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Arial" w:cs="Arial" w:eastAsia="Arial" w:hAnsi="Arial"/>
          <w:b w:val="1"/>
          <w:bCs w:val="1"/>
          <w:color w:val="000000"/>
        </w:rPr>
      </w:pPr>
      <w:r w:rsidDel="00000000" w:rsidR="00000000" w:rsidRPr="00000000">
        <w:rPr/>
        <w:drawing>
          <wp:inline distB="0" distT="0" distL="0" distR="0">
            <wp:extent cx="5943600" cy="616585"/>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943600" cy="616585"/>
                    </a:xfrm>
                    <a:prstGeom prst="rect"/>
                    <a:ln/>
                  </pic:spPr>
                </pic:pic>
              </a:graphicData>
            </a:graphic>
          </wp:inline>
        </w:drawing>
      </w:r>
      <w:r w:rsidDel="00000000" w:rsidR="00000000" w:rsidRPr="00000000">
        <w:rPr>
          <w:rFonts w:ascii="Arial" w:cs="Arial" w:eastAsia="Arial" w:hAnsi="Arial"/>
          <w:b w:val="1"/>
          <w:bCs w:val="1"/>
          <w:color w:val="000000"/>
          <w:rtl w:val="0"/>
        </w:rPr>
        <w:t xml:space="preserve"> N</w:t>
      </w:r>
      <w:r w:rsidDel="00000000" w:rsidR="00000000" w:rsidRPr="00000000">
        <w:rPr>
          <w:rFonts w:ascii="Arial" w:cs="Arial" w:eastAsia="Arial" w:hAnsi="Arial"/>
          <w:b w:val="1"/>
          <w:bCs w:val="1"/>
          <w:rtl w:val="0"/>
        </w:rPr>
        <w:t xml:space="preserve">ame: Shila Begum Laskar</w:t>
      </w:r>
      <w:r w:rsidDel="00000000" w:rsidR="00000000" w:rsidRPr="00000000">
        <w:rPr>
          <w:rtl w:val="0"/>
        </w:rPr>
      </w:r>
    </w:p>
    <w:p w:rsidR="00000000" w:rsidDel="00000000" w:rsidP="00000000" w:rsidRDefault="00000000" w:rsidRPr="00000000" w14:paraId="00000002">
      <w:pPr>
        <w:spacing w:line="360" w:lineRule="auto"/>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Student ID</w:t>
      </w:r>
      <w:r w:rsidDel="00000000" w:rsidR="00000000" w:rsidRPr="00000000">
        <w:rPr>
          <w:rFonts w:ascii="Arial" w:cs="Arial" w:eastAsia="Arial" w:hAnsi="Arial"/>
          <w:b w:val="1"/>
          <w:bCs w:val="1"/>
          <w:rtl w:val="0"/>
        </w:rPr>
        <w:t xml:space="preserve">: 2245345</w:t>
      </w:r>
      <w:r w:rsidDel="00000000" w:rsidR="00000000" w:rsidRPr="00000000">
        <w:rPr>
          <w:rtl w:val="0"/>
        </w:rPr>
      </w:r>
    </w:p>
    <w:p w:rsidR="00000000" w:rsidDel="00000000" w:rsidP="00000000" w:rsidRDefault="00000000" w:rsidRPr="00000000" w14:paraId="00000003">
      <w:pPr>
        <w:spacing w:line="360" w:lineRule="auto"/>
        <w:jc w:val="center"/>
        <w:rPr>
          <w:rFonts w:ascii="Arial" w:cs="Arial" w:eastAsia="Arial" w:hAnsi="Arial"/>
          <w:b w:val="1"/>
          <w:bCs w:val="1"/>
          <w:color w:val="000000"/>
        </w:rPr>
      </w:pPr>
      <w:r w:rsidDel="00000000" w:rsidR="00000000" w:rsidRPr="00000000">
        <w:rPr/>
        <w:drawing>
          <wp:inline distB="0" distT="0" distL="0" distR="0">
            <wp:extent cx="4457700" cy="1485900"/>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457700" cy="1485900"/>
                    </a:xfrm>
                    <a:prstGeom prst="rect"/>
                    <a:ln/>
                  </pic:spPr>
                </pic:pic>
              </a:graphicData>
            </a:graphic>
          </wp:inline>
        </w:drawing>
      </w:r>
      <w:r w:rsidDel="00000000" w:rsidR="00000000" w:rsidRPr="00000000">
        <w:rPr>
          <w:rFonts w:ascii="Arial" w:cs="Arial" w:eastAsia="Arial" w:hAnsi="Arial"/>
          <w:b w:val="1"/>
          <w:bCs w:val="1"/>
          <w:color w:val="000000"/>
          <w:rtl w:val="0"/>
        </w:rPr>
        <w:t xml:space="preserve"> </w:t>
      </w:r>
    </w:p>
    <w:p w:rsidR="00000000" w:rsidDel="00000000" w:rsidP="00000000" w:rsidRDefault="00000000" w:rsidRPr="00000000" w14:paraId="00000004">
      <w:pPr>
        <w:spacing w:line="360" w:lineRule="auto"/>
        <w:jc w:val="left"/>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05">
      <w:pPr>
        <w:jc w:val="left"/>
        <w:rPr>
          <w:rFonts w:ascii="Arial" w:cs="Arial" w:eastAsia="Arial" w:hAnsi="Arial"/>
          <w:b w:val="1"/>
          <w:b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06">
      <w:pPr>
        <w:spacing w:line="360" w:lineRule="auto"/>
        <w:jc w:val="left"/>
        <w:rPr>
          <w:rFonts w:ascii="Arial" w:cs="Arial" w:eastAsia="Arial" w:hAnsi="Arial"/>
          <w:color w:val="000000"/>
        </w:rPr>
      </w:pPr>
      <w:r w:rsidDel="00000000" w:rsidR="00000000" w:rsidRPr="00000000">
        <w:rPr/>
        <w:drawing>
          <wp:inline distB="0" distT="0" distL="0" distR="0">
            <wp:extent cx="5943600" cy="1654175"/>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1654175"/>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07">
      <w:pPr>
        <w:spacing w:line="360" w:lineRule="auto"/>
        <w:jc w:val="left"/>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Acknowledgment </w:t>
      </w:r>
    </w:p>
    <w:p w:rsidR="00000000" w:rsidDel="00000000" w:rsidP="00000000" w:rsidRDefault="00000000" w:rsidRPr="00000000" w14:paraId="00000008">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I would also like to show my sincere appreciation for my supervisor, who provided me with constant guidance, useful feedback and motivation during the process of conducting this research. Their guidance and positive feedback in academics have played a significant role in the development of this study. My lecturers are also grateful that they gave me the basis of knowledge that led to this work. I would like to thank all of the participants who dedicated their time to the research and provided their responses. I want to express my gratitude to my family members and friends who were patient, understanding and always supportive and helpful in this academic process.</w:t>
      </w:r>
      <w:r w:rsidDel="00000000" w:rsidR="00000000" w:rsidRPr="00000000">
        <w:br w:type="page"/>
      </w:r>
      <w:r w:rsidDel="00000000" w:rsidR="00000000" w:rsidRPr="00000000">
        <w:rPr>
          <w:rtl w:val="0"/>
        </w:rPr>
      </w:r>
    </w:p>
    <w:p w:rsidR="00000000" w:rsidDel="00000000" w:rsidP="00000000" w:rsidRDefault="00000000" w:rsidRPr="00000000" w14:paraId="00000009">
      <w:pPr>
        <w:spacing w:line="360" w:lineRule="auto"/>
        <w:jc w:val="left"/>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Abstract</w:t>
      </w:r>
    </w:p>
    <w:p w:rsidR="00000000" w:rsidDel="00000000" w:rsidP="00000000" w:rsidRDefault="00000000" w:rsidRPr="00000000" w14:paraId="0000000A">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Introduction</w:t>
      </w:r>
    </w:p>
    <w:p w:rsidR="00000000" w:rsidDel="00000000" w:rsidP="00000000" w:rsidRDefault="00000000" w:rsidRPr="00000000" w14:paraId="0000000B">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The hospitality industry is increasingly influenced by evolving customer expectations, rapid technological advancements, and growing competitive pressures, making service quality a central factor in determining guest satisfaction and loyalty. This study explores the influence of front office service quality on guest experiences at Holiday Inn Sunderland. Particular emphasis is placed on the front office as a critical service touchpoint where guests form initial impressions, evaluate professionalism, and develop perceptions of overall hotel quality.</w:t>
      </w:r>
    </w:p>
    <w:p w:rsidR="00000000" w:rsidDel="00000000" w:rsidP="00000000" w:rsidRDefault="00000000" w:rsidRPr="00000000" w14:paraId="0000000C">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Methods</w:t>
      </w:r>
    </w:p>
    <w:p w:rsidR="00000000" w:rsidDel="00000000" w:rsidP="00000000" w:rsidRDefault="00000000" w:rsidRPr="00000000" w14:paraId="0000000D">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The research adopts an interpretivist philosophy and applies a qualitative secondary research design. Relevant data was collected from peer-reviewed journal articles, industry reports, and reputable hospitality publications produced between 2020 and 2025. A case study approach was used to contextualise theoretical and empirical insights within the operational environment of Holiday Inn Sunderland. Thematic analysis was employed to identify recurring themes related to service quality dimensions, guest perceptions, employee behaviour, and technological integration.</w:t>
      </w:r>
    </w:p>
    <w:p w:rsidR="00000000" w:rsidDel="00000000" w:rsidP="00000000" w:rsidRDefault="00000000" w:rsidRPr="00000000" w14:paraId="0000000E">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Findings</w:t>
      </w:r>
    </w:p>
    <w:p w:rsidR="00000000" w:rsidDel="00000000" w:rsidP="00000000" w:rsidRDefault="00000000" w:rsidRPr="00000000" w14:paraId="0000000F">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The findings indicate that front office service quality is multidimensional, incorporating reliability, responsiveness, assurance, empathy, and tangibles as defined by the SERVQUAL framework. Operational efficiency, professional conduct, effective communication, and personalised attention emerged as key contributors to positive guest experiences. Technological innovations, including automated check-in systems and digital services, were most effective when supporting rather than replacing human interaction. Furthermore, employee well-being, ethical workplace practices, and leadership support were found to significantly influence service consistency and perceived quality.</w:t>
      </w:r>
    </w:p>
    <w:p w:rsidR="00000000" w:rsidDel="00000000" w:rsidP="00000000" w:rsidRDefault="00000000" w:rsidRPr="00000000" w14:paraId="00000010">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Conclusion</w:t>
      </w:r>
    </w:p>
    <w:p w:rsidR="00000000" w:rsidDel="00000000" w:rsidP="00000000" w:rsidRDefault="00000000" w:rsidRPr="00000000" w14:paraId="00000011">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The study concludes that guest satisfaction results from interconnected service encounters shaped by human, technological, and organisational factors. Positive front office interactions strengthen loyalty, repeat visits, and brand advocacy, while inconsistencies may negatively affect perceptions. Practical recommendations include standardising procedures, enhancing staff training, implementing hybrid technological solutions, promoting employee welfare, and strengthening feedback mechanisms. By balancing efficiency, technology, and personalised service delivery, hotels can enhance guest satisfaction and maintain sustainable competitive advantage.</w:t>
      </w:r>
    </w:p>
    <w:p w:rsidR="00000000" w:rsidDel="00000000" w:rsidP="00000000" w:rsidRDefault="00000000" w:rsidRPr="00000000" w14:paraId="00000012">
      <w:pPr>
        <w:spacing w:line="360" w:lineRule="auto"/>
        <w:jc w:val="left"/>
        <w:rPr>
          <w:rFonts w:ascii="Arial" w:cs="Arial" w:eastAsia="Arial" w:hAnsi="Arial"/>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3">
      <w:pPr>
        <w:spacing w:line="360" w:lineRule="auto"/>
        <w:jc w:val="left"/>
        <w:rPr>
          <w:rFonts w:ascii="Arial" w:cs="Arial" w:eastAsia="Arial" w:hAnsi="Arial"/>
          <w:color w:val="000000"/>
        </w:rPr>
      </w:pP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432" w:right="0" w:hanging="432"/>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Table of Contents</w:t>
      </w:r>
    </w:p>
    <w:sdt>
      <w:sdtPr>
        <w:id w:val="856500255"/>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1xpeals02hj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w:t>
              <w:tab/>
              <w:t xml:space="preserve">Chapter 1: Introduction</w:t>
              <w:tab/>
              <w:t xml:space="preserve">8</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7b12cw97tx3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1.1</w:t>
              <w:tab/>
              <w:t xml:space="preserve">Background of the Study</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iwxeboedxwy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w:t>
              <w:tab/>
              <w:t xml:space="preserve">Context of the Case Study: Holiday Inn Sunderland</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yyntuak91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1.3</w:t>
              <w:tab/>
              <w:t xml:space="preserve">Problem statement</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3291ji0z5n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w:t>
              <w:tab/>
              <w:t xml:space="preserve">Research Aim</w:t>
              <w:tab/>
              <w:t xml:space="preserve">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7wgcnaowzj7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w:t>
              <w:tab/>
              <w:t xml:space="preserve">Research Objectives</w:t>
              <w:tab/>
              <w:t xml:space="preserve">9</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fv8shy8pxdh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w:t>
              <w:tab/>
              <w:t xml:space="preserve">Research Questions</w:t>
              <w:tab/>
              <w:t xml:space="preserve">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b8pc3kbnnzb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w:t>
              <w:tab/>
              <w:t xml:space="preserve">Chapter 2: Literature Review</w:t>
              <w:tab/>
              <w:t xml:space="preserve">10</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kew2cjls3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w:t>
              <w:tab/>
              <w:t xml:space="preserve">Guest Experience in the Hospitality Industry</w:t>
              <w:tab/>
              <w:t xml:space="preserve">10</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ukdpp7hwtj8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w:t>
              <w:tab/>
              <w:t xml:space="preserve">Front Office Operations in Hotels</w:t>
              <w:tab/>
              <w:t xml:space="preserve">10</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ae3bfm9jmah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2.3</w:t>
              <w:tab/>
              <w:t xml:space="preserve">Role of Employee Behaviour and Service Culture</w:t>
              <w:tab/>
              <w:t xml:space="preserve">11</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wfl77y8rce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2.4</w:t>
              <w:tab/>
              <w:t xml:space="preserve">Guest Experience in the Hotel Industry</w:t>
              <w:tab/>
              <w:t xml:space="preserve">12</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yhjcqyh6obd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2.5</w:t>
              <w:tab/>
              <w:t xml:space="preserve">Relationship between Front Office Service Quality and Guest Experience</w:t>
              <w:tab/>
              <w:t xml:space="preserve">12</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km7lzuopqkp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2.6</w:t>
              <w:tab/>
              <w:t xml:space="preserve">Theoretical framework</w:t>
              <w:tab/>
              <w:t xml:space="preserve">13</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ijnr4so12a3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SERVQUAL Model (Service Quality Theory)</w:t>
              <w:tab/>
              <w:t xml:space="preserve">13</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mftn976rums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2.7</w:t>
              <w:tab/>
              <w:t xml:space="preserve">Research Gap</w:t>
              <w:tab/>
              <w:t xml:space="preserve">13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mpbf9zwl472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w:t>
              <w:tab/>
              <w:t xml:space="preserve">Chapter 3: Research Methodology</w:t>
              <w:tab/>
              <w:t xml:space="preserve">14</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uvu3pwdo13o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w:t>
              <w:tab/>
              <w:t xml:space="preserve">Research Philosophy</w:t>
              <w:tab/>
              <w:t xml:space="preserve">14</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8aofefbroa1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w:t>
              <w:tab/>
              <w:t xml:space="preserve">Research Approach and Method</w:t>
              <w:tab/>
              <w:t xml:space="preserve">14</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fjvxftmm4z4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w:t>
              <w:tab/>
              <w:t xml:space="preserve">Data Sources and Selection Criteria</w:t>
              <w:tab/>
              <w:t xml:space="preserve">15</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d800hi9zt05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3.4</w:t>
              <w:tab/>
              <w:t xml:space="preserve">Data Collection Methods</w:t>
              <w:tab/>
              <w:t xml:space="preserve">15</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1xh7cng7yz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3.5</w:t>
              <w:tab/>
              <w:t xml:space="preserve">Rationale of Methodological Choices</w:t>
              <w:tab/>
              <w:t xml:space="preserve">15</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pe84aa5l8e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3.6</w:t>
              <w:tab/>
              <w:t xml:space="preserve">Ethical Consideration</w:t>
              <w:tab/>
              <w:t xml:space="preserve">16</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fisxc8wsyaq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w:t>
              <w:tab/>
              <w:t xml:space="preserve">Chapter 4: Findings and Discussion</w:t>
              <w:tab/>
              <w:t xml:space="preserve">16</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qbt8c1oa554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4.1</w:t>
              <w:tab/>
              <w:t xml:space="preserve">Theme 1: Guest Perceptions of Front Office Service Quality</w:t>
              <w:tab/>
              <w:t xml:space="preserve">16</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p2dy6wzcm0j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4.2</w:t>
              <w:tab/>
              <w:t xml:space="preserve">Theme 2: Key Front Office Service Factors Influencing Guest Experience</w:t>
              <w:tab/>
              <w:t xml:space="preserve">17</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ttrffnrjt7s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4.3</w:t>
              <w:tab/>
              <w:t xml:space="preserve">Theme 3: Role of Employee Behaviour and Service Culture</w:t>
              <w:tab/>
              <w:t xml:space="preserve">19</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rljhcll3u04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4.4</w:t>
              <w:tab/>
              <w:t xml:space="preserve">Theme 4: Guest Satisfaction Levels with Front Office Encounters</w:t>
              <w:tab/>
              <w:t xml:space="preserve">20</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p6mqv2ma7xa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4.5</w:t>
              <w:tab/>
              <w:t xml:space="preserve">Discussion</w:t>
              <w:tab/>
              <w:t xml:space="preserve">21</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88w14wsz0h8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w:t>
              <w:tab/>
              <w:t xml:space="preserve">Chapter 5: Conclusion and Recommendations</w:t>
              <w:tab/>
              <w:t xml:space="preserve">25</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xydocdfnlex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5.1</w:t>
              <w:tab/>
              <w:t xml:space="preserve">Conclusion</w:t>
              <w:tab/>
              <w:t xml:space="preserve">25</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iuf9hw78iv5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5.2</w:t>
              <w:tab/>
              <w:t xml:space="preserve">Recommendations</w:t>
              <w:tab/>
              <w:t xml:space="preserve">27</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pi0a66s95vc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w:t>
              <w:tab/>
              <w:t xml:space="preserve">References</w:t>
              <w:tab/>
              <w:t xml:space="preserve">32</w:t>
            </w:r>
          </w:hyperlink>
          <w:r w:rsidDel="00000000" w:rsidR="00000000" w:rsidRPr="00000000">
            <w:rPr>
              <w:rtl w:val="0"/>
            </w:rPr>
          </w:r>
        </w:p>
        <w:p w:rsidR="00000000" w:rsidDel="00000000" w:rsidP="00000000" w:rsidRDefault="00000000" w:rsidRPr="00000000" w14:paraId="00000036">
          <w:pPr>
            <w:spacing w:line="360" w:lineRule="auto"/>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7">
      <w:pPr>
        <w:spacing w:line="360" w:lineRule="auto"/>
        <w:rPr>
          <w:rFonts w:ascii="Arial" w:cs="Arial" w:eastAsia="Arial" w:hAnsi="Arial"/>
          <w:b w:val="1"/>
          <w:b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1"/>
        <w:numPr>
          <w:ilvl w:val="0"/>
          <w:numId w:val="4"/>
        </w:numPr>
        <w:spacing w:line="360" w:lineRule="auto"/>
        <w:ind w:left="432" w:hanging="432"/>
        <w:rPr>
          <w:rFonts w:ascii="Arial" w:cs="Arial" w:eastAsia="Arial" w:hAnsi="Arial"/>
        </w:rPr>
      </w:pPr>
      <w:bookmarkStart w:colFirst="0" w:colLast="0" w:name="_1xpeals02hj3" w:id="0"/>
      <w:bookmarkEnd w:id="0"/>
      <w:r w:rsidDel="00000000" w:rsidR="00000000" w:rsidRPr="00000000">
        <w:rPr>
          <w:rFonts w:ascii="Arial" w:cs="Arial" w:eastAsia="Arial" w:hAnsi="Arial"/>
          <w:rtl w:val="0"/>
        </w:rPr>
        <w:t xml:space="preserve">Chapter 1: Introduction </w:t>
      </w:r>
    </w:p>
    <w:p w:rsidR="00000000" w:rsidDel="00000000" w:rsidP="00000000" w:rsidRDefault="00000000" w:rsidRPr="00000000" w14:paraId="00000039">
      <w:pPr>
        <w:pStyle w:val="Heading2"/>
        <w:numPr>
          <w:ilvl w:val="1"/>
          <w:numId w:val="4"/>
        </w:numPr>
        <w:spacing w:line="360" w:lineRule="auto"/>
        <w:ind w:left="576" w:hanging="576"/>
        <w:rPr>
          <w:rFonts w:ascii="Arial" w:cs="Arial" w:eastAsia="Arial" w:hAnsi="Arial"/>
        </w:rPr>
      </w:pPr>
      <w:bookmarkStart w:colFirst="0" w:colLast="0" w:name="_7b12cw97tx3r" w:id="1"/>
      <w:bookmarkEnd w:id="1"/>
      <w:r w:rsidDel="00000000" w:rsidR="00000000" w:rsidRPr="00000000">
        <w:rPr>
          <w:rFonts w:ascii="Arial" w:cs="Arial" w:eastAsia="Arial" w:hAnsi="Arial"/>
          <w:rtl w:val="0"/>
        </w:rPr>
        <w:t xml:space="preserve">Background of the Study</w:t>
      </w:r>
    </w:p>
    <w:p w:rsidR="00000000" w:rsidDel="00000000" w:rsidP="00000000" w:rsidRDefault="00000000" w:rsidRPr="00000000" w14:paraId="0000003A">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Over the last few years, the hospitality industry has been challenged with the issues associated with belonging to the trends of globalisation, localisation, personalisation, and environmental concerns (Oliveras-Villanueva et al., 2020). In the hospitality business, reputation commonly lies in the perceptions of the customers about a business or service provider and thus is closely connected with the image. Personalisation of reputation in this industry can be measured by endorsements through positive feedback via a range of online and app platforms. The concept of performance also includes other dimensions of hospitality research, with financial indicators and efficiency, competencies, guest happiness (Asgeirsson et al., 2024). </w:t>
      </w:r>
    </w:p>
    <w:p w:rsidR="00000000" w:rsidDel="00000000" w:rsidP="00000000" w:rsidRDefault="00000000" w:rsidRPr="00000000" w14:paraId="0000003B">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In the digital era, guest usually </w:t>
      </w:r>
      <w:r w:rsidDel="00000000" w:rsidR="00000000" w:rsidRPr="00000000">
        <w:rPr>
          <w:rFonts w:ascii="Arial" w:cs="Arial" w:eastAsia="Arial" w:hAnsi="Arial"/>
          <w:rtl w:val="0"/>
        </w:rPr>
        <w:t xml:space="preserve">preferred</w:t>
      </w:r>
      <w:r w:rsidDel="00000000" w:rsidR="00000000" w:rsidRPr="00000000">
        <w:rPr>
          <w:rFonts w:ascii="Arial" w:cs="Arial" w:eastAsia="Arial" w:hAnsi="Arial"/>
          <w:color w:val="000000"/>
          <w:rtl w:val="0"/>
        </w:rPr>
        <w:t xml:space="preserve"> digital service </w:t>
      </w:r>
      <w:r w:rsidDel="00000000" w:rsidR="00000000" w:rsidRPr="00000000">
        <w:rPr>
          <w:rFonts w:ascii="Arial" w:cs="Arial" w:eastAsia="Arial" w:hAnsi="Arial"/>
          <w:rtl w:val="0"/>
        </w:rPr>
        <w:t xml:space="preserve">settings</w:t>
      </w:r>
      <w:r w:rsidDel="00000000" w:rsidR="00000000" w:rsidRPr="00000000">
        <w:rPr>
          <w:rFonts w:ascii="Arial" w:cs="Arial" w:eastAsia="Arial" w:hAnsi="Arial"/>
          <w:color w:val="000000"/>
          <w:rtl w:val="0"/>
        </w:rPr>
        <w:t xml:space="preserve"> are proactively involved in influencing the quality of services by relocating experiential knowledge through online reviews (</w:t>
      </w:r>
      <w:r w:rsidDel="00000000" w:rsidR="00000000" w:rsidRPr="00000000">
        <w:rPr>
          <w:rFonts w:ascii="Arial" w:cs="Arial" w:eastAsia="Arial" w:hAnsi="Arial"/>
          <w:color w:val="222222"/>
          <w:highlight w:val="white"/>
          <w:rtl w:val="0"/>
        </w:rPr>
        <w:t xml:space="preserve">Narayan et al., 2022)</w:t>
      </w:r>
      <w:r w:rsidDel="00000000" w:rsidR="00000000" w:rsidRPr="00000000">
        <w:rPr>
          <w:rFonts w:ascii="Arial" w:cs="Arial" w:eastAsia="Arial" w:hAnsi="Arial"/>
          <w:color w:val="000000"/>
          <w:rtl w:val="0"/>
        </w:rPr>
        <w:t xml:space="preserve">. The research is based on 515,920 hotel reviews and 341,761 management replies to reviews posted on TripAdvisor to determine the extent to which the previous experience of customers in higher-rated hotels affects their future judgments on future stays in the same region. Econometric studies indicate that such loyal customers are more critical and therefore service upgrades improve with time, resulting in an overall rise in the ratings of a hotel (Li et al., 2020). Moreover, the numerous benefits of guest satisfaction include the establishment of a good relationship between the guests and the hotel and guest loyalty (Ali, 2021). Guest involvement identified as an important impact that may influence results like guest satisfaction </w:t>
      </w:r>
      <w:r w:rsidDel="00000000" w:rsidR="00000000" w:rsidRPr="00000000">
        <w:rPr>
          <w:rFonts w:ascii="Arial" w:cs="Arial" w:eastAsia="Arial" w:hAnsi="Arial"/>
          <w:rtl w:val="0"/>
        </w:rPr>
        <w:t xml:space="preserve">and reliability</w:t>
      </w:r>
      <w:r w:rsidDel="00000000" w:rsidR="00000000" w:rsidRPr="00000000">
        <w:rPr>
          <w:rFonts w:ascii="Arial" w:cs="Arial" w:eastAsia="Arial" w:hAnsi="Arial"/>
          <w:color w:val="000000"/>
          <w:rtl w:val="0"/>
        </w:rPr>
        <w:t xml:space="preserve"> (Lin et al., 2020).</w:t>
      </w:r>
    </w:p>
    <w:p w:rsidR="00000000" w:rsidDel="00000000" w:rsidP="00000000" w:rsidRDefault="00000000" w:rsidRPr="00000000" w14:paraId="0000003C">
      <w:pPr>
        <w:pStyle w:val="Heading2"/>
        <w:numPr>
          <w:ilvl w:val="1"/>
          <w:numId w:val="4"/>
        </w:numPr>
        <w:spacing w:line="360" w:lineRule="auto"/>
        <w:ind w:left="576" w:hanging="576"/>
        <w:rPr>
          <w:rFonts w:ascii="Arial" w:cs="Arial" w:eastAsia="Arial" w:hAnsi="Arial"/>
        </w:rPr>
      </w:pPr>
      <w:bookmarkStart w:colFirst="0" w:colLast="0" w:name="_iwxeboedxwyq" w:id="2"/>
      <w:bookmarkEnd w:id="2"/>
      <w:r w:rsidDel="00000000" w:rsidR="00000000" w:rsidRPr="00000000">
        <w:rPr>
          <w:rFonts w:ascii="Arial" w:cs="Arial" w:eastAsia="Arial" w:hAnsi="Arial"/>
          <w:rtl w:val="0"/>
        </w:rPr>
        <w:t xml:space="preserve">Context of the Case Study: Holiday Inn Sunderland</w:t>
      </w:r>
    </w:p>
    <w:p w:rsidR="00000000" w:rsidDel="00000000" w:rsidP="00000000" w:rsidRDefault="00000000" w:rsidRPr="00000000" w14:paraId="0000003D">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With the hotel consumers employing such technologies and constantly moving to mobile devices to plan and make their travel arrangements, hotels must also adapt their websites to fulfil the expectations of their customers (Amoako et al., 2023). The keys to the success of the hotel business management are customer satisfaction and recommendation intentions (Singh et al., 2023). Their increased significance to hotel managers has become popular over the past few years to determine and analyse customer satisfaction and customer recommendation intention (Camilleri and Filieri, 2023). According to the multidimensional approach, the majority of the studies view the connection between the quality of service, customer satisfaction, and the intention to recommend as a linear or symmetric one (Perić et al., 2023). These studies on regular relationships are based on the underlying assumption that when service quality changes, the level of customer satisfaction also changes.</w:t>
      </w:r>
    </w:p>
    <w:p w:rsidR="00000000" w:rsidDel="00000000" w:rsidP="00000000" w:rsidRDefault="00000000" w:rsidRPr="00000000" w14:paraId="0000003E">
      <w:pPr>
        <w:pStyle w:val="Heading2"/>
        <w:numPr>
          <w:ilvl w:val="1"/>
          <w:numId w:val="4"/>
        </w:numPr>
        <w:spacing w:line="360" w:lineRule="auto"/>
        <w:ind w:left="576" w:hanging="576"/>
        <w:rPr>
          <w:rFonts w:ascii="Arial" w:cs="Arial" w:eastAsia="Arial" w:hAnsi="Arial"/>
        </w:rPr>
      </w:pPr>
      <w:bookmarkStart w:colFirst="0" w:colLast="0" w:name="_yyntuak91w" w:id="3"/>
      <w:bookmarkEnd w:id="3"/>
      <w:r w:rsidDel="00000000" w:rsidR="00000000" w:rsidRPr="00000000">
        <w:rPr>
          <w:rFonts w:ascii="Arial" w:cs="Arial" w:eastAsia="Arial" w:hAnsi="Arial"/>
          <w:rtl w:val="0"/>
        </w:rPr>
        <w:t xml:space="preserve">Problem statement</w:t>
      </w:r>
    </w:p>
    <w:p w:rsidR="00000000" w:rsidDel="00000000" w:rsidP="00000000" w:rsidRDefault="00000000" w:rsidRPr="00000000" w14:paraId="0000003F">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The issues of quality of the service are presented to the customers daily, and almost in every service they buy in the service sector (Ali, 2021). However, when purchasing goods, you might be insulted by the manners of the salesperson; in the restaurant/cafe, you might not like the way the waiter attends. Moreover, this is unfortunate because sometimes the quality of service provided may not satisfy the needs, requirements and expectations of the consumer.</w:t>
      </w:r>
    </w:p>
    <w:p w:rsidR="00000000" w:rsidDel="00000000" w:rsidP="00000000" w:rsidRDefault="00000000" w:rsidRPr="00000000" w14:paraId="00000040">
      <w:pPr>
        <w:pStyle w:val="Heading2"/>
        <w:numPr>
          <w:ilvl w:val="1"/>
          <w:numId w:val="4"/>
        </w:numPr>
        <w:spacing w:line="360" w:lineRule="auto"/>
        <w:ind w:left="576" w:hanging="576"/>
        <w:rPr>
          <w:rFonts w:ascii="Arial" w:cs="Arial" w:eastAsia="Arial" w:hAnsi="Arial"/>
        </w:rPr>
      </w:pPr>
      <w:bookmarkStart w:colFirst="0" w:colLast="0" w:name="_h3291ji0z5nl" w:id="4"/>
      <w:bookmarkEnd w:id="4"/>
      <w:r w:rsidDel="00000000" w:rsidR="00000000" w:rsidRPr="00000000">
        <w:rPr>
          <w:rFonts w:ascii="Arial" w:cs="Arial" w:eastAsia="Arial" w:hAnsi="Arial"/>
          <w:rtl w:val="0"/>
        </w:rPr>
        <w:t xml:space="preserve">Research Aim</w:t>
      </w:r>
    </w:p>
    <w:p w:rsidR="00000000" w:rsidDel="00000000" w:rsidP="00000000" w:rsidRDefault="00000000" w:rsidRPr="00000000" w14:paraId="00000041">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To investigate how the quality of front office services contributes towards guest experience at the Holiday Inn Sunderland.</w:t>
      </w:r>
    </w:p>
    <w:p w:rsidR="00000000" w:rsidDel="00000000" w:rsidP="00000000" w:rsidRDefault="00000000" w:rsidRPr="00000000" w14:paraId="00000042">
      <w:pPr>
        <w:pStyle w:val="Heading2"/>
        <w:numPr>
          <w:ilvl w:val="1"/>
          <w:numId w:val="4"/>
        </w:numPr>
        <w:spacing w:line="360" w:lineRule="auto"/>
        <w:ind w:left="576" w:hanging="576"/>
        <w:rPr>
          <w:rFonts w:ascii="Arial" w:cs="Arial" w:eastAsia="Arial" w:hAnsi="Arial"/>
        </w:rPr>
      </w:pPr>
      <w:bookmarkStart w:colFirst="0" w:colLast="0" w:name="_7wgcnaowzj7i" w:id="5"/>
      <w:bookmarkEnd w:id="5"/>
      <w:r w:rsidDel="00000000" w:rsidR="00000000" w:rsidRPr="00000000">
        <w:rPr>
          <w:rFonts w:ascii="Arial" w:cs="Arial" w:eastAsia="Arial" w:hAnsi="Arial"/>
          <w:rtl w:val="0"/>
        </w:rPr>
        <w:t xml:space="preserve">Research Objectives</w:t>
      </w:r>
    </w:p>
    <w:p w:rsidR="00000000" w:rsidDel="00000000" w:rsidP="00000000" w:rsidRDefault="00000000" w:rsidRPr="00000000" w14:paraId="000000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assess the perceptions of front office service quality among guests.</w:t>
      </w:r>
    </w:p>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evaluate the factors in the front office service that contribute to the guest experience.</w:t>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evaluate the level of guest satisfaction with front office encounters in the Holiday Inn Sunderland.</w:t>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provide suggestions to improve front office service delivery.</w:t>
      </w:r>
    </w:p>
    <w:p w:rsidR="00000000" w:rsidDel="00000000" w:rsidP="00000000" w:rsidRDefault="00000000" w:rsidRPr="00000000" w14:paraId="00000047">
      <w:pPr>
        <w:pStyle w:val="Heading2"/>
        <w:numPr>
          <w:ilvl w:val="1"/>
          <w:numId w:val="4"/>
        </w:numPr>
        <w:spacing w:line="360" w:lineRule="auto"/>
        <w:ind w:left="576" w:hanging="576"/>
        <w:rPr>
          <w:rFonts w:ascii="Arial" w:cs="Arial" w:eastAsia="Arial" w:hAnsi="Arial"/>
        </w:rPr>
      </w:pPr>
      <w:bookmarkStart w:colFirst="0" w:colLast="0" w:name="_fv8shy8pxdh7" w:id="6"/>
      <w:bookmarkEnd w:id="6"/>
      <w:r w:rsidDel="00000000" w:rsidR="00000000" w:rsidRPr="00000000">
        <w:rPr>
          <w:rFonts w:ascii="Arial" w:cs="Arial" w:eastAsia="Arial" w:hAnsi="Arial"/>
          <w:rtl w:val="0"/>
        </w:rPr>
        <w:t xml:space="preserve">Research Questions</w:t>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What are the factors in the front office service that contribute to the guest experience?</w:t>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What is the level of guest satisfaction with front office encounters in the Holiday Inn Sunderland?</w:t>
      </w:r>
      <w:r w:rsidDel="00000000" w:rsidR="00000000" w:rsidRPr="00000000">
        <w:br w:type="page"/>
      </w:r>
      <w:r w:rsidDel="00000000" w:rsidR="00000000" w:rsidRPr="00000000">
        <w:rPr>
          <w:rtl w:val="0"/>
        </w:rPr>
      </w:r>
    </w:p>
    <w:p w:rsidR="00000000" w:rsidDel="00000000" w:rsidP="00000000" w:rsidRDefault="00000000" w:rsidRPr="00000000" w14:paraId="0000004A">
      <w:pPr>
        <w:pStyle w:val="Heading1"/>
        <w:numPr>
          <w:ilvl w:val="0"/>
          <w:numId w:val="1"/>
        </w:numPr>
        <w:spacing w:line="360" w:lineRule="auto"/>
        <w:ind w:left="360" w:hanging="360"/>
        <w:rPr>
          <w:rFonts w:ascii="Arial" w:cs="Arial" w:eastAsia="Arial" w:hAnsi="Arial"/>
        </w:rPr>
      </w:pPr>
      <w:bookmarkStart w:colFirst="0" w:colLast="0" w:name="_b8pc3kbnnzbc" w:id="7"/>
      <w:bookmarkEnd w:id="7"/>
      <w:r w:rsidDel="00000000" w:rsidR="00000000" w:rsidRPr="00000000">
        <w:rPr>
          <w:rFonts w:ascii="Arial" w:cs="Arial" w:eastAsia="Arial" w:hAnsi="Arial"/>
          <w:rtl w:val="0"/>
        </w:rPr>
        <w:t xml:space="preserve">Chapter 2: Literature Review </w:t>
      </w:r>
    </w:p>
    <w:p w:rsidR="00000000" w:rsidDel="00000000" w:rsidP="00000000" w:rsidRDefault="00000000" w:rsidRPr="00000000" w14:paraId="0000004B">
      <w:pPr>
        <w:pStyle w:val="Heading2"/>
        <w:numPr>
          <w:ilvl w:val="1"/>
          <w:numId w:val="3"/>
        </w:numPr>
        <w:spacing w:line="360" w:lineRule="auto"/>
        <w:ind w:left="360" w:hanging="360"/>
        <w:rPr>
          <w:rFonts w:ascii="Arial" w:cs="Arial" w:eastAsia="Arial" w:hAnsi="Arial"/>
        </w:rPr>
      </w:pPr>
      <w:bookmarkStart w:colFirst="0" w:colLast="0" w:name="_hekew2cjls3q" w:id="8"/>
      <w:bookmarkEnd w:id="8"/>
      <w:r w:rsidDel="00000000" w:rsidR="00000000" w:rsidRPr="00000000">
        <w:rPr>
          <w:rFonts w:ascii="Arial" w:cs="Arial" w:eastAsia="Arial" w:hAnsi="Arial"/>
          <w:rtl w:val="0"/>
        </w:rPr>
        <w:t xml:space="preserve"> Guest Experience</w:t>
      </w:r>
    </w:p>
    <w:p w:rsidR="00000000" w:rsidDel="00000000" w:rsidP="00000000" w:rsidRDefault="00000000" w:rsidRPr="00000000" w14:paraId="0000004C">
      <w:pPr>
        <w:spacing w:line="360" w:lineRule="auto"/>
        <w:rPr/>
      </w:pPr>
      <w:r w:rsidDel="00000000" w:rsidR="00000000" w:rsidRPr="00000000">
        <w:rPr>
          <w:rFonts w:ascii="Arial" w:cs="Arial" w:eastAsia="Arial" w:hAnsi="Arial"/>
          <w:color w:val="000000"/>
          <w:rtl w:val="0"/>
        </w:rPr>
        <w:t xml:space="preserve">Service is not like concrete produces, where service is often consumed during the same time that it is produced; service performance should be evaluated as close to consumption as possible (Asgeirsson et al., 2024). Reviews online are not only a mirror of experience, but also a content that directly affects the online image of the business (Erdoğan et al., 2025). The hotel service is experiences for the guest’s individualities of the services include intangibility, inseparability, heterogeneity and impermanence (Perić et al., 2023). The quality-of-service attributes that the study explores would be a valuable source that online booking companies might rely on to build future business plans, launch products and services, create web tools, enhance customer satisfaction, and become more competitive (Jou and Day, 2021). </w:t>
      </w:r>
      <w:r w:rsidDel="00000000" w:rsidR="00000000" w:rsidRPr="00000000">
        <w:rPr>
          <w:rFonts w:ascii="Arial" w:cs="Arial" w:eastAsia="Arial" w:hAnsi="Arial"/>
          <w:color w:val="222222"/>
          <w:highlight w:val="white"/>
          <w:rtl w:val="0"/>
        </w:rPr>
        <w:t xml:space="preserve">The past studies shows exitising material as the bass for showing how the current research have the valuable material (Denscombe, 2009). </w:t>
      </w:r>
      <w:r w:rsidDel="00000000" w:rsidR="00000000" w:rsidRPr="00000000">
        <w:rPr>
          <w:rtl w:val="0"/>
        </w:rPr>
      </w:r>
    </w:p>
    <w:p w:rsidR="00000000" w:rsidDel="00000000" w:rsidP="00000000" w:rsidRDefault="00000000" w:rsidRPr="00000000" w14:paraId="0000004D">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Emotional intelligence implies positive response behaviour in terms of environmental stimuli, thus evoking pleasure (affective emotional responses), which deters service disruption. Moreover, constantly in service in the tourism and hospitality industry may see their job as repetitive, unsatisfying, and repetitious and find them working for long hours (Alipour et al., 2021). </w:t>
      </w:r>
    </w:p>
    <w:p w:rsidR="00000000" w:rsidDel="00000000" w:rsidP="00000000" w:rsidRDefault="00000000" w:rsidRPr="00000000" w14:paraId="0000004E">
      <w:pPr>
        <w:pStyle w:val="Heading2"/>
        <w:numPr>
          <w:ilvl w:val="1"/>
          <w:numId w:val="3"/>
        </w:numPr>
        <w:spacing w:line="360" w:lineRule="auto"/>
        <w:ind w:left="360" w:hanging="360"/>
        <w:rPr>
          <w:rFonts w:ascii="Arial" w:cs="Arial" w:eastAsia="Arial" w:hAnsi="Arial"/>
        </w:rPr>
      </w:pPr>
      <w:bookmarkStart w:colFirst="0" w:colLast="0" w:name="_ukdpp7hwtj8f" w:id="9"/>
      <w:bookmarkEnd w:id="9"/>
      <w:r w:rsidDel="00000000" w:rsidR="00000000" w:rsidRPr="00000000">
        <w:rPr>
          <w:rFonts w:ascii="Arial" w:cs="Arial" w:eastAsia="Arial" w:hAnsi="Arial"/>
          <w:rtl w:val="0"/>
        </w:rPr>
        <w:t xml:space="preserve">Front Office Operations in Hotels</w:t>
      </w:r>
    </w:p>
    <w:p w:rsidR="00000000" w:rsidDel="00000000" w:rsidP="00000000" w:rsidRDefault="00000000" w:rsidRPr="00000000" w14:paraId="0000004F">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Service failure may also be a common phenomenon during the service delivery process, and service failure generally has impacts on the service experience of customers (Tseng and Yong, 2025). Quality is a word which is viewed as a high level of reliability </w:t>
      </w:r>
      <w:r w:rsidDel="00000000" w:rsidR="00000000" w:rsidRPr="00000000">
        <w:rPr>
          <w:rFonts w:ascii="Arial" w:cs="Arial" w:eastAsia="Arial" w:hAnsi="Arial"/>
          <w:rtl w:val="0"/>
        </w:rPr>
        <w:t xml:space="preserve">among</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guests</w:t>
      </w:r>
      <w:r w:rsidDel="00000000" w:rsidR="00000000" w:rsidRPr="00000000">
        <w:rPr>
          <w:rFonts w:ascii="Arial" w:cs="Arial" w:eastAsia="Arial" w:hAnsi="Arial"/>
          <w:color w:val="000000"/>
          <w:rtl w:val="0"/>
        </w:rPr>
        <w:t xml:space="preserve"> and can be defined as the </w:t>
      </w:r>
      <w:r w:rsidDel="00000000" w:rsidR="00000000" w:rsidRPr="00000000">
        <w:rPr>
          <w:rFonts w:ascii="Arial" w:cs="Arial" w:eastAsia="Arial" w:hAnsi="Arial"/>
          <w:rtl w:val="0"/>
        </w:rPr>
        <w:t xml:space="preserve">factors that can</w:t>
      </w:r>
      <w:r w:rsidDel="00000000" w:rsidR="00000000" w:rsidRPr="00000000">
        <w:rPr>
          <w:rFonts w:ascii="Arial" w:cs="Arial" w:eastAsia="Arial" w:hAnsi="Arial"/>
          <w:color w:val="000000"/>
          <w:rtl w:val="0"/>
        </w:rPr>
        <w:t xml:space="preserve"> be service or a product </w:t>
      </w:r>
      <w:r w:rsidDel="00000000" w:rsidR="00000000" w:rsidRPr="00000000">
        <w:rPr>
          <w:rFonts w:ascii="Arial" w:cs="Arial" w:eastAsia="Arial" w:hAnsi="Arial"/>
          <w:color w:val="000000"/>
          <w:highlight w:val="white"/>
          <w:rtl w:val="0"/>
        </w:rPr>
        <w:t xml:space="preserve">(Kim et al., 2025</w:t>
      </w:r>
      <w:r w:rsidDel="00000000" w:rsidR="00000000" w:rsidRPr="00000000">
        <w:rPr>
          <w:rFonts w:ascii="Arial" w:cs="Arial" w:eastAsia="Arial" w:hAnsi="Arial"/>
          <w:color w:val="000000"/>
          <w:rtl w:val="0"/>
        </w:rPr>
        <w:t xml:space="preserve">). The main assessment of the hotel guests is often based on the result of consumption, and they might have insufficient knowledge about the service to make realistic expectations (Perdomo-Verdecia et al., 2024). The service quality in the service industry is mostly evaluated through the result of the service delivery system (Stefano et al., 2020). The perception of the customers is the service quality, and this is associated with behavioural intentions. The perceived service quality can be defined as a global judgment or attitude of superiority of a service (Lee and Kim, 2021).  Vo et al. (2022) exhibit that perceived quality of services in hotels has a significant impact on increasing guest satisfaction, interaction, and loyalty, especially due to the impact of online reviews. Service quality is one of the primary antecedents of customer experience in the hospitality sector and is the most critical aspect of delivering satisfaction and loyalty. </w:t>
      </w:r>
    </w:p>
    <w:p w:rsidR="00000000" w:rsidDel="00000000" w:rsidP="00000000" w:rsidRDefault="00000000" w:rsidRPr="00000000" w14:paraId="00000050">
      <w:pPr>
        <w:pStyle w:val="Heading2"/>
        <w:numPr>
          <w:ilvl w:val="1"/>
          <w:numId w:val="3"/>
        </w:numPr>
        <w:spacing w:line="360" w:lineRule="auto"/>
        <w:ind w:left="360" w:hanging="360"/>
        <w:rPr>
          <w:rFonts w:ascii="Arial" w:cs="Arial" w:eastAsia="Arial" w:hAnsi="Arial"/>
        </w:rPr>
      </w:pPr>
      <w:bookmarkStart w:colFirst="0" w:colLast="0" w:name="_ae3bfm9jmahv" w:id="10"/>
      <w:bookmarkEnd w:id="10"/>
      <w:r w:rsidDel="00000000" w:rsidR="00000000" w:rsidRPr="00000000">
        <w:rPr>
          <w:rFonts w:ascii="Arial" w:cs="Arial" w:eastAsia="Arial" w:hAnsi="Arial"/>
          <w:rtl w:val="0"/>
        </w:rPr>
        <w:t xml:space="preserve"> Role of Employee Behaviour and Service Culture</w:t>
      </w:r>
    </w:p>
    <w:p w:rsidR="00000000" w:rsidDel="00000000" w:rsidP="00000000" w:rsidRDefault="00000000" w:rsidRPr="00000000" w14:paraId="00000051">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Influence on employee performance, to date, there is a substantial gap in the research dedicated to the specific context of foreign-invested logistics service enterprises. A vast majority of the existing studies concentrate on enterprises, particular industries, and do not pay much attention to the issues and dynamics of foreign-invested logistics service enterprises (Van et al., 2023). Working conditions are also crucial in solving poor labour standards in the hospitality industry. There is a necessity to target family-owned businesses and independent operators and make them aware of the advantages of good working conditions.</w:t>
      </w:r>
    </w:p>
    <w:p w:rsidR="00000000" w:rsidDel="00000000" w:rsidP="00000000" w:rsidRDefault="00000000" w:rsidRPr="00000000" w14:paraId="00000052">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 Through the impact of fair treatment on workers and business performance, such operators will be able to establish healthier and more productive workplaces (Giousmpasoglou, 2024). Kim and Kim (2022) discovered that hotel service quality has a positive influence on customer satisfaction as it influences the perceptions and judgments of guests regarding online reviews. The study by Govindarajo and Khen (2020) demonstrates service quality dimensions which have a strong impact on guest loyalty, which proves the increased applicability of service quality theory to hospitality services. Service quality dimensions play a heavy role on the level of satisfaction, and there is a difference in terms of gender, age, and type of service, which depict the importance of personalised service delivery in hotels. The research by Hui et al. (2025) supports the strategic value of service quality in customer retention in service industries as the research establishes that service quality results in customer satisfaction and purchase intention. Mobility disabilities deny individuals the opportunity to exercise many fundamental human rights such as traveling and leisure (Fuente-Robles et al., 2020). Within the context of the current socio-economic, environmental, and technological issues, a reparative shift in thinking is essential to guide the research agenda on experience, and redefine managerial practices in the economy and in society (Aarabe et al., 2025).</w:t>
      </w:r>
    </w:p>
    <w:p w:rsidR="00000000" w:rsidDel="00000000" w:rsidP="00000000" w:rsidRDefault="00000000" w:rsidRPr="00000000" w14:paraId="00000053">
      <w:pPr>
        <w:pStyle w:val="Heading2"/>
        <w:numPr>
          <w:ilvl w:val="1"/>
          <w:numId w:val="3"/>
        </w:numPr>
        <w:spacing w:line="360" w:lineRule="auto"/>
        <w:ind w:left="360" w:hanging="360"/>
        <w:rPr>
          <w:rFonts w:ascii="Arial" w:cs="Arial" w:eastAsia="Arial" w:hAnsi="Arial"/>
        </w:rPr>
      </w:pPr>
      <w:bookmarkStart w:colFirst="0" w:colLast="0" w:name="_hwfl77y8rces" w:id="11"/>
      <w:bookmarkEnd w:id="11"/>
      <w:r w:rsidDel="00000000" w:rsidR="00000000" w:rsidRPr="00000000">
        <w:rPr>
          <w:rFonts w:ascii="Arial" w:cs="Arial" w:eastAsia="Arial" w:hAnsi="Arial"/>
          <w:rtl w:val="0"/>
        </w:rPr>
        <w:t xml:space="preserve">Guest Experience in the Hotel Industry</w:t>
      </w:r>
    </w:p>
    <w:p w:rsidR="00000000" w:rsidDel="00000000" w:rsidP="00000000" w:rsidRDefault="00000000" w:rsidRPr="00000000" w14:paraId="00000054">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In the tourism and hospitality industry, guest happiness is dependent on experience performance, which is usually evaluated against expectations, and is an accepted concept. The gap between expectations and the final result of a guest experience is connected to service aspects, service delivery characteristics, or product and price aspects (Oliveira-Cardoso et al., 2025). Hotel organisations can highly rely on service employees as they can facilitate the marketing of service quality, customer satisfaction, and loyalty (Wang, 2020).  Service quality is the comparison of the expected customer and actual performance of the service and is based on the perceived value received with regard to the price paid (Al-Laymoun et al., 2020).</w:t>
      </w:r>
    </w:p>
    <w:p w:rsidR="00000000" w:rsidDel="00000000" w:rsidP="00000000" w:rsidRDefault="00000000" w:rsidRPr="00000000" w14:paraId="00000055">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The concept of tourist experience (TX) has been the subject of interest among researchers and professionals in the tourism industry because it has a direct influence on customer satisfaction, recommendation loyalty or repeat visits, as well as the contribution of the sector to the economy (Ortiz et al., 2024). The behavior of customers varies according to the kind of hotels. As an example, luxury hotel consumers are more likely to be concerned with the location and the quality of service than with the financial value, in contrast to economy hotel consumers (Padma and Ahn, 2020). The role of CSR in consumer happiness and loyalty has become an object of discussion in both scholarly and applied literature because companies are increasingly pressured to align with the socially responsible norms (Irshad et al., 2024).</w:t>
      </w:r>
    </w:p>
    <w:p w:rsidR="00000000" w:rsidDel="00000000" w:rsidP="00000000" w:rsidRDefault="00000000" w:rsidRPr="00000000" w14:paraId="00000056">
      <w:pPr>
        <w:pStyle w:val="Heading2"/>
        <w:numPr>
          <w:ilvl w:val="1"/>
          <w:numId w:val="3"/>
        </w:numPr>
        <w:spacing w:line="360" w:lineRule="auto"/>
        <w:ind w:left="360" w:hanging="360"/>
        <w:rPr>
          <w:rFonts w:ascii="Arial" w:cs="Arial" w:eastAsia="Arial" w:hAnsi="Arial"/>
        </w:rPr>
      </w:pPr>
      <w:bookmarkStart w:colFirst="0" w:colLast="0" w:name="_yhjcqyh6obd2" w:id="12"/>
      <w:bookmarkEnd w:id="12"/>
      <w:r w:rsidDel="00000000" w:rsidR="00000000" w:rsidRPr="00000000">
        <w:rPr>
          <w:rFonts w:ascii="Arial" w:cs="Arial" w:eastAsia="Arial" w:hAnsi="Arial"/>
          <w:rtl w:val="0"/>
        </w:rPr>
        <w:t xml:space="preserve">Relationship between Front Office Service Quality and Guest Experience</w:t>
      </w:r>
    </w:p>
    <w:p w:rsidR="00000000" w:rsidDel="00000000" w:rsidP="00000000" w:rsidRDefault="00000000" w:rsidRPr="00000000" w14:paraId="00000057">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In recent years, many companies within the hospitality and tourism business industries have embraced the use of service robots to cope with frontline interactions due to the quick development of such technologies based on robotics and automation (Fan et al., 2022). The management of customer experience is based on the knowledge of internal and external attributions, the former of which include tourist skills and efforts and the latter of which include environmental factors. High-quality services in environmentally friendly hotels lead to an increased relationship between environmental attitudes and eco-friendly behaviour in visitors (Chang et al., 2024). The attributes of service quality were also assigned to employees of the establishment in their respective parts of the hotel. In the front office departments, workers explained that their qualities of service quality included respect, smiling, friendliness and patience (Rehman and Pal, 2020). </w:t>
      </w:r>
    </w:p>
    <w:p w:rsidR="00000000" w:rsidDel="00000000" w:rsidP="00000000" w:rsidRDefault="00000000" w:rsidRPr="00000000" w14:paraId="00000058">
      <w:pPr>
        <w:pStyle w:val="Heading2"/>
        <w:numPr>
          <w:ilvl w:val="1"/>
          <w:numId w:val="3"/>
        </w:numPr>
        <w:spacing w:line="360" w:lineRule="auto"/>
        <w:ind w:left="360" w:hanging="360"/>
        <w:rPr>
          <w:rFonts w:ascii="Arial" w:cs="Arial" w:eastAsia="Arial" w:hAnsi="Arial"/>
        </w:rPr>
      </w:pPr>
      <w:bookmarkStart w:colFirst="0" w:colLast="0" w:name="_km7lzuopqkph" w:id="13"/>
      <w:bookmarkEnd w:id="13"/>
      <w:r w:rsidDel="00000000" w:rsidR="00000000" w:rsidRPr="00000000">
        <w:rPr>
          <w:rFonts w:ascii="Arial" w:cs="Arial" w:eastAsia="Arial" w:hAnsi="Arial"/>
          <w:rtl w:val="0"/>
        </w:rPr>
        <w:t xml:space="preserve">Theoretical framework </w:t>
      </w:r>
    </w:p>
    <w:p w:rsidR="00000000" w:rsidDel="00000000" w:rsidP="00000000" w:rsidRDefault="00000000" w:rsidRPr="00000000" w14:paraId="00000059">
      <w:pPr>
        <w:pStyle w:val="Heading3"/>
        <w:spacing w:line="360" w:lineRule="auto"/>
        <w:rPr>
          <w:rFonts w:ascii="Arial" w:cs="Arial" w:eastAsia="Arial" w:hAnsi="Arial"/>
        </w:rPr>
      </w:pPr>
      <w:bookmarkStart w:colFirst="0" w:colLast="0" w:name="_ijnr4so12a3u" w:id="14"/>
      <w:bookmarkEnd w:id="14"/>
      <w:r w:rsidDel="00000000" w:rsidR="00000000" w:rsidRPr="00000000">
        <w:rPr>
          <w:rFonts w:ascii="Arial" w:cs="Arial" w:eastAsia="Arial" w:hAnsi="Arial"/>
          <w:rtl w:val="0"/>
        </w:rPr>
        <w:t xml:space="preserve">SERVQUAL Model (Service Quality Theory)</w:t>
      </w:r>
    </w:p>
    <w:p w:rsidR="00000000" w:rsidDel="00000000" w:rsidP="00000000" w:rsidRDefault="00000000" w:rsidRPr="00000000" w14:paraId="0000005A">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A popular model of service quality measurement that was </w:t>
      </w:r>
      <w:r w:rsidDel="00000000" w:rsidR="00000000" w:rsidRPr="00000000">
        <w:rPr>
          <w:rFonts w:ascii="Arial" w:cs="Arial" w:eastAsia="Arial" w:hAnsi="Arial"/>
          <w:rtl w:val="0"/>
        </w:rPr>
        <w:t xml:space="preserve">designed is the</w:t>
      </w:r>
      <w:r w:rsidDel="00000000" w:rsidR="00000000" w:rsidRPr="00000000">
        <w:rPr>
          <w:rFonts w:ascii="Arial" w:cs="Arial" w:eastAsia="Arial" w:hAnsi="Arial"/>
          <w:color w:val="000000"/>
          <w:rtl w:val="0"/>
        </w:rPr>
        <w:t xml:space="preserve"> SERVQUAL framework, which is based on the assessment of the discrepancy between the customer perceptions and expectations and the actual service performance. The model states that it consists of five dimensions, among them being reliability, responsiveness, assurance, empathy, and tangibles (Idayati et al., 2020). In the hotel situation, the identified dimensions are especially applicable to front office processes, where the accuracy of information, speed of service, professionalism of staff, personalised attention, and physical appearance has a strong impact on the perception of the guest. The model has received certain criticism about its universality useful instrument to be used in the analysis of service quality in the hotel front office setting. The SERVQUAL model was utilised by the research team to test the perception of consumers about the service quality and the findings of the study offered some guidance to service providers in relation to service quality and service decision-making. </w:t>
      </w:r>
      <w:r w:rsidDel="00000000" w:rsidR="00000000" w:rsidRPr="00000000">
        <w:rPr>
          <w:rFonts w:ascii="Arial" w:cs="Arial" w:eastAsia="Arial" w:hAnsi="Arial"/>
          <w:rtl w:val="0"/>
        </w:rPr>
        <w:t xml:space="preserve">Through the SERVQUAL</w:t>
      </w:r>
      <w:r w:rsidDel="00000000" w:rsidR="00000000" w:rsidRPr="00000000">
        <w:rPr>
          <w:rFonts w:ascii="Arial" w:cs="Arial" w:eastAsia="Arial" w:hAnsi="Arial"/>
          <w:color w:val="000000"/>
          <w:rtl w:val="0"/>
        </w:rPr>
        <w:t xml:space="preserve"> model, the researchers examined the development level of the industry, as well as the preference of consumer and their behavioral intentions, and forecasted future development trends (Shi and Shang, 2020). </w:t>
      </w:r>
    </w:p>
    <w:p w:rsidR="00000000" w:rsidDel="00000000" w:rsidP="00000000" w:rsidRDefault="00000000" w:rsidRPr="00000000" w14:paraId="0000005B">
      <w:pPr>
        <w:pStyle w:val="Heading2"/>
        <w:numPr>
          <w:ilvl w:val="1"/>
          <w:numId w:val="3"/>
        </w:numPr>
        <w:spacing w:line="360" w:lineRule="auto"/>
        <w:ind w:left="360" w:hanging="360"/>
        <w:rPr>
          <w:rFonts w:ascii="Arial" w:cs="Arial" w:eastAsia="Arial" w:hAnsi="Arial"/>
        </w:rPr>
      </w:pPr>
      <w:bookmarkStart w:colFirst="0" w:colLast="0" w:name="_mftn976rumsx" w:id="15"/>
      <w:bookmarkEnd w:id="15"/>
      <w:r w:rsidDel="00000000" w:rsidR="00000000" w:rsidRPr="00000000">
        <w:rPr>
          <w:rFonts w:ascii="Arial" w:cs="Arial" w:eastAsia="Arial" w:hAnsi="Arial"/>
          <w:rtl w:val="0"/>
        </w:rPr>
        <w:t xml:space="preserve">Research Gap</w:t>
      </w:r>
    </w:p>
    <w:p w:rsidR="00000000" w:rsidDel="00000000" w:rsidP="00000000" w:rsidRDefault="00000000" w:rsidRPr="00000000" w14:paraId="0000005C">
      <w:pPr>
        <w:spacing w:line="360" w:lineRule="auto"/>
        <w:rPr>
          <w:rFonts w:ascii="Arial" w:cs="Arial" w:eastAsia="Arial" w:hAnsi="Arial"/>
          <w:color w:val="000000"/>
        </w:rPr>
      </w:pPr>
      <w:r w:rsidDel="00000000" w:rsidR="00000000" w:rsidRPr="00000000">
        <w:rPr>
          <w:rFonts w:ascii="Arial" w:cs="Arial" w:eastAsia="Arial" w:hAnsi="Arial"/>
          <w:rtl w:val="0"/>
        </w:rPr>
        <w:t xml:space="preserve">Despite expansive</w:t>
      </w:r>
      <w:r w:rsidDel="00000000" w:rsidR="00000000" w:rsidRPr="00000000">
        <w:rPr>
          <w:rFonts w:ascii="Arial" w:cs="Arial" w:eastAsia="Arial" w:hAnsi="Arial"/>
          <w:color w:val="000000"/>
          <w:rtl w:val="0"/>
        </w:rPr>
        <w:t xml:space="preserve"> past studies on the guest satisfaction and service quality </w:t>
      </w:r>
      <w:r w:rsidDel="00000000" w:rsidR="00000000" w:rsidRPr="00000000">
        <w:rPr>
          <w:rFonts w:ascii="Arial" w:cs="Arial" w:eastAsia="Arial" w:hAnsi="Arial"/>
          <w:rtl w:val="0"/>
        </w:rPr>
        <w:t xml:space="preserve">in the hospitality</w:t>
      </w:r>
      <w:r w:rsidDel="00000000" w:rsidR="00000000" w:rsidRPr="00000000">
        <w:rPr>
          <w:rFonts w:ascii="Arial" w:cs="Arial" w:eastAsia="Arial" w:hAnsi="Arial"/>
          <w:color w:val="000000"/>
          <w:rtl w:val="0"/>
        </w:rPr>
        <w:t xml:space="preserve"> industry, the narrow focus on front office overall guest experience in specific hotel properties has been overlooked. The available literature tends to take a generalised, multi-hotel or brand based analysis without taking into account the contextual operational activities and guest perceptions in mid-scale city hotels. Moreover, there are limited studies, which incorporate services quality models, including SERVQUAL, with dimensions of experience approaches to examine the extent to which front office encounters determine overall guest experience. This demonstrates the necessity of a specific case study exploring the front office services quality in Holiday Inn Sunderland.</w:t>
      </w:r>
    </w:p>
    <w:p w:rsidR="00000000" w:rsidDel="00000000" w:rsidP="00000000" w:rsidRDefault="00000000" w:rsidRPr="00000000" w14:paraId="0000005D">
      <w:pPr>
        <w:pStyle w:val="Heading1"/>
        <w:numPr>
          <w:ilvl w:val="0"/>
          <w:numId w:val="3"/>
        </w:numPr>
        <w:spacing w:line="360" w:lineRule="auto"/>
        <w:ind w:left="360" w:hanging="360"/>
        <w:rPr>
          <w:rFonts w:ascii="Arial" w:cs="Arial" w:eastAsia="Arial" w:hAnsi="Arial"/>
        </w:rPr>
      </w:pPr>
      <w:bookmarkStart w:colFirst="0" w:colLast="0" w:name="_mpbf9zwl472t" w:id="16"/>
      <w:bookmarkEnd w:id="16"/>
      <w:r w:rsidDel="00000000" w:rsidR="00000000" w:rsidRPr="00000000">
        <w:rPr>
          <w:rFonts w:ascii="Arial" w:cs="Arial" w:eastAsia="Arial" w:hAnsi="Arial"/>
          <w:rtl w:val="0"/>
        </w:rPr>
        <w:t xml:space="preserve">Chapter 3: Research Methodology</w:t>
      </w:r>
    </w:p>
    <w:p w:rsidR="00000000" w:rsidDel="00000000" w:rsidP="00000000" w:rsidRDefault="00000000" w:rsidRPr="00000000" w14:paraId="0000005E">
      <w:pPr>
        <w:pStyle w:val="Heading2"/>
        <w:numPr>
          <w:ilvl w:val="1"/>
          <w:numId w:val="3"/>
        </w:numPr>
        <w:spacing w:line="360" w:lineRule="auto"/>
        <w:ind w:left="360" w:hanging="360"/>
        <w:rPr>
          <w:rFonts w:ascii="Arial" w:cs="Arial" w:eastAsia="Arial" w:hAnsi="Arial"/>
        </w:rPr>
      </w:pPr>
      <w:bookmarkStart w:colFirst="0" w:colLast="0" w:name="_uvu3pwdo13or" w:id="17"/>
      <w:bookmarkEnd w:id="17"/>
      <w:r w:rsidDel="00000000" w:rsidR="00000000" w:rsidRPr="00000000">
        <w:rPr>
          <w:rFonts w:ascii="Arial" w:cs="Arial" w:eastAsia="Arial" w:hAnsi="Arial"/>
          <w:rtl w:val="0"/>
        </w:rPr>
        <w:t xml:space="preserve">Research Philosophy</w:t>
      </w:r>
    </w:p>
    <w:p w:rsidR="00000000" w:rsidDel="00000000" w:rsidP="00000000" w:rsidRDefault="00000000" w:rsidRPr="00000000" w14:paraId="0000005F">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The research philosophy the study is based on is an interpretivist research philosophy, which focuses on revealing the understanding of social phenomena in terms of the meanings and interpretations that people give them (</w:t>
      </w:r>
      <w:r w:rsidDel="00000000" w:rsidR="00000000" w:rsidRPr="00000000">
        <w:rPr>
          <w:rFonts w:ascii="Arial" w:cs="Arial" w:eastAsia="Arial" w:hAnsi="Arial"/>
          <w:color w:val="000000"/>
          <w:highlight w:val="white"/>
          <w:rtl w:val="0"/>
        </w:rPr>
        <w:t xml:space="preserve">Gamage, 2025)</w:t>
      </w:r>
      <w:r w:rsidDel="00000000" w:rsidR="00000000" w:rsidRPr="00000000">
        <w:rPr>
          <w:rFonts w:ascii="Arial" w:cs="Arial" w:eastAsia="Arial" w:hAnsi="Arial"/>
          <w:color w:val="000000"/>
          <w:rtl w:val="0"/>
        </w:rPr>
        <w:t xml:space="preserve">. Guest experience and service quality is a subjective variable in hospitality research, which depends on perceptions and emotions and interactions. The interpretivism approach is suitable, because the research aims to find out how the front office service quality affects the experiences of the guests and not to report the hypotheses numerically (Iyengar, 2025).</w:t>
      </w:r>
    </w:p>
    <w:p w:rsidR="00000000" w:rsidDel="00000000" w:rsidP="00000000" w:rsidRDefault="00000000" w:rsidRPr="00000000" w14:paraId="00000060">
      <w:pPr>
        <w:pStyle w:val="Heading2"/>
        <w:numPr>
          <w:ilvl w:val="1"/>
          <w:numId w:val="3"/>
        </w:numPr>
        <w:spacing w:line="360" w:lineRule="auto"/>
        <w:ind w:left="360" w:hanging="360"/>
        <w:rPr>
          <w:rFonts w:ascii="Arial" w:cs="Arial" w:eastAsia="Arial" w:hAnsi="Arial"/>
        </w:rPr>
      </w:pPr>
      <w:bookmarkStart w:colFirst="0" w:colLast="0" w:name="_8aofefbroa1t" w:id="18"/>
      <w:bookmarkEnd w:id="18"/>
      <w:r w:rsidDel="00000000" w:rsidR="00000000" w:rsidRPr="00000000">
        <w:rPr>
          <w:rFonts w:ascii="Arial" w:cs="Arial" w:eastAsia="Arial" w:hAnsi="Arial"/>
          <w:rtl w:val="0"/>
        </w:rPr>
        <w:t xml:space="preserve">Research Approach and Method</w:t>
      </w:r>
    </w:p>
    <w:p w:rsidR="00000000" w:rsidDel="00000000" w:rsidP="00000000" w:rsidRDefault="00000000" w:rsidRPr="00000000" w14:paraId="00000061">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 The type of secondary research design used in this study was qualitative (</w:t>
      </w:r>
      <w:r w:rsidDel="00000000" w:rsidR="00000000" w:rsidRPr="00000000">
        <w:rPr>
          <w:rFonts w:ascii="Arial" w:cs="Arial" w:eastAsia="Arial" w:hAnsi="Arial"/>
          <w:color w:val="000000"/>
          <w:highlight w:val="white"/>
          <w:rtl w:val="0"/>
        </w:rPr>
        <w:t xml:space="preserve">Köhler et al., 2025)</w:t>
      </w:r>
      <w:r w:rsidDel="00000000" w:rsidR="00000000" w:rsidRPr="00000000">
        <w:rPr>
          <w:rFonts w:ascii="Arial" w:cs="Arial" w:eastAsia="Arial" w:hAnsi="Arial"/>
          <w:color w:val="000000"/>
          <w:rtl w:val="0"/>
        </w:rPr>
        <w:t xml:space="preserve">. The research process is secondary research, which implies the examination of available information and the publication of printed materials rather than the primary data collection (Veal, 2017). The method will allow the researcher to use an extensive pool of peer-reviewed journal articles, industry reports, and reputable hospitality publications to develop a full picture of the topic of research. Whereas the article discussed the way inductive/deductive hybrid thematic analysis could be placed relative to paradigm (Proudfoot, 2023). </w:t>
      </w:r>
    </w:p>
    <w:p w:rsidR="00000000" w:rsidDel="00000000" w:rsidP="00000000" w:rsidRDefault="00000000" w:rsidRPr="00000000" w14:paraId="00000062">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The study is of case study orientation; it is based on Holiday Inn Sunderland. Though no primary data was gathered directly in the hotel, the context of the case study enables the current results about the quality of front office services and the experience of guests to be put into perspective in a definite organisational and geographical environment. This study used an inductive approach driven by traditional service quality frameworks that was used in developing themes (</w:t>
      </w:r>
      <w:r w:rsidDel="00000000" w:rsidR="00000000" w:rsidRPr="00000000">
        <w:rPr>
          <w:rFonts w:ascii="Arial" w:cs="Arial" w:eastAsia="Arial" w:hAnsi="Arial"/>
          <w:color w:val="000000"/>
          <w:highlight w:val="white"/>
          <w:rtl w:val="0"/>
        </w:rPr>
        <w:t xml:space="preserve">Singgalen, 2025)</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Qualitative</w:t>
      </w:r>
      <w:r w:rsidDel="00000000" w:rsidR="00000000" w:rsidRPr="00000000">
        <w:rPr>
          <w:rFonts w:ascii="Arial" w:cs="Arial" w:eastAsia="Arial" w:hAnsi="Arial"/>
          <w:color w:val="000000"/>
          <w:rtl w:val="0"/>
        </w:rPr>
        <w:t xml:space="preserve"> research </w:t>
      </w:r>
      <w:r w:rsidDel="00000000" w:rsidR="00000000" w:rsidRPr="00000000">
        <w:rPr>
          <w:rFonts w:ascii="Arial" w:cs="Arial" w:eastAsia="Arial" w:hAnsi="Arial"/>
          <w:rtl w:val="0"/>
        </w:rPr>
        <w:t xml:space="preserve">involves</w:t>
      </w:r>
      <w:r w:rsidDel="00000000" w:rsidR="00000000" w:rsidRPr="00000000">
        <w:rPr>
          <w:rFonts w:ascii="Arial" w:cs="Arial" w:eastAsia="Arial" w:hAnsi="Arial"/>
          <w:color w:val="000000"/>
          <w:rtl w:val="0"/>
        </w:rPr>
        <w:t xml:space="preserve"> the quality of information and is supposed to understand the clarifications and reasons behind actions, and also the explanations. How people understand their lives and the surrounding environment (Ghanad, 2023). </w:t>
      </w:r>
    </w:p>
    <w:p w:rsidR="00000000" w:rsidDel="00000000" w:rsidP="00000000" w:rsidRDefault="00000000" w:rsidRPr="00000000" w14:paraId="00000063">
      <w:pPr>
        <w:pStyle w:val="Heading2"/>
        <w:numPr>
          <w:ilvl w:val="1"/>
          <w:numId w:val="3"/>
        </w:numPr>
        <w:spacing w:line="360" w:lineRule="auto"/>
        <w:ind w:left="360" w:hanging="360"/>
        <w:rPr>
          <w:rFonts w:ascii="Arial" w:cs="Arial" w:eastAsia="Arial" w:hAnsi="Arial"/>
        </w:rPr>
      </w:pPr>
      <w:bookmarkStart w:colFirst="0" w:colLast="0" w:name="_fjvxftmm4z4h" w:id="19"/>
      <w:bookmarkEnd w:id="19"/>
      <w:r w:rsidDel="00000000" w:rsidR="00000000" w:rsidRPr="00000000">
        <w:rPr>
          <w:rFonts w:ascii="Arial" w:cs="Arial" w:eastAsia="Arial" w:hAnsi="Arial"/>
          <w:rtl w:val="0"/>
        </w:rPr>
        <w:t xml:space="preserve">Data Sources and Selection Criteria</w:t>
      </w:r>
    </w:p>
    <w:p w:rsidR="00000000" w:rsidDel="00000000" w:rsidP="00000000" w:rsidRDefault="00000000" w:rsidRPr="00000000" w14:paraId="00000064">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The secondary data used in this study was obtained in the well-known academic databases, such as Google Scholar, ScienceDirect, MDPI, and ResearchGate. Peer-reviewed journal articles, conference papers, and industry reports published in the past five years (2020-2025) were considered to make sure that the literature was relevant and up-to-date. The selection criteria were based on the articles concerning the service quality, front office, guest satisfaction and guest experience </w:t>
      </w:r>
      <w:r w:rsidDel="00000000" w:rsidR="00000000" w:rsidRPr="00000000">
        <w:rPr>
          <w:rFonts w:ascii="Arial" w:cs="Arial" w:eastAsia="Arial" w:hAnsi="Arial"/>
          <w:rtl w:val="0"/>
        </w:rPr>
        <w:t xml:space="preserve">in the hotel</w:t>
      </w:r>
      <w:r w:rsidDel="00000000" w:rsidR="00000000" w:rsidRPr="00000000">
        <w:rPr>
          <w:rFonts w:ascii="Arial" w:cs="Arial" w:eastAsia="Arial" w:hAnsi="Arial"/>
          <w:color w:val="000000"/>
          <w:rtl w:val="0"/>
        </w:rPr>
        <w:t xml:space="preserve"> and hospitality industry.</w:t>
      </w:r>
    </w:p>
    <w:p w:rsidR="00000000" w:rsidDel="00000000" w:rsidP="00000000" w:rsidRDefault="00000000" w:rsidRPr="00000000" w14:paraId="00000065">
      <w:pPr>
        <w:pStyle w:val="Heading2"/>
        <w:numPr>
          <w:ilvl w:val="1"/>
          <w:numId w:val="3"/>
        </w:numPr>
        <w:spacing w:line="360" w:lineRule="auto"/>
        <w:ind w:left="360" w:hanging="360"/>
        <w:rPr>
          <w:rFonts w:ascii="Arial" w:cs="Arial" w:eastAsia="Arial" w:hAnsi="Arial"/>
        </w:rPr>
      </w:pPr>
      <w:bookmarkStart w:colFirst="0" w:colLast="0" w:name="_d800hi9zt05n" w:id="20"/>
      <w:bookmarkEnd w:id="20"/>
      <w:r w:rsidDel="00000000" w:rsidR="00000000" w:rsidRPr="00000000">
        <w:rPr>
          <w:rFonts w:ascii="Arial" w:cs="Arial" w:eastAsia="Arial" w:hAnsi="Arial"/>
          <w:rtl w:val="0"/>
        </w:rPr>
        <w:t xml:space="preserve">Data Collection Methods</w:t>
      </w:r>
    </w:p>
    <w:p w:rsidR="00000000" w:rsidDel="00000000" w:rsidP="00000000" w:rsidRDefault="00000000" w:rsidRPr="00000000" w14:paraId="00000066">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Thematic Analysis focuses on the active participation of the researcher in the analysis process. It recognizes that themes are not passively discovered but rather they are created as the researcher interacts with the data. In contrast, approaches such as coding reliability approaches, which aspire to be objective and consistent with the use of multiple coders (Kushnir, 2025). Thematic analysis is among the more popular qualitative data analysis techniques, and it provides an orderly, but adaptable, way to identify, decompose and report patterns or themes within a dataset (Naeem et al., 2023). In secondary research, this entails conducting a literature review to draw important ideas, arguments and results that form responses to the research question (</w:t>
      </w:r>
      <w:r w:rsidDel="00000000" w:rsidR="00000000" w:rsidRPr="00000000">
        <w:rPr>
          <w:rFonts w:ascii="Arial" w:cs="Arial" w:eastAsia="Arial" w:hAnsi="Arial"/>
          <w:color w:val="000000"/>
          <w:highlight w:val="white"/>
          <w:rtl w:val="0"/>
        </w:rPr>
        <w:t xml:space="preserve">Ratajczak et al., 2025)</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67">
      <w:pPr>
        <w:pStyle w:val="Heading2"/>
        <w:numPr>
          <w:ilvl w:val="1"/>
          <w:numId w:val="3"/>
        </w:numPr>
        <w:spacing w:line="360" w:lineRule="auto"/>
        <w:ind w:left="360" w:hanging="360"/>
        <w:rPr>
          <w:rFonts w:ascii="Arial" w:cs="Arial" w:eastAsia="Arial" w:hAnsi="Arial"/>
        </w:rPr>
      </w:pPr>
      <w:bookmarkStart w:colFirst="0" w:colLast="0" w:name="_h1xh7cng7yz4" w:id="21"/>
      <w:bookmarkEnd w:id="21"/>
      <w:r w:rsidDel="00000000" w:rsidR="00000000" w:rsidRPr="00000000">
        <w:rPr>
          <w:rFonts w:ascii="Arial" w:cs="Arial" w:eastAsia="Arial" w:hAnsi="Arial"/>
          <w:rtl w:val="0"/>
        </w:rPr>
        <w:t xml:space="preserve">Rationale of Methodological Choices</w:t>
      </w:r>
    </w:p>
    <w:p w:rsidR="00000000" w:rsidDel="00000000" w:rsidP="00000000" w:rsidRDefault="00000000" w:rsidRPr="00000000" w14:paraId="00000068">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The secondary thematic analysis proved to be used due to various reasons. To begin with, it opened access to a wide scope of scholarly research that is of high quality and deepened the research. Second, it was suitable due to time and access limitations that were related to primary data collection. Third, thematic analysis allowed discovering the common aspects of studies, which advances a detailed explanation of the impact of front office service quality on guest experiences (Singgalen, 2025). Methodology is also suitable to the case study focus, whereby the existing knowledge is contextualised in Holiday Inn Sunderland without jeopardising academic rigour.</w:t>
      </w:r>
    </w:p>
    <w:p w:rsidR="00000000" w:rsidDel="00000000" w:rsidP="00000000" w:rsidRDefault="00000000" w:rsidRPr="00000000" w14:paraId="00000069">
      <w:pPr>
        <w:pStyle w:val="Heading2"/>
        <w:numPr>
          <w:ilvl w:val="1"/>
          <w:numId w:val="3"/>
        </w:numPr>
        <w:spacing w:line="360" w:lineRule="auto"/>
        <w:ind w:left="360" w:hanging="360"/>
        <w:rPr>
          <w:rFonts w:ascii="Arial" w:cs="Arial" w:eastAsia="Arial" w:hAnsi="Arial"/>
        </w:rPr>
      </w:pPr>
      <w:bookmarkStart w:colFirst="0" w:colLast="0" w:name="_hpe84aa5l8es" w:id="22"/>
      <w:bookmarkEnd w:id="22"/>
      <w:r w:rsidDel="00000000" w:rsidR="00000000" w:rsidRPr="00000000">
        <w:rPr>
          <w:rFonts w:ascii="Arial" w:cs="Arial" w:eastAsia="Arial" w:hAnsi="Arial"/>
          <w:rtl w:val="0"/>
        </w:rPr>
        <w:t xml:space="preserve">Ethical Consideration</w:t>
      </w:r>
    </w:p>
    <w:p w:rsidR="00000000" w:rsidDel="00000000" w:rsidP="00000000" w:rsidRDefault="00000000" w:rsidRPr="00000000" w14:paraId="0000006A">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Since the current study used only secondary data, there was no direct threat to participants. All references were properly cited to prevent plagiarism and the study complied with university requirements on academic integrity.</w:t>
      </w:r>
    </w:p>
    <w:p w:rsidR="00000000" w:rsidDel="00000000" w:rsidP="00000000" w:rsidRDefault="00000000" w:rsidRPr="00000000" w14:paraId="0000006B">
      <w:pPr>
        <w:pStyle w:val="Heading1"/>
        <w:numPr>
          <w:ilvl w:val="0"/>
          <w:numId w:val="3"/>
        </w:numPr>
        <w:spacing w:line="360" w:lineRule="auto"/>
        <w:ind w:left="360" w:hanging="360"/>
        <w:rPr>
          <w:rFonts w:ascii="Arial" w:cs="Arial" w:eastAsia="Arial" w:hAnsi="Arial"/>
        </w:rPr>
      </w:pPr>
      <w:bookmarkStart w:colFirst="0" w:colLast="0" w:name="_fisxc8wsyaqb" w:id="23"/>
      <w:bookmarkEnd w:id="23"/>
      <w:r w:rsidDel="00000000" w:rsidR="00000000" w:rsidRPr="00000000">
        <w:rPr>
          <w:rFonts w:ascii="Arial" w:cs="Arial" w:eastAsia="Arial" w:hAnsi="Arial"/>
          <w:rtl w:val="0"/>
        </w:rPr>
        <w:t xml:space="preserve">Chapter 4: Findings and Discussion </w:t>
      </w:r>
    </w:p>
    <w:p w:rsidR="00000000" w:rsidDel="00000000" w:rsidP="00000000" w:rsidRDefault="00000000" w:rsidRPr="00000000" w14:paraId="0000006C">
      <w:pPr>
        <w:pStyle w:val="Heading2"/>
        <w:numPr>
          <w:ilvl w:val="1"/>
          <w:numId w:val="3"/>
        </w:numPr>
        <w:spacing w:line="360" w:lineRule="auto"/>
        <w:ind w:left="360" w:hanging="360"/>
        <w:rPr>
          <w:rFonts w:ascii="Arial" w:cs="Arial" w:eastAsia="Arial" w:hAnsi="Arial"/>
        </w:rPr>
      </w:pPr>
      <w:bookmarkStart w:colFirst="0" w:colLast="0" w:name="_qbt8c1oa554z" w:id="24"/>
      <w:bookmarkEnd w:id="24"/>
      <w:r w:rsidDel="00000000" w:rsidR="00000000" w:rsidRPr="00000000">
        <w:rPr>
          <w:rFonts w:ascii="Arial" w:cs="Arial" w:eastAsia="Arial" w:hAnsi="Arial"/>
          <w:rtl w:val="0"/>
        </w:rPr>
        <w:t xml:space="preserve">Theme 1: Guest Perceptions of Front Office Service Quality </w:t>
      </w:r>
    </w:p>
    <w:p w:rsidR="00000000" w:rsidDel="00000000" w:rsidP="00000000" w:rsidRDefault="00000000" w:rsidRPr="00000000" w14:paraId="0000006D">
      <w:pPr>
        <w:spacing w:line="360" w:lineRule="auto"/>
        <w:rPr>
          <w:rFonts w:ascii="Arial" w:cs="Arial" w:eastAsia="Arial" w:hAnsi="Arial"/>
        </w:rPr>
      </w:pPr>
      <w:r w:rsidDel="00000000" w:rsidR="00000000" w:rsidRPr="00000000">
        <w:rPr>
          <w:rFonts w:ascii="Arial" w:cs="Arial" w:eastAsia="Arial" w:hAnsi="Arial"/>
          <w:rtl w:val="0"/>
        </w:rPr>
        <w:t xml:space="preserve">The perceptions of the front office service seen by the guests are still the subject of customer satisfaction and hotel performance. This bibliometric study attempted to examine the research trends of quality of service in the hospitality sector globally during 2014 to 2024, in an effort to systematise the findings (Olawuyi and Kleynhans, 2025). Based on bibliometric analysis of published academic literature that was indexed in major databases, the research measured patterns of publications, the authors with the strongest influence, main themes, and methodological trends (Yan and Zhiping, 2023). The results have shown that the topic of service quality is still a major focus in the research, with a strong connection to customer satisfaction, loyalty, digital transformation, and sustainability. The conclusion that the models of service quality are becoming more technologically innovative and personalised in service delivery in contemporary hospitality settings.</w:t>
      </w:r>
    </w:p>
    <w:p w:rsidR="00000000" w:rsidDel="00000000" w:rsidP="00000000" w:rsidRDefault="00000000" w:rsidRPr="00000000" w14:paraId="0000006E">
      <w:pPr>
        <w:spacing w:line="360" w:lineRule="auto"/>
        <w:rPr>
          <w:rFonts w:ascii="Arial" w:cs="Arial" w:eastAsia="Arial" w:hAnsi="Arial"/>
        </w:rPr>
      </w:pPr>
      <w:r w:rsidDel="00000000" w:rsidR="00000000" w:rsidRPr="00000000">
        <w:rPr>
          <w:rFonts w:ascii="Arial" w:cs="Arial" w:eastAsia="Arial" w:hAnsi="Arial"/>
          <w:rtl w:val="0"/>
        </w:rPr>
        <w:t xml:space="preserve">As shown in the study of Wu et al. (2024), stated that to explore the dynamics of customer satisfaction when the latter introduced self-service kiosks in their hotels. The research evaluated the changes in the customer review scores using quantitative analysis of the data on customer reviews prior to and following kiosk adoption. The results showed that self-service kiosks have the potential to enhance efficiency and shorten waiting time, which has a positive effect on efficiency-oriented guests. On the other hand, the level of satisfaction became lower with all the guests who appreciated the personal front desk communication, and this case illustrated the need to strike the right balance between automation and human service.</w:t>
      </w:r>
    </w:p>
    <w:p w:rsidR="00000000" w:rsidDel="00000000" w:rsidP="00000000" w:rsidRDefault="00000000" w:rsidRPr="00000000" w14:paraId="0000006F">
      <w:pPr>
        <w:spacing w:line="360" w:lineRule="auto"/>
        <w:rPr>
          <w:rFonts w:ascii="Arial" w:cs="Arial" w:eastAsia="Arial" w:hAnsi="Arial"/>
        </w:rPr>
      </w:pPr>
      <w:r w:rsidDel="00000000" w:rsidR="00000000" w:rsidRPr="00000000">
        <w:rPr>
          <w:rFonts w:ascii="Arial" w:cs="Arial" w:eastAsia="Arial" w:hAnsi="Arial"/>
          <w:rtl w:val="0"/>
        </w:rPr>
        <w:t xml:space="preserve">Conversely, Nunkoo et al. (2020) investigated the correlation between the quality of services and the satisfaction of customers, including the mediation role of hotel star ratings. The study surveyed hotel customers using structural equation modelling on the survey data, and the perceived service quality was significantly predictive of customer satisfaction, although the strength of the association was found to differ among different hotels. A study was conducted on the role that atmospheric cues play in perceived value and customer satisfaction and the effects that green practices may have in the formation of customer satisfaction. A total of 267 valid responses of those who have experience in theme hotels were utilized to test the model based on confirmatory factor analysis and path analysis of structural equation model. The findings of the study have revealed that the atmosphere perception of customers towards the theme hotel has a positive influence on customer satisfaction, and the perceived value of the hotel bridged the impact of atmosphere on customer satisfaction (Chang and Lin, 2022). These studies indicate that the quality of front office services provided by people or technology is an important factor in determining the satisfaction of the guests and the competitiveness in the industry.</w:t>
      </w:r>
    </w:p>
    <w:p w:rsidR="00000000" w:rsidDel="00000000" w:rsidP="00000000" w:rsidRDefault="00000000" w:rsidRPr="00000000" w14:paraId="00000070">
      <w:pPr>
        <w:pStyle w:val="Heading2"/>
        <w:numPr>
          <w:ilvl w:val="1"/>
          <w:numId w:val="3"/>
        </w:numPr>
        <w:spacing w:line="360" w:lineRule="auto"/>
        <w:ind w:left="360" w:hanging="360"/>
        <w:rPr>
          <w:rFonts w:ascii="Arial" w:cs="Arial" w:eastAsia="Arial" w:hAnsi="Arial"/>
        </w:rPr>
      </w:pPr>
      <w:bookmarkStart w:colFirst="0" w:colLast="0" w:name="_p2dy6wzcm0j9" w:id="25"/>
      <w:bookmarkEnd w:id="25"/>
      <w:r w:rsidDel="00000000" w:rsidR="00000000" w:rsidRPr="00000000">
        <w:rPr>
          <w:rFonts w:ascii="Arial" w:cs="Arial" w:eastAsia="Arial" w:hAnsi="Arial"/>
          <w:rtl w:val="0"/>
        </w:rPr>
        <w:t xml:space="preserve">Theme 2: Key Front Office Service Factors Influencing Guest Experience </w:t>
      </w:r>
    </w:p>
    <w:p w:rsidR="00000000" w:rsidDel="00000000" w:rsidP="00000000" w:rsidRDefault="00000000" w:rsidRPr="00000000" w14:paraId="00000071">
      <w:pPr>
        <w:spacing w:line="360" w:lineRule="auto"/>
        <w:rPr>
          <w:rFonts w:ascii="Arial" w:cs="Arial" w:eastAsia="Arial" w:hAnsi="Arial"/>
          <w:color w:val="222222"/>
          <w:highlight w:val="white"/>
        </w:rPr>
      </w:pPr>
      <w:r w:rsidDel="00000000" w:rsidR="00000000" w:rsidRPr="00000000">
        <w:rPr>
          <w:rFonts w:ascii="Arial" w:cs="Arial" w:eastAsia="Arial" w:hAnsi="Arial"/>
          <w:rtl w:val="0"/>
        </w:rPr>
        <w:t xml:space="preserve">Moliner-Tena et al. (2025) were interested in exploring the impact of perceived anthropomorphism of service robots on customer memorable experiences in hospitality. The quantitative survey design was used, and it involved collecting data among hotel guests who had interacted with service robots. The relationships between anthropomorphism, perceived service quality and memorable experience were tested using structural equation modelling (Moliner-Tena et al., 2025). The results showed that the perceptions of guests about robots as human-like, that is, friendly, empathetic, and socially engaging, led to a significant improvement in service ratings.</w:t>
      </w:r>
      <w:r w:rsidDel="00000000" w:rsidR="00000000" w:rsidRPr="00000000">
        <w:rPr>
          <w:rtl w:val="0"/>
        </w:rPr>
      </w:r>
    </w:p>
    <w:p w:rsidR="00000000" w:rsidDel="00000000" w:rsidP="00000000" w:rsidRDefault="00000000" w:rsidRPr="00000000" w14:paraId="00000072">
      <w:pPr>
        <w:spacing w:line="36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On the other hand, the purpose was to investigate paradoxical customer experiences in hospitality and tourism; design was qualitative case analysis; results are the existence of conflicting emotions, which contribute to greater satisfaction, engagement, loyalty, and memorability of experiences as a whole (Zha et al., 2024).</w:t>
      </w:r>
    </w:p>
    <w:p w:rsidR="00000000" w:rsidDel="00000000" w:rsidP="00000000" w:rsidRDefault="00000000" w:rsidRPr="00000000" w14:paraId="00000073">
      <w:pPr>
        <w:spacing w:line="360" w:lineRule="auto"/>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74">
      <w:pPr>
        <w:spacing w:line="360" w:lineRule="auto"/>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75">
      <w:pPr>
        <w:spacing w:line="360" w:lineRule="auto"/>
        <w:rPr>
          <w:rFonts w:ascii="Arial" w:cs="Arial" w:eastAsia="Arial" w:hAnsi="Arial"/>
        </w:rPr>
      </w:pPr>
      <w:r w:rsidDel="00000000" w:rsidR="00000000" w:rsidRPr="00000000">
        <w:rPr>
          <w:rFonts w:ascii="Arial" w:cs="Arial" w:eastAsia="Arial" w:hAnsi="Arial"/>
          <w:rtl w:val="0"/>
        </w:rPr>
        <w:t xml:space="preserve">Likewise, the purpose of the Khan et al., (2025) article was to investigate customer experience and satisfaction in coffee consumption from an experience marketing angle. The survey data, analysed with the help of structural equation modelling was used to estimate the dimensions of sensory, emotional, and relational experience. The results indicated that experiential aspects like ambience, interaction with staff, and emotional attachment are important in improving satisfaction and behavioural intentions. The research supports the fact that service settings should make presence experiences as opposed to prioritising functional quality.</w:t>
      </w:r>
    </w:p>
    <w:p w:rsidR="00000000" w:rsidDel="00000000" w:rsidP="00000000" w:rsidRDefault="00000000" w:rsidRPr="00000000" w14:paraId="00000076">
      <w:pPr>
        <w:spacing w:line="360" w:lineRule="auto"/>
        <w:rPr>
          <w:rFonts w:ascii="Arial" w:cs="Arial" w:eastAsia="Arial" w:hAnsi="Arial"/>
        </w:rPr>
      </w:pPr>
      <w:r w:rsidDel="00000000" w:rsidR="00000000" w:rsidRPr="00000000">
        <w:rPr>
          <w:rFonts w:ascii="Arial" w:cs="Arial" w:eastAsia="Arial" w:hAnsi="Arial"/>
          <w:rtl w:val="0"/>
        </w:rPr>
        <w:t xml:space="preserve">Regarding sustainability, Pantouvakis and Gerou (2022) tried to track the development of the concept of customer journey in theory and practice and analyse its applicability to the sustainability of the service. The authors conducted a systematic literature review and used it to study scholarly work on customer journey mapping and service ecosystems. The results show that customer journey management has been altering the linear model of touchpoints to the ecosystem-based model of handling digital platforms and sustainability issues. The research findings also suggest that sustainable service strategies can only be attained through a balance of all touchpoints, which will guarantee the creation of long-term customer and stakeholder value.</w:t>
      </w:r>
    </w:p>
    <w:p w:rsidR="00000000" w:rsidDel="00000000" w:rsidP="00000000" w:rsidRDefault="00000000" w:rsidRPr="00000000" w14:paraId="00000077">
      <w:pPr>
        <w:spacing w:line="360" w:lineRule="auto"/>
        <w:rPr>
          <w:rFonts w:ascii="Arial" w:cs="Arial" w:eastAsia="Arial" w:hAnsi="Arial"/>
        </w:rPr>
      </w:pPr>
      <w:r w:rsidDel="00000000" w:rsidR="00000000" w:rsidRPr="00000000">
        <w:rPr>
          <w:rFonts w:ascii="Arial" w:cs="Arial" w:eastAsia="Arial" w:hAnsi="Arial"/>
          <w:rtl w:val="0"/>
        </w:rPr>
        <w:t xml:space="preserve">Regarding service atmosphere, Chang and Lin (2022) sought to examine the effects of hotel atmosphere on the perceived value and customer satisfaction and tested the moderating variable of the green practice perception. Based on quantitative survey data collected by the guests of the theme hotel and regression analysis, the study revealed that the atmospheric factors, including design, lighting, decor, and ambience, positively influence the perceived emotional and functional value. In addition, those guests who realised that the hotel had high green practices claimed a greater level of satisfaction, and this indicates the increasing relevance of perceptions of sustainability in the hospitality experiences.</w:t>
      </w:r>
    </w:p>
    <w:p w:rsidR="00000000" w:rsidDel="00000000" w:rsidP="00000000" w:rsidRDefault="00000000" w:rsidRPr="00000000" w14:paraId="00000078">
      <w:pPr>
        <w:spacing w:line="360" w:lineRule="auto"/>
        <w:rPr>
          <w:rFonts w:ascii="Arial" w:cs="Arial" w:eastAsia="Arial" w:hAnsi="Arial"/>
        </w:rPr>
      </w:pPr>
      <w:r w:rsidDel="00000000" w:rsidR="00000000" w:rsidRPr="00000000">
        <w:rPr>
          <w:rFonts w:ascii="Arial" w:cs="Arial" w:eastAsia="Arial" w:hAnsi="Arial"/>
          <w:rtl w:val="0"/>
        </w:rPr>
        <w:t xml:space="preserve">As shown in the study Radović et al. (2025) were interested in conceptualising digital hospitality as a socio-technical system, combining technology with human resource management. The research used conceptual analysis to determine the relationship between digital tools and workforce dynamics in influencing perceptions among guests using evidence in the industry. The results highlight the importance of alignment between technological innovation and the capabilities of employees in achieving successful digital transformation. Unless HR is integrated, the digital initiatives can have adverse effects on the quality of the provided services and on workforce morale.</w:t>
      </w:r>
    </w:p>
    <w:p w:rsidR="00000000" w:rsidDel="00000000" w:rsidP="00000000" w:rsidRDefault="00000000" w:rsidRPr="00000000" w14:paraId="00000079">
      <w:pPr>
        <w:pStyle w:val="Heading2"/>
        <w:numPr>
          <w:ilvl w:val="1"/>
          <w:numId w:val="3"/>
        </w:numPr>
        <w:spacing w:line="360" w:lineRule="auto"/>
        <w:ind w:left="360" w:hanging="360"/>
        <w:rPr>
          <w:rFonts w:ascii="Arial" w:cs="Arial" w:eastAsia="Arial" w:hAnsi="Arial"/>
        </w:rPr>
      </w:pPr>
      <w:bookmarkStart w:colFirst="0" w:colLast="0" w:name="_ttrffnrjt7sy" w:id="26"/>
      <w:bookmarkEnd w:id="26"/>
      <w:r w:rsidDel="00000000" w:rsidR="00000000" w:rsidRPr="00000000">
        <w:rPr>
          <w:rFonts w:ascii="Arial" w:cs="Arial" w:eastAsia="Arial" w:hAnsi="Arial"/>
          <w:rtl w:val="0"/>
        </w:rPr>
        <w:t xml:space="preserve">Theme 3: Role of Employee Behaviour and Service Culture </w:t>
      </w:r>
    </w:p>
    <w:p w:rsidR="00000000" w:rsidDel="00000000" w:rsidP="00000000" w:rsidRDefault="00000000" w:rsidRPr="00000000" w14:paraId="0000007A">
      <w:pPr>
        <w:spacing w:line="360" w:lineRule="auto"/>
        <w:rPr>
          <w:rFonts w:ascii="Arial" w:cs="Arial" w:eastAsia="Arial" w:hAnsi="Arial"/>
        </w:rPr>
      </w:pPr>
      <w:r w:rsidDel="00000000" w:rsidR="00000000" w:rsidRPr="00000000">
        <w:rPr>
          <w:rFonts w:ascii="Arial" w:cs="Arial" w:eastAsia="Arial" w:hAnsi="Arial"/>
          <w:rtl w:val="0"/>
        </w:rPr>
        <w:t xml:space="preserve"> Kilson (2025) has performed a systematic literature review in order to investigate how employers can use branding as a tool to attract and retain talent within the hospitality sector. The synthesis of the review identified the strong employer branding as having a beneficial effect on organisational reputation, employee engagement, and retention, especially in labour-intensive service industries with high turnover. Likewise, emphasising customer-created information, Li et al. (2020) expected to examine the customer satisfaction of hotels through a massive amount of online review information. Using the methods of text mining and data analytics, the analysis found the determinants of satisfaction to be cleanliness, responsiveness of the service, location, and value. The results proved that online reviews are valid sources of information about the perceptions and priorities of service improvement of the guests.</w:t>
      </w:r>
    </w:p>
    <w:p w:rsidR="00000000" w:rsidDel="00000000" w:rsidP="00000000" w:rsidRDefault="00000000" w:rsidRPr="00000000" w14:paraId="0000007B">
      <w:pPr>
        <w:spacing w:line="360" w:lineRule="auto"/>
        <w:rPr>
          <w:rFonts w:ascii="Arial" w:cs="Arial" w:eastAsia="Arial" w:hAnsi="Arial"/>
        </w:rPr>
      </w:pPr>
      <w:r w:rsidDel="00000000" w:rsidR="00000000" w:rsidRPr="00000000">
        <w:rPr>
          <w:rFonts w:ascii="Arial" w:cs="Arial" w:eastAsia="Arial" w:hAnsi="Arial"/>
          <w:rtl w:val="0"/>
        </w:rPr>
        <w:t xml:space="preserve">On the other hand, Yuan et al. (2023) sought to test the ability of cultural intelligence to support employee voice behaviour. </w:t>
      </w:r>
      <w:r w:rsidDel="00000000" w:rsidR="00000000" w:rsidRPr="00000000">
        <w:rPr>
          <w:rFonts w:ascii="Arial" w:cs="Arial" w:eastAsia="Arial" w:hAnsi="Arial"/>
          <w:color w:val="222222"/>
          <w:highlight w:val="white"/>
          <w:rtl w:val="0"/>
        </w:rPr>
        <w:t xml:space="preserve">Afsar</w:t>
      </w:r>
      <w:r w:rsidDel="00000000" w:rsidR="00000000" w:rsidRPr="00000000">
        <w:rPr>
          <w:rFonts w:ascii="Arial" w:cs="Arial" w:eastAsia="Arial" w:hAnsi="Arial"/>
          <w:rtl w:val="0"/>
        </w:rPr>
        <w:t xml:space="preserve"> (2021), Through quantitative analysis of surveys, the results showed that the employees who possess greater cultural intelligence are more assertive in being able to offer ideas and issues that have an effect on organisational learning and innovation of services.</w:t>
      </w:r>
    </w:p>
    <w:p w:rsidR="00000000" w:rsidDel="00000000" w:rsidP="00000000" w:rsidRDefault="00000000" w:rsidRPr="00000000" w14:paraId="0000007C">
      <w:pPr>
        <w:spacing w:line="360" w:lineRule="auto"/>
        <w:rPr>
          <w:rFonts w:ascii="Arial" w:cs="Arial" w:eastAsia="Arial" w:hAnsi="Arial"/>
        </w:rPr>
      </w:pPr>
      <w:r w:rsidDel="00000000" w:rsidR="00000000" w:rsidRPr="00000000">
        <w:rPr>
          <w:rFonts w:ascii="Arial" w:cs="Arial" w:eastAsia="Arial" w:hAnsi="Arial"/>
          <w:rtl w:val="0"/>
        </w:rPr>
        <w:t xml:space="preserve">Moreover, Gonzoza-De-la-Rosa et al. (2023) analysed the effect of employee-focused corporate social responsibility (CSR) on the quality of life. The study based on empirical survey data identified that CSR programs that target employee welfare are important in stimulating job satisfaction, well-being, and organisational commitment. On the other hand, the article by Hayat Bhatti et al. (2020) examined how ethical leadership influenced knowledge sharing at hotels. Structural equation modelling provided the results that ethical leadership influences knowledge sharing indirectly by increasing subjective well-being and involvement in social media.</w:t>
      </w:r>
    </w:p>
    <w:p w:rsidR="00000000" w:rsidDel="00000000" w:rsidP="00000000" w:rsidRDefault="00000000" w:rsidRPr="00000000" w14:paraId="0000007D">
      <w:pPr>
        <w:pStyle w:val="Heading2"/>
        <w:numPr>
          <w:ilvl w:val="1"/>
          <w:numId w:val="3"/>
        </w:numPr>
        <w:spacing w:line="360" w:lineRule="auto"/>
        <w:ind w:left="360" w:hanging="360"/>
        <w:rPr>
          <w:rFonts w:ascii="Arial" w:cs="Arial" w:eastAsia="Arial" w:hAnsi="Arial"/>
        </w:rPr>
      </w:pPr>
      <w:bookmarkStart w:colFirst="0" w:colLast="0" w:name="_rljhcll3u04v" w:id="27"/>
      <w:bookmarkEnd w:id="27"/>
      <w:r w:rsidDel="00000000" w:rsidR="00000000" w:rsidRPr="00000000">
        <w:rPr>
          <w:rFonts w:ascii="Arial" w:cs="Arial" w:eastAsia="Arial" w:hAnsi="Arial"/>
          <w:rtl w:val="0"/>
        </w:rPr>
        <w:t xml:space="preserve">Theme 4: Guest Satisfaction Levels with Front Office Encounters </w:t>
      </w:r>
    </w:p>
    <w:p w:rsidR="00000000" w:rsidDel="00000000" w:rsidP="00000000" w:rsidRDefault="00000000" w:rsidRPr="00000000" w14:paraId="0000007E">
      <w:pPr>
        <w:spacing w:line="360" w:lineRule="auto"/>
        <w:rPr>
          <w:rFonts w:ascii="Arial" w:cs="Arial" w:eastAsia="Arial" w:hAnsi="Arial"/>
        </w:rPr>
      </w:pPr>
      <w:r w:rsidDel="00000000" w:rsidR="00000000" w:rsidRPr="00000000">
        <w:rPr>
          <w:rFonts w:ascii="Arial" w:cs="Arial" w:eastAsia="Arial" w:hAnsi="Arial"/>
          <w:rtl w:val="0"/>
        </w:rPr>
        <w:t xml:space="preserve">The goal of the study by Dewi et al. (2022) was to examine how front office staff quality led to a higher level of guest satisfaction. The quantitative survey method, which is based on SERVQUAL dimensions, was applied to gather data on hotel guests and statistically analyse the reliability, responsiveness, assurance, empathy, and tangibles. The results have shown that the greatest predictors of guest satisfaction were responsiveness and empathy, and professional communication, timely service and personalised attention at the front desk are significant.</w:t>
      </w:r>
    </w:p>
    <w:p w:rsidR="00000000" w:rsidDel="00000000" w:rsidP="00000000" w:rsidRDefault="00000000" w:rsidRPr="00000000" w14:paraId="0000007F">
      <w:pPr>
        <w:spacing w:line="360" w:lineRule="auto"/>
        <w:rPr>
          <w:rFonts w:ascii="Arial" w:cs="Arial" w:eastAsia="Arial" w:hAnsi="Arial"/>
        </w:rPr>
      </w:pPr>
      <w:r w:rsidDel="00000000" w:rsidR="00000000" w:rsidRPr="00000000">
        <w:rPr>
          <w:rFonts w:ascii="Arial" w:cs="Arial" w:eastAsia="Arial" w:hAnsi="Arial"/>
          <w:rtl w:val="0"/>
        </w:rPr>
        <w:t xml:space="preserve">Do et al. (2023) have investigated the relationship between the quality of logistics services and price fairness and customer repurchase intention, and cross-border e-commerce experience is used as a moderator. The study conducted on a survey based on structural equation modelling established that reliability of the services, efficiency of service delivery, and perceived price fairness have a significant positive effect on repurchase intention. Additionally, the experienced customers were not as responsive to minor service failures that showed that prior experience had a moderating effect on satisfaction and loyalty consequences.</w:t>
      </w:r>
    </w:p>
    <w:p w:rsidR="00000000" w:rsidDel="00000000" w:rsidP="00000000" w:rsidRDefault="00000000" w:rsidRPr="00000000" w14:paraId="00000080">
      <w:pPr>
        <w:spacing w:line="360" w:lineRule="auto"/>
        <w:rPr>
          <w:rFonts w:ascii="Arial" w:cs="Arial" w:eastAsia="Arial" w:hAnsi="Arial"/>
        </w:rPr>
      </w:pPr>
      <w:r w:rsidDel="00000000" w:rsidR="00000000" w:rsidRPr="00000000">
        <w:rPr>
          <w:rFonts w:ascii="Arial" w:cs="Arial" w:eastAsia="Arial" w:hAnsi="Arial"/>
          <w:rtl w:val="0"/>
        </w:rPr>
        <w:t xml:space="preserve">Li et al. (2020) used big data analytics to understand customer satisfaction in hotels by using consumer-generated online reviews. The article used text mining and sentiment analysis to determine the important drivers of satisfaction. The results revealed that positive themes in the positive review are cleanliness, quality of the room, responsiveness in service, and value-for-money that shows an increasing need to use digital feedback as an evaluation of service performance. On a wider scale, Singh et al. (2021) performed a bibliometric and systematic review of service quality and customer satisfaction research in the hospitality sector, leisure and sport, and tourism. By conducting a review of the articles included in the Web of Science, the research revealed the prevailing themes of studies, theoretical frameworks, and methodological directions. The results have validated that the quality of service is a key factor of satisfaction and loyalty, as the recent shift has been towards digital transformation and experience aspects.</w:t>
      </w:r>
      <w:r w:rsidDel="00000000" w:rsidR="00000000" w:rsidRPr="00000000">
        <w:br w:type="page"/>
      </w:r>
      <w:r w:rsidDel="00000000" w:rsidR="00000000" w:rsidRPr="00000000">
        <w:rPr>
          <w:rtl w:val="0"/>
        </w:rPr>
      </w:r>
    </w:p>
    <w:p w:rsidR="00000000" w:rsidDel="00000000" w:rsidP="00000000" w:rsidRDefault="00000000" w:rsidRPr="00000000" w14:paraId="00000081">
      <w:pPr>
        <w:pStyle w:val="Heading2"/>
        <w:numPr>
          <w:ilvl w:val="1"/>
          <w:numId w:val="3"/>
        </w:numPr>
        <w:spacing w:line="360" w:lineRule="auto"/>
        <w:ind w:left="360" w:hanging="360"/>
        <w:rPr>
          <w:rFonts w:ascii="Arial" w:cs="Arial" w:eastAsia="Arial" w:hAnsi="Arial"/>
        </w:rPr>
      </w:pPr>
      <w:bookmarkStart w:colFirst="0" w:colLast="0" w:name="_p6mqv2ma7xaw" w:id="28"/>
      <w:bookmarkEnd w:id="28"/>
      <w:r w:rsidDel="00000000" w:rsidR="00000000" w:rsidRPr="00000000">
        <w:rPr>
          <w:rFonts w:ascii="Arial" w:cs="Arial" w:eastAsia="Arial" w:hAnsi="Arial"/>
          <w:rtl w:val="0"/>
        </w:rPr>
        <w:t xml:space="preserve">Discussion </w:t>
      </w:r>
    </w:p>
    <w:p w:rsidR="00000000" w:rsidDel="00000000" w:rsidP="00000000" w:rsidRDefault="00000000" w:rsidRPr="00000000" w14:paraId="00000082">
      <w:pPr>
        <w:spacing w:after="280" w:before="280" w:line="360" w:lineRule="auto"/>
        <w:rPr>
          <w:rFonts w:ascii="Arial" w:cs="Arial" w:eastAsia="Arial" w:hAnsi="Arial"/>
        </w:rPr>
      </w:pPr>
      <w:r w:rsidDel="00000000" w:rsidR="00000000" w:rsidRPr="00000000">
        <w:rPr>
          <w:rFonts w:ascii="Arial" w:cs="Arial" w:eastAsia="Arial" w:hAnsi="Arial"/>
          <w:rtl w:val="0"/>
        </w:rPr>
        <w:t xml:space="preserve">The available literature has consistently cited service quality as one of the key determinants of the guest experience in the hospitality environment, especially in the front office operations, where direct interactions define the initial impressions and subsequent behavioural intent. Service quality is typically viewed as the difference between the expectations and realized services delivery, and it is emphasised that professionalism, the clarity of communication, and the efficiency of operations in the context of service encounters are of great significance (Perić et al., 2023). Hospitality services are defined by intangibility, inseparability, and variability, i.e. the perception of the guest is formed in real-time when the service is delivered instead of post-consumption, and front office contact is particularly crucial because of it (Asgeirsson et al., 2024). It is also highlighted by research that perceived value and emotional reactions significantly contribute to the total guest experience and affect satisfaction, loyalty, and intentions to visit the place again. The SERVQUAL framework also reinforces this theoretical viewpoint, revealing reliability, responsiveness, assurance, empathy, and tangibles as the major dimensions of service that affect customer perceptions and levels of satisfaction.</w:t>
      </w:r>
    </w:p>
    <w:p w:rsidR="00000000" w:rsidDel="00000000" w:rsidP="00000000" w:rsidRDefault="00000000" w:rsidRPr="00000000" w14:paraId="00000083">
      <w:pPr>
        <w:spacing w:after="280" w:before="280" w:line="360" w:lineRule="auto"/>
        <w:rPr>
          <w:rFonts w:ascii="Arial" w:cs="Arial" w:eastAsia="Arial" w:hAnsi="Arial"/>
        </w:rPr>
      </w:pPr>
      <w:r w:rsidDel="00000000" w:rsidR="00000000" w:rsidRPr="00000000">
        <w:rPr>
          <w:rFonts w:ascii="Arial" w:cs="Arial" w:eastAsia="Arial" w:hAnsi="Arial"/>
          <w:rtl w:val="0"/>
        </w:rPr>
        <w:t xml:space="preserve"> In front office conditions, these dimensions are manifested through the speed of service, the quality of information, the professionalism of the staff, individual care, and the physical appearance of the reception zones. The results indicate that initial impressions at the reception, clarity in communication, and the effectiveness of check-in and check-out processes had a significant impact on the perception of the guests, which confirms the statements in literature that the first impressions can become the key factors in the formation of the overall perceptions. The findings are evidenced by showing that customer satisfaction in different hotel classifications differs because of the differences in service expectations and positioning in the accommodation industry (Nunkoo et al., 2020).</w:t>
      </w:r>
    </w:p>
    <w:p w:rsidR="00000000" w:rsidDel="00000000" w:rsidP="00000000" w:rsidRDefault="00000000" w:rsidRPr="00000000" w14:paraId="00000084">
      <w:pPr>
        <w:spacing w:after="280" w:before="280" w:line="360" w:lineRule="auto"/>
        <w:rPr>
          <w:rFonts w:ascii="Arial" w:cs="Arial" w:eastAsia="Arial" w:hAnsi="Arial"/>
        </w:rPr>
      </w:pPr>
      <w:r w:rsidDel="00000000" w:rsidR="00000000" w:rsidRPr="00000000">
        <w:rPr>
          <w:rFonts w:ascii="Arial" w:cs="Arial" w:eastAsia="Arial" w:hAnsi="Arial"/>
          <w:rtl w:val="0"/>
        </w:rPr>
        <w:t xml:space="preserve"> Moreover, the results indicate that service consistency can decrease due to operational pressures, including the labour intensity and cost management, thus creating discrepancies between anticipated and service-delivered levels. Furthermore, hotel experiences are marked with numerous micro-interactions or moments of truth, such as even minor service moments may make a considerable impact on the impressions and satisfaction results of guests (Wu et al., 2024). The results also affirm that the quality of service is directly related to customer retention, loyalty, and future behavioural intentions, which are compatible with literature that postulates that poor service quality can result in dissatisfaction, negative reviews, and decreased demand (Olawuyi and Kleynhans, 2025).</w:t>
      </w:r>
    </w:p>
    <w:p w:rsidR="00000000" w:rsidDel="00000000" w:rsidP="00000000" w:rsidRDefault="00000000" w:rsidRPr="00000000" w14:paraId="00000085">
      <w:pPr>
        <w:spacing w:after="280" w:before="280" w:line="360" w:lineRule="auto"/>
        <w:rPr>
          <w:rFonts w:ascii="Arial" w:cs="Arial" w:eastAsia="Arial" w:hAnsi="Arial"/>
        </w:rPr>
      </w:pPr>
      <w:r w:rsidDel="00000000" w:rsidR="00000000" w:rsidRPr="00000000">
        <w:rPr>
          <w:rFonts w:ascii="Arial" w:cs="Arial" w:eastAsia="Arial" w:hAnsi="Arial"/>
          <w:rtl w:val="0"/>
        </w:rPr>
        <w:t xml:space="preserve">According to the literature, technological innovation, digital transformation, and the design of the service environment are becoming more significant factors in the modern guest experiences. Guest expectations have changed due to smart tourism projects and innovative digital service systems, which allow real-time communication and individual interaction, as well as ensure the safety of financial transactions. The credibility of digital platforms has also become a major factor that will affect brand credibility and guest participation, especially in the context where financial and personal data exchanges are quite frequent (Radović et al., 2025). The service marketing research also highlights that the physical and intangible elements of the service environment affect emotional responses and perceived value, which supports the significance of front office presentation and operation design (Chang and Lin, 2022). </w:t>
      </w:r>
    </w:p>
    <w:p w:rsidR="00000000" w:rsidDel="00000000" w:rsidP="00000000" w:rsidRDefault="00000000" w:rsidRPr="00000000" w14:paraId="00000086">
      <w:pPr>
        <w:spacing w:after="280" w:before="280" w:line="360" w:lineRule="auto"/>
        <w:rPr>
          <w:rFonts w:ascii="Arial" w:cs="Arial" w:eastAsia="Arial" w:hAnsi="Arial"/>
        </w:rPr>
      </w:pPr>
      <w:r w:rsidDel="00000000" w:rsidR="00000000" w:rsidRPr="00000000">
        <w:rPr>
          <w:rFonts w:ascii="Arial" w:cs="Arial" w:eastAsia="Arial" w:hAnsi="Arial"/>
          <w:rtl w:val="0"/>
        </w:rPr>
        <w:t xml:space="preserve">Additionally, the front office experience of customers is now a major competitive differentiator in the international hospitality industries wherein interactions with the front office are observable manifestations of the quality-of-service provision (Pantouvakis and Gerou, 2022). The findings indicate that technological changes like service robots, automated systems, and sophisticated communication platforms bring a feeling of novelty, innovation, and increased involvement in service encounters (Moliner-Tena et al., 2025). </w:t>
      </w:r>
    </w:p>
    <w:p w:rsidR="00000000" w:rsidDel="00000000" w:rsidP="00000000" w:rsidRDefault="00000000" w:rsidRPr="00000000" w14:paraId="00000087">
      <w:pPr>
        <w:spacing w:after="280" w:before="280" w:line="360" w:lineRule="auto"/>
        <w:rPr>
          <w:rFonts w:ascii="Arial" w:cs="Arial" w:eastAsia="Arial" w:hAnsi="Arial"/>
        </w:rPr>
      </w:pPr>
      <w:r w:rsidDel="00000000" w:rsidR="00000000" w:rsidRPr="00000000">
        <w:rPr>
          <w:rFonts w:ascii="Arial" w:cs="Arial" w:eastAsia="Arial" w:hAnsi="Arial"/>
          <w:rtl w:val="0"/>
        </w:rPr>
        <w:t xml:space="preserve">Moreover, strategic service delivery and emotional engagement were linked to satisfaction and loyalty of the customers, which is consistent with the literature that focuses on the differentiation of experience as a critical competitive strategy (Khan et al., 2025). The results further show that current travellers demand technological comfort as they have in their native countries, which supports the importance of uniform integration of digital aspects of hospitality operations. The findings indicate that technology can be used to complement human interaction, but not to substitute it, as guests continue to appreciate personalised communication and empathetic service in front office interactions. Moreover, confidence in the safe payment systems and open digital communication procedures also proved to have a great impact on the level of confidence and satisfaction of guests, which supports the assumptions. However, the past study demonstrates that the literature suggests that the quality of digital services can strengthen the relationships between the customer and the brand and increase the level of their confidence.</w:t>
      </w:r>
    </w:p>
    <w:p w:rsidR="00000000" w:rsidDel="00000000" w:rsidP="00000000" w:rsidRDefault="00000000" w:rsidRPr="00000000" w14:paraId="00000088">
      <w:pPr>
        <w:spacing w:after="280" w:before="280" w:line="360" w:lineRule="auto"/>
        <w:rPr>
          <w:rFonts w:ascii="Arial" w:cs="Arial" w:eastAsia="Arial" w:hAnsi="Arial"/>
        </w:rPr>
      </w:pPr>
      <w:r w:rsidDel="00000000" w:rsidR="00000000" w:rsidRPr="00000000">
        <w:rPr>
          <w:rFonts w:ascii="Arial" w:cs="Arial" w:eastAsia="Arial" w:hAnsi="Arial"/>
          <w:rtl w:val="0"/>
        </w:rPr>
        <w:t xml:space="preserve">Hospitality literature has extensively talked about employee behaviour and organisational service culture as a factor that drives the quality of services provided and guest satisfaction outcomes (Hayat Bhatti et al., 2020). The high emotional labour requirements in the hospitality industry and the regular interaction with customers predetermine the importance of employee engagement and satisfaction as the key elements in ensuring the stable quality of service delivery (Kilson, 2025). The skills in cultural intelligence and emotional competence were also delineated as the key skills to be used when managing any guests and providing successful communication in the multicultural service setting (Yuan et al., 2023).</w:t>
      </w:r>
    </w:p>
    <w:p w:rsidR="00000000" w:rsidDel="00000000" w:rsidP="00000000" w:rsidRDefault="00000000" w:rsidRPr="00000000" w14:paraId="00000089">
      <w:pPr>
        <w:spacing w:after="280" w:before="280" w:line="360" w:lineRule="auto"/>
        <w:rPr>
          <w:rFonts w:ascii="Arial" w:cs="Arial" w:eastAsia="Arial" w:hAnsi="Arial"/>
        </w:rPr>
      </w:pPr>
      <w:r w:rsidDel="00000000" w:rsidR="00000000" w:rsidRPr="00000000">
        <w:rPr>
          <w:rFonts w:ascii="Arial" w:cs="Arial" w:eastAsia="Arial" w:hAnsi="Arial"/>
          <w:rtl w:val="0"/>
        </w:rPr>
        <w:t xml:space="preserve">The research indicates that burnout, mental exhaustion, and the stress of work overload may adversely affect the performance of the employees and weaken the quality of the interaction with the guests in case of inadequate management. Leadership competencies and CSR-related organisational practices have been associated with positive employee well-being and better service delivery outcomes, where employees who feel supported deliver better quality service experiences (González-De-la-Rosa et al., 2023). The results show that employee satisfaction, management practices supporting, and an ethical workplace contribute considerably to service culture and front office performance. There is some indication that organisations that invest in professional growth and staff well-being generate more positive service cultures that improve guest satisfaction and operational performance.</w:t>
      </w:r>
    </w:p>
    <w:p w:rsidR="00000000" w:rsidDel="00000000" w:rsidP="00000000" w:rsidRDefault="00000000" w:rsidRPr="00000000" w14:paraId="0000008A">
      <w:pPr>
        <w:spacing w:after="280" w:before="280" w:line="360" w:lineRule="auto"/>
        <w:rPr>
          <w:rFonts w:ascii="Arial" w:cs="Arial" w:eastAsia="Arial" w:hAnsi="Arial"/>
        </w:rPr>
      </w:pPr>
      <w:r w:rsidDel="00000000" w:rsidR="00000000" w:rsidRPr="00000000">
        <w:rPr>
          <w:rFonts w:ascii="Arial" w:cs="Arial" w:eastAsia="Arial" w:hAnsi="Arial"/>
          <w:rtl w:val="0"/>
        </w:rPr>
        <w:t xml:space="preserve">The literature has been consistent in highlighting that guest satisfaction is based on the comparison between expectation and perceived quality of service, especially in situations of direct front office contact, where the guests construct instant impressions about the hotel. The studies also emphasise that the level of guest comfort and satisfaction depends largely on staff professionalism, a high level of communication, and individual attention (Dewi et al., 2022). The review of online hotel reviews studies indicates that online hotel reviews impact customer satisfaction differently based on hotel attributes, expectations, and service delivery contexts categorised by stars (Li et al., 2020). The guest perceptions of service quality and overall satisfaction also depend on the digital commerce and service convenience factors, such as the efficiency of logistics and the perceived risk (Do et al., 2023). Moreover, the satisfaction of the guest is one of the most important predictors of loyalty, repeat business, and positive word-of-mouth communication in hospitality settings (Oliveira-Cardoso et al., 2025). </w:t>
      </w:r>
    </w:p>
    <w:p w:rsidR="00000000" w:rsidDel="00000000" w:rsidP="00000000" w:rsidRDefault="00000000" w:rsidRPr="00000000" w14:paraId="0000008B">
      <w:pPr>
        <w:spacing w:after="280" w:before="280" w:line="360" w:lineRule="auto"/>
        <w:rPr>
          <w:rFonts w:ascii="Arial" w:cs="Arial" w:eastAsia="Arial" w:hAnsi="Arial"/>
        </w:rPr>
      </w:pPr>
      <w:r w:rsidDel="00000000" w:rsidR="00000000" w:rsidRPr="00000000">
        <w:rPr>
          <w:rFonts w:ascii="Arial" w:cs="Arial" w:eastAsia="Arial" w:hAnsi="Arial"/>
          <w:rtl w:val="0"/>
        </w:rPr>
        <w:t xml:space="preserve">Front office employees are directly involved in the development of satisfaction by way of individualised interactions, responsibility and effective service provision (Wang, 2020). The findings show that positive staff-to-guest relations, effective communication, and service responsiveness have a great impact on the level of satisfaction as the guests note more comfort and overall quality of the experience where relations with the staff are professional and personalised. However, operational issues, including a lack of staffing, technological inefficiency, and a lack of communication, were listed as having adverse impacts on the results of satisfaction (Udeh, 2024). The findings reveal that this research demonstrates the necessity of better workforce planning, ongoing professional development, and strategic technology implementation to become more efficient in terms of the services provided and retain the personal approach to the guests.</w:t>
      </w:r>
    </w:p>
    <w:p w:rsidR="00000000" w:rsidDel="00000000" w:rsidP="00000000" w:rsidRDefault="00000000" w:rsidRPr="00000000" w14:paraId="0000008C">
      <w:pPr>
        <w:spacing w:line="360" w:lineRule="auto"/>
        <w:jc w:val="left"/>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8D">
      <w:pPr>
        <w:pStyle w:val="Heading1"/>
        <w:numPr>
          <w:ilvl w:val="0"/>
          <w:numId w:val="3"/>
        </w:numPr>
        <w:spacing w:line="360" w:lineRule="auto"/>
        <w:ind w:left="360" w:hanging="360"/>
        <w:rPr>
          <w:rFonts w:ascii="Arial" w:cs="Arial" w:eastAsia="Arial" w:hAnsi="Arial"/>
        </w:rPr>
      </w:pPr>
      <w:bookmarkStart w:colFirst="0" w:colLast="0" w:name="_88w14wsz0h8i" w:id="29"/>
      <w:bookmarkEnd w:id="29"/>
      <w:r w:rsidDel="00000000" w:rsidR="00000000" w:rsidRPr="00000000">
        <w:rPr>
          <w:rFonts w:ascii="Arial" w:cs="Arial" w:eastAsia="Arial" w:hAnsi="Arial"/>
          <w:rtl w:val="0"/>
        </w:rPr>
        <w:t xml:space="preserve">Chapter 5: Conclusion and Recommendations</w:t>
      </w:r>
    </w:p>
    <w:p w:rsidR="00000000" w:rsidDel="00000000" w:rsidP="00000000" w:rsidRDefault="00000000" w:rsidRPr="00000000" w14:paraId="0000008E">
      <w:pPr>
        <w:pStyle w:val="Heading2"/>
        <w:numPr>
          <w:ilvl w:val="1"/>
          <w:numId w:val="3"/>
        </w:numPr>
        <w:spacing w:line="360" w:lineRule="auto"/>
        <w:ind w:left="360" w:hanging="360"/>
        <w:rPr>
          <w:rFonts w:ascii="Arial" w:cs="Arial" w:eastAsia="Arial" w:hAnsi="Arial"/>
        </w:rPr>
      </w:pPr>
      <w:bookmarkStart w:colFirst="0" w:colLast="0" w:name="_xydocdfnlexd" w:id="30"/>
      <w:bookmarkEnd w:id="30"/>
      <w:r w:rsidDel="00000000" w:rsidR="00000000" w:rsidRPr="00000000">
        <w:rPr>
          <w:rFonts w:ascii="Arial" w:cs="Arial" w:eastAsia="Arial" w:hAnsi="Arial"/>
          <w:rtl w:val="0"/>
        </w:rPr>
        <w:t xml:space="preserve">Conclusion</w:t>
      </w:r>
    </w:p>
    <w:p w:rsidR="00000000" w:rsidDel="00000000" w:rsidP="00000000" w:rsidRDefault="00000000" w:rsidRPr="00000000" w14:paraId="0000008F">
      <w:pPr>
        <w:spacing w:line="360" w:lineRule="auto"/>
        <w:rPr>
          <w:rFonts w:ascii="Arial" w:cs="Arial" w:eastAsia="Arial" w:hAnsi="Arial"/>
        </w:rPr>
      </w:pPr>
      <w:r w:rsidDel="00000000" w:rsidR="00000000" w:rsidRPr="00000000">
        <w:rPr>
          <w:rFonts w:ascii="Arial" w:cs="Arial" w:eastAsia="Arial" w:hAnsi="Arial"/>
          <w:rtl w:val="0"/>
        </w:rPr>
        <w:t xml:space="preserve">This research offers a thorough insight into how the quality of front office service, employee behaviour, technology, and organisational culture all combine to influence guest satisfaction within the hospitality sector. The study shows that the experience of guests cannot be reduced only to isolated interactions, but the overall outcome of a series of reactions, which interact with each other, affects perception, emotion, and loyalty.</w:t>
      </w:r>
    </w:p>
    <w:p w:rsidR="00000000" w:rsidDel="00000000" w:rsidP="00000000" w:rsidRDefault="00000000" w:rsidRPr="00000000" w14:paraId="00000090">
      <w:pPr>
        <w:spacing w:line="360" w:lineRule="auto"/>
        <w:rPr>
          <w:rFonts w:ascii="Arial" w:cs="Arial" w:eastAsia="Arial" w:hAnsi="Arial"/>
        </w:rPr>
      </w:pPr>
      <w:r w:rsidDel="00000000" w:rsidR="00000000" w:rsidRPr="00000000">
        <w:rPr>
          <w:rFonts w:ascii="Arial" w:cs="Arial" w:eastAsia="Arial" w:hAnsi="Arial"/>
          <w:rtl w:val="0"/>
        </w:rPr>
        <w:t xml:space="preserve">The quality of front office service became one of the key determiners of guest satisfaction, and the first interactions at reception were particularly significant. The efficiency of check-in processes, the clarity of communication, and the professionalism and courtesy of employees create the first impressions of guests. The interactions produce a lasting psychological imprint, which influences general service evaluation. The operational reality conditions, like personnel shortage, workload pressures, and unpredictable demand, were identified to affect the service consistency, which highlighted the problem of balancing between quality service delivery and operational efficiency. Even small breaches at the front office may greatly change the general idea of the hotel experience among guests, contributing to the significance of the professionally trained and properly equipped staff.</w:t>
      </w:r>
    </w:p>
    <w:p w:rsidR="00000000" w:rsidDel="00000000" w:rsidP="00000000" w:rsidRDefault="00000000" w:rsidRPr="00000000" w14:paraId="00000091">
      <w:pPr>
        <w:spacing w:line="360" w:lineRule="auto"/>
        <w:rPr>
          <w:rFonts w:ascii="Arial" w:cs="Arial" w:eastAsia="Arial" w:hAnsi="Arial"/>
        </w:rPr>
      </w:pPr>
      <w:r w:rsidDel="00000000" w:rsidR="00000000" w:rsidRPr="00000000">
        <w:rPr>
          <w:rFonts w:ascii="Arial" w:cs="Arial" w:eastAsia="Arial" w:hAnsi="Arial"/>
          <w:rtl w:val="0"/>
        </w:rPr>
        <w:t xml:space="preserve">The research also indicates that technology is a facilitator and possibly a challenge in guest experience creation. Digital communication tools, automated check-in systems, and built-in reservation systems increase the efficiency and convenience of work, minimise waiting time, and give the guests a feeling of innovation. However, the results highlight that technology without personal interactions cannot substitute for each other. Human interaction continues to be important to guests to form trust, solve problems and establish emotional bonds. The best service models are hybrid, with technological efficiency and interpersonal, personal interaction. The capacity to customise the application of technology to the needs of various guests based on their demographics, travel motive, and cultural background proved to be a crucial attribute of effective service design.</w:t>
      </w:r>
    </w:p>
    <w:p w:rsidR="00000000" w:rsidDel="00000000" w:rsidP="00000000" w:rsidRDefault="00000000" w:rsidRPr="00000000" w14:paraId="00000092">
      <w:pPr>
        <w:spacing w:line="360" w:lineRule="auto"/>
        <w:rPr>
          <w:rFonts w:ascii="Arial" w:cs="Arial" w:eastAsia="Arial" w:hAnsi="Arial"/>
        </w:rPr>
      </w:pPr>
      <w:r w:rsidDel="00000000" w:rsidR="00000000" w:rsidRPr="00000000">
        <w:rPr>
          <w:rFonts w:ascii="Arial" w:cs="Arial" w:eastAsia="Arial" w:hAnsi="Arial"/>
          <w:rtl w:val="0"/>
        </w:rPr>
        <w:t xml:space="preserve">The behaviour of employees and the organisational culture are critical in providing a steady and meaningful guest experience. The professionalism of the staff, collaboration with colleagues, empathy, and cultural awareness were described as the important factors of positive interaction and increased satisfaction level. The observed practices in supportive management, ethical work environments, and staff development were identified to improve motivation and engagement, which eventually became manifest in the quality of the guest service. On the other hand, inconsistencies were also present due to high emotional labour, multi-tasking requirements, and time constraints, which is the limitation between employee welfare and service quality. It implies that organisational culture cannot be disaggregated from front office performance because the working environment has a direct impact on employee behaviour, interaction and eventually the attitude of the guests.</w:t>
      </w:r>
    </w:p>
    <w:p w:rsidR="00000000" w:rsidDel="00000000" w:rsidP="00000000" w:rsidRDefault="00000000" w:rsidRPr="00000000" w14:paraId="00000093">
      <w:pPr>
        <w:spacing w:line="360" w:lineRule="auto"/>
        <w:rPr>
          <w:rFonts w:ascii="Arial" w:cs="Arial" w:eastAsia="Arial" w:hAnsi="Arial"/>
        </w:rPr>
      </w:pPr>
      <w:r w:rsidDel="00000000" w:rsidR="00000000" w:rsidRPr="00000000">
        <w:rPr>
          <w:rFonts w:ascii="Arial" w:cs="Arial" w:eastAsia="Arial" w:hAnsi="Arial"/>
          <w:rtl w:val="0"/>
        </w:rPr>
        <w:t xml:space="preserve">The service quality, efficiency, technology, and employee behaviour are the factors that determine the guest satisfaction as a final outcome. The positive experiences were linked with an easy check-in procedure, personalised treatment, good problem-solving and responsiveness of the staff. The cases of irregularity, especially in high seasons, impacted the levels of satisfaction, which supports the necessity of constant control and the coordination of service recovery plans. The study also mentions the rising power of online commentary, where customers are starting to use digital reviews more and more to assess their experiences. Therefore, hotels should be proactive by incorporating guest feedback in their strategies to work on the areas of weakness and improve their service delivery.</w:t>
      </w:r>
    </w:p>
    <w:p w:rsidR="00000000" w:rsidDel="00000000" w:rsidP="00000000" w:rsidRDefault="00000000" w:rsidRPr="00000000" w14:paraId="00000094">
      <w:pPr>
        <w:spacing w:line="360" w:lineRule="auto"/>
        <w:rPr>
          <w:rFonts w:ascii="Arial" w:cs="Arial" w:eastAsia="Arial" w:hAnsi="Arial"/>
        </w:rPr>
      </w:pPr>
      <w:r w:rsidDel="00000000" w:rsidR="00000000" w:rsidRPr="00000000">
        <w:rPr>
          <w:rFonts w:ascii="Arial" w:cs="Arial" w:eastAsia="Arial" w:hAnsi="Arial"/>
          <w:rtl w:val="0"/>
        </w:rPr>
        <w:t xml:space="preserve">One of the most insightful implications of this research is the inter-relationship between operational and human aspects of providing quality front office service. Service excellence is not simply the result of checking the procedure lists or technological systems implementation; it is a dynamic process, which depends on the motivation of the employees, workload management, organisation support, and adaptability to the needs of the particular guests. This knowledge transcends the conventional theoretical frameworks as it focuses on the practical reality of the hospitality environment such as constraints of time, insufficiency of staff and resources.</w:t>
      </w:r>
    </w:p>
    <w:p w:rsidR="00000000" w:rsidDel="00000000" w:rsidP="00000000" w:rsidRDefault="00000000" w:rsidRPr="00000000" w14:paraId="00000095">
      <w:pPr>
        <w:spacing w:line="360" w:lineRule="auto"/>
        <w:rPr>
          <w:rFonts w:ascii="Arial" w:cs="Arial" w:eastAsia="Arial" w:hAnsi="Arial"/>
        </w:rPr>
      </w:pPr>
      <w:r w:rsidDel="00000000" w:rsidR="00000000" w:rsidRPr="00000000">
        <w:rPr>
          <w:rFonts w:ascii="Arial" w:cs="Arial" w:eastAsia="Arial" w:hAnsi="Arial"/>
          <w:rtl w:val="0"/>
        </w:rPr>
        <w:t xml:space="preserve">The results also indicate feasible hotel management strategies. To preserve a positive culture of service, it is essential to invest in the training of staff, the development of leadership, and employee welfare programs. While implementing hybrid technological tools that do not substitute human interaction but enhance it can make the process more efficient, but keep the emotional aspect. The implementation of organised feedback mechanisms and service recovery systems ensures that the concerns of guests are considered in time, which strengthens trust and loyalty. By combining these strategies, hotels can establish stable and high-quality experiences that reinforce their competitive edge.</w:t>
      </w:r>
    </w:p>
    <w:p w:rsidR="00000000" w:rsidDel="00000000" w:rsidP="00000000" w:rsidRDefault="00000000" w:rsidRPr="00000000" w14:paraId="00000096">
      <w:pPr>
        <w:spacing w:line="360" w:lineRule="auto"/>
        <w:rPr>
          <w:rFonts w:ascii="Arial" w:cs="Arial" w:eastAsia="Arial" w:hAnsi="Arial"/>
        </w:rPr>
      </w:pPr>
      <w:r w:rsidDel="00000000" w:rsidR="00000000" w:rsidRPr="00000000">
        <w:rPr>
          <w:rFonts w:ascii="Arial" w:cs="Arial" w:eastAsia="Arial" w:hAnsi="Arial"/>
          <w:rtl w:val="0"/>
        </w:rPr>
        <w:t xml:space="preserve">This study highlights that future studies should focus on capturing real-time guest experiences and employee views. Although secondary data would be valuable, direct observation, interviews and interactive feedback mechanisms would offer a better understanding of how front office activities translate into guest satisfaction. This study examines how empathy, cultural intelligence and customised service affect loyalty in workers in particular ways and how technological advances can be effectively incorporated without diminishing the human element.</w:t>
      </w:r>
    </w:p>
    <w:p w:rsidR="00000000" w:rsidDel="00000000" w:rsidP="00000000" w:rsidRDefault="00000000" w:rsidRPr="00000000" w14:paraId="00000097">
      <w:pPr>
        <w:spacing w:line="360" w:lineRule="auto"/>
        <w:rPr>
          <w:rFonts w:ascii="Arial" w:cs="Arial" w:eastAsia="Arial" w:hAnsi="Arial"/>
        </w:rPr>
      </w:pPr>
      <w:r w:rsidDel="00000000" w:rsidR="00000000" w:rsidRPr="00000000">
        <w:rPr>
          <w:rFonts w:ascii="Arial" w:cs="Arial" w:eastAsia="Arial" w:hAnsi="Arial"/>
          <w:rtl w:val="0"/>
        </w:rPr>
        <w:t xml:space="preserve">The challenge of achieving outstanding customer satisfaction in the hospitality industry relies on the combination of front office service quality, technology, staff behaviour, and organisational culture. The efficiency of operations, individualised guests, and friendly workplaces all contribute to improving guest experience, loyalty, and competitive advantage. A balanced approach to human, technological and organisational factors enables hotels to attain sustainable success in a dynamic industry.</w:t>
      </w:r>
    </w:p>
    <w:p w:rsidR="00000000" w:rsidDel="00000000" w:rsidP="00000000" w:rsidRDefault="00000000" w:rsidRPr="00000000" w14:paraId="00000098">
      <w:pPr>
        <w:pStyle w:val="Heading2"/>
        <w:numPr>
          <w:ilvl w:val="1"/>
          <w:numId w:val="3"/>
        </w:numPr>
        <w:spacing w:line="360" w:lineRule="auto"/>
        <w:ind w:left="360" w:hanging="360"/>
        <w:rPr>
          <w:rFonts w:ascii="Arial" w:cs="Arial" w:eastAsia="Arial" w:hAnsi="Arial"/>
        </w:rPr>
      </w:pPr>
      <w:bookmarkStart w:colFirst="0" w:colLast="0" w:name="_iuf9hw78iv55" w:id="31"/>
      <w:bookmarkEnd w:id="31"/>
      <w:r w:rsidDel="00000000" w:rsidR="00000000" w:rsidRPr="00000000">
        <w:rPr>
          <w:rFonts w:ascii="Arial" w:cs="Arial" w:eastAsia="Arial" w:hAnsi="Arial"/>
          <w:rtl w:val="0"/>
        </w:rPr>
        <w:t xml:space="preserve">Recommendations</w:t>
      </w:r>
    </w:p>
    <w:p w:rsidR="00000000" w:rsidDel="00000000" w:rsidP="00000000" w:rsidRDefault="00000000" w:rsidRPr="00000000" w14:paraId="00000099">
      <w:pPr>
        <w:spacing w:line="360" w:lineRule="auto"/>
        <w:rPr>
          <w:rFonts w:ascii="Arial" w:cs="Arial" w:eastAsia="Arial" w:hAnsi="Arial"/>
        </w:rPr>
      </w:pPr>
      <w:r w:rsidDel="00000000" w:rsidR="00000000" w:rsidRPr="00000000">
        <w:rPr>
          <w:rFonts w:ascii="Arial" w:cs="Arial" w:eastAsia="Arial" w:hAnsi="Arial"/>
          <w:rtl w:val="0"/>
        </w:rPr>
        <w:t xml:space="preserve">The recommendations below offer effective solutions to improve the quality of front office services, service efficiency, employee satisfaction and the overall guest experiences. They are designed to cover the important facets of hotel management and conform to best practices in hospitality.</w:t>
      </w:r>
    </w:p>
    <w:p w:rsidR="00000000" w:rsidDel="00000000" w:rsidP="00000000" w:rsidRDefault="00000000" w:rsidRPr="00000000" w14:paraId="0000009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432" w:right="0" w:hanging="36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Standardised SPs and Operational Efficiency.</w:t>
      </w:r>
    </w:p>
    <w:p w:rsidR="00000000" w:rsidDel="00000000" w:rsidP="00000000" w:rsidRDefault="00000000" w:rsidRPr="00000000" w14:paraId="0000009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C">
      <w:pPr>
        <w:spacing w:line="360" w:lineRule="auto"/>
        <w:rPr>
          <w:rFonts w:ascii="Arial" w:cs="Arial" w:eastAsia="Arial" w:hAnsi="Arial"/>
        </w:rPr>
      </w:pPr>
      <w:r w:rsidDel="00000000" w:rsidR="00000000" w:rsidRPr="00000000">
        <w:rPr>
          <w:rFonts w:ascii="Arial" w:cs="Arial" w:eastAsia="Arial" w:hAnsi="Arial"/>
          <w:rtl w:val="0"/>
        </w:rPr>
        <w:t xml:space="preserve">The front office operations must be conducted in a standardised and consistent way to provide the guests with similar experiences (Nikolskaya et al., 2020). Service procedures at the hotel should be specified clearly at every point of contact with the guests during check-in, check-out, inquiry management, and resolving complaints. The structured workflow allows the hotel to reduce service anomalies, increase predictability, and give employees clear expectations, which bolsters confidence and ability in service provision.</w:t>
      </w:r>
    </w:p>
    <w:p w:rsidR="00000000" w:rsidDel="00000000" w:rsidP="00000000" w:rsidRDefault="00000000" w:rsidRPr="00000000" w14:paraId="0000009D">
      <w:pPr>
        <w:spacing w:line="360" w:lineRule="auto"/>
        <w:rPr>
          <w:rFonts w:ascii="Arial" w:cs="Arial" w:eastAsia="Arial" w:hAnsi="Arial"/>
        </w:rPr>
      </w:pPr>
      <w:r w:rsidDel="00000000" w:rsidR="00000000" w:rsidRPr="00000000">
        <w:rPr>
          <w:rFonts w:ascii="Arial" w:cs="Arial" w:eastAsia="Arial" w:hAnsi="Arial"/>
          <w:rtl w:val="0"/>
        </w:rPr>
        <w:t xml:space="preserve">The strategic combination of technology can also be used to improve operational efficiency. The use of digital concierge services, automated check-in kiosks, and mobile communication tools can facilitate regular operations and decrease wait times especially among more technologically advanced guests. On the other hand, human factors in service must be preserved, especially in complicated orders or premium customers, where the individual human factor and problem-solving skills should be at the heart of the guest experience. By integrating automation with customised service, the efficiency of operations without affecting the quality of interactions with guests will be achieved.</w:t>
      </w:r>
    </w:p>
    <w:p w:rsidR="00000000" w:rsidDel="00000000" w:rsidP="00000000" w:rsidRDefault="00000000" w:rsidRPr="00000000" w14:paraId="0000009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432" w:right="0" w:hanging="36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Employee Rewards, Work/life, and Career Advice.</w:t>
      </w:r>
    </w:p>
    <w:p w:rsidR="00000000" w:rsidDel="00000000" w:rsidP="00000000" w:rsidRDefault="00000000" w:rsidRPr="00000000" w14:paraId="0000009F">
      <w:pPr>
        <w:spacing w:line="360" w:lineRule="auto"/>
        <w:rPr>
          <w:rFonts w:ascii="Arial" w:cs="Arial" w:eastAsia="Arial" w:hAnsi="Arial"/>
        </w:rPr>
      </w:pPr>
      <w:r w:rsidDel="00000000" w:rsidR="00000000" w:rsidRPr="00000000">
        <w:rPr>
          <w:rFonts w:ascii="Arial" w:cs="Arial" w:eastAsia="Arial" w:hAnsi="Arial"/>
          <w:rtl w:val="0"/>
        </w:rPr>
        <w:t xml:space="preserve">There are frontline employees who play a critical role in determining the guest experience and their satisfaction is directly related to the quality of the services. The hotel must focus on worker welfare through recognition programmes, frequent performance reviews, and career development initiatives (Urme, 2023). Positive behaviours are supported by recognition schemes and incentives, whereas career development initiatives enhance skill growth, retention and motivation.</w:t>
      </w:r>
    </w:p>
    <w:p w:rsidR="00000000" w:rsidDel="00000000" w:rsidP="00000000" w:rsidRDefault="00000000" w:rsidRPr="00000000" w14:paraId="000000A0">
      <w:pPr>
        <w:spacing w:line="360" w:lineRule="auto"/>
        <w:rPr>
          <w:rFonts w:ascii="Arial" w:cs="Arial" w:eastAsia="Arial" w:hAnsi="Arial"/>
        </w:rPr>
      </w:pPr>
      <w:r w:rsidDel="00000000" w:rsidR="00000000" w:rsidRPr="00000000">
        <w:rPr>
          <w:rFonts w:ascii="Arial" w:cs="Arial" w:eastAsia="Arial" w:hAnsi="Arial"/>
          <w:rtl w:val="0"/>
        </w:rPr>
        <w:t xml:space="preserve">Furthermore, providing a supportive work environment through open communication, fair workload distribution, and access to training opportunities can significantly boost employee morale. When frontline staff feel valued and empowered, they are more likely to demonstrate professionalism, empathy, and commitment, which ultimately leads to improved guest satisfaction and stronger organisational performance.</w:t>
      </w:r>
    </w:p>
    <w:p w:rsidR="00000000" w:rsidDel="00000000" w:rsidP="00000000" w:rsidRDefault="00000000" w:rsidRPr="00000000" w14:paraId="000000A1">
      <w:pPr>
        <w:spacing w:line="360" w:lineRule="auto"/>
        <w:rPr>
          <w:rFonts w:ascii="Arial" w:cs="Arial" w:eastAsia="Arial" w:hAnsi="Arial"/>
        </w:rPr>
      </w:pPr>
      <w:r w:rsidDel="00000000" w:rsidR="00000000" w:rsidRPr="00000000">
        <w:rPr>
          <w:rFonts w:ascii="Arial" w:cs="Arial" w:eastAsia="Arial" w:hAnsi="Arial"/>
          <w:rtl w:val="0"/>
        </w:rPr>
        <w:t xml:space="preserve">It is also essential to have a healthy, ethical and conducive working atmosphere. Adequate workload, frequent communication to the employees and wellness programs help to avoid burnout and decrease turnover. When employees are made to feel treasured and encouraged they will tend to provide a high quality and consistent service.</w:t>
      </w:r>
    </w:p>
    <w:p w:rsidR="00000000" w:rsidDel="00000000" w:rsidP="00000000" w:rsidRDefault="00000000" w:rsidRPr="00000000" w14:paraId="000000A2">
      <w:pPr>
        <w:spacing w:line="360" w:lineRule="auto"/>
        <w:rPr>
          <w:rFonts w:ascii="Arial" w:cs="Arial" w:eastAsia="Arial" w:hAnsi="Arial"/>
        </w:rPr>
      </w:pPr>
      <w:r w:rsidDel="00000000" w:rsidR="00000000" w:rsidRPr="00000000">
        <w:rPr>
          <w:rFonts w:ascii="Arial" w:cs="Arial" w:eastAsia="Arial" w:hAnsi="Arial"/>
          <w:rtl w:val="0"/>
        </w:rPr>
        <w:t xml:space="preserve">Supervisors and managers also need to be addressed through leadership development in order to promote the culture of service. Emotional intelligence, conflict management, motivation training help leaders guide employees positively, build a guest-centric culture, and strengthen organisational values (Sharma et al., 2024). </w:t>
      </w:r>
    </w:p>
    <w:p w:rsidR="00000000" w:rsidDel="00000000" w:rsidP="00000000" w:rsidRDefault="00000000" w:rsidRPr="00000000" w14:paraId="000000A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432" w:right="0" w:hanging="36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Monitoring Systems and Continuous Service Feedback.</w:t>
      </w:r>
    </w:p>
    <w:p w:rsidR="00000000" w:rsidDel="00000000" w:rsidP="00000000" w:rsidRDefault="00000000" w:rsidRPr="00000000" w14:paraId="000000A4">
      <w:pPr>
        <w:spacing w:line="360" w:lineRule="auto"/>
        <w:rPr>
          <w:rFonts w:ascii="Arial" w:cs="Arial" w:eastAsia="Arial" w:hAnsi="Arial"/>
        </w:rPr>
      </w:pPr>
      <w:r w:rsidDel="00000000" w:rsidR="00000000" w:rsidRPr="00000000">
        <w:rPr>
          <w:rFonts w:ascii="Arial" w:cs="Arial" w:eastAsia="Arial" w:hAnsi="Arial"/>
          <w:rtl w:val="0"/>
        </w:rPr>
        <w:t xml:space="preserve">Guest feedback, particularly in a systematic way, plays a vital role in highlighting lapses in services, process enhancement and satisfaction. The hotel ought to have a robust system of feedback mechanisms in place, such as online reviews, post-stay surveys, and face-to-face interactions. Analysing feedback regularly enables the management to identify trends, fix common problems, and make ongoing improvements.</w:t>
      </w:r>
    </w:p>
    <w:p w:rsidR="00000000" w:rsidDel="00000000" w:rsidP="00000000" w:rsidRDefault="00000000" w:rsidRPr="00000000" w14:paraId="000000A5">
      <w:pPr>
        <w:spacing w:line="360" w:lineRule="auto"/>
        <w:rPr>
          <w:rFonts w:ascii="Arial" w:cs="Arial" w:eastAsia="Arial" w:hAnsi="Arial"/>
        </w:rPr>
      </w:pPr>
      <w:r w:rsidDel="00000000" w:rsidR="00000000" w:rsidRPr="00000000">
        <w:rPr>
          <w:rFonts w:ascii="Arial" w:cs="Arial" w:eastAsia="Arial" w:hAnsi="Arial"/>
          <w:rtl w:val="0"/>
        </w:rPr>
        <w:t xml:space="preserve">Technology can be incorporated in feedback management to make it more responsive and transparent. Automated feedback systems and analytics platforms are able to effectively monitor the sentiments of guests, the areas where development is possible and how the performance of the services is with respect to the set standards. Employees should receive regular briefings on feedback trends to know what guests expect and prepare to deliver services accordingly.</w:t>
      </w:r>
    </w:p>
    <w:p w:rsidR="00000000" w:rsidDel="00000000" w:rsidP="00000000" w:rsidRDefault="00000000" w:rsidRPr="00000000" w14:paraId="000000A6">
      <w:pPr>
        <w:spacing w:line="360" w:lineRule="auto"/>
        <w:rPr>
          <w:rFonts w:ascii="Arial" w:cs="Arial" w:eastAsia="Arial" w:hAnsi="Arial"/>
        </w:rPr>
      </w:pPr>
      <w:r w:rsidDel="00000000" w:rsidR="00000000" w:rsidRPr="00000000">
        <w:rPr>
          <w:rFonts w:ascii="Arial" w:cs="Arial" w:eastAsia="Arial" w:hAnsi="Arial"/>
          <w:rtl w:val="0"/>
        </w:rPr>
        <w:t xml:space="preserve">Additionally, closing the feedback loop is essential to demonstrate that guest opinions are valued and acted upon. Management should communicate improvements made as a result of feedback through follow-up emails, in-room information, or digital platforms, which can enhance guest trust and loyalty. Setting clear key performance indicators (KPIs) linked to feedback outcomes, such as response time to complaints or improvement in satisfaction scores, helps track progress objectively. Furthermore, integrating feedback analysis into regular management meetings ensures accountability and supports a culture of continuous improvement. By consistently acting on insights gained from guest feedback, the hotel can strengthen service quality, enhance its reputation, and achieve sustained competitive advantage.</w:t>
      </w:r>
    </w:p>
    <w:p w:rsidR="00000000" w:rsidDel="00000000" w:rsidP="00000000" w:rsidRDefault="00000000" w:rsidRPr="00000000" w14:paraId="000000A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432" w:right="0" w:hanging="36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Technology Confidence and Data Security.</w:t>
      </w:r>
    </w:p>
    <w:p w:rsidR="00000000" w:rsidDel="00000000" w:rsidP="00000000" w:rsidRDefault="00000000" w:rsidRPr="00000000" w14:paraId="000000A8">
      <w:pPr>
        <w:spacing w:line="360" w:lineRule="auto"/>
        <w:rPr>
          <w:rFonts w:ascii="Arial" w:cs="Arial" w:eastAsia="Arial" w:hAnsi="Arial"/>
        </w:rPr>
      </w:pPr>
      <w:r w:rsidDel="00000000" w:rsidR="00000000" w:rsidRPr="00000000">
        <w:rPr>
          <w:rFonts w:ascii="Arial" w:cs="Arial" w:eastAsia="Arial" w:hAnsi="Arial"/>
          <w:rtl w:val="0"/>
        </w:rPr>
        <w:t xml:space="preserve">The credibility of technology among guests is paramount with the increased use of digital services. The hotel ought to make the online and mobile services, such as booking, digital payments, and check-ins, as safe, clear, and reliable as possible, train employees to master digital processes and procedures, and assure clients of their data safety and confidentiality.</w:t>
      </w:r>
    </w:p>
    <w:p w:rsidR="00000000" w:rsidDel="00000000" w:rsidP="00000000" w:rsidRDefault="00000000" w:rsidRPr="00000000" w14:paraId="000000A9">
      <w:pPr>
        <w:spacing w:line="360" w:lineRule="auto"/>
        <w:rPr>
          <w:rFonts w:ascii="Arial" w:cs="Arial" w:eastAsia="Arial" w:hAnsi="Arial"/>
        </w:rPr>
      </w:pPr>
      <w:r w:rsidDel="00000000" w:rsidR="00000000" w:rsidRPr="00000000">
        <w:rPr>
          <w:rFonts w:ascii="Arial" w:cs="Arial" w:eastAsia="Arial" w:hAnsi="Arial"/>
          <w:rtl w:val="0"/>
        </w:rPr>
        <w:t xml:space="preserve">Building trust in technical systems not only allows offering a more comfortable service delivery system but also supports brand loyalty and guest outreach. Secure and easy-to-use digital experience will be an addition to personalised service to provide the guests with convenience without worrying about their data safety.</w:t>
      </w:r>
    </w:p>
    <w:p w:rsidR="00000000" w:rsidDel="00000000" w:rsidP="00000000" w:rsidRDefault="00000000" w:rsidRPr="00000000" w14:paraId="000000AA">
      <w:pPr>
        <w:spacing w:line="360" w:lineRule="auto"/>
        <w:rPr>
          <w:rFonts w:ascii="Arial" w:cs="Arial" w:eastAsia="Arial" w:hAnsi="Arial"/>
        </w:rPr>
      </w:pPr>
      <w:r w:rsidDel="00000000" w:rsidR="00000000" w:rsidRPr="00000000">
        <w:rPr>
          <w:rFonts w:ascii="Arial" w:cs="Arial" w:eastAsia="Arial" w:hAnsi="Arial"/>
          <w:rtl w:val="0"/>
        </w:rPr>
        <w:t xml:space="preserve">Moreover, the hotel should comply with recognised data protection regulations and adopt industry best practices such as encryption, secure authentication, and regular system audits to minimise cybersecurity risks. Clear communication regarding privacy policies and data usage can further reassure guests and enhance transparency. Continuous investment in updated software and staff cybersecurity awareness training will reduce human error and system vulnerabilities. By proactively managing data security and technology confidence, the hotel can strengthen guest trust, reduce operational risks, and position itself as a reliable and forward-thinking hospitality provider.</w:t>
      </w:r>
    </w:p>
    <w:p w:rsidR="00000000" w:rsidDel="00000000" w:rsidP="00000000" w:rsidRDefault="00000000" w:rsidRPr="00000000" w14:paraId="000000A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432" w:right="0" w:hanging="36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Cost Management and Optimisation of Resources.</w:t>
      </w:r>
    </w:p>
    <w:p w:rsidR="00000000" w:rsidDel="00000000" w:rsidP="00000000" w:rsidRDefault="00000000" w:rsidRPr="00000000" w14:paraId="000000AC">
      <w:pPr>
        <w:spacing w:line="360" w:lineRule="auto"/>
        <w:rPr>
          <w:rFonts w:ascii="Arial" w:cs="Arial" w:eastAsia="Arial" w:hAnsi="Arial"/>
        </w:rPr>
      </w:pPr>
      <w:r w:rsidDel="00000000" w:rsidR="00000000" w:rsidRPr="00000000">
        <w:rPr>
          <w:rFonts w:ascii="Arial" w:cs="Arial" w:eastAsia="Arial" w:hAnsi="Arial"/>
          <w:rtl w:val="0"/>
        </w:rPr>
        <w:t xml:space="preserve">The hotel must conduct a frequent assessment of staffing, resource allocation and workflow to ensure that there is a balance between the quality of service offered and operational efficiency. Staff deployment optimisation would guarantee effective coverage of peak periods and avoid excess staffing during low seasons, thereby keeping costs low without affecting the quality of services (Malcic and Stas, 2024). Bottlenecks, redundancies and inefficiencies can be detected in process audits and performance reviews. With data-driven insights, it becomes possible to make informed decisions regarding scheduling, training requirements, and distribution of resources to ensure that operational enhancements assist in both sustainability and service quality. </w:t>
      </w:r>
    </w:p>
    <w:p w:rsidR="00000000" w:rsidDel="00000000" w:rsidP="00000000" w:rsidRDefault="00000000" w:rsidRPr="00000000" w14:paraId="000000AD">
      <w:pPr>
        <w:spacing w:line="360" w:lineRule="auto"/>
        <w:rPr>
          <w:rFonts w:ascii="Arial" w:cs="Arial" w:eastAsia="Arial" w:hAnsi="Arial"/>
        </w:rPr>
      </w:pPr>
      <w:r w:rsidDel="00000000" w:rsidR="00000000" w:rsidRPr="00000000">
        <w:rPr>
          <w:rFonts w:ascii="Arial" w:cs="Arial" w:eastAsia="Arial" w:hAnsi="Arial"/>
          <w:color w:val="000000"/>
          <w:rtl w:val="0"/>
        </w:rPr>
        <w:t xml:space="preserve">These recommendations will allow the hotel to improve the quality of front office services, to optimise its operations, to involve employees and to develop strong relations with the guests. To deliver a memorable and consistent guest experience, standardised processes, communication, and employee welfare, strong feedback mechanisms, technological confidence, and strategic resource management are all part of it. </w:t>
      </w:r>
      <w:r w:rsidDel="00000000" w:rsidR="00000000" w:rsidRPr="00000000">
        <w:br w:type="page"/>
      </w:r>
      <w:r w:rsidDel="00000000" w:rsidR="00000000" w:rsidRPr="00000000">
        <w:rPr>
          <w:rtl w:val="0"/>
        </w:rPr>
      </w:r>
    </w:p>
    <w:p w:rsidR="00000000" w:rsidDel="00000000" w:rsidP="00000000" w:rsidRDefault="00000000" w:rsidRPr="00000000" w14:paraId="000000AE">
      <w:pPr>
        <w:pStyle w:val="Heading1"/>
        <w:numPr>
          <w:ilvl w:val="0"/>
          <w:numId w:val="3"/>
        </w:numPr>
        <w:spacing w:line="360" w:lineRule="auto"/>
        <w:ind w:left="360" w:hanging="360"/>
        <w:rPr>
          <w:rFonts w:ascii="Arial" w:cs="Arial" w:eastAsia="Arial" w:hAnsi="Arial"/>
        </w:rPr>
      </w:pPr>
      <w:bookmarkStart w:colFirst="0" w:colLast="0" w:name="_pi0a66s95vcc" w:id="32"/>
      <w:bookmarkEnd w:id="32"/>
      <w:r w:rsidDel="00000000" w:rsidR="00000000" w:rsidRPr="00000000">
        <w:rPr>
          <w:rFonts w:ascii="Arial" w:cs="Arial" w:eastAsia="Arial" w:hAnsi="Arial"/>
          <w:rtl w:val="0"/>
        </w:rPr>
        <w:t xml:space="preserve">References</w:t>
      </w:r>
    </w:p>
    <w:p w:rsidR="00000000" w:rsidDel="00000000" w:rsidP="00000000" w:rsidRDefault="00000000" w:rsidRPr="00000000" w14:paraId="000000AF">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Aarabe, M., Ben Khizzou, N., Alla, L., and Benjelloun, A. (2025). Customer experience management in the tourism sector: Insights from a bibliometric and thematic analysis. </w:t>
      </w:r>
      <w:r w:rsidDel="00000000" w:rsidR="00000000" w:rsidRPr="00000000">
        <w:rPr>
          <w:rFonts w:ascii="Arial" w:cs="Arial" w:eastAsia="Arial" w:hAnsi="Arial"/>
          <w:i w:val="1"/>
          <w:iCs w:val="1"/>
          <w:color w:val="222222"/>
          <w:highlight w:val="white"/>
          <w:rtl w:val="0"/>
        </w:rPr>
        <w:t xml:space="preserve">Tourism and Hospitality</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6</w:t>
      </w:r>
      <w:r w:rsidDel="00000000" w:rsidR="00000000" w:rsidRPr="00000000">
        <w:rPr>
          <w:rFonts w:ascii="Arial" w:cs="Arial" w:eastAsia="Arial" w:hAnsi="Arial"/>
          <w:color w:val="222222"/>
          <w:highlight w:val="white"/>
          <w:rtl w:val="0"/>
        </w:rPr>
        <w:t xml:space="preserve">(2), p. 103.</w:t>
      </w:r>
      <w:r w:rsidDel="00000000" w:rsidR="00000000" w:rsidRPr="00000000">
        <w:rPr>
          <w:rFonts w:ascii="Arial" w:cs="Arial" w:eastAsia="Arial" w:hAnsi="Arial"/>
          <w:rtl w:val="0"/>
        </w:rPr>
        <w:t xml:space="preserve"> </w:t>
      </w:r>
      <w:hyperlink r:id="rId9">
        <w:r w:rsidDel="00000000" w:rsidR="00000000" w:rsidRPr="00000000">
          <w:rPr>
            <w:rFonts w:ascii="Arial" w:cs="Arial" w:eastAsia="Arial" w:hAnsi="Arial"/>
            <w:color w:val="0563c1"/>
            <w:highlight w:val="white"/>
            <w:u w:val="single"/>
            <w:rtl w:val="0"/>
          </w:rPr>
          <w:t xml:space="preserve">https://doi.org/10.3390/tourhosp6020103</w:t>
        </w:r>
      </w:hyperlink>
      <w:r w:rsidDel="00000000" w:rsidR="00000000" w:rsidRPr="00000000">
        <w:rPr>
          <w:rFonts w:ascii="Arial" w:cs="Arial" w:eastAsia="Arial" w:hAnsi="Arial"/>
          <w:color w:val="222222"/>
          <w:highlight w:val="white"/>
          <w:rtl w:val="0"/>
        </w:rPr>
        <w:t xml:space="preserve"> </w:t>
      </w:r>
      <w:r w:rsidDel="00000000" w:rsidR="00000000" w:rsidRPr="00000000">
        <w:rPr>
          <w:rtl w:val="0"/>
        </w:rPr>
      </w:r>
    </w:p>
    <w:p w:rsidR="00000000" w:rsidDel="00000000" w:rsidP="00000000" w:rsidRDefault="00000000" w:rsidRPr="00000000" w14:paraId="000000B0">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Afsar, B., Al-Ghazali, B. M., Cheema, S., and Javed, F. (2021). Cultural intelligence and innovative work behavior: the role of work engagement and interpersonal trust. </w:t>
      </w:r>
      <w:r w:rsidDel="00000000" w:rsidR="00000000" w:rsidRPr="00000000">
        <w:rPr>
          <w:rFonts w:ascii="Arial" w:cs="Arial" w:eastAsia="Arial" w:hAnsi="Arial"/>
          <w:i w:val="1"/>
          <w:iCs w:val="1"/>
          <w:color w:val="222222"/>
          <w:highlight w:val="white"/>
          <w:rtl w:val="0"/>
        </w:rPr>
        <w:t xml:space="preserve">European Journal of Innovation Management</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24</w:t>
      </w:r>
      <w:r w:rsidDel="00000000" w:rsidR="00000000" w:rsidRPr="00000000">
        <w:rPr>
          <w:rFonts w:ascii="Arial" w:cs="Arial" w:eastAsia="Arial" w:hAnsi="Arial"/>
          <w:color w:val="222222"/>
          <w:highlight w:val="white"/>
          <w:rtl w:val="0"/>
        </w:rPr>
        <w:t xml:space="preserve">(4), pp. 1082-1109. </w:t>
      </w:r>
      <w:hyperlink r:id="rId10">
        <w:r w:rsidDel="00000000" w:rsidR="00000000" w:rsidRPr="00000000">
          <w:rPr>
            <w:rFonts w:ascii="Arial" w:cs="Arial" w:eastAsia="Arial" w:hAnsi="Arial"/>
            <w:color w:val="1c696a"/>
            <w:u w:val="single"/>
            <w:shd w:fill="f7f7f7" w:val="clear"/>
            <w:rtl w:val="0"/>
          </w:rPr>
          <w:t xml:space="preserve">https://doi.org/10.1108/EJIM-01-2020-0008</w:t>
        </w:r>
      </w:hyperlink>
      <w:r w:rsidDel="00000000" w:rsidR="00000000" w:rsidRPr="00000000">
        <w:rPr>
          <w:rtl w:val="0"/>
        </w:rPr>
      </w:r>
    </w:p>
    <w:p w:rsidR="00000000" w:rsidDel="00000000" w:rsidP="00000000" w:rsidRDefault="00000000" w:rsidRPr="00000000" w14:paraId="000000B1">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Alipour, H., Amelshahbaz, S., Safaeimanesh, F., Peyravi, B., and Salavati, A. (2021). The impact of environmental stimuli on hotel service employees’ service sabotage—mediation role of emotional intelligence and emotional dissonance. </w:t>
      </w:r>
      <w:r w:rsidDel="00000000" w:rsidR="00000000" w:rsidRPr="00000000">
        <w:rPr>
          <w:rFonts w:ascii="Arial" w:cs="Arial" w:eastAsia="Arial" w:hAnsi="Arial"/>
          <w:i w:val="1"/>
          <w:iCs w:val="1"/>
          <w:rtl w:val="0"/>
        </w:rPr>
        <w:t xml:space="preserve">Sustainability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13</w:t>
      </w:r>
      <w:r w:rsidDel="00000000" w:rsidR="00000000" w:rsidRPr="00000000">
        <w:rPr>
          <w:rFonts w:ascii="Arial" w:cs="Arial" w:eastAsia="Arial" w:hAnsi="Arial"/>
          <w:rtl w:val="0"/>
        </w:rPr>
        <w:t xml:space="preserve">(2), pp. 876. </w:t>
      </w:r>
      <w:hyperlink r:id="rId11">
        <w:r w:rsidDel="00000000" w:rsidR="00000000" w:rsidRPr="00000000">
          <w:rPr>
            <w:rFonts w:ascii="Arial" w:cs="Arial" w:eastAsia="Arial" w:hAnsi="Arial"/>
            <w:color w:val="0563c1"/>
            <w:u w:val="single"/>
            <w:rtl w:val="0"/>
          </w:rPr>
          <w:t xml:space="preserve">https://doi.org/10.3390/su13020876</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2">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Al-Laymoun, M., Alsardia, K., and Albattat, A. (2020). Service quality and tourist satisfaction at homestays. </w:t>
      </w:r>
      <w:r w:rsidDel="00000000" w:rsidR="00000000" w:rsidRPr="00000000">
        <w:rPr>
          <w:rFonts w:ascii="Arial" w:cs="Arial" w:eastAsia="Arial" w:hAnsi="Arial"/>
          <w:i w:val="1"/>
          <w:iCs w:val="1"/>
          <w:color w:val="222222"/>
          <w:highlight w:val="white"/>
          <w:rtl w:val="0"/>
        </w:rPr>
        <w:t xml:space="preserve">Management Science Letters</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10</w:t>
      </w:r>
      <w:r w:rsidDel="00000000" w:rsidR="00000000" w:rsidRPr="00000000">
        <w:rPr>
          <w:rFonts w:ascii="Arial" w:cs="Arial" w:eastAsia="Arial" w:hAnsi="Arial"/>
          <w:color w:val="222222"/>
          <w:highlight w:val="white"/>
          <w:rtl w:val="0"/>
        </w:rPr>
        <w:t xml:space="preserve">(1), pp. 209-216. </w:t>
      </w:r>
      <w:r w:rsidDel="00000000" w:rsidR="00000000" w:rsidRPr="00000000">
        <w:rPr>
          <w:rFonts w:ascii="Arial" w:cs="Arial" w:eastAsia="Arial" w:hAnsi="Arial"/>
          <w:rtl w:val="0"/>
        </w:rPr>
        <w:t xml:space="preserve">http//: doi10.5267/j.msl.2019.8.002</w:t>
      </w:r>
    </w:p>
    <w:p w:rsidR="00000000" w:rsidDel="00000000" w:rsidP="00000000" w:rsidRDefault="00000000" w:rsidRPr="00000000" w14:paraId="000000B3">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Amoako, G. K., Doe, J. K., and Neequaye, E. K. (2023). Online innovation and repurchase intentions in hotels: the mediating effect of customer experience. </w:t>
      </w:r>
      <w:r w:rsidDel="00000000" w:rsidR="00000000" w:rsidRPr="00000000">
        <w:rPr>
          <w:rFonts w:ascii="Arial" w:cs="Arial" w:eastAsia="Arial" w:hAnsi="Arial"/>
          <w:i w:val="1"/>
          <w:iCs w:val="1"/>
          <w:rtl w:val="0"/>
        </w:rPr>
        <w:t xml:space="preserve">International Hospitality Review</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37</w:t>
      </w:r>
      <w:r w:rsidDel="00000000" w:rsidR="00000000" w:rsidRPr="00000000">
        <w:rPr>
          <w:rFonts w:ascii="Arial" w:cs="Arial" w:eastAsia="Arial" w:hAnsi="Arial"/>
          <w:rtl w:val="0"/>
        </w:rPr>
        <w:t xml:space="preserve">(1), pp. 28-47. </w:t>
      </w:r>
      <w:hyperlink r:id="rId12">
        <w:r w:rsidDel="00000000" w:rsidR="00000000" w:rsidRPr="00000000">
          <w:rPr>
            <w:rFonts w:ascii="Arial" w:cs="Arial" w:eastAsia="Arial" w:hAnsi="Arial"/>
            <w:color w:val="0563c1"/>
            <w:u w:val="single"/>
            <w:rtl w:val="0"/>
          </w:rPr>
          <w:t xml:space="preserve">https://doi.org/10.1108/IHR-02-2021-0008</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4">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Asgeirsson, M. H., Gudlaugsson, T., and Jóhannesson, G. T. (2024). The relationships between service quality, reputation, and performance in hospitality. </w:t>
      </w:r>
      <w:r w:rsidDel="00000000" w:rsidR="00000000" w:rsidRPr="00000000">
        <w:rPr>
          <w:rFonts w:ascii="Arial" w:cs="Arial" w:eastAsia="Arial" w:hAnsi="Arial"/>
          <w:i w:val="1"/>
          <w:iCs w:val="1"/>
          <w:rtl w:val="0"/>
        </w:rPr>
        <w:t xml:space="preserve">Tourism and Hospitality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5</w:t>
      </w:r>
      <w:r w:rsidDel="00000000" w:rsidR="00000000" w:rsidRPr="00000000">
        <w:rPr>
          <w:rFonts w:ascii="Arial" w:cs="Arial" w:eastAsia="Arial" w:hAnsi="Arial"/>
          <w:rtl w:val="0"/>
        </w:rPr>
        <w:t xml:space="preserve">(3), pp. 736-752. </w:t>
      </w:r>
      <w:hyperlink r:id="rId13">
        <w:r w:rsidDel="00000000" w:rsidR="00000000" w:rsidRPr="00000000">
          <w:rPr>
            <w:rFonts w:ascii="Arial" w:cs="Arial" w:eastAsia="Arial" w:hAnsi="Arial"/>
            <w:color w:val="0563c1"/>
            <w:u w:val="single"/>
            <w:rtl w:val="0"/>
          </w:rPr>
          <w:t xml:space="preserve">https://doi.org/10.3390/tourhosp5030043</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5">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Camilleri, M. A., and Filieri, R. (2023). Customer satisfaction and loyalty with online consumer reviews: Factors affecting revisit intentions. </w:t>
      </w:r>
      <w:r w:rsidDel="00000000" w:rsidR="00000000" w:rsidRPr="00000000">
        <w:rPr>
          <w:rFonts w:ascii="Arial" w:cs="Arial" w:eastAsia="Arial" w:hAnsi="Arial"/>
          <w:i w:val="1"/>
          <w:iCs w:val="1"/>
          <w:color w:val="222222"/>
          <w:highlight w:val="white"/>
          <w:rtl w:val="0"/>
        </w:rPr>
        <w:t xml:space="preserve">International Journal of Hospitality Management</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114</w:t>
      </w:r>
      <w:r w:rsidDel="00000000" w:rsidR="00000000" w:rsidRPr="00000000">
        <w:rPr>
          <w:rFonts w:ascii="Arial" w:cs="Arial" w:eastAsia="Arial" w:hAnsi="Arial"/>
          <w:color w:val="222222"/>
          <w:highlight w:val="white"/>
          <w:rtl w:val="0"/>
        </w:rPr>
        <w:t xml:space="preserve">, pp. 103575.</w:t>
      </w:r>
      <w:r w:rsidDel="00000000" w:rsidR="00000000" w:rsidRPr="00000000">
        <w:rPr>
          <w:rFonts w:ascii="Arial" w:cs="Arial" w:eastAsia="Arial" w:hAnsi="Arial"/>
          <w:rtl w:val="0"/>
        </w:rPr>
        <w:t xml:space="preserve"> </w:t>
      </w:r>
      <w:hyperlink r:id="rId14">
        <w:r w:rsidDel="00000000" w:rsidR="00000000" w:rsidRPr="00000000">
          <w:rPr>
            <w:rFonts w:ascii="Arial" w:cs="Arial" w:eastAsia="Arial" w:hAnsi="Arial"/>
            <w:color w:val="0272b1"/>
            <w:rtl w:val="0"/>
          </w:rPr>
          <w:t xml:space="preserve">https://doi.org/10.1016/j.ijhm.2023.103575</w:t>
        </w:r>
      </w:hyperlink>
      <w:r w:rsidDel="00000000" w:rsidR="00000000" w:rsidRPr="00000000">
        <w:rPr>
          <w:rtl w:val="0"/>
        </w:rPr>
      </w:r>
    </w:p>
    <w:p w:rsidR="00000000" w:rsidDel="00000000" w:rsidP="00000000" w:rsidRDefault="00000000" w:rsidRPr="00000000" w14:paraId="000000B6">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Chang, R., Chanda, R. C., Vafaei-Zadeh, A., Hanifah, H., and Gui, A. (2024). Assessing green practices on eco-friendly hotel customer loyalty: a partial least squares structural equation modelling and fuzzy-set qualitative comparative analysis hybrid approach. </w:t>
      </w:r>
      <w:r w:rsidDel="00000000" w:rsidR="00000000" w:rsidRPr="00000000">
        <w:rPr>
          <w:rFonts w:ascii="Arial" w:cs="Arial" w:eastAsia="Arial" w:hAnsi="Arial"/>
          <w:i w:val="1"/>
          <w:iCs w:val="1"/>
          <w:rtl w:val="0"/>
        </w:rPr>
        <w:t xml:space="preserve">Sustainability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16</w:t>
      </w:r>
      <w:r w:rsidDel="00000000" w:rsidR="00000000" w:rsidRPr="00000000">
        <w:rPr>
          <w:rFonts w:ascii="Arial" w:cs="Arial" w:eastAsia="Arial" w:hAnsi="Arial"/>
          <w:rtl w:val="0"/>
        </w:rPr>
        <w:t xml:space="preserve">(9), p. 3834. </w:t>
      </w:r>
      <w:hyperlink r:id="rId15">
        <w:r w:rsidDel="00000000" w:rsidR="00000000" w:rsidRPr="00000000">
          <w:rPr>
            <w:rFonts w:ascii="Arial" w:cs="Arial" w:eastAsia="Arial" w:hAnsi="Arial"/>
            <w:color w:val="0563c1"/>
            <w:u w:val="single"/>
            <w:rtl w:val="0"/>
          </w:rPr>
          <w:t xml:space="preserve">https://doi.org/10.3390/su16093834</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7">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Chang, T. Y., and Lin, Y. C. (2022). The effects of atmosphere on perceived values and customer satisfaction toward the theme hotel: The moderating role of green practice perception. </w:t>
      </w:r>
      <w:r w:rsidDel="00000000" w:rsidR="00000000" w:rsidRPr="00000000">
        <w:rPr>
          <w:rFonts w:ascii="Arial" w:cs="Arial" w:eastAsia="Arial" w:hAnsi="Arial"/>
          <w:i w:val="1"/>
          <w:iCs w:val="1"/>
          <w:rtl w:val="0"/>
        </w:rPr>
        <w:t xml:space="preserve">Sustainability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14</w:t>
      </w:r>
      <w:r w:rsidDel="00000000" w:rsidR="00000000" w:rsidRPr="00000000">
        <w:rPr>
          <w:rFonts w:ascii="Arial" w:cs="Arial" w:eastAsia="Arial" w:hAnsi="Arial"/>
          <w:rtl w:val="0"/>
        </w:rPr>
        <w:t xml:space="preserve">(15), p. 9153. </w:t>
      </w:r>
      <w:hyperlink r:id="rId16">
        <w:r w:rsidDel="00000000" w:rsidR="00000000" w:rsidRPr="00000000">
          <w:rPr>
            <w:rFonts w:ascii="Arial" w:cs="Arial" w:eastAsia="Arial" w:hAnsi="Arial"/>
            <w:color w:val="0563c1"/>
            <w:u w:val="single"/>
            <w:rtl w:val="0"/>
          </w:rPr>
          <w:t xml:space="preserve">https://doi.org/10.3390/su14159153</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8">
      <w:pPr>
        <w:spacing w:line="360" w:lineRule="auto"/>
        <w:ind w:left="720" w:hanging="72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Denscombe, M. (2009). </w:t>
      </w:r>
      <w:r w:rsidDel="00000000" w:rsidR="00000000" w:rsidRPr="00000000">
        <w:rPr>
          <w:rFonts w:ascii="Arial" w:cs="Arial" w:eastAsia="Arial" w:hAnsi="Arial"/>
          <w:i w:val="1"/>
          <w:iCs w:val="1"/>
          <w:color w:val="222222"/>
          <w:highlight w:val="white"/>
          <w:rtl w:val="0"/>
        </w:rPr>
        <w:t xml:space="preserve">Ground rules for social research: Guidelines for good practice</w:t>
      </w:r>
      <w:r w:rsidDel="00000000" w:rsidR="00000000" w:rsidRPr="00000000">
        <w:rPr>
          <w:rFonts w:ascii="Arial" w:cs="Arial" w:eastAsia="Arial" w:hAnsi="Arial"/>
          <w:color w:val="222222"/>
          <w:highlight w:val="white"/>
          <w:rtl w:val="0"/>
        </w:rPr>
        <w:t xml:space="preserve">. McGraw-Hill Education (UK).</w:t>
      </w:r>
    </w:p>
    <w:p w:rsidR="00000000" w:rsidDel="00000000" w:rsidP="00000000" w:rsidRDefault="00000000" w:rsidRPr="00000000" w14:paraId="000000B9">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Dewi, N. L. G. A., Sutarma, I. G. P., Sutama, I. K., and Ernawati, N. M. (2022). Analysis of Service Quality of Front Office Staff in Increasing Guest Satisfaction. </w:t>
      </w:r>
      <w:r w:rsidDel="00000000" w:rsidR="00000000" w:rsidRPr="00000000">
        <w:rPr>
          <w:rFonts w:ascii="Arial" w:cs="Arial" w:eastAsia="Arial" w:hAnsi="Arial"/>
          <w:i w:val="1"/>
          <w:iCs w:val="1"/>
          <w:rtl w:val="0"/>
        </w:rPr>
        <w:t xml:space="preserve">International Journal of Glocal Tourism</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3</w:t>
      </w:r>
      <w:r w:rsidDel="00000000" w:rsidR="00000000" w:rsidRPr="00000000">
        <w:rPr>
          <w:rFonts w:ascii="Arial" w:cs="Arial" w:eastAsia="Arial" w:hAnsi="Arial"/>
          <w:rtl w:val="0"/>
        </w:rPr>
        <w:t xml:space="preserve">(3), 190-203. </w:t>
      </w:r>
      <w:hyperlink r:id="rId17">
        <w:r w:rsidDel="00000000" w:rsidR="00000000" w:rsidRPr="00000000">
          <w:rPr>
            <w:rFonts w:ascii="Arial" w:cs="Arial" w:eastAsia="Arial" w:hAnsi="Arial"/>
            <w:color w:val="0563c1"/>
            <w:u w:val="single"/>
            <w:rtl w:val="0"/>
          </w:rPr>
          <w:t xml:space="preserve">https://doi.org/10.58982/injogt.v3i3.256</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A">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Do, Q. H., Kim, T. Y., and Wang, X. (2023). Effects of logistics service quality and price fairness on customer repurchase intention: The moderating role of cross-border e-commerce experiences. </w:t>
      </w:r>
      <w:r w:rsidDel="00000000" w:rsidR="00000000" w:rsidRPr="00000000">
        <w:rPr>
          <w:rFonts w:ascii="Arial" w:cs="Arial" w:eastAsia="Arial" w:hAnsi="Arial"/>
          <w:i w:val="1"/>
          <w:iCs w:val="1"/>
          <w:rtl w:val="0"/>
        </w:rPr>
        <w:t xml:space="preserve">Journal of Retailing and Consumer Services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70</w:t>
      </w:r>
      <w:r w:rsidDel="00000000" w:rsidR="00000000" w:rsidRPr="00000000">
        <w:rPr>
          <w:rFonts w:ascii="Arial" w:cs="Arial" w:eastAsia="Arial" w:hAnsi="Arial"/>
          <w:rtl w:val="0"/>
        </w:rPr>
        <w:t xml:space="preserve">, p. 103165. </w:t>
      </w:r>
      <w:hyperlink r:id="rId18">
        <w:r w:rsidDel="00000000" w:rsidR="00000000" w:rsidRPr="00000000">
          <w:rPr>
            <w:rFonts w:ascii="Arial" w:cs="Arial" w:eastAsia="Arial" w:hAnsi="Arial"/>
            <w:color w:val="0563c1"/>
            <w:u w:val="single"/>
            <w:rtl w:val="0"/>
          </w:rPr>
          <w:t xml:space="preserve">https://doi.org/10.1016/j.jretconser.2022.103165</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B">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Erdoğan, D., Kayakuş, M., Çelik Çaylak, P., Ekşili, N., Moiceanu, G., Kabas, O., and Ichimov, M. A. M. (2025). Developing a deep learning-based sentiment analysis system of hotel customer reviews for sustainable tourism. </w:t>
      </w:r>
      <w:r w:rsidDel="00000000" w:rsidR="00000000" w:rsidRPr="00000000">
        <w:rPr>
          <w:rFonts w:ascii="Arial" w:cs="Arial" w:eastAsia="Arial" w:hAnsi="Arial"/>
          <w:i w:val="1"/>
          <w:iCs w:val="1"/>
          <w:color w:val="222222"/>
          <w:highlight w:val="white"/>
          <w:rtl w:val="0"/>
        </w:rPr>
        <w:t xml:space="preserve">Sustainability</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17</w:t>
      </w:r>
      <w:r w:rsidDel="00000000" w:rsidR="00000000" w:rsidRPr="00000000">
        <w:rPr>
          <w:rFonts w:ascii="Arial" w:cs="Arial" w:eastAsia="Arial" w:hAnsi="Arial"/>
          <w:color w:val="222222"/>
          <w:highlight w:val="white"/>
          <w:rtl w:val="0"/>
        </w:rPr>
        <w:t xml:space="preserve">(13), p. 5756. </w:t>
      </w:r>
      <w:r w:rsidDel="00000000" w:rsidR="00000000" w:rsidRPr="00000000">
        <w:rPr>
          <w:rFonts w:ascii="Arial" w:cs="Arial" w:eastAsia="Arial" w:hAnsi="Arial"/>
          <w:rtl w:val="0"/>
        </w:rPr>
        <w:t xml:space="preserve">  </w:t>
      </w:r>
      <w:hyperlink r:id="rId19">
        <w:r w:rsidDel="00000000" w:rsidR="00000000" w:rsidRPr="00000000">
          <w:rPr>
            <w:rFonts w:ascii="Arial" w:cs="Arial" w:eastAsia="Arial" w:hAnsi="Arial"/>
            <w:color w:val="0563c1"/>
            <w:u w:val="single"/>
            <w:rtl w:val="0"/>
          </w:rPr>
          <w:t xml:space="preserve">https://doi.org/10.3390/su17135756</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C">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Fan, H., Gao, W., and Han, B. (2022). How does (im) balanced acceptance of robots between customers and frontline employees affect hotels’ service quality?. </w:t>
      </w:r>
      <w:r w:rsidDel="00000000" w:rsidR="00000000" w:rsidRPr="00000000">
        <w:rPr>
          <w:rFonts w:ascii="Arial" w:cs="Arial" w:eastAsia="Arial" w:hAnsi="Arial"/>
          <w:i w:val="1"/>
          <w:iCs w:val="1"/>
          <w:rtl w:val="0"/>
        </w:rPr>
        <w:t xml:space="preserve">Computers in Human Behavior</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133</w:t>
      </w:r>
      <w:r w:rsidDel="00000000" w:rsidR="00000000" w:rsidRPr="00000000">
        <w:rPr>
          <w:rFonts w:ascii="Arial" w:cs="Arial" w:eastAsia="Arial" w:hAnsi="Arial"/>
          <w:rtl w:val="0"/>
        </w:rPr>
        <w:t xml:space="preserve">, p. 107287. </w:t>
      </w:r>
      <w:hyperlink r:id="rId20">
        <w:r w:rsidDel="00000000" w:rsidR="00000000" w:rsidRPr="00000000">
          <w:rPr>
            <w:rFonts w:ascii="Arial" w:cs="Arial" w:eastAsia="Arial" w:hAnsi="Arial"/>
            <w:color w:val="0563c1"/>
            <w:u w:val="single"/>
            <w:rtl w:val="0"/>
          </w:rPr>
          <w:t xml:space="preserve">https://doi.org/10.1016/j.chb.2022.107287</w:t>
        </w:r>
      </w:hyperlink>
      <w:r w:rsidDel="00000000" w:rsidR="00000000" w:rsidRPr="00000000">
        <w:rPr>
          <w:rtl w:val="0"/>
        </w:rPr>
      </w:r>
    </w:p>
    <w:p w:rsidR="00000000" w:rsidDel="00000000" w:rsidP="00000000" w:rsidRDefault="00000000" w:rsidRPr="00000000" w14:paraId="000000BD">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Fuente-Robles, Y. M. D. L., Muñoz-de-Dios, M. D., Mudarra-Fernández, A. B., and Ricoy-Cano, A. J. (2020). Understanding stakeholder attitudes, needs and trends in accessible tourism: A systematic review of qualitative studies. </w:t>
      </w:r>
      <w:r w:rsidDel="00000000" w:rsidR="00000000" w:rsidRPr="00000000">
        <w:rPr>
          <w:rFonts w:ascii="Arial" w:cs="Arial" w:eastAsia="Arial" w:hAnsi="Arial"/>
          <w:i w:val="1"/>
          <w:iCs w:val="1"/>
          <w:color w:val="222222"/>
          <w:highlight w:val="white"/>
          <w:rtl w:val="0"/>
        </w:rPr>
        <w:t xml:space="preserve">Sustainability</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12</w:t>
      </w:r>
      <w:r w:rsidDel="00000000" w:rsidR="00000000" w:rsidRPr="00000000">
        <w:rPr>
          <w:rFonts w:ascii="Arial" w:cs="Arial" w:eastAsia="Arial" w:hAnsi="Arial"/>
          <w:color w:val="222222"/>
          <w:highlight w:val="white"/>
          <w:rtl w:val="0"/>
        </w:rPr>
        <w:t xml:space="preserve">(24), p. 10507. </w:t>
      </w:r>
      <w:hyperlink r:id="rId21">
        <w:r w:rsidDel="00000000" w:rsidR="00000000" w:rsidRPr="00000000">
          <w:rPr>
            <w:rFonts w:ascii="Arial" w:cs="Arial" w:eastAsia="Arial" w:hAnsi="Arial"/>
            <w:color w:val="0563c1"/>
            <w:highlight w:val="white"/>
            <w:u w:val="single"/>
            <w:rtl w:val="0"/>
          </w:rPr>
          <w:t xml:space="preserve">https://doi.org/10.3390/su122410507</w:t>
        </w:r>
      </w:hyperlink>
      <w:r w:rsidDel="00000000" w:rsidR="00000000" w:rsidRPr="00000000">
        <w:rPr>
          <w:rtl w:val="0"/>
        </w:rPr>
      </w:r>
    </w:p>
    <w:p w:rsidR="00000000" w:rsidDel="00000000" w:rsidP="00000000" w:rsidRDefault="00000000" w:rsidRPr="00000000" w14:paraId="000000BE">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Gamage, A. N. K. K. (2025). Research design, philosophy, and quantitative approaches in scientific research methodology. </w:t>
      </w:r>
      <w:r w:rsidDel="00000000" w:rsidR="00000000" w:rsidRPr="00000000">
        <w:rPr>
          <w:rFonts w:ascii="Arial" w:cs="Arial" w:eastAsia="Arial" w:hAnsi="Arial"/>
          <w:i w:val="1"/>
          <w:iCs w:val="1"/>
          <w:color w:val="222222"/>
          <w:highlight w:val="white"/>
          <w:rtl w:val="0"/>
        </w:rPr>
        <w:t xml:space="preserve">Scholars Journal of Engineering and Technology</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13</w:t>
      </w:r>
      <w:r w:rsidDel="00000000" w:rsidR="00000000" w:rsidRPr="00000000">
        <w:rPr>
          <w:rFonts w:ascii="Arial" w:cs="Arial" w:eastAsia="Arial" w:hAnsi="Arial"/>
          <w:color w:val="222222"/>
          <w:highlight w:val="white"/>
          <w:rtl w:val="0"/>
        </w:rPr>
        <w:t xml:space="preserve">(02), pp. 91-103.</w:t>
      </w:r>
      <w:r w:rsidDel="00000000" w:rsidR="00000000" w:rsidRPr="00000000">
        <w:rPr>
          <w:rFonts w:ascii="Arial" w:cs="Arial" w:eastAsia="Arial" w:hAnsi="Arial"/>
          <w:rtl w:val="0"/>
        </w:rPr>
        <w:t xml:space="preserve"> </w:t>
      </w:r>
      <w:hyperlink r:id="rId22">
        <w:r w:rsidDel="00000000" w:rsidR="00000000" w:rsidRPr="00000000">
          <w:rPr>
            <w:rFonts w:ascii="Arial" w:cs="Arial" w:eastAsia="Arial" w:hAnsi="Arial"/>
            <w:color w:val="0563c1"/>
            <w:highlight w:val="white"/>
            <w:u w:val="single"/>
            <w:rtl w:val="0"/>
          </w:rPr>
          <w:t xml:space="preserve">https://doi.org/10.36347/sjet.2025.v13i02.004</w:t>
        </w:r>
      </w:hyperlink>
      <w:r w:rsidDel="00000000" w:rsidR="00000000" w:rsidRPr="00000000">
        <w:rPr>
          <w:rFonts w:ascii="Arial" w:cs="Arial" w:eastAsia="Arial" w:hAnsi="Arial"/>
          <w:color w:val="222222"/>
          <w:highlight w:val="white"/>
          <w:rtl w:val="0"/>
        </w:rPr>
        <w:t xml:space="preserve"> </w:t>
      </w:r>
      <w:r w:rsidDel="00000000" w:rsidR="00000000" w:rsidRPr="00000000">
        <w:rPr>
          <w:rtl w:val="0"/>
        </w:rPr>
      </w:r>
    </w:p>
    <w:p w:rsidR="00000000" w:rsidDel="00000000" w:rsidP="00000000" w:rsidRDefault="00000000" w:rsidRPr="00000000" w14:paraId="000000BF">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Gerea, C., and Herskovic, V. (2022). Transitioning from multichannel to omnichannel customer experience in service-based companies: challenges and coping strategies. </w:t>
      </w:r>
      <w:r w:rsidDel="00000000" w:rsidR="00000000" w:rsidRPr="00000000">
        <w:rPr>
          <w:rFonts w:ascii="Arial" w:cs="Arial" w:eastAsia="Arial" w:hAnsi="Arial"/>
          <w:i w:val="1"/>
          <w:iCs w:val="1"/>
          <w:rtl w:val="0"/>
        </w:rPr>
        <w:t xml:space="preserve">Journal of theoretical and applied electronic commerce research</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17</w:t>
      </w:r>
      <w:r w:rsidDel="00000000" w:rsidR="00000000" w:rsidRPr="00000000">
        <w:rPr>
          <w:rFonts w:ascii="Arial" w:cs="Arial" w:eastAsia="Arial" w:hAnsi="Arial"/>
          <w:rtl w:val="0"/>
        </w:rPr>
        <w:t xml:space="preserve">(2), pp. 394-413. </w:t>
      </w:r>
      <w:hyperlink r:id="rId23">
        <w:r w:rsidDel="00000000" w:rsidR="00000000" w:rsidRPr="00000000">
          <w:rPr>
            <w:rFonts w:ascii="Arial" w:cs="Arial" w:eastAsia="Arial" w:hAnsi="Arial"/>
            <w:color w:val="0563c1"/>
            <w:u w:val="single"/>
            <w:rtl w:val="0"/>
          </w:rPr>
          <w:t xml:space="preserve">https://doi.org/10.3390/jtaer17020021</w:t>
        </w:r>
      </w:hyperlink>
      <w:r w:rsidDel="00000000" w:rsidR="00000000" w:rsidRPr="00000000">
        <w:rPr>
          <w:rFonts w:ascii="Arial" w:cs="Arial" w:eastAsia="Arial" w:hAnsi="Arial"/>
          <w:rtl w:val="0"/>
        </w:rPr>
        <w:t xml:space="preserve"> </w:t>
      </w:r>
    </w:p>
    <w:p w:rsidR="00000000" w:rsidDel="00000000" w:rsidP="00000000" w:rsidRDefault="00000000" w:rsidRPr="00000000" w14:paraId="000000C0">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Ghanad, A. (2023). An overview of quantitative research methods. </w:t>
      </w:r>
      <w:r w:rsidDel="00000000" w:rsidR="00000000" w:rsidRPr="00000000">
        <w:rPr>
          <w:rFonts w:ascii="Arial" w:cs="Arial" w:eastAsia="Arial" w:hAnsi="Arial"/>
          <w:i w:val="1"/>
          <w:iCs w:val="1"/>
          <w:rtl w:val="0"/>
        </w:rPr>
        <w:t xml:space="preserve">International journal of multidisciplinary research and analysis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6</w:t>
      </w:r>
      <w:r w:rsidDel="00000000" w:rsidR="00000000" w:rsidRPr="00000000">
        <w:rPr>
          <w:rFonts w:ascii="Arial" w:cs="Arial" w:eastAsia="Arial" w:hAnsi="Arial"/>
          <w:rtl w:val="0"/>
        </w:rPr>
        <w:t xml:space="preserve">(08), pp. 3794-3803.  DOI: </w:t>
      </w:r>
      <w:hyperlink r:id="rId24">
        <w:r w:rsidDel="00000000" w:rsidR="00000000" w:rsidRPr="00000000">
          <w:rPr>
            <w:rFonts w:ascii="Arial" w:cs="Arial" w:eastAsia="Arial" w:hAnsi="Arial"/>
            <w:color w:val="0563c1"/>
            <w:u w:val="single"/>
            <w:rtl w:val="0"/>
          </w:rPr>
          <w:t xml:space="preserve">https://10.47191/ijmra/v6-i8-52</w:t>
        </w:r>
      </w:hyperlink>
      <w:r w:rsidDel="00000000" w:rsidR="00000000" w:rsidRPr="00000000">
        <w:rPr>
          <w:rFonts w:ascii="Arial" w:cs="Arial" w:eastAsia="Arial" w:hAnsi="Arial"/>
          <w:rtl w:val="0"/>
        </w:rPr>
        <w:t xml:space="preserve"> </w:t>
      </w:r>
    </w:p>
    <w:p w:rsidR="00000000" w:rsidDel="00000000" w:rsidP="00000000" w:rsidRDefault="00000000" w:rsidRPr="00000000" w14:paraId="000000C1">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Giousmpasoglou, C. (2024). Working conditions in the hospitality industry: the case for a fair and decent work agenda. </w:t>
      </w:r>
      <w:r w:rsidDel="00000000" w:rsidR="00000000" w:rsidRPr="00000000">
        <w:rPr>
          <w:rFonts w:ascii="Arial" w:cs="Arial" w:eastAsia="Arial" w:hAnsi="Arial"/>
          <w:i w:val="1"/>
          <w:iCs w:val="1"/>
          <w:rtl w:val="0"/>
        </w:rPr>
        <w:t xml:space="preserve">Sustainability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16</w:t>
      </w:r>
      <w:r w:rsidDel="00000000" w:rsidR="00000000" w:rsidRPr="00000000">
        <w:rPr>
          <w:rFonts w:ascii="Arial" w:cs="Arial" w:eastAsia="Arial" w:hAnsi="Arial"/>
          <w:rtl w:val="0"/>
        </w:rPr>
        <w:t xml:space="preserve">(19), p. 8428. </w:t>
      </w:r>
      <w:hyperlink r:id="rId25">
        <w:r w:rsidDel="00000000" w:rsidR="00000000" w:rsidRPr="00000000">
          <w:rPr>
            <w:rFonts w:ascii="Arial" w:cs="Arial" w:eastAsia="Arial" w:hAnsi="Arial"/>
            <w:color w:val="0563c1"/>
            <w:u w:val="single"/>
            <w:rtl w:val="0"/>
          </w:rPr>
          <w:t xml:space="preserve">https://doi.org/10.3390/su16198428</w:t>
        </w:r>
      </w:hyperlink>
      <w:r w:rsidDel="00000000" w:rsidR="00000000" w:rsidRPr="00000000">
        <w:rPr>
          <w:rFonts w:ascii="Arial" w:cs="Arial" w:eastAsia="Arial" w:hAnsi="Arial"/>
          <w:rtl w:val="0"/>
        </w:rPr>
        <w:t xml:space="preserve">  </w:t>
      </w:r>
    </w:p>
    <w:p w:rsidR="00000000" w:rsidDel="00000000" w:rsidP="00000000" w:rsidRDefault="00000000" w:rsidRPr="00000000" w14:paraId="000000C2">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González-De-la-Rosa, M., Armas-Cruz, Y., Dorta-Afonso, D., and García-Rodríguez, F. J. (2023). The impact of employee-oriented CSR on quality of life: Evidence from the hospitality industry. </w:t>
      </w:r>
      <w:r w:rsidDel="00000000" w:rsidR="00000000" w:rsidRPr="00000000">
        <w:rPr>
          <w:rFonts w:ascii="Arial" w:cs="Arial" w:eastAsia="Arial" w:hAnsi="Arial"/>
          <w:i w:val="1"/>
          <w:iCs w:val="1"/>
          <w:rtl w:val="0"/>
        </w:rPr>
        <w:t xml:space="preserve">Tourism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97</w:t>
      </w:r>
      <w:r w:rsidDel="00000000" w:rsidR="00000000" w:rsidRPr="00000000">
        <w:rPr>
          <w:rFonts w:ascii="Arial" w:cs="Arial" w:eastAsia="Arial" w:hAnsi="Arial"/>
          <w:rtl w:val="0"/>
        </w:rPr>
        <w:t xml:space="preserve">, 104740. </w:t>
      </w:r>
      <w:hyperlink r:id="rId26">
        <w:r w:rsidDel="00000000" w:rsidR="00000000" w:rsidRPr="00000000">
          <w:rPr>
            <w:rFonts w:ascii="Arial" w:cs="Arial" w:eastAsia="Arial" w:hAnsi="Arial"/>
            <w:color w:val="0563c1"/>
            <w:u w:val="single"/>
            <w:rtl w:val="0"/>
          </w:rPr>
          <w:t xml:space="preserve">https://doi.org/10.1016/j.tourman.2023.104740</w:t>
        </w:r>
      </w:hyperlink>
      <w:r w:rsidDel="00000000" w:rsidR="00000000" w:rsidRPr="00000000">
        <w:rPr>
          <w:rFonts w:ascii="Arial" w:cs="Arial" w:eastAsia="Arial" w:hAnsi="Arial"/>
          <w:rtl w:val="0"/>
        </w:rPr>
        <w:t xml:space="preserve"> </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222"/>
          <w:sz w:val="24"/>
          <w:szCs w:val="24"/>
          <w:highlight w:val="white"/>
          <w:u w:val="none"/>
          <w:vertAlign w:val="baseline"/>
          <w:rtl w:val="0"/>
        </w:rPr>
        <w:t xml:space="preserve">Govindarajo, N. S., and Khen, M. H. S. (2020). Effect of service quality on visitor satisfaction, destination image and destination loyalty–practical, theoretical and policy implications to avitourism. </w:t>
      </w:r>
      <w:r w:rsidDel="00000000" w:rsidR="00000000" w:rsidRPr="00000000">
        <w:rPr>
          <w:rFonts w:ascii="Arial" w:cs="Arial" w:eastAsia="Arial" w:hAnsi="Arial"/>
          <w:b w:val="0"/>
          <w:bCs w:val="0"/>
          <w:i w:val="1"/>
          <w:iCs w:val="1"/>
          <w:smallCaps w:val="0"/>
          <w:strike w:val="0"/>
          <w:color w:val="222222"/>
          <w:sz w:val="24"/>
          <w:szCs w:val="24"/>
          <w:highlight w:val="white"/>
          <w:u w:val="none"/>
          <w:vertAlign w:val="baseline"/>
          <w:rtl w:val="0"/>
        </w:rPr>
        <w:t xml:space="preserve">International Journal of Culture Tourism and Hospitality Research</w:t>
      </w:r>
      <w:r w:rsidDel="00000000" w:rsidR="00000000" w:rsidRPr="00000000">
        <w:rPr>
          <w:rFonts w:ascii="Arial" w:cs="Arial" w:eastAsia="Arial" w:hAnsi="Arial"/>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bCs w:val="0"/>
          <w:i w:val="1"/>
          <w:iCs w:val="1"/>
          <w:smallCaps w:val="0"/>
          <w:strike w:val="0"/>
          <w:color w:val="222222"/>
          <w:sz w:val="24"/>
          <w:szCs w:val="24"/>
          <w:highlight w:val="white"/>
          <w:u w:val="none"/>
          <w:vertAlign w:val="baseline"/>
          <w:rtl w:val="0"/>
        </w:rPr>
        <w:t xml:space="preserve">14</w:t>
      </w:r>
      <w:r w:rsidDel="00000000" w:rsidR="00000000" w:rsidRPr="00000000">
        <w:rPr>
          <w:rFonts w:ascii="Arial" w:cs="Arial" w:eastAsia="Arial" w:hAnsi="Arial"/>
          <w:b w:val="0"/>
          <w:bCs w:val="0"/>
          <w:i w:val="0"/>
          <w:iCs w:val="0"/>
          <w:smallCaps w:val="0"/>
          <w:strike w:val="0"/>
          <w:color w:val="222222"/>
          <w:sz w:val="24"/>
          <w:szCs w:val="24"/>
          <w:highlight w:val="white"/>
          <w:u w:val="none"/>
          <w:vertAlign w:val="baseline"/>
          <w:rtl w:val="0"/>
        </w:rPr>
        <w:t xml:space="preserve">(1), pp. 83-101.</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 </w:t>
      </w:r>
      <w:hyperlink r:id="rId27">
        <w:r w:rsidDel="00000000" w:rsidR="00000000" w:rsidRPr="00000000">
          <w:rPr>
            <w:rFonts w:ascii="Arial" w:cs="Arial" w:eastAsia="Arial" w:hAnsi="Arial"/>
            <w:b w:val="0"/>
            <w:bCs w:val="0"/>
            <w:i w:val="0"/>
            <w:iCs w:val="0"/>
            <w:smallCaps w:val="0"/>
            <w:strike w:val="0"/>
            <w:color w:val="1c696a"/>
            <w:sz w:val="24"/>
            <w:szCs w:val="24"/>
            <w:u w:val="single"/>
            <w:shd w:fill="f7f7f7" w:val="clear"/>
            <w:vertAlign w:val="baseline"/>
            <w:rtl w:val="0"/>
          </w:rPr>
          <w:t xml:space="preserve">https://doi.org/10.1108/IJCTHR-04-2019-0066</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4">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Harif, M. A. A. M., Nawaz, M., and Hameed, W. U. (2022). The role of open innovation, hotel service quality and marketing strategy in hotel business performance. </w:t>
      </w:r>
      <w:r w:rsidDel="00000000" w:rsidR="00000000" w:rsidRPr="00000000">
        <w:rPr>
          <w:rFonts w:ascii="Arial" w:cs="Arial" w:eastAsia="Arial" w:hAnsi="Arial"/>
          <w:i w:val="1"/>
          <w:iCs w:val="1"/>
          <w:color w:val="222222"/>
          <w:highlight w:val="white"/>
          <w:rtl w:val="0"/>
        </w:rPr>
        <w:t xml:space="preserve">Heliyon</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8</w:t>
      </w:r>
      <w:r w:rsidDel="00000000" w:rsidR="00000000" w:rsidRPr="00000000">
        <w:rPr>
          <w:rFonts w:ascii="Arial" w:cs="Arial" w:eastAsia="Arial" w:hAnsi="Arial"/>
          <w:color w:val="222222"/>
          <w:highlight w:val="white"/>
          <w:rtl w:val="0"/>
        </w:rPr>
        <w:t xml:space="preserve">(9).</w:t>
      </w:r>
      <w:r w:rsidDel="00000000" w:rsidR="00000000" w:rsidRPr="00000000">
        <w:rPr>
          <w:rFonts w:ascii="Arial" w:cs="Arial" w:eastAsia="Arial" w:hAnsi="Arial"/>
          <w:rtl w:val="0"/>
        </w:rPr>
        <w:t xml:space="preserve"> </w:t>
      </w:r>
      <w:hyperlink r:id="rId28">
        <w:r w:rsidDel="00000000" w:rsidR="00000000" w:rsidRPr="00000000">
          <w:rPr>
            <w:rFonts w:ascii="Arial" w:cs="Arial" w:eastAsia="Arial" w:hAnsi="Arial"/>
            <w:color w:val="0563c1"/>
            <w:u w:val="single"/>
            <w:rtl w:val="0"/>
          </w:rPr>
          <w:t xml:space="preserve">http://doi.org/10.1016/j.heliyon.2022.e10441</w:t>
        </w:r>
      </w:hyperlink>
      <w:r w:rsidDel="00000000" w:rsidR="00000000" w:rsidRPr="00000000">
        <w:rPr>
          <w:rFonts w:ascii="Arial" w:cs="Arial" w:eastAsia="Arial" w:hAnsi="Arial"/>
          <w:rtl w:val="0"/>
        </w:rPr>
        <w:t xml:space="preserve"> </w:t>
      </w:r>
    </w:p>
    <w:p w:rsidR="00000000" w:rsidDel="00000000" w:rsidP="00000000" w:rsidRDefault="00000000" w:rsidRPr="00000000" w14:paraId="000000C5">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Hayat Bhatti, M., Akram, U., Hasnat Bhatti, M., Rasool, H., and Su, X. (2020). Unraveling the effects of ethical leadership on knowledge sharing: the mediating roles of subjective well-being and social media in the hotel industry. </w:t>
      </w:r>
      <w:r w:rsidDel="00000000" w:rsidR="00000000" w:rsidRPr="00000000">
        <w:rPr>
          <w:rFonts w:ascii="Arial" w:cs="Arial" w:eastAsia="Arial" w:hAnsi="Arial"/>
          <w:i w:val="1"/>
          <w:iCs w:val="1"/>
          <w:rtl w:val="0"/>
        </w:rPr>
        <w:t xml:space="preserve">Sustainability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12</w:t>
      </w:r>
      <w:r w:rsidDel="00000000" w:rsidR="00000000" w:rsidRPr="00000000">
        <w:rPr>
          <w:rFonts w:ascii="Arial" w:cs="Arial" w:eastAsia="Arial" w:hAnsi="Arial"/>
          <w:rtl w:val="0"/>
        </w:rPr>
        <w:t xml:space="preserve">(20), p. 8333. </w:t>
      </w:r>
      <w:hyperlink r:id="rId29">
        <w:r w:rsidDel="00000000" w:rsidR="00000000" w:rsidRPr="00000000">
          <w:rPr>
            <w:rFonts w:ascii="Arial" w:cs="Arial" w:eastAsia="Arial" w:hAnsi="Arial"/>
            <w:color w:val="0563c1"/>
            <w:u w:val="single"/>
            <w:rtl w:val="0"/>
          </w:rPr>
          <w:t xml:space="preserve">https://doi.org/10.3390/su12208333</w:t>
        </w:r>
      </w:hyperlink>
      <w:r w:rsidDel="00000000" w:rsidR="00000000" w:rsidRPr="00000000">
        <w:rPr>
          <w:rFonts w:ascii="Arial" w:cs="Arial" w:eastAsia="Arial" w:hAnsi="Arial"/>
          <w:rtl w:val="0"/>
        </w:rPr>
        <w:t xml:space="preserve"> </w:t>
      </w:r>
    </w:p>
    <w:p w:rsidR="00000000" w:rsidDel="00000000" w:rsidP="00000000" w:rsidRDefault="00000000" w:rsidRPr="00000000" w14:paraId="000000C6">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Hui, G., Al Mamun, A., Reza, M. N. H., and Hussain, W. M. H. W. (2025). An empirical study on logistic service quality, customer satisfaction, and cross-border repurchase intention. </w:t>
      </w:r>
      <w:r w:rsidDel="00000000" w:rsidR="00000000" w:rsidRPr="00000000">
        <w:rPr>
          <w:rFonts w:ascii="Arial" w:cs="Arial" w:eastAsia="Arial" w:hAnsi="Arial"/>
          <w:i w:val="1"/>
          <w:iCs w:val="1"/>
          <w:color w:val="222222"/>
          <w:highlight w:val="white"/>
          <w:rtl w:val="0"/>
        </w:rPr>
        <w:t xml:space="preserve">Heliyon</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11</w:t>
      </w:r>
      <w:r w:rsidDel="00000000" w:rsidR="00000000" w:rsidRPr="00000000">
        <w:rPr>
          <w:rFonts w:ascii="Arial" w:cs="Arial" w:eastAsia="Arial" w:hAnsi="Arial"/>
          <w:color w:val="222222"/>
          <w:highlight w:val="white"/>
          <w:rtl w:val="0"/>
        </w:rPr>
        <w:t xml:space="preserve">(1).</w:t>
      </w:r>
      <w:r w:rsidDel="00000000" w:rsidR="00000000" w:rsidRPr="00000000">
        <w:rPr>
          <w:rFonts w:ascii="Arial" w:cs="Arial" w:eastAsia="Arial" w:hAnsi="Arial"/>
          <w:rtl w:val="0"/>
        </w:rPr>
        <w:t xml:space="preserve"> </w:t>
      </w:r>
      <w:hyperlink r:id="rId30">
        <w:r w:rsidDel="00000000" w:rsidR="00000000" w:rsidRPr="00000000">
          <w:rPr>
            <w:rFonts w:ascii="Arial" w:cs="Arial" w:eastAsia="Arial" w:hAnsi="Arial"/>
            <w:color w:val="0563c1"/>
            <w:highlight w:val="white"/>
            <w:u w:val="single"/>
            <w:rtl w:val="0"/>
          </w:rPr>
          <w:t xml:space="preserve">https://doi.org/10.2147/PPA.S333586</w:t>
        </w:r>
      </w:hyperlink>
      <w:r w:rsidDel="00000000" w:rsidR="00000000" w:rsidRPr="00000000">
        <w:rPr>
          <w:rFonts w:ascii="Arial" w:cs="Arial" w:eastAsia="Arial" w:hAnsi="Arial"/>
          <w:color w:val="222222"/>
          <w:highlight w:val="white"/>
          <w:rtl w:val="0"/>
        </w:rPr>
        <w:t xml:space="preserve"> </w:t>
      </w:r>
      <w:r w:rsidDel="00000000" w:rsidR="00000000" w:rsidRPr="00000000">
        <w:rPr>
          <w:rtl w:val="0"/>
        </w:rPr>
      </w:r>
    </w:p>
    <w:p w:rsidR="00000000" w:rsidDel="00000000" w:rsidP="00000000" w:rsidRDefault="00000000" w:rsidRPr="00000000" w14:paraId="000000C7">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Idayati, I., Kesuma, I. M., Aprianto, R., and Suwarno, S. (2020). The Effect of Service Quality on Citizen's Expectation through Dimension of Tangible, Emphaty, Reliability, Responsiveness and Assurance (TERRA). </w:t>
      </w:r>
      <w:r w:rsidDel="00000000" w:rsidR="00000000" w:rsidRPr="00000000">
        <w:rPr>
          <w:rFonts w:ascii="Arial" w:cs="Arial" w:eastAsia="Arial" w:hAnsi="Arial"/>
          <w:i w:val="1"/>
          <w:iCs w:val="1"/>
          <w:rtl w:val="0"/>
        </w:rPr>
        <w:t xml:space="preserve">SRIWIJAYA International Journal of dynamic economics and business</w:t>
      </w:r>
      <w:r w:rsidDel="00000000" w:rsidR="00000000" w:rsidRPr="00000000">
        <w:rPr>
          <w:rFonts w:ascii="Arial" w:cs="Arial" w:eastAsia="Arial" w:hAnsi="Arial"/>
          <w:rtl w:val="0"/>
        </w:rPr>
        <w:t xml:space="preserve">, 241-252.</w:t>
      </w:r>
    </w:p>
    <w:p w:rsidR="00000000" w:rsidDel="00000000" w:rsidP="00000000" w:rsidRDefault="00000000" w:rsidRPr="00000000" w14:paraId="000000C8">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Irshad, O., Ahmad, S., and Mahmood, S. (2024). Fostering purchase intentions through CSR and service quality: the role of customer satisfaction, brand loyalty, and admiration. </w:t>
      </w:r>
      <w:r w:rsidDel="00000000" w:rsidR="00000000" w:rsidRPr="00000000">
        <w:rPr>
          <w:rFonts w:ascii="Arial" w:cs="Arial" w:eastAsia="Arial" w:hAnsi="Arial"/>
          <w:i w:val="1"/>
          <w:iCs w:val="1"/>
          <w:color w:val="222222"/>
          <w:highlight w:val="white"/>
          <w:rtl w:val="0"/>
        </w:rPr>
        <w:t xml:space="preserve">Sustainability</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16</w:t>
      </w:r>
      <w:r w:rsidDel="00000000" w:rsidR="00000000" w:rsidRPr="00000000">
        <w:rPr>
          <w:rFonts w:ascii="Arial" w:cs="Arial" w:eastAsia="Arial" w:hAnsi="Arial"/>
          <w:color w:val="222222"/>
          <w:highlight w:val="white"/>
          <w:rtl w:val="0"/>
        </w:rPr>
        <w:t xml:space="preserve">(23), p. 10584. </w:t>
      </w:r>
      <w:hyperlink r:id="rId31">
        <w:r w:rsidDel="00000000" w:rsidR="00000000" w:rsidRPr="00000000">
          <w:rPr>
            <w:rFonts w:ascii="Arial" w:cs="Arial" w:eastAsia="Arial" w:hAnsi="Arial"/>
            <w:color w:val="0563c1"/>
            <w:highlight w:val="white"/>
            <w:u w:val="single"/>
            <w:rtl w:val="0"/>
          </w:rPr>
          <w:t xml:space="preserve">https://doi.org/10.3390/su162310584</w:t>
        </w:r>
      </w:hyperlink>
      <w:r w:rsidDel="00000000" w:rsidR="00000000" w:rsidRPr="00000000">
        <w:rPr>
          <w:rtl w:val="0"/>
        </w:rPr>
      </w:r>
    </w:p>
    <w:p w:rsidR="00000000" w:rsidDel="00000000" w:rsidP="00000000" w:rsidRDefault="00000000" w:rsidRPr="00000000" w14:paraId="000000C9">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Iyengar, S. (2025). The study of evaluating the impact of service quality on customer loyalty in the hotel industry. </w:t>
      </w:r>
      <w:r w:rsidDel="00000000" w:rsidR="00000000" w:rsidRPr="00000000">
        <w:rPr>
          <w:rFonts w:ascii="Arial" w:cs="Arial" w:eastAsia="Arial" w:hAnsi="Arial"/>
          <w:i w:val="1"/>
          <w:iCs w:val="1"/>
          <w:rtl w:val="0"/>
        </w:rPr>
        <w:t xml:space="preserve">Revista Interdisciplinar de Ciência Aplicada</w:t>
      </w:r>
      <w:r w:rsidDel="00000000" w:rsidR="00000000" w:rsidRPr="00000000">
        <w:rPr>
          <w:rFonts w:ascii="Arial" w:cs="Arial" w:eastAsia="Arial" w:hAnsi="Arial"/>
          <w:rtl w:val="0"/>
        </w:rPr>
        <w:t xml:space="preserve">, [online] 9(14), pp.1–10. doi: </w:t>
      </w:r>
      <w:hyperlink r:id="rId32">
        <w:r w:rsidDel="00000000" w:rsidR="00000000" w:rsidRPr="00000000">
          <w:rPr>
            <w:rFonts w:ascii="Arial" w:cs="Arial" w:eastAsia="Arial" w:hAnsi="Arial"/>
            <w:color w:val="0563c1"/>
            <w:u w:val="single"/>
            <w:rtl w:val="0"/>
          </w:rPr>
          <w:t xml:space="preserve">https://doi.org/10.18226/25253824.v9.n14.03</w:t>
        </w:r>
      </w:hyperlink>
      <w:r w:rsidDel="00000000" w:rsidR="00000000" w:rsidRPr="00000000">
        <w:rPr>
          <w:rFonts w:ascii="Arial" w:cs="Arial" w:eastAsia="Arial" w:hAnsi="Arial"/>
          <w:rtl w:val="0"/>
        </w:rPr>
        <w:t xml:space="preserve">.</w:t>
      </w:r>
    </w:p>
    <w:p w:rsidR="00000000" w:rsidDel="00000000" w:rsidP="00000000" w:rsidRDefault="00000000" w:rsidRPr="00000000" w14:paraId="000000CA">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Jou, R. C., and Day, Y. J. (2021). Application of revised importance–performance analysis to investigate critical service quality of hotel online booking. </w:t>
      </w:r>
      <w:r w:rsidDel="00000000" w:rsidR="00000000" w:rsidRPr="00000000">
        <w:rPr>
          <w:rFonts w:ascii="Arial" w:cs="Arial" w:eastAsia="Arial" w:hAnsi="Arial"/>
          <w:i w:val="1"/>
          <w:iCs w:val="1"/>
          <w:color w:val="222222"/>
          <w:highlight w:val="white"/>
          <w:rtl w:val="0"/>
        </w:rPr>
        <w:t xml:space="preserve">Sustainability</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13</w:t>
      </w:r>
      <w:r w:rsidDel="00000000" w:rsidR="00000000" w:rsidRPr="00000000">
        <w:rPr>
          <w:rFonts w:ascii="Arial" w:cs="Arial" w:eastAsia="Arial" w:hAnsi="Arial"/>
          <w:color w:val="222222"/>
          <w:highlight w:val="white"/>
          <w:rtl w:val="0"/>
        </w:rPr>
        <w:t xml:space="preserve">(4), p. 2043.</w:t>
      </w:r>
      <w:r w:rsidDel="00000000" w:rsidR="00000000" w:rsidRPr="00000000">
        <w:rPr>
          <w:rFonts w:ascii="Arial" w:cs="Arial" w:eastAsia="Arial" w:hAnsi="Arial"/>
          <w:rtl w:val="0"/>
        </w:rPr>
        <w:t xml:space="preserve"> </w:t>
      </w:r>
      <w:hyperlink r:id="rId33">
        <w:r w:rsidDel="00000000" w:rsidR="00000000" w:rsidRPr="00000000">
          <w:rPr>
            <w:rFonts w:ascii="Arial" w:cs="Arial" w:eastAsia="Arial" w:hAnsi="Arial"/>
            <w:color w:val="0563c1"/>
            <w:highlight w:val="white"/>
            <w:u w:val="single"/>
            <w:rtl w:val="0"/>
          </w:rPr>
          <w:t xml:space="preserve">https://doi.org/10.3390/su13042043</w:t>
        </w:r>
      </w:hyperlink>
      <w:r w:rsidDel="00000000" w:rsidR="00000000" w:rsidRPr="00000000">
        <w:rPr>
          <w:rFonts w:ascii="Arial" w:cs="Arial" w:eastAsia="Arial" w:hAnsi="Arial"/>
          <w:color w:val="222222"/>
          <w:highlight w:val="white"/>
          <w:rtl w:val="0"/>
        </w:rPr>
        <w:t xml:space="preserve"> </w:t>
      </w: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720" w:right="0" w:hanging="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Khan, K., Riaz, A. and Fatima, Z. (2025). Customer Experience and Satisfaction in Coffee Consumption: An Analytical Study of Customer Behaviour in Coffee Shops.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VFAST Transactions on Education and Social Sciences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[online] 13(2), pp.14–29. doi: </w:t>
      </w:r>
      <w:hyperlink r:id="rId34">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https://doi.org/10.21015/vtess.v13i2.2208</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C">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Kilson, G. A. (2025). Optimizing Employee Attraction and Retention in Hospitality and Tourism: A Systematic Review of Employer Branding Research. </w:t>
      </w:r>
      <w:r w:rsidDel="00000000" w:rsidR="00000000" w:rsidRPr="00000000">
        <w:rPr>
          <w:rFonts w:ascii="Arial" w:cs="Arial" w:eastAsia="Arial" w:hAnsi="Arial"/>
          <w:i w:val="1"/>
          <w:iCs w:val="1"/>
          <w:rtl w:val="0"/>
        </w:rPr>
        <w:t xml:space="preserve">Administrative Sciences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15</w:t>
      </w:r>
      <w:r w:rsidDel="00000000" w:rsidR="00000000" w:rsidRPr="00000000">
        <w:rPr>
          <w:rFonts w:ascii="Arial" w:cs="Arial" w:eastAsia="Arial" w:hAnsi="Arial"/>
          <w:rtl w:val="0"/>
        </w:rPr>
        <w:t xml:space="preserve">(5), p. 153. </w:t>
      </w:r>
      <w:hyperlink r:id="rId35">
        <w:r w:rsidDel="00000000" w:rsidR="00000000" w:rsidRPr="00000000">
          <w:rPr>
            <w:rFonts w:ascii="Arial" w:cs="Arial" w:eastAsia="Arial" w:hAnsi="Arial"/>
            <w:color w:val="0563c1"/>
            <w:u w:val="single"/>
            <w:rtl w:val="0"/>
          </w:rPr>
          <w:t xml:space="preserve">https://doi.org/10.3390/admsci15050153</w:t>
        </w:r>
      </w:hyperlink>
      <w:r w:rsidDel="00000000" w:rsidR="00000000" w:rsidRPr="00000000">
        <w:rPr>
          <w:rFonts w:ascii="Arial" w:cs="Arial" w:eastAsia="Arial" w:hAnsi="Arial"/>
          <w:rtl w:val="0"/>
        </w:rPr>
        <w:t xml:space="preserve"> </w:t>
      </w:r>
    </w:p>
    <w:p w:rsidR="00000000" w:rsidDel="00000000" w:rsidP="00000000" w:rsidRDefault="00000000" w:rsidRPr="00000000" w14:paraId="000000CD">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Kim, S. A., Park, S., Kwak, M., and Kang, C. (2025). Examining product quality and competitiveness via online reviews: An integrated approach of importance performance competitor analysis and Kano model. </w:t>
      </w:r>
      <w:r w:rsidDel="00000000" w:rsidR="00000000" w:rsidRPr="00000000">
        <w:rPr>
          <w:rFonts w:ascii="Arial" w:cs="Arial" w:eastAsia="Arial" w:hAnsi="Arial"/>
          <w:i w:val="1"/>
          <w:iCs w:val="1"/>
          <w:color w:val="222222"/>
          <w:highlight w:val="white"/>
          <w:rtl w:val="0"/>
        </w:rPr>
        <w:t xml:space="preserve">Journal of Retailing and Consumer Services</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82</w:t>
      </w:r>
      <w:r w:rsidDel="00000000" w:rsidR="00000000" w:rsidRPr="00000000">
        <w:rPr>
          <w:rFonts w:ascii="Arial" w:cs="Arial" w:eastAsia="Arial" w:hAnsi="Arial"/>
          <w:color w:val="222222"/>
          <w:highlight w:val="white"/>
          <w:rtl w:val="0"/>
        </w:rPr>
        <w:t xml:space="preserve">, p. 104135. </w:t>
      </w:r>
      <w:hyperlink r:id="rId36">
        <w:r w:rsidDel="00000000" w:rsidR="00000000" w:rsidRPr="00000000">
          <w:rPr>
            <w:rFonts w:ascii="Arial" w:cs="Arial" w:eastAsia="Arial" w:hAnsi="Arial"/>
            <w:color w:val="0563c1"/>
            <w:highlight w:val="white"/>
            <w:u w:val="single"/>
            <w:rtl w:val="0"/>
          </w:rPr>
          <w:t xml:space="preserve">https://doi.org/10.1016/j.jretconser.2024.104135</w:t>
        </w:r>
      </w:hyperlink>
      <w:r w:rsidDel="00000000" w:rsidR="00000000" w:rsidRPr="00000000">
        <w:rPr>
          <w:rFonts w:ascii="Arial" w:cs="Arial" w:eastAsia="Arial" w:hAnsi="Arial"/>
          <w:color w:val="222222"/>
          <w:highlight w:val="white"/>
          <w:rtl w:val="0"/>
        </w:rPr>
        <w:t xml:space="preserve"> </w:t>
      </w:r>
      <w:r w:rsidDel="00000000" w:rsidR="00000000" w:rsidRPr="00000000">
        <w:rPr>
          <w:rtl w:val="0"/>
        </w:rPr>
      </w:r>
    </w:p>
    <w:p w:rsidR="00000000" w:rsidDel="00000000" w:rsidP="00000000" w:rsidRDefault="00000000" w:rsidRPr="00000000" w14:paraId="000000CE">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Kim, Y. J., and Kim, H. S. (2022). The impact of hotel customer experience on customer satisfaction through online reviews. </w:t>
      </w:r>
      <w:r w:rsidDel="00000000" w:rsidR="00000000" w:rsidRPr="00000000">
        <w:rPr>
          <w:rFonts w:ascii="Arial" w:cs="Arial" w:eastAsia="Arial" w:hAnsi="Arial"/>
          <w:i w:val="1"/>
          <w:iCs w:val="1"/>
          <w:color w:val="222222"/>
          <w:highlight w:val="white"/>
          <w:rtl w:val="0"/>
        </w:rPr>
        <w:t xml:space="preserve">Sustainability</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14</w:t>
      </w:r>
      <w:r w:rsidDel="00000000" w:rsidR="00000000" w:rsidRPr="00000000">
        <w:rPr>
          <w:rFonts w:ascii="Arial" w:cs="Arial" w:eastAsia="Arial" w:hAnsi="Arial"/>
          <w:color w:val="222222"/>
          <w:highlight w:val="white"/>
          <w:rtl w:val="0"/>
        </w:rPr>
        <w:t xml:space="preserve">(2), p.848.</w:t>
      </w:r>
      <w:r w:rsidDel="00000000" w:rsidR="00000000" w:rsidRPr="00000000">
        <w:rPr>
          <w:rFonts w:ascii="Arial" w:cs="Arial" w:eastAsia="Arial" w:hAnsi="Arial"/>
          <w:rtl w:val="0"/>
        </w:rPr>
        <w:t xml:space="preserve"> </w:t>
      </w:r>
      <w:hyperlink r:id="rId37">
        <w:r w:rsidDel="00000000" w:rsidR="00000000" w:rsidRPr="00000000">
          <w:rPr>
            <w:rFonts w:ascii="Arial" w:cs="Arial" w:eastAsia="Arial" w:hAnsi="Arial"/>
            <w:color w:val="0563c1"/>
            <w:highlight w:val="white"/>
            <w:u w:val="single"/>
            <w:rtl w:val="0"/>
          </w:rPr>
          <w:t xml:space="preserve">https://doi.org/10.3390/su14020848</w:t>
        </w:r>
      </w:hyperlink>
      <w:r w:rsidDel="00000000" w:rsidR="00000000" w:rsidRPr="00000000">
        <w:rPr>
          <w:rFonts w:ascii="Arial" w:cs="Arial" w:eastAsia="Arial" w:hAnsi="Arial"/>
          <w:color w:val="222222"/>
          <w:highlight w:val="white"/>
          <w:rtl w:val="0"/>
        </w:rPr>
        <w:t xml:space="preserve"> </w:t>
      </w:r>
      <w:r w:rsidDel="00000000" w:rsidR="00000000" w:rsidRPr="00000000">
        <w:rPr>
          <w:rtl w:val="0"/>
        </w:rPr>
      </w:r>
    </w:p>
    <w:p w:rsidR="00000000" w:rsidDel="00000000" w:rsidP="00000000" w:rsidRDefault="00000000" w:rsidRPr="00000000" w14:paraId="000000CF">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Koc, E. (2020). </w:t>
      </w:r>
      <w:r w:rsidDel="00000000" w:rsidR="00000000" w:rsidRPr="00000000">
        <w:rPr>
          <w:rFonts w:ascii="Arial" w:cs="Arial" w:eastAsia="Arial" w:hAnsi="Arial"/>
          <w:i w:val="1"/>
          <w:iCs w:val="1"/>
          <w:rtl w:val="0"/>
        </w:rPr>
        <w:t xml:space="preserve">Cross-Cultural Aspects of Tourism and Hospitality</w:t>
      </w:r>
      <w:r w:rsidDel="00000000" w:rsidR="00000000" w:rsidRPr="00000000">
        <w:rPr>
          <w:rFonts w:ascii="Arial" w:cs="Arial" w:eastAsia="Arial" w:hAnsi="Arial"/>
          <w:rtl w:val="0"/>
        </w:rPr>
        <w:t xml:space="preserve">. Abingdon, Oxon; New York, NY: Routledge, 2021.: Routledge. doi: </w:t>
      </w:r>
      <w:hyperlink r:id="rId38">
        <w:r w:rsidDel="00000000" w:rsidR="00000000" w:rsidRPr="00000000">
          <w:rPr>
            <w:rFonts w:ascii="Arial" w:cs="Arial" w:eastAsia="Arial" w:hAnsi="Arial"/>
            <w:color w:val="0563c1"/>
            <w:u w:val="single"/>
            <w:rtl w:val="0"/>
          </w:rPr>
          <w:t xml:space="preserve">https://doi.org/10.4324/9781003018193</w:t>
        </w:r>
      </w:hyperlink>
      <w:r w:rsidDel="00000000" w:rsidR="00000000" w:rsidRPr="00000000">
        <w:rPr>
          <w:rFonts w:ascii="Arial" w:cs="Arial" w:eastAsia="Arial" w:hAnsi="Arial"/>
          <w:rtl w:val="0"/>
        </w:rPr>
        <w:t xml:space="preserve">.</w:t>
      </w:r>
    </w:p>
    <w:p w:rsidR="00000000" w:rsidDel="00000000" w:rsidP="00000000" w:rsidRDefault="00000000" w:rsidRPr="00000000" w14:paraId="000000D0">
      <w:pPr>
        <w:spacing w:line="360" w:lineRule="auto"/>
        <w:ind w:left="720" w:hanging="72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Köhler, T., Rumyantseva, M., and Welch, C. (2025). Qualitative restudies: Research designs for retheorizing. </w:t>
      </w:r>
      <w:r w:rsidDel="00000000" w:rsidR="00000000" w:rsidRPr="00000000">
        <w:rPr>
          <w:rFonts w:ascii="Arial" w:cs="Arial" w:eastAsia="Arial" w:hAnsi="Arial"/>
          <w:i w:val="1"/>
          <w:iCs w:val="1"/>
          <w:color w:val="222222"/>
          <w:highlight w:val="white"/>
          <w:rtl w:val="0"/>
        </w:rPr>
        <w:t xml:space="preserve">Organizational Research Methods</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28</w:t>
      </w:r>
      <w:r w:rsidDel="00000000" w:rsidR="00000000" w:rsidRPr="00000000">
        <w:rPr>
          <w:rFonts w:ascii="Arial" w:cs="Arial" w:eastAsia="Arial" w:hAnsi="Arial"/>
          <w:color w:val="222222"/>
          <w:highlight w:val="white"/>
          <w:rtl w:val="0"/>
        </w:rPr>
        <w:t xml:space="preserve">(1), pp. 32-57. </w:t>
      </w:r>
      <w:hyperlink r:id="rId39">
        <w:r w:rsidDel="00000000" w:rsidR="00000000" w:rsidRPr="00000000">
          <w:rPr>
            <w:rFonts w:ascii="Arial" w:cs="Arial" w:eastAsia="Arial" w:hAnsi="Arial"/>
            <w:color w:val="0563c1"/>
            <w:highlight w:val="white"/>
            <w:u w:val="single"/>
            <w:rtl w:val="0"/>
          </w:rPr>
          <w:t xml:space="preserve">https://doi.org/10.1177/10944281231216323</w:t>
        </w:r>
      </w:hyperlink>
      <w:r w:rsidDel="00000000" w:rsidR="00000000" w:rsidRPr="00000000">
        <w:rPr>
          <w:rtl w:val="0"/>
        </w:rPr>
      </w:r>
    </w:p>
    <w:p w:rsidR="00000000" w:rsidDel="00000000" w:rsidP="00000000" w:rsidRDefault="00000000" w:rsidRPr="00000000" w14:paraId="000000D1">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Kushnir, I. (2025). Thematic analysis in the area of education: a practical guide. </w:t>
      </w:r>
      <w:r w:rsidDel="00000000" w:rsidR="00000000" w:rsidRPr="00000000">
        <w:rPr>
          <w:rFonts w:ascii="Arial" w:cs="Arial" w:eastAsia="Arial" w:hAnsi="Arial"/>
          <w:i w:val="1"/>
          <w:iCs w:val="1"/>
          <w:color w:val="222222"/>
          <w:highlight w:val="white"/>
          <w:rtl w:val="0"/>
        </w:rPr>
        <w:t xml:space="preserve">Cogent education</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12</w:t>
      </w:r>
      <w:r w:rsidDel="00000000" w:rsidR="00000000" w:rsidRPr="00000000">
        <w:rPr>
          <w:rFonts w:ascii="Arial" w:cs="Arial" w:eastAsia="Arial" w:hAnsi="Arial"/>
          <w:color w:val="222222"/>
          <w:highlight w:val="white"/>
          <w:rtl w:val="0"/>
        </w:rPr>
        <w:t xml:space="preserve">(1), p. 2471645. </w:t>
      </w:r>
      <w:hyperlink r:id="rId40">
        <w:r w:rsidDel="00000000" w:rsidR="00000000" w:rsidRPr="00000000">
          <w:rPr>
            <w:rFonts w:ascii="Arial" w:cs="Arial" w:eastAsia="Arial" w:hAnsi="Arial"/>
            <w:color w:val="0563c1"/>
            <w:highlight w:val="white"/>
            <w:u w:val="single"/>
            <w:rtl w:val="0"/>
          </w:rPr>
          <w:t xml:space="preserve">https://doi.org/10.1080/2331186X.2025.2471645</w:t>
        </w:r>
      </w:hyperlink>
      <w:r w:rsidDel="00000000" w:rsidR="00000000" w:rsidRPr="00000000">
        <w:rPr>
          <w:rFonts w:ascii="Arial" w:cs="Arial" w:eastAsia="Arial" w:hAnsi="Arial"/>
          <w:color w:val="222222"/>
          <w:highlight w:val="white"/>
          <w:rtl w:val="0"/>
        </w:rPr>
        <w:t xml:space="preserve"> </w:t>
      </w:r>
      <w:r w:rsidDel="00000000" w:rsidR="00000000" w:rsidRPr="00000000">
        <w:rPr>
          <w:rtl w:val="0"/>
        </w:rPr>
      </w:r>
    </w:p>
    <w:p w:rsidR="00000000" w:rsidDel="00000000" w:rsidP="00000000" w:rsidRDefault="00000000" w:rsidRPr="00000000" w14:paraId="000000D2">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Larisa Kh. Gazgireeva, Burnyasheva, L.A., Kulgachev, I.P., Savinkina, L.A. and Gadzhimuradova, M.G. (2022). Using Scripts and Overcoming Barriers to Effective Communication Between Staff and Guests in Hospitality Organizations: Problem Analysis. </w:t>
      </w:r>
      <w:r w:rsidDel="00000000" w:rsidR="00000000" w:rsidRPr="00000000">
        <w:rPr>
          <w:rFonts w:ascii="Arial" w:cs="Arial" w:eastAsia="Arial" w:hAnsi="Arial"/>
          <w:i w:val="1"/>
          <w:iCs w:val="1"/>
          <w:rtl w:val="0"/>
        </w:rPr>
        <w:t xml:space="preserve">Springer eBooks</w:t>
      </w:r>
      <w:r w:rsidDel="00000000" w:rsidR="00000000" w:rsidRPr="00000000">
        <w:rPr>
          <w:rFonts w:ascii="Arial" w:cs="Arial" w:eastAsia="Arial" w:hAnsi="Arial"/>
          <w:rtl w:val="0"/>
        </w:rPr>
        <w:t xml:space="preserve">, pp.535–545. doi: </w:t>
      </w:r>
      <w:hyperlink r:id="rId41">
        <w:r w:rsidDel="00000000" w:rsidR="00000000" w:rsidRPr="00000000">
          <w:rPr>
            <w:rFonts w:ascii="Arial" w:cs="Arial" w:eastAsia="Arial" w:hAnsi="Arial"/>
            <w:color w:val="0563c1"/>
            <w:u w:val="single"/>
            <w:rtl w:val="0"/>
          </w:rPr>
          <w:t xml:space="preserve">https://doi.org/10.1007/978-3-030-93244-2_59</w:t>
        </w:r>
      </w:hyperlink>
      <w:r w:rsidDel="00000000" w:rsidR="00000000" w:rsidRPr="00000000">
        <w:rPr>
          <w:rFonts w:ascii="Arial" w:cs="Arial" w:eastAsia="Arial" w:hAnsi="Arial"/>
          <w:rtl w:val="0"/>
        </w:rPr>
        <w:t xml:space="preserve">.</w:t>
      </w:r>
    </w:p>
    <w:p w:rsidR="00000000" w:rsidDel="00000000" w:rsidP="00000000" w:rsidRDefault="00000000" w:rsidRPr="00000000" w14:paraId="000000D3">
      <w:pPr>
        <w:spacing w:line="360" w:lineRule="auto"/>
        <w:ind w:left="720" w:hanging="72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Lee, S. M., and Kim, H. K. (2021). A study on the impact of coffee service quality on customer satisfaction and loyalty. </w:t>
      </w:r>
      <w:r w:rsidDel="00000000" w:rsidR="00000000" w:rsidRPr="00000000">
        <w:rPr>
          <w:rFonts w:ascii="Arial" w:cs="Arial" w:eastAsia="Arial" w:hAnsi="Arial"/>
          <w:i w:val="1"/>
          <w:iCs w:val="1"/>
          <w:color w:val="222222"/>
          <w:highlight w:val="white"/>
          <w:rtl w:val="0"/>
        </w:rPr>
        <w:t xml:space="preserve">Turkish Journal of Computer and Mathematics Education</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12</w:t>
      </w:r>
      <w:r w:rsidDel="00000000" w:rsidR="00000000" w:rsidRPr="00000000">
        <w:rPr>
          <w:rFonts w:ascii="Arial" w:cs="Arial" w:eastAsia="Arial" w:hAnsi="Arial"/>
          <w:color w:val="222222"/>
          <w:highlight w:val="white"/>
          <w:rtl w:val="0"/>
        </w:rPr>
        <w:t xml:space="preserve">(10), 978-986.  </w:t>
      </w:r>
      <w:hyperlink r:id="rId42">
        <w:r w:rsidDel="00000000" w:rsidR="00000000" w:rsidRPr="00000000">
          <w:rPr>
            <w:rFonts w:ascii="Arial" w:cs="Arial" w:eastAsia="Arial" w:hAnsi="Arial"/>
            <w:color w:val="0563c1"/>
            <w:u w:val="single"/>
            <w:rtl w:val="0"/>
          </w:rPr>
          <w:t xml:space="preserve">https://www.proquest.com/openview/ed0f3018a126adc1a1a9cca1d2e374c2/1?pq-origsite=gscholarandcbl=2045096</w:t>
        </w:r>
      </w:hyperlink>
      <w:r w:rsidDel="00000000" w:rsidR="00000000" w:rsidRPr="00000000">
        <w:rPr>
          <w:rFonts w:ascii="Arial" w:cs="Arial" w:eastAsia="Arial" w:hAnsi="Arial"/>
          <w:color w:val="000000"/>
          <w:rtl w:val="0"/>
        </w:rPr>
        <w:t xml:space="preserve"> [Accessed 20 Feb. 2026].</w:t>
      </w:r>
      <w:r w:rsidDel="00000000" w:rsidR="00000000" w:rsidRPr="00000000">
        <w:rPr>
          <w:rtl w:val="0"/>
        </w:rPr>
      </w:r>
    </w:p>
    <w:p w:rsidR="00000000" w:rsidDel="00000000" w:rsidP="00000000" w:rsidRDefault="00000000" w:rsidRPr="00000000" w14:paraId="000000D4">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Li, H., Liu, Y., Tan, C. W., and Hu, F. (2020). Comprehending customer satisfaction with hotels: Data analysis of consumer-generated reviews. </w:t>
      </w:r>
      <w:r w:rsidDel="00000000" w:rsidR="00000000" w:rsidRPr="00000000">
        <w:rPr>
          <w:rFonts w:ascii="Arial" w:cs="Arial" w:eastAsia="Arial" w:hAnsi="Arial"/>
          <w:i w:val="1"/>
          <w:iCs w:val="1"/>
          <w:rtl w:val="0"/>
        </w:rPr>
        <w:t xml:space="preserve">International Journal of Contemporary Hospitality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32</w:t>
      </w:r>
      <w:r w:rsidDel="00000000" w:rsidR="00000000" w:rsidRPr="00000000">
        <w:rPr>
          <w:rFonts w:ascii="Arial" w:cs="Arial" w:eastAsia="Arial" w:hAnsi="Arial"/>
          <w:rtl w:val="0"/>
        </w:rPr>
        <w:t xml:space="preserve">(5), pp. 1713-1735. </w:t>
      </w:r>
      <w:hyperlink r:id="rId43">
        <w:r w:rsidDel="00000000" w:rsidR="00000000" w:rsidRPr="00000000">
          <w:rPr>
            <w:rFonts w:ascii="Arial" w:cs="Arial" w:eastAsia="Arial" w:hAnsi="Arial"/>
            <w:color w:val="0563c1"/>
            <w:u w:val="single"/>
            <w:rtl w:val="0"/>
          </w:rPr>
          <w:t xml:space="preserve">https://doi.org/10.1108/IJCHM-06-2019-0581</w:t>
        </w:r>
      </w:hyperlink>
      <w:r w:rsidDel="00000000" w:rsidR="00000000" w:rsidRPr="00000000">
        <w:rPr>
          <w:rFonts w:ascii="Arial" w:cs="Arial" w:eastAsia="Arial" w:hAnsi="Arial"/>
          <w:rtl w:val="0"/>
        </w:rPr>
        <w:t xml:space="preserve"> </w:t>
      </w:r>
    </w:p>
    <w:p w:rsidR="00000000" w:rsidDel="00000000" w:rsidP="00000000" w:rsidRDefault="00000000" w:rsidRPr="00000000" w14:paraId="000000D5">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Lin, H., Gursoy, D., and Zhang, M. (2020). Impact of customer-to-customer interactions on overall service experience: A social servicescape perspective. </w:t>
      </w:r>
      <w:r w:rsidDel="00000000" w:rsidR="00000000" w:rsidRPr="00000000">
        <w:rPr>
          <w:rFonts w:ascii="Arial" w:cs="Arial" w:eastAsia="Arial" w:hAnsi="Arial"/>
          <w:i w:val="1"/>
          <w:iCs w:val="1"/>
          <w:rtl w:val="0"/>
        </w:rPr>
        <w:t xml:space="preserve">International Journal of Hospitality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87</w:t>
      </w:r>
      <w:r w:rsidDel="00000000" w:rsidR="00000000" w:rsidRPr="00000000">
        <w:rPr>
          <w:rFonts w:ascii="Arial" w:cs="Arial" w:eastAsia="Arial" w:hAnsi="Arial"/>
          <w:rtl w:val="0"/>
        </w:rPr>
        <w:t xml:space="preserve">, p. 102376. </w:t>
      </w:r>
      <w:hyperlink r:id="rId44">
        <w:r w:rsidDel="00000000" w:rsidR="00000000" w:rsidRPr="00000000">
          <w:rPr>
            <w:rFonts w:ascii="Arial" w:cs="Arial" w:eastAsia="Arial" w:hAnsi="Arial"/>
            <w:color w:val="0563c1"/>
            <w:u w:val="single"/>
            <w:rtl w:val="0"/>
          </w:rPr>
          <w:t xml:space="preserve">https://doi.org/10.1016/j.ijhm.2019.102376</w:t>
        </w:r>
      </w:hyperlink>
      <w:r w:rsidDel="00000000" w:rsidR="00000000" w:rsidRPr="00000000">
        <w:rPr>
          <w:rFonts w:ascii="Arial" w:cs="Arial" w:eastAsia="Arial" w:hAnsi="Arial"/>
          <w:rtl w:val="0"/>
        </w:rPr>
        <w:t xml:space="preserve">  </w:t>
      </w:r>
    </w:p>
    <w:p w:rsidR="00000000" w:rsidDel="00000000" w:rsidP="00000000" w:rsidRDefault="00000000" w:rsidRPr="00000000" w14:paraId="000000D6">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Malčic, T. and Staš, D., 2024. Application of the Process Mapping for Identification of Waste for Sustainable Performance Improvement in the Service Processes. </w:t>
      </w:r>
      <w:r w:rsidDel="00000000" w:rsidR="00000000" w:rsidRPr="00000000">
        <w:rPr>
          <w:rFonts w:ascii="Arial" w:cs="Arial" w:eastAsia="Arial" w:hAnsi="Arial"/>
          <w:i w:val="1"/>
          <w:iCs w:val="1"/>
          <w:rtl w:val="0"/>
        </w:rPr>
        <w:t xml:space="preserve">Rocznik Ochrona Środowiska</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26</w:t>
      </w:r>
      <w:r w:rsidDel="00000000" w:rsidR="00000000" w:rsidRPr="00000000">
        <w:rPr>
          <w:rFonts w:ascii="Arial" w:cs="Arial" w:eastAsia="Arial" w:hAnsi="Arial"/>
          <w:rtl w:val="0"/>
        </w:rPr>
        <w:t xml:space="preserve">, pp.525-538. </w:t>
      </w:r>
      <w:hyperlink r:id="rId45">
        <w:r w:rsidDel="00000000" w:rsidR="00000000" w:rsidRPr="00000000">
          <w:rPr>
            <w:rFonts w:ascii="Arial" w:cs="Arial" w:eastAsia="Arial" w:hAnsi="Arial"/>
            <w:color w:val="0563c1"/>
            <w:u w:val="single"/>
            <w:rtl w:val="0"/>
          </w:rPr>
          <w:t xml:space="preserve">https://doi.org/10.54740/ros.2024.048</w:t>
        </w:r>
      </w:hyperlink>
      <w:r w:rsidDel="00000000" w:rsidR="00000000" w:rsidRPr="00000000">
        <w:rPr>
          <w:rtl w:val="0"/>
        </w:rPr>
      </w:r>
    </w:p>
    <w:p w:rsidR="00000000" w:rsidDel="00000000" w:rsidP="00000000" w:rsidRDefault="00000000" w:rsidRPr="00000000" w14:paraId="000000D7">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Martínez-Navalón, J. G., Gelashvili, V., and Gómez-Ortega, A. (2021). Evaluation of user satisfaction and trust of review platforms: analysis of the impact of privacy and E-WOM in the case of TripAdvisor. </w:t>
      </w:r>
      <w:r w:rsidDel="00000000" w:rsidR="00000000" w:rsidRPr="00000000">
        <w:rPr>
          <w:rFonts w:ascii="Arial" w:cs="Arial" w:eastAsia="Arial" w:hAnsi="Arial"/>
          <w:i w:val="1"/>
          <w:iCs w:val="1"/>
          <w:rtl w:val="0"/>
        </w:rPr>
        <w:t xml:space="preserve">Frontiers in Psychology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12</w:t>
      </w:r>
      <w:r w:rsidDel="00000000" w:rsidR="00000000" w:rsidRPr="00000000">
        <w:rPr>
          <w:rFonts w:ascii="Arial" w:cs="Arial" w:eastAsia="Arial" w:hAnsi="Arial"/>
          <w:rtl w:val="0"/>
        </w:rPr>
        <w:t xml:space="preserve">, p. 750527.  </w:t>
      </w:r>
      <w:hyperlink r:id="rId46">
        <w:r w:rsidDel="00000000" w:rsidR="00000000" w:rsidRPr="00000000">
          <w:rPr>
            <w:rFonts w:ascii="Arial" w:cs="Arial" w:eastAsia="Arial" w:hAnsi="Arial"/>
            <w:color w:val="0563c1"/>
            <w:u w:val="single"/>
            <w:rtl w:val="0"/>
          </w:rPr>
          <w:t xml:space="preserve">https://doi.org/10.3389/fpsyg.2021.750527</w:t>
        </w:r>
      </w:hyperlink>
      <w:r w:rsidDel="00000000" w:rsidR="00000000" w:rsidRPr="00000000">
        <w:rPr>
          <w:rtl w:val="0"/>
        </w:rPr>
      </w:r>
    </w:p>
    <w:p w:rsidR="00000000" w:rsidDel="00000000" w:rsidP="00000000" w:rsidRDefault="00000000" w:rsidRPr="00000000" w14:paraId="000000D8">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Moliner-Tena, M. Á., Callarisa-Fiol, L. J., Sánchez-García, J., and Rodríguez-Artola, R. M. (2025). Service robots and memorable customer experience: The influence of p erceived anthropomorphism. </w:t>
      </w:r>
      <w:r w:rsidDel="00000000" w:rsidR="00000000" w:rsidRPr="00000000">
        <w:rPr>
          <w:rFonts w:ascii="Arial" w:cs="Arial" w:eastAsia="Arial" w:hAnsi="Arial"/>
          <w:i w:val="1"/>
          <w:iCs w:val="1"/>
          <w:rtl w:val="0"/>
        </w:rPr>
        <w:t xml:space="preserve">Future Business Journal</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11</w:t>
      </w:r>
      <w:r w:rsidDel="00000000" w:rsidR="00000000" w:rsidRPr="00000000">
        <w:rPr>
          <w:rFonts w:ascii="Arial" w:cs="Arial" w:eastAsia="Arial" w:hAnsi="Arial"/>
          <w:rtl w:val="0"/>
        </w:rPr>
        <w:t xml:space="preserve">(1), p. 75. </w:t>
      </w:r>
      <w:hyperlink r:id="rId47">
        <w:r w:rsidDel="00000000" w:rsidR="00000000" w:rsidRPr="00000000">
          <w:rPr>
            <w:rFonts w:ascii="Arial" w:cs="Arial" w:eastAsia="Arial" w:hAnsi="Arial"/>
            <w:color w:val="0563c1"/>
            <w:u w:val="single"/>
            <w:rtl w:val="0"/>
          </w:rPr>
          <w:t xml:space="preserve">https://doi.org/10.1186/s43093-025-00502-0</w:t>
        </w:r>
      </w:hyperlink>
      <w:r w:rsidDel="00000000" w:rsidR="00000000" w:rsidRPr="00000000">
        <w:rPr>
          <w:rFonts w:ascii="Arial" w:cs="Arial" w:eastAsia="Arial" w:hAnsi="Arial"/>
          <w:rtl w:val="0"/>
        </w:rPr>
        <w:t xml:space="preserve"> </w:t>
      </w:r>
    </w:p>
    <w:p w:rsidR="00000000" w:rsidDel="00000000" w:rsidP="00000000" w:rsidRDefault="00000000" w:rsidRPr="00000000" w14:paraId="000000D9">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Naeem, M., Ozuem, W., Howell, K., and Ranfagni, S. (2023). A step-by-step process of thematic analysis to develop a conceptual model in qualitative research. </w:t>
      </w:r>
      <w:r w:rsidDel="00000000" w:rsidR="00000000" w:rsidRPr="00000000">
        <w:rPr>
          <w:rFonts w:ascii="Arial" w:cs="Arial" w:eastAsia="Arial" w:hAnsi="Arial"/>
          <w:i w:val="1"/>
          <w:iCs w:val="1"/>
          <w:color w:val="222222"/>
          <w:highlight w:val="white"/>
          <w:rtl w:val="0"/>
        </w:rPr>
        <w:t xml:space="preserve">International journal of qualitative methods</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22</w:t>
      </w:r>
      <w:r w:rsidDel="00000000" w:rsidR="00000000" w:rsidRPr="00000000">
        <w:rPr>
          <w:rFonts w:ascii="Arial" w:cs="Arial" w:eastAsia="Arial" w:hAnsi="Arial"/>
          <w:color w:val="222222"/>
          <w:highlight w:val="white"/>
          <w:rtl w:val="0"/>
        </w:rPr>
        <w:t xml:space="preserve">, p. 16094069231205789. </w:t>
      </w:r>
      <w:hyperlink r:id="rId48">
        <w:r w:rsidDel="00000000" w:rsidR="00000000" w:rsidRPr="00000000">
          <w:rPr>
            <w:rFonts w:ascii="Arial" w:cs="Arial" w:eastAsia="Arial" w:hAnsi="Arial"/>
            <w:color w:val="0563c1"/>
            <w:highlight w:val="white"/>
            <w:u w:val="single"/>
            <w:rtl w:val="0"/>
          </w:rPr>
          <w:t xml:space="preserve">https://doi.org/10.1177/16094069231205789</w:t>
        </w:r>
      </w:hyperlink>
      <w:r w:rsidDel="00000000" w:rsidR="00000000" w:rsidRPr="00000000">
        <w:rPr>
          <w:rFonts w:ascii="Arial" w:cs="Arial" w:eastAsia="Arial" w:hAnsi="Arial"/>
          <w:color w:val="222222"/>
          <w:highlight w:val="white"/>
          <w:rtl w:val="0"/>
        </w:rPr>
        <w:t xml:space="preserve"> </w:t>
      </w:r>
      <w:r w:rsidDel="00000000" w:rsidR="00000000" w:rsidRPr="00000000">
        <w:rPr>
          <w:rtl w:val="0"/>
        </w:rPr>
      </w:r>
    </w:p>
    <w:p w:rsidR="00000000" w:rsidDel="00000000" w:rsidP="00000000" w:rsidRDefault="00000000" w:rsidRPr="00000000" w14:paraId="000000DA">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Narayan, R., Gehlot, A., Singh, R., Akram, S. V., Priyadarshi, N., and Twala, B. (2022). Hospitality feedback system 4.0: Digitalization of feedback system with integration of industry 4.0 enabling technologies. </w:t>
      </w:r>
      <w:r w:rsidDel="00000000" w:rsidR="00000000" w:rsidRPr="00000000">
        <w:rPr>
          <w:rFonts w:ascii="Arial" w:cs="Arial" w:eastAsia="Arial" w:hAnsi="Arial"/>
          <w:i w:val="1"/>
          <w:iCs w:val="1"/>
          <w:color w:val="222222"/>
          <w:highlight w:val="white"/>
          <w:rtl w:val="0"/>
        </w:rPr>
        <w:t xml:space="preserve">Sustainability</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14</w:t>
      </w:r>
      <w:r w:rsidDel="00000000" w:rsidR="00000000" w:rsidRPr="00000000">
        <w:rPr>
          <w:rFonts w:ascii="Arial" w:cs="Arial" w:eastAsia="Arial" w:hAnsi="Arial"/>
          <w:color w:val="222222"/>
          <w:highlight w:val="white"/>
          <w:rtl w:val="0"/>
        </w:rPr>
        <w:t xml:space="preserve">(19), p. 12158. </w:t>
      </w:r>
      <w:hyperlink r:id="rId49">
        <w:r w:rsidDel="00000000" w:rsidR="00000000" w:rsidRPr="00000000">
          <w:rPr>
            <w:rFonts w:ascii="Arial" w:cs="Arial" w:eastAsia="Arial" w:hAnsi="Arial"/>
            <w:color w:val="0563c1"/>
            <w:highlight w:val="white"/>
            <w:u w:val="single"/>
            <w:rtl w:val="0"/>
          </w:rPr>
          <w:t xml:space="preserve">https://doi.org/10.3390/su141912158</w:t>
        </w:r>
      </w:hyperlink>
      <w:r w:rsidDel="00000000" w:rsidR="00000000" w:rsidRPr="00000000">
        <w:rPr>
          <w:rFonts w:ascii="Arial" w:cs="Arial" w:eastAsia="Arial" w:hAnsi="Arial"/>
          <w:color w:val="222222"/>
          <w:highlight w:val="white"/>
          <w:rtl w:val="0"/>
        </w:rPr>
        <w:t xml:space="preserve"> </w:t>
      </w:r>
      <w:r w:rsidDel="00000000" w:rsidR="00000000" w:rsidRPr="00000000">
        <w:rPr>
          <w:rtl w:val="0"/>
        </w:rPr>
      </w:r>
    </w:p>
    <w:p w:rsidR="00000000" w:rsidDel="00000000" w:rsidP="00000000" w:rsidRDefault="00000000" w:rsidRPr="00000000" w14:paraId="000000DB">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Nikolskaya, E.Y., Lepeshkin, V.A., Kulgachev, I.P., Matveev, A.A. and Lebedeva, O.Y., 2020. Perfection of quality management of hotel services. </w:t>
      </w:r>
      <w:r w:rsidDel="00000000" w:rsidR="00000000" w:rsidRPr="00000000">
        <w:rPr>
          <w:rFonts w:ascii="Arial" w:cs="Arial" w:eastAsia="Arial" w:hAnsi="Arial"/>
          <w:i w:val="1"/>
          <w:iCs w:val="1"/>
          <w:rtl w:val="0"/>
        </w:rPr>
        <w:t xml:space="preserve">Journal of Environmental Management and Tourism</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11</w:t>
      </w:r>
      <w:r w:rsidDel="00000000" w:rsidR="00000000" w:rsidRPr="00000000">
        <w:rPr>
          <w:rFonts w:ascii="Arial" w:cs="Arial" w:eastAsia="Arial" w:hAnsi="Arial"/>
          <w:rtl w:val="0"/>
        </w:rPr>
        <w:t xml:space="preserve">(2), p.42. DOI: </w:t>
      </w:r>
      <w:hyperlink r:id="rId50">
        <w:r w:rsidDel="00000000" w:rsidR="00000000" w:rsidRPr="00000000">
          <w:rPr>
            <w:rFonts w:ascii="Arial" w:cs="Arial" w:eastAsia="Arial" w:hAnsi="Arial"/>
            <w:color w:val="0563c1"/>
            <w:u w:val="single"/>
            <w:rtl w:val="0"/>
          </w:rPr>
          <w:t xml:space="preserve">https://doi.org/10.14505/jemt.11.2(42).20</w:t>
        </w:r>
      </w:hyperlink>
      <w:r w:rsidDel="00000000" w:rsidR="00000000" w:rsidRPr="00000000">
        <w:rPr>
          <w:rtl w:val="0"/>
        </w:rPr>
      </w:r>
    </w:p>
    <w:p w:rsidR="00000000" w:rsidDel="00000000" w:rsidP="00000000" w:rsidRDefault="00000000" w:rsidRPr="00000000" w14:paraId="000000DC">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Nunkoo, R., Teeroovengadum, V., Ringle, C. M., and Sunnassee, V. (2020). Service quality and customer satisfaction: The moderating effects of hotel star rating. </w:t>
      </w:r>
      <w:r w:rsidDel="00000000" w:rsidR="00000000" w:rsidRPr="00000000">
        <w:rPr>
          <w:rFonts w:ascii="Arial" w:cs="Arial" w:eastAsia="Arial" w:hAnsi="Arial"/>
          <w:i w:val="1"/>
          <w:iCs w:val="1"/>
          <w:rtl w:val="0"/>
        </w:rPr>
        <w:t xml:space="preserve">International Journal of Hospitality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91</w:t>
      </w:r>
      <w:r w:rsidDel="00000000" w:rsidR="00000000" w:rsidRPr="00000000">
        <w:rPr>
          <w:rFonts w:ascii="Arial" w:cs="Arial" w:eastAsia="Arial" w:hAnsi="Arial"/>
          <w:rtl w:val="0"/>
        </w:rPr>
        <w:t xml:space="preserve">, p. 102414.</w:t>
      </w:r>
    </w:p>
    <w:p w:rsidR="00000000" w:rsidDel="00000000" w:rsidP="00000000" w:rsidRDefault="00000000" w:rsidRPr="00000000" w14:paraId="000000DD">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Olawuyi, O. S., and Kleynhans, C. (2025). A Bibliometric Analysis of Service Quality in the Hospitality Industry (2014–2024). </w:t>
      </w:r>
      <w:r w:rsidDel="00000000" w:rsidR="00000000" w:rsidRPr="00000000">
        <w:rPr>
          <w:rFonts w:ascii="Arial" w:cs="Arial" w:eastAsia="Arial" w:hAnsi="Arial"/>
          <w:i w:val="1"/>
          <w:iCs w:val="1"/>
          <w:rtl w:val="0"/>
        </w:rPr>
        <w:t xml:space="preserve">Administrative Sciences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15</w:t>
      </w:r>
      <w:r w:rsidDel="00000000" w:rsidR="00000000" w:rsidRPr="00000000">
        <w:rPr>
          <w:rFonts w:ascii="Arial" w:cs="Arial" w:eastAsia="Arial" w:hAnsi="Arial"/>
          <w:rtl w:val="0"/>
        </w:rPr>
        <w:t xml:space="preserve">(6), p. 215. </w:t>
      </w:r>
      <w:hyperlink r:id="rId51">
        <w:r w:rsidDel="00000000" w:rsidR="00000000" w:rsidRPr="00000000">
          <w:rPr>
            <w:rFonts w:ascii="Arial" w:cs="Arial" w:eastAsia="Arial" w:hAnsi="Arial"/>
            <w:color w:val="0563c1"/>
            <w:u w:val="single"/>
            <w:rtl w:val="0"/>
          </w:rPr>
          <w:t xml:space="preserve">https://doi.org/10.3390/admsci15060215</w:t>
        </w:r>
      </w:hyperlink>
      <w:r w:rsidDel="00000000" w:rsidR="00000000" w:rsidRPr="00000000">
        <w:rPr>
          <w:rFonts w:ascii="Arial" w:cs="Arial" w:eastAsia="Arial" w:hAnsi="Arial"/>
          <w:rtl w:val="0"/>
        </w:rPr>
        <w:t xml:space="preserve"> </w:t>
      </w:r>
    </w:p>
    <w:p w:rsidR="00000000" w:rsidDel="00000000" w:rsidP="00000000" w:rsidRDefault="00000000" w:rsidRPr="00000000" w14:paraId="000000DE">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Oliveira-Cardoso, Q. J. D., Martínez-González, J. A., and Álvarez-Albelo, C. D. (2025). Hotel guest satisfaction: A predictive and discriminant study using TripAdvisor ratings. </w:t>
      </w:r>
      <w:r w:rsidDel="00000000" w:rsidR="00000000" w:rsidRPr="00000000">
        <w:rPr>
          <w:rFonts w:ascii="Arial" w:cs="Arial" w:eastAsia="Arial" w:hAnsi="Arial"/>
          <w:i w:val="1"/>
          <w:iCs w:val="1"/>
          <w:rtl w:val="0"/>
        </w:rPr>
        <w:t xml:space="preserve">Administrative Sciences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15</w:t>
      </w:r>
      <w:r w:rsidDel="00000000" w:rsidR="00000000" w:rsidRPr="00000000">
        <w:rPr>
          <w:rFonts w:ascii="Arial" w:cs="Arial" w:eastAsia="Arial" w:hAnsi="Arial"/>
          <w:rtl w:val="0"/>
        </w:rPr>
        <w:t xml:space="preserve">(7), p. 264. </w:t>
      </w:r>
      <w:hyperlink r:id="rId52">
        <w:r w:rsidDel="00000000" w:rsidR="00000000" w:rsidRPr="00000000">
          <w:rPr>
            <w:rFonts w:ascii="Arial" w:cs="Arial" w:eastAsia="Arial" w:hAnsi="Arial"/>
            <w:color w:val="0563c1"/>
            <w:u w:val="single"/>
            <w:rtl w:val="0"/>
          </w:rPr>
          <w:t xml:space="preserve">https://doi.org/10.3390/admsci15070264</w:t>
        </w:r>
      </w:hyperlink>
      <w:r w:rsidDel="00000000" w:rsidR="00000000" w:rsidRPr="00000000">
        <w:rPr>
          <w:rFonts w:ascii="Arial" w:cs="Arial" w:eastAsia="Arial" w:hAnsi="Arial"/>
          <w:rtl w:val="0"/>
        </w:rPr>
        <w:t xml:space="preserve"> </w:t>
      </w:r>
    </w:p>
    <w:p w:rsidR="00000000" w:rsidDel="00000000" w:rsidP="00000000" w:rsidRDefault="00000000" w:rsidRPr="00000000" w14:paraId="000000DF">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Oliveras-Villanueva, M., Llach, J., and Perramon, J. (2020). Service quality in hospitality and the sustainability effect: Systematic literature review and future research agenda. </w:t>
      </w:r>
      <w:r w:rsidDel="00000000" w:rsidR="00000000" w:rsidRPr="00000000">
        <w:rPr>
          <w:rFonts w:ascii="Arial" w:cs="Arial" w:eastAsia="Arial" w:hAnsi="Arial"/>
          <w:i w:val="1"/>
          <w:iCs w:val="1"/>
          <w:rtl w:val="0"/>
        </w:rPr>
        <w:t xml:space="preserve">Sustainability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12</w:t>
      </w:r>
      <w:r w:rsidDel="00000000" w:rsidR="00000000" w:rsidRPr="00000000">
        <w:rPr>
          <w:rFonts w:ascii="Arial" w:cs="Arial" w:eastAsia="Arial" w:hAnsi="Arial"/>
          <w:rtl w:val="0"/>
        </w:rPr>
        <w:t xml:space="preserve">(19), p. 8152. </w:t>
      </w:r>
      <w:hyperlink r:id="rId53">
        <w:r w:rsidDel="00000000" w:rsidR="00000000" w:rsidRPr="00000000">
          <w:rPr>
            <w:rFonts w:ascii="Arial" w:cs="Arial" w:eastAsia="Arial" w:hAnsi="Arial"/>
            <w:color w:val="0563c1"/>
            <w:u w:val="single"/>
            <w:rtl w:val="0"/>
          </w:rPr>
          <w:t xml:space="preserve">https://doi.org/10.3390/su12198152</w:t>
        </w:r>
      </w:hyperlink>
      <w:r w:rsidDel="00000000" w:rsidR="00000000" w:rsidRPr="00000000">
        <w:rPr>
          <w:rFonts w:ascii="Arial" w:cs="Arial" w:eastAsia="Arial" w:hAnsi="Arial"/>
          <w:rtl w:val="0"/>
        </w:rPr>
        <w:t xml:space="preserve"> </w:t>
      </w:r>
    </w:p>
    <w:p w:rsidR="00000000" w:rsidDel="00000000" w:rsidP="00000000" w:rsidRDefault="00000000" w:rsidRPr="00000000" w14:paraId="000000E0">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Ortiz, O., Rusu, C., Rusu, V., Matus, N., and Ito, A. (2024). Tourist experience considering cultural factors: A systematic literature review. </w:t>
      </w:r>
      <w:r w:rsidDel="00000000" w:rsidR="00000000" w:rsidRPr="00000000">
        <w:rPr>
          <w:rFonts w:ascii="Arial" w:cs="Arial" w:eastAsia="Arial" w:hAnsi="Arial"/>
          <w:i w:val="1"/>
          <w:iCs w:val="1"/>
          <w:color w:val="222222"/>
          <w:highlight w:val="white"/>
          <w:rtl w:val="0"/>
        </w:rPr>
        <w:t xml:space="preserve">Sustainability</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16</w:t>
      </w:r>
      <w:r w:rsidDel="00000000" w:rsidR="00000000" w:rsidRPr="00000000">
        <w:rPr>
          <w:rFonts w:ascii="Arial" w:cs="Arial" w:eastAsia="Arial" w:hAnsi="Arial"/>
          <w:color w:val="222222"/>
          <w:highlight w:val="white"/>
          <w:rtl w:val="0"/>
        </w:rPr>
        <w:t xml:space="preserve">(22), p. 10042. </w:t>
      </w:r>
      <w:hyperlink r:id="rId54">
        <w:r w:rsidDel="00000000" w:rsidR="00000000" w:rsidRPr="00000000">
          <w:rPr>
            <w:rFonts w:ascii="Arial" w:cs="Arial" w:eastAsia="Arial" w:hAnsi="Arial"/>
            <w:color w:val="0563c1"/>
            <w:highlight w:val="white"/>
            <w:u w:val="single"/>
            <w:rtl w:val="0"/>
          </w:rPr>
          <w:t xml:space="preserve">https://doi.org/10.3390/su162210042</w:t>
        </w:r>
      </w:hyperlink>
      <w:r w:rsidDel="00000000" w:rsidR="00000000" w:rsidRPr="00000000">
        <w:rPr>
          <w:rFonts w:ascii="Arial" w:cs="Arial" w:eastAsia="Arial" w:hAnsi="Arial"/>
          <w:color w:val="222222"/>
          <w:highlight w:val="white"/>
          <w:rtl w:val="0"/>
        </w:rPr>
        <w:t xml:space="preserve"> </w:t>
      </w:r>
      <w:r w:rsidDel="00000000" w:rsidR="00000000" w:rsidRPr="00000000">
        <w:rPr>
          <w:rtl w:val="0"/>
        </w:rPr>
      </w:r>
    </w:p>
    <w:p w:rsidR="00000000" w:rsidDel="00000000" w:rsidP="00000000" w:rsidRDefault="00000000" w:rsidRPr="00000000" w14:paraId="000000E1">
      <w:pPr>
        <w:spacing w:line="360" w:lineRule="auto"/>
        <w:ind w:left="720" w:hanging="72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Padma, P., and Ahn, J. (2020). Guest satisfaction and dissatisfaction in luxury hotels: An application of big data. </w:t>
      </w:r>
      <w:r w:rsidDel="00000000" w:rsidR="00000000" w:rsidRPr="00000000">
        <w:rPr>
          <w:rFonts w:ascii="Arial" w:cs="Arial" w:eastAsia="Arial" w:hAnsi="Arial"/>
          <w:i w:val="1"/>
          <w:iCs w:val="1"/>
          <w:color w:val="222222"/>
          <w:highlight w:val="white"/>
          <w:rtl w:val="0"/>
        </w:rPr>
        <w:t xml:space="preserve">International journal of hospitality management</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84</w:t>
      </w:r>
      <w:r w:rsidDel="00000000" w:rsidR="00000000" w:rsidRPr="00000000">
        <w:rPr>
          <w:rFonts w:ascii="Arial" w:cs="Arial" w:eastAsia="Arial" w:hAnsi="Arial"/>
          <w:color w:val="222222"/>
          <w:highlight w:val="white"/>
          <w:rtl w:val="0"/>
        </w:rPr>
        <w:t xml:space="preserve">, p. 102318. </w:t>
      </w:r>
      <w:hyperlink r:id="rId55">
        <w:r w:rsidDel="00000000" w:rsidR="00000000" w:rsidRPr="00000000">
          <w:rPr>
            <w:rFonts w:ascii="Arial" w:cs="Arial" w:eastAsia="Arial" w:hAnsi="Arial"/>
            <w:color w:val="0563c1"/>
            <w:highlight w:val="white"/>
            <w:u w:val="single"/>
            <w:rtl w:val="0"/>
          </w:rPr>
          <w:t xml:space="preserve">https://doi.org/10.1016/j.ijhm.2019.102318</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E2">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Pantouvakis, A., and Gerou, A. (2022). The theoretical and practical evolution of customer journey and its significance in services sustainability. </w:t>
      </w:r>
      <w:r w:rsidDel="00000000" w:rsidR="00000000" w:rsidRPr="00000000">
        <w:rPr>
          <w:rFonts w:ascii="Arial" w:cs="Arial" w:eastAsia="Arial" w:hAnsi="Arial"/>
          <w:i w:val="1"/>
          <w:iCs w:val="1"/>
          <w:rtl w:val="0"/>
        </w:rPr>
        <w:t xml:space="preserve">Sustainability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14</w:t>
      </w:r>
      <w:r w:rsidDel="00000000" w:rsidR="00000000" w:rsidRPr="00000000">
        <w:rPr>
          <w:rFonts w:ascii="Arial" w:cs="Arial" w:eastAsia="Arial" w:hAnsi="Arial"/>
          <w:rtl w:val="0"/>
        </w:rPr>
        <w:t xml:space="preserve">(15), p. 9610. </w:t>
      </w:r>
      <w:hyperlink r:id="rId56">
        <w:r w:rsidDel="00000000" w:rsidR="00000000" w:rsidRPr="00000000">
          <w:rPr>
            <w:rFonts w:ascii="Arial" w:cs="Arial" w:eastAsia="Arial" w:hAnsi="Arial"/>
            <w:color w:val="0563c1"/>
            <w:u w:val="single"/>
            <w:rtl w:val="0"/>
          </w:rPr>
          <w:t xml:space="preserve">https://doi.org/10.3390/su14159610</w:t>
        </w:r>
      </w:hyperlink>
      <w:r w:rsidDel="00000000" w:rsidR="00000000" w:rsidRPr="00000000">
        <w:rPr>
          <w:rFonts w:ascii="Arial" w:cs="Arial" w:eastAsia="Arial" w:hAnsi="Arial"/>
          <w:rtl w:val="0"/>
        </w:rPr>
        <w:t xml:space="preserve"> </w:t>
      </w:r>
    </w:p>
    <w:p w:rsidR="00000000" w:rsidDel="00000000" w:rsidP="00000000" w:rsidRDefault="00000000" w:rsidRPr="00000000" w14:paraId="000000E3">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Papademetriou, C., Anastasiadou, S., and Papalexandris, S. (2023). The effect of sustainable human resource management practices on customer satisfaction, service quality, and institutional performance in hotel businesses. </w:t>
      </w:r>
      <w:r w:rsidDel="00000000" w:rsidR="00000000" w:rsidRPr="00000000">
        <w:rPr>
          <w:rFonts w:ascii="Arial" w:cs="Arial" w:eastAsia="Arial" w:hAnsi="Arial"/>
          <w:i w:val="1"/>
          <w:iCs w:val="1"/>
          <w:rtl w:val="0"/>
        </w:rPr>
        <w:t xml:space="preserve">Sustainability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15</w:t>
      </w:r>
      <w:r w:rsidDel="00000000" w:rsidR="00000000" w:rsidRPr="00000000">
        <w:rPr>
          <w:rFonts w:ascii="Arial" w:cs="Arial" w:eastAsia="Arial" w:hAnsi="Arial"/>
          <w:rtl w:val="0"/>
        </w:rPr>
        <w:t xml:space="preserve">(10), p. 8251. </w:t>
      </w:r>
      <w:hyperlink r:id="rId57">
        <w:r w:rsidDel="00000000" w:rsidR="00000000" w:rsidRPr="00000000">
          <w:rPr>
            <w:rFonts w:ascii="Arial" w:cs="Arial" w:eastAsia="Arial" w:hAnsi="Arial"/>
            <w:color w:val="0563c1"/>
            <w:u w:val="single"/>
            <w:rtl w:val="0"/>
          </w:rPr>
          <w:t xml:space="preserve">https://doi.org/10.3390/su15108251</w:t>
        </w:r>
      </w:hyperlink>
      <w:r w:rsidDel="00000000" w:rsidR="00000000" w:rsidRPr="00000000">
        <w:rPr>
          <w:rFonts w:ascii="Arial" w:cs="Arial" w:eastAsia="Arial" w:hAnsi="Arial"/>
          <w:rtl w:val="0"/>
        </w:rPr>
        <w:t xml:space="preserve"> </w:t>
      </w:r>
    </w:p>
    <w:p w:rsidR="00000000" w:rsidDel="00000000" w:rsidP="00000000" w:rsidRDefault="00000000" w:rsidRPr="00000000" w14:paraId="000000E4">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Perdomo-Verdecia, V., Garrido-Vega, P., and Sacristán-Díaz, M. (2024). An fsQCA analysis of service quality for hotel customer satisfaction. </w:t>
      </w:r>
      <w:r w:rsidDel="00000000" w:rsidR="00000000" w:rsidRPr="00000000">
        <w:rPr>
          <w:rFonts w:ascii="Arial" w:cs="Arial" w:eastAsia="Arial" w:hAnsi="Arial"/>
          <w:i w:val="1"/>
          <w:iCs w:val="1"/>
          <w:rtl w:val="0"/>
        </w:rPr>
        <w:t xml:space="preserve">International Journal of Hospitality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122</w:t>
      </w:r>
      <w:r w:rsidDel="00000000" w:rsidR="00000000" w:rsidRPr="00000000">
        <w:rPr>
          <w:rFonts w:ascii="Arial" w:cs="Arial" w:eastAsia="Arial" w:hAnsi="Arial"/>
          <w:rtl w:val="0"/>
        </w:rPr>
        <w:t xml:space="preserve">, p. 103793. </w:t>
      </w:r>
      <w:hyperlink r:id="rId58">
        <w:r w:rsidDel="00000000" w:rsidR="00000000" w:rsidRPr="00000000">
          <w:rPr>
            <w:rFonts w:ascii="Arial" w:cs="Arial" w:eastAsia="Arial" w:hAnsi="Arial"/>
            <w:color w:val="0563c1"/>
            <w:u w:val="single"/>
            <w:rtl w:val="0"/>
          </w:rPr>
          <w:t xml:space="preserve">https://doi.org/10.1016/j.ijhm.2024.103793</w:t>
        </w:r>
      </w:hyperlink>
      <w:r w:rsidDel="00000000" w:rsidR="00000000" w:rsidRPr="00000000">
        <w:rPr>
          <w:rFonts w:ascii="Arial" w:cs="Arial" w:eastAsia="Arial" w:hAnsi="Arial"/>
          <w:rtl w:val="0"/>
        </w:rPr>
        <w:t xml:space="preserve"> </w:t>
      </w:r>
    </w:p>
    <w:p w:rsidR="00000000" w:rsidDel="00000000" w:rsidP="00000000" w:rsidRDefault="00000000" w:rsidRPr="00000000" w14:paraId="000000E5">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Perić, G., Slavković, M., Gašić, M., Đurović, B., and Dramićanin, S. (2023). Unboxing the complex between job satisfaction and intangible service quality: A perspective of sustainability in the hotel industry. </w:t>
      </w:r>
      <w:r w:rsidDel="00000000" w:rsidR="00000000" w:rsidRPr="00000000">
        <w:rPr>
          <w:rFonts w:ascii="Arial" w:cs="Arial" w:eastAsia="Arial" w:hAnsi="Arial"/>
          <w:i w:val="1"/>
          <w:iCs w:val="1"/>
          <w:rtl w:val="0"/>
        </w:rPr>
        <w:t xml:space="preserve">Sustainability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15</w:t>
      </w:r>
      <w:r w:rsidDel="00000000" w:rsidR="00000000" w:rsidRPr="00000000">
        <w:rPr>
          <w:rFonts w:ascii="Arial" w:cs="Arial" w:eastAsia="Arial" w:hAnsi="Arial"/>
          <w:rtl w:val="0"/>
        </w:rPr>
        <w:t xml:space="preserve">(18), p. 14019. </w:t>
      </w:r>
      <w:hyperlink r:id="rId59">
        <w:r w:rsidDel="00000000" w:rsidR="00000000" w:rsidRPr="00000000">
          <w:rPr>
            <w:rFonts w:ascii="Arial" w:cs="Arial" w:eastAsia="Arial" w:hAnsi="Arial"/>
            <w:color w:val="0563c1"/>
            <w:u w:val="single"/>
            <w:rtl w:val="0"/>
          </w:rPr>
          <w:t xml:space="preserve">https://doi.org/10.3390/su151814019</w:t>
        </w:r>
      </w:hyperlink>
      <w:r w:rsidDel="00000000" w:rsidR="00000000" w:rsidRPr="00000000">
        <w:rPr>
          <w:rFonts w:ascii="Arial" w:cs="Arial" w:eastAsia="Arial" w:hAnsi="Arial"/>
          <w:rtl w:val="0"/>
        </w:rPr>
        <w:t xml:space="preserve"> </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PJ, S., Singh, K., Kokkranikal, J., Bharadwaj, R., Rai, S., and Antony, J. (2023). Service quality and customer satisfaction in hospitality, leisure, sport and tourism: An assessment of research in web of science.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Journal of Quality Assurance in Hospitality and Tourism</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24</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pp. 24-50. </w:t>
      </w:r>
      <w:hyperlink r:id="rId60">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https://doi.org/10.1080/1528008x.2021.2012735</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E7">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Proudfoot, K. (2023). Inductive/deductive hybrid thematic analysis in mixed methods research. </w:t>
      </w:r>
      <w:r w:rsidDel="00000000" w:rsidR="00000000" w:rsidRPr="00000000">
        <w:rPr>
          <w:rFonts w:ascii="Arial" w:cs="Arial" w:eastAsia="Arial" w:hAnsi="Arial"/>
          <w:i w:val="1"/>
          <w:iCs w:val="1"/>
          <w:rtl w:val="0"/>
        </w:rPr>
        <w:t xml:space="preserve">Journal of mixed methods research</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17</w:t>
      </w:r>
      <w:r w:rsidDel="00000000" w:rsidR="00000000" w:rsidRPr="00000000">
        <w:rPr>
          <w:rFonts w:ascii="Arial" w:cs="Arial" w:eastAsia="Arial" w:hAnsi="Arial"/>
          <w:rtl w:val="0"/>
        </w:rPr>
        <w:t xml:space="preserve">(3), 308-326. </w:t>
      </w:r>
      <w:hyperlink r:id="rId61">
        <w:r w:rsidDel="00000000" w:rsidR="00000000" w:rsidRPr="00000000">
          <w:rPr>
            <w:rFonts w:ascii="Arial" w:cs="Arial" w:eastAsia="Arial" w:hAnsi="Arial"/>
            <w:color w:val="0563c1"/>
            <w:u w:val="single"/>
            <w:rtl w:val="0"/>
          </w:rPr>
          <w:t xml:space="preserve">https://doi.org/10.1177/15586898221126816</w:t>
        </w:r>
      </w:hyperlink>
      <w:r w:rsidDel="00000000" w:rsidR="00000000" w:rsidRPr="00000000">
        <w:rPr>
          <w:rFonts w:ascii="Arial" w:cs="Arial" w:eastAsia="Arial" w:hAnsi="Arial"/>
          <w:rtl w:val="0"/>
        </w:rPr>
        <w:t xml:space="preserve">  </w:t>
      </w:r>
    </w:p>
    <w:p w:rsidR="00000000" w:rsidDel="00000000" w:rsidP="00000000" w:rsidRDefault="00000000" w:rsidRPr="00000000" w14:paraId="000000E8">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Radović, N., Vujko, A., Stanišić, N., Ljubisavljević, T., and Lunić, D. (2025). Digital Hospitality as a Socio-Technical System: Aligning Technology and HR to Drive Guest Perceptions and Workforce Dynamics. </w:t>
      </w:r>
      <w:r w:rsidDel="00000000" w:rsidR="00000000" w:rsidRPr="00000000">
        <w:rPr>
          <w:rFonts w:ascii="Arial" w:cs="Arial" w:eastAsia="Arial" w:hAnsi="Arial"/>
          <w:i w:val="1"/>
          <w:iCs w:val="1"/>
          <w:rtl w:val="0"/>
        </w:rPr>
        <w:t xml:space="preserve">World</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6</w:t>
      </w:r>
      <w:r w:rsidDel="00000000" w:rsidR="00000000" w:rsidRPr="00000000">
        <w:rPr>
          <w:rFonts w:ascii="Arial" w:cs="Arial" w:eastAsia="Arial" w:hAnsi="Arial"/>
          <w:rtl w:val="0"/>
        </w:rPr>
        <w:t xml:space="preserve">(4), p. 134. </w:t>
      </w:r>
      <w:hyperlink r:id="rId62">
        <w:r w:rsidDel="00000000" w:rsidR="00000000" w:rsidRPr="00000000">
          <w:rPr>
            <w:rFonts w:ascii="Arial" w:cs="Arial" w:eastAsia="Arial" w:hAnsi="Arial"/>
            <w:color w:val="0563c1"/>
            <w:u w:val="single"/>
            <w:rtl w:val="0"/>
          </w:rPr>
          <w:t xml:space="preserve">https://doi.org/10.3390/world6040134</w:t>
        </w:r>
      </w:hyperlink>
      <w:r w:rsidDel="00000000" w:rsidR="00000000" w:rsidRPr="00000000">
        <w:rPr>
          <w:rFonts w:ascii="Arial" w:cs="Arial" w:eastAsia="Arial" w:hAnsi="Arial"/>
          <w:rtl w:val="0"/>
        </w:rPr>
        <w:t xml:space="preserve"> </w:t>
      </w:r>
    </w:p>
    <w:p w:rsidR="00000000" w:rsidDel="00000000" w:rsidP="00000000" w:rsidRDefault="00000000" w:rsidRPr="00000000" w14:paraId="000000E9">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Ratajczak, P., Oziewicz, K., Sommer, I., Kopciuch, D., Paczkowska, A., Zaprutko, T., and Kus, K. (2025, April). The Perspective on Secondary Research Practices: A Cross-Sectional Analysis. In </w:t>
      </w:r>
      <w:r w:rsidDel="00000000" w:rsidR="00000000" w:rsidRPr="00000000">
        <w:rPr>
          <w:rFonts w:ascii="Arial" w:cs="Arial" w:eastAsia="Arial" w:hAnsi="Arial"/>
          <w:i w:val="1"/>
          <w:iCs w:val="1"/>
          <w:color w:val="222222"/>
          <w:highlight w:val="white"/>
          <w:rtl w:val="0"/>
        </w:rPr>
        <w:t xml:space="preserve">Healthcare</w:t>
      </w:r>
      <w:r w:rsidDel="00000000" w:rsidR="00000000" w:rsidRPr="00000000">
        <w:rPr>
          <w:rFonts w:ascii="Arial" w:cs="Arial" w:eastAsia="Arial" w:hAnsi="Arial"/>
          <w:color w:val="222222"/>
          <w:highlight w:val="white"/>
          <w:rtl w:val="0"/>
        </w:rPr>
        <w:t xml:space="preserve"> (Vol. 13, No. 8, p. 927). MDPI. </w:t>
      </w:r>
      <w:hyperlink r:id="rId63">
        <w:r w:rsidDel="00000000" w:rsidR="00000000" w:rsidRPr="00000000">
          <w:rPr>
            <w:rFonts w:ascii="Arial" w:cs="Arial" w:eastAsia="Arial" w:hAnsi="Arial"/>
            <w:color w:val="0563c1"/>
            <w:highlight w:val="white"/>
            <w:u w:val="single"/>
            <w:rtl w:val="0"/>
          </w:rPr>
          <w:t xml:space="preserve">https://doi.org/10.3390/healthcare13080927</w:t>
        </w:r>
      </w:hyperlink>
      <w:r w:rsidDel="00000000" w:rsidR="00000000" w:rsidRPr="00000000">
        <w:rPr>
          <w:rFonts w:ascii="Arial" w:cs="Arial" w:eastAsia="Arial" w:hAnsi="Arial"/>
          <w:color w:val="222222"/>
          <w:highlight w:val="white"/>
          <w:rtl w:val="0"/>
        </w:rPr>
        <w:t xml:space="preserve"> </w:t>
      </w:r>
      <w:r w:rsidDel="00000000" w:rsidR="00000000" w:rsidRPr="00000000">
        <w:rPr>
          <w:rtl w:val="0"/>
        </w:rPr>
      </w:r>
    </w:p>
    <w:p w:rsidR="00000000" w:rsidDel="00000000" w:rsidP="00000000" w:rsidRDefault="00000000" w:rsidRPr="00000000" w14:paraId="000000EA">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Rehman, M. S., and Pal, S. (2020). Customers’ perception of service quality and its impact on reputation in the hospitality industry. </w:t>
      </w:r>
      <w:r w:rsidDel="00000000" w:rsidR="00000000" w:rsidRPr="00000000">
        <w:rPr>
          <w:rFonts w:ascii="Arial" w:cs="Arial" w:eastAsia="Arial" w:hAnsi="Arial"/>
          <w:i w:val="1"/>
          <w:iCs w:val="1"/>
          <w:rtl w:val="0"/>
        </w:rPr>
        <w:t xml:space="preserve">International Journal of Management (IJM)</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11</w:t>
      </w:r>
      <w:r w:rsidDel="00000000" w:rsidR="00000000" w:rsidRPr="00000000">
        <w:rPr>
          <w:rFonts w:ascii="Arial" w:cs="Arial" w:eastAsia="Arial" w:hAnsi="Arial"/>
          <w:rtl w:val="0"/>
        </w:rPr>
        <w:t xml:space="preserve">(12), pp. 2954-2976. </w:t>
      </w:r>
      <w:hyperlink r:id="rId64">
        <w:r w:rsidDel="00000000" w:rsidR="00000000" w:rsidRPr="00000000">
          <w:rPr>
            <w:rFonts w:ascii="Arial" w:cs="Arial" w:eastAsia="Arial" w:hAnsi="Arial"/>
            <w:color w:val="0563c1"/>
            <w:u w:val="single"/>
            <w:rtl w:val="0"/>
          </w:rPr>
          <w:t xml:space="preserve">https://www.researchgate.net/profile/Tsietsi-Mmutle/publication/319208588_Customers'_perception_of_Service_Quality_and_its_impact_on_reputation_in_the_Hospitality_Industry/links/599c02c8a6fdcc500349d4d4/Customers-perception-of-Service-Quality-and-its-impact-on-reputation-in-the-Hospitality-Industry.pdf</w:t>
        </w:r>
      </w:hyperlink>
      <w:r w:rsidDel="00000000" w:rsidR="00000000" w:rsidRPr="00000000">
        <w:rPr>
          <w:rFonts w:ascii="Arial" w:cs="Arial" w:eastAsia="Arial" w:hAnsi="Arial"/>
          <w:rtl w:val="0"/>
        </w:rPr>
        <w:t xml:space="preserve"> </w:t>
      </w:r>
    </w:p>
    <w:p w:rsidR="00000000" w:rsidDel="00000000" w:rsidP="00000000" w:rsidRDefault="00000000" w:rsidRPr="00000000" w14:paraId="000000EB">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Sharma, P., Dhanta, R. and Sharma, A. (2024). </w:t>
      </w:r>
      <w:r w:rsidDel="00000000" w:rsidR="00000000" w:rsidRPr="00000000">
        <w:rPr>
          <w:rFonts w:ascii="Arial" w:cs="Arial" w:eastAsia="Arial" w:hAnsi="Arial"/>
          <w:i w:val="1"/>
          <w:iCs w:val="1"/>
          <w:rtl w:val="0"/>
        </w:rPr>
        <w:t xml:space="preserve">Emotional Intelligence and Conflict Resolution in the Workplace</w:t>
      </w:r>
      <w:r w:rsidDel="00000000" w:rsidR="00000000" w:rsidRPr="00000000">
        <w:rPr>
          <w:rFonts w:ascii="Arial" w:cs="Arial" w:eastAsia="Arial" w:hAnsi="Arial"/>
          <w:rtl w:val="0"/>
        </w:rPr>
        <w:t xml:space="preserve">. [online] www.igi-global.com. Available at: </w:t>
      </w:r>
      <w:hyperlink r:id="rId65">
        <w:r w:rsidDel="00000000" w:rsidR="00000000" w:rsidRPr="00000000">
          <w:rPr>
            <w:rFonts w:ascii="Arial" w:cs="Arial" w:eastAsia="Arial" w:hAnsi="Arial"/>
            <w:color w:val="0563c1"/>
            <w:u w:val="single"/>
            <w:rtl w:val="0"/>
          </w:rPr>
          <w:t xml:space="preserve">https://www.igi-global.com/chapter/emotional-intelligence-and-conflict-resolution-in-the-workplace/335415</w:t>
        </w:r>
      </w:hyperlink>
      <w:r w:rsidDel="00000000" w:rsidR="00000000" w:rsidRPr="00000000">
        <w:rPr>
          <w:rFonts w:ascii="Arial" w:cs="Arial" w:eastAsia="Arial" w:hAnsi="Arial"/>
          <w:rtl w:val="0"/>
        </w:rPr>
        <w:t xml:space="preserve">.</w:t>
      </w:r>
    </w:p>
    <w:p w:rsidR="00000000" w:rsidDel="00000000" w:rsidP="00000000" w:rsidRDefault="00000000" w:rsidRPr="00000000" w14:paraId="000000EC">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Shi, Z., and Shang, H. (2020, July). A review on quality of service and servqual model. In </w:t>
      </w:r>
      <w:r w:rsidDel="00000000" w:rsidR="00000000" w:rsidRPr="00000000">
        <w:rPr>
          <w:rFonts w:ascii="Arial" w:cs="Arial" w:eastAsia="Arial" w:hAnsi="Arial"/>
          <w:i w:val="1"/>
          <w:iCs w:val="1"/>
          <w:rtl w:val="0"/>
        </w:rPr>
        <w:t xml:space="preserve">International Conference on Human-Computer Interaction</w:t>
      </w:r>
      <w:r w:rsidDel="00000000" w:rsidR="00000000" w:rsidRPr="00000000">
        <w:rPr>
          <w:rFonts w:ascii="Arial" w:cs="Arial" w:eastAsia="Arial" w:hAnsi="Arial"/>
          <w:rtl w:val="0"/>
        </w:rPr>
        <w:t xml:space="preserve"> (pp. 188-204). Cham: Springer International Publishing. </w:t>
      </w:r>
      <w:hyperlink r:id="rId66">
        <w:r w:rsidDel="00000000" w:rsidR="00000000" w:rsidRPr="00000000">
          <w:rPr>
            <w:rFonts w:ascii="Arial" w:cs="Arial" w:eastAsia="Arial" w:hAnsi="Arial"/>
            <w:color w:val="0563c1"/>
            <w:u w:val="single"/>
            <w:rtl w:val="0"/>
          </w:rPr>
          <w:t xml:space="preserve">https://doi.org/10.1007/978-3-030-50341-3_15</w:t>
        </w:r>
      </w:hyperlink>
      <w:r w:rsidDel="00000000" w:rsidR="00000000" w:rsidRPr="00000000">
        <w:rPr>
          <w:rFonts w:ascii="Arial" w:cs="Arial" w:eastAsia="Arial" w:hAnsi="Arial"/>
          <w:rtl w:val="0"/>
        </w:rPr>
        <w:t xml:space="preserve"> </w:t>
      </w:r>
    </w:p>
    <w:p w:rsidR="00000000" w:rsidDel="00000000" w:rsidP="00000000" w:rsidRDefault="00000000" w:rsidRPr="00000000" w14:paraId="000000ED">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Singgalen, Y. A. (2025). Uncovering Service Gaps in Hospitality: A Thematic Analysis of Guest Reviews for Service Quality Improvement. </w:t>
      </w:r>
      <w:r w:rsidDel="00000000" w:rsidR="00000000" w:rsidRPr="00000000">
        <w:rPr>
          <w:rFonts w:ascii="Arial" w:cs="Arial" w:eastAsia="Arial" w:hAnsi="Arial"/>
          <w:i w:val="1"/>
          <w:iCs w:val="1"/>
          <w:color w:val="222222"/>
          <w:highlight w:val="white"/>
          <w:rtl w:val="0"/>
        </w:rPr>
        <w:t xml:space="preserve">Journal of Business and Economics Research (JBE)</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6</w:t>
      </w:r>
      <w:r w:rsidDel="00000000" w:rsidR="00000000" w:rsidRPr="00000000">
        <w:rPr>
          <w:rFonts w:ascii="Arial" w:cs="Arial" w:eastAsia="Arial" w:hAnsi="Arial"/>
          <w:color w:val="222222"/>
          <w:highlight w:val="white"/>
          <w:rtl w:val="0"/>
        </w:rPr>
        <w:t xml:space="preserve">(1), pp. 105-117.</w:t>
      </w:r>
      <w:r w:rsidDel="00000000" w:rsidR="00000000" w:rsidRPr="00000000">
        <w:rPr>
          <w:rFonts w:ascii="Arial" w:cs="Arial" w:eastAsia="Arial" w:hAnsi="Arial"/>
          <w:rtl w:val="0"/>
        </w:rPr>
        <w:t xml:space="preserve"> </w:t>
      </w:r>
      <w:hyperlink r:id="rId67">
        <w:r w:rsidDel="00000000" w:rsidR="00000000" w:rsidRPr="00000000">
          <w:rPr>
            <w:rFonts w:ascii="Arial" w:cs="Arial" w:eastAsia="Arial" w:hAnsi="Arial"/>
            <w:color w:val="0563c1"/>
            <w:u w:val="single"/>
            <w:rtl w:val="0"/>
          </w:rPr>
          <w:t xml:space="preserve">https://doi.org/10.47065/jbe.v6i1.6840</w:t>
        </w:r>
      </w:hyperlink>
      <w:r w:rsidDel="00000000" w:rsidR="00000000" w:rsidRPr="00000000">
        <w:rPr>
          <w:rFonts w:ascii="Arial" w:cs="Arial" w:eastAsia="Arial" w:hAnsi="Arial"/>
          <w:rtl w:val="0"/>
        </w:rPr>
        <w:t xml:space="preserve"> </w:t>
      </w:r>
    </w:p>
    <w:p w:rsidR="00000000" w:rsidDel="00000000" w:rsidP="00000000" w:rsidRDefault="00000000" w:rsidRPr="00000000" w14:paraId="000000EE">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Stefano, N., Zattar, I., and Casarotto-Filho, N. (2020). Assessment of service quality in the hotel industry: use of fuzzy hybrid methodologies. </w:t>
      </w:r>
      <w:r w:rsidDel="00000000" w:rsidR="00000000" w:rsidRPr="00000000">
        <w:rPr>
          <w:rFonts w:ascii="Arial" w:cs="Arial" w:eastAsia="Arial" w:hAnsi="Arial"/>
          <w:i w:val="1"/>
          <w:iCs w:val="1"/>
          <w:rtl w:val="0"/>
        </w:rPr>
        <w:t xml:space="preserve">Revista de Administração da UFSM</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13</w:t>
      </w:r>
      <w:r w:rsidDel="00000000" w:rsidR="00000000" w:rsidRPr="00000000">
        <w:rPr>
          <w:rFonts w:ascii="Arial" w:cs="Arial" w:eastAsia="Arial" w:hAnsi="Arial"/>
          <w:rtl w:val="0"/>
        </w:rPr>
        <w:t xml:space="preserve">(1) ,pp. 40-57. DOI: 10.5902/19834659 24784  </w:t>
      </w:r>
    </w:p>
    <w:p w:rsidR="00000000" w:rsidDel="00000000" w:rsidP="00000000" w:rsidRDefault="00000000" w:rsidRPr="00000000" w14:paraId="000000EF">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Tseng, S. M., and Yong, S. Y. (2025). Exploring the impacts of service gaps and recovery satisfaction on repurchase intention: The moderating role of service recovery in the restaurant industry. </w:t>
      </w:r>
      <w:r w:rsidDel="00000000" w:rsidR="00000000" w:rsidRPr="00000000">
        <w:rPr>
          <w:rFonts w:ascii="Arial" w:cs="Arial" w:eastAsia="Arial" w:hAnsi="Arial"/>
          <w:i w:val="1"/>
          <w:iCs w:val="1"/>
          <w:rtl w:val="0"/>
        </w:rPr>
        <w:t xml:space="preserve">Tourism and Hospitality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6</w:t>
      </w:r>
      <w:r w:rsidDel="00000000" w:rsidR="00000000" w:rsidRPr="00000000">
        <w:rPr>
          <w:rFonts w:ascii="Arial" w:cs="Arial" w:eastAsia="Arial" w:hAnsi="Arial"/>
          <w:rtl w:val="0"/>
        </w:rPr>
        <w:t xml:space="preserve">(3), p. 147.</w:t>
      </w:r>
      <w:hyperlink r:id="rId68">
        <w:r w:rsidDel="00000000" w:rsidR="00000000" w:rsidRPr="00000000">
          <w:rPr>
            <w:rFonts w:ascii="Arial" w:cs="Arial" w:eastAsia="Arial" w:hAnsi="Arial"/>
            <w:color w:val="0563c1"/>
            <w:u w:val="single"/>
            <w:rtl w:val="0"/>
          </w:rPr>
          <w:t xml:space="preserve">https://doi.org/10.3390/tourhosp6030147</w:t>
        </w:r>
      </w:hyperlink>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222222"/>
          <w:highlight w:val="white"/>
          <w:rtl w:val="0"/>
        </w:rPr>
        <w:t xml:space="preserve"> </w:t>
      </w:r>
      <w:r w:rsidDel="00000000" w:rsidR="00000000" w:rsidRPr="00000000">
        <w:rPr>
          <w:rtl w:val="0"/>
        </w:rPr>
      </w:r>
    </w:p>
    <w:p w:rsidR="00000000" w:rsidDel="00000000" w:rsidP="00000000" w:rsidRDefault="00000000" w:rsidRPr="00000000" w14:paraId="000000F0">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Udeh, E. (2024). EXAMINING THE IMPACT OF OPERATION AND PRODUCTION MANAGEMENT FAILURE ON CUSTOMER SATISFACTION AND ORGANIZATIONAL GROWTH: A QUALITATIVE STUDY. </w:t>
      </w:r>
      <w:r w:rsidDel="00000000" w:rsidR="00000000" w:rsidRPr="00000000">
        <w:rPr>
          <w:rFonts w:ascii="Arial" w:cs="Arial" w:eastAsia="Arial" w:hAnsi="Arial"/>
          <w:i w:val="1"/>
          <w:iCs w:val="1"/>
          <w:rtl w:val="0"/>
        </w:rPr>
        <w:t xml:space="preserve">European Journal of Political Science Studies</w:t>
      </w:r>
      <w:r w:rsidDel="00000000" w:rsidR="00000000" w:rsidRPr="00000000">
        <w:rPr>
          <w:rFonts w:ascii="Arial" w:cs="Arial" w:eastAsia="Arial" w:hAnsi="Arial"/>
          <w:rtl w:val="0"/>
        </w:rPr>
        <w:t xml:space="preserve">, [online] 7(1). doi: </w:t>
      </w:r>
      <w:hyperlink r:id="rId69">
        <w:r w:rsidDel="00000000" w:rsidR="00000000" w:rsidRPr="00000000">
          <w:rPr>
            <w:rFonts w:ascii="Arial" w:cs="Arial" w:eastAsia="Arial" w:hAnsi="Arial"/>
            <w:color w:val="0563c1"/>
            <w:u w:val="single"/>
            <w:rtl w:val="0"/>
          </w:rPr>
          <w:t xml:space="preserve">https://doi.org/10.46827/ejpss.v7i1.1716</w:t>
        </w:r>
      </w:hyperlink>
      <w:r w:rsidDel="00000000" w:rsidR="00000000" w:rsidRPr="00000000">
        <w:rPr>
          <w:rFonts w:ascii="Arial" w:cs="Arial" w:eastAsia="Arial" w:hAnsi="Arial"/>
          <w:rtl w:val="0"/>
        </w:rPr>
        <w:t xml:space="preserve">.</w:t>
      </w:r>
    </w:p>
    <w:p w:rsidR="00000000" w:rsidDel="00000000" w:rsidP="00000000" w:rsidRDefault="00000000" w:rsidRPr="00000000" w14:paraId="000000F1">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Urme, U.N. (2023). The Impact of Talent Management Strategies on Employee Retention. </w:t>
      </w:r>
      <w:r w:rsidDel="00000000" w:rsidR="00000000" w:rsidRPr="00000000">
        <w:rPr>
          <w:rFonts w:ascii="Arial" w:cs="Arial" w:eastAsia="Arial" w:hAnsi="Arial"/>
          <w:i w:val="1"/>
          <w:iCs w:val="1"/>
          <w:rtl w:val="0"/>
        </w:rPr>
        <w:t xml:space="preserve">International Journal of Science and Business</w:t>
      </w:r>
      <w:r w:rsidDel="00000000" w:rsidR="00000000" w:rsidRPr="00000000">
        <w:rPr>
          <w:rFonts w:ascii="Arial" w:cs="Arial" w:eastAsia="Arial" w:hAnsi="Arial"/>
          <w:rtl w:val="0"/>
        </w:rPr>
        <w:t xml:space="preserve">, 28(1), pp.127–146. doi: </w:t>
      </w:r>
      <w:hyperlink r:id="rId70">
        <w:r w:rsidDel="00000000" w:rsidR="00000000" w:rsidRPr="00000000">
          <w:rPr>
            <w:rFonts w:ascii="Arial" w:cs="Arial" w:eastAsia="Arial" w:hAnsi="Arial"/>
            <w:color w:val="0563c1"/>
            <w:u w:val="single"/>
            <w:rtl w:val="0"/>
          </w:rPr>
          <w:t xml:space="preserve">https://doi.org/10.58970/IJSB.2209</w:t>
        </w:r>
      </w:hyperlink>
      <w:r w:rsidDel="00000000" w:rsidR="00000000" w:rsidRPr="00000000">
        <w:rPr>
          <w:rFonts w:ascii="Arial" w:cs="Arial" w:eastAsia="Arial" w:hAnsi="Arial"/>
          <w:rtl w:val="0"/>
        </w:rPr>
        <w:t xml:space="preserve">.</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720" w:right="0" w:hanging="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Van, P., Thi, T., Pham, T., Nguyen, K.H. and Vu, T. (2023). Application of Low-Carbon Measures in Logistics Service Providers in Vietnam: A Comparative Study between Domestic and Foreign-Invested Companies.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Sustainability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[online] 15(19), p.14405. doi: </w:t>
      </w:r>
      <w:hyperlink r:id="rId71">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https://doi.org/10.3390/su151914405</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F3">
      <w:pPr>
        <w:spacing w:line="360" w:lineRule="auto"/>
        <w:ind w:left="720" w:hanging="72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Veal, A. J. (2017). </w:t>
      </w:r>
      <w:r w:rsidDel="00000000" w:rsidR="00000000" w:rsidRPr="00000000">
        <w:rPr>
          <w:rFonts w:ascii="Arial" w:cs="Arial" w:eastAsia="Arial" w:hAnsi="Arial"/>
          <w:i w:val="1"/>
          <w:iCs w:val="1"/>
          <w:color w:val="222222"/>
          <w:highlight w:val="white"/>
          <w:rtl w:val="0"/>
        </w:rPr>
        <w:t xml:space="preserve">Research methods for leisure and tourism</w:t>
      </w:r>
      <w:r w:rsidDel="00000000" w:rsidR="00000000" w:rsidRPr="00000000">
        <w:rPr>
          <w:rFonts w:ascii="Arial" w:cs="Arial" w:eastAsia="Arial" w:hAnsi="Arial"/>
          <w:color w:val="222222"/>
          <w:highlight w:val="white"/>
          <w:rtl w:val="0"/>
        </w:rPr>
        <w:t xml:space="preserve">. Pearson Uk. </w:t>
      </w:r>
    </w:p>
    <w:p w:rsidR="00000000" w:rsidDel="00000000" w:rsidP="00000000" w:rsidRDefault="00000000" w:rsidRPr="00000000" w14:paraId="000000F4">
      <w:pPr>
        <w:spacing w:line="360" w:lineRule="auto"/>
        <w:ind w:left="720" w:hanging="720"/>
        <w:rPr>
          <w:rFonts w:ascii="Arial" w:cs="Arial" w:eastAsia="Arial" w:hAnsi="Arial"/>
        </w:rPr>
      </w:pPr>
      <w:r w:rsidDel="00000000" w:rsidR="00000000" w:rsidRPr="00000000">
        <w:rPr>
          <w:rFonts w:ascii="Arial" w:cs="Arial" w:eastAsia="Arial" w:hAnsi="Arial"/>
          <w:color w:val="222222"/>
          <w:highlight w:val="white"/>
          <w:rtl w:val="0"/>
        </w:rPr>
        <w:t xml:space="preserve">Vo, N. T., Hung, V. V., Tuckova, Z., Pham, N. T., and Nguyen, L. H. (2022). Guest online review: an extraordinary focus on hotel users’ satisfaction, engagement, and loyalty. </w:t>
      </w:r>
      <w:r w:rsidDel="00000000" w:rsidR="00000000" w:rsidRPr="00000000">
        <w:rPr>
          <w:rFonts w:ascii="Arial" w:cs="Arial" w:eastAsia="Arial" w:hAnsi="Arial"/>
          <w:i w:val="1"/>
          <w:iCs w:val="1"/>
          <w:color w:val="222222"/>
          <w:highlight w:val="white"/>
          <w:rtl w:val="0"/>
        </w:rPr>
        <w:t xml:space="preserve">Journal of Quality Assurance in Hospitality and Tourism</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23</w:t>
      </w:r>
      <w:r w:rsidDel="00000000" w:rsidR="00000000" w:rsidRPr="00000000">
        <w:rPr>
          <w:rFonts w:ascii="Arial" w:cs="Arial" w:eastAsia="Arial" w:hAnsi="Arial"/>
          <w:color w:val="222222"/>
          <w:highlight w:val="white"/>
          <w:rtl w:val="0"/>
        </w:rPr>
        <w:t xml:space="preserve">(4), pp. 913-944. </w:t>
      </w:r>
      <w:hyperlink r:id="rId72">
        <w:r w:rsidDel="00000000" w:rsidR="00000000" w:rsidRPr="00000000">
          <w:rPr>
            <w:rFonts w:ascii="Arial" w:cs="Arial" w:eastAsia="Arial" w:hAnsi="Arial"/>
            <w:color w:val="0563c1"/>
            <w:highlight w:val="white"/>
            <w:u w:val="single"/>
            <w:rtl w:val="0"/>
          </w:rPr>
          <w:t xml:space="preserve">https://doi.org/10.1080/1528008X.2021.1920550</w:t>
        </w:r>
      </w:hyperlink>
      <w:r w:rsidDel="00000000" w:rsidR="00000000" w:rsidRPr="00000000">
        <w:rPr>
          <w:rFonts w:ascii="Arial" w:cs="Arial" w:eastAsia="Arial" w:hAnsi="Arial"/>
          <w:color w:val="222222"/>
          <w:highlight w:val="white"/>
          <w:rtl w:val="0"/>
        </w:rPr>
        <w:t xml:space="preserve"> </w:t>
      </w:r>
      <w:r w:rsidDel="00000000" w:rsidR="00000000" w:rsidRPr="00000000">
        <w:rPr>
          <w:rtl w:val="0"/>
        </w:rPr>
      </w:r>
    </w:p>
    <w:p w:rsidR="00000000" w:rsidDel="00000000" w:rsidP="00000000" w:rsidRDefault="00000000" w:rsidRPr="00000000" w14:paraId="000000F5">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Wang, C. J. (2020). Managing emotional labor for service quality: A cross-level analysis among hotel employees. </w:t>
      </w:r>
      <w:r w:rsidDel="00000000" w:rsidR="00000000" w:rsidRPr="00000000">
        <w:rPr>
          <w:rFonts w:ascii="Arial" w:cs="Arial" w:eastAsia="Arial" w:hAnsi="Arial"/>
          <w:i w:val="1"/>
          <w:iCs w:val="1"/>
          <w:rtl w:val="0"/>
        </w:rPr>
        <w:t xml:space="preserve">International Journal of Hospitality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88</w:t>
      </w:r>
      <w:r w:rsidDel="00000000" w:rsidR="00000000" w:rsidRPr="00000000">
        <w:rPr>
          <w:rFonts w:ascii="Arial" w:cs="Arial" w:eastAsia="Arial" w:hAnsi="Arial"/>
          <w:rtl w:val="0"/>
        </w:rPr>
        <w:t xml:space="preserve">, p. 102396. </w:t>
      </w:r>
      <w:hyperlink r:id="rId73">
        <w:r w:rsidDel="00000000" w:rsidR="00000000" w:rsidRPr="00000000">
          <w:rPr>
            <w:rFonts w:ascii="Arial" w:cs="Arial" w:eastAsia="Arial" w:hAnsi="Arial"/>
            <w:color w:val="0563c1"/>
            <w:u w:val="single"/>
            <w:rtl w:val="0"/>
          </w:rPr>
          <w:t xml:space="preserve">https://doi.org/10.1016/j.ijhm.2019.102396</w:t>
        </w:r>
      </w:hyperlink>
      <w:r w:rsidDel="00000000" w:rsidR="00000000" w:rsidRPr="00000000">
        <w:rPr>
          <w:rFonts w:ascii="Arial" w:cs="Arial" w:eastAsia="Arial" w:hAnsi="Arial"/>
          <w:rtl w:val="0"/>
        </w:rPr>
        <w:t xml:space="preserve"> </w:t>
      </w:r>
    </w:p>
    <w:p w:rsidR="00000000" w:rsidDel="00000000" w:rsidP="00000000" w:rsidRDefault="00000000" w:rsidRPr="00000000" w14:paraId="000000F6">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Wu, X., Xiang, H., Wang, Y., and Huo, Y. (2024). How does customer satisfaction change after hotels start using self-service kiosks?. </w:t>
      </w:r>
      <w:r w:rsidDel="00000000" w:rsidR="00000000" w:rsidRPr="00000000">
        <w:rPr>
          <w:rFonts w:ascii="Arial" w:cs="Arial" w:eastAsia="Arial" w:hAnsi="Arial"/>
          <w:i w:val="1"/>
          <w:iCs w:val="1"/>
          <w:rtl w:val="0"/>
        </w:rPr>
        <w:t xml:space="preserve">International Journal of Hospitality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122</w:t>
      </w:r>
      <w:r w:rsidDel="00000000" w:rsidR="00000000" w:rsidRPr="00000000">
        <w:rPr>
          <w:rFonts w:ascii="Arial" w:cs="Arial" w:eastAsia="Arial" w:hAnsi="Arial"/>
          <w:rtl w:val="0"/>
        </w:rPr>
        <w:t xml:space="preserve">, p. 103872. </w:t>
      </w:r>
      <w:hyperlink r:id="rId74">
        <w:r w:rsidDel="00000000" w:rsidR="00000000" w:rsidRPr="00000000">
          <w:rPr>
            <w:rFonts w:ascii="Arial" w:cs="Arial" w:eastAsia="Arial" w:hAnsi="Arial"/>
            <w:color w:val="0563c1"/>
            <w:u w:val="single"/>
            <w:rtl w:val="0"/>
          </w:rPr>
          <w:t xml:space="preserve">https://doi.org/10.1016/j.ijhm.2024.103872</w:t>
        </w:r>
      </w:hyperlink>
      <w:r w:rsidDel="00000000" w:rsidR="00000000" w:rsidRPr="00000000">
        <w:rPr>
          <w:rFonts w:ascii="Arial" w:cs="Arial" w:eastAsia="Arial" w:hAnsi="Arial"/>
          <w:rtl w:val="0"/>
        </w:rPr>
        <w:t xml:space="preserve">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720" w:right="0" w:hanging="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Yan, L. and Zhiping, W. (2023). Mapping the Literature on Academic Publishing: A Bibliometric Analysis on WOS.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Sage Open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[online] 13(1). doi: </w:t>
      </w:r>
      <w:hyperlink r:id="rId75">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https://doi.org/10.1177/21582440231158562</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F8">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Yuan, L., Kim, H. J., and Min, H. (2023). How cultural intelligence facilitates employee voice in the hospitality industry. </w:t>
      </w:r>
      <w:r w:rsidDel="00000000" w:rsidR="00000000" w:rsidRPr="00000000">
        <w:rPr>
          <w:rFonts w:ascii="Arial" w:cs="Arial" w:eastAsia="Arial" w:hAnsi="Arial"/>
          <w:i w:val="1"/>
          <w:iCs w:val="1"/>
          <w:rtl w:val="0"/>
        </w:rPr>
        <w:t xml:space="preserve">Sustainability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15</w:t>
      </w:r>
      <w:r w:rsidDel="00000000" w:rsidR="00000000" w:rsidRPr="00000000">
        <w:rPr>
          <w:rFonts w:ascii="Arial" w:cs="Arial" w:eastAsia="Arial" w:hAnsi="Arial"/>
          <w:rtl w:val="0"/>
        </w:rPr>
        <w:t xml:space="preserve">(11), p. 8851. </w:t>
      </w:r>
      <w:hyperlink r:id="rId76">
        <w:r w:rsidDel="00000000" w:rsidR="00000000" w:rsidRPr="00000000">
          <w:rPr>
            <w:rFonts w:ascii="Arial" w:cs="Arial" w:eastAsia="Arial" w:hAnsi="Arial"/>
            <w:color w:val="0563c1"/>
            <w:u w:val="single"/>
            <w:rtl w:val="0"/>
          </w:rPr>
          <w:t xml:space="preserve">https://doi.org/10.3390/su15118851</w:t>
        </w:r>
      </w:hyperlink>
      <w:r w:rsidDel="00000000" w:rsidR="00000000" w:rsidRPr="00000000">
        <w:rPr>
          <w:rFonts w:ascii="Arial" w:cs="Arial" w:eastAsia="Arial" w:hAnsi="Arial"/>
          <w:rtl w:val="0"/>
        </w:rPr>
        <w:t xml:space="preserve"> </w:t>
      </w:r>
    </w:p>
    <w:p w:rsidR="00000000" w:rsidDel="00000000" w:rsidP="00000000" w:rsidRDefault="00000000" w:rsidRPr="00000000" w14:paraId="000000F9">
      <w:pPr>
        <w:spacing w:line="360" w:lineRule="auto"/>
        <w:ind w:left="720" w:hanging="72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Zha, D., Marvi, R., and Foroudi, P. (2024). Embracing the paradox of customer experiences in the hospitality and tourism industry. </w:t>
      </w:r>
      <w:r w:rsidDel="00000000" w:rsidR="00000000" w:rsidRPr="00000000">
        <w:rPr>
          <w:rFonts w:ascii="Arial" w:cs="Arial" w:eastAsia="Arial" w:hAnsi="Arial"/>
          <w:i w:val="1"/>
          <w:iCs w:val="1"/>
          <w:color w:val="222222"/>
          <w:highlight w:val="white"/>
          <w:rtl w:val="0"/>
        </w:rPr>
        <w:t xml:space="preserve">International Journal of Management Reviews</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iCs w:val="1"/>
          <w:color w:val="222222"/>
          <w:highlight w:val="white"/>
          <w:rtl w:val="0"/>
        </w:rPr>
        <w:t xml:space="preserve">26</w:t>
      </w:r>
      <w:r w:rsidDel="00000000" w:rsidR="00000000" w:rsidRPr="00000000">
        <w:rPr>
          <w:rFonts w:ascii="Arial" w:cs="Arial" w:eastAsia="Arial" w:hAnsi="Arial"/>
          <w:color w:val="222222"/>
          <w:highlight w:val="white"/>
          <w:rtl w:val="0"/>
        </w:rPr>
        <w:t xml:space="preserve">(2), pp. 163-186.</w:t>
      </w:r>
    </w:p>
    <w:p w:rsidR="00000000" w:rsidDel="00000000" w:rsidP="00000000" w:rsidRDefault="00000000" w:rsidRPr="00000000" w14:paraId="000000FA">
      <w:pPr>
        <w:spacing w:line="360" w:lineRule="auto"/>
        <w:ind w:left="720" w:hanging="720"/>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FB">
      <w:pPr>
        <w:spacing w:line="360" w:lineRule="auto"/>
        <w:ind w:left="1077" w:hanging="1077"/>
        <w:rPr>
          <w:rFonts w:ascii="Arial" w:cs="Arial" w:eastAsia="Arial" w:hAnsi="Arial"/>
          <w:color w:val="222222"/>
          <w:highlight w:val="white"/>
        </w:rPr>
      </w:pPr>
      <w:bookmarkStart w:colFirst="0" w:colLast="0" w:name="_cclb35d9mrxo" w:id="33"/>
      <w:bookmarkEnd w:id="33"/>
      <w:r w:rsidDel="00000000" w:rsidR="00000000" w:rsidRPr="00000000">
        <w:rPr>
          <w:rFonts w:ascii="Arial" w:cs="Arial" w:eastAsia="Arial" w:hAnsi="Arial"/>
          <w:color w:val="222222"/>
          <w:highlight w:val="white"/>
          <w:rtl w:val="0"/>
        </w:rPr>
        <w:t xml:space="preserve">.</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decimal"/>
      <w:lvlText w:val="%1"/>
      <w:lvlJc w:val="left"/>
      <w:pPr>
        <w:ind w:left="360" w:hanging="360"/>
      </w:pPr>
      <w:rPr/>
    </w:lvl>
    <w:lvl w:ilvl="1">
      <w:start w:val="8"/>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4">
    <w:lvl w:ilvl="0">
      <w:start w:val="1"/>
      <w:numFmt w:val="decimal"/>
      <w:lvlText w:val="%1"/>
      <w:lvlJc w:val="left"/>
      <w:pPr>
        <w:ind w:left="432" w:hanging="432"/>
      </w:pPr>
      <w:rPr/>
    </w:lvl>
    <w:lvl w:ilvl="1">
      <w:start w:val="1"/>
      <w:numFmt w:val="decimal"/>
      <w:lvlText w:val="%1.%2"/>
      <w:lvlJc w:val="left"/>
      <w:pPr>
        <w:ind w:left="576" w:hanging="576"/>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5">
    <w:lvl w:ilvl="0">
      <w:start w:val="1"/>
      <w:numFmt w:val="decimal"/>
      <w:lvlText w:val="%1."/>
      <w:lvlJc w:val="left"/>
      <w:pPr>
        <w:ind w:left="432" w:hanging="360"/>
      </w:pPr>
      <w:rPr/>
    </w:lvl>
    <w:lvl w:ilvl="1">
      <w:start w:val="1"/>
      <w:numFmt w:val="lowerLetter"/>
      <w:lvlText w:val="%2."/>
      <w:lvlJc w:val="left"/>
      <w:pPr>
        <w:ind w:left="1152" w:hanging="360"/>
      </w:pPr>
      <w:rPr/>
    </w:lvl>
    <w:lvl w:ilvl="2">
      <w:start w:val="1"/>
      <w:numFmt w:val="lowerRoman"/>
      <w:lvlText w:val="%3."/>
      <w:lvlJc w:val="right"/>
      <w:pPr>
        <w:ind w:left="1872" w:hanging="180"/>
      </w:pPr>
      <w:rPr/>
    </w:lvl>
    <w:lvl w:ilvl="3">
      <w:start w:val="1"/>
      <w:numFmt w:val="decimal"/>
      <w:lvlText w:val="%4."/>
      <w:lvlJc w:val="left"/>
      <w:pPr>
        <w:ind w:left="2592" w:hanging="360"/>
      </w:pPr>
      <w:rPr/>
    </w:lvl>
    <w:lvl w:ilvl="4">
      <w:start w:val="1"/>
      <w:numFmt w:val="lowerLetter"/>
      <w:lvlText w:val="%5."/>
      <w:lvlJc w:val="left"/>
      <w:pPr>
        <w:ind w:left="3312" w:hanging="360"/>
      </w:pPr>
      <w:rPr/>
    </w:lvl>
    <w:lvl w:ilvl="5">
      <w:start w:val="1"/>
      <w:numFmt w:val="lowerRoman"/>
      <w:lvlText w:val="%6."/>
      <w:lvlJc w:val="right"/>
      <w:pPr>
        <w:ind w:left="4032" w:hanging="180"/>
      </w:pPr>
      <w:rPr/>
    </w:lvl>
    <w:lvl w:ilvl="6">
      <w:start w:val="1"/>
      <w:numFmt w:val="decimal"/>
      <w:lvlText w:val="%7."/>
      <w:lvlJc w:val="left"/>
      <w:pPr>
        <w:ind w:left="4752" w:hanging="360"/>
      </w:pPr>
      <w:rPr/>
    </w:lvl>
    <w:lvl w:ilvl="7">
      <w:start w:val="1"/>
      <w:numFmt w:val="lowerLetter"/>
      <w:lvlText w:val="%8."/>
      <w:lvlJc w:val="left"/>
      <w:pPr>
        <w:ind w:left="5472" w:hanging="360"/>
      </w:pPr>
      <w:rPr/>
    </w:lvl>
    <w:lvl w:ilvl="8">
      <w:start w:val="1"/>
      <w:numFmt w:val="lowerRoman"/>
      <w:lvlText w:val="%9."/>
      <w:lvlJc w:val="right"/>
      <w:pPr>
        <w:ind w:left="6192"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278.0000000000000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ind w:left="432" w:hanging="432"/>
    </w:pPr>
    <w:rPr>
      <w:b w:val="1"/>
      <w:bCs w:val="1"/>
      <w:color w:val="000000"/>
    </w:rPr>
  </w:style>
  <w:style w:type="paragraph" w:styleId="Heading2">
    <w:name w:val="heading 2"/>
    <w:basedOn w:val="Normal"/>
    <w:next w:val="Normal"/>
    <w:pPr>
      <w:keepNext w:val="1"/>
      <w:keepLines w:val="1"/>
      <w:spacing w:after="80" w:before="160" w:lineRule="auto"/>
      <w:ind w:left="576" w:hanging="576"/>
    </w:pPr>
    <w:rPr>
      <w:b w:val="1"/>
      <w:bCs w:val="1"/>
      <w:color w:val="000000"/>
    </w:rPr>
  </w:style>
  <w:style w:type="paragraph" w:styleId="Heading3">
    <w:name w:val="heading 3"/>
    <w:basedOn w:val="Normal"/>
    <w:next w:val="Normal"/>
    <w:pPr>
      <w:keepNext w:val="1"/>
      <w:keepLines w:val="1"/>
      <w:spacing w:after="80" w:before="160" w:lineRule="auto"/>
      <w:ind w:left="720" w:hanging="720"/>
    </w:pPr>
    <w:rPr>
      <w:b w:val="1"/>
      <w:bCs w:val="1"/>
      <w:color w:val="000000"/>
    </w:rPr>
  </w:style>
  <w:style w:type="paragraph" w:styleId="Heading4">
    <w:name w:val="heading 4"/>
    <w:basedOn w:val="Normal"/>
    <w:next w:val="Normal"/>
    <w:pPr>
      <w:keepNext w:val="1"/>
      <w:keepLines w:val="1"/>
      <w:spacing w:after="40" w:before="80" w:lineRule="auto"/>
      <w:ind w:left="864" w:hanging="864"/>
    </w:pPr>
    <w:rPr>
      <w:rFonts w:ascii="Calibri" w:cs="Calibri" w:eastAsia="Calibri" w:hAnsi="Calibri"/>
      <w:i w:val="1"/>
      <w:iCs w:val="1"/>
      <w:color w:val="2f5496"/>
    </w:rPr>
  </w:style>
  <w:style w:type="paragraph" w:styleId="Heading5">
    <w:name w:val="heading 5"/>
    <w:basedOn w:val="Normal"/>
    <w:next w:val="Normal"/>
    <w:pPr>
      <w:keepNext w:val="1"/>
      <w:keepLines w:val="1"/>
      <w:spacing w:after="40" w:before="80" w:lineRule="auto"/>
      <w:ind w:left="1008" w:hanging="1008"/>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ind w:left="1152" w:hanging="1152"/>
    </w:pPr>
    <w:rPr>
      <w:rFonts w:ascii="Calibri" w:cs="Calibri" w:eastAsia="Calibri" w:hAnsi="Calibri"/>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rFonts w:ascii="Calibri" w:cs="Calibri" w:eastAsia="Calibri" w:hAnsi="Calibri"/>
      <w:color w:val="595959"/>
      <w:sz w:val="28"/>
      <w:szCs w:val="28"/>
    </w:r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1080/2331186X.2025.2471645" TargetMode="External"/><Relationship Id="rId42" Type="http://schemas.openxmlformats.org/officeDocument/2006/relationships/hyperlink" Target="https://www.proquest.com/openview/ed0f3018a126adc1a1a9cca1d2e374c2/1?pq-origsite=gscholar&amp;cbl=2045096" TargetMode="External"/><Relationship Id="rId41" Type="http://schemas.openxmlformats.org/officeDocument/2006/relationships/hyperlink" Target="https://doi.org/10.1007/978-3-030-93244-2_59" TargetMode="External"/><Relationship Id="rId44" Type="http://schemas.openxmlformats.org/officeDocument/2006/relationships/hyperlink" Target="https://doi.org/10.1016/j.ijhm.2019.102376" TargetMode="External"/><Relationship Id="rId43" Type="http://schemas.openxmlformats.org/officeDocument/2006/relationships/hyperlink" Target="https://doi.org/10.1108/IJCHM-06-2019-0581" TargetMode="External"/><Relationship Id="rId46" Type="http://schemas.openxmlformats.org/officeDocument/2006/relationships/hyperlink" Target="https://doi.org/10.3389/fpsyg.2021.750527" TargetMode="External"/><Relationship Id="rId45" Type="http://schemas.openxmlformats.org/officeDocument/2006/relationships/hyperlink" Target="https://doi.org/10.54740/ros.2024.04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3390/tourhosp6020103" TargetMode="External"/><Relationship Id="rId48" Type="http://schemas.openxmlformats.org/officeDocument/2006/relationships/hyperlink" Target="https://doi.org/10.1177/16094069231205789" TargetMode="External"/><Relationship Id="rId47" Type="http://schemas.openxmlformats.org/officeDocument/2006/relationships/hyperlink" Target="https://doi.org/10.1186/s43093-025-00502-0" TargetMode="External"/><Relationship Id="rId49" Type="http://schemas.openxmlformats.org/officeDocument/2006/relationships/hyperlink" Target="https://doi.org/10.3390/su141912158"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3.png"/><Relationship Id="rId73" Type="http://schemas.openxmlformats.org/officeDocument/2006/relationships/hyperlink" Target="https://doi.org/10.1016/j.ijhm.2019.102396" TargetMode="External"/><Relationship Id="rId72" Type="http://schemas.openxmlformats.org/officeDocument/2006/relationships/hyperlink" Target="https://doi.org/10.1080/1528008X.2021.1920550" TargetMode="External"/><Relationship Id="rId31" Type="http://schemas.openxmlformats.org/officeDocument/2006/relationships/hyperlink" Target="https://doi.org/10.3390/su162310584" TargetMode="External"/><Relationship Id="rId75" Type="http://schemas.openxmlformats.org/officeDocument/2006/relationships/hyperlink" Target="https://doi.org/10.1177/21582440231158562" TargetMode="External"/><Relationship Id="rId30" Type="http://schemas.openxmlformats.org/officeDocument/2006/relationships/hyperlink" Target="https://doi.org/10.2147/PPA.S333586" TargetMode="External"/><Relationship Id="rId74" Type="http://schemas.openxmlformats.org/officeDocument/2006/relationships/hyperlink" Target="https://doi.org/10.1016/j.ijhm.2024.103872" TargetMode="External"/><Relationship Id="rId33" Type="http://schemas.openxmlformats.org/officeDocument/2006/relationships/hyperlink" Target="https://doi.org/10.3390/su13042043" TargetMode="External"/><Relationship Id="rId32" Type="http://schemas.openxmlformats.org/officeDocument/2006/relationships/hyperlink" Target="https://doi.org/10.18226/25253824.v9.n14.03" TargetMode="External"/><Relationship Id="rId76" Type="http://schemas.openxmlformats.org/officeDocument/2006/relationships/hyperlink" Target="https://doi.org/10.3390/su15118851" TargetMode="External"/><Relationship Id="rId35" Type="http://schemas.openxmlformats.org/officeDocument/2006/relationships/hyperlink" Target="https://doi.org/10.3390/admsci15050153" TargetMode="External"/><Relationship Id="rId34" Type="http://schemas.openxmlformats.org/officeDocument/2006/relationships/hyperlink" Target="https://doi.org/10.21015/vtess.v13i2.2208" TargetMode="External"/><Relationship Id="rId71" Type="http://schemas.openxmlformats.org/officeDocument/2006/relationships/hyperlink" Target="https://doi.org/10.3390/su151914405" TargetMode="External"/><Relationship Id="rId70" Type="http://schemas.openxmlformats.org/officeDocument/2006/relationships/hyperlink" Target="https://doi.org/10.58970/IJSB.2209" TargetMode="External"/><Relationship Id="rId37" Type="http://schemas.openxmlformats.org/officeDocument/2006/relationships/hyperlink" Target="https://doi.org/10.3390/su14020848" TargetMode="External"/><Relationship Id="rId36" Type="http://schemas.openxmlformats.org/officeDocument/2006/relationships/hyperlink" Target="https://doi.org/10.1016/j.jretconser.2024.104135" TargetMode="External"/><Relationship Id="rId39" Type="http://schemas.openxmlformats.org/officeDocument/2006/relationships/hyperlink" Target="https://doi.org/10.1177/10944281231216323" TargetMode="External"/><Relationship Id="rId38" Type="http://schemas.openxmlformats.org/officeDocument/2006/relationships/hyperlink" Target="https://doi.org/10.4324/9781003018193" TargetMode="External"/><Relationship Id="rId62" Type="http://schemas.openxmlformats.org/officeDocument/2006/relationships/hyperlink" Target="https://doi.org/10.3390/world6040134" TargetMode="External"/><Relationship Id="rId61" Type="http://schemas.openxmlformats.org/officeDocument/2006/relationships/hyperlink" Target="https://doi.org/10.1177/15586898221126816" TargetMode="External"/><Relationship Id="rId20" Type="http://schemas.openxmlformats.org/officeDocument/2006/relationships/hyperlink" Target="https://doi.org/10.1016/j.chb.2022.107287" TargetMode="External"/><Relationship Id="rId64" Type="http://schemas.openxmlformats.org/officeDocument/2006/relationships/hyperlink" Target="https://www.researchgate.net/profile/Tsietsi-Mmutle/publication/319208588_Customers'_perception_of_Service_Quality_and_its_impact_on_reputation_in_the_Hospitality_Industry/links/599c02c8a6fdcc500349d4d4/Customers-perception-of-Service-Quality-and-its-impact-on-reputation-in-the-Hospitality-Industry.pdf" TargetMode="External"/><Relationship Id="rId63" Type="http://schemas.openxmlformats.org/officeDocument/2006/relationships/hyperlink" Target="https://doi.org/10.3390/healthcare13080927" TargetMode="External"/><Relationship Id="rId22" Type="http://schemas.openxmlformats.org/officeDocument/2006/relationships/hyperlink" Target="https://doi.org/10.36347/sjet.2025.v13i02.004" TargetMode="External"/><Relationship Id="rId66" Type="http://schemas.openxmlformats.org/officeDocument/2006/relationships/hyperlink" Target="https://doi.org/10.1007/978-3-030-50341-3_15" TargetMode="External"/><Relationship Id="rId21" Type="http://schemas.openxmlformats.org/officeDocument/2006/relationships/hyperlink" Target="https://doi.org/10.3390/su122410507" TargetMode="External"/><Relationship Id="rId65" Type="http://schemas.openxmlformats.org/officeDocument/2006/relationships/hyperlink" Target="https://www.igi-global.com/chapter/emotional-intelligence-and-conflict-resolution-in-the-workplace/335415" TargetMode="External"/><Relationship Id="rId24" Type="http://schemas.openxmlformats.org/officeDocument/2006/relationships/hyperlink" Target="about:blank" TargetMode="External"/><Relationship Id="rId68" Type="http://schemas.openxmlformats.org/officeDocument/2006/relationships/hyperlink" Target="https://doi.org/10.3390/tourhosp6030147" TargetMode="External"/><Relationship Id="rId23" Type="http://schemas.openxmlformats.org/officeDocument/2006/relationships/hyperlink" Target="https://doi.org/10.3390/jtaer17020021" TargetMode="External"/><Relationship Id="rId67" Type="http://schemas.openxmlformats.org/officeDocument/2006/relationships/hyperlink" Target="https://doi.org/10.47065/jbe.v6i1.6840" TargetMode="External"/><Relationship Id="rId60" Type="http://schemas.openxmlformats.org/officeDocument/2006/relationships/hyperlink" Target="https://doi.org/10.1080/1528008x.2021.2012735" TargetMode="External"/><Relationship Id="rId26" Type="http://schemas.openxmlformats.org/officeDocument/2006/relationships/hyperlink" Target="https://doi.org/10.1016/j.tourman.2023.104740" TargetMode="External"/><Relationship Id="rId25" Type="http://schemas.openxmlformats.org/officeDocument/2006/relationships/hyperlink" Target="https://doi.org/10.3390/su16198428" TargetMode="External"/><Relationship Id="rId69" Type="http://schemas.openxmlformats.org/officeDocument/2006/relationships/hyperlink" Target="https://doi.org/10.46827/ejpss.v7i1.1716" TargetMode="External"/><Relationship Id="rId28" Type="http://schemas.openxmlformats.org/officeDocument/2006/relationships/hyperlink" Target="http://doi.org/10.1016/j.heliyon.2022.e10441" TargetMode="External"/><Relationship Id="rId27" Type="http://schemas.openxmlformats.org/officeDocument/2006/relationships/hyperlink" Target="https://doi.org/10.1108/IJCTHR-04-2019-0066" TargetMode="External"/><Relationship Id="rId29" Type="http://schemas.openxmlformats.org/officeDocument/2006/relationships/hyperlink" Target="https://doi.org/10.3390/su12208333" TargetMode="External"/><Relationship Id="rId51" Type="http://schemas.openxmlformats.org/officeDocument/2006/relationships/hyperlink" Target="https://doi.org/10.3390/admsci15060215" TargetMode="External"/><Relationship Id="rId50" Type="http://schemas.openxmlformats.org/officeDocument/2006/relationships/hyperlink" Target="https://doi.org/10.14505/jemt.11.2(42).20" TargetMode="External"/><Relationship Id="rId53" Type="http://schemas.openxmlformats.org/officeDocument/2006/relationships/hyperlink" Target="https://doi.org/10.3390/su12198152" TargetMode="External"/><Relationship Id="rId52" Type="http://schemas.openxmlformats.org/officeDocument/2006/relationships/hyperlink" Target="https://doi.org/10.3390/admsci15070264" TargetMode="External"/><Relationship Id="rId11" Type="http://schemas.openxmlformats.org/officeDocument/2006/relationships/hyperlink" Target="https://doi.org/10.3390/su13020876" TargetMode="External"/><Relationship Id="rId55" Type="http://schemas.openxmlformats.org/officeDocument/2006/relationships/hyperlink" Target="https://doi.org/10.1016/j.ijhm.2019.102318" TargetMode="External"/><Relationship Id="rId10" Type="http://schemas.openxmlformats.org/officeDocument/2006/relationships/hyperlink" Target="https://doi.org/10.1108/EJIM-01-2020-0008" TargetMode="External"/><Relationship Id="rId54" Type="http://schemas.openxmlformats.org/officeDocument/2006/relationships/hyperlink" Target="https://doi.org/10.3390/su162210042" TargetMode="External"/><Relationship Id="rId13" Type="http://schemas.openxmlformats.org/officeDocument/2006/relationships/hyperlink" Target="https://doi.org/10.3390/tourhosp5030043" TargetMode="External"/><Relationship Id="rId57" Type="http://schemas.openxmlformats.org/officeDocument/2006/relationships/hyperlink" Target="https://doi.org/10.3390/su15108251" TargetMode="External"/><Relationship Id="rId12" Type="http://schemas.openxmlformats.org/officeDocument/2006/relationships/hyperlink" Target="https://doi.org/10.1108/IHR-02-2021-0008" TargetMode="External"/><Relationship Id="rId56" Type="http://schemas.openxmlformats.org/officeDocument/2006/relationships/hyperlink" Target="https://doi.org/10.3390/su14159610" TargetMode="External"/><Relationship Id="rId15" Type="http://schemas.openxmlformats.org/officeDocument/2006/relationships/hyperlink" Target="https://doi.org/10.3390/su16093834" TargetMode="External"/><Relationship Id="rId59" Type="http://schemas.openxmlformats.org/officeDocument/2006/relationships/hyperlink" Target="https://doi.org/10.3390/su151814019" TargetMode="External"/><Relationship Id="rId14" Type="http://schemas.openxmlformats.org/officeDocument/2006/relationships/hyperlink" Target="https://doi.org/10.1016/j.ijhm.2023.103575" TargetMode="External"/><Relationship Id="rId58" Type="http://schemas.openxmlformats.org/officeDocument/2006/relationships/hyperlink" Target="https://doi.org/10.1016/j.ijhm.2024.103793" TargetMode="External"/><Relationship Id="rId17" Type="http://schemas.openxmlformats.org/officeDocument/2006/relationships/hyperlink" Target="https://doi.org/10.58982/injogt.v3i3.256" TargetMode="External"/><Relationship Id="rId16" Type="http://schemas.openxmlformats.org/officeDocument/2006/relationships/hyperlink" Target="https://doi.org/10.3390/su14159153" TargetMode="External"/><Relationship Id="rId19" Type="http://schemas.openxmlformats.org/officeDocument/2006/relationships/hyperlink" Target="https://doi.org/10.3390/su17135756" TargetMode="External"/><Relationship Id="rId18" Type="http://schemas.openxmlformats.org/officeDocument/2006/relationships/hyperlink" Target="https://doi.org/10.1016/j.jretconser.2022.1031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7fc3222f-584d-4900-9540-78502e6045b4</vt:lpwstr>
  </property>
</Properties>
</file>