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5A940107" wp14:paraId="6A7AED0A" wp14:textId="2AC4670E">
      <w:pPr>
        <w:rPr>
          <w:b w:val="1"/>
          <w:bCs w:val="1"/>
        </w:rPr>
      </w:pPr>
      <w:r w:rsidRPr="3AC45A74" w:rsidR="3C897BA3">
        <w:rPr>
          <w:b w:val="1"/>
          <w:bCs w:val="1"/>
          <w:sz w:val="32"/>
          <w:szCs w:val="32"/>
          <w:u w:val="single"/>
        </w:rPr>
        <w:t>Essay Title:</w:t>
      </w:r>
      <w:r w:rsidR="3C897BA3">
        <w:rPr/>
        <w:t xml:space="preserve"> </w:t>
      </w:r>
    </w:p>
    <w:p xmlns:wp14="http://schemas.microsoft.com/office/word/2010/wordml" wp14:paraId="2C078E63" wp14:textId="613603E4">
      <w:pPr>
        <w:rPr>
          <w:b w:val="0"/>
          <w:bCs w:val="0"/>
        </w:rPr>
      </w:pPr>
      <w:r w:rsidR="3C897BA3">
        <w:rPr>
          <w:b w:val="0"/>
          <w:bCs w:val="0"/>
        </w:rPr>
        <w:t>Relic Boundaries</w:t>
      </w:r>
      <w:r w:rsidR="0D2FCA19">
        <w:rPr>
          <w:b w:val="0"/>
          <w:bCs w:val="0"/>
        </w:rPr>
        <w:t>: Iconic Cultural Symbols</w:t>
      </w:r>
    </w:p>
    <w:p w:rsidR="5A940107" w:rsidP="5A940107" w:rsidRDefault="5A940107" w14:paraId="3690B304" w14:textId="0A7BA47C">
      <w:pPr>
        <w:pStyle w:val="Normal"/>
        <w:rPr>
          <w:b w:val="1"/>
          <w:bCs w:val="1"/>
        </w:rPr>
      </w:pPr>
    </w:p>
    <w:p w:rsidR="21102AB8" w:rsidP="5A940107" w:rsidRDefault="21102AB8" w14:paraId="1E5ED901" w14:textId="0DE2CB43">
      <w:pPr>
        <w:pStyle w:val="Normal"/>
        <w:rPr>
          <w:b w:val="1"/>
          <w:bCs w:val="1"/>
          <w:sz w:val="28"/>
          <w:szCs w:val="28"/>
          <w:u w:val="single"/>
        </w:rPr>
      </w:pPr>
      <w:r w:rsidRPr="5A940107" w:rsidR="21102AB8">
        <w:rPr>
          <w:b w:val="1"/>
          <w:bCs w:val="1"/>
          <w:sz w:val="28"/>
          <w:szCs w:val="28"/>
          <w:u w:val="single"/>
        </w:rPr>
        <w:t>Bibliography:</w:t>
      </w:r>
    </w:p>
    <w:p w:rsidR="4B371199" w:rsidP="5A940107" w:rsidRDefault="4B371199" w14:paraId="12F08536" w14:textId="3E6257BE">
      <w:pPr>
        <w:pStyle w:val="Normal"/>
        <w:rPr>
          <w:b w:val="0"/>
          <w:bCs w:val="0"/>
          <w:sz w:val="22"/>
          <w:szCs w:val="22"/>
          <w:u w:val="none"/>
        </w:rPr>
      </w:pPr>
      <w:r w:rsidRPr="5A940107" w:rsidR="4B371199">
        <w:rPr>
          <w:b w:val="0"/>
          <w:bCs w:val="0"/>
          <w:sz w:val="22"/>
          <w:szCs w:val="22"/>
          <w:u w:val="none"/>
        </w:rPr>
        <w:t>Books</w:t>
      </w:r>
    </w:p>
    <w:p w:rsidR="4B371199" w:rsidP="5A940107" w:rsidRDefault="4B371199" w14:paraId="2AC9017F" w14:textId="1ED390F5">
      <w:pPr>
        <w:pStyle w:val="ListParagraph"/>
        <w:numPr>
          <w:ilvl w:val="0"/>
          <w:numId w:val="1"/>
        </w:numPr>
        <w:rPr>
          <w:b w:val="0"/>
          <w:bCs w:val="0"/>
          <w:sz w:val="22"/>
          <w:szCs w:val="22"/>
          <w:u w:val="none"/>
        </w:rPr>
      </w:pPr>
      <w:r w:rsidRPr="5A940107" w:rsidR="4B371199">
        <w:rPr>
          <w:b w:val="0"/>
          <w:bCs w:val="0"/>
          <w:sz w:val="22"/>
          <w:szCs w:val="22"/>
          <w:u w:val="none"/>
        </w:rPr>
        <w:t>Woodside, R. and Crow, J. (1999</w:t>
      </w:r>
      <w:r w:rsidRPr="5A940107" w:rsidR="4B371199">
        <w:rPr>
          <w:b w:val="0"/>
          <w:bCs w:val="0"/>
          <w:sz w:val="22"/>
          <w:szCs w:val="22"/>
          <w:u w:val="none"/>
        </w:rPr>
        <w:t xml:space="preserve">)  </w:t>
      </w:r>
      <w:r w:rsidRPr="5A940107" w:rsidR="4B371199">
        <w:rPr>
          <w:b w:val="0"/>
          <w:bCs w:val="0"/>
          <w:i w:val="1"/>
          <w:iCs w:val="1"/>
          <w:sz w:val="22"/>
          <w:szCs w:val="22"/>
          <w:u w:val="none"/>
        </w:rPr>
        <w:t>Hadrian's</w:t>
      </w:r>
      <w:r w:rsidRPr="5A940107" w:rsidR="4B371199">
        <w:rPr>
          <w:b w:val="0"/>
          <w:bCs w:val="0"/>
          <w:i w:val="1"/>
          <w:iCs w:val="1"/>
          <w:sz w:val="22"/>
          <w:szCs w:val="22"/>
          <w:u w:val="none"/>
        </w:rPr>
        <w:t xml:space="preserve"> Wall </w:t>
      </w:r>
      <w:r w:rsidRPr="5A940107" w:rsidR="4B371199">
        <w:rPr>
          <w:b w:val="0"/>
          <w:bCs w:val="0"/>
          <w:i w:val="1"/>
          <w:iCs w:val="1"/>
          <w:sz w:val="22"/>
          <w:szCs w:val="22"/>
          <w:u w:val="none"/>
        </w:rPr>
        <w:t>An</w:t>
      </w:r>
      <w:r w:rsidRPr="5A940107" w:rsidR="4B371199">
        <w:rPr>
          <w:b w:val="0"/>
          <w:bCs w:val="0"/>
          <w:i w:val="1"/>
          <w:iCs w:val="1"/>
          <w:sz w:val="22"/>
          <w:szCs w:val="22"/>
          <w:u w:val="none"/>
        </w:rPr>
        <w:t xml:space="preserve"> Historic Landscape</w:t>
      </w:r>
      <w:r w:rsidRPr="5A940107" w:rsidR="4B371199">
        <w:rPr>
          <w:b w:val="0"/>
          <w:bCs w:val="0"/>
          <w:sz w:val="22"/>
          <w:szCs w:val="22"/>
          <w:u w:val="none"/>
        </w:rPr>
        <w:t xml:space="preserve">. 1st </w:t>
      </w:r>
      <w:r w:rsidRPr="5A940107" w:rsidR="4B371199">
        <w:rPr>
          <w:b w:val="0"/>
          <w:bCs w:val="0"/>
          <w:sz w:val="22"/>
          <w:szCs w:val="22"/>
          <w:u w:val="none"/>
        </w:rPr>
        <w:t>edn</w:t>
      </w:r>
      <w:r w:rsidRPr="5A940107" w:rsidR="4B371199">
        <w:rPr>
          <w:b w:val="0"/>
          <w:bCs w:val="0"/>
          <w:sz w:val="22"/>
          <w:szCs w:val="22"/>
          <w:u w:val="none"/>
        </w:rPr>
        <w:t xml:space="preserve">. Great Britain: The National Trust. </w:t>
      </w:r>
    </w:p>
    <w:p w:rsidR="4B371199" w:rsidP="5A940107" w:rsidRDefault="4B371199" w14:paraId="48460640" w14:textId="7352C509">
      <w:pPr>
        <w:pStyle w:val="ListParagraph"/>
        <w:numPr>
          <w:ilvl w:val="0"/>
          <w:numId w:val="1"/>
        </w:numPr>
        <w:rPr>
          <w:b w:val="0"/>
          <w:bCs w:val="0"/>
          <w:sz w:val="22"/>
          <w:szCs w:val="22"/>
          <w:u w:val="none"/>
        </w:rPr>
      </w:pPr>
      <w:r w:rsidRPr="3AC45A74" w:rsidR="4B371199">
        <w:rPr>
          <w:b w:val="0"/>
          <w:bCs w:val="0"/>
          <w:sz w:val="22"/>
          <w:szCs w:val="22"/>
          <w:u w:val="none"/>
        </w:rPr>
        <w:t>Waldron, A. (1990)</w:t>
      </w:r>
      <w:r w:rsidRPr="3AC45A74" w:rsidR="4B371199">
        <w:rPr>
          <w:b w:val="0"/>
          <w:bCs w:val="0"/>
          <w:i w:val="1"/>
          <w:iCs w:val="1"/>
          <w:sz w:val="22"/>
          <w:szCs w:val="22"/>
          <w:u w:val="none"/>
        </w:rPr>
        <w:t xml:space="preserve"> The Great Wall of China: From History to Myth</w:t>
      </w:r>
      <w:r w:rsidRPr="3AC45A74" w:rsidR="4B371199">
        <w:rPr>
          <w:b w:val="0"/>
          <w:bCs w:val="0"/>
          <w:sz w:val="22"/>
          <w:szCs w:val="22"/>
          <w:u w:val="none"/>
        </w:rPr>
        <w:t xml:space="preserve">. 1st </w:t>
      </w:r>
      <w:r w:rsidRPr="3AC45A74" w:rsidR="4B371199">
        <w:rPr>
          <w:b w:val="0"/>
          <w:bCs w:val="0"/>
          <w:sz w:val="22"/>
          <w:szCs w:val="22"/>
          <w:u w:val="none"/>
        </w:rPr>
        <w:t>edn</w:t>
      </w:r>
      <w:r w:rsidRPr="3AC45A74" w:rsidR="4B371199">
        <w:rPr>
          <w:b w:val="0"/>
          <w:bCs w:val="0"/>
          <w:sz w:val="22"/>
          <w:szCs w:val="22"/>
          <w:u w:val="none"/>
        </w:rPr>
        <w:t>. Cambridge: The Press Syndicate of the University of Cambridge.</w:t>
      </w:r>
    </w:p>
    <w:p w:rsidR="707F8099" w:rsidP="3AC45A74" w:rsidRDefault="707F8099" w14:paraId="7F4B5A74" w14:textId="768CE3B9">
      <w:pPr>
        <w:pStyle w:val="ListParagraph"/>
        <w:numPr>
          <w:ilvl w:val="0"/>
          <w:numId w:val="1"/>
        </w:numPr>
        <w:rPr>
          <w:b w:val="0"/>
          <w:bCs w:val="0"/>
          <w:sz w:val="22"/>
          <w:szCs w:val="22"/>
          <w:u w:val="none"/>
        </w:rPr>
      </w:pPr>
      <w:r w:rsidRPr="3AC45A74" w:rsidR="707F8099">
        <w:rPr>
          <w:b w:val="0"/>
          <w:bCs w:val="0"/>
          <w:sz w:val="22"/>
          <w:szCs w:val="22"/>
          <w:u w:val="none"/>
        </w:rPr>
        <w:t>Li, S.</w:t>
      </w:r>
    </w:p>
    <w:p w:rsidR="5453DD9A" w:rsidP="5A940107" w:rsidRDefault="5453DD9A" w14:paraId="19B9D1E7" w14:textId="39035962">
      <w:pPr>
        <w:pStyle w:val="Normal"/>
        <w:ind w:left="0"/>
        <w:rPr>
          <w:b w:val="0"/>
          <w:bCs w:val="0"/>
          <w:sz w:val="22"/>
          <w:szCs w:val="22"/>
          <w:u w:val="none"/>
        </w:rPr>
      </w:pPr>
      <w:r w:rsidRPr="5A940107" w:rsidR="5453DD9A">
        <w:rPr>
          <w:b w:val="0"/>
          <w:bCs w:val="0"/>
          <w:sz w:val="22"/>
          <w:szCs w:val="22"/>
          <w:u w:val="none"/>
        </w:rPr>
        <w:t>Online Articles</w:t>
      </w:r>
    </w:p>
    <w:p w:rsidR="5453DD9A" w:rsidP="5A940107" w:rsidRDefault="5453DD9A" w14:paraId="0B9F7730" w14:textId="5AC302A9">
      <w:pPr>
        <w:pStyle w:val="ListParagraph"/>
        <w:numPr>
          <w:ilvl w:val="0"/>
          <w:numId w:val="1"/>
        </w:numPr>
        <w:rPr>
          <w:b w:val="0"/>
          <w:bCs w:val="0"/>
          <w:sz w:val="22"/>
          <w:szCs w:val="22"/>
          <w:u w:val="none"/>
        </w:rPr>
      </w:pPr>
      <w:r w:rsidRPr="3AC45A74" w:rsidR="5453DD9A">
        <w:rPr>
          <w:b w:val="0"/>
          <w:bCs w:val="0"/>
          <w:sz w:val="22"/>
          <w:szCs w:val="22"/>
          <w:u w:val="none"/>
        </w:rPr>
        <w:t xml:space="preserve">Onion, </w:t>
      </w:r>
      <w:r w:rsidRPr="3AC45A74" w:rsidR="5453DD9A">
        <w:rPr>
          <w:b w:val="0"/>
          <w:bCs w:val="0"/>
          <w:sz w:val="22"/>
          <w:szCs w:val="22"/>
          <w:u w:val="none"/>
        </w:rPr>
        <w:t xml:space="preserve">A.  </w:t>
      </w:r>
      <w:r w:rsidRPr="3AC45A74" w:rsidR="5453DD9A">
        <w:rPr>
          <w:b w:val="0"/>
          <w:bCs w:val="0"/>
          <w:sz w:val="22"/>
          <w:szCs w:val="22"/>
          <w:u w:val="none"/>
        </w:rPr>
        <w:t xml:space="preserve">Sullivan, </w:t>
      </w:r>
      <w:r w:rsidRPr="3AC45A74" w:rsidR="5453DD9A">
        <w:rPr>
          <w:b w:val="0"/>
          <w:bCs w:val="0"/>
          <w:sz w:val="22"/>
          <w:szCs w:val="22"/>
          <w:u w:val="none"/>
        </w:rPr>
        <w:t xml:space="preserve">M.  </w:t>
      </w:r>
      <w:r w:rsidRPr="3AC45A74" w:rsidR="5453DD9A">
        <w:rPr>
          <w:b w:val="0"/>
          <w:bCs w:val="0"/>
          <w:sz w:val="22"/>
          <w:szCs w:val="22"/>
          <w:u w:val="none"/>
        </w:rPr>
        <w:t xml:space="preserve">Mullen, M. </w:t>
      </w:r>
      <w:r w:rsidRPr="3AC45A74" w:rsidR="5453DD9A">
        <w:rPr>
          <w:b w:val="0"/>
          <w:bCs w:val="0"/>
          <w:sz w:val="22"/>
          <w:szCs w:val="22"/>
          <w:u w:val="none"/>
        </w:rPr>
        <w:t>and  Zapata</w:t>
      </w:r>
      <w:r w:rsidRPr="3AC45A74" w:rsidR="5453DD9A">
        <w:rPr>
          <w:b w:val="0"/>
          <w:bCs w:val="0"/>
          <w:sz w:val="22"/>
          <w:szCs w:val="22"/>
          <w:u w:val="none"/>
        </w:rPr>
        <w:t xml:space="preserve">, </w:t>
      </w:r>
      <w:r w:rsidRPr="3AC45A74" w:rsidR="5453DD9A">
        <w:rPr>
          <w:b w:val="0"/>
          <w:bCs w:val="0"/>
          <w:sz w:val="22"/>
          <w:szCs w:val="22"/>
          <w:u w:val="none"/>
        </w:rPr>
        <w:t xml:space="preserve">C.  </w:t>
      </w:r>
      <w:r w:rsidRPr="3AC45A74" w:rsidR="5453DD9A">
        <w:rPr>
          <w:b w:val="0"/>
          <w:bCs w:val="0"/>
          <w:sz w:val="22"/>
          <w:szCs w:val="22"/>
          <w:u w:val="none"/>
        </w:rPr>
        <w:t xml:space="preserve">(2010) Great Wall of China Available at: https://www.history.com/topics/ancient-china/great-wall-of-china </w:t>
      </w:r>
    </w:p>
    <w:p w:rsidR="5453DD9A" w:rsidP="5A940107" w:rsidRDefault="5453DD9A" w14:paraId="4F7129D9" w14:textId="05CB1D87">
      <w:pPr>
        <w:pStyle w:val="ListParagraph"/>
        <w:numPr>
          <w:ilvl w:val="0"/>
          <w:numId w:val="1"/>
        </w:numPr>
        <w:rPr>
          <w:b w:val="0"/>
          <w:bCs w:val="0"/>
          <w:sz w:val="22"/>
          <w:szCs w:val="22"/>
          <w:u w:val="none"/>
        </w:rPr>
      </w:pPr>
      <w:r w:rsidRPr="3AC45A74" w:rsidR="5453DD9A">
        <w:rPr>
          <w:b w:val="0"/>
          <w:bCs w:val="0"/>
          <w:sz w:val="22"/>
          <w:szCs w:val="22"/>
          <w:u w:val="none"/>
        </w:rPr>
        <w:t>Cartwright, M. (2017</w:t>
      </w:r>
      <w:r w:rsidRPr="3AC45A74" w:rsidR="5453DD9A">
        <w:rPr>
          <w:b w:val="0"/>
          <w:bCs w:val="0"/>
          <w:sz w:val="22"/>
          <w:szCs w:val="22"/>
          <w:u w:val="none"/>
        </w:rPr>
        <w:t>)  '</w:t>
      </w:r>
      <w:r w:rsidRPr="3AC45A74" w:rsidR="5453DD9A">
        <w:rPr>
          <w:b w:val="0"/>
          <w:bCs w:val="0"/>
          <w:sz w:val="22"/>
          <w:szCs w:val="22"/>
          <w:u w:val="none"/>
        </w:rPr>
        <w:t>Theodosian Walls</w:t>
      </w:r>
      <w:r w:rsidRPr="3AC45A74" w:rsidR="5453DD9A">
        <w:rPr>
          <w:b w:val="0"/>
          <w:bCs w:val="0"/>
          <w:sz w:val="22"/>
          <w:szCs w:val="22"/>
          <w:u w:val="none"/>
        </w:rPr>
        <w:t>'  World</w:t>
      </w:r>
      <w:r w:rsidRPr="3AC45A74" w:rsidR="5453DD9A">
        <w:rPr>
          <w:b w:val="0"/>
          <w:bCs w:val="0"/>
          <w:sz w:val="22"/>
          <w:szCs w:val="22"/>
          <w:u w:val="none"/>
        </w:rPr>
        <w:t xml:space="preserve"> History Encyclopedia Available at: https://worldhistory.org/Theodosian_Wall/#citation_info</w:t>
      </w:r>
    </w:p>
    <w:p w:rsidR="5A940107" w:rsidP="5A940107" w:rsidRDefault="5A940107" w14:paraId="573FD22C" w14:textId="410C336C">
      <w:pPr>
        <w:pStyle w:val="Normal"/>
        <w:ind w:left="0"/>
        <w:rPr>
          <w:b w:val="0"/>
          <w:bCs w:val="0"/>
          <w:sz w:val="22"/>
          <w:szCs w:val="22"/>
          <w:u w:val="none"/>
        </w:rPr>
      </w:pPr>
    </w:p>
    <w:p w:rsidR="5A940107" w:rsidP="5A940107" w:rsidRDefault="5A940107" w14:paraId="34496F62" w14:textId="51148D36">
      <w:pPr>
        <w:pStyle w:val="Normal"/>
        <w:rPr>
          <w:b w:val="1"/>
          <w:bCs w:val="1"/>
          <w:sz w:val="28"/>
          <w:szCs w:val="28"/>
          <w:u w:val="singl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f9b4e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E059E2"/>
    <w:rsid w:val="0C9CAA93"/>
    <w:rsid w:val="0D2FCA19"/>
    <w:rsid w:val="11701BB6"/>
    <w:rsid w:val="1DE059E2"/>
    <w:rsid w:val="21102AB8"/>
    <w:rsid w:val="243707A0"/>
    <w:rsid w:val="24C5CDC8"/>
    <w:rsid w:val="27FD6E8A"/>
    <w:rsid w:val="37B60A80"/>
    <w:rsid w:val="3951DAE1"/>
    <w:rsid w:val="3AC45A74"/>
    <w:rsid w:val="3C897BA3"/>
    <w:rsid w:val="47D41BD0"/>
    <w:rsid w:val="4B0BBC92"/>
    <w:rsid w:val="4B371199"/>
    <w:rsid w:val="51B7138C"/>
    <w:rsid w:val="5453DD9A"/>
    <w:rsid w:val="5499767B"/>
    <w:rsid w:val="5A940107"/>
    <w:rsid w:val="60152585"/>
    <w:rsid w:val="707F8099"/>
    <w:rsid w:val="74048844"/>
    <w:rsid w:val="753CAA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F30729"/>
  <w15:chartTrackingRefBased/>
  <w15:docId w15:val="{8FC2BD12-1743-4FA1-A6CD-8C51D3FB3AA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097bb164f4ab413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2023-11-10T09:39:56.1914346Z</dcterms:created>
  <dcterms:modified xsi:type="dcterms:W3CDTF">2023-11-10T09:57:47.1289652Z</dcterms:modified>
  <dc:creator>Cerys Lye (2304505)</dc:creator>
  <lastModifiedBy>Cerys Lye (2304505)</lastModifiedBy>
</coreProperties>
</file>