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6B9E" w:rsidRPr="00915B19" w:rsidRDefault="00EB0117" w:rsidP="00915B19">
      <w:pPr>
        <w:jc w:val="center"/>
        <w:rPr>
          <w:rFonts w:ascii="Times New Roman" w:hAnsi="Times New Roman" w:cs="Times New Roman"/>
          <w:b/>
          <w:sz w:val="24"/>
          <w:szCs w:val="24"/>
        </w:rPr>
      </w:pPr>
      <w:r w:rsidRPr="00915B19">
        <w:rPr>
          <w:rFonts w:ascii="Times New Roman" w:hAnsi="Times New Roman" w:cs="Times New Roman"/>
          <w:b/>
          <w:sz w:val="24"/>
          <w:szCs w:val="24"/>
        </w:rPr>
        <w:t>Do t</w:t>
      </w:r>
      <w:r w:rsidR="00915B19" w:rsidRPr="00915B19">
        <w:rPr>
          <w:rFonts w:ascii="Times New Roman" w:hAnsi="Times New Roman" w:cs="Times New Roman"/>
          <w:b/>
          <w:sz w:val="24"/>
          <w:szCs w:val="24"/>
        </w:rPr>
        <w:t>he personality characteristics c</w:t>
      </w:r>
      <w:r w:rsidRPr="00915B19">
        <w:rPr>
          <w:rFonts w:ascii="Times New Roman" w:hAnsi="Times New Roman" w:cs="Times New Roman"/>
          <w:b/>
          <w:sz w:val="24"/>
          <w:szCs w:val="24"/>
        </w:rPr>
        <w:t xml:space="preserve">onscientiousness and Agreeableness </w:t>
      </w:r>
      <w:r w:rsidR="00915B19" w:rsidRPr="00915B19">
        <w:rPr>
          <w:rFonts w:ascii="Times New Roman" w:hAnsi="Times New Roman" w:cs="Times New Roman"/>
          <w:b/>
          <w:sz w:val="24"/>
          <w:szCs w:val="24"/>
        </w:rPr>
        <w:t>predict</w:t>
      </w:r>
      <w:r w:rsidRPr="00915B19">
        <w:rPr>
          <w:rFonts w:ascii="Times New Roman" w:hAnsi="Times New Roman" w:cs="Times New Roman"/>
          <w:b/>
          <w:sz w:val="24"/>
          <w:szCs w:val="24"/>
        </w:rPr>
        <w:t xml:space="preserve"> an individual</w:t>
      </w:r>
      <w:r w:rsidR="00915B19" w:rsidRPr="00915B19">
        <w:rPr>
          <w:rFonts w:ascii="Times New Roman" w:hAnsi="Times New Roman" w:cs="Times New Roman"/>
          <w:b/>
          <w:sz w:val="24"/>
          <w:szCs w:val="24"/>
        </w:rPr>
        <w:t>’</w:t>
      </w:r>
      <w:r w:rsidRPr="00915B19">
        <w:rPr>
          <w:rFonts w:ascii="Times New Roman" w:hAnsi="Times New Roman" w:cs="Times New Roman"/>
          <w:b/>
          <w:sz w:val="24"/>
          <w:szCs w:val="24"/>
        </w:rPr>
        <w:t>s</w:t>
      </w:r>
      <w:r w:rsidR="00915B19" w:rsidRPr="00915B19">
        <w:rPr>
          <w:rFonts w:ascii="Times New Roman" w:hAnsi="Times New Roman" w:cs="Times New Roman"/>
          <w:b/>
          <w:sz w:val="24"/>
          <w:szCs w:val="24"/>
        </w:rPr>
        <w:t xml:space="preserve"> levels of intrinsic work motivation?</w:t>
      </w:r>
    </w:p>
    <w:p w:rsidR="00EB0117" w:rsidRPr="00915B19" w:rsidRDefault="00EB0117" w:rsidP="00A51000">
      <w:pPr>
        <w:jc w:val="both"/>
        <w:rPr>
          <w:rFonts w:ascii="Times New Roman" w:hAnsi="Times New Roman" w:cs="Times New Roman"/>
          <w:b/>
          <w:sz w:val="24"/>
          <w:szCs w:val="24"/>
        </w:rPr>
      </w:pPr>
    </w:p>
    <w:p w:rsidR="00EB0117" w:rsidRPr="00915B19" w:rsidRDefault="00EB0117" w:rsidP="00A51000">
      <w:pPr>
        <w:jc w:val="both"/>
        <w:rPr>
          <w:rFonts w:ascii="Times New Roman" w:hAnsi="Times New Roman" w:cs="Times New Roman"/>
          <w:sz w:val="24"/>
          <w:szCs w:val="24"/>
        </w:rPr>
      </w:pPr>
    </w:p>
    <w:p w:rsidR="00EB0117" w:rsidRPr="00915B19" w:rsidRDefault="004F6B9E" w:rsidP="00A51000">
      <w:pPr>
        <w:jc w:val="both"/>
        <w:rPr>
          <w:rFonts w:ascii="Times New Roman" w:hAnsi="Times New Roman" w:cs="Times New Roman"/>
          <w:sz w:val="24"/>
          <w:szCs w:val="24"/>
        </w:rPr>
      </w:pPr>
      <w:r w:rsidRPr="00915B19">
        <w:rPr>
          <w:rFonts w:ascii="Times New Roman" w:hAnsi="Times New Roman" w:cs="Times New Roman"/>
          <w:sz w:val="24"/>
          <w:szCs w:val="24"/>
        </w:rPr>
        <w:t xml:space="preserve">This paper considers the ability of the personality traits agreeableness and conscientiousness in the prediction of intrinsic work motivation. Many studies have found strong links between conscientiousness and intrinsic motivation, agreeableness has received less support. </w:t>
      </w:r>
      <w:r w:rsidR="00EB0117" w:rsidRPr="00915B19">
        <w:rPr>
          <w:rFonts w:ascii="Times New Roman" w:hAnsi="Times New Roman" w:cs="Times New Roman"/>
          <w:sz w:val="24"/>
          <w:szCs w:val="24"/>
        </w:rPr>
        <w:t xml:space="preserve">The study hypothesis: conscientiousness would be a stronger predictor of intrinsic work motivation than agreeableness. Participants completed a personality questionnaire, followed by a work intrinsic and extrinsic questionnaire. A multiple regression analysis was conducted. No significant correlation was identified between either conscientiousness </w:t>
      </w:r>
      <w:proofErr w:type="gramStart"/>
      <w:r w:rsidR="00EB0117" w:rsidRPr="00915B19">
        <w:rPr>
          <w:rFonts w:ascii="Times New Roman" w:hAnsi="Times New Roman" w:cs="Times New Roman"/>
          <w:sz w:val="24"/>
          <w:szCs w:val="24"/>
        </w:rPr>
        <w:t>or</w:t>
      </w:r>
      <w:proofErr w:type="gramEnd"/>
      <w:r w:rsidR="00EB0117" w:rsidRPr="00915B19">
        <w:rPr>
          <w:rFonts w:ascii="Times New Roman" w:hAnsi="Times New Roman" w:cs="Times New Roman"/>
          <w:sz w:val="24"/>
          <w:szCs w:val="24"/>
        </w:rPr>
        <w:t xml:space="preserve"> agreeableness on participants self reported measures of intrinsic motivation. However, a weak negative correlation was found between agreeableness and intrinsic motivation which is in line with previous literature findings. </w:t>
      </w:r>
    </w:p>
    <w:p w:rsidR="00EB0117" w:rsidRPr="00915B19" w:rsidRDefault="00EB0117" w:rsidP="00A51000">
      <w:pPr>
        <w:jc w:val="both"/>
        <w:rPr>
          <w:rFonts w:ascii="Times New Roman" w:hAnsi="Times New Roman" w:cs="Times New Roman"/>
          <w:sz w:val="24"/>
          <w:szCs w:val="24"/>
        </w:rPr>
      </w:pPr>
    </w:p>
    <w:p w:rsidR="00EA7A63" w:rsidRPr="00915B19" w:rsidRDefault="00EA7A63">
      <w:pPr>
        <w:rPr>
          <w:rFonts w:ascii="Times New Roman" w:hAnsi="Times New Roman" w:cs="Times New Roman"/>
          <w:b/>
          <w:sz w:val="24"/>
          <w:szCs w:val="24"/>
        </w:rPr>
      </w:pPr>
    </w:p>
    <w:p w:rsidR="00E03235" w:rsidRPr="00915B19" w:rsidRDefault="00E03235">
      <w:pPr>
        <w:rPr>
          <w:rFonts w:ascii="Times New Roman" w:hAnsi="Times New Roman" w:cs="Times New Roman"/>
          <w:b/>
          <w:sz w:val="24"/>
          <w:szCs w:val="24"/>
        </w:rPr>
      </w:pPr>
    </w:p>
    <w:p w:rsidR="004F6B9E" w:rsidRPr="00915B19" w:rsidRDefault="004F6B9E">
      <w:pPr>
        <w:rPr>
          <w:rFonts w:ascii="Times New Roman" w:hAnsi="Times New Roman" w:cs="Times New Roman"/>
          <w:b/>
          <w:sz w:val="24"/>
          <w:szCs w:val="24"/>
        </w:rPr>
      </w:pPr>
    </w:p>
    <w:p w:rsidR="004F6B9E" w:rsidRPr="00915B19" w:rsidRDefault="004F6B9E">
      <w:pPr>
        <w:rPr>
          <w:rFonts w:ascii="Times New Roman" w:hAnsi="Times New Roman" w:cs="Times New Roman"/>
          <w:b/>
          <w:sz w:val="24"/>
          <w:szCs w:val="24"/>
        </w:rPr>
      </w:pPr>
    </w:p>
    <w:p w:rsidR="004F6B9E" w:rsidRPr="00915B19" w:rsidRDefault="004F6B9E">
      <w:pPr>
        <w:rPr>
          <w:rFonts w:ascii="Times New Roman" w:hAnsi="Times New Roman" w:cs="Times New Roman"/>
          <w:b/>
          <w:sz w:val="24"/>
          <w:szCs w:val="24"/>
        </w:rPr>
      </w:pPr>
    </w:p>
    <w:p w:rsidR="004F6B9E" w:rsidRPr="00915B19" w:rsidRDefault="004F6B9E">
      <w:pPr>
        <w:rPr>
          <w:rFonts w:ascii="Times New Roman" w:hAnsi="Times New Roman" w:cs="Times New Roman"/>
          <w:b/>
          <w:sz w:val="24"/>
          <w:szCs w:val="24"/>
        </w:rPr>
      </w:pPr>
    </w:p>
    <w:p w:rsidR="004F6B9E" w:rsidRPr="00915B19" w:rsidRDefault="004F6B9E">
      <w:pPr>
        <w:rPr>
          <w:rFonts w:ascii="Times New Roman" w:hAnsi="Times New Roman" w:cs="Times New Roman"/>
          <w:b/>
          <w:sz w:val="24"/>
          <w:szCs w:val="24"/>
        </w:rPr>
      </w:pPr>
    </w:p>
    <w:p w:rsidR="004F6B9E" w:rsidRPr="00915B19" w:rsidRDefault="004F6B9E">
      <w:pPr>
        <w:rPr>
          <w:rFonts w:ascii="Times New Roman" w:hAnsi="Times New Roman" w:cs="Times New Roman"/>
          <w:b/>
          <w:sz w:val="24"/>
          <w:szCs w:val="24"/>
        </w:rPr>
      </w:pPr>
    </w:p>
    <w:p w:rsidR="004F6B9E" w:rsidRPr="00915B19" w:rsidRDefault="004F6B9E">
      <w:pPr>
        <w:rPr>
          <w:rFonts w:ascii="Times New Roman" w:hAnsi="Times New Roman" w:cs="Times New Roman"/>
          <w:b/>
          <w:sz w:val="24"/>
          <w:szCs w:val="24"/>
        </w:rPr>
      </w:pPr>
    </w:p>
    <w:p w:rsidR="004F6B9E" w:rsidRPr="00915B19" w:rsidRDefault="004F6B9E">
      <w:pPr>
        <w:rPr>
          <w:rFonts w:ascii="Times New Roman" w:hAnsi="Times New Roman" w:cs="Times New Roman"/>
          <w:b/>
          <w:sz w:val="24"/>
          <w:szCs w:val="24"/>
        </w:rPr>
      </w:pPr>
    </w:p>
    <w:p w:rsidR="004F6B9E" w:rsidRPr="00915B19" w:rsidRDefault="004F6B9E">
      <w:pPr>
        <w:rPr>
          <w:rFonts w:ascii="Times New Roman" w:hAnsi="Times New Roman" w:cs="Times New Roman"/>
          <w:b/>
          <w:sz w:val="24"/>
          <w:szCs w:val="24"/>
        </w:rPr>
      </w:pPr>
    </w:p>
    <w:p w:rsidR="004F6B9E" w:rsidRPr="00915B19" w:rsidRDefault="004F6B9E">
      <w:pPr>
        <w:rPr>
          <w:rFonts w:ascii="Times New Roman" w:hAnsi="Times New Roman" w:cs="Times New Roman"/>
          <w:b/>
          <w:sz w:val="24"/>
          <w:szCs w:val="24"/>
        </w:rPr>
      </w:pPr>
    </w:p>
    <w:p w:rsidR="004F6B9E" w:rsidRPr="00915B19" w:rsidRDefault="004F6B9E">
      <w:pPr>
        <w:rPr>
          <w:rFonts w:ascii="Times New Roman" w:hAnsi="Times New Roman" w:cs="Times New Roman"/>
          <w:b/>
          <w:sz w:val="24"/>
          <w:szCs w:val="24"/>
        </w:rPr>
      </w:pPr>
    </w:p>
    <w:p w:rsidR="004F6B9E" w:rsidRPr="00915B19" w:rsidRDefault="004F6B9E">
      <w:pPr>
        <w:rPr>
          <w:rFonts w:ascii="Times New Roman" w:hAnsi="Times New Roman" w:cs="Times New Roman"/>
          <w:b/>
          <w:sz w:val="24"/>
          <w:szCs w:val="24"/>
        </w:rPr>
      </w:pPr>
    </w:p>
    <w:p w:rsidR="004F6B9E" w:rsidRDefault="004F6B9E">
      <w:pPr>
        <w:rPr>
          <w:rFonts w:ascii="Times New Roman" w:hAnsi="Times New Roman" w:cs="Times New Roman"/>
          <w:b/>
          <w:sz w:val="24"/>
          <w:szCs w:val="24"/>
        </w:rPr>
      </w:pPr>
    </w:p>
    <w:p w:rsidR="00915B19" w:rsidRPr="00915B19" w:rsidRDefault="00915B19">
      <w:pPr>
        <w:rPr>
          <w:rFonts w:ascii="Times New Roman" w:hAnsi="Times New Roman" w:cs="Times New Roman"/>
          <w:b/>
          <w:sz w:val="24"/>
          <w:szCs w:val="24"/>
        </w:rPr>
      </w:pPr>
    </w:p>
    <w:p w:rsidR="00F17498" w:rsidRPr="00915B19" w:rsidRDefault="00F17498">
      <w:pPr>
        <w:rPr>
          <w:rFonts w:ascii="Times New Roman" w:hAnsi="Times New Roman" w:cs="Times New Roman"/>
          <w:b/>
          <w:sz w:val="24"/>
          <w:szCs w:val="24"/>
        </w:rPr>
      </w:pPr>
      <w:r w:rsidRPr="00915B19">
        <w:rPr>
          <w:rFonts w:ascii="Times New Roman" w:hAnsi="Times New Roman" w:cs="Times New Roman"/>
          <w:b/>
          <w:sz w:val="24"/>
          <w:szCs w:val="24"/>
        </w:rPr>
        <w:lastRenderedPageBreak/>
        <w:t xml:space="preserve">Introduction </w:t>
      </w:r>
    </w:p>
    <w:p w:rsidR="00DB00C4" w:rsidRPr="00915B19" w:rsidRDefault="00275490" w:rsidP="002F7EB0">
      <w:pPr>
        <w:jc w:val="both"/>
        <w:rPr>
          <w:rFonts w:ascii="Times New Roman" w:hAnsi="Times New Roman" w:cs="Times New Roman"/>
          <w:sz w:val="24"/>
          <w:szCs w:val="24"/>
        </w:rPr>
      </w:pPr>
      <w:r w:rsidRPr="00915B19">
        <w:rPr>
          <w:rFonts w:ascii="Times New Roman" w:hAnsi="Times New Roman" w:cs="Times New Roman"/>
          <w:sz w:val="24"/>
          <w:szCs w:val="24"/>
        </w:rPr>
        <w:t>Within the workplace, the nature of motivation is a heavily researched topic. Motivation refers to the driving force of one’s actions, including the factors that push and pull an individual to behave in a certain way (</w:t>
      </w:r>
      <w:proofErr w:type="spellStart"/>
      <w:r w:rsidRPr="00915B19">
        <w:rPr>
          <w:rFonts w:ascii="Times New Roman" w:hAnsi="Times New Roman" w:cs="Times New Roman"/>
          <w:sz w:val="24"/>
          <w:szCs w:val="24"/>
        </w:rPr>
        <w:t>Guillen</w:t>
      </w:r>
      <w:proofErr w:type="spellEnd"/>
      <w:r w:rsidRPr="00915B19">
        <w:rPr>
          <w:rFonts w:ascii="Times New Roman" w:hAnsi="Times New Roman" w:cs="Times New Roman"/>
          <w:sz w:val="24"/>
          <w:szCs w:val="24"/>
        </w:rPr>
        <w:t xml:space="preserve"> &amp; Saris, 2013). Considering a mechanical analogy, a machine is started and run by its motive force, if this motion were to stop, the machine would also. </w:t>
      </w:r>
      <w:r w:rsidR="00DB00C4" w:rsidRPr="00915B19">
        <w:rPr>
          <w:rFonts w:ascii="Times New Roman" w:hAnsi="Times New Roman" w:cs="Times New Roman"/>
          <w:sz w:val="24"/>
          <w:szCs w:val="24"/>
        </w:rPr>
        <w:t>Many modern companies acknowledge the importance of a motivated workforce to their success, from reducing staff turnover and absenteeism, achieving company goals and objectives and encouraging creative solutions and new ideas (</w:t>
      </w:r>
      <w:proofErr w:type="spellStart"/>
      <w:r w:rsidR="00DB00C4" w:rsidRPr="00915B19">
        <w:rPr>
          <w:rFonts w:ascii="Times New Roman" w:hAnsi="Times New Roman" w:cs="Times New Roman"/>
          <w:sz w:val="24"/>
          <w:szCs w:val="24"/>
        </w:rPr>
        <w:t>Ahammad</w:t>
      </w:r>
      <w:proofErr w:type="spellEnd"/>
      <w:r w:rsidR="00DB00C4" w:rsidRPr="00915B19">
        <w:rPr>
          <w:rFonts w:ascii="Times New Roman" w:hAnsi="Times New Roman" w:cs="Times New Roman"/>
          <w:sz w:val="24"/>
          <w:szCs w:val="24"/>
        </w:rPr>
        <w:t xml:space="preserve">, Lee, </w:t>
      </w:r>
      <w:proofErr w:type="spellStart"/>
      <w:r w:rsidR="00DB00C4" w:rsidRPr="00915B19">
        <w:rPr>
          <w:rFonts w:ascii="Times New Roman" w:hAnsi="Times New Roman" w:cs="Times New Roman"/>
          <w:sz w:val="24"/>
          <w:szCs w:val="24"/>
        </w:rPr>
        <w:t>Malul</w:t>
      </w:r>
      <w:proofErr w:type="spellEnd"/>
      <w:r w:rsidR="00DB00C4" w:rsidRPr="00915B19">
        <w:rPr>
          <w:rFonts w:ascii="Times New Roman" w:hAnsi="Times New Roman" w:cs="Times New Roman"/>
          <w:sz w:val="24"/>
          <w:szCs w:val="24"/>
        </w:rPr>
        <w:t xml:space="preserve"> &amp; </w:t>
      </w:r>
      <w:proofErr w:type="spellStart"/>
      <w:r w:rsidR="00DB00C4" w:rsidRPr="00915B19">
        <w:rPr>
          <w:rFonts w:ascii="Times New Roman" w:hAnsi="Times New Roman" w:cs="Times New Roman"/>
          <w:sz w:val="24"/>
          <w:szCs w:val="24"/>
        </w:rPr>
        <w:t>Shoham</w:t>
      </w:r>
      <w:proofErr w:type="spellEnd"/>
      <w:r w:rsidR="00DB00C4" w:rsidRPr="00915B19">
        <w:rPr>
          <w:rFonts w:ascii="Times New Roman" w:hAnsi="Times New Roman" w:cs="Times New Roman"/>
          <w:sz w:val="24"/>
          <w:szCs w:val="24"/>
        </w:rPr>
        <w:t xml:space="preserve">, 2015). Increasingly, companies are taking less accountability for the development of employee’s, instead simply ensuring opportunity is available for those motivated to take it (Major, Turner &amp; Fletcher, 2006). </w:t>
      </w:r>
    </w:p>
    <w:p w:rsidR="00275490" w:rsidRPr="00915B19" w:rsidRDefault="00275490" w:rsidP="00AD2004">
      <w:pPr>
        <w:ind w:firstLine="284"/>
        <w:jc w:val="both"/>
        <w:rPr>
          <w:rFonts w:ascii="Times New Roman" w:hAnsi="Times New Roman" w:cs="Times New Roman"/>
          <w:sz w:val="24"/>
          <w:szCs w:val="24"/>
        </w:rPr>
      </w:pPr>
      <w:r w:rsidRPr="00915B19">
        <w:rPr>
          <w:rFonts w:ascii="Times New Roman" w:hAnsi="Times New Roman" w:cs="Times New Roman"/>
          <w:sz w:val="24"/>
          <w:szCs w:val="24"/>
        </w:rPr>
        <w:t xml:space="preserve">Motivation is a complex concept, affected by a multitude of unobservable factors, and highly subjective to the individual, whose motivation can vary not only in amount towards a given task, but also orientation (Ryan &amp; </w:t>
      </w:r>
      <w:proofErr w:type="spellStart"/>
      <w:r w:rsidRPr="00915B19">
        <w:rPr>
          <w:rFonts w:ascii="Times New Roman" w:hAnsi="Times New Roman" w:cs="Times New Roman"/>
          <w:sz w:val="24"/>
          <w:szCs w:val="24"/>
        </w:rPr>
        <w:t>Deci</w:t>
      </w:r>
      <w:proofErr w:type="spellEnd"/>
      <w:r w:rsidRPr="00915B19">
        <w:rPr>
          <w:rFonts w:ascii="Times New Roman" w:hAnsi="Times New Roman" w:cs="Times New Roman"/>
          <w:sz w:val="24"/>
          <w:szCs w:val="24"/>
        </w:rPr>
        <w:t>, 2000).</w:t>
      </w:r>
      <w:r w:rsidR="00DB00C4" w:rsidRPr="00915B19">
        <w:rPr>
          <w:rFonts w:ascii="Times New Roman" w:hAnsi="Times New Roman" w:cs="Times New Roman"/>
          <w:sz w:val="24"/>
          <w:szCs w:val="24"/>
        </w:rPr>
        <w:t xml:space="preserve"> Take the example of an entrepreneur raising funds to start a business, this decision could be motivated extrinsically (in terms of the potential financial rewards associated) or intrinsically (in terms of the passion and drive to achieve). Intrinsic and extrinsic motivation can be equally as powerful, simply driven in a differing way. </w:t>
      </w:r>
    </w:p>
    <w:p w:rsidR="00F92A93" w:rsidRPr="00915B19" w:rsidRDefault="00DB00C4" w:rsidP="00AD2004">
      <w:pPr>
        <w:ind w:firstLine="284"/>
        <w:jc w:val="both"/>
        <w:rPr>
          <w:rFonts w:ascii="Times New Roman" w:hAnsi="Times New Roman" w:cs="Times New Roman"/>
          <w:sz w:val="24"/>
          <w:szCs w:val="24"/>
        </w:rPr>
      </w:pPr>
      <w:r w:rsidRPr="00915B19">
        <w:rPr>
          <w:rFonts w:ascii="Times New Roman" w:hAnsi="Times New Roman" w:cs="Times New Roman"/>
          <w:sz w:val="24"/>
          <w:szCs w:val="24"/>
        </w:rPr>
        <w:t>Research has suggested that personality has influence over an individual’s motivation through the unique interaction of personality characteristics with organisational and situational factors (</w:t>
      </w:r>
      <w:proofErr w:type="spellStart"/>
      <w:r w:rsidRPr="00915B19">
        <w:rPr>
          <w:rFonts w:ascii="Times New Roman" w:hAnsi="Times New Roman" w:cs="Times New Roman"/>
          <w:sz w:val="24"/>
          <w:szCs w:val="24"/>
        </w:rPr>
        <w:t>Rajput</w:t>
      </w:r>
      <w:proofErr w:type="spellEnd"/>
      <w:r w:rsidRPr="00915B19">
        <w:rPr>
          <w:rFonts w:ascii="Times New Roman" w:hAnsi="Times New Roman" w:cs="Times New Roman"/>
          <w:sz w:val="24"/>
          <w:szCs w:val="24"/>
        </w:rPr>
        <w:t xml:space="preserve"> &amp; </w:t>
      </w:r>
      <w:proofErr w:type="spellStart"/>
      <w:r w:rsidRPr="00915B19">
        <w:rPr>
          <w:rFonts w:ascii="Times New Roman" w:hAnsi="Times New Roman" w:cs="Times New Roman"/>
          <w:sz w:val="24"/>
          <w:szCs w:val="24"/>
        </w:rPr>
        <w:t>Talan</w:t>
      </w:r>
      <w:proofErr w:type="spellEnd"/>
      <w:r w:rsidRPr="00915B19">
        <w:rPr>
          <w:rFonts w:ascii="Times New Roman" w:hAnsi="Times New Roman" w:cs="Times New Roman"/>
          <w:sz w:val="24"/>
          <w:szCs w:val="24"/>
        </w:rPr>
        <w:t xml:space="preserve">, 2017). </w:t>
      </w:r>
      <w:r w:rsidRPr="00915B19">
        <w:rPr>
          <w:rFonts w:ascii="Times New Roman" w:hAnsi="Times New Roman" w:cs="Times New Roman"/>
          <w:i/>
          <w:sz w:val="24"/>
          <w:szCs w:val="24"/>
        </w:rPr>
        <w:t xml:space="preserve">O’Reilly et al </w:t>
      </w:r>
      <w:r w:rsidRPr="00915B19">
        <w:rPr>
          <w:rFonts w:ascii="Times New Roman" w:hAnsi="Times New Roman" w:cs="Times New Roman"/>
          <w:sz w:val="24"/>
          <w:szCs w:val="24"/>
        </w:rPr>
        <w:t xml:space="preserve">(1980) suggested that an employee’s personality and motivators will affect the way in which a job role and an organisation is experienced, leading to variances in work behaviour between colleagues. </w:t>
      </w:r>
      <w:r w:rsidR="00F92A93" w:rsidRPr="00915B19">
        <w:rPr>
          <w:rFonts w:ascii="Times New Roman" w:hAnsi="Times New Roman" w:cs="Times New Roman"/>
          <w:sz w:val="24"/>
          <w:szCs w:val="24"/>
        </w:rPr>
        <w:t>The predictive power of personality characteristics is a heavily considered debate within psychological research, until the early 1990’s through to be a poor predictor of work related behaviours (</w:t>
      </w:r>
      <w:proofErr w:type="spellStart"/>
      <w:r w:rsidR="00F92A93" w:rsidRPr="00915B19">
        <w:rPr>
          <w:rFonts w:ascii="Times New Roman" w:hAnsi="Times New Roman" w:cs="Times New Roman"/>
          <w:sz w:val="24"/>
          <w:szCs w:val="24"/>
        </w:rPr>
        <w:t>Bajor</w:t>
      </w:r>
      <w:proofErr w:type="spellEnd"/>
      <w:r w:rsidR="00F92A93" w:rsidRPr="00915B19">
        <w:rPr>
          <w:rFonts w:ascii="Times New Roman" w:hAnsi="Times New Roman" w:cs="Times New Roman"/>
          <w:sz w:val="24"/>
          <w:szCs w:val="24"/>
        </w:rPr>
        <w:t xml:space="preserve"> &amp; </w:t>
      </w:r>
      <w:proofErr w:type="spellStart"/>
      <w:r w:rsidR="00F92A93" w:rsidRPr="00915B19">
        <w:rPr>
          <w:rFonts w:ascii="Times New Roman" w:hAnsi="Times New Roman" w:cs="Times New Roman"/>
          <w:sz w:val="24"/>
          <w:szCs w:val="24"/>
        </w:rPr>
        <w:t>Baltes</w:t>
      </w:r>
      <w:proofErr w:type="spellEnd"/>
      <w:r w:rsidR="00F92A93" w:rsidRPr="00915B19">
        <w:rPr>
          <w:rFonts w:ascii="Times New Roman" w:hAnsi="Times New Roman" w:cs="Times New Roman"/>
          <w:sz w:val="24"/>
          <w:szCs w:val="24"/>
        </w:rPr>
        <w:t>, 2002). The introduction of the Big Five Index BFI; Costa &amp; McRae, 1985; McRae &amp; Costa, 1987) identifying five key personality types : Conscientiousness, Agreeableness, Extroversion, Openness to experience and Neuroticism, found to be reliable and stable over time (</w:t>
      </w:r>
      <w:proofErr w:type="spellStart"/>
      <w:r w:rsidR="00F92A93" w:rsidRPr="00915B19">
        <w:rPr>
          <w:rFonts w:ascii="Times New Roman" w:hAnsi="Times New Roman" w:cs="Times New Roman"/>
          <w:sz w:val="24"/>
          <w:szCs w:val="24"/>
        </w:rPr>
        <w:t>Antonakis</w:t>
      </w:r>
      <w:proofErr w:type="spellEnd"/>
      <w:r w:rsidR="00F92A93" w:rsidRPr="00915B19">
        <w:rPr>
          <w:rFonts w:ascii="Times New Roman" w:hAnsi="Times New Roman" w:cs="Times New Roman"/>
          <w:sz w:val="24"/>
          <w:szCs w:val="24"/>
        </w:rPr>
        <w:t xml:space="preserve">, 2011) provided a universal structure acting as a baseline within much personality research. </w:t>
      </w:r>
    </w:p>
    <w:p w:rsidR="00F92A93" w:rsidRPr="00915B19" w:rsidRDefault="00F92A93" w:rsidP="00AD2004">
      <w:pPr>
        <w:ind w:firstLine="284"/>
        <w:jc w:val="both"/>
        <w:rPr>
          <w:rFonts w:ascii="Times New Roman" w:hAnsi="Times New Roman" w:cs="Times New Roman"/>
          <w:sz w:val="24"/>
          <w:szCs w:val="24"/>
        </w:rPr>
      </w:pPr>
      <w:r w:rsidRPr="00915B19">
        <w:rPr>
          <w:rFonts w:ascii="Times New Roman" w:hAnsi="Times New Roman" w:cs="Times New Roman"/>
          <w:sz w:val="24"/>
          <w:szCs w:val="24"/>
        </w:rPr>
        <w:t xml:space="preserve">Conscientiousness has been consistently found to be a strong predictor of job performance and a variety of positive work outcomes (Barrick &amp; Mount, 1991; </w:t>
      </w:r>
      <w:proofErr w:type="spellStart"/>
      <w:r w:rsidRPr="00915B19">
        <w:rPr>
          <w:rFonts w:ascii="Times New Roman" w:hAnsi="Times New Roman" w:cs="Times New Roman"/>
          <w:sz w:val="24"/>
          <w:szCs w:val="24"/>
        </w:rPr>
        <w:t>Hurtz</w:t>
      </w:r>
      <w:proofErr w:type="spellEnd"/>
      <w:r w:rsidRPr="00915B19">
        <w:rPr>
          <w:rFonts w:ascii="Times New Roman" w:hAnsi="Times New Roman" w:cs="Times New Roman"/>
          <w:sz w:val="24"/>
          <w:szCs w:val="24"/>
        </w:rPr>
        <w:t xml:space="preserve"> &amp; Donovan, 2000; </w:t>
      </w:r>
      <w:proofErr w:type="spellStart"/>
      <w:r w:rsidRPr="00915B19">
        <w:rPr>
          <w:rFonts w:ascii="Times New Roman" w:hAnsi="Times New Roman" w:cs="Times New Roman"/>
          <w:sz w:val="24"/>
          <w:szCs w:val="24"/>
        </w:rPr>
        <w:t>Bajor</w:t>
      </w:r>
      <w:proofErr w:type="spellEnd"/>
      <w:r w:rsidRPr="00915B19">
        <w:rPr>
          <w:rFonts w:ascii="Times New Roman" w:hAnsi="Times New Roman" w:cs="Times New Roman"/>
          <w:sz w:val="24"/>
          <w:szCs w:val="24"/>
        </w:rPr>
        <w:t xml:space="preserve"> &amp; </w:t>
      </w:r>
      <w:proofErr w:type="spellStart"/>
      <w:r w:rsidRPr="00915B19">
        <w:rPr>
          <w:rFonts w:ascii="Times New Roman" w:hAnsi="Times New Roman" w:cs="Times New Roman"/>
          <w:sz w:val="24"/>
          <w:szCs w:val="24"/>
        </w:rPr>
        <w:t>Baltes</w:t>
      </w:r>
      <w:proofErr w:type="spellEnd"/>
      <w:r w:rsidRPr="00915B19">
        <w:rPr>
          <w:rFonts w:ascii="Times New Roman" w:hAnsi="Times New Roman" w:cs="Times New Roman"/>
          <w:sz w:val="24"/>
          <w:szCs w:val="24"/>
        </w:rPr>
        <w:t xml:space="preserve">, 2002). However, the link between conscientiousness and work motivation is not as strongly established. Conscientiousness has been linked to job dedication, as it requires a high level of self discipline and compliance, which are typical traits of a conscientious individual (Witt, </w:t>
      </w:r>
      <w:proofErr w:type="spellStart"/>
      <w:r w:rsidRPr="00915B19">
        <w:rPr>
          <w:rFonts w:ascii="Times New Roman" w:hAnsi="Times New Roman" w:cs="Times New Roman"/>
          <w:sz w:val="24"/>
          <w:szCs w:val="24"/>
        </w:rPr>
        <w:t>Kacmar</w:t>
      </w:r>
      <w:proofErr w:type="spellEnd"/>
      <w:r w:rsidRPr="00915B19">
        <w:rPr>
          <w:rFonts w:ascii="Times New Roman" w:hAnsi="Times New Roman" w:cs="Times New Roman"/>
          <w:sz w:val="24"/>
          <w:szCs w:val="24"/>
        </w:rPr>
        <w:t xml:space="preserve">, Carlson &amp; </w:t>
      </w:r>
      <w:proofErr w:type="spellStart"/>
      <w:r w:rsidRPr="00915B19">
        <w:rPr>
          <w:rFonts w:ascii="Times New Roman" w:hAnsi="Times New Roman" w:cs="Times New Roman"/>
          <w:sz w:val="24"/>
          <w:szCs w:val="24"/>
        </w:rPr>
        <w:t>Zivnuska</w:t>
      </w:r>
      <w:proofErr w:type="spellEnd"/>
      <w:r w:rsidRPr="00915B19">
        <w:rPr>
          <w:rFonts w:ascii="Times New Roman" w:hAnsi="Times New Roman" w:cs="Times New Roman"/>
          <w:sz w:val="24"/>
          <w:szCs w:val="24"/>
        </w:rPr>
        <w:t xml:space="preserve">, 2002). With a highly conscientious individual likely to set themselves challenging goals to which they commit and achieve (Colquitt &amp; </w:t>
      </w:r>
      <w:proofErr w:type="spellStart"/>
      <w:r w:rsidRPr="00915B19">
        <w:rPr>
          <w:rFonts w:ascii="Times New Roman" w:hAnsi="Times New Roman" w:cs="Times New Roman"/>
          <w:sz w:val="24"/>
          <w:szCs w:val="24"/>
        </w:rPr>
        <w:t>Simering</w:t>
      </w:r>
      <w:proofErr w:type="spellEnd"/>
      <w:r w:rsidRPr="00915B19">
        <w:rPr>
          <w:rFonts w:ascii="Times New Roman" w:hAnsi="Times New Roman" w:cs="Times New Roman"/>
          <w:sz w:val="24"/>
          <w:szCs w:val="24"/>
        </w:rPr>
        <w:t>, 1998), identified as a strong predictor of intrinsic career success (</w:t>
      </w:r>
      <w:proofErr w:type="spellStart"/>
      <w:r w:rsidRPr="00915B19">
        <w:rPr>
          <w:rFonts w:ascii="Times New Roman" w:hAnsi="Times New Roman" w:cs="Times New Roman"/>
          <w:sz w:val="24"/>
          <w:szCs w:val="24"/>
        </w:rPr>
        <w:t>Bozionelos</w:t>
      </w:r>
      <w:proofErr w:type="spellEnd"/>
      <w:r w:rsidRPr="00915B19">
        <w:rPr>
          <w:rFonts w:ascii="Times New Roman" w:hAnsi="Times New Roman" w:cs="Times New Roman"/>
          <w:sz w:val="24"/>
          <w:szCs w:val="24"/>
        </w:rPr>
        <w:t>, 2004; Major, Turner &amp; Fletcher, 2006).</w:t>
      </w:r>
    </w:p>
    <w:p w:rsidR="00915B19" w:rsidRDefault="00F92A93" w:rsidP="00AD2004">
      <w:pPr>
        <w:ind w:firstLine="284"/>
        <w:jc w:val="both"/>
        <w:rPr>
          <w:rFonts w:ascii="Times New Roman" w:hAnsi="Times New Roman" w:cs="Times New Roman"/>
          <w:sz w:val="24"/>
          <w:szCs w:val="24"/>
        </w:rPr>
      </w:pPr>
      <w:r w:rsidRPr="00915B19">
        <w:rPr>
          <w:rFonts w:ascii="Times New Roman" w:hAnsi="Times New Roman" w:cs="Times New Roman"/>
          <w:sz w:val="24"/>
          <w:szCs w:val="24"/>
        </w:rPr>
        <w:lastRenderedPageBreak/>
        <w:t>Agreeableness involves being sympathetic, trusting, cooperative and helpful (Costa &amp; McRae, 1985), and is associated with work involvement, and found to be a positive correlate of work performance (</w:t>
      </w:r>
      <w:proofErr w:type="spellStart"/>
      <w:r w:rsidRPr="00915B19">
        <w:rPr>
          <w:rFonts w:ascii="Times New Roman" w:hAnsi="Times New Roman" w:cs="Times New Roman"/>
          <w:sz w:val="24"/>
          <w:szCs w:val="24"/>
        </w:rPr>
        <w:t>Bozienelos</w:t>
      </w:r>
      <w:proofErr w:type="spellEnd"/>
      <w:r w:rsidRPr="00915B19">
        <w:rPr>
          <w:rFonts w:ascii="Times New Roman" w:hAnsi="Times New Roman" w:cs="Times New Roman"/>
          <w:sz w:val="24"/>
          <w:szCs w:val="24"/>
        </w:rPr>
        <w:t xml:space="preserve">, 2004). </w:t>
      </w:r>
      <w:proofErr w:type="spellStart"/>
      <w:r w:rsidRPr="00915B19">
        <w:rPr>
          <w:rFonts w:ascii="Times New Roman" w:hAnsi="Times New Roman" w:cs="Times New Roman"/>
          <w:sz w:val="24"/>
          <w:szCs w:val="24"/>
        </w:rPr>
        <w:t>Komarraju</w:t>
      </w:r>
      <w:proofErr w:type="spellEnd"/>
      <w:r w:rsidRPr="00915B19">
        <w:rPr>
          <w:rFonts w:ascii="Times New Roman" w:hAnsi="Times New Roman" w:cs="Times New Roman"/>
          <w:sz w:val="24"/>
          <w:szCs w:val="24"/>
        </w:rPr>
        <w:t xml:space="preserve"> and </w:t>
      </w:r>
      <w:proofErr w:type="spellStart"/>
      <w:r w:rsidRPr="00915B19">
        <w:rPr>
          <w:rFonts w:ascii="Times New Roman" w:hAnsi="Times New Roman" w:cs="Times New Roman"/>
          <w:sz w:val="24"/>
          <w:szCs w:val="24"/>
        </w:rPr>
        <w:t>Karau</w:t>
      </w:r>
      <w:proofErr w:type="spellEnd"/>
      <w:r w:rsidRPr="00915B19">
        <w:rPr>
          <w:rFonts w:ascii="Times New Roman" w:hAnsi="Times New Roman" w:cs="Times New Roman"/>
          <w:sz w:val="24"/>
          <w:szCs w:val="24"/>
        </w:rPr>
        <w:t xml:space="preserve"> (2005) found agreeableness to be positively related to persistence and desire for self-improvement. However, </w:t>
      </w:r>
      <w:proofErr w:type="spellStart"/>
      <w:r w:rsidRPr="00915B19">
        <w:rPr>
          <w:rFonts w:ascii="Times New Roman" w:hAnsi="Times New Roman" w:cs="Times New Roman"/>
          <w:sz w:val="24"/>
          <w:szCs w:val="24"/>
        </w:rPr>
        <w:t>Bozonelos</w:t>
      </w:r>
      <w:proofErr w:type="spellEnd"/>
      <w:r w:rsidRPr="00915B19">
        <w:rPr>
          <w:rFonts w:ascii="Times New Roman" w:hAnsi="Times New Roman" w:cs="Times New Roman"/>
          <w:sz w:val="24"/>
          <w:szCs w:val="24"/>
        </w:rPr>
        <w:t xml:space="preserve"> (2004) found agreeableness to be negatively associated with intrinsic motivation and career success. Which could, in part to be as a result of the non-competitive altruistic nature associated with agreeable individuals (</w:t>
      </w:r>
      <w:proofErr w:type="spellStart"/>
      <w:r w:rsidRPr="00915B19">
        <w:rPr>
          <w:rFonts w:ascii="Times New Roman" w:hAnsi="Times New Roman" w:cs="Times New Roman"/>
          <w:sz w:val="24"/>
          <w:szCs w:val="24"/>
        </w:rPr>
        <w:t>Komarraju</w:t>
      </w:r>
      <w:proofErr w:type="spellEnd"/>
      <w:r w:rsidRPr="00915B19">
        <w:rPr>
          <w:rFonts w:ascii="Times New Roman" w:hAnsi="Times New Roman" w:cs="Times New Roman"/>
          <w:sz w:val="24"/>
          <w:szCs w:val="24"/>
        </w:rPr>
        <w:t xml:space="preserve"> &amp; </w:t>
      </w:r>
      <w:proofErr w:type="spellStart"/>
      <w:r w:rsidRPr="00915B19">
        <w:rPr>
          <w:rFonts w:ascii="Times New Roman" w:hAnsi="Times New Roman" w:cs="Times New Roman"/>
          <w:sz w:val="24"/>
          <w:szCs w:val="24"/>
        </w:rPr>
        <w:t>Karau</w:t>
      </w:r>
      <w:proofErr w:type="spellEnd"/>
      <w:r w:rsidRPr="00915B19">
        <w:rPr>
          <w:rFonts w:ascii="Times New Roman" w:hAnsi="Times New Roman" w:cs="Times New Roman"/>
          <w:sz w:val="24"/>
          <w:szCs w:val="24"/>
        </w:rPr>
        <w:t>, 2005)</w:t>
      </w:r>
      <w:proofErr w:type="gramStart"/>
      <w:r w:rsidRPr="00915B19">
        <w:rPr>
          <w:rFonts w:ascii="Times New Roman" w:hAnsi="Times New Roman" w:cs="Times New Roman"/>
          <w:sz w:val="24"/>
          <w:szCs w:val="24"/>
        </w:rPr>
        <w:t>.</w:t>
      </w:r>
      <w:proofErr w:type="gramEnd"/>
      <w:r w:rsidR="00915B19" w:rsidRPr="00915B19">
        <w:rPr>
          <w:rFonts w:ascii="Times New Roman" w:hAnsi="Times New Roman" w:cs="Times New Roman"/>
          <w:sz w:val="24"/>
          <w:szCs w:val="24"/>
        </w:rPr>
        <w:t xml:space="preserve"> </w:t>
      </w:r>
    </w:p>
    <w:p w:rsidR="00613EA7" w:rsidRPr="00915B19" w:rsidRDefault="00DA2D11" w:rsidP="00AD2004">
      <w:pPr>
        <w:ind w:left="284"/>
        <w:jc w:val="both"/>
        <w:rPr>
          <w:rFonts w:ascii="Times New Roman" w:hAnsi="Times New Roman" w:cs="Times New Roman"/>
          <w:sz w:val="24"/>
          <w:szCs w:val="24"/>
        </w:rPr>
      </w:pPr>
      <w:r w:rsidRPr="00915B19">
        <w:rPr>
          <w:rFonts w:ascii="Times New Roman" w:hAnsi="Times New Roman" w:cs="Times New Roman"/>
          <w:sz w:val="24"/>
          <w:szCs w:val="24"/>
        </w:rPr>
        <w:t>Hypothesis: Participants scoring highly on measures of conscientiousness will show higher levels of intrinsic motivation than those scoring highly on agreeableness.</w:t>
      </w:r>
    </w:p>
    <w:p w:rsidR="00613EA7" w:rsidRPr="00915B19" w:rsidRDefault="00613EA7" w:rsidP="00AD2004">
      <w:pPr>
        <w:ind w:firstLine="284"/>
        <w:rPr>
          <w:rFonts w:ascii="Times New Roman" w:hAnsi="Times New Roman" w:cs="Times New Roman"/>
          <w:sz w:val="24"/>
          <w:szCs w:val="24"/>
        </w:rPr>
      </w:pPr>
    </w:p>
    <w:p w:rsidR="00F17498" w:rsidRPr="00AD2004" w:rsidRDefault="00F17498" w:rsidP="00AD2004">
      <w:pPr>
        <w:rPr>
          <w:rFonts w:ascii="Times New Roman" w:hAnsi="Times New Roman" w:cs="Times New Roman"/>
          <w:b/>
          <w:sz w:val="24"/>
          <w:szCs w:val="24"/>
        </w:rPr>
      </w:pPr>
      <w:r w:rsidRPr="00AD2004">
        <w:rPr>
          <w:rFonts w:ascii="Times New Roman" w:hAnsi="Times New Roman" w:cs="Times New Roman"/>
          <w:b/>
          <w:sz w:val="24"/>
          <w:szCs w:val="24"/>
        </w:rPr>
        <w:t xml:space="preserve">Methods </w:t>
      </w:r>
    </w:p>
    <w:p w:rsidR="00F17498" w:rsidRPr="00AD2004" w:rsidRDefault="00F17498" w:rsidP="00AD2004">
      <w:pPr>
        <w:rPr>
          <w:rFonts w:ascii="Times New Roman" w:hAnsi="Times New Roman" w:cs="Times New Roman"/>
          <w:b/>
          <w:sz w:val="24"/>
          <w:szCs w:val="24"/>
        </w:rPr>
      </w:pPr>
      <w:r w:rsidRPr="00AD2004">
        <w:rPr>
          <w:rFonts w:ascii="Times New Roman" w:hAnsi="Times New Roman" w:cs="Times New Roman"/>
          <w:b/>
          <w:sz w:val="24"/>
          <w:szCs w:val="24"/>
        </w:rPr>
        <w:t xml:space="preserve">Participants </w:t>
      </w:r>
    </w:p>
    <w:p w:rsidR="003C63C5" w:rsidRPr="00915B19" w:rsidRDefault="003C63C5" w:rsidP="00AD2004">
      <w:pPr>
        <w:ind w:firstLine="284"/>
        <w:jc w:val="both"/>
        <w:rPr>
          <w:rFonts w:ascii="Times New Roman" w:hAnsi="Times New Roman" w:cs="Times New Roman"/>
          <w:sz w:val="24"/>
          <w:szCs w:val="24"/>
        </w:rPr>
      </w:pPr>
      <w:r w:rsidRPr="00915B19">
        <w:rPr>
          <w:rFonts w:ascii="Times New Roman" w:hAnsi="Times New Roman" w:cs="Times New Roman"/>
          <w:sz w:val="24"/>
          <w:szCs w:val="24"/>
        </w:rPr>
        <w:t xml:space="preserve">Twenty two students from the University of Wales Trinity Saint David (16 females, 3 males, mean age 29.89, S.D. 9.27) participated within the study. Three </w:t>
      </w:r>
      <w:r w:rsidR="00AD2004" w:rsidRPr="00915B19">
        <w:rPr>
          <w:rFonts w:ascii="Times New Roman" w:hAnsi="Times New Roman" w:cs="Times New Roman"/>
          <w:sz w:val="24"/>
          <w:szCs w:val="24"/>
        </w:rPr>
        <w:t>participant’s</w:t>
      </w:r>
      <w:r w:rsidRPr="00915B19">
        <w:rPr>
          <w:rFonts w:ascii="Times New Roman" w:hAnsi="Times New Roman" w:cs="Times New Roman"/>
          <w:sz w:val="24"/>
          <w:szCs w:val="24"/>
        </w:rPr>
        <w:t xml:space="preserve"> data was removed due to incomplete questionnaires or failure to meet the study requirements. Recruitment involved opportunity sampling, with the link to complete the online questionnaire entered into the university study </w:t>
      </w:r>
      <w:r w:rsidRPr="00AD2004">
        <w:rPr>
          <w:rFonts w:ascii="Times New Roman" w:hAnsi="Times New Roman" w:cs="Times New Roman"/>
          <w:sz w:val="24"/>
          <w:szCs w:val="24"/>
        </w:rPr>
        <w:t xml:space="preserve">platform </w:t>
      </w:r>
      <w:proofErr w:type="spellStart"/>
      <w:r w:rsidRPr="00AD2004">
        <w:rPr>
          <w:rFonts w:ascii="Times New Roman" w:hAnsi="Times New Roman" w:cs="Times New Roman"/>
          <w:sz w:val="24"/>
          <w:szCs w:val="24"/>
        </w:rPr>
        <w:t>sona</w:t>
      </w:r>
      <w:proofErr w:type="spellEnd"/>
      <w:r w:rsidRPr="00AD2004">
        <w:rPr>
          <w:rFonts w:ascii="Times New Roman" w:hAnsi="Times New Roman" w:cs="Times New Roman"/>
          <w:sz w:val="24"/>
          <w:szCs w:val="24"/>
        </w:rPr>
        <w:t xml:space="preserve"> systems.</w:t>
      </w:r>
      <w:r w:rsidRPr="00915B19">
        <w:rPr>
          <w:rFonts w:ascii="Times New Roman" w:hAnsi="Times New Roman" w:cs="Times New Roman"/>
          <w:sz w:val="24"/>
          <w:szCs w:val="24"/>
        </w:rPr>
        <w:t xml:space="preserve"> </w:t>
      </w:r>
    </w:p>
    <w:p w:rsidR="003C63C5" w:rsidRPr="00915B19" w:rsidRDefault="003C63C5" w:rsidP="00AD2004">
      <w:pPr>
        <w:ind w:firstLine="284"/>
        <w:rPr>
          <w:rFonts w:ascii="Times New Roman" w:hAnsi="Times New Roman" w:cs="Times New Roman"/>
          <w:i/>
          <w:sz w:val="24"/>
          <w:szCs w:val="24"/>
        </w:rPr>
      </w:pPr>
    </w:p>
    <w:p w:rsidR="00F17498" w:rsidRPr="00AD2004" w:rsidRDefault="00F17498" w:rsidP="00AD2004">
      <w:pPr>
        <w:rPr>
          <w:rFonts w:ascii="Times New Roman" w:hAnsi="Times New Roman" w:cs="Times New Roman"/>
          <w:b/>
          <w:sz w:val="24"/>
          <w:szCs w:val="24"/>
        </w:rPr>
      </w:pPr>
      <w:r w:rsidRPr="00AD2004">
        <w:rPr>
          <w:rFonts w:ascii="Times New Roman" w:hAnsi="Times New Roman" w:cs="Times New Roman"/>
          <w:b/>
          <w:sz w:val="24"/>
          <w:szCs w:val="24"/>
        </w:rPr>
        <w:t xml:space="preserve">Design </w:t>
      </w:r>
    </w:p>
    <w:p w:rsidR="003C63C5" w:rsidRPr="00915B19" w:rsidRDefault="00A17EB9" w:rsidP="00AD2004">
      <w:pPr>
        <w:ind w:firstLine="284"/>
        <w:jc w:val="both"/>
        <w:rPr>
          <w:rFonts w:ascii="Times New Roman" w:hAnsi="Times New Roman" w:cs="Times New Roman"/>
          <w:sz w:val="24"/>
          <w:szCs w:val="24"/>
        </w:rPr>
      </w:pPr>
      <w:r w:rsidRPr="00915B19">
        <w:rPr>
          <w:rFonts w:ascii="Times New Roman" w:hAnsi="Times New Roman" w:cs="Times New Roman"/>
          <w:sz w:val="24"/>
          <w:szCs w:val="24"/>
        </w:rPr>
        <w:t>Data was collected through opportunity sampling through an online link. The data was analysed through multiple regression analysis. The independent variables, conscientiousness and agreeableness were measured as a result of participant scores on the relevant sections of the B</w:t>
      </w:r>
      <w:r w:rsidR="00E32F00" w:rsidRPr="00915B19">
        <w:rPr>
          <w:rFonts w:ascii="Times New Roman" w:hAnsi="Times New Roman" w:cs="Times New Roman"/>
          <w:sz w:val="24"/>
          <w:szCs w:val="24"/>
        </w:rPr>
        <w:t xml:space="preserve">ig </w:t>
      </w:r>
      <w:r w:rsidRPr="00915B19">
        <w:rPr>
          <w:rFonts w:ascii="Times New Roman" w:hAnsi="Times New Roman" w:cs="Times New Roman"/>
          <w:sz w:val="24"/>
          <w:szCs w:val="24"/>
        </w:rPr>
        <w:t>F</w:t>
      </w:r>
      <w:r w:rsidR="00E32F00" w:rsidRPr="00915B19">
        <w:rPr>
          <w:rFonts w:ascii="Times New Roman" w:hAnsi="Times New Roman" w:cs="Times New Roman"/>
          <w:sz w:val="24"/>
          <w:szCs w:val="24"/>
        </w:rPr>
        <w:t xml:space="preserve">ive </w:t>
      </w:r>
      <w:r w:rsidRPr="00915B19">
        <w:rPr>
          <w:rFonts w:ascii="Times New Roman" w:hAnsi="Times New Roman" w:cs="Times New Roman"/>
          <w:sz w:val="24"/>
          <w:szCs w:val="24"/>
        </w:rPr>
        <w:t>I</w:t>
      </w:r>
      <w:r w:rsidR="00E32F00" w:rsidRPr="00915B19">
        <w:rPr>
          <w:rFonts w:ascii="Times New Roman" w:hAnsi="Times New Roman" w:cs="Times New Roman"/>
          <w:sz w:val="24"/>
          <w:szCs w:val="24"/>
        </w:rPr>
        <w:t>nventory (</w:t>
      </w:r>
      <w:r w:rsidR="007B7B9B" w:rsidRPr="00915B19">
        <w:rPr>
          <w:rFonts w:ascii="Times New Roman" w:hAnsi="Times New Roman" w:cs="Times New Roman"/>
          <w:sz w:val="24"/>
          <w:szCs w:val="24"/>
        </w:rPr>
        <w:t xml:space="preserve">BFI; </w:t>
      </w:r>
      <w:r w:rsidR="00E32F00" w:rsidRPr="00915B19">
        <w:rPr>
          <w:rFonts w:ascii="Times New Roman" w:hAnsi="Times New Roman" w:cs="Times New Roman"/>
          <w:sz w:val="24"/>
          <w:szCs w:val="24"/>
        </w:rPr>
        <w:t xml:space="preserve">John &amp; </w:t>
      </w:r>
      <w:proofErr w:type="spellStart"/>
      <w:r w:rsidR="00E32F00" w:rsidRPr="00915B19">
        <w:rPr>
          <w:rFonts w:ascii="Times New Roman" w:hAnsi="Times New Roman" w:cs="Times New Roman"/>
          <w:sz w:val="24"/>
          <w:szCs w:val="24"/>
        </w:rPr>
        <w:t>Srivastava</w:t>
      </w:r>
      <w:proofErr w:type="spellEnd"/>
      <w:r w:rsidR="00E32F00" w:rsidRPr="00915B19">
        <w:rPr>
          <w:rFonts w:ascii="Times New Roman" w:hAnsi="Times New Roman" w:cs="Times New Roman"/>
          <w:sz w:val="24"/>
          <w:szCs w:val="24"/>
        </w:rPr>
        <w:t>, 1999)</w:t>
      </w:r>
      <w:r w:rsidRPr="00915B19">
        <w:rPr>
          <w:rFonts w:ascii="Times New Roman" w:hAnsi="Times New Roman" w:cs="Times New Roman"/>
          <w:sz w:val="24"/>
          <w:szCs w:val="24"/>
        </w:rPr>
        <w:t>. The dependent variable was the participant score on the Work</w:t>
      </w:r>
      <w:r w:rsidR="00E32F00" w:rsidRPr="00915B19">
        <w:rPr>
          <w:rFonts w:ascii="Times New Roman" w:hAnsi="Times New Roman" w:cs="Times New Roman"/>
          <w:sz w:val="24"/>
          <w:szCs w:val="24"/>
        </w:rPr>
        <w:t xml:space="preserve"> Extrinsic and Intrinsic Motivation Scale (</w:t>
      </w:r>
      <w:r w:rsidR="007B7B9B" w:rsidRPr="00915B19">
        <w:rPr>
          <w:rFonts w:ascii="Times New Roman" w:hAnsi="Times New Roman" w:cs="Times New Roman"/>
          <w:sz w:val="24"/>
          <w:szCs w:val="24"/>
        </w:rPr>
        <w:t xml:space="preserve">WEIMS; </w:t>
      </w:r>
      <w:r w:rsidR="00E32F00" w:rsidRPr="00915B19">
        <w:rPr>
          <w:rFonts w:ascii="Times New Roman" w:hAnsi="Times New Roman" w:cs="Times New Roman"/>
          <w:sz w:val="24"/>
          <w:szCs w:val="24"/>
        </w:rPr>
        <w:t>Tremblay, Blanchard, Taylor, Pelletier &amp; Villeneuve, 2009)</w:t>
      </w:r>
      <w:r w:rsidRPr="00915B19">
        <w:rPr>
          <w:rFonts w:ascii="Times New Roman" w:hAnsi="Times New Roman" w:cs="Times New Roman"/>
          <w:sz w:val="24"/>
          <w:szCs w:val="24"/>
        </w:rPr>
        <w:t xml:space="preserve">, that were further broken down into a total intrinsic and extrinsic score. </w:t>
      </w:r>
      <w:r w:rsidR="00E32F00" w:rsidRPr="00915B19">
        <w:rPr>
          <w:rFonts w:ascii="Times New Roman" w:hAnsi="Times New Roman" w:cs="Times New Roman"/>
          <w:sz w:val="24"/>
          <w:szCs w:val="24"/>
        </w:rPr>
        <w:t xml:space="preserve">The BFI </w:t>
      </w:r>
      <w:r w:rsidR="007B7B9B" w:rsidRPr="00915B19">
        <w:rPr>
          <w:rFonts w:ascii="Times New Roman" w:hAnsi="Times New Roman" w:cs="Times New Roman"/>
          <w:sz w:val="24"/>
          <w:szCs w:val="24"/>
        </w:rPr>
        <w:t>was presented to participants first, followed by the WEIMS in order to reduce demand characteristics</w:t>
      </w:r>
      <w:r w:rsidR="009F6F58">
        <w:rPr>
          <w:rFonts w:ascii="Times New Roman" w:hAnsi="Times New Roman" w:cs="Times New Roman"/>
          <w:sz w:val="24"/>
          <w:szCs w:val="24"/>
        </w:rPr>
        <w:t xml:space="preserve"> (see appendix 3 &amp;4)</w:t>
      </w:r>
      <w:r w:rsidR="007B7B9B" w:rsidRPr="00915B19">
        <w:rPr>
          <w:rFonts w:ascii="Times New Roman" w:hAnsi="Times New Roman" w:cs="Times New Roman"/>
          <w:sz w:val="24"/>
          <w:szCs w:val="24"/>
        </w:rPr>
        <w:t>.</w:t>
      </w:r>
    </w:p>
    <w:p w:rsidR="003C63C5" w:rsidRPr="00AD2004" w:rsidRDefault="003C63C5" w:rsidP="00AD2004">
      <w:pPr>
        <w:ind w:firstLine="284"/>
        <w:rPr>
          <w:rFonts w:ascii="Times New Roman" w:hAnsi="Times New Roman" w:cs="Times New Roman"/>
          <w:sz w:val="24"/>
          <w:szCs w:val="24"/>
        </w:rPr>
      </w:pPr>
    </w:p>
    <w:p w:rsidR="00F17498" w:rsidRPr="00AD2004" w:rsidRDefault="00F17498" w:rsidP="00AD2004">
      <w:pPr>
        <w:rPr>
          <w:rFonts w:ascii="Times New Roman" w:hAnsi="Times New Roman" w:cs="Times New Roman"/>
          <w:b/>
          <w:sz w:val="24"/>
          <w:szCs w:val="24"/>
        </w:rPr>
      </w:pPr>
      <w:r w:rsidRPr="00AD2004">
        <w:rPr>
          <w:rFonts w:ascii="Times New Roman" w:hAnsi="Times New Roman" w:cs="Times New Roman"/>
          <w:b/>
          <w:sz w:val="24"/>
          <w:szCs w:val="24"/>
        </w:rPr>
        <w:t xml:space="preserve">Materials </w:t>
      </w:r>
    </w:p>
    <w:p w:rsidR="007B7B9B" w:rsidRPr="00AD2004" w:rsidRDefault="00A368A5" w:rsidP="00AD2004">
      <w:pPr>
        <w:ind w:firstLine="284"/>
        <w:jc w:val="both"/>
        <w:rPr>
          <w:rFonts w:ascii="Times New Roman" w:hAnsi="Times New Roman" w:cs="Times New Roman"/>
          <w:sz w:val="24"/>
          <w:szCs w:val="24"/>
        </w:rPr>
      </w:pPr>
      <w:r w:rsidRPr="00915B19">
        <w:rPr>
          <w:rFonts w:ascii="Times New Roman" w:hAnsi="Times New Roman" w:cs="Times New Roman"/>
          <w:sz w:val="24"/>
          <w:szCs w:val="24"/>
        </w:rPr>
        <w:t>The study was designed using the</w:t>
      </w:r>
      <w:r w:rsidR="007B7B9B" w:rsidRPr="00915B19">
        <w:rPr>
          <w:rFonts w:ascii="Times New Roman" w:hAnsi="Times New Roman" w:cs="Times New Roman"/>
          <w:sz w:val="24"/>
          <w:szCs w:val="24"/>
        </w:rPr>
        <w:t xml:space="preserve"> questionnaire building programme, qualtrics, and distributed through the university’s internal experiment management system (EMS). The questionnaire opened to a con</w:t>
      </w:r>
      <w:r w:rsidRPr="00915B19">
        <w:rPr>
          <w:rFonts w:ascii="Times New Roman" w:hAnsi="Times New Roman" w:cs="Times New Roman"/>
          <w:sz w:val="24"/>
          <w:szCs w:val="24"/>
        </w:rPr>
        <w:t>sent page</w:t>
      </w:r>
      <w:r w:rsidR="009F6F58">
        <w:rPr>
          <w:rFonts w:ascii="Times New Roman" w:hAnsi="Times New Roman" w:cs="Times New Roman"/>
          <w:sz w:val="24"/>
          <w:szCs w:val="24"/>
        </w:rPr>
        <w:t xml:space="preserve"> and</w:t>
      </w:r>
      <w:r w:rsidRPr="00915B19">
        <w:rPr>
          <w:rFonts w:ascii="Times New Roman" w:hAnsi="Times New Roman" w:cs="Times New Roman"/>
          <w:sz w:val="24"/>
          <w:szCs w:val="24"/>
        </w:rPr>
        <w:t xml:space="preserve"> exclusion criteria</w:t>
      </w:r>
      <w:r w:rsidR="009F6F58">
        <w:rPr>
          <w:rFonts w:ascii="Times New Roman" w:hAnsi="Times New Roman" w:cs="Times New Roman"/>
          <w:sz w:val="24"/>
          <w:szCs w:val="24"/>
        </w:rPr>
        <w:t xml:space="preserve"> (see appendix 1)</w:t>
      </w:r>
      <w:r w:rsidRPr="00915B19">
        <w:rPr>
          <w:rFonts w:ascii="Times New Roman" w:hAnsi="Times New Roman" w:cs="Times New Roman"/>
          <w:sz w:val="24"/>
          <w:szCs w:val="24"/>
        </w:rPr>
        <w:t>, presentation of the question</w:t>
      </w:r>
      <w:r w:rsidR="009F6F58">
        <w:rPr>
          <w:rFonts w:ascii="Times New Roman" w:hAnsi="Times New Roman" w:cs="Times New Roman"/>
          <w:sz w:val="24"/>
          <w:szCs w:val="24"/>
        </w:rPr>
        <w:t>naires (see appendix 2,</w:t>
      </w:r>
      <w:r w:rsidR="006B084C">
        <w:rPr>
          <w:rFonts w:ascii="Times New Roman" w:hAnsi="Times New Roman" w:cs="Times New Roman"/>
          <w:sz w:val="24"/>
          <w:szCs w:val="24"/>
        </w:rPr>
        <w:t xml:space="preserve"> </w:t>
      </w:r>
      <w:r w:rsidR="009F6F58">
        <w:rPr>
          <w:rFonts w:ascii="Times New Roman" w:hAnsi="Times New Roman" w:cs="Times New Roman"/>
          <w:sz w:val="24"/>
          <w:szCs w:val="24"/>
        </w:rPr>
        <w:t>3, &amp;4)</w:t>
      </w:r>
      <w:r w:rsidRPr="00915B19">
        <w:rPr>
          <w:rFonts w:ascii="Times New Roman" w:hAnsi="Times New Roman" w:cs="Times New Roman"/>
          <w:sz w:val="24"/>
          <w:szCs w:val="24"/>
        </w:rPr>
        <w:t xml:space="preserve"> and </w:t>
      </w:r>
      <w:r w:rsidRPr="00AD2004">
        <w:rPr>
          <w:rFonts w:ascii="Times New Roman" w:hAnsi="Times New Roman" w:cs="Times New Roman"/>
          <w:sz w:val="24"/>
          <w:szCs w:val="24"/>
        </w:rPr>
        <w:t>finally a debrief page</w:t>
      </w:r>
      <w:r w:rsidR="00AD2004">
        <w:rPr>
          <w:rFonts w:ascii="Times New Roman" w:hAnsi="Times New Roman" w:cs="Times New Roman"/>
          <w:sz w:val="24"/>
          <w:szCs w:val="24"/>
        </w:rPr>
        <w:t xml:space="preserve"> (appendix. </w:t>
      </w:r>
      <w:r w:rsidR="009F6F58">
        <w:rPr>
          <w:rFonts w:ascii="Times New Roman" w:hAnsi="Times New Roman" w:cs="Times New Roman"/>
          <w:sz w:val="24"/>
          <w:szCs w:val="24"/>
        </w:rPr>
        <w:t>5)</w:t>
      </w:r>
      <w:r w:rsidRPr="00AD2004">
        <w:rPr>
          <w:rFonts w:ascii="Times New Roman" w:hAnsi="Times New Roman" w:cs="Times New Roman"/>
          <w:sz w:val="24"/>
          <w:szCs w:val="24"/>
        </w:rPr>
        <w:t>.</w:t>
      </w:r>
    </w:p>
    <w:p w:rsidR="00A368A5" w:rsidRPr="00AD2004" w:rsidRDefault="00A368A5" w:rsidP="00AD2004">
      <w:pPr>
        <w:rPr>
          <w:rFonts w:ascii="Times New Roman" w:hAnsi="Times New Roman" w:cs="Times New Roman"/>
          <w:sz w:val="24"/>
          <w:szCs w:val="24"/>
        </w:rPr>
      </w:pPr>
      <w:r w:rsidRPr="00AD2004">
        <w:rPr>
          <w:rFonts w:ascii="Times New Roman" w:hAnsi="Times New Roman" w:cs="Times New Roman"/>
          <w:sz w:val="24"/>
          <w:szCs w:val="24"/>
        </w:rPr>
        <w:t xml:space="preserve">Big Five Inventory </w:t>
      </w:r>
    </w:p>
    <w:p w:rsidR="00A368A5" w:rsidRPr="00915B19" w:rsidRDefault="00A368A5" w:rsidP="00AD2004">
      <w:pPr>
        <w:ind w:firstLine="284"/>
        <w:jc w:val="both"/>
        <w:rPr>
          <w:rFonts w:ascii="Times New Roman" w:hAnsi="Times New Roman" w:cs="Times New Roman"/>
          <w:sz w:val="24"/>
          <w:szCs w:val="24"/>
        </w:rPr>
      </w:pPr>
      <w:r w:rsidRPr="00915B19">
        <w:rPr>
          <w:rFonts w:ascii="Times New Roman" w:hAnsi="Times New Roman" w:cs="Times New Roman"/>
          <w:sz w:val="24"/>
          <w:szCs w:val="24"/>
        </w:rPr>
        <w:lastRenderedPageBreak/>
        <w:t xml:space="preserve">Levels of personality characteristics were measured through an adapted version of the Big Five Inventory (BFI; John &amp; </w:t>
      </w:r>
      <w:proofErr w:type="spellStart"/>
      <w:r w:rsidRPr="00915B19">
        <w:rPr>
          <w:rFonts w:ascii="Times New Roman" w:hAnsi="Times New Roman" w:cs="Times New Roman"/>
          <w:sz w:val="24"/>
          <w:szCs w:val="24"/>
        </w:rPr>
        <w:t>Srivastava</w:t>
      </w:r>
      <w:proofErr w:type="spellEnd"/>
      <w:r w:rsidRPr="00915B19">
        <w:rPr>
          <w:rFonts w:ascii="Times New Roman" w:hAnsi="Times New Roman" w:cs="Times New Roman"/>
          <w:sz w:val="24"/>
          <w:szCs w:val="24"/>
        </w:rPr>
        <w:t>, 1999). The BFI is measured on a 5 point likert-style scale ranging from 1 (strongly disagree) to 5 (strongly agree). As the research study was only considering Conscientiousness and Agreeableness, only the questions relating to these variables were used (Conscientiousness; Q3,8,13,18,23,28,33,38,43, Agreeableness; Q2,7,12,17,22,27,32,37,42). Questions 2</w:t>
      </w:r>
      <w:proofErr w:type="gramStart"/>
      <w:r w:rsidRPr="00915B19">
        <w:rPr>
          <w:rFonts w:ascii="Times New Roman" w:hAnsi="Times New Roman" w:cs="Times New Roman"/>
          <w:sz w:val="24"/>
          <w:szCs w:val="24"/>
        </w:rPr>
        <w:t>,8,12,18,23,27,37</w:t>
      </w:r>
      <w:proofErr w:type="gramEnd"/>
      <w:r w:rsidRPr="00915B19">
        <w:rPr>
          <w:rFonts w:ascii="Times New Roman" w:hAnsi="Times New Roman" w:cs="Times New Roman"/>
          <w:sz w:val="24"/>
          <w:szCs w:val="24"/>
        </w:rPr>
        <w:t xml:space="preserve"> and 43 required reverse scoring</w:t>
      </w:r>
      <w:r w:rsidR="009F6F58">
        <w:rPr>
          <w:rFonts w:ascii="Times New Roman" w:hAnsi="Times New Roman" w:cs="Times New Roman"/>
          <w:sz w:val="24"/>
          <w:szCs w:val="24"/>
        </w:rPr>
        <w:t>.</w:t>
      </w:r>
      <w:r w:rsidR="006B084C">
        <w:rPr>
          <w:rFonts w:ascii="Times New Roman" w:hAnsi="Times New Roman" w:cs="Times New Roman"/>
          <w:sz w:val="24"/>
          <w:szCs w:val="24"/>
        </w:rPr>
        <w:t xml:space="preserve"> Achieving internal consistency (</w:t>
      </w:r>
      <w:proofErr w:type="spellStart"/>
      <w:r w:rsidR="006B084C">
        <w:rPr>
          <w:rFonts w:ascii="Times New Roman" w:hAnsi="Times New Roman" w:cs="Times New Roman"/>
          <w:sz w:val="24"/>
          <w:szCs w:val="24"/>
        </w:rPr>
        <w:t>Chronbach’s</w:t>
      </w:r>
      <w:proofErr w:type="spellEnd"/>
      <w:r w:rsidR="006B084C">
        <w:rPr>
          <w:rFonts w:ascii="Times New Roman" w:hAnsi="Times New Roman" w:cs="Times New Roman"/>
          <w:sz w:val="24"/>
          <w:szCs w:val="24"/>
        </w:rPr>
        <w:t xml:space="preserve"> alpha = .91). </w:t>
      </w:r>
    </w:p>
    <w:p w:rsidR="003D3EFC" w:rsidRPr="00AD2004" w:rsidRDefault="003D3EFC" w:rsidP="00AD2004">
      <w:pPr>
        <w:rPr>
          <w:rFonts w:ascii="Times New Roman" w:hAnsi="Times New Roman" w:cs="Times New Roman"/>
          <w:sz w:val="24"/>
          <w:szCs w:val="24"/>
        </w:rPr>
      </w:pPr>
      <w:r w:rsidRPr="00AD2004">
        <w:rPr>
          <w:rFonts w:ascii="Times New Roman" w:hAnsi="Times New Roman" w:cs="Times New Roman"/>
          <w:sz w:val="24"/>
          <w:szCs w:val="24"/>
        </w:rPr>
        <w:t xml:space="preserve">Work Extrinsic and Intrinsic Motivation Scale </w:t>
      </w:r>
    </w:p>
    <w:p w:rsidR="008B5539" w:rsidRPr="00915B19" w:rsidRDefault="008B5539" w:rsidP="00AD2004">
      <w:pPr>
        <w:ind w:firstLine="284"/>
        <w:jc w:val="both"/>
        <w:rPr>
          <w:rFonts w:ascii="Times New Roman" w:hAnsi="Times New Roman" w:cs="Times New Roman"/>
          <w:sz w:val="24"/>
          <w:szCs w:val="24"/>
        </w:rPr>
      </w:pPr>
      <w:r w:rsidRPr="00915B19">
        <w:rPr>
          <w:rFonts w:ascii="Times New Roman" w:hAnsi="Times New Roman" w:cs="Times New Roman"/>
          <w:sz w:val="24"/>
          <w:szCs w:val="24"/>
        </w:rPr>
        <w:t>Levels of work motivation (intrinsic and extrinsic) were measured by t</w:t>
      </w:r>
      <w:r w:rsidR="003D3EFC" w:rsidRPr="00915B19">
        <w:rPr>
          <w:rFonts w:ascii="Times New Roman" w:hAnsi="Times New Roman" w:cs="Times New Roman"/>
          <w:sz w:val="24"/>
          <w:szCs w:val="24"/>
        </w:rPr>
        <w:t>he Work Extrinsic and Intrinsic Motivation Scale (WEIMS</w:t>
      </w:r>
      <w:r w:rsidRPr="00915B19">
        <w:rPr>
          <w:rFonts w:ascii="Times New Roman" w:hAnsi="Times New Roman" w:cs="Times New Roman"/>
          <w:sz w:val="24"/>
          <w:szCs w:val="24"/>
        </w:rPr>
        <w:t>; Tremblay, Blanchard, Taylor, Pelletier &amp; Villeneuve, 2009) which includes</w:t>
      </w:r>
      <w:r w:rsidR="003D3EFC" w:rsidRPr="00915B19">
        <w:rPr>
          <w:rFonts w:ascii="Times New Roman" w:hAnsi="Times New Roman" w:cs="Times New Roman"/>
          <w:sz w:val="24"/>
          <w:szCs w:val="24"/>
        </w:rPr>
        <w:t xml:space="preserve"> 18 questions measured on a 7 point likert</w:t>
      </w:r>
      <w:r w:rsidRPr="00915B19">
        <w:rPr>
          <w:rFonts w:ascii="Times New Roman" w:hAnsi="Times New Roman" w:cs="Times New Roman"/>
          <w:sz w:val="24"/>
          <w:szCs w:val="24"/>
        </w:rPr>
        <w:t>-type</w:t>
      </w:r>
      <w:r w:rsidR="003D3EFC" w:rsidRPr="00915B19">
        <w:rPr>
          <w:rFonts w:ascii="Times New Roman" w:hAnsi="Times New Roman" w:cs="Times New Roman"/>
          <w:sz w:val="24"/>
          <w:szCs w:val="24"/>
        </w:rPr>
        <w:t xml:space="preserve"> scale ranging from 1 (Does not correspond at all) to 7 (corresponds exactly)</w:t>
      </w:r>
      <w:r w:rsidRPr="00915B19">
        <w:rPr>
          <w:rFonts w:ascii="Times New Roman" w:hAnsi="Times New Roman" w:cs="Times New Roman"/>
          <w:sz w:val="24"/>
          <w:szCs w:val="24"/>
        </w:rPr>
        <w:t>. Each question corresponded to one of six motivational variables: intrinsic motivation (IM), integrated regulation (INTEG), Indentified regulation (IDEN), Introjected regulation (INTRO), External regulation (EXT) and Amotivation (AMO). The first three sub groups (IM, INTEG &amp; IDEN) consisted of the intrinsic motivation questions, with the final three sub groups (INTRO, EXT, &amp; AMO) measuring extrinsic motivation</w:t>
      </w:r>
      <w:r w:rsidR="009F6F58">
        <w:rPr>
          <w:rFonts w:ascii="Times New Roman" w:hAnsi="Times New Roman" w:cs="Times New Roman"/>
          <w:sz w:val="24"/>
          <w:szCs w:val="24"/>
        </w:rPr>
        <w:t>.</w:t>
      </w:r>
      <w:r w:rsidRPr="00915B19">
        <w:rPr>
          <w:rFonts w:ascii="Times New Roman" w:hAnsi="Times New Roman" w:cs="Times New Roman"/>
          <w:sz w:val="24"/>
          <w:szCs w:val="24"/>
        </w:rPr>
        <w:t xml:space="preserve"> </w:t>
      </w:r>
      <w:r w:rsidR="006B084C">
        <w:rPr>
          <w:rFonts w:ascii="Times New Roman" w:hAnsi="Times New Roman" w:cs="Times New Roman"/>
          <w:sz w:val="24"/>
          <w:szCs w:val="24"/>
        </w:rPr>
        <w:t>The intrinsic work motivation scale achieved internal consistency (</w:t>
      </w:r>
      <w:proofErr w:type="spellStart"/>
      <w:r w:rsidR="006B084C">
        <w:rPr>
          <w:rFonts w:ascii="Times New Roman" w:hAnsi="Times New Roman" w:cs="Times New Roman"/>
          <w:sz w:val="24"/>
          <w:szCs w:val="24"/>
        </w:rPr>
        <w:t>Chronbach’s</w:t>
      </w:r>
      <w:proofErr w:type="spellEnd"/>
      <w:r w:rsidR="006B084C">
        <w:rPr>
          <w:rFonts w:ascii="Times New Roman" w:hAnsi="Times New Roman" w:cs="Times New Roman"/>
          <w:sz w:val="24"/>
          <w:szCs w:val="24"/>
        </w:rPr>
        <w:t xml:space="preserve"> alpha = .88), however, the extrinsic motivation scale did not achieve internal consistency (</w:t>
      </w:r>
      <w:proofErr w:type="spellStart"/>
      <w:r w:rsidR="006B084C">
        <w:rPr>
          <w:rFonts w:ascii="Times New Roman" w:hAnsi="Times New Roman" w:cs="Times New Roman"/>
          <w:sz w:val="24"/>
          <w:szCs w:val="24"/>
        </w:rPr>
        <w:t>Chronbach’s</w:t>
      </w:r>
      <w:proofErr w:type="spellEnd"/>
      <w:r w:rsidR="006B084C">
        <w:rPr>
          <w:rFonts w:ascii="Times New Roman" w:hAnsi="Times New Roman" w:cs="Times New Roman"/>
          <w:sz w:val="24"/>
          <w:szCs w:val="24"/>
        </w:rPr>
        <w:t xml:space="preserve"> alpha = .11), as such the extrinsic motivation scores were removed from further analysis. </w:t>
      </w:r>
    </w:p>
    <w:p w:rsidR="00915B19" w:rsidRPr="00915B19" w:rsidRDefault="00915B19" w:rsidP="00AD2004">
      <w:pPr>
        <w:ind w:firstLine="284"/>
        <w:rPr>
          <w:rFonts w:ascii="Times New Roman" w:hAnsi="Times New Roman" w:cs="Times New Roman"/>
          <w:i/>
          <w:sz w:val="24"/>
          <w:szCs w:val="24"/>
        </w:rPr>
      </w:pPr>
    </w:p>
    <w:p w:rsidR="00F17498" w:rsidRPr="00AD2004" w:rsidRDefault="00F17498" w:rsidP="00AD2004">
      <w:pPr>
        <w:rPr>
          <w:rFonts w:ascii="Times New Roman" w:hAnsi="Times New Roman" w:cs="Times New Roman"/>
          <w:b/>
          <w:sz w:val="24"/>
          <w:szCs w:val="24"/>
        </w:rPr>
      </w:pPr>
      <w:r w:rsidRPr="00AD2004">
        <w:rPr>
          <w:rFonts w:ascii="Times New Roman" w:hAnsi="Times New Roman" w:cs="Times New Roman"/>
          <w:b/>
          <w:sz w:val="24"/>
          <w:szCs w:val="24"/>
        </w:rPr>
        <w:t xml:space="preserve">Procedure </w:t>
      </w:r>
    </w:p>
    <w:p w:rsidR="00A368A5" w:rsidRPr="00915B19" w:rsidRDefault="00786A5A" w:rsidP="00AD2004">
      <w:pPr>
        <w:ind w:firstLine="284"/>
        <w:jc w:val="both"/>
        <w:rPr>
          <w:rFonts w:ascii="Times New Roman" w:hAnsi="Times New Roman" w:cs="Times New Roman"/>
          <w:i/>
          <w:sz w:val="24"/>
          <w:szCs w:val="24"/>
        </w:rPr>
      </w:pPr>
      <w:r w:rsidRPr="00915B19">
        <w:rPr>
          <w:rFonts w:ascii="Times New Roman" w:hAnsi="Times New Roman" w:cs="Times New Roman"/>
          <w:sz w:val="24"/>
          <w:szCs w:val="24"/>
        </w:rPr>
        <w:t xml:space="preserve">The questionnaire was distributed via the university’s EMS to current students, including a brief description of the study. Participation (regardless of completion) was incentivised by awarding a credit. After signing up for the study and following the link to the questionnaire web page a consent form was presented to participants, providing a brief description of what the study would entail, reminding the right to withdraw and establishing the anonymous nature of collected data. After consent was the participant was asked to confirm that they were 18 years of age or above, and that they are currently in </w:t>
      </w:r>
      <w:r w:rsidR="00E301B6" w:rsidRPr="00915B19">
        <w:rPr>
          <w:rFonts w:ascii="Times New Roman" w:hAnsi="Times New Roman" w:cs="Times New Roman"/>
          <w:sz w:val="24"/>
          <w:szCs w:val="24"/>
        </w:rPr>
        <w:t xml:space="preserve">paid </w:t>
      </w:r>
      <w:r w:rsidRPr="00915B19">
        <w:rPr>
          <w:rFonts w:ascii="Times New Roman" w:hAnsi="Times New Roman" w:cs="Times New Roman"/>
          <w:sz w:val="24"/>
          <w:szCs w:val="24"/>
        </w:rPr>
        <w:t xml:space="preserve">employment as exclusion criteria. If either of these criteria were not met </w:t>
      </w:r>
      <w:r w:rsidR="00E301B6" w:rsidRPr="00915B19">
        <w:rPr>
          <w:rFonts w:ascii="Times New Roman" w:hAnsi="Times New Roman" w:cs="Times New Roman"/>
          <w:sz w:val="24"/>
          <w:szCs w:val="24"/>
        </w:rPr>
        <w:t>participants were re-directed to a page thanking them for their time as they were not eligible to participate in the study. If consent was gathered and exclusion criteria were met, demographic data (gender and age) was collected was collected. The BFI questionnaire was presented first alternating between a question measuring conscientiousness and agreeableness (e.g. C</w:t>
      </w:r>
      <w:proofErr w:type="gramStart"/>
      <w:r w:rsidR="00E301B6" w:rsidRPr="00915B19">
        <w:rPr>
          <w:rFonts w:ascii="Times New Roman" w:hAnsi="Times New Roman" w:cs="Times New Roman"/>
          <w:sz w:val="24"/>
          <w:szCs w:val="24"/>
        </w:rPr>
        <w:t>,A,C,A</w:t>
      </w:r>
      <w:proofErr w:type="gramEnd"/>
      <w:r w:rsidR="00E301B6" w:rsidRPr="00915B19">
        <w:rPr>
          <w:rFonts w:ascii="Times New Roman" w:hAnsi="Times New Roman" w:cs="Times New Roman"/>
          <w:sz w:val="24"/>
          <w:szCs w:val="24"/>
        </w:rPr>
        <w:t xml:space="preserve">), responses were measured on a five point likert-style scale through tick boxes ranging from 1 (strongly disagree) to 5 (strongly agree). </w:t>
      </w:r>
      <w:r w:rsidR="007D7EF5" w:rsidRPr="00915B19">
        <w:rPr>
          <w:rFonts w:ascii="Times New Roman" w:hAnsi="Times New Roman" w:cs="Times New Roman"/>
          <w:sz w:val="24"/>
          <w:szCs w:val="24"/>
        </w:rPr>
        <w:t>6</w:t>
      </w:r>
      <w:r w:rsidR="00E301B6" w:rsidRPr="00915B19">
        <w:rPr>
          <w:rFonts w:ascii="Times New Roman" w:hAnsi="Times New Roman" w:cs="Times New Roman"/>
          <w:b/>
          <w:sz w:val="24"/>
          <w:szCs w:val="24"/>
        </w:rPr>
        <w:t xml:space="preserve"> </w:t>
      </w:r>
      <w:r w:rsidR="00E301B6" w:rsidRPr="00915B19">
        <w:rPr>
          <w:rFonts w:ascii="Times New Roman" w:hAnsi="Times New Roman" w:cs="Times New Roman"/>
          <w:sz w:val="24"/>
          <w:szCs w:val="24"/>
        </w:rPr>
        <w:t xml:space="preserve">questions were presented per page. Once the first questionnaire was completed the WEIMS questionnaire followed, this time measures using a slider for each question on a 7 point likert-style scale ranging from 1 (does not correspond at all) to 7 (corresponds exactly). Upon completion of all questionnaires, a debrief page was </w:t>
      </w:r>
      <w:r w:rsidR="00E301B6" w:rsidRPr="00915B19">
        <w:rPr>
          <w:rFonts w:ascii="Times New Roman" w:hAnsi="Times New Roman" w:cs="Times New Roman"/>
          <w:sz w:val="24"/>
          <w:szCs w:val="24"/>
        </w:rPr>
        <w:lastRenderedPageBreak/>
        <w:t xml:space="preserve">presented emphasising anonymity and the time frame for withdrawal, alongside contact details of the researchers and module lead and a description of the study aims. </w:t>
      </w:r>
    </w:p>
    <w:p w:rsidR="00A368A5" w:rsidRDefault="00A368A5">
      <w:pPr>
        <w:rPr>
          <w:rFonts w:ascii="Times New Roman" w:hAnsi="Times New Roman" w:cs="Times New Roman"/>
          <w:b/>
          <w:i/>
          <w:sz w:val="24"/>
          <w:szCs w:val="24"/>
        </w:rPr>
      </w:pPr>
    </w:p>
    <w:p w:rsidR="00113B3F" w:rsidRPr="00915B19" w:rsidRDefault="00F17498" w:rsidP="00A51000">
      <w:pPr>
        <w:rPr>
          <w:rFonts w:ascii="Times New Roman" w:hAnsi="Times New Roman" w:cs="Times New Roman"/>
          <w:b/>
          <w:sz w:val="24"/>
          <w:szCs w:val="24"/>
        </w:rPr>
      </w:pPr>
      <w:r w:rsidRPr="00915B19">
        <w:rPr>
          <w:rFonts w:ascii="Times New Roman" w:hAnsi="Times New Roman" w:cs="Times New Roman"/>
          <w:b/>
          <w:sz w:val="24"/>
          <w:szCs w:val="24"/>
        </w:rPr>
        <w:t xml:space="preserve">Results </w:t>
      </w:r>
    </w:p>
    <w:p w:rsidR="00113B3F" w:rsidRPr="00915B19" w:rsidRDefault="00113B3F" w:rsidP="00AD2004">
      <w:pPr>
        <w:ind w:firstLine="284"/>
        <w:jc w:val="both"/>
        <w:rPr>
          <w:rFonts w:ascii="Times New Roman" w:hAnsi="Times New Roman" w:cs="Times New Roman"/>
          <w:sz w:val="24"/>
          <w:szCs w:val="24"/>
        </w:rPr>
      </w:pPr>
      <w:r w:rsidRPr="00915B19">
        <w:rPr>
          <w:rFonts w:ascii="Times New Roman" w:hAnsi="Times New Roman" w:cs="Times New Roman"/>
          <w:sz w:val="24"/>
          <w:szCs w:val="24"/>
        </w:rPr>
        <w:t>A multiple regression was conducted to assess whether the personality characteristics, conscientiousness and agreeableness predicted levels of intrinsic and extrinsic work motivation. Table 1 summarises the means and standard deviations for each variable</w:t>
      </w:r>
      <w:r w:rsidR="00917BFF" w:rsidRPr="00915B19">
        <w:rPr>
          <w:rFonts w:ascii="Times New Roman" w:hAnsi="Times New Roman" w:cs="Times New Roman"/>
          <w:sz w:val="24"/>
          <w:szCs w:val="24"/>
        </w:rPr>
        <w:t>.</w:t>
      </w:r>
      <w:r w:rsidRPr="00915B19">
        <w:rPr>
          <w:rFonts w:ascii="Times New Roman" w:hAnsi="Times New Roman" w:cs="Times New Roman"/>
          <w:sz w:val="24"/>
          <w:szCs w:val="24"/>
        </w:rPr>
        <w:t xml:space="preserve"> </w:t>
      </w:r>
    </w:p>
    <w:p w:rsidR="00113B3F" w:rsidRPr="00915B19" w:rsidRDefault="00113B3F" w:rsidP="00113B3F">
      <w:pPr>
        <w:pStyle w:val="NoSpacing"/>
        <w:rPr>
          <w:rFonts w:ascii="Times New Roman" w:hAnsi="Times New Roman" w:cs="Times New Roman"/>
          <w:b/>
          <w:sz w:val="24"/>
          <w:szCs w:val="24"/>
        </w:rPr>
      </w:pPr>
      <w:proofErr w:type="gramStart"/>
      <w:r w:rsidRPr="00915B19">
        <w:rPr>
          <w:rFonts w:ascii="Times New Roman" w:hAnsi="Times New Roman" w:cs="Times New Roman"/>
          <w:b/>
          <w:sz w:val="24"/>
          <w:szCs w:val="24"/>
        </w:rPr>
        <w:t>Table 1.</w:t>
      </w:r>
      <w:proofErr w:type="gramEnd"/>
      <w:r w:rsidRPr="00915B19">
        <w:rPr>
          <w:rFonts w:ascii="Times New Roman" w:hAnsi="Times New Roman" w:cs="Times New Roman"/>
          <w:b/>
          <w:sz w:val="24"/>
          <w:szCs w:val="24"/>
        </w:rPr>
        <w:t xml:space="preserve"> </w:t>
      </w:r>
    </w:p>
    <w:p w:rsidR="00113B3F" w:rsidRPr="00915B19" w:rsidRDefault="00113B3F" w:rsidP="00113B3F">
      <w:pPr>
        <w:pStyle w:val="NoSpacing"/>
        <w:rPr>
          <w:rFonts w:ascii="Times New Roman" w:hAnsi="Times New Roman" w:cs="Times New Roman"/>
          <w:i/>
          <w:sz w:val="24"/>
          <w:szCs w:val="24"/>
        </w:rPr>
      </w:pPr>
      <w:r w:rsidRPr="00915B19">
        <w:rPr>
          <w:rFonts w:ascii="Times New Roman" w:hAnsi="Times New Roman" w:cs="Times New Roman"/>
          <w:i/>
          <w:sz w:val="24"/>
          <w:szCs w:val="24"/>
        </w:rPr>
        <w:t xml:space="preserve">Means and standard deviations of all variables included in the analysis </w:t>
      </w:r>
    </w:p>
    <w:p w:rsidR="00113B3F" w:rsidRPr="00915B19" w:rsidRDefault="00113B3F" w:rsidP="00113B3F">
      <w:pPr>
        <w:pStyle w:val="NoSpacing"/>
        <w:rPr>
          <w:rFonts w:ascii="Times New Roman" w:hAnsi="Times New Roman" w:cs="Times New Roman"/>
          <w:i/>
          <w:sz w:val="24"/>
          <w:szCs w:val="24"/>
        </w:rPr>
      </w:pPr>
    </w:p>
    <w:tbl>
      <w:tblPr>
        <w:tblStyle w:val="TableGrid"/>
        <w:tblW w:w="0" w:type="auto"/>
        <w:tblLook w:val="04A0"/>
      </w:tblPr>
      <w:tblGrid>
        <w:gridCol w:w="2310"/>
        <w:gridCol w:w="2310"/>
        <w:gridCol w:w="2311"/>
        <w:gridCol w:w="2311"/>
      </w:tblGrid>
      <w:tr w:rsidR="00113B3F" w:rsidRPr="00915B19" w:rsidTr="00A51000">
        <w:tc>
          <w:tcPr>
            <w:tcW w:w="2310" w:type="dxa"/>
          </w:tcPr>
          <w:p w:rsidR="00113B3F" w:rsidRPr="00915B19" w:rsidRDefault="00113B3F" w:rsidP="00A51000">
            <w:pPr>
              <w:pStyle w:val="NoSpacing"/>
              <w:rPr>
                <w:rFonts w:ascii="Times New Roman" w:hAnsi="Times New Roman" w:cs="Times New Roman"/>
                <w:sz w:val="24"/>
                <w:szCs w:val="24"/>
              </w:rPr>
            </w:pPr>
          </w:p>
        </w:tc>
        <w:tc>
          <w:tcPr>
            <w:tcW w:w="2310" w:type="dxa"/>
          </w:tcPr>
          <w:p w:rsidR="00113B3F" w:rsidRPr="00915B19" w:rsidRDefault="00113B3F" w:rsidP="00A51000">
            <w:pPr>
              <w:pStyle w:val="NoSpacing"/>
              <w:rPr>
                <w:rFonts w:ascii="Times New Roman" w:hAnsi="Times New Roman" w:cs="Times New Roman"/>
                <w:sz w:val="24"/>
                <w:szCs w:val="24"/>
              </w:rPr>
            </w:pPr>
            <w:r w:rsidRPr="00915B19">
              <w:rPr>
                <w:rFonts w:ascii="Times New Roman" w:hAnsi="Times New Roman" w:cs="Times New Roman"/>
                <w:sz w:val="24"/>
                <w:szCs w:val="24"/>
              </w:rPr>
              <w:t>M</w:t>
            </w:r>
          </w:p>
        </w:tc>
        <w:tc>
          <w:tcPr>
            <w:tcW w:w="2311" w:type="dxa"/>
          </w:tcPr>
          <w:p w:rsidR="00113B3F" w:rsidRPr="00915B19" w:rsidRDefault="00113B3F" w:rsidP="00A51000">
            <w:pPr>
              <w:pStyle w:val="NoSpacing"/>
              <w:rPr>
                <w:rFonts w:ascii="Times New Roman" w:hAnsi="Times New Roman" w:cs="Times New Roman"/>
                <w:sz w:val="24"/>
                <w:szCs w:val="24"/>
              </w:rPr>
            </w:pPr>
            <w:r w:rsidRPr="00915B19">
              <w:rPr>
                <w:rFonts w:ascii="Times New Roman" w:hAnsi="Times New Roman" w:cs="Times New Roman"/>
                <w:sz w:val="24"/>
                <w:szCs w:val="24"/>
              </w:rPr>
              <w:t>SD</w:t>
            </w:r>
          </w:p>
        </w:tc>
        <w:tc>
          <w:tcPr>
            <w:tcW w:w="2311" w:type="dxa"/>
          </w:tcPr>
          <w:p w:rsidR="00113B3F" w:rsidRPr="00915B19" w:rsidRDefault="00113B3F" w:rsidP="00A51000">
            <w:pPr>
              <w:pStyle w:val="NoSpacing"/>
              <w:rPr>
                <w:rFonts w:ascii="Times New Roman" w:hAnsi="Times New Roman" w:cs="Times New Roman"/>
                <w:sz w:val="24"/>
                <w:szCs w:val="24"/>
              </w:rPr>
            </w:pPr>
            <w:r w:rsidRPr="00915B19">
              <w:rPr>
                <w:rFonts w:ascii="Times New Roman" w:hAnsi="Times New Roman" w:cs="Times New Roman"/>
                <w:sz w:val="24"/>
                <w:szCs w:val="24"/>
              </w:rPr>
              <w:t>N</w:t>
            </w:r>
          </w:p>
        </w:tc>
      </w:tr>
      <w:tr w:rsidR="00113B3F" w:rsidRPr="00915B19" w:rsidTr="00A51000">
        <w:tc>
          <w:tcPr>
            <w:tcW w:w="2310" w:type="dxa"/>
          </w:tcPr>
          <w:p w:rsidR="00113B3F" w:rsidRPr="00915B19" w:rsidRDefault="00113B3F" w:rsidP="00A51000">
            <w:pPr>
              <w:pStyle w:val="NoSpacing"/>
              <w:rPr>
                <w:rFonts w:ascii="Times New Roman" w:hAnsi="Times New Roman" w:cs="Times New Roman"/>
                <w:sz w:val="24"/>
                <w:szCs w:val="24"/>
              </w:rPr>
            </w:pPr>
            <w:r w:rsidRPr="00915B19">
              <w:rPr>
                <w:rFonts w:ascii="Times New Roman" w:hAnsi="Times New Roman" w:cs="Times New Roman"/>
                <w:sz w:val="24"/>
                <w:szCs w:val="24"/>
              </w:rPr>
              <w:t>Conscientiousness</w:t>
            </w:r>
          </w:p>
        </w:tc>
        <w:tc>
          <w:tcPr>
            <w:tcW w:w="2310" w:type="dxa"/>
          </w:tcPr>
          <w:p w:rsidR="00113B3F" w:rsidRPr="00915B19" w:rsidRDefault="00113B3F" w:rsidP="00A51000">
            <w:pPr>
              <w:pStyle w:val="NoSpacing"/>
              <w:rPr>
                <w:rFonts w:ascii="Times New Roman" w:hAnsi="Times New Roman" w:cs="Times New Roman"/>
                <w:sz w:val="24"/>
                <w:szCs w:val="24"/>
              </w:rPr>
            </w:pPr>
            <w:r w:rsidRPr="00915B19">
              <w:rPr>
                <w:rFonts w:ascii="Times New Roman" w:hAnsi="Times New Roman" w:cs="Times New Roman"/>
                <w:sz w:val="24"/>
                <w:szCs w:val="24"/>
              </w:rPr>
              <w:t>20</w:t>
            </w:r>
          </w:p>
        </w:tc>
        <w:tc>
          <w:tcPr>
            <w:tcW w:w="2311" w:type="dxa"/>
          </w:tcPr>
          <w:p w:rsidR="00113B3F" w:rsidRPr="00915B19" w:rsidRDefault="00113B3F" w:rsidP="00A51000">
            <w:pPr>
              <w:pStyle w:val="NoSpacing"/>
              <w:rPr>
                <w:rFonts w:ascii="Times New Roman" w:hAnsi="Times New Roman" w:cs="Times New Roman"/>
                <w:sz w:val="24"/>
                <w:szCs w:val="24"/>
              </w:rPr>
            </w:pPr>
            <w:r w:rsidRPr="00915B19">
              <w:rPr>
                <w:rFonts w:ascii="Times New Roman" w:hAnsi="Times New Roman" w:cs="Times New Roman"/>
                <w:sz w:val="24"/>
                <w:szCs w:val="24"/>
              </w:rPr>
              <w:t>7.05</w:t>
            </w:r>
          </w:p>
        </w:tc>
        <w:tc>
          <w:tcPr>
            <w:tcW w:w="2311" w:type="dxa"/>
          </w:tcPr>
          <w:p w:rsidR="00113B3F" w:rsidRPr="00915B19" w:rsidRDefault="00113B3F" w:rsidP="00A51000">
            <w:pPr>
              <w:pStyle w:val="NoSpacing"/>
              <w:rPr>
                <w:rFonts w:ascii="Times New Roman" w:hAnsi="Times New Roman" w:cs="Times New Roman"/>
                <w:sz w:val="24"/>
                <w:szCs w:val="24"/>
              </w:rPr>
            </w:pPr>
            <w:r w:rsidRPr="00915B19">
              <w:rPr>
                <w:rFonts w:ascii="Times New Roman" w:hAnsi="Times New Roman" w:cs="Times New Roman"/>
                <w:sz w:val="24"/>
                <w:szCs w:val="24"/>
              </w:rPr>
              <w:t>19</w:t>
            </w:r>
          </w:p>
        </w:tc>
      </w:tr>
      <w:tr w:rsidR="00113B3F" w:rsidRPr="00915B19" w:rsidTr="00A51000">
        <w:tc>
          <w:tcPr>
            <w:tcW w:w="2310" w:type="dxa"/>
          </w:tcPr>
          <w:p w:rsidR="00113B3F" w:rsidRPr="00915B19" w:rsidRDefault="00113B3F" w:rsidP="00A51000">
            <w:pPr>
              <w:pStyle w:val="NoSpacing"/>
              <w:rPr>
                <w:rFonts w:ascii="Times New Roman" w:hAnsi="Times New Roman" w:cs="Times New Roman"/>
                <w:sz w:val="24"/>
                <w:szCs w:val="24"/>
              </w:rPr>
            </w:pPr>
            <w:r w:rsidRPr="00915B19">
              <w:rPr>
                <w:rFonts w:ascii="Times New Roman" w:hAnsi="Times New Roman" w:cs="Times New Roman"/>
                <w:sz w:val="24"/>
                <w:szCs w:val="24"/>
              </w:rPr>
              <w:t>Agreeableness</w:t>
            </w:r>
          </w:p>
        </w:tc>
        <w:tc>
          <w:tcPr>
            <w:tcW w:w="2310" w:type="dxa"/>
          </w:tcPr>
          <w:p w:rsidR="00113B3F" w:rsidRPr="00915B19" w:rsidRDefault="00113B3F" w:rsidP="00A51000">
            <w:pPr>
              <w:pStyle w:val="NoSpacing"/>
              <w:rPr>
                <w:rFonts w:ascii="Times New Roman" w:hAnsi="Times New Roman" w:cs="Times New Roman"/>
                <w:sz w:val="24"/>
                <w:szCs w:val="24"/>
              </w:rPr>
            </w:pPr>
            <w:r w:rsidRPr="00915B19">
              <w:rPr>
                <w:rFonts w:ascii="Times New Roman" w:hAnsi="Times New Roman" w:cs="Times New Roman"/>
                <w:sz w:val="24"/>
                <w:szCs w:val="24"/>
              </w:rPr>
              <w:t>18.74</w:t>
            </w:r>
          </w:p>
        </w:tc>
        <w:tc>
          <w:tcPr>
            <w:tcW w:w="2311" w:type="dxa"/>
          </w:tcPr>
          <w:p w:rsidR="00113B3F" w:rsidRPr="00915B19" w:rsidRDefault="00113B3F" w:rsidP="00A51000">
            <w:pPr>
              <w:pStyle w:val="NoSpacing"/>
              <w:rPr>
                <w:rFonts w:ascii="Times New Roman" w:hAnsi="Times New Roman" w:cs="Times New Roman"/>
                <w:sz w:val="24"/>
                <w:szCs w:val="24"/>
              </w:rPr>
            </w:pPr>
            <w:r w:rsidRPr="00915B19">
              <w:rPr>
                <w:rFonts w:ascii="Times New Roman" w:hAnsi="Times New Roman" w:cs="Times New Roman"/>
                <w:sz w:val="24"/>
                <w:szCs w:val="24"/>
              </w:rPr>
              <w:t>5.79</w:t>
            </w:r>
          </w:p>
        </w:tc>
        <w:tc>
          <w:tcPr>
            <w:tcW w:w="2311" w:type="dxa"/>
          </w:tcPr>
          <w:p w:rsidR="00113B3F" w:rsidRPr="00915B19" w:rsidRDefault="00113B3F" w:rsidP="00A51000">
            <w:pPr>
              <w:pStyle w:val="NoSpacing"/>
              <w:rPr>
                <w:rFonts w:ascii="Times New Roman" w:hAnsi="Times New Roman" w:cs="Times New Roman"/>
                <w:sz w:val="24"/>
                <w:szCs w:val="24"/>
              </w:rPr>
            </w:pPr>
            <w:r w:rsidRPr="00915B19">
              <w:rPr>
                <w:rFonts w:ascii="Times New Roman" w:hAnsi="Times New Roman" w:cs="Times New Roman"/>
                <w:sz w:val="24"/>
                <w:szCs w:val="24"/>
              </w:rPr>
              <w:t>19</w:t>
            </w:r>
          </w:p>
        </w:tc>
      </w:tr>
      <w:tr w:rsidR="00113B3F" w:rsidRPr="00915B19" w:rsidTr="00A51000">
        <w:tc>
          <w:tcPr>
            <w:tcW w:w="2310" w:type="dxa"/>
          </w:tcPr>
          <w:p w:rsidR="00113B3F" w:rsidRPr="00915B19" w:rsidRDefault="00113B3F" w:rsidP="00A51000">
            <w:pPr>
              <w:pStyle w:val="NoSpacing"/>
              <w:rPr>
                <w:rFonts w:ascii="Times New Roman" w:hAnsi="Times New Roman" w:cs="Times New Roman"/>
                <w:sz w:val="24"/>
                <w:szCs w:val="24"/>
              </w:rPr>
            </w:pPr>
            <w:r w:rsidRPr="00915B19">
              <w:rPr>
                <w:rFonts w:ascii="Times New Roman" w:hAnsi="Times New Roman" w:cs="Times New Roman"/>
                <w:sz w:val="24"/>
                <w:szCs w:val="24"/>
              </w:rPr>
              <w:t xml:space="preserve">Intrinsic Motivation </w:t>
            </w:r>
          </w:p>
        </w:tc>
        <w:tc>
          <w:tcPr>
            <w:tcW w:w="2310" w:type="dxa"/>
          </w:tcPr>
          <w:p w:rsidR="00113B3F" w:rsidRPr="00915B19" w:rsidRDefault="00113B3F" w:rsidP="00A51000">
            <w:pPr>
              <w:pStyle w:val="NoSpacing"/>
              <w:rPr>
                <w:rFonts w:ascii="Times New Roman" w:hAnsi="Times New Roman" w:cs="Times New Roman"/>
                <w:sz w:val="24"/>
                <w:szCs w:val="24"/>
              </w:rPr>
            </w:pPr>
            <w:r w:rsidRPr="00915B19">
              <w:rPr>
                <w:rFonts w:ascii="Times New Roman" w:hAnsi="Times New Roman" w:cs="Times New Roman"/>
                <w:sz w:val="24"/>
                <w:szCs w:val="24"/>
              </w:rPr>
              <w:t>37.26</w:t>
            </w:r>
          </w:p>
        </w:tc>
        <w:tc>
          <w:tcPr>
            <w:tcW w:w="2311" w:type="dxa"/>
          </w:tcPr>
          <w:p w:rsidR="00113B3F" w:rsidRPr="00915B19" w:rsidRDefault="00113B3F" w:rsidP="00A51000">
            <w:pPr>
              <w:pStyle w:val="NoSpacing"/>
              <w:rPr>
                <w:rFonts w:ascii="Times New Roman" w:hAnsi="Times New Roman" w:cs="Times New Roman"/>
                <w:sz w:val="24"/>
                <w:szCs w:val="24"/>
              </w:rPr>
            </w:pPr>
            <w:r w:rsidRPr="00915B19">
              <w:rPr>
                <w:rFonts w:ascii="Times New Roman" w:hAnsi="Times New Roman" w:cs="Times New Roman"/>
                <w:sz w:val="24"/>
                <w:szCs w:val="24"/>
              </w:rPr>
              <w:t>12.29</w:t>
            </w:r>
          </w:p>
        </w:tc>
        <w:tc>
          <w:tcPr>
            <w:tcW w:w="2311" w:type="dxa"/>
          </w:tcPr>
          <w:p w:rsidR="00113B3F" w:rsidRPr="00915B19" w:rsidRDefault="00113B3F" w:rsidP="00A51000">
            <w:pPr>
              <w:pStyle w:val="NoSpacing"/>
              <w:rPr>
                <w:rFonts w:ascii="Times New Roman" w:hAnsi="Times New Roman" w:cs="Times New Roman"/>
                <w:sz w:val="24"/>
                <w:szCs w:val="24"/>
              </w:rPr>
            </w:pPr>
            <w:r w:rsidRPr="00915B19">
              <w:rPr>
                <w:rFonts w:ascii="Times New Roman" w:hAnsi="Times New Roman" w:cs="Times New Roman"/>
                <w:sz w:val="24"/>
                <w:szCs w:val="24"/>
              </w:rPr>
              <w:t>19</w:t>
            </w:r>
          </w:p>
        </w:tc>
      </w:tr>
    </w:tbl>
    <w:p w:rsidR="00113B3F" w:rsidRPr="00915B19" w:rsidRDefault="00113B3F" w:rsidP="00113B3F">
      <w:pPr>
        <w:pStyle w:val="NoSpacing"/>
        <w:rPr>
          <w:rFonts w:ascii="Times New Roman" w:hAnsi="Times New Roman" w:cs="Times New Roman"/>
          <w:sz w:val="24"/>
          <w:szCs w:val="24"/>
        </w:rPr>
      </w:pPr>
    </w:p>
    <w:p w:rsidR="00917BFF" w:rsidRPr="00915B19" w:rsidRDefault="00113B3F" w:rsidP="00AD2004">
      <w:pPr>
        <w:pStyle w:val="NoSpacing"/>
        <w:ind w:firstLine="284"/>
        <w:jc w:val="both"/>
        <w:rPr>
          <w:rFonts w:ascii="Times New Roman" w:hAnsi="Times New Roman" w:cs="Times New Roman"/>
          <w:sz w:val="24"/>
          <w:szCs w:val="24"/>
        </w:rPr>
      </w:pPr>
      <w:r w:rsidRPr="00915B19">
        <w:rPr>
          <w:rFonts w:ascii="Times New Roman" w:hAnsi="Times New Roman" w:cs="Times New Roman"/>
          <w:sz w:val="24"/>
          <w:szCs w:val="24"/>
        </w:rPr>
        <w:t>Correlations between the predictor variables and dependent variable are highlighted in table 2.</w:t>
      </w:r>
      <w:r w:rsidR="00917BFF" w:rsidRPr="00915B19">
        <w:rPr>
          <w:rFonts w:ascii="Times New Roman" w:hAnsi="Times New Roman" w:cs="Times New Roman"/>
          <w:sz w:val="24"/>
          <w:szCs w:val="24"/>
        </w:rPr>
        <w:t xml:space="preserve"> As can be seen, Conscientiousness was not correlated with intrinsic motivation. Agreeableness was weakly negatively correlated with intrinsic motivation. The predictor variables themselves, conscientiousness and agreeableness showed a moderate positive correlation.</w:t>
      </w:r>
    </w:p>
    <w:p w:rsidR="00113B3F" w:rsidRPr="00915B19" w:rsidRDefault="00113B3F" w:rsidP="00113B3F">
      <w:pPr>
        <w:pStyle w:val="NoSpacing"/>
        <w:rPr>
          <w:rFonts w:ascii="Times New Roman" w:hAnsi="Times New Roman" w:cs="Times New Roman"/>
          <w:sz w:val="24"/>
          <w:szCs w:val="24"/>
        </w:rPr>
      </w:pPr>
    </w:p>
    <w:p w:rsidR="00113B3F" w:rsidRPr="00915B19" w:rsidRDefault="00113B3F" w:rsidP="00113B3F">
      <w:pPr>
        <w:pStyle w:val="NoSpacing"/>
        <w:rPr>
          <w:rFonts w:ascii="Times New Roman" w:hAnsi="Times New Roman" w:cs="Times New Roman"/>
          <w:b/>
          <w:sz w:val="24"/>
          <w:szCs w:val="24"/>
        </w:rPr>
      </w:pPr>
      <w:proofErr w:type="gramStart"/>
      <w:r w:rsidRPr="00915B19">
        <w:rPr>
          <w:rFonts w:ascii="Times New Roman" w:hAnsi="Times New Roman" w:cs="Times New Roman"/>
          <w:b/>
          <w:sz w:val="24"/>
          <w:szCs w:val="24"/>
        </w:rPr>
        <w:t>Table 2.</w:t>
      </w:r>
      <w:proofErr w:type="gramEnd"/>
    </w:p>
    <w:p w:rsidR="00113B3F" w:rsidRPr="00915B19" w:rsidRDefault="00113B3F" w:rsidP="00113B3F">
      <w:pPr>
        <w:pStyle w:val="NoSpacing"/>
        <w:rPr>
          <w:rFonts w:ascii="Times New Roman" w:hAnsi="Times New Roman" w:cs="Times New Roman"/>
          <w:i/>
          <w:sz w:val="24"/>
          <w:szCs w:val="24"/>
        </w:rPr>
      </w:pPr>
      <w:r w:rsidRPr="00915B19">
        <w:rPr>
          <w:rFonts w:ascii="Times New Roman" w:hAnsi="Times New Roman" w:cs="Times New Roman"/>
          <w:i/>
          <w:sz w:val="24"/>
          <w:szCs w:val="24"/>
        </w:rPr>
        <w:t xml:space="preserve">Correlations between variables </w:t>
      </w:r>
    </w:p>
    <w:p w:rsidR="00113B3F" w:rsidRPr="00915B19" w:rsidRDefault="00113B3F" w:rsidP="00113B3F">
      <w:pPr>
        <w:pStyle w:val="NoSpacing"/>
        <w:rPr>
          <w:rFonts w:ascii="Times New Roman" w:hAnsi="Times New Roman" w:cs="Times New Roman"/>
          <w:i/>
          <w:sz w:val="24"/>
          <w:szCs w:val="24"/>
        </w:rPr>
      </w:pPr>
    </w:p>
    <w:tbl>
      <w:tblPr>
        <w:tblStyle w:val="TableGrid"/>
        <w:tblW w:w="7514" w:type="dxa"/>
        <w:tblInd w:w="-176" w:type="dxa"/>
        <w:tblLook w:val="04A0"/>
      </w:tblPr>
      <w:tblGrid>
        <w:gridCol w:w="2024"/>
        <w:gridCol w:w="1990"/>
        <w:gridCol w:w="1616"/>
        <w:gridCol w:w="1884"/>
      </w:tblGrid>
      <w:tr w:rsidR="00113B3F" w:rsidRPr="00915B19" w:rsidTr="00A51000">
        <w:tc>
          <w:tcPr>
            <w:tcW w:w="2035" w:type="dxa"/>
          </w:tcPr>
          <w:p w:rsidR="00113B3F" w:rsidRPr="00915B19" w:rsidRDefault="00113B3F" w:rsidP="00A51000">
            <w:pPr>
              <w:pStyle w:val="NoSpacing"/>
              <w:rPr>
                <w:rFonts w:ascii="Times New Roman" w:hAnsi="Times New Roman" w:cs="Times New Roman"/>
                <w:sz w:val="24"/>
                <w:szCs w:val="24"/>
              </w:rPr>
            </w:pPr>
          </w:p>
        </w:tc>
        <w:tc>
          <w:tcPr>
            <w:tcW w:w="1859" w:type="dxa"/>
          </w:tcPr>
          <w:p w:rsidR="00113B3F" w:rsidRPr="00915B19" w:rsidRDefault="00113B3F" w:rsidP="00A51000">
            <w:pPr>
              <w:pStyle w:val="NoSpacing"/>
              <w:rPr>
                <w:rFonts w:ascii="Times New Roman" w:hAnsi="Times New Roman" w:cs="Times New Roman"/>
                <w:sz w:val="24"/>
                <w:szCs w:val="24"/>
              </w:rPr>
            </w:pPr>
            <w:r w:rsidRPr="00915B19">
              <w:rPr>
                <w:rFonts w:ascii="Times New Roman" w:hAnsi="Times New Roman" w:cs="Times New Roman"/>
                <w:sz w:val="24"/>
                <w:szCs w:val="24"/>
              </w:rPr>
              <w:t>Conscientiousness</w:t>
            </w:r>
          </w:p>
        </w:tc>
        <w:tc>
          <w:tcPr>
            <w:tcW w:w="1541" w:type="dxa"/>
          </w:tcPr>
          <w:p w:rsidR="00113B3F" w:rsidRPr="00915B19" w:rsidRDefault="00113B3F" w:rsidP="00A51000">
            <w:pPr>
              <w:pStyle w:val="NoSpacing"/>
              <w:rPr>
                <w:rFonts w:ascii="Times New Roman" w:hAnsi="Times New Roman" w:cs="Times New Roman"/>
                <w:sz w:val="24"/>
                <w:szCs w:val="24"/>
              </w:rPr>
            </w:pPr>
            <w:r w:rsidRPr="00915B19">
              <w:rPr>
                <w:rFonts w:ascii="Times New Roman" w:hAnsi="Times New Roman" w:cs="Times New Roman"/>
                <w:sz w:val="24"/>
                <w:szCs w:val="24"/>
              </w:rPr>
              <w:t>Agreeableness</w:t>
            </w:r>
          </w:p>
        </w:tc>
        <w:tc>
          <w:tcPr>
            <w:tcW w:w="2079" w:type="dxa"/>
          </w:tcPr>
          <w:p w:rsidR="00113B3F" w:rsidRPr="00915B19" w:rsidRDefault="00113B3F" w:rsidP="00A51000">
            <w:pPr>
              <w:pStyle w:val="NoSpacing"/>
              <w:rPr>
                <w:rFonts w:ascii="Times New Roman" w:hAnsi="Times New Roman" w:cs="Times New Roman"/>
                <w:sz w:val="24"/>
                <w:szCs w:val="24"/>
              </w:rPr>
            </w:pPr>
            <w:r w:rsidRPr="00915B19">
              <w:rPr>
                <w:rFonts w:ascii="Times New Roman" w:hAnsi="Times New Roman" w:cs="Times New Roman"/>
                <w:sz w:val="24"/>
                <w:szCs w:val="24"/>
              </w:rPr>
              <w:t xml:space="preserve">Intrinsic motivation </w:t>
            </w:r>
          </w:p>
        </w:tc>
      </w:tr>
      <w:tr w:rsidR="00113B3F" w:rsidRPr="00915B19" w:rsidTr="00A51000">
        <w:tc>
          <w:tcPr>
            <w:tcW w:w="2035" w:type="dxa"/>
          </w:tcPr>
          <w:p w:rsidR="00113B3F" w:rsidRPr="00915B19" w:rsidRDefault="00113B3F" w:rsidP="00A51000">
            <w:pPr>
              <w:pStyle w:val="NoSpacing"/>
              <w:rPr>
                <w:rFonts w:ascii="Times New Roman" w:hAnsi="Times New Roman" w:cs="Times New Roman"/>
                <w:sz w:val="24"/>
                <w:szCs w:val="24"/>
              </w:rPr>
            </w:pPr>
            <w:r w:rsidRPr="00915B19">
              <w:rPr>
                <w:rFonts w:ascii="Times New Roman" w:hAnsi="Times New Roman" w:cs="Times New Roman"/>
                <w:sz w:val="24"/>
                <w:szCs w:val="24"/>
              </w:rPr>
              <w:t>Conscientiousness</w:t>
            </w:r>
          </w:p>
        </w:tc>
        <w:tc>
          <w:tcPr>
            <w:tcW w:w="1859" w:type="dxa"/>
          </w:tcPr>
          <w:p w:rsidR="00113B3F" w:rsidRPr="00915B19" w:rsidRDefault="00113B3F" w:rsidP="00A51000">
            <w:pPr>
              <w:pStyle w:val="NoSpacing"/>
              <w:rPr>
                <w:rFonts w:ascii="Times New Roman" w:hAnsi="Times New Roman" w:cs="Times New Roman"/>
                <w:sz w:val="24"/>
                <w:szCs w:val="24"/>
              </w:rPr>
            </w:pPr>
            <w:r w:rsidRPr="00915B19">
              <w:rPr>
                <w:rFonts w:ascii="Times New Roman" w:hAnsi="Times New Roman" w:cs="Times New Roman"/>
                <w:sz w:val="24"/>
                <w:szCs w:val="24"/>
              </w:rPr>
              <w:t>-</w:t>
            </w:r>
          </w:p>
        </w:tc>
        <w:tc>
          <w:tcPr>
            <w:tcW w:w="1541" w:type="dxa"/>
          </w:tcPr>
          <w:p w:rsidR="00113B3F" w:rsidRPr="00915B19" w:rsidRDefault="00113B3F" w:rsidP="00A51000">
            <w:pPr>
              <w:pStyle w:val="NoSpacing"/>
              <w:rPr>
                <w:rFonts w:ascii="Times New Roman" w:hAnsi="Times New Roman" w:cs="Times New Roman"/>
                <w:sz w:val="24"/>
                <w:szCs w:val="24"/>
              </w:rPr>
            </w:pPr>
            <w:r w:rsidRPr="00915B19">
              <w:rPr>
                <w:rFonts w:ascii="Times New Roman" w:hAnsi="Times New Roman" w:cs="Times New Roman"/>
                <w:sz w:val="24"/>
                <w:szCs w:val="24"/>
              </w:rPr>
              <w:t>.56</w:t>
            </w:r>
          </w:p>
        </w:tc>
        <w:tc>
          <w:tcPr>
            <w:tcW w:w="2079" w:type="dxa"/>
          </w:tcPr>
          <w:p w:rsidR="00113B3F" w:rsidRPr="00915B19" w:rsidRDefault="00113B3F" w:rsidP="00A51000">
            <w:pPr>
              <w:pStyle w:val="NoSpacing"/>
              <w:rPr>
                <w:rFonts w:ascii="Times New Roman" w:hAnsi="Times New Roman" w:cs="Times New Roman"/>
                <w:sz w:val="24"/>
                <w:szCs w:val="24"/>
              </w:rPr>
            </w:pPr>
            <w:r w:rsidRPr="00915B19">
              <w:rPr>
                <w:rFonts w:ascii="Times New Roman" w:hAnsi="Times New Roman" w:cs="Times New Roman"/>
                <w:sz w:val="24"/>
                <w:szCs w:val="24"/>
              </w:rPr>
              <w:t>-.0</w:t>
            </w:r>
            <w:r w:rsidR="000C09B8" w:rsidRPr="00915B19">
              <w:rPr>
                <w:rFonts w:ascii="Times New Roman" w:hAnsi="Times New Roman" w:cs="Times New Roman"/>
                <w:sz w:val="24"/>
                <w:szCs w:val="24"/>
              </w:rPr>
              <w:t>1</w:t>
            </w:r>
          </w:p>
        </w:tc>
      </w:tr>
      <w:tr w:rsidR="00113B3F" w:rsidRPr="00915B19" w:rsidTr="00A51000">
        <w:tc>
          <w:tcPr>
            <w:tcW w:w="2035" w:type="dxa"/>
          </w:tcPr>
          <w:p w:rsidR="00113B3F" w:rsidRPr="00915B19" w:rsidRDefault="00113B3F" w:rsidP="00A51000">
            <w:pPr>
              <w:pStyle w:val="NoSpacing"/>
              <w:rPr>
                <w:rFonts w:ascii="Times New Roman" w:hAnsi="Times New Roman" w:cs="Times New Roman"/>
                <w:sz w:val="24"/>
                <w:szCs w:val="24"/>
              </w:rPr>
            </w:pPr>
            <w:r w:rsidRPr="00915B19">
              <w:rPr>
                <w:rFonts w:ascii="Times New Roman" w:hAnsi="Times New Roman" w:cs="Times New Roman"/>
                <w:sz w:val="24"/>
                <w:szCs w:val="24"/>
              </w:rPr>
              <w:t>Agreeableness</w:t>
            </w:r>
          </w:p>
        </w:tc>
        <w:tc>
          <w:tcPr>
            <w:tcW w:w="1859" w:type="dxa"/>
          </w:tcPr>
          <w:p w:rsidR="00113B3F" w:rsidRPr="00915B19" w:rsidRDefault="00113B3F" w:rsidP="00A51000">
            <w:pPr>
              <w:pStyle w:val="NoSpacing"/>
              <w:rPr>
                <w:rFonts w:ascii="Times New Roman" w:hAnsi="Times New Roman" w:cs="Times New Roman"/>
                <w:sz w:val="24"/>
                <w:szCs w:val="24"/>
              </w:rPr>
            </w:pPr>
            <w:r w:rsidRPr="00915B19">
              <w:rPr>
                <w:rFonts w:ascii="Times New Roman" w:hAnsi="Times New Roman" w:cs="Times New Roman"/>
                <w:sz w:val="24"/>
                <w:szCs w:val="24"/>
              </w:rPr>
              <w:t>.56</w:t>
            </w:r>
          </w:p>
        </w:tc>
        <w:tc>
          <w:tcPr>
            <w:tcW w:w="1541" w:type="dxa"/>
          </w:tcPr>
          <w:p w:rsidR="00113B3F" w:rsidRPr="00915B19" w:rsidRDefault="00113B3F" w:rsidP="00A51000">
            <w:pPr>
              <w:pStyle w:val="NoSpacing"/>
              <w:rPr>
                <w:rFonts w:ascii="Times New Roman" w:hAnsi="Times New Roman" w:cs="Times New Roman"/>
                <w:sz w:val="24"/>
                <w:szCs w:val="24"/>
              </w:rPr>
            </w:pPr>
            <w:r w:rsidRPr="00915B19">
              <w:rPr>
                <w:rFonts w:ascii="Times New Roman" w:hAnsi="Times New Roman" w:cs="Times New Roman"/>
                <w:sz w:val="24"/>
                <w:szCs w:val="24"/>
              </w:rPr>
              <w:t>-</w:t>
            </w:r>
          </w:p>
        </w:tc>
        <w:tc>
          <w:tcPr>
            <w:tcW w:w="2079" w:type="dxa"/>
          </w:tcPr>
          <w:p w:rsidR="00113B3F" w:rsidRPr="00915B19" w:rsidRDefault="00113B3F" w:rsidP="00A51000">
            <w:pPr>
              <w:pStyle w:val="NoSpacing"/>
              <w:rPr>
                <w:rFonts w:ascii="Times New Roman" w:hAnsi="Times New Roman" w:cs="Times New Roman"/>
                <w:sz w:val="24"/>
                <w:szCs w:val="24"/>
              </w:rPr>
            </w:pPr>
            <w:r w:rsidRPr="00915B19">
              <w:rPr>
                <w:rFonts w:ascii="Times New Roman" w:hAnsi="Times New Roman" w:cs="Times New Roman"/>
                <w:sz w:val="24"/>
                <w:szCs w:val="24"/>
              </w:rPr>
              <w:t>-.2</w:t>
            </w:r>
            <w:r w:rsidR="000C09B8" w:rsidRPr="00915B19">
              <w:rPr>
                <w:rFonts w:ascii="Times New Roman" w:hAnsi="Times New Roman" w:cs="Times New Roman"/>
                <w:sz w:val="24"/>
                <w:szCs w:val="24"/>
              </w:rPr>
              <w:t>5</w:t>
            </w:r>
          </w:p>
        </w:tc>
      </w:tr>
      <w:tr w:rsidR="00113B3F" w:rsidRPr="00915B19" w:rsidTr="00A51000">
        <w:tc>
          <w:tcPr>
            <w:tcW w:w="2035" w:type="dxa"/>
          </w:tcPr>
          <w:p w:rsidR="00113B3F" w:rsidRPr="00915B19" w:rsidRDefault="00113B3F" w:rsidP="00A51000">
            <w:pPr>
              <w:pStyle w:val="NoSpacing"/>
              <w:rPr>
                <w:rFonts w:ascii="Times New Roman" w:hAnsi="Times New Roman" w:cs="Times New Roman"/>
                <w:sz w:val="24"/>
                <w:szCs w:val="24"/>
              </w:rPr>
            </w:pPr>
            <w:r w:rsidRPr="00915B19">
              <w:rPr>
                <w:rFonts w:ascii="Times New Roman" w:hAnsi="Times New Roman" w:cs="Times New Roman"/>
                <w:sz w:val="24"/>
                <w:szCs w:val="24"/>
              </w:rPr>
              <w:t>Intrinsic motivation</w:t>
            </w:r>
          </w:p>
        </w:tc>
        <w:tc>
          <w:tcPr>
            <w:tcW w:w="1859" w:type="dxa"/>
          </w:tcPr>
          <w:p w:rsidR="00113B3F" w:rsidRPr="00915B19" w:rsidRDefault="00113B3F" w:rsidP="00A51000">
            <w:pPr>
              <w:pStyle w:val="NoSpacing"/>
              <w:rPr>
                <w:rFonts w:ascii="Times New Roman" w:hAnsi="Times New Roman" w:cs="Times New Roman"/>
                <w:sz w:val="24"/>
                <w:szCs w:val="24"/>
              </w:rPr>
            </w:pPr>
            <w:r w:rsidRPr="00915B19">
              <w:rPr>
                <w:rFonts w:ascii="Times New Roman" w:hAnsi="Times New Roman" w:cs="Times New Roman"/>
                <w:sz w:val="24"/>
                <w:szCs w:val="24"/>
              </w:rPr>
              <w:t>-.0</w:t>
            </w:r>
            <w:r w:rsidR="000C09B8" w:rsidRPr="00915B19">
              <w:rPr>
                <w:rFonts w:ascii="Times New Roman" w:hAnsi="Times New Roman" w:cs="Times New Roman"/>
                <w:sz w:val="24"/>
                <w:szCs w:val="24"/>
              </w:rPr>
              <w:t>1</w:t>
            </w:r>
          </w:p>
        </w:tc>
        <w:tc>
          <w:tcPr>
            <w:tcW w:w="1541" w:type="dxa"/>
          </w:tcPr>
          <w:p w:rsidR="00113B3F" w:rsidRPr="00915B19" w:rsidRDefault="00113B3F" w:rsidP="00A51000">
            <w:pPr>
              <w:pStyle w:val="NoSpacing"/>
              <w:rPr>
                <w:rFonts w:ascii="Times New Roman" w:hAnsi="Times New Roman" w:cs="Times New Roman"/>
                <w:sz w:val="24"/>
                <w:szCs w:val="24"/>
              </w:rPr>
            </w:pPr>
            <w:r w:rsidRPr="00915B19">
              <w:rPr>
                <w:rFonts w:ascii="Times New Roman" w:hAnsi="Times New Roman" w:cs="Times New Roman"/>
                <w:sz w:val="24"/>
                <w:szCs w:val="24"/>
              </w:rPr>
              <w:t>-.2</w:t>
            </w:r>
            <w:r w:rsidR="000C09B8" w:rsidRPr="00915B19">
              <w:rPr>
                <w:rFonts w:ascii="Times New Roman" w:hAnsi="Times New Roman" w:cs="Times New Roman"/>
                <w:sz w:val="24"/>
                <w:szCs w:val="24"/>
              </w:rPr>
              <w:t>5</w:t>
            </w:r>
          </w:p>
        </w:tc>
        <w:tc>
          <w:tcPr>
            <w:tcW w:w="2079" w:type="dxa"/>
          </w:tcPr>
          <w:p w:rsidR="00113B3F" w:rsidRPr="00915B19" w:rsidRDefault="00113B3F" w:rsidP="00A51000">
            <w:pPr>
              <w:pStyle w:val="NoSpacing"/>
              <w:rPr>
                <w:rFonts w:ascii="Times New Roman" w:hAnsi="Times New Roman" w:cs="Times New Roman"/>
                <w:sz w:val="24"/>
                <w:szCs w:val="24"/>
              </w:rPr>
            </w:pPr>
            <w:r w:rsidRPr="00915B19">
              <w:rPr>
                <w:rFonts w:ascii="Times New Roman" w:hAnsi="Times New Roman" w:cs="Times New Roman"/>
                <w:sz w:val="24"/>
                <w:szCs w:val="24"/>
              </w:rPr>
              <w:t>-</w:t>
            </w:r>
          </w:p>
        </w:tc>
      </w:tr>
    </w:tbl>
    <w:p w:rsidR="00113B3F" w:rsidRPr="00915B19" w:rsidRDefault="00113B3F" w:rsidP="00113B3F">
      <w:pPr>
        <w:pStyle w:val="NoSpacing"/>
        <w:rPr>
          <w:rFonts w:ascii="Times New Roman" w:hAnsi="Times New Roman" w:cs="Times New Roman"/>
          <w:sz w:val="24"/>
          <w:szCs w:val="24"/>
        </w:rPr>
      </w:pPr>
    </w:p>
    <w:p w:rsidR="00113B3F" w:rsidRPr="00915B19" w:rsidRDefault="00113B3F" w:rsidP="00113B3F">
      <w:pPr>
        <w:pStyle w:val="NoSpacing"/>
        <w:rPr>
          <w:rFonts w:ascii="Times New Roman" w:hAnsi="Times New Roman" w:cs="Times New Roman"/>
          <w:sz w:val="24"/>
          <w:szCs w:val="24"/>
        </w:rPr>
      </w:pPr>
    </w:p>
    <w:p w:rsidR="00113B3F" w:rsidRPr="00915B19" w:rsidRDefault="00113B3F" w:rsidP="00AD2004">
      <w:pPr>
        <w:pStyle w:val="NoSpacing"/>
        <w:tabs>
          <w:tab w:val="left" w:pos="5492"/>
        </w:tabs>
        <w:ind w:firstLine="284"/>
        <w:jc w:val="both"/>
        <w:rPr>
          <w:rFonts w:ascii="Times New Roman" w:hAnsi="Times New Roman" w:cs="Times New Roman"/>
          <w:sz w:val="24"/>
          <w:szCs w:val="24"/>
        </w:rPr>
      </w:pPr>
      <w:r w:rsidRPr="00915B19">
        <w:rPr>
          <w:rFonts w:ascii="Times New Roman" w:hAnsi="Times New Roman" w:cs="Times New Roman"/>
          <w:sz w:val="24"/>
          <w:szCs w:val="24"/>
        </w:rPr>
        <w:t>The regression analysis showed that as an overall model, the set of independent variables (Conscientiousness and agreeableness) were not statistically significant (</w:t>
      </w:r>
      <w:proofErr w:type="gramStart"/>
      <w:r w:rsidRPr="00915B19">
        <w:rPr>
          <w:rFonts w:ascii="Times New Roman" w:hAnsi="Times New Roman" w:cs="Times New Roman"/>
          <w:sz w:val="24"/>
          <w:szCs w:val="24"/>
        </w:rPr>
        <w:t>F(</w:t>
      </w:r>
      <w:proofErr w:type="gramEnd"/>
      <w:r w:rsidRPr="00915B19">
        <w:rPr>
          <w:rFonts w:ascii="Times New Roman" w:hAnsi="Times New Roman" w:cs="Times New Roman"/>
          <w:sz w:val="24"/>
          <w:szCs w:val="24"/>
        </w:rPr>
        <w:t xml:space="preserve">3,16)=0.75, P&gt;0.05) and produced an Adjusted R² value of 0. The combined IV’s therefore explained 0% of the variance in levels of intrinsic motivation. </w:t>
      </w:r>
    </w:p>
    <w:p w:rsidR="00113B3F" w:rsidRPr="00915B19" w:rsidRDefault="00113B3F" w:rsidP="00AD2004">
      <w:pPr>
        <w:pStyle w:val="NoSpacing"/>
        <w:tabs>
          <w:tab w:val="left" w:pos="5492"/>
        </w:tabs>
        <w:ind w:firstLine="284"/>
        <w:jc w:val="both"/>
        <w:rPr>
          <w:rFonts w:ascii="Times New Roman" w:hAnsi="Times New Roman" w:cs="Times New Roman"/>
          <w:sz w:val="24"/>
          <w:szCs w:val="24"/>
        </w:rPr>
      </w:pPr>
    </w:p>
    <w:p w:rsidR="00113B3F" w:rsidRPr="00915B19" w:rsidRDefault="00113B3F" w:rsidP="00AD2004">
      <w:pPr>
        <w:pStyle w:val="NoSpacing"/>
        <w:tabs>
          <w:tab w:val="left" w:pos="5492"/>
        </w:tabs>
        <w:ind w:firstLine="284"/>
        <w:jc w:val="both"/>
        <w:rPr>
          <w:rFonts w:ascii="Times New Roman" w:hAnsi="Times New Roman" w:cs="Times New Roman"/>
          <w:sz w:val="24"/>
          <w:szCs w:val="24"/>
        </w:rPr>
      </w:pPr>
      <w:r w:rsidRPr="00915B19">
        <w:rPr>
          <w:rFonts w:ascii="Times New Roman" w:hAnsi="Times New Roman" w:cs="Times New Roman"/>
          <w:sz w:val="24"/>
          <w:szCs w:val="24"/>
        </w:rPr>
        <w:t>Table 3 shows the coefficients for the separate IV’s in the analysis. The variables of Conscientiousness and agreeableness were not statistically significant in contributing to the prediction of participants’ intention to binge drink (p&gt;0.05).</w:t>
      </w:r>
    </w:p>
    <w:p w:rsidR="00113B3F" w:rsidRPr="00915B19" w:rsidRDefault="00113B3F" w:rsidP="00113B3F">
      <w:pPr>
        <w:pStyle w:val="NoSpacing"/>
        <w:rPr>
          <w:rFonts w:ascii="Times New Roman" w:hAnsi="Times New Roman" w:cs="Times New Roman"/>
          <w:b/>
          <w:sz w:val="24"/>
          <w:szCs w:val="24"/>
        </w:rPr>
      </w:pPr>
    </w:p>
    <w:p w:rsidR="009F5F74" w:rsidRDefault="009F5F74" w:rsidP="00113B3F">
      <w:pPr>
        <w:pStyle w:val="NoSpacing"/>
        <w:rPr>
          <w:rFonts w:ascii="Times New Roman" w:hAnsi="Times New Roman" w:cs="Times New Roman"/>
          <w:b/>
          <w:sz w:val="24"/>
          <w:szCs w:val="24"/>
        </w:rPr>
      </w:pPr>
    </w:p>
    <w:p w:rsidR="009F5F74" w:rsidRDefault="009F5F74" w:rsidP="00113B3F">
      <w:pPr>
        <w:pStyle w:val="NoSpacing"/>
        <w:rPr>
          <w:rFonts w:ascii="Times New Roman" w:hAnsi="Times New Roman" w:cs="Times New Roman"/>
          <w:b/>
          <w:sz w:val="24"/>
          <w:szCs w:val="24"/>
        </w:rPr>
      </w:pPr>
    </w:p>
    <w:p w:rsidR="009F5F74" w:rsidRDefault="009F5F74" w:rsidP="00113B3F">
      <w:pPr>
        <w:pStyle w:val="NoSpacing"/>
        <w:rPr>
          <w:rFonts w:ascii="Times New Roman" w:hAnsi="Times New Roman" w:cs="Times New Roman"/>
          <w:b/>
          <w:sz w:val="24"/>
          <w:szCs w:val="24"/>
        </w:rPr>
      </w:pPr>
    </w:p>
    <w:p w:rsidR="009F5F74" w:rsidRDefault="009F5F74" w:rsidP="00113B3F">
      <w:pPr>
        <w:pStyle w:val="NoSpacing"/>
        <w:rPr>
          <w:rFonts w:ascii="Times New Roman" w:hAnsi="Times New Roman" w:cs="Times New Roman"/>
          <w:b/>
          <w:sz w:val="24"/>
          <w:szCs w:val="24"/>
        </w:rPr>
      </w:pPr>
    </w:p>
    <w:p w:rsidR="009F5F74" w:rsidRDefault="009F5F74" w:rsidP="00113B3F">
      <w:pPr>
        <w:pStyle w:val="NoSpacing"/>
        <w:rPr>
          <w:rFonts w:ascii="Times New Roman" w:hAnsi="Times New Roman" w:cs="Times New Roman"/>
          <w:b/>
          <w:sz w:val="24"/>
          <w:szCs w:val="24"/>
        </w:rPr>
      </w:pPr>
    </w:p>
    <w:p w:rsidR="00113B3F" w:rsidRPr="00915B19" w:rsidRDefault="00113B3F" w:rsidP="00113B3F">
      <w:pPr>
        <w:pStyle w:val="NoSpacing"/>
        <w:rPr>
          <w:rFonts w:ascii="Times New Roman" w:hAnsi="Times New Roman" w:cs="Times New Roman"/>
          <w:b/>
          <w:sz w:val="24"/>
          <w:szCs w:val="24"/>
        </w:rPr>
      </w:pPr>
      <w:proofErr w:type="gramStart"/>
      <w:r w:rsidRPr="00915B19">
        <w:rPr>
          <w:rFonts w:ascii="Times New Roman" w:hAnsi="Times New Roman" w:cs="Times New Roman"/>
          <w:b/>
          <w:sz w:val="24"/>
          <w:szCs w:val="24"/>
        </w:rPr>
        <w:lastRenderedPageBreak/>
        <w:t>Table 3.</w:t>
      </w:r>
      <w:proofErr w:type="gramEnd"/>
    </w:p>
    <w:p w:rsidR="00113B3F" w:rsidRPr="00915B19" w:rsidRDefault="00113B3F" w:rsidP="00113B3F">
      <w:pPr>
        <w:pStyle w:val="NoSpacing"/>
        <w:rPr>
          <w:rFonts w:ascii="Times New Roman" w:hAnsi="Times New Roman" w:cs="Times New Roman"/>
          <w:i/>
          <w:sz w:val="24"/>
          <w:szCs w:val="24"/>
        </w:rPr>
      </w:pPr>
      <w:proofErr w:type="gramStart"/>
      <w:r w:rsidRPr="00915B19">
        <w:rPr>
          <w:rFonts w:ascii="Times New Roman" w:hAnsi="Times New Roman" w:cs="Times New Roman"/>
          <w:i/>
          <w:sz w:val="24"/>
          <w:szCs w:val="24"/>
        </w:rPr>
        <w:t>Beta coefficients for independent variables on the dependent variable intention.</w:t>
      </w:r>
      <w:proofErr w:type="gramEnd"/>
      <w:r w:rsidRPr="00915B19">
        <w:rPr>
          <w:rFonts w:ascii="Times New Roman" w:hAnsi="Times New Roman" w:cs="Times New Roman"/>
          <w:i/>
          <w:sz w:val="24"/>
          <w:szCs w:val="24"/>
        </w:rPr>
        <w:t xml:space="preserve"> </w:t>
      </w:r>
    </w:p>
    <w:tbl>
      <w:tblPr>
        <w:tblStyle w:val="TableGrid"/>
        <w:tblpPr w:leftFromText="180" w:rightFromText="180" w:vertAnchor="text" w:horzAnchor="margin" w:tblpY="185"/>
        <w:tblW w:w="0" w:type="auto"/>
        <w:tblLook w:val="04A0"/>
      </w:tblPr>
      <w:tblGrid>
        <w:gridCol w:w="2093"/>
        <w:gridCol w:w="2268"/>
      </w:tblGrid>
      <w:tr w:rsidR="00917BFF" w:rsidRPr="00915B19" w:rsidTr="00917BFF">
        <w:tc>
          <w:tcPr>
            <w:tcW w:w="2093" w:type="dxa"/>
          </w:tcPr>
          <w:p w:rsidR="00917BFF" w:rsidRPr="00915B19" w:rsidRDefault="00917BFF" w:rsidP="00917BFF">
            <w:pPr>
              <w:pStyle w:val="NoSpacing"/>
              <w:rPr>
                <w:rFonts w:ascii="Times New Roman" w:hAnsi="Times New Roman" w:cs="Times New Roman"/>
                <w:sz w:val="24"/>
                <w:szCs w:val="24"/>
              </w:rPr>
            </w:pPr>
            <w:r w:rsidRPr="00915B19">
              <w:rPr>
                <w:rFonts w:ascii="Times New Roman" w:hAnsi="Times New Roman" w:cs="Times New Roman"/>
                <w:sz w:val="24"/>
                <w:szCs w:val="24"/>
              </w:rPr>
              <w:t xml:space="preserve">Variable </w:t>
            </w:r>
          </w:p>
        </w:tc>
        <w:tc>
          <w:tcPr>
            <w:tcW w:w="2268" w:type="dxa"/>
          </w:tcPr>
          <w:p w:rsidR="00917BFF" w:rsidRPr="00915B19" w:rsidRDefault="00917BFF" w:rsidP="00917BFF">
            <w:pPr>
              <w:pStyle w:val="NoSpacing"/>
              <w:rPr>
                <w:rFonts w:ascii="Times New Roman" w:hAnsi="Times New Roman" w:cs="Times New Roman"/>
                <w:sz w:val="24"/>
                <w:szCs w:val="24"/>
              </w:rPr>
            </w:pPr>
            <w:r w:rsidRPr="00915B19">
              <w:rPr>
                <w:rFonts w:ascii="Times New Roman" w:hAnsi="Times New Roman" w:cs="Times New Roman"/>
                <w:sz w:val="24"/>
                <w:szCs w:val="24"/>
              </w:rPr>
              <w:t>Beta Value</w:t>
            </w:r>
          </w:p>
        </w:tc>
      </w:tr>
      <w:tr w:rsidR="00917BFF" w:rsidRPr="00915B19" w:rsidTr="00917BFF">
        <w:tc>
          <w:tcPr>
            <w:tcW w:w="2093" w:type="dxa"/>
          </w:tcPr>
          <w:p w:rsidR="00917BFF" w:rsidRPr="00915B19" w:rsidRDefault="00917BFF" w:rsidP="00917BFF">
            <w:pPr>
              <w:pStyle w:val="NoSpacing"/>
              <w:rPr>
                <w:rFonts w:ascii="Times New Roman" w:hAnsi="Times New Roman" w:cs="Times New Roman"/>
                <w:sz w:val="24"/>
                <w:szCs w:val="24"/>
              </w:rPr>
            </w:pPr>
            <w:r w:rsidRPr="00915B19">
              <w:rPr>
                <w:rFonts w:ascii="Times New Roman" w:hAnsi="Times New Roman" w:cs="Times New Roman"/>
                <w:sz w:val="24"/>
                <w:szCs w:val="24"/>
              </w:rPr>
              <w:t xml:space="preserve">Conscientiousness </w:t>
            </w:r>
          </w:p>
        </w:tc>
        <w:tc>
          <w:tcPr>
            <w:tcW w:w="2268" w:type="dxa"/>
          </w:tcPr>
          <w:p w:rsidR="00917BFF" w:rsidRPr="00915B19" w:rsidRDefault="00917BFF" w:rsidP="00917BFF">
            <w:pPr>
              <w:pStyle w:val="NoSpacing"/>
              <w:rPr>
                <w:rFonts w:ascii="Times New Roman" w:hAnsi="Times New Roman" w:cs="Times New Roman"/>
                <w:sz w:val="24"/>
                <w:szCs w:val="24"/>
              </w:rPr>
            </w:pPr>
            <w:r w:rsidRPr="00915B19">
              <w:rPr>
                <w:rFonts w:ascii="Times New Roman" w:hAnsi="Times New Roman" w:cs="Times New Roman"/>
                <w:sz w:val="24"/>
                <w:szCs w:val="24"/>
              </w:rPr>
              <w:t>.19</w:t>
            </w:r>
          </w:p>
        </w:tc>
      </w:tr>
      <w:tr w:rsidR="00917BFF" w:rsidRPr="00915B19" w:rsidTr="00917BFF">
        <w:tc>
          <w:tcPr>
            <w:tcW w:w="2093" w:type="dxa"/>
          </w:tcPr>
          <w:p w:rsidR="00917BFF" w:rsidRPr="00915B19" w:rsidRDefault="00917BFF" w:rsidP="00917BFF">
            <w:pPr>
              <w:pStyle w:val="NoSpacing"/>
              <w:rPr>
                <w:rFonts w:ascii="Times New Roman" w:hAnsi="Times New Roman" w:cs="Times New Roman"/>
                <w:sz w:val="24"/>
                <w:szCs w:val="24"/>
              </w:rPr>
            </w:pPr>
            <w:r w:rsidRPr="00915B19">
              <w:rPr>
                <w:rFonts w:ascii="Times New Roman" w:hAnsi="Times New Roman" w:cs="Times New Roman"/>
                <w:sz w:val="24"/>
                <w:szCs w:val="24"/>
              </w:rPr>
              <w:t xml:space="preserve">Agreeableness </w:t>
            </w:r>
          </w:p>
        </w:tc>
        <w:tc>
          <w:tcPr>
            <w:tcW w:w="2268" w:type="dxa"/>
          </w:tcPr>
          <w:p w:rsidR="00917BFF" w:rsidRPr="00915B19" w:rsidRDefault="00917BFF" w:rsidP="00917BFF">
            <w:pPr>
              <w:pStyle w:val="NoSpacing"/>
              <w:rPr>
                <w:rFonts w:ascii="Times New Roman" w:hAnsi="Times New Roman" w:cs="Times New Roman"/>
                <w:sz w:val="24"/>
                <w:szCs w:val="24"/>
              </w:rPr>
            </w:pPr>
            <w:r w:rsidRPr="00915B19">
              <w:rPr>
                <w:rFonts w:ascii="Times New Roman" w:hAnsi="Times New Roman" w:cs="Times New Roman"/>
                <w:sz w:val="24"/>
                <w:szCs w:val="24"/>
              </w:rPr>
              <w:t>-.35</w:t>
            </w:r>
          </w:p>
        </w:tc>
      </w:tr>
    </w:tbl>
    <w:p w:rsidR="00113B3F" w:rsidRPr="00915B19" w:rsidRDefault="00113B3F" w:rsidP="00113B3F">
      <w:pPr>
        <w:pStyle w:val="NoSpacing"/>
        <w:rPr>
          <w:rFonts w:ascii="Times New Roman" w:hAnsi="Times New Roman" w:cs="Times New Roman"/>
          <w:sz w:val="24"/>
          <w:szCs w:val="24"/>
        </w:rPr>
      </w:pPr>
    </w:p>
    <w:p w:rsidR="00113B3F" w:rsidRPr="00915B19" w:rsidRDefault="00113B3F">
      <w:pPr>
        <w:rPr>
          <w:rFonts w:ascii="Times New Roman" w:hAnsi="Times New Roman" w:cs="Times New Roman"/>
          <w:b/>
          <w:sz w:val="24"/>
          <w:szCs w:val="24"/>
        </w:rPr>
      </w:pPr>
    </w:p>
    <w:p w:rsidR="007D7EF5" w:rsidRPr="00915B19" w:rsidRDefault="007D7EF5">
      <w:pPr>
        <w:rPr>
          <w:rFonts w:ascii="Times New Roman" w:hAnsi="Times New Roman" w:cs="Times New Roman"/>
          <w:b/>
          <w:sz w:val="24"/>
          <w:szCs w:val="24"/>
        </w:rPr>
      </w:pPr>
    </w:p>
    <w:p w:rsidR="00E4661E" w:rsidRDefault="00E4661E">
      <w:pPr>
        <w:rPr>
          <w:rFonts w:ascii="Times New Roman" w:hAnsi="Times New Roman" w:cs="Times New Roman"/>
          <w:b/>
          <w:sz w:val="24"/>
          <w:szCs w:val="24"/>
        </w:rPr>
      </w:pPr>
    </w:p>
    <w:p w:rsidR="002F7EB0" w:rsidRPr="00915B19" w:rsidRDefault="00F17498" w:rsidP="002F7EB0">
      <w:pPr>
        <w:rPr>
          <w:rFonts w:ascii="Times New Roman" w:hAnsi="Times New Roman" w:cs="Times New Roman"/>
          <w:b/>
          <w:sz w:val="24"/>
          <w:szCs w:val="24"/>
        </w:rPr>
      </w:pPr>
      <w:r w:rsidRPr="00915B19">
        <w:rPr>
          <w:rFonts w:ascii="Times New Roman" w:hAnsi="Times New Roman" w:cs="Times New Roman"/>
          <w:b/>
          <w:sz w:val="24"/>
          <w:szCs w:val="24"/>
        </w:rPr>
        <w:t xml:space="preserve">Discussion </w:t>
      </w:r>
    </w:p>
    <w:p w:rsidR="002F7EB0" w:rsidRPr="00915B19" w:rsidRDefault="002F7EB0" w:rsidP="00AD2004">
      <w:pPr>
        <w:ind w:firstLine="284"/>
        <w:jc w:val="both"/>
        <w:rPr>
          <w:rFonts w:ascii="Times New Roman" w:hAnsi="Times New Roman" w:cs="Times New Roman"/>
          <w:sz w:val="24"/>
          <w:szCs w:val="24"/>
        </w:rPr>
      </w:pPr>
      <w:r w:rsidRPr="00915B19">
        <w:rPr>
          <w:rFonts w:ascii="Times New Roman" w:hAnsi="Times New Roman" w:cs="Times New Roman"/>
          <w:sz w:val="24"/>
          <w:szCs w:val="24"/>
        </w:rPr>
        <w:t xml:space="preserve">This study aimed to identify whether the personality characteristics agreeableness and conscientiousness were predictors of intrinsic motivation at work. The findings did not support the hypothesis with no significant correlations between either personality characteristic and intrinsic work motivation, suggesting that neither conscientiousness or agreeableness </w:t>
      </w:r>
      <w:r w:rsidR="004F6B9E" w:rsidRPr="00915B19">
        <w:rPr>
          <w:rFonts w:ascii="Times New Roman" w:hAnsi="Times New Roman" w:cs="Times New Roman"/>
          <w:sz w:val="24"/>
          <w:szCs w:val="24"/>
        </w:rPr>
        <w:t xml:space="preserve">are predictors of </w:t>
      </w:r>
      <w:r w:rsidRPr="00915B19">
        <w:rPr>
          <w:rFonts w:ascii="Times New Roman" w:hAnsi="Times New Roman" w:cs="Times New Roman"/>
          <w:sz w:val="24"/>
          <w:szCs w:val="24"/>
        </w:rPr>
        <w:t xml:space="preserve">an individual’s intrinsic work motivation. </w:t>
      </w:r>
    </w:p>
    <w:p w:rsidR="00F76E28" w:rsidRPr="00915B19" w:rsidRDefault="002F7EB0" w:rsidP="00AD2004">
      <w:pPr>
        <w:ind w:firstLine="284"/>
        <w:jc w:val="both"/>
        <w:rPr>
          <w:rFonts w:ascii="Times New Roman" w:hAnsi="Times New Roman" w:cs="Times New Roman"/>
          <w:sz w:val="24"/>
          <w:szCs w:val="24"/>
        </w:rPr>
      </w:pPr>
      <w:r w:rsidRPr="00915B19">
        <w:rPr>
          <w:rFonts w:ascii="Times New Roman" w:hAnsi="Times New Roman" w:cs="Times New Roman"/>
          <w:sz w:val="24"/>
          <w:szCs w:val="24"/>
        </w:rPr>
        <w:t>A weak negative correlation was found between agreeabl</w:t>
      </w:r>
      <w:r w:rsidR="00F76E28" w:rsidRPr="00915B19">
        <w:rPr>
          <w:rFonts w:ascii="Times New Roman" w:hAnsi="Times New Roman" w:cs="Times New Roman"/>
          <w:sz w:val="24"/>
          <w:szCs w:val="24"/>
        </w:rPr>
        <w:t xml:space="preserve">eness and intrinsic motivation. This finding is somewhat in-line with previous </w:t>
      </w:r>
      <w:r w:rsidR="004F6B9E" w:rsidRPr="00915B19">
        <w:rPr>
          <w:rFonts w:ascii="Times New Roman" w:hAnsi="Times New Roman" w:cs="Times New Roman"/>
          <w:sz w:val="24"/>
          <w:szCs w:val="24"/>
        </w:rPr>
        <w:t xml:space="preserve">literature </w:t>
      </w:r>
      <w:r w:rsidR="00F76E28" w:rsidRPr="00915B19">
        <w:rPr>
          <w:rFonts w:ascii="Times New Roman" w:hAnsi="Times New Roman" w:cs="Times New Roman"/>
          <w:sz w:val="24"/>
          <w:szCs w:val="24"/>
        </w:rPr>
        <w:t>(</w:t>
      </w:r>
      <w:proofErr w:type="spellStart"/>
      <w:r w:rsidR="00F76E28" w:rsidRPr="00915B19">
        <w:rPr>
          <w:rFonts w:ascii="Times New Roman" w:hAnsi="Times New Roman" w:cs="Times New Roman"/>
          <w:sz w:val="24"/>
          <w:szCs w:val="24"/>
        </w:rPr>
        <w:t>Bozonelos</w:t>
      </w:r>
      <w:proofErr w:type="spellEnd"/>
      <w:r w:rsidR="00F76E28" w:rsidRPr="00915B19">
        <w:rPr>
          <w:rFonts w:ascii="Times New Roman" w:hAnsi="Times New Roman" w:cs="Times New Roman"/>
          <w:sz w:val="24"/>
          <w:szCs w:val="24"/>
        </w:rPr>
        <w:t xml:space="preserve">, 2004; </w:t>
      </w:r>
      <w:proofErr w:type="spellStart"/>
      <w:r w:rsidR="00F76E28" w:rsidRPr="00915B19">
        <w:rPr>
          <w:rFonts w:ascii="Times New Roman" w:hAnsi="Times New Roman" w:cs="Times New Roman"/>
          <w:sz w:val="24"/>
          <w:szCs w:val="24"/>
        </w:rPr>
        <w:t>Komarraju</w:t>
      </w:r>
      <w:proofErr w:type="spellEnd"/>
      <w:r w:rsidR="00F76E28" w:rsidRPr="00915B19">
        <w:rPr>
          <w:rFonts w:ascii="Times New Roman" w:hAnsi="Times New Roman" w:cs="Times New Roman"/>
          <w:sz w:val="24"/>
          <w:szCs w:val="24"/>
        </w:rPr>
        <w:t xml:space="preserve"> &amp; </w:t>
      </w:r>
      <w:proofErr w:type="spellStart"/>
      <w:r w:rsidR="00F76E28" w:rsidRPr="00915B19">
        <w:rPr>
          <w:rFonts w:ascii="Times New Roman" w:hAnsi="Times New Roman" w:cs="Times New Roman"/>
          <w:sz w:val="24"/>
          <w:szCs w:val="24"/>
        </w:rPr>
        <w:t>Karu</w:t>
      </w:r>
      <w:proofErr w:type="spellEnd"/>
      <w:r w:rsidR="00F76E28" w:rsidRPr="00915B19">
        <w:rPr>
          <w:rFonts w:ascii="Times New Roman" w:hAnsi="Times New Roman" w:cs="Times New Roman"/>
          <w:sz w:val="24"/>
          <w:szCs w:val="24"/>
        </w:rPr>
        <w:t>, 2005) that suggest</w:t>
      </w:r>
      <w:r w:rsidR="004F6B9E" w:rsidRPr="00915B19">
        <w:rPr>
          <w:rFonts w:ascii="Times New Roman" w:hAnsi="Times New Roman" w:cs="Times New Roman"/>
          <w:sz w:val="24"/>
          <w:szCs w:val="24"/>
        </w:rPr>
        <w:t>s</w:t>
      </w:r>
      <w:r w:rsidR="00F76E28" w:rsidRPr="00915B19">
        <w:rPr>
          <w:rFonts w:ascii="Times New Roman" w:hAnsi="Times New Roman" w:cs="Times New Roman"/>
          <w:sz w:val="24"/>
          <w:szCs w:val="24"/>
        </w:rPr>
        <w:t xml:space="preserve"> as a result of the non-competitive nature of highly agreeable individuals, such individuals </w:t>
      </w:r>
      <w:r w:rsidR="004F6B9E" w:rsidRPr="00915B19">
        <w:rPr>
          <w:rFonts w:ascii="Times New Roman" w:hAnsi="Times New Roman" w:cs="Times New Roman"/>
          <w:sz w:val="24"/>
          <w:szCs w:val="24"/>
        </w:rPr>
        <w:t xml:space="preserve">would not score highly on measures of intrinsic motivation. </w:t>
      </w:r>
      <w:r w:rsidR="00F76E28" w:rsidRPr="00915B19">
        <w:rPr>
          <w:rFonts w:ascii="Times New Roman" w:hAnsi="Times New Roman" w:cs="Times New Roman"/>
          <w:sz w:val="24"/>
          <w:szCs w:val="24"/>
        </w:rPr>
        <w:t>Unlike previous literature findings (</w:t>
      </w:r>
      <w:proofErr w:type="spellStart"/>
      <w:r w:rsidR="00F76E28" w:rsidRPr="00915B19">
        <w:rPr>
          <w:rFonts w:ascii="Times New Roman" w:hAnsi="Times New Roman" w:cs="Times New Roman"/>
          <w:sz w:val="24"/>
          <w:szCs w:val="24"/>
        </w:rPr>
        <w:t>Bozienelos</w:t>
      </w:r>
      <w:proofErr w:type="spellEnd"/>
      <w:r w:rsidR="00F76E28" w:rsidRPr="00915B19">
        <w:rPr>
          <w:rFonts w:ascii="Times New Roman" w:hAnsi="Times New Roman" w:cs="Times New Roman"/>
          <w:sz w:val="24"/>
          <w:szCs w:val="24"/>
        </w:rPr>
        <w:t>, 2004, Major, Turner &amp; Fletcher, 2006) conscientiousness did not emerge as a significant predictor of intrinsic</w:t>
      </w:r>
      <w:r w:rsidR="00A51000" w:rsidRPr="00915B19">
        <w:rPr>
          <w:rFonts w:ascii="Times New Roman" w:hAnsi="Times New Roman" w:cs="Times New Roman"/>
          <w:sz w:val="24"/>
          <w:szCs w:val="24"/>
        </w:rPr>
        <w:t xml:space="preserve"> motivation within this study d</w:t>
      </w:r>
      <w:r w:rsidR="00943A9B" w:rsidRPr="00915B19">
        <w:rPr>
          <w:rFonts w:ascii="Times New Roman" w:hAnsi="Times New Roman" w:cs="Times New Roman"/>
          <w:sz w:val="24"/>
          <w:szCs w:val="24"/>
        </w:rPr>
        <w:t xml:space="preserve">emonstrating no correlative strength with intrinsic motivation. </w:t>
      </w:r>
    </w:p>
    <w:p w:rsidR="00943A9B" w:rsidRPr="00915B19" w:rsidRDefault="00F76E28" w:rsidP="00AD2004">
      <w:pPr>
        <w:ind w:firstLine="284"/>
        <w:jc w:val="both"/>
        <w:rPr>
          <w:rFonts w:ascii="Times New Roman" w:hAnsi="Times New Roman" w:cs="Times New Roman"/>
          <w:sz w:val="24"/>
          <w:szCs w:val="24"/>
        </w:rPr>
      </w:pPr>
      <w:r w:rsidRPr="00915B19">
        <w:rPr>
          <w:rFonts w:ascii="Times New Roman" w:hAnsi="Times New Roman" w:cs="Times New Roman"/>
          <w:sz w:val="24"/>
          <w:szCs w:val="24"/>
        </w:rPr>
        <w:t>The sample size poses considerable limitation</w:t>
      </w:r>
      <w:r w:rsidR="00943A9B" w:rsidRPr="00915B19">
        <w:rPr>
          <w:rFonts w:ascii="Times New Roman" w:hAnsi="Times New Roman" w:cs="Times New Roman"/>
          <w:sz w:val="24"/>
          <w:szCs w:val="24"/>
        </w:rPr>
        <w:t xml:space="preserve">s to the findings of this study, as the minimum requirement for the conduction of a multiple </w:t>
      </w:r>
      <w:r w:rsidR="004F6B9E" w:rsidRPr="00915B19">
        <w:rPr>
          <w:rFonts w:ascii="Times New Roman" w:hAnsi="Times New Roman" w:cs="Times New Roman"/>
          <w:sz w:val="24"/>
          <w:szCs w:val="24"/>
        </w:rPr>
        <w:t>regression;</w:t>
      </w:r>
      <w:r w:rsidR="00943A9B" w:rsidRPr="00915B19">
        <w:rPr>
          <w:rFonts w:ascii="Times New Roman" w:hAnsi="Times New Roman" w:cs="Times New Roman"/>
          <w:sz w:val="24"/>
          <w:szCs w:val="24"/>
        </w:rPr>
        <w:t xml:space="preserve"> (20-30 participants for each predictor variable) were not met. The adjusted R² value demonstrates that the outcome variable (motivation) is not explained by the predictor variables (agreeableness and conscientiousness).</w:t>
      </w:r>
    </w:p>
    <w:p w:rsidR="00AD2004" w:rsidRDefault="00230C04" w:rsidP="00AD2004">
      <w:pPr>
        <w:ind w:firstLine="284"/>
        <w:jc w:val="both"/>
        <w:rPr>
          <w:rFonts w:ascii="Times New Roman" w:hAnsi="Times New Roman" w:cs="Times New Roman"/>
          <w:sz w:val="24"/>
          <w:szCs w:val="24"/>
        </w:rPr>
      </w:pPr>
      <w:r w:rsidRPr="00915B19">
        <w:rPr>
          <w:rFonts w:ascii="Times New Roman" w:hAnsi="Times New Roman" w:cs="Times New Roman"/>
          <w:sz w:val="24"/>
          <w:szCs w:val="24"/>
        </w:rPr>
        <w:t xml:space="preserve">Motivation is a highly complex concept, </w:t>
      </w:r>
      <w:proofErr w:type="spellStart"/>
      <w:r w:rsidRPr="00915B19">
        <w:rPr>
          <w:rFonts w:ascii="Times New Roman" w:hAnsi="Times New Roman" w:cs="Times New Roman"/>
          <w:sz w:val="24"/>
          <w:szCs w:val="24"/>
        </w:rPr>
        <w:t>Rajput</w:t>
      </w:r>
      <w:proofErr w:type="spellEnd"/>
      <w:r w:rsidRPr="00915B19">
        <w:rPr>
          <w:rFonts w:ascii="Times New Roman" w:hAnsi="Times New Roman" w:cs="Times New Roman"/>
          <w:sz w:val="24"/>
          <w:szCs w:val="24"/>
        </w:rPr>
        <w:t xml:space="preserve"> and </w:t>
      </w:r>
      <w:proofErr w:type="spellStart"/>
      <w:r w:rsidRPr="00915B19">
        <w:rPr>
          <w:rFonts w:ascii="Times New Roman" w:hAnsi="Times New Roman" w:cs="Times New Roman"/>
          <w:sz w:val="24"/>
          <w:szCs w:val="24"/>
        </w:rPr>
        <w:t>Talan</w:t>
      </w:r>
      <w:proofErr w:type="spellEnd"/>
      <w:r w:rsidRPr="00915B19">
        <w:rPr>
          <w:rFonts w:ascii="Times New Roman" w:hAnsi="Times New Roman" w:cs="Times New Roman"/>
          <w:sz w:val="24"/>
          <w:szCs w:val="24"/>
        </w:rPr>
        <w:t xml:space="preserve"> (2017) highlight the way in which personality interacts with and effects the way in which a work environment is experienced. The participant sample was comprised of university students, working alongside stud</w:t>
      </w:r>
      <w:r w:rsidR="004F6B9E" w:rsidRPr="00915B19">
        <w:rPr>
          <w:rFonts w:ascii="Times New Roman" w:hAnsi="Times New Roman" w:cs="Times New Roman"/>
          <w:sz w:val="24"/>
          <w:szCs w:val="24"/>
        </w:rPr>
        <w:t>y. It is possible that</w:t>
      </w:r>
      <w:r w:rsidRPr="00915B19">
        <w:rPr>
          <w:rFonts w:ascii="Times New Roman" w:hAnsi="Times New Roman" w:cs="Times New Roman"/>
          <w:sz w:val="24"/>
          <w:szCs w:val="24"/>
        </w:rPr>
        <w:t xml:space="preserve"> extrinsi</w:t>
      </w:r>
      <w:r w:rsidR="004F6B9E" w:rsidRPr="00915B19">
        <w:rPr>
          <w:rFonts w:ascii="Times New Roman" w:hAnsi="Times New Roman" w:cs="Times New Roman"/>
          <w:sz w:val="24"/>
          <w:szCs w:val="24"/>
        </w:rPr>
        <w:t xml:space="preserve">c motivations (financial gains) are the primary reason for participation in work, as it is a supplementary task to university study. </w:t>
      </w:r>
      <w:r w:rsidR="00AD2004">
        <w:rPr>
          <w:rFonts w:ascii="Times New Roman" w:hAnsi="Times New Roman" w:cs="Times New Roman"/>
          <w:sz w:val="24"/>
          <w:szCs w:val="24"/>
        </w:rPr>
        <w:t>Conscientiousness and Agreeableness have been found to be associated with career success through intrinsic motivation (</w:t>
      </w:r>
      <w:proofErr w:type="spellStart"/>
      <w:r w:rsidR="00AD2004">
        <w:rPr>
          <w:rFonts w:ascii="Times New Roman" w:hAnsi="Times New Roman" w:cs="Times New Roman"/>
          <w:sz w:val="24"/>
          <w:szCs w:val="24"/>
        </w:rPr>
        <w:t>Bozienelos</w:t>
      </w:r>
      <w:proofErr w:type="spellEnd"/>
      <w:r w:rsidR="00AD2004">
        <w:rPr>
          <w:rFonts w:ascii="Times New Roman" w:hAnsi="Times New Roman" w:cs="Times New Roman"/>
          <w:sz w:val="24"/>
          <w:szCs w:val="24"/>
        </w:rPr>
        <w:t xml:space="preserve">, 2004; </w:t>
      </w:r>
      <w:proofErr w:type="spellStart"/>
      <w:r w:rsidR="00AD2004">
        <w:rPr>
          <w:rFonts w:ascii="Times New Roman" w:hAnsi="Times New Roman" w:cs="Times New Roman"/>
          <w:sz w:val="24"/>
          <w:szCs w:val="24"/>
        </w:rPr>
        <w:t>Komarraju</w:t>
      </w:r>
      <w:proofErr w:type="spellEnd"/>
      <w:r w:rsidR="00AD2004">
        <w:rPr>
          <w:rFonts w:ascii="Times New Roman" w:hAnsi="Times New Roman" w:cs="Times New Roman"/>
          <w:sz w:val="24"/>
          <w:szCs w:val="24"/>
        </w:rPr>
        <w:t xml:space="preserve"> &amp; </w:t>
      </w:r>
      <w:proofErr w:type="spellStart"/>
      <w:r w:rsidR="00AD2004">
        <w:rPr>
          <w:rFonts w:ascii="Times New Roman" w:hAnsi="Times New Roman" w:cs="Times New Roman"/>
          <w:sz w:val="24"/>
          <w:szCs w:val="24"/>
        </w:rPr>
        <w:t>Karau</w:t>
      </w:r>
      <w:proofErr w:type="spellEnd"/>
      <w:r w:rsidR="00AD2004">
        <w:rPr>
          <w:rFonts w:ascii="Times New Roman" w:hAnsi="Times New Roman" w:cs="Times New Roman"/>
          <w:sz w:val="24"/>
          <w:szCs w:val="24"/>
        </w:rPr>
        <w:t xml:space="preserve">, 2005; Major, Turner &amp; Fletcher, 2006), in the instances of students working to support their studies, the intrinsic motivation driven by the personality factors may be focused on studies rather than paid employment. </w:t>
      </w:r>
    </w:p>
    <w:p w:rsidR="00F76E28" w:rsidRPr="009F5F74" w:rsidRDefault="00AD2004" w:rsidP="009F5F74">
      <w:pPr>
        <w:ind w:firstLine="284"/>
        <w:jc w:val="both"/>
        <w:rPr>
          <w:rFonts w:ascii="Times New Roman" w:hAnsi="Times New Roman" w:cs="Times New Roman"/>
          <w:sz w:val="24"/>
          <w:szCs w:val="24"/>
        </w:rPr>
      </w:pPr>
      <w:r>
        <w:rPr>
          <w:rFonts w:ascii="Times New Roman" w:hAnsi="Times New Roman" w:cs="Times New Roman"/>
          <w:sz w:val="24"/>
          <w:szCs w:val="24"/>
        </w:rPr>
        <w:t>Future research, investigating motivational factors and forces within part time workers, or workers with alternative commitments, could be beneficial in identifying and understanding the different motivational needs, and respective predictive values of a more diverse workforce. Considering the increased use of part time employees within many occupational settings, there is an increasing need to understand and adapt the workplace to accom</w:t>
      </w:r>
      <w:r w:rsidR="009F5F74">
        <w:rPr>
          <w:rFonts w:ascii="Times New Roman" w:hAnsi="Times New Roman" w:cs="Times New Roman"/>
          <w:sz w:val="24"/>
          <w:szCs w:val="24"/>
        </w:rPr>
        <w:t>modate the part time workforce.</w:t>
      </w:r>
    </w:p>
    <w:p w:rsidR="007D7EF5" w:rsidRDefault="007D7EF5"/>
    <w:p w:rsidR="00E301B6" w:rsidRDefault="00E301B6"/>
    <w:p w:rsidR="00F17498" w:rsidRPr="007D7EF5" w:rsidRDefault="00F17498">
      <w:pPr>
        <w:rPr>
          <w:b/>
        </w:rPr>
      </w:pPr>
      <w:r w:rsidRPr="007D7EF5">
        <w:rPr>
          <w:b/>
        </w:rPr>
        <w:t xml:space="preserve">References </w:t>
      </w:r>
    </w:p>
    <w:p w:rsidR="001A278F" w:rsidRDefault="005267B4" w:rsidP="001A278F">
      <w:pPr>
        <w:ind w:hanging="284"/>
        <w:rPr>
          <w:rFonts w:ascii="Times New Roman" w:hAnsi="Times New Roman" w:cs="Times New Roman"/>
          <w:sz w:val="20"/>
          <w:szCs w:val="20"/>
          <w:shd w:val="clear" w:color="auto" w:fill="FFFFFF"/>
        </w:rPr>
      </w:pPr>
      <w:proofErr w:type="spellStart"/>
      <w:r w:rsidRPr="001A278F">
        <w:rPr>
          <w:rFonts w:ascii="Times New Roman" w:hAnsi="Times New Roman" w:cs="Times New Roman"/>
          <w:sz w:val="20"/>
          <w:szCs w:val="20"/>
          <w:shd w:val="clear" w:color="auto" w:fill="FFFFFF"/>
        </w:rPr>
        <w:t>Ahammad</w:t>
      </w:r>
      <w:proofErr w:type="spellEnd"/>
      <w:r w:rsidRPr="001A278F">
        <w:rPr>
          <w:rFonts w:ascii="Times New Roman" w:hAnsi="Times New Roman" w:cs="Times New Roman"/>
          <w:sz w:val="20"/>
          <w:szCs w:val="20"/>
          <w:shd w:val="clear" w:color="auto" w:fill="FFFFFF"/>
        </w:rPr>
        <w:t xml:space="preserve">, M., Lee, S., </w:t>
      </w:r>
      <w:proofErr w:type="spellStart"/>
      <w:r w:rsidRPr="001A278F">
        <w:rPr>
          <w:rFonts w:ascii="Times New Roman" w:hAnsi="Times New Roman" w:cs="Times New Roman"/>
          <w:sz w:val="20"/>
          <w:szCs w:val="20"/>
          <w:shd w:val="clear" w:color="auto" w:fill="FFFFFF"/>
        </w:rPr>
        <w:t>Malul</w:t>
      </w:r>
      <w:proofErr w:type="spellEnd"/>
      <w:r w:rsidRPr="001A278F">
        <w:rPr>
          <w:rFonts w:ascii="Times New Roman" w:hAnsi="Times New Roman" w:cs="Times New Roman"/>
          <w:sz w:val="20"/>
          <w:szCs w:val="20"/>
          <w:shd w:val="clear" w:color="auto" w:fill="FFFFFF"/>
        </w:rPr>
        <w:t xml:space="preserve">, M., &amp; </w:t>
      </w:r>
      <w:proofErr w:type="spellStart"/>
      <w:r w:rsidRPr="001A278F">
        <w:rPr>
          <w:rFonts w:ascii="Times New Roman" w:hAnsi="Times New Roman" w:cs="Times New Roman"/>
          <w:sz w:val="20"/>
          <w:szCs w:val="20"/>
          <w:shd w:val="clear" w:color="auto" w:fill="FFFFFF"/>
        </w:rPr>
        <w:t>Shoham</w:t>
      </w:r>
      <w:proofErr w:type="spellEnd"/>
      <w:r w:rsidRPr="001A278F">
        <w:rPr>
          <w:rFonts w:ascii="Times New Roman" w:hAnsi="Times New Roman" w:cs="Times New Roman"/>
          <w:sz w:val="20"/>
          <w:szCs w:val="20"/>
          <w:shd w:val="clear" w:color="auto" w:fill="FFFFFF"/>
        </w:rPr>
        <w:t xml:space="preserve">, A. (2015). </w:t>
      </w:r>
      <w:proofErr w:type="spellStart"/>
      <w:r w:rsidRPr="001A278F">
        <w:rPr>
          <w:rFonts w:ascii="Times New Roman" w:hAnsi="Times New Roman" w:cs="Times New Roman"/>
          <w:sz w:val="20"/>
          <w:szCs w:val="20"/>
          <w:shd w:val="clear" w:color="auto" w:fill="FFFFFF"/>
        </w:rPr>
        <w:t>Behavioral</w:t>
      </w:r>
      <w:proofErr w:type="spellEnd"/>
      <w:r w:rsidRPr="001A278F">
        <w:rPr>
          <w:rFonts w:ascii="Times New Roman" w:hAnsi="Times New Roman" w:cs="Times New Roman"/>
          <w:sz w:val="20"/>
          <w:szCs w:val="20"/>
          <w:shd w:val="clear" w:color="auto" w:fill="FFFFFF"/>
        </w:rPr>
        <w:t xml:space="preserve"> Ambidexterity: The Impact of Incentive Schemes on Productivity, Motivation, and Performance of Employees in Commercial Banks. </w:t>
      </w:r>
      <w:proofErr w:type="gramStart"/>
      <w:r w:rsidRPr="001A278F">
        <w:rPr>
          <w:rFonts w:ascii="Times New Roman" w:hAnsi="Times New Roman" w:cs="Times New Roman"/>
          <w:i/>
          <w:iCs/>
          <w:sz w:val="20"/>
          <w:szCs w:val="20"/>
          <w:shd w:val="clear" w:color="auto" w:fill="FFFFFF"/>
        </w:rPr>
        <w:t>Human Resource Management,</w:t>
      </w:r>
      <w:r w:rsidRPr="001A278F">
        <w:rPr>
          <w:rFonts w:ascii="Times New Roman" w:hAnsi="Times New Roman" w:cs="Times New Roman"/>
          <w:sz w:val="20"/>
          <w:szCs w:val="20"/>
          <w:shd w:val="clear" w:color="auto" w:fill="FFFFFF"/>
        </w:rPr>
        <w:t> </w:t>
      </w:r>
      <w:r w:rsidRPr="001A278F">
        <w:rPr>
          <w:rFonts w:ascii="Times New Roman" w:hAnsi="Times New Roman" w:cs="Times New Roman"/>
          <w:i/>
          <w:iCs/>
          <w:sz w:val="20"/>
          <w:szCs w:val="20"/>
          <w:shd w:val="clear" w:color="auto" w:fill="FFFFFF"/>
        </w:rPr>
        <w:t>54</w:t>
      </w:r>
      <w:r w:rsidRPr="001A278F">
        <w:rPr>
          <w:rFonts w:ascii="Times New Roman" w:hAnsi="Times New Roman" w:cs="Times New Roman"/>
          <w:sz w:val="20"/>
          <w:szCs w:val="20"/>
          <w:shd w:val="clear" w:color="auto" w:fill="FFFFFF"/>
        </w:rPr>
        <w:t>, S45.</w:t>
      </w:r>
      <w:proofErr w:type="gramEnd"/>
      <w:r w:rsidR="00FE2F71" w:rsidRPr="001A278F">
        <w:rPr>
          <w:rFonts w:ascii="Times New Roman" w:hAnsi="Times New Roman" w:cs="Times New Roman"/>
          <w:sz w:val="20"/>
          <w:szCs w:val="20"/>
          <w:shd w:val="clear" w:color="auto" w:fill="FFFFFF"/>
        </w:rPr>
        <w:t xml:space="preserve"> Doi:10.1002/hrm.21668</w:t>
      </w:r>
    </w:p>
    <w:p w:rsidR="00F81C60" w:rsidRPr="001A278F" w:rsidRDefault="00F81C60" w:rsidP="001A278F">
      <w:pPr>
        <w:ind w:hanging="284"/>
        <w:rPr>
          <w:rFonts w:ascii="Times New Roman" w:hAnsi="Times New Roman" w:cs="Times New Roman"/>
          <w:sz w:val="20"/>
          <w:szCs w:val="20"/>
          <w:shd w:val="clear" w:color="auto" w:fill="FFFFFF"/>
        </w:rPr>
      </w:pPr>
      <w:proofErr w:type="spellStart"/>
      <w:r w:rsidRPr="001A278F">
        <w:rPr>
          <w:rFonts w:ascii="Times New Roman" w:hAnsi="Times New Roman" w:cs="Times New Roman"/>
          <w:sz w:val="20"/>
          <w:szCs w:val="20"/>
        </w:rPr>
        <w:t>Antonakis</w:t>
      </w:r>
      <w:proofErr w:type="spellEnd"/>
      <w:r w:rsidRPr="001A278F">
        <w:rPr>
          <w:rFonts w:ascii="Times New Roman" w:hAnsi="Times New Roman" w:cs="Times New Roman"/>
          <w:sz w:val="20"/>
          <w:szCs w:val="20"/>
        </w:rPr>
        <w:t xml:space="preserve">, J. (2011). Predictors of leadership: The usual suspects and the suspect traits. </w:t>
      </w:r>
      <w:proofErr w:type="gramStart"/>
      <w:r w:rsidRPr="001A278F">
        <w:rPr>
          <w:rFonts w:ascii="Times New Roman" w:hAnsi="Times New Roman" w:cs="Times New Roman"/>
          <w:i/>
          <w:sz w:val="20"/>
          <w:szCs w:val="20"/>
        </w:rPr>
        <w:t xml:space="preserve">Sage handbook of leadership, </w:t>
      </w:r>
      <w:r w:rsidRPr="001A278F">
        <w:rPr>
          <w:rFonts w:ascii="Times New Roman" w:hAnsi="Times New Roman" w:cs="Times New Roman"/>
          <w:sz w:val="20"/>
          <w:szCs w:val="20"/>
        </w:rPr>
        <w:t>269-285.</w:t>
      </w:r>
      <w:proofErr w:type="gramEnd"/>
      <w:r w:rsidRPr="001A278F">
        <w:rPr>
          <w:rFonts w:ascii="Times New Roman" w:hAnsi="Times New Roman" w:cs="Times New Roman"/>
          <w:sz w:val="20"/>
          <w:szCs w:val="20"/>
        </w:rPr>
        <w:t xml:space="preserve"> ISBN: 978-1-84860-146-8</w:t>
      </w:r>
    </w:p>
    <w:p w:rsidR="00757AEE" w:rsidRPr="001A278F" w:rsidRDefault="00757AEE" w:rsidP="001A278F">
      <w:pPr>
        <w:ind w:hanging="284"/>
        <w:rPr>
          <w:rFonts w:ascii="Times New Roman" w:hAnsi="Times New Roman" w:cs="Times New Roman"/>
          <w:sz w:val="20"/>
          <w:szCs w:val="20"/>
          <w:shd w:val="clear" w:color="auto" w:fill="FFFFFF"/>
        </w:rPr>
      </w:pPr>
      <w:proofErr w:type="spellStart"/>
      <w:proofErr w:type="gramStart"/>
      <w:r w:rsidRPr="001A278F">
        <w:rPr>
          <w:rFonts w:ascii="Times New Roman" w:hAnsi="Times New Roman" w:cs="Times New Roman"/>
          <w:sz w:val="20"/>
          <w:szCs w:val="20"/>
          <w:shd w:val="clear" w:color="auto" w:fill="FFFFFF"/>
        </w:rPr>
        <w:t>Bajor</w:t>
      </w:r>
      <w:proofErr w:type="spellEnd"/>
      <w:r w:rsidRPr="001A278F">
        <w:rPr>
          <w:rFonts w:ascii="Times New Roman" w:hAnsi="Times New Roman" w:cs="Times New Roman"/>
          <w:sz w:val="20"/>
          <w:szCs w:val="20"/>
          <w:shd w:val="clear" w:color="auto" w:fill="FFFFFF"/>
        </w:rPr>
        <w:t xml:space="preserve">, J. K., &amp; </w:t>
      </w:r>
      <w:proofErr w:type="spellStart"/>
      <w:r w:rsidRPr="001A278F">
        <w:rPr>
          <w:rFonts w:ascii="Times New Roman" w:hAnsi="Times New Roman" w:cs="Times New Roman"/>
          <w:sz w:val="20"/>
          <w:szCs w:val="20"/>
          <w:shd w:val="clear" w:color="auto" w:fill="FFFFFF"/>
        </w:rPr>
        <w:t>Baltes</w:t>
      </w:r>
      <w:proofErr w:type="spellEnd"/>
      <w:r w:rsidRPr="001A278F">
        <w:rPr>
          <w:rFonts w:ascii="Times New Roman" w:hAnsi="Times New Roman" w:cs="Times New Roman"/>
          <w:sz w:val="20"/>
          <w:szCs w:val="20"/>
          <w:shd w:val="clear" w:color="auto" w:fill="FFFFFF"/>
        </w:rPr>
        <w:t>, B. B. (2003).</w:t>
      </w:r>
      <w:proofErr w:type="gramEnd"/>
      <w:r w:rsidRPr="001A278F">
        <w:rPr>
          <w:rFonts w:ascii="Times New Roman" w:hAnsi="Times New Roman" w:cs="Times New Roman"/>
          <w:sz w:val="20"/>
          <w:szCs w:val="20"/>
          <w:shd w:val="clear" w:color="auto" w:fill="FFFFFF"/>
        </w:rPr>
        <w:t xml:space="preserve"> </w:t>
      </w:r>
      <w:proofErr w:type="gramStart"/>
      <w:r w:rsidRPr="001A278F">
        <w:rPr>
          <w:rFonts w:ascii="Times New Roman" w:hAnsi="Times New Roman" w:cs="Times New Roman"/>
          <w:sz w:val="20"/>
          <w:szCs w:val="20"/>
          <w:shd w:val="clear" w:color="auto" w:fill="FFFFFF"/>
        </w:rPr>
        <w:t>The relationship between selection optimization with compensation, conscientiousness, motivation, and performance.</w:t>
      </w:r>
      <w:proofErr w:type="gramEnd"/>
      <w:r w:rsidRPr="001A278F">
        <w:rPr>
          <w:rFonts w:ascii="Times New Roman" w:hAnsi="Times New Roman" w:cs="Times New Roman"/>
          <w:sz w:val="20"/>
          <w:szCs w:val="20"/>
          <w:shd w:val="clear" w:color="auto" w:fill="FFFFFF"/>
        </w:rPr>
        <w:t> </w:t>
      </w:r>
      <w:r w:rsidRPr="001A278F">
        <w:rPr>
          <w:rFonts w:ascii="Times New Roman" w:hAnsi="Times New Roman" w:cs="Times New Roman"/>
          <w:i/>
          <w:iCs/>
          <w:sz w:val="20"/>
          <w:szCs w:val="20"/>
          <w:shd w:val="clear" w:color="auto" w:fill="FFFFFF"/>
        </w:rPr>
        <w:t>Journal of Vocational Behavio</w:t>
      </w:r>
      <w:r w:rsidR="002F7EB0">
        <w:rPr>
          <w:rFonts w:ascii="Times New Roman" w:hAnsi="Times New Roman" w:cs="Times New Roman"/>
          <w:i/>
          <w:iCs/>
          <w:sz w:val="20"/>
          <w:szCs w:val="20"/>
          <w:shd w:val="clear" w:color="auto" w:fill="FFFFFF"/>
        </w:rPr>
        <w:t>u</w:t>
      </w:r>
      <w:r w:rsidRPr="001A278F">
        <w:rPr>
          <w:rFonts w:ascii="Times New Roman" w:hAnsi="Times New Roman" w:cs="Times New Roman"/>
          <w:i/>
          <w:iCs/>
          <w:sz w:val="20"/>
          <w:szCs w:val="20"/>
          <w:shd w:val="clear" w:color="auto" w:fill="FFFFFF"/>
        </w:rPr>
        <w:t>r</w:t>
      </w:r>
      <w:r w:rsidRPr="001A278F">
        <w:rPr>
          <w:rFonts w:ascii="Times New Roman" w:hAnsi="Times New Roman" w:cs="Times New Roman"/>
          <w:sz w:val="20"/>
          <w:szCs w:val="20"/>
          <w:shd w:val="clear" w:color="auto" w:fill="FFFFFF"/>
        </w:rPr>
        <w:t>, </w:t>
      </w:r>
      <w:r w:rsidRPr="001A278F">
        <w:rPr>
          <w:rFonts w:ascii="Times New Roman" w:hAnsi="Times New Roman" w:cs="Times New Roman"/>
          <w:i/>
          <w:iCs/>
          <w:sz w:val="20"/>
          <w:szCs w:val="20"/>
          <w:shd w:val="clear" w:color="auto" w:fill="FFFFFF"/>
        </w:rPr>
        <w:t>63</w:t>
      </w:r>
      <w:r w:rsidR="002F7EB0">
        <w:rPr>
          <w:rFonts w:ascii="Times New Roman" w:hAnsi="Times New Roman" w:cs="Times New Roman"/>
          <w:sz w:val="20"/>
          <w:szCs w:val="20"/>
          <w:shd w:val="clear" w:color="auto" w:fill="FFFFFF"/>
        </w:rPr>
        <w:t>(3), 347-367. DOI</w:t>
      </w:r>
      <w:r w:rsidRPr="001A278F">
        <w:rPr>
          <w:rFonts w:ascii="Times New Roman" w:hAnsi="Times New Roman" w:cs="Times New Roman"/>
          <w:sz w:val="20"/>
          <w:szCs w:val="20"/>
          <w:shd w:val="clear" w:color="auto" w:fill="FFFFFF"/>
        </w:rPr>
        <w:t xml:space="preserve">: </w:t>
      </w:r>
      <w:r w:rsidR="00A24E54" w:rsidRPr="001A278F">
        <w:rPr>
          <w:rFonts w:ascii="Times New Roman" w:hAnsi="Times New Roman" w:cs="Times New Roman"/>
          <w:sz w:val="20"/>
          <w:szCs w:val="20"/>
          <w:shd w:val="clear" w:color="auto" w:fill="FFFFFF"/>
        </w:rPr>
        <w:t>10.1016/S0001-8791(02)00035-0</w:t>
      </w:r>
    </w:p>
    <w:p w:rsidR="00B71A12" w:rsidRDefault="00757AEE" w:rsidP="001A278F">
      <w:pPr>
        <w:ind w:hanging="284"/>
        <w:rPr>
          <w:rFonts w:ascii="Times New Roman" w:hAnsi="Times New Roman" w:cs="Times New Roman"/>
          <w:sz w:val="20"/>
          <w:szCs w:val="20"/>
          <w:shd w:val="clear" w:color="auto" w:fill="FFFFFF"/>
        </w:rPr>
      </w:pPr>
      <w:proofErr w:type="gramStart"/>
      <w:r w:rsidRPr="001A278F">
        <w:rPr>
          <w:rFonts w:ascii="Times New Roman" w:hAnsi="Times New Roman" w:cs="Times New Roman"/>
          <w:sz w:val="20"/>
          <w:szCs w:val="20"/>
          <w:shd w:val="clear" w:color="auto" w:fill="FFFFFF"/>
        </w:rPr>
        <w:t>Barrick, M., &amp; Mount, M. (1991).</w:t>
      </w:r>
      <w:proofErr w:type="gramEnd"/>
      <w:r w:rsidRPr="001A278F">
        <w:rPr>
          <w:rFonts w:ascii="Times New Roman" w:hAnsi="Times New Roman" w:cs="Times New Roman"/>
          <w:sz w:val="20"/>
          <w:szCs w:val="20"/>
          <w:shd w:val="clear" w:color="auto" w:fill="FFFFFF"/>
        </w:rPr>
        <w:t xml:space="preserve"> The Big Five Personality Dimensions and Job Performance: A Meta-Analysis. </w:t>
      </w:r>
      <w:r w:rsidRPr="001A278F">
        <w:rPr>
          <w:rFonts w:ascii="Times New Roman" w:hAnsi="Times New Roman" w:cs="Times New Roman"/>
          <w:i/>
          <w:iCs/>
          <w:sz w:val="20"/>
          <w:szCs w:val="20"/>
          <w:shd w:val="clear" w:color="auto" w:fill="FFFFFF"/>
        </w:rPr>
        <w:t>Personnel Psychology,</w:t>
      </w:r>
      <w:r w:rsidRPr="001A278F">
        <w:rPr>
          <w:rFonts w:ascii="Times New Roman" w:hAnsi="Times New Roman" w:cs="Times New Roman"/>
          <w:sz w:val="20"/>
          <w:szCs w:val="20"/>
          <w:shd w:val="clear" w:color="auto" w:fill="FFFFFF"/>
        </w:rPr>
        <w:t> </w:t>
      </w:r>
      <w:r w:rsidRPr="001A278F">
        <w:rPr>
          <w:rFonts w:ascii="Times New Roman" w:hAnsi="Times New Roman" w:cs="Times New Roman"/>
          <w:i/>
          <w:iCs/>
          <w:sz w:val="20"/>
          <w:szCs w:val="20"/>
          <w:shd w:val="clear" w:color="auto" w:fill="FFFFFF"/>
        </w:rPr>
        <w:t>44</w:t>
      </w:r>
      <w:r w:rsidRPr="001A278F">
        <w:rPr>
          <w:rFonts w:ascii="Times New Roman" w:hAnsi="Times New Roman" w:cs="Times New Roman"/>
          <w:sz w:val="20"/>
          <w:szCs w:val="20"/>
          <w:shd w:val="clear" w:color="auto" w:fill="FFFFFF"/>
        </w:rPr>
        <w:t>(1), 1</w:t>
      </w:r>
    </w:p>
    <w:p w:rsidR="009D5578" w:rsidRDefault="009D5578" w:rsidP="001A278F">
      <w:pPr>
        <w:ind w:hanging="284"/>
        <w:rPr>
          <w:rFonts w:ascii="Times New Roman" w:hAnsi="Times New Roman" w:cs="Times New Roman"/>
          <w:sz w:val="20"/>
          <w:szCs w:val="20"/>
          <w:shd w:val="clear" w:color="auto" w:fill="FFFFFF"/>
        </w:rPr>
      </w:pPr>
      <w:proofErr w:type="spellStart"/>
      <w:r w:rsidRPr="009D5578">
        <w:rPr>
          <w:rFonts w:ascii="Times New Roman" w:hAnsi="Times New Roman" w:cs="Times New Roman"/>
          <w:sz w:val="20"/>
          <w:szCs w:val="20"/>
          <w:shd w:val="clear" w:color="auto" w:fill="FFFFFF"/>
        </w:rPr>
        <w:t>Bozionelos</w:t>
      </w:r>
      <w:proofErr w:type="spellEnd"/>
      <w:r w:rsidRPr="009D5578">
        <w:rPr>
          <w:rFonts w:ascii="Times New Roman" w:hAnsi="Times New Roman" w:cs="Times New Roman"/>
          <w:sz w:val="20"/>
          <w:szCs w:val="20"/>
          <w:shd w:val="clear" w:color="auto" w:fill="FFFFFF"/>
        </w:rPr>
        <w:t>, N. (2004). The relationship between disposition and career success: A British study. Journal of Occupational and Organizational Psychology, 77(3), 403-420.</w:t>
      </w:r>
      <w:r w:rsidR="002F7EB0">
        <w:rPr>
          <w:rFonts w:ascii="Times New Roman" w:hAnsi="Times New Roman" w:cs="Times New Roman"/>
          <w:sz w:val="20"/>
          <w:szCs w:val="20"/>
          <w:shd w:val="clear" w:color="auto" w:fill="FFFFFF"/>
        </w:rPr>
        <w:t xml:space="preserve"> DOI</w:t>
      </w:r>
      <w:r>
        <w:rPr>
          <w:rFonts w:ascii="Times New Roman" w:hAnsi="Times New Roman" w:cs="Times New Roman"/>
          <w:sz w:val="20"/>
          <w:szCs w:val="20"/>
          <w:shd w:val="clear" w:color="auto" w:fill="FFFFFF"/>
        </w:rPr>
        <w:t>: 10.1348/0963179041752682</w:t>
      </w:r>
    </w:p>
    <w:p w:rsidR="00E3351D" w:rsidRPr="001A278F" w:rsidRDefault="00E3351D" w:rsidP="001A278F">
      <w:pPr>
        <w:ind w:hanging="284"/>
        <w:rPr>
          <w:rFonts w:ascii="Times New Roman" w:hAnsi="Times New Roman" w:cs="Times New Roman"/>
          <w:sz w:val="20"/>
          <w:szCs w:val="20"/>
          <w:shd w:val="clear" w:color="auto" w:fill="FFFFFF"/>
        </w:rPr>
      </w:pPr>
      <w:proofErr w:type="spellStart"/>
      <w:r w:rsidRPr="00E3351D">
        <w:rPr>
          <w:rFonts w:ascii="Times New Roman" w:hAnsi="Times New Roman" w:cs="Times New Roman"/>
          <w:sz w:val="20"/>
          <w:szCs w:val="20"/>
          <w:highlight w:val="yellow"/>
          <w:shd w:val="clear" w:color="auto" w:fill="FFFFFF"/>
        </w:rPr>
        <w:t>Bozi</w:t>
      </w:r>
      <w:r w:rsidRPr="00E3351D">
        <w:rPr>
          <w:rFonts w:ascii="Times New Roman" w:hAnsi="Times New Roman" w:cs="Times New Roman"/>
          <w:sz w:val="20"/>
          <w:szCs w:val="20"/>
          <w:shd w:val="clear" w:color="auto" w:fill="FFFFFF"/>
        </w:rPr>
        <w:t>onelos</w:t>
      </w:r>
      <w:proofErr w:type="spellEnd"/>
      <w:r w:rsidRPr="00E3351D">
        <w:rPr>
          <w:rFonts w:ascii="Times New Roman" w:hAnsi="Times New Roman" w:cs="Times New Roman"/>
          <w:sz w:val="20"/>
          <w:szCs w:val="20"/>
          <w:shd w:val="clear" w:color="auto" w:fill="FFFFFF"/>
        </w:rPr>
        <w:t xml:space="preserve">, N. (2004). </w:t>
      </w:r>
      <w:proofErr w:type="gramStart"/>
      <w:r w:rsidRPr="00E3351D">
        <w:rPr>
          <w:rFonts w:ascii="Times New Roman" w:hAnsi="Times New Roman" w:cs="Times New Roman"/>
          <w:sz w:val="20"/>
          <w:szCs w:val="20"/>
          <w:shd w:val="clear" w:color="auto" w:fill="FFFFFF"/>
        </w:rPr>
        <w:t>RESEARCH NOTE: The big five of personality and work involvement.</w:t>
      </w:r>
      <w:proofErr w:type="gramEnd"/>
      <w:r w:rsidRPr="00E3351D">
        <w:rPr>
          <w:rFonts w:ascii="Times New Roman" w:hAnsi="Times New Roman" w:cs="Times New Roman"/>
          <w:sz w:val="20"/>
          <w:szCs w:val="20"/>
          <w:shd w:val="clear" w:color="auto" w:fill="FFFFFF"/>
        </w:rPr>
        <w:t> Journal of Managerial Psychology, 19(1/2), 69-81.</w:t>
      </w:r>
      <w:r w:rsidR="005B6348">
        <w:rPr>
          <w:rFonts w:ascii="Times New Roman" w:hAnsi="Times New Roman" w:cs="Times New Roman"/>
          <w:sz w:val="20"/>
          <w:szCs w:val="20"/>
          <w:shd w:val="clear" w:color="auto" w:fill="FFFFFF"/>
        </w:rPr>
        <w:t xml:space="preserve"> </w:t>
      </w:r>
    </w:p>
    <w:p w:rsidR="001A278F" w:rsidRDefault="00B71A12" w:rsidP="001A278F">
      <w:pPr>
        <w:ind w:hanging="284"/>
        <w:rPr>
          <w:rFonts w:ascii="Times New Roman" w:hAnsi="Times New Roman" w:cs="Times New Roman"/>
          <w:sz w:val="20"/>
          <w:szCs w:val="20"/>
        </w:rPr>
      </w:pPr>
      <w:proofErr w:type="gramStart"/>
      <w:r w:rsidRPr="001A278F">
        <w:rPr>
          <w:rFonts w:ascii="Times New Roman" w:hAnsi="Times New Roman" w:cs="Times New Roman"/>
          <w:sz w:val="20"/>
          <w:szCs w:val="20"/>
          <w:shd w:val="clear" w:color="auto" w:fill="FFFFFF"/>
        </w:rPr>
        <w:t>Colquitt, J. A., &amp; Simmering, M. J. (1998).</w:t>
      </w:r>
      <w:proofErr w:type="gramEnd"/>
      <w:r w:rsidRPr="001A278F">
        <w:rPr>
          <w:rFonts w:ascii="Times New Roman" w:hAnsi="Times New Roman" w:cs="Times New Roman"/>
          <w:sz w:val="20"/>
          <w:szCs w:val="20"/>
          <w:shd w:val="clear" w:color="auto" w:fill="FFFFFF"/>
        </w:rPr>
        <w:t xml:space="preserve"> Conscientiousness, goal orientation, and motivation to learn during the learning process: A longitudinal study. </w:t>
      </w:r>
      <w:r w:rsidRPr="001A278F">
        <w:rPr>
          <w:rFonts w:ascii="Times New Roman" w:hAnsi="Times New Roman" w:cs="Times New Roman"/>
          <w:i/>
          <w:iCs/>
          <w:sz w:val="20"/>
          <w:szCs w:val="20"/>
          <w:shd w:val="clear" w:color="auto" w:fill="FFFFFF"/>
        </w:rPr>
        <w:t>Journal of applied psychology</w:t>
      </w:r>
      <w:r w:rsidRPr="001A278F">
        <w:rPr>
          <w:rFonts w:ascii="Times New Roman" w:hAnsi="Times New Roman" w:cs="Times New Roman"/>
          <w:sz w:val="20"/>
          <w:szCs w:val="20"/>
          <w:shd w:val="clear" w:color="auto" w:fill="FFFFFF"/>
        </w:rPr>
        <w:t xml:space="preserve">, </w:t>
      </w:r>
      <w:r w:rsidRPr="001A278F">
        <w:rPr>
          <w:rFonts w:ascii="Times New Roman" w:hAnsi="Times New Roman" w:cs="Times New Roman"/>
          <w:i/>
          <w:iCs/>
          <w:sz w:val="20"/>
          <w:szCs w:val="20"/>
          <w:shd w:val="clear" w:color="auto" w:fill="FFFFFF"/>
        </w:rPr>
        <w:t>83</w:t>
      </w:r>
      <w:r w:rsidRPr="001A278F">
        <w:rPr>
          <w:rFonts w:ascii="Times New Roman" w:hAnsi="Times New Roman" w:cs="Times New Roman"/>
          <w:sz w:val="20"/>
          <w:szCs w:val="20"/>
          <w:shd w:val="clear" w:color="auto" w:fill="FFFFFF"/>
        </w:rPr>
        <w:t xml:space="preserve">(4), 654. </w:t>
      </w:r>
      <w:r w:rsidR="001A278F" w:rsidRPr="001A278F">
        <w:rPr>
          <w:rFonts w:ascii="Times New Roman" w:hAnsi="Times New Roman" w:cs="Times New Roman"/>
          <w:sz w:val="20"/>
          <w:szCs w:val="20"/>
          <w:shd w:val="clear" w:color="auto" w:fill="FFFFFF"/>
        </w:rPr>
        <w:t>http://dx.doi.org/10.1037/0021-9010.83.4.654</w:t>
      </w:r>
    </w:p>
    <w:p w:rsidR="001A278F" w:rsidRDefault="00F81C60" w:rsidP="001A278F">
      <w:pPr>
        <w:ind w:hanging="284"/>
        <w:rPr>
          <w:rFonts w:ascii="Times New Roman" w:hAnsi="Times New Roman" w:cs="Times New Roman"/>
          <w:sz w:val="20"/>
          <w:szCs w:val="20"/>
          <w:shd w:val="clear" w:color="auto" w:fill="FFFFFF"/>
        </w:rPr>
      </w:pPr>
      <w:proofErr w:type="gramStart"/>
      <w:r w:rsidRPr="001A278F">
        <w:rPr>
          <w:rFonts w:ascii="Times New Roman" w:hAnsi="Times New Roman" w:cs="Times New Roman"/>
          <w:sz w:val="20"/>
          <w:szCs w:val="20"/>
          <w:shd w:val="clear" w:color="auto" w:fill="FFFFFF"/>
        </w:rPr>
        <w:t>Costa, P. T., &amp; McCrae, R. R. (1985).</w:t>
      </w:r>
      <w:proofErr w:type="gramEnd"/>
      <w:r w:rsidRPr="001A278F">
        <w:rPr>
          <w:rFonts w:ascii="Times New Roman" w:hAnsi="Times New Roman" w:cs="Times New Roman"/>
          <w:sz w:val="20"/>
          <w:szCs w:val="20"/>
          <w:shd w:val="clear" w:color="auto" w:fill="FFFFFF"/>
        </w:rPr>
        <w:t xml:space="preserve"> </w:t>
      </w:r>
      <w:proofErr w:type="gramStart"/>
      <w:r w:rsidRPr="001A278F">
        <w:rPr>
          <w:rFonts w:ascii="Times New Roman" w:hAnsi="Times New Roman" w:cs="Times New Roman"/>
          <w:sz w:val="20"/>
          <w:szCs w:val="20"/>
          <w:shd w:val="clear" w:color="auto" w:fill="FFFFFF"/>
        </w:rPr>
        <w:t>The NEO personality inventory.</w:t>
      </w:r>
      <w:proofErr w:type="gramEnd"/>
      <w:r w:rsidRPr="001A278F">
        <w:rPr>
          <w:rFonts w:ascii="Times New Roman" w:hAnsi="Times New Roman" w:cs="Times New Roman"/>
          <w:sz w:val="20"/>
          <w:szCs w:val="20"/>
          <w:shd w:val="clear" w:color="auto" w:fill="FFFFFF"/>
        </w:rPr>
        <w:t xml:space="preserve"> </w:t>
      </w:r>
      <w:r w:rsidR="001A278F" w:rsidRPr="001A278F">
        <w:rPr>
          <w:rFonts w:ascii="Times New Roman" w:hAnsi="Times New Roman" w:cs="Times New Roman"/>
          <w:sz w:val="20"/>
          <w:szCs w:val="20"/>
          <w:shd w:val="clear" w:color="auto" w:fill="FFFFFF"/>
        </w:rPr>
        <w:t>https://www.researchgate.net/profile/Paul_Costa3/publication/247728869</w:t>
      </w:r>
    </w:p>
    <w:p w:rsidR="001A278F" w:rsidRDefault="00F81C60" w:rsidP="001A278F">
      <w:pPr>
        <w:ind w:hanging="284"/>
        <w:rPr>
          <w:rFonts w:ascii="Times New Roman" w:hAnsi="Times New Roman" w:cs="Times New Roman"/>
          <w:sz w:val="20"/>
          <w:szCs w:val="20"/>
        </w:rPr>
      </w:pPr>
      <w:proofErr w:type="gramStart"/>
      <w:r w:rsidRPr="001A278F">
        <w:rPr>
          <w:rFonts w:ascii="Times New Roman" w:hAnsi="Times New Roman" w:cs="Times New Roman"/>
          <w:sz w:val="20"/>
          <w:szCs w:val="20"/>
        </w:rPr>
        <w:t xml:space="preserve">Judge, T. A., Bono, J. E., </w:t>
      </w:r>
      <w:proofErr w:type="spellStart"/>
      <w:r w:rsidRPr="001A278F">
        <w:rPr>
          <w:rFonts w:ascii="Times New Roman" w:hAnsi="Times New Roman" w:cs="Times New Roman"/>
          <w:sz w:val="20"/>
          <w:szCs w:val="20"/>
        </w:rPr>
        <w:t>Ilies</w:t>
      </w:r>
      <w:proofErr w:type="spellEnd"/>
      <w:r w:rsidRPr="001A278F">
        <w:rPr>
          <w:rFonts w:ascii="Times New Roman" w:hAnsi="Times New Roman" w:cs="Times New Roman"/>
          <w:sz w:val="20"/>
          <w:szCs w:val="20"/>
        </w:rPr>
        <w:t>, R., &amp; Gerhardt, M. W. (2002).</w:t>
      </w:r>
      <w:proofErr w:type="gramEnd"/>
      <w:r w:rsidRPr="001A278F">
        <w:rPr>
          <w:rFonts w:ascii="Times New Roman" w:hAnsi="Times New Roman" w:cs="Times New Roman"/>
          <w:sz w:val="20"/>
          <w:szCs w:val="20"/>
        </w:rPr>
        <w:t xml:space="preserve"> Personality and leadership: A qualitative and quantitative review. Journal of Applied Psychology, 87, 765–780. doi:10.1037/0021-9010.87.4.765</w:t>
      </w:r>
    </w:p>
    <w:p w:rsidR="005B6348" w:rsidRDefault="005B6348" w:rsidP="001A278F">
      <w:pPr>
        <w:ind w:hanging="284"/>
        <w:rPr>
          <w:rFonts w:ascii="Times New Roman" w:hAnsi="Times New Roman" w:cs="Times New Roman"/>
          <w:sz w:val="20"/>
          <w:szCs w:val="20"/>
          <w:shd w:val="clear" w:color="auto" w:fill="FFFFFF"/>
        </w:rPr>
      </w:pPr>
      <w:proofErr w:type="spellStart"/>
      <w:r w:rsidRPr="005B6348">
        <w:rPr>
          <w:rFonts w:ascii="Times New Roman" w:hAnsi="Times New Roman" w:cs="Times New Roman"/>
          <w:sz w:val="20"/>
          <w:szCs w:val="20"/>
          <w:shd w:val="clear" w:color="auto" w:fill="FFFFFF"/>
        </w:rPr>
        <w:t>Komarraju</w:t>
      </w:r>
      <w:proofErr w:type="spellEnd"/>
      <w:r w:rsidRPr="005B6348">
        <w:rPr>
          <w:rFonts w:ascii="Times New Roman" w:hAnsi="Times New Roman" w:cs="Times New Roman"/>
          <w:sz w:val="20"/>
          <w:szCs w:val="20"/>
          <w:shd w:val="clear" w:color="auto" w:fill="FFFFFF"/>
        </w:rPr>
        <w:t xml:space="preserve">, </w:t>
      </w:r>
      <w:proofErr w:type="spellStart"/>
      <w:r w:rsidRPr="005B6348">
        <w:rPr>
          <w:rFonts w:ascii="Times New Roman" w:hAnsi="Times New Roman" w:cs="Times New Roman"/>
          <w:sz w:val="20"/>
          <w:szCs w:val="20"/>
          <w:shd w:val="clear" w:color="auto" w:fill="FFFFFF"/>
        </w:rPr>
        <w:t>Meera</w:t>
      </w:r>
      <w:proofErr w:type="spellEnd"/>
      <w:r w:rsidRPr="005B6348">
        <w:rPr>
          <w:rFonts w:ascii="Times New Roman" w:hAnsi="Times New Roman" w:cs="Times New Roman"/>
          <w:sz w:val="20"/>
          <w:szCs w:val="20"/>
          <w:shd w:val="clear" w:color="auto" w:fill="FFFFFF"/>
        </w:rPr>
        <w:t xml:space="preserve">. (2005). </w:t>
      </w:r>
      <w:proofErr w:type="gramStart"/>
      <w:r w:rsidRPr="005B6348">
        <w:rPr>
          <w:rFonts w:ascii="Times New Roman" w:hAnsi="Times New Roman" w:cs="Times New Roman"/>
          <w:sz w:val="20"/>
          <w:szCs w:val="20"/>
          <w:shd w:val="clear" w:color="auto" w:fill="FFFFFF"/>
        </w:rPr>
        <w:t>The</w:t>
      </w:r>
      <w:proofErr w:type="gramEnd"/>
      <w:r w:rsidRPr="005B6348">
        <w:rPr>
          <w:rFonts w:ascii="Times New Roman" w:hAnsi="Times New Roman" w:cs="Times New Roman"/>
          <w:sz w:val="20"/>
          <w:szCs w:val="20"/>
          <w:shd w:val="clear" w:color="auto" w:fill="FFFFFF"/>
        </w:rPr>
        <w:t xml:space="preserve"> relationship between the big five personality traits and academic motivation. Personality &amp; Individual Differences, 39(3), 557-568. </w:t>
      </w:r>
      <w:proofErr w:type="spellStart"/>
      <w:r w:rsidRPr="005B6348">
        <w:rPr>
          <w:rFonts w:ascii="Times New Roman" w:hAnsi="Times New Roman" w:cs="Times New Roman"/>
          <w:sz w:val="20"/>
          <w:szCs w:val="20"/>
          <w:shd w:val="clear" w:color="auto" w:fill="FFFFFF"/>
        </w:rPr>
        <w:t>Doi</w:t>
      </w:r>
      <w:proofErr w:type="spellEnd"/>
      <w:r w:rsidRPr="005B6348">
        <w:rPr>
          <w:rFonts w:ascii="Times New Roman" w:hAnsi="Times New Roman" w:cs="Times New Roman"/>
          <w:sz w:val="20"/>
          <w:szCs w:val="20"/>
          <w:shd w:val="clear" w:color="auto" w:fill="FFFFFF"/>
        </w:rPr>
        <w:t>: 10.1016/j.paid.2005.02.013</w:t>
      </w:r>
    </w:p>
    <w:p w:rsidR="002F7EB0" w:rsidRPr="002F7EB0" w:rsidRDefault="002F7EB0" w:rsidP="001A278F">
      <w:pPr>
        <w:ind w:hanging="284"/>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Major. D. A., Turner. </w:t>
      </w:r>
      <w:proofErr w:type="gramStart"/>
      <w:r>
        <w:rPr>
          <w:rFonts w:ascii="Times New Roman" w:hAnsi="Times New Roman" w:cs="Times New Roman"/>
          <w:sz w:val="20"/>
          <w:szCs w:val="20"/>
          <w:shd w:val="clear" w:color="auto" w:fill="FFFFFF"/>
        </w:rPr>
        <w:t>J. E, &amp; Fletcher.</w:t>
      </w:r>
      <w:proofErr w:type="gramEnd"/>
      <w:r>
        <w:rPr>
          <w:rFonts w:ascii="Times New Roman" w:hAnsi="Times New Roman" w:cs="Times New Roman"/>
          <w:sz w:val="20"/>
          <w:szCs w:val="20"/>
          <w:shd w:val="clear" w:color="auto" w:fill="FFFFFF"/>
        </w:rPr>
        <w:t xml:space="preserve"> </w:t>
      </w:r>
      <w:proofErr w:type="gramStart"/>
      <w:r>
        <w:rPr>
          <w:rFonts w:ascii="Times New Roman" w:hAnsi="Times New Roman" w:cs="Times New Roman"/>
          <w:sz w:val="20"/>
          <w:szCs w:val="20"/>
          <w:shd w:val="clear" w:color="auto" w:fill="FFFFFF"/>
        </w:rPr>
        <w:t>T.D. (2006) Linking Proactive Personality and the Big Five to Motivation to Learn and Development Activity.</w:t>
      </w:r>
      <w:proofErr w:type="gramEnd"/>
      <w:r>
        <w:rPr>
          <w:rFonts w:ascii="Times New Roman" w:hAnsi="Times New Roman" w:cs="Times New Roman"/>
          <w:sz w:val="20"/>
          <w:szCs w:val="20"/>
          <w:shd w:val="clear" w:color="auto" w:fill="FFFFFF"/>
        </w:rPr>
        <w:t xml:space="preserve"> </w:t>
      </w:r>
      <w:r>
        <w:rPr>
          <w:rFonts w:ascii="Times New Roman" w:hAnsi="Times New Roman" w:cs="Times New Roman"/>
          <w:i/>
          <w:sz w:val="20"/>
          <w:szCs w:val="20"/>
          <w:shd w:val="clear" w:color="auto" w:fill="FFFFFF"/>
        </w:rPr>
        <w:t xml:space="preserve">Journal of Applied Psychology, </w:t>
      </w:r>
      <w:r>
        <w:rPr>
          <w:rFonts w:ascii="Times New Roman" w:hAnsi="Times New Roman" w:cs="Times New Roman"/>
          <w:sz w:val="20"/>
          <w:szCs w:val="20"/>
          <w:shd w:val="clear" w:color="auto" w:fill="FFFFFF"/>
        </w:rPr>
        <w:t>91(4), 927-935. DOI: 10.1037/0021-9010.91.4.927</w:t>
      </w:r>
    </w:p>
    <w:p w:rsidR="001A278F" w:rsidRPr="001A278F" w:rsidRDefault="00F81C60" w:rsidP="001A278F">
      <w:pPr>
        <w:ind w:hanging="284"/>
        <w:rPr>
          <w:rFonts w:ascii="Times New Roman" w:hAnsi="Times New Roman" w:cs="Times New Roman"/>
          <w:sz w:val="20"/>
          <w:szCs w:val="20"/>
        </w:rPr>
      </w:pPr>
      <w:proofErr w:type="gramStart"/>
      <w:r w:rsidRPr="001A278F">
        <w:rPr>
          <w:rFonts w:ascii="Times New Roman" w:hAnsi="Times New Roman" w:cs="Times New Roman"/>
          <w:bCs/>
          <w:sz w:val="20"/>
          <w:szCs w:val="20"/>
          <w:shd w:val="clear" w:color="auto" w:fill="FFFFFF"/>
        </w:rPr>
        <w:t>McCrae, R. R., &amp; Costa, P. T. (1987).</w:t>
      </w:r>
      <w:proofErr w:type="gramEnd"/>
      <w:r w:rsidRPr="001A278F">
        <w:rPr>
          <w:rFonts w:ascii="Times New Roman" w:hAnsi="Times New Roman" w:cs="Times New Roman"/>
          <w:bCs/>
          <w:sz w:val="20"/>
          <w:szCs w:val="20"/>
          <w:shd w:val="clear" w:color="auto" w:fill="FFFFFF"/>
        </w:rPr>
        <w:t xml:space="preserve"> </w:t>
      </w:r>
      <w:proofErr w:type="gramStart"/>
      <w:r w:rsidRPr="001A278F">
        <w:rPr>
          <w:rFonts w:ascii="Times New Roman" w:hAnsi="Times New Roman" w:cs="Times New Roman"/>
          <w:bCs/>
          <w:sz w:val="20"/>
          <w:szCs w:val="20"/>
          <w:shd w:val="clear" w:color="auto" w:fill="FFFFFF"/>
        </w:rPr>
        <w:t>Validation of the five-factor model of personality across instruments and observers.</w:t>
      </w:r>
      <w:proofErr w:type="gramEnd"/>
      <w:r w:rsidRPr="001A278F">
        <w:rPr>
          <w:rFonts w:ascii="Times New Roman" w:hAnsi="Times New Roman" w:cs="Times New Roman"/>
          <w:bCs/>
          <w:sz w:val="20"/>
          <w:szCs w:val="20"/>
          <w:shd w:val="clear" w:color="auto" w:fill="FFFFFF"/>
        </w:rPr>
        <w:t xml:space="preserve"> </w:t>
      </w:r>
      <w:r w:rsidRPr="001A278F">
        <w:rPr>
          <w:rFonts w:ascii="Times New Roman" w:hAnsi="Times New Roman" w:cs="Times New Roman"/>
          <w:bCs/>
          <w:i/>
          <w:iCs/>
          <w:sz w:val="20"/>
          <w:szCs w:val="20"/>
          <w:shd w:val="clear" w:color="auto" w:fill="FFFFFF"/>
        </w:rPr>
        <w:t>Journal of Personality and Social Psychology, 52</w:t>
      </w:r>
      <w:r w:rsidRPr="001A278F">
        <w:rPr>
          <w:rFonts w:ascii="Times New Roman" w:hAnsi="Times New Roman" w:cs="Times New Roman"/>
          <w:bCs/>
          <w:sz w:val="20"/>
          <w:szCs w:val="20"/>
          <w:shd w:val="clear" w:color="auto" w:fill="FFFFFF"/>
        </w:rPr>
        <w:t>(1), 81-90.</w:t>
      </w:r>
      <w:r w:rsidRPr="001A278F">
        <w:rPr>
          <w:rFonts w:ascii="Times New Roman" w:hAnsi="Times New Roman" w:cs="Times New Roman"/>
          <w:sz w:val="20"/>
          <w:szCs w:val="20"/>
        </w:rPr>
        <w:t xml:space="preserve"> </w:t>
      </w:r>
      <w:r w:rsidR="001A278F" w:rsidRPr="001A278F">
        <w:rPr>
          <w:bCs/>
          <w:sz w:val="20"/>
          <w:szCs w:val="20"/>
          <w:shd w:val="clear" w:color="auto" w:fill="FFFFFF"/>
        </w:rPr>
        <w:t>http://dx.doi.org/10.1037/0022-3514.52.1.81</w:t>
      </w:r>
    </w:p>
    <w:p w:rsidR="005267B4" w:rsidRPr="001A278F" w:rsidRDefault="001A278F" w:rsidP="001A278F">
      <w:pPr>
        <w:ind w:hanging="284"/>
        <w:rPr>
          <w:rFonts w:ascii="Times New Roman" w:hAnsi="Times New Roman" w:cs="Times New Roman"/>
          <w:sz w:val="20"/>
          <w:szCs w:val="20"/>
          <w:shd w:val="clear" w:color="auto" w:fill="FFFFFF"/>
        </w:rPr>
      </w:pPr>
      <w:proofErr w:type="gramStart"/>
      <w:r>
        <w:rPr>
          <w:rFonts w:ascii="Times New Roman" w:hAnsi="Times New Roman" w:cs="Times New Roman"/>
          <w:sz w:val="20"/>
          <w:szCs w:val="20"/>
          <w:shd w:val="clear" w:color="auto" w:fill="FFFFFF"/>
        </w:rPr>
        <w:t>R</w:t>
      </w:r>
      <w:r w:rsidR="005267B4" w:rsidRPr="001A278F">
        <w:rPr>
          <w:rFonts w:ascii="Times New Roman" w:hAnsi="Times New Roman" w:cs="Times New Roman"/>
          <w:sz w:val="20"/>
          <w:szCs w:val="20"/>
          <w:shd w:val="clear" w:color="auto" w:fill="FFFFFF"/>
        </w:rPr>
        <w:t>yan,</w:t>
      </w:r>
      <w:proofErr w:type="gramEnd"/>
      <w:r w:rsidR="005267B4" w:rsidRPr="001A278F">
        <w:rPr>
          <w:rFonts w:ascii="Times New Roman" w:hAnsi="Times New Roman" w:cs="Times New Roman"/>
          <w:sz w:val="20"/>
          <w:szCs w:val="20"/>
          <w:shd w:val="clear" w:color="auto" w:fill="FFFFFF"/>
        </w:rPr>
        <w:t xml:space="preserve"> &amp; </w:t>
      </w:r>
      <w:proofErr w:type="spellStart"/>
      <w:r w:rsidR="005267B4" w:rsidRPr="001A278F">
        <w:rPr>
          <w:rFonts w:ascii="Times New Roman" w:hAnsi="Times New Roman" w:cs="Times New Roman"/>
          <w:sz w:val="20"/>
          <w:szCs w:val="20"/>
          <w:shd w:val="clear" w:color="auto" w:fill="FFFFFF"/>
        </w:rPr>
        <w:t>Deci</w:t>
      </w:r>
      <w:proofErr w:type="spellEnd"/>
      <w:r w:rsidR="005267B4" w:rsidRPr="001A278F">
        <w:rPr>
          <w:rFonts w:ascii="Times New Roman" w:hAnsi="Times New Roman" w:cs="Times New Roman"/>
          <w:sz w:val="20"/>
          <w:szCs w:val="20"/>
          <w:shd w:val="clear" w:color="auto" w:fill="FFFFFF"/>
        </w:rPr>
        <w:t>. (2000). Intrinsic and Extrinsic Motivations: Classic Definitions and New Directions. </w:t>
      </w:r>
      <w:r w:rsidR="005267B4" w:rsidRPr="001A278F">
        <w:rPr>
          <w:rFonts w:ascii="Times New Roman" w:hAnsi="Times New Roman" w:cs="Times New Roman"/>
          <w:i/>
          <w:iCs/>
          <w:sz w:val="20"/>
          <w:szCs w:val="20"/>
          <w:shd w:val="clear" w:color="auto" w:fill="FFFFFF"/>
        </w:rPr>
        <w:t>Contemporary Educational Psychology,</w:t>
      </w:r>
      <w:r w:rsidR="005267B4" w:rsidRPr="001A278F">
        <w:rPr>
          <w:rFonts w:ascii="Times New Roman" w:hAnsi="Times New Roman" w:cs="Times New Roman"/>
          <w:sz w:val="20"/>
          <w:szCs w:val="20"/>
          <w:shd w:val="clear" w:color="auto" w:fill="FFFFFF"/>
        </w:rPr>
        <w:t> </w:t>
      </w:r>
      <w:r w:rsidR="005267B4" w:rsidRPr="001A278F">
        <w:rPr>
          <w:rFonts w:ascii="Times New Roman" w:hAnsi="Times New Roman" w:cs="Times New Roman"/>
          <w:i/>
          <w:iCs/>
          <w:sz w:val="20"/>
          <w:szCs w:val="20"/>
          <w:shd w:val="clear" w:color="auto" w:fill="FFFFFF"/>
        </w:rPr>
        <w:t>25</w:t>
      </w:r>
      <w:r w:rsidR="005267B4" w:rsidRPr="001A278F">
        <w:rPr>
          <w:rFonts w:ascii="Times New Roman" w:hAnsi="Times New Roman" w:cs="Times New Roman"/>
          <w:sz w:val="20"/>
          <w:szCs w:val="20"/>
          <w:shd w:val="clear" w:color="auto" w:fill="FFFFFF"/>
        </w:rPr>
        <w:t>(1), 54-67. Doi:10.1006/ceps.1999.1020</w:t>
      </w:r>
    </w:p>
    <w:p w:rsidR="00EE682C" w:rsidRPr="001A278F" w:rsidRDefault="00EE682C" w:rsidP="001A278F">
      <w:pPr>
        <w:ind w:hanging="284"/>
        <w:rPr>
          <w:rFonts w:ascii="Times New Roman" w:hAnsi="Times New Roman" w:cs="Times New Roman"/>
          <w:sz w:val="20"/>
          <w:szCs w:val="20"/>
        </w:rPr>
      </w:pPr>
      <w:proofErr w:type="gramStart"/>
      <w:r w:rsidRPr="001A278F">
        <w:rPr>
          <w:rFonts w:ascii="Times New Roman" w:hAnsi="Times New Roman" w:cs="Times New Roman"/>
          <w:sz w:val="20"/>
          <w:szCs w:val="20"/>
          <w:shd w:val="clear" w:color="auto" w:fill="FFFFFF"/>
        </w:rPr>
        <w:t>Tremblay, M. A., Blanchard, C. M., Taylor, S., Pelletier, L. G., &amp; Villeneuve, M. (2009).</w:t>
      </w:r>
      <w:proofErr w:type="gramEnd"/>
      <w:r w:rsidRPr="001A278F">
        <w:rPr>
          <w:rFonts w:ascii="Times New Roman" w:hAnsi="Times New Roman" w:cs="Times New Roman"/>
          <w:sz w:val="20"/>
          <w:szCs w:val="20"/>
          <w:shd w:val="clear" w:color="auto" w:fill="FFFFFF"/>
        </w:rPr>
        <w:t xml:space="preserve"> Work Extrinsic and Intrinsic Motivation Scale: Its value for organizational psychology research. </w:t>
      </w:r>
      <w:r w:rsidRPr="001A278F">
        <w:rPr>
          <w:rFonts w:ascii="Times New Roman" w:hAnsi="Times New Roman" w:cs="Times New Roman"/>
          <w:i/>
          <w:iCs/>
          <w:sz w:val="20"/>
          <w:szCs w:val="20"/>
          <w:shd w:val="clear" w:color="auto" w:fill="FFFFFF"/>
        </w:rPr>
        <w:t xml:space="preserve">Canadian Journal of Behavioural Science/Revue </w:t>
      </w:r>
      <w:proofErr w:type="spellStart"/>
      <w:r w:rsidRPr="001A278F">
        <w:rPr>
          <w:rFonts w:ascii="Times New Roman" w:hAnsi="Times New Roman" w:cs="Times New Roman"/>
          <w:i/>
          <w:iCs/>
          <w:sz w:val="20"/>
          <w:szCs w:val="20"/>
          <w:shd w:val="clear" w:color="auto" w:fill="FFFFFF"/>
        </w:rPr>
        <w:t>canadienne</w:t>
      </w:r>
      <w:proofErr w:type="spellEnd"/>
      <w:r w:rsidRPr="001A278F">
        <w:rPr>
          <w:rFonts w:ascii="Times New Roman" w:hAnsi="Times New Roman" w:cs="Times New Roman"/>
          <w:i/>
          <w:iCs/>
          <w:sz w:val="20"/>
          <w:szCs w:val="20"/>
          <w:shd w:val="clear" w:color="auto" w:fill="FFFFFF"/>
        </w:rPr>
        <w:t xml:space="preserve"> des sciences du </w:t>
      </w:r>
      <w:proofErr w:type="spellStart"/>
      <w:r w:rsidRPr="001A278F">
        <w:rPr>
          <w:rFonts w:ascii="Times New Roman" w:hAnsi="Times New Roman" w:cs="Times New Roman"/>
          <w:i/>
          <w:iCs/>
          <w:sz w:val="20"/>
          <w:szCs w:val="20"/>
          <w:shd w:val="clear" w:color="auto" w:fill="FFFFFF"/>
        </w:rPr>
        <w:t>comportement</w:t>
      </w:r>
      <w:proofErr w:type="spellEnd"/>
      <w:r w:rsidRPr="001A278F">
        <w:rPr>
          <w:rFonts w:ascii="Times New Roman" w:hAnsi="Times New Roman" w:cs="Times New Roman"/>
          <w:sz w:val="20"/>
          <w:szCs w:val="20"/>
          <w:shd w:val="clear" w:color="auto" w:fill="FFFFFF"/>
        </w:rPr>
        <w:t>, </w:t>
      </w:r>
      <w:r w:rsidRPr="001A278F">
        <w:rPr>
          <w:rFonts w:ascii="Times New Roman" w:hAnsi="Times New Roman" w:cs="Times New Roman"/>
          <w:i/>
          <w:iCs/>
          <w:sz w:val="20"/>
          <w:szCs w:val="20"/>
          <w:shd w:val="clear" w:color="auto" w:fill="FFFFFF"/>
        </w:rPr>
        <w:t>41</w:t>
      </w:r>
      <w:r w:rsidRPr="001A278F">
        <w:rPr>
          <w:rFonts w:ascii="Times New Roman" w:hAnsi="Times New Roman" w:cs="Times New Roman"/>
          <w:sz w:val="20"/>
          <w:szCs w:val="20"/>
          <w:shd w:val="clear" w:color="auto" w:fill="FFFFFF"/>
        </w:rPr>
        <w:t>(4), 213.</w:t>
      </w:r>
    </w:p>
    <w:p w:rsidR="00B71A12" w:rsidRPr="001A278F" w:rsidRDefault="00B71A12" w:rsidP="001A278F">
      <w:pPr>
        <w:pStyle w:val="NormalWeb"/>
        <w:spacing w:before="0" w:beforeAutospacing="0" w:after="0" w:afterAutospacing="0"/>
        <w:ind w:hanging="284"/>
        <w:rPr>
          <w:sz w:val="20"/>
          <w:szCs w:val="20"/>
        </w:rPr>
      </w:pPr>
      <w:r w:rsidRPr="001A278F">
        <w:rPr>
          <w:sz w:val="20"/>
          <w:szCs w:val="20"/>
          <w:shd w:val="clear" w:color="auto" w:fill="FFFFFF"/>
        </w:rPr>
        <w:lastRenderedPageBreak/>
        <w:t xml:space="preserve">Witt, L. A., </w:t>
      </w:r>
      <w:proofErr w:type="spellStart"/>
      <w:r w:rsidRPr="001A278F">
        <w:rPr>
          <w:sz w:val="20"/>
          <w:szCs w:val="20"/>
          <w:shd w:val="clear" w:color="auto" w:fill="FFFFFF"/>
        </w:rPr>
        <w:t>Kacmar</w:t>
      </w:r>
      <w:proofErr w:type="spellEnd"/>
      <w:r w:rsidRPr="001A278F">
        <w:rPr>
          <w:sz w:val="20"/>
          <w:szCs w:val="20"/>
          <w:shd w:val="clear" w:color="auto" w:fill="FFFFFF"/>
        </w:rPr>
        <w:t xml:space="preserve">, K. M., Carlson, D. S., &amp; </w:t>
      </w:r>
      <w:proofErr w:type="spellStart"/>
      <w:r w:rsidRPr="001A278F">
        <w:rPr>
          <w:sz w:val="20"/>
          <w:szCs w:val="20"/>
          <w:shd w:val="clear" w:color="auto" w:fill="FFFFFF"/>
        </w:rPr>
        <w:t>Zivnuska</w:t>
      </w:r>
      <w:proofErr w:type="spellEnd"/>
      <w:r w:rsidRPr="001A278F">
        <w:rPr>
          <w:sz w:val="20"/>
          <w:szCs w:val="20"/>
          <w:shd w:val="clear" w:color="auto" w:fill="FFFFFF"/>
        </w:rPr>
        <w:t xml:space="preserve">, S. (2002). </w:t>
      </w:r>
      <w:proofErr w:type="gramStart"/>
      <w:r w:rsidRPr="001A278F">
        <w:rPr>
          <w:sz w:val="20"/>
          <w:szCs w:val="20"/>
          <w:shd w:val="clear" w:color="auto" w:fill="FFFFFF"/>
        </w:rPr>
        <w:t>Interactive effects of personality and organizational politics on contextual performance.</w:t>
      </w:r>
      <w:proofErr w:type="gramEnd"/>
      <w:r w:rsidRPr="001A278F">
        <w:rPr>
          <w:sz w:val="20"/>
          <w:szCs w:val="20"/>
          <w:shd w:val="clear" w:color="auto" w:fill="FFFFFF"/>
        </w:rPr>
        <w:t xml:space="preserve"> </w:t>
      </w:r>
      <w:r w:rsidRPr="001A278F">
        <w:rPr>
          <w:i/>
          <w:iCs/>
          <w:sz w:val="20"/>
          <w:szCs w:val="20"/>
          <w:shd w:val="clear" w:color="auto" w:fill="FFFFFF"/>
        </w:rPr>
        <w:t xml:space="preserve">Journal of Organizational </w:t>
      </w:r>
      <w:proofErr w:type="spellStart"/>
      <w:r w:rsidRPr="001A278F">
        <w:rPr>
          <w:i/>
          <w:iCs/>
          <w:sz w:val="20"/>
          <w:szCs w:val="20"/>
          <w:shd w:val="clear" w:color="auto" w:fill="FFFFFF"/>
        </w:rPr>
        <w:t>Behavior</w:t>
      </w:r>
      <w:proofErr w:type="spellEnd"/>
      <w:r w:rsidRPr="001A278F">
        <w:rPr>
          <w:i/>
          <w:iCs/>
          <w:sz w:val="20"/>
          <w:szCs w:val="20"/>
          <w:shd w:val="clear" w:color="auto" w:fill="FFFFFF"/>
        </w:rPr>
        <w:t xml:space="preserve">: The International Journal of Industrial, Occupational and Organizational Psychology and </w:t>
      </w:r>
      <w:proofErr w:type="spellStart"/>
      <w:r w:rsidRPr="001A278F">
        <w:rPr>
          <w:i/>
          <w:iCs/>
          <w:sz w:val="20"/>
          <w:szCs w:val="20"/>
          <w:shd w:val="clear" w:color="auto" w:fill="FFFFFF"/>
        </w:rPr>
        <w:t>Behavior</w:t>
      </w:r>
      <w:proofErr w:type="spellEnd"/>
      <w:r w:rsidRPr="001A278F">
        <w:rPr>
          <w:sz w:val="20"/>
          <w:szCs w:val="20"/>
          <w:shd w:val="clear" w:color="auto" w:fill="FFFFFF"/>
        </w:rPr>
        <w:t xml:space="preserve">, </w:t>
      </w:r>
      <w:r w:rsidRPr="001A278F">
        <w:rPr>
          <w:i/>
          <w:iCs/>
          <w:sz w:val="20"/>
          <w:szCs w:val="20"/>
          <w:shd w:val="clear" w:color="auto" w:fill="FFFFFF"/>
        </w:rPr>
        <w:t>23</w:t>
      </w:r>
      <w:r w:rsidRPr="001A278F">
        <w:rPr>
          <w:sz w:val="20"/>
          <w:szCs w:val="20"/>
          <w:shd w:val="clear" w:color="auto" w:fill="FFFFFF"/>
        </w:rPr>
        <w:t>(8), 911-926.  </w:t>
      </w:r>
    </w:p>
    <w:p w:rsidR="00B71A12" w:rsidRPr="001A278F" w:rsidRDefault="00B71A12" w:rsidP="002F7EB0">
      <w:pPr>
        <w:pStyle w:val="NormalWeb"/>
        <w:spacing w:before="0" w:beforeAutospacing="0" w:after="0" w:afterAutospacing="0"/>
        <w:rPr>
          <w:sz w:val="20"/>
          <w:szCs w:val="20"/>
        </w:rPr>
      </w:pPr>
      <w:r w:rsidRPr="001A278F">
        <w:rPr>
          <w:sz w:val="20"/>
          <w:szCs w:val="20"/>
          <w:shd w:val="clear" w:color="auto" w:fill="FFFFFF"/>
        </w:rPr>
        <w:t>https://doi.org/10.1002/job.172</w:t>
      </w:r>
    </w:p>
    <w:p w:rsidR="00EE682C" w:rsidRDefault="00EE682C"/>
    <w:p w:rsidR="00915B19" w:rsidRDefault="00915B19"/>
    <w:p w:rsidR="00915B19" w:rsidRDefault="00915B19"/>
    <w:p w:rsidR="00915B19" w:rsidRDefault="00915B19"/>
    <w:p w:rsidR="00915B19" w:rsidRDefault="00915B19"/>
    <w:p w:rsidR="00915B19" w:rsidRDefault="00915B19"/>
    <w:p w:rsidR="00915B19" w:rsidRDefault="00915B19"/>
    <w:p w:rsidR="00915B19" w:rsidRDefault="00915B19"/>
    <w:p w:rsidR="00915B19" w:rsidRDefault="00915B19"/>
    <w:p w:rsidR="00915B19" w:rsidRDefault="00915B19"/>
    <w:p w:rsidR="00915B19" w:rsidRDefault="00915B19"/>
    <w:p w:rsidR="00915B19" w:rsidRDefault="00915B19"/>
    <w:p w:rsidR="00915B19" w:rsidRDefault="00915B19"/>
    <w:p w:rsidR="00915B19" w:rsidRDefault="00915B19"/>
    <w:p w:rsidR="00915B19" w:rsidRDefault="00915B19"/>
    <w:p w:rsidR="00915B19" w:rsidRDefault="00915B19"/>
    <w:p w:rsidR="00915B19" w:rsidRDefault="00915B19"/>
    <w:p w:rsidR="00915B19" w:rsidRDefault="00915B19"/>
    <w:p w:rsidR="00915B19" w:rsidRDefault="00915B19"/>
    <w:p w:rsidR="00915B19" w:rsidRDefault="00915B19"/>
    <w:p w:rsidR="00915B19" w:rsidRDefault="00915B19"/>
    <w:p w:rsidR="00915B19" w:rsidRDefault="00915B19"/>
    <w:p w:rsidR="00915B19" w:rsidRDefault="00915B19"/>
    <w:p w:rsidR="00915B19" w:rsidRDefault="00915B19"/>
    <w:p w:rsidR="00915B19" w:rsidRDefault="00915B19"/>
    <w:p w:rsidR="001A278F" w:rsidRDefault="001A278F"/>
    <w:p w:rsidR="001A278F" w:rsidRDefault="001A278F"/>
    <w:p w:rsidR="00F17498" w:rsidRPr="001A278F" w:rsidRDefault="00F17498">
      <w:pPr>
        <w:rPr>
          <w:b/>
        </w:rPr>
      </w:pPr>
      <w:r w:rsidRPr="001A278F">
        <w:rPr>
          <w:b/>
        </w:rPr>
        <w:t xml:space="preserve">Appendix </w:t>
      </w:r>
    </w:p>
    <w:p w:rsidR="001A278F" w:rsidRDefault="001A278F">
      <w:proofErr w:type="gramStart"/>
      <w:r>
        <w:t>Appendix 1.</w:t>
      </w:r>
      <w:proofErr w:type="gramEnd"/>
      <w:r>
        <w:t xml:space="preserve"> </w:t>
      </w:r>
    </w:p>
    <w:p w:rsidR="001A278F" w:rsidRDefault="001A278F">
      <w:r>
        <w:rPr>
          <w:noProof/>
          <w:lang w:eastAsia="en-GB"/>
        </w:rPr>
        <w:drawing>
          <wp:anchor distT="0" distB="0" distL="114300" distR="114300" simplePos="0" relativeHeight="251658240" behindDoc="0" locked="0" layoutInCell="1" allowOverlap="1">
            <wp:simplePos x="0" y="0"/>
            <wp:positionH relativeFrom="column">
              <wp:posOffset>-62230</wp:posOffset>
            </wp:positionH>
            <wp:positionV relativeFrom="paragraph">
              <wp:posOffset>347980</wp:posOffset>
            </wp:positionV>
            <wp:extent cx="3189605" cy="3505200"/>
            <wp:effectExtent l="1905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l="50325" t="13889" r="18727" b="25761"/>
                    <a:stretch>
                      <a:fillRect/>
                    </a:stretch>
                  </pic:blipFill>
                  <pic:spPr bwMode="auto">
                    <a:xfrm>
                      <a:off x="0" y="0"/>
                      <a:ext cx="3189605" cy="3505200"/>
                    </a:xfrm>
                    <a:prstGeom prst="rect">
                      <a:avLst/>
                    </a:prstGeom>
                    <a:noFill/>
                    <a:ln w="9525">
                      <a:noFill/>
                      <a:miter lim="800000"/>
                      <a:headEnd/>
                      <a:tailEnd/>
                    </a:ln>
                  </pic:spPr>
                </pic:pic>
              </a:graphicData>
            </a:graphic>
          </wp:anchor>
        </w:drawing>
      </w:r>
      <w:r>
        <w:t xml:space="preserve">Consent page including exclusion criteria. </w:t>
      </w:r>
    </w:p>
    <w:p w:rsidR="001A278F" w:rsidRPr="001A278F" w:rsidRDefault="001A278F" w:rsidP="001A278F"/>
    <w:p w:rsidR="001A278F" w:rsidRPr="001A278F" w:rsidRDefault="001A278F" w:rsidP="001A278F"/>
    <w:p w:rsidR="001A278F" w:rsidRPr="001A278F" w:rsidRDefault="001A278F" w:rsidP="001A278F"/>
    <w:p w:rsidR="001A278F" w:rsidRPr="001A278F" w:rsidRDefault="001A278F" w:rsidP="001A278F"/>
    <w:p w:rsidR="001A278F" w:rsidRPr="001A278F" w:rsidRDefault="001A278F" w:rsidP="001A278F"/>
    <w:p w:rsidR="001A278F" w:rsidRPr="001A278F" w:rsidRDefault="001A278F" w:rsidP="001A278F"/>
    <w:p w:rsidR="001A278F" w:rsidRPr="001A278F" w:rsidRDefault="001A278F" w:rsidP="001A278F"/>
    <w:p w:rsidR="001A278F" w:rsidRPr="001A278F" w:rsidRDefault="001A278F" w:rsidP="001A278F"/>
    <w:p w:rsidR="001A278F" w:rsidRPr="001A278F" w:rsidRDefault="001A278F" w:rsidP="001A278F"/>
    <w:p w:rsidR="001A278F" w:rsidRPr="001A278F" w:rsidRDefault="001A278F" w:rsidP="001A278F"/>
    <w:p w:rsidR="001A278F" w:rsidRPr="001A278F" w:rsidRDefault="001A278F" w:rsidP="001A278F"/>
    <w:p w:rsidR="001A278F" w:rsidRDefault="001A278F" w:rsidP="001A278F"/>
    <w:p w:rsidR="001A278F" w:rsidRDefault="001A278F" w:rsidP="001A278F">
      <w:proofErr w:type="gramStart"/>
      <w:r>
        <w:t>Appendix 2.</w:t>
      </w:r>
      <w:proofErr w:type="gramEnd"/>
      <w:r>
        <w:t xml:space="preserve"> </w:t>
      </w:r>
    </w:p>
    <w:p w:rsidR="001A278F" w:rsidRDefault="001A278F" w:rsidP="001A278F">
      <w:r>
        <w:t>Demographic Questions</w:t>
      </w:r>
    </w:p>
    <w:p w:rsidR="001A278F" w:rsidRDefault="001A278F" w:rsidP="001A278F"/>
    <w:p w:rsidR="001A278F" w:rsidRDefault="001A278F" w:rsidP="001A278F">
      <w:pPr>
        <w:rPr>
          <w:b/>
        </w:rPr>
      </w:pPr>
    </w:p>
    <w:p w:rsidR="001A278F" w:rsidRDefault="001A278F" w:rsidP="001A278F">
      <w:r>
        <w:rPr>
          <w:noProof/>
          <w:lang w:eastAsia="en-GB"/>
        </w:rPr>
        <w:drawing>
          <wp:anchor distT="0" distB="0" distL="114300" distR="114300" simplePos="0" relativeHeight="251660288" behindDoc="0" locked="0" layoutInCell="1" allowOverlap="1">
            <wp:simplePos x="0" y="0"/>
            <wp:positionH relativeFrom="column">
              <wp:posOffset>-15875</wp:posOffset>
            </wp:positionH>
            <wp:positionV relativeFrom="paragraph">
              <wp:posOffset>-383540</wp:posOffset>
            </wp:positionV>
            <wp:extent cx="2428240" cy="1541780"/>
            <wp:effectExtent l="1905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srcRect l="60019" t="24722" r="9663" b="41111"/>
                    <a:stretch>
                      <a:fillRect/>
                    </a:stretch>
                  </pic:blipFill>
                  <pic:spPr bwMode="auto">
                    <a:xfrm>
                      <a:off x="0" y="0"/>
                      <a:ext cx="2428240" cy="1541780"/>
                    </a:xfrm>
                    <a:prstGeom prst="rect">
                      <a:avLst/>
                    </a:prstGeom>
                    <a:noFill/>
                    <a:ln w="9525">
                      <a:noFill/>
                      <a:miter lim="800000"/>
                      <a:headEnd/>
                      <a:tailEnd/>
                    </a:ln>
                  </pic:spPr>
                </pic:pic>
              </a:graphicData>
            </a:graphic>
          </wp:anchor>
        </w:drawing>
      </w:r>
    </w:p>
    <w:p w:rsidR="001A278F" w:rsidRDefault="001A278F" w:rsidP="001A278F">
      <w:r>
        <w:rPr>
          <w:noProof/>
          <w:lang w:eastAsia="en-GB"/>
        </w:rPr>
        <w:drawing>
          <wp:anchor distT="0" distB="0" distL="114300" distR="114300" simplePos="0" relativeHeight="251659264" behindDoc="0" locked="0" layoutInCell="1" allowOverlap="1">
            <wp:simplePos x="0" y="0"/>
            <wp:positionH relativeFrom="column">
              <wp:posOffset>-115570</wp:posOffset>
            </wp:positionH>
            <wp:positionV relativeFrom="paragraph">
              <wp:posOffset>-590550</wp:posOffset>
            </wp:positionV>
            <wp:extent cx="2733040" cy="1281430"/>
            <wp:effectExtent l="19050" t="0" r="0" b="0"/>
            <wp:wrapSquare wrapText="bothSides"/>
            <wp:docPr id="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srcRect l="59080" t="25556" r="8868" b="47778"/>
                    <a:stretch>
                      <a:fillRect/>
                    </a:stretch>
                  </pic:blipFill>
                  <pic:spPr bwMode="auto">
                    <a:xfrm>
                      <a:off x="0" y="0"/>
                      <a:ext cx="2733040" cy="1281430"/>
                    </a:xfrm>
                    <a:prstGeom prst="rect">
                      <a:avLst/>
                    </a:prstGeom>
                    <a:noFill/>
                    <a:ln w="9525">
                      <a:noFill/>
                      <a:miter lim="800000"/>
                      <a:headEnd/>
                      <a:tailEnd/>
                    </a:ln>
                  </pic:spPr>
                </pic:pic>
              </a:graphicData>
            </a:graphic>
          </wp:anchor>
        </w:drawing>
      </w:r>
    </w:p>
    <w:p w:rsidR="001A278F" w:rsidRPr="001A278F" w:rsidRDefault="001A278F" w:rsidP="001A278F"/>
    <w:p w:rsidR="001A278F" w:rsidRDefault="001A278F" w:rsidP="001A278F"/>
    <w:p w:rsidR="001A278F" w:rsidRDefault="001A278F" w:rsidP="001A278F">
      <w:pPr>
        <w:ind w:firstLine="720"/>
      </w:pPr>
    </w:p>
    <w:p w:rsidR="001A278F" w:rsidRDefault="001A278F" w:rsidP="001A278F">
      <w:pPr>
        <w:ind w:firstLine="720"/>
      </w:pPr>
    </w:p>
    <w:p w:rsidR="001A278F" w:rsidRDefault="001A278F" w:rsidP="007D7EF5">
      <w:r>
        <w:br w:type="page"/>
      </w:r>
      <w:proofErr w:type="gramStart"/>
      <w:r w:rsidR="007D7EF5">
        <w:lastRenderedPageBreak/>
        <w:t>Appendix 3.</w:t>
      </w:r>
      <w:proofErr w:type="gramEnd"/>
      <w:r w:rsidR="007D7EF5">
        <w:t xml:space="preserve"> </w:t>
      </w:r>
    </w:p>
    <w:p w:rsidR="007D7EF5" w:rsidRDefault="007D7EF5" w:rsidP="007D7EF5">
      <w:r>
        <w:t xml:space="preserve">Personality Questionnaire </w:t>
      </w:r>
    </w:p>
    <w:p w:rsidR="007D7EF5" w:rsidRDefault="007D7EF5" w:rsidP="007D7EF5"/>
    <w:p w:rsidR="007D7EF5" w:rsidRDefault="007D7EF5" w:rsidP="007D7EF5">
      <w:r>
        <w:rPr>
          <w:noProof/>
          <w:lang w:eastAsia="en-GB"/>
        </w:rPr>
        <w:drawing>
          <wp:anchor distT="0" distB="0" distL="114300" distR="114300" simplePos="0" relativeHeight="251661312" behindDoc="1" locked="1" layoutInCell="1" allowOverlap="1">
            <wp:simplePos x="0" y="0"/>
            <wp:positionH relativeFrom="page">
              <wp:posOffset>716915</wp:posOffset>
            </wp:positionH>
            <wp:positionV relativeFrom="page">
              <wp:posOffset>2034540</wp:posOffset>
            </wp:positionV>
            <wp:extent cx="3243580" cy="6185535"/>
            <wp:effectExtent l="19050" t="0" r="0" b="0"/>
            <wp:wrapTight wrapText="bothSides">
              <wp:wrapPolygon edited="0">
                <wp:start x="-127" y="0"/>
                <wp:lineTo x="-127" y="21553"/>
                <wp:lineTo x="21566" y="21553"/>
                <wp:lineTo x="21566" y="0"/>
                <wp:lineTo x="-127"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cstate="print"/>
                    <a:srcRect l="37776" t="11944" r="37636" b="4722"/>
                    <a:stretch>
                      <a:fillRect/>
                    </a:stretch>
                  </pic:blipFill>
                  <pic:spPr bwMode="auto">
                    <a:xfrm>
                      <a:off x="0" y="0"/>
                      <a:ext cx="3243580" cy="6185535"/>
                    </a:xfrm>
                    <a:prstGeom prst="rect">
                      <a:avLst/>
                    </a:prstGeom>
                    <a:noFill/>
                    <a:ln w="9525">
                      <a:noFill/>
                      <a:miter lim="800000"/>
                      <a:headEnd/>
                      <a:tailEnd/>
                    </a:ln>
                  </pic:spPr>
                </pic:pic>
              </a:graphicData>
            </a:graphic>
          </wp:anchor>
        </w:drawing>
      </w:r>
    </w:p>
    <w:p w:rsidR="007D7EF5" w:rsidRDefault="007D7EF5" w:rsidP="001A278F">
      <w:pPr>
        <w:ind w:firstLine="720"/>
      </w:pPr>
      <w:r>
        <w:rPr>
          <w:noProof/>
          <w:lang w:eastAsia="en-GB"/>
        </w:rPr>
        <w:drawing>
          <wp:anchor distT="0" distB="0" distL="114300" distR="114300" simplePos="0" relativeHeight="251662336" behindDoc="0" locked="0" layoutInCell="1" allowOverlap="1">
            <wp:simplePos x="0" y="0"/>
            <wp:positionH relativeFrom="column">
              <wp:posOffset>-241300</wp:posOffset>
            </wp:positionH>
            <wp:positionV relativeFrom="paragraph">
              <wp:posOffset>-584835</wp:posOffset>
            </wp:positionV>
            <wp:extent cx="3342640" cy="6104890"/>
            <wp:effectExtent l="1905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srcRect l="12176" t="14722" r="62654" b="3333"/>
                    <a:stretch>
                      <a:fillRect/>
                    </a:stretch>
                  </pic:blipFill>
                  <pic:spPr bwMode="auto">
                    <a:xfrm>
                      <a:off x="0" y="0"/>
                      <a:ext cx="3342640" cy="6104890"/>
                    </a:xfrm>
                    <a:prstGeom prst="rect">
                      <a:avLst/>
                    </a:prstGeom>
                    <a:noFill/>
                    <a:ln w="9525">
                      <a:noFill/>
                      <a:miter lim="800000"/>
                      <a:headEnd/>
                      <a:tailEnd/>
                    </a:ln>
                  </pic:spPr>
                </pic:pic>
              </a:graphicData>
            </a:graphic>
          </wp:anchor>
        </w:drawing>
      </w:r>
    </w:p>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Default="007D7EF5" w:rsidP="007D7EF5"/>
    <w:p w:rsidR="007D7EF5" w:rsidRDefault="007D7EF5">
      <w:r>
        <w:br w:type="page"/>
      </w:r>
    </w:p>
    <w:p w:rsidR="001A278F" w:rsidRDefault="001A278F" w:rsidP="007D7EF5"/>
    <w:p w:rsidR="007D7EF5" w:rsidRDefault="007D7EF5" w:rsidP="007D7EF5"/>
    <w:p w:rsidR="007D7EF5" w:rsidRDefault="007D7EF5" w:rsidP="007D7EF5"/>
    <w:p w:rsidR="007D7EF5" w:rsidRDefault="007D7EF5" w:rsidP="007D7EF5">
      <w:r>
        <w:rPr>
          <w:noProof/>
          <w:lang w:eastAsia="en-GB"/>
        </w:rPr>
        <w:drawing>
          <wp:anchor distT="0" distB="0" distL="114300" distR="114300" simplePos="0" relativeHeight="251663360" behindDoc="0" locked="0" layoutInCell="1" allowOverlap="1">
            <wp:simplePos x="0" y="0"/>
            <wp:positionH relativeFrom="column">
              <wp:posOffset>-285750</wp:posOffset>
            </wp:positionH>
            <wp:positionV relativeFrom="paragraph">
              <wp:posOffset>-369010</wp:posOffset>
            </wp:positionV>
            <wp:extent cx="3333750" cy="6445624"/>
            <wp:effectExtent l="1905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cstate="print"/>
                    <a:srcRect l="12644" t="13056" r="63277" b="4444"/>
                    <a:stretch>
                      <a:fillRect/>
                    </a:stretch>
                  </pic:blipFill>
                  <pic:spPr bwMode="auto">
                    <a:xfrm>
                      <a:off x="0" y="0"/>
                      <a:ext cx="3333750" cy="6445624"/>
                    </a:xfrm>
                    <a:prstGeom prst="rect">
                      <a:avLst/>
                    </a:prstGeom>
                    <a:noFill/>
                    <a:ln w="9525">
                      <a:noFill/>
                      <a:miter lim="800000"/>
                      <a:headEnd/>
                      <a:tailEnd/>
                    </a:ln>
                  </pic:spPr>
                </pic:pic>
              </a:graphicData>
            </a:graphic>
          </wp:anchor>
        </w:drawing>
      </w:r>
    </w:p>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Default="007D7EF5" w:rsidP="007D7EF5"/>
    <w:p w:rsidR="007D7EF5" w:rsidRDefault="007D7EF5" w:rsidP="007D7EF5">
      <w:pPr>
        <w:tabs>
          <w:tab w:val="left" w:pos="1539"/>
        </w:tabs>
      </w:pPr>
      <w:r>
        <w:tab/>
      </w:r>
    </w:p>
    <w:p w:rsidR="007D7EF5" w:rsidRDefault="007D7EF5" w:rsidP="007D7EF5">
      <w:pPr>
        <w:tabs>
          <w:tab w:val="left" w:pos="1539"/>
        </w:tabs>
      </w:pPr>
    </w:p>
    <w:p w:rsidR="007D7EF5" w:rsidRDefault="007D7EF5" w:rsidP="007D7EF5">
      <w:pPr>
        <w:tabs>
          <w:tab w:val="left" w:pos="1539"/>
        </w:tabs>
      </w:pPr>
    </w:p>
    <w:p w:rsidR="007D7EF5" w:rsidRDefault="007D7EF5" w:rsidP="007D7EF5">
      <w:pPr>
        <w:tabs>
          <w:tab w:val="left" w:pos="1539"/>
        </w:tabs>
      </w:pPr>
      <w:proofErr w:type="gramStart"/>
      <w:r>
        <w:lastRenderedPageBreak/>
        <w:t>Appendix 4.</w:t>
      </w:r>
      <w:proofErr w:type="gramEnd"/>
      <w:r>
        <w:t xml:space="preserve"> </w:t>
      </w:r>
    </w:p>
    <w:p w:rsidR="007D7EF5" w:rsidRDefault="007D7EF5" w:rsidP="007D7EF5">
      <w:pPr>
        <w:tabs>
          <w:tab w:val="left" w:pos="1539"/>
        </w:tabs>
      </w:pPr>
      <w:r>
        <w:t xml:space="preserve">WIEMS Questionnaire </w:t>
      </w:r>
    </w:p>
    <w:p w:rsidR="007D7EF5" w:rsidRDefault="007D7EF5" w:rsidP="007D7EF5">
      <w:pPr>
        <w:tabs>
          <w:tab w:val="left" w:pos="1539"/>
        </w:tabs>
      </w:pPr>
    </w:p>
    <w:p w:rsidR="007D7EF5" w:rsidRDefault="007D7EF5" w:rsidP="007D7EF5">
      <w:pPr>
        <w:tabs>
          <w:tab w:val="left" w:pos="1539"/>
        </w:tabs>
      </w:pPr>
      <w:r>
        <w:rPr>
          <w:noProof/>
          <w:lang w:eastAsia="en-GB"/>
        </w:rPr>
        <w:drawing>
          <wp:anchor distT="0" distB="0" distL="114300" distR="114300" simplePos="0" relativeHeight="251665408" behindDoc="0" locked="0" layoutInCell="1" allowOverlap="1">
            <wp:simplePos x="0" y="0"/>
            <wp:positionH relativeFrom="column">
              <wp:posOffset>2743835</wp:posOffset>
            </wp:positionH>
            <wp:positionV relativeFrom="paragraph">
              <wp:posOffset>-584835</wp:posOffset>
            </wp:positionV>
            <wp:extent cx="3402965" cy="7377430"/>
            <wp:effectExtent l="19050" t="0" r="6985"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cstate="print"/>
                    <a:srcRect l="16724" t="16111" r="66062" b="17401"/>
                    <a:stretch>
                      <a:fillRect/>
                    </a:stretch>
                  </pic:blipFill>
                  <pic:spPr bwMode="auto">
                    <a:xfrm>
                      <a:off x="0" y="0"/>
                      <a:ext cx="3402965" cy="737743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4384" behindDoc="0" locked="0" layoutInCell="1" allowOverlap="1">
            <wp:simplePos x="0" y="0"/>
            <wp:positionH relativeFrom="column">
              <wp:posOffset>-492125</wp:posOffset>
            </wp:positionH>
            <wp:positionV relativeFrom="paragraph">
              <wp:posOffset>-315595</wp:posOffset>
            </wp:positionV>
            <wp:extent cx="3408680" cy="7153275"/>
            <wp:effectExtent l="19050" t="0" r="127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cstate="print"/>
                    <a:srcRect l="16241" t="16389" r="65310" b="14722"/>
                    <a:stretch>
                      <a:fillRect/>
                    </a:stretch>
                  </pic:blipFill>
                  <pic:spPr bwMode="auto">
                    <a:xfrm>
                      <a:off x="0" y="0"/>
                      <a:ext cx="3408680" cy="7153275"/>
                    </a:xfrm>
                    <a:prstGeom prst="rect">
                      <a:avLst/>
                    </a:prstGeom>
                    <a:noFill/>
                    <a:ln w="9525">
                      <a:noFill/>
                      <a:miter lim="800000"/>
                      <a:headEnd/>
                      <a:tailEnd/>
                    </a:ln>
                  </pic:spPr>
                </pic:pic>
              </a:graphicData>
            </a:graphic>
          </wp:anchor>
        </w:drawing>
      </w:r>
    </w:p>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Default="007D7EF5" w:rsidP="007D7EF5"/>
    <w:p w:rsidR="007D7EF5" w:rsidRDefault="007D7EF5" w:rsidP="007D7EF5">
      <w:pPr>
        <w:tabs>
          <w:tab w:val="left" w:pos="6296"/>
        </w:tabs>
      </w:pPr>
      <w:r>
        <w:tab/>
      </w:r>
    </w:p>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Default="007D7EF5" w:rsidP="007D7EF5"/>
    <w:p w:rsidR="007D7EF5" w:rsidRDefault="007D7EF5" w:rsidP="007D7EF5">
      <w:pPr>
        <w:tabs>
          <w:tab w:val="left" w:pos="1751"/>
        </w:tabs>
      </w:pPr>
      <w:r>
        <w:tab/>
      </w:r>
    </w:p>
    <w:p w:rsidR="007D7EF5" w:rsidRDefault="007D7EF5">
      <w:r>
        <w:br w:type="page"/>
      </w:r>
    </w:p>
    <w:p w:rsidR="007D7EF5" w:rsidRDefault="007D7EF5" w:rsidP="007D7EF5">
      <w:pPr>
        <w:tabs>
          <w:tab w:val="left" w:pos="1751"/>
        </w:tabs>
      </w:pPr>
    </w:p>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r>
        <w:rPr>
          <w:noProof/>
          <w:lang w:eastAsia="en-GB"/>
        </w:rPr>
        <w:drawing>
          <wp:anchor distT="0" distB="0" distL="114300" distR="114300" simplePos="0" relativeHeight="251666432" behindDoc="0" locked="0" layoutInCell="1" allowOverlap="1">
            <wp:simplePos x="0" y="0"/>
            <wp:positionH relativeFrom="column">
              <wp:posOffset>-600075</wp:posOffset>
            </wp:positionH>
            <wp:positionV relativeFrom="paragraph">
              <wp:posOffset>-701040</wp:posOffset>
            </wp:positionV>
            <wp:extent cx="3414395" cy="7449185"/>
            <wp:effectExtent l="1905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3" cstate="print"/>
                    <a:srcRect l="16866" t="16111" r="66404" b="18889"/>
                    <a:stretch>
                      <a:fillRect/>
                    </a:stretch>
                  </pic:blipFill>
                  <pic:spPr bwMode="auto">
                    <a:xfrm>
                      <a:off x="0" y="0"/>
                      <a:ext cx="3414395" cy="7449185"/>
                    </a:xfrm>
                    <a:prstGeom prst="rect">
                      <a:avLst/>
                    </a:prstGeom>
                    <a:noFill/>
                    <a:ln w="9525">
                      <a:noFill/>
                      <a:miter lim="800000"/>
                      <a:headEnd/>
                      <a:tailEnd/>
                    </a:ln>
                  </pic:spPr>
                </pic:pic>
              </a:graphicData>
            </a:graphic>
          </wp:anchor>
        </w:drawing>
      </w:r>
    </w:p>
    <w:p w:rsidR="007D7EF5" w:rsidRPr="007D7EF5" w:rsidRDefault="007D7EF5" w:rsidP="007D7EF5"/>
    <w:p w:rsidR="007D7EF5" w:rsidRDefault="007D7EF5" w:rsidP="007D7EF5"/>
    <w:p w:rsidR="007D7EF5" w:rsidRDefault="007D7EF5" w:rsidP="007D7EF5">
      <w:pPr>
        <w:tabs>
          <w:tab w:val="left" w:pos="1708"/>
        </w:tabs>
      </w:pPr>
      <w:r>
        <w:tab/>
      </w:r>
    </w:p>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Pr="007D7EF5" w:rsidRDefault="007D7EF5" w:rsidP="007D7EF5"/>
    <w:p w:rsidR="007D7EF5" w:rsidRDefault="007D7EF5" w:rsidP="007D7EF5"/>
    <w:p w:rsidR="007D7EF5" w:rsidRDefault="007D7EF5" w:rsidP="007D7EF5">
      <w:pPr>
        <w:jc w:val="center"/>
      </w:pPr>
    </w:p>
    <w:p w:rsidR="007D7EF5" w:rsidRDefault="007D7EF5" w:rsidP="007D7EF5">
      <w:pPr>
        <w:jc w:val="center"/>
      </w:pPr>
    </w:p>
    <w:p w:rsidR="007D7EF5" w:rsidRDefault="007D7EF5" w:rsidP="007D7EF5">
      <w:pPr>
        <w:tabs>
          <w:tab w:val="center" w:pos="4513"/>
        </w:tabs>
      </w:pPr>
      <w:proofErr w:type="gramStart"/>
      <w:r>
        <w:t>Appendix 5.</w:t>
      </w:r>
      <w:proofErr w:type="gramEnd"/>
      <w:r>
        <w:t xml:space="preserve"> </w:t>
      </w:r>
    </w:p>
    <w:p w:rsidR="00943A9B" w:rsidRDefault="007D7EF5" w:rsidP="007D7EF5">
      <w:pPr>
        <w:tabs>
          <w:tab w:val="center" w:pos="4513"/>
        </w:tabs>
      </w:pPr>
      <w:r>
        <w:rPr>
          <w:noProof/>
          <w:lang w:eastAsia="en-GB"/>
        </w:rPr>
        <w:drawing>
          <wp:anchor distT="0" distB="0" distL="114300" distR="114300" simplePos="0" relativeHeight="251667456" behindDoc="0" locked="0" layoutInCell="1" allowOverlap="1">
            <wp:simplePos x="0" y="0"/>
            <wp:positionH relativeFrom="column">
              <wp:posOffset>-16809</wp:posOffset>
            </wp:positionH>
            <wp:positionV relativeFrom="paragraph">
              <wp:posOffset>303829</wp:posOffset>
            </wp:positionV>
            <wp:extent cx="5345094" cy="5342965"/>
            <wp:effectExtent l="19050" t="0" r="7956"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4" cstate="print"/>
                    <a:srcRect l="17023" t="10634" r="65631" b="58611"/>
                    <a:stretch>
                      <a:fillRect/>
                    </a:stretch>
                  </pic:blipFill>
                  <pic:spPr bwMode="auto">
                    <a:xfrm>
                      <a:off x="0" y="0"/>
                      <a:ext cx="5345094" cy="5342965"/>
                    </a:xfrm>
                    <a:prstGeom prst="rect">
                      <a:avLst/>
                    </a:prstGeom>
                    <a:noFill/>
                    <a:ln w="9525">
                      <a:noFill/>
                      <a:miter lim="800000"/>
                      <a:headEnd/>
                      <a:tailEnd/>
                    </a:ln>
                  </pic:spPr>
                </pic:pic>
              </a:graphicData>
            </a:graphic>
          </wp:anchor>
        </w:drawing>
      </w:r>
      <w:r>
        <w:t xml:space="preserve">Debrief information </w:t>
      </w:r>
      <w:r>
        <w:tab/>
      </w:r>
    </w:p>
    <w:p w:rsidR="00943A9B" w:rsidRPr="00943A9B" w:rsidRDefault="00943A9B" w:rsidP="00943A9B"/>
    <w:p w:rsidR="00943A9B" w:rsidRPr="00943A9B" w:rsidRDefault="00943A9B" w:rsidP="00943A9B"/>
    <w:p w:rsidR="00943A9B" w:rsidRPr="00943A9B" w:rsidRDefault="00943A9B" w:rsidP="00943A9B"/>
    <w:p w:rsidR="00943A9B" w:rsidRPr="00943A9B" w:rsidRDefault="00943A9B" w:rsidP="00943A9B"/>
    <w:p w:rsidR="00943A9B" w:rsidRPr="00943A9B" w:rsidRDefault="00943A9B" w:rsidP="00943A9B"/>
    <w:p w:rsidR="00943A9B" w:rsidRPr="00943A9B" w:rsidRDefault="00943A9B" w:rsidP="00943A9B"/>
    <w:p w:rsidR="00943A9B" w:rsidRPr="00943A9B" w:rsidRDefault="00943A9B" w:rsidP="00943A9B"/>
    <w:p w:rsidR="00943A9B" w:rsidRPr="00943A9B" w:rsidRDefault="00943A9B" w:rsidP="00943A9B"/>
    <w:p w:rsidR="00943A9B" w:rsidRPr="00943A9B" w:rsidRDefault="00943A9B" w:rsidP="00943A9B"/>
    <w:p w:rsidR="00943A9B" w:rsidRPr="00943A9B" w:rsidRDefault="00943A9B" w:rsidP="00943A9B"/>
    <w:p w:rsidR="00943A9B" w:rsidRPr="00943A9B" w:rsidRDefault="00943A9B" w:rsidP="00943A9B"/>
    <w:p w:rsidR="00943A9B" w:rsidRPr="00943A9B" w:rsidRDefault="00943A9B" w:rsidP="00943A9B"/>
    <w:p w:rsidR="00943A9B" w:rsidRPr="00943A9B" w:rsidRDefault="00943A9B" w:rsidP="00943A9B"/>
    <w:p w:rsidR="00943A9B" w:rsidRPr="00943A9B" w:rsidRDefault="00943A9B" w:rsidP="00943A9B"/>
    <w:p w:rsidR="00943A9B" w:rsidRPr="00943A9B" w:rsidRDefault="00943A9B" w:rsidP="00943A9B"/>
    <w:p w:rsidR="00943A9B" w:rsidRPr="00943A9B" w:rsidRDefault="00943A9B" w:rsidP="00943A9B"/>
    <w:p w:rsidR="00943A9B" w:rsidRPr="00943A9B" w:rsidRDefault="00943A9B" w:rsidP="00943A9B"/>
    <w:p w:rsidR="00943A9B" w:rsidRDefault="00943A9B" w:rsidP="00943A9B"/>
    <w:p w:rsidR="007D7EF5" w:rsidRDefault="00943A9B" w:rsidP="00943A9B">
      <w:pPr>
        <w:tabs>
          <w:tab w:val="left" w:pos="2442"/>
        </w:tabs>
      </w:pPr>
      <w:r>
        <w:tab/>
      </w:r>
    </w:p>
    <w:p w:rsidR="00943A9B" w:rsidRDefault="00943A9B" w:rsidP="00943A9B">
      <w:pPr>
        <w:tabs>
          <w:tab w:val="left" w:pos="2442"/>
        </w:tabs>
      </w:pPr>
    </w:p>
    <w:p w:rsidR="00943A9B" w:rsidRDefault="00943A9B" w:rsidP="00943A9B">
      <w:pPr>
        <w:tabs>
          <w:tab w:val="left" w:pos="2442"/>
        </w:tabs>
      </w:pPr>
    </w:p>
    <w:p w:rsidR="00943A9B" w:rsidRDefault="00943A9B" w:rsidP="00943A9B">
      <w:pPr>
        <w:tabs>
          <w:tab w:val="left" w:pos="2442"/>
        </w:tabs>
      </w:pPr>
    </w:p>
    <w:p w:rsidR="00943A9B" w:rsidRDefault="00943A9B">
      <w:r>
        <w:br w:type="page"/>
      </w:r>
    </w:p>
    <w:p w:rsidR="00943A9B" w:rsidRDefault="00943A9B" w:rsidP="00943A9B">
      <w:pPr>
        <w:tabs>
          <w:tab w:val="left" w:pos="2442"/>
        </w:tabs>
      </w:pPr>
      <w:proofErr w:type="gramStart"/>
      <w:r>
        <w:lastRenderedPageBreak/>
        <w:t>Appendix 6.</w:t>
      </w:r>
      <w:proofErr w:type="gramEnd"/>
      <w:r>
        <w:t xml:space="preserve"> </w:t>
      </w:r>
    </w:p>
    <w:p w:rsidR="00943A9B" w:rsidRDefault="00943A9B" w:rsidP="00943A9B">
      <w:pPr>
        <w:tabs>
          <w:tab w:val="left" w:pos="2442"/>
        </w:tabs>
      </w:pPr>
      <w:r>
        <w:t>SPSS Output</w:t>
      </w:r>
    </w:p>
    <w:p w:rsidR="00943A9B" w:rsidRDefault="00943A9B" w:rsidP="00943A9B">
      <w:pPr>
        <w:tabs>
          <w:tab w:val="left" w:pos="2442"/>
        </w:tabs>
      </w:pPr>
    </w:p>
    <w:tbl>
      <w:tblPr>
        <w:tblW w:w="59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2459"/>
        <w:gridCol w:w="1030"/>
        <w:gridCol w:w="1445"/>
        <w:gridCol w:w="1030"/>
      </w:tblGrid>
      <w:tr w:rsidR="00943A9B" w:rsidRPr="008C008C" w:rsidTr="00A51000">
        <w:trPr>
          <w:cantSplit/>
        </w:trPr>
        <w:tc>
          <w:tcPr>
            <w:tcW w:w="5961" w:type="dxa"/>
            <w:gridSpan w:val="4"/>
            <w:tcBorders>
              <w:top w:val="nil"/>
              <w:left w:val="nil"/>
              <w:bottom w:val="nil"/>
              <w:right w:val="nil"/>
            </w:tcBorders>
            <w:shd w:val="clear" w:color="auto" w:fill="FFFFFF"/>
            <w:vAlign w:val="center"/>
          </w:tcPr>
          <w:p w:rsidR="00943A9B" w:rsidRPr="008C008C" w:rsidRDefault="00943A9B" w:rsidP="00A51000">
            <w:pPr>
              <w:autoSpaceDE w:val="0"/>
              <w:autoSpaceDN w:val="0"/>
              <w:adjustRightInd w:val="0"/>
              <w:spacing w:after="0" w:line="320" w:lineRule="atLeast"/>
              <w:ind w:left="60" w:right="60"/>
              <w:jc w:val="center"/>
              <w:rPr>
                <w:rFonts w:ascii="Arial" w:hAnsi="Arial" w:cs="Arial"/>
                <w:color w:val="010205"/>
              </w:rPr>
            </w:pPr>
            <w:r w:rsidRPr="008C008C">
              <w:rPr>
                <w:rFonts w:ascii="Arial" w:hAnsi="Arial" w:cs="Arial"/>
                <w:b/>
                <w:bCs/>
                <w:color w:val="010205"/>
              </w:rPr>
              <w:t>Descriptive Statistics</w:t>
            </w:r>
          </w:p>
        </w:tc>
      </w:tr>
      <w:tr w:rsidR="00943A9B" w:rsidRPr="008C008C" w:rsidTr="00A51000">
        <w:trPr>
          <w:cantSplit/>
        </w:trPr>
        <w:tc>
          <w:tcPr>
            <w:tcW w:w="2459" w:type="dxa"/>
            <w:tcBorders>
              <w:top w:val="nil"/>
              <w:left w:val="nil"/>
              <w:bottom w:val="single" w:sz="8" w:space="0" w:color="152935"/>
              <w:right w:val="nil"/>
            </w:tcBorders>
            <w:shd w:val="clear" w:color="auto" w:fill="FFFFFF"/>
            <w:vAlign w:val="bottom"/>
          </w:tcPr>
          <w:p w:rsidR="00943A9B" w:rsidRPr="008C008C" w:rsidRDefault="00943A9B" w:rsidP="00A51000">
            <w:pPr>
              <w:autoSpaceDE w:val="0"/>
              <w:autoSpaceDN w:val="0"/>
              <w:adjustRightInd w:val="0"/>
              <w:spacing w:after="0" w:line="240" w:lineRule="auto"/>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rsidR="00943A9B" w:rsidRPr="008C008C" w:rsidRDefault="00943A9B"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rsidR="00943A9B" w:rsidRPr="008C008C" w:rsidRDefault="00943A9B"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Std. Deviation</w:t>
            </w:r>
          </w:p>
        </w:tc>
        <w:tc>
          <w:tcPr>
            <w:tcW w:w="1029" w:type="dxa"/>
            <w:tcBorders>
              <w:top w:val="nil"/>
              <w:left w:val="single" w:sz="8" w:space="0" w:color="E0E0E0"/>
              <w:bottom w:val="single" w:sz="8" w:space="0" w:color="152935"/>
              <w:right w:val="nil"/>
            </w:tcBorders>
            <w:shd w:val="clear" w:color="auto" w:fill="FFFFFF"/>
            <w:vAlign w:val="bottom"/>
          </w:tcPr>
          <w:p w:rsidR="00943A9B" w:rsidRPr="008C008C" w:rsidRDefault="00943A9B"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N</w:t>
            </w:r>
          </w:p>
        </w:tc>
      </w:tr>
      <w:tr w:rsidR="00943A9B" w:rsidRPr="008C008C" w:rsidTr="00A51000">
        <w:trPr>
          <w:cantSplit/>
        </w:trPr>
        <w:tc>
          <w:tcPr>
            <w:tcW w:w="2459" w:type="dxa"/>
            <w:tcBorders>
              <w:top w:val="single" w:sz="8" w:space="0" w:color="152935"/>
              <w:left w:val="nil"/>
              <w:bottom w:val="single" w:sz="8" w:space="0" w:color="AEAEAE"/>
              <w:right w:val="nil"/>
            </w:tcBorders>
            <w:shd w:val="clear" w:color="auto" w:fill="E0E0E0"/>
          </w:tcPr>
          <w:p w:rsidR="00943A9B" w:rsidRPr="008C008C" w:rsidRDefault="00943A9B"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Total Intrinsic Score</w:t>
            </w:r>
          </w:p>
        </w:tc>
        <w:tc>
          <w:tcPr>
            <w:tcW w:w="1029" w:type="dxa"/>
            <w:tcBorders>
              <w:top w:val="single" w:sz="8" w:space="0" w:color="152935"/>
              <w:left w:val="nil"/>
              <w:bottom w:val="single" w:sz="8" w:space="0" w:color="AEAEAE"/>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37.2632</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12.28749</w:t>
            </w:r>
          </w:p>
        </w:tc>
        <w:tc>
          <w:tcPr>
            <w:tcW w:w="1029" w:type="dxa"/>
            <w:tcBorders>
              <w:top w:val="single" w:sz="8" w:space="0" w:color="152935"/>
              <w:left w:val="single" w:sz="8" w:space="0" w:color="E0E0E0"/>
              <w:bottom w:val="single" w:sz="8" w:space="0" w:color="AEAEAE"/>
              <w:right w:val="nil"/>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19</w:t>
            </w:r>
          </w:p>
        </w:tc>
      </w:tr>
      <w:tr w:rsidR="00943A9B" w:rsidRPr="008C008C" w:rsidTr="00A51000">
        <w:trPr>
          <w:cantSplit/>
        </w:trPr>
        <w:tc>
          <w:tcPr>
            <w:tcW w:w="2459" w:type="dxa"/>
            <w:tcBorders>
              <w:top w:val="single" w:sz="8" w:space="0" w:color="AEAEAE"/>
              <w:left w:val="nil"/>
              <w:bottom w:val="single" w:sz="8" w:space="0" w:color="AEAEAE"/>
              <w:right w:val="nil"/>
            </w:tcBorders>
            <w:shd w:val="clear" w:color="auto" w:fill="E0E0E0"/>
          </w:tcPr>
          <w:p w:rsidR="00943A9B" w:rsidRPr="008C008C" w:rsidRDefault="00943A9B"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Total Agreeableness Score</w:t>
            </w:r>
          </w:p>
        </w:tc>
        <w:tc>
          <w:tcPr>
            <w:tcW w:w="1029" w:type="dxa"/>
            <w:tcBorders>
              <w:top w:val="single" w:sz="8" w:space="0" w:color="AEAEAE"/>
              <w:left w:val="nil"/>
              <w:bottom w:val="single" w:sz="8" w:space="0" w:color="AEAEAE"/>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18.7368</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5.79120</w:t>
            </w:r>
          </w:p>
        </w:tc>
        <w:tc>
          <w:tcPr>
            <w:tcW w:w="1029" w:type="dxa"/>
            <w:tcBorders>
              <w:top w:val="single" w:sz="8" w:space="0" w:color="AEAEAE"/>
              <w:left w:val="single" w:sz="8" w:space="0" w:color="E0E0E0"/>
              <w:bottom w:val="single" w:sz="8" w:space="0" w:color="AEAEAE"/>
              <w:right w:val="nil"/>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19</w:t>
            </w:r>
          </w:p>
        </w:tc>
      </w:tr>
      <w:tr w:rsidR="00943A9B" w:rsidRPr="008C008C" w:rsidTr="00A51000">
        <w:trPr>
          <w:cantSplit/>
        </w:trPr>
        <w:tc>
          <w:tcPr>
            <w:tcW w:w="2459" w:type="dxa"/>
            <w:tcBorders>
              <w:top w:val="single" w:sz="8" w:space="0" w:color="AEAEAE"/>
              <w:left w:val="nil"/>
              <w:bottom w:val="single" w:sz="8" w:space="0" w:color="152935"/>
              <w:right w:val="nil"/>
            </w:tcBorders>
            <w:shd w:val="clear" w:color="auto" w:fill="E0E0E0"/>
          </w:tcPr>
          <w:p w:rsidR="00943A9B" w:rsidRPr="008C008C" w:rsidRDefault="00943A9B"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Total Conscientiousness Score</w:t>
            </w:r>
          </w:p>
        </w:tc>
        <w:tc>
          <w:tcPr>
            <w:tcW w:w="1029" w:type="dxa"/>
            <w:tcBorders>
              <w:top w:val="single" w:sz="8" w:space="0" w:color="AEAEAE"/>
              <w:left w:val="nil"/>
              <w:bottom w:val="single" w:sz="8" w:space="0" w:color="152935"/>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20.0000</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7.04746</w:t>
            </w:r>
          </w:p>
        </w:tc>
        <w:tc>
          <w:tcPr>
            <w:tcW w:w="1029" w:type="dxa"/>
            <w:tcBorders>
              <w:top w:val="single" w:sz="8" w:space="0" w:color="AEAEAE"/>
              <w:left w:val="single" w:sz="8" w:space="0" w:color="E0E0E0"/>
              <w:bottom w:val="single" w:sz="8" w:space="0" w:color="152935"/>
              <w:right w:val="nil"/>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19</w:t>
            </w:r>
          </w:p>
        </w:tc>
      </w:tr>
    </w:tbl>
    <w:p w:rsidR="00943A9B" w:rsidRDefault="00943A9B" w:rsidP="00943A9B">
      <w:pPr>
        <w:tabs>
          <w:tab w:val="left" w:pos="2442"/>
        </w:tabs>
      </w:pPr>
    </w:p>
    <w:tbl>
      <w:tblPr>
        <w:tblW w:w="88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2000"/>
        <w:gridCol w:w="2460"/>
        <w:gridCol w:w="1475"/>
        <w:gridCol w:w="1475"/>
        <w:gridCol w:w="1475"/>
      </w:tblGrid>
      <w:tr w:rsidR="00943A9B" w:rsidRPr="008C008C" w:rsidTr="00A51000">
        <w:trPr>
          <w:cantSplit/>
        </w:trPr>
        <w:tc>
          <w:tcPr>
            <w:tcW w:w="8882" w:type="dxa"/>
            <w:gridSpan w:val="5"/>
            <w:tcBorders>
              <w:top w:val="nil"/>
              <w:left w:val="nil"/>
              <w:bottom w:val="nil"/>
              <w:right w:val="nil"/>
            </w:tcBorders>
            <w:shd w:val="clear" w:color="auto" w:fill="FFFFFF"/>
            <w:vAlign w:val="center"/>
          </w:tcPr>
          <w:p w:rsidR="00943A9B" w:rsidRPr="008C008C" w:rsidRDefault="00943A9B" w:rsidP="00A51000">
            <w:pPr>
              <w:autoSpaceDE w:val="0"/>
              <w:autoSpaceDN w:val="0"/>
              <w:adjustRightInd w:val="0"/>
              <w:spacing w:after="0" w:line="320" w:lineRule="atLeast"/>
              <w:ind w:left="60" w:right="60"/>
              <w:jc w:val="center"/>
              <w:rPr>
                <w:rFonts w:ascii="Arial" w:hAnsi="Arial" w:cs="Arial"/>
                <w:color w:val="010205"/>
              </w:rPr>
            </w:pPr>
            <w:r w:rsidRPr="008C008C">
              <w:rPr>
                <w:rFonts w:ascii="Arial" w:hAnsi="Arial" w:cs="Arial"/>
                <w:b/>
                <w:bCs/>
                <w:color w:val="010205"/>
              </w:rPr>
              <w:t>Correlations</w:t>
            </w:r>
          </w:p>
        </w:tc>
      </w:tr>
      <w:tr w:rsidR="00943A9B" w:rsidRPr="008C008C" w:rsidTr="00A51000">
        <w:trPr>
          <w:cantSplit/>
        </w:trPr>
        <w:tc>
          <w:tcPr>
            <w:tcW w:w="4457" w:type="dxa"/>
            <w:gridSpan w:val="2"/>
            <w:tcBorders>
              <w:top w:val="nil"/>
              <w:left w:val="nil"/>
              <w:bottom w:val="single" w:sz="8" w:space="0" w:color="152935"/>
              <w:right w:val="nil"/>
            </w:tcBorders>
            <w:shd w:val="clear" w:color="auto" w:fill="FFFFFF"/>
            <w:vAlign w:val="bottom"/>
          </w:tcPr>
          <w:p w:rsidR="00943A9B" w:rsidRPr="008C008C" w:rsidRDefault="00943A9B" w:rsidP="00A51000">
            <w:pPr>
              <w:autoSpaceDE w:val="0"/>
              <w:autoSpaceDN w:val="0"/>
              <w:adjustRightInd w:val="0"/>
              <w:spacing w:after="0" w:line="240" w:lineRule="auto"/>
              <w:rPr>
                <w:rFonts w:ascii="Times New Roman" w:hAnsi="Times New Roman" w:cs="Times New Roman"/>
                <w:sz w:val="24"/>
                <w:szCs w:val="24"/>
              </w:rPr>
            </w:pPr>
          </w:p>
        </w:tc>
        <w:tc>
          <w:tcPr>
            <w:tcW w:w="1475" w:type="dxa"/>
            <w:tcBorders>
              <w:top w:val="nil"/>
              <w:left w:val="nil"/>
              <w:bottom w:val="single" w:sz="8" w:space="0" w:color="152935"/>
              <w:right w:val="single" w:sz="8" w:space="0" w:color="E0E0E0"/>
            </w:tcBorders>
            <w:shd w:val="clear" w:color="auto" w:fill="FFFFFF"/>
            <w:vAlign w:val="bottom"/>
          </w:tcPr>
          <w:p w:rsidR="00943A9B" w:rsidRPr="008C008C" w:rsidRDefault="00943A9B"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Total Intrinsic Score</w:t>
            </w:r>
          </w:p>
        </w:tc>
        <w:tc>
          <w:tcPr>
            <w:tcW w:w="1475" w:type="dxa"/>
            <w:tcBorders>
              <w:top w:val="nil"/>
              <w:left w:val="single" w:sz="8" w:space="0" w:color="E0E0E0"/>
              <w:bottom w:val="single" w:sz="8" w:space="0" w:color="152935"/>
              <w:right w:val="single" w:sz="8" w:space="0" w:color="E0E0E0"/>
            </w:tcBorders>
            <w:shd w:val="clear" w:color="auto" w:fill="FFFFFF"/>
            <w:vAlign w:val="bottom"/>
          </w:tcPr>
          <w:p w:rsidR="00943A9B" w:rsidRPr="008C008C" w:rsidRDefault="00943A9B"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Total Agreeableness Score</w:t>
            </w:r>
          </w:p>
        </w:tc>
        <w:tc>
          <w:tcPr>
            <w:tcW w:w="1475" w:type="dxa"/>
            <w:tcBorders>
              <w:top w:val="nil"/>
              <w:left w:val="single" w:sz="8" w:space="0" w:color="E0E0E0"/>
              <w:bottom w:val="single" w:sz="8" w:space="0" w:color="152935"/>
              <w:right w:val="nil"/>
            </w:tcBorders>
            <w:shd w:val="clear" w:color="auto" w:fill="FFFFFF"/>
            <w:vAlign w:val="bottom"/>
          </w:tcPr>
          <w:p w:rsidR="00943A9B" w:rsidRPr="008C008C" w:rsidRDefault="00943A9B"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Total Conscientiousness Score</w:t>
            </w:r>
          </w:p>
        </w:tc>
      </w:tr>
      <w:tr w:rsidR="00943A9B" w:rsidRPr="008C008C" w:rsidTr="00A51000">
        <w:trPr>
          <w:cantSplit/>
        </w:trPr>
        <w:tc>
          <w:tcPr>
            <w:tcW w:w="1998" w:type="dxa"/>
            <w:vMerge w:val="restart"/>
            <w:tcBorders>
              <w:top w:val="single" w:sz="8" w:space="0" w:color="152935"/>
              <w:left w:val="nil"/>
              <w:bottom w:val="nil"/>
              <w:right w:val="nil"/>
            </w:tcBorders>
            <w:shd w:val="clear" w:color="auto" w:fill="E0E0E0"/>
          </w:tcPr>
          <w:p w:rsidR="00943A9B" w:rsidRPr="008C008C" w:rsidRDefault="00943A9B"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Pearson Correlation</w:t>
            </w:r>
          </w:p>
        </w:tc>
        <w:tc>
          <w:tcPr>
            <w:tcW w:w="2459" w:type="dxa"/>
            <w:tcBorders>
              <w:top w:val="single" w:sz="8" w:space="0" w:color="152935"/>
              <w:left w:val="nil"/>
              <w:bottom w:val="single" w:sz="8" w:space="0" w:color="AEAEAE"/>
              <w:right w:val="nil"/>
            </w:tcBorders>
            <w:shd w:val="clear" w:color="auto" w:fill="E0E0E0"/>
          </w:tcPr>
          <w:p w:rsidR="00943A9B" w:rsidRPr="008C008C" w:rsidRDefault="00943A9B"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Total Intrinsic Score</w:t>
            </w:r>
          </w:p>
        </w:tc>
        <w:tc>
          <w:tcPr>
            <w:tcW w:w="1475" w:type="dxa"/>
            <w:tcBorders>
              <w:top w:val="single" w:sz="8" w:space="0" w:color="152935"/>
              <w:left w:val="nil"/>
              <w:bottom w:val="single" w:sz="8" w:space="0" w:color="AEAEAE"/>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1.000</w:t>
            </w:r>
          </w:p>
        </w:tc>
        <w:tc>
          <w:tcPr>
            <w:tcW w:w="1475" w:type="dxa"/>
            <w:tcBorders>
              <w:top w:val="single" w:sz="8" w:space="0" w:color="152935"/>
              <w:left w:val="single" w:sz="8" w:space="0" w:color="E0E0E0"/>
              <w:bottom w:val="single" w:sz="8" w:space="0" w:color="AEAEAE"/>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-.245</w:t>
            </w:r>
          </w:p>
        </w:tc>
        <w:tc>
          <w:tcPr>
            <w:tcW w:w="1475" w:type="dxa"/>
            <w:tcBorders>
              <w:top w:val="single" w:sz="8" w:space="0" w:color="152935"/>
              <w:left w:val="single" w:sz="8" w:space="0" w:color="E0E0E0"/>
              <w:bottom w:val="single" w:sz="8" w:space="0" w:color="AEAEAE"/>
              <w:right w:val="nil"/>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-.005</w:t>
            </w:r>
          </w:p>
        </w:tc>
      </w:tr>
      <w:tr w:rsidR="00943A9B" w:rsidRPr="008C008C" w:rsidTr="00A51000">
        <w:trPr>
          <w:cantSplit/>
        </w:trPr>
        <w:tc>
          <w:tcPr>
            <w:tcW w:w="1998" w:type="dxa"/>
            <w:vMerge/>
            <w:tcBorders>
              <w:top w:val="single" w:sz="8" w:space="0" w:color="152935"/>
              <w:left w:val="nil"/>
              <w:bottom w:val="nil"/>
              <w:right w:val="nil"/>
            </w:tcBorders>
            <w:shd w:val="clear" w:color="auto" w:fill="E0E0E0"/>
          </w:tcPr>
          <w:p w:rsidR="00943A9B" w:rsidRPr="008C008C" w:rsidRDefault="00943A9B" w:rsidP="00A51000">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943A9B" w:rsidRPr="008C008C" w:rsidRDefault="00943A9B"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Total Agreeableness Score</w:t>
            </w:r>
          </w:p>
        </w:tc>
        <w:tc>
          <w:tcPr>
            <w:tcW w:w="1475" w:type="dxa"/>
            <w:tcBorders>
              <w:top w:val="single" w:sz="8" w:space="0" w:color="AEAEAE"/>
              <w:left w:val="nil"/>
              <w:bottom w:val="single" w:sz="8" w:space="0" w:color="AEAEAE"/>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-.245</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1.000</w:t>
            </w:r>
          </w:p>
        </w:tc>
        <w:tc>
          <w:tcPr>
            <w:tcW w:w="1475" w:type="dxa"/>
            <w:tcBorders>
              <w:top w:val="single" w:sz="8" w:space="0" w:color="AEAEAE"/>
              <w:left w:val="single" w:sz="8" w:space="0" w:color="E0E0E0"/>
              <w:bottom w:val="single" w:sz="8" w:space="0" w:color="AEAEAE"/>
              <w:right w:val="nil"/>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.562</w:t>
            </w:r>
          </w:p>
        </w:tc>
      </w:tr>
      <w:tr w:rsidR="00943A9B" w:rsidRPr="008C008C" w:rsidTr="00A51000">
        <w:trPr>
          <w:cantSplit/>
        </w:trPr>
        <w:tc>
          <w:tcPr>
            <w:tcW w:w="1998" w:type="dxa"/>
            <w:vMerge/>
            <w:tcBorders>
              <w:top w:val="single" w:sz="8" w:space="0" w:color="152935"/>
              <w:left w:val="nil"/>
              <w:bottom w:val="nil"/>
              <w:right w:val="nil"/>
            </w:tcBorders>
            <w:shd w:val="clear" w:color="auto" w:fill="E0E0E0"/>
          </w:tcPr>
          <w:p w:rsidR="00943A9B" w:rsidRPr="008C008C" w:rsidRDefault="00943A9B" w:rsidP="00A51000">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nil"/>
              <w:right w:val="nil"/>
            </w:tcBorders>
            <w:shd w:val="clear" w:color="auto" w:fill="E0E0E0"/>
          </w:tcPr>
          <w:p w:rsidR="00943A9B" w:rsidRPr="008C008C" w:rsidRDefault="00943A9B"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Total Conscientiousness Score</w:t>
            </w:r>
          </w:p>
        </w:tc>
        <w:tc>
          <w:tcPr>
            <w:tcW w:w="1475" w:type="dxa"/>
            <w:tcBorders>
              <w:top w:val="single" w:sz="8" w:space="0" w:color="AEAEAE"/>
              <w:left w:val="nil"/>
              <w:bottom w:val="nil"/>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-.005</w:t>
            </w:r>
          </w:p>
        </w:tc>
        <w:tc>
          <w:tcPr>
            <w:tcW w:w="1475" w:type="dxa"/>
            <w:tcBorders>
              <w:top w:val="single" w:sz="8" w:space="0" w:color="AEAEAE"/>
              <w:left w:val="single" w:sz="8" w:space="0" w:color="E0E0E0"/>
              <w:bottom w:val="nil"/>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.562</w:t>
            </w:r>
          </w:p>
        </w:tc>
        <w:tc>
          <w:tcPr>
            <w:tcW w:w="1475" w:type="dxa"/>
            <w:tcBorders>
              <w:top w:val="single" w:sz="8" w:space="0" w:color="AEAEAE"/>
              <w:left w:val="single" w:sz="8" w:space="0" w:color="E0E0E0"/>
              <w:bottom w:val="nil"/>
              <w:right w:val="nil"/>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1.000</w:t>
            </w:r>
          </w:p>
        </w:tc>
      </w:tr>
      <w:tr w:rsidR="00943A9B" w:rsidRPr="008C008C" w:rsidTr="00A51000">
        <w:trPr>
          <w:cantSplit/>
        </w:trPr>
        <w:tc>
          <w:tcPr>
            <w:tcW w:w="1998" w:type="dxa"/>
            <w:vMerge w:val="restart"/>
            <w:tcBorders>
              <w:top w:val="single" w:sz="8" w:space="0" w:color="AEAEAE"/>
              <w:left w:val="nil"/>
              <w:bottom w:val="nil"/>
              <w:right w:val="nil"/>
            </w:tcBorders>
            <w:shd w:val="clear" w:color="auto" w:fill="E0E0E0"/>
          </w:tcPr>
          <w:p w:rsidR="00943A9B" w:rsidRPr="008C008C" w:rsidRDefault="00943A9B"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Sig. (1-tailed)</w:t>
            </w:r>
          </w:p>
        </w:tc>
        <w:tc>
          <w:tcPr>
            <w:tcW w:w="2459" w:type="dxa"/>
            <w:tcBorders>
              <w:top w:val="single" w:sz="8" w:space="0" w:color="AEAEAE"/>
              <w:left w:val="nil"/>
              <w:bottom w:val="single" w:sz="8" w:space="0" w:color="AEAEAE"/>
              <w:right w:val="nil"/>
            </w:tcBorders>
            <w:shd w:val="clear" w:color="auto" w:fill="E0E0E0"/>
          </w:tcPr>
          <w:p w:rsidR="00943A9B" w:rsidRPr="008C008C" w:rsidRDefault="00943A9B"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Total Intrinsic Score</w:t>
            </w:r>
          </w:p>
        </w:tc>
        <w:tc>
          <w:tcPr>
            <w:tcW w:w="1475" w:type="dxa"/>
            <w:tcBorders>
              <w:top w:val="single" w:sz="8" w:space="0" w:color="AEAEAE"/>
              <w:left w:val="nil"/>
              <w:bottom w:val="single" w:sz="8" w:space="0" w:color="AEAEAE"/>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.156</w:t>
            </w:r>
          </w:p>
        </w:tc>
        <w:tc>
          <w:tcPr>
            <w:tcW w:w="1475" w:type="dxa"/>
            <w:tcBorders>
              <w:top w:val="single" w:sz="8" w:space="0" w:color="AEAEAE"/>
              <w:left w:val="single" w:sz="8" w:space="0" w:color="E0E0E0"/>
              <w:bottom w:val="single" w:sz="8" w:space="0" w:color="AEAEAE"/>
              <w:right w:val="nil"/>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.492</w:t>
            </w:r>
          </w:p>
        </w:tc>
      </w:tr>
      <w:tr w:rsidR="00943A9B" w:rsidRPr="008C008C" w:rsidTr="00A51000">
        <w:trPr>
          <w:cantSplit/>
        </w:trPr>
        <w:tc>
          <w:tcPr>
            <w:tcW w:w="1998" w:type="dxa"/>
            <w:vMerge/>
            <w:tcBorders>
              <w:top w:val="single" w:sz="8" w:space="0" w:color="AEAEAE"/>
              <w:left w:val="nil"/>
              <w:bottom w:val="nil"/>
              <w:right w:val="nil"/>
            </w:tcBorders>
            <w:shd w:val="clear" w:color="auto" w:fill="E0E0E0"/>
          </w:tcPr>
          <w:p w:rsidR="00943A9B" w:rsidRPr="008C008C" w:rsidRDefault="00943A9B" w:rsidP="00A51000">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943A9B" w:rsidRPr="008C008C" w:rsidRDefault="00943A9B"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Total Agreeableness Score</w:t>
            </w:r>
          </w:p>
        </w:tc>
        <w:tc>
          <w:tcPr>
            <w:tcW w:w="1475" w:type="dxa"/>
            <w:tcBorders>
              <w:top w:val="single" w:sz="8" w:space="0" w:color="AEAEAE"/>
              <w:left w:val="nil"/>
              <w:bottom w:val="single" w:sz="8" w:space="0" w:color="AEAEAE"/>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.156</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w:t>
            </w:r>
          </w:p>
        </w:tc>
        <w:tc>
          <w:tcPr>
            <w:tcW w:w="1475" w:type="dxa"/>
            <w:tcBorders>
              <w:top w:val="single" w:sz="8" w:space="0" w:color="AEAEAE"/>
              <w:left w:val="single" w:sz="8" w:space="0" w:color="E0E0E0"/>
              <w:bottom w:val="single" w:sz="8" w:space="0" w:color="AEAEAE"/>
              <w:right w:val="nil"/>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.006</w:t>
            </w:r>
          </w:p>
        </w:tc>
      </w:tr>
      <w:tr w:rsidR="00943A9B" w:rsidRPr="008C008C" w:rsidTr="00A51000">
        <w:trPr>
          <w:cantSplit/>
        </w:trPr>
        <w:tc>
          <w:tcPr>
            <w:tcW w:w="1998" w:type="dxa"/>
            <w:vMerge/>
            <w:tcBorders>
              <w:top w:val="single" w:sz="8" w:space="0" w:color="AEAEAE"/>
              <w:left w:val="nil"/>
              <w:bottom w:val="nil"/>
              <w:right w:val="nil"/>
            </w:tcBorders>
            <w:shd w:val="clear" w:color="auto" w:fill="E0E0E0"/>
          </w:tcPr>
          <w:p w:rsidR="00943A9B" w:rsidRPr="008C008C" w:rsidRDefault="00943A9B" w:rsidP="00A51000">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nil"/>
              <w:right w:val="nil"/>
            </w:tcBorders>
            <w:shd w:val="clear" w:color="auto" w:fill="E0E0E0"/>
          </w:tcPr>
          <w:p w:rsidR="00943A9B" w:rsidRPr="008C008C" w:rsidRDefault="00943A9B"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Total Conscientiousness Score</w:t>
            </w:r>
          </w:p>
        </w:tc>
        <w:tc>
          <w:tcPr>
            <w:tcW w:w="1475" w:type="dxa"/>
            <w:tcBorders>
              <w:top w:val="single" w:sz="8" w:space="0" w:color="AEAEAE"/>
              <w:left w:val="nil"/>
              <w:bottom w:val="nil"/>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.492</w:t>
            </w:r>
          </w:p>
        </w:tc>
        <w:tc>
          <w:tcPr>
            <w:tcW w:w="1475" w:type="dxa"/>
            <w:tcBorders>
              <w:top w:val="single" w:sz="8" w:space="0" w:color="AEAEAE"/>
              <w:left w:val="single" w:sz="8" w:space="0" w:color="E0E0E0"/>
              <w:bottom w:val="nil"/>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.006</w:t>
            </w:r>
          </w:p>
        </w:tc>
        <w:tc>
          <w:tcPr>
            <w:tcW w:w="1475" w:type="dxa"/>
            <w:tcBorders>
              <w:top w:val="single" w:sz="8" w:space="0" w:color="AEAEAE"/>
              <w:left w:val="single" w:sz="8" w:space="0" w:color="E0E0E0"/>
              <w:bottom w:val="nil"/>
              <w:right w:val="nil"/>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w:t>
            </w:r>
          </w:p>
        </w:tc>
      </w:tr>
      <w:tr w:rsidR="00943A9B" w:rsidRPr="008C008C" w:rsidTr="00A51000">
        <w:trPr>
          <w:cantSplit/>
        </w:trPr>
        <w:tc>
          <w:tcPr>
            <w:tcW w:w="1998" w:type="dxa"/>
            <w:vMerge w:val="restart"/>
            <w:tcBorders>
              <w:top w:val="single" w:sz="8" w:space="0" w:color="AEAEAE"/>
              <w:left w:val="nil"/>
              <w:bottom w:val="single" w:sz="8" w:space="0" w:color="152935"/>
              <w:right w:val="nil"/>
            </w:tcBorders>
            <w:shd w:val="clear" w:color="auto" w:fill="E0E0E0"/>
          </w:tcPr>
          <w:p w:rsidR="00943A9B" w:rsidRPr="008C008C" w:rsidRDefault="00943A9B"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N</w:t>
            </w:r>
          </w:p>
        </w:tc>
        <w:tc>
          <w:tcPr>
            <w:tcW w:w="2459" w:type="dxa"/>
            <w:tcBorders>
              <w:top w:val="single" w:sz="8" w:space="0" w:color="AEAEAE"/>
              <w:left w:val="nil"/>
              <w:bottom w:val="single" w:sz="8" w:space="0" w:color="AEAEAE"/>
              <w:right w:val="nil"/>
            </w:tcBorders>
            <w:shd w:val="clear" w:color="auto" w:fill="E0E0E0"/>
          </w:tcPr>
          <w:p w:rsidR="00943A9B" w:rsidRPr="008C008C" w:rsidRDefault="00943A9B"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Total Intrinsic Score</w:t>
            </w:r>
          </w:p>
        </w:tc>
        <w:tc>
          <w:tcPr>
            <w:tcW w:w="1475" w:type="dxa"/>
            <w:tcBorders>
              <w:top w:val="single" w:sz="8" w:space="0" w:color="AEAEAE"/>
              <w:left w:val="nil"/>
              <w:bottom w:val="single" w:sz="8" w:space="0" w:color="AEAEAE"/>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19</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19</w:t>
            </w:r>
          </w:p>
        </w:tc>
        <w:tc>
          <w:tcPr>
            <w:tcW w:w="1475" w:type="dxa"/>
            <w:tcBorders>
              <w:top w:val="single" w:sz="8" w:space="0" w:color="AEAEAE"/>
              <w:left w:val="single" w:sz="8" w:space="0" w:color="E0E0E0"/>
              <w:bottom w:val="single" w:sz="8" w:space="0" w:color="AEAEAE"/>
              <w:right w:val="nil"/>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19</w:t>
            </w:r>
          </w:p>
        </w:tc>
      </w:tr>
      <w:tr w:rsidR="00943A9B" w:rsidRPr="008C008C" w:rsidTr="00A51000">
        <w:trPr>
          <w:cantSplit/>
        </w:trPr>
        <w:tc>
          <w:tcPr>
            <w:tcW w:w="1998" w:type="dxa"/>
            <w:vMerge/>
            <w:tcBorders>
              <w:top w:val="single" w:sz="8" w:space="0" w:color="AEAEAE"/>
              <w:left w:val="nil"/>
              <w:bottom w:val="single" w:sz="8" w:space="0" w:color="152935"/>
              <w:right w:val="nil"/>
            </w:tcBorders>
            <w:shd w:val="clear" w:color="auto" w:fill="E0E0E0"/>
          </w:tcPr>
          <w:p w:rsidR="00943A9B" w:rsidRPr="008C008C" w:rsidRDefault="00943A9B" w:rsidP="00A51000">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943A9B" w:rsidRPr="008C008C" w:rsidRDefault="00943A9B"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Total Agreeableness Score</w:t>
            </w:r>
          </w:p>
        </w:tc>
        <w:tc>
          <w:tcPr>
            <w:tcW w:w="1475" w:type="dxa"/>
            <w:tcBorders>
              <w:top w:val="single" w:sz="8" w:space="0" w:color="AEAEAE"/>
              <w:left w:val="nil"/>
              <w:bottom w:val="single" w:sz="8" w:space="0" w:color="AEAEAE"/>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19</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19</w:t>
            </w:r>
          </w:p>
        </w:tc>
        <w:tc>
          <w:tcPr>
            <w:tcW w:w="1475" w:type="dxa"/>
            <w:tcBorders>
              <w:top w:val="single" w:sz="8" w:space="0" w:color="AEAEAE"/>
              <w:left w:val="single" w:sz="8" w:space="0" w:color="E0E0E0"/>
              <w:bottom w:val="single" w:sz="8" w:space="0" w:color="AEAEAE"/>
              <w:right w:val="nil"/>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19</w:t>
            </w:r>
          </w:p>
        </w:tc>
      </w:tr>
      <w:tr w:rsidR="00943A9B" w:rsidRPr="008C008C" w:rsidTr="00A51000">
        <w:trPr>
          <w:cantSplit/>
        </w:trPr>
        <w:tc>
          <w:tcPr>
            <w:tcW w:w="1998" w:type="dxa"/>
            <w:vMerge/>
            <w:tcBorders>
              <w:top w:val="single" w:sz="8" w:space="0" w:color="AEAEAE"/>
              <w:left w:val="nil"/>
              <w:bottom w:val="single" w:sz="8" w:space="0" w:color="152935"/>
              <w:right w:val="nil"/>
            </w:tcBorders>
            <w:shd w:val="clear" w:color="auto" w:fill="E0E0E0"/>
          </w:tcPr>
          <w:p w:rsidR="00943A9B" w:rsidRPr="008C008C" w:rsidRDefault="00943A9B" w:rsidP="00A51000">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152935"/>
              <w:right w:val="nil"/>
            </w:tcBorders>
            <w:shd w:val="clear" w:color="auto" w:fill="E0E0E0"/>
          </w:tcPr>
          <w:p w:rsidR="00943A9B" w:rsidRPr="008C008C" w:rsidRDefault="00943A9B"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Total Conscientiousness Score</w:t>
            </w:r>
          </w:p>
        </w:tc>
        <w:tc>
          <w:tcPr>
            <w:tcW w:w="1475" w:type="dxa"/>
            <w:tcBorders>
              <w:top w:val="single" w:sz="8" w:space="0" w:color="AEAEAE"/>
              <w:left w:val="nil"/>
              <w:bottom w:val="single" w:sz="8" w:space="0" w:color="152935"/>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19</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19</w:t>
            </w:r>
          </w:p>
        </w:tc>
        <w:tc>
          <w:tcPr>
            <w:tcW w:w="1475" w:type="dxa"/>
            <w:tcBorders>
              <w:top w:val="single" w:sz="8" w:space="0" w:color="AEAEAE"/>
              <w:left w:val="single" w:sz="8" w:space="0" w:color="E0E0E0"/>
              <w:bottom w:val="single" w:sz="8" w:space="0" w:color="152935"/>
              <w:right w:val="nil"/>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19</w:t>
            </w:r>
          </w:p>
        </w:tc>
      </w:tr>
    </w:tbl>
    <w:p w:rsidR="00943A9B" w:rsidRDefault="00943A9B" w:rsidP="00943A9B">
      <w:pPr>
        <w:tabs>
          <w:tab w:val="left" w:pos="2442"/>
        </w:tabs>
      </w:pPr>
    </w:p>
    <w:tbl>
      <w:tblPr>
        <w:tblW w:w="47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99"/>
        <w:gridCol w:w="1476"/>
        <w:gridCol w:w="1476"/>
        <w:gridCol w:w="1029"/>
      </w:tblGrid>
      <w:tr w:rsidR="00943A9B" w:rsidRPr="008C008C" w:rsidTr="00A51000">
        <w:trPr>
          <w:cantSplit/>
        </w:trPr>
        <w:tc>
          <w:tcPr>
            <w:tcW w:w="4778" w:type="dxa"/>
            <w:gridSpan w:val="4"/>
            <w:tcBorders>
              <w:top w:val="nil"/>
              <w:left w:val="nil"/>
              <w:bottom w:val="nil"/>
              <w:right w:val="nil"/>
            </w:tcBorders>
            <w:shd w:val="clear" w:color="auto" w:fill="FFFFFF"/>
            <w:vAlign w:val="center"/>
          </w:tcPr>
          <w:p w:rsidR="00943A9B" w:rsidRPr="008C008C" w:rsidRDefault="00943A9B" w:rsidP="00A51000">
            <w:pPr>
              <w:autoSpaceDE w:val="0"/>
              <w:autoSpaceDN w:val="0"/>
              <w:adjustRightInd w:val="0"/>
              <w:spacing w:after="0" w:line="320" w:lineRule="atLeast"/>
              <w:ind w:left="60" w:right="60"/>
              <w:jc w:val="center"/>
              <w:rPr>
                <w:rFonts w:ascii="Arial" w:hAnsi="Arial" w:cs="Arial"/>
                <w:color w:val="010205"/>
              </w:rPr>
            </w:pPr>
            <w:r w:rsidRPr="008C008C">
              <w:rPr>
                <w:rFonts w:ascii="Arial" w:hAnsi="Arial" w:cs="Arial"/>
                <w:b/>
                <w:bCs/>
                <w:color w:val="010205"/>
              </w:rPr>
              <w:t>Variables Entered/</w:t>
            </w:r>
            <w:proofErr w:type="spellStart"/>
            <w:r w:rsidRPr="008C008C">
              <w:rPr>
                <w:rFonts w:ascii="Arial" w:hAnsi="Arial" w:cs="Arial"/>
                <w:b/>
                <w:bCs/>
                <w:color w:val="010205"/>
              </w:rPr>
              <w:t>Removed</w:t>
            </w:r>
            <w:r w:rsidRPr="008C008C">
              <w:rPr>
                <w:rFonts w:ascii="Arial" w:hAnsi="Arial" w:cs="Arial"/>
                <w:b/>
                <w:bCs/>
                <w:color w:val="010205"/>
                <w:vertAlign w:val="superscript"/>
              </w:rPr>
              <w:t>a</w:t>
            </w:r>
            <w:proofErr w:type="spellEnd"/>
          </w:p>
        </w:tc>
      </w:tr>
      <w:tr w:rsidR="00943A9B" w:rsidRPr="008C008C" w:rsidTr="00A51000">
        <w:trPr>
          <w:cantSplit/>
        </w:trPr>
        <w:tc>
          <w:tcPr>
            <w:tcW w:w="799" w:type="dxa"/>
            <w:tcBorders>
              <w:top w:val="nil"/>
              <w:left w:val="nil"/>
              <w:bottom w:val="single" w:sz="8" w:space="0" w:color="152935"/>
              <w:right w:val="nil"/>
            </w:tcBorders>
            <w:shd w:val="clear" w:color="auto" w:fill="FFFFFF"/>
            <w:vAlign w:val="bottom"/>
          </w:tcPr>
          <w:p w:rsidR="00943A9B" w:rsidRPr="008C008C" w:rsidRDefault="00943A9B"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Model</w:t>
            </w:r>
          </w:p>
        </w:tc>
        <w:tc>
          <w:tcPr>
            <w:tcW w:w="1475" w:type="dxa"/>
            <w:tcBorders>
              <w:top w:val="nil"/>
              <w:left w:val="nil"/>
              <w:bottom w:val="single" w:sz="8" w:space="0" w:color="152935"/>
              <w:right w:val="single" w:sz="8" w:space="0" w:color="E0E0E0"/>
            </w:tcBorders>
            <w:shd w:val="clear" w:color="auto" w:fill="FFFFFF"/>
            <w:vAlign w:val="bottom"/>
          </w:tcPr>
          <w:p w:rsidR="00943A9B" w:rsidRPr="008C008C" w:rsidRDefault="00943A9B"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Variables Entered</w:t>
            </w:r>
          </w:p>
        </w:tc>
        <w:tc>
          <w:tcPr>
            <w:tcW w:w="1475" w:type="dxa"/>
            <w:tcBorders>
              <w:top w:val="nil"/>
              <w:left w:val="single" w:sz="8" w:space="0" w:color="E0E0E0"/>
              <w:bottom w:val="single" w:sz="8" w:space="0" w:color="152935"/>
              <w:right w:val="single" w:sz="8" w:space="0" w:color="E0E0E0"/>
            </w:tcBorders>
            <w:shd w:val="clear" w:color="auto" w:fill="FFFFFF"/>
            <w:vAlign w:val="bottom"/>
          </w:tcPr>
          <w:p w:rsidR="00943A9B" w:rsidRPr="008C008C" w:rsidRDefault="00943A9B"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Variables Removed</w:t>
            </w:r>
          </w:p>
        </w:tc>
        <w:tc>
          <w:tcPr>
            <w:tcW w:w="1029" w:type="dxa"/>
            <w:tcBorders>
              <w:top w:val="nil"/>
              <w:left w:val="single" w:sz="8" w:space="0" w:color="E0E0E0"/>
              <w:bottom w:val="single" w:sz="8" w:space="0" w:color="152935"/>
              <w:right w:val="nil"/>
            </w:tcBorders>
            <w:shd w:val="clear" w:color="auto" w:fill="FFFFFF"/>
            <w:vAlign w:val="bottom"/>
          </w:tcPr>
          <w:p w:rsidR="00943A9B" w:rsidRPr="008C008C" w:rsidRDefault="00943A9B"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Method</w:t>
            </w:r>
          </w:p>
        </w:tc>
      </w:tr>
      <w:tr w:rsidR="00943A9B" w:rsidRPr="008C008C" w:rsidTr="00A51000">
        <w:trPr>
          <w:cantSplit/>
        </w:trPr>
        <w:tc>
          <w:tcPr>
            <w:tcW w:w="799" w:type="dxa"/>
            <w:tcBorders>
              <w:top w:val="single" w:sz="8" w:space="0" w:color="152935"/>
              <w:left w:val="nil"/>
              <w:bottom w:val="single" w:sz="8" w:space="0" w:color="152935"/>
              <w:right w:val="nil"/>
            </w:tcBorders>
            <w:shd w:val="clear" w:color="auto" w:fill="E0E0E0"/>
          </w:tcPr>
          <w:p w:rsidR="00943A9B" w:rsidRPr="008C008C" w:rsidRDefault="00943A9B"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1</w:t>
            </w:r>
          </w:p>
        </w:tc>
        <w:tc>
          <w:tcPr>
            <w:tcW w:w="1475" w:type="dxa"/>
            <w:tcBorders>
              <w:top w:val="single" w:sz="8" w:space="0" w:color="152935"/>
              <w:left w:val="nil"/>
              <w:bottom w:val="single" w:sz="8" w:space="0" w:color="152935"/>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rPr>
                <w:rFonts w:ascii="Arial" w:hAnsi="Arial" w:cs="Arial"/>
                <w:color w:val="010205"/>
                <w:sz w:val="18"/>
                <w:szCs w:val="18"/>
              </w:rPr>
            </w:pPr>
            <w:r w:rsidRPr="008C008C">
              <w:rPr>
                <w:rFonts w:ascii="Arial" w:hAnsi="Arial" w:cs="Arial"/>
                <w:color w:val="010205"/>
                <w:sz w:val="18"/>
                <w:szCs w:val="18"/>
              </w:rPr>
              <w:t xml:space="preserve">Total Conscientiousness Score, Total Agreeableness </w:t>
            </w:r>
            <w:proofErr w:type="spellStart"/>
            <w:r w:rsidRPr="008C008C">
              <w:rPr>
                <w:rFonts w:ascii="Arial" w:hAnsi="Arial" w:cs="Arial"/>
                <w:color w:val="010205"/>
                <w:sz w:val="18"/>
                <w:szCs w:val="18"/>
              </w:rPr>
              <w:t>Score</w:t>
            </w:r>
            <w:r w:rsidRPr="008C008C">
              <w:rPr>
                <w:rFonts w:ascii="Arial" w:hAnsi="Arial" w:cs="Arial"/>
                <w:color w:val="010205"/>
                <w:sz w:val="18"/>
                <w:szCs w:val="18"/>
                <w:vertAlign w:val="superscript"/>
              </w:rPr>
              <w:t>b</w:t>
            </w:r>
            <w:proofErr w:type="spellEnd"/>
          </w:p>
        </w:tc>
        <w:tc>
          <w:tcPr>
            <w:tcW w:w="1475" w:type="dxa"/>
            <w:tcBorders>
              <w:top w:val="single" w:sz="8" w:space="0" w:color="152935"/>
              <w:left w:val="single" w:sz="8" w:space="0" w:color="E0E0E0"/>
              <w:bottom w:val="single" w:sz="8" w:space="0" w:color="152935"/>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w:t>
            </w:r>
          </w:p>
        </w:tc>
        <w:tc>
          <w:tcPr>
            <w:tcW w:w="1029" w:type="dxa"/>
            <w:tcBorders>
              <w:top w:val="single" w:sz="8" w:space="0" w:color="152935"/>
              <w:left w:val="single" w:sz="8" w:space="0" w:color="E0E0E0"/>
              <w:bottom w:val="single" w:sz="8" w:space="0" w:color="152935"/>
              <w:right w:val="nil"/>
            </w:tcBorders>
            <w:shd w:val="clear" w:color="auto" w:fill="FFFFFF"/>
          </w:tcPr>
          <w:p w:rsidR="00943A9B" w:rsidRPr="008C008C" w:rsidRDefault="00943A9B" w:rsidP="00A51000">
            <w:pPr>
              <w:autoSpaceDE w:val="0"/>
              <w:autoSpaceDN w:val="0"/>
              <w:adjustRightInd w:val="0"/>
              <w:spacing w:after="0" w:line="320" w:lineRule="atLeast"/>
              <w:ind w:left="60" w:right="60"/>
              <w:rPr>
                <w:rFonts w:ascii="Arial" w:hAnsi="Arial" w:cs="Arial"/>
                <w:color w:val="010205"/>
                <w:sz w:val="18"/>
                <w:szCs w:val="18"/>
              </w:rPr>
            </w:pPr>
            <w:r w:rsidRPr="008C008C">
              <w:rPr>
                <w:rFonts w:ascii="Arial" w:hAnsi="Arial" w:cs="Arial"/>
                <w:color w:val="010205"/>
                <w:sz w:val="18"/>
                <w:szCs w:val="18"/>
              </w:rPr>
              <w:t>Enter</w:t>
            </w:r>
          </w:p>
        </w:tc>
      </w:tr>
      <w:tr w:rsidR="00943A9B" w:rsidRPr="008C008C" w:rsidTr="00A51000">
        <w:trPr>
          <w:cantSplit/>
        </w:trPr>
        <w:tc>
          <w:tcPr>
            <w:tcW w:w="4778" w:type="dxa"/>
            <w:gridSpan w:val="4"/>
            <w:tcBorders>
              <w:top w:val="nil"/>
              <w:left w:val="nil"/>
              <w:bottom w:val="nil"/>
              <w:right w:val="nil"/>
            </w:tcBorders>
            <w:shd w:val="clear" w:color="auto" w:fill="FFFFFF"/>
          </w:tcPr>
          <w:p w:rsidR="00943A9B" w:rsidRPr="008C008C" w:rsidRDefault="00943A9B" w:rsidP="00A51000">
            <w:pPr>
              <w:autoSpaceDE w:val="0"/>
              <w:autoSpaceDN w:val="0"/>
              <w:adjustRightInd w:val="0"/>
              <w:spacing w:after="0" w:line="320" w:lineRule="atLeast"/>
              <w:ind w:left="60" w:right="60"/>
              <w:rPr>
                <w:rFonts w:ascii="Arial" w:hAnsi="Arial" w:cs="Arial"/>
                <w:color w:val="010205"/>
                <w:sz w:val="18"/>
                <w:szCs w:val="18"/>
              </w:rPr>
            </w:pPr>
            <w:r w:rsidRPr="008C008C">
              <w:rPr>
                <w:rFonts w:ascii="Arial" w:hAnsi="Arial" w:cs="Arial"/>
                <w:color w:val="010205"/>
                <w:sz w:val="18"/>
                <w:szCs w:val="18"/>
              </w:rPr>
              <w:t>a. Dependent Variable: Total Intrinsic Score</w:t>
            </w:r>
          </w:p>
        </w:tc>
      </w:tr>
      <w:tr w:rsidR="00943A9B" w:rsidRPr="008C008C" w:rsidTr="00A51000">
        <w:trPr>
          <w:cantSplit/>
        </w:trPr>
        <w:tc>
          <w:tcPr>
            <w:tcW w:w="4778" w:type="dxa"/>
            <w:gridSpan w:val="4"/>
            <w:tcBorders>
              <w:top w:val="nil"/>
              <w:left w:val="nil"/>
              <w:bottom w:val="nil"/>
              <w:right w:val="nil"/>
            </w:tcBorders>
            <w:shd w:val="clear" w:color="auto" w:fill="FFFFFF"/>
          </w:tcPr>
          <w:p w:rsidR="00943A9B" w:rsidRPr="008C008C" w:rsidRDefault="00943A9B" w:rsidP="00A51000">
            <w:pPr>
              <w:autoSpaceDE w:val="0"/>
              <w:autoSpaceDN w:val="0"/>
              <w:adjustRightInd w:val="0"/>
              <w:spacing w:after="0" w:line="320" w:lineRule="atLeast"/>
              <w:ind w:left="60" w:right="60"/>
              <w:rPr>
                <w:rFonts w:ascii="Arial" w:hAnsi="Arial" w:cs="Arial"/>
                <w:color w:val="010205"/>
                <w:sz w:val="18"/>
                <w:szCs w:val="18"/>
              </w:rPr>
            </w:pPr>
            <w:r w:rsidRPr="008C008C">
              <w:rPr>
                <w:rFonts w:ascii="Arial" w:hAnsi="Arial" w:cs="Arial"/>
                <w:color w:val="010205"/>
                <w:sz w:val="18"/>
                <w:szCs w:val="18"/>
              </w:rPr>
              <w:t>b. All requested variables entered.</w:t>
            </w:r>
          </w:p>
        </w:tc>
      </w:tr>
    </w:tbl>
    <w:p w:rsidR="00943A9B" w:rsidRDefault="00943A9B" w:rsidP="00943A9B">
      <w:pPr>
        <w:tabs>
          <w:tab w:val="left" w:pos="2442"/>
        </w:tabs>
      </w:pPr>
    </w:p>
    <w:p w:rsidR="00943A9B" w:rsidRDefault="00943A9B">
      <w:r>
        <w:br w:type="page"/>
      </w:r>
    </w:p>
    <w:p w:rsidR="00943A9B" w:rsidRDefault="00943A9B" w:rsidP="00943A9B">
      <w:pPr>
        <w:tabs>
          <w:tab w:val="left" w:pos="2442"/>
        </w:tabs>
      </w:pPr>
    </w:p>
    <w:p w:rsidR="00943A9B" w:rsidRDefault="00943A9B" w:rsidP="00943A9B">
      <w:pPr>
        <w:tabs>
          <w:tab w:val="left" w:pos="2442"/>
        </w:tabs>
      </w:pPr>
    </w:p>
    <w:tbl>
      <w:tblPr>
        <w:tblW w:w="58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98"/>
        <w:gridCol w:w="1030"/>
        <w:gridCol w:w="1092"/>
        <w:gridCol w:w="1476"/>
        <w:gridCol w:w="1476"/>
      </w:tblGrid>
      <w:tr w:rsidR="00943A9B" w:rsidRPr="008C008C" w:rsidTr="00A51000">
        <w:trPr>
          <w:cantSplit/>
        </w:trPr>
        <w:tc>
          <w:tcPr>
            <w:tcW w:w="5869" w:type="dxa"/>
            <w:gridSpan w:val="5"/>
            <w:tcBorders>
              <w:top w:val="nil"/>
              <w:left w:val="nil"/>
              <w:bottom w:val="nil"/>
              <w:right w:val="nil"/>
            </w:tcBorders>
            <w:shd w:val="clear" w:color="auto" w:fill="FFFFFF"/>
            <w:vAlign w:val="center"/>
          </w:tcPr>
          <w:p w:rsidR="00943A9B" w:rsidRPr="008C008C" w:rsidRDefault="00943A9B" w:rsidP="00A51000">
            <w:pPr>
              <w:autoSpaceDE w:val="0"/>
              <w:autoSpaceDN w:val="0"/>
              <w:adjustRightInd w:val="0"/>
              <w:spacing w:after="0" w:line="320" w:lineRule="atLeast"/>
              <w:ind w:left="60" w:right="60"/>
              <w:jc w:val="center"/>
              <w:rPr>
                <w:rFonts w:ascii="Arial" w:hAnsi="Arial" w:cs="Arial"/>
                <w:color w:val="010205"/>
              </w:rPr>
            </w:pPr>
            <w:r w:rsidRPr="008C008C">
              <w:rPr>
                <w:rFonts w:ascii="Arial" w:hAnsi="Arial" w:cs="Arial"/>
                <w:b/>
                <w:bCs/>
                <w:color w:val="010205"/>
              </w:rPr>
              <w:t xml:space="preserve">Model </w:t>
            </w:r>
            <w:proofErr w:type="spellStart"/>
            <w:r w:rsidRPr="008C008C">
              <w:rPr>
                <w:rFonts w:ascii="Arial" w:hAnsi="Arial" w:cs="Arial"/>
                <w:b/>
                <w:bCs/>
                <w:color w:val="010205"/>
              </w:rPr>
              <w:t>Summary</w:t>
            </w:r>
            <w:r w:rsidRPr="008C008C">
              <w:rPr>
                <w:rFonts w:ascii="Arial" w:hAnsi="Arial" w:cs="Arial"/>
                <w:b/>
                <w:bCs/>
                <w:color w:val="010205"/>
                <w:vertAlign w:val="superscript"/>
              </w:rPr>
              <w:t>b</w:t>
            </w:r>
            <w:proofErr w:type="spellEnd"/>
          </w:p>
        </w:tc>
      </w:tr>
      <w:tr w:rsidR="00943A9B" w:rsidRPr="008C008C" w:rsidTr="00A51000">
        <w:trPr>
          <w:cantSplit/>
        </w:trPr>
        <w:tc>
          <w:tcPr>
            <w:tcW w:w="799" w:type="dxa"/>
            <w:tcBorders>
              <w:top w:val="nil"/>
              <w:left w:val="nil"/>
              <w:bottom w:val="single" w:sz="8" w:space="0" w:color="152935"/>
              <w:right w:val="nil"/>
            </w:tcBorders>
            <w:shd w:val="clear" w:color="auto" w:fill="FFFFFF"/>
            <w:vAlign w:val="bottom"/>
          </w:tcPr>
          <w:p w:rsidR="00943A9B" w:rsidRPr="008C008C" w:rsidRDefault="00943A9B"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Model</w:t>
            </w:r>
          </w:p>
        </w:tc>
        <w:tc>
          <w:tcPr>
            <w:tcW w:w="1029" w:type="dxa"/>
            <w:tcBorders>
              <w:top w:val="nil"/>
              <w:left w:val="nil"/>
              <w:bottom w:val="single" w:sz="8" w:space="0" w:color="152935"/>
              <w:right w:val="single" w:sz="8" w:space="0" w:color="E0E0E0"/>
            </w:tcBorders>
            <w:shd w:val="clear" w:color="auto" w:fill="FFFFFF"/>
            <w:vAlign w:val="bottom"/>
          </w:tcPr>
          <w:p w:rsidR="00943A9B" w:rsidRPr="008C008C" w:rsidRDefault="00943A9B"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R</w:t>
            </w:r>
          </w:p>
        </w:tc>
        <w:tc>
          <w:tcPr>
            <w:tcW w:w="1091" w:type="dxa"/>
            <w:tcBorders>
              <w:top w:val="nil"/>
              <w:left w:val="single" w:sz="8" w:space="0" w:color="E0E0E0"/>
              <w:bottom w:val="single" w:sz="8" w:space="0" w:color="152935"/>
              <w:right w:val="single" w:sz="8" w:space="0" w:color="E0E0E0"/>
            </w:tcBorders>
            <w:shd w:val="clear" w:color="auto" w:fill="FFFFFF"/>
            <w:vAlign w:val="bottom"/>
          </w:tcPr>
          <w:p w:rsidR="00943A9B" w:rsidRPr="008C008C" w:rsidRDefault="00943A9B"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R Square</w:t>
            </w:r>
          </w:p>
        </w:tc>
        <w:tc>
          <w:tcPr>
            <w:tcW w:w="1475" w:type="dxa"/>
            <w:tcBorders>
              <w:top w:val="nil"/>
              <w:left w:val="single" w:sz="8" w:space="0" w:color="E0E0E0"/>
              <w:bottom w:val="single" w:sz="8" w:space="0" w:color="152935"/>
              <w:right w:val="single" w:sz="8" w:space="0" w:color="E0E0E0"/>
            </w:tcBorders>
            <w:shd w:val="clear" w:color="auto" w:fill="FFFFFF"/>
            <w:vAlign w:val="bottom"/>
          </w:tcPr>
          <w:p w:rsidR="00943A9B" w:rsidRPr="008C008C" w:rsidRDefault="00943A9B"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Adjusted R Square</w:t>
            </w:r>
          </w:p>
        </w:tc>
        <w:tc>
          <w:tcPr>
            <w:tcW w:w="1475" w:type="dxa"/>
            <w:tcBorders>
              <w:top w:val="nil"/>
              <w:left w:val="single" w:sz="8" w:space="0" w:color="E0E0E0"/>
              <w:bottom w:val="single" w:sz="8" w:space="0" w:color="152935"/>
              <w:right w:val="nil"/>
            </w:tcBorders>
            <w:shd w:val="clear" w:color="auto" w:fill="FFFFFF"/>
            <w:vAlign w:val="bottom"/>
          </w:tcPr>
          <w:p w:rsidR="00943A9B" w:rsidRPr="008C008C" w:rsidRDefault="00943A9B"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Std. Error of the Estimate</w:t>
            </w:r>
          </w:p>
        </w:tc>
      </w:tr>
      <w:tr w:rsidR="00943A9B" w:rsidRPr="008C008C" w:rsidTr="00A51000">
        <w:trPr>
          <w:cantSplit/>
        </w:trPr>
        <w:tc>
          <w:tcPr>
            <w:tcW w:w="799" w:type="dxa"/>
            <w:tcBorders>
              <w:top w:val="single" w:sz="8" w:space="0" w:color="152935"/>
              <w:left w:val="nil"/>
              <w:bottom w:val="single" w:sz="8" w:space="0" w:color="152935"/>
              <w:right w:val="nil"/>
            </w:tcBorders>
            <w:shd w:val="clear" w:color="auto" w:fill="E0E0E0"/>
          </w:tcPr>
          <w:p w:rsidR="00943A9B" w:rsidRPr="008C008C" w:rsidRDefault="00943A9B"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1</w:t>
            </w:r>
          </w:p>
        </w:tc>
        <w:tc>
          <w:tcPr>
            <w:tcW w:w="1029" w:type="dxa"/>
            <w:tcBorders>
              <w:top w:val="single" w:sz="8" w:space="0" w:color="152935"/>
              <w:left w:val="nil"/>
              <w:bottom w:val="single" w:sz="8" w:space="0" w:color="152935"/>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.293</w:t>
            </w:r>
            <w:r w:rsidRPr="008C008C">
              <w:rPr>
                <w:rFonts w:ascii="Arial" w:hAnsi="Arial" w:cs="Arial"/>
                <w:color w:val="010205"/>
                <w:sz w:val="18"/>
                <w:szCs w:val="18"/>
                <w:vertAlign w:val="superscript"/>
              </w:rPr>
              <w:t>a</w:t>
            </w:r>
          </w:p>
        </w:tc>
        <w:tc>
          <w:tcPr>
            <w:tcW w:w="1091" w:type="dxa"/>
            <w:tcBorders>
              <w:top w:val="single" w:sz="8" w:space="0" w:color="152935"/>
              <w:left w:val="single" w:sz="8" w:space="0" w:color="E0E0E0"/>
              <w:bottom w:val="single" w:sz="8" w:space="0" w:color="152935"/>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.086</w:t>
            </w:r>
          </w:p>
        </w:tc>
        <w:tc>
          <w:tcPr>
            <w:tcW w:w="1475" w:type="dxa"/>
            <w:tcBorders>
              <w:top w:val="single" w:sz="8" w:space="0" w:color="152935"/>
              <w:left w:val="single" w:sz="8" w:space="0" w:color="E0E0E0"/>
              <w:bottom w:val="single" w:sz="8" w:space="0" w:color="152935"/>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-.029</w:t>
            </w:r>
          </w:p>
        </w:tc>
        <w:tc>
          <w:tcPr>
            <w:tcW w:w="1475" w:type="dxa"/>
            <w:tcBorders>
              <w:top w:val="single" w:sz="8" w:space="0" w:color="152935"/>
              <w:left w:val="single" w:sz="8" w:space="0" w:color="E0E0E0"/>
              <w:bottom w:val="single" w:sz="8" w:space="0" w:color="152935"/>
              <w:right w:val="nil"/>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12.46215</w:t>
            </w:r>
          </w:p>
        </w:tc>
      </w:tr>
      <w:tr w:rsidR="00943A9B" w:rsidRPr="008C008C" w:rsidTr="00A51000">
        <w:trPr>
          <w:cantSplit/>
        </w:trPr>
        <w:tc>
          <w:tcPr>
            <w:tcW w:w="5869" w:type="dxa"/>
            <w:gridSpan w:val="5"/>
            <w:tcBorders>
              <w:top w:val="nil"/>
              <w:left w:val="nil"/>
              <w:bottom w:val="nil"/>
              <w:right w:val="nil"/>
            </w:tcBorders>
            <w:shd w:val="clear" w:color="auto" w:fill="FFFFFF"/>
          </w:tcPr>
          <w:p w:rsidR="00943A9B" w:rsidRPr="008C008C" w:rsidRDefault="00943A9B" w:rsidP="00A51000">
            <w:pPr>
              <w:autoSpaceDE w:val="0"/>
              <w:autoSpaceDN w:val="0"/>
              <w:adjustRightInd w:val="0"/>
              <w:spacing w:after="0" w:line="320" w:lineRule="atLeast"/>
              <w:ind w:left="60" w:right="60"/>
              <w:rPr>
                <w:rFonts w:ascii="Arial" w:hAnsi="Arial" w:cs="Arial"/>
                <w:color w:val="010205"/>
                <w:sz w:val="18"/>
                <w:szCs w:val="18"/>
              </w:rPr>
            </w:pPr>
            <w:r w:rsidRPr="008C008C">
              <w:rPr>
                <w:rFonts w:ascii="Arial" w:hAnsi="Arial" w:cs="Arial"/>
                <w:color w:val="010205"/>
                <w:sz w:val="18"/>
                <w:szCs w:val="18"/>
              </w:rPr>
              <w:t>a. Predictors: (Constant), Total Conscientiousness Score, Total Agreeableness Score</w:t>
            </w:r>
          </w:p>
        </w:tc>
      </w:tr>
      <w:tr w:rsidR="00943A9B" w:rsidRPr="008C008C" w:rsidTr="00A51000">
        <w:trPr>
          <w:cantSplit/>
        </w:trPr>
        <w:tc>
          <w:tcPr>
            <w:tcW w:w="5869" w:type="dxa"/>
            <w:gridSpan w:val="5"/>
            <w:tcBorders>
              <w:top w:val="nil"/>
              <w:left w:val="nil"/>
              <w:bottom w:val="nil"/>
              <w:right w:val="nil"/>
            </w:tcBorders>
            <w:shd w:val="clear" w:color="auto" w:fill="FFFFFF"/>
          </w:tcPr>
          <w:p w:rsidR="00943A9B" w:rsidRPr="008C008C" w:rsidRDefault="00943A9B" w:rsidP="00A51000">
            <w:pPr>
              <w:autoSpaceDE w:val="0"/>
              <w:autoSpaceDN w:val="0"/>
              <w:adjustRightInd w:val="0"/>
              <w:spacing w:after="0" w:line="320" w:lineRule="atLeast"/>
              <w:ind w:left="60" w:right="60"/>
              <w:rPr>
                <w:rFonts w:ascii="Arial" w:hAnsi="Arial" w:cs="Arial"/>
                <w:color w:val="010205"/>
                <w:sz w:val="18"/>
                <w:szCs w:val="18"/>
              </w:rPr>
            </w:pPr>
            <w:r w:rsidRPr="008C008C">
              <w:rPr>
                <w:rFonts w:ascii="Arial" w:hAnsi="Arial" w:cs="Arial"/>
                <w:color w:val="010205"/>
                <w:sz w:val="18"/>
                <w:szCs w:val="18"/>
              </w:rPr>
              <w:t>b. Dependent Variable: Total Intrinsic Score</w:t>
            </w:r>
          </w:p>
        </w:tc>
      </w:tr>
    </w:tbl>
    <w:p w:rsidR="00943A9B" w:rsidRDefault="00943A9B" w:rsidP="00943A9B">
      <w:pPr>
        <w:tabs>
          <w:tab w:val="left" w:pos="2442"/>
        </w:tabs>
      </w:pPr>
    </w:p>
    <w:tbl>
      <w:tblPr>
        <w:tblW w:w="80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36"/>
        <w:gridCol w:w="1292"/>
        <w:gridCol w:w="1476"/>
        <w:gridCol w:w="1030"/>
        <w:gridCol w:w="1415"/>
        <w:gridCol w:w="1030"/>
        <w:gridCol w:w="1030"/>
      </w:tblGrid>
      <w:tr w:rsidR="00943A9B" w:rsidRPr="008C008C" w:rsidTr="00A51000">
        <w:trPr>
          <w:cantSplit/>
        </w:trPr>
        <w:tc>
          <w:tcPr>
            <w:tcW w:w="8004" w:type="dxa"/>
            <w:gridSpan w:val="7"/>
            <w:tcBorders>
              <w:top w:val="nil"/>
              <w:left w:val="nil"/>
              <w:bottom w:val="nil"/>
              <w:right w:val="nil"/>
            </w:tcBorders>
            <w:shd w:val="clear" w:color="auto" w:fill="FFFFFF"/>
            <w:vAlign w:val="center"/>
          </w:tcPr>
          <w:p w:rsidR="00943A9B" w:rsidRPr="008C008C" w:rsidRDefault="00943A9B" w:rsidP="00A51000">
            <w:pPr>
              <w:autoSpaceDE w:val="0"/>
              <w:autoSpaceDN w:val="0"/>
              <w:adjustRightInd w:val="0"/>
              <w:spacing w:after="0" w:line="320" w:lineRule="atLeast"/>
              <w:ind w:left="60" w:right="60"/>
              <w:jc w:val="center"/>
              <w:rPr>
                <w:rFonts w:ascii="Arial" w:hAnsi="Arial" w:cs="Arial"/>
                <w:color w:val="010205"/>
              </w:rPr>
            </w:pPr>
            <w:proofErr w:type="spellStart"/>
            <w:r w:rsidRPr="008C008C">
              <w:rPr>
                <w:rFonts w:ascii="Arial" w:hAnsi="Arial" w:cs="Arial"/>
                <w:b/>
                <w:bCs/>
                <w:color w:val="010205"/>
              </w:rPr>
              <w:t>ANOVA</w:t>
            </w:r>
            <w:r w:rsidRPr="008C008C">
              <w:rPr>
                <w:rFonts w:ascii="Arial" w:hAnsi="Arial" w:cs="Arial"/>
                <w:b/>
                <w:bCs/>
                <w:color w:val="010205"/>
                <w:vertAlign w:val="superscript"/>
              </w:rPr>
              <w:t>a</w:t>
            </w:r>
            <w:proofErr w:type="spellEnd"/>
          </w:p>
        </w:tc>
      </w:tr>
      <w:tr w:rsidR="00943A9B" w:rsidRPr="008C008C" w:rsidTr="00A51000">
        <w:trPr>
          <w:cantSplit/>
        </w:trPr>
        <w:tc>
          <w:tcPr>
            <w:tcW w:w="2028" w:type="dxa"/>
            <w:gridSpan w:val="2"/>
            <w:tcBorders>
              <w:top w:val="nil"/>
              <w:left w:val="nil"/>
              <w:bottom w:val="single" w:sz="8" w:space="0" w:color="152935"/>
              <w:right w:val="nil"/>
            </w:tcBorders>
            <w:shd w:val="clear" w:color="auto" w:fill="FFFFFF"/>
            <w:vAlign w:val="bottom"/>
          </w:tcPr>
          <w:p w:rsidR="00943A9B" w:rsidRPr="008C008C" w:rsidRDefault="00943A9B"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Model</w:t>
            </w:r>
          </w:p>
        </w:tc>
        <w:tc>
          <w:tcPr>
            <w:tcW w:w="1475" w:type="dxa"/>
            <w:tcBorders>
              <w:top w:val="nil"/>
              <w:left w:val="nil"/>
              <w:bottom w:val="single" w:sz="8" w:space="0" w:color="152935"/>
              <w:right w:val="single" w:sz="8" w:space="0" w:color="E0E0E0"/>
            </w:tcBorders>
            <w:shd w:val="clear" w:color="auto" w:fill="FFFFFF"/>
            <w:vAlign w:val="bottom"/>
          </w:tcPr>
          <w:p w:rsidR="00943A9B" w:rsidRPr="008C008C" w:rsidRDefault="00943A9B"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Sum of Squares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943A9B" w:rsidRPr="008C008C" w:rsidRDefault="00943A9B" w:rsidP="00A51000">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8C008C">
              <w:rPr>
                <w:rFonts w:ascii="Arial" w:hAnsi="Arial" w:cs="Arial"/>
                <w:color w:val="264A60"/>
                <w:sz w:val="18"/>
                <w:szCs w:val="18"/>
              </w:rPr>
              <w:t>df</w:t>
            </w:r>
            <w:proofErr w:type="spellEnd"/>
          </w:p>
        </w:tc>
        <w:tc>
          <w:tcPr>
            <w:tcW w:w="1414" w:type="dxa"/>
            <w:tcBorders>
              <w:top w:val="nil"/>
              <w:left w:val="single" w:sz="8" w:space="0" w:color="E0E0E0"/>
              <w:bottom w:val="single" w:sz="8" w:space="0" w:color="152935"/>
              <w:right w:val="single" w:sz="8" w:space="0" w:color="E0E0E0"/>
            </w:tcBorders>
            <w:shd w:val="clear" w:color="auto" w:fill="FFFFFF"/>
            <w:vAlign w:val="bottom"/>
          </w:tcPr>
          <w:p w:rsidR="00943A9B" w:rsidRPr="008C008C" w:rsidRDefault="00943A9B"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Mean Square</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943A9B" w:rsidRPr="008C008C" w:rsidRDefault="00943A9B"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F</w:t>
            </w:r>
          </w:p>
        </w:tc>
        <w:tc>
          <w:tcPr>
            <w:tcW w:w="1029" w:type="dxa"/>
            <w:tcBorders>
              <w:top w:val="nil"/>
              <w:left w:val="single" w:sz="8" w:space="0" w:color="E0E0E0"/>
              <w:bottom w:val="single" w:sz="8" w:space="0" w:color="152935"/>
              <w:right w:val="nil"/>
            </w:tcBorders>
            <w:shd w:val="clear" w:color="auto" w:fill="FFFFFF"/>
            <w:vAlign w:val="bottom"/>
          </w:tcPr>
          <w:p w:rsidR="00943A9B" w:rsidRPr="008C008C" w:rsidRDefault="00943A9B"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Sig.</w:t>
            </w:r>
          </w:p>
        </w:tc>
      </w:tr>
      <w:tr w:rsidR="00943A9B" w:rsidRPr="008C008C" w:rsidTr="00A51000">
        <w:trPr>
          <w:cantSplit/>
        </w:trPr>
        <w:tc>
          <w:tcPr>
            <w:tcW w:w="737" w:type="dxa"/>
            <w:vMerge w:val="restart"/>
            <w:tcBorders>
              <w:top w:val="single" w:sz="8" w:space="0" w:color="152935"/>
              <w:left w:val="nil"/>
              <w:bottom w:val="single" w:sz="8" w:space="0" w:color="152935"/>
              <w:right w:val="nil"/>
            </w:tcBorders>
            <w:shd w:val="clear" w:color="auto" w:fill="E0E0E0"/>
          </w:tcPr>
          <w:p w:rsidR="00943A9B" w:rsidRPr="008C008C" w:rsidRDefault="00943A9B"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1</w:t>
            </w:r>
          </w:p>
        </w:tc>
        <w:tc>
          <w:tcPr>
            <w:tcW w:w="1291" w:type="dxa"/>
            <w:tcBorders>
              <w:top w:val="single" w:sz="8" w:space="0" w:color="152935"/>
              <w:left w:val="nil"/>
              <w:bottom w:val="single" w:sz="8" w:space="0" w:color="AEAEAE"/>
              <w:right w:val="nil"/>
            </w:tcBorders>
            <w:shd w:val="clear" w:color="auto" w:fill="E0E0E0"/>
          </w:tcPr>
          <w:p w:rsidR="00943A9B" w:rsidRPr="008C008C" w:rsidRDefault="00943A9B"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Regression</w:t>
            </w:r>
          </w:p>
        </w:tc>
        <w:tc>
          <w:tcPr>
            <w:tcW w:w="1475" w:type="dxa"/>
            <w:tcBorders>
              <w:top w:val="single" w:sz="8" w:space="0" w:color="152935"/>
              <w:left w:val="nil"/>
              <w:bottom w:val="single" w:sz="8" w:space="0" w:color="AEAEAE"/>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232.803</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2</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116.402</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.750</w:t>
            </w:r>
          </w:p>
        </w:tc>
        <w:tc>
          <w:tcPr>
            <w:tcW w:w="1029" w:type="dxa"/>
            <w:tcBorders>
              <w:top w:val="single" w:sz="8" w:space="0" w:color="152935"/>
              <w:left w:val="single" w:sz="8" w:space="0" w:color="E0E0E0"/>
              <w:bottom w:val="single" w:sz="8" w:space="0" w:color="AEAEAE"/>
              <w:right w:val="nil"/>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.488</w:t>
            </w:r>
            <w:r w:rsidRPr="008C008C">
              <w:rPr>
                <w:rFonts w:ascii="Arial" w:hAnsi="Arial" w:cs="Arial"/>
                <w:color w:val="010205"/>
                <w:sz w:val="18"/>
                <w:szCs w:val="18"/>
                <w:vertAlign w:val="superscript"/>
              </w:rPr>
              <w:t>b</w:t>
            </w:r>
          </w:p>
        </w:tc>
      </w:tr>
      <w:tr w:rsidR="00943A9B" w:rsidRPr="008C008C" w:rsidTr="00A51000">
        <w:trPr>
          <w:cantSplit/>
        </w:trPr>
        <w:tc>
          <w:tcPr>
            <w:tcW w:w="737" w:type="dxa"/>
            <w:vMerge/>
            <w:tcBorders>
              <w:top w:val="single" w:sz="8" w:space="0" w:color="152935"/>
              <w:left w:val="nil"/>
              <w:bottom w:val="single" w:sz="8" w:space="0" w:color="152935"/>
              <w:right w:val="nil"/>
            </w:tcBorders>
            <w:shd w:val="clear" w:color="auto" w:fill="E0E0E0"/>
          </w:tcPr>
          <w:p w:rsidR="00943A9B" w:rsidRPr="008C008C" w:rsidRDefault="00943A9B" w:rsidP="00A51000">
            <w:pPr>
              <w:autoSpaceDE w:val="0"/>
              <w:autoSpaceDN w:val="0"/>
              <w:adjustRightInd w:val="0"/>
              <w:spacing w:after="0" w:line="240" w:lineRule="auto"/>
              <w:rPr>
                <w:rFonts w:ascii="Arial" w:hAnsi="Arial" w:cs="Arial"/>
                <w:color w:val="010205"/>
                <w:sz w:val="18"/>
                <w:szCs w:val="18"/>
              </w:rPr>
            </w:pPr>
          </w:p>
        </w:tc>
        <w:tc>
          <w:tcPr>
            <w:tcW w:w="1291" w:type="dxa"/>
            <w:tcBorders>
              <w:top w:val="single" w:sz="8" w:space="0" w:color="AEAEAE"/>
              <w:left w:val="nil"/>
              <w:bottom w:val="single" w:sz="8" w:space="0" w:color="AEAEAE"/>
              <w:right w:val="nil"/>
            </w:tcBorders>
            <w:shd w:val="clear" w:color="auto" w:fill="E0E0E0"/>
          </w:tcPr>
          <w:p w:rsidR="00943A9B" w:rsidRPr="008C008C" w:rsidRDefault="00943A9B"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Residual</w:t>
            </w:r>
          </w:p>
        </w:tc>
        <w:tc>
          <w:tcPr>
            <w:tcW w:w="1475" w:type="dxa"/>
            <w:tcBorders>
              <w:top w:val="single" w:sz="8" w:space="0" w:color="AEAEAE"/>
              <w:left w:val="nil"/>
              <w:bottom w:val="single" w:sz="8" w:space="0" w:color="AEAEAE"/>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2484.881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16</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155.305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943A9B" w:rsidRPr="008C008C" w:rsidRDefault="00943A9B" w:rsidP="00A51000">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nil"/>
            </w:tcBorders>
            <w:shd w:val="clear" w:color="auto" w:fill="FFFFFF"/>
            <w:vAlign w:val="center"/>
          </w:tcPr>
          <w:p w:rsidR="00943A9B" w:rsidRPr="008C008C" w:rsidRDefault="00943A9B" w:rsidP="00A51000">
            <w:pPr>
              <w:autoSpaceDE w:val="0"/>
              <w:autoSpaceDN w:val="0"/>
              <w:adjustRightInd w:val="0"/>
              <w:spacing w:after="0" w:line="240" w:lineRule="auto"/>
              <w:rPr>
                <w:rFonts w:ascii="Times New Roman" w:hAnsi="Times New Roman" w:cs="Times New Roman"/>
                <w:sz w:val="24"/>
                <w:szCs w:val="24"/>
              </w:rPr>
            </w:pPr>
          </w:p>
        </w:tc>
      </w:tr>
      <w:tr w:rsidR="00943A9B" w:rsidRPr="008C008C" w:rsidTr="00A51000">
        <w:trPr>
          <w:cantSplit/>
        </w:trPr>
        <w:tc>
          <w:tcPr>
            <w:tcW w:w="737" w:type="dxa"/>
            <w:vMerge/>
            <w:tcBorders>
              <w:top w:val="single" w:sz="8" w:space="0" w:color="152935"/>
              <w:left w:val="nil"/>
              <w:bottom w:val="single" w:sz="8" w:space="0" w:color="152935"/>
              <w:right w:val="nil"/>
            </w:tcBorders>
            <w:shd w:val="clear" w:color="auto" w:fill="E0E0E0"/>
          </w:tcPr>
          <w:p w:rsidR="00943A9B" w:rsidRPr="008C008C" w:rsidRDefault="00943A9B" w:rsidP="00A51000">
            <w:pPr>
              <w:autoSpaceDE w:val="0"/>
              <w:autoSpaceDN w:val="0"/>
              <w:adjustRightInd w:val="0"/>
              <w:spacing w:after="0" w:line="240" w:lineRule="auto"/>
              <w:rPr>
                <w:rFonts w:ascii="Times New Roman" w:hAnsi="Times New Roman" w:cs="Times New Roman"/>
                <w:sz w:val="24"/>
                <w:szCs w:val="24"/>
              </w:rPr>
            </w:pPr>
          </w:p>
        </w:tc>
        <w:tc>
          <w:tcPr>
            <w:tcW w:w="1291" w:type="dxa"/>
            <w:tcBorders>
              <w:top w:val="single" w:sz="8" w:space="0" w:color="AEAEAE"/>
              <w:left w:val="nil"/>
              <w:bottom w:val="single" w:sz="8" w:space="0" w:color="152935"/>
              <w:right w:val="nil"/>
            </w:tcBorders>
            <w:shd w:val="clear" w:color="auto" w:fill="E0E0E0"/>
          </w:tcPr>
          <w:p w:rsidR="00943A9B" w:rsidRPr="008C008C" w:rsidRDefault="00943A9B"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Total</w:t>
            </w:r>
          </w:p>
        </w:tc>
        <w:tc>
          <w:tcPr>
            <w:tcW w:w="1475" w:type="dxa"/>
            <w:tcBorders>
              <w:top w:val="single" w:sz="8" w:space="0" w:color="AEAEAE"/>
              <w:left w:val="nil"/>
              <w:bottom w:val="single" w:sz="8" w:space="0" w:color="152935"/>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2717.684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18</w:t>
            </w:r>
          </w:p>
        </w:tc>
        <w:tc>
          <w:tcPr>
            <w:tcW w:w="1414"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943A9B" w:rsidRPr="008C008C" w:rsidRDefault="00943A9B" w:rsidP="00A51000">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943A9B" w:rsidRPr="008C008C" w:rsidRDefault="00943A9B" w:rsidP="00A51000">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nil"/>
            </w:tcBorders>
            <w:shd w:val="clear" w:color="auto" w:fill="FFFFFF"/>
            <w:vAlign w:val="center"/>
          </w:tcPr>
          <w:p w:rsidR="00943A9B" w:rsidRPr="008C008C" w:rsidRDefault="00943A9B" w:rsidP="00A51000">
            <w:pPr>
              <w:autoSpaceDE w:val="0"/>
              <w:autoSpaceDN w:val="0"/>
              <w:adjustRightInd w:val="0"/>
              <w:spacing w:after="0" w:line="240" w:lineRule="auto"/>
              <w:rPr>
                <w:rFonts w:ascii="Times New Roman" w:hAnsi="Times New Roman" w:cs="Times New Roman"/>
                <w:sz w:val="24"/>
                <w:szCs w:val="24"/>
              </w:rPr>
            </w:pPr>
          </w:p>
        </w:tc>
      </w:tr>
      <w:tr w:rsidR="00943A9B" w:rsidRPr="008C008C" w:rsidTr="00A51000">
        <w:trPr>
          <w:cantSplit/>
        </w:trPr>
        <w:tc>
          <w:tcPr>
            <w:tcW w:w="8004" w:type="dxa"/>
            <w:gridSpan w:val="7"/>
            <w:tcBorders>
              <w:top w:val="nil"/>
              <w:left w:val="nil"/>
              <w:bottom w:val="nil"/>
              <w:right w:val="nil"/>
            </w:tcBorders>
            <w:shd w:val="clear" w:color="auto" w:fill="FFFFFF"/>
          </w:tcPr>
          <w:p w:rsidR="00943A9B" w:rsidRPr="008C008C" w:rsidRDefault="00943A9B" w:rsidP="00A51000">
            <w:pPr>
              <w:autoSpaceDE w:val="0"/>
              <w:autoSpaceDN w:val="0"/>
              <w:adjustRightInd w:val="0"/>
              <w:spacing w:after="0" w:line="320" w:lineRule="atLeast"/>
              <w:ind w:left="60" w:right="60"/>
              <w:rPr>
                <w:rFonts w:ascii="Arial" w:hAnsi="Arial" w:cs="Arial"/>
                <w:color w:val="010205"/>
                <w:sz w:val="18"/>
                <w:szCs w:val="18"/>
              </w:rPr>
            </w:pPr>
            <w:r w:rsidRPr="008C008C">
              <w:rPr>
                <w:rFonts w:ascii="Arial" w:hAnsi="Arial" w:cs="Arial"/>
                <w:color w:val="010205"/>
                <w:sz w:val="18"/>
                <w:szCs w:val="18"/>
              </w:rPr>
              <w:t>a. Dependent Variable: Total Intrinsic Score</w:t>
            </w:r>
          </w:p>
        </w:tc>
      </w:tr>
      <w:tr w:rsidR="00943A9B" w:rsidRPr="008C008C" w:rsidTr="00A51000">
        <w:trPr>
          <w:cantSplit/>
        </w:trPr>
        <w:tc>
          <w:tcPr>
            <w:tcW w:w="8004" w:type="dxa"/>
            <w:gridSpan w:val="7"/>
            <w:tcBorders>
              <w:top w:val="nil"/>
              <w:left w:val="nil"/>
              <w:bottom w:val="nil"/>
              <w:right w:val="nil"/>
            </w:tcBorders>
            <w:shd w:val="clear" w:color="auto" w:fill="FFFFFF"/>
          </w:tcPr>
          <w:p w:rsidR="00943A9B" w:rsidRPr="008C008C" w:rsidRDefault="00943A9B" w:rsidP="00A51000">
            <w:pPr>
              <w:autoSpaceDE w:val="0"/>
              <w:autoSpaceDN w:val="0"/>
              <w:adjustRightInd w:val="0"/>
              <w:spacing w:after="0" w:line="320" w:lineRule="atLeast"/>
              <w:ind w:left="60" w:right="60"/>
              <w:rPr>
                <w:rFonts w:ascii="Arial" w:hAnsi="Arial" w:cs="Arial"/>
                <w:color w:val="010205"/>
                <w:sz w:val="18"/>
                <w:szCs w:val="18"/>
              </w:rPr>
            </w:pPr>
            <w:r w:rsidRPr="008C008C">
              <w:rPr>
                <w:rFonts w:ascii="Arial" w:hAnsi="Arial" w:cs="Arial"/>
                <w:color w:val="010205"/>
                <w:sz w:val="18"/>
                <w:szCs w:val="18"/>
              </w:rPr>
              <w:t>b. Predictors: (Constant), Total Conscientiousness Score, Total Agreeableness Score</w:t>
            </w:r>
          </w:p>
        </w:tc>
      </w:tr>
    </w:tbl>
    <w:p w:rsidR="00943A9B" w:rsidRDefault="00943A9B" w:rsidP="00943A9B">
      <w:pPr>
        <w:tabs>
          <w:tab w:val="left" w:pos="2442"/>
        </w:tabs>
      </w:pPr>
    </w:p>
    <w:tbl>
      <w:tblPr>
        <w:tblpPr w:leftFromText="180" w:rightFromText="180" w:vertAnchor="text" w:horzAnchor="page" w:tblpXSpec="center" w:tblpY="158"/>
        <w:tblW w:w="1156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473"/>
        <w:gridCol w:w="1600"/>
        <w:gridCol w:w="867"/>
        <w:gridCol w:w="872"/>
        <w:gridCol w:w="962"/>
        <w:gridCol w:w="668"/>
        <w:gridCol w:w="668"/>
        <w:gridCol w:w="950"/>
        <w:gridCol w:w="951"/>
        <w:gridCol w:w="770"/>
        <w:gridCol w:w="668"/>
        <w:gridCol w:w="673"/>
        <w:gridCol w:w="739"/>
        <w:gridCol w:w="672"/>
        <w:gridCol w:w="31"/>
      </w:tblGrid>
      <w:tr w:rsidR="00943A9B" w:rsidRPr="008C008C" w:rsidTr="00A51000">
        <w:trPr>
          <w:cantSplit/>
          <w:trHeight w:val="758"/>
          <w:jc w:val="center"/>
        </w:trPr>
        <w:tc>
          <w:tcPr>
            <w:tcW w:w="11564" w:type="dxa"/>
            <w:gridSpan w:val="15"/>
            <w:tcBorders>
              <w:top w:val="nil"/>
              <w:left w:val="nil"/>
              <w:bottom w:val="nil"/>
              <w:right w:val="nil"/>
            </w:tcBorders>
            <w:shd w:val="clear" w:color="auto" w:fill="FFFFFF"/>
            <w:vAlign w:val="center"/>
          </w:tcPr>
          <w:p w:rsidR="00943A9B" w:rsidRPr="008C008C" w:rsidRDefault="00943A9B" w:rsidP="00A51000">
            <w:pPr>
              <w:autoSpaceDE w:val="0"/>
              <w:autoSpaceDN w:val="0"/>
              <w:adjustRightInd w:val="0"/>
              <w:spacing w:after="0" w:line="320" w:lineRule="atLeast"/>
              <w:ind w:left="60" w:right="60"/>
              <w:jc w:val="center"/>
              <w:rPr>
                <w:rFonts w:ascii="Arial" w:hAnsi="Arial" w:cs="Arial"/>
                <w:color w:val="010205"/>
              </w:rPr>
            </w:pPr>
            <w:proofErr w:type="spellStart"/>
            <w:r w:rsidRPr="008C008C">
              <w:rPr>
                <w:rFonts w:ascii="Arial" w:hAnsi="Arial" w:cs="Arial"/>
                <w:b/>
                <w:bCs/>
                <w:color w:val="010205"/>
              </w:rPr>
              <w:t>Coefficients</w:t>
            </w:r>
            <w:r w:rsidRPr="008C008C">
              <w:rPr>
                <w:rFonts w:ascii="Arial" w:hAnsi="Arial" w:cs="Arial"/>
                <w:b/>
                <w:bCs/>
                <w:color w:val="010205"/>
                <w:vertAlign w:val="superscript"/>
              </w:rPr>
              <w:t>a</w:t>
            </w:r>
            <w:proofErr w:type="spellEnd"/>
          </w:p>
        </w:tc>
      </w:tr>
      <w:tr w:rsidR="00943A9B" w:rsidRPr="008C008C" w:rsidTr="00A51000">
        <w:trPr>
          <w:gridAfter w:val="1"/>
          <w:wAfter w:w="29" w:type="dxa"/>
          <w:cantSplit/>
          <w:trHeight w:val="1490"/>
          <w:jc w:val="center"/>
        </w:trPr>
        <w:tc>
          <w:tcPr>
            <w:tcW w:w="2075" w:type="dxa"/>
            <w:gridSpan w:val="2"/>
            <w:vMerge w:val="restart"/>
            <w:tcBorders>
              <w:top w:val="nil"/>
              <w:left w:val="nil"/>
              <w:bottom w:val="nil"/>
              <w:right w:val="nil"/>
            </w:tcBorders>
            <w:shd w:val="clear" w:color="auto" w:fill="FFFFFF"/>
            <w:vAlign w:val="bottom"/>
          </w:tcPr>
          <w:p w:rsidR="00943A9B" w:rsidRPr="008C008C" w:rsidRDefault="00943A9B"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Model</w:t>
            </w:r>
          </w:p>
        </w:tc>
        <w:tc>
          <w:tcPr>
            <w:tcW w:w="1739" w:type="dxa"/>
            <w:gridSpan w:val="2"/>
            <w:tcBorders>
              <w:top w:val="nil"/>
              <w:left w:val="nil"/>
              <w:bottom w:val="nil"/>
              <w:right w:val="single" w:sz="8" w:space="0" w:color="E0E0E0"/>
            </w:tcBorders>
            <w:shd w:val="clear" w:color="auto" w:fill="FFFFFF"/>
            <w:vAlign w:val="bottom"/>
          </w:tcPr>
          <w:p w:rsidR="00943A9B" w:rsidRPr="008C008C" w:rsidRDefault="00943A9B" w:rsidP="00A51000">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8C008C">
              <w:rPr>
                <w:rFonts w:ascii="Arial" w:hAnsi="Arial" w:cs="Arial"/>
                <w:color w:val="264A60"/>
                <w:sz w:val="18"/>
                <w:szCs w:val="18"/>
              </w:rPr>
              <w:t>Unstandardized</w:t>
            </w:r>
            <w:proofErr w:type="spellEnd"/>
            <w:r w:rsidRPr="008C008C">
              <w:rPr>
                <w:rFonts w:ascii="Arial" w:hAnsi="Arial" w:cs="Arial"/>
                <w:color w:val="264A60"/>
                <w:sz w:val="18"/>
                <w:szCs w:val="18"/>
              </w:rPr>
              <w:t xml:space="preserve"> Coefficients</w:t>
            </w:r>
          </w:p>
        </w:tc>
        <w:tc>
          <w:tcPr>
            <w:tcW w:w="962" w:type="dxa"/>
            <w:tcBorders>
              <w:top w:val="nil"/>
              <w:left w:val="single" w:sz="8" w:space="0" w:color="E0E0E0"/>
              <w:bottom w:val="nil"/>
              <w:right w:val="single" w:sz="8" w:space="0" w:color="E0E0E0"/>
            </w:tcBorders>
            <w:shd w:val="clear" w:color="auto" w:fill="FFFFFF"/>
            <w:vAlign w:val="bottom"/>
          </w:tcPr>
          <w:p w:rsidR="00943A9B" w:rsidRPr="008C008C" w:rsidRDefault="00943A9B"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Standardized Coefficients</w:t>
            </w:r>
          </w:p>
        </w:tc>
        <w:tc>
          <w:tcPr>
            <w:tcW w:w="668" w:type="dxa"/>
            <w:vMerge w:val="restart"/>
            <w:tcBorders>
              <w:top w:val="nil"/>
              <w:left w:val="single" w:sz="8" w:space="0" w:color="E0E0E0"/>
              <w:bottom w:val="nil"/>
              <w:right w:val="single" w:sz="8" w:space="0" w:color="E0E0E0"/>
            </w:tcBorders>
            <w:shd w:val="clear" w:color="auto" w:fill="FFFFFF"/>
            <w:vAlign w:val="bottom"/>
          </w:tcPr>
          <w:p w:rsidR="00943A9B" w:rsidRPr="008C008C" w:rsidRDefault="00943A9B"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t</w:t>
            </w:r>
          </w:p>
        </w:tc>
        <w:tc>
          <w:tcPr>
            <w:tcW w:w="668" w:type="dxa"/>
            <w:vMerge w:val="restart"/>
            <w:tcBorders>
              <w:top w:val="nil"/>
              <w:left w:val="single" w:sz="8" w:space="0" w:color="E0E0E0"/>
              <w:bottom w:val="nil"/>
              <w:right w:val="single" w:sz="8" w:space="0" w:color="E0E0E0"/>
            </w:tcBorders>
            <w:shd w:val="clear" w:color="auto" w:fill="FFFFFF"/>
            <w:vAlign w:val="bottom"/>
          </w:tcPr>
          <w:p w:rsidR="00943A9B" w:rsidRPr="008C008C" w:rsidRDefault="00943A9B"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Sig.</w:t>
            </w:r>
          </w:p>
        </w:tc>
        <w:tc>
          <w:tcPr>
            <w:tcW w:w="1901" w:type="dxa"/>
            <w:gridSpan w:val="2"/>
            <w:tcBorders>
              <w:top w:val="nil"/>
              <w:left w:val="single" w:sz="8" w:space="0" w:color="E0E0E0"/>
              <w:bottom w:val="nil"/>
              <w:right w:val="single" w:sz="8" w:space="0" w:color="E0E0E0"/>
            </w:tcBorders>
            <w:shd w:val="clear" w:color="auto" w:fill="FFFFFF"/>
            <w:vAlign w:val="bottom"/>
          </w:tcPr>
          <w:p w:rsidR="00943A9B" w:rsidRPr="008C008C" w:rsidRDefault="00943A9B"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95.0% Confidence Interval for B</w:t>
            </w:r>
          </w:p>
        </w:tc>
        <w:tc>
          <w:tcPr>
            <w:tcW w:w="2111" w:type="dxa"/>
            <w:gridSpan w:val="3"/>
            <w:tcBorders>
              <w:top w:val="nil"/>
              <w:left w:val="single" w:sz="8" w:space="0" w:color="E0E0E0"/>
              <w:bottom w:val="nil"/>
              <w:right w:val="single" w:sz="8" w:space="0" w:color="E0E0E0"/>
            </w:tcBorders>
            <w:shd w:val="clear" w:color="auto" w:fill="FFFFFF"/>
            <w:vAlign w:val="bottom"/>
          </w:tcPr>
          <w:p w:rsidR="00943A9B" w:rsidRPr="008C008C" w:rsidRDefault="00943A9B"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Correlations</w:t>
            </w:r>
          </w:p>
        </w:tc>
        <w:tc>
          <w:tcPr>
            <w:tcW w:w="1411" w:type="dxa"/>
            <w:gridSpan w:val="2"/>
            <w:tcBorders>
              <w:top w:val="nil"/>
              <w:left w:val="single" w:sz="8" w:space="0" w:color="E0E0E0"/>
              <w:bottom w:val="nil"/>
              <w:right w:val="nil"/>
            </w:tcBorders>
            <w:shd w:val="clear" w:color="auto" w:fill="FFFFFF"/>
            <w:vAlign w:val="bottom"/>
          </w:tcPr>
          <w:p w:rsidR="00943A9B" w:rsidRPr="008C008C" w:rsidRDefault="00943A9B" w:rsidP="00A51000">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8C008C">
              <w:rPr>
                <w:rFonts w:ascii="Arial" w:hAnsi="Arial" w:cs="Arial"/>
                <w:color w:val="264A60"/>
                <w:sz w:val="18"/>
                <w:szCs w:val="18"/>
              </w:rPr>
              <w:t>Collinearity</w:t>
            </w:r>
            <w:proofErr w:type="spellEnd"/>
            <w:r w:rsidRPr="008C008C">
              <w:rPr>
                <w:rFonts w:ascii="Arial" w:hAnsi="Arial" w:cs="Arial"/>
                <w:color w:val="264A60"/>
                <w:sz w:val="18"/>
                <w:szCs w:val="18"/>
              </w:rPr>
              <w:t xml:space="preserve"> Statistics</w:t>
            </w:r>
          </w:p>
        </w:tc>
      </w:tr>
      <w:tr w:rsidR="00943A9B" w:rsidRPr="008C008C" w:rsidTr="00A51000">
        <w:trPr>
          <w:gridAfter w:val="1"/>
          <w:wAfter w:w="31" w:type="dxa"/>
          <w:cantSplit/>
          <w:trHeight w:val="758"/>
          <w:jc w:val="center"/>
        </w:trPr>
        <w:tc>
          <w:tcPr>
            <w:tcW w:w="2075" w:type="dxa"/>
            <w:gridSpan w:val="2"/>
            <w:vMerge/>
            <w:tcBorders>
              <w:top w:val="nil"/>
              <w:left w:val="nil"/>
              <w:bottom w:val="nil"/>
              <w:right w:val="nil"/>
            </w:tcBorders>
            <w:shd w:val="clear" w:color="auto" w:fill="FFFFFF"/>
            <w:vAlign w:val="bottom"/>
          </w:tcPr>
          <w:p w:rsidR="00943A9B" w:rsidRPr="008C008C" w:rsidRDefault="00943A9B" w:rsidP="00A51000">
            <w:pPr>
              <w:autoSpaceDE w:val="0"/>
              <w:autoSpaceDN w:val="0"/>
              <w:adjustRightInd w:val="0"/>
              <w:spacing w:after="0" w:line="240" w:lineRule="auto"/>
              <w:rPr>
                <w:rFonts w:ascii="Arial" w:hAnsi="Arial" w:cs="Arial"/>
                <w:color w:val="264A60"/>
                <w:sz w:val="18"/>
                <w:szCs w:val="18"/>
              </w:rPr>
            </w:pPr>
          </w:p>
        </w:tc>
        <w:tc>
          <w:tcPr>
            <w:tcW w:w="867" w:type="dxa"/>
            <w:tcBorders>
              <w:top w:val="nil"/>
              <w:left w:val="nil"/>
              <w:bottom w:val="single" w:sz="8" w:space="0" w:color="152935"/>
              <w:right w:val="single" w:sz="8" w:space="0" w:color="E0E0E0"/>
            </w:tcBorders>
            <w:shd w:val="clear" w:color="auto" w:fill="FFFFFF"/>
            <w:vAlign w:val="bottom"/>
          </w:tcPr>
          <w:p w:rsidR="00943A9B" w:rsidRPr="008C008C" w:rsidRDefault="00943A9B"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B</w:t>
            </w:r>
          </w:p>
        </w:tc>
        <w:tc>
          <w:tcPr>
            <w:tcW w:w="872" w:type="dxa"/>
            <w:tcBorders>
              <w:top w:val="nil"/>
              <w:left w:val="single" w:sz="8" w:space="0" w:color="E0E0E0"/>
              <w:bottom w:val="single" w:sz="8" w:space="0" w:color="152935"/>
              <w:right w:val="single" w:sz="8" w:space="0" w:color="E0E0E0"/>
            </w:tcBorders>
            <w:shd w:val="clear" w:color="auto" w:fill="FFFFFF"/>
            <w:vAlign w:val="bottom"/>
          </w:tcPr>
          <w:p w:rsidR="00943A9B" w:rsidRPr="008C008C" w:rsidRDefault="00943A9B"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Std. Error</w:t>
            </w:r>
          </w:p>
        </w:tc>
        <w:tc>
          <w:tcPr>
            <w:tcW w:w="962" w:type="dxa"/>
            <w:tcBorders>
              <w:top w:val="nil"/>
              <w:left w:val="single" w:sz="8" w:space="0" w:color="E0E0E0"/>
              <w:bottom w:val="single" w:sz="8" w:space="0" w:color="152935"/>
              <w:right w:val="single" w:sz="8" w:space="0" w:color="E0E0E0"/>
            </w:tcBorders>
            <w:shd w:val="clear" w:color="auto" w:fill="FFFFFF"/>
            <w:vAlign w:val="bottom"/>
          </w:tcPr>
          <w:p w:rsidR="00943A9B" w:rsidRPr="008C008C" w:rsidRDefault="00943A9B"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Beta</w:t>
            </w:r>
          </w:p>
        </w:tc>
        <w:tc>
          <w:tcPr>
            <w:tcW w:w="668" w:type="dxa"/>
            <w:vMerge/>
            <w:tcBorders>
              <w:top w:val="nil"/>
              <w:left w:val="single" w:sz="8" w:space="0" w:color="E0E0E0"/>
              <w:bottom w:val="nil"/>
              <w:right w:val="single" w:sz="8" w:space="0" w:color="E0E0E0"/>
            </w:tcBorders>
            <w:shd w:val="clear" w:color="auto" w:fill="FFFFFF"/>
            <w:vAlign w:val="bottom"/>
          </w:tcPr>
          <w:p w:rsidR="00943A9B" w:rsidRPr="008C008C" w:rsidRDefault="00943A9B" w:rsidP="00A51000">
            <w:pPr>
              <w:autoSpaceDE w:val="0"/>
              <w:autoSpaceDN w:val="0"/>
              <w:adjustRightInd w:val="0"/>
              <w:spacing w:after="0" w:line="240" w:lineRule="auto"/>
              <w:rPr>
                <w:rFonts w:ascii="Arial" w:hAnsi="Arial" w:cs="Arial"/>
                <w:color w:val="264A60"/>
                <w:sz w:val="18"/>
                <w:szCs w:val="18"/>
              </w:rPr>
            </w:pPr>
          </w:p>
        </w:tc>
        <w:tc>
          <w:tcPr>
            <w:tcW w:w="668" w:type="dxa"/>
            <w:vMerge/>
            <w:tcBorders>
              <w:top w:val="nil"/>
              <w:left w:val="single" w:sz="8" w:space="0" w:color="E0E0E0"/>
              <w:bottom w:val="nil"/>
              <w:right w:val="single" w:sz="8" w:space="0" w:color="E0E0E0"/>
            </w:tcBorders>
            <w:shd w:val="clear" w:color="auto" w:fill="FFFFFF"/>
            <w:vAlign w:val="bottom"/>
          </w:tcPr>
          <w:p w:rsidR="00943A9B" w:rsidRPr="008C008C" w:rsidRDefault="00943A9B" w:rsidP="00A51000">
            <w:pPr>
              <w:autoSpaceDE w:val="0"/>
              <w:autoSpaceDN w:val="0"/>
              <w:adjustRightInd w:val="0"/>
              <w:spacing w:after="0" w:line="240" w:lineRule="auto"/>
              <w:rPr>
                <w:rFonts w:ascii="Arial" w:hAnsi="Arial" w:cs="Arial"/>
                <w:color w:val="264A60"/>
                <w:sz w:val="18"/>
                <w:szCs w:val="18"/>
              </w:rPr>
            </w:pPr>
          </w:p>
        </w:tc>
        <w:tc>
          <w:tcPr>
            <w:tcW w:w="950" w:type="dxa"/>
            <w:tcBorders>
              <w:top w:val="nil"/>
              <w:left w:val="single" w:sz="8" w:space="0" w:color="E0E0E0"/>
              <w:bottom w:val="single" w:sz="8" w:space="0" w:color="152935"/>
              <w:right w:val="single" w:sz="8" w:space="0" w:color="E0E0E0"/>
            </w:tcBorders>
            <w:shd w:val="clear" w:color="auto" w:fill="FFFFFF"/>
            <w:vAlign w:val="bottom"/>
          </w:tcPr>
          <w:p w:rsidR="00943A9B" w:rsidRPr="008C008C" w:rsidRDefault="00943A9B"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Lower Bound</w:t>
            </w:r>
          </w:p>
        </w:tc>
        <w:tc>
          <w:tcPr>
            <w:tcW w:w="950" w:type="dxa"/>
            <w:tcBorders>
              <w:top w:val="nil"/>
              <w:left w:val="single" w:sz="8" w:space="0" w:color="E0E0E0"/>
              <w:bottom w:val="single" w:sz="8" w:space="0" w:color="152935"/>
              <w:right w:val="single" w:sz="8" w:space="0" w:color="E0E0E0"/>
            </w:tcBorders>
            <w:shd w:val="clear" w:color="auto" w:fill="FFFFFF"/>
            <w:vAlign w:val="bottom"/>
          </w:tcPr>
          <w:p w:rsidR="00943A9B" w:rsidRPr="008C008C" w:rsidRDefault="00943A9B"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Upper Bound</w:t>
            </w:r>
          </w:p>
        </w:tc>
        <w:tc>
          <w:tcPr>
            <w:tcW w:w="770" w:type="dxa"/>
            <w:tcBorders>
              <w:top w:val="nil"/>
              <w:left w:val="single" w:sz="8" w:space="0" w:color="E0E0E0"/>
              <w:bottom w:val="single" w:sz="8" w:space="0" w:color="152935"/>
              <w:right w:val="single" w:sz="8" w:space="0" w:color="E0E0E0"/>
            </w:tcBorders>
            <w:shd w:val="clear" w:color="auto" w:fill="FFFFFF"/>
            <w:vAlign w:val="bottom"/>
          </w:tcPr>
          <w:p w:rsidR="00943A9B" w:rsidRPr="008C008C" w:rsidRDefault="00943A9B"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Zero-order</w:t>
            </w:r>
          </w:p>
        </w:tc>
        <w:tc>
          <w:tcPr>
            <w:tcW w:w="668" w:type="dxa"/>
            <w:tcBorders>
              <w:top w:val="nil"/>
              <w:left w:val="single" w:sz="8" w:space="0" w:color="E0E0E0"/>
              <w:bottom w:val="single" w:sz="8" w:space="0" w:color="152935"/>
              <w:right w:val="single" w:sz="8" w:space="0" w:color="E0E0E0"/>
            </w:tcBorders>
            <w:shd w:val="clear" w:color="auto" w:fill="FFFFFF"/>
            <w:vAlign w:val="bottom"/>
          </w:tcPr>
          <w:p w:rsidR="00943A9B" w:rsidRPr="008C008C" w:rsidRDefault="00943A9B"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Partial</w:t>
            </w:r>
          </w:p>
        </w:tc>
        <w:tc>
          <w:tcPr>
            <w:tcW w:w="673" w:type="dxa"/>
            <w:tcBorders>
              <w:top w:val="nil"/>
              <w:left w:val="single" w:sz="8" w:space="0" w:color="E0E0E0"/>
              <w:bottom w:val="single" w:sz="8" w:space="0" w:color="152935"/>
              <w:right w:val="single" w:sz="8" w:space="0" w:color="E0E0E0"/>
            </w:tcBorders>
            <w:shd w:val="clear" w:color="auto" w:fill="FFFFFF"/>
            <w:vAlign w:val="bottom"/>
          </w:tcPr>
          <w:p w:rsidR="00943A9B" w:rsidRPr="008C008C" w:rsidRDefault="00943A9B"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Part</w:t>
            </w:r>
          </w:p>
        </w:tc>
        <w:tc>
          <w:tcPr>
            <w:tcW w:w="739" w:type="dxa"/>
            <w:tcBorders>
              <w:top w:val="nil"/>
              <w:left w:val="single" w:sz="8" w:space="0" w:color="E0E0E0"/>
              <w:bottom w:val="single" w:sz="8" w:space="0" w:color="152935"/>
              <w:right w:val="single" w:sz="8" w:space="0" w:color="E0E0E0"/>
            </w:tcBorders>
            <w:shd w:val="clear" w:color="auto" w:fill="FFFFFF"/>
            <w:vAlign w:val="bottom"/>
          </w:tcPr>
          <w:p w:rsidR="00943A9B" w:rsidRPr="008C008C" w:rsidRDefault="00943A9B"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Tolerance</w:t>
            </w:r>
          </w:p>
        </w:tc>
        <w:tc>
          <w:tcPr>
            <w:tcW w:w="671" w:type="dxa"/>
            <w:tcBorders>
              <w:top w:val="nil"/>
              <w:left w:val="single" w:sz="8" w:space="0" w:color="E0E0E0"/>
              <w:bottom w:val="single" w:sz="8" w:space="0" w:color="152935"/>
              <w:right w:val="nil"/>
            </w:tcBorders>
            <w:shd w:val="clear" w:color="auto" w:fill="FFFFFF"/>
            <w:vAlign w:val="bottom"/>
          </w:tcPr>
          <w:p w:rsidR="00943A9B" w:rsidRPr="008C008C" w:rsidRDefault="00943A9B"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VIF</w:t>
            </w:r>
          </w:p>
        </w:tc>
      </w:tr>
      <w:tr w:rsidR="00943A9B" w:rsidRPr="008C008C" w:rsidTr="00A51000">
        <w:trPr>
          <w:gridAfter w:val="1"/>
          <w:wAfter w:w="31" w:type="dxa"/>
          <w:cantSplit/>
          <w:trHeight w:val="730"/>
          <w:jc w:val="center"/>
        </w:trPr>
        <w:tc>
          <w:tcPr>
            <w:tcW w:w="474" w:type="dxa"/>
            <w:vMerge w:val="restart"/>
            <w:tcBorders>
              <w:top w:val="single" w:sz="8" w:space="0" w:color="152935"/>
              <w:left w:val="nil"/>
              <w:bottom w:val="single" w:sz="8" w:space="0" w:color="152935"/>
              <w:right w:val="nil"/>
            </w:tcBorders>
            <w:shd w:val="clear" w:color="auto" w:fill="E0E0E0"/>
          </w:tcPr>
          <w:p w:rsidR="00943A9B" w:rsidRPr="008C008C" w:rsidRDefault="00943A9B"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1</w:t>
            </w:r>
          </w:p>
        </w:tc>
        <w:tc>
          <w:tcPr>
            <w:tcW w:w="1601" w:type="dxa"/>
            <w:tcBorders>
              <w:top w:val="single" w:sz="8" w:space="0" w:color="152935"/>
              <w:left w:val="nil"/>
              <w:bottom w:val="single" w:sz="8" w:space="0" w:color="AEAEAE"/>
              <w:right w:val="nil"/>
            </w:tcBorders>
            <w:shd w:val="clear" w:color="auto" w:fill="E0E0E0"/>
          </w:tcPr>
          <w:p w:rsidR="00943A9B" w:rsidRPr="008C008C" w:rsidRDefault="00943A9B"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(Constant)</w:t>
            </w:r>
          </w:p>
        </w:tc>
        <w:tc>
          <w:tcPr>
            <w:tcW w:w="867" w:type="dxa"/>
            <w:tcBorders>
              <w:top w:val="single" w:sz="8" w:space="0" w:color="152935"/>
              <w:left w:val="nil"/>
              <w:bottom w:val="single" w:sz="8" w:space="0" w:color="AEAEAE"/>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44.573</w:t>
            </w:r>
          </w:p>
        </w:tc>
        <w:tc>
          <w:tcPr>
            <w:tcW w:w="872" w:type="dxa"/>
            <w:tcBorders>
              <w:top w:val="single" w:sz="8" w:space="0" w:color="152935"/>
              <w:left w:val="single" w:sz="8" w:space="0" w:color="E0E0E0"/>
              <w:bottom w:val="single" w:sz="8" w:space="0" w:color="AEAEAE"/>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10.564</w:t>
            </w:r>
          </w:p>
        </w:tc>
        <w:tc>
          <w:tcPr>
            <w:tcW w:w="962" w:type="dxa"/>
            <w:tcBorders>
              <w:top w:val="single" w:sz="8" w:space="0" w:color="152935"/>
              <w:left w:val="single" w:sz="8" w:space="0" w:color="E0E0E0"/>
              <w:bottom w:val="single" w:sz="8" w:space="0" w:color="AEAEAE"/>
              <w:right w:val="single" w:sz="8" w:space="0" w:color="E0E0E0"/>
            </w:tcBorders>
            <w:shd w:val="clear" w:color="auto" w:fill="FFFFFF"/>
            <w:vAlign w:val="center"/>
          </w:tcPr>
          <w:p w:rsidR="00943A9B" w:rsidRPr="008C008C" w:rsidRDefault="00943A9B" w:rsidP="00A51000">
            <w:pPr>
              <w:autoSpaceDE w:val="0"/>
              <w:autoSpaceDN w:val="0"/>
              <w:adjustRightInd w:val="0"/>
              <w:spacing w:after="0" w:line="240" w:lineRule="auto"/>
              <w:rPr>
                <w:rFonts w:ascii="Times New Roman" w:hAnsi="Times New Roman" w:cs="Times New Roman"/>
                <w:sz w:val="24"/>
                <w:szCs w:val="24"/>
              </w:rPr>
            </w:pPr>
          </w:p>
        </w:tc>
        <w:tc>
          <w:tcPr>
            <w:tcW w:w="668" w:type="dxa"/>
            <w:tcBorders>
              <w:top w:val="single" w:sz="8" w:space="0" w:color="152935"/>
              <w:left w:val="single" w:sz="8" w:space="0" w:color="E0E0E0"/>
              <w:bottom w:val="single" w:sz="8" w:space="0" w:color="AEAEAE"/>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4.219</w:t>
            </w:r>
          </w:p>
        </w:tc>
        <w:tc>
          <w:tcPr>
            <w:tcW w:w="668" w:type="dxa"/>
            <w:tcBorders>
              <w:top w:val="single" w:sz="8" w:space="0" w:color="152935"/>
              <w:left w:val="single" w:sz="8" w:space="0" w:color="E0E0E0"/>
              <w:bottom w:val="single" w:sz="8" w:space="0" w:color="AEAEAE"/>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.001</w:t>
            </w:r>
          </w:p>
        </w:tc>
        <w:tc>
          <w:tcPr>
            <w:tcW w:w="950" w:type="dxa"/>
            <w:tcBorders>
              <w:top w:val="single" w:sz="8" w:space="0" w:color="152935"/>
              <w:left w:val="single" w:sz="8" w:space="0" w:color="E0E0E0"/>
              <w:bottom w:val="single" w:sz="8" w:space="0" w:color="AEAEAE"/>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22.179</w:t>
            </w:r>
          </w:p>
        </w:tc>
        <w:tc>
          <w:tcPr>
            <w:tcW w:w="950" w:type="dxa"/>
            <w:tcBorders>
              <w:top w:val="single" w:sz="8" w:space="0" w:color="152935"/>
              <w:left w:val="single" w:sz="8" w:space="0" w:color="E0E0E0"/>
              <w:bottom w:val="single" w:sz="8" w:space="0" w:color="AEAEAE"/>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66.966</w:t>
            </w:r>
          </w:p>
        </w:tc>
        <w:tc>
          <w:tcPr>
            <w:tcW w:w="770" w:type="dxa"/>
            <w:tcBorders>
              <w:top w:val="single" w:sz="8" w:space="0" w:color="152935"/>
              <w:left w:val="single" w:sz="8" w:space="0" w:color="E0E0E0"/>
              <w:bottom w:val="single" w:sz="8" w:space="0" w:color="AEAEAE"/>
              <w:right w:val="single" w:sz="8" w:space="0" w:color="E0E0E0"/>
            </w:tcBorders>
            <w:shd w:val="clear" w:color="auto" w:fill="FFFFFF"/>
            <w:vAlign w:val="center"/>
          </w:tcPr>
          <w:p w:rsidR="00943A9B" w:rsidRPr="008C008C" w:rsidRDefault="00943A9B" w:rsidP="00A51000">
            <w:pPr>
              <w:autoSpaceDE w:val="0"/>
              <w:autoSpaceDN w:val="0"/>
              <w:adjustRightInd w:val="0"/>
              <w:spacing w:after="0" w:line="240" w:lineRule="auto"/>
              <w:rPr>
                <w:rFonts w:ascii="Times New Roman" w:hAnsi="Times New Roman" w:cs="Times New Roman"/>
                <w:sz w:val="24"/>
                <w:szCs w:val="24"/>
              </w:rPr>
            </w:pPr>
          </w:p>
        </w:tc>
        <w:tc>
          <w:tcPr>
            <w:tcW w:w="668" w:type="dxa"/>
            <w:tcBorders>
              <w:top w:val="single" w:sz="8" w:space="0" w:color="152935"/>
              <w:left w:val="single" w:sz="8" w:space="0" w:color="E0E0E0"/>
              <w:bottom w:val="single" w:sz="8" w:space="0" w:color="AEAEAE"/>
              <w:right w:val="single" w:sz="8" w:space="0" w:color="E0E0E0"/>
            </w:tcBorders>
            <w:shd w:val="clear" w:color="auto" w:fill="FFFFFF"/>
            <w:vAlign w:val="center"/>
          </w:tcPr>
          <w:p w:rsidR="00943A9B" w:rsidRPr="008C008C" w:rsidRDefault="00943A9B" w:rsidP="00A51000">
            <w:pPr>
              <w:autoSpaceDE w:val="0"/>
              <w:autoSpaceDN w:val="0"/>
              <w:adjustRightInd w:val="0"/>
              <w:spacing w:after="0" w:line="240" w:lineRule="auto"/>
              <w:rPr>
                <w:rFonts w:ascii="Times New Roman" w:hAnsi="Times New Roman" w:cs="Times New Roman"/>
                <w:sz w:val="24"/>
                <w:szCs w:val="24"/>
              </w:rPr>
            </w:pPr>
          </w:p>
        </w:tc>
        <w:tc>
          <w:tcPr>
            <w:tcW w:w="673" w:type="dxa"/>
            <w:tcBorders>
              <w:top w:val="single" w:sz="8" w:space="0" w:color="152935"/>
              <w:left w:val="single" w:sz="8" w:space="0" w:color="E0E0E0"/>
              <w:bottom w:val="single" w:sz="8" w:space="0" w:color="AEAEAE"/>
              <w:right w:val="single" w:sz="8" w:space="0" w:color="E0E0E0"/>
            </w:tcBorders>
            <w:shd w:val="clear" w:color="auto" w:fill="FFFFFF"/>
            <w:vAlign w:val="center"/>
          </w:tcPr>
          <w:p w:rsidR="00943A9B" w:rsidRPr="008C008C" w:rsidRDefault="00943A9B" w:rsidP="00A51000">
            <w:pPr>
              <w:autoSpaceDE w:val="0"/>
              <w:autoSpaceDN w:val="0"/>
              <w:adjustRightInd w:val="0"/>
              <w:spacing w:after="0" w:line="240" w:lineRule="auto"/>
              <w:rPr>
                <w:rFonts w:ascii="Times New Roman" w:hAnsi="Times New Roman" w:cs="Times New Roman"/>
                <w:sz w:val="24"/>
                <w:szCs w:val="24"/>
              </w:rPr>
            </w:pPr>
          </w:p>
        </w:tc>
        <w:tc>
          <w:tcPr>
            <w:tcW w:w="739" w:type="dxa"/>
            <w:tcBorders>
              <w:top w:val="single" w:sz="8" w:space="0" w:color="152935"/>
              <w:left w:val="single" w:sz="8" w:space="0" w:color="E0E0E0"/>
              <w:bottom w:val="single" w:sz="8" w:space="0" w:color="AEAEAE"/>
              <w:right w:val="single" w:sz="8" w:space="0" w:color="E0E0E0"/>
            </w:tcBorders>
            <w:shd w:val="clear" w:color="auto" w:fill="FFFFFF"/>
            <w:vAlign w:val="center"/>
          </w:tcPr>
          <w:p w:rsidR="00943A9B" w:rsidRPr="008C008C" w:rsidRDefault="00943A9B" w:rsidP="00A51000">
            <w:pPr>
              <w:autoSpaceDE w:val="0"/>
              <w:autoSpaceDN w:val="0"/>
              <w:adjustRightInd w:val="0"/>
              <w:spacing w:after="0" w:line="240" w:lineRule="auto"/>
              <w:rPr>
                <w:rFonts w:ascii="Times New Roman" w:hAnsi="Times New Roman" w:cs="Times New Roman"/>
                <w:sz w:val="24"/>
                <w:szCs w:val="24"/>
              </w:rPr>
            </w:pPr>
          </w:p>
        </w:tc>
        <w:tc>
          <w:tcPr>
            <w:tcW w:w="671" w:type="dxa"/>
            <w:tcBorders>
              <w:top w:val="single" w:sz="8" w:space="0" w:color="152935"/>
              <w:left w:val="single" w:sz="8" w:space="0" w:color="E0E0E0"/>
              <w:bottom w:val="single" w:sz="8" w:space="0" w:color="AEAEAE"/>
              <w:right w:val="nil"/>
            </w:tcBorders>
            <w:shd w:val="clear" w:color="auto" w:fill="FFFFFF"/>
            <w:vAlign w:val="center"/>
          </w:tcPr>
          <w:p w:rsidR="00943A9B" w:rsidRPr="008C008C" w:rsidRDefault="00943A9B" w:rsidP="00A51000">
            <w:pPr>
              <w:autoSpaceDE w:val="0"/>
              <w:autoSpaceDN w:val="0"/>
              <w:adjustRightInd w:val="0"/>
              <w:spacing w:after="0" w:line="240" w:lineRule="auto"/>
              <w:rPr>
                <w:rFonts w:ascii="Times New Roman" w:hAnsi="Times New Roman" w:cs="Times New Roman"/>
                <w:sz w:val="24"/>
                <w:szCs w:val="24"/>
              </w:rPr>
            </w:pPr>
          </w:p>
        </w:tc>
      </w:tr>
      <w:tr w:rsidR="00943A9B" w:rsidRPr="008C008C" w:rsidTr="00A51000">
        <w:trPr>
          <w:gridAfter w:val="1"/>
          <w:wAfter w:w="31" w:type="dxa"/>
          <w:cantSplit/>
          <w:trHeight w:val="787"/>
          <w:jc w:val="center"/>
        </w:trPr>
        <w:tc>
          <w:tcPr>
            <w:tcW w:w="474" w:type="dxa"/>
            <w:vMerge/>
            <w:tcBorders>
              <w:top w:val="single" w:sz="8" w:space="0" w:color="152935"/>
              <w:left w:val="nil"/>
              <w:bottom w:val="single" w:sz="8" w:space="0" w:color="152935"/>
              <w:right w:val="nil"/>
            </w:tcBorders>
            <w:shd w:val="clear" w:color="auto" w:fill="E0E0E0"/>
          </w:tcPr>
          <w:p w:rsidR="00943A9B" w:rsidRPr="008C008C" w:rsidRDefault="00943A9B" w:rsidP="00A51000">
            <w:pPr>
              <w:autoSpaceDE w:val="0"/>
              <w:autoSpaceDN w:val="0"/>
              <w:adjustRightInd w:val="0"/>
              <w:spacing w:after="0" w:line="240" w:lineRule="auto"/>
              <w:rPr>
                <w:rFonts w:ascii="Times New Roman" w:hAnsi="Times New Roman" w:cs="Times New Roman"/>
                <w:sz w:val="24"/>
                <w:szCs w:val="24"/>
              </w:rPr>
            </w:pPr>
          </w:p>
        </w:tc>
        <w:tc>
          <w:tcPr>
            <w:tcW w:w="1601" w:type="dxa"/>
            <w:tcBorders>
              <w:top w:val="single" w:sz="8" w:space="0" w:color="AEAEAE"/>
              <w:left w:val="nil"/>
              <w:bottom w:val="single" w:sz="8" w:space="0" w:color="AEAEAE"/>
              <w:right w:val="nil"/>
            </w:tcBorders>
            <w:shd w:val="clear" w:color="auto" w:fill="E0E0E0"/>
          </w:tcPr>
          <w:p w:rsidR="00943A9B" w:rsidRPr="008C008C" w:rsidRDefault="00943A9B"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Total Agreeableness Score</w:t>
            </w:r>
          </w:p>
        </w:tc>
        <w:tc>
          <w:tcPr>
            <w:tcW w:w="867" w:type="dxa"/>
            <w:tcBorders>
              <w:top w:val="single" w:sz="8" w:space="0" w:color="AEAEAE"/>
              <w:left w:val="nil"/>
              <w:bottom w:val="single" w:sz="8" w:space="0" w:color="AEAEAE"/>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-.751</w:t>
            </w:r>
          </w:p>
        </w:tc>
        <w:tc>
          <w:tcPr>
            <w:tcW w:w="872" w:type="dxa"/>
            <w:tcBorders>
              <w:top w:val="single" w:sz="8" w:space="0" w:color="AEAEAE"/>
              <w:left w:val="single" w:sz="8" w:space="0" w:color="E0E0E0"/>
              <w:bottom w:val="single" w:sz="8" w:space="0" w:color="AEAEAE"/>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.613</w:t>
            </w:r>
          </w:p>
        </w:tc>
        <w:tc>
          <w:tcPr>
            <w:tcW w:w="962" w:type="dxa"/>
            <w:tcBorders>
              <w:top w:val="single" w:sz="8" w:space="0" w:color="AEAEAE"/>
              <w:left w:val="single" w:sz="8" w:space="0" w:color="E0E0E0"/>
              <w:bottom w:val="single" w:sz="8" w:space="0" w:color="AEAEAE"/>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-.354</w:t>
            </w:r>
          </w:p>
        </w:tc>
        <w:tc>
          <w:tcPr>
            <w:tcW w:w="668" w:type="dxa"/>
            <w:tcBorders>
              <w:top w:val="single" w:sz="8" w:space="0" w:color="AEAEAE"/>
              <w:left w:val="single" w:sz="8" w:space="0" w:color="E0E0E0"/>
              <w:bottom w:val="single" w:sz="8" w:space="0" w:color="AEAEAE"/>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-1.224</w:t>
            </w:r>
          </w:p>
        </w:tc>
        <w:tc>
          <w:tcPr>
            <w:tcW w:w="668" w:type="dxa"/>
            <w:tcBorders>
              <w:top w:val="single" w:sz="8" w:space="0" w:color="AEAEAE"/>
              <w:left w:val="single" w:sz="8" w:space="0" w:color="E0E0E0"/>
              <w:bottom w:val="single" w:sz="8" w:space="0" w:color="AEAEAE"/>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.239</w:t>
            </w:r>
          </w:p>
        </w:tc>
        <w:tc>
          <w:tcPr>
            <w:tcW w:w="950" w:type="dxa"/>
            <w:tcBorders>
              <w:top w:val="single" w:sz="8" w:space="0" w:color="AEAEAE"/>
              <w:left w:val="single" w:sz="8" w:space="0" w:color="E0E0E0"/>
              <w:bottom w:val="single" w:sz="8" w:space="0" w:color="AEAEAE"/>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-2.051</w:t>
            </w:r>
          </w:p>
        </w:tc>
        <w:tc>
          <w:tcPr>
            <w:tcW w:w="950" w:type="dxa"/>
            <w:tcBorders>
              <w:top w:val="single" w:sz="8" w:space="0" w:color="AEAEAE"/>
              <w:left w:val="single" w:sz="8" w:space="0" w:color="E0E0E0"/>
              <w:bottom w:val="single" w:sz="8" w:space="0" w:color="AEAEAE"/>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.549</w:t>
            </w:r>
          </w:p>
        </w:tc>
        <w:tc>
          <w:tcPr>
            <w:tcW w:w="770" w:type="dxa"/>
            <w:tcBorders>
              <w:top w:val="single" w:sz="8" w:space="0" w:color="AEAEAE"/>
              <w:left w:val="single" w:sz="8" w:space="0" w:color="E0E0E0"/>
              <w:bottom w:val="single" w:sz="8" w:space="0" w:color="AEAEAE"/>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-.245</w:t>
            </w:r>
          </w:p>
        </w:tc>
        <w:tc>
          <w:tcPr>
            <w:tcW w:w="668" w:type="dxa"/>
            <w:tcBorders>
              <w:top w:val="single" w:sz="8" w:space="0" w:color="AEAEAE"/>
              <w:left w:val="single" w:sz="8" w:space="0" w:color="E0E0E0"/>
              <w:bottom w:val="single" w:sz="8" w:space="0" w:color="AEAEAE"/>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-.293</w:t>
            </w:r>
          </w:p>
        </w:tc>
        <w:tc>
          <w:tcPr>
            <w:tcW w:w="673" w:type="dxa"/>
            <w:tcBorders>
              <w:top w:val="single" w:sz="8" w:space="0" w:color="AEAEAE"/>
              <w:left w:val="single" w:sz="8" w:space="0" w:color="E0E0E0"/>
              <w:bottom w:val="single" w:sz="8" w:space="0" w:color="AEAEAE"/>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-.293</w:t>
            </w:r>
          </w:p>
        </w:tc>
        <w:tc>
          <w:tcPr>
            <w:tcW w:w="739" w:type="dxa"/>
            <w:tcBorders>
              <w:top w:val="single" w:sz="8" w:space="0" w:color="AEAEAE"/>
              <w:left w:val="single" w:sz="8" w:space="0" w:color="E0E0E0"/>
              <w:bottom w:val="single" w:sz="8" w:space="0" w:color="AEAEAE"/>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.684</w:t>
            </w:r>
          </w:p>
        </w:tc>
        <w:tc>
          <w:tcPr>
            <w:tcW w:w="671" w:type="dxa"/>
            <w:tcBorders>
              <w:top w:val="single" w:sz="8" w:space="0" w:color="AEAEAE"/>
              <w:left w:val="single" w:sz="8" w:space="0" w:color="E0E0E0"/>
              <w:bottom w:val="single" w:sz="8" w:space="0" w:color="AEAEAE"/>
              <w:right w:val="nil"/>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1.462</w:t>
            </w:r>
          </w:p>
        </w:tc>
      </w:tr>
      <w:tr w:rsidR="00943A9B" w:rsidRPr="008C008C" w:rsidTr="00A51000">
        <w:trPr>
          <w:gridAfter w:val="1"/>
          <w:wAfter w:w="31" w:type="dxa"/>
          <w:cantSplit/>
          <w:trHeight w:val="815"/>
          <w:jc w:val="center"/>
        </w:trPr>
        <w:tc>
          <w:tcPr>
            <w:tcW w:w="474" w:type="dxa"/>
            <w:vMerge/>
            <w:tcBorders>
              <w:top w:val="single" w:sz="8" w:space="0" w:color="152935"/>
              <w:left w:val="nil"/>
              <w:bottom w:val="single" w:sz="8" w:space="0" w:color="152935"/>
              <w:right w:val="nil"/>
            </w:tcBorders>
            <w:shd w:val="clear" w:color="auto" w:fill="E0E0E0"/>
          </w:tcPr>
          <w:p w:rsidR="00943A9B" w:rsidRPr="008C008C" w:rsidRDefault="00943A9B" w:rsidP="00A51000">
            <w:pPr>
              <w:autoSpaceDE w:val="0"/>
              <w:autoSpaceDN w:val="0"/>
              <w:adjustRightInd w:val="0"/>
              <w:spacing w:after="0" w:line="240" w:lineRule="auto"/>
              <w:rPr>
                <w:rFonts w:ascii="Arial" w:hAnsi="Arial" w:cs="Arial"/>
                <w:color w:val="010205"/>
                <w:sz w:val="18"/>
                <w:szCs w:val="18"/>
              </w:rPr>
            </w:pPr>
          </w:p>
        </w:tc>
        <w:tc>
          <w:tcPr>
            <w:tcW w:w="1601" w:type="dxa"/>
            <w:tcBorders>
              <w:top w:val="single" w:sz="8" w:space="0" w:color="AEAEAE"/>
              <w:left w:val="nil"/>
              <w:bottom w:val="single" w:sz="8" w:space="0" w:color="152935"/>
              <w:right w:val="nil"/>
            </w:tcBorders>
            <w:shd w:val="clear" w:color="auto" w:fill="E0E0E0"/>
          </w:tcPr>
          <w:p w:rsidR="00943A9B" w:rsidRPr="008C008C" w:rsidRDefault="00943A9B"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Total Conscientiousness Score</w:t>
            </w:r>
          </w:p>
        </w:tc>
        <w:tc>
          <w:tcPr>
            <w:tcW w:w="867" w:type="dxa"/>
            <w:tcBorders>
              <w:top w:val="single" w:sz="8" w:space="0" w:color="AEAEAE"/>
              <w:left w:val="nil"/>
              <w:bottom w:val="single" w:sz="8" w:space="0" w:color="152935"/>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.338</w:t>
            </w:r>
          </w:p>
        </w:tc>
        <w:tc>
          <w:tcPr>
            <w:tcW w:w="872" w:type="dxa"/>
            <w:tcBorders>
              <w:top w:val="single" w:sz="8" w:space="0" w:color="AEAEAE"/>
              <w:left w:val="single" w:sz="8" w:space="0" w:color="E0E0E0"/>
              <w:bottom w:val="single" w:sz="8" w:space="0" w:color="152935"/>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.504</w:t>
            </w:r>
          </w:p>
        </w:tc>
        <w:tc>
          <w:tcPr>
            <w:tcW w:w="962" w:type="dxa"/>
            <w:tcBorders>
              <w:top w:val="single" w:sz="8" w:space="0" w:color="AEAEAE"/>
              <w:left w:val="single" w:sz="8" w:space="0" w:color="E0E0E0"/>
              <w:bottom w:val="single" w:sz="8" w:space="0" w:color="152935"/>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.194</w:t>
            </w:r>
          </w:p>
        </w:tc>
        <w:tc>
          <w:tcPr>
            <w:tcW w:w="668" w:type="dxa"/>
            <w:tcBorders>
              <w:top w:val="single" w:sz="8" w:space="0" w:color="AEAEAE"/>
              <w:left w:val="single" w:sz="8" w:space="0" w:color="E0E0E0"/>
              <w:bottom w:val="single" w:sz="8" w:space="0" w:color="152935"/>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.670</w:t>
            </w:r>
          </w:p>
        </w:tc>
        <w:tc>
          <w:tcPr>
            <w:tcW w:w="668" w:type="dxa"/>
            <w:tcBorders>
              <w:top w:val="single" w:sz="8" w:space="0" w:color="AEAEAE"/>
              <w:left w:val="single" w:sz="8" w:space="0" w:color="E0E0E0"/>
              <w:bottom w:val="single" w:sz="8" w:space="0" w:color="152935"/>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.512</w:t>
            </w:r>
          </w:p>
        </w:tc>
        <w:tc>
          <w:tcPr>
            <w:tcW w:w="950" w:type="dxa"/>
            <w:tcBorders>
              <w:top w:val="single" w:sz="8" w:space="0" w:color="AEAEAE"/>
              <w:left w:val="single" w:sz="8" w:space="0" w:color="E0E0E0"/>
              <w:bottom w:val="single" w:sz="8" w:space="0" w:color="152935"/>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-.730</w:t>
            </w:r>
          </w:p>
        </w:tc>
        <w:tc>
          <w:tcPr>
            <w:tcW w:w="950" w:type="dxa"/>
            <w:tcBorders>
              <w:top w:val="single" w:sz="8" w:space="0" w:color="AEAEAE"/>
              <w:left w:val="single" w:sz="8" w:space="0" w:color="E0E0E0"/>
              <w:bottom w:val="single" w:sz="8" w:space="0" w:color="152935"/>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1.406</w:t>
            </w:r>
          </w:p>
        </w:tc>
        <w:tc>
          <w:tcPr>
            <w:tcW w:w="770" w:type="dxa"/>
            <w:tcBorders>
              <w:top w:val="single" w:sz="8" w:space="0" w:color="AEAEAE"/>
              <w:left w:val="single" w:sz="8" w:space="0" w:color="E0E0E0"/>
              <w:bottom w:val="single" w:sz="8" w:space="0" w:color="152935"/>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-.005</w:t>
            </w:r>
          </w:p>
        </w:tc>
        <w:tc>
          <w:tcPr>
            <w:tcW w:w="668" w:type="dxa"/>
            <w:tcBorders>
              <w:top w:val="single" w:sz="8" w:space="0" w:color="AEAEAE"/>
              <w:left w:val="single" w:sz="8" w:space="0" w:color="E0E0E0"/>
              <w:bottom w:val="single" w:sz="8" w:space="0" w:color="152935"/>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.165</w:t>
            </w:r>
          </w:p>
        </w:tc>
        <w:tc>
          <w:tcPr>
            <w:tcW w:w="673" w:type="dxa"/>
            <w:tcBorders>
              <w:top w:val="single" w:sz="8" w:space="0" w:color="AEAEAE"/>
              <w:left w:val="single" w:sz="8" w:space="0" w:color="E0E0E0"/>
              <w:bottom w:val="single" w:sz="8" w:space="0" w:color="152935"/>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.160</w:t>
            </w:r>
          </w:p>
        </w:tc>
        <w:tc>
          <w:tcPr>
            <w:tcW w:w="739" w:type="dxa"/>
            <w:tcBorders>
              <w:top w:val="single" w:sz="8" w:space="0" w:color="AEAEAE"/>
              <w:left w:val="single" w:sz="8" w:space="0" w:color="E0E0E0"/>
              <w:bottom w:val="single" w:sz="8" w:space="0" w:color="152935"/>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.684</w:t>
            </w:r>
          </w:p>
        </w:tc>
        <w:tc>
          <w:tcPr>
            <w:tcW w:w="671" w:type="dxa"/>
            <w:tcBorders>
              <w:top w:val="single" w:sz="8" w:space="0" w:color="AEAEAE"/>
              <w:left w:val="single" w:sz="8" w:space="0" w:color="E0E0E0"/>
              <w:bottom w:val="single" w:sz="8" w:space="0" w:color="152935"/>
              <w:right w:val="nil"/>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1.462</w:t>
            </w:r>
          </w:p>
        </w:tc>
      </w:tr>
      <w:tr w:rsidR="00943A9B" w:rsidRPr="008C008C" w:rsidTr="00A51000">
        <w:trPr>
          <w:cantSplit/>
          <w:trHeight w:val="730"/>
          <w:jc w:val="center"/>
        </w:trPr>
        <w:tc>
          <w:tcPr>
            <w:tcW w:w="11564" w:type="dxa"/>
            <w:gridSpan w:val="15"/>
            <w:tcBorders>
              <w:top w:val="nil"/>
              <w:left w:val="nil"/>
              <w:bottom w:val="nil"/>
              <w:right w:val="nil"/>
            </w:tcBorders>
            <w:shd w:val="clear" w:color="auto" w:fill="FFFFFF"/>
          </w:tcPr>
          <w:p w:rsidR="00943A9B" w:rsidRPr="008C008C" w:rsidRDefault="00943A9B" w:rsidP="00A51000">
            <w:pPr>
              <w:autoSpaceDE w:val="0"/>
              <w:autoSpaceDN w:val="0"/>
              <w:adjustRightInd w:val="0"/>
              <w:spacing w:after="0" w:line="320" w:lineRule="atLeast"/>
              <w:ind w:left="60" w:right="60"/>
              <w:rPr>
                <w:rFonts w:ascii="Arial" w:hAnsi="Arial" w:cs="Arial"/>
                <w:color w:val="010205"/>
                <w:sz w:val="18"/>
                <w:szCs w:val="18"/>
              </w:rPr>
            </w:pPr>
            <w:r w:rsidRPr="008C008C">
              <w:rPr>
                <w:rFonts w:ascii="Arial" w:hAnsi="Arial" w:cs="Arial"/>
                <w:color w:val="010205"/>
                <w:sz w:val="18"/>
                <w:szCs w:val="18"/>
              </w:rPr>
              <w:t>a. Dependent Variable: Total Intrinsic Score</w:t>
            </w:r>
          </w:p>
        </w:tc>
      </w:tr>
    </w:tbl>
    <w:p w:rsidR="00943A9B" w:rsidRDefault="00943A9B" w:rsidP="00943A9B">
      <w:pPr>
        <w:tabs>
          <w:tab w:val="left" w:pos="2442"/>
        </w:tabs>
      </w:pPr>
    </w:p>
    <w:tbl>
      <w:tblPr>
        <w:tblpPr w:leftFromText="180" w:rightFromText="180" w:vertAnchor="text" w:horzAnchor="margin" w:tblpY="-69"/>
        <w:tblW w:w="88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98"/>
        <w:gridCol w:w="1229"/>
        <w:gridCol w:w="1230"/>
        <w:gridCol w:w="1476"/>
        <w:gridCol w:w="1184"/>
        <w:gridCol w:w="1476"/>
        <w:gridCol w:w="1476"/>
      </w:tblGrid>
      <w:tr w:rsidR="00943A9B" w:rsidRPr="008C008C" w:rsidTr="00943A9B">
        <w:trPr>
          <w:cantSplit/>
        </w:trPr>
        <w:tc>
          <w:tcPr>
            <w:tcW w:w="8869" w:type="dxa"/>
            <w:gridSpan w:val="7"/>
            <w:tcBorders>
              <w:top w:val="nil"/>
              <w:left w:val="nil"/>
              <w:bottom w:val="nil"/>
              <w:right w:val="nil"/>
            </w:tcBorders>
            <w:shd w:val="clear" w:color="auto" w:fill="FFFFFF"/>
            <w:vAlign w:val="center"/>
          </w:tcPr>
          <w:p w:rsidR="00943A9B" w:rsidRPr="008C008C" w:rsidRDefault="00943A9B" w:rsidP="00943A9B">
            <w:pPr>
              <w:autoSpaceDE w:val="0"/>
              <w:autoSpaceDN w:val="0"/>
              <w:adjustRightInd w:val="0"/>
              <w:spacing w:after="0" w:line="320" w:lineRule="atLeast"/>
              <w:ind w:left="60" w:right="60"/>
              <w:jc w:val="center"/>
              <w:rPr>
                <w:rFonts w:ascii="Arial" w:hAnsi="Arial" w:cs="Arial"/>
                <w:color w:val="010205"/>
              </w:rPr>
            </w:pPr>
            <w:proofErr w:type="spellStart"/>
            <w:r w:rsidRPr="008C008C">
              <w:rPr>
                <w:rFonts w:ascii="Arial" w:hAnsi="Arial" w:cs="Arial"/>
                <w:b/>
                <w:bCs/>
                <w:color w:val="010205"/>
              </w:rPr>
              <w:lastRenderedPageBreak/>
              <w:t>Collinearity</w:t>
            </w:r>
            <w:proofErr w:type="spellEnd"/>
            <w:r w:rsidRPr="008C008C">
              <w:rPr>
                <w:rFonts w:ascii="Arial" w:hAnsi="Arial" w:cs="Arial"/>
                <w:b/>
                <w:bCs/>
                <w:color w:val="010205"/>
              </w:rPr>
              <w:t xml:space="preserve"> </w:t>
            </w:r>
            <w:proofErr w:type="spellStart"/>
            <w:r w:rsidRPr="008C008C">
              <w:rPr>
                <w:rFonts w:ascii="Arial" w:hAnsi="Arial" w:cs="Arial"/>
                <w:b/>
                <w:bCs/>
                <w:color w:val="010205"/>
              </w:rPr>
              <w:t>Diagnostics</w:t>
            </w:r>
            <w:r w:rsidRPr="008C008C">
              <w:rPr>
                <w:rFonts w:ascii="Arial" w:hAnsi="Arial" w:cs="Arial"/>
                <w:b/>
                <w:bCs/>
                <w:color w:val="010205"/>
                <w:vertAlign w:val="superscript"/>
              </w:rPr>
              <w:t>a</w:t>
            </w:r>
            <w:proofErr w:type="spellEnd"/>
          </w:p>
        </w:tc>
      </w:tr>
      <w:tr w:rsidR="00943A9B" w:rsidRPr="008C008C" w:rsidTr="00943A9B">
        <w:trPr>
          <w:cantSplit/>
        </w:trPr>
        <w:tc>
          <w:tcPr>
            <w:tcW w:w="798" w:type="dxa"/>
            <w:vMerge w:val="restart"/>
            <w:tcBorders>
              <w:top w:val="nil"/>
              <w:left w:val="nil"/>
              <w:bottom w:val="nil"/>
              <w:right w:val="nil"/>
            </w:tcBorders>
            <w:shd w:val="clear" w:color="auto" w:fill="FFFFFF"/>
            <w:vAlign w:val="bottom"/>
          </w:tcPr>
          <w:p w:rsidR="00943A9B" w:rsidRPr="008C008C" w:rsidRDefault="00943A9B" w:rsidP="00943A9B">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Model</w:t>
            </w:r>
          </w:p>
        </w:tc>
        <w:tc>
          <w:tcPr>
            <w:tcW w:w="1229" w:type="dxa"/>
            <w:vMerge w:val="restart"/>
            <w:tcBorders>
              <w:top w:val="nil"/>
              <w:left w:val="nil"/>
              <w:bottom w:val="nil"/>
              <w:right w:val="nil"/>
            </w:tcBorders>
            <w:shd w:val="clear" w:color="auto" w:fill="FFFFFF"/>
            <w:vAlign w:val="bottom"/>
          </w:tcPr>
          <w:p w:rsidR="00943A9B" w:rsidRPr="008C008C" w:rsidRDefault="00943A9B" w:rsidP="00943A9B">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Dimension</w:t>
            </w:r>
          </w:p>
        </w:tc>
        <w:tc>
          <w:tcPr>
            <w:tcW w:w="1230" w:type="dxa"/>
            <w:vMerge w:val="restart"/>
            <w:tcBorders>
              <w:top w:val="nil"/>
              <w:left w:val="nil"/>
              <w:bottom w:val="nil"/>
              <w:right w:val="single" w:sz="8" w:space="0" w:color="E0E0E0"/>
            </w:tcBorders>
            <w:shd w:val="clear" w:color="auto" w:fill="FFFFFF"/>
            <w:vAlign w:val="bottom"/>
          </w:tcPr>
          <w:p w:rsidR="00943A9B" w:rsidRPr="008C008C" w:rsidRDefault="00943A9B" w:rsidP="00943A9B">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8C008C">
              <w:rPr>
                <w:rFonts w:ascii="Arial" w:hAnsi="Arial" w:cs="Arial"/>
                <w:color w:val="264A60"/>
                <w:sz w:val="18"/>
                <w:szCs w:val="18"/>
              </w:rPr>
              <w:t>Eigenvalue</w:t>
            </w:r>
            <w:proofErr w:type="spellEnd"/>
          </w:p>
        </w:tc>
        <w:tc>
          <w:tcPr>
            <w:tcW w:w="1476" w:type="dxa"/>
            <w:vMerge w:val="restart"/>
            <w:tcBorders>
              <w:top w:val="nil"/>
              <w:left w:val="single" w:sz="8" w:space="0" w:color="E0E0E0"/>
              <w:bottom w:val="nil"/>
              <w:right w:val="single" w:sz="8" w:space="0" w:color="E0E0E0"/>
            </w:tcBorders>
            <w:shd w:val="clear" w:color="auto" w:fill="FFFFFF"/>
            <w:vAlign w:val="bottom"/>
          </w:tcPr>
          <w:p w:rsidR="00943A9B" w:rsidRPr="008C008C" w:rsidRDefault="00943A9B" w:rsidP="00943A9B">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Condition Index</w:t>
            </w:r>
          </w:p>
        </w:tc>
        <w:tc>
          <w:tcPr>
            <w:tcW w:w="4136" w:type="dxa"/>
            <w:gridSpan w:val="3"/>
            <w:tcBorders>
              <w:top w:val="nil"/>
              <w:left w:val="single" w:sz="8" w:space="0" w:color="E0E0E0"/>
              <w:bottom w:val="nil"/>
              <w:right w:val="nil"/>
            </w:tcBorders>
            <w:shd w:val="clear" w:color="auto" w:fill="FFFFFF"/>
            <w:vAlign w:val="bottom"/>
          </w:tcPr>
          <w:p w:rsidR="00943A9B" w:rsidRPr="008C008C" w:rsidRDefault="00943A9B" w:rsidP="00943A9B">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Variance Proportions</w:t>
            </w:r>
          </w:p>
        </w:tc>
      </w:tr>
      <w:tr w:rsidR="00943A9B" w:rsidRPr="008C008C" w:rsidTr="00943A9B">
        <w:trPr>
          <w:cantSplit/>
        </w:trPr>
        <w:tc>
          <w:tcPr>
            <w:tcW w:w="798" w:type="dxa"/>
            <w:vMerge/>
            <w:tcBorders>
              <w:top w:val="nil"/>
              <w:left w:val="nil"/>
              <w:bottom w:val="nil"/>
              <w:right w:val="nil"/>
            </w:tcBorders>
            <w:shd w:val="clear" w:color="auto" w:fill="FFFFFF"/>
            <w:vAlign w:val="bottom"/>
          </w:tcPr>
          <w:p w:rsidR="00943A9B" w:rsidRPr="008C008C" w:rsidRDefault="00943A9B" w:rsidP="00943A9B">
            <w:pPr>
              <w:autoSpaceDE w:val="0"/>
              <w:autoSpaceDN w:val="0"/>
              <w:adjustRightInd w:val="0"/>
              <w:spacing w:after="0" w:line="240" w:lineRule="auto"/>
              <w:rPr>
                <w:rFonts w:ascii="Arial" w:hAnsi="Arial" w:cs="Arial"/>
                <w:color w:val="264A60"/>
                <w:sz w:val="18"/>
                <w:szCs w:val="18"/>
              </w:rPr>
            </w:pPr>
          </w:p>
        </w:tc>
        <w:tc>
          <w:tcPr>
            <w:tcW w:w="1229" w:type="dxa"/>
            <w:vMerge/>
            <w:tcBorders>
              <w:top w:val="nil"/>
              <w:left w:val="nil"/>
              <w:bottom w:val="nil"/>
              <w:right w:val="nil"/>
            </w:tcBorders>
            <w:shd w:val="clear" w:color="auto" w:fill="FFFFFF"/>
            <w:vAlign w:val="bottom"/>
          </w:tcPr>
          <w:p w:rsidR="00943A9B" w:rsidRPr="008C008C" w:rsidRDefault="00943A9B" w:rsidP="00943A9B">
            <w:pPr>
              <w:autoSpaceDE w:val="0"/>
              <w:autoSpaceDN w:val="0"/>
              <w:adjustRightInd w:val="0"/>
              <w:spacing w:after="0" w:line="240" w:lineRule="auto"/>
              <w:rPr>
                <w:rFonts w:ascii="Arial" w:hAnsi="Arial" w:cs="Arial"/>
                <w:color w:val="264A60"/>
                <w:sz w:val="18"/>
                <w:szCs w:val="18"/>
              </w:rPr>
            </w:pPr>
          </w:p>
        </w:tc>
        <w:tc>
          <w:tcPr>
            <w:tcW w:w="1230" w:type="dxa"/>
            <w:vMerge/>
            <w:tcBorders>
              <w:top w:val="nil"/>
              <w:left w:val="nil"/>
              <w:bottom w:val="nil"/>
              <w:right w:val="single" w:sz="8" w:space="0" w:color="E0E0E0"/>
            </w:tcBorders>
            <w:shd w:val="clear" w:color="auto" w:fill="FFFFFF"/>
            <w:vAlign w:val="bottom"/>
          </w:tcPr>
          <w:p w:rsidR="00943A9B" w:rsidRPr="008C008C" w:rsidRDefault="00943A9B" w:rsidP="00943A9B">
            <w:pPr>
              <w:autoSpaceDE w:val="0"/>
              <w:autoSpaceDN w:val="0"/>
              <w:adjustRightInd w:val="0"/>
              <w:spacing w:after="0" w:line="240" w:lineRule="auto"/>
              <w:rPr>
                <w:rFonts w:ascii="Arial" w:hAnsi="Arial" w:cs="Arial"/>
                <w:color w:val="264A60"/>
                <w:sz w:val="18"/>
                <w:szCs w:val="18"/>
              </w:rPr>
            </w:pPr>
          </w:p>
        </w:tc>
        <w:tc>
          <w:tcPr>
            <w:tcW w:w="1476" w:type="dxa"/>
            <w:vMerge/>
            <w:tcBorders>
              <w:top w:val="nil"/>
              <w:left w:val="single" w:sz="8" w:space="0" w:color="E0E0E0"/>
              <w:bottom w:val="nil"/>
              <w:right w:val="single" w:sz="8" w:space="0" w:color="E0E0E0"/>
            </w:tcBorders>
            <w:shd w:val="clear" w:color="auto" w:fill="FFFFFF"/>
            <w:vAlign w:val="bottom"/>
          </w:tcPr>
          <w:p w:rsidR="00943A9B" w:rsidRPr="008C008C" w:rsidRDefault="00943A9B" w:rsidP="00943A9B">
            <w:pPr>
              <w:autoSpaceDE w:val="0"/>
              <w:autoSpaceDN w:val="0"/>
              <w:adjustRightInd w:val="0"/>
              <w:spacing w:after="0" w:line="240" w:lineRule="auto"/>
              <w:rPr>
                <w:rFonts w:ascii="Arial" w:hAnsi="Arial" w:cs="Arial"/>
                <w:color w:val="264A60"/>
                <w:sz w:val="18"/>
                <w:szCs w:val="18"/>
              </w:rPr>
            </w:pPr>
          </w:p>
        </w:tc>
        <w:tc>
          <w:tcPr>
            <w:tcW w:w="1184" w:type="dxa"/>
            <w:tcBorders>
              <w:top w:val="nil"/>
              <w:left w:val="single" w:sz="8" w:space="0" w:color="E0E0E0"/>
              <w:bottom w:val="single" w:sz="8" w:space="0" w:color="152935"/>
              <w:right w:val="single" w:sz="8" w:space="0" w:color="E0E0E0"/>
            </w:tcBorders>
            <w:shd w:val="clear" w:color="auto" w:fill="FFFFFF"/>
            <w:vAlign w:val="bottom"/>
          </w:tcPr>
          <w:p w:rsidR="00943A9B" w:rsidRPr="008C008C" w:rsidRDefault="00943A9B" w:rsidP="00943A9B">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(Constant)</w:t>
            </w:r>
          </w:p>
        </w:tc>
        <w:tc>
          <w:tcPr>
            <w:tcW w:w="1476" w:type="dxa"/>
            <w:tcBorders>
              <w:top w:val="nil"/>
              <w:left w:val="single" w:sz="8" w:space="0" w:color="E0E0E0"/>
              <w:bottom w:val="single" w:sz="8" w:space="0" w:color="152935"/>
              <w:right w:val="single" w:sz="8" w:space="0" w:color="E0E0E0"/>
            </w:tcBorders>
            <w:shd w:val="clear" w:color="auto" w:fill="FFFFFF"/>
            <w:vAlign w:val="bottom"/>
          </w:tcPr>
          <w:p w:rsidR="00943A9B" w:rsidRPr="008C008C" w:rsidRDefault="00943A9B" w:rsidP="00943A9B">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Total Agreeableness Score</w:t>
            </w:r>
          </w:p>
        </w:tc>
        <w:tc>
          <w:tcPr>
            <w:tcW w:w="1476" w:type="dxa"/>
            <w:tcBorders>
              <w:top w:val="nil"/>
              <w:left w:val="single" w:sz="8" w:space="0" w:color="E0E0E0"/>
              <w:bottom w:val="single" w:sz="8" w:space="0" w:color="152935"/>
              <w:right w:val="nil"/>
            </w:tcBorders>
            <w:shd w:val="clear" w:color="auto" w:fill="FFFFFF"/>
            <w:vAlign w:val="bottom"/>
          </w:tcPr>
          <w:p w:rsidR="00943A9B" w:rsidRPr="008C008C" w:rsidRDefault="00943A9B" w:rsidP="00943A9B">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Total Conscientiousness Score</w:t>
            </w:r>
          </w:p>
        </w:tc>
      </w:tr>
      <w:tr w:rsidR="00943A9B" w:rsidRPr="008C008C" w:rsidTr="00943A9B">
        <w:trPr>
          <w:cantSplit/>
        </w:trPr>
        <w:tc>
          <w:tcPr>
            <w:tcW w:w="798" w:type="dxa"/>
            <w:vMerge w:val="restart"/>
            <w:tcBorders>
              <w:top w:val="single" w:sz="8" w:space="0" w:color="152935"/>
              <w:left w:val="nil"/>
              <w:bottom w:val="single" w:sz="8" w:space="0" w:color="152935"/>
              <w:right w:val="nil"/>
            </w:tcBorders>
            <w:shd w:val="clear" w:color="auto" w:fill="E0E0E0"/>
          </w:tcPr>
          <w:p w:rsidR="00943A9B" w:rsidRPr="008C008C" w:rsidRDefault="00943A9B" w:rsidP="00943A9B">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1</w:t>
            </w:r>
          </w:p>
        </w:tc>
        <w:tc>
          <w:tcPr>
            <w:tcW w:w="1229" w:type="dxa"/>
            <w:tcBorders>
              <w:top w:val="single" w:sz="8" w:space="0" w:color="152935"/>
              <w:left w:val="nil"/>
              <w:bottom w:val="single" w:sz="8" w:space="0" w:color="AEAEAE"/>
              <w:right w:val="nil"/>
            </w:tcBorders>
            <w:shd w:val="clear" w:color="auto" w:fill="E0E0E0"/>
          </w:tcPr>
          <w:p w:rsidR="00943A9B" w:rsidRPr="008C008C" w:rsidRDefault="00943A9B" w:rsidP="00943A9B">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1</w:t>
            </w:r>
          </w:p>
        </w:tc>
        <w:tc>
          <w:tcPr>
            <w:tcW w:w="1230" w:type="dxa"/>
            <w:tcBorders>
              <w:top w:val="single" w:sz="8" w:space="0" w:color="152935"/>
              <w:left w:val="nil"/>
              <w:bottom w:val="single" w:sz="8" w:space="0" w:color="AEAEAE"/>
              <w:right w:val="single" w:sz="8" w:space="0" w:color="E0E0E0"/>
            </w:tcBorders>
            <w:shd w:val="clear" w:color="auto" w:fill="FFFFFF"/>
          </w:tcPr>
          <w:p w:rsidR="00943A9B" w:rsidRPr="008C008C" w:rsidRDefault="00943A9B" w:rsidP="00943A9B">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2.908</w:t>
            </w:r>
          </w:p>
        </w:tc>
        <w:tc>
          <w:tcPr>
            <w:tcW w:w="1476" w:type="dxa"/>
            <w:tcBorders>
              <w:top w:val="single" w:sz="8" w:space="0" w:color="152935"/>
              <w:left w:val="single" w:sz="8" w:space="0" w:color="E0E0E0"/>
              <w:bottom w:val="single" w:sz="8" w:space="0" w:color="AEAEAE"/>
              <w:right w:val="single" w:sz="8" w:space="0" w:color="E0E0E0"/>
            </w:tcBorders>
            <w:shd w:val="clear" w:color="auto" w:fill="FFFFFF"/>
          </w:tcPr>
          <w:p w:rsidR="00943A9B" w:rsidRPr="008C008C" w:rsidRDefault="00943A9B" w:rsidP="00943A9B">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1.000</w:t>
            </w:r>
          </w:p>
        </w:tc>
        <w:tc>
          <w:tcPr>
            <w:tcW w:w="1184" w:type="dxa"/>
            <w:tcBorders>
              <w:top w:val="single" w:sz="8" w:space="0" w:color="152935"/>
              <w:left w:val="single" w:sz="8" w:space="0" w:color="E0E0E0"/>
              <w:bottom w:val="single" w:sz="8" w:space="0" w:color="AEAEAE"/>
              <w:right w:val="single" w:sz="8" w:space="0" w:color="E0E0E0"/>
            </w:tcBorders>
            <w:shd w:val="clear" w:color="auto" w:fill="FFFFFF"/>
          </w:tcPr>
          <w:p w:rsidR="00943A9B" w:rsidRPr="008C008C" w:rsidRDefault="00943A9B" w:rsidP="00943A9B">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.01</w:t>
            </w:r>
          </w:p>
        </w:tc>
        <w:tc>
          <w:tcPr>
            <w:tcW w:w="1476" w:type="dxa"/>
            <w:tcBorders>
              <w:top w:val="single" w:sz="8" w:space="0" w:color="152935"/>
              <w:left w:val="single" w:sz="8" w:space="0" w:color="E0E0E0"/>
              <w:bottom w:val="single" w:sz="8" w:space="0" w:color="AEAEAE"/>
              <w:right w:val="single" w:sz="8" w:space="0" w:color="E0E0E0"/>
            </w:tcBorders>
            <w:shd w:val="clear" w:color="auto" w:fill="FFFFFF"/>
          </w:tcPr>
          <w:p w:rsidR="00943A9B" w:rsidRPr="008C008C" w:rsidRDefault="00943A9B" w:rsidP="00943A9B">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.01</w:t>
            </w:r>
          </w:p>
        </w:tc>
        <w:tc>
          <w:tcPr>
            <w:tcW w:w="1476" w:type="dxa"/>
            <w:tcBorders>
              <w:top w:val="single" w:sz="8" w:space="0" w:color="152935"/>
              <w:left w:val="single" w:sz="8" w:space="0" w:color="E0E0E0"/>
              <w:bottom w:val="single" w:sz="8" w:space="0" w:color="AEAEAE"/>
              <w:right w:val="nil"/>
            </w:tcBorders>
            <w:shd w:val="clear" w:color="auto" w:fill="FFFFFF"/>
          </w:tcPr>
          <w:p w:rsidR="00943A9B" w:rsidRPr="008C008C" w:rsidRDefault="00943A9B" w:rsidP="00943A9B">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.01</w:t>
            </w:r>
          </w:p>
        </w:tc>
      </w:tr>
      <w:tr w:rsidR="00943A9B" w:rsidRPr="008C008C" w:rsidTr="00943A9B">
        <w:trPr>
          <w:cantSplit/>
        </w:trPr>
        <w:tc>
          <w:tcPr>
            <w:tcW w:w="798" w:type="dxa"/>
            <w:vMerge/>
            <w:tcBorders>
              <w:top w:val="single" w:sz="8" w:space="0" w:color="152935"/>
              <w:left w:val="nil"/>
              <w:bottom w:val="single" w:sz="8" w:space="0" w:color="152935"/>
              <w:right w:val="nil"/>
            </w:tcBorders>
            <w:shd w:val="clear" w:color="auto" w:fill="E0E0E0"/>
          </w:tcPr>
          <w:p w:rsidR="00943A9B" w:rsidRPr="008C008C" w:rsidRDefault="00943A9B" w:rsidP="00943A9B">
            <w:pPr>
              <w:autoSpaceDE w:val="0"/>
              <w:autoSpaceDN w:val="0"/>
              <w:adjustRightInd w:val="0"/>
              <w:spacing w:after="0" w:line="240" w:lineRule="auto"/>
              <w:rPr>
                <w:rFonts w:ascii="Arial" w:hAnsi="Arial" w:cs="Arial"/>
                <w:color w:val="010205"/>
                <w:sz w:val="18"/>
                <w:szCs w:val="18"/>
              </w:rPr>
            </w:pPr>
          </w:p>
        </w:tc>
        <w:tc>
          <w:tcPr>
            <w:tcW w:w="1229" w:type="dxa"/>
            <w:tcBorders>
              <w:top w:val="single" w:sz="8" w:space="0" w:color="AEAEAE"/>
              <w:left w:val="nil"/>
              <w:bottom w:val="single" w:sz="8" w:space="0" w:color="AEAEAE"/>
              <w:right w:val="nil"/>
            </w:tcBorders>
            <w:shd w:val="clear" w:color="auto" w:fill="E0E0E0"/>
          </w:tcPr>
          <w:p w:rsidR="00943A9B" w:rsidRPr="008C008C" w:rsidRDefault="00943A9B" w:rsidP="00943A9B">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2</w:t>
            </w:r>
          </w:p>
        </w:tc>
        <w:tc>
          <w:tcPr>
            <w:tcW w:w="1230" w:type="dxa"/>
            <w:tcBorders>
              <w:top w:val="single" w:sz="8" w:space="0" w:color="AEAEAE"/>
              <w:left w:val="nil"/>
              <w:bottom w:val="single" w:sz="8" w:space="0" w:color="AEAEAE"/>
              <w:right w:val="single" w:sz="8" w:space="0" w:color="E0E0E0"/>
            </w:tcBorders>
            <w:shd w:val="clear" w:color="auto" w:fill="FFFFFF"/>
          </w:tcPr>
          <w:p w:rsidR="00943A9B" w:rsidRPr="008C008C" w:rsidRDefault="00943A9B" w:rsidP="00943A9B">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.054</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rsidR="00943A9B" w:rsidRPr="008C008C" w:rsidRDefault="00943A9B" w:rsidP="00943A9B">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7.332</w:t>
            </w:r>
          </w:p>
        </w:tc>
        <w:tc>
          <w:tcPr>
            <w:tcW w:w="1184" w:type="dxa"/>
            <w:tcBorders>
              <w:top w:val="single" w:sz="8" w:space="0" w:color="AEAEAE"/>
              <w:left w:val="single" w:sz="8" w:space="0" w:color="E0E0E0"/>
              <w:bottom w:val="single" w:sz="8" w:space="0" w:color="AEAEAE"/>
              <w:right w:val="single" w:sz="8" w:space="0" w:color="E0E0E0"/>
            </w:tcBorders>
            <w:shd w:val="clear" w:color="auto" w:fill="FFFFFF"/>
          </w:tcPr>
          <w:p w:rsidR="00943A9B" w:rsidRPr="008C008C" w:rsidRDefault="00943A9B" w:rsidP="00943A9B">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.70</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rsidR="00943A9B" w:rsidRPr="008C008C" w:rsidRDefault="00943A9B" w:rsidP="00943A9B">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.00</w:t>
            </w:r>
          </w:p>
        </w:tc>
        <w:tc>
          <w:tcPr>
            <w:tcW w:w="1476" w:type="dxa"/>
            <w:tcBorders>
              <w:top w:val="single" w:sz="8" w:space="0" w:color="AEAEAE"/>
              <w:left w:val="single" w:sz="8" w:space="0" w:color="E0E0E0"/>
              <w:bottom w:val="single" w:sz="8" w:space="0" w:color="AEAEAE"/>
              <w:right w:val="nil"/>
            </w:tcBorders>
            <w:shd w:val="clear" w:color="auto" w:fill="FFFFFF"/>
          </w:tcPr>
          <w:p w:rsidR="00943A9B" w:rsidRPr="008C008C" w:rsidRDefault="00943A9B" w:rsidP="00943A9B">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.64</w:t>
            </w:r>
          </w:p>
        </w:tc>
      </w:tr>
      <w:tr w:rsidR="00943A9B" w:rsidRPr="008C008C" w:rsidTr="00943A9B">
        <w:trPr>
          <w:cantSplit/>
        </w:trPr>
        <w:tc>
          <w:tcPr>
            <w:tcW w:w="798" w:type="dxa"/>
            <w:vMerge/>
            <w:tcBorders>
              <w:top w:val="single" w:sz="8" w:space="0" w:color="152935"/>
              <w:left w:val="nil"/>
              <w:bottom w:val="single" w:sz="8" w:space="0" w:color="152935"/>
              <w:right w:val="nil"/>
            </w:tcBorders>
            <w:shd w:val="clear" w:color="auto" w:fill="E0E0E0"/>
          </w:tcPr>
          <w:p w:rsidR="00943A9B" w:rsidRPr="008C008C" w:rsidRDefault="00943A9B" w:rsidP="00943A9B">
            <w:pPr>
              <w:autoSpaceDE w:val="0"/>
              <w:autoSpaceDN w:val="0"/>
              <w:adjustRightInd w:val="0"/>
              <w:spacing w:after="0" w:line="240" w:lineRule="auto"/>
              <w:rPr>
                <w:rFonts w:ascii="Arial" w:hAnsi="Arial" w:cs="Arial"/>
                <w:color w:val="010205"/>
                <w:sz w:val="18"/>
                <w:szCs w:val="18"/>
              </w:rPr>
            </w:pPr>
          </w:p>
        </w:tc>
        <w:tc>
          <w:tcPr>
            <w:tcW w:w="1229" w:type="dxa"/>
            <w:tcBorders>
              <w:top w:val="single" w:sz="8" w:space="0" w:color="AEAEAE"/>
              <w:left w:val="nil"/>
              <w:bottom w:val="single" w:sz="8" w:space="0" w:color="152935"/>
              <w:right w:val="nil"/>
            </w:tcBorders>
            <w:shd w:val="clear" w:color="auto" w:fill="E0E0E0"/>
          </w:tcPr>
          <w:p w:rsidR="00943A9B" w:rsidRPr="008C008C" w:rsidRDefault="00943A9B" w:rsidP="00943A9B">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3</w:t>
            </w:r>
          </w:p>
        </w:tc>
        <w:tc>
          <w:tcPr>
            <w:tcW w:w="1230" w:type="dxa"/>
            <w:tcBorders>
              <w:top w:val="single" w:sz="8" w:space="0" w:color="AEAEAE"/>
              <w:left w:val="nil"/>
              <w:bottom w:val="single" w:sz="8" w:space="0" w:color="152935"/>
              <w:right w:val="single" w:sz="8" w:space="0" w:color="E0E0E0"/>
            </w:tcBorders>
            <w:shd w:val="clear" w:color="auto" w:fill="FFFFFF"/>
          </w:tcPr>
          <w:p w:rsidR="00943A9B" w:rsidRPr="008C008C" w:rsidRDefault="00943A9B" w:rsidP="00943A9B">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.038</w:t>
            </w:r>
          </w:p>
        </w:tc>
        <w:tc>
          <w:tcPr>
            <w:tcW w:w="1476" w:type="dxa"/>
            <w:tcBorders>
              <w:top w:val="single" w:sz="8" w:space="0" w:color="AEAEAE"/>
              <w:left w:val="single" w:sz="8" w:space="0" w:color="E0E0E0"/>
              <w:bottom w:val="single" w:sz="8" w:space="0" w:color="152935"/>
              <w:right w:val="single" w:sz="8" w:space="0" w:color="E0E0E0"/>
            </w:tcBorders>
            <w:shd w:val="clear" w:color="auto" w:fill="FFFFFF"/>
          </w:tcPr>
          <w:p w:rsidR="00943A9B" w:rsidRPr="008C008C" w:rsidRDefault="00943A9B" w:rsidP="00943A9B">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8.751</w:t>
            </w:r>
          </w:p>
        </w:tc>
        <w:tc>
          <w:tcPr>
            <w:tcW w:w="1184" w:type="dxa"/>
            <w:tcBorders>
              <w:top w:val="single" w:sz="8" w:space="0" w:color="AEAEAE"/>
              <w:left w:val="single" w:sz="8" w:space="0" w:color="E0E0E0"/>
              <w:bottom w:val="single" w:sz="8" w:space="0" w:color="152935"/>
              <w:right w:val="single" w:sz="8" w:space="0" w:color="E0E0E0"/>
            </w:tcBorders>
            <w:shd w:val="clear" w:color="auto" w:fill="FFFFFF"/>
          </w:tcPr>
          <w:p w:rsidR="00943A9B" w:rsidRPr="008C008C" w:rsidRDefault="00943A9B" w:rsidP="00943A9B">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.29</w:t>
            </w:r>
          </w:p>
        </w:tc>
        <w:tc>
          <w:tcPr>
            <w:tcW w:w="1476" w:type="dxa"/>
            <w:tcBorders>
              <w:top w:val="single" w:sz="8" w:space="0" w:color="AEAEAE"/>
              <w:left w:val="single" w:sz="8" w:space="0" w:color="E0E0E0"/>
              <w:bottom w:val="single" w:sz="8" w:space="0" w:color="152935"/>
              <w:right w:val="single" w:sz="8" w:space="0" w:color="E0E0E0"/>
            </w:tcBorders>
            <w:shd w:val="clear" w:color="auto" w:fill="FFFFFF"/>
          </w:tcPr>
          <w:p w:rsidR="00943A9B" w:rsidRPr="008C008C" w:rsidRDefault="00943A9B" w:rsidP="00943A9B">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.99</w:t>
            </w:r>
          </w:p>
        </w:tc>
        <w:tc>
          <w:tcPr>
            <w:tcW w:w="1476" w:type="dxa"/>
            <w:tcBorders>
              <w:top w:val="single" w:sz="8" w:space="0" w:color="AEAEAE"/>
              <w:left w:val="single" w:sz="8" w:space="0" w:color="E0E0E0"/>
              <w:bottom w:val="single" w:sz="8" w:space="0" w:color="152935"/>
              <w:right w:val="nil"/>
            </w:tcBorders>
            <w:shd w:val="clear" w:color="auto" w:fill="FFFFFF"/>
          </w:tcPr>
          <w:p w:rsidR="00943A9B" w:rsidRPr="008C008C" w:rsidRDefault="00943A9B" w:rsidP="00943A9B">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.35</w:t>
            </w:r>
          </w:p>
        </w:tc>
      </w:tr>
      <w:tr w:rsidR="00943A9B" w:rsidRPr="008C008C" w:rsidTr="00943A9B">
        <w:trPr>
          <w:cantSplit/>
        </w:trPr>
        <w:tc>
          <w:tcPr>
            <w:tcW w:w="8869" w:type="dxa"/>
            <w:gridSpan w:val="7"/>
            <w:tcBorders>
              <w:top w:val="nil"/>
              <w:left w:val="nil"/>
              <w:bottom w:val="nil"/>
              <w:right w:val="nil"/>
            </w:tcBorders>
            <w:shd w:val="clear" w:color="auto" w:fill="FFFFFF"/>
          </w:tcPr>
          <w:p w:rsidR="00943A9B" w:rsidRPr="008C008C" w:rsidRDefault="00943A9B" w:rsidP="00943A9B">
            <w:pPr>
              <w:autoSpaceDE w:val="0"/>
              <w:autoSpaceDN w:val="0"/>
              <w:adjustRightInd w:val="0"/>
              <w:spacing w:after="0" w:line="320" w:lineRule="atLeast"/>
              <w:ind w:left="60" w:right="60"/>
              <w:rPr>
                <w:rFonts w:ascii="Arial" w:hAnsi="Arial" w:cs="Arial"/>
                <w:color w:val="010205"/>
                <w:sz w:val="18"/>
                <w:szCs w:val="18"/>
              </w:rPr>
            </w:pPr>
            <w:r w:rsidRPr="008C008C">
              <w:rPr>
                <w:rFonts w:ascii="Arial" w:hAnsi="Arial" w:cs="Arial"/>
                <w:color w:val="010205"/>
                <w:sz w:val="18"/>
                <w:szCs w:val="18"/>
              </w:rPr>
              <w:t>a. Dependent Variable: Total Intrinsic Score</w:t>
            </w:r>
          </w:p>
        </w:tc>
      </w:tr>
    </w:tbl>
    <w:p w:rsidR="00943A9B" w:rsidRDefault="00943A9B" w:rsidP="00943A9B">
      <w:pPr>
        <w:tabs>
          <w:tab w:val="left" w:pos="2442"/>
        </w:tabs>
      </w:pPr>
    </w:p>
    <w:tbl>
      <w:tblPr>
        <w:tblW w:w="77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982"/>
        <w:gridCol w:w="1153"/>
        <w:gridCol w:w="1107"/>
        <w:gridCol w:w="1030"/>
        <w:gridCol w:w="1445"/>
        <w:gridCol w:w="1030"/>
      </w:tblGrid>
      <w:tr w:rsidR="00943A9B" w:rsidRPr="008C008C" w:rsidTr="00A51000">
        <w:trPr>
          <w:cantSplit/>
        </w:trPr>
        <w:tc>
          <w:tcPr>
            <w:tcW w:w="7742" w:type="dxa"/>
            <w:gridSpan w:val="6"/>
            <w:tcBorders>
              <w:top w:val="nil"/>
              <w:left w:val="nil"/>
              <w:bottom w:val="nil"/>
              <w:right w:val="nil"/>
            </w:tcBorders>
            <w:shd w:val="clear" w:color="auto" w:fill="FFFFFF"/>
            <w:vAlign w:val="center"/>
          </w:tcPr>
          <w:p w:rsidR="00943A9B" w:rsidRPr="008C008C" w:rsidRDefault="00943A9B" w:rsidP="00A51000">
            <w:pPr>
              <w:autoSpaceDE w:val="0"/>
              <w:autoSpaceDN w:val="0"/>
              <w:adjustRightInd w:val="0"/>
              <w:spacing w:after="0" w:line="320" w:lineRule="atLeast"/>
              <w:ind w:left="60" w:right="60"/>
              <w:jc w:val="center"/>
              <w:rPr>
                <w:rFonts w:ascii="Arial" w:hAnsi="Arial" w:cs="Arial"/>
                <w:color w:val="010205"/>
              </w:rPr>
            </w:pPr>
            <w:r w:rsidRPr="008C008C">
              <w:rPr>
                <w:rFonts w:ascii="Arial" w:hAnsi="Arial" w:cs="Arial"/>
                <w:b/>
                <w:bCs/>
                <w:color w:val="010205"/>
              </w:rPr>
              <w:t xml:space="preserve">Residuals </w:t>
            </w:r>
            <w:proofErr w:type="spellStart"/>
            <w:r w:rsidRPr="008C008C">
              <w:rPr>
                <w:rFonts w:ascii="Arial" w:hAnsi="Arial" w:cs="Arial"/>
                <w:b/>
                <w:bCs/>
                <w:color w:val="010205"/>
              </w:rPr>
              <w:t>Statistics</w:t>
            </w:r>
            <w:r w:rsidRPr="008C008C">
              <w:rPr>
                <w:rFonts w:ascii="Arial" w:hAnsi="Arial" w:cs="Arial"/>
                <w:b/>
                <w:bCs/>
                <w:color w:val="010205"/>
                <w:vertAlign w:val="superscript"/>
              </w:rPr>
              <w:t>a</w:t>
            </w:r>
            <w:proofErr w:type="spellEnd"/>
          </w:p>
        </w:tc>
      </w:tr>
      <w:tr w:rsidR="00943A9B" w:rsidRPr="008C008C" w:rsidTr="00A51000">
        <w:trPr>
          <w:cantSplit/>
        </w:trPr>
        <w:tc>
          <w:tcPr>
            <w:tcW w:w="1982" w:type="dxa"/>
            <w:tcBorders>
              <w:top w:val="nil"/>
              <w:left w:val="nil"/>
              <w:bottom w:val="single" w:sz="8" w:space="0" w:color="152935"/>
              <w:right w:val="nil"/>
            </w:tcBorders>
            <w:shd w:val="clear" w:color="auto" w:fill="FFFFFF"/>
            <w:vAlign w:val="bottom"/>
          </w:tcPr>
          <w:p w:rsidR="00943A9B" w:rsidRPr="008C008C" w:rsidRDefault="00943A9B" w:rsidP="00A51000">
            <w:pPr>
              <w:autoSpaceDE w:val="0"/>
              <w:autoSpaceDN w:val="0"/>
              <w:adjustRightInd w:val="0"/>
              <w:spacing w:after="0" w:line="240" w:lineRule="auto"/>
              <w:rPr>
                <w:rFonts w:ascii="Times New Roman" w:hAnsi="Times New Roman" w:cs="Times New Roman"/>
                <w:sz w:val="24"/>
                <w:szCs w:val="24"/>
              </w:rPr>
            </w:pPr>
          </w:p>
        </w:tc>
        <w:tc>
          <w:tcPr>
            <w:tcW w:w="1152" w:type="dxa"/>
            <w:tcBorders>
              <w:top w:val="nil"/>
              <w:left w:val="nil"/>
              <w:bottom w:val="single" w:sz="8" w:space="0" w:color="152935"/>
              <w:right w:val="single" w:sz="8" w:space="0" w:color="E0E0E0"/>
            </w:tcBorders>
            <w:shd w:val="clear" w:color="auto" w:fill="FFFFFF"/>
            <w:vAlign w:val="bottom"/>
          </w:tcPr>
          <w:p w:rsidR="00943A9B" w:rsidRPr="008C008C" w:rsidRDefault="00943A9B"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Minimum</w:t>
            </w:r>
          </w:p>
        </w:tc>
        <w:tc>
          <w:tcPr>
            <w:tcW w:w="1106" w:type="dxa"/>
            <w:tcBorders>
              <w:top w:val="nil"/>
              <w:left w:val="single" w:sz="8" w:space="0" w:color="E0E0E0"/>
              <w:bottom w:val="single" w:sz="8" w:space="0" w:color="152935"/>
              <w:right w:val="single" w:sz="8" w:space="0" w:color="E0E0E0"/>
            </w:tcBorders>
            <w:shd w:val="clear" w:color="auto" w:fill="FFFFFF"/>
            <w:vAlign w:val="bottom"/>
          </w:tcPr>
          <w:p w:rsidR="00943A9B" w:rsidRPr="008C008C" w:rsidRDefault="00943A9B"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Maximum</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943A9B" w:rsidRPr="008C008C" w:rsidRDefault="00943A9B"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rsidR="00943A9B" w:rsidRPr="008C008C" w:rsidRDefault="00943A9B"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Std. Deviation</w:t>
            </w:r>
          </w:p>
        </w:tc>
        <w:tc>
          <w:tcPr>
            <w:tcW w:w="1029" w:type="dxa"/>
            <w:tcBorders>
              <w:top w:val="nil"/>
              <w:left w:val="single" w:sz="8" w:space="0" w:color="E0E0E0"/>
              <w:bottom w:val="single" w:sz="8" w:space="0" w:color="152935"/>
              <w:right w:val="nil"/>
            </w:tcBorders>
            <w:shd w:val="clear" w:color="auto" w:fill="FFFFFF"/>
            <w:vAlign w:val="bottom"/>
          </w:tcPr>
          <w:p w:rsidR="00943A9B" w:rsidRPr="008C008C" w:rsidRDefault="00943A9B"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N</w:t>
            </w:r>
          </w:p>
        </w:tc>
      </w:tr>
      <w:tr w:rsidR="00943A9B" w:rsidRPr="008C008C" w:rsidTr="00A51000">
        <w:trPr>
          <w:cantSplit/>
        </w:trPr>
        <w:tc>
          <w:tcPr>
            <w:tcW w:w="1982" w:type="dxa"/>
            <w:tcBorders>
              <w:top w:val="single" w:sz="8" w:space="0" w:color="152935"/>
              <w:left w:val="nil"/>
              <w:bottom w:val="single" w:sz="8" w:space="0" w:color="AEAEAE"/>
              <w:right w:val="nil"/>
            </w:tcBorders>
            <w:shd w:val="clear" w:color="auto" w:fill="E0E0E0"/>
          </w:tcPr>
          <w:p w:rsidR="00943A9B" w:rsidRPr="008C008C" w:rsidRDefault="00943A9B"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Predicted Value</w:t>
            </w:r>
          </w:p>
        </w:tc>
        <w:tc>
          <w:tcPr>
            <w:tcW w:w="1152" w:type="dxa"/>
            <w:tcBorders>
              <w:top w:val="single" w:sz="8" w:space="0" w:color="152935"/>
              <w:left w:val="nil"/>
              <w:bottom w:val="single" w:sz="8" w:space="0" w:color="AEAEAE"/>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28.6571</w:t>
            </w:r>
          </w:p>
        </w:tc>
        <w:tc>
          <w:tcPr>
            <w:tcW w:w="1106" w:type="dxa"/>
            <w:tcBorders>
              <w:top w:val="single" w:sz="8" w:space="0" w:color="152935"/>
              <w:left w:val="single" w:sz="8" w:space="0" w:color="E0E0E0"/>
              <w:bottom w:val="single" w:sz="8" w:space="0" w:color="AEAEAE"/>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43.2597</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37.2632</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3.59632</w:t>
            </w:r>
          </w:p>
        </w:tc>
        <w:tc>
          <w:tcPr>
            <w:tcW w:w="1029" w:type="dxa"/>
            <w:tcBorders>
              <w:top w:val="single" w:sz="8" w:space="0" w:color="152935"/>
              <w:left w:val="single" w:sz="8" w:space="0" w:color="E0E0E0"/>
              <w:bottom w:val="single" w:sz="8" w:space="0" w:color="AEAEAE"/>
              <w:right w:val="nil"/>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19</w:t>
            </w:r>
          </w:p>
        </w:tc>
      </w:tr>
      <w:tr w:rsidR="00943A9B" w:rsidRPr="008C008C" w:rsidTr="00A51000">
        <w:trPr>
          <w:cantSplit/>
        </w:trPr>
        <w:tc>
          <w:tcPr>
            <w:tcW w:w="1982" w:type="dxa"/>
            <w:tcBorders>
              <w:top w:val="single" w:sz="8" w:space="0" w:color="AEAEAE"/>
              <w:left w:val="nil"/>
              <w:bottom w:val="single" w:sz="8" w:space="0" w:color="AEAEAE"/>
              <w:right w:val="nil"/>
            </w:tcBorders>
            <w:shd w:val="clear" w:color="auto" w:fill="E0E0E0"/>
          </w:tcPr>
          <w:p w:rsidR="00943A9B" w:rsidRPr="008C008C" w:rsidRDefault="00943A9B"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Residual</w:t>
            </w:r>
          </w:p>
        </w:tc>
        <w:tc>
          <w:tcPr>
            <w:tcW w:w="1152" w:type="dxa"/>
            <w:tcBorders>
              <w:top w:val="single" w:sz="8" w:space="0" w:color="AEAEAE"/>
              <w:left w:val="nil"/>
              <w:bottom w:val="single" w:sz="8" w:space="0" w:color="AEAEAE"/>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-21.47537</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20.78441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.00000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11.74942</w:t>
            </w:r>
          </w:p>
        </w:tc>
        <w:tc>
          <w:tcPr>
            <w:tcW w:w="1029" w:type="dxa"/>
            <w:tcBorders>
              <w:top w:val="single" w:sz="8" w:space="0" w:color="AEAEAE"/>
              <w:left w:val="single" w:sz="8" w:space="0" w:color="E0E0E0"/>
              <w:bottom w:val="single" w:sz="8" w:space="0" w:color="AEAEAE"/>
              <w:right w:val="nil"/>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19</w:t>
            </w:r>
          </w:p>
        </w:tc>
      </w:tr>
      <w:tr w:rsidR="00943A9B" w:rsidRPr="008C008C" w:rsidTr="00A51000">
        <w:trPr>
          <w:cantSplit/>
        </w:trPr>
        <w:tc>
          <w:tcPr>
            <w:tcW w:w="1982" w:type="dxa"/>
            <w:tcBorders>
              <w:top w:val="single" w:sz="8" w:space="0" w:color="AEAEAE"/>
              <w:left w:val="nil"/>
              <w:bottom w:val="single" w:sz="8" w:space="0" w:color="AEAEAE"/>
              <w:right w:val="nil"/>
            </w:tcBorders>
            <w:shd w:val="clear" w:color="auto" w:fill="E0E0E0"/>
          </w:tcPr>
          <w:p w:rsidR="00943A9B" w:rsidRPr="008C008C" w:rsidRDefault="00943A9B"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Std. Predicted Value</w:t>
            </w:r>
          </w:p>
        </w:tc>
        <w:tc>
          <w:tcPr>
            <w:tcW w:w="1152" w:type="dxa"/>
            <w:tcBorders>
              <w:top w:val="single" w:sz="8" w:space="0" w:color="AEAEAE"/>
              <w:left w:val="nil"/>
              <w:bottom w:val="single" w:sz="8" w:space="0" w:color="AEAEAE"/>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-2.393</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1.667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1.000</w:t>
            </w:r>
          </w:p>
        </w:tc>
        <w:tc>
          <w:tcPr>
            <w:tcW w:w="1029" w:type="dxa"/>
            <w:tcBorders>
              <w:top w:val="single" w:sz="8" w:space="0" w:color="AEAEAE"/>
              <w:left w:val="single" w:sz="8" w:space="0" w:color="E0E0E0"/>
              <w:bottom w:val="single" w:sz="8" w:space="0" w:color="AEAEAE"/>
              <w:right w:val="nil"/>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19</w:t>
            </w:r>
          </w:p>
        </w:tc>
      </w:tr>
      <w:tr w:rsidR="00943A9B" w:rsidRPr="008C008C" w:rsidTr="00A51000">
        <w:trPr>
          <w:cantSplit/>
        </w:trPr>
        <w:tc>
          <w:tcPr>
            <w:tcW w:w="1982" w:type="dxa"/>
            <w:tcBorders>
              <w:top w:val="single" w:sz="8" w:space="0" w:color="AEAEAE"/>
              <w:left w:val="nil"/>
              <w:bottom w:val="single" w:sz="8" w:space="0" w:color="152935"/>
              <w:right w:val="nil"/>
            </w:tcBorders>
            <w:shd w:val="clear" w:color="auto" w:fill="E0E0E0"/>
          </w:tcPr>
          <w:p w:rsidR="00943A9B" w:rsidRPr="008C008C" w:rsidRDefault="00943A9B"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Std. Residual</w:t>
            </w:r>
          </w:p>
        </w:tc>
        <w:tc>
          <w:tcPr>
            <w:tcW w:w="1152" w:type="dxa"/>
            <w:tcBorders>
              <w:top w:val="single" w:sz="8" w:space="0" w:color="AEAEAE"/>
              <w:left w:val="nil"/>
              <w:bottom w:val="single" w:sz="8" w:space="0" w:color="152935"/>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-1.723</w:t>
            </w:r>
          </w:p>
        </w:tc>
        <w:tc>
          <w:tcPr>
            <w:tcW w:w="1106" w:type="dxa"/>
            <w:tcBorders>
              <w:top w:val="single" w:sz="8" w:space="0" w:color="AEAEAE"/>
              <w:left w:val="single" w:sz="8" w:space="0" w:color="E0E0E0"/>
              <w:bottom w:val="single" w:sz="8" w:space="0" w:color="152935"/>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1.668</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.000</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.943</w:t>
            </w:r>
          </w:p>
        </w:tc>
        <w:tc>
          <w:tcPr>
            <w:tcW w:w="1029" w:type="dxa"/>
            <w:tcBorders>
              <w:top w:val="single" w:sz="8" w:space="0" w:color="AEAEAE"/>
              <w:left w:val="single" w:sz="8" w:space="0" w:color="E0E0E0"/>
              <w:bottom w:val="single" w:sz="8" w:space="0" w:color="152935"/>
              <w:right w:val="nil"/>
            </w:tcBorders>
            <w:shd w:val="clear" w:color="auto" w:fill="FFFFFF"/>
          </w:tcPr>
          <w:p w:rsidR="00943A9B" w:rsidRPr="008C008C" w:rsidRDefault="00943A9B"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19</w:t>
            </w:r>
          </w:p>
        </w:tc>
      </w:tr>
      <w:tr w:rsidR="00943A9B" w:rsidRPr="008C008C" w:rsidTr="00A51000">
        <w:trPr>
          <w:cantSplit/>
        </w:trPr>
        <w:tc>
          <w:tcPr>
            <w:tcW w:w="7742" w:type="dxa"/>
            <w:gridSpan w:val="6"/>
            <w:tcBorders>
              <w:top w:val="nil"/>
              <w:left w:val="nil"/>
              <w:bottom w:val="nil"/>
              <w:right w:val="nil"/>
            </w:tcBorders>
            <w:shd w:val="clear" w:color="auto" w:fill="FFFFFF"/>
          </w:tcPr>
          <w:p w:rsidR="00943A9B" w:rsidRPr="008C008C" w:rsidRDefault="00943A9B" w:rsidP="00A51000">
            <w:pPr>
              <w:autoSpaceDE w:val="0"/>
              <w:autoSpaceDN w:val="0"/>
              <w:adjustRightInd w:val="0"/>
              <w:spacing w:after="0" w:line="320" w:lineRule="atLeast"/>
              <w:ind w:left="60" w:right="60"/>
              <w:rPr>
                <w:rFonts w:ascii="Arial" w:hAnsi="Arial" w:cs="Arial"/>
                <w:color w:val="010205"/>
                <w:sz w:val="18"/>
                <w:szCs w:val="18"/>
              </w:rPr>
            </w:pPr>
            <w:r w:rsidRPr="008C008C">
              <w:rPr>
                <w:rFonts w:ascii="Arial" w:hAnsi="Arial" w:cs="Arial"/>
                <w:color w:val="010205"/>
                <w:sz w:val="18"/>
                <w:szCs w:val="18"/>
              </w:rPr>
              <w:t>a. Dependent Variable: Total Intrinsic Score</w:t>
            </w:r>
          </w:p>
        </w:tc>
      </w:tr>
    </w:tbl>
    <w:p w:rsidR="00943A9B" w:rsidRDefault="00943A9B" w:rsidP="00943A9B">
      <w:pPr>
        <w:tabs>
          <w:tab w:val="left" w:pos="2442"/>
        </w:tabs>
      </w:pPr>
    </w:p>
    <w:p w:rsidR="00943A9B" w:rsidRDefault="00943A9B" w:rsidP="00943A9B">
      <w:pPr>
        <w:tabs>
          <w:tab w:val="left" w:pos="2442"/>
        </w:tabs>
      </w:pPr>
      <w:r w:rsidRPr="00943A9B">
        <w:rPr>
          <w:noProof/>
          <w:lang w:eastAsia="en-GB"/>
        </w:rPr>
        <w:drawing>
          <wp:inline distT="0" distB="0" distL="0" distR="0">
            <wp:extent cx="5731510" cy="4583430"/>
            <wp:effectExtent l="19050" t="0" r="254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1510" cy="4583430"/>
                    </a:xfrm>
                    <a:prstGeom prst="rect">
                      <a:avLst/>
                    </a:prstGeom>
                    <a:noFill/>
                    <a:ln>
                      <a:noFill/>
                    </a:ln>
                  </pic:spPr>
                </pic:pic>
              </a:graphicData>
            </a:graphic>
          </wp:inline>
        </w:drawing>
      </w:r>
    </w:p>
    <w:p w:rsidR="00943A9B" w:rsidRDefault="00943A9B">
      <w:r>
        <w:br w:type="page"/>
      </w:r>
      <w:r w:rsidRPr="00943A9B">
        <w:rPr>
          <w:noProof/>
          <w:lang w:eastAsia="en-GB"/>
        </w:rPr>
        <w:lastRenderedPageBreak/>
        <w:drawing>
          <wp:inline distT="0" distB="0" distL="0" distR="0">
            <wp:extent cx="5731510" cy="4583430"/>
            <wp:effectExtent l="19050" t="0" r="254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1510" cy="4583430"/>
                    </a:xfrm>
                    <a:prstGeom prst="rect">
                      <a:avLst/>
                    </a:prstGeom>
                    <a:noFill/>
                    <a:ln>
                      <a:noFill/>
                    </a:ln>
                  </pic:spPr>
                </pic:pic>
              </a:graphicData>
            </a:graphic>
          </wp:inline>
        </w:drawing>
      </w:r>
    </w:p>
    <w:p w:rsidR="00A51000" w:rsidRDefault="00A51000">
      <w:r>
        <w:br w:type="page"/>
      </w:r>
    </w:p>
    <w:p w:rsidR="00943A9B" w:rsidRDefault="00943A9B" w:rsidP="00943A9B">
      <w:pPr>
        <w:tabs>
          <w:tab w:val="left" w:pos="2442"/>
        </w:tabs>
      </w:pPr>
    </w:p>
    <w:p w:rsidR="00943A9B" w:rsidRDefault="00943A9B" w:rsidP="00943A9B">
      <w:pPr>
        <w:tabs>
          <w:tab w:val="left" w:pos="2442"/>
        </w:tabs>
      </w:pPr>
    </w:p>
    <w:p w:rsidR="00A51000" w:rsidRDefault="00A51000" w:rsidP="00943A9B">
      <w:pPr>
        <w:tabs>
          <w:tab w:val="left" w:pos="2442"/>
        </w:tabs>
        <w:rPr>
          <w:b/>
        </w:rPr>
      </w:pPr>
      <w:proofErr w:type="spellStart"/>
      <w:r>
        <w:rPr>
          <w:b/>
        </w:rPr>
        <w:t>Chronbach’s</w:t>
      </w:r>
      <w:proofErr w:type="spellEnd"/>
      <w:r>
        <w:rPr>
          <w:b/>
        </w:rPr>
        <w:t xml:space="preserve"> </w:t>
      </w:r>
      <w:proofErr w:type="spellStart"/>
      <w:r>
        <w:rPr>
          <w:b/>
        </w:rPr>
        <w:t>apha</w:t>
      </w:r>
      <w:proofErr w:type="spellEnd"/>
      <w:r>
        <w:rPr>
          <w:b/>
        </w:rPr>
        <w:t xml:space="preserve"> BFI </w:t>
      </w:r>
    </w:p>
    <w:tbl>
      <w:tblPr>
        <w:tblW w:w="41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504"/>
        <w:gridCol w:w="1503"/>
        <w:gridCol w:w="1174"/>
      </w:tblGrid>
      <w:tr w:rsidR="00A51000" w:rsidRPr="009F4C27" w:rsidTr="00A51000">
        <w:trPr>
          <w:cantSplit/>
        </w:trPr>
        <w:tc>
          <w:tcPr>
            <w:tcW w:w="4180" w:type="dxa"/>
            <w:gridSpan w:val="3"/>
            <w:tcBorders>
              <w:top w:val="nil"/>
              <w:left w:val="nil"/>
              <w:bottom w:val="nil"/>
              <w:right w:val="nil"/>
            </w:tcBorders>
            <w:shd w:val="clear" w:color="auto" w:fill="FFFFFF"/>
            <w:vAlign w:val="center"/>
          </w:tcPr>
          <w:p w:rsidR="00A51000" w:rsidRPr="009F4C27" w:rsidRDefault="00A51000" w:rsidP="00A51000">
            <w:pPr>
              <w:autoSpaceDE w:val="0"/>
              <w:autoSpaceDN w:val="0"/>
              <w:adjustRightInd w:val="0"/>
              <w:spacing w:after="0" w:line="320" w:lineRule="atLeast"/>
              <w:ind w:left="60" w:right="60"/>
              <w:jc w:val="center"/>
              <w:rPr>
                <w:rFonts w:ascii="Arial" w:hAnsi="Arial" w:cs="Arial"/>
                <w:color w:val="010205"/>
              </w:rPr>
            </w:pPr>
            <w:r w:rsidRPr="009F4C27">
              <w:rPr>
                <w:rFonts w:ascii="Arial" w:hAnsi="Arial" w:cs="Arial"/>
                <w:b/>
                <w:bCs/>
                <w:color w:val="010205"/>
              </w:rPr>
              <w:t>Reliability Statistics</w:t>
            </w:r>
          </w:p>
        </w:tc>
      </w:tr>
      <w:tr w:rsidR="00A51000" w:rsidRPr="009F4C27" w:rsidTr="00A51000">
        <w:trPr>
          <w:cantSplit/>
        </w:trPr>
        <w:tc>
          <w:tcPr>
            <w:tcW w:w="1503" w:type="dxa"/>
            <w:tcBorders>
              <w:top w:val="nil"/>
              <w:left w:val="nil"/>
              <w:bottom w:val="single" w:sz="8" w:space="0" w:color="152935"/>
              <w:right w:val="single" w:sz="8" w:space="0" w:color="E0E0E0"/>
            </w:tcBorders>
            <w:shd w:val="clear" w:color="auto" w:fill="FFFFFF"/>
            <w:vAlign w:val="bottom"/>
          </w:tcPr>
          <w:p w:rsidR="00A51000" w:rsidRPr="009F4C27"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9F4C27">
              <w:rPr>
                <w:rFonts w:ascii="Arial" w:hAnsi="Arial" w:cs="Arial"/>
                <w:color w:val="264A60"/>
                <w:sz w:val="18"/>
                <w:szCs w:val="18"/>
              </w:rPr>
              <w:t>Cronbach's</w:t>
            </w:r>
            <w:proofErr w:type="spellEnd"/>
            <w:r w:rsidRPr="009F4C27">
              <w:rPr>
                <w:rFonts w:ascii="Arial" w:hAnsi="Arial" w:cs="Arial"/>
                <w:color w:val="264A60"/>
                <w:sz w:val="18"/>
                <w:szCs w:val="18"/>
              </w:rPr>
              <w:t xml:space="preserve"> Alpha</w:t>
            </w:r>
          </w:p>
        </w:tc>
        <w:tc>
          <w:tcPr>
            <w:tcW w:w="1503" w:type="dxa"/>
            <w:tcBorders>
              <w:top w:val="nil"/>
              <w:left w:val="single" w:sz="8" w:space="0" w:color="E0E0E0"/>
              <w:bottom w:val="single" w:sz="8" w:space="0" w:color="152935"/>
              <w:right w:val="single" w:sz="8" w:space="0" w:color="E0E0E0"/>
            </w:tcBorders>
            <w:shd w:val="clear" w:color="auto" w:fill="FFFFFF"/>
            <w:vAlign w:val="bottom"/>
          </w:tcPr>
          <w:p w:rsidR="00A51000" w:rsidRPr="009F4C27"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9F4C27">
              <w:rPr>
                <w:rFonts w:ascii="Arial" w:hAnsi="Arial" w:cs="Arial"/>
                <w:color w:val="264A60"/>
                <w:sz w:val="18"/>
                <w:szCs w:val="18"/>
              </w:rPr>
              <w:t>Cronbach's</w:t>
            </w:r>
            <w:proofErr w:type="spellEnd"/>
            <w:r w:rsidRPr="009F4C27">
              <w:rPr>
                <w:rFonts w:ascii="Arial" w:hAnsi="Arial" w:cs="Arial"/>
                <w:color w:val="264A60"/>
                <w:sz w:val="18"/>
                <w:szCs w:val="18"/>
              </w:rPr>
              <w:t xml:space="preserve"> Alpha Based on Standardized Items</w:t>
            </w:r>
          </w:p>
        </w:tc>
        <w:tc>
          <w:tcPr>
            <w:tcW w:w="1174" w:type="dxa"/>
            <w:tcBorders>
              <w:top w:val="nil"/>
              <w:left w:val="single" w:sz="8" w:space="0" w:color="E0E0E0"/>
              <w:bottom w:val="single" w:sz="8" w:space="0" w:color="152935"/>
              <w:right w:val="nil"/>
            </w:tcBorders>
            <w:shd w:val="clear" w:color="auto" w:fill="FFFFFF"/>
            <w:vAlign w:val="bottom"/>
          </w:tcPr>
          <w:p w:rsidR="00A51000" w:rsidRPr="009F4C27"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r w:rsidRPr="009F4C27">
              <w:rPr>
                <w:rFonts w:ascii="Arial" w:hAnsi="Arial" w:cs="Arial"/>
                <w:color w:val="264A60"/>
                <w:sz w:val="18"/>
                <w:szCs w:val="18"/>
              </w:rPr>
              <w:t>N of Items</w:t>
            </w:r>
          </w:p>
        </w:tc>
      </w:tr>
      <w:tr w:rsidR="00A51000" w:rsidRPr="009F4C27" w:rsidTr="00A51000">
        <w:trPr>
          <w:cantSplit/>
        </w:trPr>
        <w:tc>
          <w:tcPr>
            <w:tcW w:w="1503" w:type="dxa"/>
            <w:tcBorders>
              <w:top w:val="single" w:sz="8" w:space="0" w:color="152935"/>
              <w:left w:val="nil"/>
              <w:bottom w:val="single" w:sz="8" w:space="0" w:color="152935"/>
              <w:right w:val="single" w:sz="8" w:space="0" w:color="E0E0E0"/>
            </w:tcBorders>
            <w:shd w:val="clear" w:color="auto" w:fill="FFFFFF"/>
          </w:tcPr>
          <w:p w:rsidR="00A51000" w:rsidRPr="009F4C27"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9F4C27">
              <w:rPr>
                <w:rFonts w:ascii="Arial" w:hAnsi="Arial" w:cs="Arial"/>
                <w:color w:val="010205"/>
                <w:sz w:val="18"/>
                <w:szCs w:val="18"/>
              </w:rPr>
              <w:t>.898</w:t>
            </w:r>
          </w:p>
        </w:tc>
        <w:tc>
          <w:tcPr>
            <w:tcW w:w="1503" w:type="dxa"/>
            <w:tcBorders>
              <w:top w:val="single" w:sz="8" w:space="0" w:color="152935"/>
              <w:left w:val="single" w:sz="8" w:space="0" w:color="E0E0E0"/>
              <w:bottom w:val="single" w:sz="8" w:space="0" w:color="152935"/>
              <w:right w:val="single" w:sz="8" w:space="0" w:color="E0E0E0"/>
            </w:tcBorders>
            <w:shd w:val="clear" w:color="auto" w:fill="FFFFFF"/>
          </w:tcPr>
          <w:p w:rsidR="00A51000" w:rsidRPr="009F4C27"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9F4C27">
              <w:rPr>
                <w:rFonts w:ascii="Arial" w:hAnsi="Arial" w:cs="Arial"/>
                <w:color w:val="010205"/>
                <w:sz w:val="18"/>
                <w:szCs w:val="18"/>
              </w:rPr>
              <w:t>.908</w:t>
            </w:r>
          </w:p>
        </w:tc>
        <w:tc>
          <w:tcPr>
            <w:tcW w:w="1174" w:type="dxa"/>
            <w:tcBorders>
              <w:top w:val="single" w:sz="8" w:space="0" w:color="152935"/>
              <w:left w:val="single" w:sz="8" w:space="0" w:color="E0E0E0"/>
              <w:bottom w:val="single" w:sz="8" w:space="0" w:color="152935"/>
              <w:right w:val="nil"/>
            </w:tcBorders>
            <w:shd w:val="clear" w:color="auto" w:fill="FFFFFF"/>
          </w:tcPr>
          <w:p w:rsidR="00A51000" w:rsidRPr="009F4C27"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9F4C27">
              <w:rPr>
                <w:rFonts w:ascii="Arial" w:hAnsi="Arial" w:cs="Arial"/>
                <w:color w:val="010205"/>
                <w:sz w:val="18"/>
                <w:szCs w:val="18"/>
              </w:rPr>
              <w:t>18</w:t>
            </w:r>
          </w:p>
        </w:tc>
      </w:tr>
    </w:tbl>
    <w:p w:rsidR="00A51000" w:rsidRDefault="00A51000" w:rsidP="00943A9B">
      <w:pPr>
        <w:tabs>
          <w:tab w:val="left" w:pos="2442"/>
        </w:tabs>
        <w:rPr>
          <w:b/>
        </w:rPr>
      </w:pPr>
    </w:p>
    <w:tbl>
      <w:tblPr>
        <w:tblW w:w="41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504"/>
        <w:gridCol w:w="1503"/>
        <w:gridCol w:w="1174"/>
      </w:tblGrid>
      <w:tr w:rsidR="00A51000" w:rsidRPr="0040701A" w:rsidTr="00A51000">
        <w:trPr>
          <w:cantSplit/>
        </w:trPr>
        <w:tc>
          <w:tcPr>
            <w:tcW w:w="4180" w:type="dxa"/>
            <w:gridSpan w:val="3"/>
            <w:tcBorders>
              <w:top w:val="nil"/>
              <w:left w:val="nil"/>
              <w:bottom w:val="nil"/>
              <w:right w:val="nil"/>
            </w:tcBorders>
            <w:shd w:val="clear" w:color="auto" w:fill="FFFFFF"/>
            <w:vAlign w:val="center"/>
          </w:tcPr>
          <w:p w:rsidR="00A51000" w:rsidRDefault="00A51000" w:rsidP="00A51000">
            <w:pPr>
              <w:autoSpaceDE w:val="0"/>
              <w:autoSpaceDN w:val="0"/>
              <w:adjustRightInd w:val="0"/>
              <w:spacing w:after="0" w:line="320" w:lineRule="atLeast"/>
              <w:ind w:left="60" w:right="60"/>
              <w:jc w:val="center"/>
              <w:rPr>
                <w:rFonts w:ascii="Arial" w:hAnsi="Arial" w:cs="Arial"/>
                <w:b/>
                <w:bCs/>
                <w:color w:val="010205"/>
              </w:rPr>
            </w:pPr>
          </w:p>
          <w:p w:rsidR="00A51000" w:rsidRDefault="00A51000" w:rsidP="00A51000">
            <w:pPr>
              <w:autoSpaceDE w:val="0"/>
              <w:autoSpaceDN w:val="0"/>
              <w:adjustRightInd w:val="0"/>
              <w:spacing w:after="0" w:line="320" w:lineRule="atLeast"/>
              <w:ind w:left="60" w:right="60"/>
              <w:jc w:val="center"/>
              <w:rPr>
                <w:rFonts w:ascii="Arial" w:hAnsi="Arial" w:cs="Arial"/>
                <w:b/>
                <w:bCs/>
                <w:color w:val="010205"/>
              </w:rPr>
            </w:pPr>
          </w:p>
          <w:p w:rsidR="00A51000" w:rsidRDefault="00A51000" w:rsidP="00A51000">
            <w:pPr>
              <w:autoSpaceDE w:val="0"/>
              <w:autoSpaceDN w:val="0"/>
              <w:adjustRightInd w:val="0"/>
              <w:spacing w:after="0" w:line="320" w:lineRule="atLeast"/>
              <w:ind w:left="60" w:right="60"/>
              <w:rPr>
                <w:rFonts w:ascii="Arial" w:hAnsi="Arial" w:cs="Arial"/>
                <w:b/>
                <w:bCs/>
                <w:color w:val="010205"/>
              </w:rPr>
            </w:pPr>
            <w:proofErr w:type="spellStart"/>
            <w:r>
              <w:rPr>
                <w:rFonts w:ascii="Arial" w:hAnsi="Arial" w:cs="Arial"/>
                <w:b/>
                <w:bCs/>
                <w:color w:val="010205"/>
              </w:rPr>
              <w:t>Cronbach’s</w:t>
            </w:r>
            <w:proofErr w:type="spellEnd"/>
            <w:r>
              <w:rPr>
                <w:rFonts w:ascii="Arial" w:hAnsi="Arial" w:cs="Arial"/>
                <w:b/>
                <w:bCs/>
                <w:color w:val="010205"/>
              </w:rPr>
              <w:t xml:space="preserve"> alpha Intrinsic</w:t>
            </w:r>
          </w:p>
          <w:p w:rsidR="00A51000" w:rsidRDefault="00A51000" w:rsidP="00A51000">
            <w:pPr>
              <w:autoSpaceDE w:val="0"/>
              <w:autoSpaceDN w:val="0"/>
              <w:adjustRightInd w:val="0"/>
              <w:spacing w:after="0" w:line="320" w:lineRule="atLeast"/>
              <w:ind w:left="60" w:right="60"/>
              <w:jc w:val="center"/>
              <w:rPr>
                <w:rFonts w:ascii="Arial" w:hAnsi="Arial" w:cs="Arial"/>
                <w:b/>
                <w:bCs/>
                <w:color w:val="010205"/>
              </w:rPr>
            </w:pPr>
          </w:p>
          <w:p w:rsidR="00A51000" w:rsidRDefault="00A51000" w:rsidP="00A51000">
            <w:pPr>
              <w:autoSpaceDE w:val="0"/>
              <w:autoSpaceDN w:val="0"/>
              <w:adjustRightInd w:val="0"/>
              <w:spacing w:after="0" w:line="320" w:lineRule="atLeast"/>
              <w:ind w:left="60" w:right="60"/>
              <w:jc w:val="center"/>
              <w:rPr>
                <w:rFonts w:ascii="Arial" w:hAnsi="Arial" w:cs="Arial"/>
                <w:b/>
                <w:bCs/>
                <w:color w:val="010205"/>
              </w:rPr>
            </w:pPr>
          </w:p>
          <w:p w:rsidR="00A51000" w:rsidRPr="0040701A" w:rsidRDefault="00A51000" w:rsidP="00A51000">
            <w:pPr>
              <w:autoSpaceDE w:val="0"/>
              <w:autoSpaceDN w:val="0"/>
              <w:adjustRightInd w:val="0"/>
              <w:spacing w:after="0" w:line="320" w:lineRule="atLeast"/>
              <w:ind w:left="60" w:right="60"/>
              <w:jc w:val="center"/>
              <w:rPr>
                <w:rFonts w:ascii="Arial" w:hAnsi="Arial" w:cs="Arial"/>
                <w:color w:val="010205"/>
              </w:rPr>
            </w:pPr>
            <w:r w:rsidRPr="0040701A">
              <w:rPr>
                <w:rFonts w:ascii="Arial" w:hAnsi="Arial" w:cs="Arial"/>
                <w:b/>
                <w:bCs/>
                <w:color w:val="010205"/>
              </w:rPr>
              <w:t>Reliability Statistics</w:t>
            </w:r>
          </w:p>
        </w:tc>
      </w:tr>
      <w:tr w:rsidR="00A51000" w:rsidRPr="0040701A" w:rsidTr="00A51000">
        <w:trPr>
          <w:cantSplit/>
        </w:trPr>
        <w:tc>
          <w:tcPr>
            <w:tcW w:w="1503" w:type="dxa"/>
            <w:tcBorders>
              <w:top w:val="nil"/>
              <w:left w:val="nil"/>
              <w:bottom w:val="single" w:sz="8" w:space="0" w:color="152935"/>
              <w:right w:val="single" w:sz="8" w:space="0" w:color="E0E0E0"/>
            </w:tcBorders>
            <w:shd w:val="clear" w:color="auto" w:fill="FFFFFF"/>
            <w:vAlign w:val="bottom"/>
          </w:tcPr>
          <w:p w:rsidR="00A51000" w:rsidRPr="0040701A"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40701A">
              <w:rPr>
                <w:rFonts w:ascii="Arial" w:hAnsi="Arial" w:cs="Arial"/>
                <w:color w:val="264A60"/>
                <w:sz w:val="18"/>
                <w:szCs w:val="18"/>
              </w:rPr>
              <w:t>Cronbach's</w:t>
            </w:r>
            <w:proofErr w:type="spellEnd"/>
            <w:r w:rsidRPr="0040701A">
              <w:rPr>
                <w:rFonts w:ascii="Arial" w:hAnsi="Arial" w:cs="Arial"/>
                <w:color w:val="264A60"/>
                <w:sz w:val="18"/>
                <w:szCs w:val="18"/>
              </w:rPr>
              <w:t xml:space="preserve"> Alpha</w:t>
            </w:r>
          </w:p>
        </w:tc>
        <w:tc>
          <w:tcPr>
            <w:tcW w:w="1503" w:type="dxa"/>
            <w:tcBorders>
              <w:top w:val="nil"/>
              <w:left w:val="single" w:sz="8" w:space="0" w:color="E0E0E0"/>
              <w:bottom w:val="single" w:sz="8" w:space="0" w:color="152935"/>
              <w:right w:val="single" w:sz="8" w:space="0" w:color="E0E0E0"/>
            </w:tcBorders>
            <w:shd w:val="clear" w:color="auto" w:fill="FFFFFF"/>
            <w:vAlign w:val="bottom"/>
          </w:tcPr>
          <w:p w:rsidR="00A51000" w:rsidRPr="0040701A"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40701A">
              <w:rPr>
                <w:rFonts w:ascii="Arial" w:hAnsi="Arial" w:cs="Arial"/>
                <w:color w:val="264A60"/>
                <w:sz w:val="18"/>
                <w:szCs w:val="18"/>
              </w:rPr>
              <w:t>Cronbach's</w:t>
            </w:r>
            <w:proofErr w:type="spellEnd"/>
            <w:r w:rsidRPr="0040701A">
              <w:rPr>
                <w:rFonts w:ascii="Arial" w:hAnsi="Arial" w:cs="Arial"/>
                <w:color w:val="264A60"/>
                <w:sz w:val="18"/>
                <w:szCs w:val="18"/>
              </w:rPr>
              <w:t xml:space="preserve"> Alpha Based on Standardized Items</w:t>
            </w:r>
          </w:p>
        </w:tc>
        <w:tc>
          <w:tcPr>
            <w:tcW w:w="1174" w:type="dxa"/>
            <w:tcBorders>
              <w:top w:val="nil"/>
              <w:left w:val="single" w:sz="8" w:space="0" w:color="E0E0E0"/>
              <w:bottom w:val="single" w:sz="8" w:space="0" w:color="152935"/>
              <w:right w:val="nil"/>
            </w:tcBorders>
            <w:shd w:val="clear" w:color="auto" w:fill="FFFFFF"/>
            <w:vAlign w:val="bottom"/>
          </w:tcPr>
          <w:p w:rsidR="00A51000" w:rsidRPr="0040701A"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r w:rsidRPr="0040701A">
              <w:rPr>
                <w:rFonts w:ascii="Arial" w:hAnsi="Arial" w:cs="Arial"/>
                <w:color w:val="264A60"/>
                <w:sz w:val="18"/>
                <w:szCs w:val="18"/>
              </w:rPr>
              <w:t>N of Items</w:t>
            </w:r>
          </w:p>
        </w:tc>
      </w:tr>
      <w:tr w:rsidR="00A51000" w:rsidRPr="0040701A" w:rsidTr="00A51000">
        <w:trPr>
          <w:cantSplit/>
        </w:trPr>
        <w:tc>
          <w:tcPr>
            <w:tcW w:w="1503" w:type="dxa"/>
            <w:tcBorders>
              <w:top w:val="single" w:sz="8" w:space="0" w:color="152935"/>
              <w:left w:val="nil"/>
              <w:bottom w:val="single" w:sz="8" w:space="0" w:color="152935"/>
              <w:right w:val="single" w:sz="8" w:space="0" w:color="E0E0E0"/>
            </w:tcBorders>
            <w:shd w:val="clear" w:color="auto" w:fill="FFFFFF"/>
          </w:tcPr>
          <w:p w:rsidR="00A51000" w:rsidRPr="0040701A"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40701A">
              <w:rPr>
                <w:rFonts w:ascii="Arial" w:hAnsi="Arial" w:cs="Arial"/>
                <w:color w:val="010205"/>
                <w:sz w:val="18"/>
                <w:szCs w:val="18"/>
              </w:rPr>
              <w:t>.881</w:t>
            </w:r>
          </w:p>
        </w:tc>
        <w:tc>
          <w:tcPr>
            <w:tcW w:w="1503" w:type="dxa"/>
            <w:tcBorders>
              <w:top w:val="single" w:sz="8" w:space="0" w:color="152935"/>
              <w:left w:val="single" w:sz="8" w:space="0" w:color="E0E0E0"/>
              <w:bottom w:val="single" w:sz="8" w:space="0" w:color="152935"/>
              <w:right w:val="single" w:sz="8" w:space="0" w:color="E0E0E0"/>
            </w:tcBorders>
            <w:shd w:val="clear" w:color="auto" w:fill="FFFFFF"/>
          </w:tcPr>
          <w:p w:rsidR="00A51000" w:rsidRPr="0040701A"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40701A">
              <w:rPr>
                <w:rFonts w:ascii="Arial" w:hAnsi="Arial" w:cs="Arial"/>
                <w:color w:val="010205"/>
                <w:sz w:val="18"/>
                <w:szCs w:val="18"/>
              </w:rPr>
              <w:t>.879</w:t>
            </w:r>
          </w:p>
        </w:tc>
        <w:tc>
          <w:tcPr>
            <w:tcW w:w="1174" w:type="dxa"/>
            <w:tcBorders>
              <w:top w:val="single" w:sz="8" w:space="0" w:color="152935"/>
              <w:left w:val="single" w:sz="8" w:space="0" w:color="E0E0E0"/>
              <w:bottom w:val="single" w:sz="8" w:space="0" w:color="152935"/>
              <w:right w:val="nil"/>
            </w:tcBorders>
            <w:shd w:val="clear" w:color="auto" w:fill="FFFFFF"/>
          </w:tcPr>
          <w:p w:rsidR="00A51000" w:rsidRPr="0040701A"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40701A">
              <w:rPr>
                <w:rFonts w:ascii="Arial" w:hAnsi="Arial" w:cs="Arial"/>
                <w:color w:val="010205"/>
                <w:sz w:val="18"/>
                <w:szCs w:val="18"/>
              </w:rPr>
              <w:t>9</w:t>
            </w:r>
          </w:p>
        </w:tc>
      </w:tr>
    </w:tbl>
    <w:p w:rsidR="00A51000" w:rsidRDefault="00A51000" w:rsidP="00943A9B">
      <w:pPr>
        <w:tabs>
          <w:tab w:val="left" w:pos="2442"/>
        </w:tabs>
        <w:rPr>
          <w:b/>
        </w:rPr>
      </w:pPr>
    </w:p>
    <w:p w:rsidR="00A51000" w:rsidRPr="00A51000" w:rsidRDefault="00A51000" w:rsidP="00A51000">
      <w:pPr>
        <w:rPr>
          <w:b/>
        </w:rPr>
      </w:pPr>
      <w:proofErr w:type="spellStart"/>
      <w:r w:rsidRPr="00A51000">
        <w:rPr>
          <w:b/>
        </w:rPr>
        <w:t>Cronbach’s</w:t>
      </w:r>
      <w:proofErr w:type="spellEnd"/>
      <w:r w:rsidRPr="00A51000">
        <w:rPr>
          <w:b/>
        </w:rPr>
        <w:t xml:space="preserve"> alpha extrinsic</w:t>
      </w:r>
    </w:p>
    <w:p w:rsidR="00A51000" w:rsidRDefault="00A51000" w:rsidP="00943A9B">
      <w:pPr>
        <w:tabs>
          <w:tab w:val="left" w:pos="2442"/>
        </w:tabs>
        <w:rPr>
          <w:b/>
        </w:rPr>
      </w:pPr>
    </w:p>
    <w:tbl>
      <w:tblPr>
        <w:tblW w:w="41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504"/>
        <w:gridCol w:w="1503"/>
        <w:gridCol w:w="1174"/>
      </w:tblGrid>
      <w:tr w:rsidR="00A51000" w:rsidRPr="0040701A" w:rsidTr="00A51000">
        <w:trPr>
          <w:cantSplit/>
        </w:trPr>
        <w:tc>
          <w:tcPr>
            <w:tcW w:w="4180" w:type="dxa"/>
            <w:gridSpan w:val="3"/>
            <w:tcBorders>
              <w:top w:val="nil"/>
              <w:left w:val="nil"/>
              <w:bottom w:val="nil"/>
              <w:right w:val="nil"/>
            </w:tcBorders>
            <w:shd w:val="clear" w:color="auto" w:fill="FFFFFF"/>
            <w:vAlign w:val="center"/>
          </w:tcPr>
          <w:p w:rsidR="00A51000" w:rsidRPr="0040701A" w:rsidRDefault="00A51000" w:rsidP="00A51000">
            <w:pPr>
              <w:autoSpaceDE w:val="0"/>
              <w:autoSpaceDN w:val="0"/>
              <w:adjustRightInd w:val="0"/>
              <w:spacing w:after="0" w:line="320" w:lineRule="atLeast"/>
              <w:ind w:left="60" w:right="60"/>
              <w:jc w:val="center"/>
              <w:rPr>
                <w:rFonts w:ascii="Arial" w:hAnsi="Arial" w:cs="Arial"/>
                <w:color w:val="010205"/>
              </w:rPr>
            </w:pPr>
            <w:r w:rsidRPr="0040701A">
              <w:rPr>
                <w:rFonts w:ascii="Arial" w:hAnsi="Arial" w:cs="Arial"/>
                <w:b/>
                <w:bCs/>
                <w:color w:val="010205"/>
              </w:rPr>
              <w:t>Reliability Statistics</w:t>
            </w:r>
          </w:p>
        </w:tc>
      </w:tr>
      <w:tr w:rsidR="00A51000" w:rsidRPr="0040701A" w:rsidTr="00A51000">
        <w:trPr>
          <w:cantSplit/>
        </w:trPr>
        <w:tc>
          <w:tcPr>
            <w:tcW w:w="1503" w:type="dxa"/>
            <w:tcBorders>
              <w:top w:val="nil"/>
              <w:left w:val="nil"/>
              <w:bottom w:val="single" w:sz="8" w:space="0" w:color="152935"/>
              <w:right w:val="single" w:sz="8" w:space="0" w:color="E0E0E0"/>
            </w:tcBorders>
            <w:shd w:val="clear" w:color="auto" w:fill="FFFFFF"/>
            <w:vAlign w:val="bottom"/>
          </w:tcPr>
          <w:p w:rsidR="00A51000" w:rsidRPr="0040701A"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40701A">
              <w:rPr>
                <w:rFonts w:ascii="Arial" w:hAnsi="Arial" w:cs="Arial"/>
                <w:color w:val="264A60"/>
                <w:sz w:val="18"/>
                <w:szCs w:val="18"/>
              </w:rPr>
              <w:t>Cronbach's</w:t>
            </w:r>
            <w:proofErr w:type="spellEnd"/>
            <w:r w:rsidRPr="0040701A">
              <w:rPr>
                <w:rFonts w:ascii="Arial" w:hAnsi="Arial" w:cs="Arial"/>
                <w:color w:val="264A60"/>
                <w:sz w:val="18"/>
                <w:szCs w:val="18"/>
              </w:rPr>
              <w:t xml:space="preserve"> Alpha</w:t>
            </w:r>
          </w:p>
        </w:tc>
        <w:tc>
          <w:tcPr>
            <w:tcW w:w="1503" w:type="dxa"/>
            <w:tcBorders>
              <w:top w:val="nil"/>
              <w:left w:val="single" w:sz="8" w:space="0" w:color="E0E0E0"/>
              <w:bottom w:val="single" w:sz="8" w:space="0" w:color="152935"/>
              <w:right w:val="single" w:sz="8" w:space="0" w:color="E0E0E0"/>
            </w:tcBorders>
            <w:shd w:val="clear" w:color="auto" w:fill="FFFFFF"/>
            <w:vAlign w:val="bottom"/>
          </w:tcPr>
          <w:p w:rsidR="00A51000" w:rsidRPr="0040701A"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40701A">
              <w:rPr>
                <w:rFonts w:ascii="Arial" w:hAnsi="Arial" w:cs="Arial"/>
                <w:color w:val="264A60"/>
                <w:sz w:val="18"/>
                <w:szCs w:val="18"/>
              </w:rPr>
              <w:t>Cronbach's</w:t>
            </w:r>
            <w:proofErr w:type="spellEnd"/>
            <w:r w:rsidRPr="0040701A">
              <w:rPr>
                <w:rFonts w:ascii="Arial" w:hAnsi="Arial" w:cs="Arial"/>
                <w:color w:val="264A60"/>
                <w:sz w:val="18"/>
                <w:szCs w:val="18"/>
              </w:rPr>
              <w:t xml:space="preserve"> Alpha Based on Standardized Items</w:t>
            </w:r>
          </w:p>
        </w:tc>
        <w:tc>
          <w:tcPr>
            <w:tcW w:w="1174" w:type="dxa"/>
            <w:tcBorders>
              <w:top w:val="nil"/>
              <w:left w:val="single" w:sz="8" w:space="0" w:color="E0E0E0"/>
              <w:bottom w:val="single" w:sz="8" w:space="0" w:color="152935"/>
              <w:right w:val="nil"/>
            </w:tcBorders>
            <w:shd w:val="clear" w:color="auto" w:fill="FFFFFF"/>
            <w:vAlign w:val="bottom"/>
          </w:tcPr>
          <w:p w:rsidR="00A51000" w:rsidRPr="0040701A"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r w:rsidRPr="0040701A">
              <w:rPr>
                <w:rFonts w:ascii="Arial" w:hAnsi="Arial" w:cs="Arial"/>
                <w:color w:val="264A60"/>
                <w:sz w:val="18"/>
                <w:szCs w:val="18"/>
              </w:rPr>
              <w:t>N of Items</w:t>
            </w:r>
          </w:p>
        </w:tc>
      </w:tr>
      <w:tr w:rsidR="00A51000" w:rsidRPr="0040701A" w:rsidTr="00A51000">
        <w:trPr>
          <w:cantSplit/>
        </w:trPr>
        <w:tc>
          <w:tcPr>
            <w:tcW w:w="1503" w:type="dxa"/>
            <w:tcBorders>
              <w:top w:val="single" w:sz="8" w:space="0" w:color="152935"/>
              <w:left w:val="nil"/>
              <w:bottom w:val="single" w:sz="8" w:space="0" w:color="152935"/>
              <w:right w:val="single" w:sz="8" w:space="0" w:color="E0E0E0"/>
            </w:tcBorders>
            <w:shd w:val="clear" w:color="auto" w:fill="FFFFFF"/>
          </w:tcPr>
          <w:p w:rsidR="00A51000" w:rsidRPr="0040701A"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40701A">
              <w:rPr>
                <w:rFonts w:ascii="Arial" w:hAnsi="Arial" w:cs="Arial"/>
                <w:color w:val="010205"/>
                <w:sz w:val="18"/>
                <w:szCs w:val="18"/>
              </w:rPr>
              <w:t>.151</w:t>
            </w:r>
          </w:p>
        </w:tc>
        <w:tc>
          <w:tcPr>
            <w:tcW w:w="1503" w:type="dxa"/>
            <w:tcBorders>
              <w:top w:val="single" w:sz="8" w:space="0" w:color="152935"/>
              <w:left w:val="single" w:sz="8" w:space="0" w:color="E0E0E0"/>
              <w:bottom w:val="single" w:sz="8" w:space="0" w:color="152935"/>
              <w:right w:val="single" w:sz="8" w:space="0" w:color="E0E0E0"/>
            </w:tcBorders>
            <w:shd w:val="clear" w:color="auto" w:fill="FFFFFF"/>
          </w:tcPr>
          <w:p w:rsidR="00A51000" w:rsidRPr="0040701A"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40701A">
              <w:rPr>
                <w:rFonts w:ascii="Arial" w:hAnsi="Arial" w:cs="Arial"/>
                <w:color w:val="010205"/>
                <w:sz w:val="18"/>
                <w:szCs w:val="18"/>
              </w:rPr>
              <w:t>.114</w:t>
            </w:r>
          </w:p>
        </w:tc>
        <w:tc>
          <w:tcPr>
            <w:tcW w:w="1174" w:type="dxa"/>
            <w:tcBorders>
              <w:top w:val="single" w:sz="8" w:space="0" w:color="152935"/>
              <w:left w:val="single" w:sz="8" w:space="0" w:color="E0E0E0"/>
              <w:bottom w:val="single" w:sz="8" w:space="0" w:color="152935"/>
              <w:right w:val="nil"/>
            </w:tcBorders>
            <w:shd w:val="clear" w:color="auto" w:fill="FFFFFF"/>
          </w:tcPr>
          <w:p w:rsidR="00A51000" w:rsidRPr="0040701A"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40701A">
              <w:rPr>
                <w:rFonts w:ascii="Arial" w:hAnsi="Arial" w:cs="Arial"/>
                <w:color w:val="010205"/>
                <w:sz w:val="18"/>
                <w:szCs w:val="18"/>
              </w:rPr>
              <w:t>9</w:t>
            </w:r>
          </w:p>
        </w:tc>
      </w:tr>
    </w:tbl>
    <w:p w:rsidR="00A51000" w:rsidRDefault="00A51000" w:rsidP="00943A9B">
      <w:pPr>
        <w:tabs>
          <w:tab w:val="left" w:pos="2442"/>
        </w:tabs>
        <w:rPr>
          <w:b/>
        </w:rPr>
      </w:pPr>
    </w:p>
    <w:p w:rsidR="00A51000" w:rsidRDefault="00A51000">
      <w:pPr>
        <w:rPr>
          <w:b/>
        </w:rPr>
      </w:pPr>
      <w:r>
        <w:rPr>
          <w:b/>
        </w:rPr>
        <w:br w:type="page"/>
      </w:r>
    </w:p>
    <w:p w:rsidR="00A51000" w:rsidRDefault="00A51000" w:rsidP="00943A9B">
      <w:pPr>
        <w:tabs>
          <w:tab w:val="left" w:pos="2442"/>
        </w:tabs>
        <w:rPr>
          <w:b/>
        </w:rPr>
      </w:pPr>
    </w:p>
    <w:p w:rsidR="00A51000" w:rsidRDefault="00A51000" w:rsidP="00943A9B">
      <w:pPr>
        <w:tabs>
          <w:tab w:val="left" w:pos="2442"/>
        </w:tabs>
        <w:rPr>
          <w:b/>
        </w:rPr>
      </w:pPr>
      <w:r>
        <w:rPr>
          <w:b/>
        </w:rPr>
        <w:t>SPSS output – Extrinsic motivation (removed from results)</w:t>
      </w:r>
    </w:p>
    <w:tbl>
      <w:tblPr>
        <w:tblW w:w="59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2459"/>
        <w:gridCol w:w="1030"/>
        <w:gridCol w:w="1445"/>
        <w:gridCol w:w="1030"/>
      </w:tblGrid>
      <w:tr w:rsidR="00A51000" w:rsidRPr="008C008C" w:rsidTr="00A51000">
        <w:trPr>
          <w:cantSplit/>
        </w:trPr>
        <w:tc>
          <w:tcPr>
            <w:tcW w:w="5961" w:type="dxa"/>
            <w:gridSpan w:val="4"/>
            <w:tcBorders>
              <w:top w:val="nil"/>
              <w:left w:val="nil"/>
              <w:bottom w:val="nil"/>
              <w:right w:val="nil"/>
            </w:tcBorders>
            <w:shd w:val="clear" w:color="auto" w:fill="FFFFFF"/>
            <w:vAlign w:val="center"/>
          </w:tcPr>
          <w:p w:rsidR="00A51000" w:rsidRPr="008C008C" w:rsidRDefault="00A51000" w:rsidP="00A51000">
            <w:pPr>
              <w:autoSpaceDE w:val="0"/>
              <w:autoSpaceDN w:val="0"/>
              <w:adjustRightInd w:val="0"/>
              <w:spacing w:after="0" w:line="320" w:lineRule="atLeast"/>
              <w:ind w:left="60" w:right="60"/>
              <w:jc w:val="center"/>
              <w:rPr>
                <w:rFonts w:ascii="Arial" w:hAnsi="Arial" w:cs="Arial"/>
                <w:color w:val="010205"/>
              </w:rPr>
            </w:pPr>
            <w:r w:rsidRPr="008C008C">
              <w:rPr>
                <w:rFonts w:ascii="Arial" w:hAnsi="Arial" w:cs="Arial"/>
                <w:b/>
                <w:bCs/>
                <w:color w:val="010205"/>
              </w:rPr>
              <w:t>Descriptive Statistics</w:t>
            </w:r>
          </w:p>
        </w:tc>
      </w:tr>
      <w:tr w:rsidR="00A51000" w:rsidRPr="008C008C" w:rsidTr="00A51000">
        <w:trPr>
          <w:cantSplit/>
        </w:trPr>
        <w:tc>
          <w:tcPr>
            <w:tcW w:w="2459" w:type="dxa"/>
            <w:tcBorders>
              <w:top w:val="nil"/>
              <w:left w:val="nil"/>
              <w:bottom w:val="single" w:sz="8" w:space="0" w:color="152935"/>
              <w:right w:val="nil"/>
            </w:tcBorders>
            <w:shd w:val="clear" w:color="auto" w:fill="FFFFFF"/>
            <w:vAlign w:val="bottom"/>
          </w:tcPr>
          <w:p w:rsidR="00A51000" w:rsidRPr="008C008C" w:rsidRDefault="00A51000" w:rsidP="00A51000">
            <w:pPr>
              <w:autoSpaceDE w:val="0"/>
              <w:autoSpaceDN w:val="0"/>
              <w:adjustRightInd w:val="0"/>
              <w:spacing w:after="0" w:line="240" w:lineRule="auto"/>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rsidR="00A51000" w:rsidRPr="008C008C"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rsidR="00A51000" w:rsidRPr="008C008C"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Std. Deviation</w:t>
            </w:r>
          </w:p>
        </w:tc>
        <w:tc>
          <w:tcPr>
            <w:tcW w:w="1029" w:type="dxa"/>
            <w:tcBorders>
              <w:top w:val="nil"/>
              <w:left w:val="single" w:sz="8" w:space="0" w:color="E0E0E0"/>
              <w:bottom w:val="single" w:sz="8" w:space="0" w:color="152935"/>
              <w:right w:val="nil"/>
            </w:tcBorders>
            <w:shd w:val="clear" w:color="auto" w:fill="FFFFFF"/>
            <w:vAlign w:val="bottom"/>
          </w:tcPr>
          <w:p w:rsidR="00A51000" w:rsidRPr="008C008C"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N</w:t>
            </w:r>
          </w:p>
        </w:tc>
      </w:tr>
      <w:tr w:rsidR="00A51000" w:rsidRPr="008C008C" w:rsidTr="00A51000">
        <w:trPr>
          <w:cantSplit/>
        </w:trPr>
        <w:tc>
          <w:tcPr>
            <w:tcW w:w="2459" w:type="dxa"/>
            <w:tcBorders>
              <w:top w:val="single" w:sz="8" w:space="0" w:color="152935"/>
              <w:left w:val="nil"/>
              <w:bottom w:val="single" w:sz="8" w:space="0" w:color="AEAEAE"/>
              <w:right w:val="nil"/>
            </w:tcBorders>
            <w:shd w:val="clear" w:color="auto" w:fill="E0E0E0"/>
          </w:tcPr>
          <w:p w:rsidR="00A51000" w:rsidRPr="008C008C" w:rsidRDefault="00A51000" w:rsidP="00A51000">
            <w:pPr>
              <w:autoSpaceDE w:val="0"/>
              <w:autoSpaceDN w:val="0"/>
              <w:adjustRightInd w:val="0"/>
              <w:spacing w:after="0" w:line="320" w:lineRule="atLeast"/>
              <w:ind w:left="60" w:right="60"/>
              <w:rPr>
                <w:rFonts w:ascii="Arial" w:hAnsi="Arial" w:cs="Arial"/>
                <w:color w:val="264A60"/>
                <w:sz w:val="18"/>
                <w:szCs w:val="18"/>
              </w:rPr>
            </w:pPr>
            <w:proofErr w:type="spellStart"/>
            <w:r w:rsidRPr="008C008C">
              <w:rPr>
                <w:rFonts w:ascii="Arial" w:hAnsi="Arial" w:cs="Arial"/>
                <w:color w:val="264A60"/>
                <w:sz w:val="18"/>
                <w:szCs w:val="18"/>
              </w:rPr>
              <w:t>T_Extrinsic</w:t>
            </w:r>
            <w:proofErr w:type="spellEnd"/>
          </w:p>
        </w:tc>
        <w:tc>
          <w:tcPr>
            <w:tcW w:w="1029" w:type="dxa"/>
            <w:tcBorders>
              <w:top w:val="single" w:sz="8" w:space="0" w:color="152935"/>
              <w:left w:val="nil"/>
              <w:bottom w:val="single" w:sz="8" w:space="0" w:color="AEAEAE"/>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40.1579</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6.03934</w:t>
            </w:r>
          </w:p>
        </w:tc>
        <w:tc>
          <w:tcPr>
            <w:tcW w:w="1029" w:type="dxa"/>
            <w:tcBorders>
              <w:top w:val="single" w:sz="8" w:space="0" w:color="152935"/>
              <w:left w:val="single" w:sz="8" w:space="0" w:color="E0E0E0"/>
              <w:bottom w:val="single" w:sz="8" w:space="0" w:color="AEAEAE"/>
              <w:right w:val="nil"/>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19</w:t>
            </w:r>
          </w:p>
        </w:tc>
      </w:tr>
      <w:tr w:rsidR="00A51000" w:rsidRPr="008C008C" w:rsidTr="00A51000">
        <w:trPr>
          <w:cantSplit/>
        </w:trPr>
        <w:tc>
          <w:tcPr>
            <w:tcW w:w="2459" w:type="dxa"/>
            <w:tcBorders>
              <w:top w:val="single" w:sz="8" w:space="0" w:color="AEAEAE"/>
              <w:left w:val="nil"/>
              <w:bottom w:val="single" w:sz="8" w:space="0" w:color="AEAEAE"/>
              <w:right w:val="nil"/>
            </w:tcBorders>
            <w:shd w:val="clear" w:color="auto" w:fill="E0E0E0"/>
          </w:tcPr>
          <w:p w:rsidR="00A51000" w:rsidRPr="008C008C" w:rsidRDefault="00A51000"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Total Agreeableness Score</w:t>
            </w:r>
          </w:p>
        </w:tc>
        <w:tc>
          <w:tcPr>
            <w:tcW w:w="1029" w:type="dxa"/>
            <w:tcBorders>
              <w:top w:val="single" w:sz="8" w:space="0" w:color="AEAEAE"/>
              <w:left w:val="nil"/>
              <w:bottom w:val="single" w:sz="8" w:space="0" w:color="AEAEAE"/>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18.7368</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5.79120</w:t>
            </w:r>
          </w:p>
        </w:tc>
        <w:tc>
          <w:tcPr>
            <w:tcW w:w="1029" w:type="dxa"/>
            <w:tcBorders>
              <w:top w:val="single" w:sz="8" w:space="0" w:color="AEAEAE"/>
              <w:left w:val="single" w:sz="8" w:space="0" w:color="E0E0E0"/>
              <w:bottom w:val="single" w:sz="8" w:space="0" w:color="AEAEAE"/>
              <w:right w:val="nil"/>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19</w:t>
            </w:r>
          </w:p>
        </w:tc>
      </w:tr>
      <w:tr w:rsidR="00A51000" w:rsidRPr="008C008C" w:rsidTr="00A51000">
        <w:trPr>
          <w:cantSplit/>
        </w:trPr>
        <w:tc>
          <w:tcPr>
            <w:tcW w:w="2459" w:type="dxa"/>
            <w:tcBorders>
              <w:top w:val="single" w:sz="8" w:space="0" w:color="AEAEAE"/>
              <w:left w:val="nil"/>
              <w:bottom w:val="single" w:sz="8" w:space="0" w:color="152935"/>
              <w:right w:val="nil"/>
            </w:tcBorders>
            <w:shd w:val="clear" w:color="auto" w:fill="E0E0E0"/>
          </w:tcPr>
          <w:p w:rsidR="00A51000" w:rsidRPr="008C008C" w:rsidRDefault="00A51000"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Total Conscientiousness Score</w:t>
            </w:r>
          </w:p>
        </w:tc>
        <w:tc>
          <w:tcPr>
            <w:tcW w:w="1029" w:type="dxa"/>
            <w:tcBorders>
              <w:top w:val="single" w:sz="8" w:space="0" w:color="AEAEAE"/>
              <w:left w:val="nil"/>
              <w:bottom w:val="single" w:sz="8" w:space="0" w:color="152935"/>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20.0000</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7.04746</w:t>
            </w:r>
          </w:p>
        </w:tc>
        <w:tc>
          <w:tcPr>
            <w:tcW w:w="1029" w:type="dxa"/>
            <w:tcBorders>
              <w:top w:val="single" w:sz="8" w:space="0" w:color="AEAEAE"/>
              <w:left w:val="single" w:sz="8" w:space="0" w:color="E0E0E0"/>
              <w:bottom w:val="single" w:sz="8" w:space="0" w:color="152935"/>
              <w:right w:val="nil"/>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19</w:t>
            </w:r>
          </w:p>
        </w:tc>
      </w:tr>
    </w:tbl>
    <w:p w:rsidR="00A51000" w:rsidRDefault="00A51000" w:rsidP="00943A9B">
      <w:pPr>
        <w:tabs>
          <w:tab w:val="left" w:pos="2442"/>
        </w:tabs>
        <w:rPr>
          <w:b/>
        </w:rPr>
      </w:pPr>
    </w:p>
    <w:tbl>
      <w:tblPr>
        <w:tblW w:w="86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998"/>
        <w:gridCol w:w="2460"/>
        <w:gridCol w:w="1214"/>
        <w:gridCol w:w="1476"/>
        <w:gridCol w:w="1476"/>
      </w:tblGrid>
      <w:tr w:rsidR="00A51000" w:rsidRPr="008C008C" w:rsidTr="00A51000">
        <w:trPr>
          <w:cantSplit/>
        </w:trPr>
        <w:tc>
          <w:tcPr>
            <w:tcW w:w="8621" w:type="dxa"/>
            <w:gridSpan w:val="5"/>
            <w:tcBorders>
              <w:top w:val="nil"/>
              <w:left w:val="nil"/>
              <w:bottom w:val="nil"/>
              <w:right w:val="nil"/>
            </w:tcBorders>
            <w:shd w:val="clear" w:color="auto" w:fill="FFFFFF"/>
            <w:vAlign w:val="center"/>
          </w:tcPr>
          <w:p w:rsidR="00A51000" w:rsidRPr="008C008C" w:rsidRDefault="00A51000" w:rsidP="00A51000">
            <w:pPr>
              <w:autoSpaceDE w:val="0"/>
              <w:autoSpaceDN w:val="0"/>
              <w:adjustRightInd w:val="0"/>
              <w:spacing w:after="0" w:line="320" w:lineRule="atLeast"/>
              <w:ind w:left="60" w:right="60"/>
              <w:jc w:val="center"/>
              <w:rPr>
                <w:rFonts w:ascii="Arial" w:hAnsi="Arial" w:cs="Arial"/>
                <w:color w:val="010205"/>
              </w:rPr>
            </w:pPr>
            <w:r w:rsidRPr="008C008C">
              <w:rPr>
                <w:rFonts w:ascii="Arial" w:hAnsi="Arial" w:cs="Arial"/>
                <w:b/>
                <w:bCs/>
                <w:color w:val="010205"/>
              </w:rPr>
              <w:t>Correlations</w:t>
            </w:r>
          </w:p>
        </w:tc>
      </w:tr>
      <w:tr w:rsidR="00A51000" w:rsidRPr="008C008C" w:rsidTr="00A51000">
        <w:trPr>
          <w:cantSplit/>
        </w:trPr>
        <w:tc>
          <w:tcPr>
            <w:tcW w:w="4457" w:type="dxa"/>
            <w:gridSpan w:val="2"/>
            <w:tcBorders>
              <w:top w:val="nil"/>
              <w:left w:val="nil"/>
              <w:bottom w:val="single" w:sz="8" w:space="0" w:color="152935"/>
              <w:right w:val="nil"/>
            </w:tcBorders>
            <w:shd w:val="clear" w:color="auto" w:fill="FFFFFF"/>
            <w:vAlign w:val="bottom"/>
          </w:tcPr>
          <w:p w:rsidR="00A51000" w:rsidRPr="008C008C" w:rsidRDefault="00A51000" w:rsidP="00A51000">
            <w:pPr>
              <w:autoSpaceDE w:val="0"/>
              <w:autoSpaceDN w:val="0"/>
              <w:adjustRightInd w:val="0"/>
              <w:spacing w:after="0" w:line="240" w:lineRule="auto"/>
              <w:rPr>
                <w:rFonts w:ascii="Times New Roman" w:hAnsi="Times New Roman" w:cs="Times New Roman"/>
                <w:sz w:val="24"/>
                <w:szCs w:val="24"/>
              </w:rPr>
            </w:pPr>
          </w:p>
        </w:tc>
        <w:tc>
          <w:tcPr>
            <w:tcW w:w="1214" w:type="dxa"/>
            <w:tcBorders>
              <w:top w:val="nil"/>
              <w:left w:val="nil"/>
              <w:bottom w:val="single" w:sz="8" w:space="0" w:color="152935"/>
              <w:right w:val="single" w:sz="8" w:space="0" w:color="E0E0E0"/>
            </w:tcBorders>
            <w:shd w:val="clear" w:color="auto" w:fill="FFFFFF"/>
            <w:vAlign w:val="bottom"/>
          </w:tcPr>
          <w:p w:rsidR="00A51000" w:rsidRPr="008C008C"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8C008C">
              <w:rPr>
                <w:rFonts w:ascii="Arial" w:hAnsi="Arial" w:cs="Arial"/>
                <w:color w:val="264A60"/>
                <w:sz w:val="18"/>
                <w:szCs w:val="18"/>
              </w:rPr>
              <w:t>T_Extrinsic</w:t>
            </w:r>
            <w:proofErr w:type="spellEnd"/>
          </w:p>
        </w:tc>
        <w:tc>
          <w:tcPr>
            <w:tcW w:w="1475" w:type="dxa"/>
            <w:tcBorders>
              <w:top w:val="nil"/>
              <w:left w:val="single" w:sz="8" w:space="0" w:color="E0E0E0"/>
              <w:bottom w:val="single" w:sz="8" w:space="0" w:color="152935"/>
              <w:right w:val="single" w:sz="8" w:space="0" w:color="E0E0E0"/>
            </w:tcBorders>
            <w:shd w:val="clear" w:color="auto" w:fill="FFFFFF"/>
            <w:vAlign w:val="bottom"/>
          </w:tcPr>
          <w:p w:rsidR="00A51000" w:rsidRPr="008C008C"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Total Agreeableness Score</w:t>
            </w:r>
          </w:p>
        </w:tc>
        <w:tc>
          <w:tcPr>
            <w:tcW w:w="1475" w:type="dxa"/>
            <w:tcBorders>
              <w:top w:val="nil"/>
              <w:left w:val="single" w:sz="8" w:space="0" w:color="E0E0E0"/>
              <w:bottom w:val="single" w:sz="8" w:space="0" w:color="152935"/>
              <w:right w:val="nil"/>
            </w:tcBorders>
            <w:shd w:val="clear" w:color="auto" w:fill="FFFFFF"/>
            <w:vAlign w:val="bottom"/>
          </w:tcPr>
          <w:p w:rsidR="00A51000" w:rsidRPr="008C008C"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Total Conscientiousness Score</w:t>
            </w:r>
          </w:p>
        </w:tc>
      </w:tr>
      <w:tr w:rsidR="00A51000" w:rsidRPr="008C008C" w:rsidTr="00A51000">
        <w:trPr>
          <w:cantSplit/>
        </w:trPr>
        <w:tc>
          <w:tcPr>
            <w:tcW w:w="1998" w:type="dxa"/>
            <w:vMerge w:val="restart"/>
            <w:tcBorders>
              <w:top w:val="single" w:sz="8" w:space="0" w:color="152935"/>
              <w:left w:val="nil"/>
              <w:bottom w:val="nil"/>
              <w:right w:val="nil"/>
            </w:tcBorders>
            <w:shd w:val="clear" w:color="auto" w:fill="E0E0E0"/>
          </w:tcPr>
          <w:p w:rsidR="00A51000" w:rsidRPr="008C008C" w:rsidRDefault="00A51000"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Pearson Correlation</w:t>
            </w:r>
          </w:p>
        </w:tc>
        <w:tc>
          <w:tcPr>
            <w:tcW w:w="2459" w:type="dxa"/>
            <w:tcBorders>
              <w:top w:val="single" w:sz="8" w:space="0" w:color="152935"/>
              <w:left w:val="nil"/>
              <w:bottom w:val="single" w:sz="8" w:space="0" w:color="AEAEAE"/>
              <w:right w:val="nil"/>
            </w:tcBorders>
            <w:shd w:val="clear" w:color="auto" w:fill="E0E0E0"/>
          </w:tcPr>
          <w:p w:rsidR="00A51000" w:rsidRPr="008C008C" w:rsidRDefault="00A51000" w:rsidP="00A51000">
            <w:pPr>
              <w:autoSpaceDE w:val="0"/>
              <w:autoSpaceDN w:val="0"/>
              <w:adjustRightInd w:val="0"/>
              <w:spacing w:after="0" w:line="320" w:lineRule="atLeast"/>
              <w:ind w:left="60" w:right="60"/>
              <w:rPr>
                <w:rFonts w:ascii="Arial" w:hAnsi="Arial" w:cs="Arial"/>
                <w:color w:val="264A60"/>
                <w:sz w:val="18"/>
                <w:szCs w:val="18"/>
              </w:rPr>
            </w:pPr>
            <w:proofErr w:type="spellStart"/>
            <w:r w:rsidRPr="008C008C">
              <w:rPr>
                <w:rFonts w:ascii="Arial" w:hAnsi="Arial" w:cs="Arial"/>
                <w:color w:val="264A60"/>
                <w:sz w:val="18"/>
                <w:szCs w:val="18"/>
              </w:rPr>
              <w:t>T_Extrinsic</w:t>
            </w:r>
            <w:proofErr w:type="spellEnd"/>
          </w:p>
        </w:tc>
        <w:tc>
          <w:tcPr>
            <w:tcW w:w="1214" w:type="dxa"/>
            <w:tcBorders>
              <w:top w:val="single" w:sz="8" w:space="0" w:color="152935"/>
              <w:left w:val="nil"/>
              <w:bottom w:val="single" w:sz="8" w:space="0" w:color="AEAEAE"/>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1.000</w:t>
            </w:r>
          </w:p>
        </w:tc>
        <w:tc>
          <w:tcPr>
            <w:tcW w:w="1475" w:type="dxa"/>
            <w:tcBorders>
              <w:top w:val="single" w:sz="8" w:space="0" w:color="152935"/>
              <w:left w:val="single" w:sz="8" w:space="0" w:color="E0E0E0"/>
              <w:bottom w:val="single" w:sz="8" w:space="0" w:color="AEAEAE"/>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.066</w:t>
            </w:r>
          </w:p>
        </w:tc>
        <w:tc>
          <w:tcPr>
            <w:tcW w:w="1475" w:type="dxa"/>
            <w:tcBorders>
              <w:top w:val="single" w:sz="8" w:space="0" w:color="152935"/>
              <w:left w:val="single" w:sz="8" w:space="0" w:color="E0E0E0"/>
              <w:bottom w:val="single" w:sz="8" w:space="0" w:color="AEAEAE"/>
              <w:right w:val="nil"/>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.170</w:t>
            </w:r>
          </w:p>
        </w:tc>
      </w:tr>
      <w:tr w:rsidR="00A51000" w:rsidRPr="008C008C" w:rsidTr="00A51000">
        <w:trPr>
          <w:cantSplit/>
        </w:trPr>
        <w:tc>
          <w:tcPr>
            <w:tcW w:w="1998" w:type="dxa"/>
            <w:vMerge/>
            <w:tcBorders>
              <w:top w:val="single" w:sz="8" w:space="0" w:color="152935"/>
              <w:left w:val="nil"/>
              <w:bottom w:val="nil"/>
              <w:right w:val="nil"/>
            </w:tcBorders>
            <w:shd w:val="clear" w:color="auto" w:fill="E0E0E0"/>
          </w:tcPr>
          <w:p w:rsidR="00A51000" w:rsidRPr="008C008C" w:rsidRDefault="00A51000" w:rsidP="00A51000">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A51000" w:rsidRPr="008C008C" w:rsidRDefault="00A51000"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Total Agreeableness Score</w:t>
            </w:r>
          </w:p>
        </w:tc>
        <w:tc>
          <w:tcPr>
            <w:tcW w:w="1214" w:type="dxa"/>
            <w:tcBorders>
              <w:top w:val="single" w:sz="8" w:space="0" w:color="AEAEAE"/>
              <w:left w:val="nil"/>
              <w:bottom w:val="single" w:sz="8" w:space="0" w:color="AEAEAE"/>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.066</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1.000</w:t>
            </w:r>
          </w:p>
        </w:tc>
        <w:tc>
          <w:tcPr>
            <w:tcW w:w="1475" w:type="dxa"/>
            <w:tcBorders>
              <w:top w:val="single" w:sz="8" w:space="0" w:color="AEAEAE"/>
              <w:left w:val="single" w:sz="8" w:space="0" w:color="E0E0E0"/>
              <w:bottom w:val="single" w:sz="8" w:space="0" w:color="AEAEAE"/>
              <w:right w:val="nil"/>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.562</w:t>
            </w:r>
          </w:p>
        </w:tc>
      </w:tr>
      <w:tr w:rsidR="00A51000" w:rsidRPr="008C008C" w:rsidTr="00A51000">
        <w:trPr>
          <w:cantSplit/>
        </w:trPr>
        <w:tc>
          <w:tcPr>
            <w:tcW w:w="1998" w:type="dxa"/>
            <w:vMerge/>
            <w:tcBorders>
              <w:top w:val="single" w:sz="8" w:space="0" w:color="152935"/>
              <w:left w:val="nil"/>
              <w:bottom w:val="nil"/>
              <w:right w:val="nil"/>
            </w:tcBorders>
            <w:shd w:val="clear" w:color="auto" w:fill="E0E0E0"/>
          </w:tcPr>
          <w:p w:rsidR="00A51000" w:rsidRPr="008C008C" w:rsidRDefault="00A51000" w:rsidP="00A51000">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nil"/>
              <w:right w:val="nil"/>
            </w:tcBorders>
            <w:shd w:val="clear" w:color="auto" w:fill="E0E0E0"/>
          </w:tcPr>
          <w:p w:rsidR="00A51000" w:rsidRPr="008C008C" w:rsidRDefault="00A51000"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Total Conscientiousness Score</w:t>
            </w:r>
          </w:p>
        </w:tc>
        <w:tc>
          <w:tcPr>
            <w:tcW w:w="1214" w:type="dxa"/>
            <w:tcBorders>
              <w:top w:val="single" w:sz="8" w:space="0" w:color="AEAEAE"/>
              <w:left w:val="nil"/>
              <w:bottom w:val="nil"/>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.170</w:t>
            </w:r>
          </w:p>
        </w:tc>
        <w:tc>
          <w:tcPr>
            <w:tcW w:w="1475" w:type="dxa"/>
            <w:tcBorders>
              <w:top w:val="single" w:sz="8" w:space="0" w:color="AEAEAE"/>
              <w:left w:val="single" w:sz="8" w:space="0" w:color="E0E0E0"/>
              <w:bottom w:val="nil"/>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.562</w:t>
            </w:r>
          </w:p>
        </w:tc>
        <w:tc>
          <w:tcPr>
            <w:tcW w:w="1475" w:type="dxa"/>
            <w:tcBorders>
              <w:top w:val="single" w:sz="8" w:space="0" w:color="AEAEAE"/>
              <w:left w:val="single" w:sz="8" w:space="0" w:color="E0E0E0"/>
              <w:bottom w:val="nil"/>
              <w:right w:val="nil"/>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1.000</w:t>
            </w:r>
          </w:p>
        </w:tc>
      </w:tr>
      <w:tr w:rsidR="00A51000" w:rsidRPr="008C008C" w:rsidTr="00A51000">
        <w:trPr>
          <w:cantSplit/>
        </w:trPr>
        <w:tc>
          <w:tcPr>
            <w:tcW w:w="1998" w:type="dxa"/>
            <w:vMerge w:val="restart"/>
            <w:tcBorders>
              <w:top w:val="single" w:sz="8" w:space="0" w:color="AEAEAE"/>
              <w:left w:val="nil"/>
              <w:bottom w:val="nil"/>
              <w:right w:val="nil"/>
            </w:tcBorders>
            <w:shd w:val="clear" w:color="auto" w:fill="E0E0E0"/>
          </w:tcPr>
          <w:p w:rsidR="00A51000" w:rsidRPr="008C008C" w:rsidRDefault="00A51000"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Sig. (1-tailed)</w:t>
            </w:r>
          </w:p>
        </w:tc>
        <w:tc>
          <w:tcPr>
            <w:tcW w:w="2459" w:type="dxa"/>
            <w:tcBorders>
              <w:top w:val="single" w:sz="8" w:space="0" w:color="AEAEAE"/>
              <w:left w:val="nil"/>
              <w:bottom w:val="single" w:sz="8" w:space="0" w:color="AEAEAE"/>
              <w:right w:val="nil"/>
            </w:tcBorders>
            <w:shd w:val="clear" w:color="auto" w:fill="E0E0E0"/>
          </w:tcPr>
          <w:p w:rsidR="00A51000" w:rsidRPr="008C008C" w:rsidRDefault="00A51000" w:rsidP="00A51000">
            <w:pPr>
              <w:autoSpaceDE w:val="0"/>
              <w:autoSpaceDN w:val="0"/>
              <w:adjustRightInd w:val="0"/>
              <w:spacing w:after="0" w:line="320" w:lineRule="atLeast"/>
              <w:ind w:left="60" w:right="60"/>
              <w:rPr>
                <w:rFonts w:ascii="Arial" w:hAnsi="Arial" w:cs="Arial"/>
                <w:color w:val="264A60"/>
                <w:sz w:val="18"/>
                <w:szCs w:val="18"/>
              </w:rPr>
            </w:pPr>
            <w:proofErr w:type="spellStart"/>
            <w:r w:rsidRPr="008C008C">
              <w:rPr>
                <w:rFonts w:ascii="Arial" w:hAnsi="Arial" w:cs="Arial"/>
                <w:color w:val="264A60"/>
                <w:sz w:val="18"/>
                <w:szCs w:val="18"/>
              </w:rPr>
              <w:t>T_Extrinsic</w:t>
            </w:r>
            <w:proofErr w:type="spellEnd"/>
          </w:p>
        </w:tc>
        <w:tc>
          <w:tcPr>
            <w:tcW w:w="1214" w:type="dxa"/>
            <w:tcBorders>
              <w:top w:val="single" w:sz="8" w:space="0" w:color="AEAEAE"/>
              <w:left w:val="nil"/>
              <w:bottom w:val="single" w:sz="8" w:space="0" w:color="AEAEAE"/>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.394</w:t>
            </w:r>
          </w:p>
        </w:tc>
        <w:tc>
          <w:tcPr>
            <w:tcW w:w="1475" w:type="dxa"/>
            <w:tcBorders>
              <w:top w:val="single" w:sz="8" w:space="0" w:color="AEAEAE"/>
              <w:left w:val="single" w:sz="8" w:space="0" w:color="E0E0E0"/>
              <w:bottom w:val="single" w:sz="8" w:space="0" w:color="AEAEAE"/>
              <w:right w:val="nil"/>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.244</w:t>
            </w:r>
          </w:p>
        </w:tc>
      </w:tr>
      <w:tr w:rsidR="00A51000" w:rsidRPr="008C008C" w:rsidTr="00A51000">
        <w:trPr>
          <w:cantSplit/>
        </w:trPr>
        <w:tc>
          <w:tcPr>
            <w:tcW w:w="1998" w:type="dxa"/>
            <w:vMerge/>
            <w:tcBorders>
              <w:top w:val="single" w:sz="8" w:space="0" w:color="AEAEAE"/>
              <w:left w:val="nil"/>
              <w:bottom w:val="nil"/>
              <w:right w:val="nil"/>
            </w:tcBorders>
            <w:shd w:val="clear" w:color="auto" w:fill="E0E0E0"/>
          </w:tcPr>
          <w:p w:rsidR="00A51000" w:rsidRPr="008C008C" w:rsidRDefault="00A51000" w:rsidP="00A51000">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A51000" w:rsidRPr="008C008C" w:rsidRDefault="00A51000"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Total Agreeableness Score</w:t>
            </w:r>
          </w:p>
        </w:tc>
        <w:tc>
          <w:tcPr>
            <w:tcW w:w="1214" w:type="dxa"/>
            <w:tcBorders>
              <w:top w:val="single" w:sz="8" w:space="0" w:color="AEAEAE"/>
              <w:left w:val="nil"/>
              <w:bottom w:val="single" w:sz="8" w:space="0" w:color="AEAEAE"/>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.394</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w:t>
            </w:r>
          </w:p>
        </w:tc>
        <w:tc>
          <w:tcPr>
            <w:tcW w:w="1475" w:type="dxa"/>
            <w:tcBorders>
              <w:top w:val="single" w:sz="8" w:space="0" w:color="AEAEAE"/>
              <w:left w:val="single" w:sz="8" w:space="0" w:color="E0E0E0"/>
              <w:bottom w:val="single" w:sz="8" w:space="0" w:color="AEAEAE"/>
              <w:right w:val="nil"/>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.006</w:t>
            </w:r>
          </w:p>
        </w:tc>
      </w:tr>
      <w:tr w:rsidR="00A51000" w:rsidRPr="008C008C" w:rsidTr="00A51000">
        <w:trPr>
          <w:cantSplit/>
        </w:trPr>
        <w:tc>
          <w:tcPr>
            <w:tcW w:w="1998" w:type="dxa"/>
            <w:vMerge/>
            <w:tcBorders>
              <w:top w:val="single" w:sz="8" w:space="0" w:color="AEAEAE"/>
              <w:left w:val="nil"/>
              <w:bottom w:val="nil"/>
              <w:right w:val="nil"/>
            </w:tcBorders>
            <w:shd w:val="clear" w:color="auto" w:fill="E0E0E0"/>
          </w:tcPr>
          <w:p w:rsidR="00A51000" w:rsidRPr="008C008C" w:rsidRDefault="00A51000" w:rsidP="00A51000">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nil"/>
              <w:right w:val="nil"/>
            </w:tcBorders>
            <w:shd w:val="clear" w:color="auto" w:fill="E0E0E0"/>
          </w:tcPr>
          <w:p w:rsidR="00A51000" w:rsidRPr="008C008C" w:rsidRDefault="00A51000"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Total Conscientiousness Score</w:t>
            </w:r>
          </w:p>
        </w:tc>
        <w:tc>
          <w:tcPr>
            <w:tcW w:w="1214" w:type="dxa"/>
            <w:tcBorders>
              <w:top w:val="single" w:sz="8" w:space="0" w:color="AEAEAE"/>
              <w:left w:val="nil"/>
              <w:bottom w:val="nil"/>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.244</w:t>
            </w:r>
          </w:p>
        </w:tc>
        <w:tc>
          <w:tcPr>
            <w:tcW w:w="1475" w:type="dxa"/>
            <w:tcBorders>
              <w:top w:val="single" w:sz="8" w:space="0" w:color="AEAEAE"/>
              <w:left w:val="single" w:sz="8" w:space="0" w:color="E0E0E0"/>
              <w:bottom w:val="nil"/>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.006</w:t>
            </w:r>
          </w:p>
        </w:tc>
        <w:tc>
          <w:tcPr>
            <w:tcW w:w="1475" w:type="dxa"/>
            <w:tcBorders>
              <w:top w:val="single" w:sz="8" w:space="0" w:color="AEAEAE"/>
              <w:left w:val="single" w:sz="8" w:space="0" w:color="E0E0E0"/>
              <w:bottom w:val="nil"/>
              <w:right w:val="nil"/>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w:t>
            </w:r>
          </w:p>
        </w:tc>
      </w:tr>
      <w:tr w:rsidR="00A51000" w:rsidRPr="008C008C" w:rsidTr="00A51000">
        <w:trPr>
          <w:cantSplit/>
        </w:trPr>
        <w:tc>
          <w:tcPr>
            <w:tcW w:w="1998" w:type="dxa"/>
            <w:vMerge w:val="restart"/>
            <w:tcBorders>
              <w:top w:val="single" w:sz="8" w:space="0" w:color="AEAEAE"/>
              <w:left w:val="nil"/>
              <w:bottom w:val="single" w:sz="8" w:space="0" w:color="152935"/>
              <w:right w:val="nil"/>
            </w:tcBorders>
            <w:shd w:val="clear" w:color="auto" w:fill="E0E0E0"/>
          </w:tcPr>
          <w:p w:rsidR="00A51000" w:rsidRPr="008C008C" w:rsidRDefault="00A51000"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N</w:t>
            </w:r>
          </w:p>
        </w:tc>
        <w:tc>
          <w:tcPr>
            <w:tcW w:w="2459" w:type="dxa"/>
            <w:tcBorders>
              <w:top w:val="single" w:sz="8" w:space="0" w:color="AEAEAE"/>
              <w:left w:val="nil"/>
              <w:bottom w:val="single" w:sz="8" w:space="0" w:color="AEAEAE"/>
              <w:right w:val="nil"/>
            </w:tcBorders>
            <w:shd w:val="clear" w:color="auto" w:fill="E0E0E0"/>
          </w:tcPr>
          <w:p w:rsidR="00A51000" w:rsidRPr="008C008C" w:rsidRDefault="00A51000" w:rsidP="00A51000">
            <w:pPr>
              <w:autoSpaceDE w:val="0"/>
              <w:autoSpaceDN w:val="0"/>
              <w:adjustRightInd w:val="0"/>
              <w:spacing w:after="0" w:line="320" w:lineRule="atLeast"/>
              <w:ind w:left="60" w:right="60"/>
              <w:rPr>
                <w:rFonts w:ascii="Arial" w:hAnsi="Arial" w:cs="Arial"/>
                <w:color w:val="264A60"/>
                <w:sz w:val="18"/>
                <w:szCs w:val="18"/>
              </w:rPr>
            </w:pPr>
            <w:proofErr w:type="spellStart"/>
            <w:r w:rsidRPr="008C008C">
              <w:rPr>
                <w:rFonts w:ascii="Arial" w:hAnsi="Arial" w:cs="Arial"/>
                <w:color w:val="264A60"/>
                <w:sz w:val="18"/>
                <w:szCs w:val="18"/>
              </w:rPr>
              <w:t>T_Extrinsic</w:t>
            </w:r>
            <w:proofErr w:type="spellEnd"/>
          </w:p>
        </w:tc>
        <w:tc>
          <w:tcPr>
            <w:tcW w:w="1214" w:type="dxa"/>
            <w:tcBorders>
              <w:top w:val="single" w:sz="8" w:space="0" w:color="AEAEAE"/>
              <w:left w:val="nil"/>
              <w:bottom w:val="single" w:sz="8" w:space="0" w:color="AEAEAE"/>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19</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19</w:t>
            </w:r>
          </w:p>
        </w:tc>
        <w:tc>
          <w:tcPr>
            <w:tcW w:w="1475" w:type="dxa"/>
            <w:tcBorders>
              <w:top w:val="single" w:sz="8" w:space="0" w:color="AEAEAE"/>
              <w:left w:val="single" w:sz="8" w:space="0" w:color="E0E0E0"/>
              <w:bottom w:val="single" w:sz="8" w:space="0" w:color="AEAEAE"/>
              <w:right w:val="nil"/>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19</w:t>
            </w:r>
          </w:p>
        </w:tc>
      </w:tr>
      <w:tr w:rsidR="00A51000" w:rsidRPr="008C008C" w:rsidTr="00A51000">
        <w:trPr>
          <w:cantSplit/>
        </w:trPr>
        <w:tc>
          <w:tcPr>
            <w:tcW w:w="1998" w:type="dxa"/>
            <w:vMerge/>
            <w:tcBorders>
              <w:top w:val="single" w:sz="8" w:space="0" w:color="AEAEAE"/>
              <w:left w:val="nil"/>
              <w:bottom w:val="single" w:sz="8" w:space="0" w:color="152935"/>
              <w:right w:val="nil"/>
            </w:tcBorders>
            <w:shd w:val="clear" w:color="auto" w:fill="E0E0E0"/>
          </w:tcPr>
          <w:p w:rsidR="00A51000" w:rsidRPr="008C008C" w:rsidRDefault="00A51000" w:rsidP="00A51000">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rsidR="00A51000" w:rsidRPr="008C008C" w:rsidRDefault="00A51000"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Total Agreeableness Score</w:t>
            </w:r>
          </w:p>
        </w:tc>
        <w:tc>
          <w:tcPr>
            <w:tcW w:w="1214" w:type="dxa"/>
            <w:tcBorders>
              <w:top w:val="single" w:sz="8" w:space="0" w:color="AEAEAE"/>
              <w:left w:val="nil"/>
              <w:bottom w:val="single" w:sz="8" w:space="0" w:color="AEAEAE"/>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19</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19</w:t>
            </w:r>
          </w:p>
        </w:tc>
        <w:tc>
          <w:tcPr>
            <w:tcW w:w="1475" w:type="dxa"/>
            <w:tcBorders>
              <w:top w:val="single" w:sz="8" w:space="0" w:color="AEAEAE"/>
              <w:left w:val="single" w:sz="8" w:space="0" w:color="E0E0E0"/>
              <w:bottom w:val="single" w:sz="8" w:space="0" w:color="AEAEAE"/>
              <w:right w:val="nil"/>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19</w:t>
            </w:r>
          </w:p>
        </w:tc>
      </w:tr>
      <w:tr w:rsidR="00A51000" w:rsidRPr="008C008C" w:rsidTr="00A51000">
        <w:trPr>
          <w:cantSplit/>
        </w:trPr>
        <w:tc>
          <w:tcPr>
            <w:tcW w:w="1998" w:type="dxa"/>
            <w:vMerge/>
            <w:tcBorders>
              <w:top w:val="single" w:sz="8" w:space="0" w:color="AEAEAE"/>
              <w:left w:val="nil"/>
              <w:bottom w:val="single" w:sz="8" w:space="0" w:color="152935"/>
              <w:right w:val="nil"/>
            </w:tcBorders>
            <w:shd w:val="clear" w:color="auto" w:fill="E0E0E0"/>
          </w:tcPr>
          <w:p w:rsidR="00A51000" w:rsidRPr="008C008C" w:rsidRDefault="00A51000" w:rsidP="00A51000">
            <w:pPr>
              <w:autoSpaceDE w:val="0"/>
              <w:autoSpaceDN w:val="0"/>
              <w:adjustRightInd w:val="0"/>
              <w:spacing w:after="0" w:line="240" w:lineRule="auto"/>
              <w:rPr>
                <w:rFonts w:ascii="Arial" w:hAnsi="Arial" w:cs="Arial"/>
                <w:color w:val="010205"/>
                <w:sz w:val="18"/>
                <w:szCs w:val="18"/>
              </w:rPr>
            </w:pPr>
          </w:p>
        </w:tc>
        <w:tc>
          <w:tcPr>
            <w:tcW w:w="2459" w:type="dxa"/>
            <w:tcBorders>
              <w:top w:val="single" w:sz="8" w:space="0" w:color="AEAEAE"/>
              <w:left w:val="nil"/>
              <w:bottom w:val="single" w:sz="8" w:space="0" w:color="152935"/>
              <w:right w:val="nil"/>
            </w:tcBorders>
            <w:shd w:val="clear" w:color="auto" w:fill="E0E0E0"/>
          </w:tcPr>
          <w:p w:rsidR="00A51000" w:rsidRPr="008C008C" w:rsidRDefault="00A51000"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Total Conscientiousness Score</w:t>
            </w:r>
          </w:p>
        </w:tc>
        <w:tc>
          <w:tcPr>
            <w:tcW w:w="1214" w:type="dxa"/>
            <w:tcBorders>
              <w:top w:val="single" w:sz="8" w:space="0" w:color="AEAEAE"/>
              <w:left w:val="nil"/>
              <w:bottom w:val="single" w:sz="8" w:space="0" w:color="152935"/>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19</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19</w:t>
            </w:r>
          </w:p>
        </w:tc>
        <w:tc>
          <w:tcPr>
            <w:tcW w:w="1475" w:type="dxa"/>
            <w:tcBorders>
              <w:top w:val="single" w:sz="8" w:space="0" w:color="AEAEAE"/>
              <w:left w:val="single" w:sz="8" w:space="0" w:color="E0E0E0"/>
              <w:bottom w:val="single" w:sz="8" w:space="0" w:color="152935"/>
              <w:right w:val="nil"/>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19</w:t>
            </w:r>
          </w:p>
        </w:tc>
      </w:tr>
    </w:tbl>
    <w:p w:rsidR="00A51000" w:rsidRDefault="00A51000" w:rsidP="00943A9B">
      <w:pPr>
        <w:tabs>
          <w:tab w:val="left" w:pos="2442"/>
        </w:tabs>
        <w:rPr>
          <w:b/>
        </w:rPr>
      </w:pPr>
    </w:p>
    <w:p w:rsidR="00A51000" w:rsidRDefault="00A51000" w:rsidP="00943A9B">
      <w:pPr>
        <w:tabs>
          <w:tab w:val="left" w:pos="2442"/>
        </w:tabs>
        <w:rPr>
          <w:b/>
        </w:rPr>
      </w:pPr>
    </w:p>
    <w:tbl>
      <w:tblPr>
        <w:tblW w:w="47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99"/>
        <w:gridCol w:w="1476"/>
        <w:gridCol w:w="1476"/>
        <w:gridCol w:w="1029"/>
      </w:tblGrid>
      <w:tr w:rsidR="00A51000" w:rsidRPr="008C008C" w:rsidTr="00A51000">
        <w:trPr>
          <w:cantSplit/>
        </w:trPr>
        <w:tc>
          <w:tcPr>
            <w:tcW w:w="4778" w:type="dxa"/>
            <w:gridSpan w:val="4"/>
            <w:tcBorders>
              <w:top w:val="nil"/>
              <w:left w:val="nil"/>
              <w:bottom w:val="nil"/>
              <w:right w:val="nil"/>
            </w:tcBorders>
            <w:shd w:val="clear" w:color="auto" w:fill="FFFFFF"/>
            <w:vAlign w:val="center"/>
          </w:tcPr>
          <w:p w:rsidR="00A51000" w:rsidRPr="008C008C" w:rsidRDefault="00A51000" w:rsidP="00A51000">
            <w:pPr>
              <w:autoSpaceDE w:val="0"/>
              <w:autoSpaceDN w:val="0"/>
              <w:adjustRightInd w:val="0"/>
              <w:spacing w:after="0" w:line="320" w:lineRule="atLeast"/>
              <w:ind w:left="60" w:right="60"/>
              <w:jc w:val="center"/>
              <w:rPr>
                <w:rFonts w:ascii="Arial" w:hAnsi="Arial" w:cs="Arial"/>
                <w:color w:val="010205"/>
              </w:rPr>
            </w:pPr>
            <w:r w:rsidRPr="008C008C">
              <w:rPr>
                <w:rFonts w:ascii="Arial" w:hAnsi="Arial" w:cs="Arial"/>
                <w:b/>
                <w:bCs/>
                <w:color w:val="010205"/>
              </w:rPr>
              <w:t>Variables Entered/</w:t>
            </w:r>
            <w:proofErr w:type="spellStart"/>
            <w:r w:rsidRPr="008C008C">
              <w:rPr>
                <w:rFonts w:ascii="Arial" w:hAnsi="Arial" w:cs="Arial"/>
                <w:b/>
                <w:bCs/>
                <w:color w:val="010205"/>
              </w:rPr>
              <w:t>Removed</w:t>
            </w:r>
            <w:r w:rsidRPr="008C008C">
              <w:rPr>
                <w:rFonts w:ascii="Arial" w:hAnsi="Arial" w:cs="Arial"/>
                <w:b/>
                <w:bCs/>
                <w:color w:val="010205"/>
                <w:vertAlign w:val="superscript"/>
              </w:rPr>
              <w:t>a</w:t>
            </w:r>
            <w:proofErr w:type="spellEnd"/>
          </w:p>
        </w:tc>
      </w:tr>
      <w:tr w:rsidR="00A51000" w:rsidRPr="008C008C" w:rsidTr="00A51000">
        <w:trPr>
          <w:cantSplit/>
        </w:trPr>
        <w:tc>
          <w:tcPr>
            <w:tcW w:w="799" w:type="dxa"/>
            <w:tcBorders>
              <w:top w:val="nil"/>
              <w:left w:val="nil"/>
              <w:bottom w:val="single" w:sz="8" w:space="0" w:color="152935"/>
              <w:right w:val="nil"/>
            </w:tcBorders>
            <w:shd w:val="clear" w:color="auto" w:fill="FFFFFF"/>
            <w:vAlign w:val="bottom"/>
          </w:tcPr>
          <w:p w:rsidR="00A51000" w:rsidRPr="008C008C" w:rsidRDefault="00A51000"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Model</w:t>
            </w:r>
          </w:p>
        </w:tc>
        <w:tc>
          <w:tcPr>
            <w:tcW w:w="1475" w:type="dxa"/>
            <w:tcBorders>
              <w:top w:val="nil"/>
              <w:left w:val="nil"/>
              <w:bottom w:val="single" w:sz="8" w:space="0" w:color="152935"/>
              <w:right w:val="single" w:sz="8" w:space="0" w:color="E0E0E0"/>
            </w:tcBorders>
            <w:shd w:val="clear" w:color="auto" w:fill="FFFFFF"/>
            <w:vAlign w:val="bottom"/>
          </w:tcPr>
          <w:p w:rsidR="00A51000" w:rsidRPr="008C008C"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Variables Entered</w:t>
            </w:r>
          </w:p>
        </w:tc>
        <w:tc>
          <w:tcPr>
            <w:tcW w:w="1475" w:type="dxa"/>
            <w:tcBorders>
              <w:top w:val="nil"/>
              <w:left w:val="single" w:sz="8" w:space="0" w:color="E0E0E0"/>
              <w:bottom w:val="single" w:sz="8" w:space="0" w:color="152935"/>
              <w:right w:val="single" w:sz="8" w:space="0" w:color="E0E0E0"/>
            </w:tcBorders>
            <w:shd w:val="clear" w:color="auto" w:fill="FFFFFF"/>
            <w:vAlign w:val="bottom"/>
          </w:tcPr>
          <w:p w:rsidR="00A51000" w:rsidRPr="008C008C"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Variables Removed</w:t>
            </w:r>
          </w:p>
        </w:tc>
        <w:tc>
          <w:tcPr>
            <w:tcW w:w="1029" w:type="dxa"/>
            <w:tcBorders>
              <w:top w:val="nil"/>
              <w:left w:val="single" w:sz="8" w:space="0" w:color="E0E0E0"/>
              <w:bottom w:val="single" w:sz="8" w:space="0" w:color="152935"/>
              <w:right w:val="nil"/>
            </w:tcBorders>
            <w:shd w:val="clear" w:color="auto" w:fill="FFFFFF"/>
            <w:vAlign w:val="bottom"/>
          </w:tcPr>
          <w:p w:rsidR="00A51000" w:rsidRPr="008C008C"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Method</w:t>
            </w:r>
          </w:p>
        </w:tc>
      </w:tr>
      <w:tr w:rsidR="00A51000" w:rsidRPr="008C008C" w:rsidTr="00A51000">
        <w:trPr>
          <w:cantSplit/>
        </w:trPr>
        <w:tc>
          <w:tcPr>
            <w:tcW w:w="799" w:type="dxa"/>
            <w:tcBorders>
              <w:top w:val="single" w:sz="8" w:space="0" w:color="152935"/>
              <w:left w:val="nil"/>
              <w:bottom w:val="single" w:sz="8" w:space="0" w:color="152935"/>
              <w:right w:val="nil"/>
            </w:tcBorders>
            <w:shd w:val="clear" w:color="auto" w:fill="E0E0E0"/>
          </w:tcPr>
          <w:p w:rsidR="00A51000" w:rsidRPr="008C008C" w:rsidRDefault="00A51000"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1</w:t>
            </w:r>
          </w:p>
        </w:tc>
        <w:tc>
          <w:tcPr>
            <w:tcW w:w="1475" w:type="dxa"/>
            <w:tcBorders>
              <w:top w:val="single" w:sz="8" w:space="0" w:color="152935"/>
              <w:left w:val="nil"/>
              <w:bottom w:val="single" w:sz="8" w:space="0" w:color="152935"/>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rPr>
                <w:rFonts w:ascii="Arial" w:hAnsi="Arial" w:cs="Arial"/>
                <w:color w:val="010205"/>
                <w:sz w:val="18"/>
                <w:szCs w:val="18"/>
              </w:rPr>
            </w:pPr>
            <w:r w:rsidRPr="008C008C">
              <w:rPr>
                <w:rFonts w:ascii="Arial" w:hAnsi="Arial" w:cs="Arial"/>
                <w:color w:val="010205"/>
                <w:sz w:val="18"/>
                <w:szCs w:val="18"/>
              </w:rPr>
              <w:t xml:space="preserve">Total Conscientiousness Score, Total Agreeableness </w:t>
            </w:r>
            <w:proofErr w:type="spellStart"/>
            <w:r w:rsidRPr="008C008C">
              <w:rPr>
                <w:rFonts w:ascii="Arial" w:hAnsi="Arial" w:cs="Arial"/>
                <w:color w:val="010205"/>
                <w:sz w:val="18"/>
                <w:szCs w:val="18"/>
              </w:rPr>
              <w:t>Score</w:t>
            </w:r>
            <w:r w:rsidRPr="008C008C">
              <w:rPr>
                <w:rFonts w:ascii="Arial" w:hAnsi="Arial" w:cs="Arial"/>
                <w:color w:val="010205"/>
                <w:sz w:val="18"/>
                <w:szCs w:val="18"/>
                <w:vertAlign w:val="superscript"/>
              </w:rPr>
              <w:t>b</w:t>
            </w:r>
            <w:proofErr w:type="spellEnd"/>
          </w:p>
        </w:tc>
        <w:tc>
          <w:tcPr>
            <w:tcW w:w="1475" w:type="dxa"/>
            <w:tcBorders>
              <w:top w:val="single" w:sz="8" w:space="0" w:color="152935"/>
              <w:left w:val="single" w:sz="8" w:space="0" w:color="E0E0E0"/>
              <w:bottom w:val="single" w:sz="8" w:space="0" w:color="152935"/>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w:t>
            </w:r>
          </w:p>
        </w:tc>
        <w:tc>
          <w:tcPr>
            <w:tcW w:w="1029" w:type="dxa"/>
            <w:tcBorders>
              <w:top w:val="single" w:sz="8" w:space="0" w:color="152935"/>
              <w:left w:val="single" w:sz="8" w:space="0" w:color="E0E0E0"/>
              <w:bottom w:val="single" w:sz="8" w:space="0" w:color="152935"/>
              <w:right w:val="nil"/>
            </w:tcBorders>
            <w:shd w:val="clear" w:color="auto" w:fill="FFFFFF"/>
          </w:tcPr>
          <w:p w:rsidR="00A51000" w:rsidRPr="008C008C" w:rsidRDefault="00A51000" w:rsidP="00A51000">
            <w:pPr>
              <w:autoSpaceDE w:val="0"/>
              <w:autoSpaceDN w:val="0"/>
              <w:adjustRightInd w:val="0"/>
              <w:spacing w:after="0" w:line="320" w:lineRule="atLeast"/>
              <w:ind w:left="60" w:right="60"/>
              <w:rPr>
                <w:rFonts w:ascii="Arial" w:hAnsi="Arial" w:cs="Arial"/>
                <w:color w:val="010205"/>
                <w:sz w:val="18"/>
                <w:szCs w:val="18"/>
              </w:rPr>
            </w:pPr>
            <w:r w:rsidRPr="008C008C">
              <w:rPr>
                <w:rFonts w:ascii="Arial" w:hAnsi="Arial" w:cs="Arial"/>
                <w:color w:val="010205"/>
                <w:sz w:val="18"/>
                <w:szCs w:val="18"/>
              </w:rPr>
              <w:t>Enter</w:t>
            </w:r>
          </w:p>
        </w:tc>
      </w:tr>
      <w:tr w:rsidR="00A51000" w:rsidRPr="008C008C" w:rsidTr="00A51000">
        <w:trPr>
          <w:cantSplit/>
        </w:trPr>
        <w:tc>
          <w:tcPr>
            <w:tcW w:w="4778" w:type="dxa"/>
            <w:gridSpan w:val="4"/>
            <w:tcBorders>
              <w:top w:val="nil"/>
              <w:left w:val="nil"/>
              <w:bottom w:val="nil"/>
              <w:right w:val="nil"/>
            </w:tcBorders>
            <w:shd w:val="clear" w:color="auto" w:fill="FFFFFF"/>
          </w:tcPr>
          <w:p w:rsidR="00A51000" w:rsidRPr="008C008C" w:rsidRDefault="00A51000" w:rsidP="00A51000">
            <w:pPr>
              <w:autoSpaceDE w:val="0"/>
              <w:autoSpaceDN w:val="0"/>
              <w:adjustRightInd w:val="0"/>
              <w:spacing w:after="0" w:line="320" w:lineRule="atLeast"/>
              <w:ind w:left="60" w:right="60"/>
              <w:rPr>
                <w:rFonts w:ascii="Arial" w:hAnsi="Arial" w:cs="Arial"/>
                <w:color w:val="010205"/>
                <w:sz w:val="18"/>
                <w:szCs w:val="18"/>
              </w:rPr>
            </w:pPr>
            <w:r w:rsidRPr="008C008C">
              <w:rPr>
                <w:rFonts w:ascii="Arial" w:hAnsi="Arial" w:cs="Arial"/>
                <w:color w:val="010205"/>
                <w:sz w:val="18"/>
                <w:szCs w:val="18"/>
              </w:rPr>
              <w:t xml:space="preserve">a. Dependent Variable: </w:t>
            </w:r>
            <w:proofErr w:type="spellStart"/>
            <w:r w:rsidRPr="008C008C">
              <w:rPr>
                <w:rFonts w:ascii="Arial" w:hAnsi="Arial" w:cs="Arial"/>
                <w:color w:val="010205"/>
                <w:sz w:val="18"/>
                <w:szCs w:val="18"/>
              </w:rPr>
              <w:t>T_Extrinsic</w:t>
            </w:r>
            <w:proofErr w:type="spellEnd"/>
          </w:p>
        </w:tc>
      </w:tr>
      <w:tr w:rsidR="00A51000" w:rsidRPr="008C008C" w:rsidTr="00A51000">
        <w:trPr>
          <w:cantSplit/>
        </w:trPr>
        <w:tc>
          <w:tcPr>
            <w:tcW w:w="4778" w:type="dxa"/>
            <w:gridSpan w:val="4"/>
            <w:tcBorders>
              <w:top w:val="nil"/>
              <w:left w:val="nil"/>
              <w:bottom w:val="nil"/>
              <w:right w:val="nil"/>
            </w:tcBorders>
            <w:shd w:val="clear" w:color="auto" w:fill="FFFFFF"/>
          </w:tcPr>
          <w:p w:rsidR="00A51000" w:rsidRPr="008C008C" w:rsidRDefault="00A51000" w:rsidP="00A51000">
            <w:pPr>
              <w:autoSpaceDE w:val="0"/>
              <w:autoSpaceDN w:val="0"/>
              <w:adjustRightInd w:val="0"/>
              <w:spacing w:after="0" w:line="320" w:lineRule="atLeast"/>
              <w:ind w:left="60" w:right="60"/>
              <w:rPr>
                <w:rFonts w:ascii="Arial" w:hAnsi="Arial" w:cs="Arial"/>
                <w:color w:val="010205"/>
                <w:sz w:val="18"/>
                <w:szCs w:val="18"/>
              </w:rPr>
            </w:pPr>
            <w:r w:rsidRPr="008C008C">
              <w:rPr>
                <w:rFonts w:ascii="Arial" w:hAnsi="Arial" w:cs="Arial"/>
                <w:color w:val="010205"/>
                <w:sz w:val="18"/>
                <w:szCs w:val="18"/>
              </w:rPr>
              <w:t>b. All requested variables entered.</w:t>
            </w:r>
          </w:p>
        </w:tc>
      </w:tr>
    </w:tbl>
    <w:p w:rsidR="00A51000" w:rsidRDefault="00A51000" w:rsidP="00943A9B">
      <w:pPr>
        <w:tabs>
          <w:tab w:val="left" w:pos="2442"/>
        </w:tabs>
        <w:rPr>
          <w:b/>
        </w:rPr>
      </w:pPr>
    </w:p>
    <w:p w:rsidR="00A51000" w:rsidRDefault="00A51000">
      <w:pPr>
        <w:rPr>
          <w:b/>
        </w:rPr>
      </w:pPr>
      <w:r>
        <w:rPr>
          <w:b/>
        </w:rPr>
        <w:br w:type="page"/>
      </w:r>
    </w:p>
    <w:tbl>
      <w:tblPr>
        <w:tblW w:w="58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98"/>
        <w:gridCol w:w="1030"/>
        <w:gridCol w:w="1092"/>
        <w:gridCol w:w="1476"/>
        <w:gridCol w:w="1476"/>
      </w:tblGrid>
      <w:tr w:rsidR="00A51000" w:rsidRPr="008C008C" w:rsidTr="00A51000">
        <w:trPr>
          <w:cantSplit/>
        </w:trPr>
        <w:tc>
          <w:tcPr>
            <w:tcW w:w="5869" w:type="dxa"/>
            <w:gridSpan w:val="5"/>
            <w:tcBorders>
              <w:top w:val="nil"/>
              <w:left w:val="nil"/>
              <w:bottom w:val="nil"/>
              <w:right w:val="nil"/>
            </w:tcBorders>
            <w:shd w:val="clear" w:color="auto" w:fill="FFFFFF"/>
            <w:vAlign w:val="center"/>
          </w:tcPr>
          <w:p w:rsidR="00A51000" w:rsidRDefault="00A51000" w:rsidP="00A51000">
            <w:pPr>
              <w:autoSpaceDE w:val="0"/>
              <w:autoSpaceDN w:val="0"/>
              <w:adjustRightInd w:val="0"/>
              <w:spacing w:after="0" w:line="320" w:lineRule="atLeast"/>
              <w:ind w:left="60" w:right="60"/>
              <w:jc w:val="center"/>
              <w:rPr>
                <w:rFonts w:ascii="Arial" w:hAnsi="Arial" w:cs="Arial"/>
                <w:b/>
                <w:bCs/>
                <w:color w:val="010205"/>
              </w:rPr>
            </w:pPr>
          </w:p>
          <w:p w:rsidR="00A51000" w:rsidRDefault="00A51000" w:rsidP="00A51000">
            <w:pPr>
              <w:autoSpaceDE w:val="0"/>
              <w:autoSpaceDN w:val="0"/>
              <w:adjustRightInd w:val="0"/>
              <w:spacing w:after="0" w:line="320" w:lineRule="atLeast"/>
              <w:ind w:left="60" w:right="60"/>
              <w:jc w:val="center"/>
              <w:rPr>
                <w:rFonts w:ascii="Arial" w:hAnsi="Arial" w:cs="Arial"/>
                <w:b/>
                <w:bCs/>
                <w:color w:val="010205"/>
              </w:rPr>
            </w:pPr>
          </w:p>
          <w:p w:rsidR="00A51000" w:rsidRPr="008C008C" w:rsidRDefault="00A51000" w:rsidP="00A51000">
            <w:pPr>
              <w:autoSpaceDE w:val="0"/>
              <w:autoSpaceDN w:val="0"/>
              <w:adjustRightInd w:val="0"/>
              <w:spacing w:after="0" w:line="320" w:lineRule="atLeast"/>
              <w:ind w:left="60" w:right="60"/>
              <w:jc w:val="center"/>
              <w:rPr>
                <w:rFonts w:ascii="Arial" w:hAnsi="Arial" w:cs="Arial"/>
                <w:color w:val="010205"/>
              </w:rPr>
            </w:pPr>
            <w:r w:rsidRPr="008C008C">
              <w:rPr>
                <w:rFonts w:ascii="Arial" w:hAnsi="Arial" w:cs="Arial"/>
                <w:b/>
                <w:bCs/>
                <w:color w:val="010205"/>
              </w:rPr>
              <w:t xml:space="preserve">Model </w:t>
            </w:r>
            <w:proofErr w:type="spellStart"/>
            <w:r w:rsidRPr="008C008C">
              <w:rPr>
                <w:rFonts w:ascii="Arial" w:hAnsi="Arial" w:cs="Arial"/>
                <w:b/>
                <w:bCs/>
                <w:color w:val="010205"/>
              </w:rPr>
              <w:t>Summary</w:t>
            </w:r>
            <w:r w:rsidRPr="008C008C">
              <w:rPr>
                <w:rFonts w:ascii="Arial" w:hAnsi="Arial" w:cs="Arial"/>
                <w:b/>
                <w:bCs/>
                <w:color w:val="010205"/>
                <w:vertAlign w:val="superscript"/>
              </w:rPr>
              <w:t>b</w:t>
            </w:r>
            <w:proofErr w:type="spellEnd"/>
          </w:p>
        </w:tc>
      </w:tr>
      <w:tr w:rsidR="00A51000" w:rsidRPr="008C008C" w:rsidTr="00A51000">
        <w:trPr>
          <w:cantSplit/>
        </w:trPr>
        <w:tc>
          <w:tcPr>
            <w:tcW w:w="799" w:type="dxa"/>
            <w:tcBorders>
              <w:top w:val="nil"/>
              <w:left w:val="nil"/>
              <w:bottom w:val="single" w:sz="8" w:space="0" w:color="152935"/>
              <w:right w:val="nil"/>
            </w:tcBorders>
            <w:shd w:val="clear" w:color="auto" w:fill="FFFFFF"/>
            <w:vAlign w:val="bottom"/>
          </w:tcPr>
          <w:p w:rsidR="00A51000" w:rsidRPr="008C008C" w:rsidRDefault="00A51000"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Model</w:t>
            </w:r>
          </w:p>
        </w:tc>
        <w:tc>
          <w:tcPr>
            <w:tcW w:w="1029" w:type="dxa"/>
            <w:tcBorders>
              <w:top w:val="nil"/>
              <w:left w:val="nil"/>
              <w:bottom w:val="single" w:sz="8" w:space="0" w:color="152935"/>
              <w:right w:val="single" w:sz="8" w:space="0" w:color="E0E0E0"/>
            </w:tcBorders>
            <w:shd w:val="clear" w:color="auto" w:fill="FFFFFF"/>
            <w:vAlign w:val="bottom"/>
          </w:tcPr>
          <w:p w:rsidR="00A51000" w:rsidRPr="008C008C"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R</w:t>
            </w:r>
          </w:p>
        </w:tc>
        <w:tc>
          <w:tcPr>
            <w:tcW w:w="1091" w:type="dxa"/>
            <w:tcBorders>
              <w:top w:val="nil"/>
              <w:left w:val="single" w:sz="8" w:space="0" w:color="E0E0E0"/>
              <w:bottom w:val="single" w:sz="8" w:space="0" w:color="152935"/>
              <w:right w:val="single" w:sz="8" w:space="0" w:color="E0E0E0"/>
            </w:tcBorders>
            <w:shd w:val="clear" w:color="auto" w:fill="FFFFFF"/>
            <w:vAlign w:val="bottom"/>
          </w:tcPr>
          <w:p w:rsidR="00A51000" w:rsidRPr="008C008C"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R Square</w:t>
            </w:r>
          </w:p>
        </w:tc>
        <w:tc>
          <w:tcPr>
            <w:tcW w:w="1475" w:type="dxa"/>
            <w:tcBorders>
              <w:top w:val="nil"/>
              <w:left w:val="single" w:sz="8" w:space="0" w:color="E0E0E0"/>
              <w:bottom w:val="single" w:sz="8" w:space="0" w:color="152935"/>
              <w:right w:val="single" w:sz="8" w:space="0" w:color="E0E0E0"/>
            </w:tcBorders>
            <w:shd w:val="clear" w:color="auto" w:fill="FFFFFF"/>
            <w:vAlign w:val="bottom"/>
          </w:tcPr>
          <w:p w:rsidR="00A51000" w:rsidRPr="008C008C"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Adjusted R Square</w:t>
            </w:r>
          </w:p>
        </w:tc>
        <w:tc>
          <w:tcPr>
            <w:tcW w:w="1475" w:type="dxa"/>
            <w:tcBorders>
              <w:top w:val="nil"/>
              <w:left w:val="single" w:sz="8" w:space="0" w:color="E0E0E0"/>
              <w:bottom w:val="single" w:sz="8" w:space="0" w:color="152935"/>
              <w:right w:val="nil"/>
            </w:tcBorders>
            <w:shd w:val="clear" w:color="auto" w:fill="FFFFFF"/>
            <w:vAlign w:val="bottom"/>
          </w:tcPr>
          <w:p w:rsidR="00A51000" w:rsidRPr="008C008C"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Std. Error of the Estimate</w:t>
            </w:r>
          </w:p>
        </w:tc>
      </w:tr>
      <w:tr w:rsidR="00A51000" w:rsidRPr="008C008C" w:rsidTr="00A51000">
        <w:trPr>
          <w:cantSplit/>
        </w:trPr>
        <w:tc>
          <w:tcPr>
            <w:tcW w:w="799" w:type="dxa"/>
            <w:tcBorders>
              <w:top w:val="single" w:sz="8" w:space="0" w:color="152935"/>
              <w:left w:val="nil"/>
              <w:bottom w:val="single" w:sz="8" w:space="0" w:color="152935"/>
              <w:right w:val="nil"/>
            </w:tcBorders>
            <w:shd w:val="clear" w:color="auto" w:fill="E0E0E0"/>
          </w:tcPr>
          <w:p w:rsidR="00A51000" w:rsidRPr="008C008C" w:rsidRDefault="00A51000"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1</w:t>
            </w:r>
          </w:p>
        </w:tc>
        <w:tc>
          <w:tcPr>
            <w:tcW w:w="1029" w:type="dxa"/>
            <w:tcBorders>
              <w:top w:val="single" w:sz="8" w:space="0" w:color="152935"/>
              <w:left w:val="nil"/>
              <w:bottom w:val="single" w:sz="8" w:space="0" w:color="152935"/>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.173</w:t>
            </w:r>
            <w:r w:rsidRPr="008C008C">
              <w:rPr>
                <w:rFonts w:ascii="Arial" w:hAnsi="Arial" w:cs="Arial"/>
                <w:color w:val="010205"/>
                <w:sz w:val="18"/>
                <w:szCs w:val="18"/>
                <w:vertAlign w:val="superscript"/>
              </w:rPr>
              <w:t>a</w:t>
            </w:r>
          </w:p>
        </w:tc>
        <w:tc>
          <w:tcPr>
            <w:tcW w:w="1091" w:type="dxa"/>
            <w:tcBorders>
              <w:top w:val="single" w:sz="8" w:space="0" w:color="152935"/>
              <w:left w:val="single" w:sz="8" w:space="0" w:color="E0E0E0"/>
              <w:bottom w:val="single" w:sz="8" w:space="0" w:color="152935"/>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.030</w:t>
            </w:r>
          </w:p>
        </w:tc>
        <w:tc>
          <w:tcPr>
            <w:tcW w:w="1475" w:type="dxa"/>
            <w:tcBorders>
              <w:top w:val="single" w:sz="8" w:space="0" w:color="152935"/>
              <w:left w:val="single" w:sz="8" w:space="0" w:color="E0E0E0"/>
              <w:bottom w:val="single" w:sz="8" w:space="0" w:color="152935"/>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-.091</w:t>
            </w:r>
          </w:p>
        </w:tc>
        <w:tc>
          <w:tcPr>
            <w:tcW w:w="1475" w:type="dxa"/>
            <w:tcBorders>
              <w:top w:val="single" w:sz="8" w:space="0" w:color="152935"/>
              <w:left w:val="single" w:sz="8" w:space="0" w:color="E0E0E0"/>
              <w:bottom w:val="single" w:sz="8" w:space="0" w:color="152935"/>
              <w:right w:val="nil"/>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6.30880</w:t>
            </w:r>
          </w:p>
        </w:tc>
      </w:tr>
      <w:tr w:rsidR="00A51000" w:rsidRPr="008C008C" w:rsidTr="00A51000">
        <w:trPr>
          <w:cantSplit/>
        </w:trPr>
        <w:tc>
          <w:tcPr>
            <w:tcW w:w="5869" w:type="dxa"/>
            <w:gridSpan w:val="5"/>
            <w:tcBorders>
              <w:top w:val="nil"/>
              <w:left w:val="nil"/>
              <w:bottom w:val="nil"/>
              <w:right w:val="nil"/>
            </w:tcBorders>
            <w:shd w:val="clear" w:color="auto" w:fill="FFFFFF"/>
          </w:tcPr>
          <w:p w:rsidR="00A51000" w:rsidRPr="008C008C" w:rsidRDefault="00A51000" w:rsidP="00A51000">
            <w:pPr>
              <w:autoSpaceDE w:val="0"/>
              <w:autoSpaceDN w:val="0"/>
              <w:adjustRightInd w:val="0"/>
              <w:spacing w:after="0" w:line="320" w:lineRule="atLeast"/>
              <w:ind w:left="60" w:right="60"/>
              <w:rPr>
                <w:rFonts w:ascii="Arial" w:hAnsi="Arial" w:cs="Arial"/>
                <w:color w:val="010205"/>
                <w:sz w:val="18"/>
                <w:szCs w:val="18"/>
              </w:rPr>
            </w:pPr>
            <w:r w:rsidRPr="008C008C">
              <w:rPr>
                <w:rFonts w:ascii="Arial" w:hAnsi="Arial" w:cs="Arial"/>
                <w:color w:val="010205"/>
                <w:sz w:val="18"/>
                <w:szCs w:val="18"/>
              </w:rPr>
              <w:t>a. Predictors: (Constant), Total Conscientiousness Score, Total Agreeableness Score</w:t>
            </w:r>
          </w:p>
        </w:tc>
      </w:tr>
      <w:tr w:rsidR="00A51000" w:rsidRPr="008C008C" w:rsidTr="00A51000">
        <w:trPr>
          <w:cantSplit/>
        </w:trPr>
        <w:tc>
          <w:tcPr>
            <w:tcW w:w="5869" w:type="dxa"/>
            <w:gridSpan w:val="5"/>
            <w:tcBorders>
              <w:top w:val="nil"/>
              <w:left w:val="nil"/>
              <w:bottom w:val="nil"/>
              <w:right w:val="nil"/>
            </w:tcBorders>
            <w:shd w:val="clear" w:color="auto" w:fill="FFFFFF"/>
          </w:tcPr>
          <w:p w:rsidR="00A51000" w:rsidRPr="008C008C" w:rsidRDefault="00A51000" w:rsidP="00A51000">
            <w:pPr>
              <w:autoSpaceDE w:val="0"/>
              <w:autoSpaceDN w:val="0"/>
              <w:adjustRightInd w:val="0"/>
              <w:spacing w:after="0" w:line="320" w:lineRule="atLeast"/>
              <w:ind w:left="60" w:right="60"/>
              <w:rPr>
                <w:rFonts w:ascii="Arial" w:hAnsi="Arial" w:cs="Arial"/>
                <w:color w:val="010205"/>
                <w:sz w:val="18"/>
                <w:szCs w:val="18"/>
              </w:rPr>
            </w:pPr>
            <w:r w:rsidRPr="008C008C">
              <w:rPr>
                <w:rFonts w:ascii="Arial" w:hAnsi="Arial" w:cs="Arial"/>
                <w:color w:val="010205"/>
                <w:sz w:val="18"/>
                <w:szCs w:val="18"/>
              </w:rPr>
              <w:t xml:space="preserve">b. Dependent Variable: </w:t>
            </w:r>
            <w:proofErr w:type="spellStart"/>
            <w:r w:rsidRPr="008C008C">
              <w:rPr>
                <w:rFonts w:ascii="Arial" w:hAnsi="Arial" w:cs="Arial"/>
                <w:color w:val="010205"/>
                <w:sz w:val="18"/>
                <w:szCs w:val="18"/>
              </w:rPr>
              <w:t>T_Extrinsic</w:t>
            </w:r>
            <w:proofErr w:type="spellEnd"/>
          </w:p>
        </w:tc>
      </w:tr>
    </w:tbl>
    <w:p w:rsidR="00A51000" w:rsidRDefault="00A51000" w:rsidP="00943A9B">
      <w:pPr>
        <w:tabs>
          <w:tab w:val="left" w:pos="2442"/>
        </w:tabs>
        <w:rPr>
          <w:b/>
        </w:rPr>
      </w:pPr>
    </w:p>
    <w:tbl>
      <w:tblPr>
        <w:tblW w:w="80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36"/>
        <w:gridCol w:w="1292"/>
        <w:gridCol w:w="1476"/>
        <w:gridCol w:w="1030"/>
        <w:gridCol w:w="1415"/>
        <w:gridCol w:w="1030"/>
        <w:gridCol w:w="1030"/>
      </w:tblGrid>
      <w:tr w:rsidR="00A51000" w:rsidRPr="008C008C" w:rsidTr="00A51000">
        <w:trPr>
          <w:cantSplit/>
        </w:trPr>
        <w:tc>
          <w:tcPr>
            <w:tcW w:w="8004" w:type="dxa"/>
            <w:gridSpan w:val="7"/>
            <w:tcBorders>
              <w:top w:val="nil"/>
              <w:left w:val="nil"/>
              <w:bottom w:val="nil"/>
              <w:right w:val="nil"/>
            </w:tcBorders>
            <w:shd w:val="clear" w:color="auto" w:fill="FFFFFF"/>
            <w:vAlign w:val="center"/>
          </w:tcPr>
          <w:p w:rsidR="00A51000" w:rsidRPr="008C008C" w:rsidRDefault="00A51000" w:rsidP="00A51000">
            <w:pPr>
              <w:autoSpaceDE w:val="0"/>
              <w:autoSpaceDN w:val="0"/>
              <w:adjustRightInd w:val="0"/>
              <w:spacing w:after="0" w:line="320" w:lineRule="atLeast"/>
              <w:ind w:left="60" w:right="60"/>
              <w:jc w:val="center"/>
              <w:rPr>
                <w:rFonts w:ascii="Arial" w:hAnsi="Arial" w:cs="Arial"/>
                <w:color w:val="010205"/>
              </w:rPr>
            </w:pPr>
            <w:proofErr w:type="spellStart"/>
            <w:r w:rsidRPr="008C008C">
              <w:rPr>
                <w:rFonts w:ascii="Arial" w:hAnsi="Arial" w:cs="Arial"/>
                <w:b/>
                <w:bCs/>
                <w:color w:val="010205"/>
              </w:rPr>
              <w:t>ANOVA</w:t>
            </w:r>
            <w:r w:rsidRPr="008C008C">
              <w:rPr>
                <w:rFonts w:ascii="Arial" w:hAnsi="Arial" w:cs="Arial"/>
                <w:b/>
                <w:bCs/>
                <w:color w:val="010205"/>
                <w:vertAlign w:val="superscript"/>
              </w:rPr>
              <w:t>a</w:t>
            </w:r>
            <w:proofErr w:type="spellEnd"/>
          </w:p>
        </w:tc>
      </w:tr>
      <w:tr w:rsidR="00A51000" w:rsidRPr="008C008C" w:rsidTr="00A51000">
        <w:trPr>
          <w:cantSplit/>
        </w:trPr>
        <w:tc>
          <w:tcPr>
            <w:tcW w:w="2028" w:type="dxa"/>
            <w:gridSpan w:val="2"/>
            <w:tcBorders>
              <w:top w:val="nil"/>
              <w:left w:val="nil"/>
              <w:bottom w:val="single" w:sz="8" w:space="0" w:color="152935"/>
              <w:right w:val="nil"/>
            </w:tcBorders>
            <w:shd w:val="clear" w:color="auto" w:fill="FFFFFF"/>
            <w:vAlign w:val="bottom"/>
          </w:tcPr>
          <w:p w:rsidR="00A51000" w:rsidRPr="008C008C" w:rsidRDefault="00A51000"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Model</w:t>
            </w:r>
          </w:p>
        </w:tc>
        <w:tc>
          <w:tcPr>
            <w:tcW w:w="1475" w:type="dxa"/>
            <w:tcBorders>
              <w:top w:val="nil"/>
              <w:left w:val="nil"/>
              <w:bottom w:val="single" w:sz="8" w:space="0" w:color="152935"/>
              <w:right w:val="single" w:sz="8" w:space="0" w:color="E0E0E0"/>
            </w:tcBorders>
            <w:shd w:val="clear" w:color="auto" w:fill="FFFFFF"/>
            <w:vAlign w:val="bottom"/>
          </w:tcPr>
          <w:p w:rsidR="00A51000" w:rsidRPr="008C008C"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Sum of Squares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A51000" w:rsidRPr="008C008C"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8C008C">
              <w:rPr>
                <w:rFonts w:ascii="Arial" w:hAnsi="Arial" w:cs="Arial"/>
                <w:color w:val="264A60"/>
                <w:sz w:val="18"/>
                <w:szCs w:val="18"/>
              </w:rPr>
              <w:t>df</w:t>
            </w:r>
            <w:proofErr w:type="spellEnd"/>
          </w:p>
        </w:tc>
        <w:tc>
          <w:tcPr>
            <w:tcW w:w="1414" w:type="dxa"/>
            <w:tcBorders>
              <w:top w:val="nil"/>
              <w:left w:val="single" w:sz="8" w:space="0" w:color="E0E0E0"/>
              <w:bottom w:val="single" w:sz="8" w:space="0" w:color="152935"/>
              <w:right w:val="single" w:sz="8" w:space="0" w:color="E0E0E0"/>
            </w:tcBorders>
            <w:shd w:val="clear" w:color="auto" w:fill="FFFFFF"/>
            <w:vAlign w:val="bottom"/>
          </w:tcPr>
          <w:p w:rsidR="00A51000" w:rsidRPr="008C008C"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Mean Square</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A51000" w:rsidRPr="008C008C"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F</w:t>
            </w:r>
          </w:p>
        </w:tc>
        <w:tc>
          <w:tcPr>
            <w:tcW w:w="1029" w:type="dxa"/>
            <w:tcBorders>
              <w:top w:val="nil"/>
              <w:left w:val="single" w:sz="8" w:space="0" w:color="E0E0E0"/>
              <w:bottom w:val="single" w:sz="8" w:space="0" w:color="152935"/>
              <w:right w:val="nil"/>
            </w:tcBorders>
            <w:shd w:val="clear" w:color="auto" w:fill="FFFFFF"/>
            <w:vAlign w:val="bottom"/>
          </w:tcPr>
          <w:p w:rsidR="00A51000" w:rsidRPr="008C008C"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Sig.</w:t>
            </w:r>
          </w:p>
        </w:tc>
      </w:tr>
      <w:tr w:rsidR="00A51000" w:rsidRPr="008C008C" w:rsidTr="00A51000">
        <w:trPr>
          <w:cantSplit/>
        </w:trPr>
        <w:tc>
          <w:tcPr>
            <w:tcW w:w="737" w:type="dxa"/>
            <w:vMerge w:val="restart"/>
            <w:tcBorders>
              <w:top w:val="single" w:sz="8" w:space="0" w:color="152935"/>
              <w:left w:val="nil"/>
              <w:bottom w:val="single" w:sz="8" w:space="0" w:color="152935"/>
              <w:right w:val="nil"/>
            </w:tcBorders>
            <w:shd w:val="clear" w:color="auto" w:fill="E0E0E0"/>
          </w:tcPr>
          <w:p w:rsidR="00A51000" w:rsidRPr="008C008C" w:rsidRDefault="00A51000"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1</w:t>
            </w:r>
          </w:p>
        </w:tc>
        <w:tc>
          <w:tcPr>
            <w:tcW w:w="1291" w:type="dxa"/>
            <w:tcBorders>
              <w:top w:val="single" w:sz="8" w:space="0" w:color="152935"/>
              <w:left w:val="nil"/>
              <w:bottom w:val="single" w:sz="8" w:space="0" w:color="AEAEAE"/>
              <w:right w:val="nil"/>
            </w:tcBorders>
            <w:shd w:val="clear" w:color="auto" w:fill="E0E0E0"/>
          </w:tcPr>
          <w:p w:rsidR="00A51000" w:rsidRPr="008C008C" w:rsidRDefault="00A51000"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Regression</w:t>
            </w:r>
          </w:p>
        </w:tc>
        <w:tc>
          <w:tcPr>
            <w:tcW w:w="1475" w:type="dxa"/>
            <w:tcBorders>
              <w:top w:val="single" w:sz="8" w:space="0" w:color="152935"/>
              <w:left w:val="nil"/>
              <w:bottom w:val="single" w:sz="8" w:space="0" w:color="AEAEAE"/>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19.712</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2</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9.856</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.248</w:t>
            </w:r>
          </w:p>
        </w:tc>
        <w:tc>
          <w:tcPr>
            <w:tcW w:w="1029" w:type="dxa"/>
            <w:tcBorders>
              <w:top w:val="single" w:sz="8" w:space="0" w:color="152935"/>
              <w:left w:val="single" w:sz="8" w:space="0" w:color="E0E0E0"/>
              <w:bottom w:val="single" w:sz="8" w:space="0" w:color="AEAEAE"/>
              <w:right w:val="nil"/>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.784</w:t>
            </w:r>
            <w:r w:rsidRPr="008C008C">
              <w:rPr>
                <w:rFonts w:ascii="Arial" w:hAnsi="Arial" w:cs="Arial"/>
                <w:color w:val="010205"/>
                <w:sz w:val="18"/>
                <w:szCs w:val="18"/>
                <w:vertAlign w:val="superscript"/>
              </w:rPr>
              <w:t>b</w:t>
            </w:r>
          </w:p>
        </w:tc>
      </w:tr>
      <w:tr w:rsidR="00A51000" w:rsidRPr="008C008C" w:rsidTr="00A51000">
        <w:trPr>
          <w:cantSplit/>
        </w:trPr>
        <w:tc>
          <w:tcPr>
            <w:tcW w:w="737" w:type="dxa"/>
            <w:vMerge/>
            <w:tcBorders>
              <w:top w:val="single" w:sz="8" w:space="0" w:color="152935"/>
              <w:left w:val="nil"/>
              <w:bottom w:val="single" w:sz="8" w:space="0" w:color="152935"/>
              <w:right w:val="nil"/>
            </w:tcBorders>
            <w:shd w:val="clear" w:color="auto" w:fill="E0E0E0"/>
          </w:tcPr>
          <w:p w:rsidR="00A51000" w:rsidRPr="008C008C" w:rsidRDefault="00A51000" w:rsidP="00A51000">
            <w:pPr>
              <w:autoSpaceDE w:val="0"/>
              <w:autoSpaceDN w:val="0"/>
              <w:adjustRightInd w:val="0"/>
              <w:spacing w:after="0" w:line="240" w:lineRule="auto"/>
              <w:rPr>
                <w:rFonts w:ascii="Arial" w:hAnsi="Arial" w:cs="Arial"/>
                <w:color w:val="010205"/>
                <w:sz w:val="18"/>
                <w:szCs w:val="18"/>
              </w:rPr>
            </w:pPr>
          </w:p>
        </w:tc>
        <w:tc>
          <w:tcPr>
            <w:tcW w:w="1291" w:type="dxa"/>
            <w:tcBorders>
              <w:top w:val="single" w:sz="8" w:space="0" w:color="AEAEAE"/>
              <w:left w:val="nil"/>
              <w:bottom w:val="single" w:sz="8" w:space="0" w:color="AEAEAE"/>
              <w:right w:val="nil"/>
            </w:tcBorders>
            <w:shd w:val="clear" w:color="auto" w:fill="E0E0E0"/>
          </w:tcPr>
          <w:p w:rsidR="00A51000" w:rsidRPr="008C008C" w:rsidRDefault="00A51000"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Residual</w:t>
            </w:r>
          </w:p>
        </w:tc>
        <w:tc>
          <w:tcPr>
            <w:tcW w:w="1475" w:type="dxa"/>
            <w:tcBorders>
              <w:top w:val="single" w:sz="8" w:space="0" w:color="AEAEAE"/>
              <w:left w:val="nil"/>
              <w:bottom w:val="single" w:sz="8" w:space="0" w:color="AEAEAE"/>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636.814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16</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39.801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A51000" w:rsidRPr="008C008C" w:rsidRDefault="00A51000" w:rsidP="00A51000">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nil"/>
            </w:tcBorders>
            <w:shd w:val="clear" w:color="auto" w:fill="FFFFFF"/>
            <w:vAlign w:val="center"/>
          </w:tcPr>
          <w:p w:rsidR="00A51000" w:rsidRPr="008C008C" w:rsidRDefault="00A51000" w:rsidP="00A51000">
            <w:pPr>
              <w:autoSpaceDE w:val="0"/>
              <w:autoSpaceDN w:val="0"/>
              <w:adjustRightInd w:val="0"/>
              <w:spacing w:after="0" w:line="240" w:lineRule="auto"/>
              <w:rPr>
                <w:rFonts w:ascii="Times New Roman" w:hAnsi="Times New Roman" w:cs="Times New Roman"/>
                <w:sz w:val="24"/>
                <w:szCs w:val="24"/>
              </w:rPr>
            </w:pPr>
          </w:p>
        </w:tc>
      </w:tr>
      <w:tr w:rsidR="00A51000" w:rsidRPr="008C008C" w:rsidTr="00A51000">
        <w:trPr>
          <w:cantSplit/>
        </w:trPr>
        <w:tc>
          <w:tcPr>
            <w:tcW w:w="737" w:type="dxa"/>
            <w:vMerge/>
            <w:tcBorders>
              <w:top w:val="single" w:sz="8" w:space="0" w:color="152935"/>
              <w:left w:val="nil"/>
              <w:bottom w:val="single" w:sz="8" w:space="0" w:color="152935"/>
              <w:right w:val="nil"/>
            </w:tcBorders>
            <w:shd w:val="clear" w:color="auto" w:fill="E0E0E0"/>
          </w:tcPr>
          <w:p w:rsidR="00A51000" w:rsidRPr="008C008C" w:rsidRDefault="00A51000" w:rsidP="00A51000">
            <w:pPr>
              <w:autoSpaceDE w:val="0"/>
              <w:autoSpaceDN w:val="0"/>
              <w:adjustRightInd w:val="0"/>
              <w:spacing w:after="0" w:line="240" w:lineRule="auto"/>
              <w:rPr>
                <w:rFonts w:ascii="Times New Roman" w:hAnsi="Times New Roman" w:cs="Times New Roman"/>
                <w:sz w:val="24"/>
                <w:szCs w:val="24"/>
              </w:rPr>
            </w:pPr>
          </w:p>
        </w:tc>
        <w:tc>
          <w:tcPr>
            <w:tcW w:w="1291" w:type="dxa"/>
            <w:tcBorders>
              <w:top w:val="single" w:sz="8" w:space="0" w:color="AEAEAE"/>
              <w:left w:val="nil"/>
              <w:bottom w:val="single" w:sz="8" w:space="0" w:color="152935"/>
              <w:right w:val="nil"/>
            </w:tcBorders>
            <w:shd w:val="clear" w:color="auto" w:fill="E0E0E0"/>
          </w:tcPr>
          <w:p w:rsidR="00A51000" w:rsidRPr="008C008C" w:rsidRDefault="00A51000"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Total</w:t>
            </w:r>
          </w:p>
        </w:tc>
        <w:tc>
          <w:tcPr>
            <w:tcW w:w="1475" w:type="dxa"/>
            <w:tcBorders>
              <w:top w:val="single" w:sz="8" w:space="0" w:color="AEAEAE"/>
              <w:left w:val="nil"/>
              <w:bottom w:val="single" w:sz="8" w:space="0" w:color="152935"/>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656.526</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18</w:t>
            </w:r>
          </w:p>
        </w:tc>
        <w:tc>
          <w:tcPr>
            <w:tcW w:w="1414"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A51000" w:rsidRPr="008C008C" w:rsidRDefault="00A51000" w:rsidP="00A51000">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A51000" w:rsidRPr="008C008C" w:rsidRDefault="00A51000" w:rsidP="00A51000">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nil"/>
            </w:tcBorders>
            <w:shd w:val="clear" w:color="auto" w:fill="FFFFFF"/>
            <w:vAlign w:val="center"/>
          </w:tcPr>
          <w:p w:rsidR="00A51000" w:rsidRPr="008C008C" w:rsidRDefault="00A51000" w:rsidP="00A51000">
            <w:pPr>
              <w:autoSpaceDE w:val="0"/>
              <w:autoSpaceDN w:val="0"/>
              <w:adjustRightInd w:val="0"/>
              <w:spacing w:after="0" w:line="240" w:lineRule="auto"/>
              <w:rPr>
                <w:rFonts w:ascii="Times New Roman" w:hAnsi="Times New Roman" w:cs="Times New Roman"/>
                <w:sz w:val="24"/>
                <w:szCs w:val="24"/>
              </w:rPr>
            </w:pPr>
          </w:p>
        </w:tc>
      </w:tr>
      <w:tr w:rsidR="00A51000" w:rsidRPr="008C008C" w:rsidTr="00A51000">
        <w:trPr>
          <w:cantSplit/>
        </w:trPr>
        <w:tc>
          <w:tcPr>
            <w:tcW w:w="8004" w:type="dxa"/>
            <w:gridSpan w:val="7"/>
            <w:tcBorders>
              <w:top w:val="nil"/>
              <w:left w:val="nil"/>
              <w:bottom w:val="nil"/>
              <w:right w:val="nil"/>
            </w:tcBorders>
            <w:shd w:val="clear" w:color="auto" w:fill="FFFFFF"/>
          </w:tcPr>
          <w:p w:rsidR="00A51000" w:rsidRPr="008C008C" w:rsidRDefault="00A51000" w:rsidP="00A51000">
            <w:pPr>
              <w:autoSpaceDE w:val="0"/>
              <w:autoSpaceDN w:val="0"/>
              <w:adjustRightInd w:val="0"/>
              <w:spacing w:after="0" w:line="320" w:lineRule="atLeast"/>
              <w:ind w:left="60" w:right="60"/>
              <w:rPr>
                <w:rFonts w:ascii="Arial" w:hAnsi="Arial" w:cs="Arial"/>
                <w:color w:val="010205"/>
                <w:sz w:val="18"/>
                <w:szCs w:val="18"/>
              </w:rPr>
            </w:pPr>
            <w:r w:rsidRPr="008C008C">
              <w:rPr>
                <w:rFonts w:ascii="Arial" w:hAnsi="Arial" w:cs="Arial"/>
                <w:color w:val="010205"/>
                <w:sz w:val="18"/>
                <w:szCs w:val="18"/>
              </w:rPr>
              <w:t xml:space="preserve">a. Dependent Variable: </w:t>
            </w:r>
            <w:proofErr w:type="spellStart"/>
            <w:r w:rsidRPr="008C008C">
              <w:rPr>
                <w:rFonts w:ascii="Arial" w:hAnsi="Arial" w:cs="Arial"/>
                <w:color w:val="010205"/>
                <w:sz w:val="18"/>
                <w:szCs w:val="18"/>
              </w:rPr>
              <w:t>T_Extrinsic</w:t>
            </w:r>
            <w:proofErr w:type="spellEnd"/>
          </w:p>
        </w:tc>
      </w:tr>
      <w:tr w:rsidR="00A51000" w:rsidRPr="008C008C" w:rsidTr="00A51000">
        <w:trPr>
          <w:cantSplit/>
        </w:trPr>
        <w:tc>
          <w:tcPr>
            <w:tcW w:w="8004" w:type="dxa"/>
            <w:gridSpan w:val="7"/>
            <w:tcBorders>
              <w:top w:val="nil"/>
              <w:left w:val="nil"/>
              <w:bottom w:val="nil"/>
              <w:right w:val="nil"/>
            </w:tcBorders>
            <w:shd w:val="clear" w:color="auto" w:fill="FFFFFF"/>
          </w:tcPr>
          <w:p w:rsidR="00A51000" w:rsidRPr="008C008C" w:rsidRDefault="00A51000" w:rsidP="00A51000">
            <w:pPr>
              <w:autoSpaceDE w:val="0"/>
              <w:autoSpaceDN w:val="0"/>
              <w:adjustRightInd w:val="0"/>
              <w:spacing w:after="0" w:line="320" w:lineRule="atLeast"/>
              <w:ind w:left="60" w:right="60"/>
              <w:rPr>
                <w:rFonts w:ascii="Arial" w:hAnsi="Arial" w:cs="Arial"/>
                <w:color w:val="010205"/>
                <w:sz w:val="18"/>
                <w:szCs w:val="18"/>
              </w:rPr>
            </w:pPr>
            <w:r w:rsidRPr="008C008C">
              <w:rPr>
                <w:rFonts w:ascii="Arial" w:hAnsi="Arial" w:cs="Arial"/>
                <w:color w:val="010205"/>
                <w:sz w:val="18"/>
                <w:szCs w:val="18"/>
              </w:rPr>
              <w:t>b. Predictors: (Constant), Total Conscientiousness Score, Total Agreeableness Score</w:t>
            </w:r>
          </w:p>
        </w:tc>
      </w:tr>
    </w:tbl>
    <w:p w:rsidR="00A51000" w:rsidRDefault="00A51000" w:rsidP="00943A9B">
      <w:pPr>
        <w:tabs>
          <w:tab w:val="left" w:pos="2442"/>
        </w:tabs>
        <w:rPr>
          <w:b/>
        </w:rPr>
      </w:pPr>
    </w:p>
    <w:tbl>
      <w:tblPr>
        <w:tblpPr w:leftFromText="180" w:rightFromText="180" w:vertAnchor="text" w:tblpXSpec="center" w:tblpY="1"/>
        <w:tblOverlap w:val="never"/>
        <w:tblW w:w="1133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471"/>
        <w:gridCol w:w="1570"/>
        <w:gridCol w:w="854"/>
        <w:gridCol w:w="855"/>
        <w:gridCol w:w="943"/>
        <w:gridCol w:w="657"/>
        <w:gridCol w:w="657"/>
        <w:gridCol w:w="932"/>
        <w:gridCol w:w="933"/>
        <w:gridCol w:w="755"/>
        <w:gridCol w:w="657"/>
        <w:gridCol w:w="659"/>
        <w:gridCol w:w="726"/>
        <w:gridCol w:w="658"/>
        <w:gridCol w:w="9"/>
      </w:tblGrid>
      <w:tr w:rsidR="00A51000" w:rsidRPr="008C008C" w:rsidTr="00A51000">
        <w:trPr>
          <w:cantSplit/>
          <w:trHeight w:val="467"/>
          <w:jc w:val="center"/>
        </w:trPr>
        <w:tc>
          <w:tcPr>
            <w:tcW w:w="11336" w:type="dxa"/>
            <w:gridSpan w:val="15"/>
            <w:tcBorders>
              <w:top w:val="nil"/>
              <w:left w:val="nil"/>
              <w:bottom w:val="nil"/>
              <w:right w:val="nil"/>
            </w:tcBorders>
            <w:shd w:val="clear" w:color="auto" w:fill="FFFFFF"/>
            <w:vAlign w:val="center"/>
          </w:tcPr>
          <w:p w:rsidR="00A51000" w:rsidRPr="008C008C" w:rsidRDefault="00A51000" w:rsidP="00A51000">
            <w:pPr>
              <w:autoSpaceDE w:val="0"/>
              <w:autoSpaceDN w:val="0"/>
              <w:adjustRightInd w:val="0"/>
              <w:spacing w:after="0" w:line="320" w:lineRule="atLeast"/>
              <w:ind w:left="60" w:right="60"/>
              <w:jc w:val="center"/>
              <w:rPr>
                <w:rFonts w:ascii="Arial" w:hAnsi="Arial" w:cs="Arial"/>
                <w:color w:val="010205"/>
              </w:rPr>
            </w:pPr>
            <w:proofErr w:type="spellStart"/>
            <w:r w:rsidRPr="008C008C">
              <w:rPr>
                <w:rFonts w:ascii="Arial" w:hAnsi="Arial" w:cs="Arial"/>
                <w:b/>
                <w:bCs/>
                <w:color w:val="010205"/>
              </w:rPr>
              <w:t>Coefficients</w:t>
            </w:r>
            <w:r w:rsidRPr="008C008C">
              <w:rPr>
                <w:rFonts w:ascii="Arial" w:hAnsi="Arial" w:cs="Arial"/>
                <w:b/>
                <w:bCs/>
                <w:color w:val="010205"/>
                <w:vertAlign w:val="superscript"/>
              </w:rPr>
              <w:t>a</w:t>
            </w:r>
            <w:proofErr w:type="spellEnd"/>
          </w:p>
        </w:tc>
      </w:tr>
      <w:tr w:rsidR="00A51000" w:rsidRPr="008C008C" w:rsidTr="00A51000">
        <w:trPr>
          <w:gridAfter w:val="1"/>
          <w:wAfter w:w="5" w:type="dxa"/>
          <w:cantSplit/>
          <w:trHeight w:val="917"/>
          <w:jc w:val="center"/>
        </w:trPr>
        <w:tc>
          <w:tcPr>
            <w:tcW w:w="2044" w:type="dxa"/>
            <w:gridSpan w:val="2"/>
            <w:vMerge w:val="restart"/>
            <w:tcBorders>
              <w:top w:val="nil"/>
              <w:left w:val="nil"/>
              <w:bottom w:val="nil"/>
              <w:right w:val="nil"/>
            </w:tcBorders>
            <w:shd w:val="clear" w:color="auto" w:fill="FFFFFF"/>
            <w:vAlign w:val="bottom"/>
          </w:tcPr>
          <w:p w:rsidR="00A51000" w:rsidRPr="008C008C" w:rsidRDefault="00A51000"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Model</w:t>
            </w:r>
          </w:p>
        </w:tc>
        <w:tc>
          <w:tcPr>
            <w:tcW w:w="1710" w:type="dxa"/>
            <w:gridSpan w:val="2"/>
            <w:tcBorders>
              <w:top w:val="nil"/>
              <w:left w:val="nil"/>
              <w:bottom w:val="nil"/>
              <w:right w:val="single" w:sz="8" w:space="0" w:color="E0E0E0"/>
            </w:tcBorders>
            <w:shd w:val="clear" w:color="auto" w:fill="FFFFFF"/>
            <w:vAlign w:val="bottom"/>
          </w:tcPr>
          <w:p w:rsidR="00A51000" w:rsidRPr="008C008C"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8C008C">
              <w:rPr>
                <w:rFonts w:ascii="Arial" w:hAnsi="Arial" w:cs="Arial"/>
                <w:color w:val="264A60"/>
                <w:sz w:val="18"/>
                <w:szCs w:val="18"/>
              </w:rPr>
              <w:t>Unstandardized</w:t>
            </w:r>
            <w:proofErr w:type="spellEnd"/>
            <w:r w:rsidRPr="008C008C">
              <w:rPr>
                <w:rFonts w:ascii="Arial" w:hAnsi="Arial" w:cs="Arial"/>
                <w:color w:val="264A60"/>
                <w:sz w:val="18"/>
                <w:szCs w:val="18"/>
              </w:rPr>
              <w:t xml:space="preserve"> Coefficients</w:t>
            </w:r>
          </w:p>
        </w:tc>
        <w:tc>
          <w:tcPr>
            <w:tcW w:w="943" w:type="dxa"/>
            <w:tcBorders>
              <w:top w:val="nil"/>
              <w:left w:val="single" w:sz="8" w:space="0" w:color="E0E0E0"/>
              <w:bottom w:val="nil"/>
              <w:right w:val="single" w:sz="8" w:space="0" w:color="E0E0E0"/>
            </w:tcBorders>
            <w:shd w:val="clear" w:color="auto" w:fill="FFFFFF"/>
            <w:vAlign w:val="bottom"/>
          </w:tcPr>
          <w:p w:rsidR="00A51000" w:rsidRPr="008C008C"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Standardized Coefficients</w:t>
            </w:r>
          </w:p>
        </w:tc>
        <w:tc>
          <w:tcPr>
            <w:tcW w:w="657" w:type="dxa"/>
            <w:vMerge w:val="restart"/>
            <w:tcBorders>
              <w:top w:val="nil"/>
              <w:left w:val="single" w:sz="8" w:space="0" w:color="E0E0E0"/>
              <w:bottom w:val="nil"/>
              <w:right w:val="single" w:sz="8" w:space="0" w:color="E0E0E0"/>
            </w:tcBorders>
            <w:shd w:val="clear" w:color="auto" w:fill="FFFFFF"/>
            <w:vAlign w:val="bottom"/>
          </w:tcPr>
          <w:p w:rsidR="00A51000" w:rsidRPr="008C008C"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t</w:t>
            </w:r>
          </w:p>
        </w:tc>
        <w:tc>
          <w:tcPr>
            <w:tcW w:w="657" w:type="dxa"/>
            <w:vMerge w:val="restart"/>
            <w:tcBorders>
              <w:top w:val="nil"/>
              <w:left w:val="single" w:sz="8" w:space="0" w:color="E0E0E0"/>
              <w:bottom w:val="nil"/>
              <w:right w:val="single" w:sz="8" w:space="0" w:color="E0E0E0"/>
            </w:tcBorders>
            <w:shd w:val="clear" w:color="auto" w:fill="FFFFFF"/>
            <w:vAlign w:val="bottom"/>
          </w:tcPr>
          <w:p w:rsidR="00A51000" w:rsidRPr="008C008C"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Sig.</w:t>
            </w:r>
          </w:p>
        </w:tc>
        <w:tc>
          <w:tcPr>
            <w:tcW w:w="1865" w:type="dxa"/>
            <w:gridSpan w:val="2"/>
            <w:tcBorders>
              <w:top w:val="nil"/>
              <w:left w:val="single" w:sz="8" w:space="0" w:color="E0E0E0"/>
              <w:bottom w:val="nil"/>
              <w:right w:val="single" w:sz="8" w:space="0" w:color="E0E0E0"/>
            </w:tcBorders>
            <w:shd w:val="clear" w:color="auto" w:fill="FFFFFF"/>
            <w:vAlign w:val="bottom"/>
          </w:tcPr>
          <w:p w:rsidR="00A51000" w:rsidRPr="008C008C"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95.0% Confidence Interval for B</w:t>
            </w:r>
          </w:p>
        </w:tc>
        <w:tc>
          <w:tcPr>
            <w:tcW w:w="2071" w:type="dxa"/>
            <w:gridSpan w:val="3"/>
            <w:tcBorders>
              <w:top w:val="nil"/>
              <w:left w:val="single" w:sz="8" w:space="0" w:color="E0E0E0"/>
              <w:bottom w:val="nil"/>
              <w:right w:val="single" w:sz="8" w:space="0" w:color="E0E0E0"/>
            </w:tcBorders>
            <w:shd w:val="clear" w:color="auto" w:fill="FFFFFF"/>
            <w:vAlign w:val="bottom"/>
          </w:tcPr>
          <w:p w:rsidR="00A51000" w:rsidRPr="008C008C"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Correlations</w:t>
            </w:r>
          </w:p>
        </w:tc>
        <w:tc>
          <w:tcPr>
            <w:tcW w:w="1384" w:type="dxa"/>
            <w:gridSpan w:val="2"/>
            <w:tcBorders>
              <w:top w:val="nil"/>
              <w:left w:val="single" w:sz="8" w:space="0" w:color="E0E0E0"/>
              <w:bottom w:val="nil"/>
              <w:right w:val="nil"/>
            </w:tcBorders>
            <w:shd w:val="clear" w:color="auto" w:fill="FFFFFF"/>
            <w:vAlign w:val="bottom"/>
          </w:tcPr>
          <w:p w:rsidR="00A51000" w:rsidRPr="008C008C"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8C008C">
              <w:rPr>
                <w:rFonts w:ascii="Arial" w:hAnsi="Arial" w:cs="Arial"/>
                <w:color w:val="264A60"/>
                <w:sz w:val="18"/>
                <w:szCs w:val="18"/>
              </w:rPr>
              <w:t>Collinearity</w:t>
            </w:r>
            <w:proofErr w:type="spellEnd"/>
            <w:r w:rsidRPr="008C008C">
              <w:rPr>
                <w:rFonts w:ascii="Arial" w:hAnsi="Arial" w:cs="Arial"/>
                <w:color w:val="264A60"/>
                <w:sz w:val="18"/>
                <w:szCs w:val="18"/>
              </w:rPr>
              <w:t xml:space="preserve"> Statistics</w:t>
            </w:r>
          </w:p>
        </w:tc>
      </w:tr>
      <w:tr w:rsidR="00A51000" w:rsidRPr="008C008C" w:rsidTr="00A51000">
        <w:trPr>
          <w:gridAfter w:val="1"/>
          <w:wAfter w:w="9" w:type="dxa"/>
          <w:cantSplit/>
          <w:trHeight w:val="467"/>
          <w:jc w:val="center"/>
        </w:trPr>
        <w:tc>
          <w:tcPr>
            <w:tcW w:w="2044" w:type="dxa"/>
            <w:gridSpan w:val="2"/>
            <w:vMerge/>
            <w:tcBorders>
              <w:top w:val="nil"/>
              <w:left w:val="nil"/>
              <w:bottom w:val="nil"/>
              <w:right w:val="nil"/>
            </w:tcBorders>
            <w:shd w:val="clear" w:color="auto" w:fill="FFFFFF"/>
            <w:vAlign w:val="bottom"/>
          </w:tcPr>
          <w:p w:rsidR="00A51000" w:rsidRPr="008C008C" w:rsidRDefault="00A51000" w:rsidP="00A51000">
            <w:pPr>
              <w:autoSpaceDE w:val="0"/>
              <w:autoSpaceDN w:val="0"/>
              <w:adjustRightInd w:val="0"/>
              <w:spacing w:after="0" w:line="240" w:lineRule="auto"/>
              <w:rPr>
                <w:rFonts w:ascii="Arial" w:hAnsi="Arial" w:cs="Arial"/>
                <w:color w:val="264A60"/>
                <w:sz w:val="18"/>
                <w:szCs w:val="18"/>
              </w:rPr>
            </w:pPr>
          </w:p>
        </w:tc>
        <w:tc>
          <w:tcPr>
            <w:tcW w:w="855" w:type="dxa"/>
            <w:tcBorders>
              <w:top w:val="nil"/>
              <w:left w:val="nil"/>
              <w:bottom w:val="single" w:sz="8" w:space="0" w:color="152935"/>
              <w:right w:val="single" w:sz="8" w:space="0" w:color="E0E0E0"/>
            </w:tcBorders>
            <w:shd w:val="clear" w:color="auto" w:fill="FFFFFF"/>
            <w:vAlign w:val="bottom"/>
          </w:tcPr>
          <w:p w:rsidR="00A51000" w:rsidRPr="008C008C"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B</w:t>
            </w:r>
          </w:p>
        </w:tc>
        <w:tc>
          <w:tcPr>
            <w:tcW w:w="855" w:type="dxa"/>
            <w:tcBorders>
              <w:top w:val="nil"/>
              <w:left w:val="single" w:sz="8" w:space="0" w:color="E0E0E0"/>
              <w:bottom w:val="single" w:sz="8" w:space="0" w:color="152935"/>
              <w:right w:val="single" w:sz="8" w:space="0" w:color="E0E0E0"/>
            </w:tcBorders>
            <w:shd w:val="clear" w:color="auto" w:fill="FFFFFF"/>
            <w:vAlign w:val="bottom"/>
          </w:tcPr>
          <w:p w:rsidR="00A51000" w:rsidRPr="008C008C"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Std. Error</w:t>
            </w:r>
          </w:p>
        </w:tc>
        <w:tc>
          <w:tcPr>
            <w:tcW w:w="943" w:type="dxa"/>
            <w:tcBorders>
              <w:top w:val="nil"/>
              <w:left w:val="single" w:sz="8" w:space="0" w:color="E0E0E0"/>
              <w:bottom w:val="single" w:sz="8" w:space="0" w:color="152935"/>
              <w:right w:val="single" w:sz="8" w:space="0" w:color="E0E0E0"/>
            </w:tcBorders>
            <w:shd w:val="clear" w:color="auto" w:fill="FFFFFF"/>
            <w:vAlign w:val="bottom"/>
          </w:tcPr>
          <w:p w:rsidR="00A51000" w:rsidRPr="008C008C"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Beta</w:t>
            </w:r>
          </w:p>
        </w:tc>
        <w:tc>
          <w:tcPr>
            <w:tcW w:w="657" w:type="dxa"/>
            <w:vMerge/>
            <w:tcBorders>
              <w:top w:val="nil"/>
              <w:left w:val="single" w:sz="8" w:space="0" w:color="E0E0E0"/>
              <w:bottom w:val="nil"/>
              <w:right w:val="single" w:sz="8" w:space="0" w:color="E0E0E0"/>
            </w:tcBorders>
            <w:shd w:val="clear" w:color="auto" w:fill="FFFFFF"/>
            <w:vAlign w:val="bottom"/>
          </w:tcPr>
          <w:p w:rsidR="00A51000" w:rsidRPr="008C008C" w:rsidRDefault="00A51000" w:rsidP="00A51000">
            <w:pPr>
              <w:autoSpaceDE w:val="0"/>
              <w:autoSpaceDN w:val="0"/>
              <w:adjustRightInd w:val="0"/>
              <w:spacing w:after="0" w:line="240" w:lineRule="auto"/>
              <w:rPr>
                <w:rFonts w:ascii="Arial" w:hAnsi="Arial" w:cs="Arial"/>
                <w:color w:val="264A60"/>
                <w:sz w:val="18"/>
                <w:szCs w:val="18"/>
              </w:rPr>
            </w:pPr>
          </w:p>
        </w:tc>
        <w:tc>
          <w:tcPr>
            <w:tcW w:w="657" w:type="dxa"/>
            <w:vMerge/>
            <w:tcBorders>
              <w:top w:val="nil"/>
              <w:left w:val="single" w:sz="8" w:space="0" w:color="E0E0E0"/>
              <w:bottom w:val="nil"/>
              <w:right w:val="single" w:sz="8" w:space="0" w:color="E0E0E0"/>
            </w:tcBorders>
            <w:shd w:val="clear" w:color="auto" w:fill="FFFFFF"/>
            <w:vAlign w:val="bottom"/>
          </w:tcPr>
          <w:p w:rsidR="00A51000" w:rsidRPr="008C008C" w:rsidRDefault="00A51000" w:rsidP="00A51000">
            <w:pPr>
              <w:autoSpaceDE w:val="0"/>
              <w:autoSpaceDN w:val="0"/>
              <w:adjustRightInd w:val="0"/>
              <w:spacing w:after="0" w:line="240" w:lineRule="auto"/>
              <w:rPr>
                <w:rFonts w:ascii="Arial" w:hAnsi="Arial" w:cs="Arial"/>
                <w:color w:val="264A60"/>
                <w:sz w:val="18"/>
                <w:szCs w:val="18"/>
              </w:rPr>
            </w:pPr>
          </w:p>
        </w:tc>
        <w:tc>
          <w:tcPr>
            <w:tcW w:w="932" w:type="dxa"/>
            <w:tcBorders>
              <w:top w:val="nil"/>
              <w:left w:val="single" w:sz="8" w:space="0" w:color="E0E0E0"/>
              <w:bottom w:val="single" w:sz="8" w:space="0" w:color="152935"/>
              <w:right w:val="single" w:sz="8" w:space="0" w:color="E0E0E0"/>
            </w:tcBorders>
            <w:shd w:val="clear" w:color="auto" w:fill="FFFFFF"/>
            <w:vAlign w:val="bottom"/>
          </w:tcPr>
          <w:p w:rsidR="00A51000" w:rsidRPr="008C008C"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Lower Bound</w:t>
            </w:r>
          </w:p>
        </w:tc>
        <w:tc>
          <w:tcPr>
            <w:tcW w:w="932" w:type="dxa"/>
            <w:tcBorders>
              <w:top w:val="nil"/>
              <w:left w:val="single" w:sz="8" w:space="0" w:color="E0E0E0"/>
              <w:bottom w:val="single" w:sz="8" w:space="0" w:color="152935"/>
              <w:right w:val="single" w:sz="8" w:space="0" w:color="E0E0E0"/>
            </w:tcBorders>
            <w:shd w:val="clear" w:color="auto" w:fill="FFFFFF"/>
            <w:vAlign w:val="bottom"/>
          </w:tcPr>
          <w:p w:rsidR="00A51000" w:rsidRPr="008C008C"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Upper Bound</w:t>
            </w:r>
          </w:p>
        </w:tc>
        <w:tc>
          <w:tcPr>
            <w:tcW w:w="755" w:type="dxa"/>
            <w:tcBorders>
              <w:top w:val="nil"/>
              <w:left w:val="single" w:sz="8" w:space="0" w:color="E0E0E0"/>
              <w:bottom w:val="single" w:sz="8" w:space="0" w:color="152935"/>
              <w:right w:val="single" w:sz="8" w:space="0" w:color="E0E0E0"/>
            </w:tcBorders>
            <w:shd w:val="clear" w:color="auto" w:fill="FFFFFF"/>
            <w:vAlign w:val="bottom"/>
          </w:tcPr>
          <w:p w:rsidR="00A51000" w:rsidRPr="008C008C"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Zero-order</w:t>
            </w:r>
          </w:p>
        </w:tc>
        <w:tc>
          <w:tcPr>
            <w:tcW w:w="657" w:type="dxa"/>
            <w:tcBorders>
              <w:top w:val="nil"/>
              <w:left w:val="single" w:sz="8" w:space="0" w:color="E0E0E0"/>
              <w:bottom w:val="single" w:sz="8" w:space="0" w:color="152935"/>
              <w:right w:val="single" w:sz="8" w:space="0" w:color="E0E0E0"/>
            </w:tcBorders>
            <w:shd w:val="clear" w:color="auto" w:fill="FFFFFF"/>
            <w:vAlign w:val="bottom"/>
          </w:tcPr>
          <w:p w:rsidR="00A51000" w:rsidRPr="008C008C"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Partial</w:t>
            </w:r>
          </w:p>
        </w:tc>
        <w:tc>
          <w:tcPr>
            <w:tcW w:w="657" w:type="dxa"/>
            <w:tcBorders>
              <w:top w:val="nil"/>
              <w:left w:val="single" w:sz="8" w:space="0" w:color="E0E0E0"/>
              <w:bottom w:val="single" w:sz="8" w:space="0" w:color="152935"/>
              <w:right w:val="single" w:sz="8" w:space="0" w:color="E0E0E0"/>
            </w:tcBorders>
            <w:shd w:val="clear" w:color="auto" w:fill="FFFFFF"/>
            <w:vAlign w:val="bottom"/>
          </w:tcPr>
          <w:p w:rsidR="00A51000" w:rsidRPr="008C008C"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Part</w:t>
            </w:r>
          </w:p>
        </w:tc>
        <w:tc>
          <w:tcPr>
            <w:tcW w:w="726" w:type="dxa"/>
            <w:tcBorders>
              <w:top w:val="nil"/>
              <w:left w:val="single" w:sz="8" w:space="0" w:color="E0E0E0"/>
              <w:bottom w:val="single" w:sz="8" w:space="0" w:color="152935"/>
              <w:right w:val="single" w:sz="8" w:space="0" w:color="E0E0E0"/>
            </w:tcBorders>
            <w:shd w:val="clear" w:color="auto" w:fill="FFFFFF"/>
            <w:vAlign w:val="bottom"/>
          </w:tcPr>
          <w:p w:rsidR="00A51000" w:rsidRPr="008C008C"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Tolerance</w:t>
            </w:r>
          </w:p>
        </w:tc>
        <w:tc>
          <w:tcPr>
            <w:tcW w:w="657" w:type="dxa"/>
            <w:tcBorders>
              <w:top w:val="nil"/>
              <w:left w:val="single" w:sz="8" w:space="0" w:color="E0E0E0"/>
              <w:bottom w:val="single" w:sz="8" w:space="0" w:color="152935"/>
              <w:right w:val="nil"/>
            </w:tcBorders>
            <w:shd w:val="clear" w:color="auto" w:fill="FFFFFF"/>
            <w:vAlign w:val="bottom"/>
          </w:tcPr>
          <w:p w:rsidR="00A51000" w:rsidRPr="008C008C"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VIF</w:t>
            </w:r>
          </w:p>
        </w:tc>
      </w:tr>
      <w:tr w:rsidR="00A51000" w:rsidRPr="008C008C" w:rsidTr="00A51000">
        <w:trPr>
          <w:gridAfter w:val="1"/>
          <w:wAfter w:w="9" w:type="dxa"/>
          <w:cantSplit/>
          <w:trHeight w:val="450"/>
          <w:jc w:val="center"/>
        </w:trPr>
        <w:tc>
          <w:tcPr>
            <w:tcW w:w="472" w:type="dxa"/>
            <w:vMerge w:val="restart"/>
            <w:tcBorders>
              <w:top w:val="single" w:sz="8" w:space="0" w:color="152935"/>
              <w:left w:val="nil"/>
              <w:bottom w:val="single" w:sz="8" w:space="0" w:color="152935"/>
              <w:right w:val="nil"/>
            </w:tcBorders>
            <w:shd w:val="clear" w:color="auto" w:fill="E0E0E0"/>
          </w:tcPr>
          <w:p w:rsidR="00A51000" w:rsidRPr="008C008C" w:rsidRDefault="00A51000"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1</w:t>
            </w:r>
          </w:p>
        </w:tc>
        <w:tc>
          <w:tcPr>
            <w:tcW w:w="1572" w:type="dxa"/>
            <w:tcBorders>
              <w:top w:val="single" w:sz="8" w:space="0" w:color="152935"/>
              <w:left w:val="nil"/>
              <w:bottom w:val="single" w:sz="8" w:space="0" w:color="AEAEAE"/>
              <w:right w:val="nil"/>
            </w:tcBorders>
            <w:shd w:val="clear" w:color="auto" w:fill="E0E0E0"/>
          </w:tcPr>
          <w:p w:rsidR="00A51000" w:rsidRPr="008C008C" w:rsidRDefault="00A51000"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(Constant)</w:t>
            </w:r>
          </w:p>
        </w:tc>
        <w:tc>
          <w:tcPr>
            <w:tcW w:w="855" w:type="dxa"/>
            <w:tcBorders>
              <w:top w:val="single" w:sz="8" w:space="0" w:color="152935"/>
              <w:left w:val="nil"/>
              <w:bottom w:val="single" w:sz="8" w:space="0" w:color="AEAEAE"/>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37.670</w:t>
            </w:r>
          </w:p>
        </w:tc>
        <w:tc>
          <w:tcPr>
            <w:tcW w:w="855" w:type="dxa"/>
            <w:tcBorders>
              <w:top w:val="single" w:sz="8" w:space="0" w:color="152935"/>
              <w:left w:val="single" w:sz="8" w:space="0" w:color="E0E0E0"/>
              <w:bottom w:val="single" w:sz="8" w:space="0" w:color="AEAEAE"/>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5.348</w:t>
            </w:r>
          </w:p>
        </w:tc>
        <w:tc>
          <w:tcPr>
            <w:tcW w:w="943" w:type="dxa"/>
            <w:tcBorders>
              <w:top w:val="single" w:sz="8" w:space="0" w:color="152935"/>
              <w:left w:val="single" w:sz="8" w:space="0" w:color="E0E0E0"/>
              <w:bottom w:val="single" w:sz="8" w:space="0" w:color="AEAEAE"/>
              <w:right w:val="single" w:sz="8" w:space="0" w:color="E0E0E0"/>
            </w:tcBorders>
            <w:shd w:val="clear" w:color="auto" w:fill="FFFFFF"/>
            <w:vAlign w:val="center"/>
          </w:tcPr>
          <w:p w:rsidR="00A51000" w:rsidRPr="008C008C" w:rsidRDefault="00A51000" w:rsidP="00A51000">
            <w:pPr>
              <w:autoSpaceDE w:val="0"/>
              <w:autoSpaceDN w:val="0"/>
              <w:adjustRightInd w:val="0"/>
              <w:spacing w:after="0" w:line="240" w:lineRule="auto"/>
              <w:rPr>
                <w:rFonts w:ascii="Times New Roman" w:hAnsi="Times New Roman" w:cs="Times New Roman"/>
                <w:sz w:val="24"/>
                <w:szCs w:val="24"/>
              </w:rPr>
            </w:pPr>
          </w:p>
        </w:tc>
        <w:tc>
          <w:tcPr>
            <w:tcW w:w="657" w:type="dxa"/>
            <w:tcBorders>
              <w:top w:val="single" w:sz="8" w:space="0" w:color="152935"/>
              <w:left w:val="single" w:sz="8" w:space="0" w:color="E0E0E0"/>
              <w:bottom w:val="single" w:sz="8" w:space="0" w:color="AEAEAE"/>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7.044</w:t>
            </w:r>
          </w:p>
        </w:tc>
        <w:tc>
          <w:tcPr>
            <w:tcW w:w="657" w:type="dxa"/>
            <w:tcBorders>
              <w:top w:val="single" w:sz="8" w:space="0" w:color="152935"/>
              <w:left w:val="single" w:sz="8" w:space="0" w:color="E0E0E0"/>
              <w:bottom w:val="single" w:sz="8" w:space="0" w:color="AEAEAE"/>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.000</w:t>
            </w:r>
          </w:p>
        </w:tc>
        <w:tc>
          <w:tcPr>
            <w:tcW w:w="932" w:type="dxa"/>
            <w:tcBorders>
              <w:top w:val="single" w:sz="8" w:space="0" w:color="152935"/>
              <w:left w:val="single" w:sz="8" w:space="0" w:color="E0E0E0"/>
              <w:bottom w:val="single" w:sz="8" w:space="0" w:color="AEAEAE"/>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26.333</w:t>
            </w:r>
          </w:p>
        </w:tc>
        <w:tc>
          <w:tcPr>
            <w:tcW w:w="932" w:type="dxa"/>
            <w:tcBorders>
              <w:top w:val="single" w:sz="8" w:space="0" w:color="152935"/>
              <w:left w:val="single" w:sz="8" w:space="0" w:color="E0E0E0"/>
              <w:bottom w:val="single" w:sz="8" w:space="0" w:color="AEAEAE"/>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49.006</w:t>
            </w:r>
          </w:p>
        </w:tc>
        <w:tc>
          <w:tcPr>
            <w:tcW w:w="755" w:type="dxa"/>
            <w:tcBorders>
              <w:top w:val="single" w:sz="8" w:space="0" w:color="152935"/>
              <w:left w:val="single" w:sz="8" w:space="0" w:color="E0E0E0"/>
              <w:bottom w:val="single" w:sz="8" w:space="0" w:color="AEAEAE"/>
              <w:right w:val="single" w:sz="8" w:space="0" w:color="E0E0E0"/>
            </w:tcBorders>
            <w:shd w:val="clear" w:color="auto" w:fill="FFFFFF"/>
            <w:vAlign w:val="center"/>
          </w:tcPr>
          <w:p w:rsidR="00A51000" w:rsidRPr="008C008C" w:rsidRDefault="00A51000" w:rsidP="00A51000">
            <w:pPr>
              <w:autoSpaceDE w:val="0"/>
              <w:autoSpaceDN w:val="0"/>
              <w:adjustRightInd w:val="0"/>
              <w:spacing w:after="0" w:line="240" w:lineRule="auto"/>
              <w:rPr>
                <w:rFonts w:ascii="Times New Roman" w:hAnsi="Times New Roman" w:cs="Times New Roman"/>
                <w:sz w:val="24"/>
                <w:szCs w:val="24"/>
              </w:rPr>
            </w:pPr>
          </w:p>
        </w:tc>
        <w:tc>
          <w:tcPr>
            <w:tcW w:w="657" w:type="dxa"/>
            <w:tcBorders>
              <w:top w:val="single" w:sz="8" w:space="0" w:color="152935"/>
              <w:left w:val="single" w:sz="8" w:space="0" w:color="E0E0E0"/>
              <w:bottom w:val="single" w:sz="8" w:space="0" w:color="AEAEAE"/>
              <w:right w:val="single" w:sz="8" w:space="0" w:color="E0E0E0"/>
            </w:tcBorders>
            <w:shd w:val="clear" w:color="auto" w:fill="FFFFFF"/>
            <w:vAlign w:val="center"/>
          </w:tcPr>
          <w:p w:rsidR="00A51000" w:rsidRPr="008C008C" w:rsidRDefault="00A51000" w:rsidP="00A51000">
            <w:pPr>
              <w:autoSpaceDE w:val="0"/>
              <w:autoSpaceDN w:val="0"/>
              <w:adjustRightInd w:val="0"/>
              <w:spacing w:after="0" w:line="240" w:lineRule="auto"/>
              <w:rPr>
                <w:rFonts w:ascii="Times New Roman" w:hAnsi="Times New Roman" w:cs="Times New Roman"/>
                <w:sz w:val="24"/>
                <w:szCs w:val="24"/>
              </w:rPr>
            </w:pPr>
          </w:p>
        </w:tc>
        <w:tc>
          <w:tcPr>
            <w:tcW w:w="657" w:type="dxa"/>
            <w:tcBorders>
              <w:top w:val="single" w:sz="8" w:space="0" w:color="152935"/>
              <w:left w:val="single" w:sz="8" w:space="0" w:color="E0E0E0"/>
              <w:bottom w:val="single" w:sz="8" w:space="0" w:color="AEAEAE"/>
              <w:right w:val="single" w:sz="8" w:space="0" w:color="E0E0E0"/>
            </w:tcBorders>
            <w:shd w:val="clear" w:color="auto" w:fill="FFFFFF"/>
            <w:vAlign w:val="center"/>
          </w:tcPr>
          <w:p w:rsidR="00A51000" w:rsidRPr="008C008C" w:rsidRDefault="00A51000" w:rsidP="00A51000">
            <w:pPr>
              <w:autoSpaceDE w:val="0"/>
              <w:autoSpaceDN w:val="0"/>
              <w:adjustRightInd w:val="0"/>
              <w:spacing w:after="0" w:line="240" w:lineRule="auto"/>
              <w:rPr>
                <w:rFonts w:ascii="Times New Roman" w:hAnsi="Times New Roman" w:cs="Times New Roman"/>
                <w:sz w:val="24"/>
                <w:szCs w:val="24"/>
              </w:rPr>
            </w:pPr>
          </w:p>
        </w:tc>
        <w:tc>
          <w:tcPr>
            <w:tcW w:w="726" w:type="dxa"/>
            <w:tcBorders>
              <w:top w:val="single" w:sz="8" w:space="0" w:color="152935"/>
              <w:left w:val="single" w:sz="8" w:space="0" w:color="E0E0E0"/>
              <w:bottom w:val="single" w:sz="8" w:space="0" w:color="AEAEAE"/>
              <w:right w:val="single" w:sz="8" w:space="0" w:color="E0E0E0"/>
            </w:tcBorders>
            <w:shd w:val="clear" w:color="auto" w:fill="FFFFFF"/>
            <w:vAlign w:val="center"/>
          </w:tcPr>
          <w:p w:rsidR="00A51000" w:rsidRPr="008C008C" w:rsidRDefault="00A51000" w:rsidP="00A51000">
            <w:pPr>
              <w:autoSpaceDE w:val="0"/>
              <w:autoSpaceDN w:val="0"/>
              <w:adjustRightInd w:val="0"/>
              <w:spacing w:after="0" w:line="240" w:lineRule="auto"/>
              <w:rPr>
                <w:rFonts w:ascii="Times New Roman" w:hAnsi="Times New Roman" w:cs="Times New Roman"/>
                <w:sz w:val="24"/>
                <w:szCs w:val="24"/>
              </w:rPr>
            </w:pPr>
          </w:p>
        </w:tc>
        <w:tc>
          <w:tcPr>
            <w:tcW w:w="657" w:type="dxa"/>
            <w:tcBorders>
              <w:top w:val="single" w:sz="8" w:space="0" w:color="152935"/>
              <w:left w:val="single" w:sz="8" w:space="0" w:color="E0E0E0"/>
              <w:bottom w:val="single" w:sz="8" w:space="0" w:color="AEAEAE"/>
              <w:right w:val="nil"/>
            </w:tcBorders>
            <w:shd w:val="clear" w:color="auto" w:fill="FFFFFF"/>
            <w:vAlign w:val="center"/>
          </w:tcPr>
          <w:p w:rsidR="00A51000" w:rsidRPr="008C008C" w:rsidRDefault="00A51000" w:rsidP="00A51000">
            <w:pPr>
              <w:autoSpaceDE w:val="0"/>
              <w:autoSpaceDN w:val="0"/>
              <w:adjustRightInd w:val="0"/>
              <w:spacing w:after="0" w:line="240" w:lineRule="auto"/>
              <w:rPr>
                <w:rFonts w:ascii="Times New Roman" w:hAnsi="Times New Roman" w:cs="Times New Roman"/>
                <w:sz w:val="24"/>
                <w:szCs w:val="24"/>
              </w:rPr>
            </w:pPr>
          </w:p>
        </w:tc>
      </w:tr>
      <w:tr w:rsidR="00A51000" w:rsidRPr="008C008C" w:rsidTr="00A51000">
        <w:trPr>
          <w:gridAfter w:val="1"/>
          <w:wAfter w:w="9" w:type="dxa"/>
          <w:cantSplit/>
          <w:trHeight w:val="484"/>
          <w:jc w:val="center"/>
        </w:trPr>
        <w:tc>
          <w:tcPr>
            <w:tcW w:w="472" w:type="dxa"/>
            <w:vMerge/>
            <w:tcBorders>
              <w:top w:val="single" w:sz="8" w:space="0" w:color="152935"/>
              <w:left w:val="nil"/>
              <w:bottom w:val="single" w:sz="8" w:space="0" w:color="152935"/>
              <w:right w:val="nil"/>
            </w:tcBorders>
            <w:shd w:val="clear" w:color="auto" w:fill="E0E0E0"/>
          </w:tcPr>
          <w:p w:rsidR="00A51000" w:rsidRPr="008C008C" w:rsidRDefault="00A51000" w:rsidP="00A51000">
            <w:pPr>
              <w:autoSpaceDE w:val="0"/>
              <w:autoSpaceDN w:val="0"/>
              <w:adjustRightInd w:val="0"/>
              <w:spacing w:after="0" w:line="240" w:lineRule="auto"/>
              <w:rPr>
                <w:rFonts w:ascii="Times New Roman" w:hAnsi="Times New Roman" w:cs="Times New Roman"/>
                <w:sz w:val="24"/>
                <w:szCs w:val="24"/>
              </w:rPr>
            </w:pPr>
          </w:p>
        </w:tc>
        <w:tc>
          <w:tcPr>
            <w:tcW w:w="1572" w:type="dxa"/>
            <w:tcBorders>
              <w:top w:val="single" w:sz="8" w:space="0" w:color="AEAEAE"/>
              <w:left w:val="nil"/>
              <w:bottom w:val="single" w:sz="8" w:space="0" w:color="AEAEAE"/>
              <w:right w:val="nil"/>
            </w:tcBorders>
            <w:shd w:val="clear" w:color="auto" w:fill="E0E0E0"/>
          </w:tcPr>
          <w:p w:rsidR="00A51000" w:rsidRPr="008C008C" w:rsidRDefault="00A51000"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Total Agreeableness Score</w:t>
            </w:r>
          </w:p>
        </w:tc>
        <w:tc>
          <w:tcPr>
            <w:tcW w:w="855" w:type="dxa"/>
            <w:tcBorders>
              <w:top w:val="single" w:sz="8" w:space="0" w:color="AEAEAE"/>
              <w:left w:val="nil"/>
              <w:bottom w:val="single" w:sz="8" w:space="0" w:color="AEAEAE"/>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-.044</w:t>
            </w:r>
          </w:p>
        </w:tc>
        <w:tc>
          <w:tcPr>
            <w:tcW w:w="855" w:type="dxa"/>
            <w:tcBorders>
              <w:top w:val="single" w:sz="8" w:space="0" w:color="AEAEAE"/>
              <w:left w:val="single" w:sz="8" w:space="0" w:color="E0E0E0"/>
              <w:bottom w:val="single" w:sz="8" w:space="0" w:color="AEAEAE"/>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.310</w:t>
            </w:r>
          </w:p>
        </w:tc>
        <w:tc>
          <w:tcPr>
            <w:tcW w:w="943" w:type="dxa"/>
            <w:tcBorders>
              <w:top w:val="single" w:sz="8" w:space="0" w:color="AEAEAE"/>
              <w:left w:val="single" w:sz="8" w:space="0" w:color="E0E0E0"/>
              <w:bottom w:val="single" w:sz="8" w:space="0" w:color="AEAEAE"/>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-.042</w:t>
            </w:r>
          </w:p>
        </w:tc>
        <w:tc>
          <w:tcPr>
            <w:tcW w:w="657" w:type="dxa"/>
            <w:tcBorders>
              <w:top w:val="single" w:sz="8" w:space="0" w:color="AEAEAE"/>
              <w:left w:val="single" w:sz="8" w:space="0" w:color="E0E0E0"/>
              <w:bottom w:val="single" w:sz="8" w:space="0" w:color="AEAEAE"/>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-.142</w:t>
            </w:r>
          </w:p>
        </w:tc>
        <w:tc>
          <w:tcPr>
            <w:tcW w:w="657" w:type="dxa"/>
            <w:tcBorders>
              <w:top w:val="single" w:sz="8" w:space="0" w:color="AEAEAE"/>
              <w:left w:val="single" w:sz="8" w:space="0" w:color="E0E0E0"/>
              <w:bottom w:val="single" w:sz="8" w:space="0" w:color="AEAEAE"/>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.888</w:t>
            </w:r>
          </w:p>
        </w:tc>
        <w:tc>
          <w:tcPr>
            <w:tcW w:w="932" w:type="dxa"/>
            <w:tcBorders>
              <w:top w:val="single" w:sz="8" w:space="0" w:color="AEAEAE"/>
              <w:left w:val="single" w:sz="8" w:space="0" w:color="E0E0E0"/>
              <w:bottom w:val="single" w:sz="8" w:space="0" w:color="AEAEAE"/>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-.702</w:t>
            </w:r>
          </w:p>
        </w:tc>
        <w:tc>
          <w:tcPr>
            <w:tcW w:w="932" w:type="dxa"/>
            <w:tcBorders>
              <w:top w:val="single" w:sz="8" w:space="0" w:color="AEAEAE"/>
              <w:left w:val="single" w:sz="8" w:space="0" w:color="E0E0E0"/>
              <w:bottom w:val="single" w:sz="8" w:space="0" w:color="AEAEAE"/>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.614</w:t>
            </w:r>
          </w:p>
        </w:tc>
        <w:tc>
          <w:tcPr>
            <w:tcW w:w="755" w:type="dxa"/>
            <w:tcBorders>
              <w:top w:val="single" w:sz="8" w:space="0" w:color="AEAEAE"/>
              <w:left w:val="single" w:sz="8" w:space="0" w:color="E0E0E0"/>
              <w:bottom w:val="single" w:sz="8" w:space="0" w:color="AEAEAE"/>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.066</w:t>
            </w:r>
          </w:p>
        </w:tc>
        <w:tc>
          <w:tcPr>
            <w:tcW w:w="657" w:type="dxa"/>
            <w:tcBorders>
              <w:top w:val="single" w:sz="8" w:space="0" w:color="AEAEAE"/>
              <w:left w:val="single" w:sz="8" w:space="0" w:color="E0E0E0"/>
              <w:bottom w:val="single" w:sz="8" w:space="0" w:color="AEAEAE"/>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-.036</w:t>
            </w:r>
          </w:p>
        </w:tc>
        <w:tc>
          <w:tcPr>
            <w:tcW w:w="657" w:type="dxa"/>
            <w:tcBorders>
              <w:top w:val="single" w:sz="8" w:space="0" w:color="AEAEAE"/>
              <w:left w:val="single" w:sz="8" w:space="0" w:color="E0E0E0"/>
              <w:bottom w:val="single" w:sz="8" w:space="0" w:color="AEAEAE"/>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-.035</w:t>
            </w:r>
          </w:p>
        </w:tc>
        <w:tc>
          <w:tcPr>
            <w:tcW w:w="726" w:type="dxa"/>
            <w:tcBorders>
              <w:top w:val="single" w:sz="8" w:space="0" w:color="AEAEAE"/>
              <w:left w:val="single" w:sz="8" w:space="0" w:color="E0E0E0"/>
              <w:bottom w:val="single" w:sz="8" w:space="0" w:color="AEAEAE"/>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.684</w:t>
            </w:r>
          </w:p>
        </w:tc>
        <w:tc>
          <w:tcPr>
            <w:tcW w:w="657" w:type="dxa"/>
            <w:tcBorders>
              <w:top w:val="single" w:sz="8" w:space="0" w:color="AEAEAE"/>
              <w:left w:val="single" w:sz="8" w:space="0" w:color="E0E0E0"/>
              <w:bottom w:val="single" w:sz="8" w:space="0" w:color="AEAEAE"/>
              <w:right w:val="nil"/>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1.462</w:t>
            </w:r>
          </w:p>
        </w:tc>
      </w:tr>
      <w:tr w:rsidR="00A51000" w:rsidRPr="008C008C" w:rsidTr="00A51000">
        <w:trPr>
          <w:gridAfter w:val="1"/>
          <w:wAfter w:w="9" w:type="dxa"/>
          <w:cantSplit/>
          <w:trHeight w:val="502"/>
          <w:jc w:val="center"/>
        </w:trPr>
        <w:tc>
          <w:tcPr>
            <w:tcW w:w="472" w:type="dxa"/>
            <w:vMerge/>
            <w:tcBorders>
              <w:top w:val="single" w:sz="8" w:space="0" w:color="152935"/>
              <w:left w:val="nil"/>
              <w:bottom w:val="single" w:sz="8" w:space="0" w:color="152935"/>
              <w:right w:val="nil"/>
            </w:tcBorders>
            <w:shd w:val="clear" w:color="auto" w:fill="E0E0E0"/>
          </w:tcPr>
          <w:p w:rsidR="00A51000" w:rsidRPr="008C008C" w:rsidRDefault="00A51000" w:rsidP="00A51000">
            <w:pPr>
              <w:autoSpaceDE w:val="0"/>
              <w:autoSpaceDN w:val="0"/>
              <w:adjustRightInd w:val="0"/>
              <w:spacing w:after="0" w:line="240" w:lineRule="auto"/>
              <w:rPr>
                <w:rFonts w:ascii="Arial" w:hAnsi="Arial" w:cs="Arial"/>
                <w:color w:val="010205"/>
                <w:sz w:val="18"/>
                <w:szCs w:val="18"/>
              </w:rPr>
            </w:pPr>
          </w:p>
        </w:tc>
        <w:tc>
          <w:tcPr>
            <w:tcW w:w="1572" w:type="dxa"/>
            <w:tcBorders>
              <w:top w:val="single" w:sz="8" w:space="0" w:color="AEAEAE"/>
              <w:left w:val="nil"/>
              <w:bottom w:val="single" w:sz="8" w:space="0" w:color="152935"/>
              <w:right w:val="nil"/>
            </w:tcBorders>
            <w:shd w:val="clear" w:color="auto" w:fill="E0E0E0"/>
          </w:tcPr>
          <w:p w:rsidR="00A51000" w:rsidRPr="008C008C" w:rsidRDefault="00A51000"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Total Conscientiousness Score</w:t>
            </w:r>
          </w:p>
        </w:tc>
        <w:tc>
          <w:tcPr>
            <w:tcW w:w="855" w:type="dxa"/>
            <w:tcBorders>
              <w:top w:val="single" w:sz="8" w:space="0" w:color="AEAEAE"/>
              <w:left w:val="nil"/>
              <w:bottom w:val="single" w:sz="8" w:space="0" w:color="152935"/>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.166</w:t>
            </w:r>
          </w:p>
        </w:tc>
        <w:tc>
          <w:tcPr>
            <w:tcW w:w="855" w:type="dxa"/>
            <w:tcBorders>
              <w:top w:val="single" w:sz="8" w:space="0" w:color="AEAEAE"/>
              <w:left w:val="single" w:sz="8" w:space="0" w:color="E0E0E0"/>
              <w:bottom w:val="single" w:sz="8" w:space="0" w:color="152935"/>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.255</w:t>
            </w:r>
          </w:p>
        </w:tc>
        <w:tc>
          <w:tcPr>
            <w:tcW w:w="943" w:type="dxa"/>
            <w:tcBorders>
              <w:top w:val="single" w:sz="8" w:space="0" w:color="AEAEAE"/>
              <w:left w:val="single" w:sz="8" w:space="0" w:color="E0E0E0"/>
              <w:bottom w:val="single" w:sz="8" w:space="0" w:color="152935"/>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.194</w:t>
            </w:r>
          </w:p>
        </w:tc>
        <w:tc>
          <w:tcPr>
            <w:tcW w:w="657" w:type="dxa"/>
            <w:tcBorders>
              <w:top w:val="single" w:sz="8" w:space="0" w:color="AEAEAE"/>
              <w:left w:val="single" w:sz="8" w:space="0" w:color="E0E0E0"/>
              <w:bottom w:val="single" w:sz="8" w:space="0" w:color="152935"/>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.650</w:t>
            </w:r>
          </w:p>
        </w:tc>
        <w:tc>
          <w:tcPr>
            <w:tcW w:w="657" w:type="dxa"/>
            <w:tcBorders>
              <w:top w:val="single" w:sz="8" w:space="0" w:color="AEAEAE"/>
              <w:left w:val="single" w:sz="8" w:space="0" w:color="E0E0E0"/>
              <w:bottom w:val="single" w:sz="8" w:space="0" w:color="152935"/>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.525</w:t>
            </w:r>
          </w:p>
        </w:tc>
        <w:tc>
          <w:tcPr>
            <w:tcW w:w="932" w:type="dxa"/>
            <w:tcBorders>
              <w:top w:val="single" w:sz="8" w:space="0" w:color="AEAEAE"/>
              <w:left w:val="single" w:sz="8" w:space="0" w:color="E0E0E0"/>
              <w:bottom w:val="single" w:sz="8" w:space="0" w:color="152935"/>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-.375</w:t>
            </w:r>
          </w:p>
        </w:tc>
        <w:tc>
          <w:tcPr>
            <w:tcW w:w="932" w:type="dxa"/>
            <w:tcBorders>
              <w:top w:val="single" w:sz="8" w:space="0" w:color="AEAEAE"/>
              <w:left w:val="single" w:sz="8" w:space="0" w:color="E0E0E0"/>
              <w:bottom w:val="single" w:sz="8" w:space="0" w:color="152935"/>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.707</w:t>
            </w:r>
          </w:p>
        </w:tc>
        <w:tc>
          <w:tcPr>
            <w:tcW w:w="755" w:type="dxa"/>
            <w:tcBorders>
              <w:top w:val="single" w:sz="8" w:space="0" w:color="AEAEAE"/>
              <w:left w:val="single" w:sz="8" w:space="0" w:color="E0E0E0"/>
              <w:bottom w:val="single" w:sz="8" w:space="0" w:color="152935"/>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.170</w:t>
            </w:r>
          </w:p>
        </w:tc>
        <w:tc>
          <w:tcPr>
            <w:tcW w:w="657" w:type="dxa"/>
            <w:tcBorders>
              <w:top w:val="single" w:sz="8" w:space="0" w:color="AEAEAE"/>
              <w:left w:val="single" w:sz="8" w:space="0" w:color="E0E0E0"/>
              <w:bottom w:val="single" w:sz="8" w:space="0" w:color="152935"/>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.160</w:t>
            </w:r>
          </w:p>
        </w:tc>
        <w:tc>
          <w:tcPr>
            <w:tcW w:w="657" w:type="dxa"/>
            <w:tcBorders>
              <w:top w:val="single" w:sz="8" w:space="0" w:color="AEAEAE"/>
              <w:left w:val="single" w:sz="8" w:space="0" w:color="E0E0E0"/>
              <w:bottom w:val="single" w:sz="8" w:space="0" w:color="152935"/>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.160</w:t>
            </w:r>
          </w:p>
        </w:tc>
        <w:tc>
          <w:tcPr>
            <w:tcW w:w="726" w:type="dxa"/>
            <w:tcBorders>
              <w:top w:val="single" w:sz="8" w:space="0" w:color="AEAEAE"/>
              <w:left w:val="single" w:sz="8" w:space="0" w:color="E0E0E0"/>
              <w:bottom w:val="single" w:sz="8" w:space="0" w:color="152935"/>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.684</w:t>
            </w:r>
          </w:p>
        </w:tc>
        <w:tc>
          <w:tcPr>
            <w:tcW w:w="657" w:type="dxa"/>
            <w:tcBorders>
              <w:top w:val="single" w:sz="8" w:space="0" w:color="AEAEAE"/>
              <w:left w:val="single" w:sz="8" w:space="0" w:color="E0E0E0"/>
              <w:bottom w:val="single" w:sz="8" w:space="0" w:color="152935"/>
              <w:right w:val="nil"/>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1.462</w:t>
            </w:r>
          </w:p>
        </w:tc>
      </w:tr>
      <w:tr w:rsidR="00A51000" w:rsidRPr="008C008C" w:rsidTr="00A51000">
        <w:trPr>
          <w:cantSplit/>
          <w:trHeight w:val="450"/>
          <w:jc w:val="center"/>
        </w:trPr>
        <w:tc>
          <w:tcPr>
            <w:tcW w:w="11336" w:type="dxa"/>
            <w:gridSpan w:val="15"/>
            <w:tcBorders>
              <w:top w:val="nil"/>
              <w:left w:val="nil"/>
              <w:bottom w:val="nil"/>
              <w:right w:val="nil"/>
            </w:tcBorders>
            <w:shd w:val="clear" w:color="auto" w:fill="FFFFFF"/>
          </w:tcPr>
          <w:p w:rsidR="00A51000" w:rsidRPr="008C008C" w:rsidRDefault="00A51000" w:rsidP="00A51000">
            <w:pPr>
              <w:autoSpaceDE w:val="0"/>
              <w:autoSpaceDN w:val="0"/>
              <w:adjustRightInd w:val="0"/>
              <w:spacing w:after="0" w:line="320" w:lineRule="atLeast"/>
              <w:ind w:left="60" w:right="60"/>
              <w:rPr>
                <w:rFonts w:ascii="Arial" w:hAnsi="Arial" w:cs="Arial"/>
                <w:color w:val="010205"/>
                <w:sz w:val="18"/>
                <w:szCs w:val="18"/>
              </w:rPr>
            </w:pPr>
            <w:r w:rsidRPr="008C008C">
              <w:rPr>
                <w:rFonts w:ascii="Arial" w:hAnsi="Arial" w:cs="Arial"/>
                <w:color w:val="010205"/>
                <w:sz w:val="18"/>
                <w:szCs w:val="18"/>
              </w:rPr>
              <w:t xml:space="preserve">a. Dependent Variable: </w:t>
            </w:r>
            <w:proofErr w:type="spellStart"/>
            <w:r w:rsidRPr="008C008C">
              <w:rPr>
                <w:rFonts w:ascii="Arial" w:hAnsi="Arial" w:cs="Arial"/>
                <w:color w:val="010205"/>
                <w:sz w:val="18"/>
                <w:szCs w:val="18"/>
              </w:rPr>
              <w:t>T_Extrinsic</w:t>
            </w:r>
            <w:proofErr w:type="spellEnd"/>
          </w:p>
        </w:tc>
      </w:tr>
    </w:tbl>
    <w:p w:rsidR="00A51000" w:rsidRDefault="00A51000" w:rsidP="00943A9B">
      <w:pPr>
        <w:tabs>
          <w:tab w:val="left" w:pos="2442"/>
        </w:tabs>
        <w:rPr>
          <w:b/>
        </w:rPr>
      </w:pPr>
    </w:p>
    <w:p w:rsidR="00A51000" w:rsidRDefault="00A51000">
      <w:pPr>
        <w:rPr>
          <w:b/>
        </w:rPr>
      </w:pPr>
      <w:r>
        <w:rPr>
          <w:b/>
        </w:rPr>
        <w:br w:type="page"/>
      </w:r>
    </w:p>
    <w:p w:rsidR="00A51000" w:rsidRDefault="00A51000" w:rsidP="00943A9B">
      <w:pPr>
        <w:tabs>
          <w:tab w:val="left" w:pos="2442"/>
        </w:tabs>
        <w:rPr>
          <w:b/>
        </w:rPr>
      </w:pPr>
    </w:p>
    <w:tbl>
      <w:tblPr>
        <w:tblW w:w="88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98"/>
        <w:gridCol w:w="1229"/>
        <w:gridCol w:w="1230"/>
        <w:gridCol w:w="1476"/>
        <w:gridCol w:w="1184"/>
        <w:gridCol w:w="1476"/>
        <w:gridCol w:w="1476"/>
      </w:tblGrid>
      <w:tr w:rsidR="00A51000" w:rsidRPr="008C008C" w:rsidTr="00A51000">
        <w:trPr>
          <w:cantSplit/>
        </w:trPr>
        <w:tc>
          <w:tcPr>
            <w:tcW w:w="8865" w:type="dxa"/>
            <w:gridSpan w:val="7"/>
            <w:tcBorders>
              <w:top w:val="nil"/>
              <w:left w:val="nil"/>
              <w:bottom w:val="nil"/>
              <w:right w:val="nil"/>
            </w:tcBorders>
            <w:shd w:val="clear" w:color="auto" w:fill="FFFFFF"/>
            <w:vAlign w:val="center"/>
          </w:tcPr>
          <w:p w:rsidR="00A51000" w:rsidRPr="008C008C" w:rsidRDefault="00A51000" w:rsidP="00A51000">
            <w:pPr>
              <w:autoSpaceDE w:val="0"/>
              <w:autoSpaceDN w:val="0"/>
              <w:adjustRightInd w:val="0"/>
              <w:spacing w:after="0" w:line="320" w:lineRule="atLeast"/>
              <w:ind w:left="60" w:right="60"/>
              <w:jc w:val="center"/>
              <w:rPr>
                <w:rFonts w:ascii="Arial" w:hAnsi="Arial" w:cs="Arial"/>
                <w:color w:val="010205"/>
              </w:rPr>
            </w:pPr>
            <w:proofErr w:type="spellStart"/>
            <w:r w:rsidRPr="008C008C">
              <w:rPr>
                <w:rFonts w:ascii="Arial" w:hAnsi="Arial" w:cs="Arial"/>
                <w:b/>
                <w:bCs/>
                <w:color w:val="010205"/>
              </w:rPr>
              <w:t>Collinearity</w:t>
            </w:r>
            <w:proofErr w:type="spellEnd"/>
            <w:r w:rsidRPr="008C008C">
              <w:rPr>
                <w:rFonts w:ascii="Arial" w:hAnsi="Arial" w:cs="Arial"/>
                <w:b/>
                <w:bCs/>
                <w:color w:val="010205"/>
              </w:rPr>
              <w:t xml:space="preserve"> </w:t>
            </w:r>
            <w:proofErr w:type="spellStart"/>
            <w:r w:rsidRPr="008C008C">
              <w:rPr>
                <w:rFonts w:ascii="Arial" w:hAnsi="Arial" w:cs="Arial"/>
                <w:b/>
                <w:bCs/>
                <w:color w:val="010205"/>
              </w:rPr>
              <w:t>Diagnostics</w:t>
            </w:r>
            <w:r w:rsidRPr="008C008C">
              <w:rPr>
                <w:rFonts w:ascii="Arial" w:hAnsi="Arial" w:cs="Arial"/>
                <w:b/>
                <w:bCs/>
                <w:color w:val="010205"/>
                <w:vertAlign w:val="superscript"/>
              </w:rPr>
              <w:t>a</w:t>
            </w:r>
            <w:proofErr w:type="spellEnd"/>
          </w:p>
        </w:tc>
      </w:tr>
      <w:tr w:rsidR="00A51000" w:rsidRPr="008C008C" w:rsidTr="00A51000">
        <w:trPr>
          <w:cantSplit/>
        </w:trPr>
        <w:tc>
          <w:tcPr>
            <w:tcW w:w="799" w:type="dxa"/>
            <w:vMerge w:val="restart"/>
            <w:tcBorders>
              <w:top w:val="nil"/>
              <w:left w:val="nil"/>
              <w:bottom w:val="nil"/>
              <w:right w:val="nil"/>
            </w:tcBorders>
            <w:shd w:val="clear" w:color="auto" w:fill="FFFFFF"/>
            <w:vAlign w:val="bottom"/>
          </w:tcPr>
          <w:p w:rsidR="00A51000" w:rsidRPr="008C008C" w:rsidRDefault="00A51000"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Model</w:t>
            </w:r>
          </w:p>
        </w:tc>
        <w:tc>
          <w:tcPr>
            <w:tcW w:w="1229" w:type="dxa"/>
            <w:vMerge w:val="restart"/>
            <w:tcBorders>
              <w:top w:val="nil"/>
              <w:left w:val="nil"/>
              <w:bottom w:val="nil"/>
              <w:right w:val="nil"/>
            </w:tcBorders>
            <w:shd w:val="clear" w:color="auto" w:fill="FFFFFF"/>
            <w:vAlign w:val="bottom"/>
          </w:tcPr>
          <w:p w:rsidR="00A51000" w:rsidRPr="008C008C" w:rsidRDefault="00A51000"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Dimension</w:t>
            </w:r>
          </w:p>
        </w:tc>
        <w:tc>
          <w:tcPr>
            <w:tcW w:w="1229" w:type="dxa"/>
            <w:vMerge w:val="restart"/>
            <w:tcBorders>
              <w:top w:val="nil"/>
              <w:left w:val="nil"/>
              <w:bottom w:val="nil"/>
              <w:right w:val="single" w:sz="8" w:space="0" w:color="E0E0E0"/>
            </w:tcBorders>
            <w:shd w:val="clear" w:color="auto" w:fill="FFFFFF"/>
            <w:vAlign w:val="bottom"/>
          </w:tcPr>
          <w:p w:rsidR="00A51000" w:rsidRPr="008C008C"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8C008C">
              <w:rPr>
                <w:rFonts w:ascii="Arial" w:hAnsi="Arial" w:cs="Arial"/>
                <w:color w:val="264A60"/>
                <w:sz w:val="18"/>
                <w:szCs w:val="18"/>
              </w:rPr>
              <w:t>Eigenvalue</w:t>
            </w:r>
            <w:proofErr w:type="spellEnd"/>
          </w:p>
        </w:tc>
        <w:tc>
          <w:tcPr>
            <w:tcW w:w="1475" w:type="dxa"/>
            <w:vMerge w:val="restart"/>
            <w:tcBorders>
              <w:top w:val="nil"/>
              <w:left w:val="single" w:sz="8" w:space="0" w:color="E0E0E0"/>
              <w:bottom w:val="nil"/>
              <w:right w:val="single" w:sz="8" w:space="0" w:color="E0E0E0"/>
            </w:tcBorders>
            <w:shd w:val="clear" w:color="auto" w:fill="FFFFFF"/>
            <w:vAlign w:val="bottom"/>
          </w:tcPr>
          <w:p w:rsidR="00A51000" w:rsidRPr="008C008C"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Condition Index</w:t>
            </w:r>
          </w:p>
        </w:tc>
        <w:tc>
          <w:tcPr>
            <w:tcW w:w="4133" w:type="dxa"/>
            <w:gridSpan w:val="3"/>
            <w:tcBorders>
              <w:top w:val="nil"/>
              <w:left w:val="single" w:sz="8" w:space="0" w:color="E0E0E0"/>
              <w:bottom w:val="nil"/>
              <w:right w:val="nil"/>
            </w:tcBorders>
            <w:shd w:val="clear" w:color="auto" w:fill="FFFFFF"/>
            <w:vAlign w:val="bottom"/>
          </w:tcPr>
          <w:p w:rsidR="00A51000" w:rsidRPr="008C008C"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Variance Proportions</w:t>
            </w:r>
          </w:p>
        </w:tc>
      </w:tr>
      <w:tr w:rsidR="00A51000" w:rsidRPr="008C008C" w:rsidTr="00A51000">
        <w:trPr>
          <w:cantSplit/>
        </w:trPr>
        <w:tc>
          <w:tcPr>
            <w:tcW w:w="799" w:type="dxa"/>
            <w:vMerge/>
            <w:tcBorders>
              <w:top w:val="nil"/>
              <w:left w:val="nil"/>
              <w:bottom w:val="nil"/>
              <w:right w:val="nil"/>
            </w:tcBorders>
            <w:shd w:val="clear" w:color="auto" w:fill="FFFFFF"/>
            <w:vAlign w:val="bottom"/>
          </w:tcPr>
          <w:p w:rsidR="00A51000" w:rsidRPr="008C008C" w:rsidRDefault="00A51000" w:rsidP="00A51000">
            <w:pPr>
              <w:autoSpaceDE w:val="0"/>
              <w:autoSpaceDN w:val="0"/>
              <w:adjustRightInd w:val="0"/>
              <w:spacing w:after="0" w:line="240" w:lineRule="auto"/>
              <w:rPr>
                <w:rFonts w:ascii="Arial" w:hAnsi="Arial" w:cs="Arial"/>
                <w:color w:val="264A60"/>
                <w:sz w:val="18"/>
                <w:szCs w:val="18"/>
              </w:rPr>
            </w:pPr>
          </w:p>
        </w:tc>
        <w:tc>
          <w:tcPr>
            <w:tcW w:w="1229" w:type="dxa"/>
            <w:vMerge/>
            <w:tcBorders>
              <w:top w:val="nil"/>
              <w:left w:val="nil"/>
              <w:bottom w:val="nil"/>
              <w:right w:val="nil"/>
            </w:tcBorders>
            <w:shd w:val="clear" w:color="auto" w:fill="FFFFFF"/>
            <w:vAlign w:val="bottom"/>
          </w:tcPr>
          <w:p w:rsidR="00A51000" w:rsidRPr="008C008C" w:rsidRDefault="00A51000" w:rsidP="00A51000">
            <w:pPr>
              <w:autoSpaceDE w:val="0"/>
              <w:autoSpaceDN w:val="0"/>
              <w:adjustRightInd w:val="0"/>
              <w:spacing w:after="0" w:line="240" w:lineRule="auto"/>
              <w:rPr>
                <w:rFonts w:ascii="Arial" w:hAnsi="Arial" w:cs="Arial"/>
                <w:color w:val="264A60"/>
                <w:sz w:val="18"/>
                <w:szCs w:val="18"/>
              </w:rPr>
            </w:pPr>
          </w:p>
        </w:tc>
        <w:tc>
          <w:tcPr>
            <w:tcW w:w="1229" w:type="dxa"/>
            <w:vMerge/>
            <w:tcBorders>
              <w:top w:val="nil"/>
              <w:left w:val="nil"/>
              <w:bottom w:val="nil"/>
              <w:right w:val="single" w:sz="8" w:space="0" w:color="E0E0E0"/>
            </w:tcBorders>
            <w:shd w:val="clear" w:color="auto" w:fill="FFFFFF"/>
            <w:vAlign w:val="bottom"/>
          </w:tcPr>
          <w:p w:rsidR="00A51000" w:rsidRPr="008C008C" w:rsidRDefault="00A51000" w:rsidP="00A51000">
            <w:pPr>
              <w:autoSpaceDE w:val="0"/>
              <w:autoSpaceDN w:val="0"/>
              <w:adjustRightInd w:val="0"/>
              <w:spacing w:after="0" w:line="240" w:lineRule="auto"/>
              <w:rPr>
                <w:rFonts w:ascii="Arial" w:hAnsi="Arial" w:cs="Arial"/>
                <w:color w:val="264A60"/>
                <w:sz w:val="18"/>
                <w:szCs w:val="18"/>
              </w:rPr>
            </w:pPr>
          </w:p>
        </w:tc>
        <w:tc>
          <w:tcPr>
            <w:tcW w:w="1475" w:type="dxa"/>
            <w:vMerge/>
            <w:tcBorders>
              <w:top w:val="nil"/>
              <w:left w:val="single" w:sz="8" w:space="0" w:color="E0E0E0"/>
              <w:bottom w:val="nil"/>
              <w:right w:val="single" w:sz="8" w:space="0" w:color="E0E0E0"/>
            </w:tcBorders>
            <w:shd w:val="clear" w:color="auto" w:fill="FFFFFF"/>
            <w:vAlign w:val="bottom"/>
          </w:tcPr>
          <w:p w:rsidR="00A51000" w:rsidRPr="008C008C" w:rsidRDefault="00A51000" w:rsidP="00A51000">
            <w:pPr>
              <w:autoSpaceDE w:val="0"/>
              <w:autoSpaceDN w:val="0"/>
              <w:adjustRightInd w:val="0"/>
              <w:spacing w:after="0" w:line="240" w:lineRule="auto"/>
              <w:rPr>
                <w:rFonts w:ascii="Arial" w:hAnsi="Arial" w:cs="Arial"/>
                <w:color w:val="264A60"/>
                <w:sz w:val="18"/>
                <w:szCs w:val="18"/>
              </w:rPr>
            </w:pPr>
          </w:p>
        </w:tc>
        <w:tc>
          <w:tcPr>
            <w:tcW w:w="1183" w:type="dxa"/>
            <w:tcBorders>
              <w:top w:val="nil"/>
              <w:left w:val="single" w:sz="8" w:space="0" w:color="E0E0E0"/>
              <w:bottom w:val="single" w:sz="8" w:space="0" w:color="152935"/>
              <w:right w:val="single" w:sz="8" w:space="0" w:color="E0E0E0"/>
            </w:tcBorders>
            <w:shd w:val="clear" w:color="auto" w:fill="FFFFFF"/>
            <w:vAlign w:val="bottom"/>
          </w:tcPr>
          <w:p w:rsidR="00A51000" w:rsidRPr="008C008C"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(Constant)</w:t>
            </w:r>
          </w:p>
        </w:tc>
        <w:tc>
          <w:tcPr>
            <w:tcW w:w="1475" w:type="dxa"/>
            <w:tcBorders>
              <w:top w:val="nil"/>
              <w:left w:val="single" w:sz="8" w:space="0" w:color="E0E0E0"/>
              <w:bottom w:val="single" w:sz="8" w:space="0" w:color="152935"/>
              <w:right w:val="single" w:sz="8" w:space="0" w:color="E0E0E0"/>
            </w:tcBorders>
            <w:shd w:val="clear" w:color="auto" w:fill="FFFFFF"/>
            <w:vAlign w:val="bottom"/>
          </w:tcPr>
          <w:p w:rsidR="00A51000" w:rsidRPr="008C008C"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Total Agreeableness Score</w:t>
            </w:r>
          </w:p>
        </w:tc>
        <w:tc>
          <w:tcPr>
            <w:tcW w:w="1475" w:type="dxa"/>
            <w:tcBorders>
              <w:top w:val="nil"/>
              <w:left w:val="single" w:sz="8" w:space="0" w:color="E0E0E0"/>
              <w:bottom w:val="single" w:sz="8" w:space="0" w:color="152935"/>
              <w:right w:val="nil"/>
            </w:tcBorders>
            <w:shd w:val="clear" w:color="auto" w:fill="FFFFFF"/>
            <w:vAlign w:val="bottom"/>
          </w:tcPr>
          <w:p w:rsidR="00A51000" w:rsidRPr="008C008C"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r w:rsidRPr="008C008C">
              <w:rPr>
                <w:rFonts w:ascii="Arial" w:hAnsi="Arial" w:cs="Arial"/>
                <w:color w:val="264A60"/>
                <w:sz w:val="18"/>
                <w:szCs w:val="18"/>
              </w:rPr>
              <w:t>Total Conscientiousness Score</w:t>
            </w:r>
          </w:p>
        </w:tc>
      </w:tr>
      <w:tr w:rsidR="00A51000" w:rsidRPr="008C008C" w:rsidTr="00A51000">
        <w:trPr>
          <w:cantSplit/>
        </w:trPr>
        <w:tc>
          <w:tcPr>
            <w:tcW w:w="799" w:type="dxa"/>
            <w:vMerge w:val="restart"/>
            <w:tcBorders>
              <w:top w:val="single" w:sz="8" w:space="0" w:color="152935"/>
              <w:left w:val="nil"/>
              <w:bottom w:val="single" w:sz="8" w:space="0" w:color="152935"/>
              <w:right w:val="nil"/>
            </w:tcBorders>
            <w:shd w:val="clear" w:color="auto" w:fill="E0E0E0"/>
          </w:tcPr>
          <w:p w:rsidR="00A51000" w:rsidRPr="008C008C" w:rsidRDefault="00A51000"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1</w:t>
            </w:r>
          </w:p>
        </w:tc>
        <w:tc>
          <w:tcPr>
            <w:tcW w:w="1229" w:type="dxa"/>
            <w:tcBorders>
              <w:top w:val="single" w:sz="8" w:space="0" w:color="152935"/>
              <w:left w:val="nil"/>
              <w:bottom w:val="single" w:sz="8" w:space="0" w:color="AEAEAE"/>
              <w:right w:val="nil"/>
            </w:tcBorders>
            <w:shd w:val="clear" w:color="auto" w:fill="E0E0E0"/>
          </w:tcPr>
          <w:p w:rsidR="00A51000" w:rsidRPr="008C008C" w:rsidRDefault="00A51000"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1</w:t>
            </w:r>
          </w:p>
        </w:tc>
        <w:tc>
          <w:tcPr>
            <w:tcW w:w="1229" w:type="dxa"/>
            <w:tcBorders>
              <w:top w:val="single" w:sz="8" w:space="0" w:color="152935"/>
              <w:left w:val="nil"/>
              <w:bottom w:val="single" w:sz="8" w:space="0" w:color="AEAEAE"/>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2.908</w:t>
            </w:r>
          </w:p>
        </w:tc>
        <w:tc>
          <w:tcPr>
            <w:tcW w:w="1475" w:type="dxa"/>
            <w:tcBorders>
              <w:top w:val="single" w:sz="8" w:space="0" w:color="152935"/>
              <w:left w:val="single" w:sz="8" w:space="0" w:color="E0E0E0"/>
              <w:bottom w:val="single" w:sz="8" w:space="0" w:color="AEAEAE"/>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1.000</w:t>
            </w:r>
          </w:p>
        </w:tc>
        <w:tc>
          <w:tcPr>
            <w:tcW w:w="1183" w:type="dxa"/>
            <w:tcBorders>
              <w:top w:val="single" w:sz="8" w:space="0" w:color="152935"/>
              <w:left w:val="single" w:sz="8" w:space="0" w:color="E0E0E0"/>
              <w:bottom w:val="single" w:sz="8" w:space="0" w:color="AEAEAE"/>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.01</w:t>
            </w:r>
          </w:p>
        </w:tc>
        <w:tc>
          <w:tcPr>
            <w:tcW w:w="1475" w:type="dxa"/>
            <w:tcBorders>
              <w:top w:val="single" w:sz="8" w:space="0" w:color="152935"/>
              <w:left w:val="single" w:sz="8" w:space="0" w:color="E0E0E0"/>
              <w:bottom w:val="single" w:sz="8" w:space="0" w:color="AEAEAE"/>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.01</w:t>
            </w:r>
          </w:p>
        </w:tc>
        <w:tc>
          <w:tcPr>
            <w:tcW w:w="1475" w:type="dxa"/>
            <w:tcBorders>
              <w:top w:val="single" w:sz="8" w:space="0" w:color="152935"/>
              <w:left w:val="single" w:sz="8" w:space="0" w:color="E0E0E0"/>
              <w:bottom w:val="single" w:sz="8" w:space="0" w:color="AEAEAE"/>
              <w:right w:val="nil"/>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.01</w:t>
            </w:r>
          </w:p>
        </w:tc>
      </w:tr>
      <w:tr w:rsidR="00A51000" w:rsidRPr="008C008C" w:rsidTr="00A51000">
        <w:trPr>
          <w:cantSplit/>
        </w:trPr>
        <w:tc>
          <w:tcPr>
            <w:tcW w:w="799" w:type="dxa"/>
            <w:vMerge/>
            <w:tcBorders>
              <w:top w:val="single" w:sz="8" w:space="0" w:color="152935"/>
              <w:left w:val="nil"/>
              <w:bottom w:val="single" w:sz="8" w:space="0" w:color="152935"/>
              <w:right w:val="nil"/>
            </w:tcBorders>
            <w:shd w:val="clear" w:color="auto" w:fill="E0E0E0"/>
          </w:tcPr>
          <w:p w:rsidR="00A51000" w:rsidRPr="008C008C" w:rsidRDefault="00A51000" w:rsidP="00A51000">
            <w:pPr>
              <w:autoSpaceDE w:val="0"/>
              <w:autoSpaceDN w:val="0"/>
              <w:adjustRightInd w:val="0"/>
              <w:spacing w:after="0" w:line="240" w:lineRule="auto"/>
              <w:rPr>
                <w:rFonts w:ascii="Arial" w:hAnsi="Arial" w:cs="Arial"/>
                <w:color w:val="010205"/>
                <w:sz w:val="18"/>
                <w:szCs w:val="18"/>
              </w:rPr>
            </w:pPr>
          </w:p>
        </w:tc>
        <w:tc>
          <w:tcPr>
            <w:tcW w:w="1229" w:type="dxa"/>
            <w:tcBorders>
              <w:top w:val="single" w:sz="8" w:space="0" w:color="AEAEAE"/>
              <w:left w:val="nil"/>
              <w:bottom w:val="single" w:sz="8" w:space="0" w:color="AEAEAE"/>
              <w:right w:val="nil"/>
            </w:tcBorders>
            <w:shd w:val="clear" w:color="auto" w:fill="E0E0E0"/>
          </w:tcPr>
          <w:p w:rsidR="00A51000" w:rsidRPr="008C008C" w:rsidRDefault="00A51000"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2</w:t>
            </w:r>
          </w:p>
        </w:tc>
        <w:tc>
          <w:tcPr>
            <w:tcW w:w="1229" w:type="dxa"/>
            <w:tcBorders>
              <w:top w:val="single" w:sz="8" w:space="0" w:color="AEAEAE"/>
              <w:left w:val="nil"/>
              <w:bottom w:val="single" w:sz="8" w:space="0" w:color="AEAEAE"/>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.054</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7.332</w:t>
            </w:r>
          </w:p>
        </w:tc>
        <w:tc>
          <w:tcPr>
            <w:tcW w:w="1183" w:type="dxa"/>
            <w:tcBorders>
              <w:top w:val="single" w:sz="8" w:space="0" w:color="AEAEAE"/>
              <w:left w:val="single" w:sz="8" w:space="0" w:color="E0E0E0"/>
              <w:bottom w:val="single" w:sz="8" w:space="0" w:color="AEAEAE"/>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.70</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.00</w:t>
            </w:r>
          </w:p>
        </w:tc>
        <w:tc>
          <w:tcPr>
            <w:tcW w:w="1475" w:type="dxa"/>
            <w:tcBorders>
              <w:top w:val="single" w:sz="8" w:space="0" w:color="AEAEAE"/>
              <w:left w:val="single" w:sz="8" w:space="0" w:color="E0E0E0"/>
              <w:bottom w:val="single" w:sz="8" w:space="0" w:color="AEAEAE"/>
              <w:right w:val="nil"/>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.64</w:t>
            </w:r>
          </w:p>
        </w:tc>
      </w:tr>
      <w:tr w:rsidR="00A51000" w:rsidRPr="008C008C" w:rsidTr="00A51000">
        <w:trPr>
          <w:cantSplit/>
        </w:trPr>
        <w:tc>
          <w:tcPr>
            <w:tcW w:w="799" w:type="dxa"/>
            <w:vMerge/>
            <w:tcBorders>
              <w:top w:val="single" w:sz="8" w:space="0" w:color="152935"/>
              <w:left w:val="nil"/>
              <w:bottom w:val="single" w:sz="8" w:space="0" w:color="152935"/>
              <w:right w:val="nil"/>
            </w:tcBorders>
            <w:shd w:val="clear" w:color="auto" w:fill="E0E0E0"/>
          </w:tcPr>
          <w:p w:rsidR="00A51000" w:rsidRPr="008C008C" w:rsidRDefault="00A51000" w:rsidP="00A51000">
            <w:pPr>
              <w:autoSpaceDE w:val="0"/>
              <w:autoSpaceDN w:val="0"/>
              <w:adjustRightInd w:val="0"/>
              <w:spacing w:after="0" w:line="240" w:lineRule="auto"/>
              <w:rPr>
                <w:rFonts w:ascii="Arial" w:hAnsi="Arial" w:cs="Arial"/>
                <w:color w:val="010205"/>
                <w:sz w:val="18"/>
                <w:szCs w:val="18"/>
              </w:rPr>
            </w:pPr>
          </w:p>
        </w:tc>
        <w:tc>
          <w:tcPr>
            <w:tcW w:w="1229" w:type="dxa"/>
            <w:tcBorders>
              <w:top w:val="single" w:sz="8" w:space="0" w:color="AEAEAE"/>
              <w:left w:val="nil"/>
              <w:bottom w:val="single" w:sz="8" w:space="0" w:color="152935"/>
              <w:right w:val="nil"/>
            </w:tcBorders>
            <w:shd w:val="clear" w:color="auto" w:fill="E0E0E0"/>
          </w:tcPr>
          <w:p w:rsidR="00A51000" w:rsidRPr="008C008C" w:rsidRDefault="00A51000" w:rsidP="00A51000">
            <w:pPr>
              <w:autoSpaceDE w:val="0"/>
              <w:autoSpaceDN w:val="0"/>
              <w:adjustRightInd w:val="0"/>
              <w:spacing w:after="0" w:line="320" w:lineRule="atLeast"/>
              <w:ind w:left="60" w:right="60"/>
              <w:rPr>
                <w:rFonts w:ascii="Arial" w:hAnsi="Arial" w:cs="Arial"/>
                <w:color w:val="264A60"/>
                <w:sz w:val="18"/>
                <w:szCs w:val="18"/>
              </w:rPr>
            </w:pPr>
            <w:r w:rsidRPr="008C008C">
              <w:rPr>
                <w:rFonts w:ascii="Arial" w:hAnsi="Arial" w:cs="Arial"/>
                <w:color w:val="264A60"/>
                <w:sz w:val="18"/>
                <w:szCs w:val="18"/>
              </w:rPr>
              <w:t>3</w:t>
            </w:r>
          </w:p>
        </w:tc>
        <w:tc>
          <w:tcPr>
            <w:tcW w:w="1229" w:type="dxa"/>
            <w:tcBorders>
              <w:top w:val="single" w:sz="8" w:space="0" w:color="AEAEAE"/>
              <w:left w:val="nil"/>
              <w:bottom w:val="single" w:sz="8" w:space="0" w:color="152935"/>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.038</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8.751</w:t>
            </w:r>
          </w:p>
        </w:tc>
        <w:tc>
          <w:tcPr>
            <w:tcW w:w="1183" w:type="dxa"/>
            <w:tcBorders>
              <w:top w:val="single" w:sz="8" w:space="0" w:color="AEAEAE"/>
              <w:left w:val="single" w:sz="8" w:space="0" w:color="E0E0E0"/>
              <w:bottom w:val="single" w:sz="8" w:space="0" w:color="152935"/>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.29</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.99</w:t>
            </w:r>
          </w:p>
        </w:tc>
        <w:tc>
          <w:tcPr>
            <w:tcW w:w="1475" w:type="dxa"/>
            <w:tcBorders>
              <w:top w:val="single" w:sz="8" w:space="0" w:color="AEAEAE"/>
              <w:left w:val="single" w:sz="8" w:space="0" w:color="E0E0E0"/>
              <w:bottom w:val="single" w:sz="8" w:space="0" w:color="152935"/>
              <w:right w:val="nil"/>
            </w:tcBorders>
            <w:shd w:val="clear" w:color="auto" w:fill="FFFFFF"/>
          </w:tcPr>
          <w:p w:rsidR="00A51000" w:rsidRPr="008C008C"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8C008C">
              <w:rPr>
                <w:rFonts w:ascii="Arial" w:hAnsi="Arial" w:cs="Arial"/>
                <w:color w:val="010205"/>
                <w:sz w:val="18"/>
                <w:szCs w:val="18"/>
              </w:rPr>
              <w:t>.35</w:t>
            </w:r>
          </w:p>
        </w:tc>
      </w:tr>
      <w:tr w:rsidR="00A51000" w:rsidRPr="008C008C" w:rsidTr="00A51000">
        <w:trPr>
          <w:cantSplit/>
        </w:trPr>
        <w:tc>
          <w:tcPr>
            <w:tcW w:w="8865" w:type="dxa"/>
            <w:gridSpan w:val="7"/>
            <w:tcBorders>
              <w:top w:val="nil"/>
              <w:left w:val="nil"/>
              <w:bottom w:val="nil"/>
              <w:right w:val="nil"/>
            </w:tcBorders>
            <w:shd w:val="clear" w:color="auto" w:fill="FFFFFF"/>
          </w:tcPr>
          <w:p w:rsidR="00A51000" w:rsidRPr="008C008C" w:rsidRDefault="00A51000" w:rsidP="00A51000">
            <w:pPr>
              <w:autoSpaceDE w:val="0"/>
              <w:autoSpaceDN w:val="0"/>
              <w:adjustRightInd w:val="0"/>
              <w:spacing w:after="0" w:line="320" w:lineRule="atLeast"/>
              <w:ind w:left="60" w:right="60"/>
              <w:rPr>
                <w:rFonts w:ascii="Arial" w:hAnsi="Arial" w:cs="Arial"/>
                <w:color w:val="010205"/>
                <w:sz w:val="18"/>
                <w:szCs w:val="18"/>
              </w:rPr>
            </w:pPr>
            <w:r w:rsidRPr="008C008C">
              <w:rPr>
                <w:rFonts w:ascii="Arial" w:hAnsi="Arial" w:cs="Arial"/>
                <w:color w:val="010205"/>
                <w:sz w:val="18"/>
                <w:szCs w:val="18"/>
              </w:rPr>
              <w:t xml:space="preserve">a. Dependent Variable: </w:t>
            </w:r>
            <w:proofErr w:type="spellStart"/>
            <w:r w:rsidRPr="008C008C">
              <w:rPr>
                <w:rFonts w:ascii="Arial" w:hAnsi="Arial" w:cs="Arial"/>
                <w:color w:val="010205"/>
                <w:sz w:val="18"/>
                <w:szCs w:val="18"/>
              </w:rPr>
              <w:t>T_Extrinsic</w:t>
            </w:r>
            <w:proofErr w:type="spellEnd"/>
          </w:p>
        </w:tc>
      </w:tr>
    </w:tbl>
    <w:p w:rsidR="00A51000" w:rsidRDefault="00A51000" w:rsidP="00943A9B">
      <w:pPr>
        <w:tabs>
          <w:tab w:val="left" w:pos="2442"/>
        </w:tabs>
        <w:rPr>
          <w:b/>
        </w:rPr>
      </w:pPr>
    </w:p>
    <w:tbl>
      <w:tblPr>
        <w:tblW w:w="77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982"/>
        <w:gridCol w:w="1153"/>
        <w:gridCol w:w="1107"/>
        <w:gridCol w:w="1030"/>
        <w:gridCol w:w="1445"/>
        <w:gridCol w:w="1030"/>
      </w:tblGrid>
      <w:tr w:rsidR="00A51000" w:rsidRPr="004525D8" w:rsidTr="00A51000">
        <w:trPr>
          <w:cantSplit/>
        </w:trPr>
        <w:tc>
          <w:tcPr>
            <w:tcW w:w="7742" w:type="dxa"/>
            <w:gridSpan w:val="6"/>
            <w:tcBorders>
              <w:top w:val="nil"/>
              <w:left w:val="nil"/>
              <w:bottom w:val="nil"/>
              <w:right w:val="nil"/>
            </w:tcBorders>
            <w:shd w:val="clear" w:color="auto" w:fill="FFFFFF"/>
            <w:vAlign w:val="center"/>
          </w:tcPr>
          <w:p w:rsidR="00A51000" w:rsidRPr="004525D8" w:rsidRDefault="00A51000" w:rsidP="00A51000">
            <w:pPr>
              <w:autoSpaceDE w:val="0"/>
              <w:autoSpaceDN w:val="0"/>
              <w:adjustRightInd w:val="0"/>
              <w:spacing w:after="0" w:line="320" w:lineRule="atLeast"/>
              <w:ind w:left="60" w:right="60"/>
              <w:jc w:val="center"/>
              <w:rPr>
                <w:rFonts w:ascii="Arial" w:hAnsi="Arial" w:cs="Arial"/>
                <w:color w:val="010205"/>
              </w:rPr>
            </w:pPr>
            <w:r w:rsidRPr="004525D8">
              <w:rPr>
                <w:rFonts w:ascii="Arial" w:hAnsi="Arial" w:cs="Arial"/>
                <w:b/>
                <w:bCs/>
                <w:color w:val="010205"/>
              </w:rPr>
              <w:t xml:space="preserve">Residuals </w:t>
            </w:r>
            <w:proofErr w:type="spellStart"/>
            <w:r w:rsidRPr="004525D8">
              <w:rPr>
                <w:rFonts w:ascii="Arial" w:hAnsi="Arial" w:cs="Arial"/>
                <w:b/>
                <w:bCs/>
                <w:color w:val="010205"/>
              </w:rPr>
              <w:t>Statistics</w:t>
            </w:r>
            <w:r w:rsidRPr="004525D8">
              <w:rPr>
                <w:rFonts w:ascii="Arial" w:hAnsi="Arial" w:cs="Arial"/>
                <w:b/>
                <w:bCs/>
                <w:color w:val="010205"/>
                <w:vertAlign w:val="superscript"/>
              </w:rPr>
              <w:t>a</w:t>
            </w:r>
            <w:proofErr w:type="spellEnd"/>
          </w:p>
        </w:tc>
      </w:tr>
      <w:tr w:rsidR="00A51000" w:rsidRPr="004525D8" w:rsidTr="00A51000">
        <w:trPr>
          <w:cantSplit/>
        </w:trPr>
        <w:tc>
          <w:tcPr>
            <w:tcW w:w="1982" w:type="dxa"/>
            <w:tcBorders>
              <w:top w:val="nil"/>
              <w:left w:val="nil"/>
              <w:bottom w:val="single" w:sz="8" w:space="0" w:color="152935"/>
              <w:right w:val="nil"/>
            </w:tcBorders>
            <w:shd w:val="clear" w:color="auto" w:fill="FFFFFF"/>
            <w:vAlign w:val="bottom"/>
          </w:tcPr>
          <w:p w:rsidR="00A51000" w:rsidRPr="004525D8" w:rsidRDefault="00A51000" w:rsidP="00A51000">
            <w:pPr>
              <w:autoSpaceDE w:val="0"/>
              <w:autoSpaceDN w:val="0"/>
              <w:adjustRightInd w:val="0"/>
              <w:spacing w:after="0" w:line="240" w:lineRule="auto"/>
              <w:rPr>
                <w:rFonts w:ascii="Times New Roman" w:hAnsi="Times New Roman" w:cs="Times New Roman"/>
                <w:sz w:val="24"/>
                <w:szCs w:val="24"/>
              </w:rPr>
            </w:pPr>
          </w:p>
        </w:tc>
        <w:tc>
          <w:tcPr>
            <w:tcW w:w="1152" w:type="dxa"/>
            <w:tcBorders>
              <w:top w:val="nil"/>
              <w:left w:val="nil"/>
              <w:bottom w:val="single" w:sz="8" w:space="0" w:color="152935"/>
              <w:right w:val="single" w:sz="8" w:space="0" w:color="E0E0E0"/>
            </w:tcBorders>
            <w:shd w:val="clear" w:color="auto" w:fill="FFFFFF"/>
            <w:vAlign w:val="bottom"/>
          </w:tcPr>
          <w:p w:rsidR="00A51000" w:rsidRPr="004525D8"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r w:rsidRPr="004525D8">
              <w:rPr>
                <w:rFonts w:ascii="Arial" w:hAnsi="Arial" w:cs="Arial"/>
                <w:color w:val="264A60"/>
                <w:sz w:val="18"/>
                <w:szCs w:val="18"/>
              </w:rPr>
              <w:t>Minimum</w:t>
            </w:r>
          </w:p>
        </w:tc>
        <w:tc>
          <w:tcPr>
            <w:tcW w:w="1106" w:type="dxa"/>
            <w:tcBorders>
              <w:top w:val="nil"/>
              <w:left w:val="single" w:sz="8" w:space="0" w:color="E0E0E0"/>
              <w:bottom w:val="single" w:sz="8" w:space="0" w:color="152935"/>
              <w:right w:val="single" w:sz="8" w:space="0" w:color="E0E0E0"/>
            </w:tcBorders>
            <w:shd w:val="clear" w:color="auto" w:fill="FFFFFF"/>
            <w:vAlign w:val="bottom"/>
          </w:tcPr>
          <w:p w:rsidR="00A51000" w:rsidRPr="004525D8"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r w:rsidRPr="004525D8">
              <w:rPr>
                <w:rFonts w:ascii="Arial" w:hAnsi="Arial" w:cs="Arial"/>
                <w:color w:val="264A60"/>
                <w:sz w:val="18"/>
                <w:szCs w:val="18"/>
              </w:rPr>
              <w:t>Maximum</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A51000" w:rsidRPr="004525D8"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r w:rsidRPr="004525D8">
              <w:rPr>
                <w:rFonts w:ascii="Arial" w:hAnsi="Arial" w:cs="Arial"/>
                <w:color w:val="264A60"/>
                <w:sz w:val="18"/>
                <w:szCs w:val="18"/>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rsidR="00A51000" w:rsidRPr="004525D8"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r w:rsidRPr="004525D8">
              <w:rPr>
                <w:rFonts w:ascii="Arial" w:hAnsi="Arial" w:cs="Arial"/>
                <w:color w:val="264A60"/>
                <w:sz w:val="18"/>
                <w:szCs w:val="18"/>
              </w:rPr>
              <w:t>Std. Deviation</w:t>
            </w:r>
          </w:p>
        </w:tc>
        <w:tc>
          <w:tcPr>
            <w:tcW w:w="1029" w:type="dxa"/>
            <w:tcBorders>
              <w:top w:val="nil"/>
              <w:left w:val="single" w:sz="8" w:space="0" w:color="E0E0E0"/>
              <w:bottom w:val="single" w:sz="8" w:space="0" w:color="152935"/>
              <w:right w:val="nil"/>
            </w:tcBorders>
            <w:shd w:val="clear" w:color="auto" w:fill="FFFFFF"/>
            <w:vAlign w:val="bottom"/>
          </w:tcPr>
          <w:p w:rsidR="00A51000" w:rsidRPr="004525D8" w:rsidRDefault="00A51000" w:rsidP="00A51000">
            <w:pPr>
              <w:autoSpaceDE w:val="0"/>
              <w:autoSpaceDN w:val="0"/>
              <w:adjustRightInd w:val="0"/>
              <w:spacing w:after="0" w:line="320" w:lineRule="atLeast"/>
              <w:ind w:left="60" w:right="60"/>
              <w:jc w:val="center"/>
              <w:rPr>
                <w:rFonts w:ascii="Arial" w:hAnsi="Arial" w:cs="Arial"/>
                <w:color w:val="264A60"/>
                <w:sz w:val="18"/>
                <w:szCs w:val="18"/>
              </w:rPr>
            </w:pPr>
            <w:r w:rsidRPr="004525D8">
              <w:rPr>
                <w:rFonts w:ascii="Arial" w:hAnsi="Arial" w:cs="Arial"/>
                <w:color w:val="264A60"/>
                <w:sz w:val="18"/>
                <w:szCs w:val="18"/>
              </w:rPr>
              <w:t>N</w:t>
            </w:r>
          </w:p>
        </w:tc>
      </w:tr>
      <w:tr w:rsidR="00A51000" w:rsidRPr="004525D8" w:rsidTr="00A51000">
        <w:trPr>
          <w:cantSplit/>
        </w:trPr>
        <w:tc>
          <w:tcPr>
            <w:tcW w:w="1982" w:type="dxa"/>
            <w:tcBorders>
              <w:top w:val="single" w:sz="8" w:space="0" w:color="152935"/>
              <w:left w:val="nil"/>
              <w:bottom w:val="single" w:sz="8" w:space="0" w:color="AEAEAE"/>
              <w:right w:val="nil"/>
            </w:tcBorders>
            <w:shd w:val="clear" w:color="auto" w:fill="E0E0E0"/>
          </w:tcPr>
          <w:p w:rsidR="00A51000" w:rsidRPr="004525D8" w:rsidRDefault="00A51000" w:rsidP="00A51000">
            <w:pPr>
              <w:autoSpaceDE w:val="0"/>
              <w:autoSpaceDN w:val="0"/>
              <w:adjustRightInd w:val="0"/>
              <w:spacing w:after="0" w:line="320" w:lineRule="atLeast"/>
              <w:ind w:left="60" w:right="60"/>
              <w:rPr>
                <w:rFonts w:ascii="Arial" w:hAnsi="Arial" w:cs="Arial"/>
                <w:color w:val="264A60"/>
                <w:sz w:val="18"/>
                <w:szCs w:val="18"/>
              </w:rPr>
            </w:pPr>
            <w:r w:rsidRPr="004525D8">
              <w:rPr>
                <w:rFonts w:ascii="Arial" w:hAnsi="Arial" w:cs="Arial"/>
                <w:color w:val="264A60"/>
                <w:sz w:val="18"/>
                <w:szCs w:val="18"/>
              </w:rPr>
              <w:t>Predicted Value</w:t>
            </w:r>
          </w:p>
        </w:tc>
        <w:tc>
          <w:tcPr>
            <w:tcW w:w="1152" w:type="dxa"/>
            <w:tcBorders>
              <w:top w:val="single" w:sz="8" w:space="0" w:color="152935"/>
              <w:left w:val="nil"/>
              <w:bottom w:val="single" w:sz="8" w:space="0" w:color="AEAEAE"/>
              <w:right w:val="single" w:sz="8" w:space="0" w:color="E0E0E0"/>
            </w:tcBorders>
            <w:shd w:val="clear" w:color="auto" w:fill="FFFFFF"/>
          </w:tcPr>
          <w:p w:rsidR="00A51000" w:rsidRPr="004525D8"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4525D8">
              <w:rPr>
                <w:rFonts w:ascii="Arial" w:hAnsi="Arial" w:cs="Arial"/>
                <w:color w:val="010205"/>
                <w:sz w:val="18"/>
                <w:szCs w:val="18"/>
              </w:rPr>
              <w:t>38.9301</w:t>
            </w:r>
          </w:p>
        </w:tc>
        <w:tc>
          <w:tcPr>
            <w:tcW w:w="1106" w:type="dxa"/>
            <w:tcBorders>
              <w:top w:val="single" w:sz="8" w:space="0" w:color="152935"/>
              <w:left w:val="single" w:sz="8" w:space="0" w:color="E0E0E0"/>
              <w:bottom w:val="single" w:sz="8" w:space="0" w:color="AEAEAE"/>
              <w:right w:val="single" w:sz="8" w:space="0" w:color="E0E0E0"/>
            </w:tcBorders>
            <w:shd w:val="clear" w:color="auto" w:fill="FFFFFF"/>
          </w:tcPr>
          <w:p w:rsidR="00A51000" w:rsidRPr="004525D8"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4525D8">
              <w:rPr>
                <w:rFonts w:ascii="Arial" w:hAnsi="Arial" w:cs="Arial"/>
                <w:color w:val="010205"/>
                <w:sz w:val="18"/>
                <w:szCs w:val="18"/>
              </w:rPr>
              <w:t>42.7556</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A51000" w:rsidRPr="004525D8"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4525D8">
              <w:rPr>
                <w:rFonts w:ascii="Arial" w:hAnsi="Arial" w:cs="Arial"/>
                <w:color w:val="010205"/>
                <w:sz w:val="18"/>
                <w:szCs w:val="18"/>
              </w:rPr>
              <w:t>40.1579</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rsidR="00A51000" w:rsidRPr="004525D8"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4525D8">
              <w:rPr>
                <w:rFonts w:ascii="Arial" w:hAnsi="Arial" w:cs="Arial"/>
                <w:color w:val="010205"/>
                <w:sz w:val="18"/>
                <w:szCs w:val="18"/>
              </w:rPr>
              <w:t>1.04647</w:t>
            </w:r>
          </w:p>
        </w:tc>
        <w:tc>
          <w:tcPr>
            <w:tcW w:w="1029" w:type="dxa"/>
            <w:tcBorders>
              <w:top w:val="single" w:sz="8" w:space="0" w:color="152935"/>
              <w:left w:val="single" w:sz="8" w:space="0" w:color="E0E0E0"/>
              <w:bottom w:val="single" w:sz="8" w:space="0" w:color="AEAEAE"/>
              <w:right w:val="nil"/>
            </w:tcBorders>
            <w:shd w:val="clear" w:color="auto" w:fill="FFFFFF"/>
          </w:tcPr>
          <w:p w:rsidR="00A51000" w:rsidRPr="004525D8"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4525D8">
              <w:rPr>
                <w:rFonts w:ascii="Arial" w:hAnsi="Arial" w:cs="Arial"/>
                <w:color w:val="010205"/>
                <w:sz w:val="18"/>
                <w:szCs w:val="18"/>
              </w:rPr>
              <w:t>19</w:t>
            </w:r>
          </w:p>
        </w:tc>
      </w:tr>
      <w:tr w:rsidR="00A51000" w:rsidRPr="004525D8" w:rsidTr="00A51000">
        <w:trPr>
          <w:cantSplit/>
        </w:trPr>
        <w:tc>
          <w:tcPr>
            <w:tcW w:w="1982" w:type="dxa"/>
            <w:tcBorders>
              <w:top w:val="single" w:sz="8" w:space="0" w:color="AEAEAE"/>
              <w:left w:val="nil"/>
              <w:bottom w:val="single" w:sz="8" w:space="0" w:color="AEAEAE"/>
              <w:right w:val="nil"/>
            </w:tcBorders>
            <w:shd w:val="clear" w:color="auto" w:fill="E0E0E0"/>
          </w:tcPr>
          <w:p w:rsidR="00A51000" w:rsidRPr="004525D8" w:rsidRDefault="00A51000" w:rsidP="00A51000">
            <w:pPr>
              <w:autoSpaceDE w:val="0"/>
              <w:autoSpaceDN w:val="0"/>
              <w:adjustRightInd w:val="0"/>
              <w:spacing w:after="0" w:line="320" w:lineRule="atLeast"/>
              <w:ind w:left="60" w:right="60"/>
              <w:rPr>
                <w:rFonts w:ascii="Arial" w:hAnsi="Arial" w:cs="Arial"/>
                <w:color w:val="264A60"/>
                <w:sz w:val="18"/>
                <w:szCs w:val="18"/>
              </w:rPr>
            </w:pPr>
            <w:r w:rsidRPr="004525D8">
              <w:rPr>
                <w:rFonts w:ascii="Arial" w:hAnsi="Arial" w:cs="Arial"/>
                <w:color w:val="264A60"/>
                <w:sz w:val="18"/>
                <w:szCs w:val="18"/>
              </w:rPr>
              <w:t>Residual</w:t>
            </w:r>
          </w:p>
        </w:tc>
        <w:tc>
          <w:tcPr>
            <w:tcW w:w="1152" w:type="dxa"/>
            <w:tcBorders>
              <w:top w:val="single" w:sz="8" w:space="0" w:color="AEAEAE"/>
              <w:left w:val="nil"/>
              <w:bottom w:val="single" w:sz="8" w:space="0" w:color="AEAEAE"/>
              <w:right w:val="single" w:sz="8" w:space="0" w:color="E0E0E0"/>
            </w:tcBorders>
            <w:shd w:val="clear" w:color="auto" w:fill="FFFFFF"/>
          </w:tcPr>
          <w:p w:rsidR="00A51000" w:rsidRPr="004525D8"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4525D8">
              <w:rPr>
                <w:rFonts w:ascii="Arial" w:hAnsi="Arial" w:cs="Arial"/>
                <w:color w:val="010205"/>
                <w:sz w:val="18"/>
                <w:szCs w:val="18"/>
              </w:rPr>
              <w:t>-10.02953</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rsidR="00A51000" w:rsidRPr="004525D8"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4525D8">
              <w:rPr>
                <w:rFonts w:ascii="Arial" w:hAnsi="Arial" w:cs="Arial"/>
                <w:color w:val="010205"/>
                <w:sz w:val="18"/>
                <w:szCs w:val="18"/>
              </w:rPr>
              <w:t>17.97047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A51000" w:rsidRPr="004525D8"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4525D8">
              <w:rPr>
                <w:rFonts w:ascii="Arial" w:hAnsi="Arial" w:cs="Arial"/>
                <w:color w:val="010205"/>
                <w:sz w:val="18"/>
                <w:szCs w:val="18"/>
              </w:rPr>
              <w:t>.00000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rsidR="00A51000" w:rsidRPr="004525D8"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4525D8">
              <w:rPr>
                <w:rFonts w:ascii="Arial" w:hAnsi="Arial" w:cs="Arial"/>
                <w:color w:val="010205"/>
                <w:sz w:val="18"/>
                <w:szCs w:val="18"/>
              </w:rPr>
              <w:t>5.94799</w:t>
            </w:r>
          </w:p>
        </w:tc>
        <w:tc>
          <w:tcPr>
            <w:tcW w:w="1029" w:type="dxa"/>
            <w:tcBorders>
              <w:top w:val="single" w:sz="8" w:space="0" w:color="AEAEAE"/>
              <w:left w:val="single" w:sz="8" w:space="0" w:color="E0E0E0"/>
              <w:bottom w:val="single" w:sz="8" w:space="0" w:color="AEAEAE"/>
              <w:right w:val="nil"/>
            </w:tcBorders>
            <w:shd w:val="clear" w:color="auto" w:fill="FFFFFF"/>
          </w:tcPr>
          <w:p w:rsidR="00A51000" w:rsidRPr="004525D8"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4525D8">
              <w:rPr>
                <w:rFonts w:ascii="Arial" w:hAnsi="Arial" w:cs="Arial"/>
                <w:color w:val="010205"/>
                <w:sz w:val="18"/>
                <w:szCs w:val="18"/>
              </w:rPr>
              <w:t>19</w:t>
            </w:r>
          </w:p>
        </w:tc>
      </w:tr>
      <w:tr w:rsidR="00A51000" w:rsidRPr="004525D8" w:rsidTr="00A51000">
        <w:trPr>
          <w:cantSplit/>
        </w:trPr>
        <w:tc>
          <w:tcPr>
            <w:tcW w:w="1982" w:type="dxa"/>
            <w:tcBorders>
              <w:top w:val="single" w:sz="8" w:space="0" w:color="AEAEAE"/>
              <w:left w:val="nil"/>
              <w:bottom w:val="single" w:sz="8" w:space="0" w:color="AEAEAE"/>
              <w:right w:val="nil"/>
            </w:tcBorders>
            <w:shd w:val="clear" w:color="auto" w:fill="E0E0E0"/>
          </w:tcPr>
          <w:p w:rsidR="00A51000" w:rsidRPr="004525D8" w:rsidRDefault="00A51000" w:rsidP="00A51000">
            <w:pPr>
              <w:autoSpaceDE w:val="0"/>
              <w:autoSpaceDN w:val="0"/>
              <w:adjustRightInd w:val="0"/>
              <w:spacing w:after="0" w:line="320" w:lineRule="atLeast"/>
              <w:ind w:left="60" w:right="60"/>
              <w:rPr>
                <w:rFonts w:ascii="Arial" w:hAnsi="Arial" w:cs="Arial"/>
                <w:color w:val="264A60"/>
                <w:sz w:val="18"/>
                <w:szCs w:val="18"/>
              </w:rPr>
            </w:pPr>
            <w:r w:rsidRPr="004525D8">
              <w:rPr>
                <w:rFonts w:ascii="Arial" w:hAnsi="Arial" w:cs="Arial"/>
                <w:color w:val="264A60"/>
                <w:sz w:val="18"/>
                <w:szCs w:val="18"/>
              </w:rPr>
              <w:t>Std. Predicted Value</w:t>
            </w:r>
          </w:p>
        </w:tc>
        <w:tc>
          <w:tcPr>
            <w:tcW w:w="1152" w:type="dxa"/>
            <w:tcBorders>
              <w:top w:val="single" w:sz="8" w:space="0" w:color="AEAEAE"/>
              <w:left w:val="nil"/>
              <w:bottom w:val="single" w:sz="8" w:space="0" w:color="AEAEAE"/>
              <w:right w:val="single" w:sz="8" w:space="0" w:color="E0E0E0"/>
            </w:tcBorders>
            <w:shd w:val="clear" w:color="auto" w:fill="FFFFFF"/>
          </w:tcPr>
          <w:p w:rsidR="00A51000" w:rsidRPr="004525D8"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4525D8">
              <w:rPr>
                <w:rFonts w:ascii="Arial" w:hAnsi="Arial" w:cs="Arial"/>
                <w:color w:val="010205"/>
                <w:sz w:val="18"/>
                <w:szCs w:val="18"/>
              </w:rPr>
              <w:t>-1.173</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rsidR="00A51000" w:rsidRPr="004525D8"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4525D8">
              <w:rPr>
                <w:rFonts w:ascii="Arial" w:hAnsi="Arial" w:cs="Arial"/>
                <w:color w:val="010205"/>
                <w:sz w:val="18"/>
                <w:szCs w:val="18"/>
              </w:rPr>
              <w:t>2.482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A51000" w:rsidRPr="004525D8"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4525D8">
              <w:rPr>
                <w:rFonts w:ascii="Arial" w:hAnsi="Arial" w:cs="Arial"/>
                <w:color w:val="010205"/>
                <w:sz w:val="18"/>
                <w:szCs w:val="18"/>
              </w:rPr>
              <w:t>.000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rsidR="00A51000" w:rsidRPr="004525D8"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4525D8">
              <w:rPr>
                <w:rFonts w:ascii="Arial" w:hAnsi="Arial" w:cs="Arial"/>
                <w:color w:val="010205"/>
                <w:sz w:val="18"/>
                <w:szCs w:val="18"/>
              </w:rPr>
              <w:t>1.000</w:t>
            </w:r>
          </w:p>
        </w:tc>
        <w:tc>
          <w:tcPr>
            <w:tcW w:w="1029" w:type="dxa"/>
            <w:tcBorders>
              <w:top w:val="single" w:sz="8" w:space="0" w:color="AEAEAE"/>
              <w:left w:val="single" w:sz="8" w:space="0" w:color="E0E0E0"/>
              <w:bottom w:val="single" w:sz="8" w:space="0" w:color="AEAEAE"/>
              <w:right w:val="nil"/>
            </w:tcBorders>
            <w:shd w:val="clear" w:color="auto" w:fill="FFFFFF"/>
          </w:tcPr>
          <w:p w:rsidR="00A51000" w:rsidRPr="004525D8"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4525D8">
              <w:rPr>
                <w:rFonts w:ascii="Arial" w:hAnsi="Arial" w:cs="Arial"/>
                <w:color w:val="010205"/>
                <w:sz w:val="18"/>
                <w:szCs w:val="18"/>
              </w:rPr>
              <w:t>19</w:t>
            </w:r>
          </w:p>
        </w:tc>
      </w:tr>
      <w:tr w:rsidR="00A51000" w:rsidRPr="004525D8" w:rsidTr="00A51000">
        <w:trPr>
          <w:cantSplit/>
        </w:trPr>
        <w:tc>
          <w:tcPr>
            <w:tcW w:w="1982" w:type="dxa"/>
            <w:tcBorders>
              <w:top w:val="single" w:sz="8" w:space="0" w:color="AEAEAE"/>
              <w:left w:val="nil"/>
              <w:bottom w:val="single" w:sz="8" w:space="0" w:color="152935"/>
              <w:right w:val="nil"/>
            </w:tcBorders>
            <w:shd w:val="clear" w:color="auto" w:fill="E0E0E0"/>
          </w:tcPr>
          <w:p w:rsidR="00A51000" w:rsidRPr="004525D8" w:rsidRDefault="00A51000" w:rsidP="00A51000">
            <w:pPr>
              <w:autoSpaceDE w:val="0"/>
              <w:autoSpaceDN w:val="0"/>
              <w:adjustRightInd w:val="0"/>
              <w:spacing w:after="0" w:line="320" w:lineRule="atLeast"/>
              <w:ind w:left="60" w:right="60"/>
              <w:rPr>
                <w:rFonts w:ascii="Arial" w:hAnsi="Arial" w:cs="Arial"/>
                <w:color w:val="264A60"/>
                <w:sz w:val="18"/>
                <w:szCs w:val="18"/>
              </w:rPr>
            </w:pPr>
            <w:r w:rsidRPr="004525D8">
              <w:rPr>
                <w:rFonts w:ascii="Arial" w:hAnsi="Arial" w:cs="Arial"/>
                <w:color w:val="264A60"/>
                <w:sz w:val="18"/>
                <w:szCs w:val="18"/>
              </w:rPr>
              <w:t>Std. Residual</w:t>
            </w:r>
          </w:p>
        </w:tc>
        <w:tc>
          <w:tcPr>
            <w:tcW w:w="1152" w:type="dxa"/>
            <w:tcBorders>
              <w:top w:val="single" w:sz="8" w:space="0" w:color="AEAEAE"/>
              <w:left w:val="nil"/>
              <w:bottom w:val="single" w:sz="8" w:space="0" w:color="152935"/>
              <w:right w:val="single" w:sz="8" w:space="0" w:color="E0E0E0"/>
            </w:tcBorders>
            <w:shd w:val="clear" w:color="auto" w:fill="FFFFFF"/>
          </w:tcPr>
          <w:p w:rsidR="00A51000" w:rsidRPr="004525D8"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4525D8">
              <w:rPr>
                <w:rFonts w:ascii="Arial" w:hAnsi="Arial" w:cs="Arial"/>
                <w:color w:val="010205"/>
                <w:sz w:val="18"/>
                <w:szCs w:val="18"/>
              </w:rPr>
              <w:t>-1.590</w:t>
            </w:r>
          </w:p>
        </w:tc>
        <w:tc>
          <w:tcPr>
            <w:tcW w:w="1106" w:type="dxa"/>
            <w:tcBorders>
              <w:top w:val="single" w:sz="8" w:space="0" w:color="AEAEAE"/>
              <w:left w:val="single" w:sz="8" w:space="0" w:color="E0E0E0"/>
              <w:bottom w:val="single" w:sz="8" w:space="0" w:color="152935"/>
              <w:right w:val="single" w:sz="8" w:space="0" w:color="E0E0E0"/>
            </w:tcBorders>
            <w:shd w:val="clear" w:color="auto" w:fill="FFFFFF"/>
          </w:tcPr>
          <w:p w:rsidR="00A51000" w:rsidRPr="004525D8"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4525D8">
              <w:rPr>
                <w:rFonts w:ascii="Arial" w:hAnsi="Arial" w:cs="Arial"/>
                <w:color w:val="010205"/>
                <w:sz w:val="18"/>
                <w:szCs w:val="18"/>
              </w:rPr>
              <w:t>2.848</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A51000" w:rsidRPr="004525D8"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4525D8">
              <w:rPr>
                <w:rFonts w:ascii="Arial" w:hAnsi="Arial" w:cs="Arial"/>
                <w:color w:val="010205"/>
                <w:sz w:val="18"/>
                <w:szCs w:val="18"/>
              </w:rPr>
              <w:t>.000</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rsidR="00A51000" w:rsidRPr="004525D8"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4525D8">
              <w:rPr>
                <w:rFonts w:ascii="Arial" w:hAnsi="Arial" w:cs="Arial"/>
                <w:color w:val="010205"/>
                <w:sz w:val="18"/>
                <w:szCs w:val="18"/>
              </w:rPr>
              <w:t>.943</w:t>
            </w:r>
          </w:p>
        </w:tc>
        <w:tc>
          <w:tcPr>
            <w:tcW w:w="1029" w:type="dxa"/>
            <w:tcBorders>
              <w:top w:val="single" w:sz="8" w:space="0" w:color="AEAEAE"/>
              <w:left w:val="single" w:sz="8" w:space="0" w:color="E0E0E0"/>
              <w:bottom w:val="single" w:sz="8" w:space="0" w:color="152935"/>
              <w:right w:val="nil"/>
            </w:tcBorders>
            <w:shd w:val="clear" w:color="auto" w:fill="FFFFFF"/>
          </w:tcPr>
          <w:p w:rsidR="00A51000" w:rsidRPr="004525D8" w:rsidRDefault="00A51000" w:rsidP="00A51000">
            <w:pPr>
              <w:autoSpaceDE w:val="0"/>
              <w:autoSpaceDN w:val="0"/>
              <w:adjustRightInd w:val="0"/>
              <w:spacing w:after="0" w:line="320" w:lineRule="atLeast"/>
              <w:ind w:left="60" w:right="60"/>
              <w:jc w:val="right"/>
              <w:rPr>
                <w:rFonts w:ascii="Arial" w:hAnsi="Arial" w:cs="Arial"/>
                <w:color w:val="010205"/>
                <w:sz w:val="18"/>
                <w:szCs w:val="18"/>
              </w:rPr>
            </w:pPr>
            <w:r w:rsidRPr="004525D8">
              <w:rPr>
                <w:rFonts w:ascii="Arial" w:hAnsi="Arial" w:cs="Arial"/>
                <w:color w:val="010205"/>
                <w:sz w:val="18"/>
                <w:szCs w:val="18"/>
              </w:rPr>
              <w:t>19</w:t>
            </w:r>
          </w:p>
        </w:tc>
      </w:tr>
      <w:tr w:rsidR="00A51000" w:rsidRPr="004525D8" w:rsidTr="00A51000">
        <w:trPr>
          <w:cantSplit/>
        </w:trPr>
        <w:tc>
          <w:tcPr>
            <w:tcW w:w="7742" w:type="dxa"/>
            <w:gridSpan w:val="6"/>
            <w:tcBorders>
              <w:top w:val="nil"/>
              <w:left w:val="nil"/>
              <w:bottom w:val="nil"/>
              <w:right w:val="nil"/>
            </w:tcBorders>
            <w:shd w:val="clear" w:color="auto" w:fill="FFFFFF"/>
          </w:tcPr>
          <w:p w:rsidR="00A51000" w:rsidRPr="004525D8" w:rsidRDefault="00A51000" w:rsidP="00A51000">
            <w:pPr>
              <w:autoSpaceDE w:val="0"/>
              <w:autoSpaceDN w:val="0"/>
              <w:adjustRightInd w:val="0"/>
              <w:spacing w:after="0" w:line="320" w:lineRule="atLeast"/>
              <w:ind w:left="60" w:right="60"/>
              <w:rPr>
                <w:rFonts w:ascii="Arial" w:hAnsi="Arial" w:cs="Arial"/>
                <w:color w:val="010205"/>
                <w:sz w:val="18"/>
                <w:szCs w:val="18"/>
              </w:rPr>
            </w:pPr>
            <w:r w:rsidRPr="004525D8">
              <w:rPr>
                <w:rFonts w:ascii="Arial" w:hAnsi="Arial" w:cs="Arial"/>
                <w:color w:val="010205"/>
                <w:sz w:val="18"/>
                <w:szCs w:val="18"/>
              </w:rPr>
              <w:t xml:space="preserve">a. Dependent Variable: </w:t>
            </w:r>
            <w:proofErr w:type="spellStart"/>
            <w:r w:rsidRPr="004525D8">
              <w:rPr>
                <w:rFonts w:ascii="Arial" w:hAnsi="Arial" w:cs="Arial"/>
                <w:color w:val="010205"/>
                <w:sz w:val="18"/>
                <w:szCs w:val="18"/>
              </w:rPr>
              <w:t>T_Extrinsic</w:t>
            </w:r>
            <w:proofErr w:type="spellEnd"/>
          </w:p>
        </w:tc>
      </w:tr>
    </w:tbl>
    <w:p w:rsidR="00A51000" w:rsidRDefault="00A51000" w:rsidP="00943A9B">
      <w:pPr>
        <w:tabs>
          <w:tab w:val="left" w:pos="2442"/>
        </w:tabs>
        <w:rPr>
          <w:b/>
        </w:rPr>
      </w:pPr>
    </w:p>
    <w:p w:rsidR="00A51000" w:rsidRDefault="00A51000" w:rsidP="00943A9B">
      <w:pPr>
        <w:tabs>
          <w:tab w:val="left" w:pos="2442"/>
        </w:tabs>
        <w:rPr>
          <w:b/>
        </w:rPr>
      </w:pPr>
      <w:r w:rsidRPr="00A51000">
        <w:rPr>
          <w:b/>
          <w:noProof/>
          <w:lang w:eastAsia="en-GB"/>
        </w:rPr>
        <w:drawing>
          <wp:inline distT="0" distB="0" distL="0" distR="0">
            <wp:extent cx="4759138" cy="3805834"/>
            <wp:effectExtent l="19050" t="0" r="3362"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761700" cy="3807883"/>
                    </a:xfrm>
                    <a:prstGeom prst="rect">
                      <a:avLst/>
                    </a:prstGeom>
                    <a:noFill/>
                    <a:ln>
                      <a:noFill/>
                    </a:ln>
                  </pic:spPr>
                </pic:pic>
              </a:graphicData>
            </a:graphic>
          </wp:inline>
        </w:drawing>
      </w:r>
    </w:p>
    <w:p w:rsidR="00A51000" w:rsidRDefault="00A51000">
      <w:pPr>
        <w:rPr>
          <w:b/>
        </w:rPr>
      </w:pPr>
      <w:r>
        <w:rPr>
          <w:b/>
        </w:rPr>
        <w:br w:type="page"/>
      </w:r>
    </w:p>
    <w:p w:rsidR="00A51000" w:rsidRPr="00A51000" w:rsidRDefault="00A51000" w:rsidP="00943A9B">
      <w:pPr>
        <w:tabs>
          <w:tab w:val="left" w:pos="2442"/>
        </w:tabs>
        <w:rPr>
          <w:b/>
        </w:rPr>
      </w:pPr>
      <w:r w:rsidRPr="00A51000">
        <w:rPr>
          <w:b/>
          <w:noProof/>
          <w:lang w:eastAsia="en-GB"/>
        </w:rPr>
        <w:lastRenderedPageBreak/>
        <w:drawing>
          <wp:inline distT="0" distB="0" distL="0" distR="0">
            <wp:extent cx="5731510" cy="4583430"/>
            <wp:effectExtent l="19050" t="0" r="2540"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1510" cy="4583430"/>
                    </a:xfrm>
                    <a:prstGeom prst="rect">
                      <a:avLst/>
                    </a:prstGeom>
                    <a:noFill/>
                    <a:ln>
                      <a:noFill/>
                    </a:ln>
                  </pic:spPr>
                </pic:pic>
              </a:graphicData>
            </a:graphic>
          </wp:inline>
        </w:drawing>
      </w:r>
    </w:p>
    <w:sectPr w:rsidR="00A51000" w:rsidRPr="00A51000" w:rsidSect="00E03235">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AC1939"/>
    <w:multiLevelType w:val="hybridMultilevel"/>
    <w:tmpl w:val="B7944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proofState w:spelling="clean" w:grammar="clean"/>
  <w:defaultTabStop w:val="720"/>
  <w:characterSpacingControl w:val="doNotCompress"/>
  <w:compat/>
  <w:rsids>
    <w:rsidRoot w:val="00F17498"/>
    <w:rsid w:val="0003755D"/>
    <w:rsid w:val="0004567D"/>
    <w:rsid w:val="000C09B8"/>
    <w:rsid w:val="00113B3F"/>
    <w:rsid w:val="00183949"/>
    <w:rsid w:val="00197BC3"/>
    <w:rsid w:val="001A278F"/>
    <w:rsid w:val="00201907"/>
    <w:rsid w:val="00230C04"/>
    <w:rsid w:val="00260189"/>
    <w:rsid w:val="00263E0B"/>
    <w:rsid w:val="00275490"/>
    <w:rsid w:val="002F7EB0"/>
    <w:rsid w:val="003948F8"/>
    <w:rsid w:val="003B225C"/>
    <w:rsid w:val="003C63C5"/>
    <w:rsid w:val="003D3EFC"/>
    <w:rsid w:val="003D3FFB"/>
    <w:rsid w:val="00407371"/>
    <w:rsid w:val="004455DD"/>
    <w:rsid w:val="004E49B9"/>
    <w:rsid w:val="004F6B9E"/>
    <w:rsid w:val="00502D02"/>
    <w:rsid w:val="005267B4"/>
    <w:rsid w:val="00556B60"/>
    <w:rsid w:val="005B6348"/>
    <w:rsid w:val="006016FB"/>
    <w:rsid w:val="00613EA7"/>
    <w:rsid w:val="0062220F"/>
    <w:rsid w:val="006476F6"/>
    <w:rsid w:val="00663285"/>
    <w:rsid w:val="006B084C"/>
    <w:rsid w:val="00757AEE"/>
    <w:rsid w:val="00783D08"/>
    <w:rsid w:val="00786A5A"/>
    <w:rsid w:val="007A1AFC"/>
    <w:rsid w:val="007B7B9B"/>
    <w:rsid w:val="007D7EF5"/>
    <w:rsid w:val="008B5539"/>
    <w:rsid w:val="00915B19"/>
    <w:rsid w:val="00917BFF"/>
    <w:rsid w:val="00943A9B"/>
    <w:rsid w:val="009B2010"/>
    <w:rsid w:val="009D35E9"/>
    <w:rsid w:val="009D5578"/>
    <w:rsid w:val="009F5F74"/>
    <w:rsid w:val="009F6F58"/>
    <w:rsid w:val="00A17EB9"/>
    <w:rsid w:val="00A24E54"/>
    <w:rsid w:val="00A368A5"/>
    <w:rsid w:val="00A42468"/>
    <w:rsid w:val="00A463FF"/>
    <w:rsid w:val="00A51000"/>
    <w:rsid w:val="00A53693"/>
    <w:rsid w:val="00AD2004"/>
    <w:rsid w:val="00AE7450"/>
    <w:rsid w:val="00AF650A"/>
    <w:rsid w:val="00B71A12"/>
    <w:rsid w:val="00C07A5D"/>
    <w:rsid w:val="00CE473C"/>
    <w:rsid w:val="00D74E63"/>
    <w:rsid w:val="00DA2D11"/>
    <w:rsid w:val="00DB00C4"/>
    <w:rsid w:val="00DE6C35"/>
    <w:rsid w:val="00E03235"/>
    <w:rsid w:val="00E301B6"/>
    <w:rsid w:val="00E32F00"/>
    <w:rsid w:val="00E3351D"/>
    <w:rsid w:val="00E4661E"/>
    <w:rsid w:val="00EA7A63"/>
    <w:rsid w:val="00EB0117"/>
    <w:rsid w:val="00EE682C"/>
    <w:rsid w:val="00F17498"/>
    <w:rsid w:val="00F76E28"/>
    <w:rsid w:val="00F81C60"/>
    <w:rsid w:val="00F82E60"/>
    <w:rsid w:val="00F92A93"/>
    <w:rsid w:val="00FE2F7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323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1907"/>
    <w:pPr>
      <w:spacing w:after="160" w:line="259" w:lineRule="auto"/>
      <w:ind w:left="720"/>
      <w:contextualSpacing/>
    </w:pPr>
  </w:style>
  <w:style w:type="character" w:styleId="Hyperlink">
    <w:name w:val="Hyperlink"/>
    <w:basedOn w:val="DefaultParagraphFont"/>
    <w:uiPriority w:val="99"/>
    <w:unhideWhenUsed/>
    <w:rsid w:val="00B71A12"/>
    <w:rPr>
      <w:color w:val="0000FF"/>
      <w:u w:val="single"/>
    </w:rPr>
  </w:style>
  <w:style w:type="paragraph" w:styleId="NormalWeb">
    <w:name w:val="Normal (Web)"/>
    <w:basedOn w:val="Normal"/>
    <w:uiPriority w:val="99"/>
    <w:unhideWhenUsed/>
    <w:rsid w:val="00B71A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1A27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278F"/>
    <w:rPr>
      <w:rFonts w:ascii="Tahoma" w:hAnsi="Tahoma" w:cs="Tahoma"/>
      <w:sz w:val="16"/>
      <w:szCs w:val="16"/>
    </w:rPr>
  </w:style>
  <w:style w:type="paragraph" w:styleId="NoSpacing">
    <w:name w:val="No Spacing"/>
    <w:uiPriority w:val="1"/>
    <w:qFormat/>
    <w:rsid w:val="00113B3F"/>
    <w:pPr>
      <w:spacing w:after="0" w:line="240" w:lineRule="auto"/>
    </w:pPr>
  </w:style>
  <w:style w:type="table" w:styleId="TableGrid">
    <w:name w:val="Table Grid"/>
    <w:basedOn w:val="TableNormal"/>
    <w:uiPriority w:val="59"/>
    <w:rsid w:val="00113B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07068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3495</Words>
  <Characters>19925</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Bronwen</dc:creator>
  <cp:lastModifiedBy>Bronwen</cp:lastModifiedBy>
  <cp:revision>2</cp:revision>
  <dcterms:created xsi:type="dcterms:W3CDTF">2019-05-07T22:24:00Z</dcterms:created>
  <dcterms:modified xsi:type="dcterms:W3CDTF">2019-05-07T22:24:00Z</dcterms:modified>
</cp:coreProperties>
</file>