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FE85A" w14:textId="07C751B4" w:rsidR="00B65DA2" w:rsidRPr="007E24F2" w:rsidRDefault="00582452" w:rsidP="00043D77">
      <w:pPr>
        <w:rPr>
          <w:rFonts w:asciiTheme="majorHAnsi" w:hAnsiTheme="majorHAnsi" w:cstheme="majorHAnsi"/>
        </w:rPr>
      </w:pPr>
      <w:bookmarkStart w:id="0" w:name="_GoBack"/>
      <w:r w:rsidRPr="007E24F2">
        <w:rPr>
          <w:rFonts w:asciiTheme="majorHAnsi" w:hAnsiTheme="majorHAnsi" w:cstheme="majorHAnsi"/>
        </w:rPr>
        <w:t>Strategic Management in the Public Sector</w:t>
      </w:r>
    </w:p>
    <w:p w14:paraId="36CF396C" w14:textId="68D1CFC8" w:rsidR="00B65DA2" w:rsidRPr="007E24F2" w:rsidRDefault="00B65DA2" w:rsidP="00B65DA2">
      <w:pPr>
        <w:shd w:val="clear" w:color="auto" w:fill="FFFFFF"/>
        <w:spacing w:after="0" w:line="240" w:lineRule="auto"/>
        <w:rPr>
          <w:rFonts w:asciiTheme="majorHAnsi" w:eastAsia="Times New Roman" w:hAnsiTheme="majorHAnsi" w:cstheme="majorHAnsi"/>
          <w:lang w:eastAsia="en-GB"/>
        </w:rPr>
      </w:pPr>
      <w:r w:rsidRPr="007E24F2">
        <w:rPr>
          <w:rFonts w:asciiTheme="majorHAnsi" w:eastAsia="Times New Roman" w:hAnsiTheme="majorHAnsi" w:cstheme="majorHAnsi"/>
          <w:lang w:eastAsia="en-GB"/>
        </w:rPr>
        <w:t xml:space="preserve">Strategic management </w:t>
      </w:r>
      <w:r w:rsidR="00CC3184" w:rsidRPr="007E24F2">
        <w:rPr>
          <w:rFonts w:asciiTheme="majorHAnsi" w:eastAsia="Times New Roman" w:hAnsiTheme="majorHAnsi" w:cstheme="majorHAnsi"/>
          <w:lang w:eastAsia="en-GB"/>
        </w:rPr>
        <w:t xml:space="preserve">is a </w:t>
      </w:r>
      <w:r w:rsidR="00E6438A" w:rsidRPr="007E24F2">
        <w:rPr>
          <w:rFonts w:asciiTheme="majorHAnsi" w:eastAsia="Times New Roman" w:hAnsiTheme="majorHAnsi" w:cstheme="majorHAnsi"/>
          <w:lang w:eastAsia="en-GB"/>
        </w:rPr>
        <w:t xml:space="preserve">collection of </w:t>
      </w:r>
      <w:r w:rsidRPr="007E24F2">
        <w:rPr>
          <w:rFonts w:asciiTheme="majorHAnsi" w:eastAsia="Times New Roman" w:hAnsiTheme="majorHAnsi" w:cstheme="majorHAnsi"/>
          <w:lang w:eastAsia="en-GB"/>
        </w:rPr>
        <w:t>system</w:t>
      </w:r>
      <w:r w:rsidR="00E6438A" w:rsidRPr="007E24F2">
        <w:rPr>
          <w:rFonts w:asciiTheme="majorHAnsi" w:eastAsia="Times New Roman" w:hAnsiTheme="majorHAnsi" w:cstheme="majorHAnsi"/>
          <w:lang w:eastAsia="en-GB"/>
        </w:rPr>
        <w:t>s and strategies</w:t>
      </w:r>
      <w:r w:rsidRPr="007E24F2">
        <w:rPr>
          <w:rFonts w:asciiTheme="majorHAnsi" w:eastAsia="Times New Roman" w:hAnsiTheme="majorHAnsi" w:cstheme="majorHAnsi"/>
          <w:lang w:eastAsia="en-GB"/>
        </w:rPr>
        <w:t xml:space="preserve"> used by managers and high-level personnel within organisations </w:t>
      </w:r>
      <w:r w:rsidR="00FF6CCD" w:rsidRPr="007E24F2">
        <w:rPr>
          <w:rFonts w:asciiTheme="majorHAnsi" w:eastAsia="Times New Roman" w:hAnsiTheme="majorHAnsi" w:cstheme="majorHAnsi"/>
          <w:lang w:eastAsia="en-GB"/>
        </w:rPr>
        <w:t>to</w:t>
      </w:r>
      <w:r w:rsidRPr="007E24F2">
        <w:rPr>
          <w:rFonts w:asciiTheme="majorHAnsi" w:eastAsia="Times New Roman" w:hAnsiTheme="majorHAnsi" w:cstheme="majorHAnsi"/>
          <w:lang w:eastAsia="en-GB"/>
        </w:rPr>
        <w:t xml:space="preserve"> look to the future with the ultimate goals of th</w:t>
      </w:r>
      <w:r w:rsidR="00CC3184" w:rsidRPr="007E24F2">
        <w:rPr>
          <w:rFonts w:asciiTheme="majorHAnsi" w:eastAsia="Times New Roman" w:hAnsiTheme="majorHAnsi" w:cstheme="majorHAnsi"/>
          <w:lang w:eastAsia="en-GB"/>
        </w:rPr>
        <w:t>at</w:t>
      </w:r>
      <w:r w:rsidRPr="007E24F2">
        <w:rPr>
          <w:rFonts w:asciiTheme="majorHAnsi" w:eastAsia="Times New Roman" w:hAnsiTheme="majorHAnsi" w:cstheme="majorHAnsi"/>
          <w:lang w:eastAsia="en-GB"/>
        </w:rPr>
        <w:t xml:space="preserve"> organisation in mind, setting plans and systems that achieve results in line with this.</w:t>
      </w:r>
      <w:r w:rsidR="00FF6CCD" w:rsidRPr="007E24F2">
        <w:rPr>
          <w:rFonts w:asciiTheme="majorHAnsi" w:eastAsia="Times New Roman" w:hAnsiTheme="majorHAnsi" w:cstheme="majorHAnsi"/>
          <w:lang w:eastAsia="en-GB"/>
        </w:rPr>
        <w:t xml:space="preserve"> </w:t>
      </w:r>
      <w:r w:rsidRPr="007E24F2">
        <w:rPr>
          <w:rFonts w:asciiTheme="majorHAnsi" w:eastAsia="Times New Roman" w:hAnsiTheme="majorHAnsi" w:cstheme="majorHAnsi"/>
          <w:lang w:eastAsia="en-GB"/>
        </w:rPr>
        <w:t>‘Strategic managers can be described as the identification of the purpose of the organisation and the plans and actions to achieve that purpose’ (Lynch 2012). While this is not the only definition of strategic management Lynch is a respected on the topic of strategic management.</w:t>
      </w:r>
    </w:p>
    <w:p w14:paraId="36902CB0" w14:textId="77777777" w:rsidR="00B65DA2" w:rsidRPr="007E24F2" w:rsidRDefault="00B65DA2" w:rsidP="00B65DA2">
      <w:pPr>
        <w:shd w:val="clear" w:color="auto" w:fill="FFFFFF"/>
        <w:spacing w:after="0" w:line="240" w:lineRule="auto"/>
        <w:rPr>
          <w:rFonts w:asciiTheme="majorHAnsi" w:eastAsia="Times New Roman" w:hAnsiTheme="majorHAnsi" w:cstheme="majorHAnsi"/>
          <w:lang w:eastAsia="en-GB"/>
        </w:rPr>
      </w:pPr>
    </w:p>
    <w:p w14:paraId="5894B978" w14:textId="6D0A3423" w:rsidR="00043D77" w:rsidRPr="007E24F2" w:rsidRDefault="00B65DA2" w:rsidP="00B65DA2">
      <w:pPr>
        <w:shd w:val="clear" w:color="auto" w:fill="FFFFFF"/>
        <w:spacing w:after="0" w:line="240" w:lineRule="auto"/>
        <w:rPr>
          <w:rFonts w:asciiTheme="majorHAnsi" w:eastAsia="Times New Roman" w:hAnsiTheme="majorHAnsi" w:cstheme="majorHAnsi"/>
          <w:lang w:eastAsia="en-GB"/>
        </w:rPr>
      </w:pPr>
      <w:r w:rsidRPr="007E24F2">
        <w:rPr>
          <w:rFonts w:asciiTheme="majorHAnsi" w:eastAsia="Times New Roman" w:hAnsiTheme="majorHAnsi" w:cstheme="majorHAnsi"/>
          <w:lang w:eastAsia="en-GB"/>
        </w:rPr>
        <w:t>Strategic management has revolutionised public services organisations. A few examples of this could be</w:t>
      </w:r>
      <w:r w:rsidR="00043D77" w:rsidRPr="007E24F2">
        <w:rPr>
          <w:rFonts w:asciiTheme="majorHAnsi" w:eastAsia="Times New Roman" w:hAnsiTheme="majorHAnsi" w:cstheme="majorHAnsi"/>
          <w:lang w:eastAsia="en-GB"/>
        </w:rPr>
        <w:t xml:space="preserve"> the</w:t>
      </w:r>
      <w:r w:rsidRPr="007E24F2">
        <w:rPr>
          <w:rFonts w:asciiTheme="majorHAnsi" w:eastAsia="Times New Roman" w:hAnsiTheme="majorHAnsi" w:cstheme="majorHAnsi"/>
          <w:lang w:eastAsia="en-GB"/>
        </w:rPr>
        <w:t xml:space="preserve"> introduction of sewage systems as well as many other technological advancements like the police computer database and allows offices to access information about suspect where ever they are. Without the ability to </w:t>
      </w:r>
      <w:r w:rsidR="00043D77" w:rsidRPr="007E24F2">
        <w:rPr>
          <w:rFonts w:asciiTheme="majorHAnsi" w:eastAsia="Times New Roman" w:hAnsiTheme="majorHAnsi" w:cstheme="majorHAnsi"/>
          <w:lang w:eastAsia="en-GB"/>
        </w:rPr>
        <w:t>plan ahead</w:t>
      </w:r>
      <w:r w:rsidRPr="007E24F2">
        <w:rPr>
          <w:rFonts w:asciiTheme="majorHAnsi" w:eastAsia="Times New Roman" w:hAnsiTheme="majorHAnsi" w:cstheme="majorHAnsi"/>
          <w:lang w:eastAsia="en-GB"/>
        </w:rPr>
        <w:t xml:space="preserve"> the above examples would never </w:t>
      </w:r>
      <w:r w:rsidR="00043D77" w:rsidRPr="007E24F2">
        <w:rPr>
          <w:rFonts w:asciiTheme="majorHAnsi" w:eastAsia="Times New Roman" w:hAnsiTheme="majorHAnsi" w:cstheme="majorHAnsi"/>
          <w:lang w:eastAsia="en-GB"/>
        </w:rPr>
        <w:t>have</w:t>
      </w:r>
      <w:r w:rsidRPr="007E24F2">
        <w:rPr>
          <w:rFonts w:asciiTheme="majorHAnsi" w:eastAsia="Times New Roman" w:hAnsiTheme="majorHAnsi" w:cstheme="majorHAnsi"/>
          <w:lang w:eastAsia="en-GB"/>
        </w:rPr>
        <w:t xml:space="preserve"> been implemented and that is why strategic management can be so beneficial</w:t>
      </w:r>
      <w:r w:rsidR="00E417E2" w:rsidRPr="007E24F2">
        <w:rPr>
          <w:rFonts w:asciiTheme="majorHAnsi" w:eastAsia="Times New Roman" w:hAnsiTheme="majorHAnsi" w:cstheme="majorHAnsi"/>
          <w:lang w:eastAsia="en-GB"/>
        </w:rPr>
        <w:t>.</w:t>
      </w:r>
      <w:r w:rsidRPr="007E24F2">
        <w:rPr>
          <w:rFonts w:asciiTheme="majorHAnsi" w:eastAsia="Times New Roman" w:hAnsiTheme="majorHAnsi" w:cstheme="majorHAnsi"/>
          <w:lang w:eastAsia="en-GB"/>
        </w:rPr>
        <w:t xml:space="preserve"> </w:t>
      </w:r>
      <w:r w:rsidR="00E417E2" w:rsidRPr="007E24F2">
        <w:rPr>
          <w:rFonts w:asciiTheme="majorHAnsi" w:eastAsia="Times New Roman" w:hAnsiTheme="majorHAnsi" w:cstheme="majorHAnsi"/>
          <w:lang w:eastAsia="en-GB"/>
        </w:rPr>
        <w:t>P</w:t>
      </w:r>
      <w:r w:rsidRPr="007E24F2">
        <w:rPr>
          <w:rFonts w:asciiTheme="majorHAnsi" w:eastAsia="Times New Roman" w:hAnsiTheme="majorHAnsi" w:cstheme="majorHAnsi"/>
          <w:lang w:eastAsia="en-GB"/>
        </w:rPr>
        <w:t xml:space="preserve">lans that </w:t>
      </w:r>
      <w:r w:rsidR="00E417E2" w:rsidRPr="007E24F2">
        <w:rPr>
          <w:rFonts w:asciiTheme="majorHAnsi" w:eastAsia="Times New Roman" w:hAnsiTheme="majorHAnsi" w:cstheme="majorHAnsi"/>
          <w:lang w:eastAsia="en-GB"/>
        </w:rPr>
        <w:t>may take a long time are</w:t>
      </w:r>
      <w:r w:rsidRPr="007E24F2">
        <w:rPr>
          <w:rFonts w:asciiTheme="majorHAnsi" w:eastAsia="Times New Roman" w:hAnsiTheme="majorHAnsi" w:cstheme="majorHAnsi"/>
          <w:lang w:eastAsia="en-GB"/>
        </w:rPr>
        <w:t xml:space="preserve"> not discarded </w:t>
      </w:r>
      <w:r w:rsidR="00E417E2" w:rsidRPr="007E24F2">
        <w:rPr>
          <w:rFonts w:asciiTheme="majorHAnsi" w:eastAsia="Times New Roman" w:hAnsiTheme="majorHAnsi" w:cstheme="majorHAnsi"/>
          <w:lang w:eastAsia="en-GB"/>
        </w:rPr>
        <w:t>and instead</w:t>
      </w:r>
      <w:r w:rsidRPr="007E24F2">
        <w:rPr>
          <w:rFonts w:asciiTheme="majorHAnsi" w:eastAsia="Times New Roman" w:hAnsiTheme="majorHAnsi" w:cstheme="majorHAnsi"/>
          <w:lang w:eastAsia="en-GB"/>
        </w:rPr>
        <w:t xml:space="preserve"> pursued over a long period</w:t>
      </w:r>
      <w:r w:rsidR="00E417E2" w:rsidRPr="007E24F2">
        <w:rPr>
          <w:rFonts w:asciiTheme="majorHAnsi" w:eastAsia="Times New Roman" w:hAnsiTheme="majorHAnsi" w:cstheme="majorHAnsi"/>
          <w:lang w:eastAsia="en-GB"/>
        </w:rPr>
        <w:t xml:space="preserve"> and broken down into section</w:t>
      </w:r>
      <w:r w:rsidR="0005638C" w:rsidRPr="007E24F2">
        <w:rPr>
          <w:rFonts w:asciiTheme="majorHAnsi" w:eastAsia="Times New Roman" w:hAnsiTheme="majorHAnsi" w:cstheme="majorHAnsi"/>
          <w:lang w:eastAsia="en-GB"/>
        </w:rPr>
        <w:t>s</w:t>
      </w:r>
      <w:r w:rsidR="00043D77" w:rsidRPr="007E24F2">
        <w:rPr>
          <w:rFonts w:asciiTheme="majorHAnsi" w:eastAsia="Times New Roman" w:hAnsiTheme="majorHAnsi" w:cstheme="majorHAnsi"/>
          <w:lang w:eastAsia="en-GB"/>
        </w:rPr>
        <w:t xml:space="preserve"> and goals</w:t>
      </w:r>
      <w:r w:rsidRPr="007E24F2">
        <w:rPr>
          <w:rFonts w:asciiTheme="majorHAnsi" w:eastAsia="Times New Roman" w:hAnsiTheme="majorHAnsi" w:cstheme="majorHAnsi"/>
          <w:lang w:eastAsia="en-GB"/>
        </w:rPr>
        <w:t>.</w:t>
      </w:r>
      <w:r w:rsidR="00FF6CCD" w:rsidRPr="007E24F2">
        <w:rPr>
          <w:rFonts w:asciiTheme="majorHAnsi" w:eastAsia="Times New Roman" w:hAnsiTheme="majorHAnsi" w:cstheme="majorHAnsi"/>
          <w:lang w:eastAsia="en-GB"/>
        </w:rPr>
        <w:t xml:space="preserve"> </w:t>
      </w:r>
    </w:p>
    <w:p w14:paraId="69F2C55E" w14:textId="77777777" w:rsidR="00043D77" w:rsidRPr="007E24F2" w:rsidRDefault="00043D77" w:rsidP="00B65DA2">
      <w:pPr>
        <w:shd w:val="clear" w:color="auto" w:fill="FFFFFF"/>
        <w:spacing w:after="0" w:line="240" w:lineRule="auto"/>
        <w:rPr>
          <w:rFonts w:asciiTheme="majorHAnsi" w:eastAsia="Times New Roman" w:hAnsiTheme="majorHAnsi" w:cstheme="majorHAnsi"/>
          <w:lang w:eastAsia="en-GB"/>
        </w:rPr>
      </w:pPr>
    </w:p>
    <w:p w14:paraId="20DAFC0C" w14:textId="5C9C0EDB" w:rsidR="00B65DA2" w:rsidRPr="007E24F2" w:rsidRDefault="003E3D56" w:rsidP="00B65DA2">
      <w:pPr>
        <w:shd w:val="clear" w:color="auto" w:fill="FFFFFF"/>
        <w:spacing w:after="0" w:line="240" w:lineRule="auto"/>
        <w:rPr>
          <w:rFonts w:asciiTheme="majorHAnsi" w:eastAsia="Times New Roman" w:hAnsiTheme="majorHAnsi" w:cstheme="majorHAnsi"/>
          <w:lang w:eastAsia="en-GB"/>
        </w:rPr>
      </w:pPr>
      <w:r w:rsidRPr="007E24F2">
        <w:rPr>
          <w:rFonts w:asciiTheme="majorHAnsi" w:eastAsia="Times New Roman" w:hAnsiTheme="majorHAnsi" w:cstheme="majorHAnsi"/>
          <w:lang w:eastAsia="en-GB"/>
        </w:rPr>
        <w:t>For</w:t>
      </w:r>
      <w:r w:rsidR="00B65DA2" w:rsidRPr="007E24F2">
        <w:rPr>
          <w:rFonts w:asciiTheme="majorHAnsi" w:eastAsia="Times New Roman" w:hAnsiTheme="majorHAnsi" w:cstheme="majorHAnsi"/>
          <w:lang w:eastAsia="en-GB"/>
        </w:rPr>
        <w:t xml:space="preserve"> strategic management to operate efficiently there must be a clear leadership structure within the organisation. Along with this all members of the organisation must understand the place on purpose and be able to engage with the overall goal of the organisation.</w:t>
      </w:r>
      <w:r w:rsidR="00FF6CCD" w:rsidRPr="007E24F2">
        <w:rPr>
          <w:rFonts w:asciiTheme="majorHAnsi" w:eastAsia="Times New Roman" w:hAnsiTheme="majorHAnsi" w:cstheme="majorHAnsi"/>
          <w:lang w:eastAsia="en-GB"/>
        </w:rPr>
        <w:t xml:space="preserve"> </w:t>
      </w:r>
      <w:r w:rsidR="00B65DA2" w:rsidRPr="007E24F2">
        <w:rPr>
          <w:rFonts w:asciiTheme="majorHAnsi" w:eastAsia="Times New Roman" w:hAnsiTheme="majorHAnsi" w:cstheme="majorHAnsi"/>
          <w:lang w:eastAsia="en-GB"/>
        </w:rPr>
        <w:t xml:space="preserve">Without strategic management it is difficult to say where public organisations would be today. This is because operating on the short term means that targets and goals can be short sighted and without looking at the </w:t>
      </w:r>
      <w:r w:rsidR="00BA72BF" w:rsidRPr="007E24F2">
        <w:rPr>
          <w:rFonts w:asciiTheme="majorHAnsi" w:eastAsia="Times New Roman" w:hAnsiTheme="majorHAnsi" w:cstheme="majorHAnsi"/>
          <w:lang w:eastAsia="en-GB"/>
        </w:rPr>
        <w:t>overall picture</w:t>
      </w:r>
      <w:r w:rsidR="00E417E2" w:rsidRPr="007E24F2">
        <w:rPr>
          <w:rFonts w:asciiTheme="majorHAnsi" w:eastAsia="Times New Roman" w:hAnsiTheme="majorHAnsi" w:cstheme="majorHAnsi"/>
          <w:lang w:eastAsia="en-GB"/>
        </w:rPr>
        <w:t>,</w:t>
      </w:r>
      <w:r w:rsidR="00B65DA2" w:rsidRPr="007E24F2">
        <w:rPr>
          <w:rFonts w:asciiTheme="majorHAnsi" w:eastAsia="Times New Roman" w:hAnsiTheme="majorHAnsi" w:cstheme="majorHAnsi"/>
          <w:lang w:eastAsia="en-GB"/>
        </w:rPr>
        <w:t xml:space="preserve"> both past and present</w:t>
      </w:r>
      <w:r w:rsidR="00BA72BF" w:rsidRPr="007E24F2">
        <w:rPr>
          <w:rFonts w:asciiTheme="majorHAnsi" w:eastAsia="Times New Roman" w:hAnsiTheme="majorHAnsi" w:cstheme="majorHAnsi"/>
          <w:lang w:eastAsia="en-GB"/>
        </w:rPr>
        <w:t>,</w:t>
      </w:r>
      <w:r w:rsidR="00B65DA2" w:rsidRPr="007E24F2">
        <w:rPr>
          <w:rFonts w:asciiTheme="majorHAnsi" w:eastAsia="Times New Roman" w:hAnsiTheme="majorHAnsi" w:cstheme="majorHAnsi"/>
          <w:lang w:eastAsia="en-GB"/>
        </w:rPr>
        <w:t xml:space="preserve"> performance cannot be truly measured or analysed. Strategic management has been heavily discussed by heavyweight intellectuals and scholars. It is only through </w:t>
      </w:r>
      <w:r w:rsidR="00BA72BF" w:rsidRPr="007E24F2">
        <w:rPr>
          <w:rFonts w:asciiTheme="majorHAnsi" w:eastAsia="Times New Roman" w:hAnsiTheme="majorHAnsi" w:cstheme="majorHAnsi"/>
          <w:lang w:eastAsia="en-GB"/>
        </w:rPr>
        <w:t>examining</w:t>
      </w:r>
      <w:r w:rsidR="00B65DA2" w:rsidRPr="007E24F2">
        <w:rPr>
          <w:rFonts w:asciiTheme="majorHAnsi" w:eastAsia="Times New Roman" w:hAnsiTheme="majorHAnsi" w:cstheme="majorHAnsi"/>
          <w:lang w:eastAsia="en-GB"/>
        </w:rPr>
        <w:t xml:space="preserve"> the key</w:t>
      </w:r>
      <w:r w:rsidR="00FF6CCD" w:rsidRPr="007E24F2">
        <w:rPr>
          <w:rFonts w:asciiTheme="majorHAnsi" w:eastAsia="Times New Roman" w:hAnsiTheme="majorHAnsi" w:cstheme="majorHAnsi"/>
          <w:lang w:eastAsia="en-GB"/>
        </w:rPr>
        <w:t xml:space="preserve"> t</w:t>
      </w:r>
      <w:r w:rsidR="00B65DA2" w:rsidRPr="007E24F2">
        <w:rPr>
          <w:rFonts w:asciiTheme="majorHAnsi" w:eastAsia="Times New Roman" w:hAnsiTheme="majorHAnsi" w:cstheme="majorHAnsi"/>
          <w:lang w:eastAsia="en-GB"/>
        </w:rPr>
        <w:t xml:space="preserve">heories and </w:t>
      </w:r>
      <w:r w:rsidR="00FF6CCD" w:rsidRPr="007E24F2">
        <w:rPr>
          <w:rFonts w:asciiTheme="majorHAnsi" w:eastAsia="Times New Roman" w:hAnsiTheme="majorHAnsi" w:cstheme="majorHAnsi"/>
          <w:lang w:eastAsia="en-GB"/>
        </w:rPr>
        <w:t>thinkers on</w:t>
      </w:r>
      <w:r w:rsidR="00B65DA2" w:rsidRPr="007E24F2">
        <w:rPr>
          <w:rFonts w:asciiTheme="majorHAnsi" w:eastAsia="Times New Roman" w:hAnsiTheme="majorHAnsi" w:cstheme="majorHAnsi"/>
          <w:lang w:eastAsia="en-GB"/>
        </w:rPr>
        <w:t xml:space="preserve"> strategic management</w:t>
      </w:r>
      <w:r w:rsidR="00FF6CCD" w:rsidRPr="007E24F2">
        <w:rPr>
          <w:rFonts w:asciiTheme="majorHAnsi" w:eastAsia="Times New Roman" w:hAnsiTheme="majorHAnsi" w:cstheme="majorHAnsi"/>
          <w:lang w:eastAsia="en-GB"/>
        </w:rPr>
        <w:t xml:space="preserve"> that an</w:t>
      </w:r>
      <w:r w:rsidR="00B65DA2" w:rsidRPr="007E24F2">
        <w:rPr>
          <w:rFonts w:asciiTheme="majorHAnsi" w:eastAsia="Times New Roman" w:hAnsiTheme="majorHAnsi" w:cstheme="majorHAnsi"/>
          <w:lang w:eastAsia="en-GB"/>
        </w:rPr>
        <w:t xml:space="preserve"> underst</w:t>
      </w:r>
      <w:r w:rsidR="00FF6CCD" w:rsidRPr="007E24F2">
        <w:rPr>
          <w:rFonts w:asciiTheme="majorHAnsi" w:eastAsia="Times New Roman" w:hAnsiTheme="majorHAnsi" w:cstheme="majorHAnsi"/>
          <w:lang w:eastAsia="en-GB"/>
        </w:rPr>
        <w:t>an</w:t>
      </w:r>
      <w:r w:rsidR="00B65DA2" w:rsidRPr="007E24F2">
        <w:rPr>
          <w:rFonts w:asciiTheme="majorHAnsi" w:eastAsia="Times New Roman" w:hAnsiTheme="majorHAnsi" w:cstheme="majorHAnsi"/>
          <w:lang w:eastAsia="en-GB"/>
        </w:rPr>
        <w:t>d</w:t>
      </w:r>
      <w:r w:rsidR="00FF6CCD" w:rsidRPr="007E24F2">
        <w:rPr>
          <w:rFonts w:asciiTheme="majorHAnsi" w:eastAsia="Times New Roman" w:hAnsiTheme="majorHAnsi" w:cstheme="majorHAnsi"/>
          <w:lang w:eastAsia="en-GB"/>
        </w:rPr>
        <w:t>ing can be built</w:t>
      </w:r>
      <w:r w:rsidR="00B65DA2" w:rsidRPr="007E24F2">
        <w:rPr>
          <w:rFonts w:asciiTheme="majorHAnsi" w:eastAsia="Times New Roman" w:hAnsiTheme="majorHAnsi" w:cstheme="majorHAnsi"/>
          <w:lang w:eastAsia="en-GB"/>
        </w:rPr>
        <w:t>.</w:t>
      </w:r>
    </w:p>
    <w:p w14:paraId="675FCC39" w14:textId="163DB17C" w:rsidR="00862D46" w:rsidRPr="007E24F2" w:rsidRDefault="00862D46" w:rsidP="00862D46">
      <w:pPr>
        <w:shd w:val="clear" w:color="auto" w:fill="FFFFFF"/>
        <w:spacing w:after="0" w:line="240" w:lineRule="auto"/>
        <w:rPr>
          <w:rFonts w:asciiTheme="majorHAnsi" w:eastAsia="Times New Roman" w:hAnsiTheme="majorHAnsi" w:cstheme="majorHAnsi"/>
          <w:lang w:eastAsia="en-GB"/>
        </w:rPr>
      </w:pPr>
    </w:p>
    <w:p w14:paraId="183D7C26" w14:textId="6DF0AEC5" w:rsidR="00FD35FE" w:rsidRPr="007E24F2" w:rsidRDefault="00AB0692" w:rsidP="00862D46">
      <w:pPr>
        <w:shd w:val="clear" w:color="auto" w:fill="FFFFFF"/>
        <w:spacing w:after="0" w:line="240" w:lineRule="auto"/>
        <w:rPr>
          <w:rFonts w:asciiTheme="majorHAnsi" w:eastAsia="Times New Roman" w:hAnsiTheme="majorHAnsi" w:cstheme="majorHAnsi"/>
          <w:lang w:eastAsia="en-GB"/>
        </w:rPr>
      </w:pPr>
      <w:r w:rsidRPr="007E24F2">
        <w:rPr>
          <w:rFonts w:asciiTheme="majorHAnsi" w:eastAsia="Times New Roman" w:hAnsiTheme="majorHAnsi" w:cstheme="majorHAnsi"/>
          <w:lang w:eastAsia="en-GB"/>
        </w:rPr>
        <w:t>The 20</w:t>
      </w:r>
      <w:r w:rsidRPr="007E24F2">
        <w:rPr>
          <w:rFonts w:asciiTheme="majorHAnsi" w:eastAsia="Times New Roman" w:hAnsiTheme="majorHAnsi" w:cstheme="majorHAnsi"/>
          <w:vertAlign w:val="superscript"/>
          <w:lang w:eastAsia="en-GB"/>
        </w:rPr>
        <w:t>th</w:t>
      </w:r>
      <w:r w:rsidRPr="007E24F2">
        <w:rPr>
          <w:rFonts w:asciiTheme="majorHAnsi" w:eastAsia="Times New Roman" w:hAnsiTheme="majorHAnsi" w:cstheme="majorHAnsi"/>
          <w:lang w:eastAsia="en-GB"/>
        </w:rPr>
        <w:t xml:space="preserve"> </w:t>
      </w:r>
      <w:r w:rsidR="00395BC1" w:rsidRPr="007E24F2">
        <w:rPr>
          <w:rFonts w:asciiTheme="majorHAnsi" w:eastAsia="Times New Roman" w:hAnsiTheme="majorHAnsi" w:cstheme="majorHAnsi"/>
          <w:lang w:eastAsia="en-GB"/>
        </w:rPr>
        <w:t>century saw</w:t>
      </w:r>
      <w:r w:rsidRPr="007E24F2">
        <w:rPr>
          <w:rFonts w:asciiTheme="majorHAnsi" w:eastAsia="Times New Roman" w:hAnsiTheme="majorHAnsi" w:cstheme="majorHAnsi"/>
          <w:lang w:eastAsia="en-GB"/>
        </w:rPr>
        <w:t xml:space="preserve"> the rise of the professional manager</w:t>
      </w:r>
      <w:r w:rsidR="00395BC1" w:rsidRPr="007E24F2">
        <w:rPr>
          <w:rFonts w:asciiTheme="majorHAnsi" w:eastAsia="Times New Roman" w:hAnsiTheme="majorHAnsi" w:cstheme="majorHAnsi"/>
          <w:lang w:eastAsia="en-GB"/>
        </w:rPr>
        <w:t xml:space="preserve">, each manager influenced by a particular theory </w:t>
      </w:r>
      <w:r w:rsidRPr="007E24F2">
        <w:rPr>
          <w:rFonts w:asciiTheme="majorHAnsi" w:hAnsiTheme="majorHAnsi" w:cstheme="majorHAnsi"/>
          <w:shd w:val="clear" w:color="auto" w:fill="FFFFFF"/>
        </w:rPr>
        <w:t>(Robinson 2005)</w:t>
      </w:r>
      <w:r w:rsidR="00395BC1" w:rsidRPr="007E24F2">
        <w:rPr>
          <w:rFonts w:asciiTheme="majorHAnsi" w:hAnsiTheme="majorHAnsi" w:cstheme="majorHAnsi"/>
          <w:shd w:val="clear" w:color="auto" w:fill="FFFFFF"/>
        </w:rPr>
        <w:t>. Robinson (2005) continues by asking; Machiavelli, Fayol and Taylor all had a massive impact on management of the 20</w:t>
      </w:r>
      <w:r w:rsidR="00395BC1" w:rsidRPr="007E24F2">
        <w:rPr>
          <w:rFonts w:asciiTheme="majorHAnsi" w:hAnsiTheme="majorHAnsi" w:cstheme="majorHAnsi"/>
          <w:shd w:val="clear" w:color="auto" w:fill="FFFFFF"/>
          <w:vertAlign w:val="superscript"/>
        </w:rPr>
        <w:t>th</w:t>
      </w:r>
      <w:r w:rsidR="00395BC1" w:rsidRPr="007E24F2">
        <w:rPr>
          <w:rFonts w:asciiTheme="majorHAnsi" w:hAnsiTheme="majorHAnsi" w:cstheme="majorHAnsi"/>
          <w:shd w:val="clear" w:color="auto" w:fill="FFFFFF"/>
        </w:rPr>
        <w:t xml:space="preserve"> century but are they still relevant or are we seeing a move towards more modern styles of management? In </w:t>
      </w:r>
      <w:r w:rsidR="00BA72BF" w:rsidRPr="007E24F2">
        <w:rPr>
          <w:rFonts w:asciiTheme="majorHAnsi" w:hAnsiTheme="majorHAnsi" w:cstheme="majorHAnsi"/>
          <w:shd w:val="clear" w:color="auto" w:fill="FFFFFF"/>
        </w:rPr>
        <w:t>today’s</w:t>
      </w:r>
      <w:r w:rsidR="00395BC1" w:rsidRPr="007E24F2">
        <w:rPr>
          <w:rFonts w:asciiTheme="majorHAnsi" w:hAnsiTheme="majorHAnsi" w:cstheme="majorHAnsi"/>
          <w:shd w:val="clear" w:color="auto" w:fill="FFFFFF"/>
        </w:rPr>
        <w:t xml:space="preserve"> world of management there are many theories, models and practices that influence </w:t>
      </w:r>
      <w:r w:rsidR="00BA72BF" w:rsidRPr="007E24F2">
        <w:rPr>
          <w:rFonts w:asciiTheme="majorHAnsi" w:hAnsiTheme="majorHAnsi" w:cstheme="majorHAnsi"/>
          <w:shd w:val="clear" w:color="auto" w:fill="FFFFFF"/>
        </w:rPr>
        <w:t>strategic</w:t>
      </w:r>
      <w:r w:rsidR="00395BC1" w:rsidRPr="007E24F2">
        <w:rPr>
          <w:rFonts w:asciiTheme="majorHAnsi" w:hAnsiTheme="majorHAnsi" w:cstheme="majorHAnsi"/>
          <w:shd w:val="clear" w:color="auto" w:fill="FFFFFF"/>
        </w:rPr>
        <w:t xml:space="preserve"> management </w:t>
      </w:r>
      <w:r w:rsidR="00681BAA" w:rsidRPr="007E24F2">
        <w:rPr>
          <w:rFonts w:asciiTheme="majorHAnsi" w:hAnsiTheme="majorHAnsi" w:cstheme="majorHAnsi"/>
          <w:shd w:val="clear" w:color="auto" w:fill="FFFFFF"/>
        </w:rPr>
        <w:t>and help it to overcome challenges (Drucker 2012)</w:t>
      </w:r>
      <w:r w:rsidR="00395BC1" w:rsidRPr="007E24F2">
        <w:rPr>
          <w:rFonts w:asciiTheme="majorHAnsi" w:hAnsiTheme="majorHAnsi" w:cstheme="majorHAnsi"/>
          <w:shd w:val="clear" w:color="auto" w:fill="FFFFFF"/>
        </w:rPr>
        <w:t>; including</w:t>
      </w:r>
      <w:r w:rsidR="001B6401" w:rsidRPr="007E24F2">
        <w:rPr>
          <w:rFonts w:asciiTheme="majorHAnsi" w:hAnsiTheme="majorHAnsi" w:cstheme="majorHAnsi"/>
          <w:shd w:val="clear" w:color="auto" w:fill="FFFFFF"/>
        </w:rPr>
        <w:t xml:space="preserve"> the modern day example of manager mash ups. </w:t>
      </w:r>
    </w:p>
    <w:p w14:paraId="3A6598CC" w14:textId="314EDD49" w:rsidR="00862D46" w:rsidRPr="007E24F2" w:rsidRDefault="00862D46" w:rsidP="00862D46">
      <w:pPr>
        <w:shd w:val="clear" w:color="auto" w:fill="FFFFFF"/>
        <w:spacing w:after="0" w:line="240" w:lineRule="auto"/>
        <w:rPr>
          <w:rFonts w:asciiTheme="majorHAnsi" w:eastAsia="Times New Roman" w:hAnsiTheme="majorHAnsi" w:cstheme="majorHAnsi"/>
          <w:lang w:eastAsia="en-GB"/>
        </w:rPr>
      </w:pPr>
    </w:p>
    <w:p w14:paraId="2E3A6CFA" w14:textId="465B9BEB" w:rsidR="007E4989" w:rsidRPr="007E24F2" w:rsidRDefault="007E4989" w:rsidP="007E4989">
      <w:pPr>
        <w:shd w:val="clear" w:color="auto" w:fill="FFFFFF"/>
        <w:spacing w:after="0" w:line="240" w:lineRule="auto"/>
        <w:rPr>
          <w:rFonts w:asciiTheme="majorHAnsi" w:eastAsia="Times New Roman" w:hAnsiTheme="majorHAnsi" w:cstheme="majorHAnsi"/>
          <w:lang w:eastAsia="en-GB"/>
        </w:rPr>
      </w:pPr>
      <w:r w:rsidRPr="007E24F2">
        <w:rPr>
          <w:rFonts w:asciiTheme="majorHAnsi" w:eastAsia="Times New Roman" w:hAnsiTheme="majorHAnsi" w:cstheme="majorHAnsi"/>
          <w:lang w:eastAsia="en-GB"/>
        </w:rPr>
        <w:t>Management</w:t>
      </w:r>
      <w:r w:rsidR="00BA72BF" w:rsidRPr="007E24F2">
        <w:rPr>
          <w:rFonts w:asciiTheme="majorHAnsi" w:eastAsia="Times New Roman" w:hAnsiTheme="majorHAnsi" w:cstheme="majorHAnsi"/>
          <w:lang w:eastAsia="en-GB"/>
        </w:rPr>
        <w:t xml:space="preserve"> m</w:t>
      </w:r>
      <w:r w:rsidRPr="007E24F2">
        <w:rPr>
          <w:rFonts w:asciiTheme="majorHAnsi" w:eastAsia="Times New Roman" w:hAnsiTheme="majorHAnsi" w:cstheme="majorHAnsi"/>
          <w:lang w:eastAsia="en-GB"/>
        </w:rPr>
        <w:t>ash</w:t>
      </w:r>
      <w:r w:rsidR="00923B90" w:rsidRPr="007E24F2">
        <w:rPr>
          <w:rFonts w:asciiTheme="majorHAnsi" w:eastAsia="Times New Roman" w:hAnsiTheme="majorHAnsi" w:cstheme="majorHAnsi"/>
          <w:lang w:eastAsia="en-GB"/>
        </w:rPr>
        <w:t>-</w:t>
      </w:r>
      <w:r w:rsidRPr="007E24F2">
        <w:rPr>
          <w:rFonts w:asciiTheme="majorHAnsi" w:eastAsia="Times New Roman" w:hAnsiTheme="majorHAnsi" w:cstheme="majorHAnsi"/>
          <w:lang w:eastAsia="en-GB"/>
        </w:rPr>
        <w:t>ups is a term that describes a database that allows for managers and other personal to share and present content such as text, video and other social updates through an interface</w:t>
      </w:r>
      <w:r w:rsidR="00BA72BF" w:rsidRPr="007E24F2">
        <w:rPr>
          <w:rFonts w:asciiTheme="majorHAnsi" w:eastAsia="Times New Roman" w:hAnsiTheme="majorHAnsi" w:cstheme="majorHAnsi"/>
          <w:lang w:eastAsia="en-GB"/>
        </w:rPr>
        <w:t xml:space="preserve"> </w:t>
      </w:r>
      <w:r w:rsidRPr="007E24F2">
        <w:rPr>
          <w:rFonts w:asciiTheme="majorHAnsi" w:eastAsia="Times New Roman" w:hAnsiTheme="majorHAnsi" w:cstheme="majorHAnsi"/>
          <w:lang w:eastAsia="en-GB"/>
        </w:rPr>
        <w:t>(</w:t>
      </w:r>
      <w:r w:rsidR="00CC3184" w:rsidRPr="007E24F2">
        <w:rPr>
          <w:rFonts w:asciiTheme="majorHAnsi" w:hAnsiTheme="majorHAnsi" w:cstheme="majorHAnsi"/>
          <w:shd w:val="clear" w:color="auto" w:fill="FFFFFF"/>
        </w:rPr>
        <w:t>Ogrinz 2009</w:t>
      </w:r>
      <w:r w:rsidRPr="007E24F2">
        <w:rPr>
          <w:rFonts w:asciiTheme="majorHAnsi" w:eastAsia="Times New Roman" w:hAnsiTheme="majorHAnsi" w:cstheme="majorHAnsi"/>
          <w:lang w:eastAsia="en-GB"/>
        </w:rPr>
        <w:t>). Mash</w:t>
      </w:r>
      <w:r w:rsidR="00923B90" w:rsidRPr="007E24F2">
        <w:rPr>
          <w:rFonts w:asciiTheme="majorHAnsi" w:eastAsia="Times New Roman" w:hAnsiTheme="majorHAnsi" w:cstheme="majorHAnsi"/>
          <w:lang w:eastAsia="en-GB"/>
        </w:rPr>
        <w:t>-</w:t>
      </w:r>
      <w:r w:rsidRPr="007E24F2">
        <w:rPr>
          <w:rFonts w:asciiTheme="majorHAnsi" w:eastAsia="Times New Roman" w:hAnsiTheme="majorHAnsi" w:cstheme="majorHAnsi"/>
          <w:lang w:eastAsia="en-GB"/>
        </w:rPr>
        <w:t>up</w:t>
      </w:r>
      <w:r w:rsidR="00923B90" w:rsidRPr="007E24F2">
        <w:rPr>
          <w:rFonts w:asciiTheme="majorHAnsi" w:eastAsia="Times New Roman" w:hAnsiTheme="majorHAnsi" w:cstheme="majorHAnsi"/>
          <w:lang w:eastAsia="en-GB"/>
        </w:rPr>
        <w:t>s</w:t>
      </w:r>
      <w:r w:rsidRPr="007E24F2">
        <w:rPr>
          <w:rFonts w:asciiTheme="majorHAnsi" w:eastAsia="Times New Roman" w:hAnsiTheme="majorHAnsi" w:cstheme="majorHAnsi"/>
          <w:lang w:eastAsia="en-GB"/>
        </w:rPr>
        <w:t xml:space="preserve"> can also provide a connection to the computing environment of an organisation, allowing access to business intelligence, data governance and other </w:t>
      </w:r>
      <w:r w:rsidR="00923B90" w:rsidRPr="007E24F2">
        <w:rPr>
          <w:rFonts w:asciiTheme="majorHAnsi" w:eastAsia="Times New Roman" w:hAnsiTheme="majorHAnsi" w:cstheme="majorHAnsi"/>
          <w:lang w:eastAsia="en-GB"/>
        </w:rPr>
        <w:t>i</w:t>
      </w:r>
      <w:r w:rsidRPr="007E24F2">
        <w:rPr>
          <w:rFonts w:asciiTheme="majorHAnsi" w:eastAsia="Times New Roman" w:hAnsiTheme="majorHAnsi" w:cstheme="majorHAnsi"/>
          <w:lang w:eastAsia="en-GB"/>
        </w:rPr>
        <w:t>nformation (</w:t>
      </w:r>
      <w:r w:rsidR="00BA72BF" w:rsidRPr="007E24F2">
        <w:rPr>
          <w:rFonts w:asciiTheme="majorHAnsi" w:hAnsiTheme="majorHAnsi" w:cstheme="majorHAnsi"/>
          <w:shd w:val="clear" w:color="auto" w:fill="FFFFFF"/>
        </w:rPr>
        <w:t>Ogrinz 2009</w:t>
      </w:r>
      <w:r w:rsidRPr="007E24F2">
        <w:rPr>
          <w:rFonts w:asciiTheme="majorHAnsi" w:eastAsia="Times New Roman" w:hAnsiTheme="majorHAnsi" w:cstheme="majorHAnsi"/>
          <w:lang w:eastAsia="en-GB"/>
        </w:rPr>
        <w:t>). This allows managers to share information about performance with each other such as sickness and service user reviews and work together to improve on them (</w:t>
      </w:r>
      <w:r w:rsidR="00BA72BF" w:rsidRPr="007E24F2">
        <w:rPr>
          <w:rFonts w:asciiTheme="majorHAnsi" w:hAnsiTheme="majorHAnsi" w:cstheme="majorHAnsi"/>
          <w:shd w:val="clear" w:color="auto" w:fill="FFFFFF"/>
        </w:rPr>
        <w:t>Gordon 2013</w:t>
      </w:r>
      <w:r w:rsidRPr="007E24F2">
        <w:rPr>
          <w:rFonts w:asciiTheme="majorHAnsi" w:eastAsia="Times New Roman" w:hAnsiTheme="majorHAnsi" w:cstheme="majorHAnsi"/>
          <w:lang w:eastAsia="en-GB"/>
        </w:rPr>
        <w:t>). Public service organisations and other business managers enter information into collective mash-up services and then release the collective statistics in an annual report (</w:t>
      </w:r>
      <w:r w:rsidR="00CC3184" w:rsidRPr="007E24F2">
        <w:rPr>
          <w:rFonts w:asciiTheme="majorHAnsi" w:hAnsiTheme="majorHAnsi" w:cstheme="majorHAnsi"/>
          <w:shd w:val="clear" w:color="auto" w:fill="FFFFFF"/>
        </w:rPr>
        <w:t>Joseph 2013</w:t>
      </w:r>
      <w:r w:rsidRPr="007E24F2">
        <w:rPr>
          <w:rFonts w:asciiTheme="majorHAnsi" w:eastAsia="Times New Roman" w:hAnsiTheme="majorHAnsi" w:cstheme="majorHAnsi"/>
          <w:lang w:eastAsia="en-GB"/>
        </w:rPr>
        <w:t>).</w:t>
      </w:r>
    </w:p>
    <w:p w14:paraId="780C7EE7" w14:textId="77777777" w:rsidR="00923B90" w:rsidRPr="007E24F2" w:rsidRDefault="00923B90" w:rsidP="00862D46">
      <w:pPr>
        <w:shd w:val="clear" w:color="auto" w:fill="FFFFFF"/>
        <w:spacing w:after="0" w:line="240" w:lineRule="auto"/>
        <w:rPr>
          <w:rFonts w:asciiTheme="majorHAnsi" w:eastAsia="Times New Roman" w:hAnsiTheme="majorHAnsi" w:cstheme="majorHAnsi"/>
          <w:u w:val="single"/>
          <w:lang w:eastAsia="en-GB"/>
        </w:rPr>
      </w:pPr>
    </w:p>
    <w:p w14:paraId="0E19EE80" w14:textId="7EF49364" w:rsidR="00923B90" w:rsidRPr="007E24F2" w:rsidRDefault="00A100F8" w:rsidP="00862D46">
      <w:pPr>
        <w:shd w:val="clear" w:color="auto" w:fill="FFFFFF"/>
        <w:spacing w:after="0" w:line="240" w:lineRule="auto"/>
        <w:rPr>
          <w:rFonts w:asciiTheme="majorHAnsi" w:hAnsiTheme="majorHAnsi" w:cstheme="majorHAnsi"/>
          <w:shd w:val="clear" w:color="auto" w:fill="FFFFFF"/>
        </w:rPr>
      </w:pPr>
      <w:r w:rsidRPr="007E24F2">
        <w:rPr>
          <w:rFonts w:asciiTheme="majorHAnsi" w:eastAsia="Times New Roman" w:hAnsiTheme="majorHAnsi" w:cstheme="majorHAnsi"/>
          <w:lang w:eastAsia="en-GB"/>
        </w:rPr>
        <w:t xml:space="preserve">Power distance is one of Hofstede’s (2010) curtail dimensions to strategic management. It describes the distance between the people working in an organisation, if there is a high amount of power distance then there will be a greater difference people working at the top and the bottom </w:t>
      </w:r>
      <w:r w:rsidRPr="007E24F2">
        <w:rPr>
          <w:rFonts w:asciiTheme="majorHAnsi" w:hAnsiTheme="majorHAnsi" w:cstheme="majorHAnsi"/>
        </w:rPr>
        <w:t>(</w:t>
      </w:r>
      <w:r w:rsidRPr="007E24F2">
        <w:rPr>
          <w:rFonts w:asciiTheme="majorHAnsi" w:hAnsiTheme="majorHAnsi" w:cstheme="majorHAnsi"/>
          <w:shd w:val="clear" w:color="auto" w:fill="FFFFFF"/>
        </w:rPr>
        <w:t>Hofstede, ‎</w:t>
      </w:r>
      <w:hyperlink r:id="rId8" w:history="1">
        <w:r w:rsidRPr="007E24F2">
          <w:rPr>
            <w:rStyle w:val="Hyperlink"/>
            <w:rFonts w:asciiTheme="majorHAnsi" w:hAnsiTheme="majorHAnsi" w:cstheme="majorHAnsi"/>
            <w:color w:val="auto"/>
            <w:u w:val="none"/>
            <w:shd w:val="clear" w:color="auto" w:fill="FFFFFF"/>
          </w:rPr>
          <w:t>Hofstede</w:t>
        </w:r>
      </w:hyperlink>
      <w:r w:rsidRPr="007E24F2">
        <w:rPr>
          <w:rFonts w:asciiTheme="majorHAnsi" w:hAnsiTheme="majorHAnsi" w:cstheme="majorHAnsi"/>
          <w:shd w:val="clear" w:color="auto" w:fill="FFFFFF"/>
        </w:rPr>
        <w:t xml:space="preserve">, et al. 2010). </w:t>
      </w:r>
      <w:r w:rsidR="0005638C" w:rsidRPr="007E24F2">
        <w:rPr>
          <w:rFonts w:asciiTheme="majorHAnsi" w:hAnsiTheme="majorHAnsi" w:cstheme="majorHAnsi"/>
          <w:shd w:val="clear" w:color="auto" w:fill="FFFFFF"/>
        </w:rPr>
        <w:t>Hofstede, ‎</w:t>
      </w:r>
      <w:hyperlink r:id="rId9" w:history="1">
        <w:r w:rsidR="0005638C" w:rsidRPr="007E24F2">
          <w:rPr>
            <w:rStyle w:val="Hyperlink"/>
            <w:rFonts w:asciiTheme="majorHAnsi" w:hAnsiTheme="majorHAnsi" w:cstheme="majorHAnsi"/>
            <w:color w:val="auto"/>
            <w:u w:val="none"/>
            <w:shd w:val="clear" w:color="auto" w:fill="FFFFFF"/>
          </w:rPr>
          <w:t>Hofstede</w:t>
        </w:r>
      </w:hyperlink>
      <w:r w:rsidR="0005638C" w:rsidRPr="007E24F2">
        <w:rPr>
          <w:rFonts w:asciiTheme="majorHAnsi" w:hAnsiTheme="majorHAnsi" w:cstheme="majorHAnsi"/>
          <w:shd w:val="clear" w:color="auto" w:fill="FFFFFF"/>
        </w:rPr>
        <w:t>, et al. (2010) continues by noting that t</w:t>
      </w:r>
      <w:r w:rsidRPr="007E24F2">
        <w:rPr>
          <w:rFonts w:asciiTheme="majorHAnsi" w:hAnsiTheme="majorHAnsi" w:cstheme="majorHAnsi"/>
          <w:shd w:val="clear" w:color="auto" w:fill="FFFFFF"/>
        </w:rPr>
        <w:t xml:space="preserve">his can be through the distribution of information, privileges </w:t>
      </w:r>
      <w:r w:rsidR="0005638C" w:rsidRPr="007E24F2">
        <w:rPr>
          <w:rFonts w:asciiTheme="majorHAnsi" w:hAnsiTheme="majorHAnsi" w:cstheme="majorHAnsi"/>
          <w:shd w:val="clear" w:color="auto" w:fill="FFFFFF"/>
        </w:rPr>
        <w:t>or</w:t>
      </w:r>
      <w:r w:rsidRPr="007E24F2">
        <w:rPr>
          <w:rFonts w:asciiTheme="majorHAnsi" w:hAnsiTheme="majorHAnsi" w:cstheme="majorHAnsi"/>
          <w:shd w:val="clear" w:color="auto" w:fill="FFFFFF"/>
        </w:rPr>
        <w:t xml:space="preserve"> </w:t>
      </w:r>
      <w:r w:rsidR="0005638C" w:rsidRPr="007E24F2">
        <w:rPr>
          <w:rFonts w:asciiTheme="majorHAnsi" w:hAnsiTheme="majorHAnsi" w:cstheme="majorHAnsi"/>
          <w:shd w:val="clear" w:color="auto" w:fill="FFFFFF"/>
        </w:rPr>
        <w:t xml:space="preserve">the levels of salaries. </w:t>
      </w:r>
      <w:r w:rsidR="00923B90" w:rsidRPr="007E24F2">
        <w:rPr>
          <w:rFonts w:asciiTheme="majorHAnsi" w:eastAsia="Times New Roman" w:hAnsiTheme="majorHAnsi" w:cstheme="majorHAnsi"/>
          <w:lang w:eastAsia="en-GB"/>
        </w:rPr>
        <w:t>This can be seen in</w:t>
      </w:r>
      <w:r w:rsidR="0005638C" w:rsidRPr="007E24F2">
        <w:rPr>
          <w:rFonts w:asciiTheme="majorHAnsi" w:eastAsia="Times New Roman" w:hAnsiTheme="majorHAnsi" w:cstheme="majorHAnsi"/>
          <w:lang w:eastAsia="en-GB"/>
        </w:rPr>
        <w:t xml:space="preserve"> </w:t>
      </w:r>
      <w:r w:rsidR="00043D77" w:rsidRPr="007E24F2">
        <w:rPr>
          <w:rFonts w:asciiTheme="majorHAnsi" w:eastAsia="Times New Roman" w:hAnsiTheme="majorHAnsi" w:cstheme="majorHAnsi"/>
          <w:lang w:eastAsia="en-GB"/>
        </w:rPr>
        <w:t>several</w:t>
      </w:r>
      <w:r w:rsidR="0005638C" w:rsidRPr="007E24F2">
        <w:rPr>
          <w:rFonts w:asciiTheme="majorHAnsi" w:eastAsia="Times New Roman" w:hAnsiTheme="majorHAnsi" w:cstheme="majorHAnsi"/>
          <w:lang w:eastAsia="en-GB"/>
        </w:rPr>
        <w:t xml:space="preserve"> ways but is most prominent in</w:t>
      </w:r>
      <w:r w:rsidR="00923B90" w:rsidRPr="007E24F2">
        <w:rPr>
          <w:rFonts w:asciiTheme="majorHAnsi" w:eastAsia="Times New Roman" w:hAnsiTheme="majorHAnsi" w:cstheme="majorHAnsi"/>
          <w:lang w:eastAsia="en-GB"/>
        </w:rPr>
        <w:t xml:space="preserve"> the disproportionate wages received in public services (</w:t>
      </w:r>
      <w:r w:rsidR="00923B90" w:rsidRPr="007E24F2">
        <w:rPr>
          <w:rFonts w:asciiTheme="majorHAnsi" w:hAnsiTheme="majorHAnsi" w:cstheme="majorHAnsi"/>
          <w:shd w:val="clear" w:color="auto" w:fill="FFFFFF"/>
        </w:rPr>
        <w:t xml:space="preserve">Singer, ‎Das, </w:t>
      </w:r>
      <w:r w:rsidR="0005638C" w:rsidRPr="007E24F2">
        <w:rPr>
          <w:rFonts w:asciiTheme="majorHAnsi" w:hAnsiTheme="majorHAnsi" w:cstheme="majorHAnsi"/>
          <w:shd w:val="clear" w:color="auto" w:fill="FFFFFF"/>
        </w:rPr>
        <w:t>et al.</w:t>
      </w:r>
      <w:r w:rsidR="00923B90" w:rsidRPr="007E24F2">
        <w:rPr>
          <w:rFonts w:asciiTheme="majorHAnsi" w:hAnsiTheme="majorHAnsi" w:cstheme="majorHAnsi"/>
          <w:shd w:val="clear" w:color="auto" w:fill="FFFFFF"/>
        </w:rPr>
        <w:t xml:space="preserve"> 2012</w:t>
      </w:r>
      <w:r w:rsidR="0005638C" w:rsidRPr="007E24F2">
        <w:rPr>
          <w:rFonts w:asciiTheme="majorHAnsi" w:hAnsiTheme="majorHAnsi" w:cstheme="majorHAnsi"/>
          <w:shd w:val="clear" w:color="auto" w:fill="FFFFFF"/>
        </w:rPr>
        <w:t>).</w:t>
      </w:r>
    </w:p>
    <w:p w14:paraId="4EFA2366" w14:textId="57CB00F7" w:rsidR="005E5B43" w:rsidRPr="007E24F2" w:rsidRDefault="005E5B43" w:rsidP="00862D46">
      <w:pPr>
        <w:shd w:val="clear" w:color="auto" w:fill="FFFFFF"/>
        <w:spacing w:after="0" w:line="240" w:lineRule="auto"/>
        <w:rPr>
          <w:rFonts w:asciiTheme="majorHAnsi" w:eastAsia="Times New Roman" w:hAnsiTheme="majorHAnsi" w:cstheme="majorHAnsi"/>
          <w:lang w:eastAsia="en-GB"/>
        </w:rPr>
      </w:pPr>
    </w:p>
    <w:p w14:paraId="506138C9" w14:textId="6660DCF6" w:rsidR="00862D46" w:rsidRPr="007E24F2" w:rsidRDefault="00A35DD8" w:rsidP="00862D46">
      <w:pPr>
        <w:shd w:val="clear" w:color="auto" w:fill="FFFFFF"/>
        <w:spacing w:after="0" w:line="240" w:lineRule="auto"/>
        <w:rPr>
          <w:rFonts w:asciiTheme="majorHAnsi" w:hAnsiTheme="majorHAnsi" w:cstheme="majorHAnsi"/>
          <w:shd w:val="clear" w:color="auto" w:fill="FFFFFF"/>
        </w:rPr>
      </w:pPr>
      <w:r w:rsidRPr="007E24F2">
        <w:rPr>
          <w:rFonts w:asciiTheme="majorHAnsi" w:hAnsiTheme="majorHAnsi" w:cstheme="majorHAnsi"/>
          <w:shd w:val="clear" w:color="auto" w:fill="FFFFFF"/>
        </w:rPr>
        <w:t xml:space="preserve">Management by objectives, also known as management by results is a model that can be used by managers to take work once step at time by </w:t>
      </w:r>
      <w:r w:rsidR="002F7B48" w:rsidRPr="007E24F2">
        <w:rPr>
          <w:rFonts w:asciiTheme="majorHAnsi" w:hAnsiTheme="majorHAnsi" w:cstheme="majorHAnsi"/>
          <w:shd w:val="clear" w:color="auto" w:fill="FFFFFF"/>
        </w:rPr>
        <w:t xml:space="preserve">setting a series of objectives for the organisation and individual to meet </w:t>
      </w:r>
      <w:r w:rsidR="003002AD" w:rsidRPr="007E24F2">
        <w:rPr>
          <w:rFonts w:asciiTheme="majorHAnsi" w:hAnsiTheme="majorHAnsi" w:cstheme="majorHAnsi"/>
        </w:rPr>
        <w:t>(</w:t>
      </w:r>
      <w:r w:rsidR="003002AD" w:rsidRPr="007E24F2">
        <w:rPr>
          <w:rFonts w:asciiTheme="majorHAnsi" w:hAnsiTheme="majorHAnsi" w:cstheme="majorHAnsi"/>
          <w:shd w:val="clear" w:color="auto" w:fill="FFFFFF"/>
        </w:rPr>
        <w:t>Drucker 2009)</w:t>
      </w:r>
      <w:r w:rsidR="002F7B48" w:rsidRPr="007E24F2">
        <w:rPr>
          <w:rFonts w:asciiTheme="majorHAnsi" w:hAnsiTheme="majorHAnsi" w:cstheme="majorHAnsi"/>
          <w:shd w:val="clear" w:color="auto" w:fill="FFFFFF"/>
        </w:rPr>
        <w:t xml:space="preserve">. Managers set standards and then when reviewing the actual performance of </w:t>
      </w:r>
      <w:r w:rsidR="00C83824" w:rsidRPr="007E24F2">
        <w:rPr>
          <w:rFonts w:asciiTheme="majorHAnsi" w:hAnsiTheme="majorHAnsi" w:cstheme="majorHAnsi"/>
          <w:shd w:val="clear" w:color="auto" w:fill="FFFFFF"/>
        </w:rPr>
        <w:t>employees,</w:t>
      </w:r>
      <w:r w:rsidR="002F7B48" w:rsidRPr="007E24F2">
        <w:rPr>
          <w:rFonts w:asciiTheme="majorHAnsi" w:hAnsiTheme="majorHAnsi" w:cstheme="majorHAnsi"/>
          <w:shd w:val="clear" w:color="auto" w:fill="FFFFFF"/>
        </w:rPr>
        <w:t xml:space="preserve"> they </w:t>
      </w:r>
      <w:r w:rsidR="00B60AD8" w:rsidRPr="007E24F2">
        <w:rPr>
          <w:rFonts w:asciiTheme="majorHAnsi" w:hAnsiTheme="majorHAnsi" w:cstheme="majorHAnsi"/>
          <w:shd w:val="clear" w:color="auto" w:fill="FFFFFF"/>
        </w:rPr>
        <w:t>refer</w:t>
      </w:r>
      <w:r w:rsidR="002F7B48" w:rsidRPr="007E24F2">
        <w:rPr>
          <w:rFonts w:asciiTheme="majorHAnsi" w:hAnsiTheme="majorHAnsi" w:cstheme="majorHAnsi"/>
          <w:shd w:val="clear" w:color="auto" w:fill="FFFFFF"/>
        </w:rPr>
        <w:t xml:space="preserve"> to those standards and to see how they compare </w:t>
      </w:r>
      <w:r w:rsidR="002F7B48" w:rsidRPr="007E24F2">
        <w:rPr>
          <w:rFonts w:asciiTheme="majorHAnsi" w:hAnsiTheme="majorHAnsi" w:cstheme="majorHAnsi"/>
        </w:rPr>
        <w:t>(</w:t>
      </w:r>
      <w:r w:rsidR="002F7B48" w:rsidRPr="007E24F2">
        <w:rPr>
          <w:rFonts w:asciiTheme="majorHAnsi" w:hAnsiTheme="majorHAnsi" w:cstheme="majorHAnsi"/>
          <w:shd w:val="clear" w:color="auto" w:fill="FFFFFF"/>
        </w:rPr>
        <w:t xml:space="preserve">Drucker </w:t>
      </w:r>
      <w:r w:rsidR="002F7B48" w:rsidRPr="007E24F2">
        <w:rPr>
          <w:rFonts w:asciiTheme="majorHAnsi" w:hAnsiTheme="majorHAnsi" w:cstheme="majorHAnsi"/>
          <w:shd w:val="clear" w:color="auto" w:fill="FFFFFF"/>
        </w:rPr>
        <w:lastRenderedPageBreak/>
        <w:t xml:space="preserve">2009). </w:t>
      </w:r>
      <w:r w:rsidR="00C83824" w:rsidRPr="007E24F2">
        <w:rPr>
          <w:rFonts w:asciiTheme="majorHAnsi" w:hAnsiTheme="majorHAnsi" w:cstheme="majorHAnsi"/>
          <w:shd w:val="clear" w:color="auto" w:fill="FFFFFF"/>
        </w:rPr>
        <w:t xml:space="preserve">Drucker (2009) continues to say employees should be encouraged to set their own goals and work towards them this is because they will be much more likely to meet those goals and fall in line with the standards expected of them. Management by objectives unites bot superior and subordinate members of staff together trying to achieve one goal, striving for one common purpose and brings clarity to the </w:t>
      </w:r>
      <w:r w:rsidR="00B60AD8" w:rsidRPr="007E24F2">
        <w:rPr>
          <w:rFonts w:asciiTheme="majorHAnsi" w:hAnsiTheme="majorHAnsi" w:cstheme="majorHAnsi"/>
          <w:shd w:val="clear" w:color="auto" w:fill="FFFFFF"/>
        </w:rPr>
        <w:t>responsibilities</w:t>
      </w:r>
      <w:r w:rsidR="00C83824" w:rsidRPr="007E24F2">
        <w:rPr>
          <w:rFonts w:asciiTheme="majorHAnsi" w:hAnsiTheme="majorHAnsi" w:cstheme="majorHAnsi"/>
          <w:shd w:val="clear" w:color="auto" w:fill="FFFFFF"/>
        </w:rPr>
        <w:t xml:space="preserve"> of each </w:t>
      </w:r>
      <w:r w:rsidR="00B60AD8" w:rsidRPr="007E24F2">
        <w:rPr>
          <w:rFonts w:asciiTheme="majorHAnsi" w:hAnsiTheme="majorHAnsi" w:cstheme="majorHAnsi"/>
          <w:shd w:val="clear" w:color="auto" w:fill="FFFFFF"/>
        </w:rPr>
        <w:t xml:space="preserve">person as well as what is expected of them from the organisation they work in </w:t>
      </w:r>
      <w:r w:rsidRPr="007E24F2">
        <w:rPr>
          <w:rFonts w:asciiTheme="majorHAnsi" w:hAnsiTheme="majorHAnsi" w:cstheme="majorHAnsi"/>
          <w:shd w:val="clear" w:color="auto" w:fill="FFFFFF"/>
        </w:rPr>
        <w:t>(</w:t>
      </w:r>
      <w:r w:rsidR="003002AD" w:rsidRPr="007E24F2">
        <w:rPr>
          <w:rFonts w:asciiTheme="majorHAnsi" w:hAnsiTheme="majorHAnsi" w:cstheme="majorHAnsi"/>
          <w:shd w:val="clear" w:color="auto" w:fill="FFFFFF"/>
        </w:rPr>
        <w:t>Odiorne 1979)</w:t>
      </w:r>
      <w:r w:rsidR="00B60AD8" w:rsidRPr="007E24F2">
        <w:rPr>
          <w:rFonts w:asciiTheme="majorHAnsi" w:hAnsiTheme="majorHAnsi" w:cstheme="majorHAnsi"/>
          <w:shd w:val="clear" w:color="auto" w:fill="FFFFFF"/>
        </w:rPr>
        <w:t>. Management by results is a system that has been adopted by public sectors across the world (Morrisey 1976)</w:t>
      </w:r>
    </w:p>
    <w:p w14:paraId="7AB59194" w14:textId="30B78181" w:rsidR="00F818D3" w:rsidRPr="007E24F2" w:rsidRDefault="00F818D3" w:rsidP="00862D46">
      <w:pPr>
        <w:shd w:val="clear" w:color="auto" w:fill="FFFFFF"/>
        <w:spacing w:after="0" w:line="240" w:lineRule="auto"/>
        <w:rPr>
          <w:rFonts w:asciiTheme="majorHAnsi" w:eastAsia="Times New Roman" w:hAnsiTheme="majorHAnsi" w:cstheme="majorHAnsi"/>
          <w:lang w:eastAsia="en-GB"/>
        </w:rPr>
      </w:pPr>
    </w:p>
    <w:p w14:paraId="0AEFEE09" w14:textId="7B2DCE08" w:rsidR="00087A4A" w:rsidRPr="007E24F2" w:rsidRDefault="00087A4A" w:rsidP="00B53DDF">
      <w:pPr>
        <w:shd w:val="clear" w:color="auto" w:fill="FFFFFF"/>
        <w:spacing w:after="0" w:line="240" w:lineRule="auto"/>
        <w:rPr>
          <w:rFonts w:asciiTheme="majorHAnsi" w:eastAsia="Times New Roman" w:hAnsiTheme="majorHAnsi" w:cstheme="majorHAnsi"/>
          <w:lang w:eastAsia="en-GB"/>
        </w:rPr>
      </w:pPr>
      <w:r w:rsidRPr="007E24F2">
        <w:rPr>
          <w:rFonts w:asciiTheme="majorHAnsi" w:eastAsia="Times New Roman" w:hAnsiTheme="majorHAnsi" w:cstheme="majorHAnsi"/>
          <w:lang w:eastAsia="en-GB"/>
        </w:rPr>
        <w:t xml:space="preserve">Although a system of hierarchy is commonly acknowledged as an essential part of public services, in the past the decision making process for promotion and appointment to higher end positions has been criticised. This is because </w:t>
      </w:r>
      <w:r w:rsidR="00926344" w:rsidRPr="007E24F2">
        <w:rPr>
          <w:rFonts w:asciiTheme="majorHAnsi" w:eastAsia="Times New Roman" w:hAnsiTheme="majorHAnsi" w:cstheme="majorHAnsi"/>
          <w:lang w:eastAsia="en-GB"/>
        </w:rPr>
        <w:t xml:space="preserve">the system largely relies on </w:t>
      </w:r>
      <w:r w:rsidR="00395AD1" w:rsidRPr="007E24F2">
        <w:rPr>
          <w:rFonts w:asciiTheme="majorHAnsi" w:eastAsia="Times New Roman" w:hAnsiTheme="majorHAnsi" w:cstheme="majorHAnsi"/>
          <w:lang w:eastAsia="en-GB"/>
        </w:rPr>
        <w:t>promoting</w:t>
      </w:r>
      <w:r w:rsidR="00926344" w:rsidRPr="007E24F2">
        <w:rPr>
          <w:rFonts w:asciiTheme="majorHAnsi" w:eastAsia="Times New Roman" w:hAnsiTheme="majorHAnsi" w:cstheme="majorHAnsi"/>
          <w:lang w:eastAsia="en-GB"/>
        </w:rPr>
        <w:t xml:space="preserve"> successful </w:t>
      </w:r>
      <w:r w:rsidR="00395AD1" w:rsidRPr="007E24F2">
        <w:rPr>
          <w:rFonts w:asciiTheme="majorHAnsi" w:eastAsia="Times New Roman" w:hAnsiTheme="majorHAnsi" w:cstheme="majorHAnsi"/>
          <w:lang w:eastAsia="en-GB"/>
        </w:rPr>
        <w:t>individuals</w:t>
      </w:r>
      <w:r w:rsidR="00926344" w:rsidRPr="007E24F2">
        <w:rPr>
          <w:rFonts w:asciiTheme="majorHAnsi" w:eastAsia="Times New Roman" w:hAnsiTheme="majorHAnsi" w:cstheme="majorHAnsi"/>
          <w:lang w:eastAsia="en-GB"/>
        </w:rPr>
        <w:t xml:space="preserve"> and granting them more </w:t>
      </w:r>
      <w:r w:rsidR="00395AD1" w:rsidRPr="007E24F2">
        <w:rPr>
          <w:rFonts w:asciiTheme="majorHAnsi" w:eastAsia="Times New Roman" w:hAnsiTheme="majorHAnsi" w:cstheme="majorHAnsi"/>
          <w:lang w:eastAsia="en-GB"/>
        </w:rPr>
        <w:t>responsibility,</w:t>
      </w:r>
      <w:r w:rsidR="00926344" w:rsidRPr="007E24F2">
        <w:rPr>
          <w:rFonts w:asciiTheme="majorHAnsi" w:eastAsia="Times New Roman" w:hAnsiTheme="majorHAnsi" w:cstheme="majorHAnsi"/>
          <w:lang w:eastAsia="en-GB"/>
        </w:rPr>
        <w:t xml:space="preserve"> but </w:t>
      </w:r>
      <w:r w:rsidRPr="007E24F2">
        <w:rPr>
          <w:rFonts w:asciiTheme="majorHAnsi" w:eastAsia="Times New Roman" w:hAnsiTheme="majorHAnsi" w:cstheme="majorHAnsi"/>
          <w:lang w:eastAsia="en-GB"/>
        </w:rPr>
        <w:t xml:space="preserve">success and effectiveness can be </w:t>
      </w:r>
      <w:r w:rsidR="00926344" w:rsidRPr="007E24F2">
        <w:rPr>
          <w:rFonts w:asciiTheme="majorHAnsi" w:eastAsia="Times New Roman" w:hAnsiTheme="majorHAnsi" w:cstheme="majorHAnsi"/>
          <w:lang w:eastAsia="en-GB"/>
        </w:rPr>
        <w:t>totally different things</w:t>
      </w:r>
      <w:r w:rsidR="00395AD1" w:rsidRPr="007E24F2">
        <w:rPr>
          <w:rFonts w:asciiTheme="majorHAnsi" w:eastAsia="Times New Roman" w:hAnsiTheme="majorHAnsi" w:cstheme="majorHAnsi"/>
          <w:lang w:eastAsia="en-GB"/>
        </w:rPr>
        <w:t xml:space="preserve"> </w:t>
      </w:r>
      <w:r w:rsidR="00926344" w:rsidRPr="007E24F2">
        <w:rPr>
          <w:rFonts w:asciiTheme="majorHAnsi" w:eastAsia="Times New Roman" w:hAnsiTheme="majorHAnsi" w:cstheme="majorHAnsi"/>
          <w:lang w:eastAsia="en-GB"/>
        </w:rPr>
        <w:t>(</w:t>
      </w:r>
      <w:r w:rsidR="00926344" w:rsidRPr="007E24F2">
        <w:rPr>
          <w:rFonts w:asciiTheme="majorHAnsi" w:hAnsiTheme="majorHAnsi" w:cstheme="majorHAnsi"/>
          <w:shd w:val="clear" w:color="auto" w:fill="FFFFFF"/>
        </w:rPr>
        <w:t>Luthans 2005</w:t>
      </w:r>
      <w:r w:rsidR="00926344" w:rsidRPr="007E24F2">
        <w:rPr>
          <w:rFonts w:asciiTheme="majorHAnsi" w:eastAsia="Times New Roman" w:hAnsiTheme="majorHAnsi" w:cstheme="majorHAnsi"/>
          <w:lang w:eastAsia="en-GB"/>
        </w:rPr>
        <w:t>).</w:t>
      </w:r>
      <w:r w:rsidR="00395AD1" w:rsidRPr="007E24F2">
        <w:rPr>
          <w:rFonts w:asciiTheme="majorHAnsi" w:eastAsia="Times New Roman" w:hAnsiTheme="majorHAnsi" w:cstheme="majorHAnsi"/>
          <w:lang w:eastAsia="en-GB"/>
        </w:rPr>
        <w:t xml:space="preserve"> This can mean that people who are good at appearing successful can rise through the ranks while effective people that are more effective but not as talented at self promotion can be bypassed and forgotten about (</w:t>
      </w:r>
      <w:r w:rsidR="00395AD1" w:rsidRPr="007E24F2">
        <w:rPr>
          <w:rFonts w:asciiTheme="majorHAnsi" w:hAnsiTheme="majorHAnsi" w:cstheme="majorHAnsi"/>
          <w:shd w:val="clear" w:color="auto" w:fill="FFFFFF"/>
        </w:rPr>
        <w:t>Luthans 2005</w:t>
      </w:r>
      <w:r w:rsidR="00395AD1" w:rsidRPr="007E24F2">
        <w:rPr>
          <w:rFonts w:asciiTheme="majorHAnsi" w:eastAsia="Times New Roman" w:hAnsiTheme="majorHAnsi" w:cstheme="majorHAnsi"/>
          <w:lang w:eastAsia="en-GB"/>
        </w:rPr>
        <w:t xml:space="preserve">). Luthans (2005) successful versus effective management observation can be directly linked to </w:t>
      </w:r>
      <w:r w:rsidR="00F32295" w:rsidRPr="007E24F2">
        <w:rPr>
          <w:rFonts w:asciiTheme="majorHAnsi" w:eastAsia="Times New Roman" w:hAnsiTheme="majorHAnsi" w:cstheme="majorHAnsi"/>
          <w:lang w:eastAsia="en-GB"/>
        </w:rPr>
        <w:t>Argyris</w:t>
      </w:r>
      <w:r w:rsidR="00395AD1" w:rsidRPr="007E24F2">
        <w:rPr>
          <w:rFonts w:asciiTheme="majorHAnsi" w:eastAsia="Times New Roman" w:hAnsiTheme="majorHAnsi" w:cstheme="majorHAnsi"/>
          <w:lang w:eastAsia="en-GB"/>
        </w:rPr>
        <w:t xml:space="preserve"> (1976) and </w:t>
      </w:r>
      <w:r w:rsidR="00F32295" w:rsidRPr="007E24F2">
        <w:rPr>
          <w:rFonts w:asciiTheme="majorHAnsi" w:eastAsia="Times New Roman" w:hAnsiTheme="majorHAnsi" w:cstheme="majorHAnsi"/>
          <w:lang w:eastAsia="en-GB"/>
        </w:rPr>
        <w:t>the</w:t>
      </w:r>
      <w:r w:rsidR="00395AD1" w:rsidRPr="007E24F2">
        <w:rPr>
          <w:rFonts w:asciiTheme="majorHAnsi" w:eastAsia="Times New Roman" w:hAnsiTheme="majorHAnsi" w:cstheme="majorHAnsi"/>
          <w:lang w:eastAsia="en-GB"/>
        </w:rPr>
        <w:t xml:space="preserve"> ‘theory in practice’ model</w:t>
      </w:r>
      <w:r w:rsidR="00F32295" w:rsidRPr="007E24F2">
        <w:rPr>
          <w:rFonts w:asciiTheme="majorHAnsi" w:eastAsia="Times New Roman" w:hAnsiTheme="majorHAnsi" w:cstheme="majorHAnsi"/>
          <w:lang w:eastAsia="en-GB"/>
        </w:rPr>
        <w:t xml:space="preserve">. Theory in action can be described as espoused theory vs. theory in use or comparing what people say they do to what they actually do </w:t>
      </w:r>
      <w:r w:rsidR="00F32295" w:rsidRPr="007E24F2">
        <w:rPr>
          <w:rFonts w:asciiTheme="majorHAnsi" w:hAnsiTheme="majorHAnsi" w:cstheme="majorHAnsi"/>
        </w:rPr>
        <w:t>(</w:t>
      </w:r>
      <w:r w:rsidR="00F32295" w:rsidRPr="007E24F2">
        <w:rPr>
          <w:rFonts w:asciiTheme="majorHAnsi" w:hAnsiTheme="majorHAnsi" w:cstheme="majorHAnsi"/>
          <w:shd w:val="clear" w:color="auto" w:fill="FFFFFF"/>
        </w:rPr>
        <w:t>Argyris</w:t>
      </w:r>
      <w:r w:rsidR="00F32295" w:rsidRPr="007E24F2">
        <w:rPr>
          <w:rFonts w:asciiTheme="majorHAnsi" w:hAnsiTheme="majorHAnsi" w:cstheme="majorHAnsi"/>
        </w:rPr>
        <w:t xml:space="preserve"> </w:t>
      </w:r>
      <w:r w:rsidR="00F32295" w:rsidRPr="007E24F2">
        <w:rPr>
          <w:rFonts w:asciiTheme="majorHAnsi" w:hAnsiTheme="majorHAnsi" w:cstheme="majorHAnsi"/>
          <w:shd w:val="clear" w:color="auto" w:fill="FFFFFF"/>
        </w:rPr>
        <w:t>1976)</w:t>
      </w:r>
      <w:r w:rsidR="00F32295" w:rsidRPr="007E24F2">
        <w:rPr>
          <w:rFonts w:asciiTheme="majorHAnsi" w:eastAsia="Times New Roman" w:hAnsiTheme="majorHAnsi" w:cstheme="majorHAnsi"/>
          <w:lang w:eastAsia="en-GB"/>
        </w:rPr>
        <w:t xml:space="preserve">. Successful networkers are likely to appear successful and gain promotion, it is questionable </w:t>
      </w:r>
      <w:r w:rsidR="00122279" w:rsidRPr="007E24F2">
        <w:rPr>
          <w:rFonts w:asciiTheme="majorHAnsi" w:eastAsia="Times New Roman" w:hAnsiTheme="majorHAnsi" w:cstheme="majorHAnsi"/>
          <w:lang w:eastAsia="en-GB"/>
        </w:rPr>
        <w:t>whether</w:t>
      </w:r>
      <w:r w:rsidR="00F32295" w:rsidRPr="007E24F2">
        <w:rPr>
          <w:rFonts w:asciiTheme="majorHAnsi" w:eastAsia="Times New Roman" w:hAnsiTheme="majorHAnsi" w:cstheme="majorHAnsi"/>
          <w:lang w:eastAsia="en-GB"/>
        </w:rPr>
        <w:t xml:space="preserve"> successful managers are successful networkers </w:t>
      </w:r>
      <w:r w:rsidR="00F32295" w:rsidRPr="007E24F2">
        <w:rPr>
          <w:rFonts w:asciiTheme="majorHAnsi" w:hAnsiTheme="majorHAnsi" w:cstheme="majorHAnsi"/>
        </w:rPr>
        <w:t>(</w:t>
      </w:r>
      <w:r w:rsidR="00F32295" w:rsidRPr="007E24F2">
        <w:rPr>
          <w:rFonts w:asciiTheme="majorHAnsi" w:hAnsiTheme="majorHAnsi" w:cstheme="majorHAnsi"/>
          <w:shd w:val="clear" w:color="auto" w:fill="FFFFFF"/>
        </w:rPr>
        <w:t>Luthans 2005)</w:t>
      </w:r>
      <w:r w:rsidR="00F32295" w:rsidRPr="007E24F2">
        <w:rPr>
          <w:rFonts w:asciiTheme="majorHAnsi" w:eastAsia="Times New Roman" w:hAnsiTheme="majorHAnsi" w:cstheme="majorHAnsi"/>
          <w:lang w:eastAsia="en-GB"/>
        </w:rPr>
        <w:t xml:space="preserve">. Most of </w:t>
      </w:r>
      <w:r w:rsidR="00CC6281" w:rsidRPr="007E24F2">
        <w:rPr>
          <w:rFonts w:asciiTheme="majorHAnsi" w:eastAsia="Times New Roman" w:hAnsiTheme="majorHAnsi" w:cstheme="majorHAnsi"/>
          <w:lang w:eastAsia="en-GB"/>
        </w:rPr>
        <w:t>organisational problems</w:t>
      </w:r>
      <w:r w:rsidR="00F32295" w:rsidRPr="007E24F2">
        <w:rPr>
          <w:rFonts w:asciiTheme="majorHAnsi" w:eastAsia="Times New Roman" w:hAnsiTheme="majorHAnsi" w:cstheme="majorHAnsi"/>
          <w:lang w:eastAsia="en-GB"/>
        </w:rPr>
        <w:t xml:space="preserve"> will revolve around the gap between espoused theory and theory in use </w:t>
      </w:r>
      <w:r w:rsidR="00F32295" w:rsidRPr="007E24F2">
        <w:rPr>
          <w:rFonts w:asciiTheme="majorHAnsi" w:hAnsiTheme="majorHAnsi" w:cstheme="majorHAnsi"/>
        </w:rPr>
        <w:t>(</w:t>
      </w:r>
      <w:r w:rsidR="00F32295" w:rsidRPr="007E24F2">
        <w:rPr>
          <w:rFonts w:asciiTheme="majorHAnsi" w:hAnsiTheme="majorHAnsi" w:cstheme="majorHAnsi"/>
          <w:shd w:val="clear" w:color="auto" w:fill="FFFFFF"/>
        </w:rPr>
        <w:t>Argyris</w:t>
      </w:r>
      <w:r w:rsidR="00F32295" w:rsidRPr="007E24F2">
        <w:rPr>
          <w:rFonts w:asciiTheme="majorHAnsi" w:hAnsiTheme="majorHAnsi" w:cstheme="majorHAnsi"/>
        </w:rPr>
        <w:t xml:space="preserve"> </w:t>
      </w:r>
      <w:r w:rsidR="00F32295" w:rsidRPr="007E24F2">
        <w:rPr>
          <w:rFonts w:asciiTheme="majorHAnsi" w:hAnsiTheme="majorHAnsi" w:cstheme="majorHAnsi"/>
          <w:shd w:val="clear" w:color="auto" w:fill="FFFFFF"/>
        </w:rPr>
        <w:t>1976)</w:t>
      </w:r>
      <w:r w:rsidR="00F32295" w:rsidRPr="007E24F2">
        <w:rPr>
          <w:rFonts w:asciiTheme="majorHAnsi" w:eastAsia="Times New Roman" w:hAnsiTheme="majorHAnsi" w:cstheme="majorHAnsi"/>
          <w:lang w:eastAsia="en-GB"/>
        </w:rPr>
        <w:t>. There have been accusations that the ranking system within public service organisations in undeniably flawed with many managers coming strait from education and with no practical knowledge or experience in the field they are managing in</w:t>
      </w:r>
      <w:r w:rsidR="00122279" w:rsidRPr="007E24F2">
        <w:rPr>
          <w:rFonts w:asciiTheme="majorHAnsi" w:eastAsia="Times New Roman" w:hAnsiTheme="majorHAnsi" w:cstheme="majorHAnsi"/>
          <w:lang w:eastAsia="en-GB"/>
        </w:rPr>
        <w:t xml:space="preserve"> (</w:t>
      </w:r>
      <w:r w:rsidR="00122279" w:rsidRPr="007E24F2">
        <w:rPr>
          <w:rFonts w:asciiTheme="majorHAnsi" w:hAnsiTheme="majorHAnsi" w:cstheme="majorHAnsi"/>
          <w:shd w:val="clear" w:color="auto" w:fill="FFFFFF"/>
        </w:rPr>
        <w:t>Singer, ‎Das, et al. 2012).</w:t>
      </w:r>
      <w:r w:rsidR="00F32295" w:rsidRPr="007E24F2">
        <w:rPr>
          <w:rFonts w:asciiTheme="majorHAnsi" w:eastAsia="Times New Roman" w:hAnsiTheme="majorHAnsi" w:cstheme="majorHAnsi"/>
          <w:lang w:eastAsia="en-GB"/>
        </w:rPr>
        <w:t xml:space="preserve"> </w:t>
      </w:r>
    </w:p>
    <w:p w14:paraId="4F51D480" w14:textId="77777777" w:rsidR="00087A4A" w:rsidRPr="007E24F2" w:rsidRDefault="00087A4A" w:rsidP="00B53DDF">
      <w:pPr>
        <w:shd w:val="clear" w:color="auto" w:fill="FFFFFF"/>
        <w:spacing w:after="0" w:line="240" w:lineRule="auto"/>
        <w:rPr>
          <w:rFonts w:asciiTheme="majorHAnsi" w:eastAsia="Times New Roman" w:hAnsiTheme="majorHAnsi" w:cstheme="majorHAnsi"/>
          <w:lang w:eastAsia="en-GB"/>
        </w:rPr>
      </w:pPr>
    </w:p>
    <w:p w14:paraId="25FA7167" w14:textId="54578DD8" w:rsidR="00C905F7" w:rsidRPr="007E24F2" w:rsidRDefault="000B61BB" w:rsidP="00B53DDF">
      <w:pPr>
        <w:shd w:val="clear" w:color="auto" w:fill="FFFFFF"/>
        <w:spacing w:after="0" w:line="240" w:lineRule="auto"/>
        <w:rPr>
          <w:rFonts w:asciiTheme="majorHAnsi" w:hAnsiTheme="majorHAnsi" w:cstheme="majorHAnsi"/>
          <w:shd w:val="clear" w:color="auto" w:fill="FFFFFF"/>
        </w:rPr>
      </w:pPr>
      <w:r w:rsidRPr="007E24F2">
        <w:rPr>
          <w:rFonts w:asciiTheme="majorHAnsi" w:eastAsia="Times New Roman" w:hAnsiTheme="majorHAnsi" w:cstheme="majorHAnsi"/>
          <w:lang w:eastAsia="en-GB"/>
        </w:rPr>
        <w:t xml:space="preserve">Leadership is a </w:t>
      </w:r>
      <w:r w:rsidR="00570577" w:rsidRPr="007E24F2">
        <w:rPr>
          <w:rFonts w:asciiTheme="majorHAnsi" w:eastAsia="Times New Roman" w:hAnsiTheme="majorHAnsi" w:cstheme="majorHAnsi"/>
          <w:lang w:eastAsia="en-GB"/>
        </w:rPr>
        <w:t>central to strategic management and they must have a certain amount trust and freedom to operate effectively. The promotion system within public service organisations is supposed to recognise excellence and promote the most honest and hard working to positions of leadership but are there fundamental problems with the hierarchy system in these organisations (</w:t>
      </w:r>
      <w:r w:rsidR="00570577" w:rsidRPr="007E24F2">
        <w:rPr>
          <w:rFonts w:asciiTheme="majorHAnsi" w:hAnsiTheme="majorHAnsi" w:cstheme="majorHAnsi"/>
          <w:shd w:val="clear" w:color="auto" w:fill="FFFFFF"/>
        </w:rPr>
        <w:t>Cook, Staniforth, et al. 1997)?</w:t>
      </w:r>
      <w:r w:rsidR="000538B9" w:rsidRPr="007E24F2">
        <w:rPr>
          <w:rFonts w:asciiTheme="majorHAnsi" w:hAnsiTheme="majorHAnsi" w:cstheme="majorHAnsi"/>
          <w:shd w:val="clear" w:color="auto" w:fill="FFFFFF"/>
        </w:rPr>
        <w:t xml:space="preserve"> To assume that the promotion profiling system within public services filters out untrustworthy people and that those that hold positions of power, that produce high leadership results are good people is a totally unrealistic and ‘wilfully blind’ </w:t>
      </w:r>
      <w:r w:rsidR="000538B9" w:rsidRPr="007E24F2">
        <w:rPr>
          <w:rFonts w:asciiTheme="majorHAnsi" w:hAnsiTheme="majorHAnsi" w:cstheme="majorHAnsi"/>
        </w:rPr>
        <w:t>(</w:t>
      </w:r>
      <w:r w:rsidR="000538B9" w:rsidRPr="007E24F2">
        <w:rPr>
          <w:rFonts w:asciiTheme="majorHAnsi" w:hAnsiTheme="majorHAnsi" w:cstheme="majorHAnsi"/>
          <w:shd w:val="clear" w:color="auto" w:fill="FFFFFF"/>
        </w:rPr>
        <w:t>Kellerman 2010). It is this thinking that limits the ability of leadership to evolve and improve, instead leaders should be thought of as any one else would be; deceitful and honest</w:t>
      </w:r>
      <w:r w:rsidR="00C905F7" w:rsidRPr="007E24F2">
        <w:rPr>
          <w:rFonts w:asciiTheme="majorHAnsi" w:hAnsiTheme="majorHAnsi" w:cstheme="majorHAnsi"/>
          <w:shd w:val="clear" w:color="auto" w:fill="FFFFFF"/>
        </w:rPr>
        <w:t xml:space="preserve">, generous, greedy, scared at times and brave </w:t>
      </w:r>
      <w:r w:rsidR="00C905F7" w:rsidRPr="007E24F2">
        <w:rPr>
          <w:rFonts w:asciiTheme="majorHAnsi" w:hAnsiTheme="majorHAnsi" w:cstheme="majorHAnsi"/>
        </w:rPr>
        <w:t>(</w:t>
      </w:r>
      <w:r w:rsidR="00C905F7" w:rsidRPr="007E24F2">
        <w:rPr>
          <w:rFonts w:asciiTheme="majorHAnsi" w:hAnsiTheme="majorHAnsi" w:cstheme="majorHAnsi"/>
          <w:shd w:val="clear" w:color="auto" w:fill="FFFFFF"/>
        </w:rPr>
        <w:t xml:space="preserve">Kellerman 2010). It is only through recognising these truths that leaders within organisations can begin to better themselves </w:t>
      </w:r>
      <w:r w:rsidR="00C905F7" w:rsidRPr="007E24F2">
        <w:rPr>
          <w:rFonts w:asciiTheme="majorHAnsi" w:hAnsiTheme="majorHAnsi" w:cstheme="majorHAnsi"/>
        </w:rPr>
        <w:t>(</w:t>
      </w:r>
      <w:r w:rsidR="00C905F7" w:rsidRPr="007E24F2">
        <w:rPr>
          <w:rFonts w:asciiTheme="majorHAnsi" w:hAnsiTheme="majorHAnsi" w:cstheme="majorHAnsi"/>
          <w:shd w:val="clear" w:color="auto" w:fill="FFFFFF"/>
        </w:rPr>
        <w:t>Kellerman 2010).</w:t>
      </w:r>
      <w:r w:rsidR="00B2674A" w:rsidRPr="007E24F2">
        <w:rPr>
          <w:rFonts w:asciiTheme="majorHAnsi" w:hAnsiTheme="majorHAnsi" w:cstheme="majorHAnsi"/>
          <w:shd w:val="clear" w:color="auto" w:fill="FFFFFF"/>
        </w:rPr>
        <w:t xml:space="preserve"> </w:t>
      </w:r>
      <w:r w:rsidR="00C905F7" w:rsidRPr="007E24F2">
        <w:rPr>
          <w:rFonts w:asciiTheme="majorHAnsi" w:hAnsiTheme="majorHAnsi" w:cstheme="majorHAnsi"/>
          <w:shd w:val="clear" w:color="auto" w:fill="FFFFFF"/>
        </w:rPr>
        <w:t>Kellerman (2010) revelations about leaders brings into question why some leaders behave badly, whether bad leaders should still be followed and whether or not leaders can be corrected or even stopped.</w:t>
      </w:r>
    </w:p>
    <w:p w14:paraId="43722FC2" w14:textId="74F1E396" w:rsidR="00862D46" w:rsidRPr="007E24F2" w:rsidRDefault="00862D46" w:rsidP="00B53DDF">
      <w:pPr>
        <w:shd w:val="clear" w:color="auto" w:fill="FFFFFF"/>
        <w:spacing w:after="0" w:line="240" w:lineRule="auto"/>
        <w:rPr>
          <w:rFonts w:asciiTheme="majorHAnsi" w:eastAsia="Times New Roman" w:hAnsiTheme="majorHAnsi" w:cstheme="majorHAnsi"/>
          <w:lang w:eastAsia="en-GB"/>
        </w:rPr>
      </w:pPr>
    </w:p>
    <w:p w14:paraId="1B00984F" w14:textId="4F0FF245" w:rsidR="00B53DDF" w:rsidRPr="007E24F2" w:rsidRDefault="00B2674A" w:rsidP="00B53DDF">
      <w:pPr>
        <w:shd w:val="clear" w:color="auto" w:fill="FFFFFF"/>
        <w:spacing w:after="0" w:line="240" w:lineRule="auto"/>
        <w:rPr>
          <w:rFonts w:asciiTheme="majorHAnsi" w:hAnsiTheme="majorHAnsi" w:cstheme="majorHAnsi"/>
          <w:shd w:val="clear" w:color="auto" w:fill="FFFFFF"/>
        </w:rPr>
      </w:pPr>
      <w:r w:rsidRPr="007E24F2">
        <w:rPr>
          <w:rFonts w:asciiTheme="majorHAnsi" w:hAnsiTheme="majorHAnsi" w:cstheme="majorHAnsi"/>
          <w:shd w:val="clear" w:color="auto" w:fill="FFFFFF"/>
        </w:rPr>
        <w:t>Fayol’s (2016) five principles of management have been massively influential on the implementation of strategic management in the public sector and other organisations (</w:t>
      </w:r>
      <w:r w:rsidR="00430484" w:rsidRPr="007E24F2">
        <w:rPr>
          <w:rFonts w:asciiTheme="majorHAnsi" w:hAnsiTheme="majorHAnsi" w:cstheme="majorHAnsi"/>
          <w:shd w:val="clear" w:color="auto" w:fill="FFFFFF"/>
        </w:rPr>
        <w:t xml:space="preserve">Rabin and Miller 2000). The five principles consist of forecasting future events, planning for them, organising what is necessary to deal with the problems of the future, commanding, coordinating and controlling (Fayol 2016). </w:t>
      </w:r>
      <w:r w:rsidR="00B53DDF" w:rsidRPr="007E24F2">
        <w:rPr>
          <w:rFonts w:asciiTheme="majorHAnsi" w:hAnsiTheme="majorHAnsi" w:cstheme="majorHAnsi"/>
          <w:shd w:val="clear" w:color="auto" w:fill="FFFFFF"/>
        </w:rPr>
        <w:t>Forecasting</w:t>
      </w:r>
      <w:r w:rsidR="009C5784" w:rsidRPr="007E24F2">
        <w:rPr>
          <w:rFonts w:asciiTheme="majorHAnsi" w:hAnsiTheme="majorHAnsi" w:cstheme="majorHAnsi"/>
          <w:shd w:val="clear" w:color="auto" w:fill="FFFFFF"/>
        </w:rPr>
        <w:t xml:space="preserve"> in this </w:t>
      </w:r>
      <w:r w:rsidR="00B53DDF" w:rsidRPr="007E24F2">
        <w:rPr>
          <w:rFonts w:asciiTheme="majorHAnsi" w:hAnsiTheme="majorHAnsi" w:cstheme="majorHAnsi"/>
          <w:shd w:val="clear" w:color="auto" w:fill="FFFFFF"/>
        </w:rPr>
        <w:t>sense</w:t>
      </w:r>
      <w:r w:rsidR="009C5784" w:rsidRPr="007E24F2">
        <w:rPr>
          <w:rFonts w:asciiTheme="majorHAnsi" w:hAnsiTheme="majorHAnsi" w:cstheme="majorHAnsi"/>
          <w:shd w:val="clear" w:color="auto" w:fill="FFFFFF"/>
        </w:rPr>
        <w:t xml:space="preserve"> means to consider the future activities of an organisations and the resources required for them, this can include but is not limited to staffing, time, materials, equipment and finances (Fayol 2016). </w:t>
      </w:r>
      <w:r w:rsidR="00B53DDF" w:rsidRPr="007E24F2">
        <w:rPr>
          <w:rFonts w:asciiTheme="majorHAnsi" w:hAnsiTheme="majorHAnsi" w:cstheme="majorHAnsi"/>
          <w:shd w:val="clear" w:color="auto" w:fill="FFFFFF"/>
        </w:rPr>
        <w:t>Forecasting</w:t>
      </w:r>
      <w:r w:rsidR="009C5784" w:rsidRPr="007E24F2">
        <w:rPr>
          <w:rFonts w:asciiTheme="majorHAnsi" w:hAnsiTheme="majorHAnsi" w:cstheme="majorHAnsi"/>
          <w:shd w:val="clear" w:color="auto" w:fill="FFFFFF"/>
        </w:rPr>
        <w:t xml:space="preserve"> in private organisations is manly concerned with profit and loss margins, while in public organisations averages will still be considered in relation to their available budget but quality of service rather </w:t>
      </w:r>
      <w:r w:rsidR="00495B6D" w:rsidRPr="007E24F2">
        <w:rPr>
          <w:rFonts w:asciiTheme="majorHAnsi" w:hAnsiTheme="majorHAnsi" w:cstheme="majorHAnsi"/>
          <w:shd w:val="clear" w:color="auto" w:fill="FFFFFF"/>
        </w:rPr>
        <w:t>than</w:t>
      </w:r>
      <w:r w:rsidR="009C5784" w:rsidRPr="007E24F2">
        <w:rPr>
          <w:rFonts w:asciiTheme="majorHAnsi" w:hAnsiTheme="majorHAnsi" w:cstheme="majorHAnsi"/>
          <w:shd w:val="clear" w:color="auto" w:fill="FFFFFF"/>
        </w:rPr>
        <w:t xml:space="preserve"> monitory interests</w:t>
      </w:r>
      <w:r w:rsidR="00495B6D" w:rsidRPr="007E24F2">
        <w:rPr>
          <w:rFonts w:asciiTheme="majorHAnsi" w:hAnsiTheme="majorHAnsi" w:cstheme="majorHAnsi"/>
          <w:shd w:val="clear" w:color="auto" w:fill="FFFFFF"/>
        </w:rPr>
        <w:t xml:space="preserve"> </w:t>
      </w:r>
      <w:r w:rsidR="005E4E84" w:rsidRPr="007E24F2">
        <w:rPr>
          <w:rFonts w:asciiTheme="majorHAnsi" w:hAnsiTheme="majorHAnsi" w:cstheme="majorHAnsi"/>
          <w:shd w:val="clear" w:color="auto" w:fill="FFFFFF"/>
        </w:rPr>
        <w:t>(Fayol 2016)</w:t>
      </w:r>
      <w:r w:rsidR="009C5784" w:rsidRPr="007E24F2">
        <w:rPr>
          <w:rFonts w:asciiTheme="majorHAnsi" w:hAnsiTheme="majorHAnsi" w:cstheme="majorHAnsi"/>
          <w:shd w:val="clear" w:color="auto" w:fill="FFFFFF"/>
        </w:rPr>
        <w:t>. Although public organisations are encouraged to seek the best value for money in relation to services (Marr and ‎Creelman 2011).</w:t>
      </w:r>
    </w:p>
    <w:p w14:paraId="25EF0A14" w14:textId="77777777" w:rsidR="00B53DDF" w:rsidRPr="007E24F2" w:rsidRDefault="00B53DDF" w:rsidP="00B53DDF">
      <w:pPr>
        <w:shd w:val="clear" w:color="auto" w:fill="FFFFFF"/>
        <w:spacing w:after="0" w:line="240" w:lineRule="auto"/>
        <w:rPr>
          <w:rFonts w:asciiTheme="majorHAnsi" w:hAnsiTheme="majorHAnsi" w:cstheme="majorHAnsi"/>
          <w:shd w:val="clear" w:color="auto" w:fill="FFFFFF"/>
        </w:rPr>
      </w:pPr>
    </w:p>
    <w:p w14:paraId="32F9B739" w14:textId="1410133E" w:rsidR="00DA4A22" w:rsidRPr="007E24F2" w:rsidRDefault="00B53DDF" w:rsidP="00862D46">
      <w:pPr>
        <w:shd w:val="clear" w:color="auto" w:fill="FFFFFF"/>
        <w:spacing w:after="0" w:line="240" w:lineRule="auto"/>
        <w:rPr>
          <w:rFonts w:asciiTheme="majorHAnsi" w:hAnsiTheme="majorHAnsi" w:cstheme="majorHAnsi"/>
          <w:shd w:val="clear" w:color="auto" w:fill="FFFFFF"/>
        </w:rPr>
      </w:pPr>
      <w:r w:rsidRPr="007E24F2">
        <w:rPr>
          <w:rFonts w:asciiTheme="majorHAnsi" w:hAnsiTheme="majorHAnsi" w:cstheme="majorHAnsi"/>
          <w:shd w:val="clear" w:color="auto" w:fill="FFFFFF"/>
        </w:rPr>
        <w:lastRenderedPageBreak/>
        <w:t>Planning</w:t>
      </w:r>
      <w:r w:rsidR="005E4E84" w:rsidRPr="007E24F2">
        <w:rPr>
          <w:rFonts w:asciiTheme="majorHAnsi" w:hAnsiTheme="majorHAnsi" w:cstheme="majorHAnsi"/>
          <w:shd w:val="clear" w:color="auto" w:fill="FFFFFF"/>
        </w:rPr>
        <w:t xml:space="preserve"> is a process used by leaders to develop goals and objectives for an organisation as a whole and create </w:t>
      </w:r>
      <w:r w:rsidRPr="007E24F2">
        <w:rPr>
          <w:rFonts w:asciiTheme="majorHAnsi" w:hAnsiTheme="majorHAnsi" w:cstheme="majorHAnsi"/>
          <w:shd w:val="clear" w:color="auto" w:fill="FFFFFF"/>
        </w:rPr>
        <w:t>strategies</w:t>
      </w:r>
      <w:r w:rsidR="005E4E84" w:rsidRPr="007E24F2">
        <w:rPr>
          <w:rFonts w:asciiTheme="majorHAnsi" w:hAnsiTheme="majorHAnsi" w:cstheme="majorHAnsi"/>
          <w:shd w:val="clear" w:color="auto" w:fill="FFFFFF"/>
        </w:rPr>
        <w:t xml:space="preserve"> of </w:t>
      </w:r>
      <w:r w:rsidRPr="007E24F2">
        <w:rPr>
          <w:rFonts w:asciiTheme="majorHAnsi" w:hAnsiTheme="majorHAnsi" w:cstheme="majorHAnsi"/>
          <w:shd w:val="clear" w:color="auto" w:fill="FFFFFF"/>
        </w:rPr>
        <w:t>achieving</w:t>
      </w:r>
      <w:r w:rsidR="005E4E84" w:rsidRPr="007E24F2">
        <w:rPr>
          <w:rFonts w:asciiTheme="majorHAnsi" w:hAnsiTheme="majorHAnsi" w:cstheme="majorHAnsi"/>
          <w:shd w:val="clear" w:color="auto" w:fill="FFFFFF"/>
        </w:rPr>
        <w:t xml:space="preserve"> them (Fayol 2016). Panning consists of several stages including; establishing goals and objectives, establishing through </w:t>
      </w:r>
      <w:r w:rsidRPr="007E24F2">
        <w:rPr>
          <w:rFonts w:asciiTheme="majorHAnsi" w:hAnsiTheme="majorHAnsi" w:cstheme="majorHAnsi"/>
          <w:shd w:val="clear" w:color="auto" w:fill="FFFFFF"/>
        </w:rPr>
        <w:t>forecasting</w:t>
      </w:r>
      <w:r w:rsidR="005E4E84" w:rsidRPr="007E24F2">
        <w:rPr>
          <w:rFonts w:asciiTheme="majorHAnsi" w:hAnsiTheme="majorHAnsi" w:cstheme="majorHAnsi"/>
          <w:shd w:val="clear" w:color="auto" w:fill="FFFFFF"/>
        </w:rPr>
        <w:t xml:space="preserve"> the most reliable </w:t>
      </w:r>
      <w:r w:rsidRPr="007E24F2">
        <w:rPr>
          <w:rFonts w:asciiTheme="majorHAnsi" w:hAnsiTheme="majorHAnsi" w:cstheme="majorHAnsi"/>
          <w:shd w:val="clear" w:color="auto" w:fill="FFFFFF"/>
        </w:rPr>
        <w:t>course</w:t>
      </w:r>
      <w:r w:rsidR="005E4E84" w:rsidRPr="007E24F2">
        <w:rPr>
          <w:rFonts w:asciiTheme="majorHAnsi" w:hAnsiTheme="majorHAnsi" w:cstheme="majorHAnsi"/>
          <w:shd w:val="clear" w:color="auto" w:fill="FFFFFF"/>
        </w:rPr>
        <w:t xml:space="preserve"> of action, identifying and evaluating alternative options and </w:t>
      </w:r>
      <w:r w:rsidRPr="007E24F2">
        <w:rPr>
          <w:rFonts w:asciiTheme="majorHAnsi" w:hAnsiTheme="majorHAnsi" w:cstheme="majorHAnsi"/>
          <w:shd w:val="clear" w:color="auto" w:fill="FFFFFF"/>
        </w:rPr>
        <w:t>finally</w:t>
      </w:r>
      <w:r w:rsidR="005E4E84" w:rsidRPr="007E24F2">
        <w:rPr>
          <w:rFonts w:asciiTheme="majorHAnsi" w:hAnsiTheme="majorHAnsi" w:cstheme="majorHAnsi"/>
          <w:shd w:val="clear" w:color="auto" w:fill="FFFFFF"/>
        </w:rPr>
        <w:t xml:space="preserve"> selecting the best route to successful operations (Fayol 2016).</w:t>
      </w:r>
      <w:r w:rsidR="00366CC2" w:rsidRPr="007E24F2">
        <w:rPr>
          <w:rFonts w:asciiTheme="majorHAnsi" w:hAnsiTheme="majorHAnsi" w:cstheme="majorHAnsi"/>
          <w:shd w:val="clear" w:color="auto" w:fill="FFFFFF"/>
        </w:rPr>
        <w:t xml:space="preserve"> The remaining </w:t>
      </w:r>
      <w:r w:rsidR="00495B6D" w:rsidRPr="007E24F2">
        <w:rPr>
          <w:rFonts w:asciiTheme="majorHAnsi" w:hAnsiTheme="majorHAnsi" w:cstheme="majorHAnsi"/>
          <w:shd w:val="clear" w:color="auto" w:fill="FFFFFF"/>
        </w:rPr>
        <w:t>principles</w:t>
      </w:r>
      <w:r w:rsidR="00366CC2" w:rsidRPr="007E24F2">
        <w:rPr>
          <w:rFonts w:asciiTheme="majorHAnsi" w:hAnsiTheme="majorHAnsi" w:cstheme="majorHAnsi"/>
          <w:shd w:val="clear" w:color="auto" w:fill="FFFFFF"/>
        </w:rPr>
        <w:t xml:space="preserve"> largely concern the managing of staff and </w:t>
      </w:r>
      <w:r w:rsidR="00495B6D" w:rsidRPr="007E24F2">
        <w:rPr>
          <w:rFonts w:asciiTheme="majorHAnsi" w:hAnsiTheme="majorHAnsi" w:cstheme="majorHAnsi"/>
          <w:shd w:val="clear" w:color="auto" w:fill="FFFFFF"/>
        </w:rPr>
        <w:t xml:space="preserve">the division of work into small sections, allocation of responsibility and objectives linking it into an achievable goal </w:t>
      </w:r>
      <w:r w:rsidR="00954762" w:rsidRPr="007E24F2">
        <w:rPr>
          <w:rStyle w:val="Emphasis"/>
          <w:rFonts w:asciiTheme="majorHAnsi" w:hAnsiTheme="majorHAnsi" w:cstheme="majorHAnsi"/>
          <w:bCs/>
          <w:i w:val="0"/>
          <w:iCs w:val="0"/>
          <w:shd w:val="clear" w:color="auto" w:fill="FFFFFF"/>
        </w:rPr>
        <w:t>(</w:t>
      </w:r>
      <w:r w:rsidR="00DA4A22" w:rsidRPr="007E24F2">
        <w:rPr>
          <w:rStyle w:val="Emphasis"/>
          <w:rFonts w:asciiTheme="majorHAnsi" w:hAnsiTheme="majorHAnsi" w:cstheme="majorHAnsi"/>
          <w:bCs/>
          <w:i w:val="0"/>
          <w:iCs w:val="0"/>
          <w:shd w:val="clear" w:color="auto" w:fill="FFFFFF"/>
        </w:rPr>
        <w:t>Moorcroft</w:t>
      </w:r>
      <w:r w:rsidR="00DA4A22" w:rsidRPr="007E24F2">
        <w:rPr>
          <w:rFonts w:asciiTheme="majorHAnsi" w:hAnsiTheme="majorHAnsi" w:cstheme="majorHAnsi"/>
          <w:shd w:val="clear" w:color="auto" w:fill="FFFFFF"/>
        </w:rPr>
        <w:t xml:space="preserve"> 2000)</w:t>
      </w:r>
      <w:r w:rsidR="00495B6D" w:rsidRPr="007E24F2">
        <w:rPr>
          <w:rFonts w:asciiTheme="majorHAnsi" w:hAnsiTheme="majorHAnsi" w:cstheme="majorHAnsi"/>
          <w:shd w:val="clear" w:color="auto" w:fill="FFFFFF"/>
        </w:rPr>
        <w:t>.</w:t>
      </w:r>
    </w:p>
    <w:p w14:paraId="31640312" w14:textId="498C95A4" w:rsidR="00862D46" w:rsidRPr="007E24F2" w:rsidRDefault="00862D46" w:rsidP="00862D46">
      <w:pPr>
        <w:shd w:val="clear" w:color="auto" w:fill="FFFFFF"/>
        <w:spacing w:after="0" w:line="240" w:lineRule="auto"/>
        <w:rPr>
          <w:rFonts w:asciiTheme="majorHAnsi" w:eastAsia="Times New Roman" w:hAnsiTheme="majorHAnsi" w:cstheme="majorHAnsi"/>
          <w:lang w:eastAsia="en-GB"/>
        </w:rPr>
      </w:pPr>
    </w:p>
    <w:p w14:paraId="0425D3CE" w14:textId="74693FF6" w:rsidR="00025001" w:rsidRPr="007E24F2" w:rsidRDefault="00025001" w:rsidP="00025001">
      <w:pPr>
        <w:shd w:val="clear" w:color="auto" w:fill="FFFFFF"/>
        <w:spacing w:after="0" w:line="240" w:lineRule="auto"/>
        <w:rPr>
          <w:rFonts w:asciiTheme="majorHAnsi" w:hAnsiTheme="majorHAnsi" w:cstheme="majorHAnsi"/>
          <w:shd w:val="clear" w:color="auto" w:fill="FFFFFF"/>
        </w:rPr>
      </w:pPr>
      <w:r w:rsidRPr="007E24F2">
        <w:rPr>
          <w:rFonts w:asciiTheme="majorHAnsi" w:eastAsia="Times New Roman" w:hAnsiTheme="majorHAnsi" w:cstheme="majorHAnsi"/>
          <w:lang w:eastAsia="en-GB"/>
        </w:rPr>
        <w:t xml:space="preserve">When making decisions managers must consider technological advancements human factors and the wider cause and effects of </w:t>
      </w:r>
      <w:r w:rsidR="00495B6D" w:rsidRPr="007E24F2">
        <w:rPr>
          <w:rFonts w:asciiTheme="majorHAnsi" w:eastAsia="Times New Roman" w:hAnsiTheme="majorHAnsi" w:cstheme="majorHAnsi"/>
          <w:lang w:eastAsia="en-GB"/>
        </w:rPr>
        <w:t>their</w:t>
      </w:r>
      <w:r w:rsidRPr="007E24F2">
        <w:rPr>
          <w:rFonts w:asciiTheme="majorHAnsi" w:eastAsia="Times New Roman" w:hAnsiTheme="majorHAnsi" w:cstheme="majorHAnsi"/>
          <w:lang w:eastAsia="en-GB"/>
        </w:rPr>
        <w:t xml:space="preserve"> decisions, this is no easy task. Systems management is a strategic model designed to help organisations effectively deal with change and adapt (</w:t>
      </w:r>
      <w:r w:rsidR="00495B6D" w:rsidRPr="007E24F2">
        <w:rPr>
          <w:rFonts w:asciiTheme="majorHAnsi" w:hAnsiTheme="majorHAnsi" w:cstheme="majorHAnsi"/>
          <w:shd w:val="clear" w:color="auto" w:fill="FFFFFF"/>
        </w:rPr>
        <w:t>Wilson, ‎Bennett, et al. 2013)</w:t>
      </w:r>
      <w:r w:rsidRPr="007E24F2">
        <w:rPr>
          <w:rFonts w:asciiTheme="majorHAnsi" w:eastAsia="Times New Roman" w:hAnsiTheme="majorHAnsi" w:cstheme="majorHAnsi"/>
          <w:lang w:eastAsia="en-GB"/>
        </w:rPr>
        <w:t>. An organisation that employs this strategy could be considered a learning organisation, an organisation that facilitates learning to transform itself and adapt (</w:t>
      </w:r>
      <w:r w:rsidR="00495B6D" w:rsidRPr="007E24F2">
        <w:rPr>
          <w:rFonts w:asciiTheme="majorHAnsi" w:hAnsiTheme="majorHAnsi" w:cstheme="majorHAnsi"/>
          <w:shd w:val="clear" w:color="auto" w:fill="FFFFFF"/>
        </w:rPr>
        <w:t>Wilson, ‎Bennett, et al. 2013)</w:t>
      </w:r>
      <w:r w:rsidRPr="007E24F2">
        <w:rPr>
          <w:rFonts w:asciiTheme="majorHAnsi" w:eastAsia="Times New Roman" w:hAnsiTheme="majorHAnsi" w:cstheme="majorHAnsi"/>
          <w:lang w:eastAsia="en-GB"/>
        </w:rPr>
        <w:t>. The relationships of the systems parts is critically considered so a full understanding can be built producing better decisions (</w:t>
      </w:r>
      <w:r w:rsidR="00495B6D" w:rsidRPr="007E24F2">
        <w:rPr>
          <w:rFonts w:asciiTheme="majorHAnsi" w:hAnsiTheme="majorHAnsi" w:cstheme="majorHAnsi"/>
          <w:shd w:val="clear" w:color="auto" w:fill="FFFFFF"/>
        </w:rPr>
        <w:t>Wilson, ‎Bennett, et al. 2013)</w:t>
      </w:r>
      <w:r w:rsidRPr="007E24F2">
        <w:rPr>
          <w:rFonts w:asciiTheme="majorHAnsi" w:eastAsia="Times New Roman" w:hAnsiTheme="majorHAnsi" w:cstheme="majorHAnsi"/>
          <w:lang w:eastAsia="en-GB"/>
        </w:rPr>
        <w:t>.</w:t>
      </w:r>
      <w:r w:rsidR="00762CE7" w:rsidRPr="007E24F2">
        <w:rPr>
          <w:rFonts w:asciiTheme="majorHAnsi" w:eastAsia="Times New Roman" w:hAnsiTheme="majorHAnsi" w:cstheme="majorHAnsi"/>
          <w:lang w:eastAsia="en-GB"/>
        </w:rPr>
        <w:t xml:space="preserve"> Learning organisations as a concept has had a massive impact with many public service organisations attempting to replicate the model (</w:t>
      </w:r>
      <w:r w:rsidR="00762CE7" w:rsidRPr="007E24F2">
        <w:rPr>
          <w:rFonts w:asciiTheme="majorHAnsi" w:hAnsiTheme="majorHAnsi" w:cstheme="majorHAnsi"/>
          <w:shd w:val="clear" w:color="auto" w:fill="FFFFFF"/>
        </w:rPr>
        <w:t>Senge 2010).</w:t>
      </w:r>
    </w:p>
    <w:p w14:paraId="7A31E64D" w14:textId="2B04823D" w:rsidR="003C7C81" w:rsidRPr="007E24F2" w:rsidRDefault="003C7C81" w:rsidP="00862D46">
      <w:pPr>
        <w:shd w:val="clear" w:color="auto" w:fill="FFFFFF"/>
        <w:spacing w:after="0" w:line="240" w:lineRule="auto"/>
        <w:rPr>
          <w:rFonts w:asciiTheme="majorHAnsi" w:eastAsia="Times New Roman" w:hAnsiTheme="majorHAnsi" w:cstheme="majorHAnsi"/>
          <w:lang w:eastAsia="en-GB"/>
        </w:rPr>
      </w:pPr>
    </w:p>
    <w:p w14:paraId="60DB63E2" w14:textId="6ACCE311" w:rsidR="00B06215" w:rsidRPr="007E24F2" w:rsidRDefault="00495B6D" w:rsidP="00F11418">
      <w:pPr>
        <w:shd w:val="clear" w:color="auto" w:fill="FFFFFF"/>
        <w:spacing w:after="0" w:line="240" w:lineRule="auto"/>
        <w:rPr>
          <w:rFonts w:asciiTheme="majorHAnsi" w:hAnsiTheme="majorHAnsi" w:cstheme="majorHAnsi"/>
        </w:rPr>
      </w:pPr>
      <w:r w:rsidRPr="007E24F2">
        <w:rPr>
          <w:rFonts w:asciiTheme="majorHAnsi" w:hAnsiTheme="majorHAnsi" w:cstheme="majorHAnsi"/>
        </w:rPr>
        <w:t>Frederick Winslow Taylor (1856-1915)</w:t>
      </w:r>
      <w:r w:rsidRPr="007E24F2">
        <w:rPr>
          <w:rFonts w:asciiTheme="majorHAnsi" w:hAnsiTheme="majorHAnsi" w:cstheme="majorHAnsi"/>
          <w:shd w:val="clear" w:color="auto" w:fill="FFFFFF"/>
        </w:rPr>
        <w:t xml:space="preserve"> created the scientific management model and thus is also known as Taylorism (Nelson 1992). Nelson (1992) continues, Taylorism can be defined as </w:t>
      </w:r>
      <w:r w:rsidR="001913BA" w:rsidRPr="007E24F2">
        <w:rPr>
          <w:rFonts w:asciiTheme="majorHAnsi" w:hAnsiTheme="majorHAnsi" w:cstheme="majorHAnsi"/>
          <w:shd w:val="clear" w:color="auto" w:fill="FFFFFF"/>
        </w:rPr>
        <w:t xml:space="preserve">pushing up productivity by efficiently dividing labour. Taylor recognised the value of supervision and promotion of intelligent workers (Taylor 2004). There should be more recognition for highly valued workers and they should receive fair wages and have time to recover to avoid exhaustion (Taylor 2004). Taylor’s work inspired a generation of managers, but are his theories as relevant years after the publication of his work (Nelson 1992)? Some argue that his </w:t>
      </w:r>
      <w:r w:rsidR="00F11418" w:rsidRPr="007E24F2">
        <w:rPr>
          <w:rFonts w:asciiTheme="majorHAnsi" w:hAnsiTheme="majorHAnsi" w:cstheme="majorHAnsi"/>
          <w:shd w:val="clear" w:color="auto" w:fill="FFFFFF"/>
        </w:rPr>
        <w:t xml:space="preserve">theories in practice dehumanised the work place and criticise his comparison of ‘less intelligent workers’ to ‘draft animals’ (Nelson 1992). Taylorism is no longer used in modern day organisations, but it is still respected for its </w:t>
      </w:r>
      <w:r w:rsidR="00B06215" w:rsidRPr="007E24F2">
        <w:rPr>
          <w:rFonts w:asciiTheme="majorHAnsi" w:hAnsiTheme="majorHAnsi" w:cstheme="majorHAnsi"/>
        </w:rPr>
        <w:t>seminal value</w:t>
      </w:r>
      <w:r w:rsidR="00F11418" w:rsidRPr="007E24F2">
        <w:rPr>
          <w:rFonts w:asciiTheme="majorHAnsi" w:hAnsiTheme="majorHAnsi" w:cstheme="majorHAnsi"/>
        </w:rPr>
        <w:t xml:space="preserve"> (Nelson 1992).</w:t>
      </w:r>
    </w:p>
    <w:p w14:paraId="512FF331" w14:textId="37918DEC" w:rsidR="00F11418" w:rsidRPr="007E24F2" w:rsidRDefault="00F11418" w:rsidP="00F11418">
      <w:pPr>
        <w:shd w:val="clear" w:color="auto" w:fill="FFFFFF"/>
        <w:spacing w:after="0" w:line="240" w:lineRule="auto"/>
        <w:rPr>
          <w:rFonts w:asciiTheme="majorHAnsi" w:eastAsia="Times New Roman" w:hAnsiTheme="majorHAnsi" w:cstheme="majorHAnsi"/>
          <w:lang w:eastAsia="en-GB"/>
        </w:rPr>
      </w:pPr>
    </w:p>
    <w:p w14:paraId="54D43B7C" w14:textId="77777777" w:rsidR="0051417D" w:rsidRPr="007E24F2" w:rsidRDefault="00F11418" w:rsidP="0051417D">
      <w:pPr>
        <w:shd w:val="clear" w:color="auto" w:fill="FFFFFF"/>
        <w:spacing w:after="0" w:line="240" w:lineRule="auto"/>
        <w:rPr>
          <w:rFonts w:asciiTheme="majorHAnsi" w:hAnsiTheme="majorHAnsi" w:cstheme="majorHAnsi"/>
          <w:shd w:val="clear" w:color="auto" w:fill="FFFFFF"/>
        </w:rPr>
      </w:pPr>
      <w:r w:rsidRPr="007E24F2">
        <w:rPr>
          <w:rFonts w:asciiTheme="majorHAnsi" w:eastAsia="Times New Roman" w:hAnsiTheme="majorHAnsi" w:cstheme="majorHAnsi"/>
          <w:lang w:eastAsia="en-GB"/>
        </w:rPr>
        <w:t xml:space="preserve">Weber was another influential </w:t>
      </w:r>
      <w:r w:rsidR="007D106A" w:rsidRPr="007E24F2">
        <w:rPr>
          <w:rFonts w:asciiTheme="majorHAnsi" w:eastAsia="Times New Roman" w:hAnsiTheme="majorHAnsi" w:cstheme="majorHAnsi"/>
          <w:lang w:eastAsia="en-GB"/>
        </w:rPr>
        <w:t>academic</w:t>
      </w:r>
      <w:r w:rsidRPr="007E24F2">
        <w:rPr>
          <w:rFonts w:asciiTheme="majorHAnsi" w:eastAsia="Times New Roman" w:hAnsiTheme="majorHAnsi" w:cstheme="majorHAnsi"/>
          <w:lang w:eastAsia="en-GB"/>
        </w:rPr>
        <w:t xml:space="preserve"> </w:t>
      </w:r>
      <w:r w:rsidR="0051417D" w:rsidRPr="007E24F2">
        <w:rPr>
          <w:rFonts w:asciiTheme="majorHAnsi" w:eastAsia="Times New Roman" w:hAnsiTheme="majorHAnsi" w:cstheme="majorHAnsi"/>
          <w:lang w:eastAsia="en-GB"/>
        </w:rPr>
        <w:t>in regard to</w:t>
      </w:r>
      <w:r w:rsidRPr="007E24F2">
        <w:rPr>
          <w:rFonts w:asciiTheme="majorHAnsi" w:eastAsia="Times New Roman" w:hAnsiTheme="majorHAnsi" w:cstheme="majorHAnsi"/>
          <w:lang w:eastAsia="en-GB"/>
        </w:rPr>
        <w:t xml:space="preserve"> strategic management</w:t>
      </w:r>
      <w:r w:rsidR="007D106A" w:rsidRPr="007E24F2">
        <w:rPr>
          <w:rFonts w:asciiTheme="majorHAnsi" w:eastAsia="Times New Roman" w:hAnsiTheme="majorHAnsi" w:cstheme="majorHAnsi"/>
          <w:lang w:eastAsia="en-GB"/>
        </w:rPr>
        <w:t>, he wrote about the iron cage created by bureaucracy which imprisons and restricts organisations and individuals within them (</w:t>
      </w:r>
      <w:r w:rsidR="007D106A" w:rsidRPr="007E24F2">
        <w:rPr>
          <w:rFonts w:asciiTheme="majorHAnsi" w:hAnsiTheme="majorHAnsi" w:cstheme="majorHAnsi"/>
          <w:shd w:val="clear" w:color="auto" w:fill="FFFFFF"/>
        </w:rPr>
        <w:t>Merz 2011)</w:t>
      </w:r>
      <w:r w:rsidR="007D106A" w:rsidRPr="007E24F2">
        <w:rPr>
          <w:rFonts w:asciiTheme="majorHAnsi" w:eastAsia="Times New Roman" w:hAnsiTheme="majorHAnsi" w:cstheme="majorHAnsi"/>
          <w:lang w:eastAsia="en-GB"/>
        </w:rPr>
        <w:t xml:space="preserve">. He considered bureaucracy to blame for specialist routines trapping people and destroying </w:t>
      </w:r>
      <w:r w:rsidR="0051417D" w:rsidRPr="007E24F2">
        <w:rPr>
          <w:rFonts w:asciiTheme="majorHAnsi" w:eastAsia="Times New Roman" w:hAnsiTheme="majorHAnsi" w:cstheme="majorHAnsi"/>
          <w:lang w:eastAsia="en-GB"/>
        </w:rPr>
        <w:t>their</w:t>
      </w:r>
      <w:r w:rsidR="007D106A" w:rsidRPr="007E24F2">
        <w:rPr>
          <w:rFonts w:asciiTheme="majorHAnsi" w:eastAsia="Times New Roman" w:hAnsiTheme="majorHAnsi" w:cstheme="majorHAnsi"/>
          <w:lang w:eastAsia="en-GB"/>
        </w:rPr>
        <w:t xml:space="preserve"> awareness of the connection between them and their organisation as a whole. </w:t>
      </w:r>
      <w:r w:rsidR="0025262C" w:rsidRPr="007E24F2">
        <w:rPr>
          <w:rFonts w:asciiTheme="majorHAnsi" w:hAnsiTheme="majorHAnsi" w:cstheme="majorHAnsi"/>
          <w:shd w:val="clear" w:color="auto" w:fill="FFFFFF"/>
        </w:rPr>
        <w:t>‘It is horrible to think that the world would one day be filled with little cogs, little men clinging to little jobs and striving towards the biggest ones (</w:t>
      </w:r>
      <w:r w:rsidR="0025262C" w:rsidRPr="007E24F2">
        <w:rPr>
          <w:rStyle w:val="blsp-spelling-error"/>
          <w:rFonts w:asciiTheme="majorHAnsi" w:hAnsiTheme="majorHAnsi" w:cstheme="majorHAnsi"/>
          <w:shd w:val="clear" w:color="auto" w:fill="FFFFFF"/>
        </w:rPr>
        <w:t>Haralambos</w:t>
      </w:r>
      <w:r w:rsidR="0025262C" w:rsidRPr="007E24F2">
        <w:rPr>
          <w:rFonts w:asciiTheme="majorHAnsi" w:hAnsiTheme="majorHAnsi" w:cstheme="majorHAnsi"/>
          <w:shd w:val="clear" w:color="auto" w:fill="FFFFFF"/>
        </w:rPr>
        <w:t> and </w:t>
      </w:r>
      <w:r w:rsidR="0025262C" w:rsidRPr="007E24F2">
        <w:rPr>
          <w:rStyle w:val="blsp-spelling-error"/>
          <w:rFonts w:asciiTheme="majorHAnsi" w:hAnsiTheme="majorHAnsi" w:cstheme="majorHAnsi"/>
          <w:shd w:val="clear" w:color="auto" w:fill="FFFFFF"/>
        </w:rPr>
        <w:t>Holborn</w:t>
      </w:r>
      <w:r w:rsidR="0025262C" w:rsidRPr="007E24F2">
        <w:rPr>
          <w:rFonts w:asciiTheme="majorHAnsi" w:hAnsiTheme="majorHAnsi" w:cstheme="majorHAnsi"/>
          <w:shd w:val="clear" w:color="auto" w:fill="FFFFFF"/>
        </w:rPr>
        <w:t>, 2000)</w:t>
      </w:r>
      <w:r w:rsidR="007D106A" w:rsidRPr="007E24F2">
        <w:rPr>
          <w:rFonts w:asciiTheme="majorHAnsi" w:hAnsiTheme="majorHAnsi" w:cstheme="majorHAnsi"/>
          <w:shd w:val="clear" w:color="auto" w:fill="FFFFFF"/>
        </w:rPr>
        <w:t xml:space="preserve">. </w:t>
      </w:r>
      <w:r w:rsidR="0051417D" w:rsidRPr="007E24F2">
        <w:rPr>
          <w:rFonts w:asciiTheme="majorHAnsi" w:hAnsiTheme="majorHAnsi" w:cstheme="majorHAnsi"/>
          <w:shd w:val="clear" w:color="auto" w:fill="FFFFFF"/>
        </w:rPr>
        <w:t xml:space="preserve">Weber described bureaucracy as a spiritual barrier allowing the triumph of narrow rationality over tradition, principles or human emotion </w:t>
      </w:r>
      <w:r w:rsidR="0051417D" w:rsidRPr="007E24F2">
        <w:rPr>
          <w:rFonts w:asciiTheme="majorHAnsi" w:eastAsia="Times New Roman" w:hAnsiTheme="majorHAnsi" w:cstheme="majorHAnsi"/>
          <w:lang w:eastAsia="en-GB"/>
        </w:rPr>
        <w:t>(</w:t>
      </w:r>
      <w:r w:rsidR="0051417D" w:rsidRPr="007E24F2">
        <w:rPr>
          <w:rFonts w:asciiTheme="majorHAnsi" w:hAnsiTheme="majorHAnsi" w:cstheme="majorHAnsi"/>
          <w:shd w:val="clear" w:color="auto" w:fill="FFFFFF"/>
        </w:rPr>
        <w:t>Merz 2011)</w:t>
      </w:r>
      <w:r w:rsidR="0051417D" w:rsidRPr="007E24F2">
        <w:rPr>
          <w:rFonts w:asciiTheme="majorHAnsi" w:eastAsia="Times New Roman" w:hAnsiTheme="majorHAnsi" w:cstheme="majorHAnsi"/>
          <w:lang w:eastAsia="en-GB"/>
        </w:rPr>
        <w:t>.  H</w:t>
      </w:r>
      <w:r w:rsidR="0051417D" w:rsidRPr="007E24F2">
        <w:rPr>
          <w:rFonts w:asciiTheme="majorHAnsi" w:hAnsiTheme="majorHAnsi" w:cstheme="majorHAnsi"/>
          <w:shd w:val="clear" w:color="auto" w:fill="FFFFFF"/>
        </w:rPr>
        <w:t xml:space="preserve">e was very pessimistic in his righting about modern society claiming that now capitalism only cares for efficiency that looks good on paper (Ross 2017). </w:t>
      </w:r>
    </w:p>
    <w:p w14:paraId="72ED934B" w14:textId="77777777" w:rsidR="0051417D" w:rsidRPr="007E24F2" w:rsidRDefault="0051417D" w:rsidP="0051417D">
      <w:pPr>
        <w:shd w:val="clear" w:color="auto" w:fill="FFFFFF"/>
        <w:spacing w:after="0" w:line="240" w:lineRule="auto"/>
        <w:rPr>
          <w:rFonts w:asciiTheme="majorHAnsi" w:hAnsiTheme="majorHAnsi" w:cstheme="majorHAnsi"/>
        </w:rPr>
      </w:pPr>
    </w:p>
    <w:p w14:paraId="0FB8F309" w14:textId="520688E6" w:rsidR="009F086B" w:rsidRPr="007E24F2" w:rsidRDefault="00360163" w:rsidP="00360163">
      <w:pPr>
        <w:shd w:val="clear" w:color="auto" w:fill="FFFFFF"/>
        <w:spacing w:after="0" w:line="240" w:lineRule="auto"/>
        <w:rPr>
          <w:rFonts w:asciiTheme="majorHAnsi" w:hAnsiTheme="majorHAnsi" w:cstheme="majorHAnsi"/>
          <w:shd w:val="clear" w:color="auto" w:fill="FFFFFF"/>
        </w:rPr>
      </w:pPr>
      <w:r w:rsidRPr="007E24F2">
        <w:rPr>
          <w:rFonts w:asciiTheme="majorHAnsi" w:hAnsiTheme="majorHAnsi" w:cstheme="majorHAnsi"/>
        </w:rPr>
        <w:t xml:space="preserve">Machiavelli recognised that </w:t>
      </w:r>
      <w:r w:rsidR="00191CAB" w:rsidRPr="007E24F2">
        <w:rPr>
          <w:rFonts w:asciiTheme="majorHAnsi" w:hAnsiTheme="majorHAnsi" w:cstheme="majorHAnsi"/>
        </w:rPr>
        <w:t>politicians</w:t>
      </w:r>
      <w:r w:rsidRPr="007E24F2">
        <w:rPr>
          <w:rFonts w:asciiTheme="majorHAnsi" w:hAnsiTheme="majorHAnsi" w:cstheme="majorHAnsi"/>
        </w:rPr>
        <w:t xml:space="preserve"> could and did obtain power using deceitful </w:t>
      </w:r>
      <w:r w:rsidR="00191CAB" w:rsidRPr="007E24F2">
        <w:rPr>
          <w:rFonts w:asciiTheme="majorHAnsi" w:hAnsiTheme="majorHAnsi" w:cstheme="majorHAnsi"/>
        </w:rPr>
        <w:t>tactics</w:t>
      </w:r>
      <w:r w:rsidRPr="007E24F2">
        <w:rPr>
          <w:rFonts w:asciiTheme="majorHAnsi" w:hAnsiTheme="majorHAnsi" w:cstheme="majorHAnsi"/>
        </w:rPr>
        <w:t xml:space="preserve"> and considered there to be nothing wrong with it </w:t>
      </w:r>
      <w:r w:rsidRPr="007E24F2">
        <w:rPr>
          <w:rFonts w:asciiTheme="majorHAnsi" w:hAnsiTheme="majorHAnsi" w:cstheme="majorHAnsi"/>
          <w:shd w:val="clear" w:color="auto" w:fill="FFFFFF"/>
        </w:rPr>
        <w:t>(Falco 2010)</w:t>
      </w:r>
      <w:r w:rsidRPr="007E24F2">
        <w:rPr>
          <w:rFonts w:asciiTheme="majorHAnsi" w:hAnsiTheme="majorHAnsi" w:cstheme="majorHAnsi"/>
        </w:rPr>
        <w:t xml:space="preserve">. </w:t>
      </w:r>
      <w:r w:rsidRPr="007E24F2">
        <w:rPr>
          <w:rStyle w:val="Strong"/>
          <w:rFonts w:asciiTheme="majorHAnsi" w:hAnsiTheme="majorHAnsi" w:cstheme="majorHAnsi"/>
          <w:b w:val="0"/>
          <w:bCs w:val="0"/>
          <w:iCs/>
        </w:rPr>
        <w:t xml:space="preserve"> </w:t>
      </w:r>
      <w:r w:rsidR="009F086B" w:rsidRPr="007E24F2">
        <w:rPr>
          <w:rStyle w:val="Strong"/>
          <w:rFonts w:asciiTheme="majorHAnsi" w:hAnsiTheme="majorHAnsi" w:cstheme="majorHAnsi"/>
          <w:b w:val="0"/>
          <w:bCs w:val="0"/>
          <w:iCs/>
        </w:rPr>
        <w:t>“One ascends to the principality by some wicked or nefarious ways…”</w:t>
      </w:r>
      <w:r w:rsidRPr="007E24F2">
        <w:rPr>
          <w:rStyle w:val="Strong"/>
          <w:rFonts w:asciiTheme="majorHAnsi" w:hAnsiTheme="majorHAnsi" w:cstheme="majorHAnsi"/>
          <w:b w:val="0"/>
          <w:bCs w:val="0"/>
          <w:iCs/>
        </w:rPr>
        <w:t xml:space="preserve"> </w:t>
      </w:r>
      <w:r w:rsidRPr="007E24F2">
        <w:rPr>
          <w:rFonts w:asciiTheme="majorHAnsi" w:hAnsiTheme="majorHAnsi" w:cstheme="majorHAnsi"/>
        </w:rPr>
        <w:t>(</w:t>
      </w:r>
      <w:r w:rsidRPr="007E24F2">
        <w:rPr>
          <w:rFonts w:asciiTheme="majorHAnsi" w:hAnsiTheme="majorHAnsi" w:cstheme="majorHAnsi"/>
          <w:shd w:val="clear" w:color="auto" w:fill="FFFFFF"/>
        </w:rPr>
        <w:t>Machiavelli 2014). From this the concept of ‘the end justifies the means’ (Falco 2010)</w:t>
      </w:r>
      <w:r w:rsidRPr="007E24F2">
        <w:rPr>
          <w:rFonts w:asciiTheme="majorHAnsi" w:hAnsiTheme="majorHAnsi" w:cstheme="majorHAnsi"/>
        </w:rPr>
        <w:t xml:space="preserve">. </w:t>
      </w:r>
      <w:r w:rsidRPr="007E24F2">
        <w:rPr>
          <w:rStyle w:val="Strong"/>
          <w:rFonts w:asciiTheme="majorHAnsi" w:hAnsiTheme="majorHAnsi" w:cstheme="majorHAnsi"/>
          <w:b w:val="0"/>
          <w:bCs w:val="0"/>
          <w:iCs/>
        </w:rPr>
        <w:t xml:space="preserve"> </w:t>
      </w:r>
      <w:r w:rsidRPr="007E24F2">
        <w:rPr>
          <w:rFonts w:asciiTheme="majorHAnsi" w:hAnsiTheme="majorHAnsi" w:cstheme="majorHAnsi"/>
          <w:iCs/>
        </w:rPr>
        <w:t xml:space="preserve">“For although the act condemns the doer, the end may justify him…” </w:t>
      </w:r>
      <w:r w:rsidRPr="007E24F2">
        <w:rPr>
          <w:rFonts w:asciiTheme="majorHAnsi" w:hAnsiTheme="majorHAnsi" w:cstheme="majorHAnsi"/>
        </w:rPr>
        <w:t>(</w:t>
      </w:r>
      <w:r w:rsidRPr="007E24F2">
        <w:rPr>
          <w:rFonts w:asciiTheme="majorHAnsi" w:hAnsiTheme="majorHAnsi" w:cstheme="majorHAnsi"/>
          <w:shd w:val="clear" w:color="auto" w:fill="FFFFFF"/>
        </w:rPr>
        <w:t xml:space="preserve">Machiavelli 2014). </w:t>
      </w:r>
      <w:r w:rsidRPr="007E24F2">
        <w:rPr>
          <w:rFonts w:asciiTheme="majorHAnsi" w:hAnsiTheme="majorHAnsi" w:cstheme="majorHAnsi"/>
          <w:iCs/>
        </w:rPr>
        <w:t xml:space="preserve">It has been argued by many that </w:t>
      </w:r>
      <w:r w:rsidR="00191CAB" w:rsidRPr="007E24F2">
        <w:rPr>
          <w:rFonts w:asciiTheme="majorHAnsi" w:hAnsiTheme="majorHAnsi" w:cstheme="majorHAnsi"/>
          <w:iCs/>
        </w:rPr>
        <w:t>Machiavelli’s</w:t>
      </w:r>
      <w:r w:rsidRPr="007E24F2">
        <w:rPr>
          <w:rFonts w:asciiTheme="majorHAnsi" w:hAnsiTheme="majorHAnsi" w:cstheme="majorHAnsi"/>
          <w:iCs/>
        </w:rPr>
        <w:t xml:space="preserve"> </w:t>
      </w:r>
      <w:r w:rsidR="00191CAB" w:rsidRPr="007E24F2">
        <w:rPr>
          <w:rFonts w:asciiTheme="majorHAnsi" w:hAnsiTheme="majorHAnsi" w:cstheme="majorHAnsi"/>
          <w:iCs/>
        </w:rPr>
        <w:t>tactics</w:t>
      </w:r>
      <w:r w:rsidRPr="007E24F2">
        <w:rPr>
          <w:rFonts w:asciiTheme="majorHAnsi" w:hAnsiTheme="majorHAnsi" w:cstheme="majorHAnsi"/>
          <w:iCs/>
        </w:rPr>
        <w:t xml:space="preserve"> are too extreme for modern </w:t>
      </w:r>
      <w:r w:rsidR="00191CAB" w:rsidRPr="007E24F2">
        <w:rPr>
          <w:rFonts w:asciiTheme="majorHAnsi" w:hAnsiTheme="majorHAnsi" w:cstheme="majorHAnsi"/>
          <w:iCs/>
        </w:rPr>
        <w:t>implementation,</w:t>
      </w:r>
      <w:r w:rsidRPr="007E24F2">
        <w:rPr>
          <w:rFonts w:asciiTheme="majorHAnsi" w:hAnsiTheme="majorHAnsi" w:cstheme="majorHAnsi"/>
          <w:iCs/>
        </w:rPr>
        <w:t xml:space="preserve"> others challenge this by pointing out that he has already left a lasting impression and the end dose justify the means in many serious scenarios</w:t>
      </w:r>
      <w:r w:rsidR="00191CAB" w:rsidRPr="007E24F2">
        <w:rPr>
          <w:rFonts w:asciiTheme="majorHAnsi" w:hAnsiTheme="majorHAnsi" w:cstheme="majorHAnsi"/>
          <w:iCs/>
        </w:rPr>
        <w:t xml:space="preserve"> </w:t>
      </w:r>
      <w:r w:rsidR="00191CAB" w:rsidRPr="007E24F2">
        <w:rPr>
          <w:rFonts w:asciiTheme="majorHAnsi" w:hAnsiTheme="majorHAnsi" w:cstheme="majorHAnsi"/>
          <w:shd w:val="clear" w:color="auto" w:fill="FFFFFF"/>
        </w:rPr>
        <w:t>(Falco 2010)</w:t>
      </w:r>
      <w:r w:rsidR="00191CAB" w:rsidRPr="007E24F2">
        <w:rPr>
          <w:rFonts w:asciiTheme="majorHAnsi" w:hAnsiTheme="majorHAnsi" w:cstheme="majorHAnsi"/>
        </w:rPr>
        <w:t>.</w:t>
      </w:r>
      <w:r w:rsidRPr="007E24F2">
        <w:rPr>
          <w:rFonts w:asciiTheme="majorHAnsi" w:hAnsiTheme="majorHAnsi" w:cstheme="majorHAnsi"/>
          <w:iCs/>
        </w:rPr>
        <w:t xml:space="preserve"> An example of this could be the fire service </w:t>
      </w:r>
      <w:r w:rsidR="00191CAB" w:rsidRPr="007E24F2">
        <w:rPr>
          <w:rFonts w:asciiTheme="majorHAnsi" w:hAnsiTheme="majorHAnsi" w:cstheme="majorHAnsi"/>
          <w:iCs/>
        </w:rPr>
        <w:t>trying</w:t>
      </w:r>
      <w:r w:rsidRPr="007E24F2">
        <w:rPr>
          <w:rFonts w:asciiTheme="majorHAnsi" w:hAnsiTheme="majorHAnsi" w:cstheme="majorHAnsi"/>
          <w:iCs/>
        </w:rPr>
        <w:t xml:space="preserve"> to access a hydrant and </w:t>
      </w:r>
      <w:r w:rsidR="00191CAB" w:rsidRPr="007E24F2">
        <w:rPr>
          <w:rFonts w:asciiTheme="majorHAnsi" w:hAnsiTheme="majorHAnsi" w:cstheme="majorHAnsi"/>
          <w:iCs/>
        </w:rPr>
        <w:t>a crew manager may instruct fire fighters to smash the windows of a car blocking their path.</w:t>
      </w:r>
    </w:p>
    <w:p w14:paraId="74BD5FD8" w14:textId="2012E738" w:rsidR="00CE2974" w:rsidRPr="007E24F2" w:rsidRDefault="00CE2974" w:rsidP="00862D46">
      <w:pPr>
        <w:shd w:val="clear" w:color="auto" w:fill="FFFFFF"/>
        <w:spacing w:after="0" w:line="240" w:lineRule="auto"/>
        <w:rPr>
          <w:rFonts w:asciiTheme="majorHAnsi" w:eastAsia="Times New Roman" w:hAnsiTheme="majorHAnsi" w:cstheme="majorHAnsi"/>
          <w:lang w:eastAsia="en-GB"/>
        </w:rPr>
      </w:pPr>
    </w:p>
    <w:p w14:paraId="2FCFE170" w14:textId="3DE9756E" w:rsidR="00667744" w:rsidRPr="007E24F2" w:rsidRDefault="00667744" w:rsidP="00667744">
      <w:pPr>
        <w:shd w:val="clear" w:color="auto" w:fill="FFFFFF"/>
        <w:spacing w:after="0" w:line="240" w:lineRule="auto"/>
        <w:rPr>
          <w:rFonts w:asciiTheme="majorHAnsi" w:hAnsiTheme="majorHAnsi" w:cstheme="majorHAnsi"/>
          <w:shd w:val="clear" w:color="auto" w:fill="FFFFFF"/>
        </w:rPr>
      </w:pPr>
      <w:r w:rsidRPr="007E24F2">
        <w:rPr>
          <w:rFonts w:asciiTheme="majorHAnsi" w:eastAsia="Times New Roman" w:hAnsiTheme="majorHAnsi" w:cstheme="majorHAnsi"/>
          <w:lang w:eastAsia="en-GB"/>
        </w:rPr>
        <w:t xml:space="preserve">Mooney is famous for the quote “Organization is the form of every human association for the attainment of a common purpose.” </w:t>
      </w:r>
      <w:r w:rsidRPr="007E24F2">
        <w:rPr>
          <w:rFonts w:asciiTheme="majorHAnsi" w:hAnsiTheme="majorHAnsi" w:cstheme="majorHAnsi"/>
        </w:rPr>
        <w:t>(</w:t>
      </w:r>
      <w:hyperlink r:id="rId10" w:history="1">
        <w:r w:rsidRPr="007E24F2">
          <w:rPr>
            <w:rStyle w:val="Hyperlink"/>
            <w:rFonts w:asciiTheme="majorHAnsi" w:hAnsiTheme="majorHAnsi" w:cstheme="majorHAnsi"/>
            <w:color w:val="auto"/>
            <w:shd w:val="clear" w:color="auto" w:fill="FFFFFF"/>
          </w:rPr>
          <w:t>Bedeian</w:t>
        </w:r>
      </w:hyperlink>
      <w:r w:rsidRPr="007E24F2">
        <w:rPr>
          <w:rFonts w:asciiTheme="majorHAnsi" w:hAnsiTheme="majorHAnsi" w:cstheme="majorHAnsi"/>
        </w:rPr>
        <w:t xml:space="preserve"> </w:t>
      </w:r>
      <w:r w:rsidRPr="007E24F2">
        <w:rPr>
          <w:rFonts w:asciiTheme="majorHAnsi" w:hAnsiTheme="majorHAnsi" w:cstheme="majorHAnsi"/>
          <w:shd w:val="clear" w:color="auto" w:fill="FFFFFF"/>
        </w:rPr>
        <w:t xml:space="preserve">1986). </w:t>
      </w:r>
      <w:r w:rsidR="00762CE7" w:rsidRPr="007E24F2">
        <w:rPr>
          <w:rFonts w:asciiTheme="majorHAnsi" w:hAnsiTheme="majorHAnsi" w:cstheme="majorHAnsi"/>
          <w:shd w:val="clear" w:color="auto" w:fill="FFFFFF"/>
        </w:rPr>
        <w:t xml:space="preserve">He created Mooney’s principles of management and largely promoted the unification of organisations, with all members coming together to achieve </w:t>
      </w:r>
      <w:r w:rsidR="00762CE7" w:rsidRPr="007E24F2">
        <w:rPr>
          <w:rFonts w:asciiTheme="majorHAnsi" w:hAnsiTheme="majorHAnsi" w:cstheme="majorHAnsi"/>
          <w:shd w:val="clear" w:color="auto" w:fill="FFFFFF"/>
        </w:rPr>
        <w:lastRenderedPageBreak/>
        <w:t xml:space="preserve">one overall goal. This can be seen in modern day organisations and public sector bodies through the use of mission statements acting as one </w:t>
      </w:r>
      <w:r w:rsidR="00493AF5" w:rsidRPr="007E24F2">
        <w:rPr>
          <w:rFonts w:asciiTheme="majorHAnsi" w:hAnsiTheme="majorHAnsi" w:cstheme="majorHAnsi"/>
          <w:shd w:val="clear" w:color="auto" w:fill="FFFFFF"/>
        </w:rPr>
        <w:t>overall</w:t>
      </w:r>
      <w:r w:rsidR="00762CE7" w:rsidRPr="007E24F2">
        <w:rPr>
          <w:rFonts w:asciiTheme="majorHAnsi" w:hAnsiTheme="majorHAnsi" w:cstheme="majorHAnsi"/>
          <w:shd w:val="clear" w:color="auto" w:fill="FFFFFF"/>
        </w:rPr>
        <w:t xml:space="preserve"> goal (Tannenbaum,‎ Weschler, et al. 2013).</w:t>
      </w:r>
      <w:r w:rsidR="00493AF5" w:rsidRPr="007E24F2">
        <w:rPr>
          <w:rFonts w:asciiTheme="majorHAnsi" w:hAnsiTheme="majorHAnsi" w:cstheme="majorHAnsi"/>
          <w:shd w:val="clear" w:color="auto" w:fill="FFFFFF"/>
        </w:rPr>
        <w:t xml:space="preserve"> An organisation or public body must create an identity that workers within can understand an</w:t>
      </w:r>
      <w:r w:rsidR="007E24F2">
        <w:rPr>
          <w:rFonts w:asciiTheme="majorHAnsi" w:hAnsiTheme="majorHAnsi" w:cstheme="majorHAnsi"/>
          <w:shd w:val="clear" w:color="auto" w:fill="FFFFFF"/>
        </w:rPr>
        <w:t>d</w:t>
      </w:r>
      <w:r w:rsidR="00493AF5" w:rsidRPr="007E24F2">
        <w:rPr>
          <w:rFonts w:asciiTheme="majorHAnsi" w:hAnsiTheme="majorHAnsi" w:cstheme="majorHAnsi"/>
          <w:shd w:val="clear" w:color="auto" w:fill="FFFFFF"/>
        </w:rPr>
        <w:t xml:space="preserve"> relate to, this must be encapsulated within a goal or a mission and leaders within that organisation must champion it (Lynch 2012).</w:t>
      </w:r>
    </w:p>
    <w:p w14:paraId="533C23C4" w14:textId="20B3E11D" w:rsidR="00CE2974" w:rsidRPr="007E24F2" w:rsidRDefault="00CE2974" w:rsidP="00862D46">
      <w:pPr>
        <w:shd w:val="clear" w:color="auto" w:fill="FFFFFF"/>
        <w:spacing w:after="0" w:line="240" w:lineRule="auto"/>
        <w:rPr>
          <w:rFonts w:asciiTheme="majorHAnsi" w:eastAsia="Times New Roman" w:hAnsiTheme="majorHAnsi" w:cstheme="majorHAnsi"/>
          <w:lang w:eastAsia="en-GB"/>
        </w:rPr>
      </w:pPr>
    </w:p>
    <w:p w14:paraId="570C0C07" w14:textId="0E3218D4" w:rsidR="00493AF5" w:rsidRPr="007E24F2" w:rsidRDefault="009A143A" w:rsidP="00862D46">
      <w:pPr>
        <w:shd w:val="clear" w:color="auto" w:fill="FFFFFF"/>
        <w:spacing w:after="0" w:line="240" w:lineRule="auto"/>
        <w:rPr>
          <w:rFonts w:asciiTheme="majorHAnsi" w:eastAsia="Times New Roman" w:hAnsiTheme="majorHAnsi" w:cstheme="majorHAnsi"/>
          <w:lang w:eastAsia="en-GB"/>
        </w:rPr>
      </w:pPr>
      <w:r w:rsidRPr="007E24F2">
        <w:rPr>
          <w:rFonts w:asciiTheme="majorHAnsi" w:eastAsia="Times New Roman" w:hAnsiTheme="majorHAnsi" w:cstheme="majorHAnsi"/>
          <w:lang w:eastAsia="en-GB"/>
        </w:rPr>
        <w:t xml:space="preserve">In conclusion </w:t>
      </w:r>
      <w:r w:rsidR="007E24F2" w:rsidRPr="007E24F2">
        <w:rPr>
          <w:rFonts w:asciiTheme="majorHAnsi" w:eastAsia="Times New Roman" w:hAnsiTheme="majorHAnsi" w:cstheme="majorHAnsi"/>
          <w:lang w:eastAsia="en-GB"/>
        </w:rPr>
        <w:t>strategic</w:t>
      </w:r>
      <w:r w:rsidRPr="007E24F2">
        <w:rPr>
          <w:rFonts w:asciiTheme="majorHAnsi" w:eastAsia="Times New Roman" w:hAnsiTheme="majorHAnsi" w:cstheme="majorHAnsi"/>
          <w:lang w:eastAsia="en-GB"/>
        </w:rPr>
        <w:t xml:space="preserve"> management is a product of the academics and thinkers of management theory and is the future for </w:t>
      </w:r>
      <w:r w:rsidR="007E24F2" w:rsidRPr="007E24F2">
        <w:rPr>
          <w:rFonts w:asciiTheme="majorHAnsi" w:eastAsia="Times New Roman" w:hAnsiTheme="majorHAnsi" w:cstheme="majorHAnsi"/>
          <w:lang w:eastAsia="en-GB"/>
        </w:rPr>
        <w:t>organisations</w:t>
      </w:r>
      <w:r w:rsidRPr="007E24F2">
        <w:rPr>
          <w:rFonts w:asciiTheme="majorHAnsi" w:eastAsia="Times New Roman" w:hAnsiTheme="majorHAnsi" w:cstheme="majorHAnsi"/>
          <w:lang w:eastAsia="en-GB"/>
        </w:rPr>
        <w:t xml:space="preserve"> both public and private. Public organisations have implemented many things from </w:t>
      </w:r>
      <w:r w:rsidR="007E24F2" w:rsidRPr="007E24F2">
        <w:rPr>
          <w:rFonts w:asciiTheme="majorHAnsi" w:eastAsia="Times New Roman" w:hAnsiTheme="majorHAnsi" w:cstheme="majorHAnsi"/>
          <w:lang w:eastAsia="en-GB"/>
        </w:rPr>
        <w:t>strategic</w:t>
      </w:r>
      <w:r w:rsidRPr="007E24F2">
        <w:rPr>
          <w:rFonts w:asciiTheme="majorHAnsi" w:eastAsia="Times New Roman" w:hAnsiTheme="majorHAnsi" w:cstheme="majorHAnsi"/>
          <w:lang w:eastAsia="en-GB"/>
        </w:rPr>
        <w:t xml:space="preserve"> management. Police and fire services across England and Wales use mission statements</w:t>
      </w:r>
      <w:r w:rsidR="007E24F2" w:rsidRPr="007E24F2">
        <w:rPr>
          <w:rFonts w:asciiTheme="majorHAnsi" w:eastAsia="Times New Roman" w:hAnsiTheme="majorHAnsi" w:cstheme="majorHAnsi"/>
          <w:lang w:eastAsia="en-GB"/>
        </w:rPr>
        <w:t xml:space="preserve">, use mash ups and strive to be learning organisations through the pursuit of accountability and transparency. </w:t>
      </w:r>
      <w:r w:rsidR="007E24F2">
        <w:rPr>
          <w:rFonts w:asciiTheme="majorHAnsi" w:eastAsia="Times New Roman" w:hAnsiTheme="majorHAnsi" w:cstheme="majorHAnsi"/>
          <w:lang w:eastAsia="en-GB"/>
        </w:rPr>
        <w:t xml:space="preserve">Swansea council is currently engaging in a renovation project that embraces new fifth generation technology. They </w:t>
      </w:r>
      <w:r w:rsidR="007A0B72">
        <w:rPr>
          <w:rFonts w:asciiTheme="majorHAnsi" w:eastAsia="Times New Roman" w:hAnsiTheme="majorHAnsi" w:cstheme="majorHAnsi"/>
          <w:lang w:eastAsia="en-GB"/>
        </w:rPr>
        <w:t>endeavour</w:t>
      </w:r>
      <w:r w:rsidR="007E24F2">
        <w:rPr>
          <w:rFonts w:asciiTheme="majorHAnsi" w:eastAsia="Times New Roman" w:hAnsiTheme="majorHAnsi" w:cstheme="majorHAnsi"/>
          <w:lang w:eastAsia="en-GB"/>
        </w:rPr>
        <w:t xml:space="preserve"> to reinvigorate the economy by embracing change and </w:t>
      </w:r>
      <w:r w:rsidR="007A0B72">
        <w:rPr>
          <w:rFonts w:asciiTheme="majorHAnsi" w:eastAsia="Times New Roman" w:hAnsiTheme="majorHAnsi" w:cstheme="majorHAnsi"/>
          <w:lang w:eastAsia="en-GB"/>
        </w:rPr>
        <w:t>being open to new ideas and investors, they are strategic managing the implementation of this in preparation for coming years. This is also common of councils across the UK with a wave of strategically management spreading to all public service organisations.</w:t>
      </w:r>
    </w:p>
    <w:bookmarkEnd w:id="0"/>
    <w:p w14:paraId="0C0411E8" w14:textId="77777777" w:rsidR="00B65DA2" w:rsidRPr="00F11418" w:rsidRDefault="00B65DA2" w:rsidP="00B65DA2">
      <w:pPr>
        <w:shd w:val="clear" w:color="auto" w:fill="FFFFFF"/>
        <w:spacing w:after="0" w:line="240" w:lineRule="auto"/>
        <w:rPr>
          <w:rFonts w:ascii="Arial" w:eastAsia="Times New Roman" w:hAnsi="Arial" w:cs="Arial"/>
          <w:color w:val="FF0000"/>
          <w:sz w:val="19"/>
          <w:szCs w:val="19"/>
          <w:lang w:eastAsia="en-GB"/>
        </w:rPr>
      </w:pPr>
    </w:p>
    <w:p w14:paraId="132FB7F1" w14:textId="4271D35B" w:rsidR="00B65DA2" w:rsidRPr="00460A54" w:rsidRDefault="00B65DA2"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Bibliography:</w:t>
      </w:r>
    </w:p>
    <w:p w14:paraId="23C6264C" w14:textId="72F031A1" w:rsidR="00A35DD8" w:rsidRPr="00460A54" w:rsidRDefault="00A35DD8" w:rsidP="00B65DA2">
      <w:pPr>
        <w:shd w:val="clear" w:color="auto" w:fill="FFFFFF"/>
        <w:spacing w:after="0" w:line="240" w:lineRule="auto"/>
        <w:rPr>
          <w:rFonts w:asciiTheme="majorHAnsi" w:eastAsia="Times New Roman" w:hAnsiTheme="majorHAnsi" w:cstheme="majorHAnsi"/>
          <w:lang w:eastAsia="en-GB"/>
        </w:rPr>
      </w:pPr>
    </w:p>
    <w:p w14:paraId="787D9EEC"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Bedeian A. G. (1986)</w:t>
      </w:r>
    </w:p>
    <w:p w14:paraId="0646BB06"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 xml:space="preserve">A Standardization of Selected Management Concepts </w:t>
      </w:r>
    </w:p>
    <w:p w14:paraId="62818F3F"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Garland Pub</w:t>
      </w:r>
    </w:p>
    <w:p w14:paraId="1F615B53"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Oxford</w:t>
      </w:r>
    </w:p>
    <w:p w14:paraId="41C332B8" w14:textId="4F433EDF" w:rsidR="00460A54" w:rsidRDefault="00460A54" w:rsidP="00B65DA2">
      <w:pPr>
        <w:shd w:val="clear" w:color="auto" w:fill="FFFFFF"/>
        <w:spacing w:after="0" w:line="240" w:lineRule="auto"/>
        <w:rPr>
          <w:rFonts w:asciiTheme="majorHAnsi" w:eastAsia="Times New Roman" w:hAnsiTheme="majorHAnsi" w:cstheme="majorHAnsi"/>
          <w:lang w:eastAsia="en-GB"/>
        </w:rPr>
      </w:pPr>
    </w:p>
    <w:p w14:paraId="7C8EB463" w14:textId="77777777" w:rsidR="00460A54" w:rsidRPr="00460A54" w:rsidRDefault="00460A54" w:rsidP="00460A54">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Colledge of Policing 2017</w:t>
      </w:r>
    </w:p>
    <w:p w14:paraId="09AB452F" w14:textId="77777777" w:rsidR="00460A54" w:rsidRPr="00460A54" w:rsidRDefault="00460A54" w:rsidP="00460A54">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Website</w:t>
      </w:r>
    </w:p>
    <w:p w14:paraId="0A89E26F" w14:textId="77777777" w:rsidR="00460A54" w:rsidRPr="00460A54" w:rsidRDefault="00460A54" w:rsidP="00460A54">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Available at:</w:t>
      </w:r>
    </w:p>
    <w:p w14:paraId="66C0854D" w14:textId="77777777" w:rsidR="00460A54" w:rsidRDefault="00460A54" w:rsidP="00460A54">
      <w:pPr>
        <w:shd w:val="clear" w:color="auto" w:fill="FFFFFF"/>
        <w:spacing w:after="0" w:line="240" w:lineRule="auto"/>
        <w:rPr>
          <w:rFonts w:asciiTheme="majorHAnsi" w:eastAsia="Times New Roman" w:hAnsiTheme="majorHAnsi" w:cstheme="majorHAnsi"/>
          <w:lang w:eastAsia="en-GB"/>
        </w:rPr>
      </w:pPr>
      <w:hyperlink r:id="rId11" w:history="1">
        <w:r w:rsidRPr="00E06D8A">
          <w:rPr>
            <w:rStyle w:val="Hyperlink"/>
            <w:rFonts w:asciiTheme="majorHAnsi" w:eastAsia="Times New Roman" w:hAnsiTheme="majorHAnsi" w:cstheme="majorHAnsi"/>
            <w:lang w:eastAsia="en-GB"/>
          </w:rPr>
          <w:t>http://www.college.police.uk/About/Documents/Five-Year_Strategy.pdf</w:t>
        </w:r>
      </w:hyperlink>
    </w:p>
    <w:p w14:paraId="61CFD0EB" w14:textId="6315CE71" w:rsidR="00460A54" w:rsidRDefault="00460A54" w:rsidP="00B65DA2">
      <w:pPr>
        <w:shd w:val="clear" w:color="auto" w:fill="FFFFFF"/>
        <w:spacing w:after="0" w:line="240" w:lineRule="auto"/>
        <w:rPr>
          <w:rFonts w:asciiTheme="majorHAnsi" w:eastAsia="Times New Roman" w:hAnsiTheme="majorHAnsi" w:cstheme="majorHAnsi"/>
          <w:lang w:eastAsia="en-GB"/>
        </w:rPr>
      </w:pPr>
    </w:p>
    <w:p w14:paraId="01FCB89A"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Cook J. A., Staniforth D., et al. (1997)</w:t>
      </w:r>
    </w:p>
    <w:p w14:paraId="5742A783"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 xml:space="preserve">The Learning Organization in the Public Services </w:t>
      </w:r>
    </w:p>
    <w:p w14:paraId="332135F1"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Gower Publishing</w:t>
      </w:r>
    </w:p>
    <w:p w14:paraId="569DABA0" w14:textId="79A8C22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Furnham</w:t>
      </w:r>
    </w:p>
    <w:p w14:paraId="70C2F34D" w14:textId="77777777" w:rsidR="00460A54" w:rsidRDefault="00460A54" w:rsidP="00B65DA2">
      <w:pPr>
        <w:shd w:val="clear" w:color="auto" w:fill="FFFFFF"/>
        <w:spacing w:after="0" w:line="240" w:lineRule="auto"/>
        <w:rPr>
          <w:rFonts w:asciiTheme="majorHAnsi" w:eastAsia="Times New Roman" w:hAnsiTheme="majorHAnsi" w:cstheme="majorHAnsi"/>
          <w:lang w:eastAsia="en-GB"/>
        </w:rPr>
      </w:pPr>
    </w:p>
    <w:p w14:paraId="6B7F0080" w14:textId="2257E1D9"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Drucker P. (2012)</w:t>
      </w:r>
    </w:p>
    <w:p w14:paraId="0243305B"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Management Challenges for the 21st Century</w:t>
      </w:r>
    </w:p>
    <w:p w14:paraId="66A2BE4A"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Routledge</w:t>
      </w:r>
    </w:p>
    <w:p w14:paraId="20800CFD" w14:textId="032B2A79"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Oxon</w:t>
      </w:r>
    </w:p>
    <w:p w14:paraId="7D3982B2" w14:textId="3BA9EC07" w:rsidR="00460A54" w:rsidRDefault="00460A54" w:rsidP="00B65DA2">
      <w:pPr>
        <w:shd w:val="clear" w:color="auto" w:fill="FFFFFF"/>
        <w:spacing w:after="0" w:line="240" w:lineRule="auto"/>
        <w:rPr>
          <w:rFonts w:asciiTheme="majorHAnsi" w:eastAsia="Times New Roman" w:hAnsiTheme="majorHAnsi" w:cstheme="majorHAnsi"/>
          <w:lang w:eastAsia="en-GB"/>
        </w:rPr>
      </w:pPr>
    </w:p>
    <w:p w14:paraId="24DC0091"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Falco M. J. (2010)</w:t>
      </w:r>
    </w:p>
    <w:p w14:paraId="270E78A5"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 xml:space="preserve">Feminist Interpretations of Niccol˜ Machiavelli </w:t>
      </w:r>
    </w:p>
    <w:p w14:paraId="71370DBB"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Penn State Press</w:t>
      </w:r>
    </w:p>
    <w:p w14:paraId="00D0A768" w14:textId="4B64B6D3" w:rsidR="00460A54" w:rsidRPr="00460A54" w:rsidRDefault="00460A54"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Pennsylvania</w:t>
      </w:r>
    </w:p>
    <w:p w14:paraId="6F121C7E" w14:textId="67F84F96" w:rsidR="00460A54" w:rsidRDefault="00460A54" w:rsidP="00B65DA2">
      <w:pPr>
        <w:shd w:val="clear" w:color="auto" w:fill="FFFFFF"/>
        <w:spacing w:after="0" w:line="240" w:lineRule="auto"/>
        <w:rPr>
          <w:rFonts w:asciiTheme="majorHAnsi" w:eastAsia="Times New Roman" w:hAnsiTheme="majorHAnsi" w:cstheme="majorHAnsi"/>
          <w:lang w:eastAsia="en-GB"/>
        </w:rPr>
      </w:pPr>
    </w:p>
    <w:p w14:paraId="78A70450"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Gordon K. (2013)</w:t>
      </w:r>
    </w:p>
    <w:p w14:paraId="3A5D6F9F"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Principles of Data Management: Facilitating Information Sharing</w:t>
      </w:r>
    </w:p>
    <w:p w14:paraId="2D8FE939"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BCS</w:t>
      </w:r>
    </w:p>
    <w:p w14:paraId="04F30DF9"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 xml:space="preserve">London </w:t>
      </w:r>
    </w:p>
    <w:p w14:paraId="3C122959" w14:textId="0F868469" w:rsidR="00460A54" w:rsidRDefault="00460A54" w:rsidP="00B65DA2">
      <w:pPr>
        <w:shd w:val="clear" w:color="auto" w:fill="FFFFFF"/>
        <w:spacing w:after="0" w:line="240" w:lineRule="auto"/>
        <w:rPr>
          <w:rFonts w:asciiTheme="majorHAnsi" w:eastAsia="Times New Roman" w:hAnsiTheme="majorHAnsi" w:cstheme="majorHAnsi"/>
          <w:lang w:eastAsia="en-GB"/>
        </w:rPr>
      </w:pPr>
    </w:p>
    <w:p w14:paraId="0CFBB928"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hyperlink r:id="rId12" w:history="1">
        <w:r w:rsidRPr="00460A54">
          <w:rPr>
            <w:rStyle w:val="Hyperlink"/>
            <w:rFonts w:asciiTheme="majorHAnsi" w:hAnsiTheme="majorHAnsi" w:cstheme="majorHAnsi"/>
            <w:color w:val="auto"/>
            <w:u w:val="none"/>
            <w:shd w:val="clear" w:color="auto" w:fill="FFFFFF"/>
          </w:rPr>
          <w:t>Grattan</w:t>
        </w:r>
      </w:hyperlink>
      <w:r w:rsidRPr="00460A54">
        <w:rPr>
          <w:rFonts w:asciiTheme="majorHAnsi" w:hAnsiTheme="majorHAnsi" w:cstheme="majorHAnsi"/>
          <w:shd w:val="clear" w:color="auto" w:fill="FFFFFF"/>
        </w:rPr>
        <w:t> – 2012</w:t>
      </w:r>
    </w:p>
    <w:p w14:paraId="2FFAE9C8" w14:textId="77777777" w:rsidR="00460A54" w:rsidRPr="00460A54" w:rsidRDefault="00460A54" w:rsidP="00460A54">
      <w:pPr>
        <w:pStyle w:val="Heading1"/>
        <w:shd w:val="clear" w:color="auto" w:fill="FFFFFF"/>
        <w:spacing w:before="0"/>
        <w:rPr>
          <w:rFonts w:cstheme="majorHAnsi"/>
          <w:color w:val="auto"/>
          <w:sz w:val="22"/>
          <w:szCs w:val="22"/>
        </w:rPr>
      </w:pPr>
      <w:r w:rsidRPr="00460A54">
        <w:rPr>
          <w:rFonts w:cstheme="majorHAnsi"/>
          <w:color w:val="auto"/>
          <w:sz w:val="22"/>
          <w:szCs w:val="22"/>
        </w:rPr>
        <w:t>Strategic Review: The Process of Strategy Formulation in Complex Organisations</w:t>
      </w:r>
    </w:p>
    <w:p w14:paraId="47E7649D"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Gower Publishing</w:t>
      </w:r>
    </w:p>
    <w:p w14:paraId="369264E5" w14:textId="433AE624" w:rsidR="00460A54" w:rsidRDefault="00460A54"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Farnham</w:t>
      </w:r>
    </w:p>
    <w:p w14:paraId="039F2FDC" w14:textId="77777777" w:rsidR="00460A54" w:rsidRDefault="00460A54" w:rsidP="00B65DA2">
      <w:pPr>
        <w:shd w:val="clear" w:color="auto" w:fill="FFFFFF"/>
        <w:spacing w:after="0" w:line="240" w:lineRule="auto"/>
        <w:rPr>
          <w:rFonts w:asciiTheme="majorHAnsi" w:eastAsia="Times New Roman" w:hAnsiTheme="majorHAnsi" w:cstheme="majorHAnsi"/>
          <w:lang w:eastAsia="en-GB"/>
        </w:rPr>
      </w:pPr>
    </w:p>
    <w:p w14:paraId="07F40332"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Hill</w:t>
      </w:r>
      <w:r w:rsidRPr="00460A54">
        <w:rPr>
          <w:rFonts w:asciiTheme="majorHAnsi" w:hAnsiTheme="majorHAnsi" w:cstheme="majorHAnsi"/>
        </w:rPr>
        <w:t xml:space="preserve"> C. W. L.</w:t>
      </w:r>
      <w:r w:rsidRPr="00460A54">
        <w:rPr>
          <w:rFonts w:asciiTheme="majorHAnsi" w:hAnsiTheme="majorHAnsi" w:cstheme="majorHAnsi"/>
          <w:shd w:val="clear" w:color="auto" w:fill="FFFFFF"/>
        </w:rPr>
        <w:t xml:space="preserve"> and ‎Jones</w:t>
      </w:r>
      <w:r w:rsidRPr="00460A54">
        <w:rPr>
          <w:rFonts w:asciiTheme="majorHAnsi" w:hAnsiTheme="majorHAnsi" w:cstheme="majorHAnsi"/>
        </w:rPr>
        <w:t xml:space="preserve"> G. R.</w:t>
      </w:r>
      <w:r w:rsidRPr="00460A54">
        <w:rPr>
          <w:rFonts w:asciiTheme="majorHAnsi" w:hAnsiTheme="majorHAnsi" w:cstheme="majorHAnsi"/>
          <w:shd w:val="clear" w:color="auto" w:fill="FFFFFF"/>
        </w:rPr>
        <w:t> (2008)</w:t>
      </w:r>
    </w:p>
    <w:p w14:paraId="372B383B"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 xml:space="preserve">Essentials of Strategic Management </w:t>
      </w:r>
    </w:p>
    <w:p w14:paraId="10190993"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Cengage Learning</w:t>
      </w:r>
    </w:p>
    <w:p w14:paraId="3201BE73" w14:textId="77A92A65" w:rsid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Massachusetts</w:t>
      </w:r>
    </w:p>
    <w:p w14:paraId="2FCC5AC8" w14:textId="1FF7D349" w:rsidR="00460A54" w:rsidRDefault="00460A54" w:rsidP="00460A54">
      <w:pPr>
        <w:shd w:val="clear" w:color="auto" w:fill="FFFFFF"/>
        <w:spacing w:after="0" w:line="240" w:lineRule="auto"/>
        <w:rPr>
          <w:rFonts w:asciiTheme="majorHAnsi" w:eastAsia="Times New Roman" w:hAnsiTheme="majorHAnsi" w:cstheme="majorHAnsi"/>
          <w:lang w:eastAsia="en-GB"/>
        </w:rPr>
      </w:pPr>
    </w:p>
    <w:p w14:paraId="050D7BD2"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Joseph W. (2013)</w:t>
      </w:r>
    </w:p>
    <w:p w14:paraId="7153D272" w14:textId="77777777" w:rsidR="00460A54" w:rsidRPr="00460A54" w:rsidRDefault="00460A54" w:rsidP="00460A54">
      <w:pPr>
        <w:pStyle w:val="Heading1"/>
        <w:shd w:val="clear" w:color="auto" w:fill="FFFFFF"/>
        <w:spacing w:before="0"/>
        <w:rPr>
          <w:rFonts w:cstheme="majorHAnsi"/>
          <w:color w:val="auto"/>
          <w:sz w:val="22"/>
          <w:szCs w:val="22"/>
        </w:rPr>
      </w:pPr>
      <w:r w:rsidRPr="00460A54">
        <w:rPr>
          <w:rFonts w:cstheme="majorHAnsi"/>
          <w:color w:val="auto"/>
          <w:sz w:val="22"/>
          <w:szCs w:val="22"/>
        </w:rPr>
        <w:t>Information Technology and Collection Management for Library User Environments</w:t>
      </w:r>
    </w:p>
    <w:p w14:paraId="37BD513B" w14:textId="77777777" w:rsidR="00460A54" w:rsidRPr="00460A54" w:rsidRDefault="00460A54" w:rsidP="00460A54">
      <w:pPr>
        <w:spacing w:after="0"/>
        <w:rPr>
          <w:rFonts w:asciiTheme="majorHAnsi" w:hAnsiTheme="majorHAnsi" w:cstheme="majorHAnsi"/>
          <w:shd w:val="clear" w:color="auto" w:fill="FFFFFF"/>
        </w:rPr>
      </w:pPr>
      <w:r w:rsidRPr="00460A54">
        <w:rPr>
          <w:rFonts w:asciiTheme="majorHAnsi" w:hAnsiTheme="majorHAnsi" w:cstheme="majorHAnsi"/>
          <w:shd w:val="clear" w:color="auto" w:fill="FFFFFF"/>
        </w:rPr>
        <w:t>IGI Global</w:t>
      </w:r>
    </w:p>
    <w:p w14:paraId="74E21AF9" w14:textId="77777777" w:rsidR="00460A54" w:rsidRPr="00460A54" w:rsidRDefault="00460A54" w:rsidP="00460A54">
      <w:pPr>
        <w:spacing w:after="0"/>
        <w:rPr>
          <w:rFonts w:asciiTheme="majorHAnsi" w:hAnsiTheme="majorHAnsi" w:cstheme="majorHAnsi"/>
        </w:rPr>
      </w:pPr>
      <w:r w:rsidRPr="00460A54">
        <w:rPr>
          <w:rFonts w:asciiTheme="majorHAnsi" w:hAnsiTheme="majorHAnsi" w:cstheme="majorHAnsi"/>
        </w:rPr>
        <w:t xml:space="preserve">Pennsylvania </w:t>
      </w:r>
    </w:p>
    <w:p w14:paraId="711C70D1" w14:textId="77777777" w:rsidR="00460A54" w:rsidRPr="00460A54" w:rsidRDefault="00460A54" w:rsidP="00460A54">
      <w:pPr>
        <w:shd w:val="clear" w:color="auto" w:fill="FFFFFF"/>
        <w:spacing w:after="0" w:line="240" w:lineRule="auto"/>
        <w:rPr>
          <w:rFonts w:asciiTheme="majorHAnsi" w:eastAsia="Times New Roman" w:hAnsiTheme="majorHAnsi" w:cstheme="majorHAnsi"/>
          <w:lang w:eastAsia="en-GB"/>
        </w:rPr>
      </w:pPr>
    </w:p>
    <w:p w14:paraId="6B20E3DB" w14:textId="77777777" w:rsidR="00460A54" w:rsidRPr="00460A54" w:rsidRDefault="00460A54" w:rsidP="00460A54">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Lynch (2012)</w:t>
      </w:r>
    </w:p>
    <w:p w14:paraId="67D231FB" w14:textId="77777777" w:rsidR="00460A54" w:rsidRPr="00460A54" w:rsidRDefault="00460A54" w:rsidP="00460A54">
      <w:pPr>
        <w:pStyle w:val="Heading3"/>
        <w:shd w:val="clear" w:color="auto" w:fill="FFFFFF"/>
        <w:spacing w:before="0" w:beforeAutospacing="0" w:after="0" w:afterAutospacing="0"/>
        <w:rPr>
          <w:rFonts w:asciiTheme="majorHAnsi" w:hAnsiTheme="majorHAnsi" w:cstheme="majorHAnsi"/>
          <w:b w:val="0"/>
          <w:bCs w:val="0"/>
          <w:sz w:val="22"/>
          <w:szCs w:val="22"/>
        </w:rPr>
      </w:pPr>
      <w:hyperlink r:id="rId13" w:history="1">
        <w:r w:rsidRPr="00460A54">
          <w:rPr>
            <w:rStyle w:val="Hyperlink"/>
            <w:rFonts w:asciiTheme="majorHAnsi" w:hAnsiTheme="majorHAnsi" w:cstheme="majorHAnsi"/>
            <w:b w:val="0"/>
            <w:bCs w:val="0"/>
            <w:color w:val="auto"/>
            <w:sz w:val="22"/>
            <w:szCs w:val="22"/>
            <w:u w:val="none"/>
          </w:rPr>
          <w:t>Strategic Management</w:t>
        </w:r>
      </w:hyperlink>
    </w:p>
    <w:p w14:paraId="05D459E8" w14:textId="77777777" w:rsidR="00460A54" w:rsidRPr="00460A54" w:rsidRDefault="00460A54" w:rsidP="00460A54">
      <w:pPr>
        <w:shd w:val="clear" w:color="auto" w:fill="FFFFFF"/>
        <w:spacing w:after="0" w:line="240" w:lineRule="auto"/>
        <w:rPr>
          <w:rFonts w:asciiTheme="majorHAnsi" w:eastAsia="Times New Roman" w:hAnsiTheme="majorHAnsi" w:cstheme="majorHAnsi"/>
          <w:lang w:eastAsia="en-GB"/>
        </w:rPr>
      </w:pPr>
      <w:r w:rsidRPr="00460A54">
        <w:rPr>
          <w:rFonts w:asciiTheme="majorHAnsi" w:hAnsiTheme="majorHAnsi" w:cstheme="majorHAnsi"/>
          <w:shd w:val="clear" w:color="auto" w:fill="FFFFFF"/>
        </w:rPr>
        <w:t>Pearson</w:t>
      </w:r>
    </w:p>
    <w:p w14:paraId="756ECDE2" w14:textId="46812BA9" w:rsidR="00460A54" w:rsidRDefault="00460A54" w:rsidP="00460A54">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London</w:t>
      </w:r>
    </w:p>
    <w:p w14:paraId="608889D4" w14:textId="7111F991" w:rsidR="00460A54" w:rsidRDefault="00460A54" w:rsidP="00460A54">
      <w:pPr>
        <w:shd w:val="clear" w:color="auto" w:fill="FFFFFF"/>
        <w:spacing w:after="0" w:line="240" w:lineRule="auto"/>
        <w:rPr>
          <w:rFonts w:asciiTheme="majorHAnsi" w:eastAsia="Times New Roman" w:hAnsiTheme="majorHAnsi" w:cstheme="majorHAnsi"/>
          <w:lang w:eastAsia="en-GB"/>
        </w:rPr>
      </w:pPr>
    </w:p>
    <w:p w14:paraId="6D4BFF37" w14:textId="77777777" w:rsidR="007E24F2" w:rsidRPr="00460A54" w:rsidRDefault="007E24F2" w:rsidP="007E24F2">
      <w:pPr>
        <w:pStyle w:val="NormalWeb"/>
        <w:shd w:val="clear" w:color="auto" w:fill="FFFFFF"/>
        <w:spacing w:before="0" w:beforeAutospacing="0" w:after="0" w:afterAutospacing="0" w:line="360" w:lineRule="atLeast"/>
        <w:rPr>
          <w:rFonts w:asciiTheme="majorHAnsi" w:hAnsiTheme="majorHAnsi" w:cstheme="majorHAnsi"/>
          <w:sz w:val="22"/>
          <w:szCs w:val="22"/>
          <w:shd w:val="clear" w:color="auto" w:fill="FFFFFF"/>
        </w:rPr>
      </w:pPr>
      <w:hyperlink r:id="rId14" w:history="1">
        <w:r w:rsidRPr="00460A54">
          <w:rPr>
            <w:rStyle w:val="Hyperlink"/>
            <w:rFonts w:asciiTheme="majorHAnsi" w:hAnsiTheme="majorHAnsi" w:cstheme="majorHAnsi"/>
            <w:color w:val="auto"/>
            <w:sz w:val="22"/>
            <w:szCs w:val="22"/>
            <w:u w:val="none"/>
            <w:shd w:val="clear" w:color="auto" w:fill="FFFFFF"/>
          </w:rPr>
          <w:t>Marr</w:t>
        </w:r>
      </w:hyperlink>
      <w:r w:rsidRPr="00460A54">
        <w:rPr>
          <w:rFonts w:asciiTheme="majorHAnsi" w:hAnsiTheme="majorHAnsi" w:cstheme="majorHAnsi"/>
          <w:sz w:val="22"/>
          <w:szCs w:val="22"/>
          <w:shd w:val="clear" w:color="auto" w:fill="FFFFFF"/>
        </w:rPr>
        <w:t>, ‎</w:t>
      </w:r>
      <w:hyperlink r:id="rId15" w:history="1">
        <w:r w:rsidRPr="00460A54">
          <w:rPr>
            <w:rStyle w:val="Hyperlink"/>
            <w:rFonts w:asciiTheme="majorHAnsi" w:hAnsiTheme="majorHAnsi" w:cstheme="majorHAnsi"/>
            <w:color w:val="auto"/>
            <w:sz w:val="22"/>
            <w:szCs w:val="22"/>
            <w:u w:val="none"/>
            <w:shd w:val="clear" w:color="auto" w:fill="FFFFFF"/>
          </w:rPr>
          <w:t>James Creelman</w:t>
        </w:r>
      </w:hyperlink>
      <w:r w:rsidRPr="00460A54">
        <w:rPr>
          <w:rFonts w:asciiTheme="majorHAnsi" w:hAnsiTheme="majorHAnsi" w:cstheme="majorHAnsi"/>
          <w:sz w:val="22"/>
          <w:szCs w:val="22"/>
          <w:shd w:val="clear" w:color="auto" w:fill="FFFFFF"/>
        </w:rPr>
        <w:t> – 2011</w:t>
      </w:r>
    </w:p>
    <w:p w14:paraId="178AD785"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More with Less: Maximizing Value in the Public Sector</w:t>
      </w:r>
    </w:p>
    <w:p w14:paraId="447ACA94"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Palgrave Macmillan</w:t>
      </w:r>
    </w:p>
    <w:p w14:paraId="59A016C7" w14:textId="4CA5C324" w:rsidR="007E24F2" w:rsidRPr="007E24F2"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 xml:space="preserve">Basingstoke </w:t>
      </w:r>
    </w:p>
    <w:p w14:paraId="47ADB029" w14:textId="77777777" w:rsidR="007E24F2" w:rsidRDefault="007E24F2" w:rsidP="00460A54">
      <w:pPr>
        <w:shd w:val="clear" w:color="auto" w:fill="FFFFFF"/>
        <w:spacing w:after="0" w:line="240" w:lineRule="auto"/>
        <w:rPr>
          <w:rFonts w:asciiTheme="majorHAnsi" w:eastAsia="Times New Roman" w:hAnsiTheme="majorHAnsi" w:cstheme="majorHAnsi"/>
          <w:lang w:eastAsia="en-GB"/>
        </w:rPr>
      </w:pPr>
    </w:p>
    <w:p w14:paraId="1D4A6905" w14:textId="77777777" w:rsidR="007E24F2" w:rsidRPr="00460A54" w:rsidRDefault="007E24F2" w:rsidP="007E24F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Morrisey G. L. (1976)</w:t>
      </w:r>
    </w:p>
    <w:p w14:paraId="4AAB9811"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 xml:space="preserve">Management by Objectives and Results in the Public Sector </w:t>
      </w:r>
    </w:p>
    <w:p w14:paraId="33F5A74F"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Addison-Wesley</w:t>
      </w:r>
    </w:p>
    <w:p w14:paraId="6A22497D" w14:textId="5A6DDC75" w:rsidR="007E24F2" w:rsidRPr="007E24F2"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Boston</w:t>
      </w:r>
    </w:p>
    <w:p w14:paraId="466EA205" w14:textId="77777777" w:rsidR="007E24F2" w:rsidRPr="00460A54" w:rsidRDefault="007E24F2" w:rsidP="00460A54">
      <w:pPr>
        <w:shd w:val="clear" w:color="auto" w:fill="FFFFFF"/>
        <w:spacing w:after="0" w:line="240" w:lineRule="auto"/>
        <w:rPr>
          <w:rFonts w:asciiTheme="majorHAnsi" w:eastAsia="Times New Roman" w:hAnsiTheme="majorHAnsi" w:cstheme="majorHAnsi"/>
          <w:lang w:eastAsia="en-GB"/>
        </w:rPr>
      </w:pPr>
    </w:p>
    <w:p w14:paraId="2C190346" w14:textId="77777777" w:rsidR="007E24F2" w:rsidRPr="00460A54" w:rsidRDefault="007E24F2" w:rsidP="007E24F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Odiorne G. S. (1979)</w:t>
      </w:r>
    </w:p>
    <w:p w14:paraId="569F643A"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Training by Objectives</w:t>
      </w:r>
    </w:p>
    <w:p w14:paraId="3BD4F012"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Management Games</w:t>
      </w:r>
    </w:p>
    <w:p w14:paraId="730AA4B3"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London</w:t>
      </w:r>
    </w:p>
    <w:p w14:paraId="48DEF2E4" w14:textId="66F25D53" w:rsidR="007E24F2" w:rsidRDefault="007E24F2" w:rsidP="009A143A">
      <w:pPr>
        <w:shd w:val="clear" w:color="auto" w:fill="FFFFFF"/>
        <w:spacing w:after="0" w:line="240" w:lineRule="auto"/>
        <w:rPr>
          <w:rFonts w:asciiTheme="majorHAnsi" w:eastAsia="Times New Roman" w:hAnsiTheme="majorHAnsi" w:cstheme="majorHAnsi"/>
          <w:lang w:eastAsia="en-GB"/>
        </w:rPr>
      </w:pPr>
    </w:p>
    <w:p w14:paraId="77DA9FD4"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hAnsiTheme="majorHAnsi" w:cstheme="majorHAnsi"/>
          <w:shd w:val="clear" w:color="auto" w:fill="FFFFFF"/>
        </w:rPr>
        <w:t>Rabin J. and Miller G. J. (2000)</w:t>
      </w:r>
    </w:p>
    <w:p w14:paraId="19328DEA"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Handbook of Strategic Management, Second Edition</w:t>
      </w:r>
    </w:p>
    <w:p w14:paraId="437B1443" w14:textId="77777777" w:rsidR="007E24F2" w:rsidRPr="00460A54" w:rsidRDefault="007E24F2" w:rsidP="007E24F2">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CRC Press</w:t>
      </w:r>
    </w:p>
    <w:p w14:paraId="7AF33515" w14:textId="1DABDDFF" w:rsidR="007E24F2" w:rsidRPr="007E24F2" w:rsidRDefault="007E24F2" w:rsidP="007E24F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Florida</w:t>
      </w:r>
    </w:p>
    <w:p w14:paraId="7613FCEA" w14:textId="77777777" w:rsidR="007E24F2" w:rsidRDefault="007E24F2" w:rsidP="009A143A">
      <w:pPr>
        <w:shd w:val="clear" w:color="auto" w:fill="FFFFFF"/>
        <w:spacing w:after="0" w:line="240" w:lineRule="auto"/>
        <w:rPr>
          <w:rFonts w:asciiTheme="majorHAnsi" w:eastAsia="Times New Roman" w:hAnsiTheme="majorHAnsi" w:cstheme="majorHAnsi"/>
          <w:lang w:eastAsia="en-GB"/>
        </w:rPr>
      </w:pPr>
    </w:p>
    <w:p w14:paraId="51D2D784" w14:textId="340898E9"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Scotland Fire and Rescue Website</w:t>
      </w:r>
    </w:p>
    <w:p w14:paraId="20A2CE7A"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Website</w:t>
      </w:r>
    </w:p>
    <w:p w14:paraId="20D7EAE6"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 xml:space="preserve">Available at: </w:t>
      </w:r>
      <w:hyperlink r:id="rId16" w:history="1">
        <w:r w:rsidRPr="00460A54">
          <w:rPr>
            <w:rStyle w:val="Hyperlink"/>
            <w:rFonts w:asciiTheme="majorHAnsi" w:eastAsia="Times New Roman" w:hAnsiTheme="majorHAnsi" w:cstheme="majorHAnsi"/>
            <w:color w:val="auto"/>
            <w:u w:val="none"/>
            <w:lang w:eastAsia="en-GB"/>
          </w:rPr>
          <w:t>http://www.firescotland.gov.uk/media/1005163/scottish_fire_and_rescue_service_strategic_plan_2016_19.pdf</w:t>
        </w:r>
      </w:hyperlink>
    </w:p>
    <w:p w14:paraId="4684736B" w14:textId="509CFB35" w:rsidR="009A143A" w:rsidRDefault="009A143A" w:rsidP="009A143A">
      <w:pPr>
        <w:shd w:val="clear" w:color="auto" w:fill="FFFFFF"/>
        <w:spacing w:after="0" w:line="240" w:lineRule="auto"/>
        <w:rPr>
          <w:rFonts w:asciiTheme="majorHAnsi" w:eastAsia="Times New Roman" w:hAnsiTheme="majorHAnsi" w:cstheme="majorHAnsi"/>
          <w:lang w:eastAsia="en-GB"/>
        </w:rPr>
      </w:pPr>
    </w:p>
    <w:p w14:paraId="5D1F443A" w14:textId="77777777" w:rsidR="007E24F2" w:rsidRPr="00460A54" w:rsidRDefault="007E24F2" w:rsidP="007E24F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Singer J. K., ‎Das D. K., et al. (2012)</w:t>
      </w:r>
    </w:p>
    <w:p w14:paraId="1389414F" w14:textId="77777777" w:rsidR="007E24F2" w:rsidRPr="00460A54" w:rsidRDefault="007E24F2" w:rsidP="007E24F2">
      <w:pPr>
        <w:pStyle w:val="Heading1"/>
        <w:shd w:val="clear" w:color="auto" w:fill="FFFFFF"/>
        <w:spacing w:before="0"/>
        <w:rPr>
          <w:rFonts w:cstheme="majorHAnsi"/>
          <w:color w:val="auto"/>
          <w:sz w:val="22"/>
          <w:szCs w:val="22"/>
        </w:rPr>
      </w:pPr>
      <w:r w:rsidRPr="00460A54">
        <w:rPr>
          <w:rFonts w:cstheme="majorHAnsi"/>
          <w:color w:val="auto"/>
          <w:sz w:val="22"/>
          <w:szCs w:val="22"/>
        </w:rPr>
        <w:t>Trends in Corrections: Interviews with Corrections Leaders Around the World</w:t>
      </w:r>
    </w:p>
    <w:p w14:paraId="139B3E2E" w14:textId="77777777" w:rsidR="007E24F2" w:rsidRPr="00460A54" w:rsidRDefault="007E24F2" w:rsidP="007E24F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CRC Press</w:t>
      </w:r>
    </w:p>
    <w:p w14:paraId="315DFC58" w14:textId="45AD3351" w:rsidR="007E24F2"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Florida</w:t>
      </w:r>
    </w:p>
    <w:p w14:paraId="766A0A6F" w14:textId="77777777" w:rsidR="007E24F2" w:rsidRPr="00460A54" w:rsidRDefault="007E24F2" w:rsidP="009A143A">
      <w:pPr>
        <w:shd w:val="clear" w:color="auto" w:fill="FFFFFF"/>
        <w:spacing w:after="0" w:line="240" w:lineRule="auto"/>
        <w:rPr>
          <w:rFonts w:asciiTheme="majorHAnsi" w:eastAsia="Times New Roman" w:hAnsiTheme="majorHAnsi" w:cstheme="majorHAnsi"/>
          <w:lang w:eastAsia="en-GB"/>
        </w:rPr>
      </w:pPr>
    </w:p>
    <w:p w14:paraId="624CA882"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South West Wales Fire and Rescue Service 2017</w:t>
      </w:r>
    </w:p>
    <w:p w14:paraId="31E97EDC"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Website</w:t>
      </w:r>
    </w:p>
    <w:p w14:paraId="65B48C85"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 xml:space="preserve">Available at: </w:t>
      </w:r>
    </w:p>
    <w:p w14:paraId="5A7FB8E9"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hyperlink r:id="rId17" w:history="1">
        <w:r w:rsidRPr="00460A54">
          <w:rPr>
            <w:rStyle w:val="Hyperlink"/>
            <w:rFonts w:asciiTheme="majorHAnsi" w:eastAsia="Times New Roman" w:hAnsiTheme="majorHAnsi" w:cstheme="majorHAnsi"/>
            <w:color w:val="auto"/>
            <w:u w:val="none"/>
            <w:lang w:eastAsia="en-GB"/>
          </w:rPr>
          <w:t>http://www.southwales-fire.gov.uk/English/aboutus/ourperformance/Pages/StrategicPlan2015-2020.aspx</w:t>
        </w:r>
      </w:hyperlink>
    </w:p>
    <w:p w14:paraId="70E5A061" w14:textId="02360AAC" w:rsidR="009A143A" w:rsidRDefault="009A143A" w:rsidP="009A143A">
      <w:pPr>
        <w:shd w:val="clear" w:color="auto" w:fill="FFFFFF"/>
        <w:spacing w:after="0" w:line="240" w:lineRule="auto"/>
        <w:rPr>
          <w:rFonts w:asciiTheme="majorHAnsi" w:eastAsia="Times New Roman" w:hAnsiTheme="majorHAnsi" w:cstheme="majorHAnsi"/>
          <w:lang w:eastAsia="en-GB"/>
        </w:rPr>
      </w:pPr>
    </w:p>
    <w:p w14:paraId="438779D9"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Swansea Council 2017</w:t>
      </w:r>
    </w:p>
    <w:p w14:paraId="3F5A4788"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Website</w:t>
      </w:r>
    </w:p>
    <w:p w14:paraId="0577141C"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Available at:</w:t>
      </w:r>
    </w:p>
    <w:p w14:paraId="444B38A2"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https://www.swansea.gov.uk/devplan</w:t>
      </w:r>
    </w:p>
    <w:p w14:paraId="6E440BD9" w14:textId="665A51CB" w:rsidR="007E24F2" w:rsidRDefault="007E24F2" w:rsidP="009A143A">
      <w:pPr>
        <w:shd w:val="clear" w:color="auto" w:fill="FFFFFF"/>
        <w:spacing w:after="0" w:line="240" w:lineRule="auto"/>
        <w:rPr>
          <w:rFonts w:asciiTheme="majorHAnsi" w:eastAsia="Times New Roman" w:hAnsiTheme="majorHAnsi" w:cstheme="majorHAnsi"/>
          <w:lang w:eastAsia="en-GB"/>
        </w:rPr>
      </w:pPr>
    </w:p>
    <w:p w14:paraId="651139A3"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Swansea Council 2017</w:t>
      </w:r>
    </w:p>
    <w:p w14:paraId="60DD177A"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Website</w:t>
      </w:r>
    </w:p>
    <w:p w14:paraId="1CDA876D"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Available at:</w:t>
      </w:r>
    </w:p>
    <w:p w14:paraId="068A2DDA" w14:textId="77777777" w:rsidR="007E24F2" w:rsidRPr="00460A54" w:rsidRDefault="007E24F2" w:rsidP="007E24F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https://www.swansea.gov.uk/corporateimprovementplan</w:t>
      </w:r>
    </w:p>
    <w:p w14:paraId="3200D5A7" w14:textId="77777777" w:rsidR="007E24F2" w:rsidRPr="00460A54" w:rsidRDefault="007E24F2" w:rsidP="009A143A">
      <w:pPr>
        <w:shd w:val="clear" w:color="auto" w:fill="FFFFFF"/>
        <w:spacing w:after="0" w:line="240" w:lineRule="auto"/>
        <w:rPr>
          <w:rFonts w:asciiTheme="majorHAnsi" w:eastAsia="Times New Roman" w:hAnsiTheme="majorHAnsi" w:cstheme="majorHAnsi"/>
          <w:lang w:eastAsia="en-GB"/>
        </w:rPr>
      </w:pPr>
    </w:p>
    <w:p w14:paraId="34468BFF"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West Yorkshire Fire and Rescue Service 2017</w:t>
      </w:r>
    </w:p>
    <w:p w14:paraId="117578B3"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Website</w:t>
      </w:r>
    </w:p>
    <w:p w14:paraId="62A4344E" w14:textId="77777777" w:rsidR="009A143A" w:rsidRPr="00460A54" w:rsidRDefault="009A143A" w:rsidP="009A143A">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Available at:</w:t>
      </w:r>
    </w:p>
    <w:p w14:paraId="408DDEA2" w14:textId="1521E6B9" w:rsidR="00A100F8" w:rsidRPr="00460A54" w:rsidRDefault="009A143A" w:rsidP="00B65DA2">
      <w:pPr>
        <w:shd w:val="clear" w:color="auto" w:fill="FFFFFF"/>
        <w:spacing w:after="0" w:line="240" w:lineRule="auto"/>
        <w:rPr>
          <w:rFonts w:asciiTheme="majorHAnsi" w:eastAsia="Times New Roman" w:hAnsiTheme="majorHAnsi" w:cstheme="majorHAnsi"/>
          <w:lang w:eastAsia="en-GB"/>
        </w:rPr>
      </w:pPr>
      <w:hyperlink r:id="rId18" w:history="1">
        <w:r w:rsidRPr="00460A54">
          <w:rPr>
            <w:rStyle w:val="Hyperlink"/>
            <w:rFonts w:asciiTheme="majorHAnsi" w:eastAsia="Times New Roman" w:hAnsiTheme="majorHAnsi" w:cstheme="majorHAnsi"/>
            <w:color w:val="auto"/>
            <w:u w:val="none"/>
            <w:lang w:eastAsia="en-GB"/>
          </w:rPr>
          <w:t>http://www.westyorksfire.gov.uk/wp-content/uploads/2015/07/WYFRS-Interactive-Service-Plan.pdf</w:t>
        </w:r>
      </w:hyperlink>
      <w:r w:rsidR="00A100F8" w:rsidRPr="00460A54">
        <w:rPr>
          <w:rFonts w:asciiTheme="majorHAnsi" w:eastAsia="Times New Roman" w:hAnsiTheme="majorHAnsi" w:cstheme="majorHAnsi"/>
          <w:lang w:eastAsia="en-GB"/>
        </w:rPr>
        <w:t xml:space="preserve"> </w:t>
      </w:r>
    </w:p>
    <w:p w14:paraId="0C0E080C" w14:textId="77777777" w:rsidR="00681BAA" w:rsidRPr="00460A54" w:rsidRDefault="00681BAA" w:rsidP="00B65DA2">
      <w:pPr>
        <w:shd w:val="clear" w:color="auto" w:fill="FFFFFF"/>
        <w:spacing w:after="0" w:line="240" w:lineRule="auto"/>
        <w:rPr>
          <w:rFonts w:asciiTheme="majorHAnsi" w:eastAsia="Times New Roman" w:hAnsiTheme="majorHAnsi" w:cstheme="majorHAnsi"/>
          <w:lang w:eastAsia="en-GB"/>
        </w:rPr>
      </w:pPr>
    </w:p>
    <w:p w14:paraId="58A6DB07" w14:textId="77777777" w:rsidR="00AB0692" w:rsidRPr="00460A54" w:rsidRDefault="00AB0692" w:rsidP="00AB069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Robinson D. (2005)</w:t>
      </w:r>
    </w:p>
    <w:p w14:paraId="142D84AC" w14:textId="77777777" w:rsidR="00AB0692" w:rsidRPr="00460A54" w:rsidRDefault="00AB0692" w:rsidP="00AB069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Management Theorists: Thinkers for the 21st century</w:t>
      </w:r>
    </w:p>
    <w:p w14:paraId="3147735B" w14:textId="77777777" w:rsidR="00AB0692" w:rsidRPr="00460A54" w:rsidRDefault="00AB0692" w:rsidP="00AB069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Training Journal, January 2005</w:t>
      </w:r>
    </w:p>
    <w:p w14:paraId="1C904BBE" w14:textId="1D213EBB" w:rsidR="00403AEF" w:rsidRPr="00460A54" w:rsidRDefault="00AB0692" w:rsidP="00AB0692">
      <w:pPr>
        <w:shd w:val="clear" w:color="auto" w:fill="FFFFFF"/>
        <w:spacing w:after="0" w:line="240" w:lineRule="auto"/>
        <w:rPr>
          <w:rFonts w:asciiTheme="majorHAnsi" w:eastAsia="Times New Roman" w:hAnsiTheme="majorHAnsi" w:cstheme="majorHAnsi"/>
          <w:lang w:eastAsia="en-GB"/>
        </w:rPr>
      </w:pPr>
      <w:r w:rsidRPr="00460A54">
        <w:rPr>
          <w:rFonts w:asciiTheme="majorHAnsi" w:hAnsiTheme="majorHAnsi" w:cstheme="majorHAnsi"/>
          <w:bCs/>
        </w:rPr>
        <w:t xml:space="preserve">Available at: </w:t>
      </w:r>
      <w:r w:rsidRPr="00460A54">
        <w:rPr>
          <w:rFonts w:asciiTheme="majorHAnsi" w:hAnsiTheme="majorHAnsi" w:cstheme="majorHAnsi"/>
        </w:rPr>
        <w:t>http://www.ucipfg.com/Repositorio/MAP-EN/Introduction%20to%20Management/Materials/Thinkers%20for%20the%2021st%20Century.pdf</w:t>
      </w:r>
    </w:p>
    <w:p w14:paraId="00523326" w14:textId="77777777" w:rsidR="00403AEF" w:rsidRPr="00460A54" w:rsidRDefault="00403AEF" w:rsidP="00B65DA2">
      <w:pPr>
        <w:shd w:val="clear" w:color="auto" w:fill="FFFFFF"/>
        <w:spacing w:after="0" w:line="240" w:lineRule="auto"/>
        <w:rPr>
          <w:rFonts w:asciiTheme="majorHAnsi" w:eastAsia="Times New Roman" w:hAnsiTheme="majorHAnsi" w:cstheme="majorHAnsi"/>
          <w:lang w:eastAsia="en-GB"/>
        </w:rPr>
      </w:pPr>
    </w:p>
    <w:p w14:paraId="02DB5BCA" w14:textId="77777777" w:rsidR="00403AEF" w:rsidRPr="00460A54" w:rsidRDefault="00403AEF" w:rsidP="00403AEF">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Tannenbaum</w:t>
      </w:r>
      <w:r w:rsidRPr="00460A54">
        <w:rPr>
          <w:rFonts w:asciiTheme="majorHAnsi" w:hAnsiTheme="majorHAnsi" w:cstheme="majorHAnsi"/>
        </w:rPr>
        <w:t xml:space="preserve"> R.</w:t>
      </w:r>
      <w:r w:rsidRPr="00460A54">
        <w:rPr>
          <w:rFonts w:asciiTheme="majorHAnsi" w:hAnsiTheme="majorHAnsi" w:cstheme="majorHAnsi"/>
          <w:shd w:val="clear" w:color="auto" w:fill="FFFFFF"/>
        </w:rPr>
        <w:t>,‎ Weschler</w:t>
      </w:r>
      <w:r w:rsidRPr="00460A54">
        <w:rPr>
          <w:rFonts w:asciiTheme="majorHAnsi" w:hAnsiTheme="majorHAnsi" w:cstheme="majorHAnsi"/>
        </w:rPr>
        <w:t xml:space="preserve"> I.</w:t>
      </w:r>
      <w:r w:rsidRPr="00460A54">
        <w:rPr>
          <w:rFonts w:asciiTheme="majorHAnsi" w:hAnsiTheme="majorHAnsi" w:cstheme="majorHAnsi"/>
          <w:shd w:val="clear" w:color="auto" w:fill="FFFFFF"/>
        </w:rPr>
        <w:t>, et al. (2013)</w:t>
      </w:r>
    </w:p>
    <w:p w14:paraId="345D0D41" w14:textId="77777777" w:rsidR="00403AEF" w:rsidRPr="00460A54" w:rsidRDefault="00403AEF" w:rsidP="00403AEF">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Leadership and Organization</w:t>
      </w:r>
    </w:p>
    <w:p w14:paraId="70D24B48" w14:textId="77777777" w:rsidR="00403AEF" w:rsidRPr="00460A54" w:rsidRDefault="00403AEF" w:rsidP="00403AEF">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Routledge</w:t>
      </w:r>
    </w:p>
    <w:p w14:paraId="739ECC4E" w14:textId="4BA8E372" w:rsidR="00403AEF" w:rsidRPr="00460A54" w:rsidRDefault="00403AEF" w:rsidP="00460A54">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Oxon</w:t>
      </w:r>
    </w:p>
    <w:p w14:paraId="1F480D77" w14:textId="77777777" w:rsidR="003D5FB2" w:rsidRPr="00460A54" w:rsidRDefault="003D5FB2" w:rsidP="00B65DA2">
      <w:pPr>
        <w:shd w:val="clear" w:color="auto" w:fill="FFFFFF"/>
        <w:spacing w:after="0" w:line="240" w:lineRule="auto"/>
        <w:rPr>
          <w:rFonts w:asciiTheme="majorHAnsi" w:eastAsia="Times New Roman" w:hAnsiTheme="majorHAnsi" w:cstheme="majorHAnsi"/>
          <w:lang w:eastAsia="en-GB"/>
        </w:rPr>
      </w:pPr>
    </w:p>
    <w:p w14:paraId="16D422AF" w14:textId="77777777" w:rsidR="009F086B" w:rsidRPr="00460A54" w:rsidRDefault="009F086B" w:rsidP="009F086B">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Ross C. (2017)</w:t>
      </w:r>
    </w:p>
    <w:p w14:paraId="73C7EAD1" w14:textId="63434E17" w:rsidR="009F086B" w:rsidRPr="00460A54" w:rsidRDefault="009F086B" w:rsidP="009F086B">
      <w:pPr>
        <w:shd w:val="clear" w:color="auto" w:fill="FFFFFF"/>
        <w:spacing w:after="0" w:line="240" w:lineRule="auto"/>
        <w:rPr>
          <w:rFonts w:asciiTheme="majorHAnsi" w:hAnsiTheme="majorHAnsi" w:cstheme="majorHAnsi"/>
        </w:rPr>
      </w:pPr>
      <w:r w:rsidRPr="00460A54">
        <w:rPr>
          <w:rFonts w:asciiTheme="majorHAnsi" w:hAnsiTheme="majorHAnsi" w:cstheme="majorHAnsi"/>
        </w:rPr>
        <w:t>The Iron Cage: Historical Interpretation of Max Weber</w:t>
      </w:r>
    </w:p>
    <w:p w14:paraId="2817C33D" w14:textId="57EECCBF" w:rsidR="009F086B" w:rsidRPr="00460A54" w:rsidRDefault="009F086B" w:rsidP="009F086B">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Routledge</w:t>
      </w:r>
    </w:p>
    <w:p w14:paraId="7F319286" w14:textId="0D08038D" w:rsidR="009F086B" w:rsidRPr="00460A54" w:rsidRDefault="009F086B" w:rsidP="009F086B">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Oxon</w:t>
      </w:r>
    </w:p>
    <w:p w14:paraId="7A9E0C25" w14:textId="77777777" w:rsidR="009F086B" w:rsidRPr="00460A54" w:rsidRDefault="009F086B" w:rsidP="00B65DA2">
      <w:pPr>
        <w:shd w:val="clear" w:color="auto" w:fill="FFFFFF"/>
        <w:spacing w:after="0" w:line="240" w:lineRule="auto"/>
        <w:rPr>
          <w:rFonts w:asciiTheme="majorHAnsi" w:eastAsia="Times New Roman" w:hAnsiTheme="majorHAnsi" w:cstheme="majorHAnsi"/>
          <w:lang w:eastAsia="en-GB"/>
        </w:rPr>
      </w:pPr>
    </w:p>
    <w:p w14:paraId="1980C3AF" w14:textId="147BFBF2" w:rsidR="0048771B" w:rsidRPr="00460A54" w:rsidRDefault="00D449BD" w:rsidP="00B65DA2">
      <w:pPr>
        <w:shd w:val="clear" w:color="auto" w:fill="FFFFFF"/>
        <w:spacing w:after="0" w:line="240" w:lineRule="auto"/>
        <w:rPr>
          <w:rFonts w:asciiTheme="majorHAnsi" w:eastAsia="Times New Roman" w:hAnsiTheme="majorHAnsi" w:cstheme="majorHAnsi"/>
          <w:lang w:eastAsia="en-GB"/>
        </w:rPr>
      </w:pPr>
      <w:hyperlink r:id="rId19" w:history="1">
        <w:r w:rsidRPr="00460A54">
          <w:rPr>
            <w:rStyle w:val="Hyperlink"/>
            <w:rFonts w:asciiTheme="majorHAnsi" w:hAnsiTheme="majorHAnsi" w:cstheme="majorHAnsi"/>
            <w:color w:val="auto"/>
            <w:u w:val="none"/>
            <w:shd w:val="clear" w:color="auto" w:fill="FFFFFF"/>
          </w:rPr>
          <w:t>Machiavelli</w:t>
        </w:r>
      </w:hyperlink>
      <w:r w:rsidRPr="00460A54">
        <w:rPr>
          <w:rFonts w:asciiTheme="majorHAnsi" w:hAnsiTheme="majorHAnsi" w:cstheme="majorHAnsi"/>
          <w:shd w:val="clear" w:color="auto" w:fill="FFFFFF"/>
        </w:rPr>
        <w:t> N. (2014)</w:t>
      </w:r>
    </w:p>
    <w:p w14:paraId="44F775B2" w14:textId="682412D2" w:rsidR="00D449BD" w:rsidRPr="00460A54" w:rsidRDefault="00D449BD" w:rsidP="00D449BD">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The Prince and Other Writings</w:t>
      </w:r>
    </w:p>
    <w:p w14:paraId="4AF2F681" w14:textId="36128DD7" w:rsidR="00D449BD" w:rsidRPr="00460A54" w:rsidRDefault="00D449BD" w:rsidP="00D449BD">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sz w:val="22"/>
          <w:szCs w:val="22"/>
          <w:shd w:val="clear" w:color="auto" w:fill="FFFFFF"/>
        </w:rPr>
        <w:t>Canterbury Classics</w:t>
      </w:r>
    </w:p>
    <w:p w14:paraId="1D07FF7E" w14:textId="03F37D47" w:rsidR="00C7473D" w:rsidRPr="00460A54" w:rsidRDefault="00D449BD"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hAnsiTheme="majorHAnsi" w:cstheme="majorHAnsi"/>
          <w:shd w:val="clear" w:color="auto" w:fill="FFFFFF"/>
        </w:rPr>
        <w:t>C</w:t>
      </w:r>
      <w:r w:rsidR="003D5FB2" w:rsidRPr="00460A54">
        <w:rPr>
          <w:rFonts w:asciiTheme="majorHAnsi" w:hAnsiTheme="majorHAnsi" w:cstheme="majorHAnsi"/>
          <w:shd w:val="clear" w:color="auto" w:fill="FFFFFF"/>
        </w:rPr>
        <w:t xml:space="preserve">alifornia </w:t>
      </w:r>
    </w:p>
    <w:p w14:paraId="6691D0A2" w14:textId="4310DB1B" w:rsidR="00AB26A6" w:rsidRPr="00460A54" w:rsidRDefault="00AB26A6" w:rsidP="00B65DA2">
      <w:pPr>
        <w:shd w:val="clear" w:color="auto" w:fill="FFFFFF"/>
        <w:spacing w:after="0" w:line="240" w:lineRule="auto"/>
        <w:rPr>
          <w:rFonts w:asciiTheme="majorHAnsi" w:eastAsia="Times New Roman" w:hAnsiTheme="majorHAnsi" w:cstheme="majorHAnsi"/>
          <w:lang w:eastAsia="en-GB"/>
        </w:rPr>
      </w:pPr>
    </w:p>
    <w:p w14:paraId="78B26FD9" w14:textId="453A1B96" w:rsidR="00C7473D" w:rsidRPr="00460A54" w:rsidRDefault="00C7473D" w:rsidP="00B65DA2">
      <w:pPr>
        <w:shd w:val="clear" w:color="auto" w:fill="FFFFFF"/>
        <w:spacing w:after="0" w:line="240" w:lineRule="auto"/>
        <w:rPr>
          <w:rFonts w:asciiTheme="majorHAnsi" w:hAnsiTheme="majorHAnsi" w:cstheme="majorHAnsi"/>
          <w:shd w:val="clear" w:color="auto" w:fill="FFFFFF"/>
        </w:rPr>
      </w:pPr>
      <w:r w:rsidRPr="00460A54">
        <w:rPr>
          <w:rStyle w:val="blsp-spelling-error"/>
          <w:rFonts w:asciiTheme="majorHAnsi" w:hAnsiTheme="majorHAnsi" w:cstheme="majorHAnsi"/>
          <w:shd w:val="clear" w:color="auto" w:fill="FFFFFF"/>
        </w:rPr>
        <w:t>Haralambos M.</w:t>
      </w:r>
      <w:r w:rsidRPr="00460A54">
        <w:rPr>
          <w:rFonts w:asciiTheme="majorHAnsi" w:hAnsiTheme="majorHAnsi" w:cstheme="majorHAnsi"/>
          <w:shd w:val="clear" w:color="auto" w:fill="FFFFFF"/>
        </w:rPr>
        <w:t> and </w:t>
      </w:r>
      <w:r w:rsidRPr="00460A54">
        <w:rPr>
          <w:rStyle w:val="blsp-spelling-error"/>
          <w:rFonts w:asciiTheme="majorHAnsi" w:hAnsiTheme="majorHAnsi" w:cstheme="majorHAnsi"/>
          <w:shd w:val="clear" w:color="auto" w:fill="FFFFFF"/>
        </w:rPr>
        <w:t>Holborn M.</w:t>
      </w:r>
      <w:r w:rsidRPr="00460A54">
        <w:rPr>
          <w:rFonts w:asciiTheme="majorHAnsi" w:hAnsiTheme="majorHAnsi" w:cstheme="majorHAnsi"/>
          <w:shd w:val="clear" w:color="auto" w:fill="FFFFFF"/>
        </w:rPr>
        <w:t xml:space="preserve"> (2000)</w:t>
      </w:r>
    </w:p>
    <w:p w14:paraId="7C6F3166" w14:textId="14C16E6F" w:rsidR="00C7473D" w:rsidRPr="00460A54" w:rsidRDefault="00C7473D" w:rsidP="00C7473D">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Sociology: Themes and Perspectives</w:t>
      </w:r>
    </w:p>
    <w:p w14:paraId="5BB64F05" w14:textId="36DBB05A" w:rsidR="00C7473D" w:rsidRPr="00460A54" w:rsidRDefault="00C7473D" w:rsidP="00C7473D">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HarperCollins</w:t>
      </w:r>
    </w:p>
    <w:p w14:paraId="25092FE8" w14:textId="6A6B2F70" w:rsidR="00C7473D" w:rsidRPr="00460A54" w:rsidRDefault="00C7473D" w:rsidP="00C7473D">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sz w:val="22"/>
          <w:szCs w:val="22"/>
          <w:shd w:val="clear" w:color="auto" w:fill="FFFFFF"/>
        </w:rPr>
        <w:t>New York</w:t>
      </w:r>
    </w:p>
    <w:p w14:paraId="0E50385C" w14:textId="77777777" w:rsidR="00C7473D" w:rsidRPr="00460A54" w:rsidRDefault="00C7473D" w:rsidP="00B65DA2">
      <w:pPr>
        <w:shd w:val="clear" w:color="auto" w:fill="FFFFFF"/>
        <w:spacing w:after="0" w:line="240" w:lineRule="auto"/>
        <w:rPr>
          <w:rFonts w:asciiTheme="majorHAnsi" w:eastAsia="Times New Roman" w:hAnsiTheme="majorHAnsi" w:cstheme="majorHAnsi"/>
          <w:lang w:eastAsia="en-GB"/>
        </w:rPr>
      </w:pPr>
    </w:p>
    <w:p w14:paraId="4C22BD30" w14:textId="77777777" w:rsidR="00C7473D" w:rsidRPr="00460A54" w:rsidRDefault="0025262C" w:rsidP="00C7473D">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Merz</w:t>
      </w:r>
      <w:r w:rsidRPr="00460A54">
        <w:rPr>
          <w:rFonts w:asciiTheme="majorHAnsi" w:hAnsiTheme="majorHAnsi" w:cstheme="majorHAnsi"/>
        </w:rPr>
        <w:t xml:space="preserve"> F.</w:t>
      </w:r>
      <w:r w:rsidRPr="00460A54">
        <w:rPr>
          <w:rFonts w:asciiTheme="majorHAnsi" w:hAnsiTheme="majorHAnsi" w:cstheme="majorHAnsi"/>
          <w:shd w:val="clear" w:color="auto" w:fill="FFFFFF"/>
        </w:rPr>
        <w:t xml:space="preserve"> (2011)</w:t>
      </w:r>
    </w:p>
    <w:p w14:paraId="548357C5" w14:textId="77777777" w:rsidR="00C7473D" w:rsidRPr="00460A54" w:rsidRDefault="0025262C" w:rsidP="00C7473D">
      <w:pPr>
        <w:shd w:val="clear" w:color="auto" w:fill="FFFFFF"/>
        <w:spacing w:after="0" w:line="240" w:lineRule="auto"/>
        <w:rPr>
          <w:rFonts w:asciiTheme="majorHAnsi" w:hAnsiTheme="majorHAnsi" w:cstheme="majorHAnsi"/>
        </w:rPr>
      </w:pPr>
      <w:r w:rsidRPr="00460A54">
        <w:rPr>
          <w:rFonts w:asciiTheme="majorHAnsi" w:hAnsiTheme="majorHAnsi" w:cstheme="majorHAnsi"/>
        </w:rPr>
        <w:t>Max Weber ́s Theory of Bureaucracy and Its Negative Consequences</w:t>
      </w:r>
    </w:p>
    <w:p w14:paraId="1E84D241" w14:textId="77777777" w:rsidR="00C7473D" w:rsidRPr="00460A54" w:rsidRDefault="00C7473D" w:rsidP="00C7473D">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GRIN Verlag</w:t>
      </w:r>
    </w:p>
    <w:p w14:paraId="72E346F0" w14:textId="60482B10" w:rsidR="00AB26A6" w:rsidRPr="00460A54" w:rsidRDefault="00C7473D" w:rsidP="00B65DA2">
      <w:pPr>
        <w:shd w:val="clear" w:color="auto" w:fill="FFFFFF"/>
        <w:spacing w:after="0" w:line="240" w:lineRule="auto"/>
        <w:rPr>
          <w:rFonts w:asciiTheme="majorHAnsi" w:hAnsiTheme="majorHAnsi" w:cstheme="majorHAnsi"/>
          <w:bCs/>
        </w:rPr>
      </w:pPr>
      <w:r w:rsidRPr="00460A54">
        <w:rPr>
          <w:rFonts w:asciiTheme="majorHAnsi" w:hAnsiTheme="majorHAnsi" w:cstheme="majorHAnsi"/>
          <w:shd w:val="clear" w:color="auto" w:fill="FFFFFF"/>
        </w:rPr>
        <w:t>München</w:t>
      </w:r>
    </w:p>
    <w:p w14:paraId="5A33BF2D" w14:textId="77777777" w:rsidR="00AB26A6" w:rsidRPr="00460A54" w:rsidRDefault="00AB26A6" w:rsidP="00B65DA2">
      <w:pPr>
        <w:shd w:val="clear" w:color="auto" w:fill="FFFFFF"/>
        <w:spacing w:after="0" w:line="240" w:lineRule="auto"/>
        <w:rPr>
          <w:rFonts w:asciiTheme="majorHAnsi" w:eastAsia="Times New Roman" w:hAnsiTheme="majorHAnsi" w:cstheme="majorHAnsi"/>
          <w:lang w:eastAsia="en-GB"/>
        </w:rPr>
      </w:pPr>
    </w:p>
    <w:p w14:paraId="270FFB79" w14:textId="77777777" w:rsidR="00AB26A6" w:rsidRPr="00460A54" w:rsidRDefault="00AB26A6" w:rsidP="00AB26A6">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Nelson D. (1992)</w:t>
      </w:r>
    </w:p>
    <w:p w14:paraId="2B2F1FB5" w14:textId="77777777" w:rsidR="00AB26A6" w:rsidRPr="00460A54" w:rsidRDefault="00AB26A6" w:rsidP="00AB26A6">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A Mental Revolution: Scientific Management Since Taylor</w:t>
      </w:r>
    </w:p>
    <w:p w14:paraId="49E038EC" w14:textId="77777777" w:rsidR="00AB26A6" w:rsidRPr="00460A54" w:rsidRDefault="00AB26A6" w:rsidP="00AB26A6">
      <w:pPr>
        <w:shd w:val="clear" w:color="auto" w:fill="FFFFFF"/>
        <w:spacing w:after="0" w:line="240" w:lineRule="auto"/>
        <w:rPr>
          <w:rFonts w:asciiTheme="majorHAnsi" w:eastAsia="Times New Roman" w:hAnsiTheme="majorHAnsi" w:cstheme="majorHAnsi"/>
          <w:lang w:eastAsia="en-GB"/>
        </w:rPr>
      </w:pPr>
      <w:r w:rsidRPr="00460A54">
        <w:rPr>
          <w:rFonts w:asciiTheme="majorHAnsi" w:hAnsiTheme="majorHAnsi" w:cstheme="majorHAnsi"/>
          <w:shd w:val="clear" w:color="auto" w:fill="FFFFFF"/>
        </w:rPr>
        <w:lastRenderedPageBreak/>
        <w:t>Ohio State University Press</w:t>
      </w:r>
    </w:p>
    <w:p w14:paraId="39F48B3A" w14:textId="77777777" w:rsidR="00AB26A6" w:rsidRPr="00460A54" w:rsidRDefault="00AB26A6" w:rsidP="00AB26A6">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Ohio</w:t>
      </w:r>
    </w:p>
    <w:p w14:paraId="694E84F2" w14:textId="044F308D" w:rsidR="00AB26A6" w:rsidRPr="00460A54" w:rsidRDefault="00AB26A6" w:rsidP="00B65DA2">
      <w:pPr>
        <w:shd w:val="clear" w:color="auto" w:fill="FFFFFF"/>
        <w:spacing w:after="0" w:line="240" w:lineRule="auto"/>
        <w:rPr>
          <w:rFonts w:asciiTheme="majorHAnsi" w:eastAsia="Times New Roman" w:hAnsiTheme="majorHAnsi" w:cstheme="majorHAnsi"/>
          <w:lang w:eastAsia="en-GB"/>
        </w:rPr>
      </w:pPr>
    </w:p>
    <w:p w14:paraId="6D0655A1" w14:textId="77777777" w:rsidR="00AB26A6" w:rsidRPr="00460A54" w:rsidRDefault="00AB26A6" w:rsidP="00B65DA2">
      <w:pPr>
        <w:shd w:val="clear" w:color="auto" w:fill="FFFFFF"/>
        <w:spacing w:after="0" w:line="240" w:lineRule="auto"/>
        <w:rPr>
          <w:rFonts w:asciiTheme="majorHAnsi" w:eastAsia="Times New Roman" w:hAnsiTheme="majorHAnsi" w:cstheme="majorHAnsi"/>
          <w:lang w:eastAsia="en-GB"/>
        </w:rPr>
      </w:pPr>
    </w:p>
    <w:p w14:paraId="27F2C0D5" w14:textId="77777777" w:rsidR="00AB26A6" w:rsidRPr="00460A54" w:rsidRDefault="00AB26A6" w:rsidP="00AB26A6">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Taylor F. W. (2004)</w:t>
      </w:r>
    </w:p>
    <w:p w14:paraId="26DC6C7E" w14:textId="77777777" w:rsidR="00AB26A6" w:rsidRPr="00460A54" w:rsidRDefault="00AB26A6" w:rsidP="00AB26A6">
      <w:pPr>
        <w:pStyle w:val="Heading1"/>
        <w:shd w:val="clear" w:color="auto" w:fill="FFFFFF"/>
        <w:spacing w:before="0"/>
        <w:rPr>
          <w:rFonts w:cstheme="majorHAnsi"/>
          <w:color w:val="auto"/>
          <w:sz w:val="22"/>
          <w:szCs w:val="22"/>
        </w:rPr>
      </w:pPr>
      <w:r w:rsidRPr="00460A54">
        <w:rPr>
          <w:rFonts w:cstheme="majorHAnsi"/>
          <w:color w:val="auto"/>
          <w:sz w:val="22"/>
          <w:szCs w:val="22"/>
        </w:rPr>
        <w:t>Scientific Management</w:t>
      </w:r>
    </w:p>
    <w:p w14:paraId="713AF1B1" w14:textId="77777777" w:rsidR="00AB26A6" w:rsidRPr="00460A54" w:rsidRDefault="00AB26A6" w:rsidP="00AB26A6">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Routledge</w:t>
      </w:r>
    </w:p>
    <w:p w14:paraId="547858C8" w14:textId="68120683" w:rsidR="00AB26A6" w:rsidRPr="00460A54" w:rsidRDefault="00AB26A6"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Oxon</w:t>
      </w:r>
    </w:p>
    <w:p w14:paraId="1EAB612C" w14:textId="77777777" w:rsidR="003C7C81" w:rsidRPr="00460A54" w:rsidRDefault="003C7C81" w:rsidP="003C7C81">
      <w:pPr>
        <w:shd w:val="clear" w:color="auto" w:fill="FFFFFF"/>
        <w:spacing w:after="0" w:line="240" w:lineRule="auto"/>
        <w:rPr>
          <w:rFonts w:asciiTheme="majorHAnsi" w:eastAsia="Times New Roman" w:hAnsiTheme="majorHAnsi" w:cstheme="majorHAnsi"/>
          <w:lang w:eastAsia="en-GB"/>
        </w:rPr>
      </w:pPr>
    </w:p>
    <w:p w14:paraId="2FBB883D" w14:textId="77777777" w:rsidR="003C7C81" w:rsidRPr="00460A54" w:rsidRDefault="003C7C81" w:rsidP="003C7C81">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Wilson M. A., ‎Bennett W., et al. (2013)</w:t>
      </w:r>
    </w:p>
    <w:p w14:paraId="486648ED" w14:textId="77777777" w:rsidR="003C7C81" w:rsidRPr="00460A54" w:rsidRDefault="003C7C81" w:rsidP="003C7C81">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The Handbook of Work Analysis</w:t>
      </w:r>
    </w:p>
    <w:p w14:paraId="170891DA" w14:textId="77777777" w:rsidR="003C7C81" w:rsidRPr="00460A54" w:rsidRDefault="003C7C81" w:rsidP="003C7C81">
      <w:pPr>
        <w:pStyle w:val="Heading3"/>
        <w:shd w:val="clear" w:color="auto" w:fill="FFFFFF"/>
        <w:spacing w:before="0" w:beforeAutospacing="0" w:after="0" w:afterAutospacing="0"/>
        <w:rPr>
          <w:rFonts w:asciiTheme="majorHAnsi" w:hAnsiTheme="majorHAnsi" w:cstheme="majorHAnsi"/>
          <w:b w:val="0"/>
          <w:sz w:val="22"/>
          <w:szCs w:val="22"/>
          <w:shd w:val="clear" w:color="auto" w:fill="FFFFFF"/>
        </w:rPr>
      </w:pPr>
      <w:r w:rsidRPr="00460A54">
        <w:rPr>
          <w:rFonts w:asciiTheme="majorHAnsi" w:hAnsiTheme="majorHAnsi" w:cstheme="majorHAnsi"/>
          <w:b w:val="0"/>
          <w:sz w:val="22"/>
          <w:szCs w:val="22"/>
          <w:shd w:val="clear" w:color="auto" w:fill="FFFFFF"/>
        </w:rPr>
        <w:t>Routledge</w:t>
      </w:r>
    </w:p>
    <w:p w14:paraId="3ED0254C" w14:textId="77777777" w:rsidR="003C7C81" w:rsidRPr="00460A54" w:rsidRDefault="003C7C81" w:rsidP="003C7C81">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New York</w:t>
      </w:r>
    </w:p>
    <w:p w14:paraId="48ADDCB9" w14:textId="50F979A7" w:rsidR="003C7C81" w:rsidRPr="00460A54" w:rsidRDefault="003C7C81" w:rsidP="00B65DA2">
      <w:pPr>
        <w:shd w:val="clear" w:color="auto" w:fill="FFFFFF"/>
        <w:spacing w:after="0" w:line="240" w:lineRule="auto"/>
        <w:rPr>
          <w:rFonts w:asciiTheme="majorHAnsi" w:eastAsia="Times New Roman" w:hAnsiTheme="majorHAnsi" w:cstheme="majorHAnsi"/>
          <w:lang w:eastAsia="en-GB"/>
        </w:rPr>
      </w:pPr>
    </w:p>
    <w:p w14:paraId="0DBCCA59" w14:textId="77777777" w:rsidR="003C7C81" w:rsidRPr="00460A54" w:rsidRDefault="003C7C81" w:rsidP="00B65DA2">
      <w:pPr>
        <w:shd w:val="clear" w:color="auto" w:fill="FFFFFF"/>
        <w:spacing w:after="0" w:line="240" w:lineRule="auto"/>
        <w:rPr>
          <w:rFonts w:asciiTheme="majorHAnsi" w:eastAsia="Times New Roman" w:hAnsiTheme="majorHAnsi" w:cstheme="majorHAnsi"/>
          <w:lang w:eastAsia="en-GB"/>
        </w:rPr>
      </w:pPr>
    </w:p>
    <w:p w14:paraId="47E91E81" w14:textId="7C149C56" w:rsidR="00150DD0" w:rsidRPr="00460A54" w:rsidRDefault="00150DD0" w:rsidP="00B65DA2">
      <w:pPr>
        <w:shd w:val="clear" w:color="auto" w:fill="FFFFFF"/>
        <w:spacing w:after="0" w:line="240" w:lineRule="auto"/>
        <w:rPr>
          <w:rFonts w:asciiTheme="majorHAnsi" w:hAnsiTheme="majorHAnsi" w:cstheme="majorHAnsi"/>
          <w:shd w:val="clear" w:color="auto" w:fill="FFFFFF"/>
        </w:rPr>
      </w:pPr>
      <w:r w:rsidRPr="00460A54">
        <w:rPr>
          <w:rStyle w:val="Emphasis"/>
          <w:rFonts w:asciiTheme="majorHAnsi" w:hAnsiTheme="majorHAnsi" w:cstheme="majorHAnsi"/>
          <w:bCs/>
          <w:i w:val="0"/>
          <w:iCs w:val="0"/>
          <w:shd w:val="clear" w:color="auto" w:fill="FFFFFF"/>
        </w:rPr>
        <w:t>Moorcroft</w:t>
      </w:r>
      <w:r w:rsidRPr="00460A54">
        <w:rPr>
          <w:rFonts w:asciiTheme="majorHAnsi" w:hAnsiTheme="majorHAnsi" w:cstheme="majorHAnsi"/>
          <w:shd w:val="clear" w:color="auto" w:fill="FFFFFF"/>
        </w:rPr>
        <w:t xml:space="preserve"> R. (2000)</w:t>
      </w:r>
    </w:p>
    <w:p w14:paraId="586A932E" w14:textId="3E7DD301" w:rsidR="00150DD0" w:rsidRPr="00460A54" w:rsidRDefault="00150DD0"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 xml:space="preserve">Managing in the 21st Century </w:t>
      </w:r>
    </w:p>
    <w:p w14:paraId="28966E4D" w14:textId="1C3BD597" w:rsidR="00150DD0" w:rsidRPr="00460A54" w:rsidRDefault="00150DD0"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The British journal of Administrative Management</w:t>
      </w:r>
    </w:p>
    <w:p w14:paraId="60B54B10" w14:textId="304DE815" w:rsidR="00150DD0" w:rsidRPr="00460A54" w:rsidRDefault="00150DD0"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hAnsiTheme="majorHAnsi" w:cstheme="majorHAnsi"/>
          <w:shd w:val="clear" w:color="auto" w:fill="FFFFFF"/>
        </w:rPr>
        <w:t>January/ February 2000 </w:t>
      </w:r>
    </w:p>
    <w:p w14:paraId="73B7252D" w14:textId="77777777" w:rsidR="00150DD0" w:rsidRPr="00460A54" w:rsidRDefault="00150DD0" w:rsidP="00B65DA2">
      <w:pPr>
        <w:shd w:val="clear" w:color="auto" w:fill="FFFFFF"/>
        <w:spacing w:after="0" w:line="240" w:lineRule="auto"/>
        <w:rPr>
          <w:rFonts w:asciiTheme="majorHAnsi" w:eastAsia="Times New Roman" w:hAnsiTheme="majorHAnsi" w:cstheme="majorHAnsi"/>
          <w:lang w:eastAsia="en-GB"/>
        </w:rPr>
      </w:pPr>
    </w:p>
    <w:p w14:paraId="32B99E11" w14:textId="54054D9F" w:rsidR="00DD3761" w:rsidRPr="00460A54" w:rsidRDefault="00DD3761"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Fayol H. (2016)</w:t>
      </w:r>
    </w:p>
    <w:p w14:paraId="69FD1FFF" w14:textId="1853C20D" w:rsidR="00C86DD2" w:rsidRPr="00460A54" w:rsidRDefault="00C86DD2" w:rsidP="00C86DD2">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General and Industrial Management</w:t>
      </w:r>
    </w:p>
    <w:p w14:paraId="328F71C5" w14:textId="77777777" w:rsidR="00150DD0" w:rsidRPr="00460A54" w:rsidRDefault="00150DD0"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Ravenio Books</w:t>
      </w:r>
    </w:p>
    <w:p w14:paraId="58D302D1" w14:textId="133E4ABB" w:rsidR="00DD3761" w:rsidRPr="00460A54" w:rsidRDefault="00150DD0"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hAnsiTheme="majorHAnsi" w:cstheme="majorHAnsi"/>
          <w:shd w:val="clear" w:color="auto" w:fill="FFFFFF"/>
        </w:rPr>
        <w:t xml:space="preserve">New Jersey </w:t>
      </w:r>
      <w:r w:rsidR="00DD3761" w:rsidRPr="00460A54">
        <w:rPr>
          <w:rFonts w:asciiTheme="majorHAnsi" w:hAnsiTheme="majorHAnsi" w:cstheme="majorHAnsi"/>
          <w:shd w:val="clear" w:color="auto" w:fill="FFFFFF"/>
        </w:rPr>
        <w:t> </w:t>
      </w:r>
    </w:p>
    <w:p w14:paraId="0CBE61E1" w14:textId="77777777" w:rsidR="00DD3761" w:rsidRPr="00460A54" w:rsidRDefault="00DD3761" w:rsidP="00B65DA2">
      <w:pPr>
        <w:shd w:val="clear" w:color="auto" w:fill="FFFFFF"/>
        <w:spacing w:after="0" w:line="240" w:lineRule="auto"/>
        <w:rPr>
          <w:rFonts w:asciiTheme="majorHAnsi" w:eastAsia="Times New Roman" w:hAnsiTheme="majorHAnsi" w:cstheme="majorHAnsi"/>
          <w:lang w:eastAsia="en-GB"/>
        </w:rPr>
      </w:pPr>
    </w:p>
    <w:p w14:paraId="591E0AF8" w14:textId="3E15F465" w:rsidR="00BC4ABE" w:rsidRPr="00460A54" w:rsidRDefault="00BC4ABE"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Kellerman</w:t>
      </w:r>
      <w:r w:rsidRPr="00460A54">
        <w:rPr>
          <w:rFonts w:asciiTheme="majorHAnsi" w:hAnsiTheme="majorHAnsi" w:cstheme="majorHAnsi"/>
        </w:rPr>
        <w:t xml:space="preserve"> B.</w:t>
      </w:r>
      <w:r w:rsidRPr="00460A54">
        <w:rPr>
          <w:rFonts w:asciiTheme="majorHAnsi" w:hAnsiTheme="majorHAnsi" w:cstheme="majorHAnsi"/>
          <w:shd w:val="clear" w:color="auto" w:fill="FFFFFF"/>
        </w:rPr>
        <w:t xml:space="preserve"> (2010)</w:t>
      </w:r>
    </w:p>
    <w:p w14:paraId="40D7134D" w14:textId="19F7EB65" w:rsidR="00BC4ABE" w:rsidRPr="00460A54" w:rsidRDefault="00BC4ABE" w:rsidP="00BC4ABE">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LEADERSHIP: Essential Selections on Power, Authority, and Influence</w:t>
      </w:r>
    </w:p>
    <w:p w14:paraId="504E77FE" w14:textId="5E4176E5" w:rsidR="00BC4ABE" w:rsidRPr="00460A54" w:rsidRDefault="00BC4ABE"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McGraw Hill Professional</w:t>
      </w:r>
    </w:p>
    <w:p w14:paraId="107B073C" w14:textId="6E1CA74E" w:rsidR="00BC4ABE" w:rsidRPr="00460A54" w:rsidRDefault="00BC4ABE"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New York</w:t>
      </w:r>
    </w:p>
    <w:p w14:paraId="08352BED" w14:textId="77777777" w:rsidR="00BC4ABE" w:rsidRPr="00460A54" w:rsidRDefault="00BC4ABE" w:rsidP="00B65DA2">
      <w:pPr>
        <w:shd w:val="clear" w:color="auto" w:fill="FFFFFF"/>
        <w:spacing w:after="0" w:line="240" w:lineRule="auto"/>
        <w:rPr>
          <w:rFonts w:asciiTheme="majorHAnsi" w:eastAsia="Times New Roman" w:hAnsiTheme="majorHAnsi" w:cstheme="majorHAnsi"/>
          <w:lang w:eastAsia="en-GB"/>
        </w:rPr>
      </w:pPr>
    </w:p>
    <w:p w14:paraId="76FDDD88" w14:textId="360CF0E8" w:rsidR="00F818D3" w:rsidRPr="00460A54" w:rsidRDefault="0008275A"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Argyris C. (1976)</w:t>
      </w:r>
    </w:p>
    <w:p w14:paraId="4E0AB52A" w14:textId="582E77E0" w:rsidR="0008275A" w:rsidRPr="00460A54" w:rsidRDefault="0008275A" w:rsidP="0008275A">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Increasing leadership effectiveness</w:t>
      </w:r>
    </w:p>
    <w:p w14:paraId="336CFA9B" w14:textId="33135D5A" w:rsidR="0008275A" w:rsidRPr="00460A54" w:rsidRDefault="0008275A"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Wiley</w:t>
      </w:r>
    </w:p>
    <w:p w14:paraId="08F1120D" w14:textId="382C95ED" w:rsidR="0008275A" w:rsidRPr="00460A54" w:rsidRDefault="0008275A"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New Jersey</w:t>
      </w:r>
    </w:p>
    <w:p w14:paraId="277F107C" w14:textId="77777777" w:rsidR="00F818D3" w:rsidRPr="00460A54" w:rsidRDefault="00F818D3" w:rsidP="00B65DA2">
      <w:pPr>
        <w:shd w:val="clear" w:color="auto" w:fill="FFFFFF"/>
        <w:spacing w:after="0" w:line="240" w:lineRule="auto"/>
        <w:rPr>
          <w:rFonts w:asciiTheme="majorHAnsi" w:eastAsia="Times New Roman" w:hAnsiTheme="majorHAnsi" w:cstheme="majorHAnsi"/>
          <w:lang w:eastAsia="en-GB"/>
        </w:rPr>
      </w:pPr>
    </w:p>
    <w:p w14:paraId="41DEBDE1" w14:textId="1921D8D6" w:rsidR="00F818D3" w:rsidRPr="00460A54" w:rsidRDefault="00F818D3"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Luthans F. (2005)</w:t>
      </w:r>
    </w:p>
    <w:p w14:paraId="1E94451E" w14:textId="00C175D6" w:rsidR="00F818D3" w:rsidRPr="00460A54" w:rsidRDefault="00F818D3" w:rsidP="00F818D3">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 xml:space="preserve">Organizational </w:t>
      </w:r>
      <w:r w:rsidR="00460A54" w:rsidRPr="00460A54">
        <w:rPr>
          <w:rFonts w:asciiTheme="majorHAnsi" w:hAnsiTheme="majorHAnsi" w:cstheme="majorHAnsi"/>
          <w:b w:val="0"/>
          <w:bCs w:val="0"/>
          <w:sz w:val="22"/>
          <w:szCs w:val="22"/>
        </w:rPr>
        <w:t>behaviour</w:t>
      </w:r>
    </w:p>
    <w:p w14:paraId="55056284" w14:textId="5619014D" w:rsidR="00F818D3" w:rsidRPr="00460A54" w:rsidRDefault="00F818D3"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 xml:space="preserve">McGraw Hill </w:t>
      </w:r>
      <w:r w:rsidR="00460A54" w:rsidRPr="00460A54">
        <w:rPr>
          <w:rFonts w:asciiTheme="majorHAnsi" w:hAnsiTheme="majorHAnsi" w:cstheme="majorHAnsi"/>
          <w:shd w:val="clear" w:color="auto" w:fill="FFFFFF"/>
        </w:rPr>
        <w:t>Professional</w:t>
      </w:r>
      <w:r w:rsidRPr="00460A54">
        <w:rPr>
          <w:rFonts w:asciiTheme="majorHAnsi" w:hAnsiTheme="majorHAnsi" w:cstheme="majorHAnsi"/>
          <w:shd w:val="clear" w:color="auto" w:fill="FFFFFF"/>
        </w:rPr>
        <w:t xml:space="preserve"> </w:t>
      </w:r>
    </w:p>
    <w:p w14:paraId="06E0CEAF" w14:textId="0B61B3CA" w:rsidR="00F818D3" w:rsidRPr="00460A54" w:rsidRDefault="00F818D3"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 xml:space="preserve">New York </w:t>
      </w:r>
    </w:p>
    <w:p w14:paraId="0E10D332" w14:textId="77777777" w:rsidR="00F818D3" w:rsidRPr="00460A54" w:rsidRDefault="00F818D3" w:rsidP="00B65DA2">
      <w:pPr>
        <w:shd w:val="clear" w:color="auto" w:fill="FFFFFF"/>
        <w:spacing w:after="0" w:line="240" w:lineRule="auto"/>
        <w:rPr>
          <w:rFonts w:asciiTheme="majorHAnsi" w:eastAsia="Times New Roman" w:hAnsiTheme="majorHAnsi" w:cstheme="majorHAnsi"/>
          <w:lang w:eastAsia="en-GB"/>
        </w:rPr>
      </w:pPr>
    </w:p>
    <w:p w14:paraId="5678E9F7" w14:textId="4E258063" w:rsidR="0048771B" w:rsidRPr="00460A54" w:rsidRDefault="005E5B43"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Drucker</w:t>
      </w:r>
      <w:r w:rsidRPr="00460A54">
        <w:rPr>
          <w:rFonts w:asciiTheme="majorHAnsi" w:hAnsiTheme="majorHAnsi" w:cstheme="majorHAnsi"/>
        </w:rPr>
        <w:t xml:space="preserve"> P. F. (</w:t>
      </w:r>
      <w:r w:rsidRPr="00460A54">
        <w:rPr>
          <w:rFonts w:asciiTheme="majorHAnsi" w:hAnsiTheme="majorHAnsi" w:cstheme="majorHAnsi"/>
          <w:shd w:val="clear" w:color="auto" w:fill="FFFFFF"/>
        </w:rPr>
        <w:t>2009)</w:t>
      </w:r>
    </w:p>
    <w:p w14:paraId="78BBBCD7" w14:textId="1A6DCBCA" w:rsidR="005E5B43" w:rsidRPr="00460A54" w:rsidRDefault="005E5B43" w:rsidP="005E5B43">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Management: Tasks, Responsibilities, Practices</w:t>
      </w:r>
    </w:p>
    <w:p w14:paraId="59124432" w14:textId="5037FCC5" w:rsidR="005E5B43" w:rsidRPr="00460A54" w:rsidRDefault="005E5B43"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HarperCollins</w:t>
      </w:r>
    </w:p>
    <w:p w14:paraId="0EE8FEBE" w14:textId="51EE28AB" w:rsidR="005E5B43" w:rsidRPr="00460A54" w:rsidRDefault="005E5B43"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New York</w:t>
      </w:r>
    </w:p>
    <w:p w14:paraId="28B0570B" w14:textId="59E3402E" w:rsidR="00B65DA2" w:rsidRPr="00460A54" w:rsidRDefault="00B65DA2" w:rsidP="00B65DA2">
      <w:pPr>
        <w:shd w:val="clear" w:color="auto" w:fill="FFFFFF"/>
        <w:spacing w:after="0" w:line="240" w:lineRule="auto"/>
        <w:rPr>
          <w:rFonts w:asciiTheme="majorHAnsi" w:eastAsia="Times New Roman" w:hAnsiTheme="majorHAnsi" w:cstheme="majorHAnsi"/>
          <w:lang w:eastAsia="en-GB"/>
        </w:rPr>
      </w:pPr>
    </w:p>
    <w:p w14:paraId="75035BAC" w14:textId="1735D035" w:rsidR="0048771B" w:rsidRPr="00460A54" w:rsidRDefault="0048771B"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Hofstede</w:t>
      </w:r>
      <w:r w:rsidRPr="00460A54">
        <w:rPr>
          <w:rFonts w:asciiTheme="majorHAnsi" w:hAnsiTheme="majorHAnsi" w:cstheme="majorHAnsi"/>
        </w:rPr>
        <w:t xml:space="preserve"> G.</w:t>
      </w:r>
      <w:r w:rsidRPr="00460A54">
        <w:rPr>
          <w:rFonts w:asciiTheme="majorHAnsi" w:hAnsiTheme="majorHAnsi" w:cstheme="majorHAnsi"/>
          <w:shd w:val="clear" w:color="auto" w:fill="FFFFFF"/>
        </w:rPr>
        <w:t>, ‎Hofstede</w:t>
      </w:r>
      <w:r w:rsidRPr="00460A54">
        <w:rPr>
          <w:rFonts w:asciiTheme="majorHAnsi" w:hAnsiTheme="majorHAnsi" w:cstheme="majorHAnsi"/>
        </w:rPr>
        <w:t xml:space="preserve"> J. G.</w:t>
      </w:r>
      <w:r w:rsidRPr="00460A54">
        <w:rPr>
          <w:rFonts w:asciiTheme="majorHAnsi" w:hAnsiTheme="majorHAnsi" w:cstheme="majorHAnsi"/>
          <w:shd w:val="clear" w:color="auto" w:fill="FFFFFF"/>
        </w:rPr>
        <w:t>, et al. (2010)</w:t>
      </w:r>
    </w:p>
    <w:p w14:paraId="5AF6AC9C" w14:textId="28577E82" w:rsidR="0048771B" w:rsidRPr="00460A54" w:rsidRDefault="0048771B" w:rsidP="0048771B">
      <w:pPr>
        <w:pStyle w:val="Heading3"/>
        <w:shd w:val="clear" w:color="auto" w:fill="FFFFFF"/>
        <w:spacing w:before="0" w:beforeAutospacing="0" w:after="0" w:afterAutospacing="0"/>
        <w:rPr>
          <w:rFonts w:asciiTheme="majorHAnsi" w:hAnsiTheme="majorHAnsi" w:cstheme="majorHAnsi"/>
          <w:b w:val="0"/>
          <w:bCs w:val="0"/>
          <w:sz w:val="22"/>
          <w:szCs w:val="22"/>
        </w:rPr>
      </w:pPr>
      <w:r w:rsidRPr="00460A54">
        <w:rPr>
          <w:rFonts w:asciiTheme="majorHAnsi" w:hAnsiTheme="majorHAnsi" w:cstheme="majorHAnsi"/>
          <w:b w:val="0"/>
          <w:bCs w:val="0"/>
          <w:sz w:val="22"/>
          <w:szCs w:val="22"/>
        </w:rPr>
        <w:t>Cultures and Organizations: Software of the Mind, Third Edition</w:t>
      </w:r>
    </w:p>
    <w:p w14:paraId="084FF405" w14:textId="1231FF75" w:rsidR="0048771B" w:rsidRPr="00460A54" w:rsidRDefault="0048771B"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McGraw Hill Professional</w:t>
      </w:r>
    </w:p>
    <w:p w14:paraId="2321E9EC" w14:textId="69B9D6C3" w:rsidR="0048771B" w:rsidRPr="00460A54" w:rsidRDefault="0048771B"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New York</w:t>
      </w:r>
    </w:p>
    <w:p w14:paraId="058AAB50" w14:textId="77777777" w:rsidR="0048771B" w:rsidRPr="00460A54" w:rsidRDefault="0048771B" w:rsidP="00B65DA2">
      <w:pPr>
        <w:shd w:val="clear" w:color="auto" w:fill="FFFFFF"/>
        <w:spacing w:after="0" w:line="240" w:lineRule="auto"/>
        <w:rPr>
          <w:rFonts w:asciiTheme="majorHAnsi" w:eastAsia="Times New Roman" w:hAnsiTheme="majorHAnsi" w:cstheme="majorHAnsi"/>
          <w:lang w:eastAsia="en-GB"/>
        </w:rPr>
      </w:pPr>
    </w:p>
    <w:p w14:paraId="45270440" w14:textId="0818D8E1" w:rsidR="00862D46" w:rsidRPr="00460A54" w:rsidRDefault="00862D46"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Ogrinz</w:t>
      </w:r>
      <w:r w:rsidR="005E5B43" w:rsidRPr="00460A54">
        <w:rPr>
          <w:rStyle w:val="Hyperlink"/>
          <w:rFonts w:asciiTheme="majorHAnsi" w:hAnsiTheme="majorHAnsi" w:cstheme="majorHAnsi"/>
          <w:color w:val="auto"/>
          <w:u w:val="none"/>
          <w:shd w:val="clear" w:color="auto" w:fill="FFFFFF"/>
        </w:rPr>
        <w:t xml:space="preserve"> M.</w:t>
      </w:r>
      <w:r w:rsidRPr="00460A54">
        <w:rPr>
          <w:rFonts w:asciiTheme="majorHAnsi" w:hAnsiTheme="majorHAnsi" w:cstheme="majorHAnsi"/>
          <w:shd w:val="clear" w:color="auto" w:fill="FFFFFF"/>
        </w:rPr>
        <w:t> </w:t>
      </w:r>
      <w:r w:rsidR="005E5B43" w:rsidRPr="00460A54">
        <w:rPr>
          <w:rFonts w:asciiTheme="majorHAnsi" w:hAnsiTheme="majorHAnsi" w:cstheme="majorHAnsi"/>
          <w:shd w:val="clear" w:color="auto" w:fill="FFFFFF"/>
        </w:rPr>
        <w:t>(</w:t>
      </w:r>
      <w:r w:rsidRPr="00460A54">
        <w:rPr>
          <w:rFonts w:asciiTheme="majorHAnsi" w:hAnsiTheme="majorHAnsi" w:cstheme="majorHAnsi"/>
          <w:shd w:val="clear" w:color="auto" w:fill="FFFFFF"/>
        </w:rPr>
        <w:t>2009</w:t>
      </w:r>
      <w:r w:rsidR="005E5B43" w:rsidRPr="00460A54">
        <w:rPr>
          <w:rFonts w:asciiTheme="majorHAnsi" w:hAnsiTheme="majorHAnsi" w:cstheme="majorHAnsi"/>
          <w:shd w:val="clear" w:color="auto" w:fill="FFFFFF"/>
        </w:rPr>
        <w:t>)</w:t>
      </w:r>
    </w:p>
    <w:p w14:paraId="400FE3BF" w14:textId="39ADE813" w:rsidR="00862D46" w:rsidRPr="00460A54" w:rsidRDefault="00862D46" w:rsidP="00862D46">
      <w:pPr>
        <w:shd w:val="clear" w:color="auto" w:fill="FFFFFF"/>
        <w:spacing w:after="0" w:line="240" w:lineRule="auto"/>
        <w:outlineLvl w:val="2"/>
        <w:rPr>
          <w:rFonts w:asciiTheme="majorHAnsi" w:eastAsia="Times New Roman" w:hAnsiTheme="majorHAnsi" w:cstheme="majorHAnsi"/>
          <w:lang w:eastAsia="en-GB"/>
        </w:rPr>
      </w:pPr>
      <w:r w:rsidRPr="00460A54">
        <w:rPr>
          <w:rFonts w:asciiTheme="majorHAnsi" w:eastAsia="Times New Roman" w:hAnsiTheme="majorHAnsi" w:cstheme="majorHAnsi"/>
          <w:lang w:eastAsia="en-GB"/>
        </w:rPr>
        <w:lastRenderedPageBreak/>
        <w:t>Mashup Patterns: Designs and Examples for the Modern Enterprise</w:t>
      </w:r>
    </w:p>
    <w:p w14:paraId="02D08D7E" w14:textId="516ADCFE" w:rsidR="00862D46" w:rsidRPr="00460A54" w:rsidRDefault="00862D46" w:rsidP="00B65DA2">
      <w:pPr>
        <w:shd w:val="clear" w:color="auto" w:fill="FFFFFF"/>
        <w:spacing w:after="0" w:line="240" w:lineRule="auto"/>
        <w:rPr>
          <w:rFonts w:asciiTheme="majorHAnsi" w:hAnsiTheme="majorHAnsi" w:cstheme="majorHAnsi"/>
          <w:shd w:val="clear" w:color="auto" w:fill="FFFFFF"/>
        </w:rPr>
      </w:pPr>
      <w:r w:rsidRPr="00460A54">
        <w:rPr>
          <w:rFonts w:asciiTheme="majorHAnsi" w:hAnsiTheme="majorHAnsi" w:cstheme="majorHAnsi"/>
          <w:shd w:val="clear" w:color="auto" w:fill="FFFFFF"/>
        </w:rPr>
        <w:t>Pearson Education</w:t>
      </w:r>
    </w:p>
    <w:p w14:paraId="0BACCEC6" w14:textId="7C174224" w:rsidR="00862D46" w:rsidRPr="00460A54" w:rsidRDefault="00862D46"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London</w:t>
      </w:r>
    </w:p>
    <w:p w14:paraId="5A4BEF47" w14:textId="77777777" w:rsidR="00862D46" w:rsidRPr="00460A54" w:rsidRDefault="00862D46" w:rsidP="00B65DA2">
      <w:pPr>
        <w:shd w:val="clear" w:color="auto" w:fill="FFFFFF"/>
        <w:spacing w:after="0" w:line="240" w:lineRule="auto"/>
        <w:rPr>
          <w:rFonts w:asciiTheme="majorHAnsi" w:eastAsia="Times New Roman" w:hAnsiTheme="majorHAnsi" w:cstheme="majorHAnsi"/>
          <w:lang w:eastAsia="en-GB"/>
        </w:rPr>
      </w:pPr>
    </w:p>
    <w:p w14:paraId="10080735" w14:textId="77777777" w:rsidR="00B65DA2" w:rsidRPr="00460A54" w:rsidRDefault="00B65DA2"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Lynch R. L. (2012)</w:t>
      </w:r>
    </w:p>
    <w:p w14:paraId="1F09374D" w14:textId="77777777" w:rsidR="00B65DA2" w:rsidRPr="00460A54" w:rsidRDefault="00B65DA2"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Strategic management</w:t>
      </w:r>
    </w:p>
    <w:p w14:paraId="3F9B3D8B" w14:textId="77777777" w:rsidR="00B65DA2" w:rsidRPr="00460A54" w:rsidRDefault="00B65DA2"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Pearson</w:t>
      </w:r>
    </w:p>
    <w:p w14:paraId="4194DCA8" w14:textId="77777777" w:rsidR="00B65DA2" w:rsidRPr="00460A54" w:rsidRDefault="00B65DA2" w:rsidP="00B65DA2">
      <w:pPr>
        <w:shd w:val="clear" w:color="auto" w:fill="FFFFFF"/>
        <w:spacing w:after="0" w:line="240" w:lineRule="auto"/>
        <w:rPr>
          <w:rFonts w:asciiTheme="majorHAnsi" w:eastAsia="Times New Roman" w:hAnsiTheme="majorHAnsi" w:cstheme="majorHAnsi"/>
          <w:lang w:eastAsia="en-GB"/>
        </w:rPr>
      </w:pPr>
      <w:r w:rsidRPr="00460A54">
        <w:rPr>
          <w:rFonts w:asciiTheme="majorHAnsi" w:eastAsia="Times New Roman" w:hAnsiTheme="majorHAnsi" w:cstheme="majorHAnsi"/>
          <w:lang w:eastAsia="en-GB"/>
        </w:rPr>
        <w:t>Harlow</w:t>
      </w:r>
    </w:p>
    <w:p w14:paraId="43D1C979" w14:textId="77777777" w:rsidR="006A67FE" w:rsidRPr="00460A54" w:rsidRDefault="006A67FE" w:rsidP="000E6133">
      <w:pPr>
        <w:rPr>
          <w:rFonts w:asciiTheme="majorHAnsi" w:hAnsiTheme="majorHAnsi" w:cstheme="majorHAnsi"/>
        </w:rPr>
      </w:pPr>
    </w:p>
    <w:sectPr w:rsidR="006A67FE" w:rsidRPr="00460A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32C2A" w14:textId="77777777" w:rsidR="0013447B" w:rsidRDefault="0013447B" w:rsidP="00681BAA">
      <w:pPr>
        <w:spacing w:after="0" w:line="240" w:lineRule="auto"/>
      </w:pPr>
      <w:r>
        <w:separator/>
      </w:r>
    </w:p>
  </w:endnote>
  <w:endnote w:type="continuationSeparator" w:id="0">
    <w:p w14:paraId="400FFECF" w14:textId="77777777" w:rsidR="0013447B" w:rsidRDefault="0013447B" w:rsidP="00681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BA6BE" w14:textId="77777777" w:rsidR="0013447B" w:rsidRDefault="0013447B" w:rsidP="00681BAA">
      <w:pPr>
        <w:spacing w:after="0" w:line="240" w:lineRule="auto"/>
      </w:pPr>
      <w:r>
        <w:separator/>
      </w:r>
    </w:p>
  </w:footnote>
  <w:footnote w:type="continuationSeparator" w:id="0">
    <w:p w14:paraId="4555BF38" w14:textId="77777777" w:rsidR="0013447B" w:rsidRDefault="0013447B" w:rsidP="00681B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67DD3"/>
    <w:multiLevelType w:val="multilevel"/>
    <w:tmpl w:val="BE74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7E47FE"/>
    <w:multiLevelType w:val="multilevel"/>
    <w:tmpl w:val="6016BD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214EDF"/>
    <w:multiLevelType w:val="hybridMultilevel"/>
    <w:tmpl w:val="2F08B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CB4DE5"/>
    <w:multiLevelType w:val="multilevel"/>
    <w:tmpl w:val="1DC2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5E7281"/>
    <w:multiLevelType w:val="multilevel"/>
    <w:tmpl w:val="22C40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8E58EB"/>
    <w:multiLevelType w:val="multilevel"/>
    <w:tmpl w:val="D0C0FF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CE4260"/>
    <w:multiLevelType w:val="hybridMultilevel"/>
    <w:tmpl w:val="1814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0D426B"/>
    <w:multiLevelType w:val="multilevel"/>
    <w:tmpl w:val="7BEE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1C1D29"/>
    <w:multiLevelType w:val="multilevel"/>
    <w:tmpl w:val="CE68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097CE5"/>
    <w:multiLevelType w:val="hybridMultilevel"/>
    <w:tmpl w:val="871A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6"/>
  </w:num>
  <w:num w:numId="4">
    <w:abstractNumId w:val="5"/>
  </w:num>
  <w:num w:numId="5">
    <w:abstractNumId w:val="4"/>
  </w:num>
  <w:num w:numId="6">
    <w:abstractNumId w:val="7"/>
  </w:num>
  <w:num w:numId="7">
    <w:abstractNumId w:val="1"/>
  </w:num>
  <w:num w:numId="8">
    <w:abstractNumId w:val="0"/>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452"/>
    <w:rsid w:val="00025001"/>
    <w:rsid w:val="00043D77"/>
    <w:rsid w:val="000538B9"/>
    <w:rsid w:val="0005638C"/>
    <w:rsid w:val="0008275A"/>
    <w:rsid w:val="00083942"/>
    <w:rsid w:val="00087A4A"/>
    <w:rsid w:val="000B61BB"/>
    <w:rsid w:val="000E6133"/>
    <w:rsid w:val="00122279"/>
    <w:rsid w:val="0013447B"/>
    <w:rsid w:val="00150DD0"/>
    <w:rsid w:val="001913BA"/>
    <w:rsid w:val="00191CAB"/>
    <w:rsid w:val="001B6401"/>
    <w:rsid w:val="0025262C"/>
    <w:rsid w:val="002F7B48"/>
    <w:rsid w:val="003002AD"/>
    <w:rsid w:val="00360163"/>
    <w:rsid w:val="00366CC2"/>
    <w:rsid w:val="00395AD1"/>
    <w:rsid w:val="00395BC1"/>
    <w:rsid w:val="003C7C81"/>
    <w:rsid w:val="003D5FB2"/>
    <w:rsid w:val="003D6AB6"/>
    <w:rsid w:val="003E3D56"/>
    <w:rsid w:val="00403AEF"/>
    <w:rsid w:val="00430484"/>
    <w:rsid w:val="00460A54"/>
    <w:rsid w:val="00483699"/>
    <w:rsid w:val="0048771B"/>
    <w:rsid w:val="00493AF5"/>
    <w:rsid w:val="00495B6D"/>
    <w:rsid w:val="0051417D"/>
    <w:rsid w:val="00570577"/>
    <w:rsid w:val="00582452"/>
    <w:rsid w:val="005C4EF2"/>
    <w:rsid w:val="005E4E84"/>
    <w:rsid w:val="005E5B43"/>
    <w:rsid w:val="00667744"/>
    <w:rsid w:val="00681BAA"/>
    <w:rsid w:val="006A083B"/>
    <w:rsid w:val="006A67FE"/>
    <w:rsid w:val="007367E7"/>
    <w:rsid w:val="00762CE7"/>
    <w:rsid w:val="007A0B72"/>
    <w:rsid w:val="007A21D7"/>
    <w:rsid w:val="007D106A"/>
    <w:rsid w:val="007E24F2"/>
    <w:rsid w:val="007E4989"/>
    <w:rsid w:val="00862D46"/>
    <w:rsid w:val="008E7A75"/>
    <w:rsid w:val="0092384A"/>
    <w:rsid w:val="00923B90"/>
    <w:rsid w:val="00926344"/>
    <w:rsid w:val="00954762"/>
    <w:rsid w:val="009A143A"/>
    <w:rsid w:val="009C5784"/>
    <w:rsid w:val="009F086B"/>
    <w:rsid w:val="00A100F8"/>
    <w:rsid w:val="00A27DF7"/>
    <w:rsid w:val="00A35DD8"/>
    <w:rsid w:val="00AB0692"/>
    <w:rsid w:val="00AB26A6"/>
    <w:rsid w:val="00AB6BAA"/>
    <w:rsid w:val="00AF4323"/>
    <w:rsid w:val="00B00D0B"/>
    <w:rsid w:val="00B06215"/>
    <w:rsid w:val="00B2674A"/>
    <w:rsid w:val="00B53DDF"/>
    <w:rsid w:val="00B60AD8"/>
    <w:rsid w:val="00B639A3"/>
    <w:rsid w:val="00B65DA2"/>
    <w:rsid w:val="00BA72BF"/>
    <w:rsid w:val="00BC4ABE"/>
    <w:rsid w:val="00C12BB3"/>
    <w:rsid w:val="00C7473D"/>
    <w:rsid w:val="00C83824"/>
    <w:rsid w:val="00C86DD2"/>
    <w:rsid w:val="00C905F7"/>
    <w:rsid w:val="00CC3184"/>
    <w:rsid w:val="00CC6281"/>
    <w:rsid w:val="00CE2974"/>
    <w:rsid w:val="00CE572C"/>
    <w:rsid w:val="00CF5F2F"/>
    <w:rsid w:val="00D449BD"/>
    <w:rsid w:val="00DA4A22"/>
    <w:rsid w:val="00DD3761"/>
    <w:rsid w:val="00DE29F5"/>
    <w:rsid w:val="00E417E2"/>
    <w:rsid w:val="00E6438A"/>
    <w:rsid w:val="00F11418"/>
    <w:rsid w:val="00F2379C"/>
    <w:rsid w:val="00F32295"/>
    <w:rsid w:val="00F818D3"/>
    <w:rsid w:val="00FB1CD8"/>
    <w:rsid w:val="00FD35FE"/>
    <w:rsid w:val="00FF6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1D908"/>
  <w15:chartTrackingRefBased/>
  <w15:docId w15:val="{8D7026BD-D605-4499-8CC8-6C14DCDB3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1BAA"/>
  </w:style>
  <w:style w:type="paragraph" w:styleId="Heading1">
    <w:name w:val="heading 1"/>
    <w:basedOn w:val="Normal"/>
    <w:next w:val="Normal"/>
    <w:link w:val="Heading1Char"/>
    <w:uiPriority w:val="9"/>
    <w:qFormat/>
    <w:rsid w:val="00AB26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C4A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62D4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6133"/>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862D46"/>
    <w:rPr>
      <w:color w:val="0000FF"/>
      <w:u w:val="single"/>
    </w:rPr>
  </w:style>
  <w:style w:type="character" w:customStyle="1" w:styleId="Heading3Char">
    <w:name w:val="Heading 3 Char"/>
    <w:basedOn w:val="DefaultParagraphFont"/>
    <w:link w:val="Heading3"/>
    <w:uiPriority w:val="9"/>
    <w:rsid w:val="00862D46"/>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083942"/>
    <w:rPr>
      <w:i/>
      <w:iCs/>
    </w:rPr>
  </w:style>
  <w:style w:type="character" w:customStyle="1" w:styleId="Heading2Char">
    <w:name w:val="Heading 2 Char"/>
    <w:basedOn w:val="DefaultParagraphFont"/>
    <w:link w:val="Heading2"/>
    <w:uiPriority w:val="9"/>
    <w:semiHidden/>
    <w:rsid w:val="00BC4AB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BC4A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6215"/>
    <w:rPr>
      <w:b/>
      <w:bCs/>
    </w:rPr>
  </w:style>
  <w:style w:type="character" w:customStyle="1" w:styleId="Heading1Char">
    <w:name w:val="Heading 1 Char"/>
    <w:basedOn w:val="DefaultParagraphFont"/>
    <w:link w:val="Heading1"/>
    <w:uiPriority w:val="9"/>
    <w:rsid w:val="00AB26A6"/>
    <w:rPr>
      <w:rFonts w:asciiTheme="majorHAnsi" w:eastAsiaTheme="majorEastAsia" w:hAnsiTheme="majorHAnsi" w:cstheme="majorBidi"/>
      <w:color w:val="2F5496" w:themeColor="accent1" w:themeShade="BF"/>
      <w:sz w:val="32"/>
      <w:szCs w:val="32"/>
    </w:rPr>
  </w:style>
  <w:style w:type="character" w:customStyle="1" w:styleId="blsp-spelling-error">
    <w:name w:val="blsp-spelling-error"/>
    <w:basedOn w:val="DefaultParagraphFont"/>
    <w:rsid w:val="0025262C"/>
  </w:style>
  <w:style w:type="paragraph" w:styleId="Header">
    <w:name w:val="header"/>
    <w:basedOn w:val="Normal"/>
    <w:link w:val="HeaderChar"/>
    <w:uiPriority w:val="99"/>
    <w:unhideWhenUsed/>
    <w:rsid w:val="00681B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BAA"/>
  </w:style>
  <w:style w:type="paragraph" w:styleId="Footer">
    <w:name w:val="footer"/>
    <w:basedOn w:val="Normal"/>
    <w:link w:val="FooterChar"/>
    <w:uiPriority w:val="99"/>
    <w:unhideWhenUsed/>
    <w:rsid w:val="00681B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BAA"/>
  </w:style>
  <w:style w:type="character" w:customStyle="1" w:styleId="separator">
    <w:name w:val="separator"/>
    <w:basedOn w:val="DefaultParagraphFont"/>
    <w:rsid w:val="00483699"/>
  </w:style>
  <w:style w:type="character" w:customStyle="1" w:styleId="separater">
    <w:name w:val="separater"/>
    <w:basedOn w:val="DefaultParagraphFont"/>
    <w:rsid w:val="00483699"/>
  </w:style>
  <w:style w:type="character" w:customStyle="1" w:styleId="author">
    <w:name w:val="author"/>
    <w:basedOn w:val="DefaultParagraphFont"/>
    <w:rsid w:val="00483699"/>
  </w:style>
  <w:style w:type="character" w:customStyle="1" w:styleId="fn">
    <w:name w:val="fn"/>
    <w:basedOn w:val="DefaultParagraphFont"/>
    <w:rsid w:val="00483699"/>
  </w:style>
  <w:style w:type="character" w:customStyle="1" w:styleId="comments">
    <w:name w:val="comments"/>
    <w:basedOn w:val="DefaultParagraphFont"/>
    <w:rsid w:val="00483699"/>
  </w:style>
  <w:style w:type="character" w:customStyle="1" w:styleId="share-button-counter">
    <w:name w:val="share-button-counter"/>
    <w:basedOn w:val="DefaultParagraphFont"/>
    <w:rsid w:val="00483699"/>
  </w:style>
  <w:style w:type="character" w:customStyle="1" w:styleId="share-button-verb">
    <w:name w:val="share-button-verb"/>
    <w:basedOn w:val="DefaultParagraphFont"/>
    <w:rsid w:val="00483699"/>
  </w:style>
  <w:style w:type="paragraph" w:customStyle="1" w:styleId="wp-caption-text">
    <w:name w:val="wp-caption-text"/>
    <w:basedOn w:val="Normal"/>
    <w:rsid w:val="004836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27D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47853">
      <w:bodyDiv w:val="1"/>
      <w:marLeft w:val="0"/>
      <w:marRight w:val="0"/>
      <w:marTop w:val="0"/>
      <w:marBottom w:val="0"/>
      <w:divBdr>
        <w:top w:val="none" w:sz="0" w:space="0" w:color="auto"/>
        <w:left w:val="none" w:sz="0" w:space="0" w:color="auto"/>
        <w:bottom w:val="none" w:sz="0" w:space="0" w:color="auto"/>
        <w:right w:val="none" w:sz="0" w:space="0" w:color="auto"/>
      </w:divBdr>
    </w:div>
    <w:div w:id="117452490">
      <w:bodyDiv w:val="1"/>
      <w:marLeft w:val="0"/>
      <w:marRight w:val="0"/>
      <w:marTop w:val="0"/>
      <w:marBottom w:val="0"/>
      <w:divBdr>
        <w:top w:val="none" w:sz="0" w:space="0" w:color="auto"/>
        <w:left w:val="none" w:sz="0" w:space="0" w:color="auto"/>
        <w:bottom w:val="none" w:sz="0" w:space="0" w:color="auto"/>
        <w:right w:val="none" w:sz="0" w:space="0" w:color="auto"/>
      </w:divBdr>
    </w:div>
    <w:div w:id="121123513">
      <w:bodyDiv w:val="1"/>
      <w:marLeft w:val="0"/>
      <w:marRight w:val="0"/>
      <w:marTop w:val="0"/>
      <w:marBottom w:val="0"/>
      <w:divBdr>
        <w:top w:val="none" w:sz="0" w:space="0" w:color="auto"/>
        <w:left w:val="none" w:sz="0" w:space="0" w:color="auto"/>
        <w:bottom w:val="none" w:sz="0" w:space="0" w:color="auto"/>
        <w:right w:val="none" w:sz="0" w:space="0" w:color="auto"/>
      </w:divBdr>
      <w:divsChild>
        <w:div w:id="240255944">
          <w:marLeft w:val="0"/>
          <w:marRight w:val="0"/>
          <w:marTop w:val="0"/>
          <w:marBottom w:val="0"/>
          <w:divBdr>
            <w:top w:val="none" w:sz="0" w:space="0" w:color="auto"/>
            <w:left w:val="none" w:sz="0" w:space="0" w:color="auto"/>
            <w:bottom w:val="none" w:sz="0" w:space="0" w:color="auto"/>
            <w:right w:val="none" w:sz="0" w:space="0" w:color="auto"/>
          </w:divBdr>
        </w:div>
        <w:div w:id="637228349">
          <w:marLeft w:val="0"/>
          <w:marRight w:val="0"/>
          <w:marTop w:val="0"/>
          <w:marBottom w:val="0"/>
          <w:divBdr>
            <w:top w:val="none" w:sz="0" w:space="0" w:color="auto"/>
            <w:left w:val="none" w:sz="0" w:space="0" w:color="auto"/>
            <w:bottom w:val="none" w:sz="0" w:space="0" w:color="auto"/>
            <w:right w:val="none" w:sz="0" w:space="0" w:color="auto"/>
          </w:divBdr>
        </w:div>
        <w:div w:id="757555717">
          <w:marLeft w:val="0"/>
          <w:marRight w:val="0"/>
          <w:marTop w:val="0"/>
          <w:marBottom w:val="0"/>
          <w:divBdr>
            <w:top w:val="none" w:sz="0" w:space="0" w:color="auto"/>
            <w:left w:val="none" w:sz="0" w:space="0" w:color="auto"/>
            <w:bottom w:val="none" w:sz="0" w:space="0" w:color="auto"/>
            <w:right w:val="none" w:sz="0" w:space="0" w:color="auto"/>
          </w:divBdr>
        </w:div>
        <w:div w:id="76755782">
          <w:marLeft w:val="0"/>
          <w:marRight w:val="0"/>
          <w:marTop w:val="0"/>
          <w:marBottom w:val="0"/>
          <w:divBdr>
            <w:top w:val="none" w:sz="0" w:space="0" w:color="auto"/>
            <w:left w:val="none" w:sz="0" w:space="0" w:color="auto"/>
            <w:bottom w:val="none" w:sz="0" w:space="0" w:color="auto"/>
            <w:right w:val="none" w:sz="0" w:space="0" w:color="auto"/>
          </w:divBdr>
        </w:div>
        <w:div w:id="424542681">
          <w:marLeft w:val="0"/>
          <w:marRight w:val="0"/>
          <w:marTop w:val="0"/>
          <w:marBottom w:val="0"/>
          <w:divBdr>
            <w:top w:val="none" w:sz="0" w:space="0" w:color="auto"/>
            <w:left w:val="none" w:sz="0" w:space="0" w:color="auto"/>
            <w:bottom w:val="none" w:sz="0" w:space="0" w:color="auto"/>
            <w:right w:val="none" w:sz="0" w:space="0" w:color="auto"/>
          </w:divBdr>
        </w:div>
        <w:div w:id="1712917033">
          <w:marLeft w:val="0"/>
          <w:marRight w:val="0"/>
          <w:marTop w:val="0"/>
          <w:marBottom w:val="0"/>
          <w:divBdr>
            <w:top w:val="none" w:sz="0" w:space="0" w:color="auto"/>
            <w:left w:val="none" w:sz="0" w:space="0" w:color="auto"/>
            <w:bottom w:val="none" w:sz="0" w:space="0" w:color="auto"/>
            <w:right w:val="none" w:sz="0" w:space="0" w:color="auto"/>
          </w:divBdr>
        </w:div>
        <w:div w:id="1683509716">
          <w:marLeft w:val="0"/>
          <w:marRight w:val="0"/>
          <w:marTop w:val="0"/>
          <w:marBottom w:val="0"/>
          <w:divBdr>
            <w:top w:val="none" w:sz="0" w:space="0" w:color="auto"/>
            <w:left w:val="none" w:sz="0" w:space="0" w:color="auto"/>
            <w:bottom w:val="none" w:sz="0" w:space="0" w:color="auto"/>
            <w:right w:val="none" w:sz="0" w:space="0" w:color="auto"/>
          </w:divBdr>
        </w:div>
        <w:div w:id="1415738750">
          <w:marLeft w:val="0"/>
          <w:marRight w:val="0"/>
          <w:marTop w:val="0"/>
          <w:marBottom w:val="0"/>
          <w:divBdr>
            <w:top w:val="none" w:sz="0" w:space="0" w:color="auto"/>
            <w:left w:val="none" w:sz="0" w:space="0" w:color="auto"/>
            <w:bottom w:val="none" w:sz="0" w:space="0" w:color="auto"/>
            <w:right w:val="none" w:sz="0" w:space="0" w:color="auto"/>
          </w:divBdr>
        </w:div>
        <w:div w:id="253828430">
          <w:marLeft w:val="0"/>
          <w:marRight w:val="0"/>
          <w:marTop w:val="0"/>
          <w:marBottom w:val="0"/>
          <w:divBdr>
            <w:top w:val="none" w:sz="0" w:space="0" w:color="auto"/>
            <w:left w:val="none" w:sz="0" w:space="0" w:color="auto"/>
            <w:bottom w:val="none" w:sz="0" w:space="0" w:color="auto"/>
            <w:right w:val="none" w:sz="0" w:space="0" w:color="auto"/>
          </w:divBdr>
        </w:div>
        <w:div w:id="941182486">
          <w:marLeft w:val="0"/>
          <w:marRight w:val="0"/>
          <w:marTop w:val="0"/>
          <w:marBottom w:val="0"/>
          <w:divBdr>
            <w:top w:val="none" w:sz="0" w:space="0" w:color="auto"/>
            <w:left w:val="none" w:sz="0" w:space="0" w:color="auto"/>
            <w:bottom w:val="none" w:sz="0" w:space="0" w:color="auto"/>
            <w:right w:val="none" w:sz="0" w:space="0" w:color="auto"/>
          </w:divBdr>
        </w:div>
        <w:div w:id="791362816">
          <w:marLeft w:val="0"/>
          <w:marRight w:val="0"/>
          <w:marTop w:val="0"/>
          <w:marBottom w:val="0"/>
          <w:divBdr>
            <w:top w:val="none" w:sz="0" w:space="0" w:color="auto"/>
            <w:left w:val="none" w:sz="0" w:space="0" w:color="auto"/>
            <w:bottom w:val="none" w:sz="0" w:space="0" w:color="auto"/>
            <w:right w:val="none" w:sz="0" w:space="0" w:color="auto"/>
          </w:divBdr>
        </w:div>
        <w:div w:id="1401447040">
          <w:marLeft w:val="0"/>
          <w:marRight w:val="0"/>
          <w:marTop w:val="0"/>
          <w:marBottom w:val="0"/>
          <w:divBdr>
            <w:top w:val="none" w:sz="0" w:space="0" w:color="auto"/>
            <w:left w:val="none" w:sz="0" w:space="0" w:color="auto"/>
            <w:bottom w:val="none" w:sz="0" w:space="0" w:color="auto"/>
            <w:right w:val="none" w:sz="0" w:space="0" w:color="auto"/>
          </w:divBdr>
        </w:div>
        <w:div w:id="1529876792">
          <w:marLeft w:val="0"/>
          <w:marRight w:val="0"/>
          <w:marTop w:val="0"/>
          <w:marBottom w:val="0"/>
          <w:divBdr>
            <w:top w:val="none" w:sz="0" w:space="0" w:color="auto"/>
            <w:left w:val="none" w:sz="0" w:space="0" w:color="auto"/>
            <w:bottom w:val="none" w:sz="0" w:space="0" w:color="auto"/>
            <w:right w:val="none" w:sz="0" w:space="0" w:color="auto"/>
          </w:divBdr>
        </w:div>
        <w:div w:id="375738456">
          <w:marLeft w:val="0"/>
          <w:marRight w:val="0"/>
          <w:marTop w:val="0"/>
          <w:marBottom w:val="0"/>
          <w:divBdr>
            <w:top w:val="none" w:sz="0" w:space="0" w:color="auto"/>
            <w:left w:val="none" w:sz="0" w:space="0" w:color="auto"/>
            <w:bottom w:val="none" w:sz="0" w:space="0" w:color="auto"/>
            <w:right w:val="none" w:sz="0" w:space="0" w:color="auto"/>
          </w:divBdr>
        </w:div>
        <w:div w:id="1602030052">
          <w:marLeft w:val="0"/>
          <w:marRight w:val="0"/>
          <w:marTop w:val="0"/>
          <w:marBottom w:val="0"/>
          <w:divBdr>
            <w:top w:val="none" w:sz="0" w:space="0" w:color="auto"/>
            <w:left w:val="none" w:sz="0" w:space="0" w:color="auto"/>
            <w:bottom w:val="none" w:sz="0" w:space="0" w:color="auto"/>
            <w:right w:val="none" w:sz="0" w:space="0" w:color="auto"/>
          </w:divBdr>
        </w:div>
        <w:div w:id="1860390496">
          <w:marLeft w:val="0"/>
          <w:marRight w:val="0"/>
          <w:marTop w:val="0"/>
          <w:marBottom w:val="0"/>
          <w:divBdr>
            <w:top w:val="none" w:sz="0" w:space="0" w:color="auto"/>
            <w:left w:val="none" w:sz="0" w:space="0" w:color="auto"/>
            <w:bottom w:val="none" w:sz="0" w:space="0" w:color="auto"/>
            <w:right w:val="none" w:sz="0" w:space="0" w:color="auto"/>
          </w:divBdr>
        </w:div>
        <w:div w:id="1190604214">
          <w:marLeft w:val="0"/>
          <w:marRight w:val="0"/>
          <w:marTop w:val="0"/>
          <w:marBottom w:val="0"/>
          <w:divBdr>
            <w:top w:val="none" w:sz="0" w:space="0" w:color="auto"/>
            <w:left w:val="none" w:sz="0" w:space="0" w:color="auto"/>
            <w:bottom w:val="none" w:sz="0" w:space="0" w:color="auto"/>
            <w:right w:val="none" w:sz="0" w:space="0" w:color="auto"/>
          </w:divBdr>
        </w:div>
        <w:div w:id="804548818">
          <w:marLeft w:val="0"/>
          <w:marRight w:val="0"/>
          <w:marTop w:val="0"/>
          <w:marBottom w:val="0"/>
          <w:divBdr>
            <w:top w:val="none" w:sz="0" w:space="0" w:color="auto"/>
            <w:left w:val="none" w:sz="0" w:space="0" w:color="auto"/>
            <w:bottom w:val="none" w:sz="0" w:space="0" w:color="auto"/>
            <w:right w:val="none" w:sz="0" w:space="0" w:color="auto"/>
          </w:divBdr>
        </w:div>
        <w:div w:id="1345478983">
          <w:marLeft w:val="0"/>
          <w:marRight w:val="0"/>
          <w:marTop w:val="0"/>
          <w:marBottom w:val="0"/>
          <w:divBdr>
            <w:top w:val="none" w:sz="0" w:space="0" w:color="auto"/>
            <w:left w:val="none" w:sz="0" w:space="0" w:color="auto"/>
            <w:bottom w:val="none" w:sz="0" w:space="0" w:color="auto"/>
            <w:right w:val="none" w:sz="0" w:space="0" w:color="auto"/>
          </w:divBdr>
        </w:div>
        <w:div w:id="2135755289">
          <w:marLeft w:val="0"/>
          <w:marRight w:val="0"/>
          <w:marTop w:val="0"/>
          <w:marBottom w:val="0"/>
          <w:divBdr>
            <w:top w:val="none" w:sz="0" w:space="0" w:color="auto"/>
            <w:left w:val="none" w:sz="0" w:space="0" w:color="auto"/>
            <w:bottom w:val="none" w:sz="0" w:space="0" w:color="auto"/>
            <w:right w:val="none" w:sz="0" w:space="0" w:color="auto"/>
          </w:divBdr>
        </w:div>
        <w:div w:id="1766732670">
          <w:marLeft w:val="0"/>
          <w:marRight w:val="0"/>
          <w:marTop w:val="0"/>
          <w:marBottom w:val="0"/>
          <w:divBdr>
            <w:top w:val="none" w:sz="0" w:space="0" w:color="auto"/>
            <w:left w:val="none" w:sz="0" w:space="0" w:color="auto"/>
            <w:bottom w:val="none" w:sz="0" w:space="0" w:color="auto"/>
            <w:right w:val="none" w:sz="0" w:space="0" w:color="auto"/>
          </w:divBdr>
        </w:div>
        <w:div w:id="2141533066">
          <w:marLeft w:val="0"/>
          <w:marRight w:val="0"/>
          <w:marTop w:val="0"/>
          <w:marBottom w:val="0"/>
          <w:divBdr>
            <w:top w:val="none" w:sz="0" w:space="0" w:color="auto"/>
            <w:left w:val="none" w:sz="0" w:space="0" w:color="auto"/>
            <w:bottom w:val="none" w:sz="0" w:space="0" w:color="auto"/>
            <w:right w:val="none" w:sz="0" w:space="0" w:color="auto"/>
          </w:divBdr>
        </w:div>
        <w:div w:id="1022704636">
          <w:marLeft w:val="0"/>
          <w:marRight w:val="0"/>
          <w:marTop w:val="0"/>
          <w:marBottom w:val="0"/>
          <w:divBdr>
            <w:top w:val="none" w:sz="0" w:space="0" w:color="auto"/>
            <w:left w:val="none" w:sz="0" w:space="0" w:color="auto"/>
            <w:bottom w:val="none" w:sz="0" w:space="0" w:color="auto"/>
            <w:right w:val="none" w:sz="0" w:space="0" w:color="auto"/>
          </w:divBdr>
        </w:div>
        <w:div w:id="1376002929">
          <w:marLeft w:val="0"/>
          <w:marRight w:val="0"/>
          <w:marTop w:val="0"/>
          <w:marBottom w:val="0"/>
          <w:divBdr>
            <w:top w:val="none" w:sz="0" w:space="0" w:color="auto"/>
            <w:left w:val="none" w:sz="0" w:space="0" w:color="auto"/>
            <w:bottom w:val="none" w:sz="0" w:space="0" w:color="auto"/>
            <w:right w:val="none" w:sz="0" w:space="0" w:color="auto"/>
          </w:divBdr>
        </w:div>
        <w:div w:id="1156728052">
          <w:marLeft w:val="0"/>
          <w:marRight w:val="0"/>
          <w:marTop w:val="0"/>
          <w:marBottom w:val="0"/>
          <w:divBdr>
            <w:top w:val="none" w:sz="0" w:space="0" w:color="auto"/>
            <w:left w:val="none" w:sz="0" w:space="0" w:color="auto"/>
            <w:bottom w:val="none" w:sz="0" w:space="0" w:color="auto"/>
            <w:right w:val="none" w:sz="0" w:space="0" w:color="auto"/>
          </w:divBdr>
        </w:div>
        <w:div w:id="1595363769">
          <w:marLeft w:val="0"/>
          <w:marRight w:val="0"/>
          <w:marTop w:val="0"/>
          <w:marBottom w:val="0"/>
          <w:divBdr>
            <w:top w:val="none" w:sz="0" w:space="0" w:color="auto"/>
            <w:left w:val="none" w:sz="0" w:space="0" w:color="auto"/>
            <w:bottom w:val="none" w:sz="0" w:space="0" w:color="auto"/>
            <w:right w:val="none" w:sz="0" w:space="0" w:color="auto"/>
          </w:divBdr>
        </w:div>
        <w:div w:id="1241214036">
          <w:marLeft w:val="0"/>
          <w:marRight w:val="0"/>
          <w:marTop w:val="0"/>
          <w:marBottom w:val="0"/>
          <w:divBdr>
            <w:top w:val="none" w:sz="0" w:space="0" w:color="auto"/>
            <w:left w:val="none" w:sz="0" w:space="0" w:color="auto"/>
            <w:bottom w:val="none" w:sz="0" w:space="0" w:color="auto"/>
            <w:right w:val="none" w:sz="0" w:space="0" w:color="auto"/>
          </w:divBdr>
        </w:div>
        <w:div w:id="1739401402">
          <w:marLeft w:val="0"/>
          <w:marRight w:val="0"/>
          <w:marTop w:val="0"/>
          <w:marBottom w:val="0"/>
          <w:divBdr>
            <w:top w:val="none" w:sz="0" w:space="0" w:color="auto"/>
            <w:left w:val="none" w:sz="0" w:space="0" w:color="auto"/>
            <w:bottom w:val="none" w:sz="0" w:space="0" w:color="auto"/>
            <w:right w:val="none" w:sz="0" w:space="0" w:color="auto"/>
          </w:divBdr>
        </w:div>
        <w:div w:id="199902985">
          <w:marLeft w:val="0"/>
          <w:marRight w:val="0"/>
          <w:marTop w:val="0"/>
          <w:marBottom w:val="0"/>
          <w:divBdr>
            <w:top w:val="none" w:sz="0" w:space="0" w:color="auto"/>
            <w:left w:val="none" w:sz="0" w:space="0" w:color="auto"/>
            <w:bottom w:val="none" w:sz="0" w:space="0" w:color="auto"/>
            <w:right w:val="none" w:sz="0" w:space="0" w:color="auto"/>
          </w:divBdr>
        </w:div>
        <w:div w:id="796072376">
          <w:marLeft w:val="0"/>
          <w:marRight w:val="0"/>
          <w:marTop w:val="0"/>
          <w:marBottom w:val="0"/>
          <w:divBdr>
            <w:top w:val="none" w:sz="0" w:space="0" w:color="auto"/>
            <w:left w:val="none" w:sz="0" w:space="0" w:color="auto"/>
            <w:bottom w:val="none" w:sz="0" w:space="0" w:color="auto"/>
            <w:right w:val="none" w:sz="0" w:space="0" w:color="auto"/>
          </w:divBdr>
        </w:div>
        <w:div w:id="673260294">
          <w:marLeft w:val="0"/>
          <w:marRight w:val="0"/>
          <w:marTop w:val="0"/>
          <w:marBottom w:val="0"/>
          <w:divBdr>
            <w:top w:val="none" w:sz="0" w:space="0" w:color="auto"/>
            <w:left w:val="none" w:sz="0" w:space="0" w:color="auto"/>
            <w:bottom w:val="none" w:sz="0" w:space="0" w:color="auto"/>
            <w:right w:val="none" w:sz="0" w:space="0" w:color="auto"/>
          </w:divBdr>
        </w:div>
        <w:div w:id="543520154">
          <w:marLeft w:val="0"/>
          <w:marRight w:val="0"/>
          <w:marTop w:val="0"/>
          <w:marBottom w:val="0"/>
          <w:divBdr>
            <w:top w:val="none" w:sz="0" w:space="0" w:color="auto"/>
            <w:left w:val="none" w:sz="0" w:space="0" w:color="auto"/>
            <w:bottom w:val="none" w:sz="0" w:space="0" w:color="auto"/>
            <w:right w:val="none" w:sz="0" w:space="0" w:color="auto"/>
          </w:divBdr>
        </w:div>
        <w:div w:id="926110687">
          <w:marLeft w:val="0"/>
          <w:marRight w:val="0"/>
          <w:marTop w:val="0"/>
          <w:marBottom w:val="0"/>
          <w:divBdr>
            <w:top w:val="none" w:sz="0" w:space="0" w:color="auto"/>
            <w:left w:val="none" w:sz="0" w:space="0" w:color="auto"/>
            <w:bottom w:val="none" w:sz="0" w:space="0" w:color="auto"/>
            <w:right w:val="none" w:sz="0" w:space="0" w:color="auto"/>
          </w:divBdr>
        </w:div>
        <w:div w:id="829715511">
          <w:marLeft w:val="0"/>
          <w:marRight w:val="0"/>
          <w:marTop w:val="0"/>
          <w:marBottom w:val="0"/>
          <w:divBdr>
            <w:top w:val="none" w:sz="0" w:space="0" w:color="auto"/>
            <w:left w:val="none" w:sz="0" w:space="0" w:color="auto"/>
            <w:bottom w:val="none" w:sz="0" w:space="0" w:color="auto"/>
            <w:right w:val="none" w:sz="0" w:space="0" w:color="auto"/>
          </w:divBdr>
        </w:div>
        <w:div w:id="483283708">
          <w:marLeft w:val="0"/>
          <w:marRight w:val="0"/>
          <w:marTop w:val="0"/>
          <w:marBottom w:val="0"/>
          <w:divBdr>
            <w:top w:val="none" w:sz="0" w:space="0" w:color="auto"/>
            <w:left w:val="none" w:sz="0" w:space="0" w:color="auto"/>
            <w:bottom w:val="none" w:sz="0" w:space="0" w:color="auto"/>
            <w:right w:val="none" w:sz="0" w:space="0" w:color="auto"/>
          </w:divBdr>
        </w:div>
        <w:div w:id="818152039">
          <w:marLeft w:val="0"/>
          <w:marRight w:val="0"/>
          <w:marTop w:val="0"/>
          <w:marBottom w:val="0"/>
          <w:divBdr>
            <w:top w:val="none" w:sz="0" w:space="0" w:color="auto"/>
            <w:left w:val="none" w:sz="0" w:space="0" w:color="auto"/>
            <w:bottom w:val="none" w:sz="0" w:space="0" w:color="auto"/>
            <w:right w:val="none" w:sz="0" w:space="0" w:color="auto"/>
          </w:divBdr>
        </w:div>
        <w:div w:id="566456421">
          <w:marLeft w:val="0"/>
          <w:marRight w:val="0"/>
          <w:marTop w:val="0"/>
          <w:marBottom w:val="0"/>
          <w:divBdr>
            <w:top w:val="none" w:sz="0" w:space="0" w:color="auto"/>
            <w:left w:val="none" w:sz="0" w:space="0" w:color="auto"/>
            <w:bottom w:val="none" w:sz="0" w:space="0" w:color="auto"/>
            <w:right w:val="none" w:sz="0" w:space="0" w:color="auto"/>
          </w:divBdr>
        </w:div>
        <w:div w:id="1866165046">
          <w:marLeft w:val="0"/>
          <w:marRight w:val="0"/>
          <w:marTop w:val="0"/>
          <w:marBottom w:val="0"/>
          <w:divBdr>
            <w:top w:val="none" w:sz="0" w:space="0" w:color="auto"/>
            <w:left w:val="none" w:sz="0" w:space="0" w:color="auto"/>
            <w:bottom w:val="none" w:sz="0" w:space="0" w:color="auto"/>
            <w:right w:val="none" w:sz="0" w:space="0" w:color="auto"/>
          </w:divBdr>
        </w:div>
        <w:div w:id="336008593">
          <w:marLeft w:val="0"/>
          <w:marRight w:val="0"/>
          <w:marTop w:val="0"/>
          <w:marBottom w:val="0"/>
          <w:divBdr>
            <w:top w:val="none" w:sz="0" w:space="0" w:color="auto"/>
            <w:left w:val="none" w:sz="0" w:space="0" w:color="auto"/>
            <w:bottom w:val="none" w:sz="0" w:space="0" w:color="auto"/>
            <w:right w:val="none" w:sz="0" w:space="0" w:color="auto"/>
          </w:divBdr>
        </w:div>
        <w:div w:id="1974864880">
          <w:marLeft w:val="0"/>
          <w:marRight w:val="0"/>
          <w:marTop w:val="0"/>
          <w:marBottom w:val="0"/>
          <w:divBdr>
            <w:top w:val="none" w:sz="0" w:space="0" w:color="auto"/>
            <w:left w:val="none" w:sz="0" w:space="0" w:color="auto"/>
            <w:bottom w:val="none" w:sz="0" w:space="0" w:color="auto"/>
            <w:right w:val="none" w:sz="0" w:space="0" w:color="auto"/>
          </w:divBdr>
        </w:div>
        <w:div w:id="2029526001">
          <w:marLeft w:val="0"/>
          <w:marRight w:val="0"/>
          <w:marTop w:val="0"/>
          <w:marBottom w:val="0"/>
          <w:divBdr>
            <w:top w:val="none" w:sz="0" w:space="0" w:color="auto"/>
            <w:left w:val="none" w:sz="0" w:space="0" w:color="auto"/>
            <w:bottom w:val="none" w:sz="0" w:space="0" w:color="auto"/>
            <w:right w:val="none" w:sz="0" w:space="0" w:color="auto"/>
          </w:divBdr>
        </w:div>
        <w:div w:id="60912091">
          <w:marLeft w:val="0"/>
          <w:marRight w:val="0"/>
          <w:marTop w:val="0"/>
          <w:marBottom w:val="0"/>
          <w:divBdr>
            <w:top w:val="none" w:sz="0" w:space="0" w:color="auto"/>
            <w:left w:val="none" w:sz="0" w:space="0" w:color="auto"/>
            <w:bottom w:val="none" w:sz="0" w:space="0" w:color="auto"/>
            <w:right w:val="none" w:sz="0" w:space="0" w:color="auto"/>
          </w:divBdr>
        </w:div>
        <w:div w:id="240994094">
          <w:marLeft w:val="0"/>
          <w:marRight w:val="0"/>
          <w:marTop w:val="0"/>
          <w:marBottom w:val="0"/>
          <w:divBdr>
            <w:top w:val="none" w:sz="0" w:space="0" w:color="auto"/>
            <w:left w:val="none" w:sz="0" w:space="0" w:color="auto"/>
            <w:bottom w:val="none" w:sz="0" w:space="0" w:color="auto"/>
            <w:right w:val="none" w:sz="0" w:space="0" w:color="auto"/>
          </w:divBdr>
        </w:div>
        <w:div w:id="1527711396">
          <w:marLeft w:val="0"/>
          <w:marRight w:val="0"/>
          <w:marTop w:val="0"/>
          <w:marBottom w:val="0"/>
          <w:divBdr>
            <w:top w:val="none" w:sz="0" w:space="0" w:color="auto"/>
            <w:left w:val="none" w:sz="0" w:space="0" w:color="auto"/>
            <w:bottom w:val="none" w:sz="0" w:space="0" w:color="auto"/>
            <w:right w:val="none" w:sz="0" w:space="0" w:color="auto"/>
          </w:divBdr>
        </w:div>
        <w:div w:id="1119255531">
          <w:marLeft w:val="0"/>
          <w:marRight w:val="0"/>
          <w:marTop w:val="0"/>
          <w:marBottom w:val="0"/>
          <w:divBdr>
            <w:top w:val="none" w:sz="0" w:space="0" w:color="auto"/>
            <w:left w:val="none" w:sz="0" w:space="0" w:color="auto"/>
            <w:bottom w:val="none" w:sz="0" w:space="0" w:color="auto"/>
            <w:right w:val="none" w:sz="0" w:space="0" w:color="auto"/>
          </w:divBdr>
        </w:div>
        <w:div w:id="502202814">
          <w:marLeft w:val="0"/>
          <w:marRight w:val="0"/>
          <w:marTop w:val="0"/>
          <w:marBottom w:val="0"/>
          <w:divBdr>
            <w:top w:val="none" w:sz="0" w:space="0" w:color="auto"/>
            <w:left w:val="none" w:sz="0" w:space="0" w:color="auto"/>
            <w:bottom w:val="none" w:sz="0" w:space="0" w:color="auto"/>
            <w:right w:val="none" w:sz="0" w:space="0" w:color="auto"/>
          </w:divBdr>
        </w:div>
        <w:div w:id="1491091988">
          <w:marLeft w:val="0"/>
          <w:marRight w:val="0"/>
          <w:marTop w:val="0"/>
          <w:marBottom w:val="0"/>
          <w:divBdr>
            <w:top w:val="none" w:sz="0" w:space="0" w:color="auto"/>
            <w:left w:val="none" w:sz="0" w:space="0" w:color="auto"/>
            <w:bottom w:val="none" w:sz="0" w:space="0" w:color="auto"/>
            <w:right w:val="none" w:sz="0" w:space="0" w:color="auto"/>
          </w:divBdr>
        </w:div>
        <w:div w:id="305285696">
          <w:marLeft w:val="0"/>
          <w:marRight w:val="0"/>
          <w:marTop w:val="0"/>
          <w:marBottom w:val="0"/>
          <w:divBdr>
            <w:top w:val="none" w:sz="0" w:space="0" w:color="auto"/>
            <w:left w:val="none" w:sz="0" w:space="0" w:color="auto"/>
            <w:bottom w:val="none" w:sz="0" w:space="0" w:color="auto"/>
            <w:right w:val="none" w:sz="0" w:space="0" w:color="auto"/>
          </w:divBdr>
        </w:div>
        <w:div w:id="708725071">
          <w:marLeft w:val="0"/>
          <w:marRight w:val="0"/>
          <w:marTop w:val="0"/>
          <w:marBottom w:val="0"/>
          <w:divBdr>
            <w:top w:val="none" w:sz="0" w:space="0" w:color="auto"/>
            <w:left w:val="none" w:sz="0" w:space="0" w:color="auto"/>
            <w:bottom w:val="none" w:sz="0" w:space="0" w:color="auto"/>
            <w:right w:val="none" w:sz="0" w:space="0" w:color="auto"/>
          </w:divBdr>
        </w:div>
      </w:divsChild>
    </w:div>
    <w:div w:id="151995628">
      <w:bodyDiv w:val="1"/>
      <w:marLeft w:val="0"/>
      <w:marRight w:val="0"/>
      <w:marTop w:val="0"/>
      <w:marBottom w:val="0"/>
      <w:divBdr>
        <w:top w:val="none" w:sz="0" w:space="0" w:color="auto"/>
        <w:left w:val="none" w:sz="0" w:space="0" w:color="auto"/>
        <w:bottom w:val="none" w:sz="0" w:space="0" w:color="auto"/>
        <w:right w:val="none" w:sz="0" w:space="0" w:color="auto"/>
      </w:divBdr>
    </w:div>
    <w:div w:id="162136071">
      <w:bodyDiv w:val="1"/>
      <w:marLeft w:val="0"/>
      <w:marRight w:val="0"/>
      <w:marTop w:val="0"/>
      <w:marBottom w:val="0"/>
      <w:divBdr>
        <w:top w:val="none" w:sz="0" w:space="0" w:color="auto"/>
        <w:left w:val="none" w:sz="0" w:space="0" w:color="auto"/>
        <w:bottom w:val="none" w:sz="0" w:space="0" w:color="auto"/>
        <w:right w:val="none" w:sz="0" w:space="0" w:color="auto"/>
      </w:divBdr>
    </w:div>
    <w:div w:id="190147772">
      <w:bodyDiv w:val="1"/>
      <w:marLeft w:val="0"/>
      <w:marRight w:val="0"/>
      <w:marTop w:val="0"/>
      <w:marBottom w:val="0"/>
      <w:divBdr>
        <w:top w:val="none" w:sz="0" w:space="0" w:color="auto"/>
        <w:left w:val="none" w:sz="0" w:space="0" w:color="auto"/>
        <w:bottom w:val="none" w:sz="0" w:space="0" w:color="auto"/>
        <w:right w:val="none" w:sz="0" w:space="0" w:color="auto"/>
      </w:divBdr>
      <w:divsChild>
        <w:div w:id="1715347674">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 w:id="1273592529">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 w:id="1435130967">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 w:id="606084963">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 w:id="1017776600">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 w:id="912470390">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 w:id="198128591">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 w:id="847408650">
          <w:blockQuote w:val="1"/>
          <w:marLeft w:val="-354"/>
          <w:marRight w:val="0"/>
          <w:marTop w:val="0"/>
          <w:marBottom w:val="354"/>
          <w:divBdr>
            <w:top w:val="single" w:sz="2" w:space="0" w:color="1A1A1A"/>
            <w:left w:val="single" w:sz="24" w:space="15" w:color="1A1A1A"/>
            <w:bottom w:val="single" w:sz="2" w:space="0" w:color="1A1A1A"/>
            <w:right w:val="single" w:sz="2" w:space="0" w:color="1A1A1A"/>
          </w:divBdr>
        </w:div>
      </w:divsChild>
    </w:div>
    <w:div w:id="192499962">
      <w:bodyDiv w:val="1"/>
      <w:marLeft w:val="0"/>
      <w:marRight w:val="0"/>
      <w:marTop w:val="0"/>
      <w:marBottom w:val="0"/>
      <w:divBdr>
        <w:top w:val="none" w:sz="0" w:space="0" w:color="auto"/>
        <w:left w:val="none" w:sz="0" w:space="0" w:color="auto"/>
        <w:bottom w:val="none" w:sz="0" w:space="0" w:color="auto"/>
        <w:right w:val="none" w:sz="0" w:space="0" w:color="auto"/>
      </w:divBdr>
      <w:divsChild>
        <w:div w:id="1755786627">
          <w:marLeft w:val="1872"/>
          <w:marRight w:val="0"/>
          <w:marTop w:val="200"/>
          <w:marBottom w:val="0"/>
          <w:divBdr>
            <w:top w:val="none" w:sz="0" w:space="0" w:color="auto"/>
            <w:left w:val="none" w:sz="0" w:space="0" w:color="auto"/>
            <w:bottom w:val="none" w:sz="0" w:space="0" w:color="auto"/>
            <w:right w:val="none" w:sz="0" w:space="0" w:color="auto"/>
          </w:divBdr>
        </w:div>
      </w:divsChild>
    </w:div>
    <w:div w:id="269549860">
      <w:bodyDiv w:val="1"/>
      <w:marLeft w:val="0"/>
      <w:marRight w:val="0"/>
      <w:marTop w:val="0"/>
      <w:marBottom w:val="0"/>
      <w:divBdr>
        <w:top w:val="none" w:sz="0" w:space="0" w:color="auto"/>
        <w:left w:val="none" w:sz="0" w:space="0" w:color="auto"/>
        <w:bottom w:val="none" w:sz="0" w:space="0" w:color="auto"/>
        <w:right w:val="none" w:sz="0" w:space="0" w:color="auto"/>
      </w:divBdr>
    </w:div>
    <w:div w:id="295067675">
      <w:bodyDiv w:val="1"/>
      <w:marLeft w:val="0"/>
      <w:marRight w:val="0"/>
      <w:marTop w:val="0"/>
      <w:marBottom w:val="0"/>
      <w:divBdr>
        <w:top w:val="none" w:sz="0" w:space="0" w:color="auto"/>
        <w:left w:val="none" w:sz="0" w:space="0" w:color="auto"/>
        <w:bottom w:val="none" w:sz="0" w:space="0" w:color="auto"/>
        <w:right w:val="none" w:sz="0" w:space="0" w:color="auto"/>
      </w:divBdr>
      <w:divsChild>
        <w:div w:id="1473059115">
          <w:blockQuote w:val="1"/>
          <w:marLeft w:val="0"/>
          <w:marRight w:val="0"/>
          <w:marTop w:val="0"/>
          <w:marBottom w:val="315"/>
          <w:divBdr>
            <w:top w:val="none" w:sz="0" w:space="0" w:color="auto"/>
            <w:left w:val="single" w:sz="36" w:space="11" w:color="auto"/>
            <w:bottom w:val="none" w:sz="0" w:space="0" w:color="auto"/>
            <w:right w:val="none" w:sz="0" w:space="0" w:color="auto"/>
          </w:divBdr>
        </w:div>
      </w:divsChild>
    </w:div>
    <w:div w:id="297153642">
      <w:bodyDiv w:val="1"/>
      <w:marLeft w:val="0"/>
      <w:marRight w:val="0"/>
      <w:marTop w:val="0"/>
      <w:marBottom w:val="0"/>
      <w:divBdr>
        <w:top w:val="none" w:sz="0" w:space="0" w:color="auto"/>
        <w:left w:val="none" w:sz="0" w:space="0" w:color="auto"/>
        <w:bottom w:val="none" w:sz="0" w:space="0" w:color="auto"/>
        <w:right w:val="none" w:sz="0" w:space="0" w:color="auto"/>
      </w:divBdr>
    </w:div>
    <w:div w:id="300310781">
      <w:bodyDiv w:val="1"/>
      <w:marLeft w:val="0"/>
      <w:marRight w:val="0"/>
      <w:marTop w:val="0"/>
      <w:marBottom w:val="0"/>
      <w:divBdr>
        <w:top w:val="none" w:sz="0" w:space="0" w:color="auto"/>
        <w:left w:val="none" w:sz="0" w:space="0" w:color="auto"/>
        <w:bottom w:val="none" w:sz="0" w:space="0" w:color="auto"/>
        <w:right w:val="none" w:sz="0" w:space="0" w:color="auto"/>
      </w:divBdr>
    </w:div>
    <w:div w:id="364185496">
      <w:bodyDiv w:val="1"/>
      <w:marLeft w:val="0"/>
      <w:marRight w:val="0"/>
      <w:marTop w:val="0"/>
      <w:marBottom w:val="0"/>
      <w:divBdr>
        <w:top w:val="none" w:sz="0" w:space="0" w:color="auto"/>
        <w:left w:val="none" w:sz="0" w:space="0" w:color="auto"/>
        <w:bottom w:val="none" w:sz="0" w:space="0" w:color="auto"/>
        <w:right w:val="none" w:sz="0" w:space="0" w:color="auto"/>
      </w:divBdr>
    </w:div>
    <w:div w:id="367877615">
      <w:bodyDiv w:val="1"/>
      <w:marLeft w:val="0"/>
      <w:marRight w:val="0"/>
      <w:marTop w:val="0"/>
      <w:marBottom w:val="0"/>
      <w:divBdr>
        <w:top w:val="none" w:sz="0" w:space="0" w:color="auto"/>
        <w:left w:val="none" w:sz="0" w:space="0" w:color="auto"/>
        <w:bottom w:val="none" w:sz="0" w:space="0" w:color="auto"/>
        <w:right w:val="none" w:sz="0" w:space="0" w:color="auto"/>
      </w:divBdr>
    </w:div>
    <w:div w:id="483854659">
      <w:bodyDiv w:val="1"/>
      <w:marLeft w:val="0"/>
      <w:marRight w:val="0"/>
      <w:marTop w:val="0"/>
      <w:marBottom w:val="0"/>
      <w:divBdr>
        <w:top w:val="none" w:sz="0" w:space="0" w:color="auto"/>
        <w:left w:val="none" w:sz="0" w:space="0" w:color="auto"/>
        <w:bottom w:val="none" w:sz="0" w:space="0" w:color="auto"/>
        <w:right w:val="none" w:sz="0" w:space="0" w:color="auto"/>
      </w:divBdr>
      <w:divsChild>
        <w:div w:id="504245116">
          <w:marLeft w:val="0"/>
          <w:marRight w:val="0"/>
          <w:marTop w:val="0"/>
          <w:marBottom w:val="0"/>
          <w:divBdr>
            <w:top w:val="none" w:sz="0" w:space="0" w:color="auto"/>
            <w:left w:val="none" w:sz="0" w:space="0" w:color="auto"/>
            <w:bottom w:val="none" w:sz="0" w:space="0" w:color="auto"/>
            <w:right w:val="none" w:sz="0" w:space="0" w:color="auto"/>
          </w:divBdr>
        </w:div>
        <w:div w:id="1993291550">
          <w:marLeft w:val="0"/>
          <w:marRight w:val="0"/>
          <w:marTop w:val="0"/>
          <w:marBottom w:val="0"/>
          <w:divBdr>
            <w:top w:val="none" w:sz="0" w:space="0" w:color="auto"/>
            <w:left w:val="none" w:sz="0" w:space="0" w:color="auto"/>
            <w:bottom w:val="none" w:sz="0" w:space="0" w:color="auto"/>
            <w:right w:val="none" w:sz="0" w:space="0" w:color="auto"/>
          </w:divBdr>
        </w:div>
      </w:divsChild>
    </w:div>
    <w:div w:id="573204626">
      <w:bodyDiv w:val="1"/>
      <w:marLeft w:val="0"/>
      <w:marRight w:val="0"/>
      <w:marTop w:val="0"/>
      <w:marBottom w:val="0"/>
      <w:divBdr>
        <w:top w:val="none" w:sz="0" w:space="0" w:color="auto"/>
        <w:left w:val="none" w:sz="0" w:space="0" w:color="auto"/>
        <w:bottom w:val="none" w:sz="0" w:space="0" w:color="auto"/>
        <w:right w:val="none" w:sz="0" w:space="0" w:color="auto"/>
      </w:divBdr>
    </w:div>
    <w:div w:id="601107282">
      <w:bodyDiv w:val="1"/>
      <w:marLeft w:val="0"/>
      <w:marRight w:val="0"/>
      <w:marTop w:val="0"/>
      <w:marBottom w:val="0"/>
      <w:divBdr>
        <w:top w:val="none" w:sz="0" w:space="0" w:color="auto"/>
        <w:left w:val="none" w:sz="0" w:space="0" w:color="auto"/>
        <w:bottom w:val="none" w:sz="0" w:space="0" w:color="auto"/>
        <w:right w:val="none" w:sz="0" w:space="0" w:color="auto"/>
      </w:divBdr>
    </w:div>
    <w:div w:id="604776256">
      <w:bodyDiv w:val="1"/>
      <w:marLeft w:val="0"/>
      <w:marRight w:val="0"/>
      <w:marTop w:val="0"/>
      <w:marBottom w:val="0"/>
      <w:divBdr>
        <w:top w:val="none" w:sz="0" w:space="0" w:color="auto"/>
        <w:left w:val="none" w:sz="0" w:space="0" w:color="auto"/>
        <w:bottom w:val="none" w:sz="0" w:space="0" w:color="auto"/>
        <w:right w:val="none" w:sz="0" w:space="0" w:color="auto"/>
      </w:divBdr>
    </w:div>
    <w:div w:id="708068847">
      <w:bodyDiv w:val="1"/>
      <w:marLeft w:val="0"/>
      <w:marRight w:val="0"/>
      <w:marTop w:val="0"/>
      <w:marBottom w:val="0"/>
      <w:divBdr>
        <w:top w:val="none" w:sz="0" w:space="0" w:color="auto"/>
        <w:left w:val="none" w:sz="0" w:space="0" w:color="auto"/>
        <w:bottom w:val="none" w:sz="0" w:space="0" w:color="auto"/>
        <w:right w:val="none" w:sz="0" w:space="0" w:color="auto"/>
      </w:divBdr>
    </w:div>
    <w:div w:id="756945218">
      <w:bodyDiv w:val="1"/>
      <w:marLeft w:val="0"/>
      <w:marRight w:val="0"/>
      <w:marTop w:val="0"/>
      <w:marBottom w:val="0"/>
      <w:divBdr>
        <w:top w:val="none" w:sz="0" w:space="0" w:color="auto"/>
        <w:left w:val="none" w:sz="0" w:space="0" w:color="auto"/>
        <w:bottom w:val="none" w:sz="0" w:space="0" w:color="auto"/>
        <w:right w:val="none" w:sz="0" w:space="0" w:color="auto"/>
      </w:divBdr>
      <w:divsChild>
        <w:div w:id="607009630">
          <w:marLeft w:val="0"/>
          <w:marRight w:val="0"/>
          <w:marTop w:val="0"/>
          <w:marBottom w:val="0"/>
          <w:divBdr>
            <w:top w:val="none" w:sz="0" w:space="0" w:color="auto"/>
            <w:left w:val="none" w:sz="0" w:space="0" w:color="auto"/>
            <w:bottom w:val="none" w:sz="0" w:space="0" w:color="auto"/>
            <w:right w:val="none" w:sz="0" w:space="0" w:color="auto"/>
          </w:divBdr>
        </w:div>
      </w:divsChild>
    </w:div>
    <w:div w:id="875850301">
      <w:bodyDiv w:val="1"/>
      <w:marLeft w:val="0"/>
      <w:marRight w:val="0"/>
      <w:marTop w:val="0"/>
      <w:marBottom w:val="0"/>
      <w:divBdr>
        <w:top w:val="none" w:sz="0" w:space="0" w:color="auto"/>
        <w:left w:val="none" w:sz="0" w:space="0" w:color="auto"/>
        <w:bottom w:val="none" w:sz="0" w:space="0" w:color="auto"/>
        <w:right w:val="none" w:sz="0" w:space="0" w:color="auto"/>
      </w:divBdr>
    </w:div>
    <w:div w:id="937253833">
      <w:bodyDiv w:val="1"/>
      <w:marLeft w:val="0"/>
      <w:marRight w:val="0"/>
      <w:marTop w:val="0"/>
      <w:marBottom w:val="0"/>
      <w:divBdr>
        <w:top w:val="none" w:sz="0" w:space="0" w:color="auto"/>
        <w:left w:val="none" w:sz="0" w:space="0" w:color="auto"/>
        <w:bottom w:val="none" w:sz="0" w:space="0" w:color="auto"/>
        <w:right w:val="none" w:sz="0" w:space="0" w:color="auto"/>
      </w:divBdr>
    </w:div>
    <w:div w:id="973751902">
      <w:bodyDiv w:val="1"/>
      <w:marLeft w:val="0"/>
      <w:marRight w:val="0"/>
      <w:marTop w:val="0"/>
      <w:marBottom w:val="0"/>
      <w:divBdr>
        <w:top w:val="none" w:sz="0" w:space="0" w:color="auto"/>
        <w:left w:val="none" w:sz="0" w:space="0" w:color="auto"/>
        <w:bottom w:val="none" w:sz="0" w:space="0" w:color="auto"/>
        <w:right w:val="none" w:sz="0" w:space="0" w:color="auto"/>
      </w:divBdr>
    </w:div>
    <w:div w:id="987980838">
      <w:bodyDiv w:val="1"/>
      <w:marLeft w:val="0"/>
      <w:marRight w:val="0"/>
      <w:marTop w:val="0"/>
      <w:marBottom w:val="0"/>
      <w:divBdr>
        <w:top w:val="none" w:sz="0" w:space="0" w:color="auto"/>
        <w:left w:val="none" w:sz="0" w:space="0" w:color="auto"/>
        <w:bottom w:val="none" w:sz="0" w:space="0" w:color="auto"/>
        <w:right w:val="none" w:sz="0" w:space="0" w:color="auto"/>
      </w:divBdr>
    </w:div>
    <w:div w:id="1014966063">
      <w:bodyDiv w:val="1"/>
      <w:marLeft w:val="0"/>
      <w:marRight w:val="0"/>
      <w:marTop w:val="0"/>
      <w:marBottom w:val="0"/>
      <w:divBdr>
        <w:top w:val="none" w:sz="0" w:space="0" w:color="auto"/>
        <w:left w:val="none" w:sz="0" w:space="0" w:color="auto"/>
        <w:bottom w:val="none" w:sz="0" w:space="0" w:color="auto"/>
        <w:right w:val="none" w:sz="0" w:space="0" w:color="auto"/>
      </w:divBdr>
    </w:div>
    <w:div w:id="1058476116">
      <w:bodyDiv w:val="1"/>
      <w:marLeft w:val="0"/>
      <w:marRight w:val="0"/>
      <w:marTop w:val="0"/>
      <w:marBottom w:val="0"/>
      <w:divBdr>
        <w:top w:val="none" w:sz="0" w:space="0" w:color="auto"/>
        <w:left w:val="none" w:sz="0" w:space="0" w:color="auto"/>
        <w:bottom w:val="none" w:sz="0" w:space="0" w:color="auto"/>
        <w:right w:val="none" w:sz="0" w:space="0" w:color="auto"/>
      </w:divBdr>
    </w:div>
    <w:div w:id="1076393557">
      <w:bodyDiv w:val="1"/>
      <w:marLeft w:val="0"/>
      <w:marRight w:val="0"/>
      <w:marTop w:val="0"/>
      <w:marBottom w:val="0"/>
      <w:divBdr>
        <w:top w:val="none" w:sz="0" w:space="0" w:color="auto"/>
        <w:left w:val="none" w:sz="0" w:space="0" w:color="auto"/>
        <w:bottom w:val="none" w:sz="0" w:space="0" w:color="auto"/>
        <w:right w:val="none" w:sz="0" w:space="0" w:color="auto"/>
      </w:divBdr>
    </w:div>
    <w:div w:id="1088386134">
      <w:bodyDiv w:val="1"/>
      <w:marLeft w:val="0"/>
      <w:marRight w:val="0"/>
      <w:marTop w:val="0"/>
      <w:marBottom w:val="0"/>
      <w:divBdr>
        <w:top w:val="none" w:sz="0" w:space="0" w:color="auto"/>
        <w:left w:val="none" w:sz="0" w:space="0" w:color="auto"/>
        <w:bottom w:val="none" w:sz="0" w:space="0" w:color="auto"/>
        <w:right w:val="none" w:sz="0" w:space="0" w:color="auto"/>
      </w:divBdr>
    </w:div>
    <w:div w:id="1126895370">
      <w:bodyDiv w:val="1"/>
      <w:marLeft w:val="0"/>
      <w:marRight w:val="0"/>
      <w:marTop w:val="0"/>
      <w:marBottom w:val="0"/>
      <w:divBdr>
        <w:top w:val="none" w:sz="0" w:space="0" w:color="auto"/>
        <w:left w:val="none" w:sz="0" w:space="0" w:color="auto"/>
        <w:bottom w:val="none" w:sz="0" w:space="0" w:color="auto"/>
        <w:right w:val="none" w:sz="0" w:space="0" w:color="auto"/>
      </w:divBdr>
    </w:div>
    <w:div w:id="1136029765">
      <w:bodyDiv w:val="1"/>
      <w:marLeft w:val="0"/>
      <w:marRight w:val="0"/>
      <w:marTop w:val="0"/>
      <w:marBottom w:val="0"/>
      <w:divBdr>
        <w:top w:val="none" w:sz="0" w:space="0" w:color="auto"/>
        <w:left w:val="none" w:sz="0" w:space="0" w:color="auto"/>
        <w:bottom w:val="none" w:sz="0" w:space="0" w:color="auto"/>
        <w:right w:val="none" w:sz="0" w:space="0" w:color="auto"/>
      </w:divBdr>
    </w:div>
    <w:div w:id="1196886256">
      <w:bodyDiv w:val="1"/>
      <w:marLeft w:val="0"/>
      <w:marRight w:val="0"/>
      <w:marTop w:val="0"/>
      <w:marBottom w:val="0"/>
      <w:divBdr>
        <w:top w:val="none" w:sz="0" w:space="0" w:color="auto"/>
        <w:left w:val="none" w:sz="0" w:space="0" w:color="auto"/>
        <w:bottom w:val="none" w:sz="0" w:space="0" w:color="auto"/>
        <w:right w:val="none" w:sz="0" w:space="0" w:color="auto"/>
      </w:divBdr>
    </w:div>
    <w:div w:id="1303461275">
      <w:bodyDiv w:val="1"/>
      <w:marLeft w:val="0"/>
      <w:marRight w:val="0"/>
      <w:marTop w:val="0"/>
      <w:marBottom w:val="0"/>
      <w:divBdr>
        <w:top w:val="none" w:sz="0" w:space="0" w:color="auto"/>
        <w:left w:val="none" w:sz="0" w:space="0" w:color="auto"/>
        <w:bottom w:val="none" w:sz="0" w:space="0" w:color="auto"/>
        <w:right w:val="none" w:sz="0" w:space="0" w:color="auto"/>
      </w:divBdr>
    </w:div>
    <w:div w:id="1359163261">
      <w:bodyDiv w:val="1"/>
      <w:marLeft w:val="0"/>
      <w:marRight w:val="0"/>
      <w:marTop w:val="0"/>
      <w:marBottom w:val="0"/>
      <w:divBdr>
        <w:top w:val="none" w:sz="0" w:space="0" w:color="auto"/>
        <w:left w:val="none" w:sz="0" w:space="0" w:color="auto"/>
        <w:bottom w:val="none" w:sz="0" w:space="0" w:color="auto"/>
        <w:right w:val="none" w:sz="0" w:space="0" w:color="auto"/>
      </w:divBdr>
    </w:div>
    <w:div w:id="1426999564">
      <w:bodyDiv w:val="1"/>
      <w:marLeft w:val="0"/>
      <w:marRight w:val="0"/>
      <w:marTop w:val="0"/>
      <w:marBottom w:val="0"/>
      <w:divBdr>
        <w:top w:val="none" w:sz="0" w:space="0" w:color="auto"/>
        <w:left w:val="none" w:sz="0" w:space="0" w:color="auto"/>
        <w:bottom w:val="none" w:sz="0" w:space="0" w:color="auto"/>
        <w:right w:val="none" w:sz="0" w:space="0" w:color="auto"/>
      </w:divBdr>
    </w:div>
    <w:div w:id="1440644362">
      <w:bodyDiv w:val="1"/>
      <w:marLeft w:val="0"/>
      <w:marRight w:val="0"/>
      <w:marTop w:val="0"/>
      <w:marBottom w:val="0"/>
      <w:divBdr>
        <w:top w:val="none" w:sz="0" w:space="0" w:color="auto"/>
        <w:left w:val="none" w:sz="0" w:space="0" w:color="auto"/>
        <w:bottom w:val="none" w:sz="0" w:space="0" w:color="auto"/>
        <w:right w:val="none" w:sz="0" w:space="0" w:color="auto"/>
      </w:divBdr>
    </w:div>
    <w:div w:id="1523858949">
      <w:bodyDiv w:val="1"/>
      <w:marLeft w:val="0"/>
      <w:marRight w:val="0"/>
      <w:marTop w:val="0"/>
      <w:marBottom w:val="0"/>
      <w:divBdr>
        <w:top w:val="none" w:sz="0" w:space="0" w:color="auto"/>
        <w:left w:val="none" w:sz="0" w:space="0" w:color="auto"/>
        <w:bottom w:val="none" w:sz="0" w:space="0" w:color="auto"/>
        <w:right w:val="none" w:sz="0" w:space="0" w:color="auto"/>
      </w:divBdr>
      <w:divsChild>
        <w:div w:id="283540241">
          <w:marLeft w:val="0"/>
          <w:marRight w:val="0"/>
          <w:marTop w:val="0"/>
          <w:marBottom w:val="0"/>
          <w:divBdr>
            <w:top w:val="none" w:sz="0" w:space="0" w:color="auto"/>
            <w:left w:val="none" w:sz="0" w:space="0" w:color="auto"/>
            <w:bottom w:val="none" w:sz="0" w:space="0" w:color="auto"/>
            <w:right w:val="none" w:sz="0" w:space="0" w:color="auto"/>
          </w:divBdr>
        </w:div>
        <w:div w:id="1967151866">
          <w:marLeft w:val="0"/>
          <w:marRight w:val="0"/>
          <w:marTop w:val="0"/>
          <w:marBottom w:val="0"/>
          <w:divBdr>
            <w:top w:val="none" w:sz="0" w:space="0" w:color="auto"/>
            <w:left w:val="none" w:sz="0" w:space="0" w:color="auto"/>
            <w:bottom w:val="none" w:sz="0" w:space="0" w:color="auto"/>
            <w:right w:val="none" w:sz="0" w:space="0" w:color="auto"/>
          </w:divBdr>
        </w:div>
      </w:divsChild>
    </w:div>
    <w:div w:id="1601835990">
      <w:bodyDiv w:val="1"/>
      <w:marLeft w:val="0"/>
      <w:marRight w:val="0"/>
      <w:marTop w:val="0"/>
      <w:marBottom w:val="0"/>
      <w:divBdr>
        <w:top w:val="none" w:sz="0" w:space="0" w:color="auto"/>
        <w:left w:val="none" w:sz="0" w:space="0" w:color="auto"/>
        <w:bottom w:val="none" w:sz="0" w:space="0" w:color="auto"/>
        <w:right w:val="none" w:sz="0" w:space="0" w:color="auto"/>
      </w:divBdr>
    </w:div>
    <w:div w:id="1619985909">
      <w:bodyDiv w:val="1"/>
      <w:marLeft w:val="0"/>
      <w:marRight w:val="0"/>
      <w:marTop w:val="0"/>
      <w:marBottom w:val="0"/>
      <w:divBdr>
        <w:top w:val="none" w:sz="0" w:space="0" w:color="auto"/>
        <w:left w:val="none" w:sz="0" w:space="0" w:color="auto"/>
        <w:bottom w:val="none" w:sz="0" w:space="0" w:color="auto"/>
        <w:right w:val="none" w:sz="0" w:space="0" w:color="auto"/>
      </w:divBdr>
    </w:div>
    <w:div w:id="1623996447">
      <w:bodyDiv w:val="1"/>
      <w:marLeft w:val="0"/>
      <w:marRight w:val="0"/>
      <w:marTop w:val="0"/>
      <w:marBottom w:val="0"/>
      <w:divBdr>
        <w:top w:val="none" w:sz="0" w:space="0" w:color="auto"/>
        <w:left w:val="none" w:sz="0" w:space="0" w:color="auto"/>
        <w:bottom w:val="none" w:sz="0" w:space="0" w:color="auto"/>
        <w:right w:val="none" w:sz="0" w:space="0" w:color="auto"/>
      </w:divBdr>
    </w:div>
    <w:div w:id="1642886727">
      <w:bodyDiv w:val="1"/>
      <w:marLeft w:val="0"/>
      <w:marRight w:val="0"/>
      <w:marTop w:val="0"/>
      <w:marBottom w:val="0"/>
      <w:divBdr>
        <w:top w:val="none" w:sz="0" w:space="0" w:color="auto"/>
        <w:left w:val="none" w:sz="0" w:space="0" w:color="auto"/>
        <w:bottom w:val="none" w:sz="0" w:space="0" w:color="auto"/>
        <w:right w:val="none" w:sz="0" w:space="0" w:color="auto"/>
      </w:divBdr>
      <w:divsChild>
        <w:div w:id="1511599034">
          <w:marLeft w:val="0"/>
          <w:marRight w:val="0"/>
          <w:marTop w:val="0"/>
          <w:marBottom w:val="0"/>
          <w:divBdr>
            <w:top w:val="none" w:sz="0" w:space="0" w:color="auto"/>
            <w:left w:val="none" w:sz="0" w:space="0" w:color="auto"/>
            <w:bottom w:val="none" w:sz="0" w:space="0" w:color="auto"/>
            <w:right w:val="none" w:sz="0" w:space="0" w:color="auto"/>
          </w:divBdr>
        </w:div>
        <w:div w:id="526259693">
          <w:marLeft w:val="0"/>
          <w:marRight w:val="0"/>
          <w:marTop w:val="0"/>
          <w:marBottom w:val="0"/>
          <w:divBdr>
            <w:top w:val="none" w:sz="0" w:space="0" w:color="auto"/>
            <w:left w:val="none" w:sz="0" w:space="0" w:color="auto"/>
            <w:bottom w:val="none" w:sz="0" w:space="0" w:color="auto"/>
            <w:right w:val="none" w:sz="0" w:space="0" w:color="auto"/>
          </w:divBdr>
        </w:div>
        <w:div w:id="855077502">
          <w:marLeft w:val="0"/>
          <w:marRight w:val="0"/>
          <w:marTop w:val="0"/>
          <w:marBottom w:val="0"/>
          <w:divBdr>
            <w:top w:val="none" w:sz="0" w:space="0" w:color="auto"/>
            <w:left w:val="none" w:sz="0" w:space="0" w:color="auto"/>
            <w:bottom w:val="none" w:sz="0" w:space="0" w:color="auto"/>
            <w:right w:val="none" w:sz="0" w:space="0" w:color="auto"/>
          </w:divBdr>
        </w:div>
        <w:div w:id="1866937728">
          <w:marLeft w:val="0"/>
          <w:marRight w:val="0"/>
          <w:marTop w:val="0"/>
          <w:marBottom w:val="0"/>
          <w:divBdr>
            <w:top w:val="none" w:sz="0" w:space="0" w:color="auto"/>
            <w:left w:val="none" w:sz="0" w:space="0" w:color="auto"/>
            <w:bottom w:val="none" w:sz="0" w:space="0" w:color="auto"/>
            <w:right w:val="none" w:sz="0" w:space="0" w:color="auto"/>
          </w:divBdr>
        </w:div>
        <w:div w:id="148132808">
          <w:marLeft w:val="0"/>
          <w:marRight w:val="0"/>
          <w:marTop w:val="0"/>
          <w:marBottom w:val="0"/>
          <w:divBdr>
            <w:top w:val="none" w:sz="0" w:space="0" w:color="auto"/>
            <w:left w:val="none" w:sz="0" w:space="0" w:color="auto"/>
            <w:bottom w:val="none" w:sz="0" w:space="0" w:color="auto"/>
            <w:right w:val="none" w:sz="0" w:space="0" w:color="auto"/>
          </w:divBdr>
        </w:div>
        <w:div w:id="1145656461">
          <w:marLeft w:val="0"/>
          <w:marRight w:val="0"/>
          <w:marTop w:val="0"/>
          <w:marBottom w:val="0"/>
          <w:divBdr>
            <w:top w:val="none" w:sz="0" w:space="0" w:color="auto"/>
            <w:left w:val="none" w:sz="0" w:space="0" w:color="auto"/>
            <w:bottom w:val="none" w:sz="0" w:space="0" w:color="auto"/>
            <w:right w:val="none" w:sz="0" w:space="0" w:color="auto"/>
          </w:divBdr>
        </w:div>
        <w:div w:id="1257444569">
          <w:marLeft w:val="0"/>
          <w:marRight w:val="0"/>
          <w:marTop w:val="0"/>
          <w:marBottom w:val="0"/>
          <w:divBdr>
            <w:top w:val="none" w:sz="0" w:space="0" w:color="auto"/>
            <w:left w:val="none" w:sz="0" w:space="0" w:color="auto"/>
            <w:bottom w:val="none" w:sz="0" w:space="0" w:color="auto"/>
            <w:right w:val="none" w:sz="0" w:space="0" w:color="auto"/>
          </w:divBdr>
        </w:div>
        <w:div w:id="1624069183">
          <w:marLeft w:val="0"/>
          <w:marRight w:val="0"/>
          <w:marTop w:val="0"/>
          <w:marBottom w:val="0"/>
          <w:divBdr>
            <w:top w:val="none" w:sz="0" w:space="0" w:color="auto"/>
            <w:left w:val="none" w:sz="0" w:space="0" w:color="auto"/>
            <w:bottom w:val="none" w:sz="0" w:space="0" w:color="auto"/>
            <w:right w:val="none" w:sz="0" w:space="0" w:color="auto"/>
          </w:divBdr>
        </w:div>
        <w:div w:id="396706391">
          <w:marLeft w:val="0"/>
          <w:marRight w:val="0"/>
          <w:marTop w:val="0"/>
          <w:marBottom w:val="0"/>
          <w:divBdr>
            <w:top w:val="none" w:sz="0" w:space="0" w:color="auto"/>
            <w:left w:val="none" w:sz="0" w:space="0" w:color="auto"/>
            <w:bottom w:val="none" w:sz="0" w:space="0" w:color="auto"/>
            <w:right w:val="none" w:sz="0" w:space="0" w:color="auto"/>
          </w:divBdr>
        </w:div>
        <w:div w:id="770854160">
          <w:marLeft w:val="0"/>
          <w:marRight w:val="0"/>
          <w:marTop w:val="0"/>
          <w:marBottom w:val="0"/>
          <w:divBdr>
            <w:top w:val="none" w:sz="0" w:space="0" w:color="auto"/>
            <w:left w:val="none" w:sz="0" w:space="0" w:color="auto"/>
            <w:bottom w:val="none" w:sz="0" w:space="0" w:color="auto"/>
            <w:right w:val="none" w:sz="0" w:space="0" w:color="auto"/>
          </w:divBdr>
        </w:div>
        <w:div w:id="1959558126">
          <w:marLeft w:val="0"/>
          <w:marRight w:val="0"/>
          <w:marTop w:val="0"/>
          <w:marBottom w:val="0"/>
          <w:divBdr>
            <w:top w:val="none" w:sz="0" w:space="0" w:color="auto"/>
            <w:left w:val="none" w:sz="0" w:space="0" w:color="auto"/>
            <w:bottom w:val="none" w:sz="0" w:space="0" w:color="auto"/>
            <w:right w:val="none" w:sz="0" w:space="0" w:color="auto"/>
          </w:divBdr>
        </w:div>
        <w:div w:id="325013236">
          <w:marLeft w:val="0"/>
          <w:marRight w:val="0"/>
          <w:marTop w:val="0"/>
          <w:marBottom w:val="0"/>
          <w:divBdr>
            <w:top w:val="none" w:sz="0" w:space="0" w:color="auto"/>
            <w:left w:val="none" w:sz="0" w:space="0" w:color="auto"/>
            <w:bottom w:val="none" w:sz="0" w:space="0" w:color="auto"/>
            <w:right w:val="none" w:sz="0" w:space="0" w:color="auto"/>
          </w:divBdr>
        </w:div>
        <w:div w:id="358286239">
          <w:marLeft w:val="0"/>
          <w:marRight w:val="0"/>
          <w:marTop w:val="0"/>
          <w:marBottom w:val="0"/>
          <w:divBdr>
            <w:top w:val="none" w:sz="0" w:space="0" w:color="auto"/>
            <w:left w:val="none" w:sz="0" w:space="0" w:color="auto"/>
            <w:bottom w:val="none" w:sz="0" w:space="0" w:color="auto"/>
            <w:right w:val="none" w:sz="0" w:space="0" w:color="auto"/>
          </w:divBdr>
        </w:div>
        <w:div w:id="1881235935">
          <w:marLeft w:val="0"/>
          <w:marRight w:val="0"/>
          <w:marTop w:val="0"/>
          <w:marBottom w:val="0"/>
          <w:divBdr>
            <w:top w:val="none" w:sz="0" w:space="0" w:color="auto"/>
            <w:left w:val="none" w:sz="0" w:space="0" w:color="auto"/>
            <w:bottom w:val="none" w:sz="0" w:space="0" w:color="auto"/>
            <w:right w:val="none" w:sz="0" w:space="0" w:color="auto"/>
          </w:divBdr>
        </w:div>
        <w:div w:id="1016224536">
          <w:marLeft w:val="0"/>
          <w:marRight w:val="0"/>
          <w:marTop w:val="0"/>
          <w:marBottom w:val="0"/>
          <w:divBdr>
            <w:top w:val="none" w:sz="0" w:space="0" w:color="auto"/>
            <w:left w:val="none" w:sz="0" w:space="0" w:color="auto"/>
            <w:bottom w:val="none" w:sz="0" w:space="0" w:color="auto"/>
            <w:right w:val="none" w:sz="0" w:space="0" w:color="auto"/>
          </w:divBdr>
        </w:div>
        <w:div w:id="1031418641">
          <w:marLeft w:val="0"/>
          <w:marRight w:val="0"/>
          <w:marTop w:val="0"/>
          <w:marBottom w:val="0"/>
          <w:divBdr>
            <w:top w:val="none" w:sz="0" w:space="0" w:color="auto"/>
            <w:left w:val="none" w:sz="0" w:space="0" w:color="auto"/>
            <w:bottom w:val="none" w:sz="0" w:space="0" w:color="auto"/>
            <w:right w:val="none" w:sz="0" w:space="0" w:color="auto"/>
          </w:divBdr>
        </w:div>
        <w:div w:id="676156698">
          <w:marLeft w:val="0"/>
          <w:marRight w:val="0"/>
          <w:marTop w:val="0"/>
          <w:marBottom w:val="0"/>
          <w:divBdr>
            <w:top w:val="none" w:sz="0" w:space="0" w:color="auto"/>
            <w:left w:val="none" w:sz="0" w:space="0" w:color="auto"/>
            <w:bottom w:val="none" w:sz="0" w:space="0" w:color="auto"/>
            <w:right w:val="none" w:sz="0" w:space="0" w:color="auto"/>
          </w:divBdr>
        </w:div>
        <w:div w:id="1728722598">
          <w:marLeft w:val="0"/>
          <w:marRight w:val="0"/>
          <w:marTop w:val="0"/>
          <w:marBottom w:val="0"/>
          <w:divBdr>
            <w:top w:val="none" w:sz="0" w:space="0" w:color="auto"/>
            <w:left w:val="none" w:sz="0" w:space="0" w:color="auto"/>
            <w:bottom w:val="none" w:sz="0" w:space="0" w:color="auto"/>
            <w:right w:val="none" w:sz="0" w:space="0" w:color="auto"/>
          </w:divBdr>
        </w:div>
        <w:div w:id="407729987">
          <w:marLeft w:val="0"/>
          <w:marRight w:val="0"/>
          <w:marTop w:val="0"/>
          <w:marBottom w:val="0"/>
          <w:divBdr>
            <w:top w:val="none" w:sz="0" w:space="0" w:color="auto"/>
            <w:left w:val="none" w:sz="0" w:space="0" w:color="auto"/>
            <w:bottom w:val="none" w:sz="0" w:space="0" w:color="auto"/>
            <w:right w:val="none" w:sz="0" w:space="0" w:color="auto"/>
          </w:divBdr>
        </w:div>
        <w:div w:id="1585648886">
          <w:marLeft w:val="0"/>
          <w:marRight w:val="0"/>
          <w:marTop w:val="0"/>
          <w:marBottom w:val="0"/>
          <w:divBdr>
            <w:top w:val="none" w:sz="0" w:space="0" w:color="auto"/>
            <w:left w:val="none" w:sz="0" w:space="0" w:color="auto"/>
            <w:bottom w:val="none" w:sz="0" w:space="0" w:color="auto"/>
            <w:right w:val="none" w:sz="0" w:space="0" w:color="auto"/>
          </w:divBdr>
        </w:div>
        <w:div w:id="886835076">
          <w:marLeft w:val="0"/>
          <w:marRight w:val="0"/>
          <w:marTop w:val="0"/>
          <w:marBottom w:val="0"/>
          <w:divBdr>
            <w:top w:val="none" w:sz="0" w:space="0" w:color="auto"/>
            <w:left w:val="none" w:sz="0" w:space="0" w:color="auto"/>
            <w:bottom w:val="none" w:sz="0" w:space="0" w:color="auto"/>
            <w:right w:val="none" w:sz="0" w:space="0" w:color="auto"/>
          </w:divBdr>
        </w:div>
        <w:div w:id="1874150726">
          <w:marLeft w:val="0"/>
          <w:marRight w:val="0"/>
          <w:marTop w:val="0"/>
          <w:marBottom w:val="0"/>
          <w:divBdr>
            <w:top w:val="none" w:sz="0" w:space="0" w:color="auto"/>
            <w:left w:val="none" w:sz="0" w:space="0" w:color="auto"/>
            <w:bottom w:val="none" w:sz="0" w:space="0" w:color="auto"/>
            <w:right w:val="none" w:sz="0" w:space="0" w:color="auto"/>
          </w:divBdr>
        </w:div>
        <w:div w:id="508184380">
          <w:marLeft w:val="0"/>
          <w:marRight w:val="0"/>
          <w:marTop w:val="0"/>
          <w:marBottom w:val="0"/>
          <w:divBdr>
            <w:top w:val="none" w:sz="0" w:space="0" w:color="auto"/>
            <w:left w:val="none" w:sz="0" w:space="0" w:color="auto"/>
            <w:bottom w:val="none" w:sz="0" w:space="0" w:color="auto"/>
            <w:right w:val="none" w:sz="0" w:space="0" w:color="auto"/>
          </w:divBdr>
        </w:div>
        <w:div w:id="1811095458">
          <w:marLeft w:val="0"/>
          <w:marRight w:val="0"/>
          <w:marTop w:val="0"/>
          <w:marBottom w:val="0"/>
          <w:divBdr>
            <w:top w:val="none" w:sz="0" w:space="0" w:color="auto"/>
            <w:left w:val="none" w:sz="0" w:space="0" w:color="auto"/>
            <w:bottom w:val="none" w:sz="0" w:space="0" w:color="auto"/>
            <w:right w:val="none" w:sz="0" w:space="0" w:color="auto"/>
          </w:divBdr>
        </w:div>
        <w:div w:id="445589207">
          <w:marLeft w:val="0"/>
          <w:marRight w:val="0"/>
          <w:marTop w:val="0"/>
          <w:marBottom w:val="0"/>
          <w:divBdr>
            <w:top w:val="none" w:sz="0" w:space="0" w:color="auto"/>
            <w:left w:val="none" w:sz="0" w:space="0" w:color="auto"/>
            <w:bottom w:val="none" w:sz="0" w:space="0" w:color="auto"/>
            <w:right w:val="none" w:sz="0" w:space="0" w:color="auto"/>
          </w:divBdr>
        </w:div>
        <w:div w:id="605164025">
          <w:marLeft w:val="0"/>
          <w:marRight w:val="0"/>
          <w:marTop w:val="0"/>
          <w:marBottom w:val="0"/>
          <w:divBdr>
            <w:top w:val="none" w:sz="0" w:space="0" w:color="auto"/>
            <w:left w:val="none" w:sz="0" w:space="0" w:color="auto"/>
            <w:bottom w:val="none" w:sz="0" w:space="0" w:color="auto"/>
            <w:right w:val="none" w:sz="0" w:space="0" w:color="auto"/>
          </w:divBdr>
        </w:div>
        <w:div w:id="149638665">
          <w:marLeft w:val="0"/>
          <w:marRight w:val="0"/>
          <w:marTop w:val="0"/>
          <w:marBottom w:val="0"/>
          <w:divBdr>
            <w:top w:val="none" w:sz="0" w:space="0" w:color="auto"/>
            <w:left w:val="none" w:sz="0" w:space="0" w:color="auto"/>
            <w:bottom w:val="none" w:sz="0" w:space="0" w:color="auto"/>
            <w:right w:val="none" w:sz="0" w:space="0" w:color="auto"/>
          </w:divBdr>
        </w:div>
        <w:div w:id="1039475753">
          <w:marLeft w:val="0"/>
          <w:marRight w:val="0"/>
          <w:marTop w:val="0"/>
          <w:marBottom w:val="0"/>
          <w:divBdr>
            <w:top w:val="none" w:sz="0" w:space="0" w:color="auto"/>
            <w:left w:val="none" w:sz="0" w:space="0" w:color="auto"/>
            <w:bottom w:val="none" w:sz="0" w:space="0" w:color="auto"/>
            <w:right w:val="none" w:sz="0" w:space="0" w:color="auto"/>
          </w:divBdr>
        </w:div>
        <w:div w:id="1272322554">
          <w:marLeft w:val="0"/>
          <w:marRight w:val="0"/>
          <w:marTop w:val="0"/>
          <w:marBottom w:val="0"/>
          <w:divBdr>
            <w:top w:val="none" w:sz="0" w:space="0" w:color="auto"/>
            <w:left w:val="none" w:sz="0" w:space="0" w:color="auto"/>
            <w:bottom w:val="none" w:sz="0" w:space="0" w:color="auto"/>
            <w:right w:val="none" w:sz="0" w:space="0" w:color="auto"/>
          </w:divBdr>
        </w:div>
        <w:div w:id="459954298">
          <w:marLeft w:val="0"/>
          <w:marRight w:val="0"/>
          <w:marTop w:val="0"/>
          <w:marBottom w:val="0"/>
          <w:divBdr>
            <w:top w:val="none" w:sz="0" w:space="0" w:color="auto"/>
            <w:left w:val="none" w:sz="0" w:space="0" w:color="auto"/>
            <w:bottom w:val="none" w:sz="0" w:space="0" w:color="auto"/>
            <w:right w:val="none" w:sz="0" w:space="0" w:color="auto"/>
          </w:divBdr>
        </w:div>
      </w:divsChild>
    </w:div>
    <w:div w:id="1646231488">
      <w:bodyDiv w:val="1"/>
      <w:marLeft w:val="0"/>
      <w:marRight w:val="0"/>
      <w:marTop w:val="0"/>
      <w:marBottom w:val="0"/>
      <w:divBdr>
        <w:top w:val="none" w:sz="0" w:space="0" w:color="auto"/>
        <w:left w:val="none" w:sz="0" w:space="0" w:color="auto"/>
        <w:bottom w:val="none" w:sz="0" w:space="0" w:color="auto"/>
        <w:right w:val="none" w:sz="0" w:space="0" w:color="auto"/>
      </w:divBdr>
    </w:div>
    <w:div w:id="1734235891">
      <w:bodyDiv w:val="1"/>
      <w:marLeft w:val="0"/>
      <w:marRight w:val="0"/>
      <w:marTop w:val="0"/>
      <w:marBottom w:val="0"/>
      <w:divBdr>
        <w:top w:val="none" w:sz="0" w:space="0" w:color="auto"/>
        <w:left w:val="none" w:sz="0" w:space="0" w:color="auto"/>
        <w:bottom w:val="none" w:sz="0" w:space="0" w:color="auto"/>
        <w:right w:val="none" w:sz="0" w:space="0" w:color="auto"/>
      </w:divBdr>
    </w:div>
    <w:div w:id="1758138497">
      <w:bodyDiv w:val="1"/>
      <w:marLeft w:val="0"/>
      <w:marRight w:val="0"/>
      <w:marTop w:val="0"/>
      <w:marBottom w:val="0"/>
      <w:divBdr>
        <w:top w:val="none" w:sz="0" w:space="0" w:color="auto"/>
        <w:left w:val="none" w:sz="0" w:space="0" w:color="auto"/>
        <w:bottom w:val="none" w:sz="0" w:space="0" w:color="auto"/>
        <w:right w:val="none" w:sz="0" w:space="0" w:color="auto"/>
      </w:divBdr>
    </w:div>
    <w:div w:id="1813911136">
      <w:bodyDiv w:val="1"/>
      <w:marLeft w:val="0"/>
      <w:marRight w:val="0"/>
      <w:marTop w:val="0"/>
      <w:marBottom w:val="0"/>
      <w:divBdr>
        <w:top w:val="none" w:sz="0" w:space="0" w:color="auto"/>
        <w:left w:val="none" w:sz="0" w:space="0" w:color="auto"/>
        <w:bottom w:val="none" w:sz="0" w:space="0" w:color="auto"/>
        <w:right w:val="none" w:sz="0" w:space="0" w:color="auto"/>
      </w:divBdr>
    </w:div>
    <w:div w:id="1858229367">
      <w:bodyDiv w:val="1"/>
      <w:marLeft w:val="0"/>
      <w:marRight w:val="0"/>
      <w:marTop w:val="0"/>
      <w:marBottom w:val="0"/>
      <w:divBdr>
        <w:top w:val="none" w:sz="0" w:space="0" w:color="auto"/>
        <w:left w:val="none" w:sz="0" w:space="0" w:color="auto"/>
        <w:bottom w:val="none" w:sz="0" w:space="0" w:color="auto"/>
        <w:right w:val="none" w:sz="0" w:space="0" w:color="auto"/>
      </w:divBdr>
    </w:div>
    <w:div w:id="1891502330">
      <w:bodyDiv w:val="1"/>
      <w:marLeft w:val="0"/>
      <w:marRight w:val="0"/>
      <w:marTop w:val="0"/>
      <w:marBottom w:val="0"/>
      <w:divBdr>
        <w:top w:val="none" w:sz="0" w:space="0" w:color="auto"/>
        <w:left w:val="none" w:sz="0" w:space="0" w:color="auto"/>
        <w:bottom w:val="none" w:sz="0" w:space="0" w:color="auto"/>
        <w:right w:val="none" w:sz="0" w:space="0" w:color="auto"/>
      </w:divBdr>
    </w:div>
    <w:div w:id="1952976756">
      <w:bodyDiv w:val="1"/>
      <w:marLeft w:val="0"/>
      <w:marRight w:val="0"/>
      <w:marTop w:val="0"/>
      <w:marBottom w:val="0"/>
      <w:divBdr>
        <w:top w:val="none" w:sz="0" w:space="0" w:color="auto"/>
        <w:left w:val="none" w:sz="0" w:space="0" w:color="auto"/>
        <w:bottom w:val="none" w:sz="0" w:space="0" w:color="auto"/>
        <w:right w:val="none" w:sz="0" w:space="0" w:color="auto"/>
      </w:divBdr>
    </w:div>
    <w:div w:id="2110546305">
      <w:bodyDiv w:val="1"/>
      <w:marLeft w:val="0"/>
      <w:marRight w:val="0"/>
      <w:marTop w:val="0"/>
      <w:marBottom w:val="0"/>
      <w:divBdr>
        <w:top w:val="none" w:sz="0" w:space="0" w:color="auto"/>
        <w:left w:val="none" w:sz="0" w:space="0" w:color="auto"/>
        <w:bottom w:val="none" w:sz="0" w:space="0" w:color="auto"/>
        <w:right w:val="none" w:sz="0" w:space="0" w:color="auto"/>
      </w:divBdr>
    </w:div>
    <w:div w:id="2136094973">
      <w:bodyDiv w:val="1"/>
      <w:marLeft w:val="0"/>
      <w:marRight w:val="0"/>
      <w:marTop w:val="0"/>
      <w:marBottom w:val="0"/>
      <w:divBdr>
        <w:top w:val="none" w:sz="0" w:space="0" w:color="auto"/>
        <w:left w:val="none" w:sz="0" w:space="0" w:color="auto"/>
        <w:bottom w:val="none" w:sz="0" w:space="0" w:color="auto"/>
        <w:right w:val="none" w:sz="0" w:space="0" w:color="auto"/>
      </w:divBdr>
      <w:divsChild>
        <w:div w:id="852887919">
          <w:marLeft w:val="0"/>
          <w:marRight w:val="0"/>
          <w:marTop w:val="0"/>
          <w:marBottom w:val="300"/>
          <w:divBdr>
            <w:top w:val="none" w:sz="0" w:space="0" w:color="auto"/>
            <w:left w:val="none" w:sz="0" w:space="0" w:color="auto"/>
            <w:bottom w:val="none" w:sz="0" w:space="0" w:color="auto"/>
            <w:right w:val="none" w:sz="0" w:space="0" w:color="auto"/>
          </w:divBdr>
          <w:divsChild>
            <w:div w:id="318995329">
              <w:marLeft w:val="0"/>
              <w:marRight w:val="0"/>
              <w:marTop w:val="0"/>
              <w:marBottom w:val="0"/>
              <w:divBdr>
                <w:top w:val="none" w:sz="0" w:space="0" w:color="auto"/>
                <w:left w:val="none" w:sz="0" w:space="0" w:color="auto"/>
                <w:bottom w:val="none" w:sz="0" w:space="0" w:color="auto"/>
                <w:right w:val="none" w:sz="0" w:space="0" w:color="auto"/>
              </w:divBdr>
            </w:div>
          </w:divsChild>
        </w:div>
        <w:div w:id="1963219541">
          <w:marLeft w:val="0"/>
          <w:marRight w:val="0"/>
          <w:marTop w:val="0"/>
          <w:marBottom w:val="0"/>
          <w:divBdr>
            <w:top w:val="none" w:sz="0" w:space="0" w:color="auto"/>
            <w:left w:val="none" w:sz="0" w:space="0" w:color="auto"/>
            <w:bottom w:val="none" w:sz="0" w:space="0" w:color="auto"/>
            <w:right w:val="none" w:sz="0" w:space="0" w:color="auto"/>
          </w:divBdr>
          <w:divsChild>
            <w:div w:id="1099368215">
              <w:marLeft w:val="0"/>
              <w:marRight w:val="0"/>
              <w:marTop w:val="0"/>
              <w:marBottom w:val="600"/>
              <w:divBdr>
                <w:top w:val="none" w:sz="0" w:space="0" w:color="auto"/>
                <w:left w:val="none" w:sz="0" w:space="0" w:color="auto"/>
                <w:bottom w:val="none" w:sz="0" w:space="0" w:color="auto"/>
                <w:right w:val="none" w:sz="0" w:space="0" w:color="auto"/>
              </w:divBdr>
              <w:divsChild>
                <w:div w:id="361244584">
                  <w:marLeft w:val="0"/>
                  <w:marRight w:val="0"/>
                  <w:marTop w:val="0"/>
                  <w:marBottom w:val="0"/>
                  <w:divBdr>
                    <w:top w:val="none" w:sz="0" w:space="0" w:color="auto"/>
                    <w:left w:val="none" w:sz="0" w:space="0" w:color="auto"/>
                    <w:bottom w:val="none" w:sz="0" w:space="0" w:color="auto"/>
                    <w:right w:val="none" w:sz="0" w:space="0" w:color="auto"/>
                  </w:divBdr>
                  <w:divsChild>
                    <w:div w:id="1951354132">
                      <w:marLeft w:val="0"/>
                      <w:marRight w:val="0"/>
                      <w:marTop w:val="0"/>
                      <w:marBottom w:val="150"/>
                      <w:divBdr>
                        <w:top w:val="single" w:sz="6" w:space="0" w:color="840513"/>
                        <w:left w:val="none" w:sz="0" w:space="0" w:color="840513"/>
                        <w:bottom w:val="single" w:sz="6" w:space="0" w:color="840513"/>
                        <w:right w:val="none" w:sz="0" w:space="0" w:color="840513"/>
                      </w:divBdr>
                    </w:div>
                  </w:divsChild>
                </w:div>
                <w:div w:id="46145055">
                  <w:marLeft w:val="0"/>
                  <w:marRight w:val="0"/>
                  <w:marTop w:val="0"/>
                  <w:marBottom w:val="0"/>
                  <w:divBdr>
                    <w:top w:val="none" w:sz="0" w:space="0" w:color="auto"/>
                    <w:left w:val="none" w:sz="0" w:space="0" w:color="auto"/>
                    <w:bottom w:val="none" w:sz="0" w:space="0" w:color="auto"/>
                    <w:right w:val="none" w:sz="0" w:space="0" w:color="auto"/>
                  </w:divBdr>
                  <w:divsChild>
                    <w:div w:id="75826163">
                      <w:marLeft w:val="0"/>
                      <w:marRight w:val="0"/>
                      <w:marTop w:val="0"/>
                      <w:marBottom w:val="0"/>
                      <w:divBdr>
                        <w:top w:val="none" w:sz="0" w:space="0" w:color="auto"/>
                        <w:left w:val="none" w:sz="0" w:space="0" w:color="auto"/>
                        <w:bottom w:val="none" w:sz="0" w:space="0" w:color="auto"/>
                        <w:right w:val="none" w:sz="0" w:space="0" w:color="auto"/>
                      </w:divBdr>
                      <w:divsChild>
                        <w:div w:id="1288194487">
                          <w:marLeft w:val="0"/>
                          <w:marRight w:val="0"/>
                          <w:marTop w:val="0"/>
                          <w:marBottom w:val="0"/>
                          <w:divBdr>
                            <w:top w:val="none" w:sz="0" w:space="0" w:color="auto"/>
                            <w:left w:val="none" w:sz="0" w:space="0" w:color="auto"/>
                            <w:bottom w:val="none" w:sz="0" w:space="0" w:color="auto"/>
                            <w:right w:val="none" w:sz="0" w:space="0" w:color="auto"/>
                          </w:divBdr>
                          <w:divsChild>
                            <w:div w:id="625549492">
                              <w:marLeft w:val="0"/>
                              <w:marRight w:val="0"/>
                              <w:marTop w:val="0"/>
                              <w:marBottom w:val="0"/>
                              <w:divBdr>
                                <w:top w:val="none" w:sz="0" w:space="0" w:color="auto"/>
                                <w:left w:val="none" w:sz="0" w:space="0" w:color="auto"/>
                                <w:bottom w:val="none" w:sz="0" w:space="0" w:color="auto"/>
                                <w:right w:val="none" w:sz="0" w:space="0" w:color="auto"/>
                              </w:divBdr>
                              <w:divsChild>
                                <w:div w:id="906457640">
                                  <w:marLeft w:val="0"/>
                                  <w:marRight w:val="0"/>
                                  <w:marTop w:val="0"/>
                                  <w:marBottom w:val="0"/>
                                  <w:divBdr>
                                    <w:top w:val="none" w:sz="0" w:space="0" w:color="auto"/>
                                    <w:left w:val="none" w:sz="0" w:space="0" w:color="auto"/>
                                    <w:bottom w:val="none" w:sz="0" w:space="0" w:color="auto"/>
                                    <w:right w:val="none" w:sz="0" w:space="0" w:color="auto"/>
                                  </w:divBdr>
                                </w:div>
                              </w:divsChild>
                            </w:div>
                            <w:div w:id="682248531">
                              <w:marLeft w:val="0"/>
                              <w:marRight w:val="0"/>
                              <w:marTop w:val="0"/>
                              <w:marBottom w:val="0"/>
                              <w:divBdr>
                                <w:top w:val="none" w:sz="0" w:space="0" w:color="auto"/>
                                <w:left w:val="none" w:sz="0" w:space="0" w:color="auto"/>
                                <w:bottom w:val="none" w:sz="0" w:space="0" w:color="auto"/>
                                <w:right w:val="none" w:sz="0" w:space="0" w:color="auto"/>
                              </w:divBdr>
                              <w:divsChild>
                                <w:div w:id="702948088">
                                  <w:marLeft w:val="0"/>
                                  <w:marRight w:val="0"/>
                                  <w:marTop w:val="0"/>
                                  <w:marBottom w:val="0"/>
                                  <w:divBdr>
                                    <w:top w:val="none" w:sz="0" w:space="0" w:color="auto"/>
                                    <w:left w:val="none" w:sz="0" w:space="0" w:color="auto"/>
                                    <w:bottom w:val="none" w:sz="0" w:space="0" w:color="auto"/>
                                    <w:right w:val="none" w:sz="0" w:space="0" w:color="auto"/>
                                  </w:divBdr>
                                </w:div>
                              </w:divsChild>
                            </w:div>
                            <w:div w:id="1209341275">
                              <w:marLeft w:val="0"/>
                              <w:marRight w:val="0"/>
                              <w:marTop w:val="0"/>
                              <w:marBottom w:val="0"/>
                              <w:divBdr>
                                <w:top w:val="none" w:sz="0" w:space="0" w:color="auto"/>
                                <w:left w:val="none" w:sz="0" w:space="0" w:color="auto"/>
                                <w:bottom w:val="none" w:sz="0" w:space="0" w:color="auto"/>
                                <w:right w:val="none" w:sz="0" w:space="0" w:color="auto"/>
                              </w:divBdr>
                              <w:divsChild>
                                <w:div w:id="422726550">
                                  <w:marLeft w:val="0"/>
                                  <w:marRight w:val="0"/>
                                  <w:marTop w:val="0"/>
                                  <w:marBottom w:val="0"/>
                                  <w:divBdr>
                                    <w:top w:val="none" w:sz="0" w:space="0" w:color="auto"/>
                                    <w:left w:val="none" w:sz="0" w:space="0" w:color="auto"/>
                                    <w:bottom w:val="none" w:sz="0" w:space="0" w:color="auto"/>
                                    <w:right w:val="none" w:sz="0" w:space="0" w:color="auto"/>
                                  </w:divBdr>
                                </w:div>
                              </w:divsChild>
                            </w:div>
                            <w:div w:id="330062473">
                              <w:marLeft w:val="0"/>
                              <w:marRight w:val="0"/>
                              <w:marTop w:val="0"/>
                              <w:marBottom w:val="0"/>
                              <w:divBdr>
                                <w:top w:val="none" w:sz="0" w:space="0" w:color="auto"/>
                                <w:left w:val="none" w:sz="0" w:space="0" w:color="auto"/>
                                <w:bottom w:val="none" w:sz="0" w:space="0" w:color="auto"/>
                                <w:right w:val="none" w:sz="0" w:space="0" w:color="auto"/>
                              </w:divBdr>
                              <w:divsChild>
                                <w:div w:id="153314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183630">
                  <w:marLeft w:val="0"/>
                  <w:marRight w:val="0"/>
                  <w:marTop w:val="0"/>
                  <w:marBottom w:val="0"/>
                  <w:divBdr>
                    <w:top w:val="none" w:sz="0" w:space="0" w:color="auto"/>
                    <w:left w:val="none" w:sz="0" w:space="0" w:color="auto"/>
                    <w:bottom w:val="none" w:sz="0" w:space="0" w:color="auto"/>
                    <w:right w:val="none" w:sz="0" w:space="0" w:color="auto"/>
                  </w:divBdr>
                  <w:divsChild>
                    <w:div w:id="1724524243">
                      <w:marLeft w:val="0"/>
                      <w:marRight w:val="0"/>
                      <w:marTop w:val="0"/>
                      <w:marBottom w:val="0"/>
                      <w:divBdr>
                        <w:top w:val="single" w:sz="6" w:space="4" w:color="DDDDDD"/>
                        <w:left w:val="single" w:sz="6" w:space="4" w:color="DDDDDD"/>
                        <w:bottom w:val="single" w:sz="6" w:space="0" w:color="DDDDDD"/>
                        <w:right w:val="single" w:sz="6" w:space="4" w:color="DDDDDD"/>
                      </w:divBdr>
                    </w:div>
                  </w:divsChild>
                </w:div>
                <w:div w:id="1993677524">
                  <w:marLeft w:val="0"/>
                  <w:marRight w:val="0"/>
                  <w:marTop w:val="0"/>
                  <w:marBottom w:val="0"/>
                  <w:divBdr>
                    <w:top w:val="none" w:sz="0" w:space="0" w:color="auto"/>
                    <w:left w:val="none" w:sz="0" w:space="0" w:color="auto"/>
                    <w:bottom w:val="none" w:sz="0" w:space="0" w:color="auto"/>
                    <w:right w:val="none" w:sz="0" w:space="0" w:color="auto"/>
                  </w:divBdr>
                  <w:divsChild>
                    <w:div w:id="852188269">
                      <w:marLeft w:val="0"/>
                      <w:marRight w:val="0"/>
                      <w:marTop w:val="0"/>
                      <w:marBottom w:val="0"/>
                      <w:divBdr>
                        <w:top w:val="single" w:sz="6" w:space="4" w:color="DDDDDD"/>
                        <w:left w:val="single" w:sz="6" w:space="4" w:color="DDDDDD"/>
                        <w:bottom w:val="single" w:sz="6" w:space="0" w:color="DDDDDD"/>
                        <w:right w:val="single" w:sz="6" w:space="4" w:color="DDDDDD"/>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search?sa=X&amp;biw=1366&amp;bih=662&amp;tbm=bks&amp;tbm=bks&amp;q=inauthor:%22Gert+Jan+Hofstede%22&amp;ved=0ahUKEwj9mYWXucvZAhWhB8AKHdyMBuQQ9AgIMjAB" TargetMode="External"/><Relationship Id="rId13" Type="http://schemas.openxmlformats.org/officeDocument/2006/relationships/hyperlink" Target="https://books.google.co.uk/books?id=waU3ygAACAAJ&amp;dq=Lynches+essence+of+strategic+management&amp;hl=en&amp;sa=X&amp;ved=0ahUKEwi38NDVxNXZAhVFSsAKHYArDekQ6AEIKTAA" TargetMode="External"/><Relationship Id="rId18" Type="http://schemas.openxmlformats.org/officeDocument/2006/relationships/hyperlink" Target="http://www.westyorksfire.gov.uk/wp-content/uploads/2015/07/WYFRS-Interactive-Service-Plan.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uk/search?sa=X&amp;hl=en&amp;biw=1366&amp;bih=662&amp;tbm=bks&amp;tbm=bks&amp;q=inauthor:%22Dr+Robert+F+Grattan%22&amp;ved=0ahUKEwiT4bn8wdXZAhXBBcAKHQ00C-MQ9AgIMDAB" TargetMode="External"/><Relationship Id="rId17" Type="http://schemas.openxmlformats.org/officeDocument/2006/relationships/hyperlink" Target="http://www.southwales-fire.gov.uk/English/aboutus/ourperformance/Pages/StrategicPlan2015-2020.aspx" TargetMode="External"/><Relationship Id="rId2" Type="http://schemas.openxmlformats.org/officeDocument/2006/relationships/numbering" Target="numbering.xml"/><Relationship Id="rId16" Type="http://schemas.openxmlformats.org/officeDocument/2006/relationships/hyperlink" Target="http://www.firescotland.gov.uk/media/1005163/scottish_fire_and_rescue_service_strategic_plan_2016_19.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lege.police.uk/About/Documents/Five-Year_Strategy.pdf" TargetMode="External"/><Relationship Id="rId5" Type="http://schemas.openxmlformats.org/officeDocument/2006/relationships/webSettings" Target="webSettings.xml"/><Relationship Id="rId15" Type="http://schemas.openxmlformats.org/officeDocument/2006/relationships/hyperlink" Target="https://www.google.co.uk/search?sa=X&amp;biw=1366&amp;bih=662&amp;tbm=bks&amp;tbm=bks&amp;q=inauthor:%22James+Creelman%22&amp;ved=0ahUKEwjNqZrO8NbZAhWRXMAKHekoAfoQ9AgILDAA" TargetMode="External"/><Relationship Id="rId10" Type="http://schemas.openxmlformats.org/officeDocument/2006/relationships/hyperlink" Target="https://www.google.co.uk/search?sa=X&amp;biw=1366&amp;bih=662&amp;tbm=bks&amp;tbm=bks&amp;q=inauthor:%22Arthur+G.+Bedeian%22&amp;ved=0ahUKEwin3dabuNXZAhVLD8AKHYneA88Q9AgIRjAE" TargetMode="External"/><Relationship Id="rId19" Type="http://schemas.openxmlformats.org/officeDocument/2006/relationships/hyperlink" Target="https://www.google.co.uk/search?sa=X&amp;biw=1366&amp;bih=662&amp;tbm=bks&amp;tbm=bks&amp;q=inauthor:%22Niccol%C3%B2+Machiavelli%22&amp;ved=0ahUKEwishvG6stXZAhVnBcAKHXosDDgQ9AgIMTAB" TargetMode="External"/><Relationship Id="rId4" Type="http://schemas.openxmlformats.org/officeDocument/2006/relationships/settings" Target="settings.xml"/><Relationship Id="rId9" Type="http://schemas.openxmlformats.org/officeDocument/2006/relationships/hyperlink" Target="https://www.google.co.uk/search?sa=X&amp;biw=1366&amp;bih=662&amp;tbm=bks&amp;tbm=bks&amp;q=inauthor:%22Gert+Jan+Hofstede%22&amp;ved=0ahUKEwj9mYWXucvZAhWhB8AKHdyMBuQQ9AgIMjAB" TargetMode="External"/><Relationship Id="rId14" Type="http://schemas.openxmlformats.org/officeDocument/2006/relationships/hyperlink" Target="https://www.google.co.uk/search?sa=X&amp;biw=1366&amp;bih=662&amp;tbm=bks&amp;tbm=bks&amp;q=inauthor:%22Bernard+W.+Marr%22&amp;ved=0ahUKEwjNqZrO8NbZAhWRXMAKHekoAfoQ9AgIKz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C25A2-DD28-465C-8F22-C9E46A701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1575</TotalTime>
  <Pages>8</Pages>
  <Words>2987</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jones</dc:creator>
  <cp:keywords/>
  <dc:description/>
  <cp:lastModifiedBy>harvey jones</cp:lastModifiedBy>
  <cp:revision>13</cp:revision>
  <dcterms:created xsi:type="dcterms:W3CDTF">2018-02-13T19:03:00Z</dcterms:created>
  <dcterms:modified xsi:type="dcterms:W3CDTF">2018-03-06T07:34:00Z</dcterms:modified>
</cp:coreProperties>
</file>