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62D74" w14:textId="635D9D13" w:rsidR="00E0696D" w:rsidRPr="00FD00F6" w:rsidRDefault="00E0696D" w:rsidP="00FD00F6">
      <w:pPr>
        <w:jc w:val="center"/>
        <w:rPr>
          <w:b/>
          <w:bCs/>
          <w:sz w:val="40"/>
          <w:szCs w:val="40"/>
          <w:u w:val="single"/>
        </w:rPr>
      </w:pPr>
      <w:r w:rsidRPr="00FD00F6">
        <w:rPr>
          <w:b/>
          <w:bCs/>
          <w:sz w:val="40"/>
          <w:szCs w:val="40"/>
          <w:u w:val="single"/>
        </w:rPr>
        <w:t>Cover Sheet</w:t>
      </w:r>
    </w:p>
    <w:p w14:paraId="29270306" w14:textId="5DC2A5A6" w:rsidR="00E0696D" w:rsidRPr="00FD00F6" w:rsidRDefault="00E0696D" w:rsidP="00FD00F6">
      <w:pPr>
        <w:jc w:val="center"/>
        <w:rPr>
          <w:b/>
          <w:bCs/>
          <w:sz w:val="40"/>
          <w:szCs w:val="40"/>
          <w:u w:val="single"/>
        </w:rPr>
      </w:pPr>
      <w:r w:rsidRPr="00FD00F6">
        <w:rPr>
          <w:b/>
          <w:bCs/>
          <w:sz w:val="40"/>
          <w:szCs w:val="40"/>
          <w:u w:val="single"/>
        </w:rPr>
        <w:t>Research for learning</w:t>
      </w:r>
      <w:r w:rsidR="00FD00F6">
        <w:rPr>
          <w:b/>
          <w:bCs/>
          <w:sz w:val="40"/>
          <w:szCs w:val="40"/>
          <w:u w:val="single"/>
        </w:rPr>
        <w:t xml:space="preserve"> -</w:t>
      </w:r>
      <w:r w:rsidRPr="00FD00F6">
        <w:rPr>
          <w:b/>
          <w:bCs/>
          <w:sz w:val="40"/>
          <w:szCs w:val="40"/>
          <w:u w:val="single"/>
        </w:rPr>
        <w:t xml:space="preserve"> </w:t>
      </w:r>
      <w:r w:rsidRPr="00FD00F6">
        <w:rPr>
          <w:b/>
          <w:bCs/>
          <w:sz w:val="40"/>
          <w:szCs w:val="40"/>
          <w:u w:val="single"/>
        </w:rPr>
        <w:t>ECEY5010</w:t>
      </w:r>
    </w:p>
    <w:p w14:paraId="1D2D6287" w14:textId="6A3187C2" w:rsidR="00E0696D" w:rsidRPr="00FD00F6" w:rsidRDefault="00E0696D" w:rsidP="00FD00F6">
      <w:pPr>
        <w:jc w:val="center"/>
        <w:rPr>
          <w:b/>
          <w:bCs/>
          <w:sz w:val="40"/>
          <w:szCs w:val="40"/>
          <w:u w:val="single"/>
        </w:rPr>
      </w:pPr>
      <w:r w:rsidRPr="00FD00F6">
        <w:rPr>
          <w:b/>
          <w:bCs/>
          <w:sz w:val="40"/>
          <w:szCs w:val="40"/>
          <w:u w:val="single"/>
        </w:rPr>
        <w:t>Student Number: 2408632</w:t>
      </w:r>
    </w:p>
    <w:p w14:paraId="0D8A86DB" w14:textId="77777777" w:rsidR="00FD00F6" w:rsidRDefault="00FD00F6"/>
    <w:p w14:paraId="057968AD" w14:textId="77777777" w:rsidR="00FD00F6" w:rsidRPr="00FD00F6" w:rsidRDefault="00FD00F6">
      <w:pPr>
        <w:rPr>
          <w:u w:val="single"/>
        </w:rPr>
      </w:pPr>
      <w:r w:rsidRPr="00FD00F6">
        <w:rPr>
          <w:u w:val="single"/>
        </w:rPr>
        <w:t>Content:</w:t>
      </w:r>
    </w:p>
    <w:p w14:paraId="06406BE2" w14:textId="62E0C11F" w:rsidR="00FD00F6" w:rsidRDefault="00FD00F6" w:rsidP="00FD00F6">
      <w:r>
        <w:t>AI Cover Sheet</w:t>
      </w:r>
      <w:r>
        <w:t>.</w:t>
      </w:r>
    </w:p>
    <w:p w14:paraId="518E6407" w14:textId="77777777" w:rsidR="00FD00F6" w:rsidRDefault="00FD00F6">
      <w:r>
        <w:t>Component 1:</w:t>
      </w:r>
    </w:p>
    <w:p w14:paraId="6AB1849A" w14:textId="31E18708" w:rsidR="00FD00F6" w:rsidRDefault="00FD00F6" w:rsidP="00FD00F6">
      <w:r>
        <w:t xml:space="preserve">Component </w:t>
      </w:r>
      <w:r>
        <w:t>2</w:t>
      </w:r>
      <w:r>
        <w:t>:</w:t>
      </w:r>
    </w:p>
    <w:p w14:paraId="3738E515" w14:textId="68D54B8A" w:rsidR="00FD00F6" w:rsidRDefault="00FD00F6" w:rsidP="00FD00F6">
      <w:r>
        <w:t xml:space="preserve">Component </w:t>
      </w:r>
      <w:r>
        <w:t>3</w:t>
      </w:r>
      <w:r>
        <w:t>:</w:t>
      </w:r>
    </w:p>
    <w:p w14:paraId="30772B25" w14:textId="0CBA51CC" w:rsidR="00FD00F6" w:rsidRDefault="00FD00F6" w:rsidP="00FD00F6">
      <w:r>
        <w:t>Reference List.</w:t>
      </w:r>
    </w:p>
    <w:p w14:paraId="3275C273" w14:textId="77777777" w:rsidR="00FD00F6" w:rsidRDefault="00FD00F6"/>
    <w:p w14:paraId="537482CA" w14:textId="77777777" w:rsidR="00FD00F6" w:rsidRDefault="00FD00F6"/>
    <w:p w14:paraId="680D1A0B" w14:textId="77777777" w:rsidR="00FD00F6" w:rsidRDefault="00FD00F6"/>
    <w:p w14:paraId="5BD78420" w14:textId="77777777" w:rsidR="00FD00F6" w:rsidRDefault="00FD00F6"/>
    <w:p w14:paraId="4830E80B" w14:textId="77777777" w:rsidR="00FD00F6" w:rsidRDefault="00FD00F6"/>
    <w:p w14:paraId="40F571F7" w14:textId="77777777" w:rsidR="00FD00F6" w:rsidRDefault="00FD00F6"/>
    <w:p w14:paraId="649E7253" w14:textId="77777777" w:rsidR="00FD00F6" w:rsidRDefault="00FD00F6"/>
    <w:p w14:paraId="402B2205" w14:textId="77777777" w:rsidR="00FD00F6" w:rsidRDefault="00FD00F6"/>
    <w:p w14:paraId="09C77C99" w14:textId="77777777" w:rsidR="00FD00F6" w:rsidRDefault="00FD00F6"/>
    <w:p w14:paraId="3915C9FE" w14:textId="77777777" w:rsidR="00FD00F6" w:rsidRDefault="00FD00F6"/>
    <w:p w14:paraId="777AB41A" w14:textId="77777777" w:rsidR="00FD00F6" w:rsidRDefault="00FD00F6"/>
    <w:p w14:paraId="691CA518" w14:textId="77777777" w:rsidR="00FD00F6" w:rsidRDefault="00FD00F6"/>
    <w:p w14:paraId="5F34AD8F" w14:textId="77777777" w:rsidR="00FD00F6" w:rsidRDefault="00FD00F6"/>
    <w:p w14:paraId="456B897A" w14:textId="77777777" w:rsidR="00FD00F6" w:rsidRDefault="00FD00F6"/>
    <w:p w14:paraId="2F55ABD7" w14:textId="77777777" w:rsidR="00FD00F6" w:rsidRDefault="00FD00F6"/>
    <w:p w14:paraId="2C7272CD" w14:textId="77777777" w:rsidR="00FD00F6" w:rsidRDefault="00FD00F6"/>
    <w:p w14:paraId="283415A0" w14:textId="77777777" w:rsidR="00FD00F6" w:rsidRDefault="00FD00F6"/>
    <w:p w14:paraId="1A506730" w14:textId="77777777" w:rsidR="00FD00F6" w:rsidRDefault="00FD00F6"/>
    <w:p w14:paraId="22DE89EF" w14:textId="0E4C97B2" w:rsidR="00FD00F6" w:rsidRPr="00FD00F6" w:rsidRDefault="00FD00F6">
      <w:pPr>
        <w:rPr>
          <w:u w:val="single"/>
        </w:rPr>
      </w:pPr>
      <w:r w:rsidRPr="00FD00F6">
        <w:rPr>
          <w:u w:val="single"/>
        </w:rPr>
        <w:t>AI Cover Sheet</w:t>
      </w:r>
      <w:r>
        <w:rPr>
          <w:u w:val="single"/>
        </w:rPr>
        <w:t>:</w:t>
      </w:r>
    </w:p>
    <w:p w14:paraId="17170822" w14:textId="4CF1D4D6" w:rsidR="00FD00F6" w:rsidRDefault="00FD00F6">
      <w:r w:rsidRPr="00FD00F6">
        <w:t xml:space="preserve">I confirm that I have </w:t>
      </w:r>
      <w:r>
        <w:t>not presented AI generated text as my own work</w:t>
      </w:r>
      <w:r w:rsidRPr="00FD00F6">
        <w:t>. I confirm I have copies of my drafts, notes and other resources I used before and after the use of any AI tool which I may be asked to provide in evidence.</w:t>
      </w:r>
    </w:p>
    <w:p w14:paraId="0378F914" w14:textId="77777777" w:rsidR="00EB433F" w:rsidRDefault="00EB433F"/>
    <w:p w14:paraId="145BBE3C" w14:textId="77777777" w:rsidR="00EB433F" w:rsidRDefault="00EB433F"/>
    <w:p w14:paraId="23FFC4EE" w14:textId="77777777" w:rsidR="00EB433F" w:rsidRDefault="00EB433F"/>
    <w:p w14:paraId="010F0815" w14:textId="77777777" w:rsidR="00EB433F" w:rsidRDefault="00EB433F"/>
    <w:p w14:paraId="2F847D12" w14:textId="77777777" w:rsidR="00EB433F" w:rsidRDefault="00EB433F"/>
    <w:p w14:paraId="1D99A14A" w14:textId="77777777" w:rsidR="00EB433F" w:rsidRDefault="00EB433F"/>
    <w:p w14:paraId="436843E5" w14:textId="77777777" w:rsidR="00EB433F" w:rsidRDefault="00EB433F"/>
    <w:p w14:paraId="5FD4D3D8" w14:textId="77777777" w:rsidR="00EB433F" w:rsidRDefault="00EB433F"/>
    <w:p w14:paraId="7C210695" w14:textId="77777777" w:rsidR="00EB433F" w:rsidRDefault="00EB433F"/>
    <w:p w14:paraId="06D6FEBA" w14:textId="77777777" w:rsidR="00EB433F" w:rsidRDefault="00EB433F"/>
    <w:p w14:paraId="19FCC702" w14:textId="77777777" w:rsidR="00EB433F" w:rsidRDefault="00EB433F"/>
    <w:p w14:paraId="5C2E0731" w14:textId="77777777" w:rsidR="00EB433F" w:rsidRDefault="00EB433F"/>
    <w:p w14:paraId="07CE8199" w14:textId="77777777" w:rsidR="00EB433F" w:rsidRDefault="00EB433F"/>
    <w:p w14:paraId="142A6F70" w14:textId="77777777" w:rsidR="00EB433F" w:rsidRDefault="00EB433F"/>
    <w:p w14:paraId="508383C6" w14:textId="77777777" w:rsidR="00EB433F" w:rsidRDefault="00EB433F"/>
    <w:p w14:paraId="54B28A7B" w14:textId="77777777" w:rsidR="00EB433F" w:rsidRDefault="00EB433F"/>
    <w:p w14:paraId="60442817" w14:textId="77777777" w:rsidR="00EB433F" w:rsidRDefault="00EB433F"/>
    <w:p w14:paraId="1EC5A0A0" w14:textId="77777777" w:rsidR="00EB433F" w:rsidRDefault="00EB433F"/>
    <w:p w14:paraId="5C0480DF" w14:textId="77777777" w:rsidR="00EB433F" w:rsidRDefault="00EB433F"/>
    <w:p w14:paraId="6CBA9E3E" w14:textId="77777777" w:rsidR="00EB433F" w:rsidRDefault="00EB433F"/>
    <w:p w14:paraId="45A68122" w14:textId="77777777" w:rsidR="00EB433F" w:rsidRDefault="00EB433F"/>
    <w:p w14:paraId="742A573D" w14:textId="77777777" w:rsidR="00EB433F" w:rsidRDefault="00EB433F"/>
    <w:p w14:paraId="1D41B5BD" w14:textId="77777777" w:rsidR="00EB433F" w:rsidRDefault="00EB433F"/>
    <w:p w14:paraId="16127B85" w14:textId="77777777" w:rsidR="00EB433F" w:rsidRDefault="00EB433F"/>
    <w:p w14:paraId="7328101D" w14:textId="77777777" w:rsidR="0082753D" w:rsidRDefault="0082753D" w:rsidP="0082753D">
      <w:r>
        <w:lastRenderedPageBreak/>
        <w:t>Are children’s Cultural needs being represented in Early Years settings?</w:t>
      </w:r>
    </w:p>
    <w:p w14:paraId="7780AD29" w14:textId="2622874D" w:rsidR="00496D32" w:rsidRDefault="0082753D" w:rsidP="0082753D">
      <w:r w:rsidRPr="002D3BB6">
        <w:t xml:space="preserve">Devarakonda </w:t>
      </w:r>
      <w:r>
        <w:t>(</w:t>
      </w:r>
      <w:r w:rsidRPr="002D3BB6">
        <w:t>2021</w:t>
      </w:r>
      <w:r>
        <w:t xml:space="preserve">), Ang (2010) both </w:t>
      </w:r>
      <w:r w:rsidRPr="002D3BB6">
        <w:t>explain that due</w:t>
      </w:r>
      <w:r w:rsidRPr="006B5F12">
        <w:t xml:space="preserve"> to </w:t>
      </w:r>
      <w:r>
        <w:t>the continued growth of</w:t>
      </w:r>
      <w:r w:rsidRPr="006B5F12">
        <w:t xml:space="preserve"> diversity </w:t>
      </w:r>
      <w:r>
        <w:t>in</w:t>
      </w:r>
      <w:r w:rsidRPr="006B5F12">
        <w:t xml:space="preserve"> population</w:t>
      </w:r>
      <w:r>
        <w:t xml:space="preserve"> </w:t>
      </w:r>
      <w:r w:rsidRPr="006B5F12">
        <w:t xml:space="preserve">within the UK </w:t>
      </w:r>
      <w:r>
        <w:t xml:space="preserve">and </w:t>
      </w:r>
      <w:r w:rsidRPr="006B5F12">
        <w:t xml:space="preserve">the increase in migration </w:t>
      </w:r>
      <w:r>
        <w:t>bringing</w:t>
      </w:r>
      <w:r w:rsidRPr="006B5F12">
        <w:t xml:space="preserve"> families with young children</w:t>
      </w:r>
      <w:r>
        <w:t xml:space="preserve">, it is therefore as important as ever to ensure children’s diversities including religious practices, values and cultures are being included, valued and celebrated within Early years settings in Wales. While policies and framework within Wales highlight the importance of culture inclusion such as the </w:t>
      </w:r>
      <w:r w:rsidRPr="00FF5505">
        <w:t>Welsh government</w:t>
      </w:r>
      <w:r>
        <w:t xml:space="preserve">’s </w:t>
      </w:r>
      <w:r w:rsidRPr="00FF6A7B">
        <w:t>curriculum for funded non-maintained nursery settings</w:t>
      </w:r>
      <w:r>
        <w:t xml:space="preserve"> (2024)</w:t>
      </w:r>
      <w:r>
        <w:rPr>
          <w:i/>
          <w:iCs/>
        </w:rPr>
        <w:t xml:space="preserve"> </w:t>
      </w:r>
      <w:r>
        <w:t xml:space="preserve">which states </w:t>
      </w:r>
      <w:r w:rsidRPr="00F60FA0">
        <w:t>the pedagogical approach should include inclusive practi</w:t>
      </w:r>
      <w:r>
        <w:t>c</w:t>
      </w:r>
      <w:r w:rsidRPr="00F60FA0">
        <w:t>e which not only recognises diversity but values and promotes it</w:t>
      </w:r>
      <w:r>
        <w:t>,</w:t>
      </w:r>
      <w:r w:rsidRPr="00F60FA0">
        <w:t xml:space="preserve"> ensuring equal treatment</w:t>
      </w:r>
      <w:r>
        <w:t xml:space="preserve">, </w:t>
      </w:r>
      <w:r w:rsidRPr="00F60FA0">
        <w:t>representation</w:t>
      </w:r>
      <w:r>
        <w:t>,</w:t>
      </w:r>
      <w:r w:rsidRPr="00F60FA0">
        <w:t xml:space="preserve"> opportunity and respect</w:t>
      </w:r>
      <w:r>
        <w:t xml:space="preserve">. This is </w:t>
      </w:r>
      <w:r w:rsidRPr="00F60FA0">
        <w:t xml:space="preserve">to ensure that all children develop strong sense of belonging </w:t>
      </w:r>
      <w:r>
        <w:t xml:space="preserve">and </w:t>
      </w:r>
      <w:r w:rsidRPr="00F60FA0">
        <w:t>feel they are valued and represented within the setting</w:t>
      </w:r>
      <w:r>
        <w:t>.</w:t>
      </w:r>
      <w:r w:rsidRPr="00F60FA0">
        <w:t xml:space="preserve"> </w:t>
      </w:r>
      <w:r>
        <w:t>I</w:t>
      </w:r>
      <w:r w:rsidRPr="00F60FA0">
        <w:t xml:space="preserve">n doing so </w:t>
      </w:r>
      <w:r>
        <w:t xml:space="preserve">will </w:t>
      </w:r>
      <w:r w:rsidRPr="00F60FA0">
        <w:t xml:space="preserve">ensures that </w:t>
      </w:r>
      <w:r>
        <w:t xml:space="preserve">all children </w:t>
      </w:r>
      <w:r w:rsidRPr="00F60FA0">
        <w:t>have equal opportunity to thrive</w:t>
      </w:r>
      <w:r>
        <w:t>.</w:t>
      </w:r>
      <w:r w:rsidRPr="00F60FA0">
        <w:t xml:space="preserve"> </w:t>
      </w:r>
      <w:r>
        <w:t>I</w:t>
      </w:r>
      <w:r w:rsidRPr="00F60FA0">
        <w:t>nclusive practi</w:t>
      </w:r>
      <w:r>
        <w:t>c</w:t>
      </w:r>
      <w:r w:rsidRPr="00F60FA0">
        <w:t>e also includes and recognises the values and diversities of the families</w:t>
      </w:r>
      <w:r>
        <w:t>, i</w:t>
      </w:r>
      <w:r w:rsidRPr="00F60FA0">
        <w:t>nsisting that inclusive practise respect</w:t>
      </w:r>
      <w:r>
        <w:t>s</w:t>
      </w:r>
      <w:r w:rsidRPr="00F60FA0">
        <w:t xml:space="preserve"> and respond</w:t>
      </w:r>
      <w:r>
        <w:t>s</w:t>
      </w:r>
      <w:r w:rsidRPr="00F60FA0">
        <w:t xml:space="preserve"> to the unique experiences of all children and their families</w:t>
      </w:r>
      <w:r>
        <w:t xml:space="preserve">. This is underpinned by legislation such as United Nations </w:t>
      </w:r>
      <w:r w:rsidRPr="006B5F12">
        <w:t>rights of the child</w:t>
      </w:r>
      <w:r>
        <w:t xml:space="preserve"> (1989) </w:t>
      </w:r>
      <w:r w:rsidRPr="006B5F12">
        <w:t xml:space="preserve">with </w:t>
      </w:r>
      <w:r>
        <w:t xml:space="preserve">it </w:t>
      </w:r>
      <w:r w:rsidRPr="006B5F12">
        <w:t xml:space="preserve">articles based on children's right </w:t>
      </w:r>
      <w:r w:rsidRPr="00630407">
        <w:t>to be free from discrimination</w:t>
      </w:r>
      <w:r>
        <w:t xml:space="preserve"> (a</w:t>
      </w:r>
      <w:r w:rsidRPr="00630407">
        <w:t>rticle 2</w:t>
      </w:r>
      <w:r>
        <w:t xml:space="preserve">) </w:t>
      </w:r>
      <w:r w:rsidRPr="00630407">
        <w:t>whatever their ethnicity</w:t>
      </w:r>
      <w:r>
        <w:t>,</w:t>
      </w:r>
      <w:r w:rsidRPr="00630407">
        <w:t xml:space="preserve"> sex</w:t>
      </w:r>
      <w:r>
        <w:t>,</w:t>
      </w:r>
      <w:r w:rsidRPr="00630407">
        <w:t xml:space="preserve"> religion</w:t>
      </w:r>
      <w:r>
        <w:t>,</w:t>
      </w:r>
      <w:r w:rsidRPr="00630407">
        <w:t xml:space="preserve"> language</w:t>
      </w:r>
      <w:r>
        <w:t>,</w:t>
      </w:r>
      <w:r w:rsidRPr="00630407">
        <w:t xml:space="preserve"> ability or any other status</w:t>
      </w:r>
      <w:r>
        <w:t xml:space="preserve">, </w:t>
      </w:r>
      <w:r w:rsidRPr="00630407">
        <w:t>what they think or say</w:t>
      </w:r>
      <w:r>
        <w:t xml:space="preserve">, </w:t>
      </w:r>
      <w:r w:rsidRPr="00630407">
        <w:t>whatever their family background</w:t>
      </w:r>
      <w:r>
        <w:t xml:space="preserve">. </w:t>
      </w:r>
      <w:r w:rsidRPr="00630407">
        <w:t xml:space="preserve">It also states that from </w:t>
      </w:r>
      <w:r>
        <w:t xml:space="preserve">children from </w:t>
      </w:r>
      <w:r w:rsidRPr="00630407">
        <w:t>minority and indigenous groups have the right to learn and use the</w:t>
      </w:r>
      <w:r>
        <w:t xml:space="preserve"> </w:t>
      </w:r>
      <w:r w:rsidRPr="00630407">
        <w:t>language</w:t>
      </w:r>
      <w:r>
        <w:t>,</w:t>
      </w:r>
      <w:r w:rsidRPr="00630407">
        <w:t xml:space="preserve"> customs and religion of their family</w:t>
      </w:r>
      <w:r>
        <w:t>,</w:t>
      </w:r>
      <w:r w:rsidRPr="00630407">
        <w:t xml:space="preserve"> </w:t>
      </w:r>
      <w:proofErr w:type="gramStart"/>
      <w:r w:rsidRPr="00630407">
        <w:t>whether or not</w:t>
      </w:r>
      <w:proofErr w:type="gramEnd"/>
      <w:r w:rsidRPr="00630407">
        <w:t xml:space="preserve"> these are shared by </w:t>
      </w:r>
      <w:proofErr w:type="gramStart"/>
      <w:r w:rsidRPr="00630407">
        <w:t>the majority of</w:t>
      </w:r>
      <w:proofErr w:type="gramEnd"/>
      <w:r w:rsidRPr="00630407">
        <w:t xml:space="preserve"> people in the country where they live</w:t>
      </w:r>
      <w:r>
        <w:t>. A</w:t>
      </w:r>
      <w:r w:rsidRPr="00630407">
        <w:t>rticle 30 an</w:t>
      </w:r>
      <w:r>
        <w:t>d</w:t>
      </w:r>
      <w:r w:rsidRPr="00630407">
        <w:t xml:space="preserve"> 31 states that every child has the right to play and take part in a wide range of cultural and artistic activities which would also include home and family cultures</w:t>
      </w:r>
      <w:r w:rsidRPr="006B5F12">
        <w:t xml:space="preserve"> and events</w:t>
      </w:r>
      <w:r>
        <w:t>.</w:t>
      </w:r>
      <w:r w:rsidRPr="00496D32">
        <w:t xml:space="preserve"> </w:t>
      </w:r>
      <w:r w:rsidR="00496D32" w:rsidRPr="00496D32">
        <w:t xml:space="preserve"> Other </w:t>
      </w:r>
      <w:r w:rsidRPr="00496D32">
        <w:t xml:space="preserve">legislation such as the </w:t>
      </w:r>
      <w:r w:rsidR="00496D32" w:rsidRPr="00496D32">
        <w:t>A</w:t>
      </w:r>
      <w:r w:rsidRPr="00496D32">
        <w:t>nti</w:t>
      </w:r>
      <w:r w:rsidR="00496D32" w:rsidRPr="00496D32">
        <w:t xml:space="preserve">- </w:t>
      </w:r>
      <w:r w:rsidRPr="00496D32">
        <w:t xml:space="preserve">Discrimination </w:t>
      </w:r>
      <w:proofErr w:type="gramStart"/>
      <w:r w:rsidRPr="00496D32">
        <w:t xml:space="preserve">Act, </w:t>
      </w:r>
      <w:r w:rsidR="00496D32" w:rsidRPr="00496D32">
        <w:t xml:space="preserve"> and</w:t>
      </w:r>
      <w:proofErr w:type="gramEnd"/>
      <w:r w:rsidR="00496D32" w:rsidRPr="00496D32">
        <w:t xml:space="preserve"> An</w:t>
      </w:r>
      <w:r w:rsidRPr="00496D32">
        <w:t>ti</w:t>
      </w:r>
      <w:r w:rsidR="00496D32" w:rsidRPr="00496D32">
        <w:t>- racism framework that support cultural inclusion</w:t>
      </w:r>
      <w:r w:rsidR="00496D32">
        <w:t xml:space="preserve"> by </w:t>
      </w:r>
      <w:r w:rsidR="00496D32" w:rsidRPr="0092742C">
        <w:t>rais</w:t>
      </w:r>
      <w:r w:rsidR="00496D32">
        <w:t>ing</w:t>
      </w:r>
      <w:r w:rsidR="00496D32" w:rsidRPr="0092742C">
        <w:t xml:space="preserve"> </w:t>
      </w:r>
      <w:r w:rsidR="00496D32">
        <w:t xml:space="preserve">the </w:t>
      </w:r>
      <w:r w:rsidR="00496D32" w:rsidRPr="0092742C">
        <w:t>question</w:t>
      </w:r>
      <w:r w:rsidR="00496D32">
        <w:t xml:space="preserve"> ‘</w:t>
      </w:r>
      <w:r w:rsidR="00496D32" w:rsidRPr="0092742C">
        <w:t>what is culture and cultural competency?</w:t>
      </w:r>
      <w:r w:rsidR="00496D32">
        <w:t>’</w:t>
      </w:r>
      <w:r w:rsidR="00496D32" w:rsidRPr="0092742C">
        <w:t xml:space="preserve"> Cultural competency is understanding our own cultural identity,</w:t>
      </w:r>
      <w:r w:rsidR="00496D32">
        <w:t xml:space="preserve"> beliefs, values,</w:t>
      </w:r>
      <w:r w:rsidR="00496D32" w:rsidRPr="0092742C">
        <w:t xml:space="preserve"> privilege and </w:t>
      </w:r>
      <w:r w:rsidR="00496D32">
        <w:t>identities</w:t>
      </w:r>
      <w:r w:rsidR="00496D32" w:rsidRPr="0092742C">
        <w:t xml:space="preserve"> of those around us</w:t>
      </w:r>
      <w:r w:rsidR="00496D32" w:rsidRPr="00496D32">
        <w:t xml:space="preserve"> </w:t>
      </w:r>
      <w:r w:rsidR="00496D32">
        <w:t>(</w:t>
      </w:r>
      <w:r w:rsidR="00496D32" w:rsidRPr="00C81DEE">
        <w:t>Cardiff Metropolitan university</w:t>
      </w:r>
      <w:r w:rsidR="00496D32">
        <w:t xml:space="preserve">, </w:t>
      </w:r>
      <w:proofErr w:type="spellStart"/>
      <w:r w:rsidR="00496D32" w:rsidRPr="00C81DEE">
        <w:t>n</w:t>
      </w:r>
      <w:r w:rsidR="00496D32">
        <w:t>.</w:t>
      </w:r>
      <w:r w:rsidR="00496D32" w:rsidRPr="00C81DEE">
        <w:t>d</w:t>
      </w:r>
      <w:proofErr w:type="spellEnd"/>
      <w:r w:rsidR="00496D32">
        <w:t>).</w:t>
      </w:r>
    </w:p>
    <w:p w14:paraId="4E85C207" w14:textId="71918AA4" w:rsidR="0082753D" w:rsidRDefault="0082753D" w:rsidP="0082753D">
      <w:r w:rsidRPr="008A7EE5">
        <w:t>While policies and frameworks within Wales highlight the importance of cultural inclusion there is little research to evident culture inclusion is equal across the settings in Wales Compared to research from other countries</w:t>
      </w:r>
      <w:r>
        <w:t xml:space="preserve"> </w:t>
      </w:r>
      <w:r w:rsidRPr="008A7EE5">
        <w:t>and with the national minimum standards Only going as far as social cultural and religious practises are understood and catered for it lacks the emphasis of how important cultural diversity is and how important it is that all children's cultures are celebrated valued</w:t>
      </w:r>
      <w:r>
        <w:t>.</w:t>
      </w:r>
    </w:p>
    <w:p w14:paraId="7C715716" w14:textId="77777777" w:rsidR="0082753D" w:rsidRDefault="0082753D" w:rsidP="0082753D">
      <w:proofErr w:type="spellStart"/>
      <w:r w:rsidRPr="00887E53">
        <w:t>Gorard</w:t>
      </w:r>
      <w:proofErr w:type="spellEnd"/>
      <w:r w:rsidRPr="00887E53">
        <w:t xml:space="preserve"> </w:t>
      </w:r>
      <w:r w:rsidRPr="00887E53">
        <w:rPr>
          <w:i/>
          <w:iCs/>
        </w:rPr>
        <w:t>et al</w:t>
      </w:r>
      <w:r w:rsidRPr="00887E53">
        <w:t xml:space="preserve"> (2023) </w:t>
      </w:r>
      <w:r>
        <w:t xml:space="preserve">conducted a study looking at the disproportionality of ethnic minority teacher compared to ethnic minority student. The study showed there are proportionally </w:t>
      </w:r>
      <w:proofErr w:type="gramStart"/>
      <w:r>
        <w:t>more white</w:t>
      </w:r>
      <w:proofErr w:type="gramEnd"/>
      <w:r>
        <w:t xml:space="preserve"> British teacher than there are white British students in schools. This was more out of proportion in larger, more diverse cities such as London.</w:t>
      </w:r>
      <w:r w:rsidRPr="006075B7">
        <w:t xml:space="preserve"> </w:t>
      </w:r>
      <w:r>
        <w:t xml:space="preserve">From these finding </w:t>
      </w:r>
      <w:proofErr w:type="spellStart"/>
      <w:r w:rsidRPr="00887E53">
        <w:t>Gorard</w:t>
      </w:r>
      <w:proofErr w:type="spellEnd"/>
      <w:r w:rsidRPr="00887E53">
        <w:t xml:space="preserve"> </w:t>
      </w:r>
      <w:r w:rsidRPr="00887E53">
        <w:rPr>
          <w:i/>
          <w:iCs/>
        </w:rPr>
        <w:t>et al</w:t>
      </w:r>
      <w:r w:rsidRPr="00887E53">
        <w:t xml:space="preserve"> (2023) </w:t>
      </w:r>
      <w:r>
        <w:t xml:space="preserve">felt that a student lacking any teacher of the </w:t>
      </w:r>
      <w:r>
        <w:lastRenderedPageBreak/>
        <w:t xml:space="preserve">same ethnic group might be treated differently and lack a sense of belonging which might affect their attainment outcome. This would suggest that the same would be for Early years setting within the same areas and lacking a sense of belonging early on may have a more detrimental effect on a child. </w:t>
      </w:r>
    </w:p>
    <w:p w14:paraId="05745CAA" w14:textId="3E5BEA17" w:rsidR="00BE67CA" w:rsidRDefault="00BE67CA" w:rsidP="00BE67CA">
      <w:r w:rsidRPr="006B1D8E">
        <w:t>T</w:t>
      </w:r>
      <w:r>
        <w:t>he</w:t>
      </w:r>
      <w:r w:rsidRPr="006B1D8E">
        <w:t xml:space="preserve"> guidance </w:t>
      </w:r>
      <w:r>
        <w:t xml:space="preserve">from Welsh government </w:t>
      </w:r>
      <w:r>
        <w:t xml:space="preserve">(2024) </w:t>
      </w:r>
      <w:r>
        <w:t xml:space="preserve">that </w:t>
      </w:r>
      <w:r w:rsidRPr="006B1D8E">
        <w:t>support</w:t>
      </w:r>
      <w:r>
        <w:t xml:space="preserve">s </w:t>
      </w:r>
      <w:r w:rsidRPr="006B1D8E">
        <w:t>the Personal and Social Development, Well-Being and Cultural Diversity</w:t>
      </w:r>
      <w:r>
        <w:t xml:space="preserve"> in Early years puts emphasis on developing children’s knowledge, understanding </w:t>
      </w:r>
      <w:r w:rsidRPr="006679A6">
        <w:t>and positive awareness</w:t>
      </w:r>
      <w:r>
        <w:t xml:space="preserve"> </w:t>
      </w:r>
      <w:r w:rsidRPr="006679A6">
        <w:t>attitudes</w:t>
      </w:r>
      <w:r>
        <w:t xml:space="preserve"> of both Welsh culture and </w:t>
      </w:r>
      <w:r w:rsidRPr="00967ED2">
        <w:t>other cultures that are part of the diverse society in Wales</w:t>
      </w:r>
      <w:r>
        <w:t>.</w:t>
      </w:r>
    </w:p>
    <w:p w14:paraId="6A8FEEBB" w14:textId="4DC82DE8" w:rsidR="0082753D" w:rsidRDefault="0082753D" w:rsidP="0082753D">
      <w:r>
        <w:t xml:space="preserve">The Welsh government (2024) is aware and acknowledges there is a gap in research and data around inclusive practice in Wales. </w:t>
      </w:r>
      <w:r w:rsidRPr="0092742C">
        <w:t>The Childcare and Play sector</w:t>
      </w:r>
      <w:r>
        <w:t xml:space="preserve"> </w:t>
      </w:r>
      <w:r w:rsidR="004738D8">
        <w:t>have</w:t>
      </w:r>
      <w:r>
        <w:t xml:space="preserve"> made commitments </w:t>
      </w:r>
      <w:r w:rsidR="00BE67CA">
        <w:t xml:space="preserve">of </w:t>
      </w:r>
      <w:r w:rsidRPr="00D60E18">
        <w:t>continuous improvement</w:t>
      </w:r>
      <w:r>
        <w:t>s</w:t>
      </w:r>
      <w:r w:rsidRPr="00D60E18">
        <w:t xml:space="preserve"> through targeted research</w:t>
      </w:r>
      <w:r>
        <w:t>,</w:t>
      </w:r>
      <w:r w:rsidRPr="00D60E18">
        <w:t xml:space="preserve"> professional learning and community engagement</w:t>
      </w:r>
      <w:r>
        <w:t>.</w:t>
      </w:r>
      <w:r w:rsidRPr="00D60E18">
        <w:t xml:space="preserve"> </w:t>
      </w:r>
    </w:p>
    <w:p w14:paraId="358E49F3" w14:textId="77777777" w:rsidR="00735594" w:rsidRDefault="0082753D" w:rsidP="00735594">
      <w:r w:rsidRPr="00C47091">
        <w:t xml:space="preserve">The Welsh government </w:t>
      </w:r>
      <w:r>
        <w:t xml:space="preserve">also </w:t>
      </w:r>
      <w:r w:rsidRPr="00C47091">
        <w:t>commissioned study</w:t>
      </w:r>
      <w:r>
        <w:t>,</w:t>
      </w:r>
      <w:r w:rsidRPr="00C47091">
        <w:t xml:space="preserve"> as there has been relatively little research into the factors that influence why some parents do not </w:t>
      </w:r>
      <w:r>
        <w:t xml:space="preserve">access funded </w:t>
      </w:r>
      <w:r w:rsidRPr="00C47091">
        <w:t>childcare provision</w:t>
      </w:r>
      <w:r>
        <w:t xml:space="preserve"> in Wales. The studied revealed that out of the parents from </w:t>
      </w:r>
      <w:r w:rsidRPr="00C47091">
        <w:t xml:space="preserve">ethnic minority communities </w:t>
      </w:r>
      <w:r>
        <w:t xml:space="preserve">that </w:t>
      </w:r>
      <w:r w:rsidRPr="00C47091">
        <w:t>took part</w:t>
      </w:r>
      <w:r>
        <w:t>, some of the barriers expressed and reasons some did not send their child were; ne</w:t>
      </w:r>
      <w:r w:rsidRPr="00C47091">
        <w:t xml:space="preserve">gotiating </w:t>
      </w:r>
      <w:r>
        <w:t xml:space="preserve">a </w:t>
      </w:r>
      <w:r w:rsidRPr="00C47091">
        <w:t xml:space="preserve">different educational experiences compared to their own in their country of origin, attempting to replicate some of their own upbringing and maintaining cultural and language practices while managing the different social norms and behaviours expected in childcare and </w:t>
      </w:r>
      <w:r>
        <w:t>nursery</w:t>
      </w:r>
      <w:r w:rsidRPr="00C47091">
        <w:t xml:space="preserve"> provision in Wales</w:t>
      </w:r>
      <w:r>
        <w:t xml:space="preserve"> (Hughes &amp; Jones 2021).</w:t>
      </w:r>
      <w:r w:rsidR="00735594">
        <w:t xml:space="preserve"> </w:t>
      </w:r>
    </w:p>
    <w:p w14:paraId="2FC0A543" w14:textId="77777777" w:rsidR="00735594" w:rsidRPr="00441797" w:rsidRDefault="00735594" w:rsidP="00735594">
      <w:r w:rsidRPr="00441797">
        <w:t>According to Owen (2017) during a study involving seven Early years setting in England, it was revealed that although practitioners understood the importance of diversity and expressed desires for better inclusive practice, they felt there was a distinct lack of much needed resources to support inclusive practice, such as funding, time and training. The study also revelled parental involvement within the setting was fundamental to authentic inclusion.</w:t>
      </w:r>
    </w:p>
    <w:p w14:paraId="0C90BD94" w14:textId="77777777" w:rsidR="00735594" w:rsidRPr="00441797" w:rsidRDefault="00735594" w:rsidP="00735594">
      <w:r w:rsidRPr="00441797">
        <w:t>In a study looking at inclusion and diversity from the perspectives of early years professionals in Northern Ireland to see if appropriate training, understanding and knowledge made a difference to children's well-being in the early years Magennis and Richardson (2019)</w:t>
      </w:r>
      <w:r w:rsidRPr="00441797">
        <w:rPr>
          <w:sz w:val="20"/>
          <w:szCs w:val="20"/>
        </w:rPr>
        <w:t xml:space="preserve"> </w:t>
      </w:r>
      <w:r w:rsidRPr="00441797">
        <w:t xml:space="preserve">asks the question are Early years children too young to notice? This question can be answered by </w:t>
      </w:r>
      <w:proofErr w:type="spellStart"/>
      <w:r w:rsidRPr="00441797">
        <w:t>Nasie</w:t>
      </w:r>
      <w:proofErr w:type="spellEnd"/>
      <w:r w:rsidRPr="00441797">
        <w:t xml:space="preserve">, Diamond &amp; Bar-Tal’s (2015) research into culture awareness in the Early year. Their findings show that children begin to show awareness from a very young age, which it why it is important to address any issues of diversity and inclusion within the Early years.  </w:t>
      </w:r>
    </w:p>
    <w:p w14:paraId="27C5A01F" w14:textId="77777777" w:rsidR="00735594" w:rsidRDefault="00735594" w:rsidP="00735594">
      <w:r w:rsidRPr="00441797">
        <w:t xml:space="preserve">Other counties such as Singapore, who are recognised as a successful model of multicultural inclusive society. However, they themselves see a lack in evidence-based </w:t>
      </w:r>
      <w:r w:rsidRPr="00441797">
        <w:lastRenderedPageBreak/>
        <w:t>literature of what multiculturalism looks like in education and how inclusive practice is taught to the younger population.</w:t>
      </w:r>
    </w:p>
    <w:p w14:paraId="0207E143" w14:textId="3ED2BC4A" w:rsidR="00735594" w:rsidRPr="00C26D32" w:rsidRDefault="00735594" w:rsidP="00735594">
      <w:r w:rsidRPr="00441797">
        <w:t xml:space="preserve">A study that was conducted in Hong Kong looking at the professional development in Early years education due to the increase of cultural diversity the study showed positive outcomes directly linked to Training programme for developing the multicultural teaching competence at early childhood teachers. After taking part in the programme, the teachers reported feeling more competent in engaging in culturally responsive practices. (Lin </w:t>
      </w:r>
      <w:r w:rsidRPr="00441797">
        <w:rPr>
          <w:i/>
          <w:iCs/>
        </w:rPr>
        <w:t>et al</w:t>
      </w:r>
      <w:r w:rsidRPr="00441797">
        <w:t>. 2024). This study reinforces issues raised in previous studies in Hong Kong highlighting teachers’ lack of cultural competence and teaching strategies in working with diverse learners (Ng et al. </w:t>
      </w:r>
      <w:hyperlink r:id="rId6" w:history="1"/>
      <w:r w:rsidRPr="00441797">
        <w:t>2020, 2021) According to several studies that conducted qualitative analyses of teacher interviews (Ng et al. 2020, 2021) kindergarten teachers reported that they were generally unprepared to accommodate the educational needs of ethnic minority children.</w:t>
      </w:r>
      <w:r>
        <w:t xml:space="preserve"> The same issues arose in the previously mention study in England by Owen (2017).</w:t>
      </w:r>
    </w:p>
    <w:p w14:paraId="2EC65FBD" w14:textId="672F4027" w:rsidR="0082753D" w:rsidRDefault="004F01B7" w:rsidP="0082753D">
      <w:r>
        <w:t xml:space="preserve">A study into whether </w:t>
      </w:r>
      <w:r w:rsidRPr="004F01B7">
        <w:t>cultural</w:t>
      </w:r>
      <w:r>
        <w:t xml:space="preserve"> practices</w:t>
      </w:r>
      <w:r w:rsidRPr="004F01B7">
        <w:t xml:space="preserve"> influence children's play</w:t>
      </w:r>
      <w:r>
        <w:t xml:space="preserve">. Boyette (2016) </w:t>
      </w:r>
      <w:r w:rsidRPr="004F01B7">
        <w:t>research look</w:t>
      </w:r>
      <w:r>
        <w:t>ed</w:t>
      </w:r>
      <w:r w:rsidRPr="004F01B7">
        <w:t xml:space="preserve"> at different cultures and found </w:t>
      </w:r>
      <w:r>
        <w:t>that the communities who were more physically active saw children engage in</w:t>
      </w:r>
      <w:r w:rsidRPr="004F01B7">
        <w:t xml:space="preserve"> rough and tumble play and competitive games where others displayed more self-control and modesty in their play due to the nature of their cultures</w:t>
      </w:r>
      <w:r>
        <w:t>, meaning children from one community would be more likely to develop physically.</w:t>
      </w:r>
    </w:p>
    <w:p w14:paraId="784C45E2" w14:textId="7397E29A" w:rsidR="00E3699E" w:rsidRDefault="00E3699E">
      <w:r>
        <w:t>Methodological Consideration</w:t>
      </w:r>
    </w:p>
    <w:p w14:paraId="64DD803E" w14:textId="668D05BD" w:rsidR="00E3699E" w:rsidRDefault="00E3699E" w:rsidP="00E3699E">
      <w:r w:rsidRPr="00E3699E">
        <w:t xml:space="preserve">The chosen sample for this study </w:t>
      </w:r>
      <w:r w:rsidR="001E3C2E">
        <w:t>involves a</w:t>
      </w:r>
      <w:r w:rsidRPr="00E3699E">
        <w:t xml:space="preserve"> non</w:t>
      </w:r>
      <w:r w:rsidR="0013558F">
        <w:t>-</w:t>
      </w:r>
      <w:r w:rsidRPr="00E3699E">
        <w:t>biased random selection of 20 early years settings across Wales</w:t>
      </w:r>
      <w:r w:rsidR="0013558F">
        <w:t>. These will be selected at random</w:t>
      </w:r>
      <w:r w:rsidRPr="00E3699E">
        <w:t xml:space="preserve"> regardless of size, location or demographic. </w:t>
      </w:r>
      <w:r>
        <w:t>From each setting both practitioners and parent will be asked to take part</w:t>
      </w:r>
      <w:r w:rsidR="00E4751C">
        <w:t xml:space="preserve"> in a mixed method research study to gain insight and </w:t>
      </w:r>
      <w:r w:rsidR="0007207E">
        <w:t>perspectives</w:t>
      </w:r>
      <w:r w:rsidR="0013558F">
        <w:t xml:space="preserve"> of children’s cultural needs</w:t>
      </w:r>
      <w:r w:rsidR="0007207E">
        <w:t>. Mixed methods in research refers to a combination of methods being used for data collection</w:t>
      </w:r>
      <w:r w:rsidR="006C7150">
        <w:t xml:space="preserve"> </w:t>
      </w:r>
      <w:r w:rsidR="006C7150">
        <w:t>(Hammond &amp; Wellington, 2021)</w:t>
      </w:r>
      <w:r w:rsidR="0007207E">
        <w:t>. By using more than one method to collate data and information mean</w:t>
      </w:r>
      <w:r w:rsidR="006C7150">
        <w:t>s</w:t>
      </w:r>
      <w:r w:rsidR="0007207E">
        <w:t xml:space="preserve"> that the research</w:t>
      </w:r>
      <w:r w:rsidR="006C7150">
        <w:t>er</w:t>
      </w:r>
      <w:r w:rsidR="0007207E">
        <w:t xml:space="preserve"> gain</w:t>
      </w:r>
      <w:r w:rsidR="006C7150">
        <w:t>s</w:t>
      </w:r>
      <w:r w:rsidR="0007207E">
        <w:t xml:space="preserve"> a more complete and comprehensive understanding of the topic than if only one approach was used</w:t>
      </w:r>
      <w:r w:rsidR="006C7150">
        <w:t xml:space="preserve"> as well as gain a range of viewpoints and understandings</w:t>
      </w:r>
      <w:r w:rsidR="0007207E">
        <w:t xml:space="preserve"> (Robert-Holmes</w:t>
      </w:r>
      <w:r w:rsidR="006C7150">
        <w:t xml:space="preserve">, </w:t>
      </w:r>
      <w:r w:rsidR="0007207E">
        <w:t>2018)</w:t>
      </w:r>
      <w:r w:rsidR="006C7150">
        <w:t xml:space="preserve"> </w:t>
      </w:r>
      <w:r w:rsidR="002131B4">
        <w:t xml:space="preserve">(Cohen, Manion &amp; Morrison, 2018) </w:t>
      </w:r>
      <w:r w:rsidR="006C7150">
        <w:t>which, in the interest of this study would benefit the researcher as there maybe a contrast in perspectives.</w:t>
      </w:r>
    </w:p>
    <w:p w14:paraId="5451DFDA" w14:textId="4883B633" w:rsidR="002131B4" w:rsidRDefault="006C7150" w:rsidP="00E3699E">
      <w:r>
        <w:t>The plan for this mixed method study will be in two parts</w:t>
      </w:r>
      <w:r w:rsidR="000A21B5">
        <w:t>, gaining both qualitative and quantitative data</w:t>
      </w:r>
      <w:r>
        <w:t xml:space="preserve">. </w:t>
      </w:r>
      <w:r w:rsidR="000A21B5">
        <w:t>Firstly,</w:t>
      </w:r>
      <w:r w:rsidR="00E3699E" w:rsidRPr="00E3699E">
        <w:t xml:space="preserve"> </w:t>
      </w:r>
      <w:r w:rsidR="00E3699E" w:rsidRPr="00E3699E">
        <w:t>practitioners</w:t>
      </w:r>
      <w:r w:rsidR="00E3699E" w:rsidRPr="00E3699E">
        <w:t xml:space="preserve"> will be asked to partake in a semi- structured </w:t>
      </w:r>
      <w:r w:rsidR="00E3699E">
        <w:t xml:space="preserve">conversational </w:t>
      </w:r>
      <w:r w:rsidR="00E3699E" w:rsidRPr="00E3699E">
        <w:t>interview</w:t>
      </w:r>
      <w:r w:rsidR="00E3699E">
        <w:t xml:space="preserve"> </w:t>
      </w:r>
      <w:r w:rsidR="000A21B5">
        <w:t xml:space="preserve">(qualitative) </w:t>
      </w:r>
      <w:r w:rsidR="00E3699E" w:rsidRPr="00E3699E">
        <w:t>with both open and closed questions</w:t>
      </w:r>
      <w:r>
        <w:t xml:space="preserve"> to obtain whether </w:t>
      </w:r>
      <w:r w:rsidR="00E3699E" w:rsidRPr="00E3699E">
        <w:t>they feel all children cultures are being represented within their setting</w:t>
      </w:r>
      <w:r w:rsidR="002131B4">
        <w:t xml:space="preserve">. </w:t>
      </w:r>
      <w:r w:rsidR="002131B4">
        <w:t xml:space="preserve">As interview are commonly used for data collection and when done in a semi-formal manner can </w:t>
      </w:r>
      <w:r w:rsidR="002131B4">
        <w:t xml:space="preserve">make participants more relaxed and comfortable more than other methods </w:t>
      </w:r>
      <w:r w:rsidR="002131B4">
        <w:lastRenderedPageBreak/>
        <w:t>for example being observed (Nolan</w:t>
      </w:r>
      <w:r w:rsidR="000A21B5">
        <w:t>, 2013</w:t>
      </w:r>
      <w:r w:rsidR="002131B4">
        <w:t xml:space="preserve">). This method can also </w:t>
      </w:r>
      <w:r w:rsidR="002131B4">
        <w:t xml:space="preserve">promote trust, respect and credibility between researcher and participant. </w:t>
      </w:r>
      <w:r w:rsidR="002131B4">
        <w:t>However</w:t>
      </w:r>
      <w:r w:rsidR="000A21B5">
        <w:t>,</w:t>
      </w:r>
      <w:r w:rsidR="002131B4">
        <w:t xml:space="preserve"> Nolan (2013) </w:t>
      </w:r>
      <w:r w:rsidR="00D04E18">
        <w:t xml:space="preserve">also </w:t>
      </w:r>
      <w:r w:rsidR="002131B4">
        <w:t>raises the issues of how best to record the information gathered from the interview stating th</w:t>
      </w:r>
      <w:r w:rsidR="00D04E18">
        <w:t xml:space="preserve">at </w:t>
      </w:r>
      <w:r w:rsidR="002131B4">
        <w:t xml:space="preserve">certain method such as transcribing or notetaking can occur errors and </w:t>
      </w:r>
      <w:r w:rsidR="00D04E18">
        <w:t xml:space="preserve">miss information out. </w:t>
      </w:r>
      <w:proofErr w:type="gramStart"/>
      <w:r w:rsidR="00D04E18">
        <w:t>For the purpose of</w:t>
      </w:r>
      <w:proofErr w:type="gramEnd"/>
      <w:r w:rsidR="00D04E18">
        <w:t xml:space="preserve"> this study the most appropriate form of recording would be to with voice recording software that would be later stored on a password protective device and only used for it purpose and only</w:t>
      </w:r>
      <w:r w:rsidR="000A21B5">
        <w:t xml:space="preserve"> kept</w:t>
      </w:r>
      <w:r w:rsidR="00D04E18">
        <w:t xml:space="preserve"> for the length of time necessary. Consent will be gain prior to the interview for both </w:t>
      </w:r>
      <w:r w:rsidR="000A21B5">
        <w:t>participation and recordings.</w:t>
      </w:r>
    </w:p>
    <w:p w14:paraId="2664C8F6" w14:textId="6C427791" w:rsidR="001D3E71" w:rsidRPr="001D3E71" w:rsidRDefault="001D3E71" w:rsidP="001D3E71">
      <w:pPr>
        <w:rPr>
          <w:b/>
          <w:bCs/>
        </w:rPr>
      </w:pPr>
      <w:r>
        <w:t>The benefit of using</w:t>
      </w:r>
      <w:r>
        <w:t xml:space="preserve"> interview</w:t>
      </w:r>
      <w:r>
        <w:t>s as research methods are</w:t>
      </w:r>
      <w:r>
        <w:t xml:space="preserve"> that it allows the researcher to</w:t>
      </w:r>
      <w:r>
        <w:t xml:space="preserve"> gain a deep understanding events</w:t>
      </w:r>
      <w:r>
        <w:t xml:space="preserve"> as well as their thoughts, values, feelings and perspectives</w:t>
      </w:r>
      <w:r>
        <w:t xml:space="preserve"> by encouraging participant to elaborate on their answers </w:t>
      </w:r>
      <w:r w:rsidR="00BA37EC">
        <w:t xml:space="preserve">and as </w:t>
      </w:r>
      <w:r>
        <w:t xml:space="preserve">interviews are interactive </w:t>
      </w:r>
      <w:r w:rsidR="00BA37EC">
        <w:t xml:space="preserve">unlike questionnaires or surveys, this </w:t>
      </w:r>
      <w:r>
        <w:t>allow</w:t>
      </w:r>
      <w:r w:rsidR="00BA37EC">
        <w:t>s</w:t>
      </w:r>
      <w:r>
        <w:t xml:space="preserve"> for clarification of questions and identification of unexpected themes</w:t>
      </w:r>
      <w:r w:rsidR="00FD00F6">
        <w:t xml:space="preserve"> </w:t>
      </w:r>
      <w:r>
        <w:t>(</w:t>
      </w:r>
      <w:r>
        <w:t>Hammond &amp; Wellington</w:t>
      </w:r>
      <w:r>
        <w:t xml:space="preserve"> </w:t>
      </w:r>
      <w:r>
        <w:t>2020).</w:t>
      </w:r>
    </w:p>
    <w:p w14:paraId="037E4A28" w14:textId="77777777" w:rsidR="001D3E71" w:rsidRDefault="001D3E71" w:rsidP="001D3E71"/>
    <w:p w14:paraId="57A09F2B" w14:textId="4A0BFBA0" w:rsidR="00100801" w:rsidRDefault="00EE4185" w:rsidP="00E3699E">
      <w:r>
        <w:t xml:space="preserve">Robert-Holmes </w:t>
      </w:r>
      <w:r>
        <w:t>(</w:t>
      </w:r>
      <w:r>
        <w:t xml:space="preserve">2018) </w:t>
      </w:r>
      <w:r>
        <w:t>describes o</w:t>
      </w:r>
      <w:r w:rsidR="00100801">
        <w:t xml:space="preserve">ne of the benefits of mixed method research is the triangulation of different types of </w:t>
      </w:r>
      <w:r w:rsidR="001A3259" w:rsidRPr="001A3259">
        <w:t>quantitative and qualitative dat</w:t>
      </w:r>
      <w:r w:rsidR="001A3259">
        <w:t xml:space="preserve">a. </w:t>
      </w:r>
      <w:r w:rsidR="001A3259" w:rsidRPr="001A3259">
        <w:t xml:space="preserve">Triangulation is used to compare and combine different sources of evidence </w:t>
      </w:r>
      <w:proofErr w:type="gramStart"/>
      <w:r w:rsidR="001A3259" w:rsidRPr="001A3259">
        <w:t>in order for</w:t>
      </w:r>
      <w:proofErr w:type="gramEnd"/>
      <w:r w:rsidR="001A3259" w:rsidRPr="001A3259">
        <w:t xml:space="preserve"> the researcher to gain a better understanding o</w:t>
      </w:r>
      <w:r>
        <w:t>f</w:t>
      </w:r>
      <w:r w:rsidR="001A3259" w:rsidRPr="001A3259">
        <w:t xml:space="preserve"> the </w:t>
      </w:r>
      <w:r>
        <w:t xml:space="preserve">research </w:t>
      </w:r>
      <w:r w:rsidR="001A3259" w:rsidRPr="001A3259">
        <w:t>topic</w:t>
      </w:r>
      <w:r w:rsidR="001A3259">
        <w:t xml:space="preserve">. </w:t>
      </w:r>
      <w:r w:rsidR="001A3259" w:rsidRPr="001A3259">
        <w:t>This means if both the qualitative and quantitative data agree it can give the researcher confidence in the accuracy of their findings and increase validity of their findings</w:t>
      </w:r>
      <w:r w:rsidR="001A3259">
        <w:t xml:space="preserve">. </w:t>
      </w:r>
      <w:r>
        <w:t>However,</w:t>
      </w:r>
      <w:r w:rsidR="001A3259" w:rsidRPr="001A3259">
        <w:t xml:space="preserve"> gaining broader perspective can lead to contrast </w:t>
      </w:r>
      <w:r>
        <w:t>of</w:t>
      </w:r>
      <w:r w:rsidR="001A3259" w:rsidRPr="001A3259">
        <w:t xml:space="preserve"> opinions</w:t>
      </w:r>
      <w:r>
        <w:t>. Inregards to</w:t>
      </w:r>
      <w:r w:rsidR="001A3259" w:rsidRPr="001A3259">
        <w:t xml:space="preserve"> this study using both types of quantitative and qualitative data</w:t>
      </w:r>
      <w:r w:rsidR="001A3259">
        <w:t xml:space="preserve"> </w:t>
      </w:r>
      <w:proofErr w:type="gramStart"/>
      <w:r w:rsidR="001A3259" w:rsidRPr="001A3259">
        <w:t>was</w:t>
      </w:r>
      <w:proofErr w:type="gramEnd"/>
      <w:r w:rsidR="001A3259" w:rsidRPr="001A3259">
        <w:t xml:space="preserve"> necessary as there may be settings who feel they are meeting the needs of children </w:t>
      </w:r>
      <w:proofErr w:type="gramStart"/>
      <w:r w:rsidR="001A3259" w:rsidRPr="001A3259">
        <w:t>culturally</w:t>
      </w:r>
      <w:proofErr w:type="gramEnd"/>
      <w:r w:rsidR="001A3259" w:rsidRPr="001A3259">
        <w:t xml:space="preserve"> but families may disagree</w:t>
      </w:r>
      <w:r w:rsidR="001A3259">
        <w:t>,</w:t>
      </w:r>
      <w:r w:rsidR="001A3259" w:rsidRPr="001A3259">
        <w:t xml:space="preserve"> gaining both perspectives from practitioners and families allows the researcher greater depth of understanding</w:t>
      </w:r>
      <w:r w:rsidR="001A3259">
        <w:t xml:space="preserve"> </w:t>
      </w:r>
      <w:r w:rsidR="001A3259" w:rsidRPr="001A3259">
        <w:t>an</w:t>
      </w:r>
      <w:r>
        <w:t xml:space="preserve">d </w:t>
      </w:r>
      <w:r w:rsidR="001A3259" w:rsidRPr="001A3259">
        <w:t>ensures that settings can improve on their practise</w:t>
      </w:r>
      <w:r w:rsidR="001A3259">
        <w:t>.</w:t>
      </w:r>
    </w:p>
    <w:p w14:paraId="1CA572BF" w14:textId="6D0783A2" w:rsidR="00E3699E" w:rsidRPr="00E3699E" w:rsidRDefault="00E3699E" w:rsidP="00E3699E">
      <w:r w:rsidRPr="00E3699E">
        <w:t xml:space="preserve">If they are, </w:t>
      </w:r>
      <w:r w:rsidR="006C7150">
        <w:t>h</w:t>
      </w:r>
      <w:r w:rsidRPr="00E3699E">
        <w:t xml:space="preserve">ow? If they aren’t, why? What they require to do so. Do they feel they have adequate knowledge and understanding of cultures to do this. Are they </w:t>
      </w:r>
      <w:r>
        <w:t xml:space="preserve">including both cultures of current children and other cultures. </w:t>
      </w:r>
    </w:p>
    <w:p w14:paraId="3EC9D7CE" w14:textId="77777777" w:rsidR="00E3699E" w:rsidRPr="00E3699E" w:rsidRDefault="00E3699E" w:rsidP="00E3699E">
      <w:r w:rsidRPr="00E3699E">
        <w:t>Hawthorn – say what they think you want to hear</w:t>
      </w:r>
    </w:p>
    <w:p w14:paraId="6068C968" w14:textId="5A476DA8" w:rsidR="00E3699E" w:rsidRDefault="00E3699E" w:rsidP="00E3699E">
      <w:r w:rsidRPr="00E3699E">
        <w:t xml:space="preserve">At the same time questionnaires </w:t>
      </w:r>
      <w:r w:rsidR="00850226">
        <w:t>will be</w:t>
      </w:r>
      <w:r w:rsidRPr="00E3699E">
        <w:t xml:space="preserve"> sent out to the families of the children </w:t>
      </w:r>
      <w:r w:rsidR="00850226">
        <w:t xml:space="preserve">through setting via email to gain data on </w:t>
      </w:r>
      <w:r w:rsidR="00850226" w:rsidRPr="00E3699E">
        <w:t>whether they feel setting are meeting cultural needs</w:t>
      </w:r>
      <w:r w:rsidR="005D11FF">
        <w:t xml:space="preserve"> and</w:t>
      </w:r>
      <w:r w:rsidR="00850226" w:rsidRPr="00E3699E">
        <w:t xml:space="preserve"> what could be working better.</w:t>
      </w:r>
      <w:r w:rsidR="00850226">
        <w:t xml:space="preserve"> </w:t>
      </w:r>
      <w:r w:rsidR="005D11FF">
        <w:t>The questionnaire</w:t>
      </w:r>
      <w:r w:rsidR="00850226">
        <w:t xml:space="preserve"> will be optional for </w:t>
      </w:r>
      <w:r w:rsidR="009C1B1A">
        <w:t xml:space="preserve">all </w:t>
      </w:r>
      <w:r w:rsidR="00850226">
        <w:t xml:space="preserve">families to complete these and families will be able to access these </w:t>
      </w:r>
      <w:r w:rsidRPr="00E3699E">
        <w:t>anonymously</w:t>
      </w:r>
      <w:r w:rsidR="005D11FF">
        <w:t>.</w:t>
      </w:r>
      <w:r w:rsidRPr="00E3699E">
        <w:t xml:space="preserve"> To ensure all participants can be included</w:t>
      </w:r>
      <w:r w:rsidR="005D11FF">
        <w:t>,</w:t>
      </w:r>
      <w:r w:rsidRPr="00E3699E">
        <w:t xml:space="preserve"> the </w:t>
      </w:r>
      <w:r w:rsidR="005D11FF">
        <w:t xml:space="preserve">questionnaire </w:t>
      </w:r>
      <w:r w:rsidRPr="00E3699E">
        <w:t xml:space="preserve">will be produced through a multilingual survey tool such as Smart survey or </w:t>
      </w:r>
      <w:r w:rsidR="005D11FF">
        <w:t>S</w:t>
      </w:r>
      <w:r w:rsidRPr="00E3699E">
        <w:t>urvey monkey wh</w:t>
      </w:r>
      <w:r w:rsidR="005D11FF">
        <w:t>ich allows</w:t>
      </w:r>
      <w:r w:rsidRPr="00E3699E">
        <w:t xml:space="preserve"> participant </w:t>
      </w:r>
      <w:r w:rsidR="005D11FF">
        <w:t>to</w:t>
      </w:r>
      <w:r w:rsidRPr="00E3699E">
        <w:t xml:space="preserve"> select </w:t>
      </w:r>
      <w:r w:rsidR="005D11FF">
        <w:t xml:space="preserve">the questions </w:t>
      </w:r>
      <w:r w:rsidRPr="00E3699E">
        <w:t xml:space="preserve">in their </w:t>
      </w:r>
      <w:r w:rsidR="005D11FF" w:rsidRPr="00E3699E">
        <w:t>preferred</w:t>
      </w:r>
      <w:r w:rsidRPr="00E3699E">
        <w:t xml:space="preserve"> language. The decision to </w:t>
      </w:r>
      <w:r w:rsidR="005D11FF" w:rsidRPr="00E3699E">
        <w:t>ano</w:t>
      </w:r>
      <w:r w:rsidR="005D11FF">
        <w:t xml:space="preserve">nymise </w:t>
      </w:r>
      <w:r w:rsidRPr="00E3699E">
        <w:t xml:space="preserve">the </w:t>
      </w:r>
      <w:r w:rsidR="005D11FF">
        <w:t xml:space="preserve">questionnaire </w:t>
      </w:r>
      <w:r w:rsidRPr="00E3699E">
        <w:t xml:space="preserve">was </w:t>
      </w:r>
      <w:r w:rsidR="005D11FF">
        <w:t>to</w:t>
      </w:r>
      <w:r w:rsidRPr="00E3699E">
        <w:t xml:space="preserve"> ensure data protection and </w:t>
      </w:r>
      <w:r w:rsidR="005D11FF" w:rsidRPr="00E3699E">
        <w:t>confidentiality</w:t>
      </w:r>
      <w:r w:rsidR="005D11FF">
        <w:t xml:space="preserve"> but</w:t>
      </w:r>
      <w:r w:rsidRPr="00E3699E">
        <w:t xml:space="preserve"> also allow parents to give open </w:t>
      </w:r>
      <w:r w:rsidRPr="00E3699E">
        <w:lastRenderedPageBreak/>
        <w:t xml:space="preserve">and honest feedback regarding their experiences and those of their child without the concern of setting knowing how they feel. </w:t>
      </w:r>
      <w:r w:rsidR="005D11FF" w:rsidRPr="00E3699E">
        <w:t>However,</w:t>
      </w:r>
      <w:r w:rsidRPr="00E3699E">
        <w:t xml:space="preserve"> </w:t>
      </w:r>
      <w:r w:rsidR="005D11FF">
        <w:t xml:space="preserve">like many questionnaire-based data sent to participant in this manner there is always an expectation </w:t>
      </w:r>
      <w:r w:rsidRPr="00E3699E">
        <w:t xml:space="preserve">of participant </w:t>
      </w:r>
      <w:r w:rsidR="005D11FF">
        <w:t xml:space="preserve">not </w:t>
      </w:r>
      <w:r w:rsidRPr="00E3699E">
        <w:t>filling in and returning them. It would be expected that a percentage would be returned. To aid this issue, reminders will be sent.</w:t>
      </w:r>
    </w:p>
    <w:p w14:paraId="0CED76EF" w14:textId="1299B912" w:rsidR="004362E2" w:rsidRDefault="004362E2" w:rsidP="00E3699E">
      <w:r>
        <w:t xml:space="preserve">During the consideration of this study, it was proposed that observing children within the setting would give an additional element to the study which could be seen as beneficial, However  due to the age of children they may have been issues such as parental consent, this may be difficult if only some of the children in setting have consent to be observed and recorded, children themselves may withdraw assent during the observation. The children may have been aware of being recorded and </w:t>
      </w:r>
      <w:r w:rsidR="00100801">
        <w:t>acting</w:t>
      </w:r>
      <w:r>
        <w:t xml:space="preserve"> </w:t>
      </w:r>
      <w:r w:rsidR="00100801">
        <w:t>differently</w:t>
      </w:r>
      <w:r>
        <w:t xml:space="preserve"> </w:t>
      </w:r>
      <w:r w:rsidR="00100801">
        <w:t>in front</w:t>
      </w:r>
      <w:r>
        <w:t xml:space="preserve"> of a</w:t>
      </w:r>
      <w:r w:rsidR="00100801">
        <w:t>n</w:t>
      </w:r>
      <w:r>
        <w:t xml:space="preserve"> unfamiliar adult. To gain </w:t>
      </w:r>
      <w:r w:rsidR="00100801">
        <w:t>sufficient data, the researcher</w:t>
      </w:r>
      <w:r>
        <w:t xml:space="preserve"> may have to observe multiply time in some setting</w:t>
      </w:r>
      <w:r w:rsidR="00100801">
        <w:t>s,</w:t>
      </w:r>
      <w:r>
        <w:t xml:space="preserve"> which </w:t>
      </w:r>
      <w:r w:rsidR="00100801">
        <w:t>could extend the study too long making early data invalid as well as present with travel issue etc. It was felt that adult perspectives were enough to gain insight on the research question.</w:t>
      </w:r>
    </w:p>
    <w:p w14:paraId="107DDC83" w14:textId="3AECD82B" w:rsidR="009C1B1A" w:rsidRDefault="009C1B1A" w:rsidP="00E3699E">
      <w:r>
        <w:t>Other limitations to consider when looking into researching is the Halo/Hawthorne effect.</w:t>
      </w:r>
    </w:p>
    <w:p w14:paraId="127FFC45" w14:textId="6B8732E0" w:rsidR="009C1B1A" w:rsidRDefault="009C1B1A" w:rsidP="00E3699E">
      <w:r>
        <w:t>Halo – This is a natural occurrence, a cognitive bias that happens during the first impression of a person this can also be known as contamination effect</w:t>
      </w:r>
      <w:r w:rsidR="009A3096">
        <w:t xml:space="preserve"> as it influences a person perception of another. (Latapie, 2025)</w:t>
      </w:r>
      <w:r w:rsidR="00AA1CFF">
        <w:t xml:space="preserve"> (Gabrieli </w:t>
      </w:r>
      <w:r w:rsidR="00AA1CFF" w:rsidRPr="00AA1CFF">
        <w:rPr>
          <w:i/>
          <w:iCs/>
        </w:rPr>
        <w:t>et al</w:t>
      </w:r>
      <w:r w:rsidR="00AA1CFF">
        <w:t>, 2021)</w:t>
      </w:r>
      <w:r w:rsidR="009A3096">
        <w:t>. The general feeling of a person based on one trait or attribute can impair someone judgement on other skills or qualities the same person has. This can either benefit or hinder the person involved depending on their ability of that one trait</w:t>
      </w:r>
      <w:r w:rsidR="00DD267F">
        <w:t xml:space="preserve"> (Thorndike, 1920)</w:t>
      </w:r>
      <w:r w:rsidR="009A3096">
        <w:t xml:space="preserve">. For example, if someone is a good speaker it may be </w:t>
      </w:r>
      <w:r w:rsidR="00DD267F">
        <w:t>presume,</w:t>
      </w:r>
      <w:r w:rsidR="009A3096">
        <w:t xml:space="preserve"> they are intellectually superior or better at their job then someone who struggles to articulate in the same manner.</w:t>
      </w:r>
      <w:r w:rsidR="00DD267F">
        <w:t xml:space="preserve"> </w:t>
      </w:r>
      <w:r w:rsidR="00AA1CFF">
        <w:t xml:space="preserve">Equally someone could be considered trustworthy from their appearance alone </w:t>
      </w:r>
      <w:r w:rsidR="00AA1CFF">
        <w:t xml:space="preserve">(Gabrieli </w:t>
      </w:r>
      <w:r w:rsidR="00AA1CFF" w:rsidRPr="00AA1CFF">
        <w:rPr>
          <w:i/>
          <w:iCs/>
        </w:rPr>
        <w:t>et al</w:t>
      </w:r>
      <w:r w:rsidR="00AA1CFF">
        <w:t xml:space="preserve">, 2021). </w:t>
      </w:r>
      <w:r w:rsidR="00AA1CFF">
        <w:t xml:space="preserve"> </w:t>
      </w:r>
      <w:r w:rsidR="00DD267F">
        <w:t xml:space="preserve">This is a consideration for the researcher as meeting people for the first time and making unconscious bias judgements could jeopardise the findings of the study, cause a lack of objectivity and increase </w:t>
      </w:r>
      <w:r w:rsidR="00AA1CFF">
        <w:t xml:space="preserve">the </w:t>
      </w:r>
      <w:r w:rsidR="00DD267F">
        <w:t>possibility of errors (Latapie,2025).</w:t>
      </w:r>
    </w:p>
    <w:p w14:paraId="4A1BE2FC" w14:textId="1FC646E8" w:rsidR="00DD267F" w:rsidRPr="00657B42" w:rsidRDefault="00AA1CFF" w:rsidP="00DD267F">
      <w:r w:rsidRPr="00657B42">
        <w:t>Another factor of not including children’s observations as part of the research is</w:t>
      </w:r>
      <w:r w:rsidR="003539A6" w:rsidRPr="00657B42">
        <w:t xml:space="preserve"> t</w:t>
      </w:r>
      <w:r w:rsidR="00DD267F" w:rsidRPr="00657B42">
        <w:t>he Hawthorne effect</w:t>
      </w:r>
      <w:r w:rsidRPr="00657B42">
        <w:t xml:space="preserve">. This </w:t>
      </w:r>
      <w:r w:rsidR="003539A6" w:rsidRPr="00657B42">
        <w:t>occurs</w:t>
      </w:r>
      <w:r w:rsidR="00DD267F" w:rsidRPr="00657B42">
        <w:t xml:space="preserve"> when </w:t>
      </w:r>
      <w:r w:rsidR="003539A6" w:rsidRPr="00657B42">
        <w:t>p</w:t>
      </w:r>
      <w:r w:rsidR="00DD267F" w:rsidRPr="00657B42">
        <w:t>articipants of a study change their normal behaviour due to knowing that they</w:t>
      </w:r>
      <w:r w:rsidR="00AD0E01" w:rsidRPr="00657B42">
        <w:t xml:space="preserve"> a</w:t>
      </w:r>
      <w:r w:rsidR="00DD267F" w:rsidRPr="00657B42">
        <w:t>re being watched or study</w:t>
      </w:r>
      <w:r w:rsidR="0013558F" w:rsidRPr="0013558F">
        <w:t xml:space="preserve"> </w:t>
      </w:r>
      <w:r w:rsidR="0013558F">
        <w:t>(</w:t>
      </w:r>
      <w:r w:rsidR="0013558F" w:rsidRPr="00657B42">
        <w:t>Oswald</w:t>
      </w:r>
      <w:r w:rsidR="0013558F">
        <w:t>, Sherratt &amp; Smith</w:t>
      </w:r>
      <w:r w:rsidR="0013558F">
        <w:t xml:space="preserve">, </w:t>
      </w:r>
      <w:r w:rsidR="0013558F">
        <w:t>2014)</w:t>
      </w:r>
      <w:r w:rsidR="0013558F">
        <w:t>, f</w:t>
      </w:r>
      <w:r w:rsidR="00DD267F" w:rsidRPr="00657B42">
        <w:t>or example a child seeing the camera or i</w:t>
      </w:r>
      <w:r w:rsidR="003539A6" w:rsidRPr="00657B42">
        <w:t>Pad</w:t>
      </w:r>
      <w:r w:rsidR="00DD267F" w:rsidRPr="00657B42">
        <w:t xml:space="preserve"> m</w:t>
      </w:r>
      <w:r w:rsidR="003539A6" w:rsidRPr="00657B42">
        <w:t>a</w:t>
      </w:r>
      <w:r w:rsidR="00DD267F" w:rsidRPr="00657B42">
        <w:t xml:space="preserve">y withdrawal or </w:t>
      </w:r>
      <w:r w:rsidR="003539A6" w:rsidRPr="00657B42">
        <w:t>behave</w:t>
      </w:r>
      <w:r w:rsidR="00DD267F" w:rsidRPr="00657B42">
        <w:t xml:space="preserve"> differently knowing that they</w:t>
      </w:r>
      <w:r w:rsidR="003539A6" w:rsidRPr="00657B42">
        <w:t xml:space="preserve"> a</w:t>
      </w:r>
      <w:r w:rsidR="00DD267F" w:rsidRPr="00657B42">
        <w:t xml:space="preserve">re being recorded. As the nature of this study is </w:t>
      </w:r>
      <w:r w:rsidR="00657B42" w:rsidRPr="00657B42">
        <w:t>based on</w:t>
      </w:r>
      <w:r w:rsidR="00DD267F" w:rsidRPr="00657B42">
        <w:t xml:space="preserve"> </w:t>
      </w:r>
      <w:r w:rsidR="003539A6" w:rsidRPr="00657B42">
        <w:t>early years</w:t>
      </w:r>
      <w:r w:rsidR="00DD267F" w:rsidRPr="00657B42">
        <w:t xml:space="preserve"> children it would be difficult to record a</w:t>
      </w:r>
      <w:r w:rsidR="00A75A12" w:rsidRPr="00657B42">
        <w:t>nd</w:t>
      </w:r>
      <w:r w:rsidR="00DD267F" w:rsidRPr="00657B42">
        <w:t xml:space="preserve"> study children's natural behaviour within their normal setting as the </w:t>
      </w:r>
      <w:r w:rsidR="00A75A12" w:rsidRPr="00657B42">
        <w:t xml:space="preserve">researcher </w:t>
      </w:r>
      <w:r w:rsidR="00DD267F" w:rsidRPr="00657B42">
        <w:t xml:space="preserve">is not a familiar adult and would need to be </w:t>
      </w:r>
      <w:proofErr w:type="gramStart"/>
      <w:r w:rsidR="00DD267F" w:rsidRPr="00657B42">
        <w:t>in close proximity to</w:t>
      </w:r>
      <w:proofErr w:type="gramEnd"/>
      <w:r w:rsidR="00DD267F" w:rsidRPr="00657B42">
        <w:t xml:space="preserve"> be able to watch or study the children</w:t>
      </w:r>
      <w:r w:rsidR="00A75A12" w:rsidRPr="00657B42">
        <w:t xml:space="preserve">. </w:t>
      </w:r>
      <w:r w:rsidR="00657B42" w:rsidRPr="00657B42">
        <w:t>Oswald</w:t>
      </w:r>
      <w:r w:rsidR="00657B42">
        <w:t>, Sherratt &amp; Smith</w:t>
      </w:r>
      <w:r w:rsidR="0013558F">
        <w:t xml:space="preserve"> (</w:t>
      </w:r>
      <w:r w:rsidR="00657B42">
        <w:t>2014)</w:t>
      </w:r>
      <w:r w:rsidR="00657B42" w:rsidRPr="00657B42">
        <w:t xml:space="preserve"> suggest</w:t>
      </w:r>
      <w:r w:rsidR="0013558F">
        <w:t xml:space="preserve">s </w:t>
      </w:r>
      <w:r w:rsidR="00657B42" w:rsidRPr="00657B42">
        <w:t xml:space="preserve">a six-stage protocol to establish rapport and build trusting relationship with the children being observed is necessary to avoid the Hawthorne effect. However, </w:t>
      </w:r>
      <w:r w:rsidR="00657B42" w:rsidRPr="00657B42">
        <w:lastRenderedPageBreak/>
        <w:t xml:space="preserve">as this would not be manageable with up to 20 different Early years settings across Wales and without using the protocol it </w:t>
      </w:r>
      <w:r w:rsidR="00A75A12" w:rsidRPr="00657B42">
        <w:t xml:space="preserve">would </w:t>
      </w:r>
      <w:r w:rsidR="00657B42" w:rsidRPr="00657B42">
        <w:t>not be</w:t>
      </w:r>
      <w:r w:rsidR="00A75A12" w:rsidRPr="00657B42">
        <w:t xml:space="preserve"> </w:t>
      </w:r>
      <w:r w:rsidR="00DD267F" w:rsidRPr="00657B42">
        <w:t>guarantee</w:t>
      </w:r>
      <w:r w:rsidR="00657B42" w:rsidRPr="00657B42">
        <w:t>d</w:t>
      </w:r>
      <w:r w:rsidR="00A75A12" w:rsidRPr="00657B42">
        <w:t xml:space="preserve"> that</w:t>
      </w:r>
      <w:r w:rsidR="00DD267F" w:rsidRPr="00657B42">
        <w:t xml:space="preserve"> the children's behaviour would</w:t>
      </w:r>
      <w:r w:rsidR="00A75A12" w:rsidRPr="00657B42">
        <w:t xml:space="preserve"> not</w:t>
      </w:r>
      <w:r w:rsidR="00DD267F" w:rsidRPr="00657B42">
        <w:t xml:space="preserve"> be affected by the presence of somebody unfamiliar </w:t>
      </w:r>
      <w:r w:rsidR="00657B42" w:rsidRPr="00657B42">
        <w:t xml:space="preserve">children’s observations will not be considered for part of this </w:t>
      </w:r>
      <w:r w:rsidR="00DD267F" w:rsidRPr="00657B42">
        <w:t>study.</w:t>
      </w:r>
      <w:r w:rsidR="00657B42" w:rsidRPr="00657B42">
        <w:t xml:space="preserve"> </w:t>
      </w:r>
    </w:p>
    <w:p w14:paraId="7D7E6604" w14:textId="77777777" w:rsidR="00DD267F" w:rsidRPr="00E3699E" w:rsidRDefault="00DD267F" w:rsidP="00E3699E"/>
    <w:p w14:paraId="3B2B993B" w14:textId="01ED59EB" w:rsidR="00E3699E" w:rsidRDefault="00AF27D8">
      <w:r>
        <w:t>Ethical Consideration</w:t>
      </w:r>
    </w:p>
    <w:p w14:paraId="3A78BB01" w14:textId="0FF51E88" w:rsidR="00AF27D8" w:rsidRDefault="00AF27D8">
      <w:r>
        <w:t>Due to the nature of this study around the cultural needs of children in Early Years settings. It is paramount that the researcher a depth of understanding and sensitivity towards cultural differences, ethnicity and diversity.</w:t>
      </w:r>
      <w:r w:rsidR="005C1FE1">
        <w:t xml:space="preserve"> Bera </w:t>
      </w:r>
      <w:r w:rsidR="005C1FE1" w:rsidRPr="005C1FE1">
        <w:t xml:space="preserve">insists fact researchers demonstrate respect for all persons directly involved and indirectly affected </w:t>
      </w:r>
      <w:proofErr w:type="gramStart"/>
      <w:r w:rsidR="00BA37EC" w:rsidRPr="005C1FE1">
        <w:t>in regard to</w:t>
      </w:r>
      <w:proofErr w:type="gramEnd"/>
      <w:r w:rsidR="005C1FE1" w:rsidRPr="005C1FE1">
        <w:t xml:space="preserve"> the research including the researcher themselves</w:t>
      </w:r>
      <w:r w:rsidR="005C1FE1">
        <w:t xml:space="preserve">. </w:t>
      </w:r>
      <w:r w:rsidR="005C1FE1" w:rsidRPr="005C1FE1">
        <w:t xml:space="preserve">This includes but is not exhausted by ensuring everybody is treated </w:t>
      </w:r>
      <w:proofErr w:type="gramStart"/>
      <w:r w:rsidR="005C1FE1" w:rsidRPr="005C1FE1">
        <w:t>fairly sensitively</w:t>
      </w:r>
      <w:proofErr w:type="gramEnd"/>
      <w:r w:rsidR="005C1FE1" w:rsidRPr="005C1FE1">
        <w:t xml:space="preserve"> with dignity and freedom from prejudice</w:t>
      </w:r>
      <w:r w:rsidR="005C1FE1">
        <w:t>. In recognition of</w:t>
      </w:r>
      <w:r w:rsidR="005C1FE1" w:rsidRPr="005C1FE1">
        <w:t xml:space="preserve"> their rights and their differences arising from ethnicity nationality cultural identity faith</w:t>
      </w:r>
      <w:r w:rsidR="00EB49F4">
        <w:t xml:space="preserve"> </w:t>
      </w:r>
      <w:r w:rsidR="005C1FE1">
        <w:t>etc</w:t>
      </w:r>
      <w:r w:rsidR="00EB49F4">
        <w:t xml:space="preserve"> (Walker</w:t>
      </w:r>
      <w:r w:rsidR="00BA37EC">
        <w:t>,2014</w:t>
      </w:r>
      <w:r w:rsidR="00EB49F4">
        <w:t>)</w:t>
      </w:r>
      <w:r w:rsidR="005C1FE1">
        <w:t xml:space="preserve">. BERU </w:t>
      </w:r>
      <w:r w:rsidR="005C1FE1" w:rsidRPr="005C1FE1">
        <w:t xml:space="preserve">Also expects researchers to be mindful of structural </w:t>
      </w:r>
      <w:r w:rsidR="00EB49F4" w:rsidRPr="005C1FE1">
        <w:t>inequalities</w:t>
      </w:r>
      <w:r w:rsidR="005C1FE1" w:rsidRPr="005C1FE1">
        <w:t xml:space="preserve"> such as socio economic</w:t>
      </w:r>
      <w:r w:rsidR="005C1FE1">
        <w:t xml:space="preserve">, </w:t>
      </w:r>
      <w:r w:rsidR="005C1FE1" w:rsidRPr="005C1FE1">
        <w:t>parental sta</w:t>
      </w:r>
      <w:r w:rsidR="005C1FE1">
        <w:t>tus</w:t>
      </w:r>
      <w:r w:rsidR="005C1FE1" w:rsidRPr="005C1FE1">
        <w:t xml:space="preserve"> etc</w:t>
      </w:r>
    </w:p>
    <w:p w14:paraId="5AA1728E" w14:textId="4A5F7FB9" w:rsidR="005C1FE1" w:rsidRDefault="005C1FE1">
      <w:r w:rsidRPr="005C1FE1">
        <w:t>Research</w:t>
      </w:r>
      <w:r w:rsidR="00E54FA8">
        <w:t>er</w:t>
      </w:r>
      <w:r w:rsidRPr="005C1FE1">
        <w:t xml:space="preserve"> </w:t>
      </w:r>
      <w:r w:rsidR="00E54FA8" w:rsidRPr="005C1FE1">
        <w:t>also needs</w:t>
      </w:r>
      <w:r w:rsidRPr="005C1FE1">
        <w:t xml:space="preserve"> to be aware of those indirectly affected such as the children in </w:t>
      </w:r>
      <w:r w:rsidR="00017337">
        <w:t>Early years setting</w:t>
      </w:r>
      <w:r w:rsidRPr="005C1FE1">
        <w:t xml:space="preserve"> their rights and interests should be </w:t>
      </w:r>
      <w:proofErr w:type="gramStart"/>
      <w:r w:rsidRPr="005C1FE1">
        <w:t>taken into account</w:t>
      </w:r>
      <w:proofErr w:type="gramEnd"/>
      <w:r w:rsidR="00E54FA8">
        <w:t xml:space="preserve"> (Harcourt,2011)</w:t>
      </w:r>
      <w:r>
        <w:t>.</w:t>
      </w:r>
      <w:r w:rsidR="00017337">
        <w:t xml:space="preserve"> </w:t>
      </w:r>
      <w:r w:rsidR="00017337" w:rsidRPr="00017337">
        <w:t>There is an ethical responsibility when conducting research that involves others especially when the research is educational based as these tend to affect children and their families whether directly or indirectly</w:t>
      </w:r>
      <w:r w:rsidR="00017337">
        <w:t>.</w:t>
      </w:r>
      <w:r w:rsidR="00017337" w:rsidRPr="00017337">
        <w:t xml:space="preserve"> It is the </w:t>
      </w:r>
      <w:proofErr w:type="gramStart"/>
      <w:r w:rsidR="00017337" w:rsidRPr="00017337">
        <w:t>researchers</w:t>
      </w:r>
      <w:proofErr w:type="gramEnd"/>
      <w:r w:rsidR="00017337" w:rsidRPr="00017337">
        <w:t xml:space="preserve"> responsibility</w:t>
      </w:r>
      <w:r w:rsidR="00017337">
        <w:t xml:space="preserve"> t</w:t>
      </w:r>
      <w:r w:rsidR="00017337" w:rsidRPr="00017337">
        <w:t xml:space="preserve">o ensure the quality of research is </w:t>
      </w:r>
      <w:proofErr w:type="gramStart"/>
      <w:r w:rsidR="00017337" w:rsidRPr="00017337">
        <w:t>it</w:t>
      </w:r>
      <w:proofErr w:type="gramEnd"/>
      <w:r w:rsidR="00017337" w:rsidRPr="00017337">
        <w:t xml:space="preserve"> ethical matter as poor quality research is not only a waste of time and resources but is also unethical and may cause harm</w:t>
      </w:r>
      <w:r w:rsidR="00017337">
        <w:t xml:space="preserve"> (Cohen, 2017).</w:t>
      </w:r>
    </w:p>
    <w:p w14:paraId="0B799229" w14:textId="1F79D364" w:rsidR="00AF27D8" w:rsidRDefault="0057552F">
      <w:r w:rsidRPr="0057552F">
        <w:t>Prioritising early and informed consent is the foundation of trust between the researcher and the participant</w:t>
      </w:r>
      <w:r>
        <w:t>.</w:t>
      </w:r>
      <w:r w:rsidRPr="0057552F">
        <w:t xml:space="preserve"> Being provided early on with all the relevant information about the research </w:t>
      </w:r>
      <w:r w:rsidR="00E54FA8">
        <w:t>ensures</w:t>
      </w:r>
      <w:r w:rsidRPr="0057552F">
        <w:t xml:space="preserve"> that participants </w:t>
      </w:r>
      <w:proofErr w:type="gramStart"/>
      <w:r w:rsidRPr="0057552F">
        <w:t>have the opportunity to</w:t>
      </w:r>
      <w:proofErr w:type="gramEnd"/>
      <w:r w:rsidRPr="0057552F">
        <w:t xml:space="preserve"> take part or discard participation</w:t>
      </w:r>
      <w:r w:rsidR="00E54FA8">
        <w:t xml:space="preserve"> (Walker, 2017)</w:t>
      </w:r>
      <w:r>
        <w:t>.</w:t>
      </w:r>
      <w:r w:rsidRPr="0057552F">
        <w:t xml:space="preserve"> It is also important that participants are aware they can withdraw consent at any time without explanation</w:t>
      </w:r>
      <w:r>
        <w:t xml:space="preserve"> </w:t>
      </w:r>
      <w:proofErr w:type="spellStart"/>
      <w:r>
        <w:t>bera</w:t>
      </w:r>
      <w:proofErr w:type="spellEnd"/>
      <w:r>
        <w:t xml:space="preserve">. </w:t>
      </w:r>
      <w:r w:rsidRPr="0057552F">
        <w:t>To ensure informed consent is applied before the study begins a covering letter will be sent to settings beforehand</w:t>
      </w:r>
      <w:r>
        <w:t>,</w:t>
      </w:r>
      <w:r w:rsidRPr="0057552F">
        <w:t xml:space="preserve"> once settings have accepted to take part only then will families of the children within the satins receive questionnaires</w:t>
      </w:r>
      <w:r>
        <w:t xml:space="preserve">. </w:t>
      </w:r>
      <w:r w:rsidRPr="0057552F">
        <w:t>The letter will include all necessary information to fully comprehend the research process</w:t>
      </w:r>
      <w:r>
        <w:t xml:space="preserve">. </w:t>
      </w:r>
      <w:r w:rsidRPr="0057552F">
        <w:t>The question is being sent to families will be fully informative with clear guidance on how information will be stored if families consent to taking part</w:t>
      </w:r>
      <w:r>
        <w:t>.</w:t>
      </w:r>
      <w:r w:rsidRPr="0057552F">
        <w:t xml:space="preserve"> Parents would have the option to decline consent either by filling in the questionnaire and returning it </w:t>
      </w:r>
      <w:proofErr w:type="gramStart"/>
      <w:r w:rsidRPr="0057552F">
        <w:t>Or</w:t>
      </w:r>
      <w:proofErr w:type="gramEnd"/>
      <w:r w:rsidRPr="0057552F">
        <w:t xml:space="preserve"> not returning forms will be processed as active refusals of </w:t>
      </w:r>
      <w:proofErr w:type="spellStart"/>
      <w:proofErr w:type="gramStart"/>
      <w:r w:rsidRPr="0057552F">
        <w:t>consent</w:t>
      </w:r>
      <w:r>
        <w:t>.bera</w:t>
      </w:r>
      <w:proofErr w:type="spellEnd"/>
      <w:proofErr w:type="gramEnd"/>
      <w:r>
        <w:t xml:space="preserve"> </w:t>
      </w:r>
    </w:p>
    <w:p w14:paraId="57982E05" w14:textId="6B39886E" w:rsidR="0057552F" w:rsidRDefault="0057552F">
      <w:r w:rsidRPr="0057552F">
        <w:t>to ensure an</w:t>
      </w:r>
      <w:r>
        <w:t xml:space="preserve">onymity </w:t>
      </w:r>
      <w:r w:rsidRPr="0057552F">
        <w:t xml:space="preserve">for parents the question is will be sent using </w:t>
      </w:r>
      <w:proofErr w:type="gramStart"/>
      <w:r w:rsidRPr="0057552F">
        <w:t>particular software</w:t>
      </w:r>
      <w:proofErr w:type="gramEnd"/>
      <w:r w:rsidRPr="0057552F">
        <w:t xml:space="preserve"> that does not show who sent it</w:t>
      </w:r>
      <w:r>
        <w:t>.</w:t>
      </w:r>
      <w:r w:rsidRPr="0057552F">
        <w:t xml:space="preserve"> The questionnaire will be distributed by e-mail through </w:t>
      </w:r>
      <w:r w:rsidRPr="0057552F">
        <w:lastRenderedPageBreak/>
        <w:t>the setting reducing GDPR risks</w:t>
      </w:r>
      <w:r>
        <w:t xml:space="preserve">. </w:t>
      </w:r>
      <w:r w:rsidRPr="0057552F">
        <w:t>This means at no time will the researcher have any personal information of families or children who attend the satin this is one of the major advantages of using questionnaires over other data methods</w:t>
      </w:r>
      <w:r>
        <w:t>.</w:t>
      </w:r>
      <w:r w:rsidR="00017337">
        <w:t xml:space="preserve"> A participant is considered anonymous if the researcher or another person cannot identify the participant from the information provided (Cohen,2017)</w:t>
      </w:r>
    </w:p>
    <w:p w14:paraId="2868EE73" w14:textId="115254EB" w:rsidR="0057552F" w:rsidRDefault="00EB49F4">
      <w:r w:rsidRPr="00EB49F4">
        <w:t>Another way of protecting participants privacy is through the promise of confidentiality</w:t>
      </w:r>
      <w:r>
        <w:t>,</w:t>
      </w:r>
      <w:r w:rsidRPr="00EB49F4">
        <w:t xml:space="preserve"> this means not disclosing information about the participant that could in any way identify the individual it also means not discussing the individual with another person or passing on information that can identify the individual</w:t>
      </w:r>
      <w:r>
        <w:t xml:space="preserve"> (Cohen,2017) </w:t>
      </w:r>
      <w:r w:rsidR="0057552F" w:rsidRPr="0057552F">
        <w:t>To ensure confidentiality for practitioners during the interview it will not be necessary to record names or other personal details</w:t>
      </w:r>
      <w:r w:rsidR="0057552F">
        <w:t xml:space="preserve">. </w:t>
      </w:r>
      <w:r w:rsidR="00017337" w:rsidRPr="0057552F">
        <w:t>However,</w:t>
      </w:r>
      <w:r w:rsidR="0057552F" w:rsidRPr="0057552F">
        <w:t xml:space="preserve"> a recording of practitioner's voice will be taken to ensure accurate results these will be kept on a password protected device and only kept for the necessary time </w:t>
      </w:r>
      <w:proofErr w:type="gramStart"/>
      <w:r w:rsidR="0057552F" w:rsidRPr="0057552F">
        <w:t>in order to</w:t>
      </w:r>
      <w:proofErr w:type="gramEnd"/>
      <w:r w:rsidR="0057552F" w:rsidRPr="0057552F">
        <w:t xml:space="preserve"> collate all the data</w:t>
      </w:r>
      <w:r w:rsidR="0057552F">
        <w:t xml:space="preserve">. </w:t>
      </w:r>
      <w:r w:rsidR="0057552F" w:rsidRPr="0057552F">
        <w:t>After the data has been collected and results have been recorded the recording files will be deleted</w:t>
      </w:r>
      <w:r w:rsidR="0057552F">
        <w:t>.</w:t>
      </w:r>
      <w:r w:rsidR="0057552F" w:rsidRPr="0057552F">
        <w:t xml:space="preserve"> This information will be noted on the information sheet </w:t>
      </w:r>
      <w:r w:rsidR="00017337">
        <w:t>sent</w:t>
      </w:r>
      <w:r w:rsidR="0057552F" w:rsidRPr="0057552F">
        <w:t xml:space="preserve"> prior to research undertaking so </w:t>
      </w:r>
      <w:r w:rsidR="00017337" w:rsidRPr="0057552F">
        <w:t>practitioner</w:t>
      </w:r>
      <w:r w:rsidR="0057552F" w:rsidRPr="0057552F">
        <w:t xml:space="preserve"> is a fully aware before consenting</w:t>
      </w:r>
      <w:r w:rsidR="0057552F">
        <w:t>.</w:t>
      </w:r>
    </w:p>
    <w:p w14:paraId="42F6EA23" w14:textId="7BAE146D" w:rsidR="00D35668" w:rsidRDefault="00D35668">
      <w:r>
        <w:t xml:space="preserve">The </w:t>
      </w:r>
      <w:r w:rsidRPr="00D35668">
        <w:t>researcher needs to take responsibility for how the study is conducted and how all persons involved are affected</w:t>
      </w:r>
      <w:r w:rsidR="00590F00">
        <w:t xml:space="preserve"> This includes the university themselves</w:t>
      </w:r>
      <w:r>
        <w:t>.</w:t>
      </w:r>
      <w:r w:rsidR="00590F00">
        <w:t xml:space="preserve"> With the risk of </w:t>
      </w:r>
      <w:proofErr w:type="gramStart"/>
      <w:r w:rsidR="00590F00">
        <w:t xml:space="preserve">reputation </w:t>
      </w:r>
      <w:r>
        <w:t xml:space="preserve"> </w:t>
      </w:r>
      <w:r w:rsidRPr="00D35668">
        <w:t>The</w:t>
      </w:r>
      <w:proofErr w:type="gramEnd"/>
      <w:r w:rsidRPr="00D35668">
        <w:t xml:space="preserve"> University of Wales Trinity St </w:t>
      </w:r>
      <w:r w:rsidR="00BA37EC" w:rsidRPr="00D35668">
        <w:t>David</w:t>
      </w:r>
      <w:r w:rsidR="00BA37EC">
        <w:t xml:space="preserve"> (</w:t>
      </w:r>
      <w:r>
        <w:t>UWSTD</w:t>
      </w:r>
      <w:r w:rsidR="00F2182A">
        <w:t>, 2025</w:t>
      </w:r>
      <w:r>
        <w:t>)</w:t>
      </w:r>
      <w:r w:rsidRPr="00D35668">
        <w:t xml:space="preserve"> </w:t>
      </w:r>
      <w:r w:rsidR="00017337" w:rsidRPr="00D35668">
        <w:t>expect</w:t>
      </w:r>
      <w:r w:rsidRPr="00D35668">
        <w:t xml:space="preserve"> researchers </w:t>
      </w:r>
      <w:r w:rsidR="00017337">
        <w:t xml:space="preserve">to </w:t>
      </w:r>
      <w:r w:rsidRPr="00D35668">
        <w:t>understand the responsibility and insists the</w:t>
      </w:r>
      <w:r w:rsidR="00590F00">
        <w:t>y follow the University’s</w:t>
      </w:r>
      <w:r w:rsidRPr="00D35668">
        <w:t xml:space="preserve"> core aspects of research integrity to their standard</w:t>
      </w:r>
      <w:r>
        <w:t>.</w:t>
      </w:r>
      <w:r w:rsidRPr="00D35668">
        <w:t xml:space="preserve"> These include the expectation the researcher to display honesty and rigour in all aspects of research</w:t>
      </w:r>
      <w:r>
        <w:t>.</w:t>
      </w:r>
      <w:r w:rsidR="00E54FA8" w:rsidRPr="00E54FA8">
        <w:t xml:space="preserve"> </w:t>
      </w:r>
      <w:r w:rsidR="00E54FA8">
        <w:t>UWSTD</w:t>
      </w:r>
      <w:r w:rsidR="00E54FA8" w:rsidRPr="00D35668">
        <w:t xml:space="preserve"> </w:t>
      </w:r>
      <w:r w:rsidR="00F2182A">
        <w:t>(</w:t>
      </w:r>
      <w:proofErr w:type="gramStart"/>
      <w:r w:rsidR="00F2182A">
        <w:t>2024)</w:t>
      </w:r>
      <w:r w:rsidRPr="00D35668">
        <w:t>insist</w:t>
      </w:r>
      <w:proofErr w:type="gramEnd"/>
      <w:r w:rsidRPr="00D35668">
        <w:t xml:space="preserve"> transparency and open communication in declaring conflicts of interest reporting data methods and sharing results w</w:t>
      </w:r>
      <w:r w:rsidR="00590F00">
        <w:t xml:space="preserve">hether they are what is </w:t>
      </w:r>
      <w:r w:rsidRPr="00D35668">
        <w:t xml:space="preserve">expected or </w:t>
      </w:r>
      <w:r w:rsidR="00590F00">
        <w:t xml:space="preserve">more of </w:t>
      </w:r>
      <w:r w:rsidRPr="00D35668">
        <w:t>negative</w:t>
      </w:r>
      <w:r w:rsidR="00590F00">
        <w:t xml:space="preserve"> outcome</w:t>
      </w:r>
      <w:r>
        <w:t xml:space="preserve">. </w:t>
      </w:r>
      <w:r w:rsidRPr="00D35668">
        <w:t>There is also a</w:t>
      </w:r>
      <w:r>
        <w:t xml:space="preserve"> responsibly</w:t>
      </w:r>
      <w:r w:rsidRPr="00D35668">
        <w:t xml:space="preserve"> </w:t>
      </w:r>
      <w:r>
        <w:t xml:space="preserve">from the researcher </w:t>
      </w:r>
      <w:r w:rsidRPr="00D35668">
        <w:t>of care and respect for all applicants and those affected</w:t>
      </w:r>
      <w:r>
        <w:t xml:space="preserve"> as well</w:t>
      </w:r>
      <w:r w:rsidR="00590F00">
        <w:t xml:space="preserve"> and even though the university supports and encourages student and staff too conduct research studies, the researcher </w:t>
      </w:r>
      <w:proofErr w:type="gramStart"/>
      <w:r w:rsidR="00590F00">
        <w:t>has to</w:t>
      </w:r>
      <w:proofErr w:type="gramEnd"/>
      <w:r w:rsidR="00590F00">
        <w:t xml:space="preserve"> adopt </w:t>
      </w:r>
      <w:r>
        <w:t xml:space="preserve">an </w:t>
      </w:r>
      <w:r w:rsidR="00017337">
        <w:t>element</w:t>
      </w:r>
      <w:r>
        <w:t xml:space="preserve"> of accountability i</w:t>
      </w:r>
      <w:r w:rsidR="00E54FA8">
        <w:t>f</w:t>
      </w:r>
      <w:r>
        <w:t xml:space="preserve"> the</w:t>
      </w:r>
      <w:r w:rsidR="00590F00">
        <w:t>ir</w:t>
      </w:r>
      <w:r>
        <w:t xml:space="preserve"> standard</w:t>
      </w:r>
      <w:r w:rsidR="00590F00">
        <w:t>s</w:t>
      </w:r>
      <w:r>
        <w:t xml:space="preserve"> fall short of t</w:t>
      </w:r>
      <w:r w:rsidR="00590F00">
        <w:t>he university’s</w:t>
      </w:r>
      <w:r>
        <w:t xml:space="preserve"> code.</w:t>
      </w:r>
    </w:p>
    <w:p w14:paraId="4DD716F7" w14:textId="2AF07079" w:rsidR="00A33639" w:rsidRDefault="00A33639">
      <w:r>
        <w:t xml:space="preserve">As there is an obligation for the researcher to be accountable and possible liable for any mishap, error or </w:t>
      </w:r>
      <w:r w:rsidR="004E6646">
        <w:t>wrongdoing</w:t>
      </w:r>
      <w:r>
        <w:t xml:space="preserve"> whether intentional or not it is necessary for the research to be able to critically reflect on the responsibilities of the research throughout the study</w:t>
      </w:r>
      <w:r w:rsidR="004E6646">
        <w:t xml:space="preserve"> </w:t>
      </w:r>
      <w:r w:rsidR="00F2182A">
        <w:t>(</w:t>
      </w:r>
      <w:r w:rsidR="004E6646">
        <w:t>Bos 2020). The potential risk of safeguarding implications or risk of harm to the researcher are seen as low due to the nature of this study however it is still important that the researcher is familiar with safeguarding procedures to minimize the risk of sexual harassment, violence and harm as much as possible.</w:t>
      </w:r>
      <w:r w:rsidR="00666282" w:rsidRPr="00666282">
        <w:t xml:space="preserve"> </w:t>
      </w:r>
      <w:r w:rsidR="00666282">
        <w:t>(</w:t>
      </w:r>
      <w:r w:rsidR="00666282">
        <w:t>University of Warwick</w:t>
      </w:r>
      <w:r w:rsidR="00F2182A">
        <w:t>.</w:t>
      </w:r>
      <w:r w:rsidR="00666282">
        <w:t xml:space="preserve"> 2024)</w:t>
      </w:r>
    </w:p>
    <w:p w14:paraId="78B492C9" w14:textId="3F60A55F" w:rsidR="005C1FE1" w:rsidRDefault="007B1BD8">
      <w:r w:rsidRPr="007B1BD8">
        <w:t>When conducting research that involves others</w:t>
      </w:r>
      <w:r>
        <w:t>,</w:t>
      </w:r>
      <w:r w:rsidR="00E54FA8">
        <w:t xml:space="preserve"> </w:t>
      </w:r>
      <w:r>
        <w:t>t</w:t>
      </w:r>
      <w:r w:rsidR="005C1FE1" w:rsidRPr="005C1FE1">
        <w:t>here is an element of duty to care</w:t>
      </w:r>
      <w:r w:rsidRPr="007B1BD8">
        <w:t xml:space="preserve"> towards participants</w:t>
      </w:r>
      <w:r>
        <w:t xml:space="preserve">. </w:t>
      </w:r>
      <w:r w:rsidRPr="007B1BD8">
        <w:t>All participants should be pre warned of any potential harm that could arise during this study</w:t>
      </w:r>
      <w:r>
        <w:t>.</w:t>
      </w:r>
      <w:r w:rsidRPr="007B1BD8">
        <w:t xml:space="preserve"> There is no predictable potential risk for harm </w:t>
      </w:r>
      <w:proofErr w:type="gramStart"/>
      <w:r w:rsidRPr="007B1BD8">
        <w:t>in regards to</w:t>
      </w:r>
      <w:proofErr w:type="gramEnd"/>
      <w:r w:rsidRPr="007B1BD8">
        <w:t xml:space="preserve"> </w:t>
      </w:r>
      <w:r w:rsidRPr="007B1BD8">
        <w:lastRenderedPageBreak/>
        <w:t>this research however if at any point during interviewing participants become uncomfortable distressed or upset the researcher was cease the interview immediately to reduce any further emotional harm and the participant will be given option to withdraw consent then and at any time during the study</w:t>
      </w:r>
      <w:r w:rsidR="00E54FA8">
        <w:t xml:space="preserve"> (Cohen,2017)</w:t>
      </w:r>
    </w:p>
    <w:p w14:paraId="721E9C70" w14:textId="6052A1D1" w:rsidR="007B1BD8" w:rsidRDefault="007B1BD8">
      <w:r w:rsidRPr="007B1BD8">
        <w:t>An important consideration needs to be made for the potential for researcher bias it needs to be ensured that the researcher is not imposing their own feelings or opinions onto the data the danger of this would be during the interview method and the researcher must ensure not to influence the participants answers can be a way of directing conversation to influence in the conversation</w:t>
      </w:r>
      <w:r>
        <w:t>.</w:t>
      </w:r>
      <w:r w:rsidRPr="007B1BD8">
        <w:t xml:space="preserve"> It is essential to keep views experience and value aside</w:t>
      </w:r>
      <w:r w:rsidR="00E54FA8">
        <w:t xml:space="preserve"> (Walker,2014)</w:t>
      </w:r>
      <w:r w:rsidR="00F2182A">
        <w:t>.</w:t>
      </w:r>
    </w:p>
    <w:p w14:paraId="4AA2A9DF" w14:textId="430A33DA" w:rsidR="00F2182A" w:rsidRDefault="00F2182A">
      <w:r>
        <w:t>Conclusion</w:t>
      </w:r>
    </w:p>
    <w:p w14:paraId="730FF1AC" w14:textId="15057AB5" w:rsidR="00F2182A" w:rsidRDefault="001E3C2E">
      <w:r>
        <w:t>W</w:t>
      </w:r>
      <w:r w:rsidR="00AA14F1" w:rsidRPr="00AA14F1">
        <w:t>ith the UK ever increasing in culture diversity and the increase in young children and their families with many children in earlier settings coming from varied cultural backgrounds just led to policies and regulations addressing issues of inclusion and diversity</w:t>
      </w:r>
      <w:r w:rsidR="00AA14F1">
        <w:t xml:space="preserve">. </w:t>
      </w:r>
      <w:r w:rsidR="00AA14F1" w:rsidRPr="00AA14F1">
        <w:t xml:space="preserve">He is clear from policies and legislation that inclusive practise and celebrating children's Davis T is a priority with research to understand weather children's cultural needs are being met within the early years settings would indicate if settings </w:t>
      </w:r>
      <w:proofErr w:type="gramStart"/>
      <w:r w:rsidR="00AA14F1" w:rsidRPr="00AA14F1">
        <w:t>require</w:t>
      </w:r>
      <w:proofErr w:type="gramEnd"/>
      <w:r w:rsidR="00AA14F1" w:rsidRPr="00AA14F1">
        <w:t xml:space="preserve"> support resources funding training or educating to be able to meet those needs</w:t>
      </w:r>
      <w:r w:rsidR="00AA14F1">
        <w:t>.</w:t>
      </w:r>
      <w:r w:rsidR="00AA14F1" w:rsidRPr="00AA14F1">
        <w:t xml:space="preserve"> Cultural diversity in the early years it's not just knowing how different cultures are but it's about valuing the differences between groups</w:t>
      </w:r>
      <w:r w:rsidR="00AA14F1">
        <w:t>.</w:t>
      </w:r>
    </w:p>
    <w:p w14:paraId="1028B7BF" w14:textId="77777777" w:rsidR="00D86D59" w:rsidRPr="006B2179" w:rsidRDefault="00D86D59" w:rsidP="00D86D59">
      <w:pPr>
        <w:rPr>
          <w:u w:val="single"/>
        </w:rPr>
      </w:pPr>
      <w:r w:rsidRPr="006B2179">
        <w:rPr>
          <w:u w:val="single"/>
        </w:rPr>
        <w:t>Reference List</w:t>
      </w:r>
    </w:p>
    <w:p w14:paraId="051DE325" w14:textId="77777777" w:rsidR="00D86D59" w:rsidRDefault="00D86D59" w:rsidP="00D86D59">
      <w:pPr>
        <w:ind w:left="720" w:hanging="720"/>
      </w:pPr>
      <w:r w:rsidRPr="00CE5D6B">
        <w:t>Ang, L. (2010)</w:t>
      </w:r>
      <w:r>
        <w:t>.</w:t>
      </w:r>
      <w:r w:rsidRPr="00CE5D6B">
        <w:t xml:space="preserve"> Critical perspectives on cultural diversity in early childhood: building an inclusive curriculum and provision</w:t>
      </w:r>
      <w:r>
        <w:t>.</w:t>
      </w:r>
      <w:r w:rsidRPr="00CE5D6B">
        <w:t> </w:t>
      </w:r>
      <w:r w:rsidRPr="00CE5D6B">
        <w:rPr>
          <w:i/>
          <w:iCs/>
        </w:rPr>
        <w:t xml:space="preserve">Early </w:t>
      </w:r>
      <w:r>
        <w:rPr>
          <w:i/>
          <w:iCs/>
        </w:rPr>
        <w:t>Y</w:t>
      </w:r>
      <w:r w:rsidRPr="00CE5D6B">
        <w:rPr>
          <w:i/>
          <w:iCs/>
        </w:rPr>
        <w:t>ears</w:t>
      </w:r>
      <w:r>
        <w:rPr>
          <w:i/>
          <w:iCs/>
        </w:rPr>
        <w:t>: An International Journey of Research and Development</w:t>
      </w:r>
      <w:r w:rsidRPr="00CE5D6B">
        <w:t xml:space="preserve">, </w:t>
      </w:r>
      <w:r w:rsidRPr="006373A6">
        <w:rPr>
          <w:i/>
          <w:iCs/>
        </w:rPr>
        <w:t>30</w:t>
      </w:r>
      <w:r w:rsidRPr="00CE5D6B">
        <w:t xml:space="preserve">(1), 41–52. </w:t>
      </w:r>
      <w:hyperlink r:id="rId7" w:history="1">
        <w:r w:rsidRPr="007035ED">
          <w:rPr>
            <w:rStyle w:val="Hyperlink"/>
          </w:rPr>
          <w:t>http://doi.org/10.1080/09575140903562</w:t>
        </w:r>
        <w:r w:rsidRPr="007035ED">
          <w:rPr>
            <w:rStyle w:val="Hyperlink"/>
          </w:rPr>
          <w:t>387</w:t>
        </w:r>
      </w:hyperlink>
    </w:p>
    <w:p w14:paraId="669FC43A" w14:textId="77777777" w:rsidR="00D86D59" w:rsidRPr="0085668C" w:rsidRDefault="00D86D59" w:rsidP="00D86D59">
      <w:pPr>
        <w:ind w:left="720" w:hanging="720"/>
      </w:pPr>
      <w:r w:rsidRPr="0085668C">
        <w:t>Anwar, N.</w:t>
      </w:r>
      <w:r>
        <w:t xml:space="preserve">, &amp; </w:t>
      </w:r>
      <w:r w:rsidRPr="0085668C">
        <w:t xml:space="preserve">Sim, J. (2025) </w:t>
      </w:r>
      <w:r>
        <w:t>‘</w:t>
      </w:r>
      <w:r w:rsidRPr="0085668C">
        <w:t>Intersectional othering</w:t>
      </w:r>
      <w:r>
        <w:t xml:space="preserve">’ </w:t>
      </w:r>
      <w:r w:rsidRPr="0085668C">
        <w:t>and the mineralisation of ‘Malay/Muslim’ identities in Singapore’s multicultural education</w:t>
      </w:r>
      <w:r>
        <w:t>.</w:t>
      </w:r>
      <w:r w:rsidRPr="0085668C">
        <w:t> </w:t>
      </w:r>
      <w:r w:rsidRPr="0085668C">
        <w:rPr>
          <w:i/>
          <w:iCs/>
        </w:rPr>
        <w:t>Intercultural Education</w:t>
      </w:r>
      <w:r>
        <w:t xml:space="preserve">, </w:t>
      </w:r>
      <w:r w:rsidRPr="003F6435">
        <w:rPr>
          <w:i/>
          <w:iCs/>
        </w:rPr>
        <w:t>36</w:t>
      </w:r>
      <w:r>
        <w:t>(4) 497</w:t>
      </w:r>
      <w:r w:rsidRPr="0085668C">
        <w:t>–</w:t>
      </w:r>
      <w:r>
        <w:t xml:space="preserve"> 512</w:t>
      </w:r>
      <w:r w:rsidRPr="0085668C">
        <w:t xml:space="preserve">. </w:t>
      </w:r>
      <w:hyperlink r:id="rId8" w:history="1">
        <w:r w:rsidRPr="003F6435">
          <w:rPr>
            <w:rStyle w:val="Hyperlink"/>
          </w:rPr>
          <w:t>https://doi.org/10.1080/14675986.2025.2501460</w:t>
        </w:r>
      </w:hyperlink>
    </w:p>
    <w:p w14:paraId="1A37D158" w14:textId="77777777" w:rsidR="00D86D59" w:rsidRPr="00853C8D" w:rsidRDefault="00D86D59" w:rsidP="00D86D59">
      <w:pPr>
        <w:ind w:left="720" w:hanging="720"/>
      </w:pPr>
      <w:r w:rsidRPr="00C81DEE">
        <w:t xml:space="preserve">Baldock, P. (2010) </w:t>
      </w:r>
      <w:r w:rsidRPr="00853C8D">
        <w:rPr>
          <w:i/>
          <w:iCs/>
        </w:rPr>
        <w:t>Understanding cultural diversity in the early years</w:t>
      </w:r>
      <w:r w:rsidRPr="00C81DEE">
        <w:t>. Sage.</w:t>
      </w:r>
    </w:p>
    <w:p w14:paraId="6A66E280" w14:textId="77777777" w:rsidR="00D86D59" w:rsidRDefault="00D86D59" w:rsidP="00D86D59">
      <w:pPr>
        <w:ind w:left="720" w:hanging="720"/>
      </w:pPr>
      <w:r>
        <w:t xml:space="preserve">BOS, J. (2020). </w:t>
      </w:r>
      <w:r w:rsidRPr="0085668C">
        <w:rPr>
          <w:i/>
          <w:iCs/>
        </w:rPr>
        <w:t>Research ethics for students in the social sciences.</w:t>
      </w:r>
      <w:r>
        <w:t xml:space="preserve"> Springer international publishing.</w:t>
      </w:r>
      <w:r w:rsidRPr="00542AB7">
        <w:rPr>
          <w:rFonts w:ascii="Arial" w:hAnsi="Arial" w:cs="Arial"/>
          <w:sz w:val="26"/>
          <w:szCs w:val="26"/>
          <w:shd w:val="clear" w:color="auto" w:fill="FAFAFA"/>
        </w:rPr>
        <w:t xml:space="preserve"> </w:t>
      </w:r>
      <w:hyperlink r:id="rId9" w:history="1">
        <w:r w:rsidRPr="007035ED">
          <w:rPr>
            <w:rStyle w:val="Hyperlink"/>
          </w:rPr>
          <w:t>https://doi.org/10.1007/978-3-030-48415-6</w:t>
        </w:r>
      </w:hyperlink>
    </w:p>
    <w:p w14:paraId="080C37EC" w14:textId="77777777" w:rsidR="00D86D59" w:rsidRDefault="00D86D59" w:rsidP="00D86D59">
      <w:pPr>
        <w:ind w:left="720" w:hanging="720"/>
      </w:pPr>
      <w:r w:rsidRPr="00993133">
        <w:t>Boyette, A. (2016)</w:t>
      </w:r>
      <w:r>
        <w:t>.</w:t>
      </w:r>
      <w:r w:rsidRPr="00993133">
        <w:t xml:space="preserve"> Children's </w:t>
      </w:r>
      <w:r>
        <w:t>p</w:t>
      </w:r>
      <w:r w:rsidRPr="00993133">
        <w:t xml:space="preserve">lay and </w:t>
      </w:r>
      <w:r>
        <w:t>c</w:t>
      </w:r>
      <w:r w:rsidRPr="00993133">
        <w:t xml:space="preserve">ulture </w:t>
      </w:r>
      <w:r>
        <w:t>l</w:t>
      </w:r>
      <w:r w:rsidRPr="00993133">
        <w:t xml:space="preserve">earning in an </w:t>
      </w:r>
      <w:r>
        <w:t>e</w:t>
      </w:r>
      <w:r w:rsidRPr="00993133">
        <w:t xml:space="preserve">galitarian </w:t>
      </w:r>
      <w:r>
        <w:t>f</w:t>
      </w:r>
      <w:r w:rsidRPr="00993133">
        <w:t xml:space="preserve">oraging </w:t>
      </w:r>
      <w:r>
        <w:t>s</w:t>
      </w:r>
      <w:r w:rsidRPr="00993133">
        <w:t xml:space="preserve">ociety. </w:t>
      </w:r>
      <w:r w:rsidRPr="00010184">
        <w:rPr>
          <w:i/>
          <w:iCs/>
        </w:rPr>
        <w:t>Child Development</w:t>
      </w:r>
      <w:r w:rsidRPr="00993133">
        <w:t xml:space="preserve">, </w:t>
      </w:r>
      <w:r w:rsidRPr="00010184">
        <w:rPr>
          <w:i/>
          <w:iCs/>
        </w:rPr>
        <w:t>87</w:t>
      </w:r>
      <w:r>
        <w:t>(3),</w:t>
      </w:r>
      <w:r w:rsidRPr="00993133">
        <w:t xml:space="preserve"> 759-769. </w:t>
      </w:r>
      <w:hyperlink r:id="rId10" w:history="1">
        <w:r w:rsidRPr="00993133">
          <w:rPr>
            <w:rStyle w:val="Hyperlink"/>
          </w:rPr>
          <w:t>https://doi.org/10.1111/c</w:t>
        </w:r>
        <w:r w:rsidRPr="00993133">
          <w:rPr>
            <w:rStyle w:val="Hyperlink"/>
          </w:rPr>
          <w:t>dev.12496</w:t>
        </w:r>
      </w:hyperlink>
    </w:p>
    <w:p w14:paraId="11567AFB" w14:textId="77777777" w:rsidR="0076607F" w:rsidRDefault="0076607F" w:rsidP="0076607F">
      <w:pPr>
        <w:ind w:left="720" w:hanging="720"/>
      </w:pPr>
      <w:r w:rsidRPr="0076607F">
        <w:t>British Educational Research Association</w:t>
      </w:r>
      <w:r>
        <w:t xml:space="preserve">. (2024). </w:t>
      </w:r>
      <w:r w:rsidRPr="0076607F">
        <w:rPr>
          <w:i/>
          <w:iCs/>
        </w:rPr>
        <w:t>E</w:t>
      </w:r>
      <w:r w:rsidRPr="00D86D59">
        <w:rPr>
          <w:i/>
          <w:iCs/>
        </w:rPr>
        <w:t xml:space="preserve">thical </w:t>
      </w:r>
      <w:r w:rsidRPr="0076607F">
        <w:rPr>
          <w:i/>
          <w:iCs/>
        </w:rPr>
        <w:t>g</w:t>
      </w:r>
      <w:r w:rsidRPr="00D86D59">
        <w:rPr>
          <w:i/>
          <w:iCs/>
        </w:rPr>
        <w:t xml:space="preserve">uidelines for </w:t>
      </w:r>
      <w:r w:rsidRPr="0076607F">
        <w:rPr>
          <w:i/>
          <w:iCs/>
        </w:rPr>
        <w:t>e</w:t>
      </w:r>
      <w:r w:rsidRPr="00D86D59">
        <w:rPr>
          <w:i/>
          <w:iCs/>
        </w:rPr>
        <w:t xml:space="preserve">ducational </w:t>
      </w:r>
      <w:r w:rsidRPr="0076607F">
        <w:rPr>
          <w:i/>
          <w:iCs/>
        </w:rPr>
        <w:t>r</w:t>
      </w:r>
      <w:r w:rsidRPr="00D86D59">
        <w:rPr>
          <w:i/>
          <w:iCs/>
        </w:rPr>
        <w:t>esearch,</w:t>
      </w:r>
      <w:r w:rsidRPr="00D86D59">
        <w:t xml:space="preserve"> </w:t>
      </w:r>
      <w:r>
        <w:t>(5</w:t>
      </w:r>
      <w:r w:rsidRPr="0076607F">
        <w:rPr>
          <w:vertAlign w:val="superscript"/>
        </w:rPr>
        <w:t>th</w:t>
      </w:r>
      <w:r>
        <w:t xml:space="preserve"> ed). </w:t>
      </w:r>
      <w:r w:rsidRPr="0076607F">
        <w:t>British Educational Research Association</w:t>
      </w:r>
      <w:r>
        <w:t xml:space="preserve">. </w:t>
      </w:r>
      <w:hyperlink r:id="rId11">
        <w:r w:rsidRPr="57ABF0B4">
          <w:rPr>
            <w:rStyle w:val="Hyperlink"/>
          </w:rPr>
          <w:t>https://www.bera.ac.uk/publication/ethical-guidelines-for-educational-research-fifth-edition</w:t>
        </w:r>
        <w:r w:rsidRPr="57ABF0B4">
          <w:rPr>
            <w:rStyle w:val="Hyperlink"/>
          </w:rPr>
          <w:t>-2024</w:t>
        </w:r>
      </w:hyperlink>
    </w:p>
    <w:p w14:paraId="57CA1008" w14:textId="77777777" w:rsidR="00D86D59" w:rsidRPr="00C81DEE" w:rsidRDefault="00D86D59" w:rsidP="00D86D59">
      <w:pPr>
        <w:ind w:left="720" w:hanging="720"/>
      </w:pPr>
      <w:r w:rsidRPr="00C81DEE">
        <w:t>Cardiff Metropolitan university</w:t>
      </w:r>
      <w:r>
        <w:t xml:space="preserve">. </w:t>
      </w:r>
      <w:r w:rsidRPr="00C81DEE">
        <w:t>(</w:t>
      </w:r>
      <w:proofErr w:type="spellStart"/>
      <w:r w:rsidRPr="00C81DEE">
        <w:t>n</w:t>
      </w:r>
      <w:r>
        <w:t>.</w:t>
      </w:r>
      <w:r w:rsidRPr="00C81DEE">
        <w:t>d</w:t>
      </w:r>
      <w:proofErr w:type="spellEnd"/>
      <w:r w:rsidRPr="00C81DEE">
        <w:t>)</w:t>
      </w:r>
      <w:r>
        <w:t xml:space="preserve">. </w:t>
      </w:r>
      <w:r w:rsidRPr="00C81DEE">
        <w:rPr>
          <w:i/>
          <w:iCs/>
        </w:rPr>
        <w:t xml:space="preserve">Creating an anti-racist culture in settings a practical </w:t>
      </w:r>
      <w:proofErr w:type="gramStart"/>
      <w:r w:rsidRPr="00C81DEE">
        <w:rPr>
          <w:i/>
          <w:iCs/>
        </w:rPr>
        <w:t>tool-kit</w:t>
      </w:r>
      <w:proofErr w:type="gramEnd"/>
      <w:r w:rsidRPr="00C81DEE">
        <w:rPr>
          <w:i/>
          <w:iCs/>
        </w:rPr>
        <w:t xml:space="preserve"> for those Working in childcare, early years and play in Wales.</w:t>
      </w:r>
      <w:r w:rsidRPr="00C81DEE">
        <w:t xml:space="preserve"> </w:t>
      </w:r>
      <w:hyperlink r:id="rId12" w:history="1">
        <w:r w:rsidRPr="00C81DEE">
          <w:rPr>
            <w:rStyle w:val="Hyperlink"/>
          </w:rPr>
          <w:t>https://darpl.org/wp-content/uploads/2024/06/DARPL-</w:t>
        </w:r>
        <w:r w:rsidRPr="00C81DEE">
          <w:rPr>
            <w:rStyle w:val="Hyperlink"/>
          </w:rPr>
          <w:t>Early</w:t>
        </w:r>
        <w:r w:rsidRPr="00C81DEE">
          <w:rPr>
            <w:rStyle w:val="Hyperlink"/>
          </w:rPr>
          <w:t>-Years-Tool</w:t>
        </w:r>
        <w:r w:rsidRPr="00C81DEE">
          <w:rPr>
            <w:rStyle w:val="Hyperlink"/>
          </w:rPr>
          <w:t>kit_ENGLISH.pdf</w:t>
        </w:r>
      </w:hyperlink>
    </w:p>
    <w:p w14:paraId="7DD5DEB1" w14:textId="77777777" w:rsidR="00D86D59" w:rsidRDefault="00D86D59" w:rsidP="00D86D59">
      <w:pPr>
        <w:ind w:left="720" w:hanging="720"/>
      </w:pPr>
      <w:r w:rsidRPr="00C81DEE">
        <w:t>Chapman, S., Ellis, R., Beauchamp, G., Sheriff, L., Stacey, D., Waters-Davies, J.,</w:t>
      </w:r>
      <w:r>
        <w:t xml:space="preserve"> Lewis, A., Jones, C., Griffiths, M., Chapman, Sa., Wallis, R., Sheen, E., Crick, T., Lewis, H., French, G., &amp; </w:t>
      </w:r>
      <w:r w:rsidRPr="00C81DEE">
        <w:t xml:space="preserve">Atherton, S. (2023). ‘My picture is not in Wales’: pupils’ perceptions of </w:t>
      </w:r>
      <w:proofErr w:type="spellStart"/>
      <w:r w:rsidRPr="00C81DEE">
        <w:t>cynefin</w:t>
      </w:r>
      <w:proofErr w:type="spellEnd"/>
      <w:r w:rsidRPr="00C81DEE">
        <w:t xml:space="preserve"> (Belonging) in primary school curriculum development in Wales. </w:t>
      </w:r>
      <w:r w:rsidRPr="00C81DEE">
        <w:rPr>
          <w:i/>
          <w:iCs/>
        </w:rPr>
        <w:t>International Journal of Primary, Elementary and Early Years Education</w:t>
      </w:r>
      <w:r w:rsidRPr="00C81DEE">
        <w:t>, </w:t>
      </w:r>
      <w:r w:rsidRPr="00C81DEE">
        <w:rPr>
          <w:i/>
          <w:iCs/>
        </w:rPr>
        <w:t>51</w:t>
      </w:r>
      <w:r w:rsidRPr="00C81DEE">
        <w:t xml:space="preserve">(8), 1214–1228. </w:t>
      </w:r>
      <w:hyperlink r:id="rId13" w:history="1">
        <w:r w:rsidRPr="007035ED">
          <w:rPr>
            <w:rStyle w:val="Hyperlink"/>
          </w:rPr>
          <w:t>https://doi.org/10.1080/03004279.2023.2229861</w:t>
        </w:r>
      </w:hyperlink>
    </w:p>
    <w:p w14:paraId="10CD19B3" w14:textId="77777777" w:rsidR="00D86D59" w:rsidRDefault="00D86D59" w:rsidP="00D86D59">
      <w:pPr>
        <w:ind w:left="720" w:hanging="720"/>
      </w:pPr>
      <w:r>
        <w:t xml:space="preserve">Cohen, L., Marion, L., &amp; Morrison, K. (2017) </w:t>
      </w:r>
      <w:r w:rsidRPr="0085668C">
        <w:rPr>
          <w:i/>
          <w:iCs/>
        </w:rPr>
        <w:t>Research methods in education</w:t>
      </w:r>
      <w:r>
        <w:t>. (8</w:t>
      </w:r>
      <w:r w:rsidRPr="0085668C">
        <w:rPr>
          <w:vertAlign w:val="superscript"/>
        </w:rPr>
        <w:t>th</w:t>
      </w:r>
      <w:r>
        <w:t xml:space="preserve"> ed.). </w:t>
      </w:r>
      <w:r w:rsidRPr="0085668C">
        <w:rPr>
          <w:highlight w:val="yellow"/>
        </w:rPr>
        <w:t>London:</w:t>
      </w:r>
      <w:r>
        <w:t xml:space="preserve"> Routledge. </w:t>
      </w:r>
      <w:hyperlink r:id="rId14" w:history="1">
        <w:r w:rsidRPr="007035ED">
          <w:rPr>
            <w:rStyle w:val="Hyperlink"/>
          </w:rPr>
          <w:t>https://doi.org/10.4324/9781315456539</w:t>
        </w:r>
      </w:hyperlink>
    </w:p>
    <w:p w14:paraId="275FA2FF" w14:textId="77777777" w:rsidR="00D86D59" w:rsidRPr="00C81DEE" w:rsidRDefault="00D86D59" w:rsidP="00D86D59">
      <w:pPr>
        <w:ind w:left="720" w:hanging="720"/>
      </w:pPr>
      <w:r w:rsidRPr="00C81DEE">
        <w:t xml:space="preserve">Devarakonda, C. (2021) </w:t>
      </w:r>
      <w:r w:rsidRPr="00853C8D">
        <w:rPr>
          <w:i/>
          <w:iCs/>
        </w:rPr>
        <w:t xml:space="preserve">Promoting </w:t>
      </w:r>
      <w:r w:rsidRPr="00C81DEE">
        <w:rPr>
          <w:i/>
          <w:iCs/>
        </w:rPr>
        <w:t>i</w:t>
      </w:r>
      <w:r w:rsidRPr="00853C8D">
        <w:rPr>
          <w:i/>
          <w:iCs/>
        </w:rPr>
        <w:t xml:space="preserve">nclusion and </w:t>
      </w:r>
      <w:r w:rsidRPr="00C81DEE">
        <w:rPr>
          <w:i/>
          <w:iCs/>
        </w:rPr>
        <w:t>d</w:t>
      </w:r>
      <w:r w:rsidRPr="00853C8D">
        <w:rPr>
          <w:i/>
          <w:iCs/>
        </w:rPr>
        <w:t xml:space="preserve">iversity in </w:t>
      </w:r>
      <w:r w:rsidRPr="00C81DEE">
        <w:rPr>
          <w:i/>
          <w:iCs/>
        </w:rPr>
        <w:t>e</w:t>
      </w:r>
      <w:r w:rsidRPr="00853C8D">
        <w:rPr>
          <w:i/>
          <w:iCs/>
        </w:rPr>
        <w:t xml:space="preserve">arly </w:t>
      </w:r>
      <w:r w:rsidRPr="00C81DEE">
        <w:rPr>
          <w:i/>
          <w:iCs/>
        </w:rPr>
        <w:t>y</w:t>
      </w:r>
      <w:r w:rsidRPr="00853C8D">
        <w:rPr>
          <w:i/>
          <w:iCs/>
        </w:rPr>
        <w:t xml:space="preserve">ears </w:t>
      </w:r>
      <w:r w:rsidRPr="00C81DEE">
        <w:rPr>
          <w:i/>
          <w:iCs/>
        </w:rPr>
        <w:t>s</w:t>
      </w:r>
      <w:r w:rsidRPr="00853C8D">
        <w:rPr>
          <w:i/>
          <w:iCs/>
        </w:rPr>
        <w:t xml:space="preserve">ettings: </w:t>
      </w:r>
      <w:r w:rsidRPr="00C81DEE">
        <w:rPr>
          <w:i/>
          <w:iCs/>
        </w:rPr>
        <w:t>a</w:t>
      </w:r>
      <w:r w:rsidRPr="00853C8D">
        <w:rPr>
          <w:i/>
          <w:iCs/>
        </w:rPr>
        <w:t xml:space="preserve"> </w:t>
      </w:r>
      <w:r w:rsidRPr="00C81DEE">
        <w:rPr>
          <w:i/>
          <w:iCs/>
        </w:rPr>
        <w:t>p</w:t>
      </w:r>
      <w:r w:rsidRPr="00853C8D">
        <w:rPr>
          <w:i/>
          <w:iCs/>
        </w:rPr>
        <w:t xml:space="preserve">rofessional </w:t>
      </w:r>
      <w:r w:rsidRPr="00C81DEE">
        <w:rPr>
          <w:i/>
          <w:iCs/>
        </w:rPr>
        <w:t>guide to ethnicity, religion, culture and language</w:t>
      </w:r>
      <w:r w:rsidRPr="00C81DEE">
        <w:t>. Jessica Kingsley.</w:t>
      </w:r>
    </w:p>
    <w:p w14:paraId="1AFCE89B" w14:textId="77777777" w:rsidR="00D86D59" w:rsidRDefault="00D86D59" w:rsidP="00D86D59">
      <w:pPr>
        <w:ind w:left="720" w:hanging="720"/>
      </w:pPr>
      <w:r w:rsidRPr="00B449DB">
        <w:t xml:space="preserve">Gabrieli, G., Lee, A., </w:t>
      </w:r>
      <w:proofErr w:type="spellStart"/>
      <w:r w:rsidRPr="00B449DB">
        <w:t>Setoh</w:t>
      </w:r>
      <w:proofErr w:type="spellEnd"/>
      <w:r w:rsidRPr="00B449DB">
        <w:t xml:space="preserve">, P., &amp; Esposito, G. (2021). </w:t>
      </w:r>
      <w:r>
        <w:t xml:space="preserve">An </w:t>
      </w:r>
      <w:r w:rsidRPr="00482DD6">
        <w:t>analysis of the generalizability and stability at the Halo effect during the COVID-19 pandemic outbreak</w:t>
      </w:r>
      <w:r>
        <w:t xml:space="preserve">. </w:t>
      </w:r>
      <w:r w:rsidRPr="00B449DB">
        <w:rPr>
          <w:i/>
          <w:iCs/>
        </w:rPr>
        <w:t xml:space="preserve">Frontier in </w:t>
      </w:r>
      <w:r>
        <w:rPr>
          <w:i/>
          <w:iCs/>
        </w:rPr>
        <w:t>P</w:t>
      </w:r>
      <w:r w:rsidRPr="00B449DB">
        <w:rPr>
          <w:i/>
          <w:iCs/>
        </w:rPr>
        <w:t>sychology</w:t>
      </w:r>
      <w:r w:rsidRPr="00B449DB">
        <w:t>, </w:t>
      </w:r>
      <w:r w:rsidRPr="00B449DB">
        <w:rPr>
          <w:i/>
          <w:iCs/>
        </w:rPr>
        <w:t>12</w:t>
      </w:r>
      <w:r w:rsidRPr="00B449DB">
        <w:t xml:space="preserve">, 631871. </w:t>
      </w:r>
      <w:hyperlink r:id="rId15" w:history="1">
        <w:r w:rsidRPr="007035ED">
          <w:rPr>
            <w:rStyle w:val="Hyperlink"/>
          </w:rPr>
          <w:t>https://doi.org/10.3389/fpsyg.2021.631871</w:t>
        </w:r>
      </w:hyperlink>
    </w:p>
    <w:p w14:paraId="42BB0BE6" w14:textId="77777777" w:rsidR="00D84D7A" w:rsidRDefault="00D86D59" w:rsidP="00D84D7A">
      <w:pPr>
        <w:ind w:left="720" w:hanging="720"/>
        <w:rPr>
          <w:i/>
          <w:iCs/>
        </w:rPr>
      </w:pPr>
      <w:proofErr w:type="spellStart"/>
      <w:r w:rsidRPr="00C81DEE">
        <w:t>Gorard</w:t>
      </w:r>
      <w:proofErr w:type="spellEnd"/>
      <w:r w:rsidRPr="00C81DEE">
        <w:t xml:space="preserve">, S., Chen, S., &amp; Tan. Y, (2023) </w:t>
      </w:r>
      <w:r w:rsidRPr="00C81DEE">
        <w:rPr>
          <w:i/>
          <w:iCs/>
        </w:rPr>
        <w:t xml:space="preserve">The disproportionality of ethnic minority teachers in England: trends, patterns, and </w:t>
      </w:r>
      <w:r>
        <w:rPr>
          <w:i/>
          <w:iCs/>
        </w:rPr>
        <w:t xml:space="preserve">problems. </w:t>
      </w:r>
      <w:r w:rsidRPr="00FF5505">
        <w:t>Routledge.</w:t>
      </w:r>
      <w:r>
        <w:t xml:space="preserve"> </w:t>
      </w:r>
      <w:hyperlink r:id="rId16" w:tgtFrame="_blank" w:history="1">
        <w:r w:rsidRPr="00C81DEE">
          <w:rPr>
            <w:rStyle w:val="Hyperlink"/>
          </w:rPr>
          <w:t>https://doi.org/10.12688/routledgeopenres.17798.2</w:t>
        </w:r>
      </w:hyperlink>
      <w:r>
        <w:rPr>
          <w:i/>
          <w:iCs/>
        </w:rPr>
        <w:t xml:space="preserve"> </w:t>
      </w:r>
    </w:p>
    <w:p w14:paraId="1C674AEB" w14:textId="6819D987" w:rsidR="00D86D59" w:rsidRPr="00D84D7A" w:rsidRDefault="00D86D59" w:rsidP="00D84D7A">
      <w:pPr>
        <w:ind w:left="720" w:hanging="720"/>
        <w:rPr>
          <w:i/>
          <w:iCs/>
        </w:rPr>
      </w:pPr>
      <w:r>
        <w:t xml:space="preserve">Hammond, M., &amp; Wellington, J. (2020). </w:t>
      </w:r>
      <w:r w:rsidRPr="0085668C">
        <w:rPr>
          <w:i/>
          <w:iCs/>
        </w:rPr>
        <w:t xml:space="preserve">Research </w:t>
      </w:r>
      <w:r>
        <w:rPr>
          <w:i/>
          <w:iCs/>
        </w:rPr>
        <w:t>m</w:t>
      </w:r>
      <w:r w:rsidRPr="0085668C">
        <w:rPr>
          <w:i/>
          <w:iCs/>
        </w:rPr>
        <w:t xml:space="preserve">ethods: The </w:t>
      </w:r>
      <w:r>
        <w:rPr>
          <w:i/>
          <w:iCs/>
        </w:rPr>
        <w:t>k</w:t>
      </w:r>
      <w:r w:rsidRPr="0085668C">
        <w:rPr>
          <w:i/>
          <w:iCs/>
        </w:rPr>
        <w:t xml:space="preserve">ey </w:t>
      </w:r>
      <w:r>
        <w:rPr>
          <w:i/>
          <w:iCs/>
        </w:rPr>
        <w:t>c</w:t>
      </w:r>
      <w:r w:rsidRPr="0085668C">
        <w:rPr>
          <w:i/>
          <w:iCs/>
        </w:rPr>
        <w:t>oncepts</w:t>
      </w:r>
      <w:r>
        <w:t xml:space="preserve"> (2nd ed.). Routledge. </w:t>
      </w:r>
      <w:hyperlink r:id="rId17" w:history="1">
        <w:r w:rsidRPr="007035ED">
          <w:rPr>
            <w:rStyle w:val="Hyperlink"/>
          </w:rPr>
          <w:t>https://doi.org/10.4324/9780429058165</w:t>
        </w:r>
      </w:hyperlink>
    </w:p>
    <w:p w14:paraId="0BD127BF" w14:textId="77777777" w:rsidR="00D84D7A" w:rsidRDefault="00D86D59" w:rsidP="00D84D7A">
      <w:pPr>
        <w:ind w:left="720" w:hanging="720"/>
      </w:pPr>
      <w:r w:rsidRPr="004D4A23">
        <w:t>Harcourt,</w:t>
      </w:r>
      <w:r>
        <w:t xml:space="preserve"> D., </w:t>
      </w:r>
      <w:r w:rsidRPr="004D4A23">
        <w:t>Perry</w:t>
      </w:r>
      <w:r>
        <w:t>, B., &amp;</w:t>
      </w:r>
      <w:r w:rsidRPr="004D4A23">
        <w:t xml:space="preserve"> Waller</w:t>
      </w:r>
      <w:r>
        <w:t>, T.</w:t>
      </w:r>
      <w:r w:rsidRPr="004D4A23">
        <w:t xml:space="preserve"> (2011)</w:t>
      </w:r>
      <w:r>
        <w:t>.</w:t>
      </w:r>
      <w:r w:rsidRPr="004D4A23">
        <w:t> </w:t>
      </w:r>
      <w:r w:rsidRPr="004D4A23">
        <w:rPr>
          <w:i/>
          <w:iCs/>
        </w:rPr>
        <w:t xml:space="preserve">Researching </w:t>
      </w:r>
      <w:r>
        <w:rPr>
          <w:i/>
          <w:iCs/>
        </w:rPr>
        <w:t>y</w:t>
      </w:r>
      <w:r w:rsidRPr="004D4A23">
        <w:rPr>
          <w:i/>
          <w:iCs/>
        </w:rPr>
        <w:t xml:space="preserve">oung </w:t>
      </w:r>
      <w:r>
        <w:rPr>
          <w:i/>
          <w:iCs/>
        </w:rPr>
        <w:t>c</w:t>
      </w:r>
      <w:r w:rsidRPr="004D4A23">
        <w:rPr>
          <w:i/>
          <w:iCs/>
        </w:rPr>
        <w:t xml:space="preserve">hildren’s </w:t>
      </w:r>
      <w:r>
        <w:rPr>
          <w:i/>
          <w:iCs/>
        </w:rPr>
        <w:t>p</w:t>
      </w:r>
      <w:r w:rsidRPr="004D4A23">
        <w:rPr>
          <w:i/>
          <w:iCs/>
        </w:rPr>
        <w:t>erspectives</w:t>
      </w:r>
      <w:r w:rsidRPr="004D4A23">
        <w:rPr>
          <w:rFonts w:ascii="Arial" w:hAnsi="Arial" w:cs="Arial"/>
          <w:i/>
          <w:iCs/>
        </w:rPr>
        <w:t>:</w:t>
      </w:r>
      <w:r w:rsidRPr="004D4A23">
        <w:rPr>
          <w:i/>
          <w:iCs/>
        </w:rPr>
        <w:t xml:space="preserve"> Debating the </w:t>
      </w:r>
      <w:r>
        <w:rPr>
          <w:i/>
          <w:iCs/>
        </w:rPr>
        <w:t>e</w:t>
      </w:r>
      <w:r w:rsidRPr="004D4A23">
        <w:rPr>
          <w:i/>
          <w:iCs/>
        </w:rPr>
        <w:t xml:space="preserve">thics and </w:t>
      </w:r>
      <w:r>
        <w:rPr>
          <w:i/>
          <w:iCs/>
        </w:rPr>
        <w:t>d</w:t>
      </w:r>
      <w:r w:rsidRPr="004D4A23">
        <w:rPr>
          <w:i/>
          <w:iCs/>
        </w:rPr>
        <w:t xml:space="preserve">ilemmas of </w:t>
      </w:r>
      <w:r>
        <w:rPr>
          <w:i/>
          <w:iCs/>
        </w:rPr>
        <w:t>e</w:t>
      </w:r>
      <w:r w:rsidRPr="004D4A23">
        <w:rPr>
          <w:i/>
          <w:iCs/>
        </w:rPr>
        <w:t xml:space="preserve">ducational </w:t>
      </w:r>
      <w:r>
        <w:rPr>
          <w:i/>
          <w:iCs/>
        </w:rPr>
        <w:t>r</w:t>
      </w:r>
      <w:r w:rsidRPr="004D4A23">
        <w:rPr>
          <w:i/>
          <w:iCs/>
        </w:rPr>
        <w:t xml:space="preserve">esearch with </w:t>
      </w:r>
      <w:r>
        <w:rPr>
          <w:i/>
          <w:iCs/>
        </w:rPr>
        <w:t>c</w:t>
      </w:r>
      <w:r w:rsidRPr="004D4A23">
        <w:rPr>
          <w:i/>
          <w:iCs/>
        </w:rPr>
        <w:t>hildren</w:t>
      </w:r>
      <w:r w:rsidRPr="004D4A23">
        <w:t xml:space="preserve">. </w:t>
      </w:r>
      <w:r w:rsidRPr="00AC29A2">
        <w:rPr>
          <w:highlight w:val="yellow"/>
        </w:rPr>
        <w:t>London:</w:t>
      </w:r>
      <w:r w:rsidRPr="004D4A23">
        <w:t xml:space="preserve"> Routledge.</w:t>
      </w:r>
      <w:r>
        <w:t xml:space="preserve"> </w:t>
      </w:r>
      <w:r w:rsidRPr="00AC29A2">
        <w:t>DOI: 10.4324/9780203830437</w:t>
      </w:r>
      <w:r w:rsidRPr="004D4A23">
        <w:t xml:space="preserve"> </w:t>
      </w:r>
    </w:p>
    <w:p w14:paraId="2D673B32" w14:textId="19D141AC" w:rsidR="00D84D7A" w:rsidRDefault="00D84D7A" w:rsidP="00D84D7A">
      <w:pPr>
        <w:ind w:left="720" w:hanging="720"/>
      </w:pPr>
      <w:r w:rsidRPr="00D84D7A">
        <w:t>Hughes</w:t>
      </w:r>
      <w:r>
        <w:t>, B., &amp;</w:t>
      </w:r>
      <w:r w:rsidRPr="00D84D7A">
        <w:t xml:space="preserve"> Jones</w:t>
      </w:r>
      <w:r>
        <w:t xml:space="preserve">, K. (2021). </w:t>
      </w:r>
      <w:r w:rsidRPr="00D84D7A">
        <w:rPr>
          <w:i/>
          <w:iCs/>
        </w:rPr>
        <w:t>Qualitative study of beliefs, behaviours and barriers affecting parental decisions regarding childcare and early education</w:t>
      </w:r>
      <w:r>
        <w:t xml:space="preserve">. </w:t>
      </w:r>
      <w:hyperlink r:id="rId18" w:history="1">
        <w:r w:rsidRPr="007035ED">
          <w:rPr>
            <w:rStyle w:val="Hyperlink"/>
          </w:rPr>
          <w:t>https://www.gov.wales/sites/default/files/statistics-and-research/2021-01/qualitative-study-of-beliefs-behaviours-and-barriers-affecting-parental-decisions-regarding-childcare-and-early-education.pdf</w:t>
        </w:r>
      </w:hyperlink>
    </w:p>
    <w:p w14:paraId="6BB7CEC3" w14:textId="77777777" w:rsidR="0076607F" w:rsidRDefault="00D86D59" w:rsidP="0076607F">
      <w:pPr>
        <w:ind w:left="720" w:hanging="720"/>
      </w:pPr>
      <w:r w:rsidRPr="0085668C">
        <w:t>Lin, S., Ho, B</w:t>
      </w:r>
      <w:r>
        <w:t>, &amp;</w:t>
      </w:r>
      <w:r w:rsidRPr="0085668C">
        <w:t xml:space="preserve"> Chung, K.</w:t>
      </w:r>
      <w:r>
        <w:t xml:space="preserve"> </w:t>
      </w:r>
      <w:r w:rsidRPr="0085668C">
        <w:t>(2024)</w:t>
      </w:r>
      <w:r>
        <w:t xml:space="preserve">. </w:t>
      </w:r>
      <w:r w:rsidRPr="0085668C">
        <w:t>Do early childhood teachers develop multicultural teaching competence by participating in professional development? </w:t>
      </w:r>
      <w:r w:rsidRPr="0085668C">
        <w:rPr>
          <w:i/>
          <w:iCs/>
        </w:rPr>
        <w:t>Teacher Development</w:t>
      </w:r>
      <w:r w:rsidRPr="00C81DEE">
        <w:t>, 1–19.</w:t>
      </w:r>
      <w:r w:rsidRPr="0085668C">
        <w:t xml:space="preserve"> </w:t>
      </w:r>
      <w:hyperlink r:id="rId19" w:history="1">
        <w:r w:rsidRPr="00F401BF">
          <w:rPr>
            <w:rStyle w:val="Hyperlink"/>
          </w:rPr>
          <w:t>https://doi.org/10.1080/13664530.2024.2429398</w:t>
        </w:r>
      </w:hyperlink>
    </w:p>
    <w:p w14:paraId="65DEA531" w14:textId="6D79B78E" w:rsidR="00D86D59" w:rsidRPr="0085668C" w:rsidRDefault="00D86D59" w:rsidP="00D86D59">
      <w:pPr>
        <w:ind w:left="720" w:hanging="720"/>
      </w:pPr>
      <w:r w:rsidRPr="0085668C">
        <w:lastRenderedPageBreak/>
        <w:t>Magennis, J.</w:t>
      </w:r>
      <w:r>
        <w:t>, &amp;</w:t>
      </w:r>
      <w:r w:rsidRPr="0085668C">
        <w:t xml:space="preserve"> Richardson, N. (2019)</w:t>
      </w:r>
      <w:r>
        <w:t xml:space="preserve">. </w:t>
      </w:r>
      <w:r w:rsidRPr="0085668C">
        <w:t>A ‘</w:t>
      </w:r>
      <w:proofErr w:type="gramStart"/>
      <w:r w:rsidRPr="0085668C">
        <w:t>peace</w:t>
      </w:r>
      <w:proofErr w:type="gramEnd"/>
      <w:r w:rsidRPr="0085668C">
        <w:t>’ of the jigsaw: the perspectives of early years professionals on inclusion and diversity within the context of Northern Ireland</w:t>
      </w:r>
      <w:r w:rsidRPr="0085668C">
        <w:rPr>
          <w:vertAlign w:val="superscript"/>
        </w:rPr>
        <w:t>*</w:t>
      </w:r>
      <w:r>
        <w:t>.</w:t>
      </w:r>
      <w:r w:rsidRPr="0085668C">
        <w:t> </w:t>
      </w:r>
      <w:r w:rsidRPr="002153DA">
        <w:rPr>
          <w:i/>
          <w:iCs/>
        </w:rPr>
        <w:t>International Journal of Primary, Elementary and Early Years Education</w:t>
      </w:r>
      <w:r w:rsidRPr="0085668C">
        <w:t xml:space="preserve">, </w:t>
      </w:r>
      <w:r w:rsidRPr="002153DA">
        <w:rPr>
          <w:i/>
          <w:iCs/>
        </w:rPr>
        <w:t>48</w:t>
      </w:r>
      <w:r w:rsidRPr="0085668C">
        <w:t xml:space="preserve">(4), 365–378. </w:t>
      </w:r>
      <w:hyperlink r:id="rId20" w:history="1">
        <w:r w:rsidRPr="007035ED">
          <w:rPr>
            <w:rStyle w:val="Hyperlink"/>
          </w:rPr>
          <w:t>https://doi.org/10.1080/03004279.2</w:t>
        </w:r>
        <w:r w:rsidRPr="007035ED">
          <w:rPr>
            <w:rStyle w:val="Hyperlink"/>
          </w:rPr>
          <w:t>019.1610023</w:t>
        </w:r>
      </w:hyperlink>
    </w:p>
    <w:p w14:paraId="29742D5B" w14:textId="77777777" w:rsidR="00D86D59" w:rsidRDefault="00D86D59" w:rsidP="00D86D59">
      <w:pPr>
        <w:ind w:left="720" w:hanging="720"/>
      </w:pPr>
      <w:proofErr w:type="spellStart"/>
      <w:r w:rsidRPr="0085668C">
        <w:t>Nasie</w:t>
      </w:r>
      <w:proofErr w:type="spellEnd"/>
      <w:r w:rsidRPr="0085668C">
        <w:t>, M., Diamond,</w:t>
      </w:r>
      <w:r>
        <w:t xml:space="preserve"> A., &amp;</w:t>
      </w:r>
      <w:r w:rsidRPr="0085668C">
        <w:t xml:space="preserve"> Bar-Tal</w:t>
      </w:r>
      <w:r>
        <w:t>, D</w:t>
      </w:r>
      <w:r w:rsidRPr="0085668C">
        <w:t xml:space="preserve">. </w:t>
      </w:r>
      <w:r>
        <w:t>(</w:t>
      </w:r>
      <w:r w:rsidRPr="0085668C">
        <w:t>2015</w:t>
      </w:r>
      <w:r>
        <w:t>)</w:t>
      </w:r>
      <w:r w:rsidRPr="0085668C">
        <w:t xml:space="preserve">. Young </w:t>
      </w:r>
      <w:r>
        <w:t>c</w:t>
      </w:r>
      <w:r w:rsidRPr="0085668C">
        <w:t xml:space="preserve">hildren in </w:t>
      </w:r>
      <w:r>
        <w:t>i</w:t>
      </w:r>
      <w:r w:rsidRPr="0085668C">
        <w:t xml:space="preserve">ntractable </w:t>
      </w:r>
      <w:r>
        <w:t>c</w:t>
      </w:r>
      <w:r w:rsidRPr="0085668C">
        <w:t xml:space="preserve">onflicts: </w:t>
      </w:r>
      <w:r>
        <w:t>t</w:t>
      </w:r>
      <w:r w:rsidRPr="0085668C">
        <w:t xml:space="preserve">he </w:t>
      </w:r>
      <w:r>
        <w:t>I</w:t>
      </w:r>
      <w:r w:rsidRPr="0085668C">
        <w:t xml:space="preserve">sraeli </w:t>
      </w:r>
      <w:r>
        <w:t>c</w:t>
      </w:r>
      <w:r w:rsidRPr="0085668C">
        <w:t>ase. </w:t>
      </w:r>
      <w:r w:rsidRPr="0085668C">
        <w:rPr>
          <w:i/>
          <w:iCs/>
        </w:rPr>
        <w:t>Personality and Social Psychology Review: An Official Journal of the Society for Personality and Social Psychology</w:t>
      </w:r>
      <w:r w:rsidRPr="0085668C">
        <w:t>,</w:t>
      </w:r>
      <w:r>
        <w:t xml:space="preserve"> </w:t>
      </w:r>
      <w:r w:rsidRPr="003F6435">
        <w:rPr>
          <w:i/>
          <w:iCs/>
        </w:rPr>
        <w:t>20</w:t>
      </w:r>
      <w:r>
        <w:t>(4),</w:t>
      </w:r>
      <w:r w:rsidRPr="0085668C">
        <w:t xml:space="preserve"> 1–28</w:t>
      </w:r>
      <w:r>
        <w:t xml:space="preserve">. </w:t>
      </w:r>
      <w:hyperlink r:id="rId21" w:history="1">
        <w:r w:rsidRPr="003F6435">
          <w:rPr>
            <w:rStyle w:val="Hyperlink"/>
          </w:rPr>
          <w:t>https://doi.org/10.1177/1088868315607800</w:t>
        </w:r>
      </w:hyperlink>
    </w:p>
    <w:p w14:paraId="68FCCCC1" w14:textId="77777777" w:rsidR="00D86D59" w:rsidRPr="0085668C" w:rsidRDefault="00D86D59" w:rsidP="00D86D59">
      <w:pPr>
        <w:ind w:left="720" w:hanging="720"/>
      </w:pPr>
      <w:r w:rsidRPr="0085668C">
        <w:t>Ng, C., Chai,</w:t>
      </w:r>
      <w:r>
        <w:t xml:space="preserve"> w.,</w:t>
      </w:r>
      <w:r w:rsidRPr="0085668C">
        <w:t xml:space="preserve"> Chan,</w:t>
      </w:r>
      <w:r>
        <w:t xml:space="preserve"> S., &amp;</w:t>
      </w:r>
      <w:r w:rsidRPr="0085668C">
        <w:t xml:space="preserve"> Chung</w:t>
      </w:r>
      <w:r>
        <w:t>, K</w:t>
      </w:r>
      <w:r w:rsidRPr="0085668C">
        <w:t xml:space="preserve">. </w:t>
      </w:r>
      <w:r>
        <w:t>(</w:t>
      </w:r>
      <w:r w:rsidRPr="0085668C">
        <w:t>2021</w:t>
      </w:r>
      <w:r>
        <w:t>)</w:t>
      </w:r>
      <w:r w:rsidRPr="0085668C">
        <w:t>.</w:t>
      </w:r>
      <w:r>
        <w:t xml:space="preserve"> </w:t>
      </w:r>
      <w:r w:rsidRPr="0085668C">
        <w:t xml:space="preserve">Hong Kong </w:t>
      </w:r>
      <w:r>
        <w:t>p</w:t>
      </w:r>
      <w:r w:rsidRPr="0085668C">
        <w:t xml:space="preserve">reschool </w:t>
      </w:r>
      <w:r>
        <w:t>t</w:t>
      </w:r>
      <w:r w:rsidRPr="0085668C">
        <w:t xml:space="preserve">eachers’ </w:t>
      </w:r>
      <w:r>
        <w:t>u</w:t>
      </w:r>
      <w:r w:rsidRPr="0085668C">
        <w:t xml:space="preserve">tilization of </w:t>
      </w:r>
      <w:r>
        <w:t>c</w:t>
      </w:r>
      <w:r w:rsidRPr="0085668C">
        <w:t xml:space="preserve">ulturally </w:t>
      </w:r>
      <w:r>
        <w:t>r</w:t>
      </w:r>
      <w:r w:rsidRPr="0085668C">
        <w:t xml:space="preserve">esponsive </w:t>
      </w:r>
      <w:r>
        <w:t>t</w:t>
      </w:r>
      <w:r w:rsidRPr="0085668C">
        <w:t xml:space="preserve">eaching to </w:t>
      </w:r>
      <w:r>
        <w:t>t</w:t>
      </w:r>
      <w:r w:rsidRPr="0085668C">
        <w:t xml:space="preserve">each </w:t>
      </w:r>
      <w:r>
        <w:t>C</w:t>
      </w:r>
      <w:r w:rsidRPr="0085668C">
        <w:t xml:space="preserve">hinese to </w:t>
      </w:r>
      <w:r>
        <w:t>e</w:t>
      </w:r>
      <w:r w:rsidRPr="0085668C">
        <w:t xml:space="preserve">thnic </w:t>
      </w:r>
      <w:r>
        <w:t>m</w:t>
      </w:r>
      <w:r w:rsidRPr="0085668C">
        <w:t xml:space="preserve">inority </w:t>
      </w:r>
      <w:r>
        <w:t>s</w:t>
      </w:r>
      <w:r w:rsidRPr="0085668C">
        <w:t xml:space="preserve">tudents: A </w:t>
      </w:r>
      <w:r>
        <w:t>q</w:t>
      </w:r>
      <w:r w:rsidRPr="0085668C">
        <w:t xml:space="preserve">ualitative </w:t>
      </w:r>
      <w:r>
        <w:t>e</w:t>
      </w:r>
      <w:r w:rsidRPr="0085668C">
        <w:t>xploration.” </w:t>
      </w:r>
      <w:r w:rsidRPr="0085668C">
        <w:rPr>
          <w:i/>
          <w:iCs/>
        </w:rPr>
        <w:t>Asia Pacific Journal of Education</w:t>
      </w:r>
      <w:r>
        <w:rPr>
          <w:i/>
          <w:iCs/>
        </w:rPr>
        <w:t>,</w:t>
      </w:r>
      <w:r w:rsidRPr="0085668C">
        <w:t> </w:t>
      </w:r>
      <w:r w:rsidRPr="00A72F82">
        <w:rPr>
          <w:i/>
          <w:iCs/>
        </w:rPr>
        <w:t>42</w:t>
      </w:r>
      <w:r w:rsidRPr="0085668C">
        <w:t>(4)</w:t>
      </w:r>
      <w:r>
        <w:t>,</w:t>
      </w:r>
      <w:r w:rsidRPr="0085668C">
        <w:t xml:space="preserve"> 641–660. </w:t>
      </w:r>
      <w:hyperlink r:id="rId22" w:history="1">
        <w:r w:rsidRPr="0085668C">
          <w:rPr>
            <w:rStyle w:val="Hyperlink"/>
          </w:rPr>
          <w:t>https://doi.org/10.1080/02188791.2021.1873102</w:t>
        </w:r>
      </w:hyperlink>
      <w:r w:rsidRPr="0085668C">
        <w:t>.</w:t>
      </w:r>
    </w:p>
    <w:p w14:paraId="4547FA01" w14:textId="77777777" w:rsidR="00D86D59" w:rsidRPr="0085668C" w:rsidRDefault="00D86D59" w:rsidP="00D86D59">
      <w:pPr>
        <w:ind w:left="720" w:hanging="720"/>
      </w:pPr>
      <w:r w:rsidRPr="0085668C">
        <w:t>Ng, C.</w:t>
      </w:r>
      <w:r>
        <w:t>,</w:t>
      </w:r>
      <w:r w:rsidRPr="0085668C">
        <w:t xml:space="preserve"> Chai,</w:t>
      </w:r>
      <w:r>
        <w:t xml:space="preserve"> W., </w:t>
      </w:r>
      <w:r w:rsidRPr="0085668C">
        <w:t>Fok,</w:t>
      </w:r>
      <w:r>
        <w:t xml:space="preserve"> H., </w:t>
      </w:r>
      <w:r w:rsidRPr="0085668C">
        <w:t>Chan,</w:t>
      </w:r>
      <w:r>
        <w:t xml:space="preserve"> S.,</w:t>
      </w:r>
      <w:r w:rsidRPr="0085668C">
        <w:t xml:space="preserve"> Lam, </w:t>
      </w:r>
      <w:r>
        <w:t>H., &amp;</w:t>
      </w:r>
      <w:r w:rsidRPr="0085668C">
        <w:t xml:space="preserve"> </w:t>
      </w:r>
      <w:r w:rsidRPr="00A72F82">
        <w:t>Chung</w:t>
      </w:r>
      <w:r>
        <w:t>, K.</w:t>
      </w:r>
      <w:r w:rsidRPr="0085668C">
        <w:t xml:space="preserve"> </w:t>
      </w:r>
      <w:r>
        <w:t>(</w:t>
      </w:r>
      <w:r w:rsidRPr="0085668C">
        <w:t>2020</w:t>
      </w:r>
      <w:r>
        <w:t>)</w:t>
      </w:r>
      <w:r w:rsidRPr="0085668C">
        <w:t xml:space="preserve">. Building </w:t>
      </w:r>
      <w:r>
        <w:t>p</w:t>
      </w:r>
      <w:r w:rsidRPr="0085668C">
        <w:t xml:space="preserve">reschool </w:t>
      </w:r>
      <w:r>
        <w:t>t</w:t>
      </w:r>
      <w:r w:rsidRPr="0085668C">
        <w:t xml:space="preserve">eachers’ </w:t>
      </w:r>
      <w:r>
        <w:t>c</w:t>
      </w:r>
      <w:r w:rsidRPr="0085668C">
        <w:t xml:space="preserve">apacity for </w:t>
      </w:r>
      <w:r>
        <w:t>t</w:t>
      </w:r>
      <w:r w:rsidRPr="0085668C">
        <w:t xml:space="preserve">eaching Chinese to </w:t>
      </w:r>
      <w:r>
        <w:t>e</w:t>
      </w:r>
      <w:r w:rsidRPr="0085668C">
        <w:t xml:space="preserve">thnic </w:t>
      </w:r>
      <w:r>
        <w:t>m</w:t>
      </w:r>
      <w:r w:rsidRPr="0085668C">
        <w:t xml:space="preserve">inority </w:t>
      </w:r>
      <w:r>
        <w:t>c</w:t>
      </w:r>
      <w:r w:rsidRPr="0085668C">
        <w:t xml:space="preserve">hildren in Hong Kong: A </w:t>
      </w:r>
      <w:r>
        <w:t>q</w:t>
      </w:r>
      <w:r w:rsidRPr="0085668C">
        <w:t xml:space="preserve">ualitative </w:t>
      </w:r>
      <w:r>
        <w:t>s</w:t>
      </w:r>
      <w:r w:rsidRPr="0085668C">
        <w:t>tudy. </w:t>
      </w:r>
      <w:r w:rsidRPr="0085668C">
        <w:rPr>
          <w:i/>
          <w:iCs/>
        </w:rPr>
        <w:t>Journal of Early Childhood Teacher Education</w:t>
      </w:r>
      <w:r>
        <w:t xml:space="preserve">, </w:t>
      </w:r>
      <w:r w:rsidRPr="00A72F82">
        <w:rPr>
          <w:i/>
          <w:iCs/>
        </w:rPr>
        <w:t>41</w:t>
      </w:r>
      <w:r w:rsidRPr="00A72F82">
        <w:t>(</w:t>
      </w:r>
      <w:r w:rsidRPr="0085668C">
        <w:t>3)</w:t>
      </w:r>
      <w:r>
        <w:t xml:space="preserve">, </w:t>
      </w:r>
      <w:r w:rsidRPr="0085668C">
        <w:t xml:space="preserve">284–305. </w:t>
      </w:r>
      <w:hyperlink r:id="rId23" w:history="1">
        <w:r w:rsidRPr="0085668C">
          <w:rPr>
            <w:rStyle w:val="Hyperlink"/>
          </w:rPr>
          <w:t>https://doi.org/10.1080/10901027.2019.1638852</w:t>
        </w:r>
      </w:hyperlink>
      <w:r w:rsidRPr="0085668C">
        <w:t>.</w:t>
      </w:r>
    </w:p>
    <w:p w14:paraId="754ED5CC" w14:textId="77777777" w:rsidR="00D86D59" w:rsidRDefault="00D86D59" w:rsidP="00D86D59">
      <w:pPr>
        <w:ind w:left="720" w:hanging="720"/>
      </w:pPr>
      <w:r w:rsidRPr="0039771E">
        <w:t>Nolan,</w:t>
      </w:r>
      <w:r>
        <w:t xml:space="preserve"> A.,</w:t>
      </w:r>
      <w:r w:rsidRPr="0039771E">
        <w:t xml:space="preserve"> Macfarlane</w:t>
      </w:r>
      <w:r>
        <w:t xml:space="preserve">, K., &amp; </w:t>
      </w:r>
      <w:r w:rsidRPr="0039771E">
        <w:t>Cartmel</w:t>
      </w:r>
      <w:r>
        <w:t>, J.</w:t>
      </w:r>
      <w:r w:rsidRPr="0039771E">
        <w:t xml:space="preserve"> (2013)</w:t>
      </w:r>
      <w:r>
        <w:t>.</w:t>
      </w:r>
      <w:r w:rsidRPr="0039771E">
        <w:t> </w:t>
      </w:r>
      <w:r w:rsidRPr="0039771E">
        <w:rPr>
          <w:i/>
          <w:iCs/>
        </w:rPr>
        <w:t>Research in Early Childhood</w:t>
      </w:r>
      <w:r w:rsidRPr="0039771E">
        <w:t>. S</w:t>
      </w:r>
      <w:r>
        <w:t xml:space="preserve">age. London. </w:t>
      </w:r>
    </w:p>
    <w:p w14:paraId="6C6CE05A" w14:textId="77777777" w:rsidR="00D86D59" w:rsidRDefault="00D86D59" w:rsidP="00D86D59">
      <w:pPr>
        <w:ind w:left="720" w:hanging="720"/>
      </w:pPr>
      <w:r w:rsidRPr="00173878">
        <w:t xml:space="preserve">Oswald, D., Sherratt, F., &amp; Smith, S. (2014). Handing the </w:t>
      </w:r>
      <w:proofErr w:type="spellStart"/>
      <w:r w:rsidRPr="00173878">
        <w:t>hawthorne</w:t>
      </w:r>
      <w:proofErr w:type="spellEnd"/>
      <w:r w:rsidRPr="00173878">
        <w:t xml:space="preserve"> effect: The challenges surrounding a participant observer</w:t>
      </w:r>
      <w:r>
        <w:t>.</w:t>
      </w:r>
      <w:r w:rsidRPr="00173878">
        <w:t xml:space="preserve"> </w:t>
      </w:r>
      <w:r w:rsidRPr="00173878">
        <w:rPr>
          <w:i/>
          <w:iCs/>
        </w:rPr>
        <w:t>Review of Social Studies (</w:t>
      </w:r>
      <w:proofErr w:type="spellStart"/>
      <w:r w:rsidRPr="00173878">
        <w:rPr>
          <w:i/>
          <w:iCs/>
        </w:rPr>
        <w:t>RoSS</w:t>
      </w:r>
      <w:proofErr w:type="spellEnd"/>
      <w:r w:rsidRPr="00173878">
        <w:rPr>
          <w:i/>
          <w:iCs/>
        </w:rPr>
        <w:t>)</w:t>
      </w:r>
      <w:r w:rsidRPr="00173878">
        <w:t>,</w:t>
      </w:r>
      <w:r>
        <w:t xml:space="preserve"> </w:t>
      </w:r>
      <w:r w:rsidRPr="00173878">
        <w:rPr>
          <w:i/>
          <w:iCs/>
        </w:rPr>
        <w:t>1</w:t>
      </w:r>
      <w:r w:rsidRPr="00173878">
        <w:t>(1)</w:t>
      </w:r>
      <w:r>
        <w:t xml:space="preserve">. </w:t>
      </w:r>
      <w:hyperlink r:id="rId24" w:history="1">
        <w:r w:rsidRPr="007035ED">
          <w:rPr>
            <w:rStyle w:val="Hyperlink"/>
          </w:rPr>
          <w:t>https://www.rossjournal.co.uk/wp-content/uploads/2016/12/RoSS-Vol1-No1-Oswald-et-al-53-73.pdf</w:t>
        </w:r>
      </w:hyperlink>
    </w:p>
    <w:p w14:paraId="27E7D69B" w14:textId="77777777" w:rsidR="00D86D59" w:rsidRPr="0085668C" w:rsidRDefault="00D86D59" w:rsidP="00D86D59">
      <w:pPr>
        <w:ind w:left="720" w:hanging="720"/>
      </w:pPr>
      <w:r w:rsidRPr="0085668C">
        <w:t>Owen, A. (2017)</w:t>
      </w:r>
      <w:r>
        <w:t>.</w:t>
      </w:r>
      <w:r w:rsidRPr="0085668C">
        <w:t xml:space="preserve"> Diversity gain? An exploration of inclusive and exclusive perceptions in early years settings in England</w:t>
      </w:r>
      <w:r>
        <w:t xml:space="preserve">. </w:t>
      </w:r>
      <w:r w:rsidRPr="0085668C">
        <w:rPr>
          <w:i/>
          <w:iCs/>
        </w:rPr>
        <w:t>Early Child Development and Care</w:t>
      </w:r>
      <w:r w:rsidRPr="0085668C">
        <w:t xml:space="preserve">, </w:t>
      </w:r>
      <w:r w:rsidRPr="002153DA">
        <w:rPr>
          <w:i/>
          <w:iCs/>
        </w:rPr>
        <w:t>189</w:t>
      </w:r>
      <w:r w:rsidRPr="0085668C">
        <w:t xml:space="preserve">(3), 476–487. </w:t>
      </w:r>
      <w:hyperlink r:id="rId25" w:history="1">
        <w:r w:rsidRPr="007035ED">
          <w:rPr>
            <w:rStyle w:val="Hyperlink"/>
          </w:rPr>
          <w:t>https://doi.org/10.1080/03004430.2017.1326108</w:t>
        </w:r>
      </w:hyperlink>
    </w:p>
    <w:p w14:paraId="0420C02B" w14:textId="77777777" w:rsidR="00D86D59" w:rsidRDefault="00D86D59" w:rsidP="00D86D59">
      <w:pPr>
        <w:ind w:left="720" w:hanging="720"/>
      </w:pPr>
      <w:r>
        <w:t xml:space="preserve">Thorndike, E. (1920) A constant error on psychological ratings. Available at: </w:t>
      </w:r>
      <w:hyperlink r:id="rId26" w:history="1">
        <w:r w:rsidRPr="007035ED">
          <w:rPr>
            <w:rStyle w:val="Hyperlink"/>
          </w:rPr>
          <w:t>https://web.mit.edu/</w:t>
        </w:r>
        <w:r w:rsidRPr="007035ED">
          <w:rPr>
            <w:rStyle w:val="Hyperlink"/>
          </w:rPr>
          <w:t>curhan/www/docs/Articles/biases/4_J_Applied_Psychology_25_(Thorndike).pdf</w:t>
        </w:r>
      </w:hyperlink>
    </w:p>
    <w:p w14:paraId="7778EC83" w14:textId="77777777" w:rsidR="00D86D59" w:rsidRPr="00C81DEE" w:rsidRDefault="00D86D59" w:rsidP="00D86D59">
      <w:pPr>
        <w:ind w:left="720" w:hanging="720"/>
      </w:pPr>
      <w:r w:rsidRPr="00F6421C">
        <w:t>United Nations</w:t>
      </w:r>
      <w:r>
        <w:t>.</w:t>
      </w:r>
      <w:r w:rsidRPr="00F6421C">
        <w:t xml:space="preserve"> (1989)</w:t>
      </w:r>
      <w:r>
        <w:t>.</w:t>
      </w:r>
      <w:r w:rsidRPr="00F6421C">
        <w:rPr>
          <w:rFonts w:ascii="Arial" w:hAnsi="Arial" w:cs="Arial"/>
        </w:rPr>
        <w:t> </w:t>
      </w:r>
      <w:r w:rsidRPr="00F6421C">
        <w:t>Convention on the rights of the child. Available at: https://www.ohchr.org/en/instruments-mechanisms/instruments/convention-rights-child</w:t>
      </w:r>
      <w:r>
        <w:t>.</w:t>
      </w:r>
    </w:p>
    <w:p w14:paraId="704A934C" w14:textId="77777777" w:rsidR="0076607F" w:rsidRPr="0076607F" w:rsidRDefault="0076607F" w:rsidP="0076607F">
      <w:pPr>
        <w:ind w:left="720" w:hanging="720"/>
      </w:pPr>
      <w:r>
        <w:t xml:space="preserve">University of Wales Trinity Saint David (2022) </w:t>
      </w:r>
      <w:r w:rsidRPr="00D86D59">
        <w:rPr>
          <w:i/>
          <w:iCs/>
        </w:rPr>
        <w:t xml:space="preserve">Research </w:t>
      </w:r>
      <w:r w:rsidRPr="00D86D59">
        <w:t>ethics</w:t>
      </w:r>
      <w:r w:rsidRPr="00D86D59">
        <w:rPr>
          <w:i/>
          <w:iCs/>
        </w:rPr>
        <w:t xml:space="preserve"> &amp; </w:t>
      </w:r>
      <w:r>
        <w:rPr>
          <w:i/>
          <w:iCs/>
        </w:rPr>
        <w:t>i</w:t>
      </w:r>
      <w:r w:rsidRPr="00D86D59">
        <w:rPr>
          <w:i/>
          <w:iCs/>
        </w:rPr>
        <w:t xml:space="preserve">ntegrity </w:t>
      </w:r>
      <w:r>
        <w:rPr>
          <w:i/>
          <w:iCs/>
        </w:rPr>
        <w:t>c</w:t>
      </w:r>
      <w:r w:rsidRPr="00D86D59">
        <w:rPr>
          <w:i/>
          <w:iCs/>
        </w:rPr>
        <w:t xml:space="preserve">ode of </w:t>
      </w:r>
      <w:r>
        <w:rPr>
          <w:i/>
          <w:iCs/>
        </w:rPr>
        <w:t>p</w:t>
      </w:r>
      <w:r w:rsidRPr="00D86D59">
        <w:rPr>
          <w:i/>
          <w:iCs/>
        </w:rPr>
        <w:t>ractice.</w:t>
      </w:r>
      <w:r>
        <w:rPr>
          <w:i/>
          <w:iCs/>
        </w:rPr>
        <w:t xml:space="preserve"> </w:t>
      </w:r>
      <w:hyperlink r:id="rId27" w:history="1">
        <w:r w:rsidRPr="008869BD">
          <w:rPr>
            <w:rStyle w:val="Hyperlink"/>
          </w:rPr>
          <w:t>https://www.uwtsd.ac.uk/research/research-integrity-and-ethics</w:t>
        </w:r>
      </w:hyperlink>
    </w:p>
    <w:p w14:paraId="751654F3" w14:textId="77777777" w:rsidR="00D86D59" w:rsidRDefault="00D86D59" w:rsidP="00D86D59">
      <w:pPr>
        <w:ind w:left="720" w:hanging="720"/>
      </w:pPr>
      <w:r>
        <w:t xml:space="preserve">University of Warwick. (2024). </w:t>
      </w:r>
      <w:r w:rsidRPr="0085668C">
        <w:rPr>
          <w:i/>
          <w:iCs/>
        </w:rPr>
        <w:t xml:space="preserve">Preventing Harm in Research. </w:t>
      </w:r>
      <w:hyperlink r:id="rId28" w:history="1">
        <w:r w:rsidRPr="007035ED">
          <w:rPr>
            <w:rStyle w:val="Hyperlink"/>
          </w:rPr>
          <w:t>https://warwick.ac.uk/services/ris/research-integrity/research_code_of_practice/preventing_harm/#:~:text=Any%20risks%20</w:t>
        </w:r>
        <w:r w:rsidRPr="007035ED">
          <w:rPr>
            <w:rStyle w:val="Hyperlink"/>
          </w:rPr>
          <w:lastRenderedPageBreak/>
          <w:t>to%20researchers%20or%20research%20participants%20should,working%20guidance%29%2C%20and%20the%20University’s%20research%20ethics%20process</w:t>
        </w:r>
      </w:hyperlink>
      <w:r w:rsidRPr="00326940">
        <w:t>.</w:t>
      </w:r>
    </w:p>
    <w:p w14:paraId="74C5D5C0" w14:textId="77777777" w:rsidR="00D86D59" w:rsidRDefault="00D86D59" w:rsidP="00D86D59">
      <w:pPr>
        <w:ind w:left="720" w:hanging="720"/>
      </w:pPr>
      <w:r w:rsidRPr="004D4A23">
        <w:t>Walker</w:t>
      </w:r>
      <w:r>
        <w:t xml:space="preserve">, R., &amp; </w:t>
      </w:r>
      <w:r w:rsidRPr="004D4A23">
        <w:t>Solvason</w:t>
      </w:r>
      <w:r>
        <w:t>, C.</w:t>
      </w:r>
      <w:r w:rsidRPr="004D4A23">
        <w:t xml:space="preserve"> (2014)</w:t>
      </w:r>
      <w:r>
        <w:t>.</w:t>
      </w:r>
      <w:r w:rsidRPr="004D4A23">
        <w:t> </w:t>
      </w:r>
      <w:r w:rsidRPr="004D4A23">
        <w:rPr>
          <w:i/>
          <w:iCs/>
        </w:rPr>
        <w:t xml:space="preserve">Success with </w:t>
      </w:r>
      <w:r>
        <w:rPr>
          <w:i/>
          <w:iCs/>
        </w:rPr>
        <w:t>y</w:t>
      </w:r>
      <w:r w:rsidRPr="004D4A23">
        <w:rPr>
          <w:i/>
          <w:iCs/>
        </w:rPr>
        <w:t xml:space="preserve">our </w:t>
      </w:r>
      <w:r>
        <w:rPr>
          <w:i/>
          <w:iCs/>
        </w:rPr>
        <w:t>e</w:t>
      </w:r>
      <w:r w:rsidRPr="004D4A23">
        <w:rPr>
          <w:i/>
          <w:iCs/>
        </w:rPr>
        <w:t xml:space="preserve">arly </w:t>
      </w:r>
      <w:r>
        <w:rPr>
          <w:i/>
          <w:iCs/>
        </w:rPr>
        <w:t>y</w:t>
      </w:r>
      <w:r w:rsidRPr="004D4A23">
        <w:rPr>
          <w:i/>
          <w:iCs/>
        </w:rPr>
        <w:t xml:space="preserve">ears </w:t>
      </w:r>
      <w:r>
        <w:rPr>
          <w:i/>
          <w:iCs/>
        </w:rPr>
        <w:t>r</w:t>
      </w:r>
      <w:r w:rsidRPr="004D4A23">
        <w:rPr>
          <w:i/>
          <w:iCs/>
        </w:rPr>
        <w:t xml:space="preserve">esearch </w:t>
      </w:r>
      <w:r>
        <w:rPr>
          <w:i/>
          <w:iCs/>
        </w:rPr>
        <w:t>p</w:t>
      </w:r>
      <w:r w:rsidRPr="004D4A23">
        <w:rPr>
          <w:i/>
          <w:iCs/>
        </w:rPr>
        <w:t>roject</w:t>
      </w:r>
      <w:r w:rsidRPr="004D4A23">
        <w:t xml:space="preserve">. </w:t>
      </w:r>
      <w:r w:rsidRPr="00AC29A2">
        <w:rPr>
          <w:highlight w:val="yellow"/>
        </w:rPr>
        <w:t>London:</w:t>
      </w:r>
      <w:r w:rsidRPr="004D4A23">
        <w:t xml:space="preserve"> S</w:t>
      </w:r>
      <w:r>
        <w:t>age.</w:t>
      </w:r>
      <w:r w:rsidRPr="004D4A23">
        <w:t xml:space="preserve"> Available at: </w:t>
      </w:r>
      <w:hyperlink r:id="rId29" w:history="1">
        <w:r w:rsidRPr="007035ED">
          <w:rPr>
            <w:rStyle w:val="Hyperlink"/>
          </w:rPr>
          <w:t>https://research-ebsco-com.ezproxy.uwtsd.ac.uk</w:t>
        </w:r>
        <w:r w:rsidRPr="007035ED">
          <w:rPr>
            <w:rStyle w:val="Hyperlink"/>
          </w:rPr>
          <w:t>/linkprocessor/plink?id=040643b1-ba49-31ed-b59f-45fc751f1201</w:t>
        </w:r>
      </w:hyperlink>
    </w:p>
    <w:p w14:paraId="64A6211B" w14:textId="77777777" w:rsidR="00D86D59" w:rsidRPr="00C81DEE" w:rsidRDefault="00D86D59" w:rsidP="00D86D59">
      <w:pPr>
        <w:ind w:left="720" w:hanging="720"/>
      </w:pPr>
      <w:bookmarkStart w:id="0" w:name="_Hlk199091603"/>
      <w:r w:rsidRPr="00FF5505">
        <w:t>Welsh government. (2024)</w:t>
      </w:r>
      <w:r>
        <w:t>.</w:t>
      </w:r>
      <w:r w:rsidRPr="00FF5505">
        <w:t xml:space="preserve"> </w:t>
      </w:r>
      <w:r w:rsidRPr="00FF5505">
        <w:rPr>
          <w:i/>
          <w:iCs/>
        </w:rPr>
        <w:t>A curriculum for funded non-maintained nursery settings.</w:t>
      </w:r>
      <w:r w:rsidRPr="00FF5505">
        <w:t xml:space="preserve"> </w:t>
      </w:r>
      <w:bookmarkEnd w:id="0"/>
      <w:r w:rsidRPr="00FF5505">
        <w:t>https://hwb.gov.wales/api/storage/1f581142-6b91-41e4-845d-3d6c7765df20/a-curriculum-for-funded-non-maintained-nursery-settings.pdf</w:t>
      </w:r>
    </w:p>
    <w:p w14:paraId="5450FA79" w14:textId="77777777" w:rsidR="00D86D59" w:rsidRPr="00C81DEE" w:rsidRDefault="00D86D59" w:rsidP="00D86D59">
      <w:pPr>
        <w:ind w:left="720" w:hanging="720"/>
      </w:pPr>
      <w:r w:rsidRPr="00C81DEE">
        <w:t xml:space="preserve">Welsh government. (2025). </w:t>
      </w:r>
      <w:r w:rsidRPr="00C81DEE">
        <w:rPr>
          <w:i/>
          <w:iCs/>
        </w:rPr>
        <w:t xml:space="preserve">Anti-racist Wales Action Plan. </w:t>
      </w:r>
      <w:hyperlink r:id="rId30" w:history="1">
        <w:r w:rsidRPr="00C81DEE">
          <w:rPr>
            <w:rStyle w:val="Hyperlink"/>
          </w:rPr>
          <w:t>https://www.gov.wales/sites/default/files/publications/2</w:t>
        </w:r>
        <w:r w:rsidRPr="00C81DEE">
          <w:rPr>
            <w:rStyle w:val="Hyperlink"/>
          </w:rPr>
          <w:t>025-05/anti-racist-wales-action-p</w:t>
        </w:r>
        <w:r w:rsidRPr="00C81DEE">
          <w:rPr>
            <w:rStyle w:val="Hyperlink"/>
          </w:rPr>
          <w:t>lan-2024.pdf</w:t>
        </w:r>
      </w:hyperlink>
    </w:p>
    <w:p w14:paraId="41A5E2DA" w14:textId="77777777" w:rsidR="00D86D59" w:rsidRDefault="00D86D59" w:rsidP="00D86D59">
      <w:pPr>
        <w:ind w:left="720" w:hanging="720"/>
      </w:pPr>
      <w:r>
        <w:t xml:space="preserve">Welsh government (2023). National minimum standards for regulated childcare for children up to the age of 12 years. </w:t>
      </w:r>
      <w:hyperlink r:id="rId31" w:history="1">
        <w:r w:rsidRPr="007035ED">
          <w:rPr>
            <w:rStyle w:val="Hyperlink"/>
          </w:rPr>
          <w:t>https://www.gov.wales/sites/default/files/publications/2023-11/national-minimum-standards-for-regulated-childcare_0.pdf</w:t>
        </w:r>
      </w:hyperlink>
    </w:p>
    <w:p w14:paraId="048BC739" w14:textId="77777777" w:rsidR="00D84D7A" w:rsidRDefault="00D84D7A"/>
    <w:p w14:paraId="2EF54679" w14:textId="77777777" w:rsidR="00D84D7A" w:rsidRPr="00E3699E" w:rsidRDefault="00D84D7A"/>
    <w:sectPr w:rsidR="00D84D7A" w:rsidRPr="00E3699E" w:rsidSect="00FD00F6">
      <w:headerReference w:type="default" r:id="rId32"/>
      <w:footerReference w:type="default" r:id="rId33"/>
      <w:footerReference w:type="firs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7539E" w14:textId="77777777" w:rsidR="00474068" w:rsidRDefault="00474068" w:rsidP="00FD00F6">
      <w:pPr>
        <w:spacing w:after="0" w:line="240" w:lineRule="auto"/>
      </w:pPr>
      <w:r>
        <w:separator/>
      </w:r>
    </w:p>
  </w:endnote>
  <w:endnote w:type="continuationSeparator" w:id="0">
    <w:p w14:paraId="353FF4DC" w14:textId="77777777" w:rsidR="00474068" w:rsidRDefault="00474068" w:rsidP="00FD0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4150680"/>
      <w:docPartObj>
        <w:docPartGallery w:val="Page Numbers (Bottom of Page)"/>
        <w:docPartUnique/>
      </w:docPartObj>
    </w:sdtPr>
    <w:sdtContent>
      <w:p w14:paraId="5076E71A" w14:textId="3998F946" w:rsidR="00FD00F6" w:rsidRDefault="00FD00F6">
        <w:pPr>
          <w:pStyle w:val="Footer"/>
          <w:jc w:val="center"/>
        </w:pPr>
        <w:r>
          <w:fldChar w:fldCharType="begin"/>
        </w:r>
        <w:r>
          <w:instrText>PAGE   \* MERGEFORMAT</w:instrText>
        </w:r>
        <w:r>
          <w:fldChar w:fldCharType="separate"/>
        </w:r>
        <w:r>
          <w:t>2</w:t>
        </w:r>
        <w:r>
          <w:fldChar w:fldCharType="end"/>
        </w:r>
      </w:p>
    </w:sdtContent>
  </w:sdt>
  <w:p w14:paraId="13A9FE26" w14:textId="77777777" w:rsidR="00FD00F6" w:rsidRDefault="00FD00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2789905"/>
      <w:docPartObj>
        <w:docPartGallery w:val="Page Numbers (Bottom of Page)"/>
        <w:docPartUnique/>
      </w:docPartObj>
    </w:sdtPr>
    <w:sdtContent>
      <w:p w14:paraId="2ADF6634" w14:textId="31FDB565" w:rsidR="00FD00F6" w:rsidRDefault="00FD00F6">
        <w:pPr>
          <w:pStyle w:val="Footer"/>
          <w:jc w:val="center"/>
        </w:pPr>
        <w:r>
          <w:fldChar w:fldCharType="begin"/>
        </w:r>
        <w:r>
          <w:instrText>PAGE   \* MERGEFORMAT</w:instrText>
        </w:r>
        <w:r>
          <w:fldChar w:fldCharType="separate"/>
        </w:r>
        <w:r>
          <w:t>2</w:t>
        </w:r>
        <w:r>
          <w:fldChar w:fldCharType="end"/>
        </w:r>
      </w:p>
    </w:sdtContent>
  </w:sdt>
  <w:p w14:paraId="613434EE" w14:textId="77777777" w:rsidR="00FD00F6" w:rsidRDefault="00FD00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13F4B" w14:textId="77777777" w:rsidR="00474068" w:rsidRDefault="00474068" w:rsidP="00FD00F6">
      <w:pPr>
        <w:spacing w:after="0" w:line="240" w:lineRule="auto"/>
      </w:pPr>
      <w:r>
        <w:separator/>
      </w:r>
    </w:p>
  </w:footnote>
  <w:footnote w:type="continuationSeparator" w:id="0">
    <w:p w14:paraId="00D8FF21" w14:textId="77777777" w:rsidR="00474068" w:rsidRDefault="00474068" w:rsidP="00FD00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40AAC" w14:textId="37BDB9EC" w:rsidR="00FD00F6" w:rsidRDefault="00FD00F6">
    <w:pPr>
      <w:pStyle w:val="Header"/>
    </w:pPr>
    <w:r>
      <w:t>2408632</w:t>
    </w:r>
    <w:r>
      <w:ptab w:relativeTo="margin" w:alignment="center" w:leader="none"/>
    </w:r>
    <w:r>
      <w:t>ECEY5010</w:t>
    </w:r>
    <w:r>
      <w:ptab w:relativeTo="margin" w:alignment="right" w:leader="none"/>
    </w:r>
    <w:r>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99E"/>
    <w:rsid w:val="00017337"/>
    <w:rsid w:val="0007207E"/>
    <w:rsid w:val="000A21B5"/>
    <w:rsid w:val="00100801"/>
    <w:rsid w:val="0013558F"/>
    <w:rsid w:val="0019688C"/>
    <w:rsid w:val="001A3259"/>
    <w:rsid w:val="001D3E71"/>
    <w:rsid w:val="001E3C2E"/>
    <w:rsid w:val="002131B4"/>
    <w:rsid w:val="003539A6"/>
    <w:rsid w:val="004362E2"/>
    <w:rsid w:val="004738D8"/>
    <w:rsid w:val="00474068"/>
    <w:rsid w:val="00496D32"/>
    <w:rsid w:val="004E6646"/>
    <w:rsid w:val="004F01B7"/>
    <w:rsid w:val="0057552F"/>
    <w:rsid w:val="00590F00"/>
    <w:rsid w:val="005C1FE1"/>
    <w:rsid w:val="005D11FF"/>
    <w:rsid w:val="00657B42"/>
    <w:rsid w:val="00666282"/>
    <w:rsid w:val="006C7150"/>
    <w:rsid w:val="00735594"/>
    <w:rsid w:val="0076607F"/>
    <w:rsid w:val="007B1BD8"/>
    <w:rsid w:val="0082753D"/>
    <w:rsid w:val="00850226"/>
    <w:rsid w:val="009A3096"/>
    <w:rsid w:val="009C1B1A"/>
    <w:rsid w:val="00A33639"/>
    <w:rsid w:val="00A75A12"/>
    <w:rsid w:val="00AA14F1"/>
    <w:rsid w:val="00AA1CFF"/>
    <w:rsid w:val="00AD0E01"/>
    <w:rsid w:val="00AF27D8"/>
    <w:rsid w:val="00BA37EC"/>
    <w:rsid w:val="00BE67CA"/>
    <w:rsid w:val="00D04E18"/>
    <w:rsid w:val="00D35668"/>
    <w:rsid w:val="00D84D7A"/>
    <w:rsid w:val="00D86D59"/>
    <w:rsid w:val="00DD267F"/>
    <w:rsid w:val="00E0696D"/>
    <w:rsid w:val="00E3699E"/>
    <w:rsid w:val="00E4751C"/>
    <w:rsid w:val="00E54FA8"/>
    <w:rsid w:val="00EB433F"/>
    <w:rsid w:val="00EB49F4"/>
    <w:rsid w:val="00EE4185"/>
    <w:rsid w:val="00F2182A"/>
    <w:rsid w:val="00FB0137"/>
    <w:rsid w:val="00FD0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F9933"/>
  <w15:chartTrackingRefBased/>
  <w15:docId w15:val="{5F137D81-9917-42C0-81B0-58B3933BC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9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69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69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9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9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9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9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9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9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9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9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9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9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9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9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9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9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99E"/>
    <w:rPr>
      <w:rFonts w:eastAsiaTheme="majorEastAsia" w:cstheme="majorBidi"/>
      <w:color w:val="272727" w:themeColor="text1" w:themeTint="D8"/>
    </w:rPr>
  </w:style>
  <w:style w:type="paragraph" w:styleId="Title">
    <w:name w:val="Title"/>
    <w:basedOn w:val="Normal"/>
    <w:next w:val="Normal"/>
    <w:link w:val="TitleChar"/>
    <w:uiPriority w:val="10"/>
    <w:qFormat/>
    <w:rsid w:val="00E369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9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9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9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99E"/>
    <w:pPr>
      <w:spacing w:before="160"/>
      <w:jc w:val="center"/>
    </w:pPr>
    <w:rPr>
      <w:i/>
      <w:iCs/>
      <w:color w:val="404040" w:themeColor="text1" w:themeTint="BF"/>
    </w:rPr>
  </w:style>
  <w:style w:type="character" w:customStyle="1" w:styleId="QuoteChar">
    <w:name w:val="Quote Char"/>
    <w:basedOn w:val="DefaultParagraphFont"/>
    <w:link w:val="Quote"/>
    <w:uiPriority w:val="29"/>
    <w:rsid w:val="00E3699E"/>
    <w:rPr>
      <w:i/>
      <w:iCs/>
      <w:color w:val="404040" w:themeColor="text1" w:themeTint="BF"/>
    </w:rPr>
  </w:style>
  <w:style w:type="paragraph" w:styleId="ListParagraph">
    <w:name w:val="List Paragraph"/>
    <w:basedOn w:val="Normal"/>
    <w:uiPriority w:val="34"/>
    <w:qFormat/>
    <w:rsid w:val="00E3699E"/>
    <w:pPr>
      <w:ind w:left="720"/>
      <w:contextualSpacing/>
    </w:pPr>
  </w:style>
  <w:style w:type="character" w:styleId="IntenseEmphasis">
    <w:name w:val="Intense Emphasis"/>
    <w:basedOn w:val="DefaultParagraphFont"/>
    <w:uiPriority w:val="21"/>
    <w:qFormat/>
    <w:rsid w:val="00E3699E"/>
    <w:rPr>
      <w:i/>
      <w:iCs/>
      <w:color w:val="0F4761" w:themeColor="accent1" w:themeShade="BF"/>
    </w:rPr>
  </w:style>
  <w:style w:type="paragraph" w:styleId="IntenseQuote">
    <w:name w:val="Intense Quote"/>
    <w:basedOn w:val="Normal"/>
    <w:next w:val="Normal"/>
    <w:link w:val="IntenseQuoteChar"/>
    <w:uiPriority w:val="30"/>
    <w:qFormat/>
    <w:rsid w:val="00E369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99E"/>
    <w:rPr>
      <w:i/>
      <w:iCs/>
      <w:color w:val="0F4761" w:themeColor="accent1" w:themeShade="BF"/>
    </w:rPr>
  </w:style>
  <w:style w:type="character" w:styleId="IntenseReference">
    <w:name w:val="Intense Reference"/>
    <w:basedOn w:val="DefaultParagraphFont"/>
    <w:uiPriority w:val="32"/>
    <w:qFormat/>
    <w:rsid w:val="00E3699E"/>
    <w:rPr>
      <w:b/>
      <w:bCs/>
      <w:smallCaps/>
      <w:color w:val="0F4761" w:themeColor="accent1" w:themeShade="BF"/>
      <w:spacing w:val="5"/>
    </w:rPr>
  </w:style>
  <w:style w:type="paragraph" w:styleId="Header">
    <w:name w:val="header"/>
    <w:basedOn w:val="Normal"/>
    <w:link w:val="HeaderChar"/>
    <w:uiPriority w:val="99"/>
    <w:unhideWhenUsed/>
    <w:rsid w:val="00FD00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0F6"/>
  </w:style>
  <w:style w:type="paragraph" w:styleId="Footer">
    <w:name w:val="footer"/>
    <w:basedOn w:val="Normal"/>
    <w:link w:val="FooterChar"/>
    <w:uiPriority w:val="99"/>
    <w:unhideWhenUsed/>
    <w:rsid w:val="00FD00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0F6"/>
  </w:style>
  <w:style w:type="character" w:styleId="Hyperlink">
    <w:name w:val="Hyperlink"/>
    <w:basedOn w:val="DefaultParagraphFont"/>
    <w:uiPriority w:val="99"/>
    <w:unhideWhenUsed/>
    <w:rsid w:val="00D86D59"/>
    <w:rPr>
      <w:color w:val="467886" w:themeColor="hyperlink"/>
      <w:u w:val="single"/>
    </w:rPr>
  </w:style>
  <w:style w:type="character" w:styleId="FollowedHyperlink">
    <w:name w:val="FollowedHyperlink"/>
    <w:basedOn w:val="DefaultParagraphFont"/>
    <w:uiPriority w:val="99"/>
    <w:semiHidden/>
    <w:unhideWhenUsed/>
    <w:rsid w:val="00D86D59"/>
    <w:rPr>
      <w:color w:val="96607D" w:themeColor="followedHyperlink"/>
      <w:u w:val="single"/>
    </w:rPr>
  </w:style>
  <w:style w:type="character" w:styleId="UnresolvedMention">
    <w:name w:val="Unresolved Mention"/>
    <w:basedOn w:val="DefaultParagraphFont"/>
    <w:uiPriority w:val="99"/>
    <w:semiHidden/>
    <w:unhideWhenUsed/>
    <w:rsid w:val="00D84D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713162">
      <w:bodyDiv w:val="1"/>
      <w:marLeft w:val="0"/>
      <w:marRight w:val="0"/>
      <w:marTop w:val="0"/>
      <w:marBottom w:val="0"/>
      <w:divBdr>
        <w:top w:val="none" w:sz="0" w:space="0" w:color="auto"/>
        <w:left w:val="none" w:sz="0" w:space="0" w:color="auto"/>
        <w:bottom w:val="none" w:sz="0" w:space="0" w:color="auto"/>
        <w:right w:val="none" w:sz="0" w:space="0" w:color="auto"/>
      </w:divBdr>
    </w:div>
    <w:div w:id="840045926">
      <w:bodyDiv w:val="1"/>
      <w:marLeft w:val="0"/>
      <w:marRight w:val="0"/>
      <w:marTop w:val="0"/>
      <w:marBottom w:val="0"/>
      <w:divBdr>
        <w:top w:val="none" w:sz="0" w:space="0" w:color="auto"/>
        <w:left w:val="none" w:sz="0" w:space="0" w:color="auto"/>
        <w:bottom w:val="none" w:sz="0" w:space="0" w:color="auto"/>
        <w:right w:val="none" w:sz="0" w:space="0" w:color="auto"/>
      </w:divBdr>
    </w:div>
    <w:div w:id="1615597619">
      <w:bodyDiv w:val="1"/>
      <w:marLeft w:val="0"/>
      <w:marRight w:val="0"/>
      <w:marTop w:val="0"/>
      <w:marBottom w:val="0"/>
      <w:divBdr>
        <w:top w:val="none" w:sz="0" w:space="0" w:color="auto"/>
        <w:left w:val="none" w:sz="0" w:space="0" w:color="auto"/>
        <w:bottom w:val="none" w:sz="0" w:space="0" w:color="auto"/>
        <w:right w:val="none" w:sz="0" w:space="0" w:color="auto"/>
      </w:divBdr>
    </w:div>
    <w:div w:id="177197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3004279.2023.2229861" TargetMode="External"/><Relationship Id="rId18" Type="http://schemas.openxmlformats.org/officeDocument/2006/relationships/hyperlink" Target="https://www.gov.wales/sites/default/files/statistics-and-research/2021-01/qualitative-study-of-beliefs-behaviours-and-barriers-affecting-parental-decisions-regarding-childcare-and-early-education.pdf" TargetMode="External"/><Relationship Id="rId26" Type="http://schemas.openxmlformats.org/officeDocument/2006/relationships/hyperlink" Target="https://web.mit.edu/curhan/www/docs/Articles/biases/4_J_Applied_Psychology_25_(Thorndike).pdf" TargetMode="External"/><Relationship Id="rId3" Type="http://schemas.openxmlformats.org/officeDocument/2006/relationships/webSettings" Target="webSettings.xml"/><Relationship Id="rId21" Type="http://schemas.openxmlformats.org/officeDocument/2006/relationships/hyperlink" Target="https://doi.org/10.1177/1088868315607800" TargetMode="External"/><Relationship Id="rId34" Type="http://schemas.openxmlformats.org/officeDocument/2006/relationships/footer" Target="footer2.xml"/><Relationship Id="rId7" Type="http://schemas.openxmlformats.org/officeDocument/2006/relationships/hyperlink" Target="http://doi.org/10.1080/09575140903562387" TargetMode="External"/><Relationship Id="rId12" Type="http://schemas.openxmlformats.org/officeDocument/2006/relationships/hyperlink" Target="https://darpl.org/wp-content/uploads/2024/06/DARPL-Early-Years-Toolkit_ENGLISH.pdf" TargetMode="External"/><Relationship Id="rId17" Type="http://schemas.openxmlformats.org/officeDocument/2006/relationships/hyperlink" Target="https://doi.org/10.4324/9780429058165" TargetMode="External"/><Relationship Id="rId25" Type="http://schemas.openxmlformats.org/officeDocument/2006/relationships/hyperlink" Target="https://doi.org/10.1080/03004430.2017.1326108"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doi.org/10.12688/routledgeopenres.17798.2" TargetMode="External"/><Relationship Id="rId20" Type="http://schemas.openxmlformats.org/officeDocument/2006/relationships/hyperlink" Target="https://doi.org/10.1080/03004279.2019.1610023" TargetMode="External"/><Relationship Id="rId29" Type="http://schemas.openxmlformats.org/officeDocument/2006/relationships/hyperlink" Target="https://research-ebsco-com.ezproxy.uwtsd.ac.uk/linkprocessor/plink?id=040643b1-ba49-31ed-b59f-45fc751f1201" TargetMode="External"/><Relationship Id="rId1" Type="http://schemas.openxmlformats.org/officeDocument/2006/relationships/styles" Target="styles.xml"/><Relationship Id="rId6" Type="http://schemas.openxmlformats.org/officeDocument/2006/relationships/hyperlink" Target="https://www.tandfonline.com/doi/full/10.1080/13664530.2024.2429398" TargetMode="External"/><Relationship Id="rId11" Type="http://schemas.openxmlformats.org/officeDocument/2006/relationships/hyperlink" Target="https://www.bera.ac.uk/publication/ethical-guidelines-for-educational-research-fifth-edition-2024" TargetMode="External"/><Relationship Id="rId24" Type="http://schemas.openxmlformats.org/officeDocument/2006/relationships/hyperlink" Target="https://www.rossjournal.co.uk/wp-content/uploads/2016/12/RoSS-Vol1-No1-Oswald-et-al-53-73.pdf"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doi.org/10.3389/fpsyg.2021.631871" TargetMode="External"/><Relationship Id="rId23" Type="http://schemas.openxmlformats.org/officeDocument/2006/relationships/hyperlink" Target="https://doi.org/10.1080/10901027.2019.1638852" TargetMode="External"/><Relationship Id="rId28" Type="http://schemas.openxmlformats.org/officeDocument/2006/relationships/hyperlink" Target="https://warwick.ac.uk/services/ris/research-integrity/research_code_of_practice/preventing_harm/#:~:text=Any%20risks%20to%20researchers%20or%20research%20participants%20should,working%20guidance%29%2C%20and%20the%20University&#8217;s%20research%20ethics%20process" TargetMode="External"/><Relationship Id="rId36" Type="http://schemas.openxmlformats.org/officeDocument/2006/relationships/theme" Target="theme/theme1.xml"/><Relationship Id="rId10" Type="http://schemas.openxmlformats.org/officeDocument/2006/relationships/hyperlink" Target="https://doi.org/10.1111/cdev.12496" TargetMode="External"/><Relationship Id="rId19" Type="http://schemas.openxmlformats.org/officeDocument/2006/relationships/hyperlink" Target="https://doi.org/10.1080/13664530.2024.2429398" TargetMode="External"/><Relationship Id="rId31" Type="http://schemas.openxmlformats.org/officeDocument/2006/relationships/hyperlink" Target="https://www.gov.wales/sites/default/files/publications/2023-11/national-minimum-standards-for-regulated-childcare_0.pdf" TargetMode="External"/><Relationship Id="rId4" Type="http://schemas.openxmlformats.org/officeDocument/2006/relationships/footnotes" Target="footnotes.xml"/><Relationship Id="rId9" Type="http://schemas.openxmlformats.org/officeDocument/2006/relationships/hyperlink" Target="https://doi.org/10.1007/978-3-030-48415-6" TargetMode="External"/><Relationship Id="rId14" Type="http://schemas.openxmlformats.org/officeDocument/2006/relationships/hyperlink" Target="https://doi.org/10.4324/9781315456539" TargetMode="External"/><Relationship Id="rId22" Type="http://schemas.openxmlformats.org/officeDocument/2006/relationships/hyperlink" Target="https://doi.org/10.1080/02188791.2021.1873102" TargetMode="External"/><Relationship Id="rId27" Type="http://schemas.openxmlformats.org/officeDocument/2006/relationships/hyperlink" Target="https://www.uwtsd.ac.uk/research/research-integrity-and-ethics" TargetMode="External"/><Relationship Id="rId30" Type="http://schemas.openxmlformats.org/officeDocument/2006/relationships/hyperlink" Target="https://www.gov.wales/sites/default/files/publications/2025-05/anti-racist-wales-action-plan-2024.pdf" TargetMode="External"/><Relationship Id="rId35" Type="http://schemas.openxmlformats.org/officeDocument/2006/relationships/fontTable" Target="fontTable.xml"/><Relationship Id="rId8" Type="http://schemas.openxmlformats.org/officeDocument/2006/relationships/hyperlink" Target="https://doi.org/10.1080/14675986.2025.25014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4876</Words>
  <Characters>27796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Kirstie Harding (2408632)</dc:creator>
  <cp:keywords/>
  <dc:description/>
  <cp:lastModifiedBy>Kirstie Harding (2408632)</cp:lastModifiedBy>
  <cp:revision>2</cp:revision>
  <dcterms:created xsi:type="dcterms:W3CDTF">2025-05-25T21:42:00Z</dcterms:created>
  <dcterms:modified xsi:type="dcterms:W3CDTF">2025-05-25T21:42:00Z</dcterms:modified>
</cp:coreProperties>
</file>