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D820A" w14:textId="386CEBD1" w:rsidR="00FB2E89" w:rsidRDefault="00FB2E89" w:rsidP="00FB2E89">
      <w:pPr>
        <w:spacing w:line="360" w:lineRule="auto"/>
        <w:jc w:val="both"/>
        <w:rPr>
          <w:sz w:val="24"/>
          <w:szCs w:val="24"/>
        </w:rPr>
      </w:pPr>
    </w:p>
    <w:p w14:paraId="459F8C43" w14:textId="14D4D04B" w:rsidR="00FB2E89" w:rsidRDefault="00FB2E89" w:rsidP="00FB2E89">
      <w:pPr>
        <w:spacing w:line="360" w:lineRule="auto"/>
        <w:jc w:val="both"/>
        <w:rPr>
          <w:sz w:val="24"/>
          <w:szCs w:val="24"/>
        </w:rPr>
      </w:pPr>
    </w:p>
    <w:p w14:paraId="3A65B8BB" w14:textId="77103BAE" w:rsidR="00A575BA" w:rsidRPr="00A575BA" w:rsidRDefault="00A575BA" w:rsidP="00FB2E89">
      <w:pPr>
        <w:spacing w:line="360" w:lineRule="auto"/>
        <w:jc w:val="both"/>
        <w:rPr>
          <w:b/>
          <w:bCs/>
          <w:sz w:val="24"/>
          <w:szCs w:val="24"/>
        </w:rPr>
      </w:pPr>
      <w:r w:rsidRPr="00A575BA">
        <w:rPr>
          <w:b/>
          <w:bCs/>
          <w:sz w:val="24"/>
          <w:szCs w:val="24"/>
        </w:rPr>
        <w:t>Module Learning outcomes:</w:t>
      </w:r>
    </w:p>
    <w:p w14:paraId="7E3AD982" w14:textId="22814FD9" w:rsidR="002A45DB" w:rsidRDefault="002A45DB" w:rsidP="0050109F">
      <w:pPr>
        <w:spacing w:line="360" w:lineRule="auto"/>
        <w:jc w:val="both"/>
        <w:rPr>
          <w:sz w:val="24"/>
          <w:szCs w:val="24"/>
        </w:rPr>
      </w:pPr>
      <w:r w:rsidRPr="00A575BA">
        <w:rPr>
          <w:sz w:val="24"/>
          <w:szCs w:val="24"/>
        </w:rPr>
        <w:t>Demonst</w:t>
      </w:r>
      <w:r w:rsidR="00015895" w:rsidRPr="00A575BA">
        <w:rPr>
          <w:sz w:val="24"/>
          <w:szCs w:val="24"/>
        </w:rPr>
        <w:t xml:space="preserve">rate a systematic understanding and knowledge </w:t>
      </w:r>
      <w:r w:rsidR="00A575BA">
        <w:rPr>
          <w:sz w:val="24"/>
          <w:szCs w:val="24"/>
        </w:rPr>
        <w:t>of</w:t>
      </w:r>
      <w:r w:rsidR="00015895" w:rsidRPr="00A575BA">
        <w:rPr>
          <w:sz w:val="24"/>
          <w:szCs w:val="24"/>
        </w:rPr>
        <w:t xml:space="preserve"> the concepts, methods</w:t>
      </w:r>
      <w:r w:rsidR="00A575BA">
        <w:rPr>
          <w:sz w:val="24"/>
          <w:szCs w:val="24"/>
        </w:rPr>
        <w:t>,</w:t>
      </w:r>
      <w:r w:rsidR="00015895" w:rsidRPr="00A575BA">
        <w:rPr>
          <w:sz w:val="24"/>
          <w:szCs w:val="24"/>
        </w:rPr>
        <w:t xml:space="preserve"> and technological components of a digital technology in a defined service context and evaluate critically </w:t>
      </w:r>
      <w:r w:rsidR="00A575BA">
        <w:rPr>
          <w:sz w:val="24"/>
          <w:szCs w:val="24"/>
        </w:rPr>
        <w:t>it’s</w:t>
      </w:r>
      <w:r w:rsidR="00015895" w:rsidRPr="00A575BA">
        <w:rPr>
          <w:sz w:val="24"/>
          <w:szCs w:val="24"/>
        </w:rPr>
        <w:t xml:space="preserve"> functionality, benefits and limitations</w:t>
      </w:r>
      <w:r w:rsidR="00A575BA">
        <w:rPr>
          <w:sz w:val="24"/>
          <w:szCs w:val="24"/>
        </w:rPr>
        <w:t>.</w:t>
      </w:r>
    </w:p>
    <w:p w14:paraId="1B9C5E2C" w14:textId="78AC7764" w:rsidR="00A575BA" w:rsidRDefault="006B2E14" w:rsidP="0050109F">
      <w:pPr>
        <w:spacing w:line="360" w:lineRule="auto"/>
        <w:jc w:val="both"/>
        <w:rPr>
          <w:b/>
          <w:bCs/>
          <w:sz w:val="24"/>
          <w:szCs w:val="24"/>
        </w:rPr>
      </w:pPr>
      <w:r w:rsidRPr="006B2E14">
        <w:rPr>
          <w:b/>
          <w:bCs/>
          <w:sz w:val="24"/>
          <w:szCs w:val="24"/>
        </w:rPr>
        <w:t>Introduction</w:t>
      </w:r>
    </w:p>
    <w:p w14:paraId="0689FC1B" w14:textId="0221819F" w:rsidR="00370C3A" w:rsidRDefault="0050109F" w:rsidP="0050109F">
      <w:pPr>
        <w:spacing w:line="360" w:lineRule="auto"/>
        <w:jc w:val="both"/>
        <w:rPr>
          <w:color w:val="FF0000"/>
          <w:sz w:val="24"/>
          <w:szCs w:val="24"/>
        </w:rPr>
      </w:pPr>
      <w:r>
        <w:rPr>
          <w:color w:val="FF0000"/>
          <w:sz w:val="24"/>
          <w:szCs w:val="24"/>
        </w:rPr>
        <w:t>Describe the service context and the purpose of the software product:</w:t>
      </w:r>
    </w:p>
    <w:p w14:paraId="78A80974" w14:textId="243CEC1F" w:rsidR="002A45DB" w:rsidRDefault="00FB2E89" w:rsidP="0050109F">
      <w:pPr>
        <w:spacing w:line="360" w:lineRule="auto"/>
        <w:jc w:val="both"/>
        <w:rPr>
          <w:sz w:val="24"/>
          <w:szCs w:val="24"/>
        </w:rPr>
      </w:pPr>
      <w:r>
        <w:rPr>
          <w:sz w:val="24"/>
          <w:szCs w:val="24"/>
        </w:rPr>
        <w:t>The use of software in healthcare has the potential to significantly improve patient outcomes. Electronic Health Records (</w:t>
      </w:r>
      <w:r w:rsidR="00E6355E">
        <w:rPr>
          <w:sz w:val="24"/>
          <w:szCs w:val="24"/>
        </w:rPr>
        <w:t>EH</w:t>
      </w:r>
      <w:r>
        <w:rPr>
          <w:sz w:val="24"/>
          <w:szCs w:val="24"/>
        </w:rPr>
        <w:t xml:space="preserve">Rs) and other digital tools can help healthcare providers access and share patient information quickly and easily, </w:t>
      </w:r>
      <w:r w:rsidR="00FA7301">
        <w:rPr>
          <w:sz w:val="24"/>
          <w:szCs w:val="24"/>
        </w:rPr>
        <w:t>leading to more accurate diagnoses</w:t>
      </w:r>
      <w:r>
        <w:rPr>
          <w:sz w:val="24"/>
          <w:szCs w:val="24"/>
        </w:rPr>
        <w:t xml:space="preserve"> and better treatment plans</w:t>
      </w:r>
      <w:r w:rsidR="00706BEB">
        <w:rPr>
          <w:sz w:val="24"/>
          <w:szCs w:val="24"/>
        </w:rPr>
        <w:t xml:space="preserve"> (</w:t>
      </w:r>
      <w:proofErr w:type="spellStart"/>
      <w:r w:rsidR="00706BEB">
        <w:rPr>
          <w:sz w:val="24"/>
          <w:szCs w:val="24"/>
        </w:rPr>
        <w:t>Kansagara</w:t>
      </w:r>
      <w:proofErr w:type="spellEnd"/>
      <w:r w:rsidR="00706BEB">
        <w:rPr>
          <w:sz w:val="24"/>
          <w:szCs w:val="24"/>
        </w:rPr>
        <w:t xml:space="preserve"> et al., 2018).</w:t>
      </w:r>
      <w:r>
        <w:rPr>
          <w:sz w:val="24"/>
          <w:szCs w:val="24"/>
        </w:rPr>
        <w:t xml:space="preserve"> EHRs also help providers keep track of </w:t>
      </w:r>
      <w:r w:rsidR="00FA7301">
        <w:rPr>
          <w:sz w:val="24"/>
          <w:szCs w:val="24"/>
        </w:rPr>
        <w:t>patients’</w:t>
      </w:r>
      <w:r>
        <w:rPr>
          <w:sz w:val="24"/>
          <w:szCs w:val="24"/>
        </w:rPr>
        <w:t xml:space="preserve"> medical histories, medications, and test results, which can prevent errors and improve communication between different providers</w:t>
      </w:r>
      <w:r w:rsidR="00706BEB">
        <w:rPr>
          <w:sz w:val="24"/>
          <w:szCs w:val="24"/>
        </w:rPr>
        <w:t xml:space="preserve"> (Owens et al., 2019).</w:t>
      </w:r>
    </w:p>
    <w:p w14:paraId="13FF1443" w14:textId="7147C37E" w:rsidR="00A72A65" w:rsidRDefault="00FB2E89" w:rsidP="00FB2E89">
      <w:pPr>
        <w:spacing w:line="360" w:lineRule="auto"/>
        <w:jc w:val="both"/>
        <w:rPr>
          <w:sz w:val="24"/>
          <w:szCs w:val="24"/>
        </w:rPr>
      </w:pPr>
      <w:r>
        <w:rPr>
          <w:sz w:val="24"/>
          <w:szCs w:val="24"/>
        </w:rPr>
        <w:t>Another example of software that can improve patient outcomes is telemedicine. This technology allows patients to receive medical care remotely, which can be especially beneficial for people living in rural areas or for those with mobility issues</w:t>
      </w:r>
      <w:r w:rsidR="00A72A65">
        <w:rPr>
          <w:sz w:val="24"/>
          <w:szCs w:val="24"/>
        </w:rPr>
        <w:t xml:space="preserve"> (</w:t>
      </w:r>
      <w:proofErr w:type="spellStart"/>
      <w:r w:rsidR="00A72A65">
        <w:rPr>
          <w:sz w:val="24"/>
          <w:szCs w:val="24"/>
        </w:rPr>
        <w:t>McInerney</w:t>
      </w:r>
      <w:proofErr w:type="spellEnd"/>
      <w:r w:rsidR="00A72A65">
        <w:rPr>
          <w:sz w:val="24"/>
          <w:szCs w:val="24"/>
        </w:rPr>
        <w:t xml:space="preserve"> et al., 2020)</w:t>
      </w:r>
      <w:r>
        <w:rPr>
          <w:sz w:val="24"/>
          <w:szCs w:val="24"/>
        </w:rPr>
        <w:t xml:space="preserve">. </w:t>
      </w:r>
      <w:r w:rsidR="00FA7301">
        <w:rPr>
          <w:sz w:val="24"/>
          <w:szCs w:val="24"/>
        </w:rPr>
        <w:t>Telemedicine</w:t>
      </w:r>
      <w:r>
        <w:rPr>
          <w:sz w:val="24"/>
          <w:szCs w:val="24"/>
        </w:rPr>
        <w:t xml:space="preserve"> can also help reduce the spread of infectious diseases and lower healthcare costs</w:t>
      </w:r>
      <w:r w:rsidR="00A72A65">
        <w:rPr>
          <w:sz w:val="24"/>
          <w:szCs w:val="24"/>
        </w:rPr>
        <w:t xml:space="preserve"> (Raza et al., 2019).</w:t>
      </w:r>
    </w:p>
    <w:p w14:paraId="1734C655" w14:textId="6C72293B" w:rsidR="003B28B1" w:rsidRDefault="00FB2E89" w:rsidP="00FB2E89">
      <w:pPr>
        <w:spacing w:line="360" w:lineRule="auto"/>
        <w:jc w:val="both"/>
        <w:rPr>
          <w:sz w:val="24"/>
          <w:szCs w:val="24"/>
        </w:rPr>
      </w:pPr>
      <w:r>
        <w:rPr>
          <w:sz w:val="24"/>
          <w:szCs w:val="24"/>
        </w:rPr>
        <w:t>Machine learning (ML) is another area where software can improve patient outcomes. ML algorithms can be used to analyse large amounts of patient data, such as medical images and test results, to identify patterns and make predictions</w:t>
      </w:r>
      <w:r w:rsidR="003B28B1">
        <w:rPr>
          <w:sz w:val="24"/>
          <w:szCs w:val="24"/>
        </w:rPr>
        <w:t xml:space="preserve"> (Gulshan et al., 2016)</w:t>
      </w:r>
      <w:r>
        <w:rPr>
          <w:sz w:val="24"/>
          <w:szCs w:val="24"/>
        </w:rPr>
        <w:t>. This can help healthcare providers make more accurate diagnoses, plan treatments more effectively and predict patient outcomes</w:t>
      </w:r>
      <w:r w:rsidR="00FF3E29">
        <w:rPr>
          <w:sz w:val="24"/>
          <w:szCs w:val="24"/>
        </w:rPr>
        <w:t xml:space="preserve"> (Friedman et al., 2019)</w:t>
      </w:r>
      <w:r>
        <w:rPr>
          <w:sz w:val="24"/>
          <w:szCs w:val="24"/>
        </w:rPr>
        <w:t>.</w:t>
      </w:r>
    </w:p>
    <w:p w14:paraId="2AFD41E1" w14:textId="7B84C27B" w:rsidR="00FF3E29" w:rsidRDefault="00FB2E89" w:rsidP="00FB2E89">
      <w:pPr>
        <w:spacing w:line="360" w:lineRule="auto"/>
        <w:jc w:val="both"/>
        <w:rPr>
          <w:sz w:val="24"/>
          <w:szCs w:val="24"/>
        </w:rPr>
      </w:pPr>
      <w:r>
        <w:rPr>
          <w:sz w:val="24"/>
          <w:szCs w:val="24"/>
        </w:rPr>
        <w:t>Overall, software can play a vital role in improving patient outcomes by providing healthcare providers with the tools they need to make more informed decisions and provide better care. With advancements in technology, we will see more</w:t>
      </w:r>
      <w:r w:rsidR="00FA7301">
        <w:rPr>
          <w:sz w:val="24"/>
          <w:szCs w:val="24"/>
        </w:rPr>
        <w:t xml:space="preserve"> sophisticated tools that can analyse patient data, identify patterns, and make predictions</w:t>
      </w:r>
      <w:r w:rsidR="002559BD">
        <w:rPr>
          <w:sz w:val="24"/>
          <w:szCs w:val="24"/>
        </w:rPr>
        <w:t xml:space="preserve"> </w:t>
      </w:r>
      <w:r w:rsidR="002559BD">
        <w:rPr>
          <w:rFonts w:ascii="Segoe UI" w:hAnsi="Segoe UI" w:cs="Segoe UI"/>
          <w:color w:val="374151"/>
          <w:sz w:val="24"/>
          <w:szCs w:val="24"/>
        </w:rPr>
        <w:t>(</w:t>
      </w:r>
      <w:proofErr w:type="spellStart"/>
      <w:r w:rsidR="002559BD">
        <w:rPr>
          <w:rFonts w:ascii="Segoe UI" w:hAnsi="Segoe UI" w:cs="Segoe UI"/>
          <w:color w:val="374151"/>
          <w:sz w:val="24"/>
          <w:szCs w:val="24"/>
        </w:rPr>
        <w:t>Litjens</w:t>
      </w:r>
      <w:proofErr w:type="spellEnd"/>
      <w:r w:rsidR="002559BD">
        <w:rPr>
          <w:rFonts w:ascii="Segoe UI" w:hAnsi="Segoe UI" w:cs="Segoe UI"/>
          <w:color w:val="374151"/>
          <w:sz w:val="24"/>
          <w:szCs w:val="24"/>
        </w:rPr>
        <w:t xml:space="preserve"> et al., 2017)</w:t>
      </w:r>
      <w:r w:rsidR="00FA7301">
        <w:rPr>
          <w:sz w:val="24"/>
          <w:szCs w:val="24"/>
        </w:rPr>
        <w:t xml:space="preserve">. This will enable </w:t>
      </w:r>
      <w:r w:rsidR="00FA7301">
        <w:rPr>
          <w:sz w:val="24"/>
          <w:szCs w:val="24"/>
        </w:rPr>
        <w:lastRenderedPageBreak/>
        <w:t>healthcare providers to deliver more personalised, and effective care to patients, ultimately resulting in better health outcomes.</w:t>
      </w:r>
    </w:p>
    <w:p w14:paraId="5CC22920" w14:textId="2BA0DADF" w:rsidR="003E58FE" w:rsidRDefault="00094CAE" w:rsidP="00403797">
      <w:pPr>
        <w:spacing w:line="360" w:lineRule="auto"/>
        <w:jc w:val="both"/>
        <w:rPr>
          <w:sz w:val="24"/>
          <w:szCs w:val="24"/>
        </w:rPr>
      </w:pPr>
      <w:r>
        <w:rPr>
          <w:sz w:val="24"/>
          <w:szCs w:val="24"/>
        </w:rPr>
        <w:t>The Welsh Ambulance Service NHS Trust (WAST) uses an</w:t>
      </w:r>
      <w:r w:rsidR="00DD5D98">
        <w:rPr>
          <w:sz w:val="24"/>
          <w:szCs w:val="24"/>
        </w:rPr>
        <w:t xml:space="preserve"> </w:t>
      </w:r>
      <w:r>
        <w:rPr>
          <w:sz w:val="24"/>
          <w:szCs w:val="24"/>
        </w:rPr>
        <w:t>electronic patient care record</w:t>
      </w:r>
      <w:r w:rsidR="005B60B9">
        <w:rPr>
          <w:sz w:val="24"/>
          <w:szCs w:val="24"/>
        </w:rPr>
        <w:t xml:space="preserve"> (ePCR) system. An ePCR is an electronic version of the traditional paper-based patient care record</w:t>
      </w:r>
      <w:r w:rsidR="00F46F9B">
        <w:rPr>
          <w:sz w:val="24"/>
          <w:szCs w:val="24"/>
        </w:rPr>
        <w:t xml:space="preserve"> (PCR)</w:t>
      </w:r>
      <w:r w:rsidR="005B60B9">
        <w:rPr>
          <w:sz w:val="24"/>
          <w:szCs w:val="24"/>
        </w:rPr>
        <w:t xml:space="preserve"> used to document patient information during an emergency medical call. </w:t>
      </w:r>
      <w:r w:rsidR="00F46F9B">
        <w:rPr>
          <w:sz w:val="24"/>
          <w:szCs w:val="24"/>
        </w:rPr>
        <w:t>T</w:t>
      </w:r>
      <w:r w:rsidR="001B1984" w:rsidRPr="00F46F9B">
        <w:rPr>
          <w:sz w:val="24"/>
          <w:szCs w:val="24"/>
        </w:rPr>
        <w:t xml:space="preserve">here was </w:t>
      </w:r>
      <w:r w:rsidR="000C6B10" w:rsidRPr="00F46F9B">
        <w:rPr>
          <w:sz w:val="24"/>
          <w:szCs w:val="24"/>
        </w:rPr>
        <w:t>no assurance that the paper P</w:t>
      </w:r>
      <w:r w:rsidR="00F46F9B">
        <w:rPr>
          <w:sz w:val="24"/>
          <w:szCs w:val="24"/>
        </w:rPr>
        <w:t xml:space="preserve">CR </w:t>
      </w:r>
      <w:r w:rsidR="000C6B10" w:rsidRPr="00F46F9B">
        <w:rPr>
          <w:sz w:val="24"/>
          <w:szCs w:val="24"/>
        </w:rPr>
        <w:t>form</w:t>
      </w:r>
      <w:r w:rsidR="001B1984" w:rsidRPr="00F46F9B">
        <w:rPr>
          <w:sz w:val="24"/>
          <w:szCs w:val="24"/>
        </w:rPr>
        <w:t>ed</w:t>
      </w:r>
      <w:r w:rsidR="000C6B10" w:rsidRPr="00F46F9B">
        <w:rPr>
          <w:sz w:val="24"/>
          <w:szCs w:val="24"/>
        </w:rPr>
        <w:t xml:space="preserve"> part of the patient’s individual health record</w:t>
      </w:r>
      <w:r w:rsidR="008D1A1C">
        <w:rPr>
          <w:sz w:val="24"/>
          <w:szCs w:val="24"/>
        </w:rPr>
        <w:t xml:space="preserve"> (</w:t>
      </w:r>
      <w:r w:rsidR="008D1A1C" w:rsidRPr="008D1A1C">
        <w:rPr>
          <w:sz w:val="24"/>
          <w:szCs w:val="24"/>
          <w:highlight w:val="yellow"/>
        </w:rPr>
        <w:t>WAST – not published data</w:t>
      </w:r>
      <w:r w:rsidR="008D1A1C">
        <w:rPr>
          <w:sz w:val="24"/>
          <w:szCs w:val="24"/>
        </w:rPr>
        <w:t xml:space="preserve">) </w:t>
      </w:r>
      <w:r w:rsidR="00403797">
        <w:rPr>
          <w:sz w:val="24"/>
          <w:szCs w:val="24"/>
        </w:rPr>
        <w:t>In order t</w:t>
      </w:r>
      <w:r w:rsidR="003E58FE" w:rsidRPr="00514B32">
        <w:rPr>
          <w:sz w:val="24"/>
          <w:szCs w:val="24"/>
        </w:rPr>
        <w:t xml:space="preserve">o use better data and </w:t>
      </w:r>
      <w:r w:rsidR="00403797">
        <w:rPr>
          <w:sz w:val="24"/>
          <w:szCs w:val="24"/>
        </w:rPr>
        <w:t xml:space="preserve">have </w:t>
      </w:r>
      <w:r w:rsidR="003E58FE" w:rsidRPr="00514B32">
        <w:rPr>
          <w:sz w:val="24"/>
          <w:szCs w:val="24"/>
        </w:rPr>
        <w:t>access to information to improve the quality of patient care</w:t>
      </w:r>
      <w:r w:rsidR="00403797">
        <w:rPr>
          <w:sz w:val="24"/>
          <w:szCs w:val="24"/>
        </w:rPr>
        <w:t>, c</w:t>
      </w:r>
      <w:r w:rsidR="003E58FE">
        <w:rPr>
          <w:sz w:val="24"/>
          <w:szCs w:val="24"/>
        </w:rPr>
        <w:t>linicians can a</w:t>
      </w:r>
      <w:r w:rsidR="003E58FE" w:rsidRPr="00514B32">
        <w:rPr>
          <w:sz w:val="24"/>
          <w:szCs w:val="24"/>
        </w:rPr>
        <w:t xml:space="preserve">ccess patient information prior to their arrival at </w:t>
      </w:r>
      <w:r w:rsidR="003E58FE">
        <w:rPr>
          <w:sz w:val="24"/>
          <w:szCs w:val="24"/>
        </w:rPr>
        <w:t xml:space="preserve">the </w:t>
      </w:r>
      <w:r w:rsidR="003E58FE" w:rsidRPr="00514B32">
        <w:rPr>
          <w:sz w:val="24"/>
          <w:szCs w:val="24"/>
        </w:rPr>
        <w:t>scene</w:t>
      </w:r>
      <w:r w:rsidR="003E58FE">
        <w:rPr>
          <w:sz w:val="24"/>
          <w:szCs w:val="24"/>
        </w:rPr>
        <w:t xml:space="preserve"> which enables them </w:t>
      </w:r>
      <w:r w:rsidR="003E58FE" w:rsidRPr="00514B32">
        <w:rPr>
          <w:sz w:val="24"/>
          <w:szCs w:val="24"/>
        </w:rPr>
        <w:t>to attend with a</w:t>
      </w:r>
      <w:r w:rsidR="003E58FE">
        <w:rPr>
          <w:sz w:val="24"/>
          <w:szCs w:val="24"/>
        </w:rPr>
        <w:t xml:space="preserve"> better </w:t>
      </w:r>
      <w:r w:rsidR="003E58FE" w:rsidRPr="00514B32">
        <w:rPr>
          <w:sz w:val="24"/>
          <w:szCs w:val="24"/>
        </w:rPr>
        <w:t>understanding of a patient’s medical history</w:t>
      </w:r>
      <w:r w:rsidR="003E58FE">
        <w:rPr>
          <w:sz w:val="24"/>
          <w:szCs w:val="24"/>
        </w:rPr>
        <w:t xml:space="preserve">, and aid </w:t>
      </w:r>
      <w:r w:rsidR="003E58FE" w:rsidRPr="00514B32">
        <w:rPr>
          <w:sz w:val="24"/>
          <w:szCs w:val="24"/>
        </w:rPr>
        <w:t>better informed clinical decisions</w:t>
      </w:r>
      <w:r w:rsidR="003E58FE">
        <w:rPr>
          <w:sz w:val="24"/>
          <w:szCs w:val="24"/>
        </w:rPr>
        <w:t xml:space="preserve"> when gathering and evaluating past and current medical problems. Therefore, clinicians </w:t>
      </w:r>
      <w:r w:rsidR="00D550EF">
        <w:rPr>
          <w:sz w:val="24"/>
          <w:szCs w:val="24"/>
        </w:rPr>
        <w:t>can improve their clinical skills by</w:t>
      </w:r>
      <w:r w:rsidR="003E58FE" w:rsidRPr="00514B32">
        <w:rPr>
          <w:sz w:val="24"/>
          <w:szCs w:val="24"/>
        </w:rPr>
        <w:t xml:space="preserve"> tracking care epis</w:t>
      </w:r>
      <w:r w:rsidR="003E58FE">
        <w:rPr>
          <w:sz w:val="24"/>
          <w:szCs w:val="24"/>
        </w:rPr>
        <w:t xml:space="preserve">odes, enabling </w:t>
      </w:r>
      <w:r w:rsidR="003E58FE" w:rsidRPr="00514B32">
        <w:rPr>
          <w:sz w:val="24"/>
          <w:szCs w:val="24"/>
        </w:rPr>
        <w:t>live referrals</w:t>
      </w:r>
      <w:r w:rsidR="003E58FE">
        <w:rPr>
          <w:sz w:val="24"/>
          <w:szCs w:val="24"/>
        </w:rPr>
        <w:t xml:space="preserve"> and</w:t>
      </w:r>
      <w:r w:rsidR="003E58FE" w:rsidRPr="00514B32">
        <w:rPr>
          <w:sz w:val="24"/>
          <w:szCs w:val="24"/>
        </w:rPr>
        <w:t xml:space="preserve"> handovers, which in turn </w:t>
      </w:r>
      <w:r w:rsidR="003E58FE">
        <w:rPr>
          <w:sz w:val="24"/>
          <w:szCs w:val="24"/>
        </w:rPr>
        <w:t xml:space="preserve">will </w:t>
      </w:r>
      <w:r w:rsidR="003E58FE" w:rsidRPr="00514B32">
        <w:rPr>
          <w:sz w:val="24"/>
          <w:szCs w:val="24"/>
        </w:rPr>
        <w:t>improve both the care</w:t>
      </w:r>
      <w:r w:rsidR="003E58FE">
        <w:rPr>
          <w:sz w:val="24"/>
          <w:szCs w:val="24"/>
        </w:rPr>
        <w:t xml:space="preserve"> </w:t>
      </w:r>
      <w:r w:rsidR="003E58FE" w:rsidRPr="00514B32">
        <w:rPr>
          <w:sz w:val="24"/>
          <w:szCs w:val="24"/>
        </w:rPr>
        <w:t>provide</w:t>
      </w:r>
      <w:r w:rsidR="003E58FE">
        <w:rPr>
          <w:sz w:val="24"/>
          <w:szCs w:val="24"/>
        </w:rPr>
        <w:t>d</w:t>
      </w:r>
      <w:r w:rsidR="003E58FE" w:rsidRPr="00514B32">
        <w:rPr>
          <w:sz w:val="24"/>
          <w:szCs w:val="24"/>
        </w:rPr>
        <w:t xml:space="preserve"> to patients</w:t>
      </w:r>
      <w:r w:rsidR="003E58FE">
        <w:rPr>
          <w:sz w:val="24"/>
          <w:szCs w:val="24"/>
        </w:rPr>
        <w:t xml:space="preserve"> and infection control measures. Furthermore, having access to this information will inevitably have a positive impact and improve </w:t>
      </w:r>
      <w:r w:rsidR="003E58FE" w:rsidRPr="00514B32">
        <w:rPr>
          <w:sz w:val="24"/>
          <w:szCs w:val="24"/>
        </w:rPr>
        <w:t xml:space="preserve">the wellbeing of </w:t>
      </w:r>
      <w:r w:rsidR="003E58FE">
        <w:rPr>
          <w:sz w:val="24"/>
          <w:szCs w:val="24"/>
        </w:rPr>
        <w:t>the</w:t>
      </w:r>
      <w:r w:rsidR="003E58FE" w:rsidRPr="00514B32">
        <w:rPr>
          <w:sz w:val="24"/>
          <w:szCs w:val="24"/>
        </w:rPr>
        <w:t xml:space="preserve"> clinical workforce.</w:t>
      </w:r>
      <w:r w:rsidR="00403797">
        <w:rPr>
          <w:sz w:val="24"/>
          <w:szCs w:val="24"/>
        </w:rPr>
        <w:t xml:space="preserve"> </w:t>
      </w:r>
    </w:p>
    <w:p w14:paraId="5512AE00" w14:textId="77777777" w:rsidR="003E58FE" w:rsidRDefault="003E58FE" w:rsidP="00403797">
      <w:pPr>
        <w:spacing w:line="360" w:lineRule="auto"/>
        <w:rPr>
          <w:sz w:val="24"/>
          <w:szCs w:val="24"/>
        </w:rPr>
      </w:pPr>
      <w:r>
        <w:rPr>
          <w:sz w:val="24"/>
          <w:szCs w:val="24"/>
        </w:rPr>
        <w:t>A</w:t>
      </w:r>
      <w:r w:rsidRPr="00514B32">
        <w:rPr>
          <w:sz w:val="24"/>
          <w:szCs w:val="24"/>
        </w:rPr>
        <w:t>ccessing relevant clinical records enable</w:t>
      </w:r>
      <w:r>
        <w:rPr>
          <w:sz w:val="24"/>
          <w:szCs w:val="24"/>
        </w:rPr>
        <w:t>s</w:t>
      </w:r>
      <w:r w:rsidRPr="00514B32">
        <w:rPr>
          <w:sz w:val="24"/>
          <w:szCs w:val="24"/>
        </w:rPr>
        <w:t xml:space="preserve"> patient history and previous encounters to inform </w:t>
      </w:r>
      <w:r>
        <w:rPr>
          <w:sz w:val="24"/>
          <w:szCs w:val="24"/>
        </w:rPr>
        <w:t>patient-centred</w:t>
      </w:r>
      <w:r w:rsidRPr="00514B32">
        <w:rPr>
          <w:sz w:val="24"/>
          <w:szCs w:val="24"/>
        </w:rPr>
        <w:t xml:space="preserve"> </w:t>
      </w:r>
      <w:r>
        <w:rPr>
          <w:sz w:val="24"/>
          <w:szCs w:val="24"/>
        </w:rPr>
        <w:t>decision-making</w:t>
      </w:r>
      <w:r w:rsidRPr="00514B32">
        <w:rPr>
          <w:sz w:val="24"/>
          <w:szCs w:val="24"/>
        </w:rPr>
        <w:t xml:space="preserve"> and utilisation of the most appropriate clinical pathways. Certain clinical referrals can be made through the system, reducing the reliance on phone calls. </w:t>
      </w:r>
      <w:r>
        <w:rPr>
          <w:sz w:val="24"/>
          <w:szCs w:val="24"/>
        </w:rPr>
        <w:t>Furthermore, p</w:t>
      </w:r>
      <w:r w:rsidRPr="00514B32">
        <w:rPr>
          <w:sz w:val="24"/>
          <w:szCs w:val="24"/>
        </w:rPr>
        <w:t xml:space="preserve">rompts within the system </w:t>
      </w:r>
      <w:r>
        <w:rPr>
          <w:sz w:val="24"/>
          <w:szCs w:val="24"/>
        </w:rPr>
        <w:t>also encourage</w:t>
      </w:r>
      <w:r w:rsidRPr="00514B32">
        <w:rPr>
          <w:sz w:val="24"/>
          <w:szCs w:val="24"/>
        </w:rPr>
        <w:t xml:space="preserve"> the completion of care bundles and improve compliance </w:t>
      </w:r>
      <w:r>
        <w:rPr>
          <w:sz w:val="24"/>
          <w:szCs w:val="24"/>
        </w:rPr>
        <w:t>with</w:t>
      </w:r>
      <w:r w:rsidRPr="00514B32">
        <w:rPr>
          <w:sz w:val="24"/>
          <w:szCs w:val="24"/>
        </w:rPr>
        <w:t xml:space="preserve"> Clinical Indicators. Across Wales, this</w:t>
      </w:r>
      <w:r>
        <w:rPr>
          <w:sz w:val="24"/>
          <w:szCs w:val="24"/>
        </w:rPr>
        <w:t xml:space="preserve"> supports</w:t>
      </w:r>
      <w:r w:rsidRPr="00514B32">
        <w:rPr>
          <w:sz w:val="24"/>
          <w:szCs w:val="24"/>
        </w:rPr>
        <w:t xml:space="preserve"> the aim of providing care closer to home and reducing unnecessary conveyance to secondary care. </w:t>
      </w:r>
    </w:p>
    <w:p w14:paraId="48AA2891" w14:textId="77777777" w:rsidR="003E58FE" w:rsidRPr="00514B32" w:rsidRDefault="003E58FE" w:rsidP="00403797">
      <w:pPr>
        <w:spacing w:line="360" w:lineRule="auto"/>
        <w:rPr>
          <w:sz w:val="24"/>
          <w:szCs w:val="24"/>
        </w:rPr>
      </w:pPr>
      <w:r>
        <w:rPr>
          <w:sz w:val="24"/>
          <w:szCs w:val="24"/>
        </w:rPr>
        <w:t>Additionally, i</w:t>
      </w:r>
      <w:r w:rsidRPr="00514B32">
        <w:rPr>
          <w:sz w:val="24"/>
          <w:szCs w:val="24"/>
        </w:rPr>
        <w:t xml:space="preserve">nterfacing within the ePCR solution </w:t>
      </w:r>
      <w:r>
        <w:rPr>
          <w:sz w:val="24"/>
          <w:szCs w:val="24"/>
        </w:rPr>
        <w:t>connects</w:t>
      </w:r>
      <w:r w:rsidRPr="00514B32">
        <w:rPr>
          <w:sz w:val="24"/>
          <w:szCs w:val="24"/>
        </w:rPr>
        <w:t xml:space="preserve"> ambulance records </w:t>
      </w:r>
      <w:r>
        <w:rPr>
          <w:sz w:val="24"/>
          <w:szCs w:val="24"/>
        </w:rPr>
        <w:t>to</w:t>
      </w:r>
      <w:r w:rsidRPr="00514B32">
        <w:rPr>
          <w:sz w:val="24"/>
          <w:szCs w:val="24"/>
        </w:rPr>
        <w:t xml:space="preserve"> NHS Wales systems to make them available throughout the patient’s journey. This </w:t>
      </w:r>
      <w:r>
        <w:rPr>
          <w:sz w:val="24"/>
          <w:szCs w:val="24"/>
        </w:rPr>
        <w:t>high-quality</w:t>
      </w:r>
      <w:r w:rsidRPr="00514B32">
        <w:rPr>
          <w:sz w:val="24"/>
          <w:szCs w:val="24"/>
        </w:rPr>
        <w:t>, timely data provide</w:t>
      </w:r>
      <w:r>
        <w:rPr>
          <w:sz w:val="24"/>
          <w:szCs w:val="24"/>
        </w:rPr>
        <w:t>s</w:t>
      </w:r>
      <w:r w:rsidRPr="00514B32">
        <w:rPr>
          <w:sz w:val="24"/>
          <w:szCs w:val="24"/>
        </w:rPr>
        <w:t xml:space="preserve"> intelligent clinical information for NHS Wales to improve collective understanding of changing clinical demands to drive future service design and clinical performance. Increasing the value of clinical data to the Trust, NHS Wales</w:t>
      </w:r>
      <w:r>
        <w:rPr>
          <w:sz w:val="24"/>
          <w:szCs w:val="24"/>
        </w:rPr>
        <w:t>,</w:t>
      </w:r>
      <w:r w:rsidRPr="00514B32">
        <w:rPr>
          <w:sz w:val="24"/>
          <w:szCs w:val="24"/>
        </w:rPr>
        <w:t xml:space="preserve"> and the wider ecosystem </w:t>
      </w:r>
      <w:r>
        <w:rPr>
          <w:sz w:val="24"/>
          <w:szCs w:val="24"/>
        </w:rPr>
        <w:t xml:space="preserve">also </w:t>
      </w:r>
      <w:r w:rsidRPr="00514B32">
        <w:rPr>
          <w:sz w:val="24"/>
          <w:szCs w:val="24"/>
        </w:rPr>
        <w:t>create</w:t>
      </w:r>
      <w:r>
        <w:rPr>
          <w:sz w:val="24"/>
          <w:szCs w:val="24"/>
        </w:rPr>
        <w:t>s</w:t>
      </w:r>
      <w:r w:rsidRPr="00514B32">
        <w:rPr>
          <w:sz w:val="24"/>
          <w:szCs w:val="24"/>
        </w:rPr>
        <w:t xml:space="preserve"> opportunities for research, clinical audit</w:t>
      </w:r>
      <w:r>
        <w:rPr>
          <w:sz w:val="24"/>
          <w:szCs w:val="24"/>
        </w:rPr>
        <w:t>,</w:t>
      </w:r>
      <w:r w:rsidRPr="00514B32">
        <w:rPr>
          <w:sz w:val="24"/>
          <w:szCs w:val="24"/>
        </w:rPr>
        <w:t xml:space="preserve"> and analysis to support public health strategy and improve patient outcomes.</w:t>
      </w:r>
    </w:p>
    <w:p w14:paraId="08D7DD07" w14:textId="4BC6A562" w:rsidR="00AD0B6B" w:rsidRPr="009F4801" w:rsidRDefault="006A5188" w:rsidP="00FB2E89">
      <w:pPr>
        <w:spacing w:line="360" w:lineRule="auto"/>
        <w:jc w:val="both"/>
        <w:rPr>
          <w:b/>
          <w:bCs/>
          <w:sz w:val="24"/>
          <w:szCs w:val="24"/>
        </w:rPr>
      </w:pPr>
      <w:r w:rsidRPr="009F4801">
        <w:rPr>
          <w:b/>
          <w:bCs/>
          <w:sz w:val="24"/>
          <w:szCs w:val="24"/>
        </w:rPr>
        <w:t>Methods</w:t>
      </w:r>
    </w:p>
    <w:p w14:paraId="7A3E0604" w14:textId="0EF29CB9" w:rsidR="007F07AE" w:rsidRDefault="007F07AE" w:rsidP="00FB2E89">
      <w:pPr>
        <w:spacing w:line="360" w:lineRule="auto"/>
        <w:jc w:val="both"/>
        <w:rPr>
          <w:color w:val="FF0000"/>
          <w:sz w:val="24"/>
          <w:szCs w:val="24"/>
        </w:rPr>
      </w:pPr>
      <w:r w:rsidRPr="009F4801">
        <w:rPr>
          <w:color w:val="FF0000"/>
          <w:sz w:val="24"/>
          <w:szCs w:val="24"/>
        </w:rPr>
        <w:lastRenderedPageBreak/>
        <w:t>Describe the FITT framework and how you have applied it or varied from it. Also in this section, describe how you collected data (literature, observation, interviews with users, your personal experience or something else</w:t>
      </w:r>
      <w:r w:rsidR="009F4801" w:rsidRPr="009F4801">
        <w:rPr>
          <w:color w:val="FF0000"/>
          <w:sz w:val="24"/>
          <w:szCs w:val="24"/>
        </w:rPr>
        <w:t>):</w:t>
      </w:r>
    </w:p>
    <w:p w14:paraId="2C0BA672" w14:textId="6A83D86F" w:rsidR="005475CE" w:rsidRDefault="005469C2" w:rsidP="00FB2E89">
      <w:pPr>
        <w:spacing w:line="360" w:lineRule="auto"/>
        <w:jc w:val="both"/>
        <w:rPr>
          <w:sz w:val="24"/>
          <w:szCs w:val="24"/>
        </w:rPr>
      </w:pPr>
      <w:r>
        <w:rPr>
          <w:sz w:val="24"/>
          <w:szCs w:val="24"/>
        </w:rPr>
        <w:t>The FI</w:t>
      </w:r>
      <w:r w:rsidR="00343026">
        <w:rPr>
          <w:sz w:val="24"/>
          <w:szCs w:val="24"/>
        </w:rPr>
        <w:t>T</w:t>
      </w:r>
      <w:r>
        <w:rPr>
          <w:sz w:val="24"/>
          <w:szCs w:val="24"/>
        </w:rPr>
        <w:t>T framework is a widely used model for understanding and managing the process of IT adoption within organisations</w:t>
      </w:r>
      <w:r w:rsidR="00E77104">
        <w:rPr>
          <w:sz w:val="24"/>
          <w:szCs w:val="24"/>
        </w:rPr>
        <w:t>,</w:t>
      </w:r>
      <w:r w:rsidR="00FB659B">
        <w:rPr>
          <w:sz w:val="24"/>
          <w:szCs w:val="24"/>
        </w:rPr>
        <w:t xml:space="preserve"> which</w:t>
      </w:r>
      <w:r w:rsidR="0069611F">
        <w:rPr>
          <w:sz w:val="24"/>
          <w:szCs w:val="24"/>
        </w:rPr>
        <w:t xml:space="preserve"> describes and analyses </w:t>
      </w:r>
      <w:r w:rsidR="00E77104">
        <w:rPr>
          <w:sz w:val="24"/>
          <w:szCs w:val="24"/>
        </w:rPr>
        <w:t xml:space="preserve">the </w:t>
      </w:r>
      <w:r w:rsidR="00FB659B">
        <w:rPr>
          <w:sz w:val="24"/>
          <w:szCs w:val="24"/>
        </w:rPr>
        <w:t xml:space="preserve">current </w:t>
      </w:r>
      <w:r w:rsidR="00E77104">
        <w:rPr>
          <w:sz w:val="24"/>
          <w:szCs w:val="24"/>
        </w:rPr>
        <w:t xml:space="preserve">fit between </w:t>
      </w:r>
      <w:r w:rsidR="00E77104" w:rsidRPr="00671C82">
        <w:rPr>
          <w:sz w:val="24"/>
          <w:szCs w:val="24"/>
        </w:rPr>
        <w:t xml:space="preserve">individual, </w:t>
      </w:r>
      <w:proofErr w:type="gramStart"/>
      <w:r w:rsidR="00E77104" w:rsidRPr="00671C82">
        <w:rPr>
          <w:sz w:val="24"/>
          <w:szCs w:val="24"/>
        </w:rPr>
        <w:t>task</w:t>
      </w:r>
      <w:proofErr w:type="gramEnd"/>
      <w:r w:rsidR="00FB659B" w:rsidRPr="00671C82">
        <w:rPr>
          <w:sz w:val="24"/>
          <w:szCs w:val="24"/>
        </w:rPr>
        <w:t xml:space="preserve"> </w:t>
      </w:r>
      <w:r w:rsidR="00E77104" w:rsidRPr="00671C82">
        <w:rPr>
          <w:sz w:val="24"/>
          <w:szCs w:val="24"/>
        </w:rPr>
        <w:t xml:space="preserve">and technology </w:t>
      </w:r>
      <w:r w:rsidRPr="00671C82">
        <w:rPr>
          <w:sz w:val="24"/>
          <w:szCs w:val="24"/>
        </w:rPr>
        <w:t>(</w:t>
      </w:r>
      <w:r w:rsidR="00897A30" w:rsidRPr="00671C82">
        <w:rPr>
          <w:sz w:val="24"/>
          <w:szCs w:val="24"/>
        </w:rPr>
        <w:t>Venkatesh</w:t>
      </w:r>
      <w:r w:rsidRPr="00671C82">
        <w:rPr>
          <w:sz w:val="24"/>
          <w:szCs w:val="24"/>
        </w:rPr>
        <w:t>, Morris, Davis</w:t>
      </w:r>
      <w:r w:rsidR="00897A30" w:rsidRPr="00671C82">
        <w:rPr>
          <w:sz w:val="24"/>
          <w:szCs w:val="24"/>
        </w:rPr>
        <w:t xml:space="preserve"> &amp; Davis, 20</w:t>
      </w:r>
      <w:r w:rsidR="00CC199D" w:rsidRPr="00671C82">
        <w:rPr>
          <w:sz w:val="24"/>
          <w:szCs w:val="24"/>
        </w:rPr>
        <w:t>0</w:t>
      </w:r>
      <w:r w:rsidR="00897A30" w:rsidRPr="00671C82">
        <w:rPr>
          <w:sz w:val="24"/>
          <w:szCs w:val="24"/>
        </w:rPr>
        <w:t xml:space="preserve">3). </w:t>
      </w:r>
      <w:r w:rsidR="0018273B" w:rsidRPr="00671C82">
        <w:rPr>
          <w:sz w:val="24"/>
          <w:szCs w:val="24"/>
        </w:rPr>
        <w:t xml:space="preserve">They also state that the framework </w:t>
      </w:r>
      <w:r w:rsidR="00B3669B" w:rsidRPr="00671C82">
        <w:rPr>
          <w:sz w:val="24"/>
          <w:szCs w:val="24"/>
        </w:rPr>
        <w:t xml:space="preserve">can be used to evaluate the potential success of an IT solution before it is implemented and to identify the key factors that need to be addressed </w:t>
      </w:r>
      <w:proofErr w:type="gramStart"/>
      <w:r w:rsidR="00B3669B" w:rsidRPr="00671C82">
        <w:rPr>
          <w:sz w:val="24"/>
          <w:szCs w:val="24"/>
        </w:rPr>
        <w:t xml:space="preserve">in order </w:t>
      </w:r>
      <w:r w:rsidR="005E508C" w:rsidRPr="00671C82">
        <w:rPr>
          <w:sz w:val="24"/>
          <w:szCs w:val="24"/>
        </w:rPr>
        <w:t>t</w:t>
      </w:r>
      <w:r w:rsidR="00B3669B" w:rsidRPr="00671C82">
        <w:rPr>
          <w:sz w:val="24"/>
          <w:szCs w:val="24"/>
        </w:rPr>
        <w:t>o</w:t>
      </w:r>
      <w:proofErr w:type="gramEnd"/>
      <w:r w:rsidR="00B3669B" w:rsidRPr="00671C82">
        <w:rPr>
          <w:sz w:val="24"/>
          <w:szCs w:val="24"/>
        </w:rPr>
        <w:t xml:space="preserve"> increase the </w:t>
      </w:r>
      <w:r w:rsidR="0062624D" w:rsidRPr="00671C82">
        <w:rPr>
          <w:sz w:val="24"/>
          <w:szCs w:val="24"/>
        </w:rPr>
        <w:t>chances</w:t>
      </w:r>
      <w:r w:rsidR="00B3669B" w:rsidRPr="00671C82">
        <w:rPr>
          <w:sz w:val="24"/>
          <w:szCs w:val="24"/>
        </w:rPr>
        <w:t xml:space="preserve"> of </w:t>
      </w:r>
      <w:r w:rsidR="0062624D" w:rsidRPr="00671C82">
        <w:rPr>
          <w:sz w:val="24"/>
          <w:szCs w:val="24"/>
        </w:rPr>
        <w:t xml:space="preserve">a </w:t>
      </w:r>
      <w:r w:rsidR="00B3669B" w:rsidRPr="00671C82">
        <w:rPr>
          <w:sz w:val="24"/>
          <w:szCs w:val="24"/>
        </w:rPr>
        <w:t>successful ado</w:t>
      </w:r>
      <w:r w:rsidR="0062624D" w:rsidRPr="00671C82">
        <w:rPr>
          <w:sz w:val="24"/>
          <w:szCs w:val="24"/>
        </w:rPr>
        <w:t>ption.</w:t>
      </w:r>
      <w:r w:rsidR="0062624D">
        <w:rPr>
          <w:sz w:val="24"/>
          <w:szCs w:val="24"/>
        </w:rPr>
        <w:t xml:space="preserve"> </w:t>
      </w:r>
    </w:p>
    <w:p w14:paraId="6ED653AC" w14:textId="5444FFCB" w:rsidR="00242034" w:rsidRDefault="00C807BB" w:rsidP="00FB2E89">
      <w:pPr>
        <w:spacing w:line="360" w:lineRule="auto"/>
        <w:jc w:val="both"/>
        <w:rPr>
          <w:sz w:val="24"/>
          <w:szCs w:val="24"/>
        </w:rPr>
      </w:pPr>
      <w:r>
        <w:rPr>
          <w:sz w:val="24"/>
          <w:szCs w:val="24"/>
        </w:rPr>
        <w:t>In the context of the WAST, the e</w:t>
      </w:r>
      <w:r w:rsidR="00C10BAE">
        <w:rPr>
          <w:sz w:val="24"/>
          <w:szCs w:val="24"/>
        </w:rPr>
        <w:t xml:space="preserve">PCR solution is a good example of an IT adoption that can be evaluated using the </w:t>
      </w:r>
      <w:r w:rsidR="00142C67">
        <w:rPr>
          <w:sz w:val="24"/>
          <w:szCs w:val="24"/>
        </w:rPr>
        <w:t xml:space="preserve">FITT </w:t>
      </w:r>
      <w:r w:rsidR="00C10BAE">
        <w:rPr>
          <w:sz w:val="24"/>
          <w:szCs w:val="24"/>
        </w:rPr>
        <w:t>framework</w:t>
      </w:r>
      <w:r w:rsidR="00123A23">
        <w:rPr>
          <w:sz w:val="24"/>
          <w:szCs w:val="24"/>
        </w:rPr>
        <w:t xml:space="preserve"> within </w:t>
      </w:r>
      <w:r w:rsidR="00411CA2">
        <w:rPr>
          <w:sz w:val="24"/>
          <w:szCs w:val="24"/>
        </w:rPr>
        <w:t>its</w:t>
      </w:r>
      <w:r w:rsidR="00123A23">
        <w:rPr>
          <w:sz w:val="24"/>
          <w:szCs w:val="24"/>
        </w:rPr>
        <w:t xml:space="preserve"> clinical environment</w:t>
      </w:r>
      <w:r w:rsidR="00411CA2">
        <w:rPr>
          <w:sz w:val="24"/>
          <w:szCs w:val="24"/>
        </w:rPr>
        <w:t xml:space="preserve"> </w:t>
      </w:r>
      <w:r w:rsidR="00402AE7">
        <w:rPr>
          <w:sz w:val="24"/>
          <w:szCs w:val="24"/>
        </w:rPr>
        <w:t>and demonstrates the fit between the attributes of the users</w:t>
      </w:r>
      <w:r w:rsidR="000E238E">
        <w:rPr>
          <w:sz w:val="24"/>
          <w:szCs w:val="24"/>
        </w:rPr>
        <w:t xml:space="preserve">, the attributes of the technology, and of the attributes of </w:t>
      </w:r>
      <w:r w:rsidR="00EE07BC">
        <w:rPr>
          <w:sz w:val="24"/>
          <w:szCs w:val="24"/>
        </w:rPr>
        <w:t xml:space="preserve">the clinical tasks and processes </w:t>
      </w:r>
      <w:r w:rsidR="00023AA0">
        <w:t>(</w:t>
      </w:r>
      <w:proofErr w:type="spellStart"/>
      <w:r w:rsidR="00023AA0">
        <w:t>Ammenwerth</w:t>
      </w:r>
      <w:proofErr w:type="spellEnd"/>
      <w:r w:rsidR="00023AA0">
        <w:t xml:space="preserve"> et al., 2006)</w:t>
      </w:r>
      <w:r w:rsidR="00023AA0">
        <w:t xml:space="preserve">. </w:t>
      </w:r>
      <w:r w:rsidR="00BA7A5F">
        <w:rPr>
          <w:sz w:val="24"/>
          <w:szCs w:val="24"/>
        </w:rPr>
        <w:t xml:space="preserve">The ePCR solution is designed to improve the efficiency and accuracy of patient care by allowing paramedics and other medical </w:t>
      </w:r>
      <w:r w:rsidR="00D6655D">
        <w:rPr>
          <w:sz w:val="24"/>
          <w:szCs w:val="24"/>
        </w:rPr>
        <w:t xml:space="preserve">personnel </w:t>
      </w:r>
      <w:r w:rsidR="00FC030A">
        <w:rPr>
          <w:sz w:val="24"/>
          <w:szCs w:val="24"/>
        </w:rPr>
        <w:t>to access and update patient information in real-time, using mobile devices (Dawson, 2017).</w:t>
      </w:r>
    </w:p>
    <w:p w14:paraId="7615E50F" w14:textId="5571E411" w:rsidR="00797829" w:rsidRDefault="003C24A6" w:rsidP="00FB2E89">
      <w:pPr>
        <w:spacing w:line="360" w:lineRule="auto"/>
        <w:jc w:val="both"/>
        <w:rPr>
          <w:sz w:val="24"/>
          <w:szCs w:val="24"/>
        </w:rPr>
      </w:pPr>
      <w:r>
        <w:rPr>
          <w:sz w:val="24"/>
          <w:szCs w:val="24"/>
        </w:rPr>
        <w:t>Figure 1</w:t>
      </w:r>
      <w:r w:rsidR="008D1045">
        <w:rPr>
          <w:sz w:val="24"/>
          <w:szCs w:val="24"/>
        </w:rPr>
        <w:t>.</w:t>
      </w:r>
      <w:r w:rsidR="00646041">
        <w:rPr>
          <w:sz w:val="24"/>
          <w:szCs w:val="24"/>
        </w:rPr>
        <w:t xml:space="preserve"> </w:t>
      </w:r>
      <w:r w:rsidR="007741C8">
        <w:rPr>
          <w:sz w:val="24"/>
          <w:szCs w:val="24"/>
        </w:rPr>
        <w:t xml:space="preserve">The FITT </w:t>
      </w:r>
      <w:r w:rsidR="00D502F2">
        <w:rPr>
          <w:sz w:val="24"/>
          <w:szCs w:val="24"/>
        </w:rPr>
        <w:t>Framework</w:t>
      </w:r>
    </w:p>
    <w:p w14:paraId="54B8C238" w14:textId="42B98C2E" w:rsidR="00D7481D" w:rsidRDefault="00646041" w:rsidP="00D7481D">
      <w:pPr>
        <w:spacing w:line="360" w:lineRule="auto"/>
        <w:jc w:val="center"/>
        <w:rPr>
          <w:sz w:val="24"/>
          <w:szCs w:val="24"/>
        </w:rPr>
      </w:pPr>
      <w:r>
        <w:rPr>
          <w:noProof/>
        </w:rPr>
        <w:drawing>
          <wp:inline distT="0" distB="0" distL="0" distR="0" wp14:anchorId="63438DA9" wp14:editId="047B894B">
            <wp:extent cx="6200588" cy="1581150"/>
            <wp:effectExtent l="0" t="0" r="0" b="0"/>
            <wp:docPr id="1" name="Picture 1" descr="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17951" cy="1585578"/>
                    </a:xfrm>
                    <a:prstGeom prst="rect">
                      <a:avLst/>
                    </a:prstGeom>
                    <a:noFill/>
                    <a:ln>
                      <a:noFill/>
                    </a:ln>
                  </pic:spPr>
                </pic:pic>
              </a:graphicData>
            </a:graphic>
          </wp:inline>
        </w:drawing>
      </w:r>
    </w:p>
    <w:p w14:paraId="41359116" w14:textId="62961BA7" w:rsidR="00D7481D" w:rsidRPr="00272881" w:rsidRDefault="008D1045" w:rsidP="00FB2E89">
      <w:pPr>
        <w:spacing w:line="360" w:lineRule="auto"/>
        <w:jc w:val="both"/>
        <w:rPr>
          <w:rFonts w:cstheme="minorHAnsi"/>
          <w:sz w:val="24"/>
          <w:szCs w:val="24"/>
        </w:rPr>
      </w:pPr>
      <w:r w:rsidRPr="00272881">
        <w:rPr>
          <w:rFonts w:cstheme="minorHAnsi"/>
          <w:sz w:val="24"/>
          <w:szCs w:val="24"/>
        </w:rPr>
        <w:t>(</w:t>
      </w:r>
      <w:proofErr w:type="spellStart"/>
      <w:r w:rsidRPr="00272881">
        <w:rPr>
          <w:rFonts w:cstheme="minorHAnsi"/>
          <w:sz w:val="24"/>
          <w:szCs w:val="24"/>
        </w:rPr>
        <w:t>Ammenwerth</w:t>
      </w:r>
      <w:proofErr w:type="spellEnd"/>
      <w:r w:rsidRPr="00272881">
        <w:rPr>
          <w:rFonts w:cstheme="minorHAnsi"/>
          <w:sz w:val="24"/>
          <w:szCs w:val="24"/>
        </w:rPr>
        <w:t xml:space="preserve"> et al., 2006)</w:t>
      </w:r>
    </w:p>
    <w:p w14:paraId="0708F786" w14:textId="77777777" w:rsidR="00272881" w:rsidRDefault="00272881" w:rsidP="00FB2E89">
      <w:pPr>
        <w:spacing w:line="360" w:lineRule="auto"/>
        <w:jc w:val="both"/>
        <w:rPr>
          <w:rFonts w:cstheme="minorHAnsi"/>
          <w:sz w:val="24"/>
          <w:szCs w:val="24"/>
        </w:rPr>
      </w:pPr>
    </w:p>
    <w:p w14:paraId="33AFCD8E" w14:textId="4144CA12" w:rsidR="0004696C" w:rsidRPr="00272881" w:rsidRDefault="00080121" w:rsidP="00FB2E89">
      <w:pPr>
        <w:spacing w:line="360" w:lineRule="auto"/>
        <w:jc w:val="both"/>
        <w:rPr>
          <w:rFonts w:cstheme="minorHAnsi"/>
          <w:sz w:val="24"/>
          <w:szCs w:val="24"/>
        </w:rPr>
      </w:pPr>
      <w:r w:rsidRPr="00272881">
        <w:rPr>
          <w:rFonts w:cstheme="minorHAnsi"/>
          <w:sz w:val="24"/>
          <w:szCs w:val="24"/>
        </w:rPr>
        <w:t>Below</w:t>
      </w:r>
      <w:r w:rsidR="0004696C" w:rsidRPr="00272881">
        <w:rPr>
          <w:rFonts w:cstheme="minorHAnsi"/>
          <w:sz w:val="24"/>
          <w:szCs w:val="24"/>
        </w:rPr>
        <w:t xml:space="preserve"> are </w:t>
      </w:r>
      <w:r w:rsidRPr="00272881">
        <w:rPr>
          <w:rFonts w:cstheme="minorHAnsi"/>
          <w:sz w:val="24"/>
          <w:szCs w:val="24"/>
        </w:rPr>
        <w:t>examples of attributes that can affect the fit dimensions:</w:t>
      </w:r>
    </w:p>
    <w:p w14:paraId="740A636C" w14:textId="6E90090D" w:rsidR="0035330B" w:rsidRPr="00272881" w:rsidRDefault="0086241C" w:rsidP="00FB2E89">
      <w:pPr>
        <w:spacing w:line="360" w:lineRule="auto"/>
        <w:jc w:val="both"/>
        <w:rPr>
          <w:rFonts w:cstheme="minorHAnsi"/>
          <w:sz w:val="24"/>
          <w:szCs w:val="24"/>
        </w:rPr>
      </w:pPr>
      <w:r w:rsidRPr="00272881">
        <w:rPr>
          <w:rFonts w:cstheme="minorHAnsi"/>
          <w:sz w:val="24"/>
          <w:szCs w:val="24"/>
        </w:rPr>
        <w:t xml:space="preserve">Individual: IT knowledge, </w:t>
      </w:r>
      <w:proofErr w:type="gramStart"/>
      <w:r w:rsidRPr="00272881">
        <w:rPr>
          <w:rFonts w:cstheme="minorHAnsi"/>
          <w:sz w:val="24"/>
          <w:szCs w:val="24"/>
        </w:rPr>
        <w:t>motivation</w:t>
      </w:r>
      <w:proofErr w:type="gramEnd"/>
      <w:r w:rsidRPr="00272881">
        <w:rPr>
          <w:rFonts w:cstheme="minorHAnsi"/>
          <w:sz w:val="24"/>
          <w:szCs w:val="24"/>
        </w:rPr>
        <w:t xml:space="preserve"> and interest in the task to be </w:t>
      </w:r>
      <w:r w:rsidR="0092672D" w:rsidRPr="00272881">
        <w:rPr>
          <w:rFonts w:cstheme="minorHAnsi"/>
          <w:sz w:val="24"/>
          <w:szCs w:val="24"/>
        </w:rPr>
        <w:t>completed, flexibility and openness to new ways of working, team culture, organisational context, cooperation within a team, and politics within an organisation</w:t>
      </w:r>
      <w:r w:rsidR="004A4BA8" w:rsidRPr="00272881">
        <w:rPr>
          <w:rFonts w:cstheme="minorHAnsi"/>
          <w:sz w:val="24"/>
          <w:szCs w:val="24"/>
        </w:rPr>
        <w:t>.</w:t>
      </w:r>
    </w:p>
    <w:p w14:paraId="26B8318F" w14:textId="5B74FEB2" w:rsidR="004A4BA8" w:rsidRPr="00272881" w:rsidRDefault="004A4BA8" w:rsidP="00FB2E89">
      <w:pPr>
        <w:spacing w:line="360" w:lineRule="auto"/>
        <w:jc w:val="both"/>
        <w:rPr>
          <w:rFonts w:cstheme="minorHAnsi"/>
          <w:sz w:val="24"/>
          <w:szCs w:val="24"/>
        </w:rPr>
      </w:pPr>
      <w:r w:rsidRPr="00272881">
        <w:rPr>
          <w:rFonts w:cstheme="minorHAnsi"/>
          <w:sz w:val="24"/>
          <w:szCs w:val="24"/>
        </w:rPr>
        <w:lastRenderedPageBreak/>
        <w:t xml:space="preserve">Task: Organisation of the tasks to be completed, activities and their </w:t>
      </w:r>
      <w:r w:rsidR="00C25629" w:rsidRPr="00272881">
        <w:rPr>
          <w:rFonts w:cstheme="minorHAnsi"/>
          <w:sz w:val="24"/>
          <w:szCs w:val="24"/>
        </w:rPr>
        <w:t>interdependence, and complexity of tasks.</w:t>
      </w:r>
    </w:p>
    <w:p w14:paraId="325BCE14" w14:textId="1A8FF0B1" w:rsidR="00C25629" w:rsidRPr="00272881" w:rsidRDefault="00C25629" w:rsidP="00FB2E89">
      <w:pPr>
        <w:spacing w:line="360" w:lineRule="auto"/>
        <w:jc w:val="both"/>
        <w:rPr>
          <w:rFonts w:cstheme="minorHAnsi"/>
          <w:sz w:val="24"/>
          <w:szCs w:val="24"/>
        </w:rPr>
      </w:pPr>
      <w:r w:rsidRPr="00272881">
        <w:rPr>
          <w:rFonts w:cstheme="minorHAnsi"/>
          <w:sz w:val="24"/>
          <w:szCs w:val="24"/>
        </w:rPr>
        <w:t xml:space="preserve">Technology: Stability and usability of a software </w:t>
      </w:r>
      <w:r w:rsidR="00A31FB3" w:rsidRPr="00272881">
        <w:rPr>
          <w:rFonts w:cstheme="minorHAnsi"/>
          <w:sz w:val="24"/>
          <w:szCs w:val="24"/>
        </w:rPr>
        <w:t>or hard</w:t>
      </w:r>
      <w:r w:rsidR="00F640C3" w:rsidRPr="00272881">
        <w:rPr>
          <w:rFonts w:cstheme="minorHAnsi"/>
          <w:sz w:val="24"/>
          <w:szCs w:val="24"/>
        </w:rPr>
        <w:t xml:space="preserve">ware </w:t>
      </w:r>
      <w:r w:rsidR="00420D15" w:rsidRPr="00272881">
        <w:rPr>
          <w:rFonts w:cstheme="minorHAnsi"/>
          <w:sz w:val="24"/>
          <w:szCs w:val="24"/>
        </w:rPr>
        <w:t xml:space="preserve">tool, costs of a tool, functionality, available technical infrastructure, integration of tools, </w:t>
      </w:r>
      <w:r w:rsidR="002C7F18" w:rsidRPr="00272881">
        <w:rPr>
          <w:rFonts w:cstheme="minorHAnsi"/>
          <w:sz w:val="24"/>
          <w:szCs w:val="24"/>
        </w:rPr>
        <w:t>availability of tools in a certain clinical situation</w:t>
      </w:r>
      <w:r w:rsidR="00272881" w:rsidRPr="00272881">
        <w:rPr>
          <w:rFonts w:cstheme="minorHAnsi"/>
          <w:sz w:val="24"/>
          <w:szCs w:val="24"/>
        </w:rPr>
        <w:t>.</w:t>
      </w:r>
    </w:p>
    <w:p w14:paraId="34B3FC55" w14:textId="1CC08693" w:rsidR="00AA21AC" w:rsidRPr="00272881" w:rsidRDefault="00BE7A8B" w:rsidP="00FB2E89">
      <w:pPr>
        <w:spacing w:line="360" w:lineRule="auto"/>
        <w:jc w:val="both"/>
        <w:rPr>
          <w:rFonts w:cstheme="minorHAnsi"/>
          <w:b/>
          <w:bCs/>
          <w:i/>
          <w:iCs/>
          <w:sz w:val="24"/>
          <w:szCs w:val="24"/>
        </w:rPr>
      </w:pPr>
      <w:r w:rsidRPr="00272881">
        <w:rPr>
          <w:rFonts w:cstheme="minorHAnsi"/>
          <w:b/>
          <w:bCs/>
          <w:i/>
          <w:iCs/>
          <w:sz w:val="24"/>
          <w:szCs w:val="24"/>
        </w:rPr>
        <w:t>F</w:t>
      </w:r>
      <w:r w:rsidR="0095156E" w:rsidRPr="00272881">
        <w:rPr>
          <w:rFonts w:cstheme="minorHAnsi"/>
          <w:b/>
          <w:bCs/>
          <w:i/>
          <w:iCs/>
          <w:sz w:val="24"/>
          <w:szCs w:val="24"/>
        </w:rPr>
        <w:t xml:space="preserve">it between </w:t>
      </w:r>
      <w:r w:rsidR="00811372" w:rsidRPr="00272881">
        <w:rPr>
          <w:rFonts w:cstheme="minorHAnsi"/>
          <w:b/>
          <w:bCs/>
          <w:i/>
          <w:iCs/>
          <w:sz w:val="24"/>
          <w:szCs w:val="24"/>
        </w:rPr>
        <w:t xml:space="preserve">the individual and </w:t>
      </w:r>
      <w:r w:rsidR="00F52558" w:rsidRPr="00272881">
        <w:rPr>
          <w:rFonts w:cstheme="minorHAnsi"/>
          <w:b/>
          <w:bCs/>
          <w:i/>
          <w:iCs/>
          <w:sz w:val="24"/>
          <w:szCs w:val="24"/>
        </w:rPr>
        <w:t xml:space="preserve">the </w:t>
      </w:r>
      <w:proofErr w:type="gramStart"/>
      <w:r w:rsidR="00811372" w:rsidRPr="00272881">
        <w:rPr>
          <w:rFonts w:cstheme="minorHAnsi"/>
          <w:b/>
          <w:bCs/>
          <w:i/>
          <w:iCs/>
          <w:sz w:val="24"/>
          <w:szCs w:val="24"/>
        </w:rPr>
        <w:t>technology</w:t>
      </w:r>
      <w:proofErr w:type="gramEnd"/>
    </w:p>
    <w:p w14:paraId="1C47B9C2" w14:textId="1EAD0D89" w:rsidR="00006A5E" w:rsidRDefault="00792917" w:rsidP="00FB2E89">
      <w:pPr>
        <w:spacing w:line="360" w:lineRule="auto"/>
        <w:jc w:val="both"/>
        <w:rPr>
          <w:sz w:val="24"/>
          <w:szCs w:val="24"/>
        </w:rPr>
      </w:pPr>
      <w:r>
        <w:rPr>
          <w:sz w:val="24"/>
          <w:szCs w:val="24"/>
        </w:rPr>
        <w:t xml:space="preserve">The ePCR solution is relatively straightforward to use (Dawson, 2017), which made it more </w:t>
      </w:r>
      <w:r w:rsidR="002E0D73">
        <w:rPr>
          <w:sz w:val="24"/>
          <w:szCs w:val="24"/>
        </w:rPr>
        <w:t xml:space="preserve">appealing and </w:t>
      </w:r>
      <w:r>
        <w:rPr>
          <w:sz w:val="24"/>
          <w:szCs w:val="24"/>
        </w:rPr>
        <w:t xml:space="preserve">tractable for staff. </w:t>
      </w:r>
      <w:r w:rsidR="009D78D4">
        <w:rPr>
          <w:sz w:val="24"/>
          <w:szCs w:val="24"/>
        </w:rPr>
        <w:t>As t</w:t>
      </w:r>
      <w:r w:rsidR="00D27E4C">
        <w:rPr>
          <w:sz w:val="24"/>
          <w:szCs w:val="24"/>
        </w:rPr>
        <w:t>h</w:t>
      </w:r>
      <w:r w:rsidR="009D78D4">
        <w:rPr>
          <w:sz w:val="24"/>
          <w:szCs w:val="24"/>
        </w:rPr>
        <w:t xml:space="preserve">e </w:t>
      </w:r>
      <w:r w:rsidR="00D27E4C">
        <w:rPr>
          <w:sz w:val="24"/>
          <w:szCs w:val="24"/>
        </w:rPr>
        <w:t xml:space="preserve">ePCR </w:t>
      </w:r>
      <w:r w:rsidR="009D78D4">
        <w:rPr>
          <w:sz w:val="24"/>
          <w:szCs w:val="24"/>
        </w:rPr>
        <w:t>is</w:t>
      </w:r>
      <w:r w:rsidR="00D27E4C">
        <w:rPr>
          <w:sz w:val="24"/>
          <w:szCs w:val="24"/>
        </w:rPr>
        <w:t xml:space="preserve"> used at all incidents attended to by WAST clinicians</w:t>
      </w:r>
      <w:r w:rsidR="009D78D4">
        <w:rPr>
          <w:sz w:val="24"/>
          <w:szCs w:val="24"/>
        </w:rPr>
        <w:t>, the</w:t>
      </w:r>
      <w:r w:rsidR="00D27E4C">
        <w:rPr>
          <w:sz w:val="24"/>
          <w:szCs w:val="24"/>
        </w:rPr>
        <w:t xml:space="preserve"> high frequency of use increase</w:t>
      </w:r>
      <w:r w:rsidR="002E0D73">
        <w:rPr>
          <w:sz w:val="24"/>
          <w:szCs w:val="24"/>
        </w:rPr>
        <w:t>d</w:t>
      </w:r>
      <w:r w:rsidR="00D27E4C">
        <w:rPr>
          <w:sz w:val="24"/>
          <w:szCs w:val="24"/>
        </w:rPr>
        <w:t xml:space="preserve"> the chances of </w:t>
      </w:r>
      <w:r w:rsidR="00777A06">
        <w:rPr>
          <w:sz w:val="24"/>
          <w:szCs w:val="24"/>
        </w:rPr>
        <w:t xml:space="preserve">a </w:t>
      </w:r>
      <w:r w:rsidR="00D27E4C">
        <w:rPr>
          <w:sz w:val="24"/>
          <w:szCs w:val="24"/>
        </w:rPr>
        <w:t>successful adoption (Venkatesh et al., 2003), as staff</w:t>
      </w:r>
      <w:r w:rsidR="009D78D4">
        <w:rPr>
          <w:sz w:val="24"/>
          <w:szCs w:val="24"/>
        </w:rPr>
        <w:t xml:space="preserve"> </w:t>
      </w:r>
      <w:r w:rsidR="00D27E4C">
        <w:rPr>
          <w:sz w:val="24"/>
          <w:szCs w:val="24"/>
        </w:rPr>
        <w:t xml:space="preserve">quickly become accustomed to using the new system. </w:t>
      </w:r>
      <w:r w:rsidR="00363A89">
        <w:rPr>
          <w:sz w:val="24"/>
          <w:szCs w:val="24"/>
        </w:rPr>
        <w:t xml:space="preserve">Additionally, </w:t>
      </w:r>
      <w:r w:rsidR="00363A89">
        <w:rPr>
          <w:sz w:val="24"/>
          <w:szCs w:val="24"/>
        </w:rPr>
        <w:t xml:space="preserve">as </w:t>
      </w:r>
      <w:r w:rsidR="00363A89">
        <w:rPr>
          <w:sz w:val="24"/>
          <w:szCs w:val="24"/>
        </w:rPr>
        <w:t xml:space="preserve">the solution is designed to be used on mobile devices (Dawson, 2017), </w:t>
      </w:r>
      <w:r w:rsidR="008D2028">
        <w:rPr>
          <w:sz w:val="24"/>
          <w:szCs w:val="24"/>
        </w:rPr>
        <w:t xml:space="preserve">it is always </w:t>
      </w:r>
      <w:r w:rsidR="00363A89">
        <w:rPr>
          <w:sz w:val="24"/>
          <w:szCs w:val="24"/>
        </w:rPr>
        <w:t>accessible to staff who are out in the field</w:t>
      </w:r>
      <w:r w:rsidR="008D2028">
        <w:rPr>
          <w:sz w:val="24"/>
          <w:szCs w:val="24"/>
        </w:rPr>
        <w:t xml:space="preserve"> in differing circumstances</w:t>
      </w:r>
      <w:r w:rsidR="00363A89">
        <w:rPr>
          <w:sz w:val="24"/>
          <w:szCs w:val="24"/>
        </w:rPr>
        <w:t>.</w:t>
      </w:r>
      <w:r w:rsidR="00EA6DB1">
        <w:rPr>
          <w:sz w:val="24"/>
          <w:szCs w:val="24"/>
        </w:rPr>
        <w:t xml:space="preserve"> </w:t>
      </w:r>
      <w:r w:rsidR="00A06CF5">
        <w:rPr>
          <w:sz w:val="24"/>
          <w:szCs w:val="24"/>
        </w:rPr>
        <w:t xml:space="preserve">During the implementation phase, </w:t>
      </w:r>
      <w:r w:rsidR="00931ADF">
        <w:rPr>
          <w:sz w:val="24"/>
          <w:szCs w:val="24"/>
        </w:rPr>
        <w:t>most</w:t>
      </w:r>
      <w:r w:rsidR="00A06CF5">
        <w:rPr>
          <w:sz w:val="24"/>
          <w:szCs w:val="24"/>
        </w:rPr>
        <w:t xml:space="preserve"> </w:t>
      </w:r>
      <w:r w:rsidR="008A2727">
        <w:rPr>
          <w:sz w:val="24"/>
          <w:szCs w:val="24"/>
        </w:rPr>
        <w:t>users</w:t>
      </w:r>
      <w:r w:rsidR="00FC58BA">
        <w:rPr>
          <w:sz w:val="24"/>
          <w:szCs w:val="24"/>
        </w:rPr>
        <w:t xml:space="preserve"> were </w:t>
      </w:r>
      <w:r w:rsidR="000F29B1">
        <w:rPr>
          <w:sz w:val="24"/>
          <w:szCs w:val="24"/>
        </w:rPr>
        <w:t xml:space="preserve">eager to </w:t>
      </w:r>
      <w:r w:rsidR="00421846">
        <w:rPr>
          <w:sz w:val="24"/>
          <w:szCs w:val="24"/>
        </w:rPr>
        <w:t>learn and</w:t>
      </w:r>
      <w:r w:rsidR="000A4FFD">
        <w:rPr>
          <w:sz w:val="24"/>
          <w:szCs w:val="24"/>
        </w:rPr>
        <w:t xml:space="preserve"> embrace</w:t>
      </w:r>
      <w:r w:rsidR="0066740B">
        <w:rPr>
          <w:sz w:val="24"/>
          <w:szCs w:val="24"/>
        </w:rPr>
        <w:t xml:space="preserve"> </w:t>
      </w:r>
      <w:r w:rsidR="00421846">
        <w:rPr>
          <w:sz w:val="24"/>
          <w:szCs w:val="24"/>
        </w:rPr>
        <w:t>the new electronic system.</w:t>
      </w:r>
      <w:r w:rsidR="004F675A">
        <w:rPr>
          <w:sz w:val="24"/>
          <w:szCs w:val="24"/>
        </w:rPr>
        <w:t xml:space="preserve"> However, the</w:t>
      </w:r>
      <w:r w:rsidR="00D94CE6">
        <w:rPr>
          <w:sz w:val="24"/>
          <w:szCs w:val="24"/>
        </w:rPr>
        <w:t xml:space="preserve"> minority </w:t>
      </w:r>
      <w:r w:rsidR="000A4FFD">
        <w:rPr>
          <w:sz w:val="24"/>
          <w:szCs w:val="24"/>
        </w:rPr>
        <w:t xml:space="preserve">were </w:t>
      </w:r>
      <w:r w:rsidR="004F675A">
        <w:rPr>
          <w:sz w:val="24"/>
          <w:szCs w:val="24"/>
        </w:rPr>
        <w:t>negativ</w:t>
      </w:r>
      <w:r w:rsidR="000A4FFD">
        <w:rPr>
          <w:sz w:val="24"/>
          <w:szCs w:val="24"/>
        </w:rPr>
        <w:t>e</w:t>
      </w:r>
      <w:r w:rsidR="004F675A">
        <w:rPr>
          <w:sz w:val="24"/>
          <w:szCs w:val="24"/>
        </w:rPr>
        <w:t xml:space="preserve"> and </w:t>
      </w:r>
      <w:r w:rsidR="00931ADF">
        <w:rPr>
          <w:sz w:val="24"/>
          <w:szCs w:val="24"/>
        </w:rPr>
        <w:t>reluctant</w:t>
      </w:r>
      <w:r w:rsidR="00827567">
        <w:rPr>
          <w:sz w:val="24"/>
          <w:szCs w:val="24"/>
        </w:rPr>
        <w:t xml:space="preserve"> to</w:t>
      </w:r>
      <w:r w:rsidR="00931ADF">
        <w:rPr>
          <w:sz w:val="24"/>
          <w:szCs w:val="24"/>
        </w:rPr>
        <w:t xml:space="preserve"> </w:t>
      </w:r>
      <w:r w:rsidR="00AC1279">
        <w:rPr>
          <w:sz w:val="24"/>
          <w:szCs w:val="24"/>
        </w:rPr>
        <w:t>change</w:t>
      </w:r>
      <w:r w:rsidR="00A95EF7">
        <w:rPr>
          <w:sz w:val="24"/>
          <w:szCs w:val="24"/>
        </w:rPr>
        <w:t xml:space="preserve"> and </w:t>
      </w:r>
      <w:r w:rsidR="00827567">
        <w:rPr>
          <w:sz w:val="24"/>
          <w:szCs w:val="24"/>
        </w:rPr>
        <w:t>compl</w:t>
      </w:r>
      <w:r w:rsidR="009F09C3">
        <w:rPr>
          <w:sz w:val="24"/>
          <w:szCs w:val="24"/>
        </w:rPr>
        <w:t>y with</w:t>
      </w:r>
      <w:r w:rsidR="00827567">
        <w:rPr>
          <w:sz w:val="24"/>
          <w:szCs w:val="24"/>
        </w:rPr>
        <w:t xml:space="preserve"> the necessary training</w:t>
      </w:r>
      <w:r w:rsidR="00E73260">
        <w:rPr>
          <w:sz w:val="24"/>
          <w:szCs w:val="24"/>
        </w:rPr>
        <w:t xml:space="preserve"> to transition to the digital format</w:t>
      </w:r>
      <w:r w:rsidR="00827567">
        <w:rPr>
          <w:sz w:val="24"/>
          <w:szCs w:val="24"/>
        </w:rPr>
        <w:t xml:space="preserve">. </w:t>
      </w:r>
      <w:r w:rsidR="00A378BF">
        <w:rPr>
          <w:sz w:val="24"/>
          <w:szCs w:val="24"/>
        </w:rPr>
        <w:t xml:space="preserve">Through </w:t>
      </w:r>
      <w:r w:rsidR="00AC2AD7">
        <w:rPr>
          <w:sz w:val="24"/>
          <w:szCs w:val="24"/>
        </w:rPr>
        <w:t xml:space="preserve">1-2-1 </w:t>
      </w:r>
      <w:r w:rsidR="00A378BF">
        <w:rPr>
          <w:sz w:val="24"/>
          <w:szCs w:val="24"/>
        </w:rPr>
        <w:t>conversations with the individuals</w:t>
      </w:r>
      <w:r w:rsidR="00114648">
        <w:rPr>
          <w:sz w:val="24"/>
          <w:szCs w:val="24"/>
        </w:rPr>
        <w:t xml:space="preserve">, </w:t>
      </w:r>
      <w:r w:rsidR="0041436F">
        <w:rPr>
          <w:sz w:val="24"/>
          <w:szCs w:val="24"/>
        </w:rPr>
        <w:t>holding open workshops</w:t>
      </w:r>
      <w:r w:rsidR="00205823">
        <w:rPr>
          <w:sz w:val="24"/>
          <w:szCs w:val="24"/>
        </w:rPr>
        <w:t>,</w:t>
      </w:r>
      <w:r w:rsidR="00114648">
        <w:rPr>
          <w:sz w:val="24"/>
          <w:szCs w:val="24"/>
        </w:rPr>
        <w:t xml:space="preserve"> </w:t>
      </w:r>
      <w:r w:rsidR="00205823">
        <w:rPr>
          <w:sz w:val="24"/>
          <w:szCs w:val="24"/>
        </w:rPr>
        <w:t xml:space="preserve">and </w:t>
      </w:r>
      <w:r w:rsidR="0031644C">
        <w:rPr>
          <w:sz w:val="24"/>
          <w:szCs w:val="24"/>
        </w:rPr>
        <w:t>one-to-one training</w:t>
      </w:r>
      <w:r w:rsidR="00AC2AD7">
        <w:rPr>
          <w:sz w:val="24"/>
          <w:szCs w:val="24"/>
        </w:rPr>
        <w:t>,</w:t>
      </w:r>
      <w:r w:rsidR="0041436F">
        <w:rPr>
          <w:sz w:val="24"/>
          <w:szCs w:val="24"/>
        </w:rPr>
        <w:t xml:space="preserve"> i</w:t>
      </w:r>
      <w:r w:rsidR="00236D75">
        <w:rPr>
          <w:sz w:val="24"/>
          <w:szCs w:val="24"/>
        </w:rPr>
        <w:t>t became evident that</w:t>
      </w:r>
      <w:r w:rsidR="0041436F">
        <w:rPr>
          <w:sz w:val="24"/>
          <w:szCs w:val="24"/>
        </w:rPr>
        <w:t xml:space="preserve"> the</w:t>
      </w:r>
      <w:r w:rsidR="00205823">
        <w:rPr>
          <w:sz w:val="24"/>
          <w:szCs w:val="24"/>
        </w:rPr>
        <w:t xml:space="preserve"> biggest challenge for these </w:t>
      </w:r>
      <w:r w:rsidR="0041436F">
        <w:rPr>
          <w:sz w:val="24"/>
          <w:szCs w:val="24"/>
        </w:rPr>
        <w:t xml:space="preserve">clinicians </w:t>
      </w:r>
      <w:r w:rsidR="00205823">
        <w:rPr>
          <w:sz w:val="24"/>
          <w:szCs w:val="24"/>
        </w:rPr>
        <w:t>was</w:t>
      </w:r>
      <w:r w:rsidR="0041436F">
        <w:rPr>
          <w:sz w:val="24"/>
          <w:szCs w:val="24"/>
        </w:rPr>
        <w:t xml:space="preserve"> </w:t>
      </w:r>
      <w:r w:rsidR="00EB5001">
        <w:rPr>
          <w:sz w:val="24"/>
          <w:szCs w:val="24"/>
        </w:rPr>
        <w:t>due</w:t>
      </w:r>
      <w:r w:rsidR="00205823">
        <w:rPr>
          <w:sz w:val="24"/>
          <w:szCs w:val="24"/>
        </w:rPr>
        <w:t xml:space="preserve"> to </w:t>
      </w:r>
      <w:r w:rsidR="00E75587">
        <w:rPr>
          <w:sz w:val="24"/>
          <w:szCs w:val="24"/>
        </w:rPr>
        <w:t xml:space="preserve">their lack of </w:t>
      </w:r>
      <w:r w:rsidR="00272E5A">
        <w:rPr>
          <w:sz w:val="24"/>
          <w:szCs w:val="24"/>
        </w:rPr>
        <w:t xml:space="preserve">knowledge and </w:t>
      </w:r>
      <w:r w:rsidR="00BD03E0">
        <w:rPr>
          <w:sz w:val="24"/>
          <w:szCs w:val="24"/>
        </w:rPr>
        <w:t xml:space="preserve">understanding </w:t>
      </w:r>
      <w:r w:rsidR="00272E5A">
        <w:rPr>
          <w:sz w:val="24"/>
          <w:szCs w:val="24"/>
        </w:rPr>
        <w:t xml:space="preserve">of </w:t>
      </w:r>
      <w:r w:rsidR="006E2A8A">
        <w:rPr>
          <w:sz w:val="24"/>
          <w:szCs w:val="24"/>
        </w:rPr>
        <w:t>technology</w:t>
      </w:r>
      <w:r w:rsidR="00EB5001">
        <w:rPr>
          <w:sz w:val="24"/>
          <w:szCs w:val="24"/>
        </w:rPr>
        <w:t>,</w:t>
      </w:r>
      <w:r w:rsidR="006E2A8A">
        <w:rPr>
          <w:sz w:val="24"/>
          <w:szCs w:val="24"/>
        </w:rPr>
        <w:t xml:space="preserve"> and </w:t>
      </w:r>
      <w:r w:rsidR="00B03EF9">
        <w:rPr>
          <w:sz w:val="24"/>
          <w:szCs w:val="24"/>
        </w:rPr>
        <w:t xml:space="preserve">how to </w:t>
      </w:r>
      <w:r w:rsidR="00EB3728">
        <w:rPr>
          <w:sz w:val="24"/>
          <w:szCs w:val="24"/>
        </w:rPr>
        <w:t>function</w:t>
      </w:r>
      <w:r w:rsidR="008E736A">
        <w:rPr>
          <w:sz w:val="24"/>
          <w:szCs w:val="24"/>
        </w:rPr>
        <w:t xml:space="preserve"> </w:t>
      </w:r>
      <w:r w:rsidR="0022376B">
        <w:rPr>
          <w:sz w:val="24"/>
          <w:szCs w:val="24"/>
        </w:rPr>
        <w:t>the</w:t>
      </w:r>
      <w:r w:rsidR="00407A9B">
        <w:rPr>
          <w:sz w:val="24"/>
          <w:szCs w:val="24"/>
        </w:rPr>
        <w:t xml:space="preserve"> </w:t>
      </w:r>
      <w:r w:rsidR="00B03EF9">
        <w:rPr>
          <w:sz w:val="24"/>
          <w:szCs w:val="24"/>
        </w:rPr>
        <w:t xml:space="preserve">new </w:t>
      </w:r>
      <w:r w:rsidR="002373BD">
        <w:rPr>
          <w:sz w:val="24"/>
          <w:szCs w:val="24"/>
        </w:rPr>
        <w:t>application in</w:t>
      </w:r>
      <w:r w:rsidR="00C21BE4">
        <w:rPr>
          <w:sz w:val="24"/>
          <w:szCs w:val="24"/>
        </w:rPr>
        <w:t xml:space="preserve"> </w:t>
      </w:r>
      <w:r w:rsidR="002373BD">
        <w:rPr>
          <w:sz w:val="24"/>
          <w:szCs w:val="24"/>
        </w:rPr>
        <w:t xml:space="preserve">their </w:t>
      </w:r>
      <w:r w:rsidR="006E2A8A">
        <w:rPr>
          <w:sz w:val="24"/>
          <w:szCs w:val="24"/>
        </w:rPr>
        <w:t xml:space="preserve">working </w:t>
      </w:r>
      <w:r w:rsidR="00407A9B">
        <w:rPr>
          <w:sz w:val="24"/>
          <w:szCs w:val="24"/>
        </w:rPr>
        <w:t xml:space="preserve">practice. </w:t>
      </w:r>
      <w:r w:rsidR="00FE597F">
        <w:rPr>
          <w:sz w:val="24"/>
          <w:szCs w:val="24"/>
        </w:rPr>
        <w:t>Having all this information</w:t>
      </w:r>
      <w:r w:rsidR="00F82156">
        <w:rPr>
          <w:sz w:val="24"/>
          <w:szCs w:val="24"/>
        </w:rPr>
        <w:t xml:space="preserve"> was relevant</w:t>
      </w:r>
      <w:r w:rsidR="00C21BE4">
        <w:rPr>
          <w:sz w:val="24"/>
          <w:szCs w:val="24"/>
        </w:rPr>
        <w:t xml:space="preserve"> and important</w:t>
      </w:r>
      <w:r w:rsidR="00F82156">
        <w:rPr>
          <w:sz w:val="24"/>
          <w:szCs w:val="24"/>
        </w:rPr>
        <w:t xml:space="preserve"> </w:t>
      </w:r>
      <w:r w:rsidR="00023EFF">
        <w:rPr>
          <w:sz w:val="24"/>
          <w:szCs w:val="24"/>
        </w:rPr>
        <w:t xml:space="preserve">in </w:t>
      </w:r>
      <w:r w:rsidR="00814947">
        <w:rPr>
          <w:sz w:val="24"/>
          <w:szCs w:val="24"/>
        </w:rPr>
        <w:t xml:space="preserve">identifying </w:t>
      </w:r>
      <w:r w:rsidR="00E27C24">
        <w:rPr>
          <w:sz w:val="24"/>
          <w:szCs w:val="24"/>
        </w:rPr>
        <w:t xml:space="preserve">the need to </w:t>
      </w:r>
      <w:r w:rsidR="00680E76">
        <w:rPr>
          <w:sz w:val="24"/>
          <w:szCs w:val="24"/>
        </w:rPr>
        <w:t xml:space="preserve">tailor </w:t>
      </w:r>
      <w:r w:rsidR="00355196">
        <w:rPr>
          <w:sz w:val="24"/>
          <w:szCs w:val="24"/>
        </w:rPr>
        <w:t xml:space="preserve">some of </w:t>
      </w:r>
      <w:r w:rsidR="00680E76">
        <w:rPr>
          <w:sz w:val="24"/>
          <w:szCs w:val="24"/>
        </w:rPr>
        <w:t xml:space="preserve">the </w:t>
      </w:r>
      <w:r w:rsidR="00023EFF">
        <w:rPr>
          <w:sz w:val="24"/>
          <w:szCs w:val="24"/>
        </w:rPr>
        <w:t>training</w:t>
      </w:r>
      <w:r w:rsidR="00E909AD">
        <w:rPr>
          <w:sz w:val="24"/>
          <w:szCs w:val="24"/>
        </w:rPr>
        <w:t xml:space="preserve"> objectives to offer further </w:t>
      </w:r>
      <w:r w:rsidR="00675A8E">
        <w:rPr>
          <w:sz w:val="24"/>
          <w:szCs w:val="24"/>
        </w:rPr>
        <w:t>guidance and support,</w:t>
      </w:r>
      <w:r w:rsidR="00E909AD">
        <w:rPr>
          <w:sz w:val="24"/>
          <w:szCs w:val="24"/>
        </w:rPr>
        <w:t xml:space="preserve"> </w:t>
      </w:r>
      <w:r w:rsidR="00675A8E">
        <w:rPr>
          <w:sz w:val="24"/>
          <w:szCs w:val="24"/>
        </w:rPr>
        <w:t>therefore</w:t>
      </w:r>
      <w:r w:rsidR="000F7C10">
        <w:rPr>
          <w:sz w:val="24"/>
          <w:szCs w:val="24"/>
        </w:rPr>
        <w:t xml:space="preserve"> </w:t>
      </w:r>
      <w:r w:rsidR="00590B23">
        <w:rPr>
          <w:sz w:val="24"/>
          <w:szCs w:val="24"/>
        </w:rPr>
        <w:t xml:space="preserve">resulting </w:t>
      </w:r>
      <w:r w:rsidR="000E6E93">
        <w:rPr>
          <w:sz w:val="24"/>
          <w:szCs w:val="24"/>
        </w:rPr>
        <w:t xml:space="preserve">in user confidence and trust </w:t>
      </w:r>
      <w:r w:rsidR="000F7C10">
        <w:rPr>
          <w:sz w:val="24"/>
          <w:szCs w:val="24"/>
        </w:rPr>
        <w:t>in</w:t>
      </w:r>
      <w:r w:rsidR="000E6E93">
        <w:rPr>
          <w:sz w:val="24"/>
          <w:szCs w:val="24"/>
        </w:rPr>
        <w:t xml:space="preserve"> </w:t>
      </w:r>
      <w:r w:rsidR="00675A8E">
        <w:rPr>
          <w:sz w:val="24"/>
          <w:szCs w:val="24"/>
        </w:rPr>
        <w:t xml:space="preserve">using </w:t>
      </w:r>
      <w:r w:rsidR="000E6E93">
        <w:rPr>
          <w:sz w:val="24"/>
          <w:szCs w:val="24"/>
        </w:rPr>
        <w:t>the application</w:t>
      </w:r>
      <w:r w:rsidR="00376095">
        <w:rPr>
          <w:sz w:val="24"/>
          <w:szCs w:val="24"/>
        </w:rPr>
        <w:t>.</w:t>
      </w:r>
    </w:p>
    <w:p w14:paraId="01996073" w14:textId="1337D5EF" w:rsidR="00811372" w:rsidRPr="00E05BAE" w:rsidRDefault="00C63590" w:rsidP="00FB2E89">
      <w:pPr>
        <w:spacing w:line="360" w:lineRule="auto"/>
        <w:jc w:val="both"/>
        <w:rPr>
          <w:b/>
          <w:bCs/>
          <w:i/>
          <w:iCs/>
          <w:sz w:val="24"/>
          <w:szCs w:val="24"/>
        </w:rPr>
      </w:pPr>
      <w:r w:rsidRPr="00E05BAE">
        <w:rPr>
          <w:b/>
          <w:bCs/>
          <w:i/>
          <w:iCs/>
          <w:sz w:val="24"/>
          <w:szCs w:val="24"/>
        </w:rPr>
        <w:t xml:space="preserve">Fit between technology and </w:t>
      </w:r>
      <w:proofErr w:type="gramStart"/>
      <w:r w:rsidRPr="00E05BAE">
        <w:rPr>
          <w:b/>
          <w:bCs/>
          <w:i/>
          <w:iCs/>
          <w:sz w:val="24"/>
          <w:szCs w:val="24"/>
        </w:rPr>
        <w:t>task</w:t>
      </w:r>
      <w:proofErr w:type="gramEnd"/>
    </w:p>
    <w:p w14:paraId="6016F2EF" w14:textId="7A51D95A" w:rsidR="006529DD" w:rsidRDefault="006529DD" w:rsidP="00FB2E89">
      <w:pPr>
        <w:spacing w:line="360" w:lineRule="auto"/>
        <w:jc w:val="both"/>
        <w:rPr>
          <w:sz w:val="24"/>
          <w:szCs w:val="24"/>
        </w:rPr>
      </w:pPr>
      <w:r>
        <w:rPr>
          <w:sz w:val="24"/>
          <w:szCs w:val="24"/>
        </w:rPr>
        <w:t xml:space="preserve">The ePCR solution has the potential to significantly improve the efficiency and accuracy of patient care by WAST (Dawson, 2017), who also goes on to state that providing real-time access to patient information, will enable </w:t>
      </w:r>
      <w:r w:rsidR="0054293B">
        <w:rPr>
          <w:sz w:val="24"/>
          <w:szCs w:val="24"/>
        </w:rPr>
        <w:t xml:space="preserve">WAST </w:t>
      </w:r>
      <w:r w:rsidR="00C64FC0">
        <w:rPr>
          <w:sz w:val="24"/>
          <w:szCs w:val="24"/>
        </w:rPr>
        <w:t>clinicians</w:t>
      </w:r>
      <w:r>
        <w:rPr>
          <w:sz w:val="24"/>
          <w:szCs w:val="24"/>
        </w:rPr>
        <w:t xml:space="preserve"> to make more informed decisions and provide better care to patients.</w:t>
      </w:r>
      <w:r w:rsidR="00EC105C">
        <w:rPr>
          <w:sz w:val="24"/>
          <w:szCs w:val="24"/>
        </w:rPr>
        <w:t xml:space="preserve"> </w:t>
      </w:r>
      <w:r w:rsidR="00B60BCB">
        <w:rPr>
          <w:sz w:val="24"/>
          <w:szCs w:val="24"/>
        </w:rPr>
        <w:t xml:space="preserve">Furthermore, the ePCR </w:t>
      </w:r>
      <w:r w:rsidR="00257A8E">
        <w:rPr>
          <w:sz w:val="24"/>
          <w:szCs w:val="24"/>
        </w:rPr>
        <w:t>solution</w:t>
      </w:r>
      <w:r w:rsidR="00B60BCB">
        <w:rPr>
          <w:sz w:val="24"/>
          <w:szCs w:val="24"/>
        </w:rPr>
        <w:t xml:space="preserve"> provid</w:t>
      </w:r>
      <w:r w:rsidR="005B1CD8">
        <w:rPr>
          <w:sz w:val="24"/>
          <w:szCs w:val="24"/>
        </w:rPr>
        <w:t xml:space="preserve">es </w:t>
      </w:r>
      <w:r w:rsidR="00B60BCB">
        <w:rPr>
          <w:sz w:val="24"/>
          <w:szCs w:val="24"/>
        </w:rPr>
        <w:t xml:space="preserve">accurate </w:t>
      </w:r>
      <w:r w:rsidR="00A43B3F">
        <w:rPr>
          <w:sz w:val="24"/>
          <w:szCs w:val="24"/>
        </w:rPr>
        <w:t xml:space="preserve">and accessible </w:t>
      </w:r>
      <w:r w:rsidR="00B60BCB">
        <w:rPr>
          <w:sz w:val="24"/>
          <w:szCs w:val="24"/>
        </w:rPr>
        <w:t>data</w:t>
      </w:r>
      <w:r w:rsidR="008E0379">
        <w:rPr>
          <w:sz w:val="24"/>
          <w:szCs w:val="24"/>
        </w:rPr>
        <w:t xml:space="preserve"> </w:t>
      </w:r>
      <w:r w:rsidR="005B4EE8">
        <w:rPr>
          <w:sz w:val="24"/>
          <w:szCs w:val="24"/>
        </w:rPr>
        <w:t>on</w:t>
      </w:r>
      <w:r w:rsidR="00EB7EB5">
        <w:rPr>
          <w:sz w:val="24"/>
          <w:szCs w:val="24"/>
        </w:rPr>
        <w:t xml:space="preserve"> Safeguarding </w:t>
      </w:r>
      <w:r w:rsidR="00DE55A9">
        <w:rPr>
          <w:sz w:val="24"/>
          <w:szCs w:val="24"/>
        </w:rPr>
        <w:t>referrals,</w:t>
      </w:r>
      <w:r w:rsidR="00EB7EB5">
        <w:rPr>
          <w:sz w:val="24"/>
          <w:szCs w:val="24"/>
        </w:rPr>
        <w:t xml:space="preserve"> </w:t>
      </w:r>
      <w:r w:rsidR="00AA632A">
        <w:rPr>
          <w:sz w:val="24"/>
          <w:szCs w:val="24"/>
        </w:rPr>
        <w:t xml:space="preserve">resolved Hypoglycaemia, </w:t>
      </w:r>
      <w:r w:rsidR="00D13C31">
        <w:rPr>
          <w:sz w:val="24"/>
          <w:szCs w:val="24"/>
        </w:rPr>
        <w:t>Falls</w:t>
      </w:r>
      <w:r w:rsidR="005B4EE8">
        <w:rPr>
          <w:sz w:val="24"/>
          <w:szCs w:val="24"/>
        </w:rPr>
        <w:t>,</w:t>
      </w:r>
      <w:r w:rsidR="00D13C31">
        <w:rPr>
          <w:sz w:val="24"/>
          <w:szCs w:val="24"/>
        </w:rPr>
        <w:t xml:space="preserve"> and Epilepsy referrals</w:t>
      </w:r>
      <w:r w:rsidR="00DE55A9">
        <w:rPr>
          <w:sz w:val="24"/>
          <w:szCs w:val="24"/>
        </w:rPr>
        <w:t xml:space="preserve">, and </w:t>
      </w:r>
      <w:r w:rsidR="005B4EE8">
        <w:rPr>
          <w:sz w:val="24"/>
          <w:szCs w:val="24"/>
        </w:rPr>
        <w:t xml:space="preserve">the </w:t>
      </w:r>
      <w:r w:rsidR="00DE55A9">
        <w:rPr>
          <w:sz w:val="24"/>
          <w:szCs w:val="24"/>
        </w:rPr>
        <w:t xml:space="preserve">Diagnosis of Death </w:t>
      </w:r>
      <w:r w:rsidR="005B4EE8">
        <w:rPr>
          <w:sz w:val="24"/>
          <w:szCs w:val="24"/>
        </w:rPr>
        <w:t xml:space="preserve">sent </w:t>
      </w:r>
      <w:r w:rsidR="00DE55A9">
        <w:rPr>
          <w:sz w:val="24"/>
          <w:szCs w:val="24"/>
        </w:rPr>
        <w:t>to the associated Coroner.</w:t>
      </w:r>
      <w:r w:rsidR="00D13C31">
        <w:rPr>
          <w:sz w:val="24"/>
          <w:szCs w:val="24"/>
        </w:rPr>
        <w:t xml:space="preserve"> </w:t>
      </w:r>
    </w:p>
    <w:p w14:paraId="52D11B4A" w14:textId="0F915D5A" w:rsidR="00C63590" w:rsidRPr="00E05BAE" w:rsidRDefault="00BF6D5C" w:rsidP="00FB2E89">
      <w:pPr>
        <w:spacing w:line="360" w:lineRule="auto"/>
        <w:jc w:val="both"/>
        <w:rPr>
          <w:b/>
          <w:bCs/>
          <w:i/>
          <w:iCs/>
          <w:sz w:val="24"/>
          <w:szCs w:val="24"/>
        </w:rPr>
      </w:pPr>
      <w:r w:rsidRPr="00E05BAE">
        <w:rPr>
          <w:b/>
          <w:bCs/>
          <w:i/>
          <w:iCs/>
          <w:sz w:val="24"/>
          <w:szCs w:val="24"/>
        </w:rPr>
        <w:t xml:space="preserve">Fit between the individual and the </w:t>
      </w:r>
      <w:proofErr w:type="gramStart"/>
      <w:r w:rsidRPr="00E05BAE">
        <w:rPr>
          <w:b/>
          <w:bCs/>
          <w:i/>
          <w:iCs/>
          <w:sz w:val="24"/>
          <w:szCs w:val="24"/>
        </w:rPr>
        <w:t>task</w:t>
      </w:r>
      <w:proofErr w:type="gramEnd"/>
    </w:p>
    <w:p w14:paraId="6BCA866C" w14:textId="329AEB72" w:rsidR="00C209E5" w:rsidRDefault="003863F6" w:rsidP="00AF07EA">
      <w:pPr>
        <w:spacing w:line="360" w:lineRule="auto"/>
        <w:jc w:val="both"/>
        <w:rPr>
          <w:sz w:val="24"/>
          <w:szCs w:val="24"/>
        </w:rPr>
      </w:pPr>
      <w:r>
        <w:rPr>
          <w:sz w:val="24"/>
          <w:szCs w:val="24"/>
        </w:rPr>
        <w:lastRenderedPageBreak/>
        <w:t xml:space="preserve">For clinicians to be </w:t>
      </w:r>
      <w:r w:rsidR="000B4698">
        <w:rPr>
          <w:sz w:val="24"/>
          <w:szCs w:val="24"/>
        </w:rPr>
        <w:t xml:space="preserve">engaged and motivated </w:t>
      </w:r>
      <w:r w:rsidR="007E0ED1">
        <w:rPr>
          <w:sz w:val="24"/>
          <w:szCs w:val="24"/>
        </w:rPr>
        <w:t>in</w:t>
      </w:r>
      <w:r w:rsidR="000B4698">
        <w:rPr>
          <w:sz w:val="24"/>
          <w:szCs w:val="24"/>
        </w:rPr>
        <w:t xml:space="preserve"> the task, </w:t>
      </w:r>
      <w:r w:rsidR="007E0ED1">
        <w:rPr>
          <w:sz w:val="24"/>
          <w:szCs w:val="24"/>
        </w:rPr>
        <w:t xml:space="preserve">they must trust the change in working practice. </w:t>
      </w:r>
      <w:r w:rsidR="001916C6">
        <w:rPr>
          <w:sz w:val="24"/>
          <w:szCs w:val="24"/>
        </w:rPr>
        <w:t>T</w:t>
      </w:r>
      <w:r w:rsidR="008E2C11">
        <w:rPr>
          <w:sz w:val="24"/>
          <w:szCs w:val="24"/>
        </w:rPr>
        <w:t>rust is an important factor in the adoption of any IT solution (Venkatesh et al., 2003),</w:t>
      </w:r>
      <w:r w:rsidR="001916C6">
        <w:rPr>
          <w:sz w:val="24"/>
          <w:szCs w:val="24"/>
        </w:rPr>
        <w:t xml:space="preserve"> </w:t>
      </w:r>
      <w:r w:rsidR="008E2C11">
        <w:rPr>
          <w:sz w:val="24"/>
          <w:szCs w:val="24"/>
        </w:rPr>
        <w:t xml:space="preserve">and the ePCR solution is no exception. </w:t>
      </w:r>
      <w:r w:rsidR="0046208A">
        <w:rPr>
          <w:sz w:val="24"/>
          <w:szCs w:val="24"/>
        </w:rPr>
        <w:t>Staff</w:t>
      </w:r>
      <w:r w:rsidR="008E2C11">
        <w:rPr>
          <w:sz w:val="24"/>
          <w:szCs w:val="24"/>
        </w:rPr>
        <w:t xml:space="preserve"> </w:t>
      </w:r>
      <w:r w:rsidR="0005553A">
        <w:rPr>
          <w:sz w:val="24"/>
          <w:szCs w:val="24"/>
        </w:rPr>
        <w:t>need</w:t>
      </w:r>
      <w:r w:rsidR="008E2C11">
        <w:rPr>
          <w:sz w:val="24"/>
          <w:szCs w:val="24"/>
        </w:rPr>
        <w:t xml:space="preserve"> to have confidence and trust that the system is reliable and provides accurate data (Venkatesh et al., 2003). Additionally, staff </w:t>
      </w:r>
      <w:r w:rsidR="0005553A">
        <w:rPr>
          <w:sz w:val="24"/>
          <w:szCs w:val="24"/>
        </w:rPr>
        <w:t>need</w:t>
      </w:r>
      <w:r w:rsidR="008E2C11">
        <w:rPr>
          <w:sz w:val="24"/>
          <w:szCs w:val="24"/>
        </w:rPr>
        <w:t xml:space="preserve"> to trust that the solution will not place any patients at risk (Venkatesh et al., 2003). </w:t>
      </w:r>
      <w:proofErr w:type="gramStart"/>
      <w:r w:rsidR="008E2C11">
        <w:rPr>
          <w:sz w:val="24"/>
          <w:szCs w:val="24"/>
        </w:rPr>
        <w:t>In order to</w:t>
      </w:r>
      <w:proofErr w:type="gramEnd"/>
      <w:r w:rsidR="008E2C11">
        <w:rPr>
          <w:sz w:val="24"/>
          <w:szCs w:val="24"/>
        </w:rPr>
        <w:t xml:space="preserve"> build user trust in the ePCR solution, WAST provide</w:t>
      </w:r>
      <w:r w:rsidR="0005553A">
        <w:rPr>
          <w:sz w:val="24"/>
          <w:szCs w:val="24"/>
        </w:rPr>
        <w:t>d</w:t>
      </w:r>
      <w:r w:rsidR="008E2C11">
        <w:rPr>
          <w:sz w:val="24"/>
          <w:szCs w:val="24"/>
        </w:rPr>
        <w:t xml:space="preserve"> training and support, a</w:t>
      </w:r>
      <w:r w:rsidR="00C23B41">
        <w:rPr>
          <w:sz w:val="24"/>
          <w:szCs w:val="24"/>
        </w:rPr>
        <w:t xml:space="preserve">nd </w:t>
      </w:r>
      <w:r w:rsidR="008E2C11">
        <w:rPr>
          <w:sz w:val="24"/>
          <w:szCs w:val="24"/>
        </w:rPr>
        <w:t>conduct</w:t>
      </w:r>
      <w:r w:rsidR="0005553A">
        <w:rPr>
          <w:sz w:val="24"/>
          <w:szCs w:val="24"/>
        </w:rPr>
        <w:t>ed</w:t>
      </w:r>
      <w:r w:rsidR="008E2C11">
        <w:rPr>
          <w:sz w:val="24"/>
          <w:szCs w:val="24"/>
        </w:rPr>
        <w:t xml:space="preserve"> thorough testing before the system </w:t>
      </w:r>
      <w:r w:rsidR="0005553A">
        <w:rPr>
          <w:sz w:val="24"/>
          <w:szCs w:val="24"/>
        </w:rPr>
        <w:t xml:space="preserve">was </w:t>
      </w:r>
      <w:r w:rsidR="008E2C11">
        <w:rPr>
          <w:sz w:val="24"/>
          <w:szCs w:val="24"/>
        </w:rPr>
        <w:t>implemented (Dawson, 2017).</w:t>
      </w:r>
    </w:p>
    <w:p w14:paraId="7C4752BF" w14:textId="3A25D6DB" w:rsidR="001916C6" w:rsidRPr="00894B27" w:rsidRDefault="001916C6" w:rsidP="00AF07EA">
      <w:pPr>
        <w:spacing w:line="360" w:lineRule="auto"/>
        <w:jc w:val="both"/>
        <w:rPr>
          <w:b/>
          <w:bCs/>
          <w:i/>
          <w:iCs/>
          <w:color w:val="FF0000"/>
          <w:sz w:val="24"/>
          <w:szCs w:val="24"/>
        </w:rPr>
      </w:pPr>
      <w:r w:rsidRPr="00894B27">
        <w:rPr>
          <w:b/>
          <w:bCs/>
          <w:i/>
          <w:iCs/>
          <w:color w:val="FF0000"/>
          <w:sz w:val="24"/>
          <w:szCs w:val="24"/>
        </w:rPr>
        <w:t xml:space="preserve">Need to </w:t>
      </w:r>
      <w:r w:rsidR="00894B27" w:rsidRPr="00894B27">
        <w:rPr>
          <w:b/>
          <w:bCs/>
          <w:i/>
          <w:iCs/>
          <w:color w:val="FF0000"/>
          <w:sz w:val="24"/>
          <w:szCs w:val="24"/>
        </w:rPr>
        <w:t xml:space="preserve">expand further to the above three </w:t>
      </w:r>
      <w:proofErr w:type="gramStart"/>
      <w:r w:rsidR="00894B27" w:rsidRPr="00894B27">
        <w:rPr>
          <w:b/>
          <w:bCs/>
          <w:i/>
          <w:iCs/>
          <w:color w:val="FF0000"/>
          <w:sz w:val="24"/>
          <w:szCs w:val="24"/>
        </w:rPr>
        <w:t>parts</w:t>
      </w:r>
      <w:proofErr w:type="gramEnd"/>
    </w:p>
    <w:p w14:paraId="0927B8B4" w14:textId="0A46FE4E" w:rsidR="0093314A" w:rsidRDefault="0093314A" w:rsidP="00192A41">
      <w:pPr>
        <w:spacing w:line="360" w:lineRule="auto"/>
        <w:jc w:val="both"/>
        <w:rPr>
          <w:sz w:val="24"/>
          <w:szCs w:val="24"/>
        </w:rPr>
      </w:pPr>
      <w:r>
        <w:rPr>
          <w:sz w:val="24"/>
          <w:szCs w:val="24"/>
        </w:rPr>
        <w:t>To evaluate the FITT framework in the context of the ePCR solution</w:t>
      </w:r>
      <w:r w:rsidR="00124CDD">
        <w:rPr>
          <w:sz w:val="24"/>
          <w:szCs w:val="24"/>
        </w:rPr>
        <w:t xml:space="preserve">, data was collected through a combination of personal experiences, interviews with colleagues, and observations of practice. Personal experiences included </w:t>
      </w:r>
      <w:r w:rsidR="004D2D9E">
        <w:rPr>
          <w:sz w:val="24"/>
          <w:szCs w:val="24"/>
        </w:rPr>
        <w:t xml:space="preserve">the project team’s </w:t>
      </w:r>
      <w:r w:rsidR="00124CDD">
        <w:rPr>
          <w:sz w:val="24"/>
          <w:szCs w:val="24"/>
        </w:rPr>
        <w:t xml:space="preserve">own use of the ePCR solution as </w:t>
      </w:r>
      <w:r w:rsidR="00536229">
        <w:rPr>
          <w:sz w:val="24"/>
          <w:szCs w:val="24"/>
        </w:rPr>
        <w:t>clinicians</w:t>
      </w:r>
      <w:r w:rsidR="000627C7">
        <w:rPr>
          <w:sz w:val="24"/>
          <w:szCs w:val="24"/>
        </w:rPr>
        <w:t xml:space="preserve"> in</w:t>
      </w:r>
      <w:r w:rsidR="00124CDD">
        <w:rPr>
          <w:sz w:val="24"/>
          <w:szCs w:val="24"/>
        </w:rPr>
        <w:t xml:space="preserve"> WAST</w:t>
      </w:r>
      <w:r w:rsidR="000627C7">
        <w:rPr>
          <w:sz w:val="24"/>
          <w:szCs w:val="24"/>
        </w:rPr>
        <w:t>, whilst i</w:t>
      </w:r>
      <w:r w:rsidR="00124CDD">
        <w:rPr>
          <w:sz w:val="24"/>
          <w:szCs w:val="24"/>
        </w:rPr>
        <w:t xml:space="preserve">nterviews with colleagues </w:t>
      </w:r>
      <w:r w:rsidR="001B74EE">
        <w:rPr>
          <w:sz w:val="24"/>
          <w:szCs w:val="24"/>
        </w:rPr>
        <w:t xml:space="preserve">provided insights into the perspectives and experiences of other </w:t>
      </w:r>
      <w:r w:rsidR="00970FEF">
        <w:rPr>
          <w:sz w:val="24"/>
          <w:szCs w:val="24"/>
        </w:rPr>
        <w:t>medical staff who have used the system. Observations of practice allowed</w:t>
      </w:r>
      <w:r w:rsidR="00A8659D">
        <w:rPr>
          <w:sz w:val="24"/>
          <w:szCs w:val="24"/>
        </w:rPr>
        <w:t xml:space="preserve"> us to gather information about how the ePCR solution is being used in real-world settings</w:t>
      </w:r>
      <w:r w:rsidR="00C540C0">
        <w:rPr>
          <w:sz w:val="24"/>
          <w:szCs w:val="24"/>
        </w:rPr>
        <w:t>.</w:t>
      </w:r>
    </w:p>
    <w:p w14:paraId="26EE70DE" w14:textId="57D9DE05" w:rsidR="00C540C0" w:rsidRDefault="00C540C0" w:rsidP="00192A41">
      <w:pPr>
        <w:spacing w:line="360" w:lineRule="auto"/>
        <w:jc w:val="both"/>
        <w:rPr>
          <w:sz w:val="24"/>
          <w:szCs w:val="24"/>
        </w:rPr>
      </w:pPr>
      <w:r>
        <w:rPr>
          <w:sz w:val="24"/>
          <w:szCs w:val="24"/>
        </w:rPr>
        <w:t>It is worth noting that the FITT</w:t>
      </w:r>
      <w:r w:rsidR="00F603CA">
        <w:rPr>
          <w:sz w:val="24"/>
          <w:szCs w:val="24"/>
        </w:rPr>
        <w:t xml:space="preserve"> framework </w:t>
      </w:r>
      <w:r w:rsidR="005567BF">
        <w:rPr>
          <w:sz w:val="24"/>
          <w:szCs w:val="24"/>
        </w:rPr>
        <w:t xml:space="preserve">used in this study adhered to the standard methodology and no </w:t>
      </w:r>
      <w:r w:rsidR="00EF1E7D">
        <w:rPr>
          <w:sz w:val="24"/>
          <w:szCs w:val="24"/>
        </w:rPr>
        <w:t>variations</w:t>
      </w:r>
      <w:r w:rsidR="00212CA6">
        <w:rPr>
          <w:sz w:val="24"/>
          <w:szCs w:val="24"/>
        </w:rPr>
        <w:t xml:space="preserve"> or modifications were made. </w:t>
      </w:r>
    </w:p>
    <w:p w14:paraId="4CAA4DCF" w14:textId="06DB8AB8" w:rsidR="00AD0B6B" w:rsidRPr="00D55965" w:rsidRDefault="00EF1E7D" w:rsidP="00FB2E89">
      <w:pPr>
        <w:spacing w:line="360" w:lineRule="auto"/>
        <w:jc w:val="both"/>
        <w:rPr>
          <w:sz w:val="24"/>
          <w:szCs w:val="24"/>
        </w:rPr>
      </w:pPr>
      <w:r>
        <w:rPr>
          <w:sz w:val="24"/>
          <w:szCs w:val="24"/>
        </w:rPr>
        <w:t>In conclusion, the ePCR solution for WAST</w:t>
      </w:r>
      <w:r w:rsidR="00604D92">
        <w:rPr>
          <w:sz w:val="24"/>
          <w:szCs w:val="24"/>
        </w:rPr>
        <w:t xml:space="preserve"> is a good example of an IT adoption that can be evaluated using the FITT framework </w:t>
      </w:r>
      <w:r w:rsidR="006C4EF5">
        <w:rPr>
          <w:sz w:val="24"/>
          <w:szCs w:val="24"/>
        </w:rPr>
        <w:t xml:space="preserve">(Venkatesh et al., 2003). By addressing the key </w:t>
      </w:r>
      <w:r w:rsidR="00662758">
        <w:rPr>
          <w:sz w:val="24"/>
          <w:szCs w:val="24"/>
        </w:rPr>
        <w:t>factors</w:t>
      </w:r>
      <w:r w:rsidR="006C4EF5">
        <w:rPr>
          <w:sz w:val="24"/>
          <w:szCs w:val="24"/>
        </w:rPr>
        <w:t xml:space="preserve"> of </w:t>
      </w:r>
      <w:r w:rsidR="00662758">
        <w:rPr>
          <w:sz w:val="24"/>
          <w:szCs w:val="24"/>
        </w:rPr>
        <w:t>i</w:t>
      </w:r>
      <w:r w:rsidR="00E26F8A">
        <w:rPr>
          <w:sz w:val="24"/>
          <w:szCs w:val="24"/>
        </w:rPr>
        <w:t>ndividual</w:t>
      </w:r>
      <w:r w:rsidR="005E7BA5">
        <w:rPr>
          <w:sz w:val="24"/>
          <w:szCs w:val="24"/>
        </w:rPr>
        <w:t>, task, and technology</w:t>
      </w:r>
      <w:r w:rsidR="00662758">
        <w:rPr>
          <w:sz w:val="24"/>
          <w:szCs w:val="24"/>
        </w:rPr>
        <w:t xml:space="preserve">, the WAST can increase the chances of </w:t>
      </w:r>
      <w:r w:rsidR="00497841">
        <w:rPr>
          <w:sz w:val="24"/>
          <w:szCs w:val="24"/>
        </w:rPr>
        <w:t xml:space="preserve">the </w:t>
      </w:r>
      <w:r w:rsidR="00662758">
        <w:rPr>
          <w:sz w:val="24"/>
          <w:szCs w:val="24"/>
        </w:rPr>
        <w:t xml:space="preserve">successful adoption </w:t>
      </w:r>
      <w:r w:rsidR="00D55965">
        <w:rPr>
          <w:sz w:val="24"/>
          <w:szCs w:val="24"/>
        </w:rPr>
        <w:t>of this important new system (Dawson, 2017).</w:t>
      </w:r>
    </w:p>
    <w:p w14:paraId="7F59D94E" w14:textId="5B36717D" w:rsidR="009F4801" w:rsidRDefault="00D81A37" w:rsidP="00FB2E89">
      <w:pPr>
        <w:spacing w:line="360" w:lineRule="auto"/>
        <w:jc w:val="both"/>
        <w:rPr>
          <w:b/>
          <w:bCs/>
          <w:sz w:val="24"/>
          <w:szCs w:val="24"/>
        </w:rPr>
      </w:pPr>
      <w:r>
        <w:rPr>
          <w:b/>
          <w:bCs/>
          <w:sz w:val="24"/>
          <w:szCs w:val="24"/>
        </w:rPr>
        <w:t>Results</w:t>
      </w:r>
    </w:p>
    <w:p w14:paraId="57756B64" w14:textId="0F779837" w:rsidR="009F4801" w:rsidRDefault="00D81A37" w:rsidP="00FB2E89">
      <w:pPr>
        <w:spacing w:line="360" w:lineRule="auto"/>
        <w:jc w:val="both"/>
        <w:rPr>
          <w:color w:val="FF0000"/>
          <w:sz w:val="24"/>
          <w:szCs w:val="24"/>
        </w:rPr>
      </w:pPr>
      <w:r>
        <w:rPr>
          <w:color w:val="FF0000"/>
          <w:sz w:val="24"/>
          <w:szCs w:val="24"/>
        </w:rPr>
        <w:t>Give a summary of what data you collected and report any quant</w:t>
      </w:r>
      <w:r w:rsidR="00C736D5">
        <w:rPr>
          <w:color w:val="FF0000"/>
          <w:sz w:val="24"/>
          <w:szCs w:val="24"/>
        </w:rPr>
        <w:t>itative ratings or qualitative themes that emerged</w:t>
      </w:r>
      <w:r w:rsidR="00C8591A">
        <w:rPr>
          <w:color w:val="FF0000"/>
          <w:sz w:val="24"/>
          <w:szCs w:val="24"/>
        </w:rPr>
        <w:t>:</w:t>
      </w:r>
    </w:p>
    <w:p w14:paraId="7A172F4C" w14:textId="7BAFDBA4" w:rsidR="00DA5EA1" w:rsidRDefault="00EC2FE3" w:rsidP="00FB2E89">
      <w:pPr>
        <w:spacing w:line="360" w:lineRule="auto"/>
        <w:jc w:val="both"/>
        <w:rPr>
          <w:color w:val="FF0000"/>
          <w:sz w:val="24"/>
          <w:szCs w:val="24"/>
        </w:rPr>
      </w:pPr>
      <w:r>
        <w:rPr>
          <w:color w:val="FF0000"/>
          <w:sz w:val="24"/>
          <w:szCs w:val="24"/>
        </w:rPr>
        <w:t>Not done yet</w:t>
      </w:r>
    </w:p>
    <w:p w14:paraId="248A1C43" w14:textId="77777777" w:rsidR="00B91A38" w:rsidRDefault="00B91A38" w:rsidP="00FB2E89">
      <w:pPr>
        <w:spacing w:line="360" w:lineRule="auto"/>
        <w:jc w:val="both"/>
        <w:rPr>
          <w:color w:val="FF0000"/>
          <w:sz w:val="24"/>
          <w:szCs w:val="24"/>
        </w:rPr>
      </w:pPr>
    </w:p>
    <w:p w14:paraId="669AFBEA" w14:textId="398576C9" w:rsidR="00803CBC" w:rsidRDefault="00803CBC" w:rsidP="00FB2E89">
      <w:pPr>
        <w:spacing w:line="360" w:lineRule="auto"/>
        <w:jc w:val="both"/>
        <w:rPr>
          <w:b/>
          <w:bCs/>
          <w:sz w:val="24"/>
          <w:szCs w:val="24"/>
        </w:rPr>
      </w:pPr>
      <w:r>
        <w:rPr>
          <w:b/>
          <w:bCs/>
          <w:sz w:val="24"/>
          <w:szCs w:val="24"/>
        </w:rPr>
        <w:t>Discussion</w:t>
      </w:r>
    </w:p>
    <w:p w14:paraId="250FCD3B" w14:textId="37C0AE49" w:rsidR="00C8591A" w:rsidRDefault="00803CBC" w:rsidP="00FB2E89">
      <w:pPr>
        <w:spacing w:line="360" w:lineRule="auto"/>
        <w:jc w:val="both"/>
        <w:rPr>
          <w:color w:val="FF0000"/>
          <w:sz w:val="24"/>
          <w:szCs w:val="24"/>
        </w:rPr>
      </w:pPr>
      <w:r>
        <w:rPr>
          <w:color w:val="FF0000"/>
          <w:sz w:val="24"/>
          <w:szCs w:val="24"/>
        </w:rPr>
        <w:lastRenderedPageBreak/>
        <w:t>Reflect on the key findings and relate them to other relevant domain knowledge from the literature. You may also wish to discuss the limitations of the FITT framework and describe alternative approached that could have been used. Make sure that you discuss</w:t>
      </w:r>
      <w:r w:rsidR="005A4CD9">
        <w:rPr>
          <w:color w:val="FF0000"/>
          <w:sz w:val="24"/>
          <w:szCs w:val="24"/>
        </w:rPr>
        <w:t xml:space="preserve"> the value (and limitations) of the given software product on the provision of </w:t>
      </w:r>
      <w:r w:rsidR="00F83703">
        <w:rPr>
          <w:color w:val="FF0000"/>
          <w:sz w:val="24"/>
          <w:szCs w:val="24"/>
        </w:rPr>
        <w:t>‘seamless care’.</w:t>
      </w:r>
    </w:p>
    <w:p w14:paraId="52F5610B" w14:textId="479EB3C8" w:rsidR="00671C82" w:rsidRDefault="00E579E8" w:rsidP="00671C82">
      <w:pPr>
        <w:spacing w:line="360" w:lineRule="auto"/>
        <w:jc w:val="both"/>
        <w:rPr>
          <w:sz w:val="24"/>
          <w:szCs w:val="24"/>
        </w:rPr>
      </w:pPr>
      <w:r>
        <w:rPr>
          <w:sz w:val="24"/>
          <w:szCs w:val="24"/>
        </w:rPr>
        <w:t>D</w:t>
      </w:r>
      <w:r w:rsidR="00671C82">
        <w:rPr>
          <w:sz w:val="24"/>
          <w:szCs w:val="24"/>
        </w:rPr>
        <w:t xml:space="preserve">espite </w:t>
      </w:r>
      <w:r w:rsidR="00671C82">
        <w:rPr>
          <w:sz w:val="24"/>
          <w:szCs w:val="24"/>
        </w:rPr>
        <w:t xml:space="preserve">the FITT </w:t>
      </w:r>
      <w:r>
        <w:rPr>
          <w:sz w:val="24"/>
          <w:szCs w:val="24"/>
        </w:rPr>
        <w:t xml:space="preserve">framework’s </w:t>
      </w:r>
      <w:r w:rsidR="00671C82">
        <w:rPr>
          <w:sz w:val="24"/>
          <w:szCs w:val="24"/>
        </w:rPr>
        <w:t xml:space="preserve">popularity, </w:t>
      </w:r>
      <w:r w:rsidR="00F7176D">
        <w:rPr>
          <w:sz w:val="24"/>
          <w:szCs w:val="24"/>
        </w:rPr>
        <w:t>there are some</w:t>
      </w:r>
      <w:r w:rsidR="00671C82">
        <w:rPr>
          <w:sz w:val="24"/>
          <w:szCs w:val="24"/>
        </w:rPr>
        <w:t xml:space="preserve"> limitations that should be considered when using it to evaluate the potential success of an IT solution.</w:t>
      </w:r>
    </w:p>
    <w:p w14:paraId="2E63D394" w14:textId="270E7C09" w:rsidR="000D66E4" w:rsidRDefault="00FE2259" w:rsidP="00671C82">
      <w:pPr>
        <w:spacing w:line="360" w:lineRule="auto"/>
        <w:jc w:val="both"/>
        <w:rPr>
          <w:sz w:val="24"/>
          <w:szCs w:val="24"/>
        </w:rPr>
      </w:pPr>
      <w:r>
        <w:rPr>
          <w:sz w:val="24"/>
          <w:szCs w:val="24"/>
        </w:rPr>
        <w:t xml:space="preserve">The </w:t>
      </w:r>
      <w:r w:rsidR="00A27E63">
        <w:rPr>
          <w:sz w:val="24"/>
          <w:szCs w:val="24"/>
        </w:rPr>
        <w:t xml:space="preserve">main </w:t>
      </w:r>
      <w:r w:rsidR="007F3F88">
        <w:rPr>
          <w:sz w:val="24"/>
          <w:szCs w:val="24"/>
        </w:rPr>
        <w:t>limitation</w:t>
      </w:r>
      <w:r w:rsidR="00514F8E">
        <w:rPr>
          <w:sz w:val="24"/>
          <w:szCs w:val="24"/>
        </w:rPr>
        <w:t xml:space="preserve"> of </w:t>
      </w:r>
      <w:r w:rsidR="001167D6">
        <w:rPr>
          <w:sz w:val="24"/>
          <w:szCs w:val="24"/>
        </w:rPr>
        <w:t xml:space="preserve">the </w:t>
      </w:r>
      <w:r w:rsidR="00BF1C43">
        <w:rPr>
          <w:sz w:val="24"/>
          <w:szCs w:val="24"/>
        </w:rPr>
        <w:t xml:space="preserve">FITT </w:t>
      </w:r>
      <w:r w:rsidR="001167D6">
        <w:rPr>
          <w:sz w:val="24"/>
          <w:szCs w:val="24"/>
        </w:rPr>
        <w:t>framework</w:t>
      </w:r>
      <w:r w:rsidR="00203BB7">
        <w:rPr>
          <w:sz w:val="24"/>
          <w:szCs w:val="24"/>
        </w:rPr>
        <w:t xml:space="preserve"> for WAST clinicians </w:t>
      </w:r>
      <w:r w:rsidR="00AA2D89">
        <w:rPr>
          <w:sz w:val="24"/>
          <w:szCs w:val="24"/>
        </w:rPr>
        <w:t>is the</w:t>
      </w:r>
      <w:r w:rsidR="000A09ED">
        <w:rPr>
          <w:sz w:val="24"/>
          <w:szCs w:val="24"/>
        </w:rPr>
        <w:t xml:space="preserve"> absen</w:t>
      </w:r>
      <w:r w:rsidR="00CE5290">
        <w:rPr>
          <w:sz w:val="24"/>
          <w:szCs w:val="24"/>
        </w:rPr>
        <w:t xml:space="preserve">ce </w:t>
      </w:r>
      <w:r w:rsidR="00DC115E">
        <w:rPr>
          <w:sz w:val="24"/>
          <w:szCs w:val="24"/>
        </w:rPr>
        <w:t xml:space="preserve">and </w:t>
      </w:r>
      <w:r w:rsidR="005E2A39">
        <w:rPr>
          <w:sz w:val="24"/>
          <w:szCs w:val="24"/>
        </w:rPr>
        <w:t xml:space="preserve">consideration </w:t>
      </w:r>
      <w:r w:rsidR="00CE5290">
        <w:rPr>
          <w:sz w:val="24"/>
          <w:szCs w:val="24"/>
        </w:rPr>
        <w:t xml:space="preserve">of the </w:t>
      </w:r>
      <w:r w:rsidR="005E2A39">
        <w:rPr>
          <w:sz w:val="24"/>
          <w:szCs w:val="24"/>
        </w:rPr>
        <w:t>e</w:t>
      </w:r>
      <w:r w:rsidR="00AA2D89">
        <w:rPr>
          <w:sz w:val="24"/>
          <w:szCs w:val="24"/>
        </w:rPr>
        <w:t>nvironment</w:t>
      </w:r>
      <w:r w:rsidR="005E2A39">
        <w:rPr>
          <w:sz w:val="24"/>
          <w:szCs w:val="24"/>
        </w:rPr>
        <w:t xml:space="preserve"> that they work</w:t>
      </w:r>
      <w:r w:rsidR="00BE4A5A">
        <w:rPr>
          <w:sz w:val="24"/>
          <w:szCs w:val="24"/>
        </w:rPr>
        <w:t xml:space="preserve"> within</w:t>
      </w:r>
      <w:r w:rsidR="00350792">
        <w:rPr>
          <w:sz w:val="24"/>
          <w:szCs w:val="24"/>
        </w:rPr>
        <w:t xml:space="preserve">. </w:t>
      </w:r>
      <w:r w:rsidR="00CE5290">
        <w:rPr>
          <w:sz w:val="24"/>
          <w:szCs w:val="24"/>
        </w:rPr>
        <w:t>Most</w:t>
      </w:r>
      <w:r w:rsidR="00825F87">
        <w:rPr>
          <w:sz w:val="24"/>
          <w:szCs w:val="24"/>
        </w:rPr>
        <w:t xml:space="preserve"> </w:t>
      </w:r>
      <w:r w:rsidR="00866166">
        <w:rPr>
          <w:sz w:val="24"/>
          <w:szCs w:val="24"/>
        </w:rPr>
        <w:t xml:space="preserve">incidents attended to by WAST </w:t>
      </w:r>
      <w:r w:rsidR="00C07F64">
        <w:rPr>
          <w:sz w:val="24"/>
          <w:szCs w:val="24"/>
        </w:rPr>
        <w:t xml:space="preserve">clinicians </w:t>
      </w:r>
      <w:r w:rsidR="00866166">
        <w:rPr>
          <w:sz w:val="24"/>
          <w:szCs w:val="24"/>
        </w:rPr>
        <w:t xml:space="preserve">are not within a controlled </w:t>
      </w:r>
      <w:r w:rsidR="00FC25E7">
        <w:rPr>
          <w:sz w:val="24"/>
          <w:szCs w:val="24"/>
        </w:rPr>
        <w:t>environment</w:t>
      </w:r>
      <w:r w:rsidR="00AA5EF5">
        <w:rPr>
          <w:sz w:val="24"/>
          <w:szCs w:val="24"/>
        </w:rPr>
        <w:t xml:space="preserve">, </w:t>
      </w:r>
      <w:r w:rsidR="00350792">
        <w:rPr>
          <w:sz w:val="24"/>
          <w:szCs w:val="24"/>
        </w:rPr>
        <w:t xml:space="preserve">and </w:t>
      </w:r>
      <w:r w:rsidR="00AA5EF5">
        <w:rPr>
          <w:sz w:val="24"/>
          <w:szCs w:val="24"/>
        </w:rPr>
        <w:t>even if an adequate fit between the</w:t>
      </w:r>
      <w:r w:rsidR="0061615D">
        <w:rPr>
          <w:sz w:val="24"/>
          <w:szCs w:val="24"/>
        </w:rPr>
        <w:t xml:space="preserve"> users</w:t>
      </w:r>
      <w:r w:rsidR="000557C8">
        <w:rPr>
          <w:sz w:val="24"/>
          <w:szCs w:val="24"/>
        </w:rPr>
        <w:t>, tasks, and technology</w:t>
      </w:r>
      <w:r w:rsidR="00442019">
        <w:rPr>
          <w:sz w:val="24"/>
          <w:szCs w:val="24"/>
        </w:rPr>
        <w:t xml:space="preserve"> was achieved</w:t>
      </w:r>
      <w:r w:rsidR="00CC2B4E">
        <w:rPr>
          <w:sz w:val="24"/>
          <w:szCs w:val="24"/>
        </w:rPr>
        <w:t xml:space="preserve">, additional factors relating to the environment can </w:t>
      </w:r>
      <w:r w:rsidR="009E08AB">
        <w:rPr>
          <w:sz w:val="24"/>
          <w:szCs w:val="24"/>
        </w:rPr>
        <w:t xml:space="preserve">affect the use of the technology </w:t>
      </w:r>
      <w:r w:rsidR="00962EA9">
        <w:rPr>
          <w:sz w:val="24"/>
          <w:szCs w:val="24"/>
        </w:rPr>
        <w:t>(</w:t>
      </w:r>
      <w:proofErr w:type="spellStart"/>
      <w:r w:rsidR="00962EA9">
        <w:rPr>
          <w:sz w:val="24"/>
          <w:szCs w:val="24"/>
        </w:rPr>
        <w:t>Pr</w:t>
      </w:r>
      <w:r w:rsidR="00D4474B">
        <w:rPr>
          <w:sz w:val="24"/>
          <w:szCs w:val="24"/>
        </w:rPr>
        <w:t>gomet</w:t>
      </w:r>
      <w:proofErr w:type="spellEnd"/>
      <w:r w:rsidR="00D4474B">
        <w:rPr>
          <w:sz w:val="24"/>
          <w:szCs w:val="24"/>
        </w:rPr>
        <w:t xml:space="preserve"> et al., </w:t>
      </w:r>
      <w:r w:rsidR="00233F0C">
        <w:rPr>
          <w:sz w:val="24"/>
          <w:szCs w:val="24"/>
        </w:rPr>
        <w:t>2019)</w:t>
      </w:r>
      <w:r w:rsidR="00E264B4">
        <w:rPr>
          <w:sz w:val="24"/>
          <w:szCs w:val="24"/>
        </w:rPr>
        <w:t xml:space="preserve">. </w:t>
      </w:r>
      <w:r w:rsidR="00A13EB8">
        <w:rPr>
          <w:sz w:val="24"/>
          <w:szCs w:val="24"/>
        </w:rPr>
        <w:t xml:space="preserve">Therefore, </w:t>
      </w:r>
      <w:r w:rsidR="008A41D2">
        <w:rPr>
          <w:sz w:val="24"/>
          <w:szCs w:val="24"/>
        </w:rPr>
        <w:t xml:space="preserve">they </w:t>
      </w:r>
      <w:r w:rsidR="002A214B">
        <w:rPr>
          <w:sz w:val="24"/>
          <w:szCs w:val="24"/>
        </w:rPr>
        <w:t>propose</w:t>
      </w:r>
      <w:r w:rsidR="00FD058E">
        <w:rPr>
          <w:sz w:val="24"/>
          <w:szCs w:val="24"/>
        </w:rPr>
        <w:t>d</w:t>
      </w:r>
      <w:r w:rsidR="002A214B">
        <w:rPr>
          <w:sz w:val="24"/>
          <w:szCs w:val="24"/>
        </w:rPr>
        <w:t xml:space="preserve"> the FITTE framework</w:t>
      </w:r>
      <w:r w:rsidR="0051791A">
        <w:rPr>
          <w:sz w:val="24"/>
          <w:szCs w:val="24"/>
        </w:rPr>
        <w:t xml:space="preserve"> </w:t>
      </w:r>
      <w:r w:rsidR="008A41D2">
        <w:rPr>
          <w:sz w:val="24"/>
          <w:szCs w:val="24"/>
        </w:rPr>
        <w:t>to</w:t>
      </w:r>
      <w:r w:rsidR="0051791A">
        <w:rPr>
          <w:sz w:val="24"/>
          <w:szCs w:val="24"/>
        </w:rPr>
        <w:t xml:space="preserve"> </w:t>
      </w:r>
      <w:r w:rsidR="008A41D2">
        <w:rPr>
          <w:sz w:val="24"/>
          <w:szCs w:val="24"/>
        </w:rPr>
        <w:t xml:space="preserve">explain </w:t>
      </w:r>
      <w:r w:rsidR="0051791A">
        <w:rPr>
          <w:sz w:val="24"/>
          <w:szCs w:val="24"/>
        </w:rPr>
        <w:t xml:space="preserve">the </w:t>
      </w:r>
      <w:r w:rsidR="00410450">
        <w:rPr>
          <w:sz w:val="24"/>
          <w:szCs w:val="24"/>
        </w:rPr>
        <w:t>relationship between individuals, tasks, technology</w:t>
      </w:r>
      <w:r w:rsidR="000E4569">
        <w:rPr>
          <w:sz w:val="24"/>
          <w:szCs w:val="24"/>
        </w:rPr>
        <w:t>, and the environment</w:t>
      </w:r>
      <w:r w:rsidR="00FD058E">
        <w:rPr>
          <w:sz w:val="24"/>
          <w:szCs w:val="24"/>
        </w:rPr>
        <w:t xml:space="preserve"> </w:t>
      </w:r>
      <w:r w:rsidR="00FD058E">
        <w:rPr>
          <w:sz w:val="24"/>
          <w:szCs w:val="24"/>
        </w:rPr>
        <w:t>(</w:t>
      </w:r>
      <w:proofErr w:type="spellStart"/>
      <w:r w:rsidR="00FD058E">
        <w:rPr>
          <w:sz w:val="24"/>
          <w:szCs w:val="24"/>
        </w:rPr>
        <w:t>Prgomet</w:t>
      </w:r>
      <w:proofErr w:type="spellEnd"/>
      <w:r w:rsidR="00FD058E">
        <w:rPr>
          <w:sz w:val="24"/>
          <w:szCs w:val="24"/>
        </w:rPr>
        <w:t xml:space="preserve"> et al., 2019).</w:t>
      </w:r>
    </w:p>
    <w:p w14:paraId="71B91FC9" w14:textId="23200758" w:rsidR="00FD058E" w:rsidRPr="004A5067" w:rsidRDefault="00FD058E" w:rsidP="00671C82">
      <w:pPr>
        <w:spacing w:line="360" w:lineRule="auto"/>
        <w:jc w:val="both"/>
        <w:rPr>
          <w:b/>
          <w:bCs/>
          <w:i/>
          <w:iCs/>
          <w:color w:val="FF0000"/>
          <w:sz w:val="24"/>
          <w:szCs w:val="24"/>
        </w:rPr>
      </w:pPr>
      <w:r w:rsidRPr="004A5067">
        <w:rPr>
          <w:b/>
          <w:bCs/>
          <w:i/>
          <w:iCs/>
          <w:color w:val="FF0000"/>
          <w:sz w:val="24"/>
          <w:szCs w:val="24"/>
        </w:rPr>
        <w:t xml:space="preserve">Need to discuss further </w:t>
      </w:r>
      <w:r w:rsidR="00596EDF" w:rsidRPr="004A5067">
        <w:rPr>
          <w:b/>
          <w:bCs/>
          <w:i/>
          <w:iCs/>
          <w:color w:val="FF0000"/>
          <w:sz w:val="24"/>
          <w:szCs w:val="24"/>
        </w:rPr>
        <w:t xml:space="preserve">limitations etc and answer the </w:t>
      </w:r>
      <w:r w:rsidR="004A5067" w:rsidRPr="004A5067">
        <w:rPr>
          <w:b/>
          <w:bCs/>
          <w:i/>
          <w:iCs/>
          <w:color w:val="FF0000"/>
          <w:sz w:val="24"/>
          <w:szCs w:val="24"/>
        </w:rPr>
        <w:t xml:space="preserve">full </w:t>
      </w:r>
      <w:proofErr w:type="gramStart"/>
      <w:r w:rsidR="004A5067" w:rsidRPr="004A5067">
        <w:rPr>
          <w:b/>
          <w:bCs/>
          <w:i/>
          <w:iCs/>
          <w:color w:val="FF0000"/>
          <w:sz w:val="24"/>
          <w:szCs w:val="24"/>
        </w:rPr>
        <w:t>ask</w:t>
      </w:r>
      <w:proofErr w:type="gramEnd"/>
    </w:p>
    <w:p w14:paraId="3A78A53A" w14:textId="416781AE" w:rsidR="0061615D" w:rsidRDefault="0061615D" w:rsidP="00671C82">
      <w:pPr>
        <w:spacing w:line="360" w:lineRule="auto"/>
        <w:jc w:val="both"/>
        <w:rPr>
          <w:sz w:val="24"/>
          <w:szCs w:val="24"/>
        </w:rPr>
      </w:pPr>
    </w:p>
    <w:sectPr w:rsidR="006161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Vrinda"/>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597446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E89"/>
    <w:rsid w:val="00005AA4"/>
    <w:rsid w:val="00006A5E"/>
    <w:rsid w:val="00015895"/>
    <w:rsid w:val="00023AA0"/>
    <w:rsid w:val="00023EFF"/>
    <w:rsid w:val="00025916"/>
    <w:rsid w:val="000336F5"/>
    <w:rsid w:val="0004696C"/>
    <w:rsid w:val="0005553A"/>
    <w:rsid w:val="000557C8"/>
    <w:rsid w:val="000627C7"/>
    <w:rsid w:val="00080121"/>
    <w:rsid w:val="00094CAE"/>
    <w:rsid w:val="00095035"/>
    <w:rsid w:val="00096C24"/>
    <w:rsid w:val="000A09ED"/>
    <w:rsid w:val="000A1BB2"/>
    <w:rsid w:val="000A4FFD"/>
    <w:rsid w:val="000A5086"/>
    <w:rsid w:val="000B4698"/>
    <w:rsid w:val="000C6B10"/>
    <w:rsid w:val="000D66E4"/>
    <w:rsid w:val="000E238E"/>
    <w:rsid w:val="000E4569"/>
    <w:rsid w:val="000E6E93"/>
    <w:rsid w:val="000F29B1"/>
    <w:rsid w:val="000F7C10"/>
    <w:rsid w:val="001079CD"/>
    <w:rsid w:val="00114648"/>
    <w:rsid w:val="001167D6"/>
    <w:rsid w:val="00123A23"/>
    <w:rsid w:val="00124CDD"/>
    <w:rsid w:val="0014133A"/>
    <w:rsid w:val="00142C67"/>
    <w:rsid w:val="0018273B"/>
    <w:rsid w:val="001916C6"/>
    <w:rsid w:val="00192A41"/>
    <w:rsid w:val="001B17A9"/>
    <w:rsid w:val="001B1984"/>
    <w:rsid w:val="001B74EE"/>
    <w:rsid w:val="00203BB7"/>
    <w:rsid w:val="00205823"/>
    <w:rsid w:val="00206368"/>
    <w:rsid w:val="00212CA6"/>
    <w:rsid w:val="0022376B"/>
    <w:rsid w:val="00233B7D"/>
    <w:rsid w:val="00233F0C"/>
    <w:rsid w:val="002346AB"/>
    <w:rsid w:val="00236773"/>
    <w:rsid w:val="00236D75"/>
    <w:rsid w:val="002373BD"/>
    <w:rsid w:val="00242034"/>
    <w:rsid w:val="002559BD"/>
    <w:rsid w:val="00257A8E"/>
    <w:rsid w:val="0026596A"/>
    <w:rsid w:val="00272881"/>
    <w:rsid w:val="00272E5A"/>
    <w:rsid w:val="00285E70"/>
    <w:rsid w:val="0029086A"/>
    <w:rsid w:val="00296573"/>
    <w:rsid w:val="002A214B"/>
    <w:rsid w:val="002A45DB"/>
    <w:rsid w:val="002C4112"/>
    <w:rsid w:val="002C7F18"/>
    <w:rsid w:val="002D46CB"/>
    <w:rsid w:val="002D4D35"/>
    <w:rsid w:val="002E0D73"/>
    <w:rsid w:val="002E7635"/>
    <w:rsid w:val="002F2A3E"/>
    <w:rsid w:val="00300D19"/>
    <w:rsid w:val="00304B5D"/>
    <w:rsid w:val="00307367"/>
    <w:rsid w:val="00314944"/>
    <w:rsid w:val="0031644C"/>
    <w:rsid w:val="003234E0"/>
    <w:rsid w:val="00327C01"/>
    <w:rsid w:val="00341E5B"/>
    <w:rsid w:val="00343026"/>
    <w:rsid w:val="00350792"/>
    <w:rsid w:val="0035330B"/>
    <w:rsid w:val="00355196"/>
    <w:rsid w:val="00357151"/>
    <w:rsid w:val="00363A89"/>
    <w:rsid w:val="00370C3A"/>
    <w:rsid w:val="00376095"/>
    <w:rsid w:val="003863F6"/>
    <w:rsid w:val="003933D6"/>
    <w:rsid w:val="003B28B1"/>
    <w:rsid w:val="003C0F90"/>
    <w:rsid w:val="003C24A6"/>
    <w:rsid w:val="003D6A94"/>
    <w:rsid w:val="003E58FE"/>
    <w:rsid w:val="0040070A"/>
    <w:rsid w:val="00402AE7"/>
    <w:rsid w:val="00403797"/>
    <w:rsid w:val="00404B90"/>
    <w:rsid w:val="00407A9B"/>
    <w:rsid w:val="00410450"/>
    <w:rsid w:val="00411CA2"/>
    <w:rsid w:val="0041436F"/>
    <w:rsid w:val="00420D15"/>
    <w:rsid w:val="00421846"/>
    <w:rsid w:val="00434E29"/>
    <w:rsid w:val="00442019"/>
    <w:rsid w:val="00447162"/>
    <w:rsid w:val="00450286"/>
    <w:rsid w:val="0046208A"/>
    <w:rsid w:val="004814B3"/>
    <w:rsid w:val="00497841"/>
    <w:rsid w:val="004A4BA8"/>
    <w:rsid w:val="004A5067"/>
    <w:rsid w:val="004B6AE5"/>
    <w:rsid w:val="004C7CA7"/>
    <w:rsid w:val="004D008A"/>
    <w:rsid w:val="004D2D9E"/>
    <w:rsid w:val="004D7E72"/>
    <w:rsid w:val="004E0581"/>
    <w:rsid w:val="004F172F"/>
    <w:rsid w:val="004F6395"/>
    <w:rsid w:val="004F675A"/>
    <w:rsid w:val="00501072"/>
    <w:rsid w:val="0050109F"/>
    <w:rsid w:val="00514F8E"/>
    <w:rsid w:val="0051791A"/>
    <w:rsid w:val="00536229"/>
    <w:rsid w:val="0054293B"/>
    <w:rsid w:val="005469C2"/>
    <w:rsid w:val="005475CE"/>
    <w:rsid w:val="005567BF"/>
    <w:rsid w:val="005848F7"/>
    <w:rsid w:val="00590B23"/>
    <w:rsid w:val="00591E9C"/>
    <w:rsid w:val="0059478C"/>
    <w:rsid w:val="00596EDF"/>
    <w:rsid w:val="005A4CD9"/>
    <w:rsid w:val="005B1CD8"/>
    <w:rsid w:val="005B4EE8"/>
    <w:rsid w:val="005B60B9"/>
    <w:rsid w:val="005B723C"/>
    <w:rsid w:val="005D3590"/>
    <w:rsid w:val="005D62C2"/>
    <w:rsid w:val="005D6F40"/>
    <w:rsid w:val="005E2A39"/>
    <w:rsid w:val="005E508C"/>
    <w:rsid w:val="005E7BA5"/>
    <w:rsid w:val="00604004"/>
    <w:rsid w:val="00604D92"/>
    <w:rsid w:val="0061615D"/>
    <w:rsid w:val="0062624D"/>
    <w:rsid w:val="00646041"/>
    <w:rsid w:val="006529DD"/>
    <w:rsid w:val="0066237F"/>
    <w:rsid w:val="00662758"/>
    <w:rsid w:val="0066740B"/>
    <w:rsid w:val="00671115"/>
    <w:rsid w:val="00671C82"/>
    <w:rsid w:val="00675A8E"/>
    <w:rsid w:val="00676B0B"/>
    <w:rsid w:val="00680E76"/>
    <w:rsid w:val="0069611F"/>
    <w:rsid w:val="006A5188"/>
    <w:rsid w:val="006A684F"/>
    <w:rsid w:val="006B2E14"/>
    <w:rsid w:val="006C4EF5"/>
    <w:rsid w:val="006E2A8A"/>
    <w:rsid w:val="006E776E"/>
    <w:rsid w:val="00706BEB"/>
    <w:rsid w:val="0071482E"/>
    <w:rsid w:val="00724EB4"/>
    <w:rsid w:val="0075239D"/>
    <w:rsid w:val="007741C8"/>
    <w:rsid w:val="00774AFD"/>
    <w:rsid w:val="00777A06"/>
    <w:rsid w:val="00792917"/>
    <w:rsid w:val="00797829"/>
    <w:rsid w:val="007A37E0"/>
    <w:rsid w:val="007A4081"/>
    <w:rsid w:val="007E0ED1"/>
    <w:rsid w:val="007F07AE"/>
    <w:rsid w:val="007F3F88"/>
    <w:rsid w:val="0080190F"/>
    <w:rsid w:val="00801D5E"/>
    <w:rsid w:val="00803CBC"/>
    <w:rsid w:val="00810180"/>
    <w:rsid w:val="00811372"/>
    <w:rsid w:val="00814947"/>
    <w:rsid w:val="008203E6"/>
    <w:rsid w:val="00825F87"/>
    <w:rsid w:val="00827567"/>
    <w:rsid w:val="00834453"/>
    <w:rsid w:val="00834486"/>
    <w:rsid w:val="008612A8"/>
    <w:rsid w:val="0086241C"/>
    <w:rsid w:val="00866166"/>
    <w:rsid w:val="00884B96"/>
    <w:rsid w:val="00894B27"/>
    <w:rsid w:val="00897A30"/>
    <w:rsid w:val="008A2727"/>
    <w:rsid w:val="008A41D2"/>
    <w:rsid w:val="008A4847"/>
    <w:rsid w:val="008D1045"/>
    <w:rsid w:val="008D1A1C"/>
    <w:rsid w:val="008D2028"/>
    <w:rsid w:val="008D3482"/>
    <w:rsid w:val="008E0379"/>
    <w:rsid w:val="008E2C11"/>
    <w:rsid w:val="008E736A"/>
    <w:rsid w:val="008F13A8"/>
    <w:rsid w:val="00916E08"/>
    <w:rsid w:val="00921631"/>
    <w:rsid w:val="0092672D"/>
    <w:rsid w:val="00931ADF"/>
    <w:rsid w:val="0093314A"/>
    <w:rsid w:val="00946246"/>
    <w:rsid w:val="0095156E"/>
    <w:rsid w:val="009540A2"/>
    <w:rsid w:val="00954D1B"/>
    <w:rsid w:val="00962EA9"/>
    <w:rsid w:val="00965B18"/>
    <w:rsid w:val="00970FEF"/>
    <w:rsid w:val="009B274F"/>
    <w:rsid w:val="009C73BD"/>
    <w:rsid w:val="009D78D4"/>
    <w:rsid w:val="009E08AB"/>
    <w:rsid w:val="009F09C3"/>
    <w:rsid w:val="009F4801"/>
    <w:rsid w:val="00A05AB6"/>
    <w:rsid w:val="00A06CF5"/>
    <w:rsid w:val="00A07FEB"/>
    <w:rsid w:val="00A13EB8"/>
    <w:rsid w:val="00A27E63"/>
    <w:rsid w:val="00A31FB3"/>
    <w:rsid w:val="00A378BF"/>
    <w:rsid w:val="00A43B3F"/>
    <w:rsid w:val="00A44C45"/>
    <w:rsid w:val="00A575BA"/>
    <w:rsid w:val="00A64C11"/>
    <w:rsid w:val="00A72A65"/>
    <w:rsid w:val="00A8659D"/>
    <w:rsid w:val="00A95879"/>
    <w:rsid w:val="00A95EF7"/>
    <w:rsid w:val="00AA21AC"/>
    <w:rsid w:val="00AA2359"/>
    <w:rsid w:val="00AA2D89"/>
    <w:rsid w:val="00AA3EE7"/>
    <w:rsid w:val="00AA5EF5"/>
    <w:rsid w:val="00AA632A"/>
    <w:rsid w:val="00AB4EB5"/>
    <w:rsid w:val="00AC1279"/>
    <w:rsid w:val="00AC2AD7"/>
    <w:rsid w:val="00AD0B6B"/>
    <w:rsid w:val="00AE2892"/>
    <w:rsid w:val="00AE58E1"/>
    <w:rsid w:val="00AF07EA"/>
    <w:rsid w:val="00B03EF9"/>
    <w:rsid w:val="00B143F6"/>
    <w:rsid w:val="00B26623"/>
    <w:rsid w:val="00B3669B"/>
    <w:rsid w:val="00B512F5"/>
    <w:rsid w:val="00B54F65"/>
    <w:rsid w:val="00B60BCB"/>
    <w:rsid w:val="00B64C9B"/>
    <w:rsid w:val="00B75A88"/>
    <w:rsid w:val="00B91A38"/>
    <w:rsid w:val="00BA5A9A"/>
    <w:rsid w:val="00BA7A5F"/>
    <w:rsid w:val="00BD03E0"/>
    <w:rsid w:val="00BE4A5A"/>
    <w:rsid w:val="00BE6CBF"/>
    <w:rsid w:val="00BE7A8B"/>
    <w:rsid w:val="00BF1C43"/>
    <w:rsid w:val="00BF6D5C"/>
    <w:rsid w:val="00C04FFC"/>
    <w:rsid w:val="00C07F64"/>
    <w:rsid w:val="00C10BAE"/>
    <w:rsid w:val="00C209E5"/>
    <w:rsid w:val="00C21BE4"/>
    <w:rsid w:val="00C23B41"/>
    <w:rsid w:val="00C23CC0"/>
    <w:rsid w:val="00C25629"/>
    <w:rsid w:val="00C306D3"/>
    <w:rsid w:val="00C34A6E"/>
    <w:rsid w:val="00C445E4"/>
    <w:rsid w:val="00C540C0"/>
    <w:rsid w:val="00C62E47"/>
    <w:rsid w:val="00C63590"/>
    <w:rsid w:val="00C64FC0"/>
    <w:rsid w:val="00C736D5"/>
    <w:rsid w:val="00C807BB"/>
    <w:rsid w:val="00C8591A"/>
    <w:rsid w:val="00C93C59"/>
    <w:rsid w:val="00CC199D"/>
    <w:rsid w:val="00CC2B4E"/>
    <w:rsid w:val="00CD223A"/>
    <w:rsid w:val="00CD764D"/>
    <w:rsid w:val="00CE5290"/>
    <w:rsid w:val="00CF24EE"/>
    <w:rsid w:val="00CF7A7E"/>
    <w:rsid w:val="00D0629E"/>
    <w:rsid w:val="00D06AAD"/>
    <w:rsid w:val="00D13C31"/>
    <w:rsid w:val="00D27E4C"/>
    <w:rsid w:val="00D32DF1"/>
    <w:rsid w:val="00D4474B"/>
    <w:rsid w:val="00D502F2"/>
    <w:rsid w:val="00D52497"/>
    <w:rsid w:val="00D550EF"/>
    <w:rsid w:val="00D55965"/>
    <w:rsid w:val="00D6655D"/>
    <w:rsid w:val="00D7481D"/>
    <w:rsid w:val="00D81A37"/>
    <w:rsid w:val="00D94CE6"/>
    <w:rsid w:val="00D97750"/>
    <w:rsid w:val="00DA5EA1"/>
    <w:rsid w:val="00DB1965"/>
    <w:rsid w:val="00DB2922"/>
    <w:rsid w:val="00DC115E"/>
    <w:rsid w:val="00DC28E3"/>
    <w:rsid w:val="00DD5D98"/>
    <w:rsid w:val="00DE55A9"/>
    <w:rsid w:val="00DF4303"/>
    <w:rsid w:val="00DF62A5"/>
    <w:rsid w:val="00E04725"/>
    <w:rsid w:val="00E05BAE"/>
    <w:rsid w:val="00E14212"/>
    <w:rsid w:val="00E25401"/>
    <w:rsid w:val="00E264B4"/>
    <w:rsid w:val="00E26F8A"/>
    <w:rsid w:val="00E27C24"/>
    <w:rsid w:val="00E40270"/>
    <w:rsid w:val="00E5138B"/>
    <w:rsid w:val="00E579E8"/>
    <w:rsid w:val="00E6355E"/>
    <w:rsid w:val="00E710CA"/>
    <w:rsid w:val="00E73260"/>
    <w:rsid w:val="00E75587"/>
    <w:rsid w:val="00E77104"/>
    <w:rsid w:val="00E80C00"/>
    <w:rsid w:val="00E909AD"/>
    <w:rsid w:val="00E94B0F"/>
    <w:rsid w:val="00EA6DB1"/>
    <w:rsid w:val="00EB3728"/>
    <w:rsid w:val="00EB5001"/>
    <w:rsid w:val="00EB7EB5"/>
    <w:rsid w:val="00EC105C"/>
    <w:rsid w:val="00EC2FE3"/>
    <w:rsid w:val="00EE07BC"/>
    <w:rsid w:val="00EF1E7D"/>
    <w:rsid w:val="00F02A86"/>
    <w:rsid w:val="00F21456"/>
    <w:rsid w:val="00F30540"/>
    <w:rsid w:val="00F44B7F"/>
    <w:rsid w:val="00F46F9B"/>
    <w:rsid w:val="00F52558"/>
    <w:rsid w:val="00F603CA"/>
    <w:rsid w:val="00F617A1"/>
    <w:rsid w:val="00F640C3"/>
    <w:rsid w:val="00F7176D"/>
    <w:rsid w:val="00F82156"/>
    <w:rsid w:val="00F83703"/>
    <w:rsid w:val="00F93F28"/>
    <w:rsid w:val="00FA07F2"/>
    <w:rsid w:val="00FA35D9"/>
    <w:rsid w:val="00FA7301"/>
    <w:rsid w:val="00FB2AF9"/>
    <w:rsid w:val="00FB2E89"/>
    <w:rsid w:val="00FB659B"/>
    <w:rsid w:val="00FC030A"/>
    <w:rsid w:val="00FC25E7"/>
    <w:rsid w:val="00FC58BA"/>
    <w:rsid w:val="00FC7C89"/>
    <w:rsid w:val="00FD058E"/>
    <w:rsid w:val="00FE2259"/>
    <w:rsid w:val="00FE2ABE"/>
    <w:rsid w:val="00FE380A"/>
    <w:rsid w:val="00FE597F"/>
    <w:rsid w:val="00FF3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B57BC"/>
  <w15:chartTrackingRefBased/>
  <w15:docId w15:val="{69628A36-07B5-411C-A7FE-94DFB7C0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3EE7"/>
    <w:pPr>
      <w:spacing w:before="100" w:beforeAutospacing="1" w:after="100" w:afterAutospacing="1" w:line="240" w:lineRule="auto"/>
    </w:pPr>
    <w:rPr>
      <w:rFonts w:ascii="Calibri" w:hAnsi="Calibri" w:cs="Calibri"/>
      <w:lang w:eastAsia="en-GB"/>
    </w:rPr>
  </w:style>
  <w:style w:type="character" w:styleId="Emphasis">
    <w:name w:val="Emphasis"/>
    <w:basedOn w:val="DefaultParagraphFont"/>
    <w:uiPriority w:val="20"/>
    <w:qFormat/>
    <w:rsid w:val="006961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670089">
      <w:bodyDiv w:val="1"/>
      <w:marLeft w:val="0"/>
      <w:marRight w:val="0"/>
      <w:marTop w:val="0"/>
      <w:marBottom w:val="0"/>
      <w:divBdr>
        <w:top w:val="none" w:sz="0" w:space="0" w:color="auto"/>
        <w:left w:val="none" w:sz="0" w:space="0" w:color="auto"/>
        <w:bottom w:val="none" w:sz="0" w:space="0" w:color="auto"/>
        <w:right w:val="none" w:sz="0" w:space="0" w:color="auto"/>
      </w:divBdr>
    </w:div>
    <w:div w:id="745348041">
      <w:bodyDiv w:val="1"/>
      <w:marLeft w:val="0"/>
      <w:marRight w:val="0"/>
      <w:marTop w:val="0"/>
      <w:marBottom w:val="0"/>
      <w:divBdr>
        <w:top w:val="none" w:sz="0" w:space="0" w:color="auto"/>
        <w:left w:val="none" w:sz="0" w:space="0" w:color="auto"/>
        <w:bottom w:val="none" w:sz="0" w:space="0" w:color="auto"/>
        <w:right w:val="none" w:sz="0" w:space="0" w:color="auto"/>
      </w:divBdr>
      <w:divsChild>
        <w:div w:id="1320886495">
          <w:marLeft w:val="0"/>
          <w:marRight w:val="0"/>
          <w:marTop w:val="0"/>
          <w:marBottom w:val="360"/>
          <w:divBdr>
            <w:top w:val="single" w:sz="12" w:space="15" w:color="D5D5D5"/>
            <w:left w:val="single" w:sz="12" w:space="8" w:color="D5D5D5"/>
            <w:bottom w:val="single" w:sz="12" w:space="15" w:color="D5D5D5"/>
            <w:right w:val="single" w:sz="12" w:space="8" w:color="D5D5D5"/>
          </w:divBdr>
        </w:div>
      </w:divsChild>
    </w:div>
    <w:div w:id="909385460">
      <w:bodyDiv w:val="1"/>
      <w:marLeft w:val="0"/>
      <w:marRight w:val="0"/>
      <w:marTop w:val="0"/>
      <w:marBottom w:val="0"/>
      <w:divBdr>
        <w:top w:val="none" w:sz="0" w:space="0" w:color="auto"/>
        <w:left w:val="none" w:sz="0" w:space="0" w:color="auto"/>
        <w:bottom w:val="none" w:sz="0" w:space="0" w:color="auto"/>
        <w:right w:val="none" w:sz="0" w:space="0" w:color="auto"/>
      </w:divBdr>
    </w:div>
    <w:div w:id="913703109">
      <w:bodyDiv w:val="1"/>
      <w:marLeft w:val="0"/>
      <w:marRight w:val="0"/>
      <w:marTop w:val="0"/>
      <w:marBottom w:val="0"/>
      <w:divBdr>
        <w:top w:val="none" w:sz="0" w:space="0" w:color="auto"/>
        <w:left w:val="none" w:sz="0" w:space="0" w:color="auto"/>
        <w:bottom w:val="none" w:sz="0" w:space="0" w:color="auto"/>
        <w:right w:val="none" w:sz="0" w:space="0" w:color="auto"/>
      </w:divBdr>
    </w:div>
    <w:div w:id="1410156688">
      <w:bodyDiv w:val="1"/>
      <w:marLeft w:val="0"/>
      <w:marRight w:val="0"/>
      <w:marTop w:val="0"/>
      <w:marBottom w:val="0"/>
      <w:divBdr>
        <w:top w:val="none" w:sz="0" w:space="0" w:color="auto"/>
        <w:left w:val="none" w:sz="0" w:space="0" w:color="auto"/>
        <w:bottom w:val="none" w:sz="0" w:space="0" w:color="auto"/>
        <w:right w:val="none" w:sz="0" w:space="0" w:color="auto"/>
      </w:divBdr>
    </w:div>
    <w:div w:id="1442845999">
      <w:bodyDiv w:val="1"/>
      <w:marLeft w:val="0"/>
      <w:marRight w:val="0"/>
      <w:marTop w:val="0"/>
      <w:marBottom w:val="0"/>
      <w:divBdr>
        <w:top w:val="none" w:sz="0" w:space="0" w:color="auto"/>
        <w:left w:val="none" w:sz="0" w:space="0" w:color="auto"/>
        <w:bottom w:val="none" w:sz="0" w:space="0" w:color="auto"/>
        <w:right w:val="none" w:sz="0" w:space="0" w:color="auto"/>
      </w:divBdr>
    </w:div>
    <w:div w:id="1548836759">
      <w:bodyDiv w:val="1"/>
      <w:marLeft w:val="0"/>
      <w:marRight w:val="0"/>
      <w:marTop w:val="0"/>
      <w:marBottom w:val="0"/>
      <w:divBdr>
        <w:top w:val="none" w:sz="0" w:space="0" w:color="auto"/>
        <w:left w:val="none" w:sz="0" w:space="0" w:color="auto"/>
        <w:bottom w:val="none" w:sz="0" w:space="0" w:color="auto"/>
        <w:right w:val="none" w:sz="0" w:space="0" w:color="auto"/>
      </w:divBdr>
    </w:div>
    <w:div w:id="1838183367">
      <w:bodyDiv w:val="1"/>
      <w:marLeft w:val="0"/>
      <w:marRight w:val="0"/>
      <w:marTop w:val="0"/>
      <w:marBottom w:val="0"/>
      <w:divBdr>
        <w:top w:val="none" w:sz="0" w:space="0" w:color="auto"/>
        <w:left w:val="none" w:sz="0" w:space="0" w:color="auto"/>
        <w:bottom w:val="none" w:sz="0" w:space="0" w:color="auto"/>
        <w:right w:val="none" w:sz="0" w:space="0" w:color="auto"/>
      </w:divBdr>
    </w:div>
    <w:div w:id="1982345892">
      <w:bodyDiv w:val="1"/>
      <w:marLeft w:val="0"/>
      <w:marRight w:val="0"/>
      <w:marTop w:val="0"/>
      <w:marBottom w:val="0"/>
      <w:divBdr>
        <w:top w:val="none" w:sz="0" w:space="0" w:color="auto"/>
        <w:left w:val="none" w:sz="0" w:space="0" w:color="auto"/>
        <w:bottom w:val="none" w:sz="0" w:space="0" w:color="auto"/>
        <w:right w:val="none" w:sz="0" w:space="0" w:color="auto"/>
      </w:divBdr>
    </w:div>
    <w:div w:id="21252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1658</Words>
  <Characters>9667</Characters>
  <Application>Microsoft Office Word</Application>
  <DocSecurity>0</DocSecurity>
  <Lines>568</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Timmins (Welsh Ambulance Service NHS Trust 020 - Operational Change Manager (EPCR)</dc:creator>
  <cp:keywords/>
  <dc:description/>
  <cp:lastModifiedBy>Ffion Timmins (Welsh Ambulance Service NHS Trust 020 - Operational Change Manager (EPCR)</cp:lastModifiedBy>
  <cp:revision>4</cp:revision>
  <dcterms:created xsi:type="dcterms:W3CDTF">2023-02-08T16:05:00Z</dcterms:created>
  <dcterms:modified xsi:type="dcterms:W3CDTF">2023-02-08T16:06:00Z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9178d112-b17b-417f-9249-b7307ab2ae43</vt:lpwstr>
  </property>
</Properties>
</file>