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A6BB14" w14:textId="77777777" w:rsidR="00694A2B" w:rsidRPr="00694A2B" w:rsidRDefault="00694A2B" w:rsidP="00694A2B">
      <w:pPr>
        <w:pStyle w:val="Attribution"/>
        <w:rPr>
          <w:sz w:val="24"/>
          <w:szCs w:val="24"/>
        </w:rPr>
      </w:pPr>
      <w:r w:rsidRPr="00694A2B">
        <w:rPr>
          <w:sz w:val="24"/>
          <w:szCs w:val="24"/>
        </w:rPr>
        <w:t>Graeme Guthrie</w:t>
      </w:r>
    </w:p>
    <w:p w14:paraId="2463EEEB" w14:textId="14456313" w:rsidR="00694A2B" w:rsidRDefault="00694A2B" w:rsidP="00694A2B">
      <w:pPr>
        <w:pStyle w:val="Attribution"/>
        <w:rPr>
          <w:sz w:val="24"/>
          <w:szCs w:val="24"/>
        </w:rPr>
      </w:pPr>
      <w:r w:rsidRPr="00694A2B">
        <w:rPr>
          <w:sz w:val="24"/>
          <w:szCs w:val="24"/>
        </w:rPr>
        <w:t>Student no. 1805312</w:t>
      </w:r>
    </w:p>
    <w:p w14:paraId="443FA230" w14:textId="77777777" w:rsidR="00DD43C0" w:rsidRPr="00532E37" w:rsidRDefault="00DD43C0" w:rsidP="00DD43C0">
      <w:pPr>
        <w:rPr>
          <w:rFonts w:ascii="Baskerville" w:hAnsi="Baskerville"/>
        </w:rPr>
      </w:pPr>
      <w:r w:rsidRPr="00532E37">
        <w:rPr>
          <w:rFonts w:ascii="Baskerville" w:hAnsi="Baskerville"/>
        </w:rPr>
        <w:t>Module HPRS7021</w:t>
      </w:r>
    </w:p>
    <w:p w14:paraId="28D18291" w14:textId="2253FF95" w:rsidR="00694A2B" w:rsidRPr="00694A2B" w:rsidRDefault="003735AF" w:rsidP="00694A2B">
      <w:pPr>
        <w:pStyle w:val="Attribution"/>
        <w:rPr>
          <w:sz w:val="24"/>
          <w:szCs w:val="24"/>
        </w:rPr>
      </w:pPr>
      <w:r>
        <w:rPr>
          <w:sz w:val="24"/>
          <w:szCs w:val="24"/>
        </w:rPr>
        <w:t>25/3/2021</w:t>
      </w:r>
    </w:p>
    <w:p w14:paraId="05AD3E32" w14:textId="794437BC" w:rsidR="00694A2B" w:rsidRPr="00694A2B" w:rsidRDefault="00694A2B" w:rsidP="00694A2B">
      <w:pPr>
        <w:pStyle w:val="NormalWeb"/>
        <w:jc w:val="center"/>
        <w:rPr>
          <w:rFonts w:ascii="Baskerville" w:hAnsi="Baskerville" w:cs="Calibri"/>
          <w:sz w:val="28"/>
          <w:szCs w:val="28"/>
        </w:rPr>
      </w:pPr>
      <w:r w:rsidRPr="00694A2B">
        <w:rPr>
          <w:rFonts w:ascii="Baskerville" w:hAnsi="Baskerville" w:cs="Calibri"/>
          <w:sz w:val="28"/>
          <w:szCs w:val="28"/>
        </w:rPr>
        <w:t>Analyse the primary characteristics of Athanasius’s Christology. To what extent, if at all, is it dependent on faith in the Triune God?</w:t>
      </w:r>
    </w:p>
    <w:p w14:paraId="5E57E32A" w14:textId="77777777" w:rsidR="00694A2B" w:rsidRPr="00694A2B" w:rsidRDefault="00694A2B" w:rsidP="00694A2B">
      <w:pPr>
        <w:pStyle w:val="NormalWeb"/>
        <w:jc w:val="center"/>
        <w:rPr>
          <w:rFonts w:ascii="Baskerville" w:hAnsi="Baskerville"/>
        </w:rPr>
      </w:pPr>
    </w:p>
    <w:p w14:paraId="2AFB0745" w14:textId="159DE976" w:rsidR="00362632" w:rsidRPr="00694A2B" w:rsidRDefault="00362632" w:rsidP="00362632">
      <w:pPr>
        <w:rPr>
          <w:rFonts w:ascii="Baskerville" w:hAnsi="Baskerville" w:cs="Times New Roman"/>
        </w:rPr>
      </w:pPr>
      <w:r w:rsidRPr="00694A2B">
        <w:rPr>
          <w:rFonts w:ascii="Baskerville" w:hAnsi="Baskerville" w:cs="Times New Roman"/>
        </w:rPr>
        <w:t xml:space="preserve">I shall divide this brief work analysing Athanasius’ </w:t>
      </w:r>
      <w:r w:rsidRPr="00694A2B">
        <w:rPr>
          <w:rFonts w:ascii="Baskerville" w:hAnsi="Baskerville" w:cs="Times New Roman"/>
          <w:i/>
          <w:iCs/>
        </w:rPr>
        <w:t>On the Incarnation of the Word</w:t>
      </w:r>
      <w:r w:rsidRPr="00694A2B">
        <w:rPr>
          <w:rFonts w:ascii="Baskerville" w:hAnsi="Baskerville" w:cs="Times New Roman"/>
        </w:rPr>
        <w:t xml:space="preserve"> into two sections: firstly, an overview of the key features of </w:t>
      </w:r>
      <w:r w:rsidR="00A34BCA" w:rsidRPr="00694A2B">
        <w:rPr>
          <w:rFonts w:ascii="Baskerville" w:hAnsi="Baskerville" w:cs="Times New Roman"/>
        </w:rPr>
        <w:t>Athanasius’s</w:t>
      </w:r>
      <w:r w:rsidRPr="00694A2B">
        <w:rPr>
          <w:rFonts w:ascii="Baskerville" w:hAnsi="Baskerville" w:cs="Times New Roman"/>
        </w:rPr>
        <w:t xml:space="preserve"> Christology and, secondly, </w:t>
      </w:r>
      <w:r w:rsidR="00A34BCA" w:rsidRPr="00694A2B">
        <w:rPr>
          <w:rFonts w:ascii="Baskerville" w:hAnsi="Baskerville" w:cs="Times New Roman"/>
        </w:rPr>
        <w:t>how this</w:t>
      </w:r>
      <w:r w:rsidRPr="00694A2B">
        <w:rPr>
          <w:rFonts w:ascii="Baskerville" w:hAnsi="Baskerville" w:cs="Times New Roman"/>
        </w:rPr>
        <w:t xml:space="preserve"> relate</w:t>
      </w:r>
      <w:r w:rsidR="003735AF">
        <w:rPr>
          <w:rFonts w:ascii="Baskerville" w:hAnsi="Baskerville" w:cs="Times New Roman"/>
        </w:rPr>
        <w:t>s</w:t>
      </w:r>
      <w:r w:rsidRPr="00694A2B">
        <w:rPr>
          <w:rFonts w:ascii="Baskerville" w:hAnsi="Baskerville" w:cs="Times New Roman"/>
        </w:rPr>
        <w:t xml:space="preserve"> to the Doctrine of the Trinity.</w:t>
      </w:r>
    </w:p>
    <w:p w14:paraId="440B2D3D" w14:textId="7BD345D6" w:rsidR="00362632" w:rsidRPr="00694A2B" w:rsidRDefault="00362632" w:rsidP="00362632">
      <w:pPr>
        <w:rPr>
          <w:rFonts w:ascii="Baskerville" w:hAnsi="Baskerville" w:cs="Times New Roman"/>
        </w:rPr>
      </w:pPr>
    </w:p>
    <w:p w14:paraId="732B2A49" w14:textId="53AB9969" w:rsidR="00362632" w:rsidRPr="00694A2B" w:rsidRDefault="00362632" w:rsidP="00362632">
      <w:pPr>
        <w:pStyle w:val="ListParagraph"/>
        <w:numPr>
          <w:ilvl w:val="0"/>
          <w:numId w:val="1"/>
        </w:numPr>
        <w:rPr>
          <w:rFonts w:ascii="Baskerville" w:hAnsi="Baskerville" w:cs="Times New Roman"/>
          <w:i/>
          <w:iCs/>
        </w:rPr>
      </w:pPr>
      <w:r w:rsidRPr="00694A2B">
        <w:rPr>
          <w:rFonts w:ascii="Baskerville" w:hAnsi="Baskerville" w:cs="Times New Roman"/>
          <w:i/>
          <w:iCs/>
        </w:rPr>
        <w:t>Christology</w:t>
      </w:r>
    </w:p>
    <w:p w14:paraId="79292F07" w14:textId="77777777" w:rsidR="00635B8A" w:rsidRPr="00694A2B" w:rsidRDefault="00635B8A" w:rsidP="00635B8A">
      <w:pPr>
        <w:rPr>
          <w:rFonts w:ascii="Baskerville" w:hAnsi="Baskerville" w:cs="Times New Roman"/>
        </w:rPr>
      </w:pPr>
    </w:p>
    <w:p w14:paraId="1BBFED41" w14:textId="1207A5F7" w:rsidR="00362632" w:rsidRPr="00694A2B" w:rsidRDefault="00362632" w:rsidP="00362632">
      <w:pPr>
        <w:rPr>
          <w:rFonts w:ascii="Baskerville" w:hAnsi="Baskerville" w:cs="Times New Roman"/>
        </w:rPr>
      </w:pPr>
      <w:r w:rsidRPr="00694A2B">
        <w:rPr>
          <w:rFonts w:ascii="Baskerville" w:hAnsi="Baskerville" w:cs="Times New Roman"/>
        </w:rPr>
        <w:t xml:space="preserve">A detailed analysis of the Christological titles employed </w:t>
      </w:r>
      <w:r w:rsidR="005D71B7" w:rsidRPr="00694A2B">
        <w:rPr>
          <w:rFonts w:ascii="Baskerville" w:hAnsi="Baskerville" w:cs="Times New Roman"/>
        </w:rPr>
        <w:t>throughout the text (</w:t>
      </w:r>
      <w:r w:rsidRPr="00694A2B">
        <w:rPr>
          <w:rFonts w:ascii="Baskerville" w:hAnsi="Baskerville" w:cs="Times New Roman"/>
        </w:rPr>
        <w:t>Word of the Father, Son of God, Lord etc.) is beyond the scope of this work. Rather</w:t>
      </w:r>
      <w:r w:rsidR="005D71B7" w:rsidRPr="00694A2B">
        <w:rPr>
          <w:rFonts w:ascii="Baskerville" w:hAnsi="Baskerville" w:cs="Times New Roman"/>
        </w:rPr>
        <w:t>,</w:t>
      </w:r>
      <w:r w:rsidRPr="00694A2B">
        <w:rPr>
          <w:rFonts w:ascii="Baskerville" w:hAnsi="Baskerville" w:cs="Times New Roman"/>
        </w:rPr>
        <w:t xml:space="preserve"> I shall outline three distinct themes employed by Athanasius as he constructs his argument</w:t>
      </w:r>
      <w:r w:rsidR="005D71B7" w:rsidRPr="00694A2B">
        <w:rPr>
          <w:rFonts w:ascii="Baskerville" w:hAnsi="Baskerville" w:cs="Times New Roman"/>
        </w:rPr>
        <w:t xml:space="preserve"> defending the divinity of Christ</w:t>
      </w:r>
      <w:r w:rsidRPr="00694A2B">
        <w:rPr>
          <w:rFonts w:ascii="Baskerville" w:hAnsi="Baskerville" w:cs="Times New Roman"/>
        </w:rPr>
        <w:t>:</w:t>
      </w:r>
      <w:r w:rsidR="00DE6032" w:rsidRPr="00694A2B">
        <w:rPr>
          <w:rFonts w:ascii="Baskerville" w:hAnsi="Baskerville" w:cs="Times New Roman"/>
        </w:rPr>
        <w:t xml:space="preserve"> the role of the Word as Creator, Saviour and Revealer.</w:t>
      </w:r>
    </w:p>
    <w:p w14:paraId="2833741D" w14:textId="58FA546D" w:rsidR="00362632" w:rsidRPr="00694A2B" w:rsidRDefault="00362632" w:rsidP="00362632">
      <w:pPr>
        <w:rPr>
          <w:rFonts w:ascii="Baskerville" w:hAnsi="Baskerville" w:cs="Times New Roman"/>
        </w:rPr>
      </w:pPr>
    </w:p>
    <w:p w14:paraId="1685B5EA" w14:textId="04AF7ED5" w:rsidR="00362632" w:rsidRPr="00694A2B" w:rsidRDefault="00362632" w:rsidP="00362632">
      <w:pPr>
        <w:rPr>
          <w:rFonts w:ascii="Baskerville" w:hAnsi="Baskerville" w:cs="Times New Roman"/>
        </w:rPr>
      </w:pPr>
      <w:r w:rsidRPr="003735AF">
        <w:rPr>
          <w:rFonts w:ascii="Baskerville" w:hAnsi="Baskerville" w:cs="Times New Roman"/>
        </w:rPr>
        <w:t>Firstly, the Word is actively involved in creation.</w:t>
      </w:r>
      <w:r w:rsidRPr="00694A2B">
        <w:rPr>
          <w:rFonts w:ascii="Baskerville" w:hAnsi="Baskerville" w:cs="Times New Roman"/>
        </w:rPr>
        <w:t xml:space="preserve"> Drawing upon a variety of biblical texts and alluding to his previous work </w:t>
      </w:r>
      <w:r w:rsidRPr="00694A2B">
        <w:rPr>
          <w:rFonts w:ascii="Baskerville" w:hAnsi="Baskerville" w:cs="Times New Roman"/>
          <w:i/>
          <w:iCs/>
        </w:rPr>
        <w:t>Contra Gentiles</w:t>
      </w:r>
      <w:r w:rsidRPr="00694A2B">
        <w:rPr>
          <w:rFonts w:ascii="Baskerville" w:hAnsi="Baskerville" w:cs="Times New Roman"/>
        </w:rPr>
        <w:t xml:space="preserve">, Athanasius understands creation to be the work of the Father acting </w:t>
      </w:r>
      <w:r w:rsidR="00DE6032" w:rsidRPr="00694A2B">
        <w:rPr>
          <w:rFonts w:ascii="Baskerville" w:hAnsi="Baskerville" w:cs="Times New Roman"/>
        </w:rPr>
        <w:t xml:space="preserve">in and </w:t>
      </w:r>
      <w:r w:rsidRPr="00694A2B">
        <w:rPr>
          <w:rFonts w:ascii="Baskerville" w:hAnsi="Baskerville" w:cs="Times New Roman"/>
        </w:rPr>
        <w:t>through the divine Word</w:t>
      </w:r>
      <w:r w:rsidR="00B26407" w:rsidRPr="00694A2B">
        <w:rPr>
          <w:rFonts w:ascii="Baskerville" w:hAnsi="Baskerville" w:cs="Times New Roman"/>
        </w:rPr>
        <w:t>.</w:t>
      </w:r>
      <w:r w:rsidR="005D71B7" w:rsidRPr="00694A2B">
        <w:rPr>
          <w:rStyle w:val="FootnoteReference"/>
          <w:rFonts w:ascii="Baskerville" w:hAnsi="Baskerville" w:cs="Times New Roman"/>
        </w:rPr>
        <w:footnoteReference w:id="1"/>
      </w:r>
      <w:r w:rsidRPr="00694A2B">
        <w:rPr>
          <w:rFonts w:ascii="Baskerville" w:hAnsi="Baskerville" w:cs="Times New Roman"/>
        </w:rPr>
        <w:t xml:space="preserve"> Con</w:t>
      </w:r>
      <w:r w:rsidR="00B26407" w:rsidRPr="00694A2B">
        <w:rPr>
          <w:rFonts w:ascii="Baskerville" w:hAnsi="Baskerville" w:cs="Times New Roman"/>
        </w:rPr>
        <w:t>gruent</w:t>
      </w:r>
      <w:r w:rsidRPr="00694A2B">
        <w:rPr>
          <w:rFonts w:ascii="Baskerville" w:hAnsi="Baskerville" w:cs="Times New Roman"/>
        </w:rPr>
        <w:t xml:space="preserve"> with the Jewish Wisdom tradition, the Word is with God at the beginning and plays an active role in the creation of the universe</w:t>
      </w:r>
      <w:r w:rsidR="00B26407" w:rsidRPr="00694A2B">
        <w:rPr>
          <w:rFonts w:ascii="Baskerville" w:hAnsi="Baskerville" w:cs="Times New Roman"/>
        </w:rPr>
        <w:t>.</w:t>
      </w:r>
      <w:r w:rsidR="005D71B7" w:rsidRPr="00694A2B">
        <w:rPr>
          <w:rStyle w:val="FootnoteReference"/>
          <w:rFonts w:ascii="Baskerville" w:hAnsi="Baskerville" w:cs="Times New Roman"/>
        </w:rPr>
        <w:footnoteReference w:id="2"/>
      </w:r>
      <w:r w:rsidR="00143D42" w:rsidRPr="00694A2B">
        <w:rPr>
          <w:rFonts w:ascii="Baskerville" w:hAnsi="Baskerville" w:cs="Times New Roman"/>
        </w:rPr>
        <w:t xml:space="preserve"> This premise serves a double purpose for Athanasius</w:t>
      </w:r>
      <w:r w:rsidR="00635B8A" w:rsidRPr="00694A2B">
        <w:rPr>
          <w:rFonts w:ascii="Baskerville" w:hAnsi="Baskerville" w:cs="Times New Roman"/>
        </w:rPr>
        <w:t xml:space="preserve">. </w:t>
      </w:r>
      <w:r w:rsidR="005D71B7" w:rsidRPr="00694A2B">
        <w:rPr>
          <w:rFonts w:ascii="Baskerville" w:hAnsi="Baskerville" w:cs="Times New Roman"/>
        </w:rPr>
        <w:t>As Creator</w:t>
      </w:r>
      <w:r w:rsidR="00B26407" w:rsidRPr="00694A2B">
        <w:rPr>
          <w:rFonts w:ascii="Baskerville" w:hAnsi="Baskerville" w:cs="Times New Roman"/>
        </w:rPr>
        <w:t>,</w:t>
      </w:r>
      <w:r w:rsidR="005D71B7" w:rsidRPr="00694A2B">
        <w:rPr>
          <w:rFonts w:ascii="Baskerville" w:hAnsi="Baskerville" w:cs="Times New Roman"/>
        </w:rPr>
        <w:t xml:space="preserve"> t</w:t>
      </w:r>
      <w:r w:rsidR="00143D42" w:rsidRPr="00694A2B">
        <w:rPr>
          <w:rFonts w:ascii="Baskerville" w:hAnsi="Baskerville" w:cs="Times New Roman"/>
        </w:rPr>
        <w:t xml:space="preserve">he Word </w:t>
      </w:r>
      <w:r w:rsidR="005D71B7" w:rsidRPr="00694A2B">
        <w:rPr>
          <w:rFonts w:ascii="Baskerville" w:hAnsi="Baskerville" w:cs="Times New Roman"/>
        </w:rPr>
        <w:t xml:space="preserve">is </w:t>
      </w:r>
      <w:r w:rsidR="00143D42" w:rsidRPr="00694A2B">
        <w:rPr>
          <w:rFonts w:ascii="Baskerville" w:hAnsi="Baskerville" w:cs="Times New Roman"/>
        </w:rPr>
        <w:t xml:space="preserve">equal with the Father and </w:t>
      </w:r>
      <w:r w:rsidR="005D71B7" w:rsidRPr="00694A2B">
        <w:rPr>
          <w:rFonts w:ascii="Baskerville" w:hAnsi="Baskerville" w:cs="Times New Roman"/>
        </w:rPr>
        <w:t xml:space="preserve">thus </w:t>
      </w:r>
      <w:r w:rsidR="00DE6032" w:rsidRPr="00694A2B">
        <w:rPr>
          <w:rFonts w:ascii="Baskerville" w:hAnsi="Baskerville" w:cs="Times New Roman"/>
        </w:rPr>
        <w:t xml:space="preserve">an </w:t>
      </w:r>
      <w:r w:rsidR="00635B8A" w:rsidRPr="00694A2B">
        <w:rPr>
          <w:rFonts w:ascii="Baskerville" w:hAnsi="Baskerville" w:cs="Times New Roman"/>
        </w:rPr>
        <w:t xml:space="preserve">uncreated </w:t>
      </w:r>
      <w:r w:rsidR="00DE6032" w:rsidRPr="00694A2B">
        <w:rPr>
          <w:rFonts w:ascii="Baskerville" w:hAnsi="Baskerville" w:cs="Times New Roman"/>
        </w:rPr>
        <w:t xml:space="preserve">divine Person </w:t>
      </w:r>
      <w:r w:rsidR="00143D42" w:rsidRPr="00694A2B">
        <w:rPr>
          <w:rFonts w:ascii="Baskerville" w:hAnsi="Baskerville" w:cs="Times New Roman"/>
        </w:rPr>
        <w:t xml:space="preserve">(thus upholding </w:t>
      </w:r>
      <w:r w:rsidR="00B26407" w:rsidRPr="00694A2B">
        <w:rPr>
          <w:rFonts w:ascii="Baskerville" w:hAnsi="Baskerville" w:cs="Times New Roman"/>
        </w:rPr>
        <w:t>Christ’s</w:t>
      </w:r>
      <w:r w:rsidR="00143D42" w:rsidRPr="00694A2B">
        <w:rPr>
          <w:rFonts w:ascii="Baskerville" w:hAnsi="Baskerville" w:cs="Times New Roman"/>
        </w:rPr>
        <w:t xml:space="preserve"> divinity)</w:t>
      </w:r>
      <w:r w:rsidR="005D71B7" w:rsidRPr="00694A2B">
        <w:rPr>
          <w:rFonts w:ascii="Baskerville" w:hAnsi="Baskerville" w:cs="Times New Roman"/>
        </w:rPr>
        <w:t>; h</w:t>
      </w:r>
      <w:r w:rsidR="00143D42" w:rsidRPr="00694A2B">
        <w:rPr>
          <w:rFonts w:ascii="Baskerville" w:hAnsi="Baskerville" w:cs="Times New Roman"/>
        </w:rPr>
        <w:t>e also reasons that</w:t>
      </w:r>
      <w:r w:rsidR="005D71B7" w:rsidRPr="00694A2B">
        <w:rPr>
          <w:rFonts w:ascii="Baskerville" w:hAnsi="Baskerville" w:cs="Times New Roman"/>
        </w:rPr>
        <w:t xml:space="preserve">, given even </w:t>
      </w:r>
      <w:r w:rsidR="00143D42" w:rsidRPr="00694A2B">
        <w:rPr>
          <w:rFonts w:ascii="Baskerville" w:hAnsi="Baskerville" w:cs="Times New Roman"/>
        </w:rPr>
        <w:t xml:space="preserve">pagan Greek philosophy </w:t>
      </w:r>
      <w:r w:rsidR="005D71B7" w:rsidRPr="00694A2B">
        <w:rPr>
          <w:rFonts w:ascii="Baskerville" w:hAnsi="Baskerville" w:cs="Times New Roman"/>
        </w:rPr>
        <w:t>permits</w:t>
      </w:r>
      <w:r w:rsidR="00143D42" w:rsidRPr="00694A2B">
        <w:rPr>
          <w:rFonts w:ascii="Baskerville" w:hAnsi="Baskerville" w:cs="Times New Roman"/>
        </w:rPr>
        <w:t xml:space="preserve"> </w:t>
      </w:r>
      <w:r w:rsidR="00635B8A" w:rsidRPr="00694A2B">
        <w:rPr>
          <w:rFonts w:ascii="Baskerville" w:hAnsi="Baskerville" w:cs="Times New Roman"/>
        </w:rPr>
        <w:t xml:space="preserve">an understanding of </w:t>
      </w:r>
      <w:r w:rsidR="00143D42" w:rsidRPr="00694A2B">
        <w:rPr>
          <w:rFonts w:ascii="Baskerville" w:hAnsi="Baskerville" w:cs="Times New Roman"/>
        </w:rPr>
        <w:t xml:space="preserve">the </w:t>
      </w:r>
      <w:r w:rsidR="00B26407" w:rsidRPr="00694A2B">
        <w:rPr>
          <w:rFonts w:ascii="Baskerville" w:hAnsi="Baskerville" w:cs="Times New Roman"/>
        </w:rPr>
        <w:t>D</w:t>
      </w:r>
      <w:r w:rsidR="00143D42" w:rsidRPr="00694A2B">
        <w:rPr>
          <w:rFonts w:ascii="Baskerville" w:hAnsi="Baskerville" w:cs="Times New Roman"/>
        </w:rPr>
        <w:t xml:space="preserve">ivine Word to be </w:t>
      </w:r>
      <w:r w:rsidR="005D71B7" w:rsidRPr="00694A2B">
        <w:rPr>
          <w:rFonts w:ascii="Baskerville" w:hAnsi="Baskerville" w:cs="Times New Roman"/>
        </w:rPr>
        <w:t xml:space="preserve">in some sense </w:t>
      </w:r>
      <w:r w:rsidR="00143D42" w:rsidRPr="00694A2B">
        <w:rPr>
          <w:rFonts w:ascii="Baskerville" w:hAnsi="Baskerville" w:cs="Times New Roman"/>
        </w:rPr>
        <w:t xml:space="preserve">“in” the </w:t>
      </w:r>
      <w:r w:rsidR="003735AF">
        <w:rPr>
          <w:rFonts w:ascii="Baskerville" w:hAnsi="Baskerville" w:cs="Times New Roman"/>
        </w:rPr>
        <w:t xml:space="preserve">physical </w:t>
      </w:r>
      <w:r w:rsidR="00143D42" w:rsidRPr="00694A2B">
        <w:rPr>
          <w:rFonts w:ascii="Baskerville" w:hAnsi="Baskerville" w:cs="Times New Roman"/>
        </w:rPr>
        <w:t>universe</w:t>
      </w:r>
      <w:r w:rsidR="00B26407" w:rsidRPr="00694A2B">
        <w:rPr>
          <w:rFonts w:ascii="Baskerville" w:hAnsi="Baskerville" w:cs="Times New Roman"/>
        </w:rPr>
        <w:t>, it thus</w:t>
      </w:r>
      <w:r w:rsidR="00635B8A" w:rsidRPr="00694A2B">
        <w:rPr>
          <w:rFonts w:ascii="Baskerville" w:hAnsi="Baskerville" w:cs="Times New Roman"/>
        </w:rPr>
        <w:t xml:space="preserve"> follows </w:t>
      </w:r>
      <w:r w:rsidR="00143D42" w:rsidRPr="00694A2B">
        <w:rPr>
          <w:rFonts w:ascii="Baskerville" w:hAnsi="Baskerville" w:cs="Times New Roman"/>
        </w:rPr>
        <w:t>there is no logical reason why the Word cannot assume a human body</w:t>
      </w:r>
      <w:r w:rsidR="00B26407" w:rsidRPr="00694A2B">
        <w:rPr>
          <w:rFonts w:ascii="Baskerville" w:hAnsi="Baskerville" w:cs="Times New Roman"/>
        </w:rPr>
        <w:t xml:space="preserve"> (</w:t>
      </w:r>
      <w:r w:rsidR="001C516F" w:rsidRPr="00694A2B">
        <w:rPr>
          <w:rFonts w:ascii="Baskerville" w:hAnsi="Baskerville" w:cs="Times New Roman"/>
        </w:rPr>
        <w:t>which is simply a smaller part of the created order</w:t>
      </w:r>
      <w:r w:rsidR="00B26407" w:rsidRPr="00694A2B">
        <w:rPr>
          <w:rFonts w:ascii="Baskerville" w:hAnsi="Baskerville" w:cs="Times New Roman"/>
        </w:rPr>
        <w:t>)</w:t>
      </w:r>
      <w:r w:rsidR="001C516F" w:rsidRPr="00694A2B">
        <w:rPr>
          <w:rFonts w:ascii="Baskerville" w:hAnsi="Baskerville" w:cs="Times New Roman"/>
        </w:rPr>
        <w:t>.</w:t>
      </w:r>
      <w:r w:rsidR="00B26407" w:rsidRPr="00694A2B">
        <w:rPr>
          <w:rStyle w:val="FootnoteReference"/>
          <w:rFonts w:ascii="Baskerville" w:hAnsi="Baskerville" w:cs="Times New Roman"/>
        </w:rPr>
        <w:footnoteReference w:id="3"/>
      </w:r>
      <w:r w:rsidR="001C516F" w:rsidRPr="00694A2B">
        <w:rPr>
          <w:rFonts w:ascii="Baskerville" w:hAnsi="Baskerville" w:cs="Times New Roman"/>
        </w:rPr>
        <w:t xml:space="preserve"> From a metaphysical </w:t>
      </w:r>
      <w:r w:rsidR="00B26407" w:rsidRPr="00694A2B">
        <w:rPr>
          <w:rFonts w:ascii="Baskerville" w:hAnsi="Baskerville" w:cs="Times New Roman"/>
        </w:rPr>
        <w:t>view</w:t>
      </w:r>
      <w:r w:rsidR="001C516F" w:rsidRPr="00694A2B">
        <w:rPr>
          <w:rFonts w:ascii="Baskerville" w:hAnsi="Baskerville" w:cs="Times New Roman"/>
        </w:rPr>
        <w:t xml:space="preserve">point, the incarnation is simply a </w:t>
      </w:r>
      <w:r w:rsidR="00B26407" w:rsidRPr="00694A2B">
        <w:rPr>
          <w:rFonts w:ascii="Baskerville" w:hAnsi="Baskerville" w:cs="Times New Roman"/>
        </w:rPr>
        <w:t xml:space="preserve">microcosm </w:t>
      </w:r>
      <w:r w:rsidR="001C516F" w:rsidRPr="00694A2B">
        <w:rPr>
          <w:rFonts w:ascii="Baskerville" w:hAnsi="Baskerville" w:cs="Times New Roman"/>
        </w:rPr>
        <w:t>of the</w:t>
      </w:r>
      <w:r w:rsidR="003735AF">
        <w:rPr>
          <w:rFonts w:ascii="Baskerville" w:hAnsi="Baskerville" w:cs="Times New Roman"/>
        </w:rPr>
        <w:t xml:space="preserve"> larger </w:t>
      </w:r>
      <w:r w:rsidR="001C516F" w:rsidRPr="00694A2B">
        <w:rPr>
          <w:rFonts w:ascii="Baskerville" w:hAnsi="Baskerville" w:cs="Times New Roman"/>
        </w:rPr>
        <w:t xml:space="preserve">“filling” of creation by the Word. </w:t>
      </w:r>
    </w:p>
    <w:p w14:paraId="6EA717E9" w14:textId="1B4D29FA" w:rsidR="00635B8A" w:rsidRPr="00694A2B" w:rsidRDefault="00635B8A" w:rsidP="00362632">
      <w:pPr>
        <w:rPr>
          <w:rFonts w:ascii="Baskerville" w:hAnsi="Baskerville" w:cs="Times New Roman"/>
        </w:rPr>
      </w:pPr>
    </w:p>
    <w:p w14:paraId="11BAAC38" w14:textId="768D6913" w:rsidR="001C516F" w:rsidRPr="00694A2B" w:rsidRDefault="00635B8A">
      <w:pPr>
        <w:rPr>
          <w:rFonts w:ascii="Baskerville" w:hAnsi="Baskerville" w:cs="Times New Roman"/>
        </w:rPr>
      </w:pPr>
      <w:r w:rsidRPr="00694A2B">
        <w:rPr>
          <w:rFonts w:ascii="Baskerville" w:hAnsi="Baskerville" w:cs="Times New Roman"/>
        </w:rPr>
        <w:t xml:space="preserve">Secondly, the act of creation achieved through the divine Word </w:t>
      </w:r>
      <w:r w:rsidR="00B26407" w:rsidRPr="00694A2B">
        <w:rPr>
          <w:rFonts w:ascii="Baskerville" w:hAnsi="Baskerville" w:cs="Times New Roman"/>
        </w:rPr>
        <w:t xml:space="preserve">specifically </w:t>
      </w:r>
      <w:r w:rsidRPr="00694A2B">
        <w:rPr>
          <w:rFonts w:ascii="Baskerville" w:hAnsi="Baskerville" w:cs="Times New Roman"/>
        </w:rPr>
        <w:t xml:space="preserve">qualifies Him for His role as </w:t>
      </w:r>
      <w:r w:rsidR="00B26407" w:rsidRPr="00694A2B">
        <w:rPr>
          <w:rFonts w:ascii="Baskerville" w:hAnsi="Baskerville" w:cs="Times New Roman"/>
        </w:rPr>
        <w:t xml:space="preserve">fallen creation’s </w:t>
      </w:r>
      <w:r w:rsidR="003735AF">
        <w:rPr>
          <w:rFonts w:ascii="Baskerville" w:hAnsi="Baskerville" w:cs="Times New Roman"/>
        </w:rPr>
        <w:t>s</w:t>
      </w:r>
      <w:r w:rsidR="00B26407" w:rsidRPr="00694A2B">
        <w:rPr>
          <w:rFonts w:ascii="Baskerville" w:hAnsi="Baskerville" w:cs="Times New Roman"/>
        </w:rPr>
        <w:t>aviour</w:t>
      </w:r>
      <w:r w:rsidR="003735AF">
        <w:rPr>
          <w:rFonts w:ascii="Baskerville" w:hAnsi="Baskerville" w:cs="Times New Roman"/>
        </w:rPr>
        <w:t>:</w:t>
      </w:r>
      <w:r w:rsidR="00B26407" w:rsidRPr="00694A2B">
        <w:rPr>
          <w:rFonts w:ascii="Baskerville" w:hAnsi="Baskerville" w:cs="Times New Roman"/>
        </w:rPr>
        <w:t xml:space="preserve"> </w:t>
      </w:r>
      <w:r w:rsidRPr="00694A2B">
        <w:rPr>
          <w:rFonts w:ascii="Baskerville" w:hAnsi="Baskerville" w:cs="Times New Roman"/>
        </w:rPr>
        <w:t>“</w:t>
      </w:r>
      <w:r w:rsidR="0064417C" w:rsidRPr="00694A2B">
        <w:rPr>
          <w:rFonts w:ascii="Baskerville" w:eastAsia="Times New Roman" w:hAnsi="Baskerville" w:cs="Times New Roman"/>
          <w:color w:val="000000" w:themeColor="text1"/>
          <w:lang w:eastAsia="en-GB"/>
        </w:rPr>
        <w:t>T</w:t>
      </w:r>
      <w:r w:rsidRPr="00694A2B">
        <w:rPr>
          <w:rFonts w:ascii="Baskerville" w:eastAsia="Times New Roman" w:hAnsi="Baskerville" w:cs="Times New Roman"/>
          <w:color w:val="000000" w:themeColor="text1"/>
          <w:lang w:eastAsia="en-GB"/>
        </w:rPr>
        <w:t>he renewal of creation has been wrought by the Self-same Word Who made it in the beginning</w:t>
      </w:r>
      <w:r w:rsidRPr="00694A2B">
        <w:rPr>
          <w:rFonts w:ascii="Baskerville" w:eastAsia="Times New Roman" w:hAnsi="Baskerville" w:cs="Times New Roman"/>
          <w:color w:val="000000" w:themeColor="text1"/>
          <w:shd w:val="clear" w:color="auto" w:fill="FFFFFF"/>
          <w:lang w:eastAsia="en-GB"/>
        </w:rPr>
        <w:t xml:space="preserve">.” </w:t>
      </w:r>
      <w:r w:rsidR="001C516F" w:rsidRPr="00694A2B">
        <w:rPr>
          <w:rStyle w:val="FootnoteReference"/>
          <w:rFonts w:ascii="Baskerville" w:eastAsia="Times New Roman" w:hAnsi="Baskerville" w:cs="Times New Roman"/>
          <w:color w:val="000000" w:themeColor="text1"/>
          <w:shd w:val="clear" w:color="auto" w:fill="FFFFFF"/>
          <w:lang w:eastAsia="en-GB"/>
        </w:rPr>
        <w:footnoteReference w:id="4"/>
      </w:r>
      <w:r w:rsidRPr="00694A2B">
        <w:rPr>
          <w:rFonts w:ascii="Baskerville" w:eastAsia="Times New Roman" w:hAnsi="Baskerville" w:cs="Times New Roman"/>
          <w:color w:val="000000" w:themeColor="text1"/>
          <w:shd w:val="clear" w:color="auto" w:fill="FFFFFF"/>
          <w:lang w:eastAsia="en-GB"/>
        </w:rPr>
        <w:t xml:space="preserve"> The starting point for Athanasius’</w:t>
      </w:r>
      <w:r w:rsidR="00A92F83" w:rsidRPr="00694A2B">
        <w:rPr>
          <w:rFonts w:ascii="Baskerville" w:eastAsia="Times New Roman" w:hAnsi="Baskerville" w:cs="Times New Roman"/>
          <w:color w:val="000000" w:themeColor="text1"/>
          <w:shd w:val="clear" w:color="auto" w:fill="FFFFFF"/>
          <w:lang w:eastAsia="en-GB"/>
        </w:rPr>
        <w:t>s</w:t>
      </w:r>
      <w:r w:rsidRPr="00694A2B">
        <w:rPr>
          <w:rFonts w:ascii="Baskerville" w:eastAsia="Times New Roman" w:hAnsi="Baskerville" w:cs="Times New Roman"/>
          <w:color w:val="000000" w:themeColor="text1"/>
          <w:shd w:val="clear" w:color="auto" w:fill="FFFFFF"/>
          <w:lang w:eastAsia="en-GB"/>
        </w:rPr>
        <w:t xml:space="preserve"> soteriology is the logic of </w:t>
      </w:r>
      <w:r w:rsidR="001C516F" w:rsidRPr="00694A2B">
        <w:rPr>
          <w:rFonts w:ascii="Baskerville" w:eastAsia="Times New Roman" w:hAnsi="Baskerville" w:cs="Times New Roman"/>
          <w:color w:val="000000" w:themeColor="text1"/>
          <w:shd w:val="clear" w:color="auto" w:fill="FFFFFF"/>
          <w:lang w:eastAsia="en-GB"/>
        </w:rPr>
        <w:t xml:space="preserve">both </w:t>
      </w:r>
      <w:r w:rsidRPr="00694A2B">
        <w:rPr>
          <w:rFonts w:ascii="Baskerville" w:eastAsia="Times New Roman" w:hAnsi="Baskerville" w:cs="Times New Roman"/>
          <w:color w:val="000000" w:themeColor="text1"/>
          <w:shd w:val="clear" w:color="auto" w:fill="FFFFFF"/>
          <w:lang w:eastAsia="en-GB"/>
        </w:rPr>
        <w:t xml:space="preserve">creation and </w:t>
      </w:r>
      <w:r w:rsidR="0064417C" w:rsidRPr="00694A2B">
        <w:rPr>
          <w:rFonts w:ascii="Baskerville" w:eastAsia="Times New Roman" w:hAnsi="Baskerville" w:cs="Times New Roman"/>
          <w:color w:val="000000" w:themeColor="text1"/>
          <w:shd w:val="clear" w:color="auto" w:fill="FFFFFF"/>
          <w:lang w:eastAsia="en-GB"/>
        </w:rPr>
        <w:t>salvation (or “</w:t>
      </w:r>
      <w:r w:rsidRPr="00694A2B">
        <w:rPr>
          <w:rFonts w:ascii="Baskerville" w:eastAsia="Times New Roman" w:hAnsi="Baskerville" w:cs="Times New Roman"/>
          <w:color w:val="000000" w:themeColor="text1"/>
          <w:shd w:val="clear" w:color="auto" w:fill="FFFFFF"/>
          <w:lang w:eastAsia="en-GB"/>
        </w:rPr>
        <w:t>re-creation</w:t>
      </w:r>
      <w:r w:rsidR="0064417C" w:rsidRPr="00694A2B">
        <w:rPr>
          <w:rFonts w:ascii="Baskerville" w:eastAsia="Times New Roman" w:hAnsi="Baskerville" w:cs="Times New Roman"/>
          <w:color w:val="000000" w:themeColor="text1"/>
          <w:shd w:val="clear" w:color="auto" w:fill="FFFFFF"/>
          <w:lang w:eastAsia="en-GB"/>
        </w:rPr>
        <w:t>”; Athanasius conflates the two terms)</w:t>
      </w:r>
      <w:r w:rsidRPr="00694A2B">
        <w:rPr>
          <w:rFonts w:ascii="Baskerville" w:eastAsia="Times New Roman" w:hAnsi="Baskerville" w:cs="Times New Roman"/>
          <w:color w:val="000000" w:themeColor="text1"/>
          <w:shd w:val="clear" w:color="auto" w:fill="FFFFFF"/>
          <w:lang w:eastAsia="en-GB"/>
        </w:rPr>
        <w:t xml:space="preserve"> being </w:t>
      </w:r>
      <w:r w:rsidR="001C516F" w:rsidRPr="00694A2B">
        <w:rPr>
          <w:rFonts w:ascii="Baskerville" w:eastAsia="Times New Roman" w:hAnsi="Baskerville" w:cs="Times New Roman"/>
          <w:color w:val="000000" w:themeColor="text1"/>
          <w:shd w:val="clear" w:color="auto" w:fill="FFFFFF"/>
          <w:lang w:eastAsia="en-GB"/>
        </w:rPr>
        <w:t>a</w:t>
      </w:r>
      <w:r w:rsidRPr="00694A2B">
        <w:rPr>
          <w:rFonts w:ascii="Baskerville" w:eastAsia="Times New Roman" w:hAnsi="Baskerville" w:cs="Times New Roman"/>
          <w:color w:val="000000" w:themeColor="text1"/>
          <w:shd w:val="clear" w:color="auto" w:fill="FFFFFF"/>
          <w:lang w:eastAsia="en-GB"/>
        </w:rPr>
        <w:t xml:space="preserve">ffected by </w:t>
      </w:r>
      <w:r w:rsidR="001C516F" w:rsidRPr="00694A2B">
        <w:rPr>
          <w:rFonts w:ascii="Baskerville" w:eastAsia="Times New Roman" w:hAnsi="Baskerville" w:cs="Times New Roman"/>
          <w:color w:val="000000" w:themeColor="text1"/>
          <w:shd w:val="clear" w:color="auto" w:fill="FFFFFF"/>
          <w:lang w:eastAsia="en-GB"/>
        </w:rPr>
        <w:t xml:space="preserve">the same </w:t>
      </w:r>
      <w:r w:rsidR="0064417C" w:rsidRPr="00694A2B">
        <w:rPr>
          <w:rFonts w:ascii="Baskerville" w:eastAsia="Times New Roman" w:hAnsi="Baskerville" w:cs="Times New Roman"/>
          <w:color w:val="000000" w:themeColor="text1"/>
          <w:shd w:val="clear" w:color="auto" w:fill="FFFFFF"/>
          <w:lang w:eastAsia="en-GB"/>
        </w:rPr>
        <w:t xml:space="preserve">divine </w:t>
      </w:r>
      <w:r w:rsidR="001C516F" w:rsidRPr="00694A2B">
        <w:rPr>
          <w:rFonts w:ascii="Baskerville" w:eastAsia="Times New Roman" w:hAnsi="Baskerville" w:cs="Times New Roman"/>
          <w:color w:val="000000" w:themeColor="text1"/>
          <w:shd w:val="clear" w:color="auto" w:fill="FFFFFF"/>
          <w:lang w:eastAsia="en-GB"/>
        </w:rPr>
        <w:t>Person</w:t>
      </w:r>
      <w:r w:rsidRPr="00694A2B">
        <w:rPr>
          <w:rFonts w:ascii="Baskerville" w:eastAsia="Times New Roman" w:hAnsi="Baskerville" w:cs="Times New Roman"/>
          <w:color w:val="000000" w:themeColor="text1"/>
          <w:shd w:val="clear" w:color="auto" w:fill="FFFFFF"/>
          <w:lang w:eastAsia="en-GB"/>
        </w:rPr>
        <w:t xml:space="preserve">. </w:t>
      </w:r>
      <w:r w:rsidR="001C516F" w:rsidRPr="00694A2B">
        <w:rPr>
          <w:rFonts w:ascii="Baskerville" w:eastAsia="Times New Roman" w:hAnsi="Baskerville" w:cs="Times New Roman"/>
          <w:color w:val="000000" w:themeColor="text1"/>
          <w:shd w:val="clear" w:color="auto" w:fill="FFFFFF"/>
          <w:lang w:eastAsia="en-GB"/>
        </w:rPr>
        <w:t xml:space="preserve">To quote </w:t>
      </w:r>
      <w:r w:rsidR="0064417C" w:rsidRPr="00694A2B">
        <w:rPr>
          <w:rFonts w:ascii="Baskerville" w:eastAsia="Times New Roman" w:hAnsi="Baskerville" w:cs="Times New Roman"/>
          <w:color w:val="000000" w:themeColor="text1"/>
          <w:shd w:val="clear" w:color="auto" w:fill="FFFFFF"/>
          <w:lang w:eastAsia="en-GB"/>
        </w:rPr>
        <w:t>Gerald O’</w:t>
      </w:r>
      <w:r w:rsidR="001C516F" w:rsidRPr="00694A2B">
        <w:rPr>
          <w:rFonts w:ascii="Baskerville" w:eastAsia="Times New Roman" w:hAnsi="Baskerville" w:cs="Times New Roman"/>
          <w:color w:val="000000" w:themeColor="text1"/>
          <w:shd w:val="clear" w:color="auto" w:fill="FFFFFF"/>
          <w:lang w:eastAsia="en-GB"/>
        </w:rPr>
        <w:t>Collins:</w:t>
      </w:r>
    </w:p>
    <w:p w14:paraId="128E1062" w14:textId="77777777" w:rsidR="00CC5902" w:rsidRPr="00694A2B" w:rsidRDefault="00CC5902">
      <w:pPr>
        <w:rPr>
          <w:rFonts w:ascii="Baskerville" w:eastAsia="Times New Roman" w:hAnsi="Baskerville" w:cs="Times New Roman"/>
          <w:color w:val="000000" w:themeColor="text1"/>
          <w:shd w:val="clear" w:color="auto" w:fill="FFFFFF"/>
          <w:lang w:eastAsia="en-GB"/>
        </w:rPr>
      </w:pPr>
    </w:p>
    <w:p w14:paraId="28F2A5B7" w14:textId="77777777" w:rsidR="00DD43C0" w:rsidRDefault="001C516F">
      <w:pPr>
        <w:rPr>
          <w:rFonts w:ascii="Baskerville" w:eastAsia="Times New Roman" w:hAnsi="Baskerville" w:cs="Times New Roman"/>
          <w:color w:val="000000" w:themeColor="text1"/>
          <w:shd w:val="clear" w:color="auto" w:fill="FFFFFF"/>
          <w:lang w:eastAsia="en-GB"/>
        </w:rPr>
      </w:pPr>
      <w:r w:rsidRPr="00694A2B">
        <w:rPr>
          <w:rFonts w:ascii="Baskerville" w:eastAsia="Times New Roman" w:hAnsi="Baskerville" w:cs="Times New Roman"/>
          <w:color w:val="000000" w:themeColor="text1"/>
          <w:shd w:val="clear" w:color="auto" w:fill="FFFFFF"/>
          <w:lang w:eastAsia="en-GB"/>
        </w:rPr>
        <w:t>“The saving work of Christ has brought us a ‘new creation’. But,</w:t>
      </w:r>
      <w:r w:rsidR="00CC5902" w:rsidRPr="00694A2B">
        <w:rPr>
          <w:rFonts w:ascii="Baskerville" w:eastAsia="Times New Roman" w:hAnsi="Baskerville" w:cs="Times New Roman"/>
          <w:color w:val="000000" w:themeColor="text1"/>
          <w:shd w:val="clear" w:color="auto" w:fill="FFFFFF"/>
          <w:lang w:eastAsia="en-GB"/>
        </w:rPr>
        <w:t xml:space="preserve"> </w:t>
      </w:r>
      <w:r w:rsidRPr="00694A2B">
        <w:rPr>
          <w:rFonts w:ascii="Baskerville" w:eastAsia="Times New Roman" w:hAnsi="Baskerville" w:cs="Times New Roman"/>
          <w:color w:val="000000" w:themeColor="text1"/>
          <w:shd w:val="clear" w:color="auto" w:fill="FFFFFF"/>
          <w:lang w:eastAsia="en-GB"/>
        </w:rPr>
        <w:t xml:space="preserve">creation is God’s exclusive </w:t>
      </w:r>
      <w:r w:rsidR="00CC5902" w:rsidRPr="00694A2B">
        <w:rPr>
          <w:rFonts w:ascii="Baskerville" w:eastAsia="Times New Roman" w:hAnsi="Baskerville" w:cs="Times New Roman"/>
          <w:color w:val="000000" w:themeColor="text1"/>
          <w:shd w:val="clear" w:color="auto" w:fill="FFFFFF"/>
          <w:lang w:eastAsia="en-GB"/>
        </w:rPr>
        <w:t>prerogative. Hence, Christ must be divine in order to bring about the new creation</w:t>
      </w:r>
      <w:proofErr w:type="gramStart"/>
      <w:r w:rsidR="00CC5902" w:rsidRPr="00694A2B">
        <w:rPr>
          <w:rFonts w:ascii="Baskerville" w:eastAsia="Times New Roman" w:hAnsi="Baskerville" w:cs="Times New Roman"/>
          <w:color w:val="000000" w:themeColor="text1"/>
          <w:shd w:val="clear" w:color="auto" w:fill="FFFFFF"/>
          <w:lang w:eastAsia="en-GB"/>
        </w:rPr>
        <w:t>…[</w:t>
      </w:r>
      <w:proofErr w:type="gramEnd"/>
      <w:r w:rsidR="00CC5902" w:rsidRPr="00694A2B">
        <w:rPr>
          <w:rFonts w:ascii="Baskerville" w:eastAsia="Times New Roman" w:hAnsi="Baskerville" w:cs="Times New Roman"/>
          <w:color w:val="000000" w:themeColor="text1"/>
          <w:shd w:val="clear" w:color="auto" w:fill="FFFFFF"/>
          <w:lang w:eastAsia="en-GB"/>
        </w:rPr>
        <w:t>there is] a parallel…between creation and redemption.”</w:t>
      </w:r>
      <w:r w:rsidR="00CC5902" w:rsidRPr="00694A2B">
        <w:rPr>
          <w:rStyle w:val="FootnoteReference"/>
          <w:rFonts w:ascii="Baskerville" w:eastAsia="Times New Roman" w:hAnsi="Baskerville" w:cs="Times New Roman"/>
          <w:color w:val="000000" w:themeColor="text1"/>
          <w:shd w:val="clear" w:color="auto" w:fill="FFFFFF"/>
          <w:lang w:eastAsia="en-GB"/>
        </w:rPr>
        <w:footnoteReference w:id="5"/>
      </w:r>
      <w:r w:rsidR="00CC5902" w:rsidRPr="00694A2B">
        <w:rPr>
          <w:rFonts w:ascii="Baskerville" w:eastAsia="Times New Roman" w:hAnsi="Baskerville" w:cs="Times New Roman"/>
          <w:color w:val="000000" w:themeColor="text1"/>
          <w:shd w:val="clear" w:color="auto" w:fill="FFFFFF"/>
          <w:lang w:eastAsia="en-GB"/>
        </w:rPr>
        <w:t xml:space="preserve"> </w:t>
      </w:r>
    </w:p>
    <w:p w14:paraId="2AEF229A" w14:textId="06634249" w:rsidR="00CC5902" w:rsidRPr="00694A2B" w:rsidRDefault="00DE6032">
      <w:pPr>
        <w:rPr>
          <w:rFonts w:ascii="Baskerville" w:eastAsia="Times New Roman" w:hAnsi="Baskerville" w:cs="Times New Roman"/>
          <w:color w:val="000000" w:themeColor="text1"/>
          <w:shd w:val="clear" w:color="auto" w:fill="FFFFFF"/>
          <w:lang w:eastAsia="en-GB"/>
        </w:rPr>
      </w:pPr>
      <w:r w:rsidRPr="00694A2B">
        <w:rPr>
          <w:rFonts w:ascii="Baskerville" w:eastAsia="Times New Roman" w:hAnsi="Baskerville" w:cs="Times New Roman"/>
          <w:color w:val="000000" w:themeColor="text1"/>
          <w:shd w:val="clear" w:color="auto" w:fill="FFFFFF"/>
          <w:lang w:eastAsia="en-GB"/>
        </w:rPr>
        <w:lastRenderedPageBreak/>
        <w:t xml:space="preserve">The Word’s role in salvation is </w:t>
      </w:r>
      <w:r w:rsidR="00CC5902" w:rsidRPr="00694A2B">
        <w:rPr>
          <w:rFonts w:ascii="Baskerville" w:eastAsia="Times New Roman" w:hAnsi="Baskerville" w:cs="Times New Roman"/>
          <w:color w:val="000000" w:themeColor="text1"/>
          <w:shd w:val="clear" w:color="auto" w:fill="FFFFFF"/>
          <w:lang w:eastAsia="en-GB"/>
        </w:rPr>
        <w:t>clearly the burden</w:t>
      </w:r>
      <w:r w:rsidRPr="00694A2B">
        <w:rPr>
          <w:rFonts w:ascii="Baskerville" w:eastAsia="Times New Roman" w:hAnsi="Baskerville" w:cs="Times New Roman"/>
          <w:color w:val="000000" w:themeColor="text1"/>
          <w:shd w:val="clear" w:color="auto" w:fill="FFFFFF"/>
          <w:lang w:eastAsia="en-GB"/>
        </w:rPr>
        <w:t xml:space="preserve"> of</w:t>
      </w:r>
      <w:r w:rsidR="00CC5902" w:rsidRPr="00694A2B">
        <w:rPr>
          <w:rFonts w:ascii="Baskerville" w:eastAsia="Times New Roman" w:hAnsi="Baskerville" w:cs="Times New Roman"/>
          <w:color w:val="000000" w:themeColor="text1"/>
          <w:shd w:val="clear" w:color="auto" w:fill="FFFFFF"/>
          <w:lang w:eastAsia="en-GB"/>
        </w:rPr>
        <w:t xml:space="preserve"> the text</w:t>
      </w:r>
      <w:r w:rsidRPr="00694A2B">
        <w:rPr>
          <w:rFonts w:ascii="Baskerville" w:eastAsia="Times New Roman" w:hAnsi="Baskerville" w:cs="Times New Roman"/>
          <w:color w:val="000000" w:themeColor="text1"/>
          <w:shd w:val="clear" w:color="auto" w:fill="FFFFFF"/>
          <w:lang w:eastAsia="en-GB"/>
        </w:rPr>
        <w:t>, and Athanasius argues at length to defend what he sees as non-negotiable</w:t>
      </w:r>
      <w:r w:rsidR="0064417C" w:rsidRPr="00694A2B">
        <w:rPr>
          <w:rFonts w:ascii="Baskerville" w:eastAsia="Times New Roman" w:hAnsi="Baskerville" w:cs="Times New Roman"/>
          <w:color w:val="000000" w:themeColor="text1"/>
          <w:shd w:val="clear" w:color="auto" w:fill="FFFFFF"/>
          <w:lang w:eastAsia="en-GB"/>
        </w:rPr>
        <w:t xml:space="preserve"> and</w:t>
      </w:r>
      <w:r w:rsidR="001C516F" w:rsidRPr="00694A2B">
        <w:rPr>
          <w:rFonts w:ascii="Baskerville" w:eastAsia="Times New Roman" w:hAnsi="Baskerville" w:cs="Times New Roman"/>
          <w:color w:val="000000" w:themeColor="text1"/>
          <w:shd w:val="clear" w:color="auto" w:fill="FFFFFF"/>
          <w:lang w:eastAsia="en-GB"/>
        </w:rPr>
        <w:t xml:space="preserve"> in agreement with the </w:t>
      </w:r>
      <w:r w:rsidR="00CC5902" w:rsidRPr="00694A2B">
        <w:rPr>
          <w:rFonts w:ascii="Baskerville" w:eastAsia="Times New Roman" w:hAnsi="Baskerville" w:cs="Times New Roman"/>
          <w:color w:val="000000" w:themeColor="text1"/>
          <w:shd w:val="clear" w:color="auto" w:fill="FFFFFF"/>
          <w:lang w:eastAsia="en-GB"/>
        </w:rPr>
        <w:t xml:space="preserve">orthodox </w:t>
      </w:r>
      <w:r w:rsidR="001C516F" w:rsidRPr="00694A2B">
        <w:rPr>
          <w:rFonts w:ascii="Baskerville" w:eastAsia="Times New Roman" w:hAnsi="Baskerville" w:cs="Times New Roman"/>
          <w:color w:val="000000" w:themeColor="text1"/>
          <w:shd w:val="clear" w:color="auto" w:fill="FFFFFF"/>
          <w:lang w:eastAsia="en-GB"/>
        </w:rPr>
        <w:t>creedal confessions</w:t>
      </w:r>
      <w:r w:rsidR="00182772" w:rsidRPr="00694A2B">
        <w:rPr>
          <w:rFonts w:ascii="Baskerville" w:eastAsia="Times New Roman" w:hAnsi="Baskerville" w:cs="Times New Roman"/>
          <w:color w:val="000000" w:themeColor="text1"/>
          <w:shd w:val="clear" w:color="auto" w:fill="FFFFFF"/>
          <w:lang w:eastAsia="en-GB"/>
        </w:rPr>
        <w:t xml:space="preserve">: the logic of salvation necessitates that Jesus as the </w:t>
      </w:r>
      <w:r w:rsidR="0064417C" w:rsidRPr="00694A2B">
        <w:rPr>
          <w:rFonts w:ascii="Baskerville" w:eastAsia="Times New Roman" w:hAnsi="Baskerville" w:cs="Times New Roman"/>
          <w:color w:val="000000" w:themeColor="text1"/>
          <w:shd w:val="clear" w:color="auto" w:fill="FFFFFF"/>
          <w:lang w:eastAsia="en-GB"/>
        </w:rPr>
        <w:t>i</w:t>
      </w:r>
      <w:r w:rsidR="00182772" w:rsidRPr="00694A2B">
        <w:rPr>
          <w:rFonts w:ascii="Baskerville" w:eastAsia="Times New Roman" w:hAnsi="Baskerville" w:cs="Times New Roman"/>
          <w:color w:val="000000" w:themeColor="text1"/>
          <w:shd w:val="clear" w:color="auto" w:fill="FFFFFF"/>
          <w:lang w:eastAsia="en-GB"/>
        </w:rPr>
        <w:t xml:space="preserve">ncarnate Word was both fully divine and </w:t>
      </w:r>
      <w:r w:rsidR="00CC5902" w:rsidRPr="00694A2B">
        <w:rPr>
          <w:rFonts w:ascii="Baskerville" w:eastAsia="Times New Roman" w:hAnsi="Baskerville" w:cs="Times New Roman"/>
          <w:color w:val="000000" w:themeColor="text1"/>
          <w:shd w:val="clear" w:color="auto" w:fill="FFFFFF"/>
          <w:lang w:eastAsia="en-GB"/>
        </w:rPr>
        <w:t>fully human</w:t>
      </w:r>
      <w:r w:rsidR="00182772" w:rsidRPr="00694A2B">
        <w:rPr>
          <w:rFonts w:ascii="Baskerville" w:eastAsia="Times New Roman" w:hAnsi="Baskerville" w:cs="Times New Roman"/>
          <w:color w:val="000000" w:themeColor="text1"/>
          <w:shd w:val="clear" w:color="auto" w:fill="FFFFFF"/>
          <w:lang w:eastAsia="en-GB"/>
        </w:rPr>
        <w:t>.</w:t>
      </w:r>
      <w:r w:rsidR="004A0BB4" w:rsidRPr="00694A2B">
        <w:rPr>
          <w:rFonts w:ascii="Baskerville" w:eastAsia="Times New Roman" w:hAnsi="Baskerville" w:cs="Times New Roman"/>
          <w:color w:val="000000" w:themeColor="text1"/>
          <w:shd w:val="clear" w:color="auto" w:fill="FFFFFF"/>
          <w:lang w:eastAsia="en-GB"/>
        </w:rPr>
        <w:t xml:space="preserve"> Briefly, his argument runs thus:</w:t>
      </w:r>
      <w:r w:rsidR="00AB1998" w:rsidRPr="00694A2B">
        <w:rPr>
          <w:rStyle w:val="FootnoteReference"/>
          <w:rFonts w:ascii="Baskerville" w:eastAsia="Times New Roman" w:hAnsi="Baskerville" w:cs="Times New Roman"/>
          <w:color w:val="000000" w:themeColor="text1"/>
          <w:shd w:val="clear" w:color="auto" w:fill="FFFFFF"/>
          <w:lang w:eastAsia="en-GB"/>
        </w:rPr>
        <w:footnoteReference w:id="6"/>
      </w:r>
      <w:r w:rsidR="004A0BB4" w:rsidRPr="00694A2B">
        <w:rPr>
          <w:rFonts w:ascii="Baskerville" w:eastAsia="Times New Roman" w:hAnsi="Baskerville" w:cs="Times New Roman"/>
          <w:color w:val="000000" w:themeColor="text1"/>
          <w:shd w:val="clear" w:color="auto" w:fill="FFFFFF"/>
          <w:lang w:eastAsia="en-GB"/>
        </w:rPr>
        <w:t xml:space="preserve"> </w:t>
      </w:r>
      <w:r w:rsidR="00CC5902" w:rsidRPr="00694A2B">
        <w:rPr>
          <w:rFonts w:ascii="Baskerville" w:eastAsia="Times New Roman" w:hAnsi="Baskerville" w:cs="Times New Roman"/>
          <w:color w:val="000000" w:themeColor="text1"/>
          <w:shd w:val="clear" w:color="auto" w:fill="FFFFFF"/>
          <w:lang w:eastAsia="en-GB"/>
        </w:rPr>
        <w:t>H</w:t>
      </w:r>
      <w:r w:rsidR="00182772" w:rsidRPr="00694A2B">
        <w:rPr>
          <w:rFonts w:ascii="Baskerville" w:eastAsia="Times New Roman" w:hAnsi="Baskerville" w:cs="Times New Roman"/>
          <w:color w:val="000000" w:themeColor="text1"/>
          <w:shd w:val="clear" w:color="auto" w:fill="FFFFFF"/>
          <w:lang w:eastAsia="en-GB"/>
        </w:rPr>
        <w:t xml:space="preserve">umanity was created by God in perfection, to know Him and glorify </w:t>
      </w:r>
      <w:r w:rsidR="003735AF">
        <w:rPr>
          <w:rFonts w:ascii="Baskerville" w:eastAsia="Times New Roman" w:hAnsi="Baskerville" w:cs="Times New Roman"/>
          <w:color w:val="000000" w:themeColor="text1"/>
          <w:shd w:val="clear" w:color="auto" w:fill="FFFFFF"/>
          <w:lang w:eastAsia="en-GB"/>
        </w:rPr>
        <w:t>H</w:t>
      </w:r>
      <w:r w:rsidR="00182772" w:rsidRPr="00694A2B">
        <w:rPr>
          <w:rFonts w:ascii="Baskerville" w:eastAsia="Times New Roman" w:hAnsi="Baskerville" w:cs="Times New Roman"/>
          <w:color w:val="000000" w:themeColor="text1"/>
          <w:shd w:val="clear" w:color="auto" w:fill="FFFFFF"/>
          <w:lang w:eastAsia="en-GB"/>
        </w:rPr>
        <w:t>im. However</w:t>
      </w:r>
      <w:r w:rsidR="0064417C" w:rsidRPr="00694A2B">
        <w:rPr>
          <w:rFonts w:ascii="Baskerville" w:eastAsia="Times New Roman" w:hAnsi="Baskerville" w:cs="Times New Roman"/>
          <w:color w:val="000000" w:themeColor="text1"/>
          <w:shd w:val="clear" w:color="auto" w:fill="FFFFFF"/>
          <w:lang w:eastAsia="en-GB"/>
        </w:rPr>
        <w:t>,</w:t>
      </w:r>
      <w:r w:rsidR="00182772" w:rsidRPr="00694A2B">
        <w:rPr>
          <w:rFonts w:ascii="Baskerville" w:eastAsia="Times New Roman" w:hAnsi="Baskerville" w:cs="Times New Roman"/>
          <w:color w:val="000000" w:themeColor="text1"/>
          <w:shd w:val="clear" w:color="auto" w:fill="FFFFFF"/>
          <w:lang w:eastAsia="en-GB"/>
        </w:rPr>
        <w:t xml:space="preserve"> when </w:t>
      </w:r>
      <w:r w:rsidR="0064417C" w:rsidRPr="00694A2B">
        <w:rPr>
          <w:rFonts w:ascii="Baskerville" w:eastAsia="Times New Roman" w:hAnsi="Baskerville" w:cs="Times New Roman"/>
          <w:color w:val="000000" w:themeColor="text1"/>
          <w:shd w:val="clear" w:color="auto" w:fill="FFFFFF"/>
          <w:lang w:eastAsia="en-GB"/>
        </w:rPr>
        <w:t>humans</w:t>
      </w:r>
      <w:r w:rsidR="00182772" w:rsidRPr="00694A2B">
        <w:rPr>
          <w:rFonts w:ascii="Baskerville" w:eastAsia="Times New Roman" w:hAnsi="Baskerville" w:cs="Times New Roman"/>
          <w:color w:val="000000" w:themeColor="text1"/>
          <w:shd w:val="clear" w:color="auto" w:fill="FFFFFF"/>
          <w:lang w:eastAsia="en-GB"/>
        </w:rPr>
        <w:t xml:space="preserve"> were tempted by the devil and disobeyed, what was their incorruptible state took on a form of corruption that leads to death.</w:t>
      </w:r>
      <w:r w:rsidR="004A0BB4" w:rsidRPr="00694A2B">
        <w:rPr>
          <w:rStyle w:val="FootnoteReference"/>
          <w:rFonts w:ascii="Baskerville" w:eastAsia="Times New Roman" w:hAnsi="Baskerville" w:cs="Times New Roman"/>
          <w:color w:val="000000" w:themeColor="text1"/>
          <w:shd w:val="clear" w:color="auto" w:fill="FFFFFF"/>
          <w:lang w:eastAsia="en-GB"/>
        </w:rPr>
        <w:footnoteReference w:id="7"/>
      </w:r>
      <w:r w:rsidR="00182772" w:rsidRPr="00694A2B">
        <w:rPr>
          <w:rFonts w:ascii="Baskerville" w:eastAsia="Times New Roman" w:hAnsi="Baskerville" w:cs="Times New Roman"/>
          <w:color w:val="000000" w:themeColor="text1"/>
          <w:shd w:val="clear" w:color="auto" w:fill="FFFFFF"/>
          <w:lang w:eastAsia="en-GB"/>
        </w:rPr>
        <w:t xml:space="preserve"> This presented God with the dilemma of either being true to </w:t>
      </w:r>
      <w:r w:rsidR="003735AF">
        <w:rPr>
          <w:rFonts w:ascii="Baskerville" w:eastAsia="Times New Roman" w:hAnsi="Baskerville" w:cs="Times New Roman"/>
          <w:color w:val="000000" w:themeColor="text1"/>
          <w:shd w:val="clear" w:color="auto" w:fill="FFFFFF"/>
          <w:lang w:eastAsia="en-GB"/>
        </w:rPr>
        <w:t>H</w:t>
      </w:r>
      <w:r w:rsidR="00182772" w:rsidRPr="00694A2B">
        <w:rPr>
          <w:rFonts w:ascii="Baskerville" w:eastAsia="Times New Roman" w:hAnsi="Baskerville" w:cs="Times New Roman"/>
          <w:color w:val="000000" w:themeColor="text1"/>
          <w:shd w:val="clear" w:color="auto" w:fill="FFFFFF"/>
          <w:lang w:eastAsia="en-GB"/>
        </w:rPr>
        <w:t xml:space="preserve">is word </w:t>
      </w:r>
      <w:r w:rsidR="004A0BB4" w:rsidRPr="00694A2B">
        <w:rPr>
          <w:rFonts w:ascii="Baskerville" w:eastAsia="Times New Roman" w:hAnsi="Baskerville" w:cs="Times New Roman"/>
          <w:color w:val="000000" w:themeColor="text1"/>
          <w:shd w:val="clear" w:color="auto" w:fill="FFFFFF"/>
          <w:lang w:eastAsia="en-GB"/>
        </w:rPr>
        <w:t xml:space="preserve">given </w:t>
      </w:r>
      <w:r w:rsidR="00182772" w:rsidRPr="00694A2B">
        <w:rPr>
          <w:rFonts w:ascii="Baskerville" w:eastAsia="Times New Roman" w:hAnsi="Baskerville" w:cs="Times New Roman"/>
          <w:color w:val="000000" w:themeColor="text1"/>
          <w:shd w:val="clear" w:color="auto" w:fill="FFFFFF"/>
          <w:lang w:eastAsia="en-GB"/>
        </w:rPr>
        <w:t>in Genesis</w:t>
      </w:r>
      <w:r w:rsidR="004A0BB4" w:rsidRPr="00694A2B">
        <w:rPr>
          <w:rFonts w:ascii="Baskerville" w:eastAsia="Times New Roman" w:hAnsi="Baskerville" w:cs="Times New Roman"/>
          <w:color w:val="000000" w:themeColor="text1"/>
          <w:shd w:val="clear" w:color="auto" w:fill="FFFFFF"/>
          <w:lang w:eastAsia="en-GB"/>
        </w:rPr>
        <w:t xml:space="preserve"> 2:17 </w:t>
      </w:r>
      <w:r w:rsidR="00182772" w:rsidRPr="00694A2B">
        <w:rPr>
          <w:rFonts w:ascii="Baskerville" w:eastAsia="Times New Roman" w:hAnsi="Baskerville" w:cs="Times New Roman"/>
          <w:color w:val="000000" w:themeColor="text1"/>
          <w:shd w:val="clear" w:color="auto" w:fill="FFFFFF"/>
          <w:lang w:eastAsia="en-GB"/>
        </w:rPr>
        <w:t xml:space="preserve">and </w:t>
      </w:r>
      <w:r w:rsidR="0064417C" w:rsidRPr="00694A2B">
        <w:rPr>
          <w:rFonts w:ascii="Baskerville" w:eastAsia="Times New Roman" w:hAnsi="Baskerville" w:cs="Times New Roman"/>
          <w:color w:val="000000" w:themeColor="text1"/>
          <w:shd w:val="clear" w:color="auto" w:fill="FFFFFF"/>
          <w:lang w:eastAsia="en-GB"/>
        </w:rPr>
        <w:t xml:space="preserve">allow </w:t>
      </w:r>
      <w:r w:rsidR="003735AF">
        <w:rPr>
          <w:rFonts w:ascii="Baskerville" w:eastAsia="Times New Roman" w:hAnsi="Baskerville" w:cs="Times New Roman"/>
          <w:color w:val="000000" w:themeColor="text1"/>
          <w:shd w:val="clear" w:color="auto" w:fill="FFFFFF"/>
          <w:lang w:eastAsia="en-GB"/>
        </w:rPr>
        <w:t>H</w:t>
      </w:r>
      <w:r w:rsidR="0064417C" w:rsidRPr="00694A2B">
        <w:rPr>
          <w:rFonts w:ascii="Baskerville" w:eastAsia="Times New Roman" w:hAnsi="Baskerville" w:cs="Times New Roman"/>
          <w:color w:val="000000" w:themeColor="text1"/>
          <w:shd w:val="clear" w:color="auto" w:fill="FFFFFF"/>
          <w:lang w:eastAsia="en-GB"/>
        </w:rPr>
        <w:t xml:space="preserve">is </w:t>
      </w:r>
      <w:r w:rsidR="00182772" w:rsidRPr="00694A2B">
        <w:rPr>
          <w:rFonts w:ascii="Baskerville" w:eastAsia="Times New Roman" w:hAnsi="Baskerville" w:cs="Times New Roman"/>
          <w:color w:val="000000" w:themeColor="text1"/>
          <w:shd w:val="clear" w:color="auto" w:fill="FFFFFF"/>
          <w:lang w:eastAsia="en-GB"/>
        </w:rPr>
        <w:t xml:space="preserve">good creation </w:t>
      </w:r>
      <w:r w:rsidR="0064417C" w:rsidRPr="00694A2B">
        <w:rPr>
          <w:rFonts w:ascii="Baskerville" w:eastAsia="Times New Roman" w:hAnsi="Baskerville" w:cs="Times New Roman"/>
          <w:color w:val="000000" w:themeColor="text1"/>
          <w:shd w:val="clear" w:color="auto" w:fill="FFFFFF"/>
          <w:lang w:eastAsia="en-GB"/>
        </w:rPr>
        <w:t xml:space="preserve">to </w:t>
      </w:r>
      <w:r w:rsidR="00A34BCA" w:rsidRPr="00694A2B">
        <w:rPr>
          <w:rFonts w:ascii="Baskerville" w:eastAsia="Times New Roman" w:hAnsi="Baskerville" w:cs="Times New Roman"/>
          <w:color w:val="000000" w:themeColor="text1"/>
          <w:shd w:val="clear" w:color="auto" w:fill="FFFFFF"/>
          <w:lang w:eastAsia="en-GB"/>
        </w:rPr>
        <w:t>die or</w:t>
      </w:r>
      <w:r w:rsidR="00182772" w:rsidRPr="00694A2B">
        <w:rPr>
          <w:rFonts w:ascii="Baskerville" w:eastAsia="Times New Roman" w:hAnsi="Baskerville" w:cs="Times New Roman"/>
          <w:color w:val="000000" w:themeColor="text1"/>
          <w:shd w:val="clear" w:color="auto" w:fill="FFFFFF"/>
          <w:lang w:eastAsia="en-GB"/>
        </w:rPr>
        <w:t xml:space="preserve"> </w:t>
      </w:r>
      <w:r w:rsidR="0064417C" w:rsidRPr="00694A2B">
        <w:rPr>
          <w:rFonts w:ascii="Baskerville" w:eastAsia="Times New Roman" w:hAnsi="Baskerville" w:cs="Times New Roman"/>
          <w:color w:val="000000" w:themeColor="text1"/>
          <w:shd w:val="clear" w:color="auto" w:fill="FFFFFF"/>
          <w:lang w:eastAsia="en-GB"/>
        </w:rPr>
        <w:t>forgive and permit</w:t>
      </w:r>
      <w:r w:rsidR="00182772" w:rsidRPr="00694A2B">
        <w:rPr>
          <w:rFonts w:ascii="Baskerville" w:eastAsia="Times New Roman" w:hAnsi="Baskerville" w:cs="Times New Roman"/>
          <w:color w:val="000000" w:themeColor="text1"/>
          <w:shd w:val="clear" w:color="auto" w:fill="FFFFFF"/>
          <w:lang w:eastAsia="en-GB"/>
        </w:rPr>
        <w:t xml:space="preserve"> them to live </w:t>
      </w:r>
      <w:r w:rsidR="0064417C" w:rsidRPr="00694A2B">
        <w:rPr>
          <w:rFonts w:ascii="Baskerville" w:eastAsia="Times New Roman" w:hAnsi="Baskerville" w:cs="Times New Roman"/>
          <w:color w:val="000000" w:themeColor="text1"/>
          <w:shd w:val="clear" w:color="auto" w:fill="FFFFFF"/>
          <w:lang w:eastAsia="en-GB"/>
        </w:rPr>
        <w:t xml:space="preserve">(thus breaking </w:t>
      </w:r>
      <w:r w:rsidR="003735AF">
        <w:rPr>
          <w:rFonts w:ascii="Baskerville" w:eastAsia="Times New Roman" w:hAnsi="Baskerville" w:cs="Times New Roman"/>
          <w:color w:val="000000" w:themeColor="text1"/>
          <w:shd w:val="clear" w:color="auto" w:fill="FFFFFF"/>
          <w:lang w:eastAsia="en-GB"/>
        </w:rPr>
        <w:t>H</w:t>
      </w:r>
      <w:r w:rsidR="0064417C" w:rsidRPr="00694A2B">
        <w:rPr>
          <w:rFonts w:ascii="Baskerville" w:eastAsia="Times New Roman" w:hAnsi="Baskerville" w:cs="Times New Roman"/>
          <w:color w:val="000000" w:themeColor="text1"/>
          <w:shd w:val="clear" w:color="auto" w:fill="FFFFFF"/>
          <w:lang w:eastAsia="en-GB"/>
        </w:rPr>
        <w:t xml:space="preserve">is own word). </w:t>
      </w:r>
      <w:r w:rsidR="00182772" w:rsidRPr="00694A2B">
        <w:rPr>
          <w:rFonts w:ascii="Baskerville" w:eastAsia="Times New Roman" w:hAnsi="Baskerville" w:cs="Times New Roman"/>
          <w:color w:val="000000" w:themeColor="text1"/>
          <w:shd w:val="clear" w:color="auto" w:fill="FFFFFF"/>
          <w:lang w:eastAsia="en-GB"/>
        </w:rPr>
        <w:t>For Athanasius, repent</w:t>
      </w:r>
      <w:r w:rsidR="0064417C" w:rsidRPr="00694A2B">
        <w:rPr>
          <w:rFonts w:ascii="Baskerville" w:eastAsia="Times New Roman" w:hAnsi="Baskerville" w:cs="Times New Roman"/>
          <w:color w:val="000000" w:themeColor="text1"/>
          <w:shd w:val="clear" w:color="auto" w:fill="FFFFFF"/>
          <w:lang w:eastAsia="en-GB"/>
        </w:rPr>
        <w:t>a</w:t>
      </w:r>
      <w:r w:rsidR="00182772" w:rsidRPr="00694A2B">
        <w:rPr>
          <w:rFonts w:ascii="Baskerville" w:eastAsia="Times New Roman" w:hAnsi="Baskerville" w:cs="Times New Roman"/>
          <w:color w:val="000000" w:themeColor="text1"/>
          <w:shd w:val="clear" w:color="auto" w:fill="FFFFFF"/>
          <w:lang w:eastAsia="en-GB"/>
        </w:rPr>
        <w:t xml:space="preserve">nce </w:t>
      </w:r>
      <w:r w:rsidR="0064417C" w:rsidRPr="00694A2B">
        <w:rPr>
          <w:rFonts w:ascii="Baskerville" w:eastAsia="Times New Roman" w:hAnsi="Baskerville" w:cs="Times New Roman"/>
          <w:color w:val="000000" w:themeColor="text1"/>
          <w:shd w:val="clear" w:color="auto" w:fill="FFFFFF"/>
          <w:lang w:eastAsia="en-GB"/>
        </w:rPr>
        <w:t>from humanity</w:t>
      </w:r>
      <w:r w:rsidR="00182772" w:rsidRPr="00694A2B">
        <w:rPr>
          <w:rFonts w:ascii="Baskerville" w:eastAsia="Times New Roman" w:hAnsi="Baskerville" w:cs="Times New Roman"/>
          <w:color w:val="000000" w:themeColor="text1"/>
          <w:shd w:val="clear" w:color="auto" w:fill="FFFFFF"/>
          <w:lang w:eastAsia="en-GB"/>
        </w:rPr>
        <w:t xml:space="preserve"> will not </w:t>
      </w:r>
      <w:r w:rsidR="0064417C" w:rsidRPr="00694A2B">
        <w:rPr>
          <w:rFonts w:ascii="Baskerville" w:eastAsia="Times New Roman" w:hAnsi="Baskerville" w:cs="Times New Roman"/>
          <w:color w:val="000000" w:themeColor="text1"/>
          <w:shd w:val="clear" w:color="auto" w:fill="FFFFFF"/>
          <w:lang w:eastAsia="en-GB"/>
        </w:rPr>
        <w:t>suffice</w:t>
      </w:r>
      <w:r w:rsidR="008A7C16" w:rsidRPr="00694A2B">
        <w:rPr>
          <w:rFonts w:ascii="Baskerville" w:eastAsia="Times New Roman" w:hAnsi="Baskerville" w:cs="Times New Roman"/>
          <w:color w:val="000000" w:themeColor="text1"/>
          <w:shd w:val="clear" w:color="auto" w:fill="FFFFFF"/>
          <w:lang w:eastAsia="en-GB"/>
        </w:rPr>
        <w:t>.</w:t>
      </w:r>
      <w:r w:rsidR="00182772" w:rsidRPr="00694A2B">
        <w:rPr>
          <w:rFonts w:ascii="Baskerville" w:eastAsia="Times New Roman" w:hAnsi="Baskerville" w:cs="Times New Roman"/>
          <w:color w:val="000000" w:themeColor="text1"/>
          <w:shd w:val="clear" w:color="auto" w:fill="FFFFFF"/>
          <w:lang w:eastAsia="en-GB"/>
        </w:rPr>
        <w:t xml:space="preserve"> </w:t>
      </w:r>
      <w:r w:rsidR="008A7C16" w:rsidRPr="00694A2B">
        <w:rPr>
          <w:rFonts w:ascii="Baskerville" w:eastAsia="Times New Roman" w:hAnsi="Baskerville" w:cs="Times New Roman"/>
          <w:color w:val="000000" w:themeColor="text1"/>
          <w:shd w:val="clear" w:color="auto" w:fill="FFFFFF"/>
          <w:lang w:eastAsia="en-GB"/>
        </w:rPr>
        <w:t>W</w:t>
      </w:r>
      <w:r w:rsidR="00182772" w:rsidRPr="00694A2B">
        <w:rPr>
          <w:rFonts w:ascii="Baskerville" w:eastAsia="Times New Roman" w:hAnsi="Baskerville" w:cs="Times New Roman"/>
          <w:color w:val="000000" w:themeColor="text1"/>
          <w:shd w:val="clear" w:color="auto" w:fill="FFFFFF"/>
          <w:lang w:eastAsia="en-GB"/>
        </w:rPr>
        <w:t xml:space="preserve">hat is required is for someone </w:t>
      </w:r>
      <w:r w:rsidR="008A7C16" w:rsidRPr="00694A2B">
        <w:rPr>
          <w:rFonts w:ascii="Baskerville" w:eastAsia="Times New Roman" w:hAnsi="Baskerville" w:cs="Times New Roman"/>
          <w:color w:val="000000" w:themeColor="text1"/>
          <w:shd w:val="clear" w:color="auto" w:fill="FFFFFF"/>
          <w:lang w:eastAsia="en-GB"/>
        </w:rPr>
        <w:t xml:space="preserve">who is able </w:t>
      </w:r>
      <w:r w:rsidR="00182772" w:rsidRPr="00694A2B">
        <w:rPr>
          <w:rFonts w:ascii="Baskerville" w:eastAsia="Times New Roman" w:hAnsi="Baskerville" w:cs="Times New Roman"/>
          <w:color w:val="000000" w:themeColor="text1"/>
          <w:shd w:val="clear" w:color="auto" w:fill="FFFFFF"/>
          <w:lang w:eastAsia="en-GB"/>
        </w:rPr>
        <w:t xml:space="preserve">to suffer death on behalf of all humans, </w:t>
      </w:r>
      <w:r w:rsidR="0064417C" w:rsidRPr="00694A2B">
        <w:rPr>
          <w:rFonts w:ascii="Baskerville" w:eastAsia="Times New Roman" w:hAnsi="Baskerville" w:cs="Times New Roman"/>
          <w:color w:val="000000" w:themeColor="text1"/>
          <w:shd w:val="clear" w:color="auto" w:fill="FFFFFF"/>
          <w:lang w:eastAsia="en-GB"/>
        </w:rPr>
        <w:t>whilst</w:t>
      </w:r>
      <w:r w:rsidR="00182772" w:rsidRPr="00694A2B">
        <w:rPr>
          <w:rFonts w:ascii="Baskerville" w:eastAsia="Times New Roman" w:hAnsi="Baskerville" w:cs="Times New Roman"/>
          <w:color w:val="000000" w:themeColor="text1"/>
          <w:shd w:val="clear" w:color="auto" w:fill="FFFFFF"/>
          <w:lang w:eastAsia="en-GB"/>
        </w:rPr>
        <w:t xml:space="preserve"> </w:t>
      </w:r>
      <w:r w:rsidR="008A7C16" w:rsidRPr="00694A2B">
        <w:rPr>
          <w:rFonts w:ascii="Baskerville" w:eastAsia="Times New Roman" w:hAnsi="Baskerville" w:cs="Times New Roman"/>
          <w:color w:val="000000" w:themeColor="text1"/>
          <w:shd w:val="clear" w:color="auto" w:fill="FFFFFF"/>
          <w:lang w:eastAsia="en-GB"/>
        </w:rPr>
        <w:t xml:space="preserve">being </w:t>
      </w:r>
      <w:r w:rsidR="00182772" w:rsidRPr="00694A2B">
        <w:rPr>
          <w:rFonts w:ascii="Baskerville" w:eastAsia="Times New Roman" w:hAnsi="Baskerville" w:cs="Times New Roman"/>
          <w:color w:val="000000" w:themeColor="text1"/>
          <w:shd w:val="clear" w:color="auto" w:fill="FFFFFF"/>
          <w:lang w:eastAsia="en-GB"/>
        </w:rPr>
        <w:t xml:space="preserve">powerful enough to defeat </w:t>
      </w:r>
      <w:r w:rsidR="008A7C16" w:rsidRPr="00694A2B">
        <w:rPr>
          <w:rFonts w:ascii="Baskerville" w:eastAsia="Times New Roman" w:hAnsi="Baskerville" w:cs="Times New Roman"/>
          <w:color w:val="000000" w:themeColor="text1"/>
          <w:shd w:val="clear" w:color="auto" w:fill="FFFFFF"/>
          <w:lang w:eastAsia="en-GB"/>
        </w:rPr>
        <w:t>the very death they experience</w:t>
      </w:r>
      <w:r w:rsidR="00182772" w:rsidRPr="00694A2B">
        <w:rPr>
          <w:rFonts w:ascii="Baskerville" w:eastAsia="Times New Roman" w:hAnsi="Baskerville" w:cs="Times New Roman"/>
          <w:color w:val="000000" w:themeColor="text1"/>
          <w:shd w:val="clear" w:color="auto" w:fill="FFFFFF"/>
          <w:lang w:eastAsia="en-GB"/>
        </w:rPr>
        <w:t xml:space="preserve">. The logical conclusion is </w:t>
      </w:r>
      <w:r w:rsidR="0064417C" w:rsidRPr="00694A2B">
        <w:rPr>
          <w:rFonts w:ascii="Baskerville" w:eastAsia="Times New Roman" w:hAnsi="Baskerville" w:cs="Times New Roman"/>
          <w:color w:val="000000" w:themeColor="text1"/>
          <w:shd w:val="clear" w:color="auto" w:fill="FFFFFF"/>
          <w:lang w:eastAsia="en-GB"/>
        </w:rPr>
        <w:t xml:space="preserve">that </w:t>
      </w:r>
      <w:r w:rsidR="00182772" w:rsidRPr="00694A2B">
        <w:rPr>
          <w:rFonts w:ascii="Baskerville" w:eastAsia="Times New Roman" w:hAnsi="Baskerville" w:cs="Times New Roman"/>
          <w:color w:val="000000" w:themeColor="text1"/>
          <w:shd w:val="clear" w:color="auto" w:fill="FFFFFF"/>
          <w:lang w:eastAsia="en-GB"/>
        </w:rPr>
        <w:t>only the Word can satisfy both sides of the soteri</w:t>
      </w:r>
      <w:r w:rsidR="0064417C" w:rsidRPr="00694A2B">
        <w:rPr>
          <w:rFonts w:ascii="Baskerville" w:eastAsia="Times New Roman" w:hAnsi="Baskerville" w:cs="Times New Roman"/>
          <w:color w:val="000000" w:themeColor="text1"/>
          <w:shd w:val="clear" w:color="auto" w:fill="FFFFFF"/>
          <w:lang w:eastAsia="en-GB"/>
        </w:rPr>
        <w:t>o</w:t>
      </w:r>
      <w:r w:rsidR="00182772" w:rsidRPr="00694A2B">
        <w:rPr>
          <w:rFonts w:ascii="Baskerville" w:eastAsia="Times New Roman" w:hAnsi="Baskerville" w:cs="Times New Roman"/>
          <w:color w:val="000000" w:themeColor="text1"/>
          <w:shd w:val="clear" w:color="auto" w:fill="FFFFFF"/>
          <w:lang w:eastAsia="en-GB"/>
        </w:rPr>
        <w:t>logical equation</w:t>
      </w:r>
      <w:r w:rsidR="00914257" w:rsidRPr="00694A2B">
        <w:rPr>
          <w:rFonts w:ascii="Baskerville" w:eastAsia="Times New Roman" w:hAnsi="Baskerville" w:cs="Times New Roman"/>
          <w:color w:val="000000" w:themeColor="text1"/>
          <w:shd w:val="clear" w:color="auto" w:fill="FFFFFF"/>
          <w:lang w:eastAsia="en-GB"/>
        </w:rPr>
        <w:t xml:space="preserve">: </w:t>
      </w:r>
    </w:p>
    <w:p w14:paraId="075BA32F" w14:textId="77777777" w:rsidR="00EC490A" w:rsidRPr="00694A2B" w:rsidRDefault="00EC490A">
      <w:pPr>
        <w:rPr>
          <w:rFonts w:ascii="Baskerville" w:eastAsia="Times New Roman" w:hAnsi="Baskerville" w:cs="Times New Roman"/>
          <w:color w:val="000000" w:themeColor="text1"/>
          <w:shd w:val="clear" w:color="auto" w:fill="FFFFFF"/>
          <w:lang w:eastAsia="en-GB"/>
        </w:rPr>
      </w:pPr>
    </w:p>
    <w:p w14:paraId="3F5D9C7F" w14:textId="03A4E2D0" w:rsidR="00182772" w:rsidRPr="00694A2B" w:rsidRDefault="00CC5902">
      <w:pPr>
        <w:rPr>
          <w:rFonts w:ascii="Baskerville" w:eastAsia="Times New Roman" w:hAnsi="Baskerville" w:cs="Times New Roman"/>
          <w:color w:val="000000" w:themeColor="text1"/>
          <w:shd w:val="clear" w:color="auto" w:fill="FFFFFF"/>
          <w:lang w:eastAsia="en-GB"/>
        </w:rPr>
      </w:pPr>
      <w:r w:rsidRPr="00694A2B">
        <w:rPr>
          <w:rFonts w:ascii="Baskerville" w:eastAsia="Times New Roman" w:hAnsi="Baskerville" w:cs="Times New Roman"/>
          <w:color w:val="000000" w:themeColor="text1"/>
          <w:shd w:val="clear" w:color="auto" w:fill="FFFFFF"/>
          <w:lang w:eastAsia="en-GB"/>
        </w:rPr>
        <w:t>“</w:t>
      </w:r>
      <w:r w:rsidR="00914257" w:rsidRPr="00694A2B">
        <w:rPr>
          <w:rFonts w:ascii="Baskerville" w:eastAsia="Times New Roman" w:hAnsi="Baskerville" w:cs="Times New Roman"/>
          <w:color w:val="000000" w:themeColor="text1"/>
          <w:shd w:val="clear" w:color="auto" w:fill="FFFFFF"/>
          <w:lang w:eastAsia="en-GB"/>
        </w:rPr>
        <w:t>For He alone, being Word of the Father and above all, was in consequence both able to recreate all, and worthy to suffer on behalf of all and to be an ambassador for all with the Father</w:t>
      </w:r>
      <w:r w:rsidRPr="00694A2B">
        <w:rPr>
          <w:rFonts w:ascii="Baskerville" w:eastAsia="Times New Roman" w:hAnsi="Baskerville" w:cs="Times New Roman"/>
          <w:color w:val="000000" w:themeColor="text1"/>
          <w:shd w:val="clear" w:color="auto" w:fill="FFFFFF"/>
          <w:lang w:eastAsia="en-GB"/>
        </w:rPr>
        <w:t>”</w:t>
      </w:r>
      <w:r w:rsidR="00914257" w:rsidRPr="00694A2B">
        <w:rPr>
          <w:rFonts w:ascii="Baskerville" w:eastAsia="Times New Roman" w:hAnsi="Baskerville" w:cs="Times New Roman"/>
          <w:color w:val="000000" w:themeColor="text1"/>
          <w:shd w:val="clear" w:color="auto" w:fill="FFFFFF"/>
          <w:lang w:eastAsia="en-GB"/>
        </w:rPr>
        <w:t>.</w:t>
      </w:r>
      <w:r w:rsidRPr="00694A2B">
        <w:rPr>
          <w:rStyle w:val="FootnoteReference"/>
          <w:rFonts w:ascii="Baskerville" w:eastAsia="Times New Roman" w:hAnsi="Baskerville" w:cs="Times New Roman"/>
          <w:color w:val="000000" w:themeColor="text1"/>
          <w:shd w:val="clear" w:color="auto" w:fill="FFFFFF"/>
          <w:lang w:eastAsia="en-GB"/>
        </w:rPr>
        <w:footnoteReference w:id="8"/>
      </w:r>
    </w:p>
    <w:p w14:paraId="7F9D1775" w14:textId="4899EC06" w:rsidR="00182772" w:rsidRPr="00694A2B" w:rsidRDefault="00182772">
      <w:pPr>
        <w:rPr>
          <w:rFonts w:ascii="Baskerville" w:eastAsia="Times New Roman" w:hAnsi="Baskerville" w:cs="Times New Roman"/>
          <w:color w:val="000000" w:themeColor="text1"/>
          <w:shd w:val="clear" w:color="auto" w:fill="FFFFFF"/>
          <w:lang w:eastAsia="en-GB"/>
        </w:rPr>
      </w:pPr>
    </w:p>
    <w:p w14:paraId="54007A38" w14:textId="4290A5C3" w:rsidR="00182772" w:rsidRPr="00694A2B" w:rsidRDefault="00914257">
      <w:pPr>
        <w:rPr>
          <w:rFonts w:ascii="Baskerville" w:eastAsia="Times New Roman" w:hAnsi="Baskerville" w:cs="Times New Roman"/>
          <w:color w:val="000000" w:themeColor="text1"/>
          <w:shd w:val="clear" w:color="auto" w:fill="FFFFFF"/>
          <w:lang w:eastAsia="en-GB"/>
        </w:rPr>
      </w:pPr>
      <w:r w:rsidRPr="00694A2B">
        <w:rPr>
          <w:rFonts w:ascii="Baskerville" w:eastAsia="Times New Roman" w:hAnsi="Baskerville" w:cs="Times New Roman"/>
          <w:color w:val="000000" w:themeColor="text1"/>
          <w:shd w:val="clear" w:color="auto" w:fill="FFFFFF"/>
          <w:lang w:eastAsia="en-GB"/>
        </w:rPr>
        <w:t>Crucial for Athanasius (and con</w:t>
      </w:r>
      <w:r w:rsidR="0064417C" w:rsidRPr="00694A2B">
        <w:rPr>
          <w:rFonts w:ascii="Baskerville" w:eastAsia="Times New Roman" w:hAnsi="Baskerville" w:cs="Times New Roman"/>
          <w:color w:val="000000" w:themeColor="text1"/>
          <w:shd w:val="clear" w:color="auto" w:fill="FFFFFF"/>
          <w:lang w:eastAsia="en-GB"/>
        </w:rPr>
        <w:t>gruent</w:t>
      </w:r>
      <w:r w:rsidRPr="00694A2B">
        <w:rPr>
          <w:rFonts w:ascii="Baskerville" w:eastAsia="Times New Roman" w:hAnsi="Baskerville" w:cs="Times New Roman"/>
          <w:color w:val="000000" w:themeColor="text1"/>
          <w:shd w:val="clear" w:color="auto" w:fill="FFFFFF"/>
          <w:lang w:eastAsia="en-GB"/>
        </w:rPr>
        <w:t xml:space="preserve"> with the creeds) is the necessity of a </w:t>
      </w:r>
      <w:r w:rsidR="0064417C" w:rsidRPr="00694A2B">
        <w:rPr>
          <w:rFonts w:ascii="Baskerville" w:eastAsia="Times New Roman" w:hAnsi="Baskerville" w:cs="Times New Roman"/>
          <w:color w:val="000000" w:themeColor="text1"/>
          <w:shd w:val="clear" w:color="auto" w:fill="FFFFFF"/>
          <w:lang w:eastAsia="en-GB"/>
        </w:rPr>
        <w:t>fully</w:t>
      </w:r>
      <w:r w:rsidRPr="00694A2B">
        <w:rPr>
          <w:rFonts w:ascii="Baskerville" w:eastAsia="Times New Roman" w:hAnsi="Baskerville" w:cs="Times New Roman"/>
          <w:color w:val="000000" w:themeColor="text1"/>
          <w:shd w:val="clear" w:color="auto" w:fill="FFFFFF"/>
          <w:lang w:eastAsia="en-GB"/>
        </w:rPr>
        <w:t xml:space="preserve"> human body for Christ. The nullification of the power of death must be achieved “from within”</w:t>
      </w:r>
      <w:r w:rsidR="0064417C" w:rsidRPr="00694A2B">
        <w:rPr>
          <w:rFonts w:ascii="Baskerville" w:eastAsia="Times New Roman" w:hAnsi="Baskerville" w:cs="Times New Roman"/>
          <w:color w:val="000000" w:themeColor="text1"/>
          <w:shd w:val="clear" w:color="auto" w:fill="FFFFFF"/>
          <w:lang w:eastAsia="en-GB"/>
        </w:rPr>
        <w:t>;</w:t>
      </w:r>
      <w:r w:rsidRPr="00694A2B">
        <w:rPr>
          <w:rFonts w:ascii="Baskerville" w:eastAsia="Times New Roman" w:hAnsi="Baskerville" w:cs="Times New Roman"/>
          <w:color w:val="000000" w:themeColor="text1"/>
          <w:shd w:val="clear" w:color="auto" w:fill="FFFFFF"/>
          <w:lang w:eastAsia="en-GB"/>
        </w:rPr>
        <w:t xml:space="preserve"> that is, Christ m</w:t>
      </w:r>
      <w:r w:rsidR="00CC5902" w:rsidRPr="00694A2B">
        <w:rPr>
          <w:rFonts w:ascii="Baskerville" w:eastAsia="Times New Roman" w:hAnsi="Baskerville" w:cs="Times New Roman"/>
          <w:color w:val="000000" w:themeColor="text1"/>
          <w:shd w:val="clear" w:color="auto" w:fill="FFFFFF"/>
          <w:lang w:eastAsia="en-GB"/>
        </w:rPr>
        <w:t>ust</w:t>
      </w:r>
      <w:r w:rsidRPr="00694A2B">
        <w:rPr>
          <w:rFonts w:ascii="Baskerville" w:eastAsia="Times New Roman" w:hAnsi="Baskerville" w:cs="Times New Roman"/>
          <w:color w:val="000000" w:themeColor="text1"/>
          <w:shd w:val="clear" w:color="auto" w:fill="FFFFFF"/>
          <w:lang w:eastAsia="en-GB"/>
        </w:rPr>
        <w:t xml:space="preserve"> have a body that is, along with all other human bodies, corruptible</w:t>
      </w:r>
      <w:r w:rsidR="008A7C16" w:rsidRPr="00694A2B">
        <w:rPr>
          <w:rFonts w:ascii="Baskerville" w:eastAsia="Times New Roman" w:hAnsi="Baskerville" w:cs="Times New Roman"/>
          <w:color w:val="000000" w:themeColor="text1"/>
          <w:shd w:val="clear" w:color="auto" w:fill="FFFFFF"/>
          <w:lang w:eastAsia="en-GB"/>
        </w:rPr>
        <w:t xml:space="preserve"> (by this he means subject to death as is the whole of humanity is, not sinful).</w:t>
      </w:r>
      <w:r w:rsidR="008A7C16" w:rsidRPr="00694A2B">
        <w:rPr>
          <w:rStyle w:val="FootnoteReference"/>
          <w:rFonts w:ascii="Baskerville" w:eastAsia="Times New Roman" w:hAnsi="Baskerville" w:cs="Times New Roman"/>
          <w:color w:val="000000" w:themeColor="text1"/>
          <w:shd w:val="clear" w:color="auto" w:fill="FFFFFF"/>
          <w:lang w:eastAsia="en-GB"/>
        </w:rPr>
        <w:footnoteReference w:id="9"/>
      </w:r>
      <w:r w:rsidR="008A7C16" w:rsidRPr="00694A2B">
        <w:rPr>
          <w:rFonts w:ascii="Baskerville" w:eastAsia="Times New Roman" w:hAnsi="Baskerville" w:cs="Times New Roman"/>
          <w:color w:val="000000" w:themeColor="text1"/>
          <w:shd w:val="clear" w:color="auto" w:fill="FFFFFF"/>
          <w:lang w:eastAsia="en-GB"/>
        </w:rPr>
        <w:t xml:space="preserve"> </w:t>
      </w:r>
      <w:r w:rsidRPr="00694A2B">
        <w:rPr>
          <w:rFonts w:ascii="Baskerville" w:eastAsia="Times New Roman" w:hAnsi="Baskerville" w:cs="Times New Roman"/>
          <w:color w:val="000000" w:themeColor="text1"/>
          <w:shd w:val="clear" w:color="auto" w:fill="FFFFFF"/>
          <w:lang w:eastAsia="en-GB"/>
        </w:rPr>
        <w:t xml:space="preserve">The </w:t>
      </w:r>
      <w:r w:rsidR="003735AF">
        <w:rPr>
          <w:rFonts w:ascii="Baskerville" w:eastAsia="Times New Roman" w:hAnsi="Baskerville" w:cs="Times New Roman"/>
          <w:color w:val="000000" w:themeColor="text1"/>
          <w:shd w:val="clear" w:color="auto" w:fill="FFFFFF"/>
          <w:lang w:eastAsia="en-GB"/>
        </w:rPr>
        <w:t>i</w:t>
      </w:r>
      <w:r w:rsidRPr="00694A2B">
        <w:rPr>
          <w:rFonts w:ascii="Baskerville" w:eastAsia="Times New Roman" w:hAnsi="Baskerville" w:cs="Times New Roman"/>
          <w:color w:val="000000" w:themeColor="text1"/>
          <w:shd w:val="clear" w:color="auto" w:fill="FFFFFF"/>
          <w:lang w:eastAsia="en-GB"/>
        </w:rPr>
        <w:t xml:space="preserve">ncarnate Word must have a body that can “fully” experience death, otherwise </w:t>
      </w:r>
      <w:r w:rsidR="00247934" w:rsidRPr="00694A2B">
        <w:rPr>
          <w:rFonts w:ascii="Baskerville" w:eastAsia="Times New Roman" w:hAnsi="Baskerville" w:cs="Times New Roman"/>
          <w:color w:val="000000" w:themeColor="text1"/>
          <w:shd w:val="clear" w:color="auto" w:fill="FFFFFF"/>
          <w:lang w:eastAsia="en-GB"/>
        </w:rPr>
        <w:t xml:space="preserve">the defeat of death cannot be </w:t>
      </w:r>
      <w:r w:rsidR="00CC5902" w:rsidRPr="00694A2B">
        <w:rPr>
          <w:rFonts w:ascii="Baskerville" w:eastAsia="Times New Roman" w:hAnsi="Baskerville" w:cs="Times New Roman"/>
          <w:color w:val="000000" w:themeColor="text1"/>
          <w:shd w:val="clear" w:color="auto" w:fill="FFFFFF"/>
          <w:lang w:eastAsia="en-GB"/>
        </w:rPr>
        <w:t>a</w:t>
      </w:r>
      <w:r w:rsidR="00247934" w:rsidRPr="00694A2B">
        <w:rPr>
          <w:rFonts w:ascii="Baskerville" w:eastAsia="Times New Roman" w:hAnsi="Baskerville" w:cs="Times New Roman"/>
          <w:color w:val="000000" w:themeColor="text1"/>
          <w:shd w:val="clear" w:color="auto" w:fill="FFFFFF"/>
          <w:lang w:eastAsia="en-GB"/>
        </w:rPr>
        <w:t>ffected. Convers</w:t>
      </w:r>
      <w:r w:rsidR="00E56455" w:rsidRPr="00694A2B">
        <w:rPr>
          <w:rFonts w:ascii="Baskerville" w:eastAsia="Times New Roman" w:hAnsi="Baskerville" w:cs="Times New Roman"/>
          <w:color w:val="000000" w:themeColor="text1"/>
          <w:shd w:val="clear" w:color="auto" w:fill="FFFFFF"/>
          <w:lang w:eastAsia="en-GB"/>
        </w:rPr>
        <w:t>e</w:t>
      </w:r>
      <w:r w:rsidR="00247934" w:rsidRPr="00694A2B">
        <w:rPr>
          <w:rFonts w:ascii="Baskerville" w:eastAsia="Times New Roman" w:hAnsi="Baskerville" w:cs="Times New Roman"/>
          <w:color w:val="000000" w:themeColor="text1"/>
          <w:shd w:val="clear" w:color="auto" w:fill="FFFFFF"/>
          <w:lang w:eastAsia="en-GB"/>
        </w:rPr>
        <w:t>ly, the Word (being divine and incorruptible) is the only one able to defeat death, as evidenced by the resurrection</w:t>
      </w:r>
      <w:r w:rsidR="008A7C16" w:rsidRPr="00694A2B">
        <w:rPr>
          <w:rFonts w:ascii="Baskerville" w:eastAsia="Times New Roman" w:hAnsi="Baskerville" w:cs="Times New Roman"/>
          <w:color w:val="000000" w:themeColor="text1"/>
          <w:shd w:val="clear" w:color="auto" w:fill="FFFFFF"/>
          <w:lang w:eastAsia="en-GB"/>
        </w:rPr>
        <w:t>.</w:t>
      </w:r>
      <w:r w:rsidR="00CC5902" w:rsidRPr="00694A2B">
        <w:rPr>
          <w:rStyle w:val="FootnoteReference"/>
          <w:rFonts w:ascii="Baskerville" w:eastAsia="Times New Roman" w:hAnsi="Baskerville" w:cs="Times New Roman"/>
          <w:color w:val="000000" w:themeColor="text1"/>
          <w:shd w:val="clear" w:color="auto" w:fill="FFFFFF"/>
          <w:lang w:eastAsia="en-GB"/>
        </w:rPr>
        <w:footnoteReference w:id="10"/>
      </w:r>
      <w:r w:rsidR="00247934" w:rsidRPr="00694A2B">
        <w:rPr>
          <w:rFonts w:ascii="Baskerville" w:eastAsia="Times New Roman" w:hAnsi="Baskerville" w:cs="Times New Roman"/>
          <w:color w:val="000000" w:themeColor="text1"/>
          <w:shd w:val="clear" w:color="auto" w:fill="FFFFFF"/>
          <w:lang w:eastAsia="en-GB"/>
        </w:rPr>
        <w:t xml:space="preserve"> Athanasius’</w:t>
      </w:r>
      <w:r w:rsidR="00A92F83" w:rsidRPr="00694A2B">
        <w:rPr>
          <w:rFonts w:ascii="Baskerville" w:eastAsia="Times New Roman" w:hAnsi="Baskerville" w:cs="Times New Roman"/>
          <w:color w:val="000000" w:themeColor="text1"/>
          <w:shd w:val="clear" w:color="auto" w:fill="FFFFFF"/>
          <w:lang w:eastAsia="en-GB"/>
        </w:rPr>
        <w:t>s</w:t>
      </w:r>
      <w:r w:rsidR="00247934" w:rsidRPr="00694A2B">
        <w:rPr>
          <w:rFonts w:ascii="Baskerville" w:eastAsia="Times New Roman" w:hAnsi="Baskerville" w:cs="Times New Roman"/>
          <w:color w:val="000000" w:themeColor="text1"/>
          <w:shd w:val="clear" w:color="auto" w:fill="FFFFFF"/>
          <w:lang w:eastAsia="en-GB"/>
        </w:rPr>
        <w:t xml:space="preserve"> understanding of salvation holds </w:t>
      </w:r>
      <w:r w:rsidR="0064417C" w:rsidRPr="00694A2B">
        <w:rPr>
          <w:rFonts w:ascii="Baskerville" w:eastAsia="Times New Roman" w:hAnsi="Baskerville" w:cs="Times New Roman"/>
          <w:color w:val="000000" w:themeColor="text1"/>
          <w:shd w:val="clear" w:color="auto" w:fill="FFFFFF"/>
          <w:lang w:eastAsia="en-GB"/>
        </w:rPr>
        <w:t xml:space="preserve">true </w:t>
      </w:r>
      <w:r w:rsidR="00247934" w:rsidRPr="00694A2B">
        <w:rPr>
          <w:rFonts w:ascii="Baskerville" w:eastAsia="Times New Roman" w:hAnsi="Baskerville" w:cs="Times New Roman"/>
          <w:color w:val="000000" w:themeColor="text1"/>
          <w:shd w:val="clear" w:color="auto" w:fill="FFFFFF"/>
          <w:lang w:eastAsia="en-GB"/>
        </w:rPr>
        <w:t>only if in the man Jesus Christ there is a fully human nature (</w:t>
      </w:r>
      <w:r w:rsidR="00F50096" w:rsidRPr="00694A2B">
        <w:rPr>
          <w:rFonts w:ascii="Baskerville" w:eastAsia="Times New Roman" w:hAnsi="Baskerville" w:cs="Times New Roman"/>
          <w:color w:val="000000" w:themeColor="text1"/>
          <w:shd w:val="clear" w:color="auto" w:fill="FFFFFF"/>
          <w:lang w:eastAsia="en-GB"/>
        </w:rPr>
        <w:t>subject to death</w:t>
      </w:r>
      <w:r w:rsidR="00247934" w:rsidRPr="00694A2B">
        <w:rPr>
          <w:rFonts w:ascii="Baskerville" w:eastAsia="Times New Roman" w:hAnsi="Baskerville" w:cs="Times New Roman"/>
          <w:color w:val="000000" w:themeColor="text1"/>
          <w:shd w:val="clear" w:color="auto" w:fill="FFFFFF"/>
          <w:lang w:eastAsia="en-GB"/>
        </w:rPr>
        <w:t>) and a fully divine nature (</w:t>
      </w:r>
      <w:r w:rsidR="00F50096" w:rsidRPr="00694A2B">
        <w:rPr>
          <w:rFonts w:ascii="Baskerville" w:eastAsia="Times New Roman" w:hAnsi="Baskerville" w:cs="Times New Roman"/>
          <w:color w:val="000000" w:themeColor="text1"/>
          <w:shd w:val="clear" w:color="auto" w:fill="FFFFFF"/>
          <w:lang w:eastAsia="en-GB"/>
        </w:rPr>
        <w:t xml:space="preserve">capable of </w:t>
      </w:r>
      <w:r w:rsidR="00247934" w:rsidRPr="00694A2B">
        <w:rPr>
          <w:rFonts w:ascii="Baskerville" w:eastAsia="Times New Roman" w:hAnsi="Baskerville" w:cs="Times New Roman"/>
          <w:color w:val="000000" w:themeColor="text1"/>
          <w:shd w:val="clear" w:color="auto" w:fill="FFFFFF"/>
          <w:lang w:eastAsia="en-GB"/>
        </w:rPr>
        <w:t>defeat</w:t>
      </w:r>
      <w:r w:rsidR="00F50096" w:rsidRPr="00694A2B">
        <w:rPr>
          <w:rFonts w:ascii="Baskerville" w:eastAsia="Times New Roman" w:hAnsi="Baskerville" w:cs="Times New Roman"/>
          <w:color w:val="000000" w:themeColor="text1"/>
          <w:shd w:val="clear" w:color="auto" w:fill="FFFFFF"/>
          <w:lang w:eastAsia="en-GB"/>
        </w:rPr>
        <w:t>ing</w:t>
      </w:r>
      <w:r w:rsidR="00247934" w:rsidRPr="00694A2B">
        <w:rPr>
          <w:rFonts w:ascii="Baskerville" w:eastAsia="Times New Roman" w:hAnsi="Baskerville" w:cs="Times New Roman"/>
          <w:color w:val="000000" w:themeColor="text1"/>
          <w:shd w:val="clear" w:color="auto" w:fill="FFFFFF"/>
          <w:lang w:eastAsia="en-GB"/>
        </w:rPr>
        <w:t xml:space="preserve"> death and ris</w:t>
      </w:r>
      <w:r w:rsidR="00F50096" w:rsidRPr="00694A2B">
        <w:rPr>
          <w:rFonts w:ascii="Baskerville" w:eastAsia="Times New Roman" w:hAnsi="Baskerville" w:cs="Times New Roman"/>
          <w:color w:val="000000" w:themeColor="text1"/>
          <w:shd w:val="clear" w:color="auto" w:fill="FFFFFF"/>
          <w:lang w:eastAsia="en-GB"/>
        </w:rPr>
        <w:t>ing</w:t>
      </w:r>
      <w:r w:rsidR="00247934" w:rsidRPr="00694A2B">
        <w:rPr>
          <w:rFonts w:ascii="Baskerville" w:eastAsia="Times New Roman" w:hAnsi="Baskerville" w:cs="Times New Roman"/>
          <w:color w:val="000000" w:themeColor="text1"/>
          <w:shd w:val="clear" w:color="auto" w:fill="FFFFFF"/>
          <w:lang w:eastAsia="en-GB"/>
        </w:rPr>
        <w:t xml:space="preserve"> to life).</w:t>
      </w:r>
    </w:p>
    <w:p w14:paraId="6B598DB9" w14:textId="659EE60B" w:rsidR="000D1DAA" w:rsidRPr="00694A2B" w:rsidRDefault="000D1DAA">
      <w:pPr>
        <w:rPr>
          <w:rFonts w:ascii="Baskerville" w:eastAsia="Times New Roman" w:hAnsi="Baskerville" w:cs="Times New Roman"/>
          <w:color w:val="000000" w:themeColor="text1"/>
          <w:shd w:val="clear" w:color="auto" w:fill="FFFFFF"/>
          <w:lang w:eastAsia="en-GB"/>
        </w:rPr>
      </w:pPr>
    </w:p>
    <w:p w14:paraId="398804EE" w14:textId="0101AFD3" w:rsidR="00CC5902" w:rsidRPr="00694A2B" w:rsidRDefault="000D1DAA">
      <w:pPr>
        <w:rPr>
          <w:rFonts w:ascii="Baskerville" w:eastAsia="Times New Roman" w:hAnsi="Baskerville" w:cs="Times New Roman"/>
          <w:color w:val="000000" w:themeColor="text1"/>
          <w:shd w:val="clear" w:color="auto" w:fill="FFFFFF"/>
          <w:lang w:eastAsia="en-GB"/>
        </w:rPr>
      </w:pPr>
      <w:r w:rsidRPr="00694A2B">
        <w:rPr>
          <w:rFonts w:ascii="Baskerville" w:eastAsia="Times New Roman" w:hAnsi="Baskerville" w:cs="Times New Roman"/>
          <w:color w:val="000000" w:themeColor="text1"/>
          <w:shd w:val="clear" w:color="auto" w:fill="FFFFFF"/>
          <w:lang w:eastAsia="en-GB"/>
        </w:rPr>
        <w:t xml:space="preserve">Third, and of lesser importance for Athanasius than Christ’s </w:t>
      </w:r>
      <w:r w:rsidR="003735AF">
        <w:rPr>
          <w:rFonts w:ascii="Baskerville" w:eastAsia="Times New Roman" w:hAnsi="Baskerville" w:cs="Times New Roman"/>
          <w:color w:val="000000" w:themeColor="text1"/>
          <w:shd w:val="clear" w:color="auto" w:fill="FFFFFF"/>
          <w:lang w:eastAsia="en-GB"/>
        </w:rPr>
        <w:t>action</w:t>
      </w:r>
      <w:r w:rsidRPr="00694A2B">
        <w:rPr>
          <w:rFonts w:ascii="Baskerville" w:eastAsia="Times New Roman" w:hAnsi="Baskerville" w:cs="Times New Roman"/>
          <w:color w:val="000000" w:themeColor="text1"/>
          <w:shd w:val="clear" w:color="auto" w:fill="FFFFFF"/>
          <w:lang w:eastAsia="en-GB"/>
        </w:rPr>
        <w:t xml:space="preserve"> as </w:t>
      </w:r>
      <w:r w:rsidR="00A34BCA">
        <w:rPr>
          <w:rFonts w:ascii="Baskerville" w:eastAsia="Times New Roman" w:hAnsi="Baskerville" w:cs="Times New Roman"/>
          <w:color w:val="000000" w:themeColor="text1"/>
          <w:shd w:val="clear" w:color="auto" w:fill="FFFFFF"/>
          <w:lang w:eastAsia="en-GB"/>
        </w:rPr>
        <w:t>S</w:t>
      </w:r>
      <w:r w:rsidRPr="00694A2B">
        <w:rPr>
          <w:rFonts w:ascii="Baskerville" w:eastAsia="Times New Roman" w:hAnsi="Baskerville" w:cs="Times New Roman"/>
          <w:color w:val="000000" w:themeColor="text1"/>
          <w:shd w:val="clear" w:color="auto" w:fill="FFFFFF"/>
          <w:lang w:eastAsia="en-GB"/>
        </w:rPr>
        <w:t>aviour</w:t>
      </w:r>
      <w:r w:rsidR="00E56455" w:rsidRPr="00694A2B">
        <w:rPr>
          <w:rFonts w:ascii="Baskerville" w:eastAsia="Times New Roman" w:hAnsi="Baskerville" w:cs="Times New Roman"/>
          <w:color w:val="000000" w:themeColor="text1"/>
          <w:shd w:val="clear" w:color="auto" w:fill="FFFFFF"/>
          <w:lang w:eastAsia="en-GB"/>
        </w:rPr>
        <w:t>,</w:t>
      </w:r>
      <w:r w:rsidRPr="00694A2B">
        <w:rPr>
          <w:rFonts w:ascii="Baskerville" w:eastAsia="Times New Roman" w:hAnsi="Baskerville" w:cs="Times New Roman"/>
          <w:color w:val="000000" w:themeColor="text1"/>
          <w:shd w:val="clear" w:color="auto" w:fill="FFFFFF"/>
          <w:lang w:eastAsia="en-GB"/>
        </w:rPr>
        <w:t xml:space="preserve"> is his role as </w:t>
      </w:r>
      <w:r w:rsidR="00A92F83" w:rsidRPr="00694A2B">
        <w:rPr>
          <w:rFonts w:ascii="Baskerville" w:eastAsia="Times New Roman" w:hAnsi="Baskerville" w:cs="Times New Roman"/>
          <w:color w:val="000000" w:themeColor="text1"/>
          <w:shd w:val="clear" w:color="auto" w:fill="FFFFFF"/>
          <w:lang w:eastAsia="en-GB"/>
        </w:rPr>
        <w:t>“</w:t>
      </w:r>
      <w:r w:rsidR="00694A2B">
        <w:rPr>
          <w:rFonts w:ascii="Baskerville" w:eastAsia="Times New Roman" w:hAnsi="Baskerville" w:cs="Times New Roman"/>
          <w:color w:val="000000" w:themeColor="text1"/>
          <w:shd w:val="clear" w:color="auto" w:fill="FFFFFF"/>
          <w:lang w:eastAsia="en-GB"/>
        </w:rPr>
        <w:t>R</w:t>
      </w:r>
      <w:r w:rsidRPr="00694A2B">
        <w:rPr>
          <w:rFonts w:ascii="Baskerville" w:eastAsia="Times New Roman" w:hAnsi="Baskerville" w:cs="Times New Roman"/>
          <w:color w:val="000000" w:themeColor="text1"/>
          <w:shd w:val="clear" w:color="auto" w:fill="FFFFFF"/>
          <w:lang w:eastAsia="en-GB"/>
        </w:rPr>
        <w:t>evealer</w:t>
      </w:r>
      <w:r w:rsidR="00A92F83" w:rsidRPr="00694A2B">
        <w:rPr>
          <w:rFonts w:ascii="Baskerville" w:eastAsia="Times New Roman" w:hAnsi="Baskerville" w:cs="Times New Roman"/>
          <w:color w:val="000000" w:themeColor="text1"/>
          <w:shd w:val="clear" w:color="auto" w:fill="FFFFFF"/>
          <w:lang w:eastAsia="en-GB"/>
        </w:rPr>
        <w:t>.”</w:t>
      </w:r>
      <w:r w:rsidR="00E56455" w:rsidRPr="00694A2B">
        <w:rPr>
          <w:rStyle w:val="FootnoteReference"/>
          <w:rFonts w:ascii="Baskerville" w:eastAsia="Times New Roman" w:hAnsi="Baskerville" w:cs="Times New Roman"/>
          <w:color w:val="000000" w:themeColor="text1"/>
          <w:shd w:val="clear" w:color="auto" w:fill="FFFFFF"/>
          <w:lang w:eastAsia="en-GB"/>
        </w:rPr>
        <w:footnoteReference w:id="11"/>
      </w:r>
      <w:r w:rsidRPr="00694A2B">
        <w:rPr>
          <w:rFonts w:ascii="Baskerville" w:eastAsia="Times New Roman" w:hAnsi="Baskerville" w:cs="Times New Roman"/>
          <w:color w:val="000000" w:themeColor="text1"/>
          <w:shd w:val="clear" w:color="auto" w:fill="FFFFFF"/>
          <w:lang w:eastAsia="en-GB"/>
        </w:rPr>
        <w:t xml:space="preserve"> </w:t>
      </w:r>
      <w:r w:rsidR="00E56455" w:rsidRPr="00694A2B">
        <w:rPr>
          <w:rFonts w:ascii="Baskerville" w:eastAsia="Times New Roman" w:hAnsi="Baskerville" w:cs="Times New Roman"/>
          <w:color w:val="000000" w:themeColor="text1"/>
          <w:shd w:val="clear" w:color="auto" w:fill="FFFFFF"/>
          <w:lang w:eastAsia="en-GB"/>
        </w:rPr>
        <w:t xml:space="preserve">Humanity, though created in God’s image, through disobedience has </w:t>
      </w:r>
      <w:r w:rsidR="005F7839" w:rsidRPr="00694A2B">
        <w:rPr>
          <w:rFonts w:ascii="Baskerville" w:eastAsia="Times New Roman" w:hAnsi="Baskerville" w:cs="Times New Roman"/>
          <w:color w:val="000000" w:themeColor="text1"/>
          <w:shd w:val="clear" w:color="auto" w:fill="FFFFFF"/>
          <w:lang w:eastAsia="en-GB"/>
        </w:rPr>
        <w:t xml:space="preserve">marred and </w:t>
      </w:r>
      <w:r w:rsidR="00E56455" w:rsidRPr="00694A2B">
        <w:rPr>
          <w:rFonts w:ascii="Baskerville" w:eastAsia="Times New Roman" w:hAnsi="Baskerville" w:cs="Times New Roman"/>
          <w:color w:val="000000" w:themeColor="text1"/>
          <w:shd w:val="clear" w:color="auto" w:fill="FFFFFF"/>
          <w:lang w:eastAsia="en-GB"/>
        </w:rPr>
        <w:t>lost that original image. Despite various avenues of natural theology being provided as pointers to God (</w:t>
      </w:r>
      <w:r w:rsidR="005F7839" w:rsidRPr="00694A2B">
        <w:rPr>
          <w:rFonts w:ascii="Baskerville" w:eastAsia="Times New Roman" w:hAnsi="Baskerville" w:cs="Times New Roman"/>
          <w:color w:val="000000" w:themeColor="text1"/>
          <w:shd w:val="clear" w:color="auto" w:fill="FFFFFF"/>
          <w:lang w:eastAsia="en-GB"/>
        </w:rPr>
        <w:t xml:space="preserve">such as </w:t>
      </w:r>
      <w:r w:rsidR="00E56455" w:rsidRPr="00694A2B">
        <w:rPr>
          <w:rFonts w:ascii="Baskerville" w:eastAsia="Times New Roman" w:hAnsi="Baskerville" w:cs="Times New Roman"/>
          <w:color w:val="000000" w:themeColor="text1"/>
          <w:shd w:val="clear" w:color="auto" w:fill="FFFFFF"/>
          <w:lang w:eastAsia="en-GB"/>
        </w:rPr>
        <w:t>creation, the prophets</w:t>
      </w:r>
      <w:r w:rsidR="005F7839" w:rsidRPr="00694A2B">
        <w:rPr>
          <w:rFonts w:ascii="Baskerville" w:eastAsia="Times New Roman" w:hAnsi="Baskerville" w:cs="Times New Roman"/>
          <w:color w:val="000000" w:themeColor="text1"/>
          <w:shd w:val="clear" w:color="auto" w:fill="FFFFFF"/>
          <w:lang w:eastAsia="en-GB"/>
        </w:rPr>
        <w:t xml:space="preserve"> and </w:t>
      </w:r>
      <w:r w:rsidR="00E56455" w:rsidRPr="00694A2B">
        <w:rPr>
          <w:rFonts w:ascii="Baskerville" w:eastAsia="Times New Roman" w:hAnsi="Baskerville" w:cs="Times New Roman"/>
          <w:color w:val="000000" w:themeColor="text1"/>
          <w:shd w:val="clear" w:color="auto" w:fill="FFFFFF"/>
          <w:lang w:eastAsia="en-GB"/>
        </w:rPr>
        <w:t>the law)</w:t>
      </w:r>
      <w:r w:rsidR="005F7839" w:rsidRPr="00694A2B">
        <w:rPr>
          <w:rFonts w:ascii="Baskerville" w:eastAsia="Times New Roman" w:hAnsi="Baskerville" w:cs="Times New Roman"/>
          <w:color w:val="000000" w:themeColor="text1"/>
          <w:shd w:val="clear" w:color="auto" w:fill="FFFFFF"/>
          <w:lang w:eastAsia="en-GB"/>
        </w:rPr>
        <w:t>,</w:t>
      </w:r>
      <w:r w:rsidR="00963E60" w:rsidRPr="00694A2B">
        <w:rPr>
          <w:rStyle w:val="FootnoteReference"/>
          <w:rFonts w:ascii="Baskerville" w:eastAsia="Times New Roman" w:hAnsi="Baskerville" w:cs="Times New Roman"/>
          <w:color w:val="000000" w:themeColor="text1"/>
          <w:shd w:val="clear" w:color="auto" w:fill="FFFFFF"/>
          <w:lang w:eastAsia="en-GB"/>
        </w:rPr>
        <w:footnoteReference w:id="12"/>
      </w:r>
      <w:r w:rsidR="00E56455" w:rsidRPr="00694A2B">
        <w:rPr>
          <w:rFonts w:ascii="Baskerville" w:eastAsia="Times New Roman" w:hAnsi="Baskerville" w:cs="Times New Roman"/>
          <w:color w:val="000000" w:themeColor="text1"/>
          <w:shd w:val="clear" w:color="auto" w:fill="FFFFFF"/>
          <w:lang w:eastAsia="en-GB"/>
        </w:rPr>
        <w:t xml:space="preserve"> the only way to adequately restore humanity </w:t>
      </w:r>
      <w:r w:rsidR="005F7839" w:rsidRPr="00694A2B">
        <w:rPr>
          <w:rFonts w:ascii="Baskerville" w:eastAsia="Times New Roman" w:hAnsi="Baskerville" w:cs="Times New Roman"/>
          <w:color w:val="000000" w:themeColor="text1"/>
          <w:shd w:val="clear" w:color="auto" w:fill="FFFFFF"/>
          <w:lang w:eastAsia="en-GB"/>
        </w:rPr>
        <w:t xml:space="preserve">to their intended purpose was for: </w:t>
      </w:r>
    </w:p>
    <w:p w14:paraId="2423EC8D" w14:textId="11369B0B" w:rsidR="00E56455" w:rsidRPr="00694A2B" w:rsidRDefault="00E56455">
      <w:pPr>
        <w:rPr>
          <w:rFonts w:ascii="Baskerville" w:eastAsia="Times New Roman" w:hAnsi="Baskerville" w:cs="Times New Roman"/>
          <w:color w:val="000000" w:themeColor="text1"/>
          <w:shd w:val="clear" w:color="auto" w:fill="FFFFFF"/>
          <w:lang w:eastAsia="en-GB"/>
        </w:rPr>
      </w:pPr>
    </w:p>
    <w:p w14:paraId="26F391AD" w14:textId="2AAD08CA" w:rsidR="00E56455" w:rsidRPr="00694A2B" w:rsidRDefault="00E56455" w:rsidP="00E56455">
      <w:pPr>
        <w:rPr>
          <w:rFonts w:ascii="Baskerville" w:eastAsia="Times New Roman" w:hAnsi="Baskerville" w:cs="Times New Roman"/>
          <w:color w:val="222222"/>
          <w:shd w:val="clear" w:color="auto" w:fill="FFFFFF"/>
          <w:lang w:eastAsia="en-GB"/>
        </w:rPr>
      </w:pPr>
      <w:r w:rsidRPr="00694A2B">
        <w:rPr>
          <w:rFonts w:ascii="Baskerville" w:eastAsia="Times New Roman" w:hAnsi="Baskerville" w:cs="Times New Roman"/>
          <w:color w:val="000000" w:themeColor="text1"/>
          <w:shd w:val="clear" w:color="auto" w:fill="FFFFFF"/>
          <w:lang w:eastAsia="en-GB"/>
        </w:rPr>
        <w:t>“</w:t>
      </w:r>
      <w:r w:rsidRPr="00694A2B">
        <w:rPr>
          <w:rFonts w:ascii="Baskerville" w:eastAsia="Times New Roman" w:hAnsi="Baskerville" w:cs="Times New Roman"/>
          <w:color w:val="222222"/>
          <w:shd w:val="clear" w:color="auto" w:fill="FFFFFF"/>
          <w:lang w:eastAsia="en-GB"/>
        </w:rPr>
        <w:t>The Word of God [to come] in His own Person, because it was He alone, the Image of the Father Who could recreate man made after the Image.”</w:t>
      </w:r>
      <w:r w:rsidRPr="00694A2B">
        <w:rPr>
          <w:rStyle w:val="FootnoteReference"/>
          <w:rFonts w:ascii="Baskerville" w:eastAsia="Times New Roman" w:hAnsi="Baskerville" w:cs="Times New Roman"/>
          <w:color w:val="222222"/>
          <w:shd w:val="clear" w:color="auto" w:fill="FFFFFF"/>
          <w:lang w:eastAsia="en-GB"/>
        </w:rPr>
        <w:footnoteReference w:id="13"/>
      </w:r>
    </w:p>
    <w:p w14:paraId="4B370054" w14:textId="18147348" w:rsidR="00963E60" w:rsidRPr="00694A2B" w:rsidRDefault="00963E60" w:rsidP="00E56455">
      <w:pPr>
        <w:rPr>
          <w:rFonts w:ascii="Baskerville" w:eastAsia="Times New Roman" w:hAnsi="Baskerville" w:cs="Times New Roman"/>
          <w:color w:val="222222"/>
          <w:shd w:val="clear" w:color="auto" w:fill="FFFFFF"/>
          <w:lang w:eastAsia="en-GB"/>
        </w:rPr>
      </w:pPr>
    </w:p>
    <w:p w14:paraId="63973FAF" w14:textId="25BB4845" w:rsidR="00963E60" w:rsidRPr="00694A2B" w:rsidRDefault="00963E60" w:rsidP="00E56455">
      <w:pPr>
        <w:rPr>
          <w:rFonts w:ascii="Baskerville" w:eastAsia="Times New Roman" w:hAnsi="Baskerville" w:cs="Times New Roman"/>
          <w:color w:val="222222"/>
          <w:shd w:val="clear" w:color="auto" w:fill="FFFFFF"/>
          <w:lang w:eastAsia="en-GB"/>
        </w:rPr>
      </w:pPr>
      <w:r w:rsidRPr="00694A2B">
        <w:rPr>
          <w:rFonts w:ascii="Baskerville" w:eastAsia="Times New Roman" w:hAnsi="Baskerville" w:cs="Times New Roman"/>
          <w:color w:val="222222"/>
          <w:shd w:val="clear" w:color="auto" w:fill="FFFFFF"/>
          <w:lang w:eastAsia="en-GB"/>
        </w:rPr>
        <w:t xml:space="preserve">Being fully God and </w:t>
      </w:r>
      <w:r w:rsidR="005F7839" w:rsidRPr="00694A2B">
        <w:rPr>
          <w:rFonts w:ascii="Baskerville" w:eastAsia="Times New Roman" w:hAnsi="Baskerville" w:cs="Times New Roman"/>
          <w:color w:val="222222"/>
          <w:shd w:val="clear" w:color="auto" w:fill="FFFFFF"/>
          <w:lang w:eastAsia="en-GB"/>
        </w:rPr>
        <w:t xml:space="preserve">fully </w:t>
      </w:r>
      <w:r w:rsidRPr="00694A2B">
        <w:rPr>
          <w:rFonts w:ascii="Baskerville" w:eastAsia="Times New Roman" w:hAnsi="Baskerville" w:cs="Times New Roman"/>
          <w:color w:val="222222"/>
          <w:shd w:val="clear" w:color="auto" w:fill="FFFFFF"/>
          <w:lang w:eastAsia="en-GB"/>
        </w:rPr>
        <w:t>man, Christ reveals the Father</w:t>
      </w:r>
      <w:r w:rsidR="00F50096" w:rsidRPr="00694A2B">
        <w:rPr>
          <w:rFonts w:ascii="Baskerville" w:eastAsia="Times New Roman" w:hAnsi="Baskerville" w:cs="Times New Roman"/>
          <w:color w:val="222222"/>
          <w:shd w:val="clear" w:color="auto" w:fill="FFFFFF"/>
          <w:lang w:eastAsia="en-GB"/>
        </w:rPr>
        <w:t xml:space="preserve"> </w:t>
      </w:r>
      <w:r w:rsidRPr="00694A2B">
        <w:rPr>
          <w:rFonts w:ascii="Baskerville" w:eastAsia="Times New Roman" w:hAnsi="Baskerville" w:cs="Times New Roman"/>
          <w:color w:val="222222"/>
          <w:shd w:val="clear" w:color="auto" w:fill="FFFFFF"/>
          <w:lang w:eastAsia="en-GB"/>
        </w:rPr>
        <w:t xml:space="preserve">on </w:t>
      </w:r>
      <w:r w:rsidR="00F50096" w:rsidRPr="00694A2B">
        <w:rPr>
          <w:rFonts w:ascii="Baskerville" w:eastAsia="Times New Roman" w:hAnsi="Baskerville" w:cs="Times New Roman"/>
          <w:color w:val="222222"/>
          <w:shd w:val="clear" w:color="auto" w:fill="FFFFFF"/>
          <w:lang w:eastAsia="en-GB"/>
        </w:rPr>
        <w:t>“</w:t>
      </w:r>
      <w:r w:rsidRPr="00694A2B">
        <w:rPr>
          <w:rFonts w:ascii="Baskerville" w:eastAsia="Times New Roman" w:hAnsi="Baskerville" w:cs="Times New Roman"/>
          <w:color w:val="222222"/>
          <w:shd w:val="clear" w:color="auto" w:fill="FFFFFF"/>
          <w:lang w:eastAsia="en-GB"/>
        </w:rPr>
        <w:t>their level,”</w:t>
      </w:r>
      <w:r w:rsidRPr="00694A2B">
        <w:rPr>
          <w:rStyle w:val="FootnoteReference"/>
          <w:rFonts w:ascii="Baskerville" w:eastAsia="Times New Roman" w:hAnsi="Baskerville" w:cs="Times New Roman"/>
          <w:color w:val="222222"/>
          <w:shd w:val="clear" w:color="auto" w:fill="FFFFFF"/>
          <w:lang w:eastAsia="en-GB"/>
        </w:rPr>
        <w:footnoteReference w:id="14"/>
      </w:r>
      <w:r w:rsidRPr="00694A2B">
        <w:rPr>
          <w:rFonts w:ascii="Baskerville" w:eastAsia="Times New Roman" w:hAnsi="Baskerville" w:cs="Times New Roman"/>
          <w:color w:val="222222"/>
          <w:shd w:val="clear" w:color="auto" w:fill="FFFFFF"/>
          <w:lang w:eastAsia="en-GB"/>
        </w:rPr>
        <w:t xml:space="preserve"> and is able to both save humanity whilst giving restored knowledge of the Father to humans made in </w:t>
      </w:r>
      <w:r w:rsidR="005F7839" w:rsidRPr="00694A2B">
        <w:rPr>
          <w:rFonts w:ascii="Baskerville" w:eastAsia="Times New Roman" w:hAnsi="Baskerville" w:cs="Times New Roman"/>
          <w:color w:val="222222"/>
          <w:shd w:val="clear" w:color="auto" w:fill="FFFFFF"/>
          <w:lang w:eastAsia="en-GB"/>
        </w:rPr>
        <w:t>H</w:t>
      </w:r>
      <w:r w:rsidRPr="00694A2B">
        <w:rPr>
          <w:rFonts w:ascii="Baskerville" w:eastAsia="Times New Roman" w:hAnsi="Baskerville" w:cs="Times New Roman"/>
          <w:color w:val="222222"/>
          <w:shd w:val="clear" w:color="auto" w:fill="FFFFFF"/>
          <w:lang w:eastAsia="en-GB"/>
        </w:rPr>
        <w:t>is image</w:t>
      </w:r>
      <w:r w:rsidR="005F7839" w:rsidRPr="00694A2B">
        <w:rPr>
          <w:rFonts w:ascii="Baskerville" w:eastAsia="Times New Roman" w:hAnsi="Baskerville" w:cs="Times New Roman"/>
          <w:color w:val="222222"/>
          <w:shd w:val="clear" w:color="auto" w:fill="FFFFFF"/>
          <w:lang w:eastAsia="en-GB"/>
        </w:rPr>
        <w:t>. I</w:t>
      </w:r>
      <w:r w:rsidRPr="00694A2B">
        <w:rPr>
          <w:rFonts w:ascii="Baskerville" w:eastAsia="Times New Roman" w:hAnsi="Baskerville" w:cs="Times New Roman"/>
          <w:color w:val="222222"/>
          <w:shd w:val="clear" w:color="auto" w:fill="FFFFFF"/>
          <w:lang w:eastAsia="en-GB"/>
        </w:rPr>
        <w:t xml:space="preserve">t is for this reason </w:t>
      </w:r>
      <w:r w:rsidR="005F7839" w:rsidRPr="00694A2B">
        <w:rPr>
          <w:rFonts w:ascii="Baskerville" w:eastAsia="Times New Roman" w:hAnsi="Baskerville" w:cs="Times New Roman"/>
          <w:color w:val="222222"/>
          <w:shd w:val="clear" w:color="auto" w:fill="FFFFFF"/>
          <w:lang w:eastAsia="en-GB"/>
        </w:rPr>
        <w:t xml:space="preserve">that </w:t>
      </w:r>
      <w:r w:rsidRPr="00694A2B">
        <w:rPr>
          <w:rFonts w:ascii="Baskerville" w:eastAsia="Times New Roman" w:hAnsi="Baskerville" w:cs="Times New Roman"/>
          <w:color w:val="222222"/>
          <w:shd w:val="clear" w:color="auto" w:fill="FFFFFF"/>
          <w:lang w:eastAsia="en-GB"/>
        </w:rPr>
        <w:t xml:space="preserve">Athanasius suggests Jesus could not have been simply incarnated and </w:t>
      </w:r>
      <w:r w:rsidRPr="00694A2B">
        <w:rPr>
          <w:rFonts w:ascii="Baskerville" w:eastAsia="Times New Roman" w:hAnsi="Baskerville" w:cs="Times New Roman"/>
          <w:color w:val="222222"/>
          <w:shd w:val="clear" w:color="auto" w:fill="FFFFFF"/>
          <w:lang w:eastAsia="en-GB"/>
        </w:rPr>
        <w:lastRenderedPageBreak/>
        <w:t xml:space="preserve">immediately died, as there would have been no opportunity to display his divine acts or give revelation of the Father to </w:t>
      </w:r>
      <w:r w:rsidR="005F7839" w:rsidRPr="00694A2B">
        <w:rPr>
          <w:rFonts w:ascii="Baskerville" w:eastAsia="Times New Roman" w:hAnsi="Baskerville" w:cs="Times New Roman"/>
          <w:color w:val="222222"/>
          <w:shd w:val="clear" w:color="auto" w:fill="FFFFFF"/>
          <w:lang w:eastAsia="en-GB"/>
        </w:rPr>
        <w:t>the world</w:t>
      </w:r>
      <w:r w:rsidRPr="00694A2B">
        <w:rPr>
          <w:rFonts w:ascii="Baskerville" w:eastAsia="Times New Roman" w:hAnsi="Baskerville" w:cs="Times New Roman"/>
          <w:color w:val="222222"/>
          <w:shd w:val="clear" w:color="auto" w:fill="FFFFFF"/>
          <w:lang w:eastAsia="en-GB"/>
        </w:rPr>
        <w:t>.</w:t>
      </w:r>
      <w:r w:rsidRPr="00694A2B">
        <w:rPr>
          <w:rStyle w:val="FootnoteReference"/>
          <w:rFonts w:ascii="Baskerville" w:eastAsia="Times New Roman" w:hAnsi="Baskerville" w:cs="Times New Roman"/>
          <w:color w:val="222222"/>
          <w:shd w:val="clear" w:color="auto" w:fill="FFFFFF"/>
          <w:lang w:eastAsia="en-GB"/>
        </w:rPr>
        <w:footnoteReference w:id="15"/>
      </w:r>
    </w:p>
    <w:p w14:paraId="08F3B331" w14:textId="082E05C4" w:rsidR="00963E60" w:rsidRPr="00694A2B" w:rsidRDefault="00963E60" w:rsidP="00E56455">
      <w:pPr>
        <w:rPr>
          <w:rFonts w:ascii="Baskerville" w:eastAsia="Times New Roman" w:hAnsi="Baskerville" w:cs="Times New Roman"/>
          <w:color w:val="222222"/>
          <w:shd w:val="clear" w:color="auto" w:fill="FFFFFF"/>
          <w:lang w:eastAsia="en-GB"/>
        </w:rPr>
      </w:pPr>
    </w:p>
    <w:p w14:paraId="689FF50F" w14:textId="5B893DE1" w:rsidR="00963E60" w:rsidRPr="00694A2B" w:rsidRDefault="00963E60" w:rsidP="00E56455">
      <w:pPr>
        <w:rPr>
          <w:rFonts w:ascii="Baskerville" w:eastAsia="Times New Roman" w:hAnsi="Baskerville" w:cs="Times New Roman"/>
          <w:color w:val="222222"/>
          <w:shd w:val="clear" w:color="auto" w:fill="FFFFFF"/>
          <w:lang w:eastAsia="en-GB"/>
        </w:rPr>
      </w:pPr>
    </w:p>
    <w:p w14:paraId="3B17BD20" w14:textId="4A788F2E" w:rsidR="00963E60" w:rsidRPr="00694A2B" w:rsidRDefault="00963E60" w:rsidP="00963E60">
      <w:pPr>
        <w:pStyle w:val="ListParagraph"/>
        <w:numPr>
          <w:ilvl w:val="0"/>
          <w:numId w:val="1"/>
        </w:numPr>
        <w:rPr>
          <w:rFonts w:ascii="Baskerville" w:eastAsia="Times New Roman" w:hAnsi="Baskerville" w:cs="Times New Roman"/>
          <w:i/>
          <w:iCs/>
          <w:color w:val="222222"/>
          <w:shd w:val="clear" w:color="auto" w:fill="FFFFFF"/>
          <w:lang w:eastAsia="en-GB"/>
        </w:rPr>
      </w:pPr>
      <w:r w:rsidRPr="00694A2B">
        <w:rPr>
          <w:rFonts w:ascii="Baskerville" w:eastAsia="Times New Roman" w:hAnsi="Baskerville" w:cs="Times New Roman"/>
          <w:i/>
          <w:iCs/>
          <w:color w:val="222222"/>
          <w:shd w:val="clear" w:color="auto" w:fill="FFFFFF"/>
          <w:lang w:eastAsia="en-GB"/>
        </w:rPr>
        <w:t>Doctrine of the Trinity.</w:t>
      </w:r>
    </w:p>
    <w:p w14:paraId="0E19A74A" w14:textId="28BE19DB" w:rsidR="00963E60" w:rsidRPr="00694A2B" w:rsidRDefault="00963E60" w:rsidP="00963E60">
      <w:pPr>
        <w:rPr>
          <w:rFonts w:ascii="Baskerville" w:eastAsia="Times New Roman" w:hAnsi="Baskerville" w:cs="Times New Roman"/>
          <w:color w:val="222222"/>
          <w:shd w:val="clear" w:color="auto" w:fill="FFFFFF"/>
          <w:lang w:eastAsia="en-GB"/>
        </w:rPr>
      </w:pPr>
    </w:p>
    <w:p w14:paraId="28BF0699" w14:textId="3DFEED22" w:rsidR="00D82C76" w:rsidRDefault="00D82C76" w:rsidP="00963E60">
      <w:pPr>
        <w:rPr>
          <w:rFonts w:ascii="Baskerville" w:eastAsia="Times New Roman" w:hAnsi="Baskerville" w:cs="Times New Roman"/>
          <w:color w:val="222222"/>
          <w:shd w:val="clear" w:color="auto" w:fill="FFFFFF"/>
          <w:lang w:eastAsia="en-GB"/>
        </w:rPr>
      </w:pPr>
      <w:r w:rsidRPr="00694A2B">
        <w:rPr>
          <w:rFonts w:ascii="Baskerville" w:eastAsia="Times New Roman" w:hAnsi="Baskerville" w:cs="Times New Roman"/>
          <w:i/>
          <w:iCs/>
          <w:color w:val="222222"/>
          <w:shd w:val="clear" w:color="auto" w:fill="FFFFFF"/>
          <w:lang w:eastAsia="en-GB"/>
        </w:rPr>
        <w:t>On the Incarnation of the Word</w:t>
      </w:r>
      <w:r w:rsidRPr="00694A2B">
        <w:rPr>
          <w:rFonts w:ascii="Baskerville" w:eastAsia="Times New Roman" w:hAnsi="Baskerville" w:cs="Times New Roman"/>
          <w:color w:val="222222"/>
          <w:shd w:val="clear" w:color="auto" w:fill="FFFFFF"/>
          <w:lang w:eastAsia="en-GB"/>
        </w:rPr>
        <w:t xml:space="preserve"> is primarily a work of Christology, not a defence </w:t>
      </w:r>
      <w:r w:rsidR="003735AF">
        <w:rPr>
          <w:rFonts w:ascii="Baskerville" w:eastAsia="Times New Roman" w:hAnsi="Baskerville" w:cs="Times New Roman"/>
          <w:color w:val="222222"/>
          <w:shd w:val="clear" w:color="auto" w:fill="FFFFFF"/>
          <w:lang w:eastAsia="en-GB"/>
        </w:rPr>
        <w:t>T</w:t>
      </w:r>
      <w:r w:rsidRPr="00694A2B">
        <w:rPr>
          <w:rFonts w:ascii="Baskerville" w:eastAsia="Times New Roman" w:hAnsi="Baskerville" w:cs="Times New Roman"/>
          <w:color w:val="222222"/>
          <w:shd w:val="clear" w:color="auto" w:fill="FFFFFF"/>
          <w:lang w:eastAsia="en-GB"/>
        </w:rPr>
        <w:t xml:space="preserve">rinitarian doctrine </w:t>
      </w:r>
      <w:r w:rsidRPr="003735AF">
        <w:rPr>
          <w:rFonts w:ascii="Baskerville" w:eastAsia="Times New Roman" w:hAnsi="Baskerville" w:cs="Times New Roman"/>
          <w:i/>
          <w:iCs/>
          <w:color w:val="222222"/>
          <w:shd w:val="clear" w:color="auto" w:fill="FFFFFF"/>
          <w:lang w:eastAsia="en-GB"/>
        </w:rPr>
        <w:t>per se</w:t>
      </w:r>
      <w:r w:rsidRPr="00694A2B">
        <w:rPr>
          <w:rFonts w:ascii="Baskerville" w:eastAsia="Times New Roman" w:hAnsi="Baskerville" w:cs="Times New Roman"/>
          <w:color w:val="222222"/>
          <w:shd w:val="clear" w:color="auto" w:fill="FFFFFF"/>
          <w:lang w:eastAsia="en-GB"/>
        </w:rPr>
        <w:t xml:space="preserve">. Nevertheless, I suggest three </w:t>
      </w:r>
      <w:r w:rsidR="00E9178D" w:rsidRPr="00694A2B">
        <w:rPr>
          <w:rFonts w:ascii="Baskerville" w:eastAsia="Times New Roman" w:hAnsi="Baskerville" w:cs="Times New Roman"/>
          <w:color w:val="222222"/>
          <w:shd w:val="clear" w:color="auto" w:fill="FFFFFF"/>
          <w:lang w:eastAsia="en-GB"/>
        </w:rPr>
        <w:t xml:space="preserve">observations on how the text relates to trinitarian </w:t>
      </w:r>
      <w:r w:rsidR="003735AF">
        <w:rPr>
          <w:rFonts w:ascii="Baskerville" w:eastAsia="Times New Roman" w:hAnsi="Baskerville" w:cs="Times New Roman"/>
          <w:color w:val="222222"/>
          <w:shd w:val="clear" w:color="auto" w:fill="FFFFFF"/>
          <w:lang w:eastAsia="en-GB"/>
        </w:rPr>
        <w:t>theology:</w:t>
      </w:r>
    </w:p>
    <w:p w14:paraId="5903F689" w14:textId="77777777" w:rsidR="00694A2B" w:rsidRPr="00694A2B" w:rsidRDefault="00694A2B" w:rsidP="00963E60">
      <w:pPr>
        <w:rPr>
          <w:rFonts w:ascii="Baskerville" w:eastAsia="Times New Roman" w:hAnsi="Baskerville" w:cs="Times New Roman"/>
          <w:color w:val="222222"/>
          <w:shd w:val="clear" w:color="auto" w:fill="FFFFFF"/>
          <w:lang w:eastAsia="en-GB"/>
        </w:rPr>
      </w:pPr>
    </w:p>
    <w:p w14:paraId="194FF62A" w14:textId="36203F57" w:rsidR="00E9178D" w:rsidRPr="00694A2B" w:rsidRDefault="00D82C76" w:rsidP="00E56455">
      <w:pPr>
        <w:rPr>
          <w:rFonts w:ascii="Baskerville" w:eastAsia="Times New Roman" w:hAnsi="Baskerville" w:cs="Times New Roman"/>
          <w:color w:val="222222"/>
          <w:shd w:val="clear" w:color="auto" w:fill="FFFFFF"/>
          <w:lang w:eastAsia="en-GB"/>
        </w:rPr>
      </w:pPr>
      <w:r w:rsidRPr="00694A2B">
        <w:rPr>
          <w:rFonts w:ascii="Baskerville" w:eastAsia="Times New Roman" w:hAnsi="Baskerville" w:cs="Times New Roman"/>
          <w:color w:val="222222"/>
          <w:shd w:val="clear" w:color="auto" w:fill="FFFFFF"/>
          <w:lang w:eastAsia="en-GB"/>
        </w:rPr>
        <w:t>First</w:t>
      </w:r>
      <w:r w:rsidR="00A92F83" w:rsidRPr="00694A2B">
        <w:rPr>
          <w:rFonts w:ascii="Baskerville" w:eastAsia="Times New Roman" w:hAnsi="Baskerville" w:cs="Times New Roman"/>
          <w:color w:val="222222"/>
          <w:shd w:val="clear" w:color="auto" w:fill="FFFFFF"/>
          <w:lang w:eastAsia="en-GB"/>
        </w:rPr>
        <w:t>ly</w:t>
      </w:r>
      <w:r w:rsidRPr="00694A2B">
        <w:rPr>
          <w:rFonts w:ascii="Baskerville" w:eastAsia="Times New Roman" w:hAnsi="Baskerville" w:cs="Times New Roman"/>
          <w:color w:val="222222"/>
          <w:shd w:val="clear" w:color="auto" w:fill="FFFFFF"/>
          <w:lang w:eastAsia="en-GB"/>
        </w:rPr>
        <w:t xml:space="preserve">, there is no specific mention of the Spirit </w:t>
      </w:r>
      <w:r w:rsidR="00403D6E" w:rsidRPr="00694A2B">
        <w:rPr>
          <w:rFonts w:ascii="Baskerville" w:eastAsia="Times New Roman" w:hAnsi="Baskerville" w:cs="Times New Roman"/>
          <w:color w:val="222222"/>
          <w:shd w:val="clear" w:color="auto" w:fill="FFFFFF"/>
          <w:lang w:eastAsia="en-GB"/>
        </w:rPr>
        <w:t xml:space="preserve">at all throughout the entire </w:t>
      </w:r>
      <w:r w:rsidR="00E9178D" w:rsidRPr="00694A2B">
        <w:rPr>
          <w:rFonts w:ascii="Baskerville" w:eastAsia="Times New Roman" w:hAnsi="Baskerville" w:cs="Times New Roman"/>
          <w:color w:val="222222"/>
          <w:shd w:val="clear" w:color="auto" w:fill="FFFFFF"/>
          <w:lang w:eastAsia="en-GB"/>
        </w:rPr>
        <w:t>work</w:t>
      </w:r>
      <w:r w:rsidR="00403D6E" w:rsidRPr="00694A2B">
        <w:rPr>
          <w:rFonts w:ascii="Baskerville" w:eastAsia="Times New Roman" w:hAnsi="Baskerville" w:cs="Times New Roman"/>
          <w:color w:val="222222"/>
          <w:shd w:val="clear" w:color="auto" w:fill="FFFFFF"/>
          <w:lang w:eastAsia="en-GB"/>
        </w:rPr>
        <w:t>, until the closing benediction of the final paragraph.</w:t>
      </w:r>
      <w:r w:rsidR="00403D6E" w:rsidRPr="00694A2B">
        <w:rPr>
          <w:rStyle w:val="FootnoteReference"/>
          <w:rFonts w:ascii="Baskerville" w:eastAsia="Times New Roman" w:hAnsi="Baskerville" w:cs="Times New Roman"/>
          <w:color w:val="222222"/>
          <w:shd w:val="clear" w:color="auto" w:fill="FFFFFF"/>
          <w:lang w:eastAsia="en-GB"/>
        </w:rPr>
        <w:footnoteReference w:id="16"/>
      </w:r>
      <w:r w:rsidR="00403D6E" w:rsidRPr="00694A2B">
        <w:rPr>
          <w:rFonts w:ascii="Baskerville" w:eastAsia="Times New Roman" w:hAnsi="Baskerville" w:cs="Times New Roman"/>
          <w:color w:val="222222"/>
          <w:shd w:val="clear" w:color="auto" w:fill="FFFFFF"/>
          <w:lang w:eastAsia="en-GB"/>
        </w:rPr>
        <w:t xml:space="preserve"> The </w:t>
      </w:r>
      <w:r w:rsidR="00A92F83" w:rsidRPr="00694A2B">
        <w:rPr>
          <w:rFonts w:ascii="Baskerville" w:eastAsia="Times New Roman" w:hAnsi="Baskerville" w:cs="Times New Roman"/>
          <w:color w:val="222222"/>
          <w:shd w:val="clear" w:color="auto" w:fill="FFFFFF"/>
          <w:lang w:eastAsia="en-GB"/>
        </w:rPr>
        <w:t>last</w:t>
      </w:r>
      <w:r w:rsidR="00E9178D" w:rsidRPr="00694A2B">
        <w:rPr>
          <w:rFonts w:ascii="Baskerville" w:eastAsia="Times New Roman" w:hAnsi="Baskerville" w:cs="Times New Roman"/>
          <w:color w:val="222222"/>
          <w:shd w:val="clear" w:color="auto" w:fill="FFFFFF"/>
          <w:lang w:eastAsia="en-GB"/>
        </w:rPr>
        <w:t xml:space="preserve"> l</w:t>
      </w:r>
      <w:r w:rsidR="00403D6E" w:rsidRPr="00694A2B">
        <w:rPr>
          <w:rFonts w:ascii="Baskerville" w:eastAsia="Times New Roman" w:hAnsi="Baskerville" w:cs="Times New Roman"/>
          <w:color w:val="222222"/>
          <w:shd w:val="clear" w:color="auto" w:fill="FFFFFF"/>
          <w:lang w:eastAsia="en-GB"/>
        </w:rPr>
        <w:t xml:space="preserve">ine itself is a </w:t>
      </w:r>
      <w:r w:rsidR="003735AF">
        <w:rPr>
          <w:rFonts w:ascii="Baskerville" w:eastAsia="Times New Roman" w:hAnsi="Baskerville" w:cs="Times New Roman"/>
          <w:color w:val="222222"/>
          <w:shd w:val="clear" w:color="auto" w:fill="FFFFFF"/>
          <w:lang w:eastAsia="en-GB"/>
        </w:rPr>
        <w:t>T</w:t>
      </w:r>
      <w:r w:rsidR="00403D6E" w:rsidRPr="00694A2B">
        <w:rPr>
          <w:rFonts w:ascii="Baskerville" w:eastAsia="Times New Roman" w:hAnsi="Baskerville" w:cs="Times New Roman"/>
          <w:color w:val="222222"/>
          <w:shd w:val="clear" w:color="auto" w:fill="FFFFFF"/>
          <w:lang w:eastAsia="en-GB"/>
        </w:rPr>
        <w:t xml:space="preserve">rinitarian confession (“to the Father Himself, with the Son Himself, in the Holy Spirit”), but </w:t>
      </w:r>
      <w:r w:rsidR="00E9178D" w:rsidRPr="00694A2B">
        <w:rPr>
          <w:rFonts w:ascii="Baskerville" w:eastAsia="Times New Roman" w:hAnsi="Baskerville" w:cs="Times New Roman"/>
          <w:color w:val="222222"/>
          <w:shd w:val="clear" w:color="auto" w:fill="FFFFFF"/>
          <w:lang w:eastAsia="en-GB"/>
        </w:rPr>
        <w:t xml:space="preserve">is clearly not </w:t>
      </w:r>
      <w:r w:rsidR="005F7839" w:rsidRPr="00694A2B">
        <w:rPr>
          <w:rFonts w:ascii="Baskerville" w:eastAsia="Times New Roman" w:hAnsi="Baskerville" w:cs="Times New Roman"/>
          <w:color w:val="222222"/>
          <w:shd w:val="clear" w:color="auto" w:fill="FFFFFF"/>
          <w:lang w:eastAsia="en-GB"/>
        </w:rPr>
        <w:t>a significant component</w:t>
      </w:r>
      <w:r w:rsidR="00403D6E" w:rsidRPr="00694A2B">
        <w:rPr>
          <w:rFonts w:ascii="Baskerville" w:eastAsia="Times New Roman" w:hAnsi="Baskerville" w:cs="Times New Roman"/>
          <w:color w:val="222222"/>
          <w:shd w:val="clear" w:color="auto" w:fill="FFFFFF"/>
          <w:lang w:eastAsia="en-GB"/>
        </w:rPr>
        <w:t xml:space="preserve"> of Athanasius’ apology. This highlights what has been called Athanasius’</w:t>
      </w:r>
      <w:r w:rsidR="00A92F83" w:rsidRPr="00694A2B">
        <w:rPr>
          <w:rFonts w:ascii="Baskerville" w:eastAsia="Times New Roman" w:hAnsi="Baskerville" w:cs="Times New Roman"/>
          <w:color w:val="222222"/>
          <w:shd w:val="clear" w:color="auto" w:fill="FFFFFF"/>
          <w:lang w:eastAsia="en-GB"/>
        </w:rPr>
        <w:t>s</w:t>
      </w:r>
      <w:r w:rsidR="00403D6E" w:rsidRPr="00694A2B">
        <w:rPr>
          <w:rFonts w:ascii="Baskerville" w:eastAsia="Times New Roman" w:hAnsi="Baskerville" w:cs="Times New Roman"/>
          <w:color w:val="222222"/>
          <w:shd w:val="clear" w:color="auto" w:fill="FFFFFF"/>
          <w:lang w:eastAsia="en-GB"/>
        </w:rPr>
        <w:t xml:space="preserve"> “pneum</w:t>
      </w:r>
      <w:r w:rsidR="00A34BCA">
        <w:rPr>
          <w:rFonts w:ascii="Baskerville" w:eastAsia="Times New Roman" w:hAnsi="Baskerville" w:cs="Times New Roman"/>
          <w:color w:val="222222"/>
          <w:shd w:val="clear" w:color="auto" w:fill="FFFFFF"/>
          <w:lang w:eastAsia="en-GB"/>
        </w:rPr>
        <w:t>atological</w:t>
      </w:r>
      <w:r w:rsidR="00403D6E" w:rsidRPr="00694A2B">
        <w:rPr>
          <w:rFonts w:ascii="Baskerville" w:eastAsia="Times New Roman" w:hAnsi="Baskerville" w:cs="Times New Roman"/>
          <w:color w:val="222222"/>
          <w:shd w:val="clear" w:color="auto" w:fill="FFFFFF"/>
          <w:lang w:eastAsia="en-GB"/>
        </w:rPr>
        <w:t xml:space="preserve"> reticence” in this </w:t>
      </w:r>
      <w:r w:rsidR="005F7839" w:rsidRPr="00694A2B">
        <w:rPr>
          <w:rFonts w:ascii="Baskerville" w:eastAsia="Times New Roman" w:hAnsi="Baskerville" w:cs="Times New Roman"/>
          <w:color w:val="222222"/>
          <w:shd w:val="clear" w:color="auto" w:fill="FFFFFF"/>
          <w:lang w:eastAsia="en-GB"/>
        </w:rPr>
        <w:t>text</w:t>
      </w:r>
      <w:r w:rsidR="00403D6E" w:rsidRPr="00694A2B">
        <w:rPr>
          <w:rFonts w:ascii="Baskerville" w:eastAsia="Times New Roman" w:hAnsi="Baskerville" w:cs="Times New Roman"/>
          <w:color w:val="222222"/>
          <w:shd w:val="clear" w:color="auto" w:fill="FFFFFF"/>
          <w:lang w:eastAsia="en-GB"/>
        </w:rPr>
        <w:t xml:space="preserve"> (and </w:t>
      </w:r>
      <w:r w:rsidR="00403D6E" w:rsidRPr="00694A2B">
        <w:rPr>
          <w:rFonts w:ascii="Baskerville" w:eastAsia="Times New Roman" w:hAnsi="Baskerville" w:cs="Times New Roman"/>
          <w:i/>
          <w:iCs/>
          <w:color w:val="222222"/>
          <w:shd w:val="clear" w:color="auto" w:fill="FFFFFF"/>
          <w:lang w:eastAsia="en-GB"/>
        </w:rPr>
        <w:t>Contra Gentiles</w:t>
      </w:r>
      <w:r w:rsidR="00403D6E" w:rsidRPr="00694A2B">
        <w:rPr>
          <w:rFonts w:ascii="Baskerville" w:eastAsia="Times New Roman" w:hAnsi="Baskerville" w:cs="Times New Roman"/>
          <w:color w:val="222222"/>
          <w:shd w:val="clear" w:color="auto" w:fill="FFFFFF"/>
          <w:lang w:eastAsia="en-GB"/>
        </w:rPr>
        <w:t>),</w:t>
      </w:r>
      <w:r w:rsidR="00F50096" w:rsidRPr="00694A2B">
        <w:rPr>
          <w:rFonts w:ascii="Baskerville" w:eastAsia="Times New Roman" w:hAnsi="Baskerville" w:cs="Times New Roman"/>
          <w:color w:val="222222"/>
          <w:shd w:val="clear" w:color="auto" w:fill="FFFFFF"/>
          <w:lang w:eastAsia="en-GB"/>
        </w:rPr>
        <w:t xml:space="preserve"> </w:t>
      </w:r>
      <w:r w:rsidR="00403D6E" w:rsidRPr="00694A2B">
        <w:rPr>
          <w:rFonts w:ascii="Baskerville" w:eastAsia="Times New Roman" w:hAnsi="Baskerville" w:cs="Times New Roman"/>
          <w:color w:val="222222"/>
          <w:shd w:val="clear" w:color="auto" w:fill="FFFFFF"/>
          <w:lang w:eastAsia="en-GB"/>
        </w:rPr>
        <w:t xml:space="preserve">though it must be born in mind these writings focus </w:t>
      </w:r>
      <w:r w:rsidR="00E9178D" w:rsidRPr="00694A2B">
        <w:rPr>
          <w:rFonts w:ascii="Baskerville" w:eastAsia="Times New Roman" w:hAnsi="Baskerville" w:cs="Times New Roman"/>
          <w:color w:val="222222"/>
          <w:shd w:val="clear" w:color="auto" w:fill="FFFFFF"/>
          <w:lang w:eastAsia="en-GB"/>
        </w:rPr>
        <w:t xml:space="preserve">primarily on </w:t>
      </w:r>
      <w:r w:rsidR="00403D6E" w:rsidRPr="00694A2B">
        <w:rPr>
          <w:rFonts w:ascii="Baskerville" w:eastAsia="Times New Roman" w:hAnsi="Baskerville" w:cs="Times New Roman"/>
          <w:color w:val="222222"/>
          <w:shd w:val="clear" w:color="auto" w:fill="FFFFFF"/>
          <w:lang w:eastAsia="en-GB"/>
        </w:rPr>
        <w:t xml:space="preserve">a defence of the cross and </w:t>
      </w:r>
      <w:r w:rsidR="00E9178D" w:rsidRPr="00694A2B">
        <w:rPr>
          <w:rFonts w:ascii="Baskerville" w:eastAsia="Times New Roman" w:hAnsi="Baskerville" w:cs="Times New Roman"/>
          <w:color w:val="222222"/>
          <w:shd w:val="clear" w:color="auto" w:fill="FFFFFF"/>
          <w:lang w:eastAsia="en-GB"/>
        </w:rPr>
        <w:t>the divinity of Christ</w:t>
      </w:r>
      <w:r w:rsidR="00403D6E" w:rsidRPr="00694A2B">
        <w:rPr>
          <w:rFonts w:ascii="Baskerville" w:eastAsia="Times New Roman" w:hAnsi="Baskerville" w:cs="Times New Roman"/>
          <w:color w:val="222222"/>
          <w:shd w:val="clear" w:color="auto" w:fill="FFFFFF"/>
          <w:lang w:eastAsia="en-GB"/>
        </w:rPr>
        <w:t xml:space="preserve">, not pneumatology or </w:t>
      </w:r>
      <w:r w:rsidR="003735AF">
        <w:rPr>
          <w:rFonts w:ascii="Baskerville" w:eastAsia="Times New Roman" w:hAnsi="Baskerville" w:cs="Times New Roman"/>
          <w:color w:val="222222"/>
          <w:shd w:val="clear" w:color="auto" w:fill="FFFFFF"/>
          <w:lang w:eastAsia="en-GB"/>
        </w:rPr>
        <w:t>T</w:t>
      </w:r>
      <w:r w:rsidR="00403D6E" w:rsidRPr="00694A2B">
        <w:rPr>
          <w:rFonts w:ascii="Baskerville" w:eastAsia="Times New Roman" w:hAnsi="Baskerville" w:cs="Times New Roman"/>
          <w:color w:val="222222"/>
          <w:shd w:val="clear" w:color="auto" w:fill="FFFFFF"/>
          <w:lang w:eastAsia="en-GB"/>
        </w:rPr>
        <w:t>rinita</w:t>
      </w:r>
      <w:r w:rsidR="00E9178D" w:rsidRPr="00694A2B">
        <w:rPr>
          <w:rFonts w:ascii="Baskerville" w:eastAsia="Times New Roman" w:hAnsi="Baskerville" w:cs="Times New Roman"/>
          <w:color w:val="222222"/>
          <w:shd w:val="clear" w:color="auto" w:fill="FFFFFF"/>
          <w:lang w:eastAsia="en-GB"/>
        </w:rPr>
        <w:t>rian</w:t>
      </w:r>
      <w:r w:rsidR="00403D6E" w:rsidRPr="00694A2B">
        <w:rPr>
          <w:rFonts w:ascii="Baskerville" w:eastAsia="Times New Roman" w:hAnsi="Baskerville" w:cs="Times New Roman"/>
          <w:color w:val="222222"/>
          <w:shd w:val="clear" w:color="auto" w:fill="FFFFFF"/>
          <w:lang w:eastAsia="en-GB"/>
        </w:rPr>
        <w:t xml:space="preserve"> doctrine.</w:t>
      </w:r>
      <w:r w:rsidR="00F50096" w:rsidRPr="00694A2B">
        <w:rPr>
          <w:rStyle w:val="FootnoteReference"/>
          <w:rFonts w:ascii="Baskerville" w:eastAsia="Times New Roman" w:hAnsi="Baskerville" w:cs="Times New Roman"/>
          <w:color w:val="222222"/>
          <w:shd w:val="clear" w:color="auto" w:fill="FFFFFF"/>
          <w:lang w:eastAsia="en-GB"/>
        </w:rPr>
        <w:footnoteReference w:id="17"/>
      </w:r>
    </w:p>
    <w:p w14:paraId="190DD63E" w14:textId="77777777" w:rsidR="005F7839" w:rsidRPr="00694A2B" w:rsidRDefault="005F7839" w:rsidP="00931895">
      <w:pPr>
        <w:rPr>
          <w:rFonts w:ascii="Baskerville" w:eastAsia="Times New Roman" w:hAnsi="Baskerville" w:cs="Times New Roman"/>
          <w:color w:val="222222"/>
          <w:shd w:val="clear" w:color="auto" w:fill="FFFFFF"/>
          <w:lang w:eastAsia="en-GB"/>
        </w:rPr>
      </w:pPr>
    </w:p>
    <w:p w14:paraId="1CDF6829" w14:textId="2902AFD3" w:rsidR="00931895" w:rsidRPr="00694A2B" w:rsidRDefault="00403D6E" w:rsidP="00931895">
      <w:pPr>
        <w:rPr>
          <w:rFonts w:ascii="Baskerville" w:eastAsia="Times New Roman" w:hAnsi="Baskerville" w:cs="Times New Roman"/>
          <w:lang w:eastAsia="en-GB"/>
        </w:rPr>
      </w:pPr>
      <w:r w:rsidRPr="00694A2B">
        <w:rPr>
          <w:rFonts w:ascii="Baskerville" w:eastAsia="Times New Roman" w:hAnsi="Baskerville" w:cs="Times New Roman"/>
          <w:color w:val="222222"/>
          <w:shd w:val="clear" w:color="auto" w:fill="FFFFFF"/>
          <w:lang w:eastAsia="en-GB"/>
        </w:rPr>
        <w:t>Seco</w:t>
      </w:r>
      <w:r w:rsidR="00AC244D" w:rsidRPr="00694A2B">
        <w:rPr>
          <w:rFonts w:ascii="Baskerville" w:eastAsia="Times New Roman" w:hAnsi="Baskerville" w:cs="Times New Roman"/>
          <w:color w:val="222222"/>
          <w:shd w:val="clear" w:color="auto" w:fill="FFFFFF"/>
          <w:lang w:eastAsia="en-GB"/>
        </w:rPr>
        <w:t>n</w:t>
      </w:r>
      <w:r w:rsidRPr="00694A2B">
        <w:rPr>
          <w:rFonts w:ascii="Baskerville" w:eastAsia="Times New Roman" w:hAnsi="Baskerville" w:cs="Times New Roman"/>
          <w:color w:val="222222"/>
          <w:shd w:val="clear" w:color="auto" w:fill="FFFFFF"/>
          <w:lang w:eastAsia="en-GB"/>
        </w:rPr>
        <w:t>d</w:t>
      </w:r>
      <w:r w:rsidR="00A92F83" w:rsidRPr="00694A2B">
        <w:rPr>
          <w:rFonts w:ascii="Baskerville" w:eastAsia="Times New Roman" w:hAnsi="Baskerville" w:cs="Times New Roman"/>
          <w:color w:val="222222"/>
          <w:shd w:val="clear" w:color="auto" w:fill="FFFFFF"/>
          <w:lang w:eastAsia="en-GB"/>
        </w:rPr>
        <w:t>ly</w:t>
      </w:r>
      <w:r w:rsidRPr="00694A2B">
        <w:rPr>
          <w:rFonts w:ascii="Baskerville" w:eastAsia="Times New Roman" w:hAnsi="Baskerville" w:cs="Times New Roman"/>
          <w:color w:val="222222"/>
          <w:shd w:val="clear" w:color="auto" w:fill="FFFFFF"/>
          <w:lang w:eastAsia="en-GB"/>
        </w:rPr>
        <w:t xml:space="preserve">, </w:t>
      </w:r>
      <w:r w:rsidR="00AC244D" w:rsidRPr="00694A2B">
        <w:rPr>
          <w:rFonts w:ascii="Baskerville" w:eastAsia="Times New Roman" w:hAnsi="Baskerville" w:cs="Times New Roman"/>
          <w:color w:val="222222"/>
          <w:shd w:val="clear" w:color="auto" w:fill="FFFFFF"/>
          <w:lang w:eastAsia="en-GB"/>
        </w:rPr>
        <w:t xml:space="preserve">whilst the Spirit (and thus a </w:t>
      </w:r>
      <w:r w:rsidR="00B26407" w:rsidRPr="00694A2B">
        <w:rPr>
          <w:rFonts w:ascii="Baskerville" w:eastAsia="Times New Roman" w:hAnsi="Baskerville" w:cs="Times New Roman"/>
          <w:color w:val="222222"/>
          <w:shd w:val="clear" w:color="auto" w:fill="FFFFFF"/>
          <w:lang w:eastAsia="en-GB"/>
        </w:rPr>
        <w:t xml:space="preserve">more </w:t>
      </w:r>
      <w:r w:rsidR="00AC244D" w:rsidRPr="00694A2B">
        <w:rPr>
          <w:rFonts w:ascii="Baskerville" w:eastAsia="Times New Roman" w:hAnsi="Baskerville" w:cs="Times New Roman"/>
          <w:color w:val="222222"/>
          <w:shd w:val="clear" w:color="auto" w:fill="FFFFFF"/>
          <w:lang w:eastAsia="en-GB"/>
        </w:rPr>
        <w:t>fully articulated trinitarian theology) is specifically absent from the text, Athanasius’</w:t>
      </w:r>
      <w:r w:rsidR="00A92F83" w:rsidRPr="00694A2B">
        <w:rPr>
          <w:rFonts w:ascii="Baskerville" w:eastAsia="Times New Roman" w:hAnsi="Baskerville" w:cs="Times New Roman"/>
          <w:color w:val="222222"/>
          <w:shd w:val="clear" w:color="auto" w:fill="FFFFFF"/>
          <w:lang w:eastAsia="en-GB"/>
        </w:rPr>
        <w:t>s</w:t>
      </w:r>
      <w:r w:rsidR="00AC244D" w:rsidRPr="00694A2B">
        <w:rPr>
          <w:rFonts w:ascii="Baskerville" w:eastAsia="Times New Roman" w:hAnsi="Baskerville" w:cs="Times New Roman"/>
          <w:color w:val="222222"/>
          <w:shd w:val="clear" w:color="auto" w:fill="FFFFFF"/>
          <w:lang w:eastAsia="en-GB"/>
        </w:rPr>
        <w:t xml:space="preserve"> </w:t>
      </w:r>
      <w:r w:rsidR="00931895" w:rsidRPr="00694A2B">
        <w:rPr>
          <w:rFonts w:ascii="Baskerville" w:eastAsia="Times New Roman" w:hAnsi="Baskerville" w:cs="Times New Roman"/>
          <w:color w:val="222222"/>
          <w:shd w:val="clear" w:color="auto" w:fill="FFFFFF"/>
          <w:lang w:eastAsia="en-GB"/>
        </w:rPr>
        <w:t>understanding of the relationship between the Father and the Son/Word</w:t>
      </w:r>
      <w:r w:rsidR="00AC244D" w:rsidRPr="00694A2B">
        <w:rPr>
          <w:rFonts w:ascii="Baskerville" w:eastAsia="Times New Roman" w:hAnsi="Baskerville" w:cs="Times New Roman"/>
          <w:color w:val="222222"/>
          <w:shd w:val="clear" w:color="auto" w:fill="FFFFFF"/>
          <w:lang w:eastAsia="en-GB"/>
        </w:rPr>
        <w:t xml:space="preserve"> is con</w:t>
      </w:r>
      <w:r w:rsidR="002D0950" w:rsidRPr="00694A2B">
        <w:rPr>
          <w:rFonts w:ascii="Baskerville" w:eastAsia="Times New Roman" w:hAnsi="Baskerville" w:cs="Times New Roman"/>
          <w:color w:val="222222"/>
          <w:shd w:val="clear" w:color="auto" w:fill="FFFFFF"/>
          <w:lang w:eastAsia="en-GB"/>
        </w:rPr>
        <w:t>gruent</w:t>
      </w:r>
      <w:r w:rsidR="00AC244D" w:rsidRPr="00694A2B">
        <w:rPr>
          <w:rFonts w:ascii="Baskerville" w:eastAsia="Times New Roman" w:hAnsi="Baskerville" w:cs="Times New Roman"/>
          <w:color w:val="222222"/>
          <w:shd w:val="clear" w:color="auto" w:fill="FFFFFF"/>
          <w:lang w:eastAsia="en-GB"/>
        </w:rPr>
        <w:t xml:space="preserve"> with </w:t>
      </w:r>
      <w:r w:rsidR="00931895" w:rsidRPr="00694A2B">
        <w:rPr>
          <w:rFonts w:ascii="Baskerville" w:eastAsia="Times New Roman" w:hAnsi="Baskerville" w:cs="Times New Roman"/>
          <w:color w:val="222222"/>
          <w:shd w:val="clear" w:color="auto" w:fill="FFFFFF"/>
          <w:lang w:eastAsia="en-GB"/>
        </w:rPr>
        <w:t xml:space="preserve">trinitarian thought. They both exist from the beginning; they both </w:t>
      </w:r>
      <w:r w:rsidR="0006186E" w:rsidRPr="00694A2B">
        <w:rPr>
          <w:rFonts w:ascii="Baskerville" w:eastAsia="Times New Roman" w:hAnsi="Baskerville" w:cs="Times New Roman"/>
          <w:color w:val="222222"/>
          <w:shd w:val="clear" w:color="auto" w:fill="FFFFFF"/>
          <w:lang w:eastAsia="en-GB"/>
        </w:rPr>
        <w:t>work</w:t>
      </w:r>
      <w:r w:rsidR="00931895" w:rsidRPr="00694A2B">
        <w:rPr>
          <w:rFonts w:ascii="Baskerville" w:eastAsia="Times New Roman" w:hAnsi="Baskerville" w:cs="Times New Roman"/>
          <w:color w:val="222222"/>
          <w:shd w:val="clear" w:color="auto" w:fill="FFFFFF"/>
          <w:lang w:eastAsia="en-GB"/>
        </w:rPr>
        <w:t xml:space="preserve"> as the causation of creation, they act together to affect salvation “out of the love and goodness of His Father, for the salvation of us men</w:t>
      </w:r>
      <w:r w:rsidR="0006186E" w:rsidRPr="00694A2B">
        <w:rPr>
          <w:rFonts w:ascii="Baskerville" w:eastAsia="Times New Roman" w:hAnsi="Baskerville" w:cs="Times New Roman"/>
          <w:color w:val="222222"/>
          <w:shd w:val="clear" w:color="auto" w:fill="FFFFFF"/>
          <w:lang w:eastAsia="en-GB"/>
        </w:rPr>
        <w:t>.”</w:t>
      </w:r>
      <w:r w:rsidR="0006186E" w:rsidRPr="00694A2B">
        <w:rPr>
          <w:rStyle w:val="FootnoteReference"/>
          <w:rFonts w:ascii="Baskerville" w:eastAsia="Times New Roman" w:hAnsi="Baskerville" w:cs="Times New Roman"/>
          <w:color w:val="222222"/>
          <w:shd w:val="clear" w:color="auto" w:fill="FFFFFF"/>
          <w:lang w:eastAsia="en-GB"/>
        </w:rPr>
        <w:footnoteReference w:id="18"/>
      </w:r>
      <w:r w:rsidR="0006186E" w:rsidRPr="00694A2B">
        <w:rPr>
          <w:rFonts w:ascii="Baskerville" w:eastAsia="Times New Roman" w:hAnsi="Baskerville" w:cs="Times New Roman"/>
          <w:color w:val="222222"/>
          <w:shd w:val="clear" w:color="auto" w:fill="FFFFFF"/>
          <w:lang w:eastAsia="en-GB"/>
        </w:rPr>
        <w:t xml:space="preserve"> As discussed above, both Persons are equally divine, and the logic of salvation in Athanasius’</w:t>
      </w:r>
      <w:r w:rsidR="00A92F83" w:rsidRPr="00694A2B">
        <w:rPr>
          <w:rFonts w:ascii="Baskerville" w:eastAsia="Times New Roman" w:hAnsi="Baskerville" w:cs="Times New Roman"/>
          <w:color w:val="222222"/>
          <w:shd w:val="clear" w:color="auto" w:fill="FFFFFF"/>
          <w:lang w:eastAsia="en-GB"/>
        </w:rPr>
        <w:t>s</w:t>
      </w:r>
      <w:r w:rsidR="0006186E" w:rsidRPr="00694A2B">
        <w:rPr>
          <w:rFonts w:ascii="Baskerville" w:eastAsia="Times New Roman" w:hAnsi="Baskerville" w:cs="Times New Roman"/>
          <w:color w:val="222222"/>
          <w:shd w:val="clear" w:color="auto" w:fill="FFFFFF"/>
          <w:lang w:eastAsia="en-GB"/>
        </w:rPr>
        <w:t xml:space="preserve"> thinking would not work if the Son was anything less than God. </w:t>
      </w:r>
    </w:p>
    <w:p w14:paraId="6D93AF4C" w14:textId="41ABA64A" w:rsidR="00931895" w:rsidRPr="00694A2B" w:rsidRDefault="00931895" w:rsidP="00E56455">
      <w:pPr>
        <w:rPr>
          <w:rFonts w:ascii="Baskerville" w:eastAsia="Times New Roman" w:hAnsi="Baskerville" w:cs="Times New Roman"/>
          <w:color w:val="222222"/>
          <w:shd w:val="clear" w:color="auto" w:fill="FFFFFF"/>
          <w:lang w:eastAsia="en-GB"/>
        </w:rPr>
      </w:pPr>
    </w:p>
    <w:p w14:paraId="7A531CC2" w14:textId="5BD26772" w:rsidR="00EC490A" w:rsidRDefault="0006186E" w:rsidP="00E56455">
      <w:pPr>
        <w:rPr>
          <w:rFonts w:ascii="Baskerville" w:eastAsia="Times New Roman" w:hAnsi="Baskerville" w:cs="Times New Roman"/>
          <w:color w:val="222222"/>
          <w:shd w:val="clear" w:color="auto" w:fill="FFFFFF"/>
          <w:lang w:eastAsia="en-GB"/>
        </w:rPr>
      </w:pPr>
      <w:r w:rsidRPr="00694A2B">
        <w:rPr>
          <w:rFonts w:ascii="Baskerville" w:eastAsia="Times New Roman" w:hAnsi="Baskerville" w:cs="Times New Roman"/>
          <w:color w:val="222222"/>
          <w:shd w:val="clear" w:color="auto" w:fill="FFFFFF"/>
          <w:lang w:eastAsia="en-GB"/>
        </w:rPr>
        <w:t>Following from this, third</w:t>
      </w:r>
      <w:r w:rsidR="00694A2B">
        <w:rPr>
          <w:rFonts w:ascii="Baskerville" w:eastAsia="Times New Roman" w:hAnsi="Baskerville" w:cs="Times New Roman"/>
          <w:color w:val="222222"/>
          <w:shd w:val="clear" w:color="auto" w:fill="FFFFFF"/>
          <w:lang w:eastAsia="en-GB"/>
        </w:rPr>
        <w:t>ly</w:t>
      </w:r>
      <w:r w:rsidRPr="00694A2B">
        <w:rPr>
          <w:rFonts w:ascii="Baskerville" w:eastAsia="Times New Roman" w:hAnsi="Baskerville" w:cs="Times New Roman"/>
          <w:color w:val="222222"/>
          <w:shd w:val="clear" w:color="auto" w:fill="FFFFFF"/>
          <w:lang w:eastAsia="en-GB"/>
        </w:rPr>
        <w:t xml:space="preserve">, I believe there are latent trinitarian themes in the text. I have already noted </w:t>
      </w:r>
      <w:r w:rsidR="0013159E" w:rsidRPr="00694A2B">
        <w:rPr>
          <w:rFonts w:ascii="Baskerville" w:eastAsia="Times New Roman" w:hAnsi="Baskerville" w:cs="Times New Roman"/>
          <w:color w:val="222222"/>
          <w:shd w:val="clear" w:color="auto" w:fill="FFFFFF"/>
          <w:lang w:eastAsia="en-GB"/>
        </w:rPr>
        <w:t>the priority of creation for Athanasius’</w:t>
      </w:r>
      <w:r w:rsidR="00A92F83" w:rsidRPr="00694A2B">
        <w:rPr>
          <w:rFonts w:ascii="Baskerville" w:eastAsia="Times New Roman" w:hAnsi="Baskerville" w:cs="Times New Roman"/>
          <w:color w:val="222222"/>
          <w:shd w:val="clear" w:color="auto" w:fill="FFFFFF"/>
          <w:lang w:eastAsia="en-GB"/>
        </w:rPr>
        <w:t>s</w:t>
      </w:r>
      <w:r w:rsidR="0013159E" w:rsidRPr="00694A2B">
        <w:rPr>
          <w:rFonts w:ascii="Baskerville" w:eastAsia="Times New Roman" w:hAnsi="Baskerville" w:cs="Times New Roman"/>
          <w:color w:val="222222"/>
          <w:shd w:val="clear" w:color="auto" w:fill="FFFFFF"/>
          <w:lang w:eastAsia="en-GB"/>
        </w:rPr>
        <w:t xml:space="preserve"> Christology, in that the Father creates through </w:t>
      </w:r>
      <w:r w:rsidR="00567351">
        <w:rPr>
          <w:rFonts w:ascii="Baskerville" w:eastAsia="Times New Roman" w:hAnsi="Baskerville" w:cs="Times New Roman"/>
          <w:color w:val="222222"/>
          <w:shd w:val="clear" w:color="auto" w:fill="FFFFFF"/>
          <w:lang w:eastAsia="en-GB"/>
        </w:rPr>
        <w:t>H</w:t>
      </w:r>
      <w:r w:rsidR="0013159E" w:rsidRPr="00694A2B">
        <w:rPr>
          <w:rFonts w:ascii="Baskerville" w:eastAsia="Times New Roman" w:hAnsi="Baskerville" w:cs="Times New Roman"/>
          <w:color w:val="222222"/>
          <w:shd w:val="clear" w:color="auto" w:fill="FFFFFF"/>
          <w:lang w:eastAsia="en-GB"/>
        </w:rPr>
        <w:t>is Word. He is familiar with the Genesis account of creation (indeed he elsewhere comments on Genesis 1:18 to argue for a plurality of Persons present at the beginning)</w:t>
      </w:r>
      <w:r w:rsidR="00AB1998" w:rsidRPr="00694A2B">
        <w:rPr>
          <w:rFonts w:ascii="Baskerville" w:eastAsia="Times New Roman" w:hAnsi="Baskerville" w:cs="Times New Roman"/>
          <w:color w:val="222222"/>
          <w:shd w:val="clear" w:color="auto" w:fill="FFFFFF"/>
          <w:lang w:eastAsia="en-GB"/>
        </w:rPr>
        <w:t>,</w:t>
      </w:r>
      <w:r w:rsidR="0013159E" w:rsidRPr="00694A2B">
        <w:rPr>
          <w:rStyle w:val="FootnoteReference"/>
          <w:rFonts w:ascii="Baskerville" w:eastAsia="Times New Roman" w:hAnsi="Baskerville" w:cs="Times New Roman"/>
          <w:color w:val="222222"/>
          <w:shd w:val="clear" w:color="auto" w:fill="FFFFFF"/>
          <w:lang w:eastAsia="en-GB"/>
        </w:rPr>
        <w:footnoteReference w:id="19"/>
      </w:r>
      <w:r w:rsidR="00592A0D" w:rsidRPr="00694A2B">
        <w:rPr>
          <w:rFonts w:ascii="Baskerville" w:eastAsia="Times New Roman" w:hAnsi="Baskerville" w:cs="Times New Roman"/>
          <w:color w:val="222222"/>
          <w:shd w:val="clear" w:color="auto" w:fill="FFFFFF"/>
          <w:lang w:eastAsia="en-GB"/>
        </w:rPr>
        <w:t xml:space="preserve"> yet focuses on the role of the Father and the Word, not the Spirit. Given the Spirit’s presence in Genesis 1:2, one could argue the role of the Spirit as creative divine agent alongside Father and Son could be </w:t>
      </w:r>
      <w:r w:rsidR="00567351">
        <w:rPr>
          <w:rFonts w:ascii="Baskerville" w:eastAsia="Times New Roman" w:hAnsi="Baskerville" w:cs="Times New Roman"/>
          <w:color w:val="222222"/>
          <w:shd w:val="clear" w:color="auto" w:fill="FFFFFF"/>
          <w:lang w:eastAsia="en-GB"/>
        </w:rPr>
        <w:t>implied</w:t>
      </w:r>
      <w:r w:rsidR="00592A0D" w:rsidRPr="00694A2B">
        <w:rPr>
          <w:rFonts w:ascii="Baskerville" w:eastAsia="Times New Roman" w:hAnsi="Baskerville" w:cs="Times New Roman"/>
          <w:color w:val="222222"/>
          <w:shd w:val="clear" w:color="auto" w:fill="FFFFFF"/>
          <w:lang w:eastAsia="en-GB"/>
        </w:rPr>
        <w:t xml:space="preserve"> without lessening the divinity of either. Similarly, Athanasius’</w:t>
      </w:r>
      <w:r w:rsidR="00A92F83" w:rsidRPr="00694A2B">
        <w:rPr>
          <w:rFonts w:ascii="Baskerville" w:eastAsia="Times New Roman" w:hAnsi="Baskerville" w:cs="Times New Roman"/>
          <w:color w:val="222222"/>
          <w:shd w:val="clear" w:color="auto" w:fill="FFFFFF"/>
          <w:lang w:eastAsia="en-GB"/>
        </w:rPr>
        <w:t>s</w:t>
      </w:r>
      <w:r w:rsidR="00592A0D" w:rsidRPr="00694A2B">
        <w:rPr>
          <w:rFonts w:ascii="Baskerville" w:eastAsia="Times New Roman" w:hAnsi="Baskerville" w:cs="Times New Roman"/>
          <w:color w:val="222222"/>
          <w:shd w:val="clear" w:color="auto" w:fill="FFFFFF"/>
          <w:lang w:eastAsia="en-GB"/>
        </w:rPr>
        <w:t xml:space="preserve"> depiction of the risen Christ</w:t>
      </w:r>
      <w:r w:rsidR="002D0950" w:rsidRPr="00694A2B">
        <w:rPr>
          <w:rFonts w:ascii="Baskerville" w:eastAsia="Times New Roman" w:hAnsi="Baskerville" w:cs="Times New Roman"/>
          <w:color w:val="222222"/>
          <w:shd w:val="clear" w:color="auto" w:fill="FFFFFF"/>
          <w:lang w:eastAsia="en-GB"/>
        </w:rPr>
        <w:t>’s continuing salvific</w:t>
      </w:r>
      <w:r w:rsidR="00592A0D" w:rsidRPr="00694A2B">
        <w:rPr>
          <w:rFonts w:ascii="Baskerville" w:eastAsia="Times New Roman" w:hAnsi="Baskerville" w:cs="Times New Roman"/>
          <w:color w:val="222222"/>
          <w:shd w:val="clear" w:color="auto" w:fill="FFFFFF"/>
          <w:lang w:eastAsia="en-GB"/>
        </w:rPr>
        <w:t xml:space="preserve"> activ</w:t>
      </w:r>
      <w:r w:rsidR="002D0950" w:rsidRPr="00694A2B">
        <w:rPr>
          <w:rFonts w:ascii="Baskerville" w:eastAsia="Times New Roman" w:hAnsi="Baskerville" w:cs="Times New Roman"/>
          <w:color w:val="222222"/>
          <w:shd w:val="clear" w:color="auto" w:fill="FFFFFF"/>
          <w:lang w:eastAsia="en-GB"/>
        </w:rPr>
        <w:t>ity</w:t>
      </w:r>
      <w:r w:rsidR="00592A0D" w:rsidRPr="00694A2B">
        <w:rPr>
          <w:rFonts w:ascii="Baskerville" w:eastAsia="Times New Roman" w:hAnsi="Baskerville" w:cs="Times New Roman"/>
          <w:color w:val="222222"/>
          <w:shd w:val="clear" w:color="auto" w:fill="FFFFFF"/>
          <w:lang w:eastAsia="en-GB"/>
        </w:rPr>
        <w:t xml:space="preserve"> in the world </w:t>
      </w:r>
      <w:r w:rsidR="002D0950" w:rsidRPr="00694A2B">
        <w:rPr>
          <w:rFonts w:ascii="Baskerville" w:eastAsia="Times New Roman" w:hAnsi="Baskerville" w:cs="Times New Roman"/>
          <w:color w:val="222222"/>
          <w:shd w:val="clear" w:color="auto" w:fill="FFFFFF"/>
          <w:lang w:eastAsia="en-GB"/>
        </w:rPr>
        <w:t>(specifically convicting unbelievers, granting faith and confronting evil spirits)</w:t>
      </w:r>
      <w:r w:rsidR="00592A0D" w:rsidRPr="00694A2B">
        <w:rPr>
          <w:rFonts w:ascii="Baskerville" w:eastAsia="Times New Roman" w:hAnsi="Baskerville" w:cs="Times New Roman"/>
          <w:color w:val="222222"/>
          <w:shd w:val="clear" w:color="auto" w:fill="FFFFFF"/>
          <w:lang w:eastAsia="en-GB"/>
        </w:rPr>
        <w:t xml:space="preserve"> </w:t>
      </w:r>
      <w:r w:rsidR="002D0950" w:rsidRPr="00694A2B">
        <w:rPr>
          <w:rFonts w:ascii="Baskerville" w:eastAsia="Times New Roman" w:hAnsi="Baskerville" w:cs="Times New Roman"/>
          <w:color w:val="222222"/>
          <w:shd w:val="clear" w:color="auto" w:fill="FFFFFF"/>
          <w:lang w:eastAsia="en-GB"/>
        </w:rPr>
        <w:t>would be entirely harmonious with the activity of the Spirit.</w:t>
      </w:r>
      <w:r w:rsidR="002D0950" w:rsidRPr="00694A2B">
        <w:rPr>
          <w:rStyle w:val="FootnoteReference"/>
          <w:rFonts w:ascii="Baskerville" w:eastAsia="Times New Roman" w:hAnsi="Baskerville" w:cs="Times New Roman"/>
          <w:color w:val="222222"/>
          <w:shd w:val="clear" w:color="auto" w:fill="FFFFFF"/>
          <w:lang w:eastAsia="en-GB"/>
        </w:rPr>
        <w:footnoteReference w:id="20"/>
      </w:r>
      <w:r w:rsidR="000B39CA" w:rsidRPr="00694A2B">
        <w:rPr>
          <w:rFonts w:ascii="Baskerville" w:eastAsia="Times New Roman" w:hAnsi="Baskerville" w:cs="Times New Roman"/>
          <w:color w:val="222222"/>
          <w:shd w:val="clear" w:color="auto" w:fill="FFFFFF"/>
          <w:lang w:eastAsia="en-GB"/>
        </w:rPr>
        <w:t xml:space="preserve"> </w:t>
      </w:r>
      <w:r w:rsidR="002D0950" w:rsidRPr="00694A2B">
        <w:rPr>
          <w:rFonts w:ascii="Baskerville" w:eastAsia="Times New Roman" w:hAnsi="Baskerville" w:cs="Times New Roman"/>
          <w:color w:val="222222"/>
          <w:shd w:val="clear" w:color="auto" w:fill="FFFFFF"/>
          <w:lang w:eastAsia="en-GB"/>
        </w:rPr>
        <w:t xml:space="preserve">It would seem then that he is more at pains to stress the divinity of the One present in the </w:t>
      </w:r>
      <w:r w:rsidR="00040A53" w:rsidRPr="00694A2B">
        <w:rPr>
          <w:rFonts w:ascii="Baskerville" w:eastAsia="Times New Roman" w:hAnsi="Baskerville" w:cs="Times New Roman"/>
          <w:color w:val="222222"/>
          <w:shd w:val="clear" w:color="auto" w:fill="FFFFFF"/>
          <w:lang w:eastAsia="en-GB"/>
        </w:rPr>
        <w:t>world (Christ) than the person through which He is present (the Spirit).</w:t>
      </w:r>
      <w:r w:rsidR="00567351">
        <w:rPr>
          <w:rFonts w:ascii="Baskerville" w:eastAsia="Times New Roman" w:hAnsi="Baskerville" w:cs="Times New Roman"/>
          <w:color w:val="222222"/>
          <w:shd w:val="clear" w:color="auto" w:fill="FFFFFF"/>
          <w:lang w:eastAsia="en-GB"/>
        </w:rPr>
        <w:t xml:space="preserve"> </w:t>
      </w:r>
      <w:r w:rsidR="00040A53" w:rsidRPr="00694A2B">
        <w:rPr>
          <w:rFonts w:ascii="Baskerville" w:eastAsia="Times New Roman" w:hAnsi="Baskerville" w:cs="Times New Roman"/>
          <w:color w:val="222222"/>
          <w:shd w:val="clear" w:color="auto" w:fill="FFFFFF"/>
          <w:lang w:eastAsia="en-GB"/>
        </w:rPr>
        <w:t xml:space="preserve">Finally, one could add the Spirit’s activity in speaking through the prophets (explicit in the creed of Constantinople) could be read into chapter 3:12, where God provides various </w:t>
      </w:r>
      <w:r w:rsidR="00694A2B">
        <w:rPr>
          <w:rFonts w:ascii="Baskerville" w:eastAsia="Times New Roman" w:hAnsi="Baskerville" w:cs="Times New Roman"/>
          <w:color w:val="222222"/>
          <w:shd w:val="clear" w:color="auto" w:fill="FFFFFF"/>
          <w:lang w:eastAsia="en-GB"/>
        </w:rPr>
        <w:t>means</w:t>
      </w:r>
      <w:r w:rsidR="00040A53" w:rsidRPr="00694A2B">
        <w:rPr>
          <w:rFonts w:ascii="Baskerville" w:eastAsia="Times New Roman" w:hAnsi="Baskerville" w:cs="Times New Roman"/>
          <w:color w:val="222222"/>
          <w:shd w:val="clear" w:color="auto" w:fill="FFFFFF"/>
          <w:lang w:eastAsia="en-GB"/>
        </w:rPr>
        <w:t xml:space="preserve"> of revealing </w:t>
      </w:r>
      <w:r w:rsidR="00694A2B">
        <w:rPr>
          <w:rFonts w:ascii="Baskerville" w:eastAsia="Times New Roman" w:hAnsi="Baskerville" w:cs="Times New Roman"/>
          <w:color w:val="222222"/>
          <w:shd w:val="clear" w:color="auto" w:fill="FFFFFF"/>
          <w:lang w:eastAsia="en-GB"/>
        </w:rPr>
        <w:t>H</w:t>
      </w:r>
      <w:r w:rsidR="00040A53" w:rsidRPr="00694A2B">
        <w:rPr>
          <w:rFonts w:ascii="Baskerville" w:eastAsia="Times New Roman" w:hAnsi="Baskerville" w:cs="Times New Roman"/>
          <w:color w:val="222222"/>
          <w:shd w:val="clear" w:color="auto" w:fill="FFFFFF"/>
          <w:lang w:eastAsia="en-GB"/>
        </w:rPr>
        <w:t xml:space="preserve">imself. For Athanasius, these </w:t>
      </w:r>
      <w:r w:rsidR="00EC490A" w:rsidRPr="00694A2B">
        <w:rPr>
          <w:rFonts w:ascii="Baskerville" w:eastAsia="Times New Roman" w:hAnsi="Baskerville" w:cs="Times New Roman"/>
          <w:color w:val="222222"/>
          <w:shd w:val="clear" w:color="auto" w:fill="FFFFFF"/>
          <w:lang w:eastAsia="en-GB"/>
        </w:rPr>
        <w:t xml:space="preserve">means (creation, words of men, law) are </w:t>
      </w:r>
      <w:r w:rsidR="00694A2B">
        <w:rPr>
          <w:rFonts w:ascii="Baskerville" w:eastAsia="Times New Roman" w:hAnsi="Baskerville" w:cs="Times New Roman"/>
          <w:color w:val="222222"/>
          <w:shd w:val="clear" w:color="auto" w:fill="FFFFFF"/>
          <w:lang w:eastAsia="en-GB"/>
        </w:rPr>
        <w:t xml:space="preserve">seen as </w:t>
      </w:r>
      <w:r w:rsidR="00EC490A" w:rsidRPr="00694A2B">
        <w:rPr>
          <w:rFonts w:ascii="Baskerville" w:eastAsia="Times New Roman" w:hAnsi="Baskerville" w:cs="Times New Roman"/>
          <w:color w:val="222222"/>
          <w:shd w:val="clear" w:color="auto" w:fill="FFFFFF"/>
          <w:lang w:eastAsia="en-GB"/>
        </w:rPr>
        <w:t xml:space="preserve">a divine gift but not designated explicitly as an activity of the Spirit. Once more, according </w:t>
      </w:r>
      <w:r w:rsidR="00EC490A" w:rsidRPr="00694A2B">
        <w:rPr>
          <w:rFonts w:ascii="Baskerville" w:eastAsia="Times New Roman" w:hAnsi="Baskerville" w:cs="Times New Roman"/>
          <w:color w:val="222222"/>
          <w:shd w:val="clear" w:color="auto" w:fill="FFFFFF"/>
          <w:lang w:eastAsia="en-GB"/>
        </w:rPr>
        <w:lastRenderedPageBreak/>
        <w:t>these works to the Spirit would result in a fuller trinitarian account of the Godhead whilst not weakening his Christology.</w:t>
      </w:r>
      <w:r w:rsidR="00481C83" w:rsidRPr="00694A2B">
        <w:rPr>
          <w:rFonts w:ascii="Baskerville" w:eastAsia="Times New Roman" w:hAnsi="Baskerville" w:cs="Times New Roman"/>
          <w:color w:val="222222"/>
          <w:shd w:val="clear" w:color="auto" w:fill="FFFFFF"/>
          <w:lang w:eastAsia="en-GB"/>
        </w:rPr>
        <w:t xml:space="preserve"> </w:t>
      </w:r>
    </w:p>
    <w:p w14:paraId="31D76784" w14:textId="77777777" w:rsidR="007233D8" w:rsidRPr="00694A2B" w:rsidRDefault="007233D8" w:rsidP="00E56455">
      <w:pPr>
        <w:rPr>
          <w:rFonts w:ascii="Baskerville" w:eastAsia="Times New Roman" w:hAnsi="Baskerville" w:cs="Times New Roman"/>
          <w:color w:val="222222"/>
          <w:shd w:val="clear" w:color="auto" w:fill="FFFFFF"/>
          <w:lang w:eastAsia="en-GB"/>
        </w:rPr>
      </w:pPr>
    </w:p>
    <w:p w14:paraId="01116185" w14:textId="10058A02" w:rsidR="00EC490A" w:rsidRPr="007233D8" w:rsidRDefault="00EC490A" w:rsidP="00EC490A">
      <w:pPr>
        <w:pStyle w:val="ListParagraph"/>
        <w:numPr>
          <w:ilvl w:val="0"/>
          <w:numId w:val="1"/>
        </w:numPr>
        <w:rPr>
          <w:rFonts w:ascii="Baskerville" w:eastAsia="Times New Roman" w:hAnsi="Baskerville" w:cs="Times New Roman"/>
          <w:i/>
          <w:iCs/>
          <w:color w:val="222222"/>
          <w:shd w:val="clear" w:color="auto" w:fill="FFFFFF"/>
          <w:lang w:eastAsia="en-GB"/>
        </w:rPr>
      </w:pPr>
      <w:r w:rsidRPr="007233D8">
        <w:rPr>
          <w:rFonts w:ascii="Baskerville" w:eastAsia="Times New Roman" w:hAnsi="Baskerville" w:cs="Times New Roman"/>
          <w:i/>
          <w:iCs/>
          <w:color w:val="222222"/>
          <w:shd w:val="clear" w:color="auto" w:fill="FFFFFF"/>
          <w:lang w:eastAsia="en-GB"/>
        </w:rPr>
        <w:t>Summary.</w:t>
      </w:r>
    </w:p>
    <w:p w14:paraId="3F8C2008" w14:textId="7FF6DAD7" w:rsidR="00EC490A" w:rsidRPr="00694A2B" w:rsidRDefault="00EC490A" w:rsidP="00EC490A">
      <w:pPr>
        <w:rPr>
          <w:rFonts w:ascii="Baskerville" w:eastAsia="Times New Roman" w:hAnsi="Baskerville" w:cs="Times New Roman"/>
          <w:color w:val="222222"/>
          <w:shd w:val="clear" w:color="auto" w:fill="FFFFFF"/>
          <w:lang w:eastAsia="en-GB"/>
        </w:rPr>
      </w:pPr>
    </w:p>
    <w:p w14:paraId="2EB4DFFF" w14:textId="671FEE44" w:rsidR="00481C83" w:rsidRPr="00694A2B" w:rsidRDefault="00EC490A" w:rsidP="00EC490A">
      <w:pPr>
        <w:rPr>
          <w:rFonts w:ascii="Baskerville" w:eastAsia="Times New Roman" w:hAnsi="Baskerville" w:cs="Times New Roman"/>
          <w:color w:val="222222"/>
          <w:shd w:val="clear" w:color="auto" w:fill="FFFFFF"/>
          <w:lang w:eastAsia="en-GB"/>
        </w:rPr>
      </w:pPr>
      <w:r w:rsidRPr="00694A2B">
        <w:rPr>
          <w:rFonts w:ascii="Baskerville" w:eastAsia="Times New Roman" w:hAnsi="Baskerville" w:cs="Times New Roman"/>
          <w:color w:val="222222"/>
          <w:shd w:val="clear" w:color="auto" w:fill="FFFFFF"/>
          <w:lang w:eastAsia="en-GB"/>
        </w:rPr>
        <w:t>I have outlined what I see as Athanasius’</w:t>
      </w:r>
      <w:r w:rsidR="00A92F83" w:rsidRPr="00694A2B">
        <w:rPr>
          <w:rFonts w:ascii="Baskerville" w:eastAsia="Times New Roman" w:hAnsi="Baskerville" w:cs="Times New Roman"/>
          <w:color w:val="222222"/>
          <w:shd w:val="clear" w:color="auto" w:fill="FFFFFF"/>
          <w:lang w:eastAsia="en-GB"/>
        </w:rPr>
        <w:t>s</w:t>
      </w:r>
      <w:r w:rsidRPr="00694A2B">
        <w:rPr>
          <w:rFonts w:ascii="Baskerville" w:eastAsia="Times New Roman" w:hAnsi="Baskerville" w:cs="Times New Roman"/>
          <w:color w:val="222222"/>
          <w:shd w:val="clear" w:color="auto" w:fill="FFFFFF"/>
          <w:lang w:eastAsia="en-GB"/>
        </w:rPr>
        <w:t xml:space="preserve"> key Christological themes in </w:t>
      </w:r>
      <w:r w:rsidRPr="00694A2B">
        <w:rPr>
          <w:rFonts w:ascii="Baskerville" w:eastAsia="Times New Roman" w:hAnsi="Baskerville" w:cs="Times New Roman"/>
          <w:i/>
          <w:iCs/>
          <w:color w:val="222222"/>
          <w:shd w:val="clear" w:color="auto" w:fill="FFFFFF"/>
          <w:lang w:eastAsia="en-GB"/>
        </w:rPr>
        <w:t xml:space="preserve">On the Incarnation of the Word: </w:t>
      </w:r>
      <w:r w:rsidRPr="00694A2B">
        <w:rPr>
          <w:rFonts w:ascii="Baskerville" w:eastAsia="Times New Roman" w:hAnsi="Baskerville" w:cs="Times New Roman"/>
          <w:color w:val="222222"/>
          <w:shd w:val="clear" w:color="auto" w:fill="FFFFFF"/>
          <w:lang w:eastAsia="en-GB"/>
        </w:rPr>
        <w:t xml:space="preserve">that Christ the Word was present from the beginning and active with the Father in creation; that His role as divine co-creator qualified Him as Saviour and necessitates Him </w:t>
      </w:r>
      <w:r w:rsidR="00481C83" w:rsidRPr="00694A2B">
        <w:rPr>
          <w:rFonts w:ascii="Baskerville" w:eastAsia="Times New Roman" w:hAnsi="Baskerville" w:cs="Times New Roman"/>
          <w:color w:val="222222"/>
          <w:shd w:val="clear" w:color="auto" w:fill="FFFFFF"/>
          <w:lang w:eastAsia="en-GB"/>
        </w:rPr>
        <w:t xml:space="preserve">having </w:t>
      </w:r>
      <w:r w:rsidRPr="00694A2B">
        <w:rPr>
          <w:rFonts w:ascii="Baskerville" w:eastAsia="Times New Roman" w:hAnsi="Baskerville" w:cs="Times New Roman"/>
          <w:color w:val="222222"/>
          <w:shd w:val="clear" w:color="auto" w:fill="FFFFFF"/>
          <w:lang w:eastAsia="en-GB"/>
        </w:rPr>
        <w:t xml:space="preserve">both </w:t>
      </w:r>
      <w:r w:rsidR="00481C83" w:rsidRPr="00694A2B">
        <w:rPr>
          <w:rFonts w:ascii="Baskerville" w:eastAsia="Times New Roman" w:hAnsi="Baskerville" w:cs="Times New Roman"/>
          <w:color w:val="222222"/>
          <w:shd w:val="clear" w:color="auto" w:fill="FFFFFF"/>
          <w:lang w:eastAsia="en-GB"/>
        </w:rPr>
        <w:t xml:space="preserve">a </w:t>
      </w:r>
      <w:r w:rsidRPr="00694A2B">
        <w:rPr>
          <w:rFonts w:ascii="Baskerville" w:eastAsia="Times New Roman" w:hAnsi="Baskerville" w:cs="Times New Roman"/>
          <w:color w:val="222222"/>
          <w:shd w:val="clear" w:color="auto" w:fill="FFFFFF"/>
          <w:lang w:eastAsia="en-GB"/>
        </w:rPr>
        <w:t>fully divine and fully human</w:t>
      </w:r>
      <w:r w:rsidR="00481C83" w:rsidRPr="00694A2B">
        <w:rPr>
          <w:rFonts w:ascii="Baskerville" w:eastAsia="Times New Roman" w:hAnsi="Baskerville" w:cs="Times New Roman"/>
          <w:color w:val="222222"/>
          <w:shd w:val="clear" w:color="auto" w:fill="FFFFFF"/>
          <w:lang w:eastAsia="en-GB"/>
        </w:rPr>
        <w:t xml:space="preserve"> nature</w:t>
      </w:r>
      <w:r w:rsidRPr="00694A2B">
        <w:rPr>
          <w:rFonts w:ascii="Baskerville" w:eastAsia="Times New Roman" w:hAnsi="Baskerville" w:cs="Times New Roman"/>
          <w:color w:val="222222"/>
          <w:shd w:val="clear" w:color="auto" w:fill="FFFFFF"/>
          <w:lang w:eastAsia="en-GB"/>
        </w:rPr>
        <w:t xml:space="preserve">; </w:t>
      </w:r>
      <w:r w:rsidR="00481C83" w:rsidRPr="00694A2B">
        <w:rPr>
          <w:rFonts w:ascii="Baskerville" w:eastAsia="Times New Roman" w:hAnsi="Baskerville" w:cs="Times New Roman"/>
          <w:color w:val="222222"/>
          <w:shd w:val="clear" w:color="auto" w:fill="FFFFFF"/>
          <w:lang w:eastAsia="en-GB"/>
        </w:rPr>
        <w:t>in addition to His salvific role Christ the Word reveals the Father in His incarnation to fallen humanity.</w:t>
      </w:r>
    </w:p>
    <w:p w14:paraId="7ABFFC7D" w14:textId="32463B40" w:rsidR="00481C83" w:rsidRPr="00694A2B" w:rsidRDefault="00481C83" w:rsidP="00EC490A">
      <w:pPr>
        <w:rPr>
          <w:rFonts w:ascii="Baskerville" w:eastAsia="Times New Roman" w:hAnsi="Baskerville" w:cs="Times New Roman"/>
          <w:color w:val="222222"/>
          <w:shd w:val="clear" w:color="auto" w:fill="FFFFFF"/>
          <w:lang w:eastAsia="en-GB"/>
        </w:rPr>
      </w:pPr>
    </w:p>
    <w:p w14:paraId="23DCEB69" w14:textId="221E9D8B" w:rsidR="00EC490A" w:rsidRPr="00694A2B" w:rsidRDefault="00481C83" w:rsidP="00E56455">
      <w:pPr>
        <w:rPr>
          <w:rFonts w:ascii="Baskerville" w:eastAsia="Times New Roman" w:hAnsi="Baskerville" w:cs="Times New Roman"/>
          <w:color w:val="222222"/>
          <w:shd w:val="clear" w:color="auto" w:fill="FFFFFF"/>
          <w:lang w:eastAsia="en-GB"/>
        </w:rPr>
      </w:pPr>
      <w:r w:rsidRPr="00694A2B">
        <w:rPr>
          <w:rFonts w:ascii="Baskerville" w:eastAsia="Times New Roman" w:hAnsi="Baskerville" w:cs="Times New Roman"/>
          <w:color w:val="222222"/>
          <w:shd w:val="clear" w:color="auto" w:fill="FFFFFF"/>
          <w:lang w:eastAsia="en-GB"/>
        </w:rPr>
        <w:t xml:space="preserve">This Christology is congruent with the doctrine of the </w:t>
      </w:r>
      <w:r w:rsidR="00567351">
        <w:rPr>
          <w:rFonts w:ascii="Baskerville" w:eastAsia="Times New Roman" w:hAnsi="Baskerville" w:cs="Times New Roman"/>
          <w:color w:val="222222"/>
          <w:shd w:val="clear" w:color="auto" w:fill="FFFFFF"/>
          <w:lang w:eastAsia="en-GB"/>
        </w:rPr>
        <w:t>T</w:t>
      </w:r>
      <w:r w:rsidRPr="00694A2B">
        <w:rPr>
          <w:rFonts w:ascii="Baskerville" w:eastAsia="Times New Roman" w:hAnsi="Baskerville" w:cs="Times New Roman"/>
          <w:color w:val="222222"/>
          <w:shd w:val="clear" w:color="auto" w:fill="FFFFFF"/>
          <w:lang w:eastAsia="en-GB"/>
        </w:rPr>
        <w:t>rinity, with Father and Son/Word being both fully divine, but there is a clear absence of the Spirit in the text. Neverth</w:t>
      </w:r>
      <w:r w:rsidR="00A92F83" w:rsidRPr="00694A2B">
        <w:rPr>
          <w:rFonts w:ascii="Baskerville" w:eastAsia="Times New Roman" w:hAnsi="Baskerville" w:cs="Times New Roman"/>
          <w:color w:val="222222"/>
          <w:shd w:val="clear" w:color="auto" w:fill="FFFFFF"/>
          <w:lang w:eastAsia="en-GB"/>
        </w:rPr>
        <w:t>e</w:t>
      </w:r>
      <w:r w:rsidRPr="00694A2B">
        <w:rPr>
          <w:rFonts w:ascii="Baskerville" w:eastAsia="Times New Roman" w:hAnsi="Baskerville" w:cs="Times New Roman"/>
          <w:color w:val="222222"/>
          <w:shd w:val="clear" w:color="auto" w:fill="FFFFFF"/>
          <w:lang w:eastAsia="en-GB"/>
        </w:rPr>
        <w:t>less, Athanasius’</w:t>
      </w:r>
      <w:r w:rsidR="00A92F83" w:rsidRPr="00694A2B">
        <w:rPr>
          <w:rFonts w:ascii="Baskerville" w:eastAsia="Times New Roman" w:hAnsi="Baskerville" w:cs="Times New Roman"/>
          <w:color w:val="222222"/>
          <w:shd w:val="clear" w:color="auto" w:fill="FFFFFF"/>
          <w:lang w:eastAsia="en-GB"/>
        </w:rPr>
        <w:t>s</w:t>
      </w:r>
      <w:r w:rsidRPr="00694A2B">
        <w:rPr>
          <w:rFonts w:ascii="Baskerville" w:eastAsia="Times New Roman" w:hAnsi="Baskerville" w:cs="Times New Roman"/>
          <w:color w:val="222222"/>
          <w:shd w:val="clear" w:color="auto" w:fill="FFFFFF"/>
          <w:lang w:eastAsia="en-GB"/>
        </w:rPr>
        <w:t xml:space="preserve"> depiction of God’s saving presence in the world through the Word, both before and after the incarnation, could equally be described as the activity of the Spirit and thus a fuller </w:t>
      </w:r>
      <w:r w:rsidR="00567351">
        <w:rPr>
          <w:rFonts w:ascii="Baskerville" w:eastAsia="Times New Roman" w:hAnsi="Baskerville" w:cs="Times New Roman"/>
          <w:color w:val="222222"/>
          <w:shd w:val="clear" w:color="auto" w:fill="FFFFFF"/>
          <w:lang w:eastAsia="en-GB"/>
        </w:rPr>
        <w:t>T</w:t>
      </w:r>
      <w:r w:rsidRPr="00694A2B">
        <w:rPr>
          <w:rFonts w:ascii="Baskerville" w:eastAsia="Times New Roman" w:hAnsi="Baskerville" w:cs="Times New Roman"/>
          <w:color w:val="222222"/>
          <w:shd w:val="clear" w:color="auto" w:fill="FFFFFF"/>
          <w:lang w:eastAsia="en-GB"/>
        </w:rPr>
        <w:t>rinitarian account of the godhead.</w:t>
      </w:r>
    </w:p>
    <w:p w14:paraId="483649C6" w14:textId="77777777" w:rsidR="00EC490A" w:rsidRPr="00694A2B" w:rsidRDefault="00EC490A" w:rsidP="00E56455">
      <w:pPr>
        <w:rPr>
          <w:rFonts w:ascii="Baskerville" w:eastAsia="Times New Roman" w:hAnsi="Baskerville" w:cs="Times New Roman"/>
          <w:color w:val="222222"/>
          <w:shd w:val="clear" w:color="auto" w:fill="FFFFFF"/>
          <w:lang w:eastAsia="en-GB"/>
        </w:rPr>
      </w:pPr>
    </w:p>
    <w:p w14:paraId="51EB8103" w14:textId="6E6E4851" w:rsidR="00EC490A" w:rsidRPr="00694A2B" w:rsidRDefault="00EC490A" w:rsidP="00E56455">
      <w:pPr>
        <w:rPr>
          <w:rFonts w:ascii="Baskerville" w:eastAsia="Times New Roman" w:hAnsi="Baskerville" w:cs="Times New Roman"/>
          <w:color w:val="222222"/>
          <w:shd w:val="clear" w:color="auto" w:fill="FFFFFF"/>
          <w:lang w:eastAsia="en-GB"/>
        </w:rPr>
      </w:pPr>
    </w:p>
    <w:p w14:paraId="6D18AA1C" w14:textId="77777777" w:rsidR="0006186E" w:rsidRPr="00694A2B" w:rsidRDefault="0006186E" w:rsidP="00E56455">
      <w:pPr>
        <w:rPr>
          <w:rFonts w:ascii="Baskerville" w:eastAsia="Times New Roman" w:hAnsi="Baskerville" w:cs="Times New Roman"/>
          <w:color w:val="222222"/>
          <w:shd w:val="clear" w:color="auto" w:fill="FFFFFF"/>
          <w:lang w:eastAsia="en-GB"/>
        </w:rPr>
      </w:pPr>
    </w:p>
    <w:p w14:paraId="2FC8AE17" w14:textId="77777777" w:rsidR="0006186E" w:rsidRPr="00694A2B" w:rsidRDefault="0006186E" w:rsidP="00E56455">
      <w:pPr>
        <w:rPr>
          <w:rFonts w:ascii="Baskerville" w:eastAsia="Times New Roman" w:hAnsi="Baskerville" w:cs="Times New Roman"/>
          <w:color w:val="222222"/>
          <w:shd w:val="clear" w:color="auto" w:fill="FFFFFF"/>
          <w:lang w:eastAsia="en-GB"/>
        </w:rPr>
      </w:pPr>
    </w:p>
    <w:p w14:paraId="5A5169B5" w14:textId="77777777" w:rsidR="0006186E" w:rsidRPr="00694A2B" w:rsidRDefault="0006186E" w:rsidP="00E56455">
      <w:pPr>
        <w:rPr>
          <w:rFonts w:ascii="Baskerville" w:eastAsia="Times New Roman" w:hAnsi="Baskerville" w:cs="Times New Roman"/>
          <w:color w:val="222222"/>
          <w:shd w:val="clear" w:color="auto" w:fill="FFFFFF"/>
          <w:lang w:eastAsia="en-GB"/>
        </w:rPr>
      </w:pPr>
    </w:p>
    <w:p w14:paraId="50447DC6" w14:textId="6E99EA32" w:rsidR="007D7ACB" w:rsidRPr="00694A2B" w:rsidRDefault="007D7ACB" w:rsidP="00E56455">
      <w:pPr>
        <w:rPr>
          <w:rFonts w:ascii="Baskerville" w:eastAsia="Times New Roman" w:hAnsi="Baskerville" w:cs="Times New Roman"/>
          <w:color w:val="222222"/>
          <w:shd w:val="clear" w:color="auto" w:fill="FFFFFF"/>
          <w:lang w:eastAsia="en-GB"/>
        </w:rPr>
      </w:pPr>
    </w:p>
    <w:p w14:paraId="6AB5B09C" w14:textId="77777777" w:rsidR="00694A2B" w:rsidRDefault="00694A2B" w:rsidP="00E56455">
      <w:pPr>
        <w:rPr>
          <w:rFonts w:ascii="Baskerville" w:eastAsia="Times New Roman" w:hAnsi="Baskerville" w:cs="Times New Roman"/>
          <w:i/>
          <w:iCs/>
          <w:color w:val="222222"/>
          <w:shd w:val="clear" w:color="auto" w:fill="FFFFFF"/>
          <w:lang w:eastAsia="en-GB"/>
        </w:rPr>
      </w:pPr>
    </w:p>
    <w:p w14:paraId="15A49C6F" w14:textId="77777777" w:rsidR="00694A2B" w:rsidRDefault="00694A2B" w:rsidP="00E56455">
      <w:pPr>
        <w:rPr>
          <w:rFonts w:ascii="Baskerville" w:eastAsia="Times New Roman" w:hAnsi="Baskerville" w:cs="Times New Roman"/>
          <w:i/>
          <w:iCs/>
          <w:color w:val="222222"/>
          <w:shd w:val="clear" w:color="auto" w:fill="FFFFFF"/>
          <w:lang w:eastAsia="en-GB"/>
        </w:rPr>
      </w:pPr>
    </w:p>
    <w:p w14:paraId="3AF28F17" w14:textId="77777777" w:rsidR="00694A2B" w:rsidRDefault="00694A2B" w:rsidP="00E56455">
      <w:pPr>
        <w:rPr>
          <w:rFonts w:ascii="Baskerville" w:eastAsia="Times New Roman" w:hAnsi="Baskerville" w:cs="Times New Roman"/>
          <w:i/>
          <w:iCs/>
          <w:color w:val="222222"/>
          <w:shd w:val="clear" w:color="auto" w:fill="FFFFFF"/>
          <w:lang w:eastAsia="en-GB"/>
        </w:rPr>
      </w:pPr>
    </w:p>
    <w:p w14:paraId="6858B251" w14:textId="77777777" w:rsidR="00694A2B" w:rsidRDefault="00694A2B" w:rsidP="00E56455">
      <w:pPr>
        <w:rPr>
          <w:rFonts w:ascii="Baskerville" w:eastAsia="Times New Roman" w:hAnsi="Baskerville" w:cs="Times New Roman"/>
          <w:i/>
          <w:iCs/>
          <w:color w:val="222222"/>
          <w:shd w:val="clear" w:color="auto" w:fill="FFFFFF"/>
          <w:lang w:eastAsia="en-GB"/>
        </w:rPr>
      </w:pPr>
    </w:p>
    <w:p w14:paraId="62FCC863" w14:textId="77777777" w:rsidR="00694A2B" w:rsidRDefault="00694A2B" w:rsidP="00E56455">
      <w:pPr>
        <w:rPr>
          <w:rFonts w:ascii="Baskerville" w:eastAsia="Times New Roman" w:hAnsi="Baskerville" w:cs="Times New Roman"/>
          <w:i/>
          <w:iCs/>
          <w:color w:val="222222"/>
          <w:shd w:val="clear" w:color="auto" w:fill="FFFFFF"/>
          <w:lang w:eastAsia="en-GB"/>
        </w:rPr>
      </w:pPr>
    </w:p>
    <w:p w14:paraId="21DC39EC" w14:textId="77777777" w:rsidR="00694A2B" w:rsidRDefault="00694A2B" w:rsidP="00E56455">
      <w:pPr>
        <w:rPr>
          <w:rFonts w:ascii="Baskerville" w:eastAsia="Times New Roman" w:hAnsi="Baskerville" w:cs="Times New Roman"/>
          <w:i/>
          <w:iCs/>
          <w:color w:val="222222"/>
          <w:shd w:val="clear" w:color="auto" w:fill="FFFFFF"/>
          <w:lang w:eastAsia="en-GB"/>
        </w:rPr>
      </w:pPr>
    </w:p>
    <w:p w14:paraId="533C7E33" w14:textId="77777777" w:rsidR="00694A2B" w:rsidRDefault="00694A2B" w:rsidP="00E56455">
      <w:pPr>
        <w:rPr>
          <w:rFonts w:ascii="Baskerville" w:eastAsia="Times New Roman" w:hAnsi="Baskerville" w:cs="Times New Roman"/>
          <w:i/>
          <w:iCs/>
          <w:color w:val="222222"/>
          <w:shd w:val="clear" w:color="auto" w:fill="FFFFFF"/>
          <w:lang w:eastAsia="en-GB"/>
        </w:rPr>
      </w:pPr>
    </w:p>
    <w:p w14:paraId="02A011FF" w14:textId="77777777" w:rsidR="00694A2B" w:rsidRDefault="00694A2B" w:rsidP="00E56455">
      <w:pPr>
        <w:rPr>
          <w:rFonts w:ascii="Baskerville" w:eastAsia="Times New Roman" w:hAnsi="Baskerville" w:cs="Times New Roman"/>
          <w:i/>
          <w:iCs/>
          <w:color w:val="222222"/>
          <w:shd w:val="clear" w:color="auto" w:fill="FFFFFF"/>
          <w:lang w:eastAsia="en-GB"/>
        </w:rPr>
      </w:pPr>
    </w:p>
    <w:p w14:paraId="7583D0D9" w14:textId="77777777" w:rsidR="00694A2B" w:rsidRDefault="00694A2B" w:rsidP="00E56455">
      <w:pPr>
        <w:rPr>
          <w:rFonts w:ascii="Baskerville" w:eastAsia="Times New Roman" w:hAnsi="Baskerville" w:cs="Times New Roman"/>
          <w:i/>
          <w:iCs/>
          <w:color w:val="222222"/>
          <w:shd w:val="clear" w:color="auto" w:fill="FFFFFF"/>
          <w:lang w:eastAsia="en-GB"/>
        </w:rPr>
      </w:pPr>
    </w:p>
    <w:p w14:paraId="7D1C9D5C" w14:textId="77777777" w:rsidR="00694A2B" w:rsidRDefault="00694A2B" w:rsidP="00E56455">
      <w:pPr>
        <w:rPr>
          <w:rFonts w:ascii="Baskerville" w:eastAsia="Times New Roman" w:hAnsi="Baskerville" w:cs="Times New Roman"/>
          <w:i/>
          <w:iCs/>
          <w:color w:val="222222"/>
          <w:shd w:val="clear" w:color="auto" w:fill="FFFFFF"/>
          <w:lang w:eastAsia="en-GB"/>
        </w:rPr>
      </w:pPr>
    </w:p>
    <w:p w14:paraId="6DB12373" w14:textId="77777777" w:rsidR="00694A2B" w:rsidRDefault="00694A2B" w:rsidP="00E56455">
      <w:pPr>
        <w:rPr>
          <w:rFonts w:ascii="Baskerville" w:eastAsia="Times New Roman" w:hAnsi="Baskerville" w:cs="Times New Roman"/>
          <w:i/>
          <w:iCs/>
          <w:color w:val="222222"/>
          <w:shd w:val="clear" w:color="auto" w:fill="FFFFFF"/>
          <w:lang w:eastAsia="en-GB"/>
        </w:rPr>
      </w:pPr>
    </w:p>
    <w:p w14:paraId="75CCF9A6" w14:textId="77777777" w:rsidR="00694A2B" w:rsidRDefault="00694A2B" w:rsidP="00E56455">
      <w:pPr>
        <w:rPr>
          <w:rFonts w:ascii="Baskerville" w:eastAsia="Times New Roman" w:hAnsi="Baskerville" w:cs="Times New Roman"/>
          <w:i/>
          <w:iCs/>
          <w:color w:val="222222"/>
          <w:shd w:val="clear" w:color="auto" w:fill="FFFFFF"/>
          <w:lang w:eastAsia="en-GB"/>
        </w:rPr>
      </w:pPr>
    </w:p>
    <w:p w14:paraId="2F43556C" w14:textId="77777777" w:rsidR="00694A2B" w:rsidRDefault="00694A2B" w:rsidP="00E56455">
      <w:pPr>
        <w:rPr>
          <w:rFonts w:ascii="Baskerville" w:eastAsia="Times New Roman" w:hAnsi="Baskerville" w:cs="Times New Roman"/>
          <w:i/>
          <w:iCs/>
          <w:color w:val="222222"/>
          <w:shd w:val="clear" w:color="auto" w:fill="FFFFFF"/>
          <w:lang w:eastAsia="en-GB"/>
        </w:rPr>
      </w:pPr>
    </w:p>
    <w:p w14:paraId="7D8B6F5C" w14:textId="77777777" w:rsidR="00694A2B" w:rsidRDefault="00694A2B" w:rsidP="00E56455">
      <w:pPr>
        <w:rPr>
          <w:rFonts w:ascii="Baskerville" w:eastAsia="Times New Roman" w:hAnsi="Baskerville" w:cs="Times New Roman"/>
          <w:i/>
          <w:iCs/>
          <w:color w:val="222222"/>
          <w:shd w:val="clear" w:color="auto" w:fill="FFFFFF"/>
          <w:lang w:eastAsia="en-GB"/>
        </w:rPr>
      </w:pPr>
    </w:p>
    <w:p w14:paraId="41795F6D" w14:textId="77777777" w:rsidR="00694A2B" w:rsidRDefault="00694A2B" w:rsidP="00E56455">
      <w:pPr>
        <w:rPr>
          <w:rFonts w:ascii="Baskerville" w:eastAsia="Times New Roman" w:hAnsi="Baskerville" w:cs="Times New Roman"/>
          <w:i/>
          <w:iCs/>
          <w:color w:val="222222"/>
          <w:shd w:val="clear" w:color="auto" w:fill="FFFFFF"/>
          <w:lang w:eastAsia="en-GB"/>
        </w:rPr>
      </w:pPr>
    </w:p>
    <w:p w14:paraId="30004EC3" w14:textId="77777777" w:rsidR="00694A2B" w:rsidRDefault="00694A2B" w:rsidP="00E56455">
      <w:pPr>
        <w:rPr>
          <w:rFonts w:ascii="Baskerville" w:eastAsia="Times New Roman" w:hAnsi="Baskerville" w:cs="Times New Roman"/>
          <w:i/>
          <w:iCs/>
          <w:color w:val="222222"/>
          <w:shd w:val="clear" w:color="auto" w:fill="FFFFFF"/>
          <w:lang w:eastAsia="en-GB"/>
        </w:rPr>
      </w:pPr>
    </w:p>
    <w:p w14:paraId="543689A6" w14:textId="77777777" w:rsidR="00694A2B" w:rsidRDefault="00694A2B" w:rsidP="00E56455">
      <w:pPr>
        <w:rPr>
          <w:rFonts w:ascii="Baskerville" w:eastAsia="Times New Roman" w:hAnsi="Baskerville" w:cs="Times New Roman"/>
          <w:i/>
          <w:iCs/>
          <w:color w:val="222222"/>
          <w:shd w:val="clear" w:color="auto" w:fill="FFFFFF"/>
          <w:lang w:eastAsia="en-GB"/>
        </w:rPr>
      </w:pPr>
    </w:p>
    <w:p w14:paraId="2C170C12" w14:textId="77777777" w:rsidR="00694A2B" w:rsidRDefault="00694A2B" w:rsidP="00E56455">
      <w:pPr>
        <w:rPr>
          <w:rFonts w:ascii="Baskerville" w:eastAsia="Times New Roman" w:hAnsi="Baskerville" w:cs="Times New Roman"/>
          <w:i/>
          <w:iCs/>
          <w:color w:val="222222"/>
          <w:shd w:val="clear" w:color="auto" w:fill="FFFFFF"/>
          <w:lang w:eastAsia="en-GB"/>
        </w:rPr>
      </w:pPr>
    </w:p>
    <w:p w14:paraId="50AF2EC0" w14:textId="77777777" w:rsidR="00694A2B" w:rsidRDefault="00694A2B" w:rsidP="00E56455">
      <w:pPr>
        <w:rPr>
          <w:rFonts w:ascii="Baskerville" w:eastAsia="Times New Roman" w:hAnsi="Baskerville" w:cs="Times New Roman"/>
          <w:i/>
          <w:iCs/>
          <w:color w:val="222222"/>
          <w:shd w:val="clear" w:color="auto" w:fill="FFFFFF"/>
          <w:lang w:eastAsia="en-GB"/>
        </w:rPr>
      </w:pPr>
    </w:p>
    <w:p w14:paraId="29B058C2" w14:textId="77777777" w:rsidR="00694A2B" w:rsidRDefault="00694A2B" w:rsidP="00E56455">
      <w:pPr>
        <w:rPr>
          <w:rFonts w:ascii="Baskerville" w:eastAsia="Times New Roman" w:hAnsi="Baskerville" w:cs="Times New Roman"/>
          <w:i/>
          <w:iCs/>
          <w:color w:val="222222"/>
          <w:shd w:val="clear" w:color="auto" w:fill="FFFFFF"/>
          <w:lang w:eastAsia="en-GB"/>
        </w:rPr>
      </w:pPr>
    </w:p>
    <w:p w14:paraId="455E9965" w14:textId="77777777" w:rsidR="00694A2B" w:rsidRDefault="00694A2B" w:rsidP="00E56455">
      <w:pPr>
        <w:rPr>
          <w:rFonts w:ascii="Baskerville" w:eastAsia="Times New Roman" w:hAnsi="Baskerville" w:cs="Times New Roman"/>
          <w:i/>
          <w:iCs/>
          <w:color w:val="222222"/>
          <w:shd w:val="clear" w:color="auto" w:fill="FFFFFF"/>
          <w:lang w:eastAsia="en-GB"/>
        </w:rPr>
      </w:pPr>
    </w:p>
    <w:p w14:paraId="0E317FA3" w14:textId="77777777" w:rsidR="00694A2B" w:rsidRDefault="00694A2B" w:rsidP="00E56455">
      <w:pPr>
        <w:rPr>
          <w:rFonts w:ascii="Baskerville" w:eastAsia="Times New Roman" w:hAnsi="Baskerville" w:cs="Times New Roman"/>
          <w:i/>
          <w:iCs/>
          <w:color w:val="222222"/>
          <w:shd w:val="clear" w:color="auto" w:fill="FFFFFF"/>
          <w:lang w:eastAsia="en-GB"/>
        </w:rPr>
      </w:pPr>
    </w:p>
    <w:p w14:paraId="6C28E1C7" w14:textId="77777777" w:rsidR="00694A2B" w:rsidRDefault="00694A2B" w:rsidP="00E56455">
      <w:pPr>
        <w:rPr>
          <w:rFonts w:ascii="Baskerville" w:eastAsia="Times New Roman" w:hAnsi="Baskerville" w:cs="Times New Roman"/>
          <w:i/>
          <w:iCs/>
          <w:color w:val="222222"/>
          <w:shd w:val="clear" w:color="auto" w:fill="FFFFFF"/>
          <w:lang w:eastAsia="en-GB"/>
        </w:rPr>
      </w:pPr>
    </w:p>
    <w:p w14:paraId="4E3DCAD0" w14:textId="77777777" w:rsidR="00694A2B" w:rsidRDefault="00694A2B" w:rsidP="00E56455">
      <w:pPr>
        <w:rPr>
          <w:rFonts w:ascii="Baskerville" w:eastAsia="Times New Roman" w:hAnsi="Baskerville" w:cs="Times New Roman"/>
          <w:i/>
          <w:iCs/>
          <w:color w:val="222222"/>
          <w:shd w:val="clear" w:color="auto" w:fill="FFFFFF"/>
          <w:lang w:eastAsia="en-GB"/>
        </w:rPr>
      </w:pPr>
    </w:p>
    <w:p w14:paraId="48188E16" w14:textId="77777777" w:rsidR="00694A2B" w:rsidRDefault="00694A2B" w:rsidP="00E56455">
      <w:pPr>
        <w:rPr>
          <w:rFonts w:ascii="Baskerville" w:eastAsia="Times New Roman" w:hAnsi="Baskerville" w:cs="Times New Roman"/>
          <w:i/>
          <w:iCs/>
          <w:color w:val="222222"/>
          <w:shd w:val="clear" w:color="auto" w:fill="FFFFFF"/>
          <w:lang w:eastAsia="en-GB"/>
        </w:rPr>
      </w:pPr>
    </w:p>
    <w:p w14:paraId="040767A8" w14:textId="77777777" w:rsidR="00694A2B" w:rsidRDefault="00694A2B" w:rsidP="00E56455">
      <w:pPr>
        <w:rPr>
          <w:rFonts w:ascii="Baskerville" w:eastAsia="Times New Roman" w:hAnsi="Baskerville" w:cs="Times New Roman"/>
          <w:i/>
          <w:iCs/>
          <w:color w:val="222222"/>
          <w:shd w:val="clear" w:color="auto" w:fill="FFFFFF"/>
          <w:lang w:eastAsia="en-GB"/>
        </w:rPr>
      </w:pPr>
    </w:p>
    <w:p w14:paraId="12EBF5A8" w14:textId="77777777" w:rsidR="00694A2B" w:rsidRDefault="00694A2B" w:rsidP="00E56455">
      <w:pPr>
        <w:rPr>
          <w:rFonts w:ascii="Baskerville" w:eastAsia="Times New Roman" w:hAnsi="Baskerville" w:cs="Times New Roman"/>
          <w:i/>
          <w:iCs/>
          <w:color w:val="222222"/>
          <w:shd w:val="clear" w:color="auto" w:fill="FFFFFF"/>
          <w:lang w:eastAsia="en-GB"/>
        </w:rPr>
      </w:pPr>
    </w:p>
    <w:p w14:paraId="74382803" w14:textId="77777777" w:rsidR="00694A2B" w:rsidRDefault="00694A2B" w:rsidP="00E56455">
      <w:pPr>
        <w:rPr>
          <w:rFonts w:ascii="Baskerville" w:eastAsia="Times New Roman" w:hAnsi="Baskerville" w:cs="Times New Roman"/>
          <w:i/>
          <w:iCs/>
          <w:color w:val="222222"/>
          <w:shd w:val="clear" w:color="auto" w:fill="FFFFFF"/>
          <w:lang w:eastAsia="en-GB"/>
        </w:rPr>
      </w:pPr>
    </w:p>
    <w:p w14:paraId="558D77D3" w14:textId="77777777" w:rsidR="00DD43C0" w:rsidRDefault="00DD43C0" w:rsidP="00E56455">
      <w:pPr>
        <w:rPr>
          <w:rFonts w:ascii="Baskerville" w:eastAsia="Times New Roman" w:hAnsi="Baskerville" w:cs="Times New Roman"/>
          <w:i/>
          <w:iCs/>
          <w:color w:val="222222"/>
          <w:shd w:val="clear" w:color="auto" w:fill="FFFFFF"/>
          <w:lang w:eastAsia="en-GB"/>
        </w:rPr>
      </w:pPr>
    </w:p>
    <w:p w14:paraId="200794C2" w14:textId="7FCC23FC" w:rsidR="005F7839" w:rsidRPr="00694A2B" w:rsidRDefault="00A92F83" w:rsidP="00E56455">
      <w:pPr>
        <w:rPr>
          <w:rFonts w:ascii="Baskerville" w:eastAsia="Times New Roman" w:hAnsi="Baskerville" w:cs="Times New Roman"/>
          <w:i/>
          <w:iCs/>
          <w:color w:val="222222"/>
          <w:shd w:val="clear" w:color="auto" w:fill="FFFFFF"/>
          <w:lang w:eastAsia="en-GB"/>
        </w:rPr>
      </w:pPr>
      <w:r w:rsidRPr="00694A2B">
        <w:rPr>
          <w:rFonts w:ascii="Baskerville" w:eastAsia="Times New Roman" w:hAnsi="Baskerville" w:cs="Times New Roman"/>
          <w:i/>
          <w:iCs/>
          <w:color w:val="222222"/>
          <w:shd w:val="clear" w:color="auto" w:fill="FFFFFF"/>
          <w:lang w:eastAsia="en-GB"/>
        </w:rPr>
        <w:lastRenderedPageBreak/>
        <w:t>Bibliography:</w:t>
      </w:r>
    </w:p>
    <w:p w14:paraId="3AFE4C46" w14:textId="48C0F704" w:rsidR="00A92F83" w:rsidRPr="00694A2B" w:rsidRDefault="00A92F83" w:rsidP="00E56455">
      <w:pPr>
        <w:rPr>
          <w:rFonts w:ascii="Baskerville" w:eastAsia="Times New Roman" w:hAnsi="Baskerville" w:cs="Times New Roman"/>
          <w:color w:val="222222"/>
          <w:shd w:val="clear" w:color="auto" w:fill="FFFFFF"/>
          <w:lang w:eastAsia="en-GB"/>
        </w:rPr>
      </w:pPr>
    </w:p>
    <w:p w14:paraId="2DD12946" w14:textId="77777777" w:rsidR="00A92F83" w:rsidRPr="00694A2B" w:rsidRDefault="00A92F83" w:rsidP="00E56455">
      <w:pPr>
        <w:rPr>
          <w:rFonts w:ascii="Baskerville" w:eastAsia="Times New Roman" w:hAnsi="Baskerville" w:cs="Times New Roman"/>
          <w:color w:val="222222"/>
          <w:shd w:val="clear" w:color="auto" w:fill="FFFFFF"/>
          <w:lang w:eastAsia="en-GB"/>
        </w:rPr>
      </w:pPr>
    </w:p>
    <w:p w14:paraId="576B8075" w14:textId="2F27783F" w:rsidR="005F7839" w:rsidRPr="00694A2B" w:rsidRDefault="00567351" w:rsidP="00E56455">
      <w:pPr>
        <w:rPr>
          <w:rFonts w:ascii="Baskerville" w:eastAsia="Times New Roman" w:hAnsi="Baskerville" w:cs="Times New Roman"/>
          <w:color w:val="222222"/>
          <w:shd w:val="clear" w:color="auto" w:fill="FFFFFF"/>
          <w:lang w:eastAsia="en-GB"/>
        </w:rPr>
      </w:pPr>
      <w:r>
        <w:rPr>
          <w:rFonts w:ascii="Baskerville" w:eastAsia="Times New Roman" w:hAnsi="Baskerville" w:cs="Times New Roman"/>
          <w:color w:val="222222"/>
          <w:shd w:val="clear" w:color="auto" w:fill="FFFFFF"/>
          <w:lang w:eastAsia="en-GB"/>
        </w:rPr>
        <w:t xml:space="preserve">St. </w:t>
      </w:r>
      <w:r w:rsidR="007853AB" w:rsidRPr="00694A2B">
        <w:rPr>
          <w:rFonts w:ascii="Baskerville" w:eastAsia="Times New Roman" w:hAnsi="Baskerville" w:cs="Times New Roman"/>
          <w:color w:val="222222"/>
          <w:shd w:val="clear" w:color="auto" w:fill="FFFFFF"/>
          <w:lang w:eastAsia="en-GB"/>
        </w:rPr>
        <w:t xml:space="preserve">Athanasius, </w:t>
      </w:r>
      <w:r w:rsidR="005F7839" w:rsidRPr="00694A2B">
        <w:rPr>
          <w:rFonts w:ascii="Baskerville" w:eastAsia="Times New Roman" w:hAnsi="Baskerville" w:cs="Times New Roman"/>
          <w:i/>
          <w:iCs/>
          <w:color w:val="222222"/>
          <w:shd w:val="clear" w:color="auto" w:fill="FFFFFF"/>
          <w:lang w:eastAsia="en-GB"/>
        </w:rPr>
        <w:t>On the Incarnation of the Word</w:t>
      </w:r>
      <w:r w:rsidR="007853AB" w:rsidRPr="00694A2B">
        <w:rPr>
          <w:rFonts w:ascii="Baskerville" w:eastAsia="Times New Roman" w:hAnsi="Baskerville" w:cs="Times New Roman"/>
          <w:color w:val="222222"/>
          <w:shd w:val="clear" w:color="auto" w:fill="FFFFFF"/>
          <w:lang w:eastAsia="en-GB"/>
        </w:rPr>
        <w:t xml:space="preserve">. Accessed at </w:t>
      </w:r>
      <w:r w:rsidR="00A92F83" w:rsidRPr="00694A2B">
        <w:rPr>
          <w:rFonts w:ascii="Baskerville" w:eastAsia="Times New Roman" w:hAnsi="Baskerville" w:cs="Times New Roman"/>
          <w:color w:val="222222"/>
          <w:shd w:val="clear" w:color="auto" w:fill="FFFFFF"/>
          <w:lang w:eastAsia="en-GB"/>
        </w:rPr>
        <w:t xml:space="preserve">Christian Classics Ethereal Library on </w:t>
      </w:r>
      <w:r w:rsidR="00C30C3E" w:rsidRPr="00694A2B">
        <w:rPr>
          <w:rFonts w:ascii="Baskerville" w:eastAsia="Times New Roman" w:hAnsi="Baskerville" w:cs="Times New Roman"/>
          <w:color w:val="222222"/>
          <w:shd w:val="clear" w:color="auto" w:fill="FFFFFF"/>
          <w:lang w:eastAsia="en-GB"/>
        </w:rPr>
        <w:t xml:space="preserve">22/3/21: </w:t>
      </w:r>
      <w:hyperlink r:id="rId8" w:history="1">
        <w:r w:rsidR="00C30C3E" w:rsidRPr="00694A2B">
          <w:rPr>
            <w:rStyle w:val="Hyperlink"/>
            <w:rFonts w:ascii="Baskerville" w:eastAsia="Times New Roman" w:hAnsi="Baskerville" w:cs="Times New Roman"/>
            <w:shd w:val="clear" w:color="auto" w:fill="FFFFFF"/>
            <w:lang w:eastAsia="en-GB"/>
          </w:rPr>
          <w:t>https://www.ccel.org/ccel/athanasius/incarnation.html</w:t>
        </w:r>
      </w:hyperlink>
    </w:p>
    <w:p w14:paraId="416F1C94" w14:textId="4BA6BAFA" w:rsidR="00C30C3E" w:rsidRPr="00694A2B" w:rsidRDefault="00C30C3E" w:rsidP="00E56455">
      <w:pPr>
        <w:rPr>
          <w:rFonts w:ascii="Baskerville" w:eastAsia="Times New Roman" w:hAnsi="Baskerville" w:cs="Times New Roman"/>
          <w:color w:val="222222"/>
          <w:shd w:val="clear" w:color="auto" w:fill="FFFFFF"/>
          <w:lang w:eastAsia="en-GB"/>
        </w:rPr>
      </w:pPr>
    </w:p>
    <w:p w14:paraId="565FF8C3" w14:textId="52D7906A" w:rsidR="00C30C3E" w:rsidRPr="00694A2B" w:rsidRDefault="00567351" w:rsidP="00E56455">
      <w:pPr>
        <w:rPr>
          <w:rFonts w:ascii="Baskerville" w:eastAsia="Times New Roman" w:hAnsi="Baskerville" w:cs="Times New Roman"/>
          <w:color w:val="222222"/>
          <w:shd w:val="clear" w:color="auto" w:fill="FFFFFF"/>
          <w:lang w:eastAsia="en-GB"/>
        </w:rPr>
      </w:pPr>
      <w:r>
        <w:rPr>
          <w:rFonts w:ascii="Baskerville" w:eastAsia="Times New Roman" w:hAnsi="Baskerville" w:cs="Times New Roman"/>
          <w:color w:val="222222"/>
          <w:shd w:val="clear" w:color="auto" w:fill="FFFFFF"/>
          <w:lang w:eastAsia="en-GB"/>
        </w:rPr>
        <w:t xml:space="preserve">St. </w:t>
      </w:r>
      <w:r w:rsidR="00C30C3E" w:rsidRPr="00694A2B">
        <w:rPr>
          <w:rFonts w:ascii="Baskerville" w:eastAsia="Times New Roman" w:hAnsi="Baskerville" w:cs="Times New Roman"/>
          <w:color w:val="222222"/>
          <w:shd w:val="clear" w:color="auto" w:fill="FFFFFF"/>
          <w:lang w:eastAsia="en-GB"/>
        </w:rPr>
        <w:t xml:space="preserve">Athanasius, </w:t>
      </w:r>
      <w:r w:rsidR="00C30C3E" w:rsidRPr="00694A2B">
        <w:rPr>
          <w:rFonts w:ascii="Baskerville" w:eastAsia="Times New Roman" w:hAnsi="Baskerville" w:cs="Times New Roman"/>
          <w:i/>
          <w:iCs/>
          <w:color w:val="222222"/>
          <w:shd w:val="clear" w:color="auto" w:fill="FFFFFF"/>
          <w:lang w:eastAsia="en-GB"/>
        </w:rPr>
        <w:t>Contra Gentiles.</w:t>
      </w:r>
      <w:r w:rsidR="00C30C3E" w:rsidRPr="00694A2B">
        <w:rPr>
          <w:rFonts w:ascii="Baskerville" w:eastAsia="Times New Roman" w:hAnsi="Baskerville" w:cs="Times New Roman"/>
          <w:color w:val="222222"/>
          <w:shd w:val="clear" w:color="auto" w:fill="FFFFFF"/>
          <w:lang w:eastAsia="en-GB"/>
        </w:rPr>
        <w:t xml:space="preserve"> Accessed at Christian Classics Ethereal Library on 22/3/21: </w:t>
      </w:r>
      <w:hyperlink r:id="rId9" w:history="1">
        <w:r w:rsidR="00C30C3E" w:rsidRPr="00694A2B">
          <w:rPr>
            <w:rStyle w:val="Hyperlink"/>
            <w:rFonts w:ascii="Baskerville" w:eastAsia="Times New Roman" w:hAnsi="Baskerville" w:cs="Times New Roman"/>
            <w:shd w:val="clear" w:color="auto" w:fill="FFFFFF"/>
            <w:lang w:eastAsia="en-GB"/>
          </w:rPr>
          <w:t>https://ccel.org/ccel/schaff/npnf204/npnf204.vi.ii.iii.xii.html</w:t>
        </w:r>
      </w:hyperlink>
    </w:p>
    <w:p w14:paraId="55859703" w14:textId="00FF43A8" w:rsidR="00694A2B" w:rsidRPr="00694A2B" w:rsidRDefault="00694A2B" w:rsidP="00E56455">
      <w:pPr>
        <w:rPr>
          <w:rFonts w:ascii="Baskerville" w:eastAsia="Times New Roman" w:hAnsi="Baskerville" w:cs="Times New Roman"/>
          <w:color w:val="222222"/>
          <w:shd w:val="clear" w:color="auto" w:fill="FFFFFF"/>
          <w:lang w:eastAsia="en-GB"/>
        </w:rPr>
      </w:pPr>
    </w:p>
    <w:p w14:paraId="50FCA849" w14:textId="249C135A" w:rsidR="00694A2B" w:rsidRDefault="00694A2B" w:rsidP="00694A2B">
      <w:pPr>
        <w:rPr>
          <w:rFonts w:ascii="Baskerville" w:eastAsia="Times New Roman" w:hAnsi="Baskerville" w:cs="Arial"/>
          <w:color w:val="222222"/>
          <w:shd w:val="clear" w:color="auto" w:fill="FFFFFF"/>
          <w:lang w:eastAsia="en-GB"/>
        </w:rPr>
      </w:pPr>
      <w:r w:rsidRPr="00694A2B">
        <w:rPr>
          <w:rFonts w:ascii="Baskerville" w:eastAsia="Times New Roman" w:hAnsi="Baskerville" w:cs="Arial"/>
          <w:color w:val="222222"/>
          <w:shd w:val="clear" w:color="auto" w:fill="FFFFFF"/>
          <w:lang w:eastAsia="en-GB"/>
        </w:rPr>
        <w:t xml:space="preserve">Hill, K.D., "The Development of Athanasius’s Early Pneumatology." PhD thesis, University of Durham (2014). </w:t>
      </w:r>
      <w:r w:rsidR="00567351">
        <w:rPr>
          <w:rFonts w:ascii="Baskerville" w:eastAsia="Times New Roman" w:hAnsi="Baskerville" w:cs="Arial"/>
          <w:color w:val="222222"/>
          <w:shd w:val="clear" w:color="auto" w:fill="FFFFFF"/>
          <w:lang w:eastAsia="en-GB"/>
        </w:rPr>
        <w:t xml:space="preserve">Accessed </w:t>
      </w:r>
      <w:r w:rsidR="007233D8">
        <w:rPr>
          <w:rFonts w:ascii="Baskerville" w:eastAsia="Times New Roman" w:hAnsi="Baskerville" w:cs="Arial"/>
          <w:color w:val="222222"/>
          <w:shd w:val="clear" w:color="auto" w:fill="FFFFFF"/>
          <w:lang w:eastAsia="en-GB"/>
        </w:rPr>
        <w:t xml:space="preserve">at Durham e-theses </w:t>
      </w:r>
      <w:r w:rsidR="00567351">
        <w:rPr>
          <w:rFonts w:ascii="Baskerville" w:eastAsia="Times New Roman" w:hAnsi="Baskerville" w:cs="Arial"/>
          <w:color w:val="222222"/>
          <w:shd w:val="clear" w:color="auto" w:fill="FFFFFF"/>
          <w:lang w:eastAsia="en-GB"/>
        </w:rPr>
        <w:t>on 22/3/2</w:t>
      </w:r>
      <w:r w:rsidR="007233D8">
        <w:rPr>
          <w:rFonts w:ascii="Baskerville" w:eastAsia="Times New Roman" w:hAnsi="Baskerville" w:cs="Arial"/>
          <w:color w:val="222222"/>
          <w:shd w:val="clear" w:color="auto" w:fill="FFFFFF"/>
          <w:lang w:eastAsia="en-GB"/>
        </w:rPr>
        <w:t>1</w:t>
      </w:r>
      <w:r w:rsidR="00567351">
        <w:rPr>
          <w:rFonts w:ascii="Baskerville" w:eastAsia="Times New Roman" w:hAnsi="Baskerville" w:cs="Arial"/>
          <w:color w:val="222222"/>
          <w:shd w:val="clear" w:color="auto" w:fill="FFFFFF"/>
          <w:lang w:eastAsia="en-GB"/>
        </w:rPr>
        <w:t xml:space="preserve">: </w:t>
      </w:r>
      <w:hyperlink r:id="rId10" w:history="1">
        <w:r w:rsidR="00567351" w:rsidRPr="00690668">
          <w:rPr>
            <w:rStyle w:val="Hyperlink"/>
            <w:rFonts w:ascii="Baskerville" w:eastAsia="Times New Roman" w:hAnsi="Baskerville" w:cs="Arial"/>
            <w:shd w:val="clear" w:color="auto" w:fill="FFFFFF"/>
            <w:lang w:eastAsia="en-GB"/>
          </w:rPr>
          <w:t>http://etheses.dur.ac.uk/11300/1/Hill_-_PhD_Thesis_-_The_Development_of_Athanasius's_Early_Pneumatology.pdf?DDD32</w:t>
        </w:r>
      </w:hyperlink>
      <w:r w:rsidR="00567351" w:rsidRPr="00567351">
        <w:rPr>
          <w:rFonts w:ascii="Baskerville" w:eastAsia="Times New Roman" w:hAnsi="Baskerville" w:cs="Arial"/>
          <w:color w:val="222222"/>
          <w:shd w:val="clear" w:color="auto" w:fill="FFFFFF"/>
          <w:lang w:eastAsia="en-GB"/>
        </w:rPr>
        <w:t>+</w:t>
      </w:r>
    </w:p>
    <w:p w14:paraId="58D5E03D" w14:textId="1E24DA67" w:rsidR="00567351" w:rsidRDefault="00567351" w:rsidP="00694A2B">
      <w:pPr>
        <w:rPr>
          <w:rFonts w:ascii="Baskerville" w:eastAsia="Times New Roman" w:hAnsi="Baskerville" w:cs="Arial"/>
          <w:color w:val="222222"/>
          <w:shd w:val="clear" w:color="auto" w:fill="FFFFFF"/>
          <w:lang w:eastAsia="en-GB"/>
        </w:rPr>
      </w:pPr>
    </w:p>
    <w:p w14:paraId="645A6656" w14:textId="7B14F0B1" w:rsidR="00567351" w:rsidRPr="00694A2B" w:rsidRDefault="000B39CA">
      <w:pPr>
        <w:rPr>
          <w:rFonts w:ascii="Baskerville" w:eastAsia="Times New Roman" w:hAnsi="Baskerville" w:cs="Times New Roman"/>
          <w:color w:val="000000" w:themeColor="text1"/>
          <w:shd w:val="clear" w:color="auto" w:fill="FFFFFF"/>
          <w:lang w:eastAsia="en-GB"/>
        </w:rPr>
      </w:pPr>
      <w:r w:rsidRPr="00694A2B">
        <w:rPr>
          <w:rFonts w:ascii="Baskerville" w:eastAsia="Times New Roman" w:hAnsi="Baskerville" w:cs="Times New Roman"/>
          <w:color w:val="000000" w:themeColor="text1"/>
          <w:shd w:val="clear" w:color="auto" w:fill="FFFFFF"/>
          <w:lang w:eastAsia="en-GB"/>
        </w:rPr>
        <w:t>O</w:t>
      </w:r>
      <w:r w:rsidR="00C30C3E" w:rsidRPr="00694A2B">
        <w:rPr>
          <w:rFonts w:ascii="Baskerville" w:eastAsia="Times New Roman" w:hAnsi="Baskerville" w:cs="Times New Roman"/>
          <w:color w:val="000000" w:themeColor="text1"/>
          <w:shd w:val="clear" w:color="auto" w:fill="FFFFFF"/>
          <w:lang w:eastAsia="en-GB"/>
        </w:rPr>
        <w:t>’C</w:t>
      </w:r>
      <w:r w:rsidRPr="00694A2B">
        <w:rPr>
          <w:rFonts w:ascii="Baskerville" w:eastAsia="Times New Roman" w:hAnsi="Baskerville" w:cs="Times New Roman"/>
          <w:color w:val="000000" w:themeColor="text1"/>
          <w:shd w:val="clear" w:color="auto" w:fill="FFFFFF"/>
          <w:lang w:eastAsia="en-GB"/>
        </w:rPr>
        <w:t>ollins</w:t>
      </w:r>
      <w:r w:rsidR="00C30C3E" w:rsidRPr="00694A2B">
        <w:rPr>
          <w:rFonts w:ascii="Baskerville" w:eastAsia="Times New Roman" w:hAnsi="Baskerville" w:cs="Times New Roman"/>
          <w:color w:val="000000" w:themeColor="text1"/>
          <w:shd w:val="clear" w:color="auto" w:fill="FFFFFF"/>
          <w:lang w:eastAsia="en-GB"/>
        </w:rPr>
        <w:t xml:space="preserve">, G., </w:t>
      </w:r>
      <w:r w:rsidR="00C30C3E" w:rsidRPr="00694A2B">
        <w:rPr>
          <w:rFonts w:ascii="Baskerville" w:eastAsia="Times New Roman" w:hAnsi="Baskerville" w:cs="Times New Roman"/>
          <w:i/>
          <w:iCs/>
          <w:color w:val="000000" w:themeColor="text1"/>
          <w:shd w:val="clear" w:color="auto" w:fill="FFFFFF"/>
          <w:lang w:eastAsia="en-GB"/>
        </w:rPr>
        <w:t>Christology: A Biblical, Historical, and Systematic Study of Jesus, 2</w:t>
      </w:r>
      <w:r w:rsidR="00C30C3E" w:rsidRPr="00694A2B">
        <w:rPr>
          <w:rFonts w:ascii="Baskerville" w:eastAsia="Times New Roman" w:hAnsi="Baskerville" w:cs="Times New Roman"/>
          <w:i/>
          <w:iCs/>
          <w:color w:val="000000" w:themeColor="text1"/>
          <w:shd w:val="clear" w:color="auto" w:fill="FFFFFF"/>
          <w:vertAlign w:val="superscript"/>
          <w:lang w:eastAsia="en-GB"/>
        </w:rPr>
        <w:t>nd</w:t>
      </w:r>
      <w:r w:rsidR="00C30C3E" w:rsidRPr="00694A2B">
        <w:rPr>
          <w:rFonts w:ascii="Baskerville" w:eastAsia="Times New Roman" w:hAnsi="Baskerville" w:cs="Times New Roman"/>
          <w:i/>
          <w:iCs/>
          <w:color w:val="000000" w:themeColor="text1"/>
          <w:shd w:val="clear" w:color="auto" w:fill="FFFFFF"/>
          <w:lang w:eastAsia="en-GB"/>
        </w:rPr>
        <w:t xml:space="preserve"> edition </w:t>
      </w:r>
      <w:r w:rsidR="00C30C3E" w:rsidRPr="00694A2B">
        <w:rPr>
          <w:rFonts w:ascii="Baskerville" w:eastAsia="Times New Roman" w:hAnsi="Baskerville" w:cs="Times New Roman"/>
          <w:color w:val="000000" w:themeColor="text1"/>
          <w:shd w:val="clear" w:color="auto" w:fill="FFFFFF"/>
          <w:lang w:eastAsia="en-GB"/>
        </w:rPr>
        <w:t>(Oxford: Oxford university Press: 2009).</w:t>
      </w:r>
    </w:p>
    <w:p w14:paraId="4D6416BC" w14:textId="13C917D8" w:rsidR="000B39CA" w:rsidRPr="00694A2B" w:rsidRDefault="000B39CA">
      <w:pPr>
        <w:rPr>
          <w:rFonts w:ascii="Baskerville" w:eastAsia="Times New Roman" w:hAnsi="Baskerville" w:cs="Times New Roman"/>
          <w:color w:val="000000" w:themeColor="text1"/>
          <w:shd w:val="clear" w:color="auto" w:fill="FFFFFF"/>
          <w:lang w:eastAsia="en-GB"/>
        </w:rPr>
      </w:pPr>
    </w:p>
    <w:p w14:paraId="34950D9D" w14:textId="78996B30" w:rsidR="000B39CA" w:rsidRPr="00694A2B" w:rsidRDefault="0068602B">
      <w:pPr>
        <w:rPr>
          <w:rFonts w:ascii="Baskerville" w:eastAsia="Times New Roman" w:hAnsi="Baskerville" w:cs="Times New Roman"/>
          <w:color w:val="000000" w:themeColor="text1"/>
          <w:shd w:val="clear" w:color="auto" w:fill="FFFFFF"/>
          <w:lang w:eastAsia="en-GB"/>
        </w:rPr>
      </w:pPr>
      <w:r w:rsidRPr="00694A2B">
        <w:rPr>
          <w:rFonts w:ascii="Baskerville" w:hAnsi="Baskerville"/>
        </w:rPr>
        <w:t xml:space="preserve">Young, F.M. and Teal, A., </w:t>
      </w:r>
      <w:r w:rsidRPr="00694A2B">
        <w:rPr>
          <w:rFonts w:ascii="Baskerville" w:hAnsi="Baskerville"/>
          <w:i/>
          <w:iCs/>
        </w:rPr>
        <w:t>From Nicea to Chalcedon: A Guide to the Literature and its Background, 2</w:t>
      </w:r>
      <w:r w:rsidRPr="00694A2B">
        <w:rPr>
          <w:rFonts w:ascii="Baskerville" w:hAnsi="Baskerville"/>
          <w:i/>
          <w:iCs/>
          <w:vertAlign w:val="superscript"/>
        </w:rPr>
        <w:t>nd</w:t>
      </w:r>
      <w:r w:rsidRPr="00694A2B">
        <w:rPr>
          <w:rFonts w:ascii="Baskerville" w:hAnsi="Baskerville"/>
          <w:i/>
          <w:iCs/>
        </w:rPr>
        <w:t xml:space="preserve"> edition</w:t>
      </w:r>
      <w:r w:rsidRPr="00694A2B">
        <w:rPr>
          <w:rFonts w:ascii="Baskerville" w:hAnsi="Baskerville"/>
        </w:rPr>
        <w:t xml:space="preserve"> (London: SCM Press, 2010).</w:t>
      </w:r>
    </w:p>
    <w:p w14:paraId="088BA6D0" w14:textId="4B27AFC6" w:rsidR="000B39CA" w:rsidRPr="00694A2B" w:rsidRDefault="000B39CA">
      <w:pPr>
        <w:rPr>
          <w:rFonts w:ascii="Baskerville" w:eastAsia="Times New Roman" w:hAnsi="Baskerville" w:cs="Times New Roman"/>
          <w:color w:val="000000" w:themeColor="text1"/>
          <w:shd w:val="clear" w:color="auto" w:fill="FFFFFF"/>
          <w:lang w:eastAsia="en-GB"/>
        </w:rPr>
      </w:pPr>
    </w:p>
    <w:p w14:paraId="4C8F1F23" w14:textId="77777777" w:rsidR="0068602B" w:rsidRPr="00694A2B" w:rsidRDefault="0068602B">
      <w:pPr>
        <w:rPr>
          <w:rFonts w:ascii="Baskerville" w:eastAsia="Times New Roman" w:hAnsi="Baskerville" w:cs="Times New Roman"/>
          <w:color w:val="000000" w:themeColor="text1"/>
          <w:shd w:val="clear" w:color="auto" w:fill="FFFFFF"/>
          <w:lang w:eastAsia="en-GB"/>
        </w:rPr>
      </w:pPr>
    </w:p>
    <w:p w14:paraId="2451C111" w14:textId="3D8A2BE5" w:rsidR="000B39CA" w:rsidRPr="00694A2B" w:rsidRDefault="000B39CA">
      <w:pPr>
        <w:rPr>
          <w:rFonts w:ascii="Baskerville" w:eastAsia="Times New Roman" w:hAnsi="Baskerville" w:cs="Times New Roman"/>
          <w:color w:val="000000" w:themeColor="text1"/>
          <w:shd w:val="clear" w:color="auto" w:fill="FFFFFF"/>
          <w:lang w:eastAsia="en-GB"/>
        </w:rPr>
      </w:pPr>
    </w:p>
    <w:p w14:paraId="358E8E8C" w14:textId="1A0EFD06" w:rsidR="000B39CA" w:rsidRPr="00694A2B" w:rsidRDefault="000B39CA">
      <w:pPr>
        <w:rPr>
          <w:rFonts w:ascii="Baskerville" w:eastAsia="Times New Roman" w:hAnsi="Baskerville" w:cs="Times New Roman"/>
          <w:color w:val="000000" w:themeColor="text1"/>
          <w:shd w:val="clear" w:color="auto" w:fill="FFFFFF"/>
          <w:lang w:eastAsia="en-GB"/>
        </w:rPr>
      </w:pPr>
    </w:p>
    <w:p w14:paraId="42FB290A" w14:textId="77777777" w:rsidR="00CC5902" w:rsidRPr="00694A2B" w:rsidRDefault="00CC5902">
      <w:pPr>
        <w:rPr>
          <w:rFonts w:ascii="Baskerville" w:eastAsia="Times New Roman" w:hAnsi="Baskerville" w:cs="Times New Roman"/>
          <w:color w:val="000000" w:themeColor="text1"/>
          <w:shd w:val="clear" w:color="auto" w:fill="FFFFFF"/>
          <w:lang w:eastAsia="en-GB"/>
        </w:rPr>
      </w:pPr>
    </w:p>
    <w:p w14:paraId="2D0BEDBB" w14:textId="77777777" w:rsidR="00CC5902" w:rsidRPr="00694A2B" w:rsidRDefault="00CC5902">
      <w:pPr>
        <w:rPr>
          <w:rFonts w:ascii="Baskerville" w:eastAsia="Times New Roman" w:hAnsi="Baskerville" w:cs="Times New Roman"/>
          <w:color w:val="000000" w:themeColor="text1"/>
          <w:shd w:val="clear" w:color="auto" w:fill="FFFFFF"/>
          <w:lang w:eastAsia="en-GB"/>
        </w:rPr>
      </w:pPr>
    </w:p>
    <w:p w14:paraId="28DCF5E3" w14:textId="77777777" w:rsidR="000D1DAA" w:rsidRPr="00694A2B" w:rsidRDefault="000D1DAA">
      <w:pPr>
        <w:rPr>
          <w:rFonts w:ascii="Baskerville" w:eastAsia="Times New Roman" w:hAnsi="Baskerville" w:cs="Times New Roman"/>
          <w:color w:val="000000" w:themeColor="text1"/>
          <w:shd w:val="clear" w:color="auto" w:fill="FFFFFF"/>
          <w:lang w:eastAsia="en-GB"/>
        </w:rPr>
      </w:pPr>
    </w:p>
    <w:p w14:paraId="70932EF7" w14:textId="77777777" w:rsidR="000D1DAA" w:rsidRPr="00694A2B" w:rsidRDefault="000D1DAA">
      <w:pPr>
        <w:rPr>
          <w:rFonts w:ascii="Baskerville" w:eastAsia="Times New Roman" w:hAnsi="Baskerville" w:cs="Times New Roman"/>
          <w:color w:val="000000" w:themeColor="text1"/>
          <w:shd w:val="clear" w:color="auto" w:fill="FFFFFF"/>
          <w:lang w:eastAsia="en-GB"/>
        </w:rPr>
      </w:pPr>
    </w:p>
    <w:p w14:paraId="43116883" w14:textId="77777777" w:rsidR="000D1DAA" w:rsidRPr="00694A2B" w:rsidRDefault="000D1DAA">
      <w:pPr>
        <w:rPr>
          <w:rFonts w:ascii="Baskerville" w:eastAsia="Times New Roman" w:hAnsi="Baskerville" w:cs="Times New Roman"/>
          <w:color w:val="000000" w:themeColor="text1"/>
          <w:shd w:val="clear" w:color="auto" w:fill="FFFFFF"/>
          <w:lang w:eastAsia="en-GB"/>
        </w:rPr>
      </w:pPr>
    </w:p>
    <w:p w14:paraId="60E6D86B" w14:textId="77777777" w:rsidR="000D1DAA" w:rsidRPr="00694A2B" w:rsidRDefault="000D1DAA">
      <w:pPr>
        <w:rPr>
          <w:rFonts w:ascii="Baskerville" w:eastAsia="Times New Roman" w:hAnsi="Baskerville" w:cs="Times New Roman"/>
          <w:color w:val="000000" w:themeColor="text1"/>
          <w:shd w:val="clear" w:color="auto" w:fill="FFFFFF"/>
          <w:lang w:eastAsia="en-GB"/>
        </w:rPr>
      </w:pPr>
    </w:p>
    <w:p w14:paraId="0449A891" w14:textId="18D47687" w:rsidR="00182772" w:rsidRPr="00694A2B" w:rsidRDefault="00182772">
      <w:pPr>
        <w:rPr>
          <w:rFonts w:ascii="Baskerville" w:eastAsia="Times New Roman" w:hAnsi="Baskerville" w:cs="Times New Roman"/>
          <w:color w:val="000000" w:themeColor="text1"/>
          <w:shd w:val="clear" w:color="auto" w:fill="FFFFFF"/>
          <w:lang w:eastAsia="en-GB"/>
        </w:rPr>
      </w:pPr>
    </w:p>
    <w:p w14:paraId="060632BB" w14:textId="36D4E61C" w:rsidR="00635B8A" w:rsidRPr="00694A2B" w:rsidRDefault="00635B8A">
      <w:pPr>
        <w:rPr>
          <w:rFonts w:ascii="Baskerville" w:eastAsia="Times New Roman" w:hAnsi="Baskerville" w:cs="Times New Roman"/>
          <w:color w:val="000000" w:themeColor="text1"/>
          <w:shd w:val="clear" w:color="auto" w:fill="FFFFFF"/>
          <w:lang w:eastAsia="en-GB"/>
        </w:rPr>
      </w:pPr>
    </w:p>
    <w:p w14:paraId="6946475F" w14:textId="6D08658C" w:rsidR="00481C83" w:rsidRPr="00694A2B" w:rsidRDefault="00481C83">
      <w:pPr>
        <w:rPr>
          <w:rFonts w:ascii="Baskerville" w:hAnsi="Baskerville" w:cs="Times New Roman"/>
          <w:color w:val="000000" w:themeColor="text1"/>
        </w:rPr>
      </w:pPr>
    </w:p>
    <w:p w14:paraId="27474D9D" w14:textId="75793F92" w:rsidR="00481C83" w:rsidRPr="00694A2B" w:rsidRDefault="00481C83">
      <w:pPr>
        <w:rPr>
          <w:rFonts w:ascii="Baskerville" w:hAnsi="Baskerville" w:cs="Times New Roman"/>
          <w:color w:val="000000" w:themeColor="text1"/>
        </w:rPr>
      </w:pPr>
    </w:p>
    <w:p w14:paraId="4788C571" w14:textId="77777777" w:rsidR="00481C83" w:rsidRPr="00694A2B" w:rsidRDefault="00481C83">
      <w:pPr>
        <w:rPr>
          <w:rFonts w:ascii="Baskerville" w:hAnsi="Baskerville" w:cs="Times New Roman"/>
          <w:color w:val="000000" w:themeColor="text1"/>
        </w:rPr>
      </w:pPr>
    </w:p>
    <w:sectPr w:rsidR="00481C83" w:rsidRPr="00694A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C4FB0F" w14:textId="77777777" w:rsidR="006A6E3C" w:rsidRDefault="006A6E3C" w:rsidP="005D71B7">
      <w:r>
        <w:separator/>
      </w:r>
    </w:p>
  </w:endnote>
  <w:endnote w:type="continuationSeparator" w:id="0">
    <w:p w14:paraId="50373F1C" w14:textId="77777777" w:rsidR="006A6E3C" w:rsidRDefault="006A6E3C" w:rsidP="005D71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Baskerville">
    <w:altName w:val="Baskerville"/>
    <w:panose1 w:val="02020502070401020303"/>
    <w:charset w:val="00"/>
    <w:family w:val="roman"/>
    <w:pitch w:val="variable"/>
    <w:sig w:usb0="80000067" w:usb1="02000000"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55775C" w14:textId="77777777" w:rsidR="006A6E3C" w:rsidRDefault="006A6E3C" w:rsidP="005D71B7">
      <w:r>
        <w:separator/>
      </w:r>
    </w:p>
  </w:footnote>
  <w:footnote w:type="continuationSeparator" w:id="0">
    <w:p w14:paraId="5D452088" w14:textId="77777777" w:rsidR="006A6E3C" w:rsidRDefault="006A6E3C" w:rsidP="005D71B7">
      <w:r>
        <w:continuationSeparator/>
      </w:r>
    </w:p>
  </w:footnote>
  <w:footnote w:id="1">
    <w:p w14:paraId="6681363B" w14:textId="41ED0869" w:rsidR="005D71B7" w:rsidRPr="00694A2B" w:rsidRDefault="005D71B7">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A34BCA">
        <w:rPr>
          <w:rFonts w:ascii="Baskerville" w:hAnsi="Baskerville"/>
        </w:rPr>
        <w:t xml:space="preserve">St. Athanasius, </w:t>
      </w:r>
      <w:r w:rsidR="004A0BB4" w:rsidRPr="00694A2B">
        <w:rPr>
          <w:rFonts w:ascii="Baskerville" w:hAnsi="Baskerville"/>
          <w:i/>
          <w:iCs/>
        </w:rPr>
        <w:t>O</w:t>
      </w:r>
      <w:r w:rsidR="007853AB" w:rsidRPr="00694A2B">
        <w:rPr>
          <w:rFonts w:ascii="Baskerville" w:hAnsi="Baskerville"/>
          <w:i/>
          <w:iCs/>
        </w:rPr>
        <w:t>n the Incarnation of the Word</w:t>
      </w:r>
      <w:r w:rsidR="00A34BCA">
        <w:rPr>
          <w:rFonts w:ascii="Baskerville" w:hAnsi="Baskerville"/>
        </w:rPr>
        <w:t xml:space="preserve">. </w:t>
      </w:r>
      <w:r w:rsidR="00A34BCA" w:rsidRPr="00694A2B">
        <w:rPr>
          <w:rFonts w:ascii="Baskerville" w:eastAsia="Times New Roman" w:hAnsi="Baskerville" w:cs="Times New Roman"/>
          <w:color w:val="222222"/>
          <w:shd w:val="clear" w:color="auto" w:fill="FFFFFF"/>
          <w:lang w:eastAsia="en-GB"/>
        </w:rPr>
        <w:t xml:space="preserve">Accessed at Christian Classics Ethereal Library on 22/3/21: </w:t>
      </w:r>
      <w:hyperlink r:id="rId1" w:history="1">
        <w:r w:rsidR="00A34BCA" w:rsidRPr="00694A2B">
          <w:rPr>
            <w:rStyle w:val="Hyperlink"/>
            <w:rFonts w:ascii="Baskerville" w:eastAsia="Times New Roman" w:hAnsi="Baskerville" w:cs="Times New Roman"/>
            <w:shd w:val="clear" w:color="auto" w:fill="FFFFFF"/>
            <w:lang w:eastAsia="en-GB"/>
          </w:rPr>
          <w:t>https://www.ccel.org/ccel/athanasius/incarnation.html</w:t>
        </w:r>
      </w:hyperlink>
      <w:r w:rsidR="00A34BCA">
        <w:rPr>
          <w:rFonts w:ascii="Baskerville" w:hAnsi="Baskerville"/>
        </w:rPr>
        <w:t xml:space="preserve"> </w:t>
      </w:r>
      <w:r w:rsidR="007853AB" w:rsidRPr="00694A2B">
        <w:rPr>
          <w:rFonts w:ascii="Baskerville" w:hAnsi="Baskerville"/>
        </w:rPr>
        <w:t>1.1,2.</w:t>
      </w:r>
    </w:p>
  </w:footnote>
  <w:footnote w:id="2">
    <w:p w14:paraId="0C01F947" w14:textId="2BBC0AE1" w:rsidR="005D71B7" w:rsidRPr="00694A2B" w:rsidRDefault="005D71B7">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7853AB" w:rsidRPr="00694A2B">
        <w:rPr>
          <w:rFonts w:ascii="Baskerville" w:hAnsi="Baskerville"/>
        </w:rPr>
        <w:t xml:space="preserve">G. O’Collins, </w:t>
      </w:r>
      <w:r w:rsidR="007853AB" w:rsidRPr="00694A2B">
        <w:rPr>
          <w:rFonts w:ascii="Baskerville" w:hAnsi="Baskerville"/>
          <w:i/>
          <w:iCs/>
        </w:rPr>
        <w:t>Christology: A Biblical, Historical, and Systematic Study of Jesus</w:t>
      </w:r>
      <w:r w:rsidRPr="00694A2B">
        <w:rPr>
          <w:rFonts w:ascii="Baskerville" w:hAnsi="Baskerville"/>
          <w:i/>
          <w:iCs/>
        </w:rPr>
        <w:t>,</w:t>
      </w:r>
      <w:r w:rsidR="007853AB" w:rsidRPr="00694A2B">
        <w:rPr>
          <w:rFonts w:ascii="Baskerville" w:hAnsi="Baskerville"/>
          <w:i/>
          <w:iCs/>
        </w:rPr>
        <w:t xml:space="preserve"> 2</w:t>
      </w:r>
      <w:r w:rsidR="007853AB" w:rsidRPr="00694A2B">
        <w:rPr>
          <w:rFonts w:ascii="Baskerville" w:hAnsi="Baskerville"/>
          <w:i/>
          <w:iCs/>
          <w:vertAlign w:val="superscript"/>
        </w:rPr>
        <w:t>nd</w:t>
      </w:r>
      <w:r w:rsidR="007853AB" w:rsidRPr="00694A2B">
        <w:rPr>
          <w:rFonts w:ascii="Baskerville" w:hAnsi="Baskerville"/>
          <w:i/>
          <w:iCs/>
        </w:rPr>
        <w:t xml:space="preserve"> edition</w:t>
      </w:r>
      <w:r w:rsidR="007853AB" w:rsidRPr="00694A2B">
        <w:rPr>
          <w:rFonts w:ascii="Baskerville" w:hAnsi="Baskerville"/>
        </w:rPr>
        <w:t xml:space="preserve"> (Oxford University Press, 2009), pp.</w:t>
      </w:r>
      <w:r w:rsidRPr="00694A2B">
        <w:rPr>
          <w:rFonts w:ascii="Baskerville" w:hAnsi="Baskerville"/>
        </w:rPr>
        <w:t>35-41.</w:t>
      </w:r>
    </w:p>
  </w:footnote>
  <w:footnote w:id="3">
    <w:p w14:paraId="0001934F" w14:textId="5D834D43" w:rsidR="00B26407" w:rsidRPr="00694A2B" w:rsidRDefault="00B26407">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A34BCA">
        <w:rPr>
          <w:rFonts w:ascii="Baskerville" w:hAnsi="Baskerville"/>
        </w:rPr>
        <w:t xml:space="preserve">St. Athanasius, </w:t>
      </w:r>
      <w:r w:rsidR="004A0BB4" w:rsidRPr="00694A2B">
        <w:rPr>
          <w:rFonts w:ascii="Baskerville" w:hAnsi="Baskerville"/>
          <w:i/>
          <w:iCs/>
        </w:rPr>
        <w:t>On the Incarnation,</w:t>
      </w:r>
      <w:r w:rsidR="004A0BB4" w:rsidRPr="00694A2B">
        <w:rPr>
          <w:rFonts w:ascii="Baskerville" w:hAnsi="Baskerville"/>
        </w:rPr>
        <w:t xml:space="preserve"> 7.1.</w:t>
      </w:r>
    </w:p>
  </w:footnote>
  <w:footnote w:id="4">
    <w:p w14:paraId="2915D40C" w14:textId="69192009" w:rsidR="001C516F" w:rsidRPr="00694A2B" w:rsidRDefault="001C516F">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4A0BB4" w:rsidRPr="00694A2B">
        <w:rPr>
          <w:rFonts w:ascii="Baskerville" w:hAnsi="Baskerville"/>
        </w:rPr>
        <w:t>Ibid, 1.1.</w:t>
      </w:r>
    </w:p>
  </w:footnote>
  <w:footnote w:id="5">
    <w:p w14:paraId="446A41A0" w14:textId="1137FB9A" w:rsidR="00CC5902" w:rsidRDefault="00CC5902">
      <w:pPr>
        <w:pStyle w:val="FootnoteText"/>
      </w:pPr>
      <w:r w:rsidRPr="00694A2B">
        <w:rPr>
          <w:rStyle w:val="FootnoteReference"/>
          <w:rFonts w:ascii="Baskerville" w:hAnsi="Baskerville"/>
        </w:rPr>
        <w:footnoteRef/>
      </w:r>
      <w:r w:rsidRPr="00694A2B">
        <w:rPr>
          <w:rFonts w:ascii="Baskerville" w:hAnsi="Baskerville"/>
        </w:rPr>
        <w:t xml:space="preserve"> </w:t>
      </w:r>
      <w:r w:rsidR="004A0BB4" w:rsidRPr="00694A2B">
        <w:rPr>
          <w:rFonts w:ascii="Baskerville" w:hAnsi="Baskerville"/>
        </w:rPr>
        <w:t xml:space="preserve">O’ </w:t>
      </w:r>
      <w:r w:rsidRPr="00694A2B">
        <w:rPr>
          <w:rFonts w:ascii="Baskerville" w:hAnsi="Baskerville"/>
        </w:rPr>
        <w:t>Collins</w:t>
      </w:r>
      <w:r w:rsidR="004A0BB4" w:rsidRPr="00694A2B">
        <w:rPr>
          <w:rFonts w:ascii="Baskerville" w:hAnsi="Baskerville"/>
        </w:rPr>
        <w:t xml:space="preserve">, </w:t>
      </w:r>
      <w:r w:rsidR="004A0BB4" w:rsidRPr="00694A2B">
        <w:rPr>
          <w:rFonts w:ascii="Baskerville" w:hAnsi="Baskerville"/>
          <w:i/>
          <w:iCs/>
        </w:rPr>
        <w:t xml:space="preserve">Christology, </w:t>
      </w:r>
      <w:r w:rsidR="004A0BB4" w:rsidRPr="00694A2B">
        <w:rPr>
          <w:rFonts w:ascii="Baskerville" w:hAnsi="Baskerville"/>
        </w:rPr>
        <w:t>p.</w:t>
      </w:r>
      <w:r w:rsidRPr="00694A2B">
        <w:rPr>
          <w:rFonts w:ascii="Baskerville" w:hAnsi="Baskerville"/>
        </w:rPr>
        <w:t>162</w:t>
      </w:r>
      <w:r w:rsidR="004A0BB4" w:rsidRPr="00694A2B">
        <w:rPr>
          <w:rFonts w:ascii="Baskerville" w:hAnsi="Baskerville"/>
        </w:rPr>
        <w:t>.</w:t>
      </w:r>
    </w:p>
  </w:footnote>
  <w:footnote w:id="6">
    <w:p w14:paraId="27F887ED" w14:textId="3737B1A0" w:rsidR="00AB1998" w:rsidRPr="00694A2B" w:rsidRDefault="00AB1998">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F.M. Young and A. Teal, </w:t>
      </w:r>
      <w:r w:rsidRPr="00694A2B">
        <w:rPr>
          <w:rFonts w:ascii="Baskerville" w:hAnsi="Baskerville"/>
          <w:i/>
          <w:iCs/>
        </w:rPr>
        <w:t>From Nicea to Chalcedon: A Guide to the Literature and its Background, 2</w:t>
      </w:r>
      <w:r w:rsidRPr="00694A2B">
        <w:rPr>
          <w:rFonts w:ascii="Baskerville" w:hAnsi="Baskerville"/>
          <w:i/>
          <w:iCs/>
          <w:vertAlign w:val="superscript"/>
        </w:rPr>
        <w:t>nd</w:t>
      </w:r>
      <w:r w:rsidRPr="00694A2B">
        <w:rPr>
          <w:rFonts w:ascii="Baskerville" w:hAnsi="Baskerville"/>
          <w:i/>
          <w:iCs/>
        </w:rPr>
        <w:t xml:space="preserve"> edition</w:t>
      </w:r>
      <w:r w:rsidRPr="00694A2B">
        <w:rPr>
          <w:rFonts w:ascii="Baskerville" w:hAnsi="Baskerville"/>
        </w:rPr>
        <w:t xml:space="preserve"> (London: SCM Press, 2010), pp.54-54.</w:t>
      </w:r>
    </w:p>
  </w:footnote>
  <w:footnote w:id="7">
    <w:p w14:paraId="67BC24A6" w14:textId="1D8778A2" w:rsidR="004A0BB4" w:rsidRPr="00694A2B" w:rsidRDefault="004A0BB4">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A34BCA">
        <w:rPr>
          <w:rFonts w:ascii="Baskerville" w:hAnsi="Baskerville"/>
        </w:rPr>
        <w:t xml:space="preserve">St. Athanasius, </w:t>
      </w:r>
      <w:r w:rsidRPr="00694A2B">
        <w:rPr>
          <w:rFonts w:ascii="Baskerville" w:hAnsi="Baskerville"/>
          <w:i/>
          <w:iCs/>
        </w:rPr>
        <w:t>On the Incarnation</w:t>
      </w:r>
      <w:r w:rsidRPr="00694A2B">
        <w:rPr>
          <w:rFonts w:ascii="Baskerville" w:hAnsi="Baskerville"/>
        </w:rPr>
        <w:t>, 1.4.</w:t>
      </w:r>
    </w:p>
  </w:footnote>
  <w:footnote w:id="8">
    <w:p w14:paraId="679DE4CE" w14:textId="3192F31F" w:rsidR="00CC5902" w:rsidRPr="00694A2B" w:rsidRDefault="00CC5902">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8A7C16" w:rsidRPr="00694A2B">
        <w:rPr>
          <w:rFonts w:ascii="Baskerville" w:hAnsi="Baskerville"/>
        </w:rPr>
        <w:t>Ibid, 2.7.</w:t>
      </w:r>
    </w:p>
  </w:footnote>
  <w:footnote w:id="9">
    <w:p w14:paraId="1A1729AA" w14:textId="09AD5708" w:rsidR="008A7C16" w:rsidRPr="00694A2B" w:rsidRDefault="008A7C16">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Ibid, 2.8,9.</w:t>
      </w:r>
    </w:p>
  </w:footnote>
  <w:footnote w:id="10">
    <w:p w14:paraId="03E575F6" w14:textId="54A2341E" w:rsidR="00CC5902" w:rsidRPr="00694A2B" w:rsidRDefault="00CC5902">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8A7C16" w:rsidRPr="00694A2B">
        <w:rPr>
          <w:rFonts w:ascii="Baskerville" w:hAnsi="Baskerville"/>
        </w:rPr>
        <w:t>Ibid, 5.26,27.</w:t>
      </w:r>
    </w:p>
  </w:footnote>
  <w:footnote w:id="11">
    <w:p w14:paraId="3CFEB5CA" w14:textId="24402386" w:rsidR="00E56455" w:rsidRPr="00694A2B" w:rsidRDefault="00E56455">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F50096" w:rsidRPr="00694A2B">
        <w:rPr>
          <w:rFonts w:ascii="Baskerville" w:hAnsi="Baskerville"/>
        </w:rPr>
        <w:t>Ibid, 3.11-14.</w:t>
      </w:r>
    </w:p>
  </w:footnote>
  <w:footnote w:id="12">
    <w:p w14:paraId="266A02B4" w14:textId="79110E3F" w:rsidR="00963E60" w:rsidRPr="00694A2B" w:rsidRDefault="00963E60">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F50096" w:rsidRPr="00694A2B">
        <w:rPr>
          <w:rFonts w:ascii="Baskerville" w:hAnsi="Baskerville"/>
        </w:rPr>
        <w:t>Ibid, 3.12.</w:t>
      </w:r>
    </w:p>
  </w:footnote>
  <w:footnote w:id="13">
    <w:p w14:paraId="51B7E917" w14:textId="328B32B9" w:rsidR="00E56455" w:rsidRPr="00694A2B" w:rsidRDefault="00E56455">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F50096" w:rsidRPr="00694A2B">
        <w:rPr>
          <w:rFonts w:ascii="Baskerville" w:hAnsi="Baskerville"/>
        </w:rPr>
        <w:t xml:space="preserve">Ibid, </w:t>
      </w:r>
      <w:r w:rsidRPr="00694A2B">
        <w:rPr>
          <w:rFonts w:ascii="Baskerville" w:hAnsi="Baskerville"/>
        </w:rPr>
        <w:t>3</w:t>
      </w:r>
      <w:r w:rsidR="007233D8">
        <w:rPr>
          <w:rFonts w:ascii="Baskerville" w:hAnsi="Baskerville"/>
        </w:rPr>
        <w:t>.</w:t>
      </w:r>
      <w:r w:rsidRPr="00694A2B">
        <w:rPr>
          <w:rFonts w:ascii="Baskerville" w:hAnsi="Baskerville"/>
        </w:rPr>
        <w:t>13</w:t>
      </w:r>
      <w:r w:rsidR="00F50096" w:rsidRPr="00694A2B">
        <w:rPr>
          <w:rFonts w:ascii="Baskerville" w:hAnsi="Baskerville"/>
        </w:rPr>
        <w:t>.</w:t>
      </w:r>
    </w:p>
  </w:footnote>
  <w:footnote w:id="14">
    <w:p w14:paraId="51FB7BC7" w14:textId="3BF57385" w:rsidR="00963E60" w:rsidRDefault="00963E60">
      <w:pPr>
        <w:pStyle w:val="FootnoteText"/>
      </w:pPr>
      <w:r w:rsidRPr="00694A2B">
        <w:rPr>
          <w:rStyle w:val="FootnoteReference"/>
          <w:rFonts w:ascii="Baskerville" w:hAnsi="Baskerville"/>
        </w:rPr>
        <w:footnoteRef/>
      </w:r>
      <w:r w:rsidRPr="00694A2B">
        <w:rPr>
          <w:rFonts w:ascii="Baskerville" w:hAnsi="Baskerville"/>
        </w:rPr>
        <w:t xml:space="preserve"> </w:t>
      </w:r>
      <w:r w:rsidR="00F50096" w:rsidRPr="00694A2B">
        <w:rPr>
          <w:rFonts w:ascii="Baskerville" w:hAnsi="Baskerville"/>
        </w:rPr>
        <w:t xml:space="preserve">Ibid, </w:t>
      </w:r>
      <w:r w:rsidRPr="00694A2B">
        <w:rPr>
          <w:rFonts w:ascii="Baskerville" w:hAnsi="Baskerville"/>
        </w:rPr>
        <w:t>3</w:t>
      </w:r>
      <w:r w:rsidR="007233D8">
        <w:rPr>
          <w:rFonts w:ascii="Baskerville" w:hAnsi="Baskerville"/>
        </w:rPr>
        <w:t>.</w:t>
      </w:r>
      <w:r w:rsidRPr="00694A2B">
        <w:rPr>
          <w:rFonts w:ascii="Baskerville" w:hAnsi="Baskerville"/>
        </w:rPr>
        <w:t>1</w:t>
      </w:r>
      <w:r w:rsidR="00F50096" w:rsidRPr="00694A2B">
        <w:rPr>
          <w:rFonts w:ascii="Baskerville" w:hAnsi="Baskerville"/>
        </w:rPr>
        <w:t>5.</w:t>
      </w:r>
    </w:p>
  </w:footnote>
  <w:footnote w:id="15">
    <w:p w14:paraId="7158629E" w14:textId="69F38715" w:rsidR="00963E60" w:rsidRPr="00694A2B" w:rsidRDefault="00963E60">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F50096" w:rsidRPr="00694A2B">
        <w:rPr>
          <w:rFonts w:ascii="Baskerville" w:hAnsi="Baskerville"/>
        </w:rPr>
        <w:t xml:space="preserve">Ibid, </w:t>
      </w:r>
      <w:r w:rsidRPr="00694A2B">
        <w:rPr>
          <w:rFonts w:ascii="Baskerville" w:hAnsi="Baskerville"/>
        </w:rPr>
        <w:t>3</w:t>
      </w:r>
      <w:r w:rsidR="007233D8">
        <w:rPr>
          <w:rFonts w:ascii="Baskerville" w:hAnsi="Baskerville"/>
        </w:rPr>
        <w:t>.</w:t>
      </w:r>
      <w:r w:rsidRPr="00694A2B">
        <w:rPr>
          <w:rFonts w:ascii="Baskerville" w:hAnsi="Baskerville"/>
        </w:rPr>
        <w:t>16</w:t>
      </w:r>
      <w:r w:rsidR="00F50096" w:rsidRPr="00694A2B">
        <w:rPr>
          <w:rFonts w:ascii="Baskerville" w:hAnsi="Baskerville"/>
        </w:rPr>
        <w:t>.</w:t>
      </w:r>
    </w:p>
  </w:footnote>
  <w:footnote w:id="16">
    <w:p w14:paraId="6AF4D723" w14:textId="04DEE14D" w:rsidR="00403D6E" w:rsidRPr="00694A2B" w:rsidRDefault="00403D6E">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F50096" w:rsidRPr="00694A2B">
        <w:rPr>
          <w:rFonts w:ascii="Baskerville" w:hAnsi="Baskerville"/>
        </w:rPr>
        <w:t xml:space="preserve">Ibid, </w:t>
      </w:r>
      <w:r w:rsidRPr="00694A2B">
        <w:rPr>
          <w:rFonts w:ascii="Baskerville" w:hAnsi="Baskerville"/>
        </w:rPr>
        <w:t>9</w:t>
      </w:r>
      <w:r w:rsidR="007233D8">
        <w:rPr>
          <w:rFonts w:ascii="Baskerville" w:hAnsi="Baskerville"/>
        </w:rPr>
        <w:t>.</w:t>
      </w:r>
      <w:r w:rsidRPr="00694A2B">
        <w:rPr>
          <w:rFonts w:ascii="Baskerville" w:hAnsi="Baskerville"/>
        </w:rPr>
        <w:t>57</w:t>
      </w:r>
      <w:r w:rsidR="00F50096" w:rsidRPr="00694A2B">
        <w:rPr>
          <w:rFonts w:ascii="Baskerville" w:hAnsi="Baskerville"/>
        </w:rPr>
        <w:t>.</w:t>
      </w:r>
    </w:p>
  </w:footnote>
  <w:footnote w:id="17">
    <w:p w14:paraId="054C35AA" w14:textId="227C5C70" w:rsidR="00F50096" w:rsidRPr="00694A2B" w:rsidRDefault="00F50096">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AB1998" w:rsidRPr="00694A2B">
        <w:rPr>
          <w:rFonts w:ascii="Baskerville" w:hAnsi="Baskerville"/>
        </w:rPr>
        <w:t xml:space="preserve">K.D. Hill, </w:t>
      </w:r>
      <w:r w:rsidR="0068602B" w:rsidRPr="00694A2B">
        <w:rPr>
          <w:rFonts w:ascii="Baskerville" w:hAnsi="Baskerville"/>
        </w:rPr>
        <w:t>“</w:t>
      </w:r>
      <w:r w:rsidR="00AB1998" w:rsidRPr="00694A2B">
        <w:rPr>
          <w:rFonts w:ascii="Baskerville" w:hAnsi="Baskerville"/>
        </w:rPr>
        <w:t>The Development of Athanasius’s Early Pneumatology</w:t>
      </w:r>
      <w:r w:rsidR="0068602B" w:rsidRPr="00694A2B">
        <w:rPr>
          <w:rFonts w:ascii="Baskerville" w:hAnsi="Baskerville"/>
        </w:rPr>
        <w:t>”. PhD thesis, University of Durham (2014)</w:t>
      </w:r>
      <w:r w:rsidR="00A34BCA">
        <w:rPr>
          <w:rFonts w:ascii="Baskerville" w:hAnsi="Baskerville"/>
        </w:rPr>
        <w:t xml:space="preserve">. Accessed </w:t>
      </w:r>
      <w:r w:rsidR="007233D8">
        <w:rPr>
          <w:rFonts w:ascii="Baskerville" w:hAnsi="Baskerville"/>
        </w:rPr>
        <w:t xml:space="preserve">at Durham e-theses </w:t>
      </w:r>
      <w:r w:rsidR="00A34BCA">
        <w:rPr>
          <w:rFonts w:ascii="Baskerville" w:hAnsi="Baskerville"/>
        </w:rPr>
        <w:t>on 22/3/2</w:t>
      </w:r>
      <w:r w:rsidR="007233D8">
        <w:rPr>
          <w:rFonts w:ascii="Baskerville" w:hAnsi="Baskerville"/>
        </w:rPr>
        <w:t>1:</w:t>
      </w:r>
      <w:r w:rsidR="00A34BCA">
        <w:rPr>
          <w:rFonts w:ascii="Baskerville" w:hAnsi="Baskerville"/>
        </w:rPr>
        <w:t xml:space="preserve"> </w:t>
      </w:r>
      <w:hyperlink r:id="rId2" w:history="1">
        <w:r w:rsidR="00A34BCA" w:rsidRPr="00690668">
          <w:rPr>
            <w:rStyle w:val="Hyperlink"/>
            <w:rFonts w:ascii="Baskerville" w:eastAsia="Times New Roman" w:hAnsi="Baskerville" w:cs="Arial"/>
            <w:shd w:val="clear" w:color="auto" w:fill="FFFFFF"/>
            <w:lang w:eastAsia="en-GB"/>
          </w:rPr>
          <w:t>http://etheses.dur.ac.uk/11300/1/Hill_-_PhD_Thesis_-_The_Development_of_Athanasius's_Early_Pneumatology.pdf?DDD32</w:t>
        </w:r>
      </w:hyperlink>
      <w:r w:rsidR="00A34BCA" w:rsidRPr="00567351">
        <w:rPr>
          <w:rFonts w:ascii="Baskerville" w:eastAsia="Times New Roman" w:hAnsi="Baskerville" w:cs="Arial"/>
          <w:color w:val="222222"/>
          <w:shd w:val="clear" w:color="auto" w:fill="FFFFFF"/>
          <w:lang w:eastAsia="en-GB"/>
        </w:rPr>
        <w:t>+</w:t>
      </w:r>
      <w:r w:rsidR="00A34BCA">
        <w:rPr>
          <w:rFonts w:ascii="Baskerville" w:eastAsia="Times New Roman" w:hAnsi="Baskerville" w:cs="Arial"/>
          <w:color w:val="222222"/>
          <w:shd w:val="clear" w:color="auto" w:fill="FFFFFF"/>
          <w:lang w:eastAsia="en-GB"/>
        </w:rPr>
        <w:t xml:space="preserve"> </w:t>
      </w:r>
      <w:r w:rsidR="0068602B" w:rsidRPr="00694A2B">
        <w:rPr>
          <w:rFonts w:ascii="Baskerville" w:hAnsi="Baskerville"/>
        </w:rPr>
        <w:t>p.29.</w:t>
      </w:r>
    </w:p>
  </w:footnote>
  <w:footnote w:id="18">
    <w:p w14:paraId="06F865C1" w14:textId="49325EC4" w:rsidR="0006186E" w:rsidRPr="00694A2B" w:rsidRDefault="0006186E">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A34BCA">
        <w:rPr>
          <w:rFonts w:ascii="Baskerville" w:hAnsi="Baskerville"/>
        </w:rPr>
        <w:t xml:space="preserve">St. Athanasius, </w:t>
      </w:r>
      <w:r w:rsidR="00AB1998" w:rsidRPr="00694A2B">
        <w:rPr>
          <w:rFonts w:ascii="Baskerville" w:hAnsi="Baskerville"/>
          <w:i/>
          <w:iCs/>
        </w:rPr>
        <w:t>On the Incarnation,</w:t>
      </w:r>
      <w:r w:rsidRPr="00694A2B">
        <w:rPr>
          <w:rFonts w:ascii="Baskerville" w:hAnsi="Baskerville"/>
        </w:rPr>
        <w:t xml:space="preserve"> 1</w:t>
      </w:r>
      <w:r w:rsidR="007233D8">
        <w:rPr>
          <w:rFonts w:ascii="Baskerville" w:hAnsi="Baskerville"/>
        </w:rPr>
        <w:t>.</w:t>
      </w:r>
      <w:r w:rsidRPr="00694A2B">
        <w:rPr>
          <w:rFonts w:ascii="Baskerville" w:hAnsi="Baskerville"/>
        </w:rPr>
        <w:t>1</w:t>
      </w:r>
      <w:r w:rsidR="00AB1998" w:rsidRPr="00694A2B">
        <w:rPr>
          <w:rFonts w:ascii="Baskerville" w:hAnsi="Baskerville"/>
        </w:rPr>
        <w:t>.</w:t>
      </w:r>
    </w:p>
  </w:footnote>
  <w:footnote w:id="19">
    <w:p w14:paraId="22520372" w14:textId="61D78A58" w:rsidR="0013159E" w:rsidRPr="00694A2B" w:rsidRDefault="0013159E">
      <w:pPr>
        <w:pStyle w:val="FootnoteText"/>
        <w:rPr>
          <w:rFonts w:ascii="Baskerville" w:hAnsi="Baskerville"/>
        </w:rPr>
      </w:pPr>
      <w:r w:rsidRPr="00694A2B">
        <w:rPr>
          <w:rStyle w:val="FootnoteReference"/>
          <w:rFonts w:ascii="Baskerville" w:hAnsi="Baskerville"/>
        </w:rPr>
        <w:footnoteRef/>
      </w:r>
      <w:r w:rsidRPr="00694A2B">
        <w:rPr>
          <w:rFonts w:ascii="Baskerville" w:hAnsi="Baskerville"/>
        </w:rPr>
        <w:t xml:space="preserve"> </w:t>
      </w:r>
      <w:r w:rsidR="00A34BCA">
        <w:rPr>
          <w:rFonts w:ascii="Baskerville" w:hAnsi="Baskerville"/>
        </w:rPr>
        <w:t xml:space="preserve">St. Athanasius, </w:t>
      </w:r>
      <w:r w:rsidRPr="00694A2B">
        <w:rPr>
          <w:rFonts w:ascii="Baskerville" w:hAnsi="Baskerville"/>
          <w:i/>
          <w:iCs/>
        </w:rPr>
        <w:t xml:space="preserve">Contra </w:t>
      </w:r>
      <w:r w:rsidR="007233D8">
        <w:rPr>
          <w:rFonts w:ascii="Baskerville" w:hAnsi="Baskerville"/>
          <w:i/>
          <w:iCs/>
        </w:rPr>
        <w:t>G</w:t>
      </w:r>
      <w:r w:rsidRPr="00694A2B">
        <w:rPr>
          <w:rFonts w:ascii="Baskerville" w:hAnsi="Baskerville"/>
          <w:i/>
          <w:iCs/>
        </w:rPr>
        <w:t>entiles</w:t>
      </w:r>
      <w:r w:rsidR="00A34BCA">
        <w:rPr>
          <w:rFonts w:ascii="Baskerville" w:hAnsi="Baskerville"/>
        </w:rPr>
        <w:t xml:space="preserve">. </w:t>
      </w:r>
      <w:r w:rsidR="00A34BCA" w:rsidRPr="00694A2B">
        <w:rPr>
          <w:rFonts w:ascii="Baskerville" w:eastAsia="Times New Roman" w:hAnsi="Baskerville" w:cs="Times New Roman"/>
          <w:color w:val="222222"/>
          <w:shd w:val="clear" w:color="auto" w:fill="FFFFFF"/>
          <w:lang w:eastAsia="en-GB"/>
        </w:rPr>
        <w:t xml:space="preserve">Accessed at Christian Classics Ethereal Library on 22/3/21: </w:t>
      </w:r>
      <w:hyperlink r:id="rId3" w:history="1">
        <w:r w:rsidR="00A34BCA" w:rsidRPr="00694A2B">
          <w:rPr>
            <w:rStyle w:val="Hyperlink"/>
            <w:rFonts w:ascii="Baskerville" w:eastAsia="Times New Roman" w:hAnsi="Baskerville" w:cs="Times New Roman"/>
            <w:shd w:val="clear" w:color="auto" w:fill="FFFFFF"/>
            <w:lang w:eastAsia="en-GB"/>
          </w:rPr>
          <w:t>https://ccel.org/ccel/schaff/npnf204/npnf204.vi.ii.iii.xii.html</w:t>
        </w:r>
      </w:hyperlink>
      <w:r w:rsidR="00A34BCA">
        <w:rPr>
          <w:rFonts w:ascii="Baskerville" w:hAnsi="Baskerville"/>
        </w:rPr>
        <w:t xml:space="preserve">  </w:t>
      </w:r>
      <w:r w:rsidRPr="00694A2B">
        <w:rPr>
          <w:rFonts w:ascii="Baskerville" w:hAnsi="Baskerville"/>
        </w:rPr>
        <w:t>46</w:t>
      </w:r>
      <w:r w:rsidR="007233D8">
        <w:rPr>
          <w:rFonts w:ascii="Baskerville" w:hAnsi="Baskerville"/>
        </w:rPr>
        <w:t>.</w:t>
      </w:r>
      <w:r w:rsidRPr="00694A2B">
        <w:rPr>
          <w:rFonts w:ascii="Baskerville" w:hAnsi="Baskerville"/>
        </w:rPr>
        <w:t>4-7.</w:t>
      </w:r>
    </w:p>
  </w:footnote>
  <w:footnote w:id="20">
    <w:p w14:paraId="173E9924" w14:textId="07657F54" w:rsidR="002D0950" w:rsidRDefault="002D0950">
      <w:pPr>
        <w:pStyle w:val="FootnoteText"/>
      </w:pPr>
      <w:r w:rsidRPr="00694A2B">
        <w:rPr>
          <w:rStyle w:val="FootnoteReference"/>
          <w:rFonts w:ascii="Baskerville" w:hAnsi="Baskerville"/>
        </w:rPr>
        <w:footnoteRef/>
      </w:r>
      <w:r w:rsidRPr="00694A2B">
        <w:rPr>
          <w:rFonts w:ascii="Baskerville" w:hAnsi="Baskerville"/>
        </w:rPr>
        <w:t xml:space="preserve"> </w:t>
      </w:r>
      <w:r w:rsidR="007233D8">
        <w:rPr>
          <w:rFonts w:ascii="Baskerville" w:hAnsi="Baskerville"/>
        </w:rPr>
        <w:t xml:space="preserve">St. Athanasius, </w:t>
      </w:r>
      <w:r w:rsidR="000B39CA" w:rsidRPr="00694A2B">
        <w:rPr>
          <w:rFonts w:ascii="Baskerville" w:hAnsi="Baskerville"/>
          <w:i/>
          <w:iCs/>
        </w:rPr>
        <w:t>On the Incarnation</w:t>
      </w:r>
      <w:r w:rsidR="000B39CA" w:rsidRPr="00694A2B">
        <w:rPr>
          <w:rFonts w:ascii="Baskerville" w:hAnsi="Baskerville"/>
        </w:rPr>
        <w:t xml:space="preserve">, </w:t>
      </w:r>
      <w:r w:rsidRPr="00694A2B">
        <w:rPr>
          <w:rFonts w:ascii="Baskerville" w:hAnsi="Baskerville"/>
        </w:rPr>
        <w:t>5</w:t>
      </w:r>
      <w:r w:rsidR="007233D8">
        <w:rPr>
          <w:rFonts w:ascii="Baskerville" w:hAnsi="Baskerville"/>
        </w:rPr>
        <w:t>.</w:t>
      </w:r>
      <w:r w:rsidRPr="00694A2B">
        <w:rPr>
          <w:rFonts w:ascii="Baskerville" w:hAnsi="Baskerville"/>
        </w:rPr>
        <w:t>30-32</w:t>
      </w:r>
      <w:r w:rsidR="000B39CA" w:rsidRPr="00694A2B">
        <w:rPr>
          <w:rFonts w:ascii="Baskerville" w:hAnsi="Baskerville"/>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83641F"/>
    <w:multiLevelType w:val="hybridMultilevel"/>
    <w:tmpl w:val="78C80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632"/>
    <w:rsid w:val="00040A53"/>
    <w:rsid w:val="0006186E"/>
    <w:rsid w:val="000B39CA"/>
    <w:rsid w:val="000D1DAA"/>
    <w:rsid w:val="0013159E"/>
    <w:rsid w:val="00143D42"/>
    <w:rsid w:val="00157D09"/>
    <w:rsid w:val="00182772"/>
    <w:rsid w:val="00196F8B"/>
    <w:rsid w:val="001C516F"/>
    <w:rsid w:val="00247934"/>
    <w:rsid w:val="002D0950"/>
    <w:rsid w:val="00362632"/>
    <w:rsid w:val="003735AF"/>
    <w:rsid w:val="003C039F"/>
    <w:rsid w:val="00403D6E"/>
    <w:rsid w:val="00420BCF"/>
    <w:rsid w:val="00481C83"/>
    <w:rsid w:val="004A0BB4"/>
    <w:rsid w:val="00567351"/>
    <w:rsid w:val="00592A0D"/>
    <w:rsid w:val="005D71B7"/>
    <w:rsid w:val="005F7839"/>
    <w:rsid w:val="00635B8A"/>
    <w:rsid w:val="0064417C"/>
    <w:rsid w:val="0068602B"/>
    <w:rsid w:val="00694A2B"/>
    <w:rsid w:val="006A6E3C"/>
    <w:rsid w:val="007002BD"/>
    <w:rsid w:val="007233D8"/>
    <w:rsid w:val="007853AB"/>
    <w:rsid w:val="007D7ACB"/>
    <w:rsid w:val="008A7C16"/>
    <w:rsid w:val="00914257"/>
    <w:rsid w:val="00917375"/>
    <w:rsid w:val="00931895"/>
    <w:rsid w:val="00963E60"/>
    <w:rsid w:val="009751E9"/>
    <w:rsid w:val="00A34BCA"/>
    <w:rsid w:val="00A92F83"/>
    <w:rsid w:val="00AA5469"/>
    <w:rsid w:val="00AB1998"/>
    <w:rsid w:val="00AC244D"/>
    <w:rsid w:val="00B26407"/>
    <w:rsid w:val="00B359B4"/>
    <w:rsid w:val="00C30C3E"/>
    <w:rsid w:val="00C42D11"/>
    <w:rsid w:val="00CC5902"/>
    <w:rsid w:val="00D82C76"/>
    <w:rsid w:val="00DC0939"/>
    <w:rsid w:val="00DD43C0"/>
    <w:rsid w:val="00DE6032"/>
    <w:rsid w:val="00E25362"/>
    <w:rsid w:val="00E56455"/>
    <w:rsid w:val="00E56548"/>
    <w:rsid w:val="00E9178D"/>
    <w:rsid w:val="00EC490A"/>
    <w:rsid w:val="00F50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2CEB8E"/>
  <w15:chartTrackingRefBased/>
  <w15:docId w15:val="{860ABE90-63E7-BD47-AC7B-4D4CD1951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6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2632"/>
    <w:pPr>
      <w:ind w:left="720"/>
      <w:contextualSpacing/>
    </w:pPr>
  </w:style>
  <w:style w:type="paragraph" w:styleId="FootnoteText">
    <w:name w:val="footnote text"/>
    <w:basedOn w:val="Normal"/>
    <w:link w:val="FootnoteTextChar"/>
    <w:uiPriority w:val="99"/>
    <w:semiHidden/>
    <w:unhideWhenUsed/>
    <w:rsid w:val="005D71B7"/>
    <w:rPr>
      <w:sz w:val="20"/>
      <w:szCs w:val="20"/>
    </w:rPr>
  </w:style>
  <w:style w:type="character" w:customStyle="1" w:styleId="FootnoteTextChar">
    <w:name w:val="Footnote Text Char"/>
    <w:basedOn w:val="DefaultParagraphFont"/>
    <w:link w:val="FootnoteText"/>
    <w:uiPriority w:val="99"/>
    <w:semiHidden/>
    <w:rsid w:val="005D71B7"/>
    <w:rPr>
      <w:sz w:val="20"/>
      <w:szCs w:val="20"/>
    </w:rPr>
  </w:style>
  <w:style w:type="character" w:styleId="FootnoteReference">
    <w:name w:val="footnote reference"/>
    <w:basedOn w:val="DefaultParagraphFont"/>
    <w:uiPriority w:val="99"/>
    <w:semiHidden/>
    <w:unhideWhenUsed/>
    <w:rsid w:val="005D71B7"/>
    <w:rPr>
      <w:vertAlign w:val="superscript"/>
    </w:rPr>
  </w:style>
  <w:style w:type="character" w:styleId="Hyperlink">
    <w:name w:val="Hyperlink"/>
    <w:basedOn w:val="DefaultParagraphFont"/>
    <w:uiPriority w:val="99"/>
    <w:unhideWhenUsed/>
    <w:rsid w:val="00481C83"/>
    <w:rPr>
      <w:color w:val="0563C1" w:themeColor="hyperlink"/>
      <w:u w:val="single"/>
    </w:rPr>
  </w:style>
  <w:style w:type="character" w:styleId="UnresolvedMention">
    <w:name w:val="Unresolved Mention"/>
    <w:basedOn w:val="DefaultParagraphFont"/>
    <w:uiPriority w:val="99"/>
    <w:semiHidden/>
    <w:unhideWhenUsed/>
    <w:rsid w:val="00481C83"/>
    <w:rPr>
      <w:color w:val="605E5C"/>
      <w:shd w:val="clear" w:color="auto" w:fill="E1DFDD"/>
    </w:rPr>
  </w:style>
  <w:style w:type="paragraph" w:styleId="NormalWeb">
    <w:name w:val="Normal (Web)"/>
    <w:basedOn w:val="Normal"/>
    <w:uiPriority w:val="99"/>
    <w:semiHidden/>
    <w:unhideWhenUsed/>
    <w:rsid w:val="00694A2B"/>
    <w:pPr>
      <w:spacing w:before="100" w:beforeAutospacing="1" w:after="100" w:afterAutospacing="1"/>
    </w:pPr>
    <w:rPr>
      <w:rFonts w:ascii="Times New Roman" w:eastAsia="Times New Roman" w:hAnsi="Times New Roman" w:cs="Times New Roman"/>
      <w:lang w:eastAsia="en-GB"/>
    </w:rPr>
  </w:style>
  <w:style w:type="paragraph" w:customStyle="1" w:styleId="Attribution">
    <w:name w:val="Attribution"/>
    <w:rsid w:val="00694A2B"/>
    <w:pPr>
      <w:pBdr>
        <w:top w:val="nil"/>
        <w:left w:val="nil"/>
        <w:bottom w:val="nil"/>
        <w:right w:val="nil"/>
        <w:between w:val="nil"/>
        <w:bar w:val="nil"/>
      </w:pBdr>
      <w:spacing w:line="312" w:lineRule="auto"/>
      <w:outlineLvl w:val="0"/>
    </w:pPr>
    <w:rPr>
      <w:rFonts w:ascii="Baskerville" w:eastAsia="Arial Unicode MS" w:hAnsi="Baskerville" w:cs="Arial Unicode MS"/>
      <w:color w:val="000000"/>
      <w:sz w:val="26"/>
      <w:szCs w:val="26"/>
      <w:u w:color="000000"/>
      <w:bdr w:val="nil"/>
      <w:lang w:val="en-US" w:eastAsia="en-GB"/>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474418">
      <w:bodyDiv w:val="1"/>
      <w:marLeft w:val="0"/>
      <w:marRight w:val="0"/>
      <w:marTop w:val="0"/>
      <w:marBottom w:val="0"/>
      <w:divBdr>
        <w:top w:val="none" w:sz="0" w:space="0" w:color="auto"/>
        <w:left w:val="none" w:sz="0" w:space="0" w:color="auto"/>
        <w:bottom w:val="none" w:sz="0" w:space="0" w:color="auto"/>
        <w:right w:val="none" w:sz="0" w:space="0" w:color="auto"/>
      </w:divBdr>
    </w:div>
    <w:div w:id="1321350386">
      <w:bodyDiv w:val="1"/>
      <w:marLeft w:val="0"/>
      <w:marRight w:val="0"/>
      <w:marTop w:val="0"/>
      <w:marBottom w:val="0"/>
      <w:divBdr>
        <w:top w:val="none" w:sz="0" w:space="0" w:color="auto"/>
        <w:left w:val="none" w:sz="0" w:space="0" w:color="auto"/>
        <w:bottom w:val="none" w:sz="0" w:space="0" w:color="auto"/>
        <w:right w:val="none" w:sz="0" w:space="0" w:color="auto"/>
      </w:divBdr>
      <w:divsChild>
        <w:div w:id="1805468592">
          <w:marLeft w:val="0"/>
          <w:marRight w:val="0"/>
          <w:marTop w:val="0"/>
          <w:marBottom w:val="0"/>
          <w:divBdr>
            <w:top w:val="none" w:sz="0" w:space="0" w:color="auto"/>
            <w:left w:val="none" w:sz="0" w:space="0" w:color="auto"/>
            <w:bottom w:val="none" w:sz="0" w:space="0" w:color="auto"/>
            <w:right w:val="none" w:sz="0" w:space="0" w:color="auto"/>
          </w:divBdr>
          <w:divsChild>
            <w:div w:id="13654439">
              <w:marLeft w:val="0"/>
              <w:marRight w:val="0"/>
              <w:marTop w:val="0"/>
              <w:marBottom w:val="0"/>
              <w:divBdr>
                <w:top w:val="none" w:sz="0" w:space="0" w:color="auto"/>
                <w:left w:val="none" w:sz="0" w:space="0" w:color="auto"/>
                <w:bottom w:val="none" w:sz="0" w:space="0" w:color="auto"/>
                <w:right w:val="none" w:sz="0" w:space="0" w:color="auto"/>
              </w:divBdr>
              <w:divsChild>
                <w:div w:id="69018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194220">
      <w:bodyDiv w:val="1"/>
      <w:marLeft w:val="0"/>
      <w:marRight w:val="0"/>
      <w:marTop w:val="0"/>
      <w:marBottom w:val="0"/>
      <w:divBdr>
        <w:top w:val="none" w:sz="0" w:space="0" w:color="auto"/>
        <w:left w:val="none" w:sz="0" w:space="0" w:color="auto"/>
        <w:bottom w:val="none" w:sz="0" w:space="0" w:color="auto"/>
        <w:right w:val="none" w:sz="0" w:space="0" w:color="auto"/>
      </w:divBdr>
    </w:div>
    <w:div w:id="1674844410">
      <w:bodyDiv w:val="1"/>
      <w:marLeft w:val="0"/>
      <w:marRight w:val="0"/>
      <w:marTop w:val="0"/>
      <w:marBottom w:val="0"/>
      <w:divBdr>
        <w:top w:val="none" w:sz="0" w:space="0" w:color="auto"/>
        <w:left w:val="none" w:sz="0" w:space="0" w:color="auto"/>
        <w:bottom w:val="none" w:sz="0" w:space="0" w:color="auto"/>
        <w:right w:val="none" w:sz="0" w:space="0" w:color="auto"/>
      </w:divBdr>
    </w:div>
    <w:div w:id="1736051205">
      <w:bodyDiv w:val="1"/>
      <w:marLeft w:val="0"/>
      <w:marRight w:val="0"/>
      <w:marTop w:val="0"/>
      <w:marBottom w:val="0"/>
      <w:divBdr>
        <w:top w:val="none" w:sz="0" w:space="0" w:color="auto"/>
        <w:left w:val="none" w:sz="0" w:space="0" w:color="auto"/>
        <w:bottom w:val="none" w:sz="0" w:space="0" w:color="auto"/>
        <w:right w:val="none" w:sz="0" w:space="0" w:color="auto"/>
      </w:divBdr>
    </w:div>
    <w:div w:id="205773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cel.org/ccel/athanasius/incarnatio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etheses.dur.ac.uk/11300/1/Hill_-_PhD_Thesis_-_The_Development_of_Athanasius's_Early_Pneumatology.pdf?DDD32" TargetMode="External"/><Relationship Id="rId4" Type="http://schemas.openxmlformats.org/officeDocument/2006/relationships/settings" Target="settings.xml"/><Relationship Id="rId9" Type="http://schemas.openxmlformats.org/officeDocument/2006/relationships/hyperlink" Target="https://ccel.org/ccel/schaff/npnf204/npnf204.vi.ii.iii.xii.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ccel.org/ccel/schaff/npnf204/npnf204.vi.ii.iii.xii.html" TargetMode="External"/><Relationship Id="rId2" Type="http://schemas.openxmlformats.org/officeDocument/2006/relationships/hyperlink" Target="http://etheses.dur.ac.uk/11300/1/Hill_-_PhD_Thesis_-_The_Development_of_Athanasius's_Early_Pneumatology.pdf?DDD32" TargetMode="External"/><Relationship Id="rId1" Type="http://schemas.openxmlformats.org/officeDocument/2006/relationships/hyperlink" Target="https://www.ccel.org/ccel/athanasius/incarn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BA1E6-9A73-A046-8740-7F40F483B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1568</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graeme guthrie</dc:creator>
  <cp:keywords/>
  <dc:description/>
  <cp:lastModifiedBy>graeme guthrie</cp:lastModifiedBy>
  <cp:revision>2</cp:revision>
  <dcterms:created xsi:type="dcterms:W3CDTF">2021-03-31T15:33:00Z</dcterms:created>
  <dcterms:modified xsi:type="dcterms:W3CDTF">2021-03-31T15:33:00Z</dcterms:modified>
</cp:coreProperties>
</file>