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DC71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BA1744" wp14:editId="341B54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6EBB3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10EC54" w14:textId="77777777" w:rsidTr="00A406E5">
        <w:tc>
          <w:tcPr>
            <w:tcW w:w="9922" w:type="dxa"/>
            <w:shd w:val="clear" w:color="auto" w:fill="C0C0C0"/>
          </w:tcPr>
          <w:p w14:paraId="1B417AC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734E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3C6453" w14:textId="77777777" w:rsidTr="008F1308">
        <w:tc>
          <w:tcPr>
            <w:tcW w:w="2093" w:type="dxa"/>
            <w:shd w:val="pct15" w:color="auto" w:fill="auto"/>
          </w:tcPr>
          <w:p w14:paraId="64C521F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B5B6DB" w14:textId="49717683" w:rsidR="003B3F9D" w:rsidRPr="00A406E5" w:rsidRDefault="0010645A" w:rsidP="001E57C1">
            <w:pPr>
              <w:spacing w:before="120" w:after="120"/>
              <w:jc w:val="both"/>
              <w:rPr>
                <w:rFonts w:ascii="Arial" w:hAnsi="Arial" w:cs="Arial"/>
                <w:b/>
                <w:sz w:val="22"/>
                <w:szCs w:val="22"/>
              </w:rPr>
            </w:pPr>
            <w:r>
              <w:rPr>
                <w:rFonts w:ascii="Arial" w:hAnsi="Arial" w:cs="Arial"/>
                <w:b/>
                <w:sz w:val="22"/>
                <w:szCs w:val="22"/>
              </w:rPr>
              <w:t>Nicholas Bee</w:t>
            </w:r>
          </w:p>
        </w:tc>
        <w:tc>
          <w:tcPr>
            <w:tcW w:w="2268" w:type="dxa"/>
            <w:shd w:val="clear" w:color="auto" w:fill="D9D9D9"/>
          </w:tcPr>
          <w:p w14:paraId="4B34E87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C80A35" w14:textId="77777777" w:rsidR="003B3F9D" w:rsidRPr="00A406E5" w:rsidRDefault="003B3F9D" w:rsidP="001E57C1">
            <w:pPr>
              <w:spacing w:before="120" w:after="120"/>
              <w:jc w:val="both"/>
              <w:rPr>
                <w:rFonts w:ascii="Arial" w:hAnsi="Arial" w:cs="Arial"/>
                <w:b/>
                <w:sz w:val="22"/>
                <w:szCs w:val="22"/>
              </w:rPr>
            </w:pPr>
          </w:p>
        </w:tc>
      </w:tr>
      <w:tr w:rsidR="00DB116D" w:rsidRPr="00A406E5" w14:paraId="757D7558" w14:textId="77777777" w:rsidTr="00A406E5">
        <w:tc>
          <w:tcPr>
            <w:tcW w:w="2093" w:type="dxa"/>
            <w:shd w:val="pct15" w:color="auto" w:fill="auto"/>
          </w:tcPr>
          <w:p w14:paraId="07E1B2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8A8782" w14:textId="77777777" w:rsidR="00DB116D" w:rsidRPr="00A406E5" w:rsidRDefault="00DB116D" w:rsidP="00E51AAC">
            <w:pPr>
              <w:spacing w:before="120" w:after="120"/>
              <w:jc w:val="both"/>
              <w:rPr>
                <w:rFonts w:ascii="Arial" w:hAnsi="Arial" w:cs="Arial"/>
                <w:b/>
                <w:sz w:val="22"/>
                <w:szCs w:val="22"/>
              </w:rPr>
            </w:pPr>
          </w:p>
        </w:tc>
      </w:tr>
      <w:tr w:rsidR="008F1308" w:rsidRPr="00A406E5" w14:paraId="25A2A748" w14:textId="77777777" w:rsidTr="00A628CC">
        <w:tc>
          <w:tcPr>
            <w:tcW w:w="2093" w:type="dxa"/>
            <w:shd w:val="pct15" w:color="auto" w:fill="auto"/>
          </w:tcPr>
          <w:p w14:paraId="690B993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00E01D" w14:textId="1B6323F5" w:rsidR="008F1308" w:rsidRPr="00A406E5" w:rsidRDefault="005F17D6" w:rsidP="00E51AAC">
            <w:pPr>
              <w:spacing w:before="120" w:after="120"/>
              <w:jc w:val="both"/>
              <w:rPr>
                <w:rFonts w:ascii="Arial" w:hAnsi="Arial" w:cs="Arial"/>
                <w:b/>
                <w:sz w:val="22"/>
                <w:szCs w:val="22"/>
              </w:rPr>
            </w:pPr>
            <w:r>
              <w:rPr>
                <w:rFonts w:ascii="Arial" w:hAnsi="Arial" w:cs="Arial"/>
                <w:b/>
                <w:sz w:val="22"/>
                <w:szCs w:val="22"/>
              </w:rPr>
              <w:t>The Medea Stories (Advanced Greek)</w:t>
            </w:r>
          </w:p>
        </w:tc>
      </w:tr>
      <w:tr w:rsidR="00B84B5B" w:rsidRPr="00A406E5" w14:paraId="46DD654C" w14:textId="77777777" w:rsidTr="008F1308">
        <w:tc>
          <w:tcPr>
            <w:tcW w:w="2093" w:type="dxa"/>
            <w:shd w:val="pct15" w:color="auto" w:fill="auto"/>
          </w:tcPr>
          <w:p w14:paraId="6BF83A9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CED817D" w14:textId="7CE4FD23" w:rsidR="00B84B5B" w:rsidRPr="00A406E5" w:rsidRDefault="005F17D6" w:rsidP="00152E9D">
            <w:pPr>
              <w:spacing w:before="120" w:after="120"/>
              <w:jc w:val="both"/>
              <w:rPr>
                <w:rFonts w:ascii="Arial" w:hAnsi="Arial" w:cs="Arial"/>
                <w:b/>
                <w:sz w:val="22"/>
                <w:szCs w:val="22"/>
              </w:rPr>
            </w:pPr>
            <w:r>
              <w:rPr>
                <w:rFonts w:ascii="Arial" w:hAnsi="Arial" w:cs="Arial"/>
                <w:b/>
                <w:sz w:val="22"/>
                <w:szCs w:val="22"/>
              </w:rPr>
              <w:t>HPGR7021</w:t>
            </w:r>
          </w:p>
        </w:tc>
        <w:tc>
          <w:tcPr>
            <w:tcW w:w="2268" w:type="dxa"/>
            <w:shd w:val="clear" w:color="auto" w:fill="D9D9D9"/>
          </w:tcPr>
          <w:p w14:paraId="2E8D53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DB872A" w14:textId="0F213878" w:rsidR="00B84B5B" w:rsidRPr="00A406E5" w:rsidRDefault="005F17D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3B31EF6" w14:textId="77777777" w:rsidTr="008F1308">
        <w:tc>
          <w:tcPr>
            <w:tcW w:w="2093" w:type="dxa"/>
            <w:shd w:val="pct15" w:color="auto" w:fill="auto"/>
          </w:tcPr>
          <w:p w14:paraId="3683E5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F553BE" w14:textId="354B104E" w:rsidR="00DB116D" w:rsidRPr="00A406E5" w:rsidRDefault="005F17D6" w:rsidP="00E51AAC">
            <w:pPr>
              <w:spacing w:before="120" w:after="120"/>
              <w:jc w:val="both"/>
              <w:rPr>
                <w:rFonts w:ascii="Arial" w:hAnsi="Arial" w:cs="Arial"/>
                <w:b/>
                <w:sz w:val="22"/>
                <w:szCs w:val="22"/>
              </w:rPr>
            </w:pPr>
            <w:r>
              <w:rPr>
                <w:rFonts w:ascii="Arial" w:hAnsi="Arial" w:cs="Arial"/>
                <w:b/>
                <w:sz w:val="22"/>
                <w:szCs w:val="22"/>
              </w:rPr>
              <w:t>EB</w:t>
            </w:r>
          </w:p>
        </w:tc>
        <w:tc>
          <w:tcPr>
            <w:tcW w:w="2268" w:type="dxa"/>
            <w:shd w:val="clear" w:color="auto" w:fill="D9D9D9"/>
          </w:tcPr>
          <w:p w14:paraId="6A9A8D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44425F" w14:textId="77777777" w:rsidR="00DB116D" w:rsidRPr="00A406E5" w:rsidRDefault="00DB116D" w:rsidP="00E51AAC">
            <w:pPr>
              <w:spacing w:before="120" w:after="120"/>
              <w:jc w:val="both"/>
              <w:rPr>
                <w:rFonts w:ascii="Arial" w:hAnsi="Arial" w:cs="Arial"/>
                <w:b/>
                <w:sz w:val="22"/>
                <w:szCs w:val="22"/>
              </w:rPr>
            </w:pPr>
          </w:p>
        </w:tc>
      </w:tr>
      <w:tr w:rsidR="00DB116D" w:rsidRPr="00A406E5" w14:paraId="27352715" w14:textId="77777777" w:rsidTr="008F1308">
        <w:tc>
          <w:tcPr>
            <w:tcW w:w="2093" w:type="dxa"/>
            <w:shd w:val="pct15" w:color="auto" w:fill="auto"/>
          </w:tcPr>
          <w:p w14:paraId="49B7A5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77E38" w14:textId="77C2C993" w:rsidR="00DB116D" w:rsidRPr="00A406E5" w:rsidRDefault="005F17D6"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42C1F4E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DCEB21" w14:textId="079755A1" w:rsidR="00DB116D" w:rsidRPr="00A406E5" w:rsidRDefault="005F17D6" w:rsidP="00E51AAC">
            <w:pPr>
              <w:spacing w:before="120" w:after="120"/>
              <w:jc w:val="both"/>
              <w:rPr>
                <w:rFonts w:ascii="Arial" w:hAnsi="Arial" w:cs="Arial"/>
                <w:b/>
                <w:sz w:val="22"/>
                <w:szCs w:val="22"/>
              </w:rPr>
            </w:pPr>
            <w:r>
              <w:rPr>
                <w:rFonts w:ascii="Arial" w:hAnsi="Arial" w:cs="Arial"/>
                <w:b/>
                <w:sz w:val="22"/>
                <w:szCs w:val="22"/>
              </w:rPr>
              <w:t>7500</w:t>
            </w:r>
          </w:p>
        </w:tc>
      </w:tr>
      <w:tr w:rsidR="00B84B5B" w:rsidRPr="00A406E5" w14:paraId="012CF9B2" w14:textId="77777777" w:rsidTr="008F1308">
        <w:tc>
          <w:tcPr>
            <w:tcW w:w="2093" w:type="dxa"/>
            <w:shd w:val="pct15" w:color="auto" w:fill="auto"/>
          </w:tcPr>
          <w:p w14:paraId="3D291F2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9D02CB" w14:textId="056B18FA" w:rsidR="00B84B5B" w:rsidRPr="00A406E5" w:rsidRDefault="005F17D6" w:rsidP="005F0579">
            <w:pPr>
              <w:spacing w:before="120" w:after="120"/>
              <w:jc w:val="both"/>
              <w:rPr>
                <w:rFonts w:ascii="Arial" w:hAnsi="Arial" w:cs="Arial"/>
                <w:b/>
                <w:sz w:val="22"/>
                <w:szCs w:val="22"/>
              </w:rPr>
            </w:pPr>
            <w:r>
              <w:rPr>
                <w:rFonts w:ascii="Arial" w:hAnsi="Arial" w:cs="Arial"/>
                <w:b/>
                <w:sz w:val="22"/>
                <w:szCs w:val="22"/>
              </w:rPr>
              <w:t>Various during semester</w:t>
            </w:r>
          </w:p>
        </w:tc>
        <w:tc>
          <w:tcPr>
            <w:tcW w:w="2268" w:type="dxa"/>
            <w:shd w:val="pct15" w:color="auto" w:fill="auto"/>
          </w:tcPr>
          <w:p w14:paraId="3B81079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0D8179" w14:textId="73DC7B8D" w:rsidR="00B84B5B" w:rsidRPr="00A406E5" w:rsidRDefault="005F17D6" w:rsidP="005F0579">
            <w:pPr>
              <w:spacing w:before="120" w:after="120"/>
              <w:jc w:val="both"/>
              <w:rPr>
                <w:rFonts w:ascii="Arial" w:hAnsi="Arial" w:cs="Arial"/>
                <w:b/>
                <w:sz w:val="22"/>
                <w:szCs w:val="22"/>
              </w:rPr>
            </w:pPr>
            <w:r>
              <w:rPr>
                <w:rFonts w:ascii="Arial" w:hAnsi="Arial" w:cs="Arial"/>
                <w:b/>
                <w:sz w:val="22"/>
                <w:szCs w:val="22"/>
              </w:rPr>
              <w:t>Within 20 days</w:t>
            </w:r>
          </w:p>
        </w:tc>
      </w:tr>
      <w:tr w:rsidR="00152E9D" w:rsidRPr="00A406E5" w14:paraId="19307F11" w14:textId="77777777" w:rsidTr="00A406E5">
        <w:tc>
          <w:tcPr>
            <w:tcW w:w="2093" w:type="dxa"/>
            <w:shd w:val="pct15" w:color="auto" w:fill="auto"/>
          </w:tcPr>
          <w:p w14:paraId="3573C30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CF7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6E6C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3480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21834AA8" w14:textId="77777777" w:rsidTr="00A406E5">
        <w:tc>
          <w:tcPr>
            <w:tcW w:w="2093" w:type="dxa"/>
            <w:shd w:val="pct15" w:color="auto" w:fill="auto"/>
          </w:tcPr>
          <w:p w14:paraId="748766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872AD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4D3CC9F" w14:textId="77777777" w:rsidR="0028204E" w:rsidRPr="00A406E5" w:rsidRDefault="0028204E" w:rsidP="00DB116D">
      <w:pPr>
        <w:rPr>
          <w:rFonts w:ascii="Arial" w:hAnsi="Arial" w:cs="Arial"/>
          <w:sz w:val="32"/>
        </w:rPr>
      </w:pPr>
    </w:p>
    <w:p w14:paraId="0C5DD571" w14:textId="77777777" w:rsidR="00152E9D" w:rsidRPr="00A406E5" w:rsidRDefault="00152E9D" w:rsidP="00DB116D">
      <w:pPr>
        <w:rPr>
          <w:rFonts w:ascii="Arial" w:hAnsi="Arial" w:cs="Arial"/>
          <w:sz w:val="32"/>
        </w:rPr>
      </w:pPr>
    </w:p>
    <w:p w14:paraId="06D21630" w14:textId="77777777" w:rsidR="00152E9D" w:rsidRPr="00A406E5" w:rsidRDefault="00152E9D" w:rsidP="00DB116D">
      <w:pPr>
        <w:rPr>
          <w:rFonts w:ascii="Arial" w:hAnsi="Arial" w:cs="Arial"/>
          <w:sz w:val="32"/>
        </w:rPr>
      </w:pPr>
    </w:p>
    <w:p w14:paraId="44A9E383" w14:textId="77777777" w:rsidR="00152E9D" w:rsidRPr="00A406E5" w:rsidRDefault="00152E9D" w:rsidP="00DB116D">
      <w:pPr>
        <w:rPr>
          <w:rFonts w:ascii="Arial" w:hAnsi="Arial" w:cs="Arial"/>
          <w:sz w:val="32"/>
        </w:rPr>
      </w:pPr>
    </w:p>
    <w:p w14:paraId="4489FBA5" w14:textId="77777777" w:rsidR="00152E9D" w:rsidRPr="00A406E5" w:rsidRDefault="00152E9D" w:rsidP="00DB116D">
      <w:pPr>
        <w:rPr>
          <w:rFonts w:ascii="Arial" w:hAnsi="Arial" w:cs="Arial"/>
          <w:sz w:val="32"/>
        </w:rPr>
      </w:pPr>
    </w:p>
    <w:p w14:paraId="7C87C7B9" w14:textId="77777777" w:rsidR="00152E9D" w:rsidRPr="00A406E5" w:rsidRDefault="00152E9D" w:rsidP="00DB116D">
      <w:pPr>
        <w:rPr>
          <w:rFonts w:ascii="Arial" w:hAnsi="Arial" w:cs="Arial"/>
          <w:sz w:val="32"/>
        </w:rPr>
      </w:pPr>
    </w:p>
    <w:p w14:paraId="0005FBCC" w14:textId="77777777" w:rsidR="00A406E5" w:rsidRDefault="00A406E5">
      <w:pPr>
        <w:rPr>
          <w:rFonts w:ascii="Arial" w:hAnsi="Arial" w:cs="Arial"/>
          <w:sz w:val="32"/>
        </w:rPr>
      </w:pPr>
      <w:r>
        <w:rPr>
          <w:rFonts w:ascii="Arial" w:hAnsi="Arial" w:cs="Arial"/>
          <w:sz w:val="32"/>
        </w:rPr>
        <w:br w:type="page"/>
      </w:r>
    </w:p>
    <w:p w14:paraId="009970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26F42AB" w14:textId="77777777" w:rsidTr="00A406E5">
        <w:tc>
          <w:tcPr>
            <w:tcW w:w="9747" w:type="dxa"/>
            <w:shd w:val="pct10" w:color="auto" w:fill="auto"/>
          </w:tcPr>
          <w:p w14:paraId="1984F6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005FF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4ABB8E" w14:textId="77777777" w:rsidTr="00A406E5">
        <w:tc>
          <w:tcPr>
            <w:tcW w:w="9747" w:type="dxa"/>
          </w:tcPr>
          <w:p w14:paraId="715D5C78" w14:textId="77777777" w:rsidR="00C01A3F" w:rsidRPr="00A406E5" w:rsidRDefault="00C01A3F" w:rsidP="00273FEE">
            <w:pPr>
              <w:rPr>
                <w:rFonts w:ascii="Arial" w:hAnsi="Arial" w:cs="Arial"/>
                <w:sz w:val="22"/>
                <w:szCs w:val="22"/>
              </w:rPr>
            </w:pPr>
          </w:p>
          <w:p w14:paraId="6374617B" w14:textId="77777777" w:rsidR="005F17D6" w:rsidRDefault="005F17D6" w:rsidP="005F17D6">
            <w:pPr>
              <w:pStyle w:val="Default"/>
              <w:rPr>
                <w:sz w:val="22"/>
                <w:szCs w:val="22"/>
              </w:rPr>
            </w:pPr>
            <w:r>
              <w:rPr>
                <w:sz w:val="22"/>
                <w:szCs w:val="22"/>
              </w:rPr>
              <w:t xml:space="preserve">Upon the successful completion of this module, the student should be able to: </w:t>
            </w:r>
          </w:p>
          <w:p w14:paraId="02CC8A2C" w14:textId="77777777" w:rsidR="005F17D6" w:rsidRDefault="005F17D6" w:rsidP="005F17D6">
            <w:pPr>
              <w:pStyle w:val="Default"/>
              <w:numPr>
                <w:ilvl w:val="0"/>
                <w:numId w:val="17"/>
              </w:numPr>
              <w:spacing w:after="31"/>
              <w:rPr>
                <w:sz w:val="22"/>
                <w:szCs w:val="22"/>
              </w:rPr>
            </w:pPr>
            <w:r>
              <w:rPr>
                <w:sz w:val="22"/>
                <w:szCs w:val="22"/>
              </w:rPr>
              <w:t xml:space="preserve">• demonstrate advanced knowledge of Greek grammar and syntax through translation of the text studied and unseen translation work; </w:t>
            </w:r>
          </w:p>
          <w:p w14:paraId="7BDD6F54" w14:textId="77777777" w:rsidR="005F17D6" w:rsidRDefault="005F17D6" w:rsidP="005F17D6">
            <w:pPr>
              <w:pStyle w:val="Default"/>
              <w:numPr>
                <w:ilvl w:val="0"/>
                <w:numId w:val="17"/>
              </w:numPr>
              <w:rPr>
                <w:sz w:val="22"/>
                <w:szCs w:val="22"/>
              </w:rPr>
            </w:pPr>
            <w:r>
              <w:rPr>
                <w:sz w:val="22"/>
                <w:szCs w:val="22"/>
              </w:rPr>
              <w:t xml:space="preserve">• demonstrate sound knowledge of the text studied and modern scholarship on this text in literary and linguistic analysis. </w:t>
            </w:r>
          </w:p>
          <w:p w14:paraId="25B14E96" w14:textId="77777777" w:rsidR="00C01A3F" w:rsidRPr="00A406E5" w:rsidRDefault="00C01A3F" w:rsidP="00152E9D">
            <w:pPr>
              <w:ind w:left="360"/>
              <w:rPr>
                <w:rFonts w:ascii="Arial" w:hAnsi="Arial" w:cs="Arial"/>
                <w:sz w:val="22"/>
                <w:szCs w:val="22"/>
              </w:rPr>
            </w:pPr>
          </w:p>
          <w:p w14:paraId="1E208A6A" w14:textId="77777777" w:rsidR="00C01A3F" w:rsidRPr="00A406E5" w:rsidRDefault="00C01A3F" w:rsidP="00152E9D">
            <w:pPr>
              <w:ind w:left="360"/>
              <w:rPr>
                <w:rFonts w:ascii="Arial" w:hAnsi="Arial" w:cs="Arial"/>
                <w:sz w:val="22"/>
                <w:szCs w:val="22"/>
              </w:rPr>
            </w:pPr>
          </w:p>
          <w:p w14:paraId="616AC7A4" w14:textId="77777777" w:rsidR="00C01A3F" w:rsidRPr="00A406E5" w:rsidRDefault="00C01A3F" w:rsidP="00152E9D">
            <w:pPr>
              <w:ind w:left="360"/>
              <w:rPr>
                <w:rFonts w:ascii="Arial" w:hAnsi="Arial" w:cs="Arial"/>
                <w:sz w:val="22"/>
                <w:szCs w:val="22"/>
              </w:rPr>
            </w:pPr>
          </w:p>
          <w:p w14:paraId="5879D530" w14:textId="77777777" w:rsidR="00C01A3F" w:rsidRPr="00A406E5" w:rsidRDefault="00C01A3F" w:rsidP="00152E9D">
            <w:pPr>
              <w:ind w:left="360"/>
              <w:rPr>
                <w:rFonts w:ascii="Arial" w:hAnsi="Arial" w:cs="Arial"/>
                <w:sz w:val="22"/>
                <w:szCs w:val="22"/>
              </w:rPr>
            </w:pPr>
          </w:p>
          <w:p w14:paraId="54F480E1" w14:textId="77777777" w:rsidR="00C01A3F" w:rsidRPr="00A406E5" w:rsidRDefault="00C01A3F" w:rsidP="00A85BFE">
            <w:pPr>
              <w:rPr>
                <w:rFonts w:ascii="Arial" w:hAnsi="Arial" w:cs="Arial"/>
                <w:sz w:val="22"/>
                <w:szCs w:val="22"/>
              </w:rPr>
            </w:pPr>
          </w:p>
          <w:p w14:paraId="43012DE6" w14:textId="77777777" w:rsidR="00C01A3F" w:rsidRPr="00A406E5" w:rsidRDefault="00C01A3F" w:rsidP="004D5E9B">
            <w:pPr>
              <w:rPr>
                <w:rFonts w:ascii="Arial" w:hAnsi="Arial" w:cs="Arial"/>
                <w:sz w:val="22"/>
                <w:szCs w:val="22"/>
              </w:rPr>
            </w:pPr>
          </w:p>
        </w:tc>
      </w:tr>
    </w:tbl>
    <w:p w14:paraId="1109F8C0" w14:textId="77777777" w:rsidR="00C01A3F" w:rsidRPr="00A406E5" w:rsidRDefault="00C01A3F" w:rsidP="00BA1176">
      <w:pPr>
        <w:rPr>
          <w:rFonts w:ascii="Arial" w:hAnsi="Arial" w:cs="Arial"/>
          <w:b/>
        </w:rPr>
      </w:pPr>
    </w:p>
    <w:p w14:paraId="4698A023" w14:textId="77777777" w:rsidR="00C01A3F" w:rsidRPr="00A406E5" w:rsidRDefault="00C01A3F" w:rsidP="00BA1176">
      <w:pPr>
        <w:rPr>
          <w:rFonts w:ascii="Arial" w:hAnsi="Arial" w:cs="Arial"/>
          <w:b/>
        </w:rPr>
      </w:pPr>
    </w:p>
    <w:p w14:paraId="684436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BDBA15" w14:textId="77777777" w:rsidTr="00A406E5">
        <w:tc>
          <w:tcPr>
            <w:tcW w:w="9781" w:type="dxa"/>
            <w:shd w:val="clear" w:color="auto" w:fill="C0C0C0"/>
          </w:tcPr>
          <w:p w14:paraId="1BD8B5A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0989F7C" w14:textId="77777777" w:rsidR="00EE6F25" w:rsidRPr="00A406E5" w:rsidRDefault="00EE6F25" w:rsidP="005969E2">
      <w:pPr>
        <w:jc w:val="both"/>
        <w:rPr>
          <w:rFonts w:ascii="Arial" w:hAnsi="Arial" w:cs="Arial"/>
          <w:sz w:val="22"/>
          <w:szCs w:val="22"/>
        </w:rPr>
      </w:pPr>
    </w:p>
    <w:p w14:paraId="7A2B0214" w14:textId="77777777" w:rsidR="00A67FB1" w:rsidRPr="00A406E5" w:rsidRDefault="00A67FB1" w:rsidP="00A67FB1">
      <w:pPr>
        <w:ind w:left="720"/>
        <w:rPr>
          <w:rFonts w:ascii="Arial" w:hAnsi="Arial" w:cs="Arial"/>
          <w:sz w:val="24"/>
          <w:szCs w:val="24"/>
        </w:rPr>
      </w:pPr>
    </w:p>
    <w:p w14:paraId="5EFBB5A5" w14:textId="7196B00D" w:rsidR="00152E9D" w:rsidRDefault="005F17D6" w:rsidP="00A67FB1">
      <w:pPr>
        <w:ind w:left="720"/>
        <w:rPr>
          <w:rFonts w:ascii="Arial" w:hAnsi="Arial" w:cs="Arial"/>
          <w:sz w:val="24"/>
          <w:szCs w:val="24"/>
        </w:rPr>
      </w:pPr>
      <w:r>
        <w:rPr>
          <w:rFonts w:ascii="Arial" w:hAnsi="Arial" w:cs="Arial"/>
          <w:sz w:val="24"/>
          <w:szCs w:val="24"/>
        </w:rPr>
        <w:t>Portfolio 100% in three parts:</w:t>
      </w:r>
    </w:p>
    <w:p w14:paraId="0151BCD8" w14:textId="77777777" w:rsidR="005F17D6" w:rsidRPr="005F17D6" w:rsidRDefault="005F17D6" w:rsidP="005F17D6">
      <w:pPr>
        <w:ind w:left="720"/>
        <w:rPr>
          <w:rFonts w:ascii="Arial" w:hAnsi="Arial" w:cs="Arial"/>
          <w:sz w:val="24"/>
          <w:szCs w:val="24"/>
        </w:rPr>
      </w:pPr>
      <w:r w:rsidRPr="005F17D6">
        <w:rPr>
          <w:rFonts w:ascii="Arial" w:hAnsi="Arial" w:cs="Arial"/>
          <w:sz w:val="24"/>
          <w:szCs w:val="24"/>
        </w:rPr>
        <w:t>50% Oral Examination 1h During the exam, you will be asked to translate, comment upon and answer questions about 1 passage that has been covered in the module.</w:t>
      </w:r>
    </w:p>
    <w:p w14:paraId="37C65A6C" w14:textId="77777777" w:rsidR="005F17D6" w:rsidRPr="005F17D6" w:rsidRDefault="005F17D6" w:rsidP="005F17D6">
      <w:pPr>
        <w:ind w:left="720"/>
        <w:rPr>
          <w:rFonts w:ascii="Arial" w:hAnsi="Arial" w:cs="Arial"/>
          <w:sz w:val="24"/>
          <w:szCs w:val="24"/>
        </w:rPr>
      </w:pPr>
      <w:r w:rsidRPr="005F17D6">
        <w:rPr>
          <w:rFonts w:ascii="Arial" w:hAnsi="Arial" w:cs="Arial"/>
          <w:sz w:val="24"/>
          <w:szCs w:val="24"/>
        </w:rPr>
        <w:t>25% One 2000-word commentary of 20 lines from the texts covered in the module. You can concentrate on EITHER literary/historical interpretation OR language/style.</w:t>
      </w:r>
    </w:p>
    <w:p w14:paraId="3CECC973" w14:textId="4F87C4AA" w:rsidR="005F17D6" w:rsidRPr="00A406E5" w:rsidRDefault="005F17D6" w:rsidP="005F17D6">
      <w:pPr>
        <w:ind w:left="720"/>
        <w:rPr>
          <w:rFonts w:ascii="Arial" w:hAnsi="Arial" w:cs="Arial"/>
          <w:sz w:val="24"/>
          <w:szCs w:val="24"/>
        </w:rPr>
      </w:pPr>
      <w:r w:rsidRPr="005F17D6">
        <w:rPr>
          <w:rFonts w:ascii="Arial" w:hAnsi="Arial" w:cs="Arial"/>
          <w:sz w:val="24"/>
          <w:szCs w:val="24"/>
        </w:rPr>
        <w:t>25% 5 annotated translations of 20 lines each, from the texts covered in the module. At least 2 must be from Apollonius. The choice of lines is up to you.</w:t>
      </w:r>
    </w:p>
    <w:p w14:paraId="79747466" w14:textId="77777777" w:rsidR="00152E9D" w:rsidRPr="00A406E5" w:rsidRDefault="00152E9D" w:rsidP="00A67FB1">
      <w:pPr>
        <w:ind w:left="720"/>
        <w:rPr>
          <w:rFonts w:ascii="Arial" w:hAnsi="Arial" w:cs="Arial"/>
          <w:sz w:val="24"/>
          <w:szCs w:val="24"/>
        </w:rPr>
      </w:pPr>
    </w:p>
    <w:p w14:paraId="03A257C2" w14:textId="77777777" w:rsidR="00152E9D" w:rsidRPr="00A406E5" w:rsidRDefault="00152E9D" w:rsidP="00A67FB1">
      <w:pPr>
        <w:ind w:left="720"/>
        <w:rPr>
          <w:rFonts w:ascii="Arial" w:hAnsi="Arial" w:cs="Arial"/>
          <w:sz w:val="24"/>
          <w:szCs w:val="24"/>
        </w:rPr>
      </w:pPr>
    </w:p>
    <w:p w14:paraId="060D53C5" w14:textId="77777777" w:rsidR="00152E9D" w:rsidRPr="00A406E5" w:rsidRDefault="00152E9D" w:rsidP="00A67FB1">
      <w:pPr>
        <w:ind w:left="720"/>
        <w:rPr>
          <w:rFonts w:ascii="Arial" w:hAnsi="Arial" w:cs="Arial"/>
          <w:sz w:val="24"/>
          <w:szCs w:val="24"/>
        </w:rPr>
      </w:pPr>
    </w:p>
    <w:p w14:paraId="48535913" w14:textId="77777777" w:rsidR="00152E9D" w:rsidRPr="00A406E5" w:rsidRDefault="00152E9D" w:rsidP="00A67FB1">
      <w:pPr>
        <w:ind w:left="720"/>
        <w:rPr>
          <w:rFonts w:ascii="Arial" w:hAnsi="Arial" w:cs="Arial"/>
          <w:sz w:val="24"/>
          <w:szCs w:val="24"/>
        </w:rPr>
      </w:pPr>
    </w:p>
    <w:p w14:paraId="408D03B2" w14:textId="77777777" w:rsidR="00152E9D" w:rsidRPr="00A406E5" w:rsidRDefault="00152E9D" w:rsidP="00A67FB1">
      <w:pPr>
        <w:ind w:left="720"/>
        <w:rPr>
          <w:rFonts w:ascii="Arial" w:hAnsi="Arial" w:cs="Arial"/>
          <w:sz w:val="24"/>
          <w:szCs w:val="24"/>
        </w:rPr>
      </w:pPr>
    </w:p>
    <w:p w14:paraId="7CD39CAD" w14:textId="77777777" w:rsidR="00152E9D" w:rsidRPr="00A406E5" w:rsidRDefault="00152E9D" w:rsidP="00A67FB1">
      <w:pPr>
        <w:ind w:left="720"/>
        <w:rPr>
          <w:rFonts w:ascii="Arial" w:hAnsi="Arial" w:cs="Arial"/>
          <w:sz w:val="24"/>
          <w:szCs w:val="24"/>
        </w:rPr>
      </w:pPr>
    </w:p>
    <w:p w14:paraId="5D2E90F5" w14:textId="77777777" w:rsidR="00152E9D" w:rsidRPr="00A406E5" w:rsidRDefault="00152E9D" w:rsidP="00A67FB1">
      <w:pPr>
        <w:ind w:left="720"/>
        <w:rPr>
          <w:rFonts w:ascii="Arial" w:hAnsi="Arial" w:cs="Arial"/>
          <w:sz w:val="24"/>
          <w:szCs w:val="24"/>
        </w:rPr>
      </w:pPr>
    </w:p>
    <w:p w14:paraId="5E7BE76F" w14:textId="77777777" w:rsidR="00152E9D" w:rsidRPr="00A406E5" w:rsidRDefault="00152E9D" w:rsidP="00A67FB1">
      <w:pPr>
        <w:ind w:left="720"/>
        <w:rPr>
          <w:rFonts w:ascii="Arial" w:hAnsi="Arial" w:cs="Arial"/>
          <w:sz w:val="24"/>
          <w:szCs w:val="24"/>
        </w:rPr>
      </w:pPr>
    </w:p>
    <w:p w14:paraId="526A84C2" w14:textId="77777777" w:rsidR="00152E9D" w:rsidRPr="00A406E5" w:rsidRDefault="00152E9D" w:rsidP="00A67FB1">
      <w:pPr>
        <w:ind w:left="720"/>
        <w:rPr>
          <w:rFonts w:ascii="Arial" w:hAnsi="Arial" w:cs="Arial"/>
          <w:sz w:val="24"/>
          <w:szCs w:val="24"/>
        </w:rPr>
      </w:pPr>
    </w:p>
    <w:p w14:paraId="5B73F4D8" w14:textId="77777777" w:rsidR="00152E9D" w:rsidRPr="00A406E5" w:rsidRDefault="00152E9D" w:rsidP="00A67FB1">
      <w:pPr>
        <w:ind w:left="720"/>
        <w:rPr>
          <w:rFonts w:ascii="Arial" w:hAnsi="Arial" w:cs="Arial"/>
          <w:sz w:val="24"/>
          <w:szCs w:val="24"/>
        </w:rPr>
      </w:pPr>
    </w:p>
    <w:p w14:paraId="0A84F1AA" w14:textId="77777777" w:rsidR="00152E9D" w:rsidRPr="00A406E5" w:rsidRDefault="00152E9D" w:rsidP="00A67FB1">
      <w:pPr>
        <w:ind w:left="720"/>
        <w:rPr>
          <w:rFonts w:ascii="Arial" w:hAnsi="Arial" w:cs="Arial"/>
          <w:sz w:val="24"/>
          <w:szCs w:val="24"/>
        </w:rPr>
      </w:pPr>
    </w:p>
    <w:p w14:paraId="2937CF84" w14:textId="77777777" w:rsidR="00152E9D" w:rsidRPr="00A406E5" w:rsidRDefault="00152E9D" w:rsidP="00A67FB1">
      <w:pPr>
        <w:ind w:left="720"/>
        <w:rPr>
          <w:rFonts w:ascii="Arial" w:hAnsi="Arial" w:cs="Arial"/>
          <w:sz w:val="24"/>
          <w:szCs w:val="24"/>
        </w:rPr>
      </w:pPr>
    </w:p>
    <w:p w14:paraId="5D20BCBD" w14:textId="77777777" w:rsidR="00152E9D" w:rsidRPr="00A406E5" w:rsidRDefault="00152E9D" w:rsidP="00A67FB1">
      <w:pPr>
        <w:ind w:left="720"/>
        <w:rPr>
          <w:rFonts w:ascii="Arial" w:hAnsi="Arial" w:cs="Arial"/>
          <w:sz w:val="24"/>
          <w:szCs w:val="24"/>
        </w:rPr>
      </w:pPr>
    </w:p>
    <w:p w14:paraId="4BF58AEE" w14:textId="77777777" w:rsidR="00152E9D" w:rsidRPr="00A406E5" w:rsidRDefault="00152E9D" w:rsidP="00A67FB1">
      <w:pPr>
        <w:ind w:left="720"/>
        <w:rPr>
          <w:rFonts w:ascii="Arial" w:hAnsi="Arial" w:cs="Arial"/>
          <w:sz w:val="24"/>
          <w:szCs w:val="24"/>
        </w:rPr>
      </w:pPr>
    </w:p>
    <w:p w14:paraId="25DFB85C" w14:textId="77777777" w:rsidR="00152E9D" w:rsidRPr="00A406E5" w:rsidRDefault="00152E9D" w:rsidP="00A67FB1">
      <w:pPr>
        <w:ind w:left="720"/>
        <w:rPr>
          <w:rFonts w:ascii="Arial" w:hAnsi="Arial" w:cs="Arial"/>
          <w:sz w:val="24"/>
          <w:szCs w:val="24"/>
        </w:rPr>
      </w:pPr>
    </w:p>
    <w:p w14:paraId="12B06A7B" w14:textId="77777777" w:rsidR="00152E9D" w:rsidRPr="00A406E5" w:rsidRDefault="00152E9D" w:rsidP="00A67FB1">
      <w:pPr>
        <w:ind w:left="720"/>
        <w:rPr>
          <w:rFonts w:ascii="Arial" w:hAnsi="Arial" w:cs="Arial"/>
          <w:sz w:val="24"/>
          <w:szCs w:val="24"/>
        </w:rPr>
      </w:pPr>
    </w:p>
    <w:p w14:paraId="14F1A7FC" w14:textId="77777777" w:rsidR="00152E9D" w:rsidRPr="00A406E5" w:rsidRDefault="00152E9D" w:rsidP="00A67FB1">
      <w:pPr>
        <w:ind w:left="720"/>
        <w:rPr>
          <w:rFonts w:ascii="Arial" w:hAnsi="Arial" w:cs="Arial"/>
          <w:sz w:val="24"/>
          <w:szCs w:val="24"/>
        </w:rPr>
      </w:pPr>
    </w:p>
    <w:p w14:paraId="15C623F9" w14:textId="77777777" w:rsidR="00152E9D" w:rsidRPr="00A406E5" w:rsidRDefault="00152E9D" w:rsidP="00A67FB1">
      <w:pPr>
        <w:ind w:left="720"/>
        <w:rPr>
          <w:rFonts w:ascii="Arial" w:hAnsi="Arial" w:cs="Arial"/>
          <w:sz w:val="24"/>
          <w:szCs w:val="24"/>
        </w:rPr>
      </w:pPr>
    </w:p>
    <w:p w14:paraId="6D5ECE7D" w14:textId="77777777" w:rsidR="00152E9D" w:rsidRPr="00A406E5" w:rsidRDefault="00152E9D" w:rsidP="00A67FB1">
      <w:pPr>
        <w:ind w:left="720"/>
        <w:rPr>
          <w:rFonts w:ascii="Arial" w:hAnsi="Arial" w:cs="Arial"/>
          <w:sz w:val="24"/>
          <w:szCs w:val="24"/>
        </w:rPr>
      </w:pPr>
    </w:p>
    <w:p w14:paraId="692472BD" w14:textId="77777777" w:rsidR="00152E9D" w:rsidRPr="00A406E5" w:rsidRDefault="00152E9D" w:rsidP="00A67FB1">
      <w:pPr>
        <w:ind w:left="720"/>
        <w:rPr>
          <w:rFonts w:ascii="Arial" w:hAnsi="Arial" w:cs="Arial"/>
          <w:sz w:val="24"/>
          <w:szCs w:val="24"/>
        </w:rPr>
      </w:pPr>
    </w:p>
    <w:p w14:paraId="3652BB11" w14:textId="77777777" w:rsidR="00152E9D" w:rsidRPr="00A406E5" w:rsidRDefault="00152E9D" w:rsidP="00A67FB1">
      <w:pPr>
        <w:ind w:left="720"/>
        <w:rPr>
          <w:rFonts w:ascii="Arial" w:hAnsi="Arial" w:cs="Arial"/>
          <w:sz w:val="24"/>
          <w:szCs w:val="24"/>
        </w:rPr>
      </w:pPr>
    </w:p>
    <w:p w14:paraId="1EDF3F10" w14:textId="77777777" w:rsidR="00A3505D" w:rsidRPr="00A406E5" w:rsidRDefault="00A3505D" w:rsidP="00D22D9C">
      <w:pPr>
        <w:jc w:val="both"/>
        <w:rPr>
          <w:rFonts w:ascii="Arial" w:hAnsi="Arial" w:cs="Arial"/>
          <w:sz w:val="22"/>
          <w:szCs w:val="22"/>
        </w:rPr>
      </w:pPr>
    </w:p>
    <w:p w14:paraId="7583120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0570F0D" w14:textId="77777777" w:rsidR="004D5E9B" w:rsidRDefault="004D5E9B" w:rsidP="00D22D9C">
      <w:pPr>
        <w:jc w:val="both"/>
        <w:rPr>
          <w:rFonts w:ascii="Arial" w:hAnsi="Arial" w:cs="Arial"/>
          <w:sz w:val="22"/>
          <w:szCs w:val="22"/>
        </w:rPr>
      </w:pPr>
    </w:p>
    <w:p w14:paraId="66E93944" w14:textId="77777777" w:rsidR="004D5E9B" w:rsidRDefault="004D5E9B" w:rsidP="00D22D9C">
      <w:pPr>
        <w:jc w:val="both"/>
        <w:rPr>
          <w:rFonts w:ascii="Arial" w:hAnsi="Arial" w:cs="Arial"/>
          <w:sz w:val="22"/>
          <w:szCs w:val="22"/>
        </w:rPr>
      </w:pPr>
    </w:p>
    <w:p w14:paraId="1C46D3DA" w14:textId="77777777" w:rsidR="004D5E9B" w:rsidRDefault="004D5E9B" w:rsidP="00D22D9C">
      <w:pPr>
        <w:jc w:val="both"/>
        <w:rPr>
          <w:rFonts w:ascii="Arial" w:hAnsi="Arial" w:cs="Arial"/>
          <w:sz w:val="22"/>
          <w:szCs w:val="22"/>
        </w:rPr>
      </w:pPr>
    </w:p>
    <w:p w14:paraId="643A061E" w14:textId="77777777" w:rsidR="004D5E9B" w:rsidRDefault="004D5E9B" w:rsidP="00D22D9C">
      <w:pPr>
        <w:jc w:val="both"/>
        <w:rPr>
          <w:rFonts w:ascii="Arial" w:hAnsi="Arial" w:cs="Arial"/>
          <w:sz w:val="22"/>
          <w:szCs w:val="22"/>
        </w:rPr>
      </w:pPr>
    </w:p>
    <w:p w14:paraId="2109A862" w14:textId="77777777" w:rsidR="004D5E9B" w:rsidRDefault="004D5E9B" w:rsidP="00D22D9C">
      <w:pPr>
        <w:jc w:val="both"/>
        <w:rPr>
          <w:rFonts w:ascii="Arial" w:hAnsi="Arial" w:cs="Arial"/>
          <w:sz w:val="22"/>
          <w:szCs w:val="22"/>
        </w:rPr>
      </w:pPr>
    </w:p>
    <w:p w14:paraId="0A8D7845" w14:textId="77777777" w:rsidR="004D5E9B" w:rsidRDefault="004D5E9B" w:rsidP="00D22D9C">
      <w:pPr>
        <w:jc w:val="both"/>
        <w:rPr>
          <w:rFonts w:ascii="Arial" w:hAnsi="Arial" w:cs="Arial"/>
          <w:sz w:val="22"/>
          <w:szCs w:val="22"/>
        </w:rPr>
      </w:pPr>
    </w:p>
    <w:p w14:paraId="704B992C" w14:textId="77777777" w:rsidR="00A85BFE" w:rsidRDefault="004D5E9B" w:rsidP="00D22D9C">
      <w:pPr>
        <w:jc w:val="both"/>
        <w:rPr>
          <w:rFonts w:ascii="Arial" w:hAnsi="Arial" w:cs="Arial"/>
          <w:sz w:val="22"/>
          <w:szCs w:val="22"/>
        </w:rPr>
      </w:pPr>
      <w:r>
        <w:rPr>
          <w:rFonts w:ascii="Arial" w:hAnsi="Arial" w:cs="Arial"/>
          <w:sz w:val="22"/>
          <w:szCs w:val="22"/>
        </w:rPr>
        <w:br/>
      </w:r>
    </w:p>
    <w:p w14:paraId="1F403056" w14:textId="77777777" w:rsidR="00A85BFE" w:rsidRDefault="00A85BFE">
      <w:pPr>
        <w:rPr>
          <w:rFonts w:ascii="Arial" w:hAnsi="Arial" w:cs="Arial"/>
          <w:sz w:val="22"/>
          <w:szCs w:val="22"/>
        </w:rPr>
      </w:pPr>
      <w:r>
        <w:rPr>
          <w:rFonts w:ascii="Arial" w:hAnsi="Arial" w:cs="Arial"/>
          <w:sz w:val="22"/>
          <w:szCs w:val="22"/>
        </w:rPr>
        <w:br w:type="page"/>
      </w:r>
    </w:p>
    <w:p w14:paraId="7C8B16C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172FF3" w14:textId="77777777" w:rsidTr="00C8667A">
        <w:trPr>
          <w:trHeight w:val="414"/>
        </w:trPr>
        <w:tc>
          <w:tcPr>
            <w:tcW w:w="10670" w:type="dxa"/>
            <w:shd w:val="clear" w:color="auto" w:fill="D9D9D9"/>
          </w:tcPr>
          <w:p w14:paraId="7EF4B6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9728A9" w14:textId="77777777" w:rsidR="00D22D9C" w:rsidRPr="00A406E5" w:rsidRDefault="00D22D9C" w:rsidP="00D22D9C">
      <w:pPr>
        <w:jc w:val="both"/>
        <w:rPr>
          <w:rFonts w:ascii="Arial" w:hAnsi="Arial" w:cs="Arial"/>
          <w:sz w:val="22"/>
          <w:szCs w:val="22"/>
        </w:rPr>
      </w:pPr>
    </w:p>
    <w:p w14:paraId="3AFFBBC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D2A537" w14:textId="77777777" w:rsidR="004D5E9B" w:rsidRDefault="004D5E9B" w:rsidP="00D22D9C">
      <w:pPr>
        <w:jc w:val="both"/>
        <w:rPr>
          <w:rFonts w:ascii="Arial" w:hAnsi="Arial" w:cs="Arial"/>
          <w:b/>
          <w:sz w:val="22"/>
          <w:szCs w:val="22"/>
        </w:rPr>
      </w:pPr>
    </w:p>
    <w:p w14:paraId="4F1921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25E76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2B99C9" w14:textId="77777777" w:rsidR="00C01A3F" w:rsidRPr="00A406E5" w:rsidRDefault="00C01A3F" w:rsidP="00D22D9C">
      <w:pPr>
        <w:jc w:val="both"/>
        <w:rPr>
          <w:rFonts w:ascii="Arial" w:hAnsi="Arial" w:cs="Arial"/>
          <w:sz w:val="22"/>
          <w:szCs w:val="22"/>
        </w:rPr>
      </w:pPr>
    </w:p>
    <w:p w14:paraId="4AB78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45C88A" w14:textId="77777777" w:rsidR="00C01A3F" w:rsidRPr="00A406E5" w:rsidRDefault="00C01A3F" w:rsidP="00D22D9C">
      <w:pPr>
        <w:jc w:val="both"/>
        <w:rPr>
          <w:rFonts w:ascii="Arial" w:hAnsi="Arial" w:cs="Arial"/>
          <w:sz w:val="22"/>
          <w:szCs w:val="22"/>
        </w:rPr>
      </w:pPr>
    </w:p>
    <w:p w14:paraId="562B53A3" w14:textId="77777777" w:rsidR="00D22D9C" w:rsidRPr="00A406E5" w:rsidRDefault="00D22D9C" w:rsidP="00D22D9C">
      <w:pPr>
        <w:jc w:val="both"/>
        <w:rPr>
          <w:rFonts w:ascii="Arial" w:hAnsi="Arial" w:cs="Arial"/>
          <w:sz w:val="22"/>
          <w:szCs w:val="22"/>
        </w:rPr>
      </w:pPr>
    </w:p>
    <w:p w14:paraId="573477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DED03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8E63DE0" w14:textId="77777777" w:rsidR="00C01A3F" w:rsidRPr="00A406E5" w:rsidRDefault="00C01A3F" w:rsidP="00C01A3F">
      <w:pPr>
        <w:jc w:val="both"/>
        <w:rPr>
          <w:rFonts w:ascii="Arial" w:hAnsi="Arial" w:cs="Arial"/>
          <w:b/>
          <w:i/>
          <w:sz w:val="22"/>
          <w:szCs w:val="22"/>
        </w:rPr>
      </w:pPr>
    </w:p>
    <w:p w14:paraId="03E06BD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95795C" w14:textId="77777777" w:rsidR="00D22D9C" w:rsidRPr="00A406E5" w:rsidRDefault="00D22D9C" w:rsidP="00D22D9C">
      <w:pPr>
        <w:jc w:val="both"/>
        <w:rPr>
          <w:rFonts w:ascii="Arial" w:hAnsi="Arial" w:cs="Arial"/>
          <w:sz w:val="22"/>
          <w:szCs w:val="22"/>
        </w:rPr>
      </w:pPr>
    </w:p>
    <w:p w14:paraId="285D93FE" w14:textId="77777777" w:rsidR="00D22D9C" w:rsidRPr="00A406E5" w:rsidRDefault="00D22D9C" w:rsidP="00D22D9C">
      <w:pPr>
        <w:jc w:val="both"/>
        <w:rPr>
          <w:rFonts w:ascii="Arial" w:hAnsi="Arial" w:cs="Arial"/>
          <w:b/>
          <w:sz w:val="22"/>
          <w:szCs w:val="22"/>
        </w:rPr>
      </w:pPr>
    </w:p>
    <w:p w14:paraId="29033B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09FCB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30B15A" w14:textId="77777777" w:rsidR="00D22D9C" w:rsidRPr="00A406E5" w:rsidRDefault="00D22D9C" w:rsidP="00D22D9C">
      <w:pPr>
        <w:jc w:val="both"/>
        <w:rPr>
          <w:rFonts w:ascii="Arial" w:hAnsi="Arial" w:cs="Arial"/>
          <w:sz w:val="22"/>
          <w:szCs w:val="22"/>
        </w:rPr>
      </w:pPr>
    </w:p>
    <w:p w14:paraId="35109E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B193C" w14:textId="77777777" w:rsidR="00C01A3F" w:rsidRPr="00A406E5" w:rsidRDefault="00C01A3F" w:rsidP="00D22D9C">
      <w:pPr>
        <w:jc w:val="both"/>
        <w:rPr>
          <w:rFonts w:ascii="Arial" w:hAnsi="Arial" w:cs="Arial"/>
          <w:sz w:val="22"/>
          <w:szCs w:val="22"/>
        </w:rPr>
      </w:pPr>
    </w:p>
    <w:p w14:paraId="2E23F7E0" w14:textId="77777777" w:rsidR="00D22D9C" w:rsidRPr="00A406E5" w:rsidRDefault="00D22D9C" w:rsidP="00D22D9C">
      <w:pPr>
        <w:jc w:val="both"/>
        <w:rPr>
          <w:rFonts w:ascii="Arial" w:hAnsi="Arial" w:cs="Arial"/>
          <w:b/>
          <w:sz w:val="22"/>
          <w:szCs w:val="22"/>
        </w:rPr>
      </w:pPr>
    </w:p>
    <w:p w14:paraId="34E9277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9CBB74"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AD03132" w14:textId="77777777" w:rsidR="00DB444C" w:rsidRDefault="00DB444C" w:rsidP="008440FE">
      <w:pPr>
        <w:jc w:val="both"/>
        <w:rPr>
          <w:rFonts w:ascii="Arial" w:hAnsi="Arial" w:cs="Arial"/>
          <w:sz w:val="22"/>
          <w:szCs w:val="22"/>
        </w:rPr>
      </w:pPr>
    </w:p>
    <w:p w14:paraId="4FFC46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C20AFB1" w14:textId="77777777" w:rsidR="00D22D9C" w:rsidRPr="00A406E5" w:rsidRDefault="00D22D9C" w:rsidP="00D22D9C">
      <w:pPr>
        <w:jc w:val="both"/>
        <w:rPr>
          <w:rFonts w:ascii="Arial" w:hAnsi="Arial" w:cs="Arial"/>
          <w:sz w:val="22"/>
          <w:szCs w:val="22"/>
        </w:rPr>
      </w:pPr>
    </w:p>
    <w:p w14:paraId="2D00DE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77408B" w14:textId="77777777" w:rsidR="00C01A3F" w:rsidRPr="00A406E5" w:rsidRDefault="00C01A3F" w:rsidP="00D22D9C">
      <w:pPr>
        <w:jc w:val="both"/>
        <w:rPr>
          <w:rFonts w:ascii="Arial" w:hAnsi="Arial" w:cs="Arial"/>
          <w:sz w:val="22"/>
          <w:szCs w:val="22"/>
        </w:rPr>
      </w:pPr>
    </w:p>
    <w:p w14:paraId="1AF3C38E" w14:textId="77777777" w:rsidR="008566E5" w:rsidRPr="00A406E5" w:rsidRDefault="008566E5" w:rsidP="00D22D9C">
      <w:pPr>
        <w:jc w:val="both"/>
        <w:rPr>
          <w:rFonts w:ascii="Arial" w:hAnsi="Arial" w:cs="Arial"/>
          <w:sz w:val="22"/>
          <w:szCs w:val="22"/>
        </w:rPr>
      </w:pPr>
    </w:p>
    <w:p w14:paraId="14A1D4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6BFCD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CF2F81" w14:textId="77777777" w:rsidR="00995D51" w:rsidRDefault="00995D51" w:rsidP="00D22D9C">
      <w:pPr>
        <w:jc w:val="both"/>
        <w:rPr>
          <w:rFonts w:ascii="Arial" w:hAnsi="Arial" w:cs="Arial"/>
          <w:sz w:val="22"/>
          <w:szCs w:val="22"/>
        </w:rPr>
      </w:pPr>
    </w:p>
    <w:p w14:paraId="035E1D37" w14:textId="77777777" w:rsidR="00D22D9C" w:rsidRPr="00A406E5" w:rsidRDefault="00D22D9C" w:rsidP="00D22D9C">
      <w:pPr>
        <w:jc w:val="both"/>
        <w:rPr>
          <w:rFonts w:ascii="Arial" w:hAnsi="Arial" w:cs="Arial"/>
          <w:sz w:val="22"/>
          <w:szCs w:val="22"/>
        </w:rPr>
      </w:pPr>
    </w:p>
    <w:p w14:paraId="4C9387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B09673" w14:textId="77777777" w:rsidR="00C01A3F" w:rsidRPr="00A406E5" w:rsidRDefault="00C01A3F" w:rsidP="00D22D9C">
      <w:pPr>
        <w:jc w:val="both"/>
        <w:rPr>
          <w:rFonts w:ascii="Arial" w:hAnsi="Arial" w:cs="Arial"/>
          <w:sz w:val="22"/>
          <w:szCs w:val="22"/>
        </w:rPr>
      </w:pPr>
    </w:p>
    <w:p w14:paraId="5B88915E" w14:textId="77777777" w:rsidR="00FB3B4E" w:rsidRPr="00A406E5" w:rsidRDefault="00FB3B4E" w:rsidP="00D22D9C">
      <w:pPr>
        <w:jc w:val="both"/>
        <w:rPr>
          <w:rFonts w:ascii="Arial" w:hAnsi="Arial" w:cs="Arial"/>
          <w:sz w:val="22"/>
          <w:szCs w:val="22"/>
        </w:rPr>
      </w:pPr>
    </w:p>
    <w:p w14:paraId="213DA9F4" w14:textId="77777777" w:rsidR="00D22D9C" w:rsidRPr="00A406E5" w:rsidRDefault="00D22D9C" w:rsidP="00D22D9C">
      <w:pPr>
        <w:jc w:val="both"/>
        <w:rPr>
          <w:rFonts w:ascii="Arial" w:hAnsi="Arial" w:cs="Arial"/>
          <w:sz w:val="22"/>
          <w:szCs w:val="22"/>
        </w:rPr>
      </w:pPr>
    </w:p>
    <w:p w14:paraId="55ADB13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74279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9CCF15" w14:textId="77777777" w:rsidTr="00152E9D">
        <w:trPr>
          <w:jc w:val="center"/>
        </w:trPr>
        <w:tc>
          <w:tcPr>
            <w:tcW w:w="10670" w:type="dxa"/>
            <w:shd w:val="clear" w:color="auto" w:fill="BFBFBF"/>
          </w:tcPr>
          <w:p w14:paraId="1A20279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C14E0B" w14:textId="77777777" w:rsidR="00152E9D" w:rsidRPr="00A406E5" w:rsidRDefault="00152E9D" w:rsidP="00152E9D">
      <w:pPr>
        <w:rPr>
          <w:rFonts w:ascii="Arial" w:hAnsi="Arial" w:cs="Arial"/>
        </w:rPr>
      </w:pPr>
    </w:p>
    <w:p w14:paraId="52DBC7A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87FCD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FFC428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AF67B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92627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D7FB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E18E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2B56D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7B89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29FF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3F1B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042B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A13E" w14:textId="77777777" w:rsidR="00152E9D" w:rsidRPr="00A406E5" w:rsidRDefault="00152E9D" w:rsidP="00152E9D">
            <w:pPr>
              <w:jc w:val="center"/>
              <w:rPr>
                <w:rFonts w:ascii="Arial" w:hAnsi="Arial" w:cs="Arial"/>
                <w:sz w:val="32"/>
              </w:rPr>
            </w:pPr>
          </w:p>
        </w:tc>
      </w:tr>
      <w:tr w:rsidR="00152E9D" w:rsidRPr="00A406E5" w14:paraId="2F49024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275B4" w14:textId="77777777" w:rsidR="00152E9D" w:rsidRPr="00A406E5" w:rsidRDefault="00152E9D" w:rsidP="00152E9D">
            <w:pPr>
              <w:spacing w:after="120"/>
              <w:rPr>
                <w:rFonts w:ascii="Arial" w:hAnsi="Arial" w:cs="Arial"/>
                <w:sz w:val="14"/>
                <w:szCs w:val="14"/>
              </w:rPr>
            </w:pPr>
          </w:p>
          <w:p w14:paraId="6F7A5307" w14:textId="6E9704C9" w:rsidR="00152E9D" w:rsidRPr="00D54E2D" w:rsidRDefault="0010645A" w:rsidP="00152E9D">
            <w:pPr>
              <w:spacing w:after="120"/>
              <w:rPr>
                <w:rFonts w:ascii="Arial" w:hAnsi="Arial" w:cs="Arial"/>
                <w:sz w:val="14"/>
                <w:szCs w:val="14"/>
              </w:rPr>
            </w:pPr>
            <w:r>
              <w:rPr>
                <w:rFonts w:ascii="Arial" w:hAnsi="Arial" w:cs="Arial"/>
                <w:sz w:val="14"/>
                <w:szCs w:val="14"/>
              </w:rPr>
              <w:t>Overall a good selection of material consulted. The candidate displays a very good knowledge of all three texts displayed, and the commentary on the lines displays a subtle grasp of the</w:t>
            </w:r>
            <w:r w:rsidR="00F40D56">
              <w:rPr>
                <w:rFonts w:ascii="Arial" w:hAnsi="Arial" w:cs="Arial"/>
                <w:sz w:val="14"/>
                <w:szCs w:val="14"/>
              </w:rPr>
              <w:t>ir role the imagery and dialogue play in all three text</w:t>
            </w:r>
            <w:r w:rsidR="005A22A3">
              <w:rPr>
                <w:rFonts w:ascii="Arial" w:hAnsi="Arial" w:cs="Arial"/>
                <w:sz w:val="14"/>
                <w:szCs w:val="14"/>
              </w:rPr>
              <w:t xml:space="preserve">s, as well as a good knowledge of the wider context of the texts: both mythological (in the case of Apollonius and Pindar) and cultural (in the case of </w:t>
            </w:r>
            <w:r w:rsidR="00D54E2D">
              <w:rPr>
                <w:rFonts w:ascii="Arial" w:hAnsi="Arial" w:cs="Arial"/>
                <w:sz w:val="14"/>
                <w:szCs w:val="14"/>
              </w:rPr>
              <w:t xml:space="preserve">the </w:t>
            </w:r>
            <w:r w:rsidR="00D54E2D">
              <w:rPr>
                <w:rFonts w:ascii="Arial" w:hAnsi="Arial" w:cs="Arial"/>
                <w:i/>
                <w:iCs/>
                <w:sz w:val="14"/>
                <w:szCs w:val="14"/>
              </w:rPr>
              <w:t>Medea</w:t>
            </w:r>
            <w:r w:rsidR="00D54E2D">
              <w:rPr>
                <w:rFonts w:ascii="Arial" w:hAnsi="Arial" w:cs="Arial"/>
                <w:sz w:val="14"/>
                <w:szCs w:val="14"/>
              </w:rPr>
              <w:t xml:space="preserve">). </w:t>
            </w:r>
            <w:r w:rsidR="001B1E34">
              <w:rPr>
                <w:rFonts w:ascii="Arial" w:hAnsi="Arial" w:cs="Arial"/>
                <w:sz w:val="14"/>
                <w:szCs w:val="14"/>
              </w:rPr>
              <w:t>However, although the secondary literature is used well to illuminate the primary text, there isn’t much critical engagement with the secondary literature itself.</w:t>
            </w:r>
          </w:p>
          <w:p w14:paraId="42D02F2D" w14:textId="77777777" w:rsidR="00152E9D" w:rsidRPr="00A406E5" w:rsidRDefault="00152E9D" w:rsidP="00152E9D">
            <w:pPr>
              <w:spacing w:after="120"/>
              <w:rPr>
                <w:rFonts w:ascii="Arial" w:hAnsi="Arial" w:cs="Arial"/>
                <w:sz w:val="14"/>
                <w:szCs w:val="14"/>
              </w:rPr>
            </w:pPr>
          </w:p>
          <w:p w14:paraId="47AEA019" w14:textId="77777777" w:rsidR="00152E9D" w:rsidRPr="00A406E5" w:rsidRDefault="00152E9D" w:rsidP="00152E9D">
            <w:pPr>
              <w:spacing w:after="120"/>
              <w:rPr>
                <w:rFonts w:ascii="Arial" w:hAnsi="Arial" w:cs="Arial"/>
                <w:sz w:val="14"/>
                <w:szCs w:val="14"/>
              </w:rPr>
            </w:pPr>
          </w:p>
          <w:p w14:paraId="1140B541" w14:textId="77777777" w:rsidR="00152E9D" w:rsidRPr="00A406E5" w:rsidRDefault="00152E9D" w:rsidP="00152E9D">
            <w:pPr>
              <w:spacing w:after="120"/>
              <w:rPr>
                <w:rFonts w:ascii="Arial" w:hAnsi="Arial" w:cs="Arial"/>
                <w:sz w:val="14"/>
                <w:szCs w:val="14"/>
              </w:rPr>
            </w:pPr>
          </w:p>
          <w:p w14:paraId="7A762D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C5B588" w14:textId="0653E577" w:rsidR="00152E9D" w:rsidRPr="00A406E5" w:rsidRDefault="005A22A3" w:rsidP="00152E9D">
            <w:pPr>
              <w:jc w:val="center"/>
              <w:rPr>
                <w:rFonts w:ascii="Arial" w:hAnsi="Arial" w:cs="Arial"/>
                <w:sz w:val="32"/>
              </w:rPr>
            </w:pPr>
            <w:r>
              <w:rPr>
                <w:rFonts w:ascii="Arial" w:hAnsi="Arial" w:cs="Arial"/>
                <w:sz w:val="32"/>
              </w:rPr>
              <w:t>67</w:t>
            </w:r>
          </w:p>
        </w:tc>
        <w:tc>
          <w:tcPr>
            <w:tcW w:w="416" w:type="pct"/>
            <w:vMerge w:val="restart"/>
            <w:tcBorders>
              <w:top w:val="single" w:sz="4" w:space="0" w:color="auto"/>
              <w:left w:val="single" w:sz="4" w:space="0" w:color="auto"/>
              <w:bottom w:val="single" w:sz="4" w:space="0" w:color="auto"/>
              <w:right w:val="single" w:sz="4" w:space="0" w:color="auto"/>
            </w:tcBorders>
          </w:tcPr>
          <w:p w14:paraId="15D1DE47" w14:textId="22B05CCF" w:rsidR="00152E9D" w:rsidRPr="00A406E5" w:rsidRDefault="00B11ACC" w:rsidP="00152E9D">
            <w:pPr>
              <w:jc w:val="center"/>
              <w:rPr>
                <w:rFonts w:ascii="Arial" w:hAnsi="Arial" w:cs="Arial"/>
                <w:sz w:val="32"/>
              </w:rPr>
            </w:pPr>
            <w:r>
              <w:rPr>
                <w:rFonts w:ascii="Arial" w:hAnsi="Arial" w:cs="Arial"/>
                <w:sz w:val="32"/>
              </w:rPr>
              <w:t>67</w:t>
            </w:r>
          </w:p>
        </w:tc>
      </w:tr>
      <w:tr w:rsidR="00152E9D" w:rsidRPr="00A406E5" w14:paraId="180A34C1" w14:textId="77777777" w:rsidTr="00A85BFE">
        <w:trPr>
          <w:trHeight w:val="451"/>
        </w:trPr>
        <w:tc>
          <w:tcPr>
            <w:tcW w:w="4169" w:type="pct"/>
            <w:vMerge/>
            <w:tcBorders>
              <w:left w:val="single" w:sz="4" w:space="0" w:color="auto"/>
              <w:bottom w:val="single" w:sz="4" w:space="0" w:color="auto"/>
              <w:right w:val="single" w:sz="4" w:space="0" w:color="auto"/>
            </w:tcBorders>
          </w:tcPr>
          <w:p w14:paraId="1EE9A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080F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01389" w14:textId="77777777" w:rsidR="00152E9D" w:rsidRPr="00A406E5" w:rsidRDefault="00152E9D" w:rsidP="00152E9D">
            <w:pPr>
              <w:jc w:val="center"/>
              <w:rPr>
                <w:rFonts w:ascii="Arial" w:hAnsi="Arial" w:cs="Arial"/>
                <w:sz w:val="32"/>
              </w:rPr>
            </w:pPr>
          </w:p>
        </w:tc>
      </w:tr>
      <w:tr w:rsidR="00152E9D" w:rsidRPr="00A406E5" w14:paraId="30607B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969C9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031E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AF80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F16947" w14:textId="77777777" w:rsidR="00152E9D" w:rsidRPr="00A406E5" w:rsidRDefault="00152E9D" w:rsidP="00152E9D">
            <w:pPr>
              <w:jc w:val="center"/>
              <w:rPr>
                <w:rFonts w:ascii="Arial" w:hAnsi="Arial" w:cs="Arial"/>
                <w:sz w:val="32"/>
              </w:rPr>
            </w:pPr>
          </w:p>
        </w:tc>
      </w:tr>
      <w:tr w:rsidR="00152E9D" w:rsidRPr="00A406E5" w14:paraId="44F69E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63F68E" w14:textId="77777777" w:rsidR="00152E9D" w:rsidRPr="00A406E5" w:rsidRDefault="00152E9D" w:rsidP="00152E9D">
            <w:pPr>
              <w:spacing w:after="120"/>
              <w:rPr>
                <w:rFonts w:ascii="Arial" w:hAnsi="Arial" w:cs="Arial"/>
                <w:sz w:val="14"/>
                <w:szCs w:val="14"/>
              </w:rPr>
            </w:pPr>
          </w:p>
          <w:p w14:paraId="15F64595" w14:textId="77777777" w:rsidR="00152E9D" w:rsidRPr="00A406E5" w:rsidRDefault="00152E9D" w:rsidP="00152E9D">
            <w:pPr>
              <w:spacing w:after="120"/>
              <w:rPr>
                <w:rFonts w:ascii="Arial" w:hAnsi="Arial" w:cs="Arial"/>
                <w:sz w:val="14"/>
                <w:szCs w:val="14"/>
              </w:rPr>
            </w:pPr>
          </w:p>
          <w:p w14:paraId="0A67336B" w14:textId="332CC1F1" w:rsidR="00152E9D" w:rsidRDefault="001B1E34" w:rsidP="00152E9D">
            <w:pPr>
              <w:spacing w:after="120"/>
              <w:rPr>
                <w:rFonts w:ascii="Arial" w:hAnsi="Arial" w:cs="Arial"/>
                <w:sz w:val="14"/>
                <w:szCs w:val="14"/>
              </w:rPr>
            </w:pPr>
            <w:r>
              <w:rPr>
                <w:rFonts w:ascii="Arial" w:hAnsi="Arial" w:cs="Arial"/>
                <w:sz w:val="14"/>
                <w:szCs w:val="14"/>
              </w:rPr>
              <w:t>Candidate display</w:t>
            </w:r>
            <w:r w:rsidR="00CD56CF">
              <w:rPr>
                <w:rFonts w:ascii="Arial" w:hAnsi="Arial" w:cs="Arial"/>
                <w:sz w:val="14"/>
                <w:szCs w:val="14"/>
              </w:rPr>
              <w:t xml:space="preserve">s a very good knowledge of the works themselves; is sensitive to the </w:t>
            </w:r>
            <w:r w:rsidR="00ED26BE">
              <w:rPr>
                <w:rFonts w:ascii="Arial" w:hAnsi="Arial" w:cs="Arial"/>
                <w:sz w:val="14"/>
                <w:szCs w:val="14"/>
              </w:rPr>
              <w:t xml:space="preserve">context of the extracts within the works; and the wider mythological and cultural context in which they are situated. So, e.g., the commentary on </w:t>
            </w:r>
            <w:r w:rsidR="00ED26BE">
              <w:rPr>
                <w:rFonts w:ascii="Arial" w:hAnsi="Arial" w:cs="Arial"/>
                <w:i/>
                <w:iCs/>
                <w:sz w:val="14"/>
                <w:szCs w:val="14"/>
              </w:rPr>
              <w:t>Medea</w:t>
            </w:r>
            <w:r w:rsidR="00ED26BE">
              <w:rPr>
                <w:rFonts w:ascii="Arial" w:hAnsi="Arial" w:cs="Arial"/>
                <w:sz w:val="14"/>
                <w:szCs w:val="14"/>
              </w:rPr>
              <w:t xml:space="preserve"> 214-233 displayed a subtle grasp of how Medea’s</w:t>
            </w:r>
            <w:r w:rsidR="004C4D00">
              <w:rPr>
                <w:rFonts w:ascii="Arial" w:hAnsi="Arial" w:cs="Arial"/>
                <w:sz w:val="14"/>
                <w:szCs w:val="14"/>
              </w:rPr>
              <w:t xml:space="preserve"> rhetorical tactics, and her selective invocation of her status as a woman and a foreigner, are used to manipulate the Chorus; likewise </w:t>
            </w:r>
            <w:r w:rsidR="00C60235">
              <w:rPr>
                <w:rFonts w:ascii="Arial" w:hAnsi="Arial" w:cs="Arial"/>
                <w:sz w:val="14"/>
                <w:szCs w:val="14"/>
              </w:rPr>
              <w:t xml:space="preserve">271-91 displays a nuanced grasp of her relationship with Creon. The commentary on Pindar’s Fourth Pythian ably situates the passage within the context of the whole of the ode, and notes well Pindar’s use of poetical condensation; </w:t>
            </w:r>
            <w:r w:rsidR="00F51687">
              <w:rPr>
                <w:rFonts w:ascii="Arial" w:hAnsi="Arial" w:cs="Arial"/>
                <w:sz w:val="14"/>
                <w:szCs w:val="14"/>
              </w:rPr>
              <w:t xml:space="preserve">the commentary on Apollonius, likewise, makes good use of </w:t>
            </w:r>
            <w:r w:rsidR="002D604B">
              <w:rPr>
                <w:rFonts w:ascii="Arial" w:hAnsi="Arial" w:cs="Arial"/>
                <w:sz w:val="14"/>
                <w:szCs w:val="14"/>
              </w:rPr>
              <w:t xml:space="preserve">Jason’s selective use of the myth of Theseus and Ariadne, and Jason’s manipulation of Medea by dangling the prospect of marriage in front of her. </w:t>
            </w:r>
          </w:p>
          <w:p w14:paraId="29DC1189" w14:textId="059112C8" w:rsidR="002D604B" w:rsidRPr="00F44B82" w:rsidRDefault="002D604B" w:rsidP="00152E9D">
            <w:pPr>
              <w:spacing w:after="120"/>
              <w:rPr>
                <w:rFonts w:ascii="Arial" w:hAnsi="Arial" w:cs="Arial"/>
                <w:sz w:val="14"/>
                <w:szCs w:val="14"/>
              </w:rPr>
            </w:pPr>
            <w:r>
              <w:rPr>
                <w:rFonts w:ascii="Arial" w:hAnsi="Arial" w:cs="Arial"/>
                <w:sz w:val="14"/>
                <w:szCs w:val="14"/>
              </w:rPr>
              <w:t xml:space="preserve">Likewise impressive is the candidate’s use of the social and mythological contexts. So, the candidate’s commentary on the </w:t>
            </w:r>
            <w:r>
              <w:rPr>
                <w:rFonts w:ascii="Arial" w:hAnsi="Arial" w:cs="Arial"/>
                <w:i/>
                <w:iCs/>
                <w:sz w:val="14"/>
                <w:szCs w:val="14"/>
              </w:rPr>
              <w:t>Medea</w:t>
            </w:r>
            <w:r>
              <w:rPr>
                <w:rFonts w:ascii="Arial" w:hAnsi="Arial" w:cs="Arial"/>
                <w:sz w:val="14"/>
                <w:szCs w:val="14"/>
              </w:rPr>
              <w:t xml:space="preserve"> discusses </w:t>
            </w:r>
            <w:r w:rsidR="00573C18">
              <w:rPr>
                <w:rFonts w:ascii="Arial" w:hAnsi="Arial" w:cs="Arial"/>
                <w:sz w:val="14"/>
                <w:szCs w:val="14"/>
              </w:rPr>
              <w:t xml:space="preserve">the </w:t>
            </w:r>
            <w:r w:rsidR="00573C18">
              <w:rPr>
                <w:rFonts w:ascii="Arial" w:hAnsi="Arial" w:cs="Arial"/>
                <w:i/>
                <w:iCs/>
                <w:sz w:val="14"/>
                <w:szCs w:val="14"/>
              </w:rPr>
              <w:t>Medea’s</w:t>
            </w:r>
            <w:r w:rsidR="00573C18">
              <w:rPr>
                <w:rFonts w:ascii="Arial" w:hAnsi="Arial" w:cs="Arial"/>
                <w:sz w:val="14"/>
                <w:szCs w:val="14"/>
              </w:rPr>
              <w:t xml:space="preserve"> subversive portrayal of then-contemporary marriage conventions</w:t>
            </w:r>
            <w:r w:rsidR="00007E04">
              <w:rPr>
                <w:rFonts w:ascii="Arial" w:hAnsi="Arial" w:cs="Arial"/>
                <w:sz w:val="14"/>
                <w:szCs w:val="14"/>
              </w:rPr>
              <w:t>. The commentary on Apollonius was a particular highlight, indicating how the episode discussed is an inversion of</w:t>
            </w:r>
            <w:r w:rsidR="00F44B82">
              <w:rPr>
                <w:rFonts w:ascii="Arial" w:hAnsi="Arial" w:cs="Arial"/>
                <w:sz w:val="14"/>
                <w:szCs w:val="14"/>
              </w:rPr>
              <w:t xml:space="preserve"> the Nausicaa episode in Homer’s </w:t>
            </w:r>
            <w:r w:rsidR="00F44B82">
              <w:rPr>
                <w:rFonts w:ascii="Arial" w:hAnsi="Arial" w:cs="Arial"/>
                <w:i/>
                <w:iCs/>
                <w:sz w:val="14"/>
                <w:szCs w:val="14"/>
              </w:rPr>
              <w:t>Odyssey</w:t>
            </w:r>
            <w:r w:rsidR="00F44B82">
              <w:rPr>
                <w:rFonts w:ascii="Arial" w:hAnsi="Arial" w:cs="Arial"/>
                <w:sz w:val="14"/>
                <w:szCs w:val="14"/>
              </w:rPr>
              <w:t>, a</w:t>
            </w:r>
            <w:r w:rsidR="00B11ACC">
              <w:rPr>
                <w:rFonts w:ascii="Arial" w:hAnsi="Arial" w:cs="Arial"/>
                <w:sz w:val="14"/>
                <w:szCs w:val="14"/>
              </w:rPr>
              <w:t>s well as other Homeric references.</w:t>
            </w:r>
          </w:p>
          <w:p w14:paraId="13D7FF33" w14:textId="77777777" w:rsidR="004639B8" w:rsidRDefault="00F0746C" w:rsidP="00152E9D">
            <w:pPr>
              <w:spacing w:after="120"/>
              <w:rPr>
                <w:rFonts w:ascii="Arial" w:hAnsi="Arial" w:cs="Arial"/>
                <w:sz w:val="14"/>
                <w:szCs w:val="14"/>
              </w:rPr>
            </w:pPr>
            <w:r>
              <w:rPr>
                <w:rFonts w:ascii="Arial" w:hAnsi="Arial" w:cs="Arial"/>
                <w:sz w:val="14"/>
                <w:szCs w:val="14"/>
              </w:rPr>
              <w:t xml:space="preserve">Translation notes: </w:t>
            </w:r>
            <w:r w:rsidR="00827353">
              <w:rPr>
                <w:rFonts w:ascii="Arial" w:hAnsi="Arial" w:cs="Arial"/>
                <w:sz w:val="14"/>
                <w:szCs w:val="14"/>
                <w:lang w:val="el-GR"/>
              </w:rPr>
              <w:t>ἠδικημἐνος</w:t>
            </w:r>
            <w:r w:rsidR="00827353">
              <w:rPr>
                <w:rFonts w:ascii="Arial" w:hAnsi="Arial" w:cs="Arial"/>
                <w:sz w:val="14"/>
                <w:szCs w:val="14"/>
              </w:rPr>
              <w:t xml:space="preserve"> (l.220) translated “not dishonouring them”: doesn’t make it clear whether this refers to the</w:t>
            </w:r>
            <w:r w:rsidR="00827353" w:rsidRPr="00E302E4">
              <w:rPr>
                <w:rFonts w:ascii="Arial" w:hAnsi="Arial" w:cs="Arial"/>
                <w:sz w:val="14"/>
                <w:szCs w:val="14"/>
              </w:rPr>
              <w:t xml:space="preserve"> </w:t>
            </w:r>
            <w:r w:rsidR="00827353">
              <w:rPr>
                <w:rFonts w:ascii="Arial" w:hAnsi="Arial" w:cs="Arial"/>
                <w:sz w:val="14"/>
                <w:szCs w:val="14"/>
                <w:lang w:val="el-GR"/>
              </w:rPr>
              <w:t>ὅστις</w:t>
            </w:r>
            <w:r w:rsidR="00827353" w:rsidRPr="00E302E4">
              <w:rPr>
                <w:rFonts w:ascii="Arial" w:hAnsi="Arial" w:cs="Arial"/>
                <w:sz w:val="14"/>
                <w:szCs w:val="14"/>
              </w:rPr>
              <w:t xml:space="preserve"> </w:t>
            </w:r>
            <w:r w:rsidR="00827353">
              <w:rPr>
                <w:rFonts w:ascii="Arial" w:hAnsi="Arial" w:cs="Arial"/>
                <w:sz w:val="14"/>
                <w:szCs w:val="14"/>
              </w:rPr>
              <w:t>in 219, or the object of</w:t>
            </w:r>
            <w:r w:rsidR="004639B8">
              <w:rPr>
                <w:rFonts w:ascii="Arial" w:hAnsi="Arial" w:cs="Arial"/>
                <w:sz w:val="14"/>
                <w:szCs w:val="14"/>
              </w:rPr>
              <w:t xml:space="preserve"> blame.</w:t>
            </w:r>
          </w:p>
          <w:p w14:paraId="7AB80129" w14:textId="77777777" w:rsidR="00152E9D" w:rsidRDefault="004639B8" w:rsidP="00152E9D">
            <w:pPr>
              <w:spacing w:after="120"/>
              <w:rPr>
                <w:rFonts w:ascii="Arial" w:hAnsi="Arial" w:cs="Arial"/>
                <w:sz w:val="14"/>
                <w:szCs w:val="14"/>
              </w:rPr>
            </w:pPr>
            <w:r>
              <w:rPr>
                <w:rFonts w:ascii="Arial" w:hAnsi="Arial" w:cs="Arial"/>
                <w:sz w:val="14"/>
                <w:szCs w:val="14"/>
              </w:rPr>
              <w:t>271: “</w:t>
            </w:r>
            <w:r w:rsidRPr="004639B8">
              <w:rPr>
                <w:rFonts w:ascii="Arial" w:hAnsi="Arial" w:cs="Arial"/>
                <w:sz w:val="14"/>
                <w:szCs w:val="14"/>
              </w:rPr>
              <w:t>You, Medea, sullen with rage against your husband.</w:t>
            </w:r>
            <w:r>
              <w:rPr>
                <w:rFonts w:ascii="Arial" w:hAnsi="Arial" w:cs="Arial"/>
                <w:sz w:val="14"/>
                <w:szCs w:val="14"/>
              </w:rPr>
              <w:t xml:space="preserve">”: this doesn’t capture the </w:t>
            </w:r>
            <w:r>
              <w:rPr>
                <w:rFonts w:ascii="Arial" w:hAnsi="Arial" w:cs="Arial"/>
                <w:sz w:val="14"/>
                <w:szCs w:val="14"/>
                <w:lang w:val="el-GR"/>
              </w:rPr>
              <w:t>καἰ</w:t>
            </w:r>
            <w:r>
              <w:rPr>
                <w:rFonts w:ascii="Arial" w:hAnsi="Arial" w:cs="Arial"/>
                <w:sz w:val="14"/>
                <w:szCs w:val="14"/>
              </w:rPr>
              <w:t>.</w:t>
            </w:r>
          </w:p>
          <w:p w14:paraId="26467978" w14:textId="77777777" w:rsidR="004639B8" w:rsidRDefault="00C57974" w:rsidP="00152E9D">
            <w:pPr>
              <w:spacing w:after="120"/>
              <w:rPr>
                <w:rFonts w:ascii="Arial" w:hAnsi="Arial" w:cs="Arial"/>
                <w:sz w:val="14"/>
                <w:szCs w:val="14"/>
              </w:rPr>
            </w:pPr>
            <w:r>
              <w:rPr>
                <w:rFonts w:ascii="Arial" w:hAnsi="Arial" w:cs="Arial"/>
                <w:sz w:val="14"/>
                <w:szCs w:val="14"/>
              </w:rPr>
              <w:t>Pindar l.227: I assume it’s “gouging” rather than “gaging up the earth”!</w:t>
            </w:r>
          </w:p>
          <w:p w14:paraId="5E63391C" w14:textId="77777777" w:rsidR="0060670E" w:rsidRDefault="0060670E" w:rsidP="00152E9D">
            <w:pPr>
              <w:spacing w:after="120"/>
              <w:rPr>
                <w:rFonts w:ascii="Arial" w:hAnsi="Arial" w:cs="Arial"/>
                <w:sz w:val="14"/>
                <w:szCs w:val="14"/>
              </w:rPr>
            </w:pPr>
            <w:r>
              <w:rPr>
                <w:rFonts w:ascii="Arial" w:hAnsi="Arial" w:cs="Arial"/>
                <w:sz w:val="14"/>
                <w:szCs w:val="14"/>
              </w:rPr>
              <w:t xml:space="preserve">Apollonius 1009: </w:t>
            </w:r>
            <w:r w:rsidRPr="0060670E">
              <w:rPr>
                <w:rFonts w:ascii="Arial" w:hAnsi="Arial" w:cs="Arial"/>
                <w:sz w:val="14"/>
                <w:szCs w:val="14"/>
              </w:rPr>
              <w:t>νεκτάρεον</w:t>
            </w:r>
            <w:r>
              <w:rPr>
                <w:rFonts w:ascii="Arial" w:hAnsi="Arial" w:cs="Arial"/>
                <w:sz w:val="14"/>
                <w:szCs w:val="14"/>
              </w:rPr>
              <w:t xml:space="preserve"> – this is translated as “beautiful”, but would be better translated as something like “sweet”, capturing the particular nuances of this word (it’s a much rarer word, after all)</w:t>
            </w:r>
          </w:p>
          <w:p w14:paraId="74140BE5" w14:textId="1E3CBA6D" w:rsidR="006250D5" w:rsidRDefault="00567AF5" w:rsidP="00152E9D">
            <w:pPr>
              <w:spacing w:after="120"/>
              <w:rPr>
                <w:rFonts w:ascii="Arial" w:hAnsi="Arial" w:cs="Arial"/>
                <w:sz w:val="14"/>
                <w:szCs w:val="14"/>
              </w:rPr>
            </w:pPr>
            <w:r>
              <w:rPr>
                <w:rFonts w:ascii="Arial" w:hAnsi="Arial" w:cs="Arial"/>
                <w:sz w:val="14"/>
                <w:szCs w:val="14"/>
              </w:rPr>
              <w:t>1015-16: “</w:t>
            </w:r>
            <w:r w:rsidRPr="00567AF5">
              <w:rPr>
                <w:rFonts w:ascii="Arial" w:hAnsi="Arial" w:cs="Arial"/>
                <w:sz w:val="14"/>
                <w:szCs w:val="14"/>
              </w:rPr>
              <w:t>And having drawn out all her soul from her breast, she granted it to him, exalting in him who was in need of her.</w:t>
            </w:r>
            <w:r>
              <w:rPr>
                <w:rFonts w:ascii="Arial" w:hAnsi="Arial" w:cs="Arial"/>
                <w:sz w:val="14"/>
                <w:szCs w:val="14"/>
              </w:rPr>
              <w:t xml:space="preserve">”: this fails to capture the conditional form of the sentence (hence the </w:t>
            </w:r>
            <w:r>
              <w:rPr>
                <w:rFonts w:ascii="Arial" w:hAnsi="Arial" w:cs="Arial"/>
                <w:sz w:val="14"/>
                <w:szCs w:val="14"/>
                <w:lang w:val="el-GR"/>
              </w:rPr>
              <w:t>κέ</w:t>
            </w:r>
            <w:r>
              <w:rPr>
                <w:rFonts w:ascii="Arial" w:hAnsi="Arial" w:cs="Arial"/>
                <w:sz w:val="14"/>
                <w:szCs w:val="14"/>
              </w:rPr>
              <w:t>). It might be worth thinking about the force of the “who was in need of her”: this could be translated as “exalted in his need of her” (as in “a friend in need is a friend indeed” etc.)</w:t>
            </w:r>
          </w:p>
          <w:p w14:paraId="3E37201E" w14:textId="77777777" w:rsidR="00824A4A" w:rsidRDefault="006250D5" w:rsidP="00152E9D">
            <w:pPr>
              <w:spacing w:after="120"/>
              <w:rPr>
                <w:rFonts w:ascii="Arial" w:hAnsi="Arial" w:cs="Arial"/>
                <w:sz w:val="14"/>
                <w:szCs w:val="14"/>
              </w:rPr>
            </w:pPr>
            <w:r>
              <w:rPr>
                <w:rFonts w:ascii="Arial" w:hAnsi="Arial" w:cs="Arial"/>
                <w:sz w:val="14"/>
                <w:szCs w:val="14"/>
              </w:rPr>
              <w:t>1112: “</w:t>
            </w:r>
            <w:r w:rsidRPr="006250D5">
              <w:rPr>
                <w:rFonts w:ascii="Arial" w:hAnsi="Arial" w:cs="Arial"/>
                <w:sz w:val="14"/>
                <w:szCs w:val="14"/>
              </w:rPr>
              <w:t>when you might forget me</w:t>
            </w:r>
            <w:r>
              <w:rPr>
                <w:rFonts w:ascii="Arial" w:hAnsi="Arial" w:cs="Arial"/>
                <w:sz w:val="14"/>
                <w:szCs w:val="14"/>
              </w:rPr>
              <w:t xml:space="preserve">” for </w:t>
            </w:r>
            <w:r>
              <w:rPr>
                <w:rFonts w:ascii="Arial" w:hAnsi="Arial" w:cs="Arial"/>
                <w:sz w:val="14"/>
                <w:szCs w:val="14"/>
                <w:lang w:val="el-GR"/>
              </w:rPr>
              <w:t>ὅτ</w:t>
            </w:r>
            <w:r w:rsidRPr="00E302E4">
              <w:rPr>
                <w:rFonts w:ascii="Arial" w:hAnsi="Arial" w:cs="Arial"/>
                <w:sz w:val="14"/>
                <w:szCs w:val="14"/>
              </w:rPr>
              <w:t>’</w:t>
            </w:r>
            <w:r>
              <w:rPr>
                <w:rFonts w:ascii="Arial" w:hAnsi="Arial" w:cs="Arial"/>
                <w:sz w:val="14"/>
                <w:szCs w:val="14"/>
                <w:lang w:val="el-GR"/>
              </w:rPr>
              <w:t>ἐκλελαθοιο</w:t>
            </w:r>
            <w:r w:rsidRPr="00E302E4">
              <w:rPr>
                <w:rFonts w:ascii="Arial" w:hAnsi="Arial" w:cs="Arial"/>
                <w:sz w:val="14"/>
                <w:szCs w:val="14"/>
              </w:rPr>
              <w:t xml:space="preserve"> </w:t>
            </w:r>
            <w:r>
              <w:rPr>
                <w:rFonts w:ascii="Arial" w:hAnsi="Arial" w:cs="Arial"/>
                <w:sz w:val="14"/>
                <w:szCs w:val="14"/>
                <w:lang w:val="el-GR"/>
              </w:rPr>
              <w:t>ἐμεῖο</w:t>
            </w:r>
            <w:r>
              <w:rPr>
                <w:rFonts w:ascii="Arial" w:hAnsi="Arial" w:cs="Arial"/>
                <w:sz w:val="14"/>
                <w:szCs w:val="14"/>
              </w:rPr>
              <w:t>: this is clearly “that you have forgotten me”.</w:t>
            </w:r>
          </w:p>
          <w:p w14:paraId="342C4153" w14:textId="42EC4EF3" w:rsidR="006250D5" w:rsidRPr="006250D5" w:rsidRDefault="00824A4A" w:rsidP="00152E9D">
            <w:pPr>
              <w:spacing w:after="120"/>
              <w:rPr>
                <w:rFonts w:ascii="Arial" w:hAnsi="Arial" w:cs="Arial"/>
                <w:sz w:val="14"/>
                <w:szCs w:val="14"/>
              </w:rPr>
            </w:pPr>
            <w:r>
              <w:rPr>
                <w:rFonts w:ascii="Arial" w:hAnsi="Arial" w:cs="Arial"/>
                <w:sz w:val="14"/>
                <w:szCs w:val="14"/>
              </w:rPr>
              <w:t>1117: “</w:t>
            </w:r>
            <w:r w:rsidRPr="00824A4A">
              <w:rPr>
                <w:rFonts w:ascii="Arial" w:hAnsi="Arial" w:cs="Arial"/>
                <w:sz w:val="14"/>
                <w:szCs w:val="14"/>
              </w:rPr>
              <w:t>If only I might then be at the hearth of your large house unexpectedly</w:t>
            </w:r>
            <w:r>
              <w:rPr>
                <w:rFonts w:ascii="Arial" w:hAnsi="Arial" w:cs="Arial"/>
                <w:sz w:val="14"/>
                <w:szCs w:val="14"/>
              </w:rPr>
              <w:t>”: since it’s the apodosis of the conditional, there’s no need for the “if only”: one can just say “may I then be!”.</w:t>
            </w:r>
            <w:r w:rsidR="006250D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20D2E27F" w14:textId="067030C6" w:rsidR="00152E9D" w:rsidRPr="00A406E5" w:rsidRDefault="005675A0" w:rsidP="00152E9D">
            <w:pPr>
              <w:jc w:val="center"/>
              <w:rPr>
                <w:rFonts w:ascii="Arial" w:hAnsi="Arial" w:cs="Arial"/>
                <w:sz w:val="32"/>
              </w:rPr>
            </w:pPr>
            <w:r>
              <w:rPr>
                <w:rFonts w:ascii="Arial" w:hAnsi="Arial" w:cs="Arial"/>
                <w:sz w:val="32"/>
              </w:rPr>
              <w:t>70</w:t>
            </w:r>
          </w:p>
        </w:tc>
        <w:tc>
          <w:tcPr>
            <w:tcW w:w="416" w:type="pct"/>
            <w:vMerge w:val="restart"/>
            <w:tcBorders>
              <w:top w:val="single" w:sz="4" w:space="0" w:color="auto"/>
              <w:left w:val="single" w:sz="4" w:space="0" w:color="auto"/>
              <w:bottom w:val="single" w:sz="4" w:space="0" w:color="auto"/>
              <w:right w:val="single" w:sz="4" w:space="0" w:color="auto"/>
            </w:tcBorders>
          </w:tcPr>
          <w:p w14:paraId="5547F7B4" w14:textId="0E889252" w:rsidR="00152E9D" w:rsidRPr="00A406E5" w:rsidRDefault="00B11ACC" w:rsidP="00152E9D">
            <w:pPr>
              <w:jc w:val="center"/>
              <w:rPr>
                <w:rFonts w:ascii="Arial" w:hAnsi="Arial" w:cs="Arial"/>
                <w:sz w:val="32"/>
              </w:rPr>
            </w:pPr>
            <w:r>
              <w:rPr>
                <w:rFonts w:ascii="Arial" w:hAnsi="Arial" w:cs="Arial"/>
                <w:sz w:val="32"/>
              </w:rPr>
              <w:t>70</w:t>
            </w:r>
          </w:p>
        </w:tc>
      </w:tr>
      <w:tr w:rsidR="00152E9D" w:rsidRPr="00A406E5" w14:paraId="4D32EDC8" w14:textId="77777777" w:rsidTr="00A85BFE">
        <w:trPr>
          <w:trHeight w:val="451"/>
        </w:trPr>
        <w:tc>
          <w:tcPr>
            <w:tcW w:w="4169" w:type="pct"/>
            <w:vMerge/>
            <w:tcBorders>
              <w:left w:val="single" w:sz="4" w:space="0" w:color="auto"/>
              <w:bottom w:val="single" w:sz="4" w:space="0" w:color="auto"/>
              <w:right w:val="single" w:sz="4" w:space="0" w:color="auto"/>
            </w:tcBorders>
          </w:tcPr>
          <w:p w14:paraId="443962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809BE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EAA7C5" w14:textId="77777777" w:rsidR="00152E9D" w:rsidRPr="00A406E5" w:rsidRDefault="00152E9D" w:rsidP="00152E9D">
            <w:pPr>
              <w:jc w:val="center"/>
              <w:rPr>
                <w:rFonts w:ascii="Arial" w:hAnsi="Arial" w:cs="Arial"/>
                <w:sz w:val="32"/>
              </w:rPr>
            </w:pPr>
          </w:p>
        </w:tc>
      </w:tr>
      <w:tr w:rsidR="00152E9D" w:rsidRPr="00A406E5" w14:paraId="435921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D8FADB" w14:textId="20F9FC3B" w:rsidR="00152E9D" w:rsidRPr="00A406E5" w:rsidRDefault="00152E9D" w:rsidP="004C4D00">
            <w:pPr>
              <w:tabs>
                <w:tab w:val="center" w:pos="4246"/>
              </w:tabs>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w:t>
            </w:r>
            <w:r w:rsidR="004C4D00">
              <w:rPr>
                <w:rFonts w:ascii="Arial" w:hAnsi="Arial" w:cs="Arial"/>
                <w:b/>
              </w:rPr>
              <w:t>ls</w:t>
            </w:r>
          </w:p>
          <w:p w14:paraId="601C7E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2602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2E46A7" w14:textId="77777777" w:rsidR="00152E9D" w:rsidRPr="00A406E5" w:rsidRDefault="00152E9D" w:rsidP="00152E9D">
            <w:pPr>
              <w:jc w:val="center"/>
              <w:rPr>
                <w:rFonts w:ascii="Arial" w:hAnsi="Arial" w:cs="Arial"/>
                <w:sz w:val="32"/>
              </w:rPr>
            </w:pPr>
          </w:p>
        </w:tc>
      </w:tr>
      <w:tr w:rsidR="00152E9D" w:rsidRPr="00A406E5" w14:paraId="45FAD1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4D166" w14:textId="77777777" w:rsidR="00152E9D" w:rsidRPr="00A406E5" w:rsidRDefault="00152E9D" w:rsidP="00152E9D">
            <w:pPr>
              <w:spacing w:after="120"/>
              <w:rPr>
                <w:rFonts w:ascii="Arial" w:hAnsi="Arial" w:cs="Arial"/>
                <w:sz w:val="14"/>
                <w:szCs w:val="14"/>
              </w:rPr>
            </w:pPr>
          </w:p>
          <w:p w14:paraId="49F21750" w14:textId="77777777" w:rsidR="00152E9D" w:rsidRPr="00A406E5" w:rsidRDefault="00152E9D" w:rsidP="00152E9D">
            <w:pPr>
              <w:spacing w:after="120"/>
              <w:rPr>
                <w:rFonts w:ascii="Arial" w:hAnsi="Arial" w:cs="Arial"/>
                <w:sz w:val="14"/>
                <w:szCs w:val="14"/>
              </w:rPr>
            </w:pPr>
          </w:p>
          <w:p w14:paraId="6775290F" w14:textId="1B7DAC90" w:rsidR="00152E9D" w:rsidRPr="00A406E5" w:rsidRDefault="00B11ACC" w:rsidP="00152E9D">
            <w:pPr>
              <w:spacing w:after="120"/>
              <w:rPr>
                <w:rFonts w:ascii="Arial" w:hAnsi="Arial" w:cs="Arial"/>
                <w:sz w:val="14"/>
                <w:szCs w:val="14"/>
              </w:rPr>
            </w:pPr>
            <w:r>
              <w:rPr>
                <w:rFonts w:ascii="Arial" w:hAnsi="Arial" w:cs="Arial"/>
                <w:sz w:val="14"/>
                <w:szCs w:val="14"/>
              </w:rPr>
              <w:t xml:space="preserve">Again, there is a very good application of scholarly literature to shed light on the texts themselves. </w:t>
            </w:r>
            <w:r w:rsidR="00BA5E7D">
              <w:rPr>
                <w:rFonts w:ascii="Arial" w:hAnsi="Arial" w:cs="Arial"/>
                <w:sz w:val="14"/>
                <w:szCs w:val="14"/>
              </w:rPr>
              <w:t xml:space="preserve">The candidate doesn’t discuss textual details in great depth, though there </w:t>
            </w:r>
            <w:r w:rsidR="00EB2CAB">
              <w:rPr>
                <w:rFonts w:ascii="Arial" w:hAnsi="Arial" w:cs="Arial"/>
                <w:sz w:val="14"/>
                <w:szCs w:val="14"/>
              </w:rPr>
              <w:t xml:space="preserve">is a discussion of nautical imagery in </w:t>
            </w:r>
            <w:r w:rsidR="00EB2CAB">
              <w:rPr>
                <w:rFonts w:ascii="Arial" w:hAnsi="Arial" w:cs="Arial"/>
                <w:i/>
                <w:iCs/>
                <w:sz w:val="14"/>
                <w:szCs w:val="14"/>
              </w:rPr>
              <w:t>Medea</w:t>
            </w:r>
            <w:r w:rsidR="00EB2CAB">
              <w:rPr>
                <w:rFonts w:ascii="Arial" w:hAnsi="Arial" w:cs="Arial"/>
                <w:sz w:val="14"/>
                <w:szCs w:val="14"/>
              </w:rPr>
              <w:t xml:space="preserve"> 278-80; there is little discussion of disputed lines etc. However, it is commendable, as above, for its excellent understanding of the text, of the inter-and intra-textual references, </w:t>
            </w:r>
            <w:r w:rsidR="00067023">
              <w:rPr>
                <w:rFonts w:ascii="Arial" w:hAnsi="Arial" w:cs="Arial"/>
                <w:sz w:val="14"/>
                <w:szCs w:val="14"/>
              </w:rPr>
              <w:t xml:space="preserve">and the wider contexts. Consistently sound judgement shown throughout. </w:t>
            </w:r>
          </w:p>
          <w:p w14:paraId="14B50BDA" w14:textId="77777777" w:rsidR="00152E9D" w:rsidRPr="00A406E5" w:rsidRDefault="00152E9D" w:rsidP="00152E9D">
            <w:pPr>
              <w:spacing w:after="120"/>
              <w:rPr>
                <w:rFonts w:ascii="Arial" w:hAnsi="Arial" w:cs="Arial"/>
                <w:sz w:val="14"/>
                <w:szCs w:val="14"/>
              </w:rPr>
            </w:pPr>
          </w:p>
          <w:p w14:paraId="00947727" w14:textId="77777777" w:rsidR="00152E9D" w:rsidRPr="00A406E5" w:rsidRDefault="00152E9D" w:rsidP="00152E9D">
            <w:pPr>
              <w:spacing w:after="120"/>
              <w:rPr>
                <w:rFonts w:ascii="Arial" w:hAnsi="Arial" w:cs="Arial"/>
                <w:sz w:val="14"/>
                <w:szCs w:val="14"/>
              </w:rPr>
            </w:pPr>
          </w:p>
          <w:p w14:paraId="5AABB5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52B7C0" w14:textId="4AB3DED1" w:rsidR="00152E9D" w:rsidRPr="00A406E5" w:rsidRDefault="00E302E4" w:rsidP="00152E9D">
            <w:pPr>
              <w:jc w:val="center"/>
              <w:rPr>
                <w:rFonts w:ascii="Arial" w:hAnsi="Arial" w:cs="Arial"/>
                <w:sz w:val="32"/>
              </w:rPr>
            </w:pPr>
            <w:r>
              <w:rPr>
                <w:rFonts w:ascii="Arial" w:hAnsi="Arial" w:cs="Arial"/>
                <w:sz w:val="32"/>
              </w:rPr>
              <w:t>70</w:t>
            </w:r>
          </w:p>
        </w:tc>
        <w:tc>
          <w:tcPr>
            <w:tcW w:w="416" w:type="pct"/>
            <w:vMerge w:val="restart"/>
            <w:tcBorders>
              <w:top w:val="single" w:sz="4" w:space="0" w:color="auto"/>
              <w:left w:val="single" w:sz="4" w:space="0" w:color="auto"/>
              <w:bottom w:val="single" w:sz="4" w:space="0" w:color="auto"/>
              <w:right w:val="single" w:sz="4" w:space="0" w:color="auto"/>
            </w:tcBorders>
          </w:tcPr>
          <w:p w14:paraId="6860005D" w14:textId="551F1D78" w:rsidR="00152E9D" w:rsidRPr="00A406E5" w:rsidRDefault="00B11ACC" w:rsidP="00152E9D">
            <w:pPr>
              <w:jc w:val="center"/>
              <w:rPr>
                <w:rFonts w:ascii="Arial" w:hAnsi="Arial" w:cs="Arial"/>
                <w:sz w:val="32"/>
              </w:rPr>
            </w:pPr>
            <w:r>
              <w:rPr>
                <w:rFonts w:ascii="Arial" w:hAnsi="Arial" w:cs="Arial"/>
                <w:sz w:val="32"/>
              </w:rPr>
              <w:t>70</w:t>
            </w:r>
          </w:p>
        </w:tc>
      </w:tr>
      <w:tr w:rsidR="00152E9D" w:rsidRPr="00A406E5" w14:paraId="7FADFD9D" w14:textId="77777777" w:rsidTr="00A85BFE">
        <w:trPr>
          <w:trHeight w:val="451"/>
        </w:trPr>
        <w:tc>
          <w:tcPr>
            <w:tcW w:w="4169" w:type="pct"/>
            <w:vMerge/>
            <w:tcBorders>
              <w:left w:val="single" w:sz="4" w:space="0" w:color="auto"/>
              <w:bottom w:val="single" w:sz="4" w:space="0" w:color="auto"/>
              <w:right w:val="single" w:sz="4" w:space="0" w:color="auto"/>
            </w:tcBorders>
          </w:tcPr>
          <w:p w14:paraId="424F22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F311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F651D4" w14:textId="77777777" w:rsidR="00152E9D" w:rsidRPr="00A406E5" w:rsidRDefault="00152E9D" w:rsidP="00152E9D">
            <w:pPr>
              <w:jc w:val="center"/>
              <w:rPr>
                <w:rFonts w:ascii="Arial" w:hAnsi="Arial" w:cs="Arial"/>
                <w:sz w:val="32"/>
              </w:rPr>
            </w:pPr>
          </w:p>
        </w:tc>
      </w:tr>
      <w:tr w:rsidR="00152E9D" w:rsidRPr="00A406E5" w14:paraId="50261A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77A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5EF3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408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14161" w14:textId="77777777" w:rsidR="00152E9D" w:rsidRPr="00A406E5" w:rsidRDefault="00152E9D" w:rsidP="00152E9D">
            <w:pPr>
              <w:jc w:val="center"/>
              <w:rPr>
                <w:rFonts w:ascii="Arial" w:hAnsi="Arial" w:cs="Arial"/>
                <w:sz w:val="32"/>
              </w:rPr>
            </w:pPr>
          </w:p>
        </w:tc>
      </w:tr>
      <w:tr w:rsidR="00152E9D" w:rsidRPr="00A406E5" w14:paraId="333606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D48349" w14:textId="77777777" w:rsidR="00152E9D" w:rsidRPr="00A406E5" w:rsidRDefault="00152E9D" w:rsidP="00152E9D">
            <w:pPr>
              <w:spacing w:after="120"/>
              <w:rPr>
                <w:rFonts w:ascii="Arial" w:hAnsi="Arial" w:cs="Arial"/>
                <w:sz w:val="14"/>
                <w:szCs w:val="14"/>
              </w:rPr>
            </w:pPr>
          </w:p>
          <w:p w14:paraId="53BD63FB" w14:textId="77777777" w:rsidR="00152E9D" w:rsidRPr="00A406E5" w:rsidRDefault="00152E9D" w:rsidP="00152E9D">
            <w:pPr>
              <w:spacing w:after="120"/>
              <w:rPr>
                <w:rFonts w:ascii="Arial" w:hAnsi="Arial" w:cs="Arial"/>
                <w:sz w:val="14"/>
                <w:szCs w:val="14"/>
              </w:rPr>
            </w:pPr>
          </w:p>
          <w:p w14:paraId="23B17392" w14:textId="77777777" w:rsidR="00152E9D" w:rsidRPr="00A406E5" w:rsidRDefault="00152E9D" w:rsidP="00152E9D">
            <w:pPr>
              <w:spacing w:after="120"/>
              <w:rPr>
                <w:rFonts w:ascii="Arial" w:hAnsi="Arial" w:cs="Arial"/>
                <w:sz w:val="14"/>
                <w:szCs w:val="14"/>
              </w:rPr>
            </w:pPr>
          </w:p>
          <w:p w14:paraId="69AB6447" w14:textId="77777777" w:rsidR="00152E9D" w:rsidRPr="00A406E5" w:rsidRDefault="00152E9D" w:rsidP="00152E9D">
            <w:pPr>
              <w:spacing w:after="120"/>
              <w:rPr>
                <w:rFonts w:ascii="Arial" w:hAnsi="Arial" w:cs="Arial"/>
                <w:sz w:val="14"/>
                <w:szCs w:val="14"/>
              </w:rPr>
            </w:pPr>
          </w:p>
          <w:p w14:paraId="6F32F97E" w14:textId="77777777" w:rsidR="00152E9D" w:rsidRPr="00A406E5" w:rsidRDefault="00152E9D" w:rsidP="00152E9D">
            <w:pPr>
              <w:spacing w:after="120"/>
              <w:rPr>
                <w:rFonts w:ascii="Arial" w:hAnsi="Arial" w:cs="Arial"/>
                <w:sz w:val="14"/>
                <w:szCs w:val="14"/>
              </w:rPr>
            </w:pPr>
          </w:p>
          <w:p w14:paraId="119A40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B1CD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144F60" w14:textId="77777777" w:rsidR="00152E9D" w:rsidRPr="00A406E5" w:rsidRDefault="00152E9D" w:rsidP="00152E9D">
            <w:pPr>
              <w:jc w:val="center"/>
              <w:rPr>
                <w:rFonts w:ascii="Arial" w:hAnsi="Arial" w:cs="Arial"/>
                <w:sz w:val="32"/>
              </w:rPr>
            </w:pPr>
          </w:p>
        </w:tc>
      </w:tr>
      <w:tr w:rsidR="00152E9D" w:rsidRPr="00A406E5" w14:paraId="57B6A843" w14:textId="77777777" w:rsidTr="00A85BFE">
        <w:trPr>
          <w:trHeight w:val="450"/>
        </w:trPr>
        <w:tc>
          <w:tcPr>
            <w:tcW w:w="4169" w:type="pct"/>
            <w:vMerge/>
            <w:tcBorders>
              <w:left w:val="single" w:sz="4" w:space="0" w:color="auto"/>
              <w:bottom w:val="single" w:sz="4" w:space="0" w:color="auto"/>
              <w:right w:val="single" w:sz="4" w:space="0" w:color="auto"/>
            </w:tcBorders>
          </w:tcPr>
          <w:p w14:paraId="3A92AA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AB01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72A87D" w14:textId="77777777" w:rsidR="00152E9D" w:rsidRPr="00A406E5" w:rsidRDefault="00152E9D" w:rsidP="00152E9D">
            <w:pPr>
              <w:jc w:val="center"/>
              <w:rPr>
                <w:rFonts w:ascii="Arial" w:hAnsi="Arial" w:cs="Arial"/>
                <w:sz w:val="32"/>
              </w:rPr>
            </w:pPr>
          </w:p>
        </w:tc>
      </w:tr>
      <w:tr w:rsidR="00152E9D" w:rsidRPr="00A406E5" w14:paraId="6121D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61FE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B7D1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2A5B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0B1B44" w14:textId="77777777" w:rsidR="00152E9D" w:rsidRPr="00A406E5" w:rsidRDefault="00152E9D" w:rsidP="00152E9D">
            <w:pPr>
              <w:jc w:val="center"/>
              <w:rPr>
                <w:rFonts w:ascii="Arial" w:hAnsi="Arial" w:cs="Arial"/>
                <w:sz w:val="32"/>
              </w:rPr>
            </w:pPr>
          </w:p>
        </w:tc>
      </w:tr>
      <w:tr w:rsidR="00152E9D" w:rsidRPr="00A406E5" w14:paraId="111F4F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DD2417" w14:textId="77777777" w:rsidR="00152E9D" w:rsidRPr="00A406E5" w:rsidRDefault="00152E9D" w:rsidP="00152E9D">
            <w:pPr>
              <w:spacing w:after="120"/>
              <w:rPr>
                <w:rFonts w:ascii="Arial" w:hAnsi="Arial" w:cs="Arial"/>
                <w:sz w:val="14"/>
                <w:szCs w:val="14"/>
              </w:rPr>
            </w:pPr>
          </w:p>
          <w:p w14:paraId="63BE6F8E" w14:textId="77777777" w:rsidR="00152E9D" w:rsidRPr="00A406E5" w:rsidRDefault="00152E9D" w:rsidP="00152E9D">
            <w:pPr>
              <w:spacing w:after="120"/>
              <w:rPr>
                <w:rFonts w:ascii="Arial" w:hAnsi="Arial" w:cs="Arial"/>
                <w:sz w:val="14"/>
                <w:szCs w:val="14"/>
              </w:rPr>
            </w:pPr>
          </w:p>
          <w:p w14:paraId="1BCA7554" w14:textId="77777777" w:rsidR="00152E9D" w:rsidRPr="00A406E5" w:rsidRDefault="00152E9D" w:rsidP="00152E9D">
            <w:pPr>
              <w:spacing w:after="120"/>
              <w:rPr>
                <w:rFonts w:ascii="Arial" w:hAnsi="Arial" w:cs="Arial"/>
                <w:sz w:val="14"/>
                <w:szCs w:val="14"/>
              </w:rPr>
            </w:pPr>
          </w:p>
          <w:p w14:paraId="4103C9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5E662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816C2A" w14:textId="77777777" w:rsidR="00152E9D" w:rsidRPr="00A406E5" w:rsidRDefault="00152E9D" w:rsidP="00152E9D">
            <w:pPr>
              <w:jc w:val="center"/>
              <w:rPr>
                <w:rFonts w:ascii="Arial" w:hAnsi="Arial" w:cs="Arial"/>
                <w:sz w:val="32"/>
              </w:rPr>
            </w:pPr>
          </w:p>
        </w:tc>
      </w:tr>
      <w:tr w:rsidR="00152E9D" w:rsidRPr="00A406E5" w14:paraId="0BDC9A80" w14:textId="77777777" w:rsidTr="00A85BFE">
        <w:trPr>
          <w:trHeight w:val="450"/>
        </w:trPr>
        <w:tc>
          <w:tcPr>
            <w:tcW w:w="4169" w:type="pct"/>
            <w:vMerge/>
            <w:tcBorders>
              <w:left w:val="single" w:sz="4" w:space="0" w:color="auto"/>
              <w:bottom w:val="single" w:sz="4" w:space="0" w:color="auto"/>
              <w:right w:val="single" w:sz="4" w:space="0" w:color="auto"/>
            </w:tcBorders>
          </w:tcPr>
          <w:p w14:paraId="792AEC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AF8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B57880" w14:textId="77777777" w:rsidR="00152E9D" w:rsidRPr="00A406E5" w:rsidRDefault="00152E9D" w:rsidP="00152E9D">
            <w:pPr>
              <w:jc w:val="center"/>
              <w:rPr>
                <w:rFonts w:ascii="Arial" w:hAnsi="Arial" w:cs="Arial"/>
                <w:sz w:val="32"/>
              </w:rPr>
            </w:pPr>
          </w:p>
        </w:tc>
      </w:tr>
    </w:tbl>
    <w:p w14:paraId="291FC5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55E6D8" w14:textId="77777777" w:rsidTr="00152E9D">
        <w:trPr>
          <w:cantSplit/>
        </w:trPr>
        <w:tc>
          <w:tcPr>
            <w:tcW w:w="6062" w:type="dxa"/>
            <w:vMerge w:val="restart"/>
            <w:shd w:val="pct15" w:color="auto" w:fill="auto"/>
            <w:vAlign w:val="center"/>
          </w:tcPr>
          <w:p w14:paraId="42E368B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34E57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5497F1" w14:textId="7AD0D35A" w:rsidR="00152E9D" w:rsidRPr="00A406E5" w:rsidRDefault="00ED6AC0" w:rsidP="00152E9D">
            <w:pPr>
              <w:jc w:val="right"/>
              <w:rPr>
                <w:rFonts w:ascii="Arial" w:hAnsi="Arial" w:cs="Arial"/>
                <w:b/>
                <w:bCs/>
              </w:rPr>
            </w:pPr>
            <w:r>
              <w:rPr>
                <w:rFonts w:ascii="Arial" w:hAnsi="Arial" w:cs="Arial"/>
                <w:b/>
                <w:bCs/>
              </w:rPr>
              <w:t>69</w:t>
            </w:r>
            <w:r w:rsidR="00152E9D" w:rsidRPr="00A406E5">
              <w:rPr>
                <w:rFonts w:ascii="Arial" w:hAnsi="Arial" w:cs="Arial"/>
                <w:b/>
                <w:bCs/>
              </w:rPr>
              <w:t>%</w:t>
            </w:r>
          </w:p>
        </w:tc>
      </w:tr>
      <w:tr w:rsidR="00152E9D" w:rsidRPr="00A406E5" w14:paraId="1956850B" w14:textId="77777777" w:rsidTr="00152E9D">
        <w:trPr>
          <w:cantSplit/>
        </w:trPr>
        <w:tc>
          <w:tcPr>
            <w:tcW w:w="6062" w:type="dxa"/>
            <w:vMerge/>
            <w:vAlign w:val="bottom"/>
          </w:tcPr>
          <w:p w14:paraId="3785D4B2" w14:textId="77777777" w:rsidR="00152E9D" w:rsidRPr="00A406E5" w:rsidRDefault="00152E9D" w:rsidP="00152E9D">
            <w:pPr>
              <w:rPr>
                <w:rFonts w:ascii="Arial" w:hAnsi="Arial" w:cs="Arial"/>
              </w:rPr>
            </w:pPr>
          </w:p>
        </w:tc>
        <w:tc>
          <w:tcPr>
            <w:tcW w:w="2903" w:type="dxa"/>
            <w:vAlign w:val="bottom"/>
          </w:tcPr>
          <w:p w14:paraId="243D7D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605FEE8" w14:textId="77777777" w:rsidR="00152E9D" w:rsidRPr="00A406E5" w:rsidRDefault="00152E9D" w:rsidP="00152E9D">
            <w:pPr>
              <w:jc w:val="center"/>
              <w:rPr>
                <w:rFonts w:ascii="Arial" w:hAnsi="Arial" w:cs="Arial"/>
                <w:sz w:val="12"/>
                <w:szCs w:val="12"/>
              </w:rPr>
            </w:pPr>
          </w:p>
        </w:tc>
        <w:tc>
          <w:tcPr>
            <w:tcW w:w="1060" w:type="dxa"/>
            <w:vMerge/>
            <w:vAlign w:val="bottom"/>
          </w:tcPr>
          <w:p w14:paraId="0F10FA14" w14:textId="77777777" w:rsidR="00152E9D" w:rsidRPr="00A406E5" w:rsidRDefault="00152E9D" w:rsidP="00152E9D">
            <w:pPr>
              <w:ind w:leftChars="71" w:left="142"/>
              <w:rPr>
                <w:rFonts w:ascii="Arial" w:hAnsi="Arial" w:cs="Arial"/>
              </w:rPr>
            </w:pPr>
          </w:p>
        </w:tc>
      </w:tr>
      <w:tr w:rsidR="00152E9D" w:rsidRPr="00A406E5" w14:paraId="74AD6C87" w14:textId="77777777" w:rsidTr="00152E9D">
        <w:trPr>
          <w:cantSplit/>
        </w:trPr>
        <w:tc>
          <w:tcPr>
            <w:tcW w:w="6062" w:type="dxa"/>
            <w:vMerge/>
            <w:vAlign w:val="bottom"/>
          </w:tcPr>
          <w:p w14:paraId="273ABE2E" w14:textId="77777777" w:rsidR="00152E9D" w:rsidRPr="00A406E5" w:rsidRDefault="00152E9D" w:rsidP="00152E9D">
            <w:pPr>
              <w:rPr>
                <w:rFonts w:ascii="Arial" w:hAnsi="Arial" w:cs="Arial"/>
              </w:rPr>
            </w:pPr>
          </w:p>
        </w:tc>
        <w:tc>
          <w:tcPr>
            <w:tcW w:w="2903" w:type="dxa"/>
            <w:vAlign w:val="bottom"/>
          </w:tcPr>
          <w:p w14:paraId="139EB39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A5D841F" w14:textId="77777777" w:rsidR="00152E9D" w:rsidRPr="00A406E5" w:rsidRDefault="00152E9D" w:rsidP="00152E9D">
            <w:pPr>
              <w:jc w:val="center"/>
              <w:rPr>
                <w:rFonts w:ascii="Arial" w:hAnsi="Arial" w:cs="Arial"/>
                <w:sz w:val="12"/>
                <w:szCs w:val="12"/>
              </w:rPr>
            </w:pPr>
          </w:p>
        </w:tc>
        <w:tc>
          <w:tcPr>
            <w:tcW w:w="1060" w:type="dxa"/>
            <w:vMerge/>
            <w:vAlign w:val="bottom"/>
          </w:tcPr>
          <w:p w14:paraId="00A27D4C" w14:textId="77777777" w:rsidR="00152E9D" w:rsidRPr="00A406E5" w:rsidRDefault="00152E9D" w:rsidP="00152E9D">
            <w:pPr>
              <w:ind w:firstLineChars="141" w:firstLine="282"/>
              <w:rPr>
                <w:rFonts w:ascii="Arial" w:hAnsi="Arial" w:cs="Arial"/>
              </w:rPr>
            </w:pPr>
          </w:p>
        </w:tc>
      </w:tr>
    </w:tbl>
    <w:p w14:paraId="3C295F6B" w14:textId="77777777" w:rsidR="00152E9D" w:rsidRDefault="00152E9D" w:rsidP="00152E9D">
      <w:pPr>
        <w:rPr>
          <w:rFonts w:ascii="Arial" w:hAnsi="Arial" w:cs="Arial"/>
        </w:rPr>
      </w:pPr>
    </w:p>
    <w:p w14:paraId="1A3E724D" w14:textId="77777777" w:rsidR="00C073F1" w:rsidRDefault="00C073F1" w:rsidP="00152E9D">
      <w:pPr>
        <w:rPr>
          <w:rFonts w:ascii="Arial" w:hAnsi="Arial" w:cs="Arial"/>
        </w:rPr>
      </w:pPr>
    </w:p>
    <w:p w14:paraId="68B3B30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E944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F20A39" w14:textId="77777777" w:rsidR="00C073F1" w:rsidRPr="00A406E5" w:rsidRDefault="00C073F1" w:rsidP="00152E9D">
      <w:pPr>
        <w:rPr>
          <w:rFonts w:ascii="Arial" w:hAnsi="Arial" w:cs="Arial"/>
          <w:vanish/>
        </w:rPr>
      </w:pPr>
    </w:p>
    <w:p w14:paraId="237EE84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3BAF0F9" w14:textId="77777777" w:rsidTr="000B6520">
        <w:tc>
          <w:tcPr>
            <w:tcW w:w="13858" w:type="dxa"/>
            <w:shd w:val="clear" w:color="auto" w:fill="95B3D7" w:themeFill="accent1" w:themeFillTint="99"/>
          </w:tcPr>
          <w:p w14:paraId="56A1AEC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B2A6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08A3E6A" w14:textId="77777777" w:rsidTr="009F1137">
        <w:tc>
          <w:tcPr>
            <w:tcW w:w="13948" w:type="dxa"/>
            <w:shd w:val="clear" w:color="auto" w:fill="95B3D7" w:themeFill="accent1" w:themeFillTint="99"/>
          </w:tcPr>
          <w:p w14:paraId="785719EB"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3A9C5B3" w14:textId="77777777" w:rsidTr="009F1137">
        <w:tc>
          <w:tcPr>
            <w:tcW w:w="13948" w:type="dxa"/>
            <w:shd w:val="clear" w:color="auto" w:fill="DBE5F1" w:themeFill="accent1" w:themeFillTint="33"/>
          </w:tcPr>
          <w:p w14:paraId="12892DA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3122FE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0AF50CB" w14:textId="77777777" w:rsidTr="009F1137">
        <w:trPr>
          <w:tblHeader/>
        </w:trPr>
        <w:tc>
          <w:tcPr>
            <w:tcW w:w="1735" w:type="dxa"/>
            <w:shd w:val="clear" w:color="auto" w:fill="95B3D7" w:themeFill="accent1" w:themeFillTint="99"/>
          </w:tcPr>
          <w:p w14:paraId="3BC5976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64D16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6659B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300A8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45A70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A24B61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6988C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4B256E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BD80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909466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3DF43A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733FE4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50C9E31" w14:textId="77777777" w:rsidTr="009F1137">
        <w:trPr>
          <w:tblHeader/>
        </w:trPr>
        <w:tc>
          <w:tcPr>
            <w:tcW w:w="1735" w:type="dxa"/>
            <w:shd w:val="clear" w:color="auto" w:fill="95B3D7" w:themeFill="accent1" w:themeFillTint="99"/>
          </w:tcPr>
          <w:p w14:paraId="10BB7BE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38C0B3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E979B8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93602EE"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81B0E1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0F994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1CE58B6"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42E089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BDF48EF" w14:textId="77777777" w:rsidTr="009F1137">
        <w:tc>
          <w:tcPr>
            <w:tcW w:w="1735" w:type="dxa"/>
            <w:shd w:val="clear" w:color="auto" w:fill="95B3D7" w:themeFill="accent1" w:themeFillTint="99"/>
          </w:tcPr>
          <w:p w14:paraId="201D71A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49DE1D2"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7ECFA1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427B0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758F82"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0F464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0788F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1DC1D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CA2671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58CAB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65E31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9C4BE1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BC898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F5342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9607317" w14:textId="77777777" w:rsidTr="009F1137">
        <w:tc>
          <w:tcPr>
            <w:tcW w:w="1735" w:type="dxa"/>
            <w:shd w:val="clear" w:color="auto" w:fill="95B3D7" w:themeFill="accent1" w:themeFillTint="99"/>
          </w:tcPr>
          <w:p w14:paraId="6FFDE79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AA9917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63F9DA9"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190453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BC539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1E0281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6FD36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0DDB5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A4E9B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7A7833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6121F4"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590E34D" w14:textId="77777777" w:rsidTr="009F1137">
        <w:tc>
          <w:tcPr>
            <w:tcW w:w="1735" w:type="dxa"/>
            <w:shd w:val="clear" w:color="auto" w:fill="95B3D7" w:themeFill="accent1" w:themeFillTint="99"/>
          </w:tcPr>
          <w:p w14:paraId="342C375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52B88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37CE86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9EDAD5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E1E9860" w14:textId="77777777" w:rsidR="002466CE" w:rsidRPr="00B669B1" w:rsidRDefault="002466CE" w:rsidP="009F1137">
            <w:pPr>
              <w:rPr>
                <w:rFonts w:ascii="Arial" w:hAnsi="Arial" w:cs="Arial"/>
              </w:rPr>
            </w:pPr>
          </w:p>
        </w:tc>
        <w:tc>
          <w:tcPr>
            <w:tcW w:w="1736" w:type="dxa"/>
          </w:tcPr>
          <w:p w14:paraId="16C86B3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C5529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9FDC37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3FB1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86613D" w14:textId="77777777" w:rsidR="002466CE" w:rsidRPr="00B669B1" w:rsidRDefault="002466CE" w:rsidP="009F1137">
            <w:pPr>
              <w:rPr>
                <w:rFonts w:ascii="Arial" w:hAnsi="Arial" w:cs="Arial"/>
              </w:rPr>
            </w:pPr>
          </w:p>
        </w:tc>
        <w:tc>
          <w:tcPr>
            <w:tcW w:w="1736" w:type="dxa"/>
          </w:tcPr>
          <w:p w14:paraId="0B4D354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C02CA8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21F7030" w14:textId="77777777" w:rsidR="002466CE" w:rsidRDefault="002466CE" w:rsidP="009F1137">
            <w:pPr>
              <w:rPr>
                <w:rFonts w:ascii="Arial" w:hAnsi="Arial" w:cs="Arial"/>
              </w:rPr>
            </w:pPr>
          </w:p>
          <w:p w14:paraId="0B1F9332" w14:textId="77777777" w:rsidR="002466CE" w:rsidRPr="00B669B1" w:rsidRDefault="002466CE" w:rsidP="009F1137">
            <w:pPr>
              <w:rPr>
                <w:rFonts w:ascii="Arial" w:hAnsi="Arial" w:cs="Arial"/>
              </w:rPr>
            </w:pPr>
          </w:p>
        </w:tc>
        <w:tc>
          <w:tcPr>
            <w:tcW w:w="1736" w:type="dxa"/>
          </w:tcPr>
          <w:p w14:paraId="555E89A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6D3CE1C" w14:textId="77777777" w:rsidR="002466CE" w:rsidRPr="00B669B1" w:rsidRDefault="002466CE" w:rsidP="009F1137">
            <w:pPr>
              <w:rPr>
                <w:rFonts w:ascii="Arial" w:hAnsi="Arial" w:cs="Arial"/>
              </w:rPr>
            </w:pPr>
          </w:p>
        </w:tc>
        <w:tc>
          <w:tcPr>
            <w:tcW w:w="1736" w:type="dxa"/>
          </w:tcPr>
          <w:p w14:paraId="2696DBCB"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47AC98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D108C40" w14:textId="77777777" w:rsidTr="009F1137">
        <w:tc>
          <w:tcPr>
            <w:tcW w:w="1735" w:type="dxa"/>
            <w:shd w:val="clear" w:color="auto" w:fill="95B3D7" w:themeFill="accent1" w:themeFillTint="99"/>
          </w:tcPr>
          <w:p w14:paraId="526CFCD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A2C349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CEA946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4CA79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DC6E43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2EC67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7806F9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545BBB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3F165F" w14:textId="77777777" w:rsidR="002466CE" w:rsidRPr="00B669B1" w:rsidRDefault="002466CE" w:rsidP="009F1137">
            <w:pPr>
              <w:rPr>
                <w:rFonts w:ascii="Arial" w:hAnsi="Arial" w:cs="Arial"/>
              </w:rPr>
            </w:pPr>
          </w:p>
          <w:p w14:paraId="124A31E0" w14:textId="77777777" w:rsidR="002466CE" w:rsidRPr="00B669B1" w:rsidRDefault="002466CE" w:rsidP="009F1137">
            <w:pPr>
              <w:rPr>
                <w:rFonts w:ascii="Arial" w:hAnsi="Arial" w:cs="Arial"/>
              </w:rPr>
            </w:pPr>
          </w:p>
        </w:tc>
        <w:tc>
          <w:tcPr>
            <w:tcW w:w="1736" w:type="dxa"/>
          </w:tcPr>
          <w:p w14:paraId="43681F6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C89F276"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327614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8CA998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71DD7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E49E1E4"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36BC27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8112D5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0667E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ECE0E2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202796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3F9943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8B86D7A"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64CDD8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DDC4A5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71D609E"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E71BF96" w14:textId="77777777" w:rsidTr="009F1137">
        <w:tc>
          <w:tcPr>
            <w:tcW w:w="1735" w:type="dxa"/>
            <w:shd w:val="clear" w:color="auto" w:fill="95B3D7" w:themeFill="accent1" w:themeFillTint="99"/>
          </w:tcPr>
          <w:p w14:paraId="2EE160F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50FAC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B0ABF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CC1BAC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F277042" w14:textId="77777777" w:rsidR="002466CE" w:rsidRPr="00ED3ABD" w:rsidRDefault="002466CE" w:rsidP="009F1137">
            <w:pPr>
              <w:rPr>
                <w:rFonts w:ascii="Arial" w:hAnsi="Arial" w:cs="Arial"/>
              </w:rPr>
            </w:pPr>
          </w:p>
          <w:p w14:paraId="670A79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E4286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EF99E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0F0885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AA4AE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07E0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F4BA9C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4BC0E8E"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D87355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15A5E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489F585"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9CB30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8DDB5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E24FF8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C6BFD9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EB728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49475A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CCFC160" w14:textId="77777777" w:rsidR="002466CE" w:rsidRDefault="002466CE" w:rsidP="002466CE">
      <w:pPr>
        <w:pStyle w:val="NormalWeb"/>
        <w:rPr>
          <w:rFonts w:ascii="Arial" w:hAnsi="Arial" w:cs="Arial"/>
          <w:color w:val="303B44"/>
          <w:sz w:val="22"/>
          <w:szCs w:val="22"/>
        </w:rPr>
      </w:pPr>
    </w:p>
    <w:p w14:paraId="693A384B" w14:textId="77777777" w:rsidR="00050AF9" w:rsidRDefault="00050AF9" w:rsidP="002466CE">
      <w:pPr>
        <w:pStyle w:val="NormalWeb"/>
        <w:rPr>
          <w:rFonts w:ascii="Arial" w:hAnsi="Arial" w:cs="Arial"/>
          <w:color w:val="303B44"/>
          <w:sz w:val="22"/>
          <w:szCs w:val="22"/>
        </w:rPr>
      </w:pPr>
    </w:p>
    <w:p w14:paraId="798E8CD4" w14:textId="77777777" w:rsidR="00050AF9" w:rsidRDefault="00050AF9" w:rsidP="002466CE">
      <w:pPr>
        <w:pStyle w:val="NormalWeb"/>
        <w:rPr>
          <w:rFonts w:ascii="Arial" w:hAnsi="Arial" w:cs="Arial"/>
          <w:color w:val="303B44"/>
          <w:sz w:val="22"/>
          <w:szCs w:val="22"/>
        </w:rPr>
      </w:pPr>
    </w:p>
    <w:p w14:paraId="6CBD9D52" w14:textId="77777777" w:rsidR="00050AF9" w:rsidRDefault="00050AF9" w:rsidP="002466CE">
      <w:pPr>
        <w:pStyle w:val="NormalWeb"/>
        <w:rPr>
          <w:rFonts w:ascii="Arial" w:hAnsi="Arial" w:cs="Arial"/>
          <w:color w:val="303B44"/>
          <w:sz w:val="22"/>
          <w:szCs w:val="22"/>
        </w:rPr>
      </w:pPr>
    </w:p>
    <w:p w14:paraId="414939D1" w14:textId="77777777" w:rsidR="00050AF9" w:rsidRDefault="00050AF9" w:rsidP="002466CE">
      <w:pPr>
        <w:pStyle w:val="NormalWeb"/>
        <w:rPr>
          <w:rFonts w:ascii="Arial" w:hAnsi="Arial" w:cs="Arial"/>
          <w:color w:val="303B44"/>
          <w:sz w:val="22"/>
          <w:szCs w:val="22"/>
        </w:rPr>
      </w:pPr>
    </w:p>
    <w:p w14:paraId="313BD77A" w14:textId="77777777" w:rsidR="00050AF9" w:rsidRDefault="00050AF9" w:rsidP="002466CE">
      <w:pPr>
        <w:pStyle w:val="NormalWeb"/>
        <w:rPr>
          <w:rFonts w:ascii="Arial" w:hAnsi="Arial" w:cs="Arial"/>
          <w:color w:val="303B44"/>
          <w:sz w:val="22"/>
          <w:szCs w:val="22"/>
        </w:rPr>
      </w:pPr>
    </w:p>
    <w:p w14:paraId="5FC620E9" w14:textId="77777777" w:rsidR="00050AF9" w:rsidRDefault="00050AF9" w:rsidP="002466CE">
      <w:pPr>
        <w:pStyle w:val="NormalWeb"/>
        <w:rPr>
          <w:rFonts w:ascii="Arial" w:hAnsi="Arial" w:cs="Arial"/>
          <w:color w:val="303B44"/>
          <w:sz w:val="22"/>
          <w:szCs w:val="22"/>
        </w:rPr>
      </w:pPr>
    </w:p>
    <w:p w14:paraId="4EE97052" w14:textId="77777777" w:rsidR="00050AF9" w:rsidRDefault="00050AF9" w:rsidP="002466CE">
      <w:pPr>
        <w:pStyle w:val="NormalWeb"/>
        <w:rPr>
          <w:rFonts w:ascii="Arial" w:hAnsi="Arial" w:cs="Arial"/>
          <w:color w:val="303B44"/>
          <w:sz w:val="22"/>
          <w:szCs w:val="22"/>
        </w:rPr>
      </w:pPr>
    </w:p>
    <w:p w14:paraId="6C86E648" w14:textId="77777777" w:rsidR="00050AF9" w:rsidRDefault="00050AF9" w:rsidP="002466CE">
      <w:pPr>
        <w:pStyle w:val="NormalWeb"/>
        <w:rPr>
          <w:rFonts w:ascii="Arial" w:hAnsi="Arial" w:cs="Arial"/>
          <w:color w:val="303B44"/>
          <w:sz w:val="22"/>
          <w:szCs w:val="22"/>
        </w:rPr>
      </w:pPr>
    </w:p>
    <w:p w14:paraId="0E3D58F6" w14:textId="77777777" w:rsidR="00050AF9" w:rsidRDefault="00050AF9" w:rsidP="002466CE">
      <w:pPr>
        <w:pStyle w:val="NormalWeb"/>
        <w:rPr>
          <w:rFonts w:ascii="Arial" w:hAnsi="Arial" w:cs="Arial"/>
          <w:color w:val="303B44"/>
          <w:sz w:val="22"/>
          <w:szCs w:val="22"/>
        </w:rPr>
      </w:pPr>
    </w:p>
    <w:p w14:paraId="628A9222" w14:textId="77777777" w:rsidR="00050AF9" w:rsidRDefault="00050AF9" w:rsidP="002466CE">
      <w:pPr>
        <w:pStyle w:val="NormalWeb"/>
        <w:rPr>
          <w:rFonts w:ascii="Arial" w:hAnsi="Arial" w:cs="Arial"/>
          <w:color w:val="303B44"/>
          <w:sz w:val="22"/>
          <w:szCs w:val="22"/>
        </w:rPr>
      </w:pPr>
    </w:p>
    <w:p w14:paraId="7915081A" w14:textId="77777777" w:rsidR="00050AF9" w:rsidRDefault="00050AF9" w:rsidP="002466CE">
      <w:pPr>
        <w:pStyle w:val="NormalWeb"/>
        <w:rPr>
          <w:rFonts w:ascii="Arial" w:hAnsi="Arial" w:cs="Arial"/>
          <w:color w:val="303B44"/>
          <w:sz w:val="22"/>
          <w:szCs w:val="22"/>
        </w:rPr>
      </w:pPr>
    </w:p>
    <w:p w14:paraId="36E4C0E9" w14:textId="77777777" w:rsidR="00050AF9" w:rsidRDefault="00050AF9" w:rsidP="002466CE">
      <w:pPr>
        <w:pStyle w:val="NormalWeb"/>
        <w:rPr>
          <w:rFonts w:ascii="Arial" w:hAnsi="Arial" w:cs="Arial"/>
          <w:color w:val="303B44"/>
          <w:sz w:val="22"/>
          <w:szCs w:val="22"/>
        </w:rPr>
      </w:pPr>
    </w:p>
    <w:p w14:paraId="00C9810B" w14:textId="77777777" w:rsidR="00050AF9" w:rsidRDefault="00050AF9" w:rsidP="002466CE">
      <w:pPr>
        <w:pStyle w:val="NormalWeb"/>
        <w:rPr>
          <w:rFonts w:ascii="Arial" w:hAnsi="Arial" w:cs="Arial"/>
          <w:color w:val="303B44"/>
          <w:sz w:val="22"/>
          <w:szCs w:val="22"/>
        </w:rPr>
      </w:pPr>
    </w:p>
    <w:p w14:paraId="4D6820A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ACFBD" w14:textId="77777777" w:rsidR="003118F0" w:rsidRDefault="003118F0">
      <w:r>
        <w:separator/>
      </w:r>
    </w:p>
  </w:endnote>
  <w:endnote w:type="continuationSeparator" w:id="0">
    <w:p w14:paraId="01ACC37E" w14:textId="77777777" w:rsidR="003118F0" w:rsidRDefault="00311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3808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3456ED0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BBB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B52A" w14:textId="77777777" w:rsidR="003118F0" w:rsidRDefault="003118F0">
      <w:r>
        <w:separator/>
      </w:r>
    </w:p>
  </w:footnote>
  <w:footnote w:type="continuationSeparator" w:id="0">
    <w:p w14:paraId="0F485F34" w14:textId="77777777" w:rsidR="003118F0" w:rsidRDefault="003118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6F1B0E5"/>
    <w:multiLevelType w:val="hybridMultilevel"/>
    <w:tmpl w:val="F681AF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80177056">
    <w:abstractNumId w:val="2"/>
  </w:num>
  <w:num w:numId="2" w16cid:durableId="968785502">
    <w:abstractNumId w:val="10"/>
  </w:num>
  <w:num w:numId="3" w16cid:durableId="513958011">
    <w:abstractNumId w:val="16"/>
  </w:num>
  <w:num w:numId="4" w16cid:durableId="847987771">
    <w:abstractNumId w:val="12"/>
  </w:num>
  <w:num w:numId="5" w16cid:durableId="1288396688">
    <w:abstractNumId w:val="8"/>
  </w:num>
  <w:num w:numId="6" w16cid:durableId="625543232">
    <w:abstractNumId w:val="15"/>
  </w:num>
  <w:num w:numId="7" w16cid:durableId="939874845">
    <w:abstractNumId w:val="3"/>
  </w:num>
  <w:num w:numId="8" w16cid:durableId="2108648112">
    <w:abstractNumId w:val="14"/>
  </w:num>
  <w:num w:numId="9" w16cid:durableId="1937013155">
    <w:abstractNumId w:val="11"/>
  </w:num>
  <w:num w:numId="10" w16cid:durableId="1171917587">
    <w:abstractNumId w:val="5"/>
  </w:num>
  <w:num w:numId="11" w16cid:durableId="228224832">
    <w:abstractNumId w:val="6"/>
  </w:num>
  <w:num w:numId="12" w16cid:durableId="1170634196">
    <w:abstractNumId w:val="9"/>
  </w:num>
  <w:num w:numId="13" w16cid:durableId="264653710">
    <w:abstractNumId w:val="13"/>
  </w:num>
  <w:num w:numId="14" w16cid:durableId="446898778">
    <w:abstractNumId w:val="4"/>
  </w:num>
  <w:num w:numId="15" w16cid:durableId="1476996006">
    <w:abstractNumId w:val="1"/>
  </w:num>
  <w:num w:numId="16" w16cid:durableId="296882296">
    <w:abstractNumId w:val="7"/>
  </w:num>
  <w:num w:numId="17" w16cid:durableId="2107577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04"/>
    <w:rsid w:val="00011666"/>
    <w:rsid w:val="00011C22"/>
    <w:rsid w:val="00026B02"/>
    <w:rsid w:val="00050AF9"/>
    <w:rsid w:val="00067023"/>
    <w:rsid w:val="000822E5"/>
    <w:rsid w:val="000971FC"/>
    <w:rsid w:val="000A2A3A"/>
    <w:rsid w:val="000A492A"/>
    <w:rsid w:val="000B6520"/>
    <w:rsid w:val="000C4F03"/>
    <w:rsid w:val="000D2F80"/>
    <w:rsid w:val="000E413A"/>
    <w:rsid w:val="000F5AA3"/>
    <w:rsid w:val="00100396"/>
    <w:rsid w:val="00100B5C"/>
    <w:rsid w:val="00103507"/>
    <w:rsid w:val="0010645A"/>
    <w:rsid w:val="001106E9"/>
    <w:rsid w:val="00124CA5"/>
    <w:rsid w:val="00134F77"/>
    <w:rsid w:val="00152E9D"/>
    <w:rsid w:val="00154487"/>
    <w:rsid w:val="0017512A"/>
    <w:rsid w:val="00196958"/>
    <w:rsid w:val="001A1369"/>
    <w:rsid w:val="001A1E39"/>
    <w:rsid w:val="001A24F3"/>
    <w:rsid w:val="001B1E34"/>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7444B"/>
    <w:rsid w:val="0028204E"/>
    <w:rsid w:val="0028591B"/>
    <w:rsid w:val="00291841"/>
    <w:rsid w:val="002C449B"/>
    <w:rsid w:val="002C6040"/>
    <w:rsid w:val="002D5B3F"/>
    <w:rsid w:val="002D604B"/>
    <w:rsid w:val="002E272E"/>
    <w:rsid w:val="002F0F5A"/>
    <w:rsid w:val="002F5778"/>
    <w:rsid w:val="003118F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39B8"/>
    <w:rsid w:val="00470A38"/>
    <w:rsid w:val="004874DE"/>
    <w:rsid w:val="004B5334"/>
    <w:rsid w:val="004B6C14"/>
    <w:rsid w:val="004C4D00"/>
    <w:rsid w:val="004C4F19"/>
    <w:rsid w:val="004D5E9B"/>
    <w:rsid w:val="004D63D9"/>
    <w:rsid w:val="004E6585"/>
    <w:rsid w:val="0050249F"/>
    <w:rsid w:val="00524566"/>
    <w:rsid w:val="00530BEF"/>
    <w:rsid w:val="00552351"/>
    <w:rsid w:val="00561F00"/>
    <w:rsid w:val="00562C4E"/>
    <w:rsid w:val="00562DEC"/>
    <w:rsid w:val="005675A0"/>
    <w:rsid w:val="00567AF5"/>
    <w:rsid w:val="00573C18"/>
    <w:rsid w:val="00576AB4"/>
    <w:rsid w:val="00577917"/>
    <w:rsid w:val="00590667"/>
    <w:rsid w:val="005969E2"/>
    <w:rsid w:val="005A1689"/>
    <w:rsid w:val="005A22A3"/>
    <w:rsid w:val="005B61CD"/>
    <w:rsid w:val="005D1D58"/>
    <w:rsid w:val="005D432C"/>
    <w:rsid w:val="005E285E"/>
    <w:rsid w:val="005E72F8"/>
    <w:rsid w:val="005F0579"/>
    <w:rsid w:val="005F17D6"/>
    <w:rsid w:val="005F3A53"/>
    <w:rsid w:val="006062A3"/>
    <w:rsid w:val="0060670E"/>
    <w:rsid w:val="00610E08"/>
    <w:rsid w:val="006140BF"/>
    <w:rsid w:val="006161BE"/>
    <w:rsid w:val="00620787"/>
    <w:rsid w:val="006250D5"/>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240"/>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4A4A"/>
    <w:rsid w:val="00827353"/>
    <w:rsid w:val="008310A0"/>
    <w:rsid w:val="00835D29"/>
    <w:rsid w:val="00842E7F"/>
    <w:rsid w:val="008440FE"/>
    <w:rsid w:val="00852933"/>
    <w:rsid w:val="008566E5"/>
    <w:rsid w:val="008566FE"/>
    <w:rsid w:val="00856DB0"/>
    <w:rsid w:val="00865B46"/>
    <w:rsid w:val="00876776"/>
    <w:rsid w:val="00896134"/>
    <w:rsid w:val="008A62BC"/>
    <w:rsid w:val="008B43E7"/>
    <w:rsid w:val="008D763F"/>
    <w:rsid w:val="008F036F"/>
    <w:rsid w:val="008F1308"/>
    <w:rsid w:val="008F78C2"/>
    <w:rsid w:val="00904568"/>
    <w:rsid w:val="00911394"/>
    <w:rsid w:val="00915C70"/>
    <w:rsid w:val="00923EF2"/>
    <w:rsid w:val="00926D25"/>
    <w:rsid w:val="00926E9D"/>
    <w:rsid w:val="00932C6E"/>
    <w:rsid w:val="00933F10"/>
    <w:rsid w:val="009433C5"/>
    <w:rsid w:val="009448D1"/>
    <w:rsid w:val="00965881"/>
    <w:rsid w:val="009871FF"/>
    <w:rsid w:val="00990799"/>
    <w:rsid w:val="00995D51"/>
    <w:rsid w:val="009A0631"/>
    <w:rsid w:val="009B10ED"/>
    <w:rsid w:val="009D3EA4"/>
    <w:rsid w:val="009D649C"/>
    <w:rsid w:val="009E4BC1"/>
    <w:rsid w:val="009F5CB2"/>
    <w:rsid w:val="00A03BB8"/>
    <w:rsid w:val="00A2050C"/>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1ACC"/>
    <w:rsid w:val="00B50EA8"/>
    <w:rsid w:val="00B64082"/>
    <w:rsid w:val="00B72325"/>
    <w:rsid w:val="00B72EC6"/>
    <w:rsid w:val="00B81AD3"/>
    <w:rsid w:val="00B829D8"/>
    <w:rsid w:val="00B84B5B"/>
    <w:rsid w:val="00B86446"/>
    <w:rsid w:val="00BA1176"/>
    <w:rsid w:val="00BA5E7D"/>
    <w:rsid w:val="00BE0B01"/>
    <w:rsid w:val="00BE79C7"/>
    <w:rsid w:val="00BF3CB5"/>
    <w:rsid w:val="00C01A3F"/>
    <w:rsid w:val="00C073F1"/>
    <w:rsid w:val="00C1285B"/>
    <w:rsid w:val="00C1361B"/>
    <w:rsid w:val="00C14E1F"/>
    <w:rsid w:val="00C315AF"/>
    <w:rsid w:val="00C36D9A"/>
    <w:rsid w:val="00C44A72"/>
    <w:rsid w:val="00C57974"/>
    <w:rsid w:val="00C60235"/>
    <w:rsid w:val="00C61FC2"/>
    <w:rsid w:val="00C705F9"/>
    <w:rsid w:val="00C80F0F"/>
    <w:rsid w:val="00C8667A"/>
    <w:rsid w:val="00C93BCB"/>
    <w:rsid w:val="00CC241A"/>
    <w:rsid w:val="00CD56CF"/>
    <w:rsid w:val="00CE4035"/>
    <w:rsid w:val="00CE6289"/>
    <w:rsid w:val="00CE65AB"/>
    <w:rsid w:val="00CF4266"/>
    <w:rsid w:val="00D22D9C"/>
    <w:rsid w:val="00D241F1"/>
    <w:rsid w:val="00D275CB"/>
    <w:rsid w:val="00D30DFA"/>
    <w:rsid w:val="00D463A5"/>
    <w:rsid w:val="00D4710D"/>
    <w:rsid w:val="00D47D25"/>
    <w:rsid w:val="00D54E2D"/>
    <w:rsid w:val="00D62ACD"/>
    <w:rsid w:val="00DA36EE"/>
    <w:rsid w:val="00DB116D"/>
    <w:rsid w:val="00DB444C"/>
    <w:rsid w:val="00DD17CC"/>
    <w:rsid w:val="00DE217A"/>
    <w:rsid w:val="00DF321B"/>
    <w:rsid w:val="00E230E0"/>
    <w:rsid w:val="00E302E4"/>
    <w:rsid w:val="00E51AAC"/>
    <w:rsid w:val="00E61D43"/>
    <w:rsid w:val="00E66CC0"/>
    <w:rsid w:val="00E728A9"/>
    <w:rsid w:val="00E807D9"/>
    <w:rsid w:val="00EA0F4E"/>
    <w:rsid w:val="00EA295B"/>
    <w:rsid w:val="00EA3B9B"/>
    <w:rsid w:val="00EA6801"/>
    <w:rsid w:val="00EB0A8B"/>
    <w:rsid w:val="00EB2CAB"/>
    <w:rsid w:val="00EB4F96"/>
    <w:rsid w:val="00ED26BE"/>
    <w:rsid w:val="00ED6AC0"/>
    <w:rsid w:val="00ED7072"/>
    <w:rsid w:val="00EE3132"/>
    <w:rsid w:val="00EE3D9D"/>
    <w:rsid w:val="00EE6F25"/>
    <w:rsid w:val="00F02126"/>
    <w:rsid w:val="00F03D85"/>
    <w:rsid w:val="00F0746C"/>
    <w:rsid w:val="00F07C8C"/>
    <w:rsid w:val="00F249F1"/>
    <w:rsid w:val="00F25B9D"/>
    <w:rsid w:val="00F2664E"/>
    <w:rsid w:val="00F31163"/>
    <w:rsid w:val="00F31C04"/>
    <w:rsid w:val="00F40D56"/>
    <w:rsid w:val="00F442A7"/>
    <w:rsid w:val="00F44B82"/>
    <w:rsid w:val="00F45764"/>
    <w:rsid w:val="00F5168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FEC7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F17D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89</TotalTime>
  <Pages>12</Pages>
  <Words>4187</Words>
  <Characters>23872</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28003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Ruth Parkes</cp:lastModifiedBy>
  <cp:revision>8</cp:revision>
  <cp:lastPrinted>2014-10-10T07:42:00Z</cp:lastPrinted>
  <dcterms:created xsi:type="dcterms:W3CDTF">2022-05-30T09:56:00Z</dcterms:created>
  <dcterms:modified xsi:type="dcterms:W3CDTF">2022-06-01T07:51:00Z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