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0799538"/>
        <w:docPartObj>
          <w:docPartGallery w:val="Cover Pages"/>
          <w:docPartUnique/>
        </w:docPartObj>
      </w:sdtPr>
      <w:sdtEndPr>
        <w:rPr>
          <w:rFonts w:ascii="Arial" w:hAnsi="Arial" w:cs="Arial"/>
          <w:sz w:val="24"/>
          <w:szCs w:val="24"/>
        </w:rPr>
      </w:sdtEndPr>
      <w:sdtContent>
        <w:p w14:paraId="64D4FE19" w14:textId="77777777" w:rsidR="00771427" w:rsidRDefault="00771427">
          <w:r>
            <w:rPr>
              <w:noProof/>
            </w:rPr>
            <mc:AlternateContent>
              <mc:Choice Requires="wpg">
                <w:drawing>
                  <wp:anchor distT="0" distB="0" distL="114300" distR="114300" simplePos="0" relativeHeight="251659264" behindDoc="1" locked="0" layoutInCell="1" allowOverlap="1" wp14:anchorId="4A3FF3A4" wp14:editId="1272BC1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C2CBEB" w14:textId="77777777" w:rsidR="00771427" w:rsidRDefault="00771427" w:rsidP="00771427">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C63D888" w14:textId="77777777" w:rsidR="00771427" w:rsidRPr="00771427" w:rsidRDefault="00771427">
                                  <w:pPr>
                                    <w:pStyle w:val="NoSpacing"/>
                                    <w:jc w:val="center"/>
                                    <w:rPr>
                                      <w:rFonts w:ascii="Arial" w:eastAsiaTheme="majorEastAsia" w:hAnsi="Arial" w:cs="Arial"/>
                                      <w:b/>
                                      <w:caps/>
                                      <w:sz w:val="40"/>
                                      <w:szCs w:val="40"/>
                                    </w:rPr>
                                  </w:pPr>
                                  <w:r w:rsidRPr="00771427">
                                    <w:rPr>
                                      <w:rFonts w:ascii="Arial" w:eastAsiaTheme="majorEastAsia" w:hAnsi="Arial" w:cs="Arial"/>
                                      <w:b/>
                                      <w:caps/>
                                      <w:sz w:val="40"/>
                                      <w:szCs w:val="40"/>
                                    </w:rPr>
                                    <w:t>Case Analysis of wilko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771427" w:rsidRDefault="00771427" w:rsidP="00771427">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771427" w:rsidRPr="00771427" w:rsidRDefault="00771427">
                            <w:pPr>
                              <w:pStyle w:val="NoSpacing"/>
                              <w:jc w:val="center"/>
                              <w:rPr>
                                <w:rFonts w:ascii="Arial" w:eastAsiaTheme="majorEastAsia" w:hAnsi="Arial" w:cs="Arial"/>
                                <w:b/>
                                <w:caps/>
                                <w:sz w:val="40"/>
                                <w:szCs w:val="40"/>
                              </w:rPr>
                            </w:pPr>
                            <w:r w:rsidRPr="00771427">
                              <w:rPr>
                                <w:rFonts w:ascii="Arial" w:eastAsiaTheme="majorEastAsia" w:hAnsi="Arial" w:cs="Arial"/>
                                <w:b/>
                                <w:caps/>
                                <w:sz w:val="40"/>
                                <w:szCs w:val="40"/>
                              </w:rPr>
                              <w:t>Case Analysis of wilko</w:t>
                            </w:r>
                          </w:p>
                        </w:txbxContent>
                      </v:textbox>
                    </v:shape>
                    <w10:wrap anchorx="page" anchory="page"/>
                  </v:group>
                </w:pict>
              </mc:Fallback>
            </mc:AlternateContent>
          </w:r>
        </w:p>
        <w:p w14:paraId="5A24FC11" w14:textId="77777777" w:rsidR="00771427" w:rsidRDefault="00771427">
          <w:pPr>
            <w:rPr>
              <w:rFonts w:ascii="Arial" w:hAnsi="Arial" w:cs="Arial"/>
              <w:sz w:val="24"/>
              <w:szCs w:val="24"/>
            </w:rPr>
          </w:pPr>
          <w:r w:rsidRPr="00771427">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56A5715A" wp14:editId="23FA64BC">
                    <wp:simplePos x="0" y="0"/>
                    <wp:positionH relativeFrom="margin">
                      <wp:align>center</wp:align>
                    </wp:positionH>
                    <wp:positionV relativeFrom="paragraph">
                      <wp:posOffset>2239010</wp:posOffset>
                    </wp:positionV>
                    <wp:extent cx="2360930" cy="140462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D5625FA" w14:textId="77777777" w:rsidR="008B0EF6" w:rsidRDefault="00771427" w:rsidP="00771427">
                                <w:pPr>
                                  <w:jc w:val="center"/>
                                  <w:rPr>
                                    <w:rFonts w:ascii="Arial" w:hAnsi="Arial" w:cs="Arial"/>
                                    <w:b/>
                                    <w:sz w:val="32"/>
                                    <w:szCs w:val="32"/>
                                  </w:rPr>
                                </w:pPr>
                                <w:r w:rsidRPr="00771427">
                                  <w:rPr>
                                    <w:rFonts w:ascii="Arial" w:hAnsi="Arial" w:cs="Arial"/>
                                    <w:b/>
                                    <w:sz w:val="32"/>
                                    <w:szCs w:val="32"/>
                                  </w:rPr>
                                  <w:t>Student Name</w:t>
                                </w:r>
                                <w:r w:rsidR="008B0EF6">
                                  <w:rPr>
                                    <w:rFonts w:ascii="Arial" w:hAnsi="Arial" w:cs="Arial"/>
                                    <w:b/>
                                    <w:sz w:val="32"/>
                                    <w:szCs w:val="32"/>
                                  </w:rPr>
                                  <w:t xml:space="preserve">: </w:t>
                                </w:r>
                              </w:p>
                              <w:p w14:paraId="1B042960" w14:textId="2F85713E" w:rsidR="00771427" w:rsidRPr="00771427" w:rsidRDefault="008B0EF6" w:rsidP="00771427">
                                <w:pPr>
                                  <w:jc w:val="center"/>
                                  <w:rPr>
                                    <w:rFonts w:ascii="Arial" w:hAnsi="Arial" w:cs="Arial"/>
                                    <w:b/>
                                    <w:sz w:val="32"/>
                                    <w:szCs w:val="32"/>
                                  </w:rPr>
                                </w:pPr>
                                <w:r>
                                  <w:rPr>
                                    <w:rFonts w:ascii="Arial" w:hAnsi="Arial" w:cs="Arial"/>
                                    <w:b/>
                                    <w:sz w:val="32"/>
                                    <w:szCs w:val="32"/>
                                  </w:rPr>
                                  <w:t>Kevin Tomko</w:t>
                                </w:r>
                              </w:p>
                              <w:p w14:paraId="09B40B3D" w14:textId="12FD376E" w:rsidR="00771427" w:rsidRDefault="00771427" w:rsidP="00771427">
                                <w:pPr>
                                  <w:jc w:val="center"/>
                                  <w:rPr>
                                    <w:rFonts w:ascii="Arial" w:hAnsi="Arial" w:cs="Arial"/>
                                    <w:b/>
                                    <w:sz w:val="32"/>
                                    <w:szCs w:val="32"/>
                                  </w:rPr>
                                </w:pPr>
                                <w:r w:rsidRPr="00771427">
                                  <w:rPr>
                                    <w:rFonts w:ascii="Arial" w:hAnsi="Arial" w:cs="Arial"/>
                                    <w:b/>
                                    <w:sz w:val="32"/>
                                    <w:szCs w:val="32"/>
                                  </w:rPr>
                                  <w:t>Date</w:t>
                                </w:r>
                                <w:r w:rsidR="008B0EF6">
                                  <w:rPr>
                                    <w:rFonts w:ascii="Arial" w:hAnsi="Arial" w:cs="Arial"/>
                                    <w:b/>
                                    <w:sz w:val="32"/>
                                    <w:szCs w:val="32"/>
                                  </w:rPr>
                                  <w:t>: 07.02.2024</w:t>
                                </w:r>
                              </w:p>
                              <w:p w14:paraId="2EF16748" w14:textId="77777777" w:rsidR="008B0EF6" w:rsidRPr="00771427" w:rsidRDefault="008B0EF6" w:rsidP="00771427">
                                <w:pPr>
                                  <w:jc w:val="center"/>
                                  <w:rPr>
                                    <w:rFonts w:ascii="Arial" w:hAnsi="Arial" w:cs="Arial"/>
                                    <w:b/>
                                    <w:sz w:val="32"/>
                                    <w:szCs w:val="32"/>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6A5715A" id="_x0000_t202" coordsize="21600,21600" o:spt="202" path="m,l,21600r21600,l21600,xe">
                    <v:stroke joinstyle="miter"/>
                    <v:path gradientshapeok="t" o:connecttype="rect"/>
                  </v:shapetype>
                  <v:shape id="Text Box 2" o:spid="_x0000_s1030" type="#_x0000_t202" style="position:absolute;margin-left:0;margin-top:176.3pt;width:185.9pt;height:110.6pt;z-index:25166131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" stroked="f">
                    <v:textbox style="mso-fit-shape-to-text:t">
                      <w:txbxContent>
                        <w:p w14:paraId="2D5625FA" w14:textId="77777777" w:rsidR="008B0EF6" w:rsidRDefault="00771427" w:rsidP="00771427">
                          <w:pPr>
                            <w:jc w:val="center"/>
                            <w:rPr>
                              <w:rFonts w:ascii="Arial" w:hAnsi="Arial" w:cs="Arial"/>
                              <w:b/>
                              <w:sz w:val="32"/>
                              <w:szCs w:val="32"/>
                            </w:rPr>
                          </w:pPr>
                          <w:r w:rsidRPr="00771427">
                            <w:rPr>
                              <w:rFonts w:ascii="Arial" w:hAnsi="Arial" w:cs="Arial"/>
                              <w:b/>
                              <w:sz w:val="32"/>
                              <w:szCs w:val="32"/>
                            </w:rPr>
                            <w:t>Student Name</w:t>
                          </w:r>
                          <w:r w:rsidR="008B0EF6">
                            <w:rPr>
                              <w:rFonts w:ascii="Arial" w:hAnsi="Arial" w:cs="Arial"/>
                              <w:b/>
                              <w:sz w:val="32"/>
                              <w:szCs w:val="32"/>
                            </w:rPr>
                            <w:t xml:space="preserve">: </w:t>
                          </w:r>
                        </w:p>
                        <w:p w14:paraId="1B042960" w14:textId="2F85713E" w:rsidR="00771427" w:rsidRPr="00771427" w:rsidRDefault="008B0EF6" w:rsidP="00771427">
                          <w:pPr>
                            <w:jc w:val="center"/>
                            <w:rPr>
                              <w:rFonts w:ascii="Arial" w:hAnsi="Arial" w:cs="Arial"/>
                              <w:b/>
                              <w:sz w:val="32"/>
                              <w:szCs w:val="32"/>
                            </w:rPr>
                          </w:pPr>
                          <w:r>
                            <w:rPr>
                              <w:rFonts w:ascii="Arial" w:hAnsi="Arial" w:cs="Arial"/>
                              <w:b/>
                              <w:sz w:val="32"/>
                              <w:szCs w:val="32"/>
                            </w:rPr>
                            <w:t>Kevin Tomko</w:t>
                          </w:r>
                        </w:p>
                        <w:p w14:paraId="09B40B3D" w14:textId="12FD376E" w:rsidR="00771427" w:rsidRDefault="00771427" w:rsidP="00771427">
                          <w:pPr>
                            <w:jc w:val="center"/>
                            <w:rPr>
                              <w:rFonts w:ascii="Arial" w:hAnsi="Arial" w:cs="Arial"/>
                              <w:b/>
                              <w:sz w:val="32"/>
                              <w:szCs w:val="32"/>
                            </w:rPr>
                          </w:pPr>
                          <w:r w:rsidRPr="00771427">
                            <w:rPr>
                              <w:rFonts w:ascii="Arial" w:hAnsi="Arial" w:cs="Arial"/>
                              <w:b/>
                              <w:sz w:val="32"/>
                              <w:szCs w:val="32"/>
                            </w:rPr>
                            <w:t>Date</w:t>
                          </w:r>
                          <w:r w:rsidR="008B0EF6">
                            <w:rPr>
                              <w:rFonts w:ascii="Arial" w:hAnsi="Arial" w:cs="Arial"/>
                              <w:b/>
                              <w:sz w:val="32"/>
                              <w:szCs w:val="32"/>
                            </w:rPr>
                            <w:t>: 07.02.2024</w:t>
                          </w:r>
                        </w:p>
                        <w:p w14:paraId="2EF16748" w14:textId="77777777" w:rsidR="008B0EF6" w:rsidRPr="00771427" w:rsidRDefault="008B0EF6" w:rsidP="00771427">
                          <w:pPr>
                            <w:jc w:val="center"/>
                            <w:rPr>
                              <w:rFonts w:ascii="Arial" w:hAnsi="Arial" w:cs="Arial"/>
                              <w:b/>
                              <w:sz w:val="32"/>
                              <w:szCs w:val="32"/>
                            </w:rPr>
                          </w:pPr>
                        </w:p>
                      </w:txbxContent>
                    </v:textbox>
                    <w10:wrap type="square" anchorx="margin"/>
                  </v:shape>
                </w:pict>
              </mc:Fallback>
            </mc:AlternateContent>
          </w:r>
          <w:r>
            <w:rPr>
              <w:rFonts w:ascii="Arial" w:hAnsi="Arial" w:cs="Arial"/>
              <w:sz w:val="24"/>
              <w:szCs w:val="24"/>
            </w:rPr>
            <w:br w:type="page"/>
          </w:r>
        </w:p>
      </w:sdtContent>
    </w:sdt>
    <w:sdt>
      <w:sdtPr>
        <w:rPr>
          <w:rFonts w:asciiTheme="minorHAnsi" w:eastAsiaTheme="minorHAnsi" w:hAnsiTheme="minorHAnsi" w:cstheme="minorBidi"/>
          <w:color w:val="auto"/>
          <w:sz w:val="22"/>
          <w:szCs w:val="22"/>
        </w:rPr>
        <w:id w:val="-1438912350"/>
        <w:docPartObj>
          <w:docPartGallery w:val="Table of Contents"/>
          <w:docPartUnique/>
        </w:docPartObj>
      </w:sdtPr>
      <w:sdtEndPr>
        <w:rPr>
          <w:b/>
          <w:bCs/>
          <w:noProof/>
        </w:rPr>
      </w:sdtEndPr>
      <w:sdtContent>
        <w:p w14:paraId="57E70319" w14:textId="77777777" w:rsidR="00165127" w:rsidRPr="00165127" w:rsidRDefault="00165127" w:rsidP="00165127">
          <w:pPr>
            <w:pStyle w:val="TOCHeading"/>
            <w:spacing w:line="360" w:lineRule="auto"/>
            <w:jc w:val="center"/>
            <w:rPr>
              <w:rFonts w:ascii="Arial" w:hAnsi="Arial" w:cs="Arial"/>
              <w:b/>
              <w:color w:val="auto"/>
            </w:rPr>
          </w:pPr>
          <w:r w:rsidRPr="00165127">
            <w:rPr>
              <w:rFonts w:ascii="Arial" w:hAnsi="Arial" w:cs="Arial"/>
              <w:b/>
              <w:color w:val="auto"/>
            </w:rPr>
            <w:t>Table of Contents</w:t>
          </w:r>
        </w:p>
        <w:p w14:paraId="546EB7A3" w14:textId="77777777" w:rsidR="00165127" w:rsidRDefault="00165127">
          <w:pPr>
            <w:pStyle w:val="TOC1"/>
            <w:tabs>
              <w:tab w:val="right" w:leader="dot" w:pos="9350"/>
            </w:tabs>
            <w:rPr>
              <w:noProof/>
            </w:rPr>
          </w:pPr>
          <w:r>
            <w:fldChar w:fldCharType="begin"/>
          </w:r>
          <w:r>
            <w:instrText xml:space="preserve"> TOC \o "1-3" \h \z \u </w:instrText>
          </w:r>
          <w:r>
            <w:fldChar w:fldCharType="separate"/>
          </w:r>
          <w:hyperlink w:anchor="_Toc158206071" w:history="1">
            <w:r w:rsidRPr="004D7125">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_Toc158206071 \h </w:instrText>
            </w:r>
            <w:r>
              <w:rPr>
                <w:noProof/>
                <w:webHidden/>
              </w:rPr>
            </w:r>
            <w:r>
              <w:rPr>
                <w:noProof/>
                <w:webHidden/>
              </w:rPr>
              <w:fldChar w:fldCharType="separate"/>
            </w:r>
            <w:r>
              <w:rPr>
                <w:noProof/>
                <w:webHidden/>
              </w:rPr>
              <w:t>1</w:t>
            </w:r>
            <w:r>
              <w:rPr>
                <w:noProof/>
                <w:webHidden/>
              </w:rPr>
              <w:fldChar w:fldCharType="end"/>
            </w:r>
          </w:hyperlink>
        </w:p>
        <w:p w14:paraId="3687D516" w14:textId="77777777" w:rsidR="00165127" w:rsidRDefault="008B0EF6">
          <w:pPr>
            <w:pStyle w:val="TOC1"/>
            <w:tabs>
              <w:tab w:val="right" w:leader="dot" w:pos="9350"/>
            </w:tabs>
            <w:rPr>
              <w:noProof/>
            </w:rPr>
          </w:pPr>
          <w:hyperlink w:anchor="_Toc158206072" w:history="1">
            <w:r w:rsidR="00165127" w:rsidRPr="004D7125">
              <w:rPr>
                <w:rStyle w:val="Hyperlink"/>
                <w:rFonts w:ascii="Arial" w:hAnsi="Arial" w:cs="Arial"/>
                <w:b/>
                <w:noProof/>
              </w:rPr>
              <w:t>Analysis of Wilko’s Market Position</w:t>
            </w:r>
            <w:r w:rsidR="00165127">
              <w:rPr>
                <w:noProof/>
                <w:webHidden/>
              </w:rPr>
              <w:tab/>
            </w:r>
            <w:r w:rsidR="00165127">
              <w:rPr>
                <w:noProof/>
                <w:webHidden/>
              </w:rPr>
              <w:fldChar w:fldCharType="begin"/>
            </w:r>
            <w:r w:rsidR="00165127">
              <w:rPr>
                <w:noProof/>
                <w:webHidden/>
              </w:rPr>
              <w:instrText xml:space="preserve"> PAGEREF _Toc158206072 \h </w:instrText>
            </w:r>
            <w:r w:rsidR="00165127">
              <w:rPr>
                <w:noProof/>
                <w:webHidden/>
              </w:rPr>
            </w:r>
            <w:r w:rsidR="00165127">
              <w:rPr>
                <w:noProof/>
                <w:webHidden/>
              </w:rPr>
              <w:fldChar w:fldCharType="separate"/>
            </w:r>
            <w:r w:rsidR="00165127">
              <w:rPr>
                <w:noProof/>
                <w:webHidden/>
              </w:rPr>
              <w:t>1</w:t>
            </w:r>
            <w:r w:rsidR="00165127">
              <w:rPr>
                <w:noProof/>
                <w:webHidden/>
              </w:rPr>
              <w:fldChar w:fldCharType="end"/>
            </w:r>
          </w:hyperlink>
        </w:p>
        <w:p w14:paraId="140683E9" w14:textId="77777777" w:rsidR="00165127" w:rsidRDefault="008B0EF6">
          <w:pPr>
            <w:pStyle w:val="TOC1"/>
            <w:tabs>
              <w:tab w:val="right" w:leader="dot" w:pos="9350"/>
            </w:tabs>
            <w:rPr>
              <w:noProof/>
            </w:rPr>
          </w:pPr>
          <w:hyperlink w:anchor="_Toc158206073" w:history="1">
            <w:r w:rsidR="00165127" w:rsidRPr="004D7125">
              <w:rPr>
                <w:rStyle w:val="Hyperlink"/>
                <w:rFonts w:ascii="Arial" w:hAnsi="Arial" w:cs="Arial"/>
                <w:b/>
                <w:noProof/>
              </w:rPr>
              <w:t>Key Problems Leading to Decline</w:t>
            </w:r>
            <w:r w:rsidR="00165127">
              <w:rPr>
                <w:noProof/>
                <w:webHidden/>
              </w:rPr>
              <w:tab/>
            </w:r>
            <w:r w:rsidR="00165127">
              <w:rPr>
                <w:noProof/>
                <w:webHidden/>
              </w:rPr>
              <w:fldChar w:fldCharType="begin"/>
            </w:r>
            <w:r w:rsidR="00165127">
              <w:rPr>
                <w:noProof/>
                <w:webHidden/>
              </w:rPr>
              <w:instrText xml:space="preserve"> PAGEREF _Toc158206073 \h </w:instrText>
            </w:r>
            <w:r w:rsidR="00165127">
              <w:rPr>
                <w:noProof/>
                <w:webHidden/>
              </w:rPr>
            </w:r>
            <w:r w:rsidR="00165127">
              <w:rPr>
                <w:noProof/>
                <w:webHidden/>
              </w:rPr>
              <w:fldChar w:fldCharType="separate"/>
            </w:r>
            <w:r w:rsidR="00165127">
              <w:rPr>
                <w:noProof/>
                <w:webHidden/>
              </w:rPr>
              <w:t>2</w:t>
            </w:r>
            <w:r w:rsidR="00165127">
              <w:rPr>
                <w:noProof/>
                <w:webHidden/>
              </w:rPr>
              <w:fldChar w:fldCharType="end"/>
            </w:r>
          </w:hyperlink>
        </w:p>
        <w:p w14:paraId="58FF5018" w14:textId="77777777" w:rsidR="00165127" w:rsidRDefault="008B0EF6">
          <w:pPr>
            <w:pStyle w:val="TOC1"/>
            <w:tabs>
              <w:tab w:val="right" w:leader="dot" w:pos="9350"/>
            </w:tabs>
            <w:rPr>
              <w:noProof/>
            </w:rPr>
          </w:pPr>
          <w:hyperlink w:anchor="_Toc158206074" w:history="1">
            <w:r w:rsidR="00165127" w:rsidRPr="004D7125">
              <w:rPr>
                <w:rStyle w:val="Hyperlink"/>
                <w:rFonts w:ascii="Arial" w:hAnsi="Arial" w:cs="Arial"/>
                <w:b/>
                <w:noProof/>
              </w:rPr>
              <w:t>Strategic Analysis Using SWOT and PESTLE</w:t>
            </w:r>
            <w:r w:rsidR="00165127">
              <w:rPr>
                <w:noProof/>
                <w:webHidden/>
              </w:rPr>
              <w:tab/>
            </w:r>
            <w:r w:rsidR="00165127">
              <w:rPr>
                <w:noProof/>
                <w:webHidden/>
              </w:rPr>
              <w:fldChar w:fldCharType="begin"/>
            </w:r>
            <w:r w:rsidR="00165127">
              <w:rPr>
                <w:noProof/>
                <w:webHidden/>
              </w:rPr>
              <w:instrText xml:space="preserve"> PAGEREF _Toc158206074 \h </w:instrText>
            </w:r>
            <w:r w:rsidR="00165127">
              <w:rPr>
                <w:noProof/>
                <w:webHidden/>
              </w:rPr>
            </w:r>
            <w:r w:rsidR="00165127">
              <w:rPr>
                <w:noProof/>
                <w:webHidden/>
              </w:rPr>
              <w:fldChar w:fldCharType="separate"/>
            </w:r>
            <w:r w:rsidR="00165127">
              <w:rPr>
                <w:noProof/>
                <w:webHidden/>
              </w:rPr>
              <w:t>3</w:t>
            </w:r>
            <w:r w:rsidR="00165127">
              <w:rPr>
                <w:noProof/>
                <w:webHidden/>
              </w:rPr>
              <w:fldChar w:fldCharType="end"/>
            </w:r>
          </w:hyperlink>
        </w:p>
        <w:p w14:paraId="55B08960" w14:textId="77777777" w:rsidR="00165127" w:rsidRDefault="008B0EF6">
          <w:pPr>
            <w:pStyle w:val="TOC2"/>
            <w:tabs>
              <w:tab w:val="right" w:leader="dot" w:pos="9350"/>
            </w:tabs>
            <w:rPr>
              <w:noProof/>
            </w:rPr>
          </w:pPr>
          <w:hyperlink w:anchor="_Toc158206075" w:history="1">
            <w:r w:rsidR="00165127" w:rsidRPr="004D7125">
              <w:rPr>
                <w:rStyle w:val="Hyperlink"/>
                <w:rFonts w:ascii="Arial" w:hAnsi="Arial" w:cs="Arial"/>
                <w:b/>
                <w:noProof/>
              </w:rPr>
              <w:t>SWOT Analysis</w:t>
            </w:r>
            <w:r w:rsidR="00165127">
              <w:rPr>
                <w:noProof/>
                <w:webHidden/>
              </w:rPr>
              <w:tab/>
            </w:r>
            <w:r w:rsidR="00165127">
              <w:rPr>
                <w:noProof/>
                <w:webHidden/>
              </w:rPr>
              <w:fldChar w:fldCharType="begin"/>
            </w:r>
            <w:r w:rsidR="00165127">
              <w:rPr>
                <w:noProof/>
                <w:webHidden/>
              </w:rPr>
              <w:instrText xml:space="preserve"> PAGEREF _Toc158206075 \h </w:instrText>
            </w:r>
            <w:r w:rsidR="00165127">
              <w:rPr>
                <w:noProof/>
                <w:webHidden/>
              </w:rPr>
            </w:r>
            <w:r w:rsidR="00165127">
              <w:rPr>
                <w:noProof/>
                <w:webHidden/>
              </w:rPr>
              <w:fldChar w:fldCharType="separate"/>
            </w:r>
            <w:r w:rsidR="00165127">
              <w:rPr>
                <w:noProof/>
                <w:webHidden/>
              </w:rPr>
              <w:t>3</w:t>
            </w:r>
            <w:r w:rsidR="00165127">
              <w:rPr>
                <w:noProof/>
                <w:webHidden/>
              </w:rPr>
              <w:fldChar w:fldCharType="end"/>
            </w:r>
          </w:hyperlink>
        </w:p>
        <w:p w14:paraId="70930DDA" w14:textId="77777777" w:rsidR="00165127" w:rsidRDefault="008B0EF6">
          <w:pPr>
            <w:pStyle w:val="TOC3"/>
            <w:tabs>
              <w:tab w:val="right" w:leader="dot" w:pos="9350"/>
            </w:tabs>
            <w:rPr>
              <w:noProof/>
            </w:rPr>
          </w:pPr>
          <w:hyperlink w:anchor="_Toc158206076" w:history="1">
            <w:r w:rsidR="00165127" w:rsidRPr="004D7125">
              <w:rPr>
                <w:rStyle w:val="Hyperlink"/>
                <w:rFonts w:ascii="Arial" w:hAnsi="Arial" w:cs="Arial"/>
                <w:b/>
                <w:noProof/>
              </w:rPr>
              <w:t>Strengths</w:t>
            </w:r>
            <w:r w:rsidR="00165127">
              <w:rPr>
                <w:noProof/>
                <w:webHidden/>
              </w:rPr>
              <w:tab/>
            </w:r>
            <w:r w:rsidR="00165127">
              <w:rPr>
                <w:noProof/>
                <w:webHidden/>
              </w:rPr>
              <w:fldChar w:fldCharType="begin"/>
            </w:r>
            <w:r w:rsidR="00165127">
              <w:rPr>
                <w:noProof/>
                <w:webHidden/>
              </w:rPr>
              <w:instrText xml:space="preserve"> PAGEREF _Toc158206076 \h </w:instrText>
            </w:r>
            <w:r w:rsidR="00165127">
              <w:rPr>
                <w:noProof/>
                <w:webHidden/>
              </w:rPr>
            </w:r>
            <w:r w:rsidR="00165127">
              <w:rPr>
                <w:noProof/>
                <w:webHidden/>
              </w:rPr>
              <w:fldChar w:fldCharType="separate"/>
            </w:r>
            <w:r w:rsidR="00165127">
              <w:rPr>
                <w:noProof/>
                <w:webHidden/>
              </w:rPr>
              <w:t>3</w:t>
            </w:r>
            <w:r w:rsidR="00165127">
              <w:rPr>
                <w:noProof/>
                <w:webHidden/>
              </w:rPr>
              <w:fldChar w:fldCharType="end"/>
            </w:r>
          </w:hyperlink>
        </w:p>
        <w:p w14:paraId="54874633" w14:textId="77777777" w:rsidR="00165127" w:rsidRDefault="008B0EF6">
          <w:pPr>
            <w:pStyle w:val="TOC3"/>
            <w:tabs>
              <w:tab w:val="right" w:leader="dot" w:pos="9350"/>
            </w:tabs>
            <w:rPr>
              <w:noProof/>
            </w:rPr>
          </w:pPr>
          <w:hyperlink w:anchor="_Toc158206077" w:history="1">
            <w:r w:rsidR="00165127" w:rsidRPr="004D7125">
              <w:rPr>
                <w:rStyle w:val="Hyperlink"/>
                <w:rFonts w:ascii="Arial" w:hAnsi="Arial" w:cs="Arial"/>
                <w:b/>
                <w:noProof/>
              </w:rPr>
              <w:t>Weaknesses</w:t>
            </w:r>
            <w:r w:rsidR="00165127">
              <w:rPr>
                <w:noProof/>
                <w:webHidden/>
              </w:rPr>
              <w:tab/>
            </w:r>
            <w:r w:rsidR="00165127">
              <w:rPr>
                <w:noProof/>
                <w:webHidden/>
              </w:rPr>
              <w:fldChar w:fldCharType="begin"/>
            </w:r>
            <w:r w:rsidR="00165127">
              <w:rPr>
                <w:noProof/>
                <w:webHidden/>
              </w:rPr>
              <w:instrText xml:space="preserve"> PAGEREF _Toc158206077 \h </w:instrText>
            </w:r>
            <w:r w:rsidR="00165127">
              <w:rPr>
                <w:noProof/>
                <w:webHidden/>
              </w:rPr>
            </w:r>
            <w:r w:rsidR="00165127">
              <w:rPr>
                <w:noProof/>
                <w:webHidden/>
              </w:rPr>
              <w:fldChar w:fldCharType="separate"/>
            </w:r>
            <w:r w:rsidR="00165127">
              <w:rPr>
                <w:noProof/>
                <w:webHidden/>
              </w:rPr>
              <w:t>4</w:t>
            </w:r>
            <w:r w:rsidR="00165127">
              <w:rPr>
                <w:noProof/>
                <w:webHidden/>
              </w:rPr>
              <w:fldChar w:fldCharType="end"/>
            </w:r>
          </w:hyperlink>
        </w:p>
        <w:p w14:paraId="649D02D8" w14:textId="77777777" w:rsidR="00165127" w:rsidRDefault="008B0EF6">
          <w:pPr>
            <w:pStyle w:val="TOC3"/>
            <w:tabs>
              <w:tab w:val="right" w:leader="dot" w:pos="9350"/>
            </w:tabs>
            <w:rPr>
              <w:noProof/>
            </w:rPr>
          </w:pPr>
          <w:hyperlink w:anchor="_Toc158206078" w:history="1">
            <w:r w:rsidR="00165127" w:rsidRPr="004D7125">
              <w:rPr>
                <w:rStyle w:val="Hyperlink"/>
                <w:rFonts w:ascii="Arial" w:hAnsi="Arial" w:cs="Arial"/>
                <w:b/>
                <w:noProof/>
              </w:rPr>
              <w:t>Opportunities</w:t>
            </w:r>
            <w:r w:rsidR="00165127">
              <w:rPr>
                <w:noProof/>
                <w:webHidden/>
              </w:rPr>
              <w:tab/>
            </w:r>
            <w:r w:rsidR="00165127">
              <w:rPr>
                <w:noProof/>
                <w:webHidden/>
              </w:rPr>
              <w:fldChar w:fldCharType="begin"/>
            </w:r>
            <w:r w:rsidR="00165127">
              <w:rPr>
                <w:noProof/>
                <w:webHidden/>
              </w:rPr>
              <w:instrText xml:space="preserve"> PAGEREF _Toc158206078 \h </w:instrText>
            </w:r>
            <w:r w:rsidR="00165127">
              <w:rPr>
                <w:noProof/>
                <w:webHidden/>
              </w:rPr>
            </w:r>
            <w:r w:rsidR="00165127">
              <w:rPr>
                <w:noProof/>
                <w:webHidden/>
              </w:rPr>
              <w:fldChar w:fldCharType="separate"/>
            </w:r>
            <w:r w:rsidR="00165127">
              <w:rPr>
                <w:noProof/>
                <w:webHidden/>
              </w:rPr>
              <w:t>4</w:t>
            </w:r>
            <w:r w:rsidR="00165127">
              <w:rPr>
                <w:noProof/>
                <w:webHidden/>
              </w:rPr>
              <w:fldChar w:fldCharType="end"/>
            </w:r>
          </w:hyperlink>
        </w:p>
        <w:p w14:paraId="7682FD05" w14:textId="77777777" w:rsidR="00165127" w:rsidRDefault="008B0EF6">
          <w:pPr>
            <w:pStyle w:val="TOC3"/>
            <w:tabs>
              <w:tab w:val="right" w:leader="dot" w:pos="9350"/>
            </w:tabs>
            <w:rPr>
              <w:noProof/>
            </w:rPr>
          </w:pPr>
          <w:hyperlink w:anchor="_Toc158206079" w:history="1">
            <w:r w:rsidR="00165127" w:rsidRPr="004D7125">
              <w:rPr>
                <w:rStyle w:val="Hyperlink"/>
                <w:rFonts w:ascii="Arial" w:hAnsi="Arial" w:cs="Arial"/>
                <w:b/>
                <w:noProof/>
              </w:rPr>
              <w:t>Threats</w:t>
            </w:r>
            <w:r w:rsidR="00165127">
              <w:rPr>
                <w:noProof/>
                <w:webHidden/>
              </w:rPr>
              <w:tab/>
            </w:r>
            <w:r w:rsidR="00165127">
              <w:rPr>
                <w:noProof/>
                <w:webHidden/>
              </w:rPr>
              <w:fldChar w:fldCharType="begin"/>
            </w:r>
            <w:r w:rsidR="00165127">
              <w:rPr>
                <w:noProof/>
                <w:webHidden/>
              </w:rPr>
              <w:instrText xml:space="preserve"> PAGEREF _Toc158206079 \h </w:instrText>
            </w:r>
            <w:r w:rsidR="00165127">
              <w:rPr>
                <w:noProof/>
                <w:webHidden/>
              </w:rPr>
            </w:r>
            <w:r w:rsidR="00165127">
              <w:rPr>
                <w:noProof/>
                <w:webHidden/>
              </w:rPr>
              <w:fldChar w:fldCharType="separate"/>
            </w:r>
            <w:r w:rsidR="00165127">
              <w:rPr>
                <w:noProof/>
                <w:webHidden/>
              </w:rPr>
              <w:t>5</w:t>
            </w:r>
            <w:r w:rsidR="00165127">
              <w:rPr>
                <w:noProof/>
                <w:webHidden/>
              </w:rPr>
              <w:fldChar w:fldCharType="end"/>
            </w:r>
          </w:hyperlink>
        </w:p>
        <w:p w14:paraId="1A319FE1" w14:textId="77777777" w:rsidR="00165127" w:rsidRDefault="008B0EF6">
          <w:pPr>
            <w:pStyle w:val="TOC2"/>
            <w:tabs>
              <w:tab w:val="right" w:leader="dot" w:pos="9350"/>
            </w:tabs>
            <w:rPr>
              <w:noProof/>
            </w:rPr>
          </w:pPr>
          <w:hyperlink w:anchor="_Toc158206080" w:history="1">
            <w:r w:rsidR="00165127" w:rsidRPr="004D7125">
              <w:rPr>
                <w:rStyle w:val="Hyperlink"/>
                <w:rFonts w:ascii="Arial" w:hAnsi="Arial" w:cs="Arial"/>
                <w:b/>
                <w:noProof/>
              </w:rPr>
              <w:t>PESTLE Analysis</w:t>
            </w:r>
            <w:r w:rsidR="00165127">
              <w:rPr>
                <w:noProof/>
                <w:webHidden/>
              </w:rPr>
              <w:tab/>
            </w:r>
            <w:r w:rsidR="00165127">
              <w:rPr>
                <w:noProof/>
                <w:webHidden/>
              </w:rPr>
              <w:fldChar w:fldCharType="begin"/>
            </w:r>
            <w:r w:rsidR="00165127">
              <w:rPr>
                <w:noProof/>
                <w:webHidden/>
              </w:rPr>
              <w:instrText xml:space="preserve"> PAGEREF _Toc158206080 \h </w:instrText>
            </w:r>
            <w:r w:rsidR="00165127">
              <w:rPr>
                <w:noProof/>
                <w:webHidden/>
              </w:rPr>
            </w:r>
            <w:r w:rsidR="00165127">
              <w:rPr>
                <w:noProof/>
                <w:webHidden/>
              </w:rPr>
              <w:fldChar w:fldCharType="separate"/>
            </w:r>
            <w:r w:rsidR="00165127">
              <w:rPr>
                <w:noProof/>
                <w:webHidden/>
              </w:rPr>
              <w:t>5</w:t>
            </w:r>
            <w:r w:rsidR="00165127">
              <w:rPr>
                <w:noProof/>
                <w:webHidden/>
              </w:rPr>
              <w:fldChar w:fldCharType="end"/>
            </w:r>
          </w:hyperlink>
        </w:p>
        <w:p w14:paraId="7CCF4656" w14:textId="77777777" w:rsidR="00165127" w:rsidRDefault="008B0EF6">
          <w:pPr>
            <w:pStyle w:val="TOC3"/>
            <w:tabs>
              <w:tab w:val="right" w:leader="dot" w:pos="9350"/>
            </w:tabs>
            <w:rPr>
              <w:noProof/>
            </w:rPr>
          </w:pPr>
          <w:hyperlink w:anchor="_Toc158206081" w:history="1">
            <w:r w:rsidR="00165127" w:rsidRPr="004D7125">
              <w:rPr>
                <w:rStyle w:val="Hyperlink"/>
                <w:rFonts w:ascii="Arial" w:hAnsi="Arial" w:cs="Arial"/>
                <w:b/>
                <w:noProof/>
              </w:rPr>
              <w:t>Political</w:t>
            </w:r>
            <w:r w:rsidR="00165127">
              <w:rPr>
                <w:noProof/>
                <w:webHidden/>
              </w:rPr>
              <w:tab/>
            </w:r>
            <w:r w:rsidR="00165127">
              <w:rPr>
                <w:noProof/>
                <w:webHidden/>
              </w:rPr>
              <w:fldChar w:fldCharType="begin"/>
            </w:r>
            <w:r w:rsidR="00165127">
              <w:rPr>
                <w:noProof/>
                <w:webHidden/>
              </w:rPr>
              <w:instrText xml:space="preserve"> PAGEREF _Toc158206081 \h </w:instrText>
            </w:r>
            <w:r w:rsidR="00165127">
              <w:rPr>
                <w:noProof/>
                <w:webHidden/>
              </w:rPr>
            </w:r>
            <w:r w:rsidR="00165127">
              <w:rPr>
                <w:noProof/>
                <w:webHidden/>
              </w:rPr>
              <w:fldChar w:fldCharType="separate"/>
            </w:r>
            <w:r w:rsidR="00165127">
              <w:rPr>
                <w:noProof/>
                <w:webHidden/>
              </w:rPr>
              <w:t>5</w:t>
            </w:r>
            <w:r w:rsidR="00165127">
              <w:rPr>
                <w:noProof/>
                <w:webHidden/>
              </w:rPr>
              <w:fldChar w:fldCharType="end"/>
            </w:r>
          </w:hyperlink>
        </w:p>
        <w:p w14:paraId="36CA5C03" w14:textId="77777777" w:rsidR="00165127" w:rsidRDefault="008B0EF6">
          <w:pPr>
            <w:pStyle w:val="TOC3"/>
            <w:tabs>
              <w:tab w:val="right" w:leader="dot" w:pos="9350"/>
            </w:tabs>
            <w:rPr>
              <w:noProof/>
            </w:rPr>
          </w:pPr>
          <w:hyperlink w:anchor="_Toc158206082" w:history="1">
            <w:r w:rsidR="00165127" w:rsidRPr="004D7125">
              <w:rPr>
                <w:rStyle w:val="Hyperlink"/>
                <w:rFonts w:ascii="Arial" w:hAnsi="Arial" w:cs="Arial"/>
                <w:b/>
                <w:noProof/>
              </w:rPr>
              <w:t>Economic</w:t>
            </w:r>
            <w:r w:rsidR="00165127">
              <w:rPr>
                <w:noProof/>
                <w:webHidden/>
              </w:rPr>
              <w:tab/>
            </w:r>
            <w:r w:rsidR="00165127">
              <w:rPr>
                <w:noProof/>
                <w:webHidden/>
              </w:rPr>
              <w:fldChar w:fldCharType="begin"/>
            </w:r>
            <w:r w:rsidR="00165127">
              <w:rPr>
                <w:noProof/>
                <w:webHidden/>
              </w:rPr>
              <w:instrText xml:space="preserve"> PAGEREF _Toc158206082 \h </w:instrText>
            </w:r>
            <w:r w:rsidR="00165127">
              <w:rPr>
                <w:noProof/>
                <w:webHidden/>
              </w:rPr>
            </w:r>
            <w:r w:rsidR="00165127">
              <w:rPr>
                <w:noProof/>
                <w:webHidden/>
              </w:rPr>
              <w:fldChar w:fldCharType="separate"/>
            </w:r>
            <w:r w:rsidR="00165127">
              <w:rPr>
                <w:noProof/>
                <w:webHidden/>
              </w:rPr>
              <w:t>5</w:t>
            </w:r>
            <w:r w:rsidR="00165127">
              <w:rPr>
                <w:noProof/>
                <w:webHidden/>
              </w:rPr>
              <w:fldChar w:fldCharType="end"/>
            </w:r>
          </w:hyperlink>
        </w:p>
        <w:p w14:paraId="0C38A1DB" w14:textId="77777777" w:rsidR="00165127" w:rsidRDefault="008B0EF6">
          <w:pPr>
            <w:pStyle w:val="TOC3"/>
            <w:tabs>
              <w:tab w:val="right" w:leader="dot" w:pos="9350"/>
            </w:tabs>
            <w:rPr>
              <w:noProof/>
            </w:rPr>
          </w:pPr>
          <w:hyperlink w:anchor="_Toc158206083" w:history="1">
            <w:r w:rsidR="00165127" w:rsidRPr="004D7125">
              <w:rPr>
                <w:rStyle w:val="Hyperlink"/>
                <w:rFonts w:ascii="Arial" w:hAnsi="Arial" w:cs="Arial"/>
                <w:b/>
                <w:noProof/>
              </w:rPr>
              <w:t>Social</w:t>
            </w:r>
            <w:r w:rsidR="00165127">
              <w:rPr>
                <w:noProof/>
                <w:webHidden/>
              </w:rPr>
              <w:tab/>
            </w:r>
            <w:r w:rsidR="00165127">
              <w:rPr>
                <w:noProof/>
                <w:webHidden/>
              </w:rPr>
              <w:fldChar w:fldCharType="begin"/>
            </w:r>
            <w:r w:rsidR="00165127">
              <w:rPr>
                <w:noProof/>
                <w:webHidden/>
              </w:rPr>
              <w:instrText xml:space="preserve"> PAGEREF _Toc158206083 \h </w:instrText>
            </w:r>
            <w:r w:rsidR="00165127">
              <w:rPr>
                <w:noProof/>
                <w:webHidden/>
              </w:rPr>
            </w:r>
            <w:r w:rsidR="00165127">
              <w:rPr>
                <w:noProof/>
                <w:webHidden/>
              </w:rPr>
              <w:fldChar w:fldCharType="separate"/>
            </w:r>
            <w:r w:rsidR="00165127">
              <w:rPr>
                <w:noProof/>
                <w:webHidden/>
              </w:rPr>
              <w:t>6</w:t>
            </w:r>
            <w:r w:rsidR="00165127">
              <w:rPr>
                <w:noProof/>
                <w:webHidden/>
              </w:rPr>
              <w:fldChar w:fldCharType="end"/>
            </w:r>
          </w:hyperlink>
        </w:p>
        <w:p w14:paraId="73A5FBF6" w14:textId="77777777" w:rsidR="00165127" w:rsidRDefault="008B0EF6">
          <w:pPr>
            <w:pStyle w:val="TOC3"/>
            <w:tabs>
              <w:tab w:val="right" w:leader="dot" w:pos="9350"/>
            </w:tabs>
            <w:rPr>
              <w:noProof/>
            </w:rPr>
          </w:pPr>
          <w:hyperlink w:anchor="_Toc158206084" w:history="1">
            <w:r w:rsidR="00165127" w:rsidRPr="004D7125">
              <w:rPr>
                <w:rStyle w:val="Hyperlink"/>
                <w:rFonts w:ascii="Arial" w:hAnsi="Arial" w:cs="Arial"/>
                <w:b/>
                <w:noProof/>
              </w:rPr>
              <w:t>Technological</w:t>
            </w:r>
            <w:r w:rsidR="00165127">
              <w:rPr>
                <w:noProof/>
                <w:webHidden/>
              </w:rPr>
              <w:tab/>
            </w:r>
            <w:r w:rsidR="00165127">
              <w:rPr>
                <w:noProof/>
                <w:webHidden/>
              </w:rPr>
              <w:fldChar w:fldCharType="begin"/>
            </w:r>
            <w:r w:rsidR="00165127">
              <w:rPr>
                <w:noProof/>
                <w:webHidden/>
              </w:rPr>
              <w:instrText xml:space="preserve"> PAGEREF _Toc158206084 \h </w:instrText>
            </w:r>
            <w:r w:rsidR="00165127">
              <w:rPr>
                <w:noProof/>
                <w:webHidden/>
              </w:rPr>
            </w:r>
            <w:r w:rsidR="00165127">
              <w:rPr>
                <w:noProof/>
                <w:webHidden/>
              </w:rPr>
              <w:fldChar w:fldCharType="separate"/>
            </w:r>
            <w:r w:rsidR="00165127">
              <w:rPr>
                <w:noProof/>
                <w:webHidden/>
              </w:rPr>
              <w:t>6</w:t>
            </w:r>
            <w:r w:rsidR="00165127">
              <w:rPr>
                <w:noProof/>
                <w:webHidden/>
              </w:rPr>
              <w:fldChar w:fldCharType="end"/>
            </w:r>
          </w:hyperlink>
        </w:p>
        <w:p w14:paraId="41C00F6B" w14:textId="77777777" w:rsidR="00165127" w:rsidRDefault="008B0EF6">
          <w:pPr>
            <w:pStyle w:val="TOC3"/>
            <w:tabs>
              <w:tab w:val="right" w:leader="dot" w:pos="9350"/>
            </w:tabs>
            <w:rPr>
              <w:noProof/>
            </w:rPr>
          </w:pPr>
          <w:hyperlink w:anchor="_Toc158206085" w:history="1">
            <w:r w:rsidR="00165127" w:rsidRPr="004D7125">
              <w:rPr>
                <w:rStyle w:val="Hyperlink"/>
                <w:rFonts w:ascii="Arial" w:hAnsi="Arial" w:cs="Arial"/>
                <w:b/>
                <w:noProof/>
              </w:rPr>
              <w:t>Legal</w:t>
            </w:r>
            <w:r w:rsidR="00165127">
              <w:rPr>
                <w:noProof/>
                <w:webHidden/>
              </w:rPr>
              <w:tab/>
            </w:r>
            <w:r w:rsidR="00165127">
              <w:rPr>
                <w:noProof/>
                <w:webHidden/>
              </w:rPr>
              <w:fldChar w:fldCharType="begin"/>
            </w:r>
            <w:r w:rsidR="00165127">
              <w:rPr>
                <w:noProof/>
                <w:webHidden/>
              </w:rPr>
              <w:instrText xml:space="preserve"> PAGEREF _Toc158206085 \h </w:instrText>
            </w:r>
            <w:r w:rsidR="00165127">
              <w:rPr>
                <w:noProof/>
                <w:webHidden/>
              </w:rPr>
            </w:r>
            <w:r w:rsidR="00165127">
              <w:rPr>
                <w:noProof/>
                <w:webHidden/>
              </w:rPr>
              <w:fldChar w:fldCharType="separate"/>
            </w:r>
            <w:r w:rsidR="00165127">
              <w:rPr>
                <w:noProof/>
                <w:webHidden/>
              </w:rPr>
              <w:t>6</w:t>
            </w:r>
            <w:r w:rsidR="00165127">
              <w:rPr>
                <w:noProof/>
                <w:webHidden/>
              </w:rPr>
              <w:fldChar w:fldCharType="end"/>
            </w:r>
          </w:hyperlink>
        </w:p>
        <w:p w14:paraId="001C49E0" w14:textId="77777777" w:rsidR="00165127" w:rsidRDefault="008B0EF6">
          <w:pPr>
            <w:pStyle w:val="TOC3"/>
            <w:tabs>
              <w:tab w:val="right" w:leader="dot" w:pos="9350"/>
            </w:tabs>
            <w:rPr>
              <w:noProof/>
            </w:rPr>
          </w:pPr>
          <w:hyperlink w:anchor="_Toc158206086" w:history="1">
            <w:r w:rsidR="00165127" w:rsidRPr="004D7125">
              <w:rPr>
                <w:rStyle w:val="Hyperlink"/>
                <w:rFonts w:ascii="Arial" w:hAnsi="Arial" w:cs="Arial"/>
                <w:b/>
                <w:noProof/>
              </w:rPr>
              <w:t>Environmental</w:t>
            </w:r>
            <w:r w:rsidR="00165127">
              <w:rPr>
                <w:noProof/>
                <w:webHidden/>
              </w:rPr>
              <w:tab/>
            </w:r>
            <w:r w:rsidR="00165127">
              <w:rPr>
                <w:noProof/>
                <w:webHidden/>
              </w:rPr>
              <w:fldChar w:fldCharType="begin"/>
            </w:r>
            <w:r w:rsidR="00165127">
              <w:rPr>
                <w:noProof/>
                <w:webHidden/>
              </w:rPr>
              <w:instrText xml:space="preserve"> PAGEREF _Toc158206086 \h </w:instrText>
            </w:r>
            <w:r w:rsidR="00165127">
              <w:rPr>
                <w:noProof/>
                <w:webHidden/>
              </w:rPr>
            </w:r>
            <w:r w:rsidR="00165127">
              <w:rPr>
                <w:noProof/>
                <w:webHidden/>
              </w:rPr>
              <w:fldChar w:fldCharType="separate"/>
            </w:r>
            <w:r w:rsidR="00165127">
              <w:rPr>
                <w:noProof/>
                <w:webHidden/>
              </w:rPr>
              <w:t>6</w:t>
            </w:r>
            <w:r w:rsidR="00165127">
              <w:rPr>
                <w:noProof/>
                <w:webHidden/>
              </w:rPr>
              <w:fldChar w:fldCharType="end"/>
            </w:r>
          </w:hyperlink>
        </w:p>
        <w:p w14:paraId="584ACD39" w14:textId="77777777" w:rsidR="00165127" w:rsidRDefault="008B0EF6">
          <w:pPr>
            <w:pStyle w:val="TOC1"/>
            <w:tabs>
              <w:tab w:val="right" w:leader="dot" w:pos="9350"/>
            </w:tabs>
            <w:rPr>
              <w:noProof/>
            </w:rPr>
          </w:pPr>
          <w:hyperlink w:anchor="_Toc158206087" w:history="1">
            <w:r w:rsidR="00165127" w:rsidRPr="004D7125">
              <w:rPr>
                <w:rStyle w:val="Hyperlink"/>
                <w:rFonts w:ascii="Arial" w:eastAsia="Times New Roman" w:hAnsi="Arial" w:cs="Arial"/>
                <w:b/>
                <w:noProof/>
              </w:rPr>
              <w:t>Recommendations and Conclusion</w:t>
            </w:r>
            <w:r w:rsidR="00165127">
              <w:rPr>
                <w:noProof/>
                <w:webHidden/>
              </w:rPr>
              <w:tab/>
            </w:r>
            <w:r w:rsidR="00165127">
              <w:rPr>
                <w:noProof/>
                <w:webHidden/>
              </w:rPr>
              <w:fldChar w:fldCharType="begin"/>
            </w:r>
            <w:r w:rsidR="00165127">
              <w:rPr>
                <w:noProof/>
                <w:webHidden/>
              </w:rPr>
              <w:instrText xml:space="preserve"> PAGEREF _Toc158206087 \h </w:instrText>
            </w:r>
            <w:r w:rsidR="00165127">
              <w:rPr>
                <w:noProof/>
                <w:webHidden/>
              </w:rPr>
            </w:r>
            <w:r w:rsidR="00165127">
              <w:rPr>
                <w:noProof/>
                <w:webHidden/>
              </w:rPr>
              <w:fldChar w:fldCharType="separate"/>
            </w:r>
            <w:r w:rsidR="00165127">
              <w:rPr>
                <w:noProof/>
                <w:webHidden/>
              </w:rPr>
              <w:t>7</w:t>
            </w:r>
            <w:r w:rsidR="00165127">
              <w:rPr>
                <w:noProof/>
                <w:webHidden/>
              </w:rPr>
              <w:fldChar w:fldCharType="end"/>
            </w:r>
          </w:hyperlink>
        </w:p>
        <w:p w14:paraId="48AFDC0C" w14:textId="77777777" w:rsidR="00165127" w:rsidRDefault="008B0EF6">
          <w:pPr>
            <w:pStyle w:val="TOC2"/>
            <w:tabs>
              <w:tab w:val="right" w:leader="dot" w:pos="9350"/>
            </w:tabs>
            <w:rPr>
              <w:noProof/>
            </w:rPr>
          </w:pPr>
          <w:hyperlink w:anchor="_Toc158206088" w:history="1">
            <w:r w:rsidR="00165127" w:rsidRPr="004D7125">
              <w:rPr>
                <w:rStyle w:val="Hyperlink"/>
                <w:rFonts w:ascii="Arial" w:hAnsi="Arial" w:cs="Arial"/>
                <w:b/>
                <w:noProof/>
              </w:rPr>
              <w:t>Recommendation</w:t>
            </w:r>
            <w:r w:rsidR="00165127">
              <w:rPr>
                <w:noProof/>
                <w:webHidden/>
              </w:rPr>
              <w:tab/>
            </w:r>
            <w:r w:rsidR="00165127">
              <w:rPr>
                <w:noProof/>
                <w:webHidden/>
              </w:rPr>
              <w:fldChar w:fldCharType="begin"/>
            </w:r>
            <w:r w:rsidR="00165127">
              <w:rPr>
                <w:noProof/>
                <w:webHidden/>
              </w:rPr>
              <w:instrText xml:space="preserve"> PAGEREF _Toc158206088 \h </w:instrText>
            </w:r>
            <w:r w:rsidR="00165127">
              <w:rPr>
                <w:noProof/>
                <w:webHidden/>
              </w:rPr>
            </w:r>
            <w:r w:rsidR="00165127">
              <w:rPr>
                <w:noProof/>
                <w:webHidden/>
              </w:rPr>
              <w:fldChar w:fldCharType="separate"/>
            </w:r>
            <w:r w:rsidR="00165127">
              <w:rPr>
                <w:noProof/>
                <w:webHidden/>
              </w:rPr>
              <w:t>7</w:t>
            </w:r>
            <w:r w:rsidR="00165127">
              <w:rPr>
                <w:noProof/>
                <w:webHidden/>
              </w:rPr>
              <w:fldChar w:fldCharType="end"/>
            </w:r>
          </w:hyperlink>
        </w:p>
        <w:p w14:paraId="1D99A682" w14:textId="77777777" w:rsidR="00165127" w:rsidRDefault="008B0EF6">
          <w:pPr>
            <w:pStyle w:val="TOC2"/>
            <w:tabs>
              <w:tab w:val="right" w:leader="dot" w:pos="9350"/>
            </w:tabs>
            <w:rPr>
              <w:noProof/>
            </w:rPr>
          </w:pPr>
          <w:hyperlink w:anchor="_Toc158206089" w:history="1">
            <w:r w:rsidR="00165127" w:rsidRPr="004D7125">
              <w:rPr>
                <w:rStyle w:val="Hyperlink"/>
                <w:rFonts w:ascii="Arial" w:hAnsi="Arial" w:cs="Arial"/>
                <w:b/>
                <w:noProof/>
              </w:rPr>
              <w:t>Conclusion</w:t>
            </w:r>
            <w:r w:rsidR="00165127">
              <w:rPr>
                <w:noProof/>
                <w:webHidden/>
              </w:rPr>
              <w:tab/>
            </w:r>
            <w:r w:rsidR="00165127">
              <w:rPr>
                <w:noProof/>
                <w:webHidden/>
              </w:rPr>
              <w:fldChar w:fldCharType="begin"/>
            </w:r>
            <w:r w:rsidR="00165127">
              <w:rPr>
                <w:noProof/>
                <w:webHidden/>
              </w:rPr>
              <w:instrText xml:space="preserve"> PAGEREF _Toc158206089 \h </w:instrText>
            </w:r>
            <w:r w:rsidR="00165127">
              <w:rPr>
                <w:noProof/>
                <w:webHidden/>
              </w:rPr>
            </w:r>
            <w:r w:rsidR="00165127">
              <w:rPr>
                <w:noProof/>
                <w:webHidden/>
              </w:rPr>
              <w:fldChar w:fldCharType="separate"/>
            </w:r>
            <w:r w:rsidR="00165127">
              <w:rPr>
                <w:noProof/>
                <w:webHidden/>
              </w:rPr>
              <w:t>8</w:t>
            </w:r>
            <w:r w:rsidR="00165127">
              <w:rPr>
                <w:noProof/>
                <w:webHidden/>
              </w:rPr>
              <w:fldChar w:fldCharType="end"/>
            </w:r>
          </w:hyperlink>
        </w:p>
        <w:p w14:paraId="2A957D27" w14:textId="77777777" w:rsidR="00165127" w:rsidRDefault="008B0EF6">
          <w:pPr>
            <w:pStyle w:val="TOC1"/>
            <w:tabs>
              <w:tab w:val="right" w:leader="dot" w:pos="9350"/>
            </w:tabs>
            <w:rPr>
              <w:noProof/>
            </w:rPr>
          </w:pPr>
          <w:hyperlink w:anchor="_Toc158206090" w:history="1">
            <w:r w:rsidR="00165127" w:rsidRPr="004D7125">
              <w:rPr>
                <w:rStyle w:val="Hyperlink"/>
                <w:rFonts w:ascii="Arial" w:hAnsi="Arial" w:cs="Arial"/>
                <w:b/>
                <w:noProof/>
              </w:rPr>
              <w:t>References</w:t>
            </w:r>
            <w:r w:rsidR="00165127">
              <w:rPr>
                <w:noProof/>
                <w:webHidden/>
              </w:rPr>
              <w:tab/>
            </w:r>
            <w:r w:rsidR="00165127">
              <w:rPr>
                <w:noProof/>
                <w:webHidden/>
              </w:rPr>
              <w:fldChar w:fldCharType="begin"/>
            </w:r>
            <w:r w:rsidR="00165127">
              <w:rPr>
                <w:noProof/>
                <w:webHidden/>
              </w:rPr>
              <w:instrText xml:space="preserve"> PAGEREF _Toc158206090 \h </w:instrText>
            </w:r>
            <w:r w:rsidR="00165127">
              <w:rPr>
                <w:noProof/>
                <w:webHidden/>
              </w:rPr>
            </w:r>
            <w:r w:rsidR="00165127">
              <w:rPr>
                <w:noProof/>
                <w:webHidden/>
              </w:rPr>
              <w:fldChar w:fldCharType="separate"/>
            </w:r>
            <w:r w:rsidR="00165127">
              <w:rPr>
                <w:noProof/>
                <w:webHidden/>
              </w:rPr>
              <w:t>8</w:t>
            </w:r>
            <w:r w:rsidR="00165127">
              <w:rPr>
                <w:noProof/>
                <w:webHidden/>
              </w:rPr>
              <w:fldChar w:fldCharType="end"/>
            </w:r>
          </w:hyperlink>
        </w:p>
        <w:p w14:paraId="43EF1649" w14:textId="77777777" w:rsidR="00165127" w:rsidRDefault="008B0EF6">
          <w:pPr>
            <w:pStyle w:val="TOC1"/>
            <w:tabs>
              <w:tab w:val="right" w:leader="dot" w:pos="9350"/>
            </w:tabs>
            <w:rPr>
              <w:noProof/>
            </w:rPr>
          </w:pPr>
          <w:hyperlink w:anchor="_Toc158206091" w:history="1">
            <w:r w:rsidR="00165127" w:rsidRPr="004D7125">
              <w:rPr>
                <w:rStyle w:val="Hyperlink"/>
                <w:rFonts w:ascii="Arial" w:hAnsi="Arial" w:cs="Arial"/>
                <w:b/>
                <w:noProof/>
              </w:rPr>
              <w:t>Appendix</w:t>
            </w:r>
            <w:r w:rsidR="00165127">
              <w:rPr>
                <w:noProof/>
                <w:webHidden/>
              </w:rPr>
              <w:tab/>
            </w:r>
            <w:r w:rsidR="00165127">
              <w:rPr>
                <w:noProof/>
                <w:webHidden/>
              </w:rPr>
              <w:fldChar w:fldCharType="begin"/>
            </w:r>
            <w:r w:rsidR="00165127">
              <w:rPr>
                <w:noProof/>
                <w:webHidden/>
              </w:rPr>
              <w:instrText xml:space="preserve"> PAGEREF _Toc158206091 \h </w:instrText>
            </w:r>
            <w:r w:rsidR="00165127">
              <w:rPr>
                <w:noProof/>
                <w:webHidden/>
              </w:rPr>
            </w:r>
            <w:r w:rsidR="00165127">
              <w:rPr>
                <w:noProof/>
                <w:webHidden/>
              </w:rPr>
              <w:fldChar w:fldCharType="separate"/>
            </w:r>
            <w:r w:rsidR="00165127">
              <w:rPr>
                <w:noProof/>
                <w:webHidden/>
              </w:rPr>
              <w:t>9</w:t>
            </w:r>
            <w:r w:rsidR="00165127">
              <w:rPr>
                <w:noProof/>
                <w:webHidden/>
              </w:rPr>
              <w:fldChar w:fldCharType="end"/>
            </w:r>
          </w:hyperlink>
        </w:p>
        <w:p w14:paraId="4636D58C" w14:textId="77777777" w:rsidR="00165127" w:rsidRDefault="008B0EF6">
          <w:pPr>
            <w:pStyle w:val="TOC2"/>
            <w:tabs>
              <w:tab w:val="right" w:leader="dot" w:pos="9350"/>
            </w:tabs>
            <w:rPr>
              <w:noProof/>
            </w:rPr>
          </w:pPr>
          <w:hyperlink w:anchor="_Toc158206092" w:history="1">
            <w:r w:rsidR="00165127" w:rsidRPr="004D7125">
              <w:rPr>
                <w:rStyle w:val="Hyperlink"/>
                <w:rFonts w:ascii="Arial" w:hAnsi="Arial" w:cs="Arial"/>
                <w:b/>
                <w:noProof/>
              </w:rPr>
              <w:t>SWOT Analysis</w:t>
            </w:r>
            <w:r w:rsidR="00165127">
              <w:rPr>
                <w:noProof/>
                <w:webHidden/>
              </w:rPr>
              <w:tab/>
            </w:r>
            <w:r w:rsidR="00165127">
              <w:rPr>
                <w:noProof/>
                <w:webHidden/>
              </w:rPr>
              <w:fldChar w:fldCharType="begin"/>
            </w:r>
            <w:r w:rsidR="00165127">
              <w:rPr>
                <w:noProof/>
                <w:webHidden/>
              </w:rPr>
              <w:instrText xml:space="preserve"> PAGEREF _Toc158206092 \h </w:instrText>
            </w:r>
            <w:r w:rsidR="00165127">
              <w:rPr>
                <w:noProof/>
                <w:webHidden/>
              </w:rPr>
            </w:r>
            <w:r w:rsidR="00165127">
              <w:rPr>
                <w:noProof/>
                <w:webHidden/>
              </w:rPr>
              <w:fldChar w:fldCharType="separate"/>
            </w:r>
            <w:r w:rsidR="00165127">
              <w:rPr>
                <w:noProof/>
                <w:webHidden/>
              </w:rPr>
              <w:t>9</w:t>
            </w:r>
            <w:r w:rsidR="00165127">
              <w:rPr>
                <w:noProof/>
                <w:webHidden/>
              </w:rPr>
              <w:fldChar w:fldCharType="end"/>
            </w:r>
          </w:hyperlink>
        </w:p>
        <w:p w14:paraId="40AB2C55" w14:textId="77777777" w:rsidR="00165127" w:rsidRDefault="008B0EF6">
          <w:pPr>
            <w:pStyle w:val="TOC2"/>
            <w:tabs>
              <w:tab w:val="right" w:leader="dot" w:pos="9350"/>
            </w:tabs>
            <w:rPr>
              <w:noProof/>
            </w:rPr>
          </w:pPr>
          <w:hyperlink w:anchor="_Toc158206093" w:history="1">
            <w:r w:rsidR="00165127" w:rsidRPr="004D7125">
              <w:rPr>
                <w:rStyle w:val="Hyperlink"/>
                <w:rFonts w:ascii="Arial" w:hAnsi="Arial" w:cs="Arial"/>
                <w:b/>
                <w:noProof/>
              </w:rPr>
              <w:t>PESTEL Analysis</w:t>
            </w:r>
            <w:r w:rsidR="00165127">
              <w:rPr>
                <w:noProof/>
                <w:webHidden/>
              </w:rPr>
              <w:tab/>
            </w:r>
            <w:r w:rsidR="00165127">
              <w:rPr>
                <w:noProof/>
                <w:webHidden/>
              </w:rPr>
              <w:fldChar w:fldCharType="begin"/>
            </w:r>
            <w:r w:rsidR="00165127">
              <w:rPr>
                <w:noProof/>
                <w:webHidden/>
              </w:rPr>
              <w:instrText xml:space="preserve"> PAGEREF _Toc158206093 \h </w:instrText>
            </w:r>
            <w:r w:rsidR="00165127">
              <w:rPr>
                <w:noProof/>
                <w:webHidden/>
              </w:rPr>
            </w:r>
            <w:r w:rsidR="00165127">
              <w:rPr>
                <w:noProof/>
                <w:webHidden/>
              </w:rPr>
              <w:fldChar w:fldCharType="separate"/>
            </w:r>
            <w:r w:rsidR="00165127">
              <w:rPr>
                <w:noProof/>
                <w:webHidden/>
              </w:rPr>
              <w:t>10</w:t>
            </w:r>
            <w:r w:rsidR="00165127">
              <w:rPr>
                <w:noProof/>
                <w:webHidden/>
              </w:rPr>
              <w:fldChar w:fldCharType="end"/>
            </w:r>
          </w:hyperlink>
        </w:p>
        <w:p w14:paraId="01D095DE" w14:textId="77777777" w:rsidR="00165127" w:rsidRDefault="00165127">
          <w:r>
            <w:rPr>
              <w:b/>
              <w:bCs/>
              <w:noProof/>
            </w:rPr>
            <w:fldChar w:fldCharType="end"/>
          </w:r>
        </w:p>
      </w:sdtContent>
    </w:sdt>
    <w:p w14:paraId="3A122916" w14:textId="77777777" w:rsidR="00165127" w:rsidRDefault="00165127" w:rsidP="00165127"/>
    <w:p w14:paraId="65BEF6C0" w14:textId="77777777" w:rsidR="00165127" w:rsidRDefault="00165127" w:rsidP="00165127"/>
    <w:p w14:paraId="6A0D18B6" w14:textId="77777777" w:rsidR="00165127" w:rsidRDefault="00165127" w:rsidP="00165127"/>
    <w:p w14:paraId="1379ECB7" w14:textId="77777777" w:rsidR="00165127" w:rsidRDefault="00165127" w:rsidP="00165127"/>
    <w:p w14:paraId="477ADFDA" w14:textId="77777777" w:rsidR="00C76ADE" w:rsidRPr="008A0693" w:rsidRDefault="00C76ADE" w:rsidP="008A0693">
      <w:pPr>
        <w:pStyle w:val="Heading1"/>
        <w:spacing w:line="360" w:lineRule="auto"/>
        <w:rPr>
          <w:rFonts w:ascii="Arial" w:hAnsi="Arial" w:cs="Arial"/>
          <w:b/>
          <w:color w:val="auto"/>
        </w:rPr>
      </w:pPr>
      <w:bookmarkStart w:id="0" w:name="_Toc158206071"/>
      <w:r w:rsidRPr="008A0693">
        <w:rPr>
          <w:rFonts w:ascii="Arial" w:hAnsi="Arial" w:cs="Arial"/>
          <w:b/>
          <w:color w:val="auto"/>
        </w:rPr>
        <w:lastRenderedPageBreak/>
        <w:t>Introduction</w:t>
      </w:r>
      <w:bookmarkEnd w:id="0"/>
    </w:p>
    <w:p w14:paraId="4FEA90F3" w14:textId="77777777" w:rsidR="00C76ADE" w:rsidRPr="00C76ADE" w:rsidRDefault="00F03D11" w:rsidP="00F03D11">
      <w:pPr>
        <w:spacing w:line="360" w:lineRule="auto"/>
        <w:jc w:val="both"/>
        <w:rPr>
          <w:rFonts w:ascii="Arial" w:hAnsi="Arial" w:cs="Arial"/>
          <w:bCs/>
          <w:sz w:val="24"/>
          <w:szCs w:val="24"/>
        </w:rPr>
      </w:pPr>
      <w:r w:rsidRPr="00F03D11">
        <w:rPr>
          <w:rFonts w:ascii="Arial" w:hAnsi="Arial" w:cs="Arial"/>
          <w:bCs/>
          <w:sz w:val="24"/>
          <w:szCs w:val="24"/>
        </w:rPr>
        <w:t xml:space="preserve">Wilko, or Wilkinson Hardware Stores, was established in 1930 by James </w:t>
      </w:r>
      <w:proofErr w:type="spellStart"/>
      <w:r w:rsidRPr="00F03D11">
        <w:rPr>
          <w:rFonts w:ascii="Arial" w:hAnsi="Arial" w:cs="Arial"/>
          <w:bCs/>
          <w:sz w:val="24"/>
          <w:szCs w:val="24"/>
        </w:rPr>
        <w:t>Kemsey</w:t>
      </w:r>
      <w:proofErr w:type="spellEnd"/>
      <w:r w:rsidRPr="00F03D11">
        <w:rPr>
          <w:rFonts w:ascii="Arial" w:hAnsi="Arial" w:cs="Arial"/>
          <w:bCs/>
          <w:sz w:val="24"/>
          <w:szCs w:val="24"/>
        </w:rPr>
        <w:t xml:space="preserve"> Wilkinson and is a popular British high-street chain. Currently, it has over 400 locations throughout the UK (Jones</w:t>
      </w:r>
      <w:r w:rsidR="005B2830">
        <w:rPr>
          <w:rFonts w:ascii="Arial" w:hAnsi="Arial" w:cs="Arial"/>
          <w:bCs/>
          <w:sz w:val="24"/>
          <w:szCs w:val="24"/>
        </w:rPr>
        <w:t>,</w:t>
      </w:r>
      <w:r w:rsidRPr="00F03D11">
        <w:rPr>
          <w:rFonts w:ascii="Arial" w:hAnsi="Arial" w:cs="Arial"/>
          <w:bCs/>
          <w:sz w:val="24"/>
          <w:szCs w:val="24"/>
        </w:rPr>
        <w:t xml:space="preserve"> 2023). Wilko, a British retail giant, has faced challenges in recent years due to the rise of e-commerce, changing consumer habits, and the impact of economic uncertainty. The company has struggled to keep up with digital transformation and has been pushed by online retailers and discount stores. Additionally, economic uncertainty and market shifts have led to tough times for consumers and higher operational costs. To restore its market position and ensure long-term survival, Wilko needs an urgent review and strategic overhaul, focusing on household goods, health and beauty items, DIY tools, and garden essentials.</w:t>
      </w:r>
    </w:p>
    <w:p w14:paraId="74C7A38C" w14:textId="77777777" w:rsidR="00253DA0" w:rsidRPr="00A93C34" w:rsidRDefault="00253DA0" w:rsidP="00A93C34">
      <w:pPr>
        <w:pStyle w:val="Heading1"/>
        <w:spacing w:line="360" w:lineRule="auto"/>
        <w:rPr>
          <w:rFonts w:ascii="Arial" w:hAnsi="Arial" w:cs="Arial"/>
          <w:b/>
          <w:color w:val="auto"/>
        </w:rPr>
      </w:pPr>
      <w:bookmarkStart w:id="1" w:name="_Toc158206072"/>
      <w:r w:rsidRPr="00A93C34">
        <w:rPr>
          <w:rFonts w:ascii="Arial" w:hAnsi="Arial" w:cs="Arial"/>
          <w:b/>
          <w:color w:val="auto"/>
        </w:rPr>
        <w:t>Analysis of Wilko’s Market Position</w:t>
      </w:r>
      <w:bookmarkEnd w:id="1"/>
    </w:p>
    <w:p w14:paraId="29DA39EE" w14:textId="77777777" w:rsidR="00253DA0" w:rsidRDefault="00F03D11" w:rsidP="00253DA0">
      <w:pPr>
        <w:spacing w:line="360" w:lineRule="auto"/>
        <w:jc w:val="both"/>
        <w:rPr>
          <w:rFonts w:ascii="Arial" w:hAnsi="Arial" w:cs="Arial"/>
          <w:sz w:val="24"/>
          <w:szCs w:val="24"/>
        </w:rPr>
      </w:pPr>
      <w:r w:rsidRPr="00F03D11">
        <w:rPr>
          <w:rFonts w:ascii="Arial" w:hAnsi="Arial" w:cs="Arial"/>
          <w:sz w:val="24"/>
          <w:szCs w:val="24"/>
        </w:rPr>
        <w:t>In the last five years, big UK retailer Wilko, helmed by CEO Jerome Saint-Marc, has faced severe challenges. As retailing has evolved, its position in the market has been greatly affected. However, during this period</w:t>
      </w:r>
      <w:r w:rsidR="005B2830">
        <w:rPr>
          <w:rFonts w:ascii="Arial" w:hAnsi="Arial" w:cs="Arial"/>
          <w:sz w:val="24"/>
          <w:szCs w:val="24"/>
        </w:rPr>
        <w:t xml:space="preserve">, Cloughton (2020) alerts that retailers lacking in anticipation of </w:t>
      </w:r>
      <w:r w:rsidRPr="00F03D11">
        <w:rPr>
          <w:rFonts w:ascii="Arial" w:hAnsi="Arial" w:cs="Arial"/>
          <w:sz w:val="24"/>
          <w:szCs w:val="24"/>
        </w:rPr>
        <w:t xml:space="preserve">change with consumer tastes are foundering - probably explaining why Wilko has collapsed. As </w:t>
      </w:r>
      <w:proofErr w:type="spellStart"/>
      <w:r w:rsidRPr="00F03D11">
        <w:rPr>
          <w:rFonts w:ascii="Arial" w:hAnsi="Arial" w:cs="Arial"/>
          <w:sz w:val="24"/>
          <w:szCs w:val="24"/>
        </w:rPr>
        <w:t>Purcăarea</w:t>
      </w:r>
      <w:proofErr w:type="spellEnd"/>
      <w:r w:rsidRPr="00F03D11">
        <w:rPr>
          <w:rFonts w:ascii="Arial" w:hAnsi="Arial" w:cs="Arial"/>
          <w:sz w:val="24"/>
          <w:szCs w:val="24"/>
        </w:rPr>
        <w:t xml:space="preserve"> (2020) tells us, these challenges were further exacerbated when the coronavirus pandemic broke out. Health issues and social distancing changed how customers </w:t>
      </w:r>
      <w:r w:rsidR="005B2830">
        <w:rPr>
          <w:rFonts w:ascii="Arial" w:hAnsi="Arial" w:cs="Arial"/>
          <w:sz w:val="24"/>
          <w:szCs w:val="24"/>
        </w:rPr>
        <w:t>worked</w:t>
      </w:r>
      <w:r w:rsidRPr="00F03D11">
        <w:rPr>
          <w:rFonts w:ascii="Arial" w:hAnsi="Arial" w:cs="Arial"/>
          <w:sz w:val="24"/>
          <w:szCs w:val="24"/>
        </w:rPr>
        <w:t xml:space="preserve"> with brands in a real hurry</w:t>
      </w:r>
      <w:r w:rsidR="005B2830">
        <w:rPr>
          <w:rFonts w:ascii="Arial" w:hAnsi="Arial" w:cs="Arial"/>
          <w:sz w:val="24"/>
          <w:szCs w:val="24"/>
        </w:rPr>
        <w:t xml:space="preserve"> and meant marketing started </w:t>
      </w:r>
      <w:r w:rsidRPr="00F03D11">
        <w:rPr>
          <w:rFonts w:ascii="Arial" w:hAnsi="Arial" w:cs="Arial"/>
          <w:sz w:val="24"/>
          <w:szCs w:val="24"/>
        </w:rPr>
        <w:t>to be very different indeed. Then again, in the retail sector</w:t>
      </w:r>
      <w:r w:rsidR="005B2830">
        <w:rPr>
          <w:rFonts w:ascii="Arial" w:hAnsi="Arial" w:cs="Arial"/>
          <w:sz w:val="24"/>
          <w:szCs w:val="24"/>
        </w:rPr>
        <w:t>,</w:t>
      </w:r>
      <w:r w:rsidRPr="00F03D11">
        <w:rPr>
          <w:rFonts w:ascii="Arial" w:hAnsi="Arial" w:cs="Arial"/>
          <w:sz w:val="24"/>
          <w:szCs w:val="24"/>
        </w:rPr>
        <w:t xml:space="preserve"> successful customer relationship management underlines an area where Wilko might Have possibly fallen on customer loyalty -right when its growth needs (to sustain itself and grow further) were most needed. Retail's (Harris et al.</w:t>
      </w:r>
      <w:r w:rsidR="005B2830">
        <w:rPr>
          <w:rFonts w:ascii="Arial" w:hAnsi="Arial" w:cs="Arial"/>
          <w:sz w:val="24"/>
          <w:szCs w:val="24"/>
        </w:rPr>
        <w:t>,</w:t>
      </w:r>
      <w:r w:rsidRPr="00F03D11">
        <w:rPr>
          <w:rFonts w:ascii="Arial" w:hAnsi="Arial" w:cs="Arial"/>
          <w:sz w:val="24"/>
          <w:szCs w:val="24"/>
        </w:rPr>
        <w:t xml:space="preserve"> 2020) swing effect has particularly advanced this shift in consumer habits. Now</w:t>
      </w:r>
      <w:r w:rsidR="005B2830">
        <w:rPr>
          <w:rFonts w:ascii="Arial" w:hAnsi="Arial" w:cs="Arial"/>
          <w:sz w:val="24"/>
          <w:szCs w:val="24"/>
        </w:rPr>
        <w:t>, the increasing influence of internet-centered operations creates a wide gap for traditional traders like Wilko to conquer: Their sales growth at physical stores is not up to the standards set by e-commerce channels, e.g.,</w:t>
      </w:r>
      <w:r w:rsidRPr="00F03D11">
        <w:rPr>
          <w:rFonts w:ascii="Arial" w:hAnsi="Arial" w:cs="Arial"/>
          <w:sz w:val="24"/>
          <w:szCs w:val="24"/>
        </w:rPr>
        <w:t xml:space="preserve"> web and mobile sites. This transformation signals a crucial turning point in shoppers ' </w:t>
      </w:r>
      <w:r w:rsidR="005B2830">
        <w:rPr>
          <w:rFonts w:ascii="Arial" w:hAnsi="Arial" w:cs="Arial"/>
          <w:sz w:val="24"/>
          <w:szCs w:val="24"/>
        </w:rPr>
        <w:t>behavior, which Wilko might have been slow to respond to</w:t>
      </w:r>
      <w:r w:rsidRPr="00F03D11">
        <w:rPr>
          <w:rFonts w:ascii="Arial" w:hAnsi="Arial" w:cs="Arial"/>
          <w:sz w:val="24"/>
          <w:szCs w:val="24"/>
        </w:rPr>
        <w:t>, resulting in its tragic decline within such a fiercely competitive market</w:t>
      </w:r>
      <w:r w:rsidR="00253DA0" w:rsidRPr="00253DA0">
        <w:rPr>
          <w:rFonts w:ascii="Arial" w:hAnsi="Arial" w:cs="Arial"/>
          <w:sz w:val="24"/>
          <w:szCs w:val="24"/>
        </w:rPr>
        <w:t>.</w:t>
      </w:r>
    </w:p>
    <w:p w14:paraId="33ED33E8" w14:textId="77777777" w:rsidR="00253DA0" w:rsidRPr="00A93C34" w:rsidRDefault="00253DA0" w:rsidP="00A93C34">
      <w:pPr>
        <w:pStyle w:val="Heading1"/>
        <w:spacing w:line="360" w:lineRule="auto"/>
        <w:rPr>
          <w:rFonts w:ascii="Arial" w:hAnsi="Arial" w:cs="Arial"/>
          <w:b/>
          <w:color w:val="auto"/>
        </w:rPr>
      </w:pPr>
      <w:bookmarkStart w:id="2" w:name="_Toc158206073"/>
      <w:r w:rsidRPr="00A93C34">
        <w:rPr>
          <w:rFonts w:ascii="Arial" w:hAnsi="Arial" w:cs="Arial"/>
          <w:b/>
          <w:color w:val="auto"/>
        </w:rPr>
        <w:lastRenderedPageBreak/>
        <w:t>Key Problems Leading to Decline</w:t>
      </w:r>
      <w:bookmarkEnd w:id="2"/>
    </w:p>
    <w:p w14:paraId="2DED19F5" w14:textId="77777777" w:rsidR="00F03D11" w:rsidRPr="00F03D11" w:rsidRDefault="005B2830" w:rsidP="00F03D11">
      <w:pPr>
        <w:spacing w:line="360" w:lineRule="auto"/>
        <w:jc w:val="both"/>
        <w:rPr>
          <w:rFonts w:ascii="Arial" w:hAnsi="Arial" w:cs="Arial"/>
          <w:sz w:val="24"/>
          <w:szCs w:val="24"/>
        </w:rPr>
      </w:pPr>
      <w:r>
        <w:rPr>
          <w:rFonts w:ascii="Arial" w:hAnsi="Arial" w:cs="Arial"/>
          <w:sz w:val="24"/>
          <w:szCs w:val="24"/>
        </w:rPr>
        <w:t>Poor operations and strategies have financially dictated Wilko's downfall in the last five years</w:t>
      </w:r>
      <w:r w:rsidR="00F03D11" w:rsidRPr="00F03D11">
        <w:rPr>
          <w:rFonts w:ascii="Arial" w:hAnsi="Arial" w:cs="Arial"/>
          <w:sz w:val="24"/>
          <w:szCs w:val="24"/>
        </w:rPr>
        <w:t>.</w:t>
      </w:r>
      <w:r>
        <w:rPr>
          <w:rFonts w:ascii="Arial" w:hAnsi="Arial" w:cs="Arial"/>
          <w:sz w:val="24"/>
          <w:szCs w:val="24"/>
        </w:rPr>
        <w:t xml:space="preserve"> </w:t>
      </w:r>
      <w:r w:rsidR="00F03D11" w:rsidRPr="00F03D11">
        <w:rPr>
          <w:rFonts w:ascii="Arial" w:hAnsi="Arial" w:cs="Arial"/>
          <w:sz w:val="24"/>
          <w:szCs w:val="24"/>
        </w:rPr>
        <w:t xml:space="preserve">Financial instability has been the bane of decline for many medium-sized companies like Wilko, as Santo and Barbosa (2024) describe this pet problem. </w:t>
      </w:r>
      <w:r>
        <w:rPr>
          <w:rFonts w:ascii="Arial" w:hAnsi="Arial" w:cs="Arial"/>
          <w:sz w:val="24"/>
          <w:szCs w:val="24"/>
        </w:rPr>
        <w:t>Moreover,</w:t>
      </w:r>
      <w:r w:rsidR="00F03D11" w:rsidRPr="00F03D11">
        <w:rPr>
          <w:rFonts w:ascii="Arial" w:hAnsi="Arial" w:cs="Arial"/>
          <w:sz w:val="24"/>
          <w:szCs w:val="24"/>
        </w:rPr>
        <w:t xml:space="preserve"> in fact, this instability typically occurs because there is insufficient response to financial crises, revealing the importance of good financial management and crisis response strategies.</w:t>
      </w:r>
      <w:r>
        <w:rPr>
          <w:rFonts w:ascii="Arial" w:hAnsi="Arial" w:cs="Arial"/>
          <w:sz w:val="24"/>
          <w:szCs w:val="24"/>
        </w:rPr>
        <w:t xml:space="preserve"> </w:t>
      </w:r>
      <w:r w:rsidR="00F03D11" w:rsidRPr="00F03D11">
        <w:rPr>
          <w:rFonts w:ascii="Arial" w:hAnsi="Arial" w:cs="Arial"/>
          <w:sz w:val="24"/>
          <w:szCs w:val="24"/>
        </w:rPr>
        <w:t xml:space="preserve">Indeed, the </w:t>
      </w:r>
      <w:r>
        <w:rPr>
          <w:rFonts w:ascii="Arial" w:hAnsi="Arial" w:cs="Arial"/>
          <w:sz w:val="24"/>
          <w:szCs w:val="24"/>
        </w:rPr>
        <w:t>coronavirus outbreak, as described by Cortez and Johnston (2020), added yet another layer of complexity, exacerbating both the financial challenges and operational difficulties that existed</w:t>
      </w:r>
      <w:r w:rsidR="00F03D11" w:rsidRPr="00F03D11">
        <w:rPr>
          <w:rFonts w:ascii="Arial" w:hAnsi="Arial" w:cs="Arial"/>
          <w:sz w:val="24"/>
          <w:szCs w:val="24"/>
        </w:rPr>
        <w:t>.</w:t>
      </w:r>
      <w:r>
        <w:rPr>
          <w:rFonts w:ascii="Arial" w:hAnsi="Arial" w:cs="Arial"/>
          <w:sz w:val="24"/>
          <w:szCs w:val="24"/>
        </w:rPr>
        <w:t xml:space="preserve"> </w:t>
      </w:r>
      <w:r w:rsidR="00F03D11" w:rsidRPr="00F03D11">
        <w:rPr>
          <w:rFonts w:ascii="Arial" w:hAnsi="Arial" w:cs="Arial"/>
          <w:sz w:val="24"/>
          <w:szCs w:val="24"/>
        </w:rPr>
        <w:t>Overall, this crisis resulted in falling sales, which in turn created intra-organizational and inter-organizational tensions and called for a new way to manage commerce. This change probably also affected Wilko, prompting adjustments in both products and consumer response.</w:t>
      </w:r>
    </w:p>
    <w:p w14:paraId="7C099B33" w14:textId="77777777" w:rsidR="00F03D11" w:rsidRPr="00F03D11" w:rsidRDefault="00F03D11" w:rsidP="00F03D11">
      <w:pPr>
        <w:spacing w:line="360" w:lineRule="auto"/>
        <w:jc w:val="both"/>
        <w:rPr>
          <w:rFonts w:ascii="Arial" w:hAnsi="Arial" w:cs="Arial"/>
          <w:sz w:val="24"/>
          <w:szCs w:val="24"/>
        </w:rPr>
      </w:pPr>
      <w:r w:rsidRPr="00F03D11">
        <w:rPr>
          <w:rFonts w:ascii="Arial" w:hAnsi="Arial" w:cs="Arial"/>
          <w:sz w:val="24"/>
          <w:szCs w:val="24"/>
        </w:rPr>
        <w:t>Operational problems</w:t>
      </w:r>
      <w:r w:rsidR="005B2830">
        <w:rPr>
          <w:rFonts w:ascii="Arial" w:hAnsi="Arial" w:cs="Arial"/>
          <w:sz w:val="24"/>
          <w:szCs w:val="24"/>
        </w:rPr>
        <w:t>, when combined with strategic management during financial crises,</w:t>
      </w:r>
      <w:r w:rsidRPr="00F03D11">
        <w:rPr>
          <w:rFonts w:ascii="Arial" w:hAnsi="Arial" w:cs="Arial"/>
          <w:sz w:val="24"/>
          <w:szCs w:val="24"/>
        </w:rPr>
        <w:t xml:space="preserve"> were another major factor. Vu et al. (2022) call attention to the difficulties that enterprises face in the areas of financing, investment returns, and risk control under such circumstances. </w:t>
      </w:r>
      <w:r w:rsidR="005B2830" w:rsidRPr="005B2830">
        <w:rPr>
          <w:rFonts w:ascii="Arial" w:hAnsi="Arial" w:cs="Arial"/>
          <w:sz w:val="24"/>
          <w:szCs w:val="24"/>
        </w:rPr>
        <w:t>Wilko's operational efficiency and strategic decisions may have been affected by this</w:t>
      </w:r>
      <w:r w:rsidRPr="00F03D11">
        <w:rPr>
          <w:rFonts w:ascii="Arial" w:hAnsi="Arial" w:cs="Arial"/>
          <w:sz w:val="24"/>
          <w:szCs w:val="24"/>
        </w:rPr>
        <w:t>.</w:t>
      </w:r>
      <w:r w:rsidR="005B2830">
        <w:rPr>
          <w:rFonts w:ascii="Arial" w:hAnsi="Arial" w:cs="Arial"/>
          <w:sz w:val="24"/>
          <w:szCs w:val="24"/>
        </w:rPr>
        <w:t xml:space="preserve"> </w:t>
      </w:r>
      <w:r w:rsidRPr="00F03D11">
        <w:rPr>
          <w:rFonts w:ascii="Arial" w:hAnsi="Arial" w:cs="Arial"/>
          <w:sz w:val="24"/>
          <w:szCs w:val="24"/>
        </w:rPr>
        <w:t>Moreover, as Balta et al. (2023) explain</w:t>
      </w:r>
      <w:r w:rsidR="005B2830">
        <w:rPr>
          <w:rFonts w:ascii="Arial" w:hAnsi="Arial" w:cs="Arial"/>
          <w:sz w:val="24"/>
          <w:szCs w:val="24"/>
        </w:rPr>
        <w:t>, the role and responsibility of financial management during any business crisis,</w:t>
      </w:r>
      <w:r w:rsidRPr="00F03D11">
        <w:rPr>
          <w:rFonts w:ascii="Arial" w:hAnsi="Arial" w:cs="Arial"/>
          <w:sz w:val="24"/>
          <w:szCs w:val="24"/>
        </w:rPr>
        <w:t xml:space="preserve"> such as the COVID-19 pandemic that followed, cannot be overemphasized.</w:t>
      </w:r>
      <w:r w:rsidR="005B2830">
        <w:rPr>
          <w:rFonts w:ascii="Arial" w:hAnsi="Arial" w:cs="Arial"/>
          <w:sz w:val="24"/>
          <w:szCs w:val="24"/>
        </w:rPr>
        <w:t xml:space="preserve"> </w:t>
      </w:r>
      <w:r w:rsidRPr="00F03D11">
        <w:rPr>
          <w:rFonts w:ascii="Arial" w:hAnsi="Arial" w:cs="Arial"/>
          <w:sz w:val="24"/>
          <w:szCs w:val="24"/>
        </w:rPr>
        <w:t>Small wonder then that the toll became high for Wilko.</w:t>
      </w:r>
    </w:p>
    <w:p w14:paraId="1793F382" w14:textId="77777777" w:rsidR="00180FC3" w:rsidRPr="00180FC3" w:rsidRDefault="00F03D11" w:rsidP="00F03D11">
      <w:pPr>
        <w:spacing w:line="360" w:lineRule="auto"/>
        <w:jc w:val="both"/>
        <w:rPr>
          <w:rFonts w:ascii="Arial" w:hAnsi="Arial" w:cs="Arial"/>
          <w:sz w:val="24"/>
          <w:szCs w:val="24"/>
        </w:rPr>
      </w:pPr>
      <w:r w:rsidRPr="00F03D11">
        <w:rPr>
          <w:rFonts w:ascii="Arial" w:hAnsi="Arial" w:cs="Arial"/>
          <w:sz w:val="24"/>
          <w:szCs w:val="24"/>
        </w:rPr>
        <w:t xml:space="preserve">To sum up, Wilko's downfall appears to have resulted from a combination of financial, operational, and strategic troubles together with external circumstances like the coronavirus pandemic. The incapacity to make an efficient response or to adapt quickly enough </w:t>
      </w:r>
      <w:r w:rsidR="005B2830">
        <w:rPr>
          <w:rFonts w:ascii="Arial" w:hAnsi="Arial" w:cs="Arial"/>
          <w:sz w:val="24"/>
          <w:szCs w:val="24"/>
        </w:rPr>
        <w:t>to</w:t>
      </w:r>
      <w:r w:rsidRPr="00F03D11">
        <w:rPr>
          <w:rFonts w:ascii="Arial" w:hAnsi="Arial" w:cs="Arial"/>
          <w:sz w:val="24"/>
          <w:szCs w:val="24"/>
        </w:rPr>
        <w:t xml:space="preserve"> the swiftly changing market environment played a crucial part indeed in its decline</w:t>
      </w:r>
      <w:r w:rsidR="00180FC3" w:rsidRPr="00180FC3">
        <w:rPr>
          <w:rFonts w:ascii="Arial" w:hAnsi="Arial" w:cs="Arial"/>
          <w:sz w:val="24"/>
          <w:szCs w:val="24"/>
        </w:rPr>
        <w:t>.</w:t>
      </w:r>
    </w:p>
    <w:p w14:paraId="21F17EFF" w14:textId="77777777" w:rsidR="001406B9" w:rsidRPr="00A93C34" w:rsidRDefault="006C7BF7" w:rsidP="00A93C34">
      <w:pPr>
        <w:pStyle w:val="Heading1"/>
        <w:spacing w:line="360" w:lineRule="auto"/>
        <w:rPr>
          <w:rFonts w:ascii="Arial" w:hAnsi="Arial" w:cs="Arial"/>
          <w:b/>
          <w:color w:val="auto"/>
        </w:rPr>
      </w:pPr>
      <w:bookmarkStart w:id="3" w:name="_Toc158206074"/>
      <w:r w:rsidRPr="00A93C34">
        <w:rPr>
          <w:rFonts w:ascii="Arial" w:hAnsi="Arial" w:cs="Arial"/>
          <w:b/>
          <w:color w:val="auto"/>
        </w:rPr>
        <w:t>Strategic Analysis Using SWOT and PESTLE</w:t>
      </w:r>
      <w:bookmarkEnd w:id="3"/>
    </w:p>
    <w:p w14:paraId="48A1BC07" w14:textId="77777777" w:rsidR="001406B9" w:rsidRPr="001406B9" w:rsidRDefault="00F03D11" w:rsidP="006C7BF7">
      <w:pPr>
        <w:spacing w:line="360" w:lineRule="auto"/>
        <w:jc w:val="both"/>
        <w:rPr>
          <w:rFonts w:ascii="Arial" w:hAnsi="Arial" w:cs="Arial"/>
          <w:sz w:val="24"/>
          <w:szCs w:val="24"/>
        </w:rPr>
      </w:pPr>
      <w:r w:rsidRPr="00F03D11">
        <w:rPr>
          <w:rFonts w:ascii="Arial" w:hAnsi="Arial" w:cs="Arial"/>
          <w:sz w:val="24"/>
          <w:szCs w:val="24"/>
        </w:rPr>
        <w:t xml:space="preserve">A high-street retail chain like Wilko can be strategically evaluated using SWOT and PESTLE </w:t>
      </w:r>
      <w:r w:rsidR="005B2830">
        <w:rPr>
          <w:rFonts w:ascii="Arial" w:hAnsi="Arial" w:cs="Arial"/>
          <w:sz w:val="24"/>
          <w:szCs w:val="24"/>
        </w:rPr>
        <w:t>to understand its internal dynamics and external environment better</w:t>
      </w:r>
      <w:r w:rsidRPr="00F03D11">
        <w:rPr>
          <w:rFonts w:ascii="Arial" w:hAnsi="Arial" w:cs="Arial"/>
          <w:sz w:val="24"/>
          <w:szCs w:val="24"/>
        </w:rPr>
        <w:t xml:space="preserve">. This analysis will examine the company's strengths, weaknesses, opportunities, and dangers </w:t>
      </w:r>
      <w:r w:rsidRPr="00F03D11">
        <w:rPr>
          <w:rFonts w:ascii="Arial" w:hAnsi="Arial" w:cs="Arial"/>
          <w:sz w:val="24"/>
          <w:szCs w:val="24"/>
        </w:rPr>
        <w:lastRenderedPageBreak/>
        <w:t>in light of political, economic, social, technological, legal, and environmental factors. Additionally, it will examine their effects</w:t>
      </w:r>
      <w:r w:rsidR="001406B9" w:rsidRPr="001406B9">
        <w:rPr>
          <w:rFonts w:ascii="Arial" w:hAnsi="Arial" w:cs="Arial"/>
          <w:sz w:val="24"/>
          <w:szCs w:val="24"/>
        </w:rPr>
        <w:t>.</w:t>
      </w:r>
    </w:p>
    <w:p w14:paraId="7FB725A4" w14:textId="77777777" w:rsidR="001406B9" w:rsidRPr="00A93C34" w:rsidRDefault="006C7BF7" w:rsidP="00A93C34">
      <w:pPr>
        <w:pStyle w:val="Heading2"/>
        <w:spacing w:line="360" w:lineRule="auto"/>
        <w:rPr>
          <w:rFonts w:ascii="Arial" w:hAnsi="Arial" w:cs="Arial"/>
          <w:b/>
          <w:color w:val="auto"/>
          <w:sz w:val="28"/>
          <w:szCs w:val="28"/>
        </w:rPr>
      </w:pPr>
      <w:bookmarkStart w:id="4" w:name="_Toc158206075"/>
      <w:r w:rsidRPr="00A93C34">
        <w:rPr>
          <w:rFonts w:ascii="Arial" w:hAnsi="Arial" w:cs="Arial"/>
          <w:b/>
          <w:color w:val="auto"/>
          <w:sz w:val="28"/>
          <w:szCs w:val="28"/>
        </w:rPr>
        <w:t>SWOT Analysis</w:t>
      </w:r>
      <w:bookmarkEnd w:id="4"/>
    </w:p>
    <w:p w14:paraId="302C0143" w14:textId="77777777" w:rsidR="006C7BF7" w:rsidRPr="00A93C34" w:rsidRDefault="006C7BF7" w:rsidP="00A93C34">
      <w:pPr>
        <w:pStyle w:val="Heading3"/>
        <w:spacing w:line="360" w:lineRule="auto"/>
        <w:rPr>
          <w:rFonts w:ascii="Arial" w:hAnsi="Arial" w:cs="Arial"/>
          <w:b/>
          <w:color w:val="auto"/>
        </w:rPr>
      </w:pPr>
      <w:bookmarkStart w:id="5" w:name="_Toc158206076"/>
      <w:r w:rsidRPr="00A93C34">
        <w:rPr>
          <w:rFonts w:ascii="Arial" w:hAnsi="Arial" w:cs="Arial"/>
          <w:b/>
          <w:color w:val="auto"/>
        </w:rPr>
        <w:t>Strengths</w:t>
      </w:r>
      <w:bookmarkEnd w:id="5"/>
    </w:p>
    <w:p w14:paraId="23392469" w14:textId="77777777" w:rsidR="006C7BF7" w:rsidRDefault="001270B2" w:rsidP="006C7BF7">
      <w:pPr>
        <w:spacing w:line="360" w:lineRule="auto"/>
        <w:jc w:val="both"/>
        <w:rPr>
          <w:rFonts w:ascii="Arial" w:hAnsi="Arial" w:cs="Arial"/>
          <w:sz w:val="24"/>
          <w:szCs w:val="24"/>
        </w:rPr>
      </w:pPr>
      <w:r w:rsidRPr="001270B2">
        <w:rPr>
          <w:rFonts w:ascii="Arial" w:hAnsi="Arial" w:cs="Arial"/>
          <w:sz w:val="24"/>
          <w:szCs w:val="24"/>
        </w:rPr>
        <w:t>Wilko has a strong market presence and is well-known for its brand. With a wide selection of products offered at affordable rates, the company has solidified its position in the retail sector. According to Jones (2023), the company's extensive choice of affordable products makes it appealing to a large consumer base. Wilko has been around for a long time, which has helped it establish a devoted consumer base. The key to the company's continued success in the market has been its adaptable business methods and extensive background in retail management</w:t>
      </w:r>
      <w:r w:rsidR="006C7BF7" w:rsidRPr="006C7BF7">
        <w:rPr>
          <w:rFonts w:ascii="Arial" w:hAnsi="Arial" w:cs="Arial"/>
          <w:sz w:val="24"/>
          <w:szCs w:val="24"/>
        </w:rPr>
        <w:t>.</w:t>
      </w:r>
    </w:p>
    <w:p w14:paraId="6236850B" w14:textId="77777777" w:rsidR="00165127" w:rsidRPr="00165127" w:rsidRDefault="00E61C64" w:rsidP="00165127">
      <w:pPr>
        <w:keepNext/>
        <w:spacing w:line="360" w:lineRule="auto"/>
        <w:jc w:val="center"/>
        <w:rPr>
          <w:rFonts w:ascii="Arial" w:hAnsi="Arial" w:cs="Arial"/>
          <w:b/>
          <w:sz w:val="24"/>
          <w:szCs w:val="24"/>
        </w:rPr>
      </w:pPr>
      <w:r w:rsidRPr="00165127">
        <w:rPr>
          <w:rFonts w:ascii="Arial" w:hAnsi="Arial" w:cs="Arial"/>
          <w:b/>
          <w:noProof/>
          <w:sz w:val="24"/>
          <w:szCs w:val="24"/>
        </w:rPr>
        <w:drawing>
          <wp:inline distT="0" distB="0" distL="0" distR="0" wp14:anchorId="57F74E5F" wp14:editId="458676B1">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9AD9FA" w14:textId="77777777" w:rsidR="00E61C64" w:rsidRPr="00165127" w:rsidRDefault="00165127" w:rsidP="00165127">
      <w:pPr>
        <w:pStyle w:val="Caption"/>
        <w:spacing w:line="360" w:lineRule="auto"/>
        <w:jc w:val="center"/>
        <w:rPr>
          <w:rFonts w:ascii="Arial" w:hAnsi="Arial" w:cs="Arial"/>
          <w:b/>
          <w:i w:val="0"/>
          <w:color w:val="auto"/>
          <w:sz w:val="24"/>
          <w:szCs w:val="24"/>
        </w:rPr>
      </w:pPr>
      <w:r w:rsidRPr="00165127">
        <w:rPr>
          <w:rFonts w:ascii="Arial" w:hAnsi="Arial" w:cs="Arial"/>
          <w:b/>
          <w:i w:val="0"/>
          <w:color w:val="auto"/>
          <w:sz w:val="24"/>
          <w:szCs w:val="24"/>
        </w:rPr>
        <w:t xml:space="preserve">Figure </w:t>
      </w:r>
      <w:r w:rsidRPr="00165127">
        <w:rPr>
          <w:rFonts w:ascii="Arial" w:hAnsi="Arial" w:cs="Arial"/>
          <w:b/>
          <w:i w:val="0"/>
          <w:color w:val="auto"/>
          <w:sz w:val="24"/>
          <w:szCs w:val="24"/>
        </w:rPr>
        <w:fldChar w:fldCharType="begin"/>
      </w:r>
      <w:r w:rsidRPr="00165127">
        <w:rPr>
          <w:rFonts w:ascii="Arial" w:hAnsi="Arial" w:cs="Arial"/>
          <w:b/>
          <w:i w:val="0"/>
          <w:color w:val="auto"/>
          <w:sz w:val="24"/>
          <w:szCs w:val="24"/>
        </w:rPr>
        <w:instrText xml:space="preserve"> SEQ Figure \* ARABIC </w:instrText>
      </w:r>
      <w:r w:rsidRPr="00165127">
        <w:rPr>
          <w:rFonts w:ascii="Arial" w:hAnsi="Arial" w:cs="Arial"/>
          <w:b/>
          <w:i w:val="0"/>
          <w:color w:val="auto"/>
          <w:sz w:val="24"/>
          <w:szCs w:val="24"/>
        </w:rPr>
        <w:fldChar w:fldCharType="separate"/>
      </w:r>
      <w:r>
        <w:rPr>
          <w:rFonts w:ascii="Arial" w:hAnsi="Arial" w:cs="Arial"/>
          <w:b/>
          <w:i w:val="0"/>
          <w:noProof/>
          <w:color w:val="auto"/>
          <w:sz w:val="24"/>
          <w:szCs w:val="24"/>
        </w:rPr>
        <w:t>1</w:t>
      </w:r>
      <w:r w:rsidRPr="00165127">
        <w:rPr>
          <w:rFonts w:ascii="Arial" w:hAnsi="Arial" w:cs="Arial"/>
          <w:b/>
          <w:i w:val="0"/>
          <w:color w:val="auto"/>
          <w:sz w:val="24"/>
          <w:szCs w:val="24"/>
        </w:rPr>
        <w:fldChar w:fldCharType="end"/>
      </w:r>
      <w:r w:rsidRPr="00165127">
        <w:rPr>
          <w:rFonts w:ascii="Arial" w:hAnsi="Arial" w:cs="Arial"/>
          <w:b/>
          <w:i w:val="0"/>
          <w:color w:val="auto"/>
          <w:sz w:val="24"/>
          <w:szCs w:val="24"/>
        </w:rPr>
        <w:t>: Revenue (In Millions)</w:t>
      </w:r>
    </w:p>
    <w:p w14:paraId="2FA923A3" w14:textId="77777777" w:rsidR="006C7BF7" w:rsidRDefault="006C7BF7" w:rsidP="006C7BF7"/>
    <w:p w14:paraId="06C8F990" w14:textId="77777777" w:rsidR="006C7BF7" w:rsidRPr="00A93C34" w:rsidRDefault="006C7BF7" w:rsidP="00A93C34">
      <w:pPr>
        <w:pStyle w:val="Heading3"/>
        <w:spacing w:line="360" w:lineRule="auto"/>
        <w:rPr>
          <w:rFonts w:ascii="Arial" w:hAnsi="Arial" w:cs="Arial"/>
          <w:b/>
          <w:color w:val="auto"/>
        </w:rPr>
      </w:pPr>
      <w:bookmarkStart w:id="6" w:name="_Toc158206077"/>
      <w:r w:rsidRPr="00A93C34">
        <w:rPr>
          <w:rFonts w:ascii="Arial" w:hAnsi="Arial" w:cs="Arial"/>
          <w:b/>
          <w:color w:val="auto"/>
        </w:rPr>
        <w:t>Weaknesses</w:t>
      </w:r>
      <w:bookmarkEnd w:id="6"/>
    </w:p>
    <w:p w14:paraId="671AB884" w14:textId="77777777" w:rsidR="006C7BF7" w:rsidRDefault="001270B2" w:rsidP="006C7BF7">
      <w:pPr>
        <w:spacing w:line="360" w:lineRule="auto"/>
        <w:jc w:val="both"/>
        <w:rPr>
          <w:rFonts w:ascii="Arial" w:hAnsi="Arial" w:cs="Arial"/>
          <w:sz w:val="24"/>
          <w:szCs w:val="24"/>
        </w:rPr>
      </w:pPr>
      <w:r w:rsidRPr="001270B2">
        <w:rPr>
          <w:rFonts w:ascii="Arial" w:hAnsi="Arial" w:cs="Arial"/>
          <w:sz w:val="24"/>
          <w:szCs w:val="24"/>
        </w:rPr>
        <w:t xml:space="preserve">Nevertheless, Wilko encounters specific shortcomings inside himself. The fierce retail industry competition is the main obstacle since it reduces profit margins and calls for constant marketing and innovation (DNB, 2023). Also, in this age of online shopping, </w:t>
      </w:r>
      <w:r w:rsidRPr="001270B2">
        <w:rPr>
          <w:rFonts w:ascii="Arial" w:hAnsi="Arial" w:cs="Arial"/>
          <w:sz w:val="24"/>
          <w:szCs w:val="24"/>
        </w:rPr>
        <w:lastRenderedPageBreak/>
        <w:t>Wilko's dependence on brick-and-mortar locations may be holding them back. Profitability is affected by the difficulty of managing operating costs, which is particularly true in the setting of a broad network of outlets</w:t>
      </w:r>
      <w:r w:rsidR="006C7BF7" w:rsidRPr="006C7BF7">
        <w:rPr>
          <w:rFonts w:ascii="Arial" w:hAnsi="Arial" w:cs="Arial"/>
          <w:sz w:val="24"/>
          <w:szCs w:val="24"/>
        </w:rPr>
        <w:t>.</w:t>
      </w:r>
    </w:p>
    <w:p w14:paraId="07258A6E" w14:textId="77777777" w:rsidR="00165127" w:rsidRPr="00165127" w:rsidRDefault="007E7DF4" w:rsidP="00165127">
      <w:pPr>
        <w:keepNext/>
        <w:spacing w:line="360" w:lineRule="auto"/>
        <w:jc w:val="center"/>
        <w:rPr>
          <w:rFonts w:ascii="Arial" w:hAnsi="Arial" w:cs="Arial"/>
          <w:b/>
          <w:sz w:val="24"/>
          <w:szCs w:val="24"/>
        </w:rPr>
      </w:pPr>
      <w:r w:rsidRPr="00165127">
        <w:rPr>
          <w:rFonts w:ascii="Arial" w:hAnsi="Arial" w:cs="Arial"/>
          <w:b/>
          <w:noProof/>
          <w:sz w:val="24"/>
          <w:szCs w:val="24"/>
        </w:rPr>
        <w:drawing>
          <wp:inline distT="0" distB="0" distL="0" distR="0" wp14:anchorId="52843885" wp14:editId="35792673">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63C55B5" w14:textId="77777777" w:rsidR="007E7DF4" w:rsidRPr="00165127" w:rsidRDefault="00165127" w:rsidP="00165127">
      <w:pPr>
        <w:pStyle w:val="Caption"/>
        <w:spacing w:line="360" w:lineRule="auto"/>
        <w:jc w:val="center"/>
        <w:rPr>
          <w:rFonts w:ascii="Arial" w:hAnsi="Arial" w:cs="Arial"/>
          <w:b/>
          <w:i w:val="0"/>
          <w:color w:val="auto"/>
          <w:sz w:val="24"/>
          <w:szCs w:val="24"/>
        </w:rPr>
      </w:pPr>
      <w:r w:rsidRPr="00165127">
        <w:rPr>
          <w:rFonts w:ascii="Arial" w:hAnsi="Arial" w:cs="Arial"/>
          <w:b/>
          <w:i w:val="0"/>
          <w:color w:val="auto"/>
          <w:sz w:val="24"/>
          <w:szCs w:val="24"/>
        </w:rPr>
        <w:t xml:space="preserve">Figure </w:t>
      </w:r>
      <w:r w:rsidRPr="00165127">
        <w:rPr>
          <w:rFonts w:ascii="Arial" w:hAnsi="Arial" w:cs="Arial"/>
          <w:b/>
          <w:i w:val="0"/>
          <w:color w:val="auto"/>
          <w:sz w:val="24"/>
          <w:szCs w:val="24"/>
        </w:rPr>
        <w:fldChar w:fldCharType="begin"/>
      </w:r>
      <w:r w:rsidRPr="00165127">
        <w:rPr>
          <w:rFonts w:ascii="Arial" w:hAnsi="Arial" w:cs="Arial"/>
          <w:b/>
          <w:i w:val="0"/>
          <w:color w:val="auto"/>
          <w:sz w:val="24"/>
          <w:szCs w:val="24"/>
        </w:rPr>
        <w:instrText xml:space="preserve"> SEQ Figure \* ARABIC </w:instrText>
      </w:r>
      <w:r w:rsidRPr="00165127">
        <w:rPr>
          <w:rFonts w:ascii="Arial" w:hAnsi="Arial" w:cs="Arial"/>
          <w:b/>
          <w:i w:val="0"/>
          <w:color w:val="auto"/>
          <w:sz w:val="24"/>
          <w:szCs w:val="24"/>
        </w:rPr>
        <w:fldChar w:fldCharType="separate"/>
      </w:r>
      <w:r>
        <w:rPr>
          <w:rFonts w:ascii="Arial" w:hAnsi="Arial" w:cs="Arial"/>
          <w:b/>
          <w:i w:val="0"/>
          <w:noProof/>
          <w:color w:val="auto"/>
          <w:sz w:val="24"/>
          <w:szCs w:val="24"/>
        </w:rPr>
        <w:t>2</w:t>
      </w:r>
      <w:r w:rsidRPr="00165127">
        <w:rPr>
          <w:rFonts w:ascii="Arial" w:hAnsi="Arial" w:cs="Arial"/>
          <w:b/>
          <w:i w:val="0"/>
          <w:color w:val="auto"/>
          <w:sz w:val="24"/>
          <w:szCs w:val="24"/>
        </w:rPr>
        <w:fldChar w:fldCharType="end"/>
      </w:r>
      <w:r w:rsidRPr="00165127">
        <w:rPr>
          <w:rFonts w:ascii="Arial" w:hAnsi="Arial" w:cs="Arial"/>
          <w:b/>
          <w:i w:val="0"/>
          <w:color w:val="auto"/>
          <w:sz w:val="24"/>
          <w:szCs w:val="24"/>
        </w:rPr>
        <w:t>: Evaluation of Current Ratio</w:t>
      </w:r>
    </w:p>
    <w:p w14:paraId="13B0DFFE" w14:textId="77777777" w:rsidR="006C7BF7" w:rsidRPr="00A93C34" w:rsidRDefault="006C7BF7" w:rsidP="00A93C34">
      <w:pPr>
        <w:pStyle w:val="Heading3"/>
        <w:spacing w:line="360" w:lineRule="auto"/>
        <w:rPr>
          <w:rFonts w:ascii="Arial" w:hAnsi="Arial" w:cs="Arial"/>
          <w:b/>
          <w:color w:val="auto"/>
        </w:rPr>
      </w:pPr>
      <w:bookmarkStart w:id="7" w:name="_Toc158206078"/>
      <w:r w:rsidRPr="00A93C34">
        <w:rPr>
          <w:rFonts w:ascii="Arial" w:hAnsi="Arial" w:cs="Arial"/>
          <w:b/>
          <w:color w:val="auto"/>
        </w:rPr>
        <w:t>Opportunities</w:t>
      </w:r>
      <w:bookmarkEnd w:id="7"/>
    </w:p>
    <w:p w14:paraId="038DC195" w14:textId="77777777" w:rsidR="006C7BF7" w:rsidRPr="006C7BF7" w:rsidRDefault="001270B2" w:rsidP="006C7BF7">
      <w:pPr>
        <w:spacing w:line="360" w:lineRule="auto"/>
        <w:jc w:val="both"/>
        <w:rPr>
          <w:rFonts w:ascii="Arial" w:hAnsi="Arial" w:cs="Arial"/>
          <w:sz w:val="24"/>
          <w:szCs w:val="24"/>
        </w:rPr>
      </w:pPr>
      <w:r w:rsidRPr="001270B2">
        <w:rPr>
          <w:rFonts w:ascii="Arial" w:hAnsi="Arial" w:cs="Arial"/>
          <w:sz w:val="24"/>
          <w:szCs w:val="24"/>
        </w:rPr>
        <w:t>The growing inclination towards e-commerce offers Wilko a substantial avenue for expansion in terms of potential prospects. By bolstering its digital presence and expanding its e-commerce platform, the company may be able to attract a more extensive clientele and increase sales (DNB, 2023). Additionally, potential exists for product line diversification, including the introduction of environmentally favorable and sustainable products that are experiencing a surge in consumer demand</w:t>
      </w:r>
      <w:r w:rsidR="006C7BF7" w:rsidRPr="006C7BF7">
        <w:rPr>
          <w:rFonts w:ascii="Arial" w:hAnsi="Arial" w:cs="Arial"/>
          <w:sz w:val="24"/>
          <w:szCs w:val="24"/>
        </w:rPr>
        <w:t>.</w:t>
      </w:r>
    </w:p>
    <w:p w14:paraId="70482E58" w14:textId="77777777" w:rsidR="006C7BF7" w:rsidRPr="00A93C34" w:rsidRDefault="006C7BF7" w:rsidP="00A93C34">
      <w:pPr>
        <w:pStyle w:val="Heading3"/>
        <w:spacing w:line="360" w:lineRule="auto"/>
        <w:rPr>
          <w:rFonts w:ascii="Arial" w:hAnsi="Arial" w:cs="Arial"/>
          <w:b/>
          <w:color w:val="auto"/>
        </w:rPr>
      </w:pPr>
      <w:bookmarkStart w:id="8" w:name="_Toc158206079"/>
      <w:r w:rsidRPr="00A93C34">
        <w:rPr>
          <w:rFonts w:ascii="Arial" w:hAnsi="Arial" w:cs="Arial"/>
          <w:b/>
          <w:color w:val="auto"/>
        </w:rPr>
        <w:t>Threats</w:t>
      </w:r>
      <w:bookmarkEnd w:id="8"/>
    </w:p>
    <w:p w14:paraId="1C26CF2C" w14:textId="77777777" w:rsidR="006C7BF7" w:rsidRDefault="001270B2" w:rsidP="006C7BF7">
      <w:pPr>
        <w:spacing w:line="360" w:lineRule="auto"/>
        <w:jc w:val="both"/>
        <w:rPr>
          <w:rFonts w:ascii="Arial" w:hAnsi="Arial" w:cs="Arial"/>
          <w:sz w:val="24"/>
          <w:szCs w:val="24"/>
        </w:rPr>
      </w:pPr>
      <w:r w:rsidRPr="001270B2">
        <w:rPr>
          <w:rFonts w:ascii="Arial" w:hAnsi="Arial" w:cs="Arial"/>
          <w:sz w:val="24"/>
          <w:szCs w:val="24"/>
        </w:rPr>
        <w:t xml:space="preserve">Wilko encounters formidable competition from established retailers as well as emergent online platforms on the external front. Altering consumer purchasing patterns and economic recessions are additional challenges that threaten its business model. The company faces additional difficulties as a result of the dynamic regulatory environment </w:t>
      </w:r>
      <w:r w:rsidRPr="001270B2">
        <w:rPr>
          <w:rFonts w:ascii="Arial" w:hAnsi="Arial" w:cs="Arial"/>
          <w:sz w:val="24"/>
          <w:szCs w:val="24"/>
        </w:rPr>
        <w:lastRenderedPageBreak/>
        <w:t>and potential supply chain disruptions, which may be triggered by geopolitical challenges or worldwide occurrences such as the COVID-19 pandemic (Jones, 2023)</w:t>
      </w:r>
      <w:r w:rsidR="006C7BF7" w:rsidRPr="00A93C34">
        <w:rPr>
          <w:rFonts w:ascii="Arial" w:hAnsi="Arial" w:cs="Arial"/>
          <w:sz w:val="24"/>
          <w:szCs w:val="24"/>
        </w:rPr>
        <w:t>.</w:t>
      </w:r>
    </w:p>
    <w:p w14:paraId="17E67F5D" w14:textId="77777777" w:rsidR="00165127" w:rsidRPr="00165127" w:rsidRDefault="007E7DF4" w:rsidP="00165127">
      <w:pPr>
        <w:keepNext/>
        <w:spacing w:line="360" w:lineRule="auto"/>
        <w:jc w:val="center"/>
        <w:rPr>
          <w:rFonts w:ascii="Arial" w:hAnsi="Arial" w:cs="Arial"/>
          <w:b/>
          <w:sz w:val="24"/>
          <w:szCs w:val="24"/>
        </w:rPr>
      </w:pPr>
      <w:r w:rsidRPr="00165127">
        <w:rPr>
          <w:rFonts w:ascii="Arial" w:hAnsi="Arial" w:cs="Arial"/>
          <w:b/>
          <w:noProof/>
          <w:sz w:val="24"/>
          <w:szCs w:val="24"/>
        </w:rPr>
        <w:drawing>
          <wp:inline distT="0" distB="0" distL="0" distR="0" wp14:anchorId="03C4E558" wp14:editId="339F1319">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B0C4FE" w14:textId="77777777" w:rsidR="007E7DF4" w:rsidRPr="00165127" w:rsidRDefault="00165127" w:rsidP="00165127">
      <w:pPr>
        <w:pStyle w:val="Caption"/>
        <w:jc w:val="center"/>
        <w:rPr>
          <w:rFonts w:ascii="Arial" w:hAnsi="Arial" w:cs="Arial"/>
          <w:b/>
          <w:i w:val="0"/>
          <w:color w:val="auto"/>
          <w:sz w:val="24"/>
          <w:szCs w:val="24"/>
        </w:rPr>
      </w:pPr>
      <w:r w:rsidRPr="00165127">
        <w:rPr>
          <w:rFonts w:ascii="Arial" w:hAnsi="Arial" w:cs="Arial"/>
          <w:b/>
          <w:i w:val="0"/>
          <w:color w:val="auto"/>
          <w:sz w:val="24"/>
          <w:szCs w:val="24"/>
        </w:rPr>
        <w:t xml:space="preserve">Figure </w:t>
      </w:r>
      <w:r w:rsidRPr="00165127">
        <w:rPr>
          <w:rFonts w:ascii="Arial" w:hAnsi="Arial" w:cs="Arial"/>
          <w:b/>
          <w:i w:val="0"/>
          <w:color w:val="auto"/>
          <w:sz w:val="24"/>
          <w:szCs w:val="24"/>
        </w:rPr>
        <w:fldChar w:fldCharType="begin"/>
      </w:r>
      <w:r w:rsidRPr="00165127">
        <w:rPr>
          <w:rFonts w:ascii="Arial" w:hAnsi="Arial" w:cs="Arial"/>
          <w:b/>
          <w:i w:val="0"/>
          <w:color w:val="auto"/>
          <w:sz w:val="24"/>
          <w:szCs w:val="24"/>
        </w:rPr>
        <w:instrText xml:space="preserve"> SEQ Figure \* ARABIC </w:instrText>
      </w:r>
      <w:r w:rsidRPr="00165127">
        <w:rPr>
          <w:rFonts w:ascii="Arial" w:hAnsi="Arial" w:cs="Arial"/>
          <w:b/>
          <w:i w:val="0"/>
          <w:color w:val="auto"/>
          <w:sz w:val="24"/>
          <w:szCs w:val="24"/>
        </w:rPr>
        <w:fldChar w:fldCharType="separate"/>
      </w:r>
      <w:r>
        <w:rPr>
          <w:rFonts w:ascii="Arial" w:hAnsi="Arial" w:cs="Arial"/>
          <w:b/>
          <w:i w:val="0"/>
          <w:noProof/>
          <w:color w:val="auto"/>
          <w:sz w:val="24"/>
          <w:szCs w:val="24"/>
        </w:rPr>
        <w:t>3</w:t>
      </w:r>
      <w:r w:rsidRPr="00165127">
        <w:rPr>
          <w:rFonts w:ascii="Arial" w:hAnsi="Arial" w:cs="Arial"/>
          <w:b/>
          <w:i w:val="0"/>
          <w:color w:val="auto"/>
          <w:sz w:val="24"/>
          <w:szCs w:val="24"/>
        </w:rPr>
        <w:fldChar w:fldCharType="end"/>
      </w:r>
      <w:r w:rsidRPr="00165127">
        <w:rPr>
          <w:rFonts w:ascii="Arial" w:hAnsi="Arial" w:cs="Arial"/>
          <w:b/>
          <w:i w:val="0"/>
          <w:color w:val="auto"/>
          <w:sz w:val="24"/>
          <w:szCs w:val="24"/>
        </w:rPr>
        <w:t>: Calcul</w:t>
      </w:r>
      <w:r>
        <w:rPr>
          <w:rFonts w:ascii="Arial" w:hAnsi="Arial" w:cs="Arial"/>
          <w:b/>
          <w:i w:val="0"/>
          <w:color w:val="auto"/>
          <w:sz w:val="24"/>
          <w:szCs w:val="24"/>
        </w:rPr>
        <w:t>a</w:t>
      </w:r>
      <w:r w:rsidRPr="00165127">
        <w:rPr>
          <w:rFonts w:ascii="Arial" w:hAnsi="Arial" w:cs="Arial"/>
          <w:b/>
          <w:i w:val="0"/>
          <w:color w:val="auto"/>
          <w:sz w:val="24"/>
          <w:szCs w:val="24"/>
        </w:rPr>
        <w:t>tion for Debt to Asset Ratio</w:t>
      </w:r>
    </w:p>
    <w:p w14:paraId="1881EC37" w14:textId="77777777" w:rsidR="006C7BF7" w:rsidRDefault="006C7BF7" w:rsidP="006C7BF7"/>
    <w:p w14:paraId="4B4FA657" w14:textId="77777777" w:rsidR="006C7BF7" w:rsidRPr="00A93C34" w:rsidRDefault="006C7BF7" w:rsidP="00A93C34">
      <w:pPr>
        <w:pStyle w:val="Heading2"/>
        <w:spacing w:line="360" w:lineRule="auto"/>
        <w:rPr>
          <w:rFonts w:ascii="Arial" w:hAnsi="Arial" w:cs="Arial"/>
          <w:b/>
          <w:color w:val="auto"/>
          <w:sz w:val="28"/>
          <w:szCs w:val="28"/>
        </w:rPr>
      </w:pPr>
      <w:bookmarkStart w:id="9" w:name="_Toc158206080"/>
      <w:r w:rsidRPr="00A93C34">
        <w:rPr>
          <w:rFonts w:ascii="Arial" w:hAnsi="Arial" w:cs="Arial"/>
          <w:b/>
          <w:color w:val="auto"/>
          <w:sz w:val="28"/>
          <w:szCs w:val="28"/>
        </w:rPr>
        <w:t>PESTLE Analysis</w:t>
      </w:r>
      <w:bookmarkEnd w:id="9"/>
    </w:p>
    <w:p w14:paraId="49AD2AF7" w14:textId="77777777" w:rsidR="006C7BF7" w:rsidRPr="00A93C34" w:rsidRDefault="006C7BF7" w:rsidP="00A93C34">
      <w:pPr>
        <w:pStyle w:val="Heading3"/>
        <w:spacing w:line="360" w:lineRule="auto"/>
        <w:rPr>
          <w:rFonts w:ascii="Arial" w:hAnsi="Arial" w:cs="Arial"/>
          <w:b/>
          <w:color w:val="auto"/>
        </w:rPr>
      </w:pPr>
      <w:bookmarkStart w:id="10" w:name="_Toc158206081"/>
      <w:r w:rsidRPr="00A93C34">
        <w:rPr>
          <w:rFonts w:ascii="Arial" w:hAnsi="Arial" w:cs="Arial"/>
          <w:b/>
          <w:color w:val="auto"/>
        </w:rPr>
        <w:t>Political</w:t>
      </w:r>
      <w:bookmarkEnd w:id="10"/>
    </w:p>
    <w:p w14:paraId="13560F50" w14:textId="77777777" w:rsidR="006C7BF7" w:rsidRPr="00A93C34" w:rsidRDefault="001270B2" w:rsidP="00A93C34">
      <w:pPr>
        <w:spacing w:line="360" w:lineRule="auto"/>
        <w:jc w:val="both"/>
        <w:rPr>
          <w:rFonts w:ascii="Arial" w:hAnsi="Arial" w:cs="Arial"/>
          <w:sz w:val="24"/>
          <w:szCs w:val="24"/>
        </w:rPr>
      </w:pPr>
      <w:r w:rsidRPr="001270B2">
        <w:rPr>
          <w:rFonts w:ascii="Arial" w:hAnsi="Arial" w:cs="Arial"/>
          <w:sz w:val="24"/>
          <w:szCs w:val="24"/>
        </w:rPr>
        <w:t>Political factors exert a substantial influence on Wilko's business, encompassing taxation, international trade, and government policies pertaining to retail operations. Regulatory modifications, specifically those pertaining to Brexit, may have an impact on the operational expenses and supply chain of Wilko's (Jones, 2023)</w:t>
      </w:r>
      <w:r w:rsidR="006C7BF7" w:rsidRPr="006C7BF7">
        <w:rPr>
          <w:rFonts w:ascii="Arial" w:hAnsi="Arial" w:cs="Arial"/>
          <w:sz w:val="24"/>
          <w:szCs w:val="24"/>
        </w:rPr>
        <w:t>.</w:t>
      </w:r>
    </w:p>
    <w:p w14:paraId="679631C6" w14:textId="77777777" w:rsidR="006C7BF7" w:rsidRPr="00A93C34" w:rsidRDefault="006C7BF7" w:rsidP="00A93C34">
      <w:pPr>
        <w:pStyle w:val="Heading3"/>
        <w:spacing w:line="360" w:lineRule="auto"/>
        <w:rPr>
          <w:rFonts w:ascii="Arial" w:hAnsi="Arial" w:cs="Arial"/>
          <w:b/>
          <w:color w:val="auto"/>
        </w:rPr>
      </w:pPr>
      <w:bookmarkStart w:id="11" w:name="_Toc158206082"/>
      <w:r w:rsidRPr="00A93C34">
        <w:rPr>
          <w:rFonts w:ascii="Arial" w:hAnsi="Arial" w:cs="Arial"/>
          <w:b/>
          <w:color w:val="auto"/>
        </w:rPr>
        <w:t>Economic</w:t>
      </w:r>
      <w:bookmarkEnd w:id="11"/>
    </w:p>
    <w:p w14:paraId="08005E3D" w14:textId="77777777" w:rsidR="006C7BF7" w:rsidRPr="006C7BF7" w:rsidRDefault="001270B2" w:rsidP="006C7BF7">
      <w:pPr>
        <w:spacing w:line="360" w:lineRule="auto"/>
        <w:jc w:val="both"/>
        <w:rPr>
          <w:rFonts w:ascii="Arial" w:hAnsi="Arial" w:cs="Arial"/>
          <w:sz w:val="24"/>
          <w:szCs w:val="24"/>
        </w:rPr>
      </w:pPr>
      <w:r w:rsidRPr="001270B2">
        <w:rPr>
          <w:rFonts w:ascii="Arial" w:hAnsi="Arial" w:cs="Arial"/>
          <w:sz w:val="24"/>
          <w:szCs w:val="24"/>
        </w:rPr>
        <w:t>Economic trends exert a substantial influence on the retail industry. Consumer spending power, interest rates, and inflation all have a direct impact on the sales and profitability of Wilko. Consumer expenditure may decline during economic recessions or downturns, which can have an impact on revenue streams (DNB, 2023)</w:t>
      </w:r>
      <w:r w:rsidR="006C7BF7" w:rsidRPr="006C7BF7">
        <w:rPr>
          <w:rFonts w:ascii="Arial" w:hAnsi="Arial" w:cs="Arial"/>
          <w:sz w:val="24"/>
          <w:szCs w:val="24"/>
        </w:rPr>
        <w:t>.</w:t>
      </w:r>
    </w:p>
    <w:p w14:paraId="112BED74" w14:textId="77777777" w:rsidR="006C7BF7" w:rsidRPr="00A93C34" w:rsidRDefault="006C7BF7" w:rsidP="00A93C34">
      <w:pPr>
        <w:pStyle w:val="Heading3"/>
        <w:spacing w:line="360" w:lineRule="auto"/>
        <w:rPr>
          <w:rFonts w:ascii="Arial" w:hAnsi="Arial" w:cs="Arial"/>
          <w:b/>
          <w:color w:val="auto"/>
        </w:rPr>
      </w:pPr>
      <w:bookmarkStart w:id="12" w:name="_Toc158206083"/>
      <w:r w:rsidRPr="00A93C34">
        <w:rPr>
          <w:rFonts w:ascii="Arial" w:hAnsi="Arial" w:cs="Arial"/>
          <w:b/>
          <w:color w:val="auto"/>
        </w:rPr>
        <w:lastRenderedPageBreak/>
        <w:t>Social</w:t>
      </w:r>
      <w:bookmarkEnd w:id="12"/>
    </w:p>
    <w:p w14:paraId="5D4143D2" w14:textId="77777777" w:rsidR="006C7BF7" w:rsidRPr="006C7BF7" w:rsidRDefault="006C7BF7" w:rsidP="006C7BF7">
      <w:pPr>
        <w:spacing w:line="360" w:lineRule="auto"/>
        <w:jc w:val="both"/>
        <w:rPr>
          <w:rFonts w:ascii="Arial" w:hAnsi="Arial" w:cs="Arial"/>
          <w:sz w:val="24"/>
          <w:szCs w:val="24"/>
        </w:rPr>
      </w:pPr>
      <w:r w:rsidRPr="006C7BF7">
        <w:rPr>
          <w:rFonts w:ascii="Arial" w:hAnsi="Arial" w:cs="Arial"/>
          <w:sz w:val="24"/>
          <w:szCs w:val="24"/>
        </w:rPr>
        <w:t>Social factors, including changing consumer preferences and demographics, are vital for Wilko. The growing demand for sustainable and ethically sourced products is a trend Wilko could capitalize on</w:t>
      </w:r>
      <w:r w:rsidR="00FA63F7">
        <w:rPr>
          <w:rFonts w:ascii="Arial" w:hAnsi="Arial" w:cs="Arial"/>
          <w:sz w:val="24"/>
          <w:szCs w:val="24"/>
        </w:rPr>
        <w:t xml:space="preserve"> </w:t>
      </w:r>
      <w:r w:rsidR="00FA63F7" w:rsidRPr="00A93C34">
        <w:rPr>
          <w:rFonts w:ascii="Arial" w:hAnsi="Arial" w:cs="Arial"/>
          <w:color w:val="1F1F1F"/>
          <w:sz w:val="24"/>
          <w:szCs w:val="24"/>
          <w:shd w:val="clear" w:color="auto" w:fill="FFFFFF"/>
        </w:rPr>
        <w:t>(</w:t>
      </w:r>
      <w:r w:rsidR="00FA63F7">
        <w:rPr>
          <w:rFonts w:ascii="Arial" w:hAnsi="Arial" w:cs="Arial"/>
          <w:color w:val="1F1F1F"/>
          <w:sz w:val="24"/>
          <w:szCs w:val="24"/>
          <w:shd w:val="clear" w:color="auto" w:fill="FFFFFF"/>
        </w:rPr>
        <w:t>Jones</w:t>
      </w:r>
      <w:r w:rsidR="00FA63F7" w:rsidRPr="00A93C34">
        <w:rPr>
          <w:rFonts w:ascii="Arial" w:hAnsi="Arial" w:cs="Arial"/>
          <w:color w:val="1F1F1F"/>
          <w:sz w:val="24"/>
          <w:szCs w:val="24"/>
          <w:shd w:val="clear" w:color="auto" w:fill="FFFFFF"/>
        </w:rPr>
        <w:t>, 2023)</w:t>
      </w:r>
      <w:r w:rsidRPr="006C7BF7">
        <w:rPr>
          <w:rFonts w:ascii="Arial" w:hAnsi="Arial" w:cs="Arial"/>
          <w:sz w:val="24"/>
          <w:szCs w:val="24"/>
        </w:rPr>
        <w:t>. Additionally, the social shift towards online shopping and the desire for convenience are factors influencing the company's strategic direction.</w:t>
      </w:r>
    </w:p>
    <w:p w14:paraId="2BD3B079" w14:textId="77777777" w:rsidR="006C7BF7" w:rsidRPr="00A93C34" w:rsidRDefault="006C7BF7" w:rsidP="00A93C34">
      <w:pPr>
        <w:pStyle w:val="Heading3"/>
        <w:spacing w:line="360" w:lineRule="auto"/>
        <w:rPr>
          <w:rFonts w:ascii="Arial" w:hAnsi="Arial" w:cs="Arial"/>
          <w:b/>
          <w:color w:val="auto"/>
        </w:rPr>
      </w:pPr>
      <w:bookmarkStart w:id="13" w:name="_Toc158206084"/>
      <w:r w:rsidRPr="00A93C34">
        <w:rPr>
          <w:rFonts w:ascii="Arial" w:hAnsi="Arial" w:cs="Arial"/>
          <w:b/>
          <w:color w:val="auto"/>
        </w:rPr>
        <w:t>Technological</w:t>
      </w:r>
      <w:bookmarkEnd w:id="13"/>
    </w:p>
    <w:p w14:paraId="7325DBFC" w14:textId="77777777" w:rsidR="006C7BF7" w:rsidRPr="006C7BF7" w:rsidRDefault="006C7BF7" w:rsidP="006C7BF7">
      <w:pPr>
        <w:spacing w:line="360" w:lineRule="auto"/>
        <w:jc w:val="both"/>
        <w:rPr>
          <w:rFonts w:ascii="Arial" w:hAnsi="Arial" w:cs="Arial"/>
          <w:sz w:val="24"/>
          <w:szCs w:val="24"/>
        </w:rPr>
      </w:pPr>
      <w:r w:rsidRPr="006C7BF7">
        <w:rPr>
          <w:rFonts w:ascii="Arial" w:hAnsi="Arial" w:cs="Arial"/>
          <w:sz w:val="24"/>
          <w:szCs w:val="24"/>
        </w:rPr>
        <w:t>Technological advancements offer both opportunities and challenges for Wilko. Embracing e-commerce, digital marketing, and supply chain automation can enhance operational efficiency and customer experience</w:t>
      </w:r>
      <w:r w:rsidR="00254CBE">
        <w:rPr>
          <w:rFonts w:ascii="Arial" w:hAnsi="Arial" w:cs="Arial"/>
          <w:sz w:val="24"/>
          <w:szCs w:val="24"/>
        </w:rPr>
        <w:t xml:space="preserve"> </w:t>
      </w:r>
      <w:r w:rsidR="00254CBE">
        <w:rPr>
          <w:rFonts w:ascii="Arial" w:hAnsi="Arial" w:cs="Arial"/>
          <w:color w:val="1F1F1F"/>
          <w:shd w:val="clear" w:color="auto" w:fill="FFFFFF"/>
        </w:rPr>
        <w:t>(Eclipse Group, 2023)</w:t>
      </w:r>
      <w:r w:rsidRPr="006C7BF7">
        <w:rPr>
          <w:rFonts w:ascii="Arial" w:hAnsi="Arial" w:cs="Arial"/>
          <w:sz w:val="24"/>
          <w:szCs w:val="24"/>
        </w:rPr>
        <w:t>. However, staying abreast of technological changes requires investment and continuous adaptation.</w:t>
      </w:r>
    </w:p>
    <w:p w14:paraId="0E753E13" w14:textId="77777777" w:rsidR="006C7BF7" w:rsidRPr="00A93C34" w:rsidRDefault="006C7BF7" w:rsidP="00A93C34">
      <w:pPr>
        <w:pStyle w:val="Heading3"/>
        <w:spacing w:line="360" w:lineRule="auto"/>
        <w:rPr>
          <w:rFonts w:ascii="Arial" w:hAnsi="Arial" w:cs="Arial"/>
          <w:b/>
          <w:color w:val="auto"/>
        </w:rPr>
      </w:pPr>
      <w:bookmarkStart w:id="14" w:name="_Toc158206085"/>
      <w:r w:rsidRPr="00A93C34">
        <w:rPr>
          <w:rFonts w:ascii="Arial" w:hAnsi="Arial" w:cs="Arial"/>
          <w:b/>
          <w:color w:val="auto"/>
        </w:rPr>
        <w:t>Legal</w:t>
      </w:r>
      <w:bookmarkEnd w:id="14"/>
    </w:p>
    <w:p w14:paraId="42DB0531" w14:textId="77777777" w:rsidR="006C7BF7" w:rsidRPr="006C7BF7" w:rsidRDefault="006C7BF7" w:rsidP="006C7BF7">
      <w:pPr>
        <w:spacing w:line="360" w:lineRule="auto"/>
        <w:jc w:val="both"/>
        <w:rPr>
          <w:rFonts w:ascii="Arial" w:hAnsi="Arial" w:cs="Arial"/>
          <w:sz w:val="24"/>
          <w:szCs w:val="24"/>
        </w:rPr>
      </w:pPr>
      <w:r w:rsidRPr="006C7BF7">
        <w:rPr>
          <w:rFonts w:ascii="Arial" w:hAnsi="Arial" w:cs="Arial"/>
          <w:sz w:val="24"/>
          <w:szCs w:val="24"/>
        </w:rPr>
        <w:t>Legal considerations, such as employment laws, health and safety regulations, and compliance with data protection standards, are essential for Wilko's operations</w:t>
      </w:r>
      <w:r w:rsidR="00254CBE">
        <w:rPr>
          <w:rFonts w:ascii="Arial" w:hAnsi="Arial" w:cs="Arial"/>
          <w:sz w:val="24"/>
          <w:szCs w:val="24"/>
        </w:rPr>
        <w:t xml:space="preserve"> </w:t>
      </w:r>
      <w:r w:rsidR="00254CBE" w:rsidRPr="00A93C34">
        <w:rPr>
          <w:rFonts w:ascii="Arial" w:hAnsi="Arial" w:cs="Arial"/>
          <w:color w:val="1F1F1F"/>
          <w:sz w:val="24"/>
          <w:szCs w:val="24"/>
          <w:shd w:val="clear" w:color="auto" w:fill="FFFFFF"/>
        </w:rPr>
        <w:t>(DNB, 2023)</w:t>
      </w:r>
      <w:r w:rsidRPr="006C7BF7">
        <w:rPr>
          <w:rFonts w:ascii="Arial" w:hAnsi="Arial" w:cs="Arial"/>
          <w:sz w:val="24"/>
          <w:szCs w:val="24"/>
        </w:rPr>
        <w:t>. Ensuring compliance helps in avoiding legal complications and maintaining the company's reputation.</w:t>
      </w:r>
    </w:p>
    <w:p w14:paraId="6762FBAB" w14:textId="77777777" w:rsidR="006C7BF7" w:rsidRPr="00A93C34" w:rsidRDefault="006C7BF7" w:rsidP="00A93C34">
      <w:pPr>
        <w:pStyle w:val="Heading3"/>
        <w:spacing w:line="360" w:lineRule="auto"/>
        <w:rPr>
          <w:rFonts w:ascii="Arial" w:hAnsi="Arial" w:cs="Arial"/>
          <w:b/>
          <w:color w:val="auto"/>
        </w:rPr>
      </w:pPr>
      <w:bookmarkStart w:id="15" w:name="_Toc158206086"/>
      <w:r w:rsidRPr="00A93C34">
        <w:rPr>
          <w:rFonts w:ascii="Arial" w:hAnsi="Arial" w:cs="Arial"/>
          <w:b/>
          <w:color w:val="auto"/>
        </w:rPr>
        <w:t>Environmental</w:t>
      </w:r>
      <w:bookmarkEnd w:id="15"/>
    </w:p>
    <w:p w14:paraId="5B5DCB47" w14:textId="77777777" w:rsidR="00EF7BA8" w:rsidRDefault="00EF7BA8" w:rsidP="00EF7BA8">
      <w:pPr>
        <w:spacing w:line="360" w:lineRule="auto"/>
        <w:jc w:val="both"/>
        <w:rPr>
          <w:rFonts w:ascii="Arial" w:hAnsi="Arial" w:cs="Arial"/>
          <w:sz w:val="24"/>
          <w:szCs w:val="24"/>
        </w:rPr>
      </w:pPr>
      <w:r w:rsidRPr="00EF7BA8">
        <w:rPr>
          <w:rFonts w:ascii="Arial" w:hAnsi="Arial" w:cs="Arial"/>
          <w:sz w:val="24"/>
          <w:szCs w:val="24"/>
        </w:rPr>
        <w:t>Retailers are more concerned about the environment. Businesses must comply with environmental standards and meet consumer expectations by reducing waste and making eco-friendly products</w:t>
      </w:r>
      <w:r w:rsidR="00254CBE">
        <w:rPr>
          <w:rFonts w:ascii="Arial" w:hAnsi="Arial" w:cs="Arial"/>
          <w:sz w:val="24"/>
          <w:szCs w:val="24"/>
        </w:rPr>
        <w:t xml:space="preserve"> </w:t>
      </w:r>
      <w:r w:rsidR="00254CBE" w:rsidRPr="00A93C34">
        <w:rPr>
          <w:rFonts w:ascii="Arial" w:hAnsi="Arial" w:cs="Arial"/>
          <w:color w:val="1F1F1F"/>
          <w:sz w:val="24"/>
          <w:szCs w:val="24"/>
          <w:shd w:val="clear" w:color="auto" w:fill="FFFFFF"/>
        </w:rPr>
        <w:t>(</w:t>
      </w:r>
      <w:r w:rsidR="00254CBE">
        <w:rPr>
          <w:rFonts w:ascii="Arial" w:hAnsi="Arial" w:cs="Arial"/>
          <w:color w:val="1F1F1F"/>
          <w:sz w:val="24"/>
          <w:szCs w:val="24"/>
          <w:shd w:val="clear" w:color="auto" w:fill="FFFFFF"/>
        </w:rPr>
        <w:t>Jones</w:t>
      </w:r>
      <w:r w:rsidR="00254CBE" w:rsidRPr="00A93C34">
        <w:rPr>
          <w:rFonts w:ascii="Arial" w:hAnsi="Arial" w:cs="Arial"/>
          <w:color w:val="1F1F1F"/>
          <w:sz w:val="24"/>
          <w:szCs w:val="24"/>
          <w:shd w:val="clear" w:color="auto" w:fill="FFFFFF"/>
        </w:rPr>
        <w:t>, 2023)</w:t>
      </w:r>
      <w:r w:rsidRPr="00EF7BA8">
        <w:rPr>
          <w:rFonts w:ascii="Arial" w:hAnsi="Arial" w:cs="Arial"/>
          <w:sz w:val="24"/>
          <w:szCs w:val="24"/>
        </w:rPr>
        <w:t>. Environmentally friendly projects can boost Wilko's market appeal and CSR.</w:t>
      </w:r>
    </w:p>
    <w:p w14:paraId="384C3BCF" w14:textId="77777777" w:rsidR="00EF7BA8" w:rsidRPr="00EF7BA8" w:rsidRDefault="00EF7BA8" w:rsidP="00EF7BA8">
      <w:pPr>
        <w:spacing w:line="360" w:lineRule="auto"/>
        <w:jc w:val="both"/>
        <w:rPr>
          <w:rFonts w:ascii="Arial" w:hAnsi="Arial" w:cs="Arial"/>
          <w:sz w:val="24"/>
          <w:szCs w:val="24"/>
        </w:rPr>
      </w:pPr>
      <w:r w:rsidRPr="00EF7BA8">
        <w:rPr>
          <w:rFonts w:ascii="Arial" w:hAnsi="Arial" w:cs="Arial"/>
          <w:sz w:val="24"/>
          <w:szCs w:val="24"/>
        </w:rPr>
        <w:t xml:space="preserve">Wilko's SWOT analysis shows that it has a strong market position but operational challenges and has to adapt to the digital marketplace. The PESTLE study emphasizes the importance of economic trends, </w:t>
      </w:r>
      <w:r w:rsidR="00254CBE">
        <w:rPr>
          <w:rFonts w:ascii="Arial" w:hAnsi="Arial" w:cs="Arial"/>
          <w:sz w:val="24"/>
          <w:szCs w:val="24"/>
        </w:rPr>
        <w:t>technological</w:t>
      </w:r>
      <w:r w:rsidRPr="00EF7BA8">
        <w:rPr>
          <w:rFonts w:ascii="Arial" w:hAnsi="Arial" w:cs="Arial"/>
          <w:sz w:val="24"/>
          <w:szCs w:val="24"/>
        </w:rPr>
        <w:t xml:space="preserve"> advances, and environmental factors in strategic decision-making. Wilko may thrive in the competitive retail business by seizing chances, fixing its shortcomings, maximizing its strengths, and minimizing risks. The company's future performance depends on its ability to adapt to changing political, economic, social, technological, legal, and environmental factors.</w:t>
      </w:r>
    </w:p>
    <w:p w14:paraId="5F9F45F2" w14:textId="77777777" w:rsidR="00EF7BA8" w:rsidRPr="007B2ECB" w:rsidRDefault="00C76ADE" w:rsidP="007B2ECB">
      <w:pPr>
        <w:pStyle w:val="Heading1"/>
        <w:spacing w:line="360" w:lineRule="auto"/>
        <w:rPr>
          <w:rFonts w:ascii="Arial" w:hAnsi="Arial" w:cs="Arial"/>
          <w:b/>
          <w:color w:val="auto"/>
        </w:rPr>
      </w:pPr>
      <w:bookmarkStart w:id="16" w:name="_Toc158206089"/>
      <w:r w:rsidRPr="007B2ECB">
        <w:rPr>
          <w:rFonts w:ascii="Arial" w:hAnsi="Arial" w:cs="Arial"/>
          <w:b/>
          <w:color w:val="auto"/>
        </w:rPr>
        <w:lastRenderedPageBreak/>
        <w:t>Conclusio</w:t>
      </w:r>
      <w:r w:rsidR="00A93C34" w:rsidRPr="007B2ECB">
        <w:rPr>
          <w:rFonts w:ascii="Arial" w:hAnsi="Arial" w:cs="Arial"/>
          <w:b/>
          <w:color w:val="auto"/>
        </w:rPr>
        <w:t>n</w:t>
      </w:r>
      <w:bookmarkEnd w:id="16"/>
    </w:p>
    <w:p w14:paraId="7C4B3545" w14:textId="77777777" w:rsidR="00450FC9" w:rsidRDefault="00F03D11" w:rsidP="00EA2D2F">
      <w:pPr>
        <w:spacing w:line="360" w:lineRule="auto"/>
        <w:jc w:val="both"/>
        <w:rPr>
          <w:rFonts w:ascii="Arial" w:hAnsi="Arial" w:cs="Arial"/>
          <w:vanish/>
          <w:sz w:val="24"/>
          <w:szCs w:val="24"/>
        </w:rPr>
      </w:pPr>
      <w:r w:rsidRPr="00F03D11">
        <w:rPr>
          <w:rFonts w:ascii="Arial" w:hAnsi="Arial" w:cs="Arial"/>
          <w:sz w:val="24"/>
          <w:szCs w:val="24"/>
        </w:rPr>
        <w:t>Technological advances, shifting consumer tastes</w:t>
      </w:r>
      <w:r w:rsidR="005B2830">
        <w:rPr>
          <w:rFonts w:ascii="Arial" w:hAnsi="Arial" w:cs="Arial"/>
          <w:sz w:val="24"/>
          <w:szCs w:val="24"/>
        </w:rPr>
        <w:t>, and the development of society are</w:t>
      </w:r>
      <w:r w:rsidRPr="00F03D11">
        <w:rPr>
          <w:rFonts w:ascii="Arial" w:hAnsi="Arial" w:cs="Arial"/>
          <w:sz w:val="24"/>
          <w:szCs w:val="24"/>
        </w:rPr>
        <w:t xml:space="preserve"> changing retail itself. With the change </w:t>
      </w:r>
      <w:r w:rsidR="005B2830">
        <w:rPr>
          <w:rFonts w:ascii="Arial" w:hAnsi="Arial" w:cs="Arial"/>
          <w:sz w:val="24"/>
          <w:szCs w:val="24"/>
        </w:rPr>
        <w:t xml:space="preserve">in the </w:t>
      </w:r>
      <w:r w:rsidRPr="00F03D11">
        <w:rPr>
          <w:rFonts w:ascii="Arial" w:hAnsi="Arial" w:cs="Arial"/>
          <w:sz w:val="24"/>
          <w:szCs w:val="24"/>
        </w:rPr>
        <w:t>world, the possibilities and challenges facing Wilko are countless. Digital innovation, sustainability</w:t>
      </w:r>
      <w:r w:rsidR="005B2830">
        <w:rPr>
          <w:rFonts w:ascii="Arial" w:hAnsi="Arial" w:cs="Arial"/>
          <w:sz w:val="24"/>
          <w:szCs w:val="24"/>
        </w:rPr>
        <w:t>,</w:t>
      </w:r>
      <w:r w:rsidRPr="00F03D11">
        <w:rPr>
          <w:rFonts w:ascii="Arial" w:hAnsi="Arial" w:cs="Arial"/>
          <w:sz w:val="24"/>
          <w:szCs w:val="24"/>
        </w:rPr>
        <w:t xml:space="preserve"> and operations optimization are the keys to competitiveness. Retailers should also adapt to outside factors and make good use of their strengths in order to succeed in an ever-changing market. Certainly</w:t>
      </w:r>
      <w:r w:rsidR="005B2830">
        <w:rPr>
          <w:rFonts w:ascii="Arial" w:hAnsi="Arial" w:cs="Arial"/>
          <w:sz w:val="24"/>
          <w:szCs w:val="24"/>
        </w:rPr>
        <w:t>,</w:t>
      </w:r>
      <w:r w:rsidRPr="00F03D11">
        <w:rPr>
          <w:rFonts w:ascii="Arial" w:hAnsi="Arial" w:cs="Arial"/>
          <w:sz w:val="24"/>
          <w:szCs w:val="24"/>
        </w:rPr>
        <w:t xml:space="preserve"> in the future we shall make greater use of technology in our day-to-day operations; we will also turn more towards customer-centric approaches and elevate the importance of sustainability</w:t>
      </w:r>
      <w:r w:rsidR="00EA2D2F" w:rsidRPr="00EA2D2F">
        <w:rPr>
          <w:rFonts w:ascii="Arial" w:hAnsi="Arial" w:cs="Arial"/>
          <w:sz w:val="24"/>
          <w:szCs w:val="24"/>
        </w:rPr>
        <w:t>.</w:t>
      </w:r>
    </w:p>
    <w:p w14:paraId="6C478888" w14:textId="77777777" w:rsidR="00A93C34" w:rsidRPr="00A93C34" w:rsidRDefault="00A93C34" w:rsidP="00A93C34">
      <w:pPr>
        <w:pStyle w:val="Heading1"/>
        <w:spacing w:line="360" w:lineRule="auto"/>
        <w:rPr>
          <w:rFonts w:ascii="Arial" w:hAnsi="Arial" w:cs="Arial"/>
          <w:b/>
          <w:color w:val="auto"/>
        </w:rPr>
      </w:pPr>
      <w:bookmarkStart w:id="17" w:name="_Toc158206090"/>
      <w:r w:rsidRPr="00A93C34">
        <w:rPr>
          <w:rFonts w:ascii="Arial" w:hAnsi="Arial" w:cs="Arial"/>
          <w:b/>
          <w:color w:val="auto"/>
        </w:rPr>
        <w:t>References</w:t>
      </w:r>
      <w:bookmarkEnd w:id="17"/>
    </w:p>
    <w:p w14:paraId="0F4DBBFA"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 xml:space="preserve">Balta, M.E., Papadopoulos, T. and </w:t>
      </w:r>
      <w:proofErr w:type="spellStart"/>
      <w:r w:rsidRPr="00771427">
        <w:rPr>
          <w:rFonts w:ascii="Arial" w:hAnsi="Arial" w:cs="Arial"/>
          <w:sz w:val="24"/>
          <w:szCs w:val="24"/>
        </w:rPr>
        <w:t>Spanaki</w:t>
      </w:r>
      <w:proofErr w:type="spellEnd"/>
      <w:r w:rsidRPr="00771427">
        <w:rPr>
          <w:rFonts w:ascii="Arial" w:hAnsi="Arial" w:cs="Arial"/>
          <w:sz w:val="24"/>
          <w:szCs w:val="24"/>
        </w:rPr>
        <w:t>, K., 2023. Business model pivoting and digital technologies in turbulent environments. </w:t>
      </w:r>
      <w:r w:rsidRPr="00771427">
        <w:rPr>
          <w:rFonts w:ascii="Arial" w:hAnsi="Arial" w:cs="Arial"/>
          <w:i/>
          <w:iCs/>
          <w:sz w:val="24"/>
          <w:szCs w:val="24"/>
        </w:rPr>
        <w:t>International Journal of Entrepreneurial Behavior &amp; Research</w:t>
      </w:r>
      <w:r w:rsidRPr="00771427">
        <w:rPr>
          <w:rFonts w:ascii="Arial" w:hAnsi="Arial" w:cs="Arial"/>
          <w:sz w:val="24"/>
          <w:szCs w:val="24"/>
        </w:rPr>
        <w:t>.</w:t>
      </w:r>
    </w:p>
    <w:p w14:paraId="34310EF5"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Cloughton, C., 2020. Investigating the link between innovation and mainstream adoption: How to identify consumer trends. </w:t>
      </w:r>
      <w:r w:rsidRPr="00771427">
        <w:rPr>
          <w:rFonts w:ascii="Arial" w:hAnsi="Arial" w:cs="Arial"/>
          <w:i/>
          <w:iCs/>
          <w:sz w:val="24"/>
          <w:szCs w:val="24"/>
        </w:rPr>
        <w:t>Journal of Retailing and Consumer Services</w:t>
      </w:r>
      <w:r w:rsidRPr="00771427">
        <w:rPr>
          <w:rFonts w:ascii="Arial" w:hAnsi="Arial" w:cs="Arial"/>
          <w:sz w:val="24"/>
          <w:szCs w:val="24"/>
        </w:rPr>
        <w:t>, </w:t>
      </w:r>
      <w:r w:rsidRPr="00771427">
        <w:rPr>
          <w:rFonts w:ascii="Arial" w:hAnsi="Arial" w:cs="Arial"/>
          <w:i/>
          <w:iCs/>
          <w:sz w:val="24"/>
          <w:szCs w:val="24"/>
        </w:rPr>
        <w:t>55</w:t>
      </w:r>
      <w:r w:rsidRPr="00771427">
        <w:rPr>
          <w:rFonts w:ascii="Arial" w:hAnsi="Arial" w:cs="Arial"/>
          <w:sz w:val="24"/>
          <w:szCs w:val="24"/>
        </w:rPr>
        <w:t>, p.101915.</w:t>
      </w:r>
    </w:p>
    <w:p w14:paraId="59179C21"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Cortez, R.M. and Johnston, W.J., 2020. The Coronavirus crisis in B2B settings: Crisis uniqueness and managerial implications based on social exchange theory. </w:t>
      </w:r>
      <w:r w:rsidRPr="00771427">
        <w:rPr>
          <w:rFonts w:ascii="Arial" w:hAnsi="Arial" w:cs="Arial"/>
          <w:i/>
          <w:iCs/>
          <w:sz w:val="24"/>
          <w:szCs w:val="24"/>
        </w:rPr>
        <w:t>Industrial Marketing Management</w:t>
      </w:r>
      <w:r w:rsidRPr="00771427">
        <w:rPr>
          <w:rFonts w:ascii="Arial" w:hAnsi="Arial" w:cs="Arial"/>
          <w:sz w:val="24"/>
          <w:szCs w:val="24"/>
        </w:rPr>
        <w:t>, </w:t>
      </w:r>
      <w:r w:rsidRPr="00771427">
        <w:rPr>
          <w:rFonts w:ascii="Arial" w:hAnsi="Arial" w:cs="Arial"/>
          <w:i/>
          <w:iCs/>
          <w:sz w:val="24"/>
          <w:szCs w:val="24"/>
        </w:rPr>
        <w:t>88</w:t>
      </w:r>
      <w:r w:rsidRPr="00771427">
        <w:rPr>
          <w:rFonts w:ascii="Arial" w:hAnsi="Arial" w:cs="Arial"/>
          <w:sz w:val="24"/>
          <w:szCs w:val="24"/>
        </w:rPr>
        <w:t>, pp.125-135.</w:t>
      </w:r>
    </w:p>
    <w:p w14:paraId="79CD70A2"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DNB.</w:t>
      </w:r>
      <w:r w:rsidR="00661849">
        <w:rPr>
          <w:rFonts w:ascii="Arial" w:hAnsi="Arial" w:cs="Arial"/>
          <w:sz w:val="24"/>
          <w:szCs w:val="24"/>
        </w:rPr>
        <w:t xml:space="preserve">, </w:t>
      </w:r>
      <w:r w:rsidRPr="00771427">
        <w:rPr>
          <w:rFonts w:ascii="Arial" w:hAnsi="Arial" w:cs="Arial"/>
          <w:sz w:val="24"/>
          <w:szCs w:val="24"/>
        </w:rPr>
        <w:t>2023, October 25. Wilko Limited case study: D&amp;B's data-driven projections. </w:t>
      </w:r>
      <w:r>
        <w:rPr>
          <w:rFonts w:ascii="Arial" w:hAnsi="Arial" w:cs="Arial"/>
          <w:sz w:val="24"/>
          <w:szCs w:val="24"/>
        </w:rPr>
        <w:t xml:space="preserve">Available online at: </w:t>
      </w:r>
      <w:hyperlink r:id="rId11" w:history="1">
        <w:r w:rsidRPr="00BA0581">
          <w:rPr>
            <w:rStyle w:val="Hyperlink"/>
            <w:rFonts w:ascii="Arial" w:hAnsi="Arial" w:cs="Arial"/>
            <w:sz w:val="24"/>
            <w:szCs w:val="24"/>
          </w:rPr>
          <w:t>https://www.dnb.co.uk/perspectives/the-collapse-of-Wilko-Limited-Forecasting-business-adversity-with-the-help-of-predictive-analytics.html</w:t>
        </w:r>
      </w:hyperlink>
      <w:r w:rsidRPr="00771427">
        <w:rPr>
          <w:rFonts w:ascii="Arial" w:hAnsi="Arial" w:cs="Arial"/>
          <w:sz w:val="24"/>
          <w:szCs w:val="24"/>
        </w:rPr>
        <w:t>: </w:t>
      </w:r>
      <w:hyperlink r:id="rId12" w:tgtFrame="_blank" w:history="1">
        <w:r w:rsidRPr="00771427">
          <w:rPr>
            <w:rStyle w:val="Hyperlink"/>
            <w:rFonts w:ascii="Arial" w:hAnsi="Arial" w:cs="Arial"/>
            <w:sz w:val="24"/>
            <w:szCs w:val="24"/>
          </w:rPr>
          <w:t>https://www.dnb.co.uk/perspectives/the-collapse-of-Wilko-Limited-Forecasting-business-adversity-with-the-help-of-predictive-analytics.html</w:t>
        </w:r>
      </w:hyperlink>
      <w:r w:rsidRPr="00771427">
        <w:rPr>
          <w:rFonts w:ascii="Arial" w:hAnsi="Arial" w:cs="Arial"/>
          <w:sz w:val="24"/>
          <w:szCs w:val="24"/>
        </w:rPr>
        <w:t xml:space="preserve"> (Assessed on 7 Feb 2024).</w:t>
      </w:r>
    </w:p>
    <w:p w14:paraId="5966DE1A"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Eclipse Group.</w:t>
      </w:r>
      <w:r w:rsidR="00661849">
        <w:rPr>
          <w:rFonts w:ascii="Arial" w:hAnsi="Arial" w:cs="Arial"/>
          <w:sz w:val="24"/>
          <w:szCs w:val="24"/>
        </w:rPr>
        <w:t xml:space="preserve"> </w:t>
      </w:r>
      <w:r w:rsidRPr="00771427">
        <w:rPr>
          <w:rFonts w:ascii="Arial" w:hAnsi="Arial" w:cs="Arial"/>
          <w:sz w:val="24"/>
          <w:szCs w:val="24"/>
        </w:rPr>
        <w:t xml:space="preserve">2023, July 14. What Exactly Happened to Wilko? </w:t>
      </w:r>
      <w:r>
        <w:rPr>
          <w:rFonts w:ascii="Arial" w:hAnsi="Arial" w:cs="Arial"/>
          <w:sz w:val="24"/>
          <w:szCs w:val="24"/>
        </w:rPr>
        <w:t>Available online at:</w:t>
      </w:r>
      <w:r w:rsidRPr="00771427">
        <w:rPr>
          <w:rFonts w:ascii="Arial" w:hAnsi="Arial" w:cs="Arial"/>
          <w:sz w:val="24"/>
          <w:szCs w:val="24"/>
        </w:rPr>
        <w:t xml:space="preserve"> </w:t>
      </w:r>
      <w:hyperlink r:id="rId13" w:history="1">
        <w:r w:rsidRPr="00BA0581">
          <w:rPr>
            <w:rStyle w:val="Hyperlink"/>
            <w:rFonts w:ascii="Arial" w:hAnsi="Arial" w:cs="Arial"/>
            <w:sz w:val="24"/>
            <w:szCs w:val="24"/>
          </w:rPr>
          <w:t>https://www.eclipsegroup.co.uk/what-exactly-happened-to-wilko/</w:t>
        </w:r>
      </w:hyperlink>
      <w:r w:rsidRPr="00771427">
        <w:rPr>
          <w:rFonts w:ascii="Arial" w:hAnsi="Arial" w:cs="Arial"/>
          <w:sz w:val="24"/>
          <w:szCs w:val="24"/>
        </w:rPr>
        <w:t xml:space="preserve"> (Assessed on 7 Feb 2024).</w:t>
      </w:r>
    </w:p>
    <w:p w14:paraId="5A6370F9"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lastRenderedPageBreak/>
        <w:t>Harris, K.L., Harris, K.N., Borders, A.L., Anderson, D.A. and Lester, D.H., 2020. The online environment’s adverse effect on the sustainability of the retail workforce. </w:t>
      </w:r>
      <w:r w:rsidRPr="00771427">
        <w:rPr>
          <w:rFonts w:ascii="Arial" w:hAnsi="Arial" w:cs="Arial"/>
          <w:i/>
          <w:iCs/>
          <w:sz w:val="24"/>
          <w:szCs w:val="24"/>
        </w:rPr>
        <w:t>Journal of Global Scholars of Marketing Science</w:t>
      </w:r>
      <w:r w:rsidRPr="00771427">
        <w:rPr>
          <w:rFonts w:ascii="Arial" w:hAnsi="Arial" w:cs="Arial"/>
          <w:sz w:val="24"/>
          <w:szCs w:val="24"/>
        </w:rPr>
        <w:t>, </w:t>
      </w:r>
      <w:r w:rsidRPr="00771427">
        <w:rPr>
          <w:rFonts w:ascii="Arial" w:hAnsi="Arial" w:cs="Arial"/>
          <w:i/>
          <w:iCs/>
          <w:sz w:val="24"/>
          <w:szCs w:val="24"/>
        </w:rPr>
        <w:t>30</w:t>
      </w:r>
      <w:r w:rsidRPr="00771427">
        <w:rPr>
          <w:rFonts w:ascii="Arial" w:hAnsi="Arial" w:cs="Arial"/>
          <w:sz w:val="24"/>
          <w:szCs w:val="24"/>
        </w:rPr>
        <w:t>(4), pp.367-379.</w:t>
      </w:r>
    </w:p>
    <w:p w14:paraId="33F1DF05"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Jones, B.L.</w:t>
      </w:r>
      <w:r w:rsidR="00661849">
        <w:rPr>
          <w:rFonts w:ascii="Arial" w:hAnsi="Arial" w:cs="Arial"/>
          <w:sz w:val="24"/>
          <w:szCs w:val="24"/>
        </w:rPr>
        <w:t xml:space="preserve">, </w:t>
      </w:r>
      <w:r w:rsidRPr="00771427">
        <w:rPr>
          <w:rFonts w:ascii="Arial" w:hAnsi="Arial" w:cs="Arial"/>
          <w:sz w:val="24"/>
          <w:szCs w:val="24"/>
        </w:rPr>
        <w:t>2023</w:t>
      </w:r>
      <w:r w:rsidR="00661849">
        <w:rPr>
          <w:rFonts w:ascii="Arial" w:hAnsi="Arial" w:cs="Arial"/>
          <w:sz w:val="24"/>
          <w:szCs w:val="24"/>
        </w:rPr>
        <w:t>.</w:t>
      </w:r>
      <w:r w:rsidRPr="00771427">
        <w:rPr>
          <w:rFonts w:ascii="Arial" w:hAnsi="Arial" w:cs="Arial"/>
          <w:sz w:val="24"/>
          <w:szCs w:val="24"/>
        </w:rPr>
        <w:t xml:space="preserve"> 'Wilko homeware chain on brink of collapse,' BBC News, 3 August. </w:t>
      </w:r>
      <w:r>
        <w:rPr>
          <w:rFonts w:ascii="Arial" w:hAnsi="Arial" w:cs="Arial"/>
          <w:sz w:val="24"/>
          <w:szCs w:val="24"/>
        </w:rPr>
        <w:t xml:space="preserve">Available online at: </w:t>
      </w:r>
      <w:hyperlink r:id="rId14" w:history="1">
        <w:r w:rsidRPr="00BA0581">
          <w:rPr>
            <w:rStyle w:val="Hyperlink"/>
            <w:rFonts w:ascii="Arial" w:hAnsi="Arial" w:cs="Arial"/>
            <w:sz w:val="24"/>
            <w:szCs w:val="24"/>
          </w:rPr>
          <w:t>https://www.bbc.com/news/business-66395824</w:t>
        </w:r>
      </w:hyperlink>
      <w:r w:rsidRPr="00771427">
        <w:rPr>
          <w:rFonts w:ascii="Arial" w:hAnsi="Arial" w:cs="Arial"/>
          <w:sz w:val="24"/>
          <w:szCs w:val="24"/>
        </w:rPr>
        <w:t>. (Assessed on 7 Feb 2024).</w:t>
      </w:r>
    </w:p>
    <w:p w14:paraId="61057F22" w14:textId="77777777" w:rsidR="00771427" w:rsidRPr="00771427" w:rsidRDefault="00771427" w:rsidP="00771427">
      <w:pPr>
        <w:spacing w:line="360" w:lineRule="auto"/>
        <w:ind w:left="720" w:hanging="720"/>
        <w:rPr>
          <w:rFonts w:ascii="Arial" w:hAnsi="Arial" w:cs="Arial"/>
          <w:sz w:val="24"/>
          <w:szCs w:val="24"/>
        </w:rPr>
      </w:pPr>
      <w:proofErr w:type="spellStart"/>
      <w:r w:rsidRPr="00771427">
        <w:rPr>
          <w:rFonts w:ascii="Arial" w:hAnsi="Arial" w:cs="Arial"/>
          <w:sz w:val="24"/>
          <w:szCs w:val="24"/>
        </w:rPr>
        <w:t>Purcărea</w:t>
      </w:r>
      <w:proofErr w:type="spellEnd"/>
      <w:r w:rsidRPr="00771427">
        <w:rPr>
          <w:rFonts w:ascii="Arial" w:hAnsi="Arial" w:cs="Arial"/>
          <w:sz w:val="24"/>
          <w:szCs w:val="24"/>
        </w:rPr>
        <w:t>, T., 2020. Retailers under Pressure of Faster Adaptation to the New Marketing Environment. </w:t>
      </w:r>
      <w:r w:rsidRPr="00771427">
        <w:rPr>
          <w:rFonts w:ascii="Arial" w:hAnsi="Arial" w:cs="Arial"/>
          <w:i/>
          <w:iCs/>
          <w:sz w:val="24"/>
          <w:szCs w:val="24"/>
        </w:rPr>
        <w:t xml:space="preserve">Rom. </w:t>
      </w:r>
      <w:proofErr w:type="spellStart"/>
      <w:r w:rsidRPr="00771427">
        <w:rPr>
          <w:rFonts w:ascii="Arial" w:hAnsi="Arial" w:cs="Arial"/>
          <w:i/>
          <w:iCs/>
          <w:sz w:val="24"/>
          <w:szCs w:val="24"/>
        </w:rPr>
        <w:t>Distrib</w:t>
      </w:r>
      <w:proofErr w:type="spellEnd"/>
      <w:r w:rsidRPr="00771427">
        <w:rPr>
          <w:rFonts w:ascii="Arial" w:hAnsi="Arial" w:cs="Arial"/>
          <w:i/>
          <w:iCs/>
          <w:sz w:val="24"/>
          <w:szCs w:val="24"/>
        </w:rPr>
        <w:t>. Comm. Mag</w:t>
      </w:r>
      <w:r w:rsidRPr="00771427">
        <w:rPr>
          <w:rFonts w:ascii="Arial" w:hAnsi="Arial" w:cs="Arial"/>
          <w:sz w:val="24"/>
          <w:szCs w:val="24"/>
        </w:rPr>
        <w:t>, </w:t>
      </w:r>
      <w:r w:rsidRPr="00771427">
        <w:rPr>
          <w:rFonts w:ascii="Arial" w:hAnsi="Arial" w:cs="Arial"/>
          <w:i/>
          <w:iCs/>
          <w:sz w:val="24"/>
          <w:szCs w:val="24"/>
        </w:rPr>
        <w:t>11</w:t>
      </w:r>
      <w:r w:rsidRPr="00771427">
        <w:rPr>
          <w:rFonts w:ascii="Arial" w:hAnsi="Arial" w:cs="Arial"/>
          <w:sz w:val="24"/>
          <w:szCs w:val="24"/>
        </w:rPr>
        <w:t>, pp.35-45.</w:t>
      </w:r>
    </w:p>
    <w:p w14:paraId="2AEB1DA9"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 xml:space="preserve">Santo, H.E. and Barbosa, B., 2024. Critical Success Factors of SME Internationalization </w:t>
      </w:r>
      <w:proofErr w:type="gramStart"/>
      <w:r w:rsidRPr="00771427">
        <w:rPr>
          <w:rFonts w:ascii="Arial" w:hAnsi="Arial" w:cs="Arial"/>
          <w:sz w:val="24"/>
          <w:szCs w:val="24"/>
        </w:rPr>
        <w:t>From</w:t>
      </w:r>
      <w:proofErr w:type="gramEnd"/>
      <w:r w:rsidRPr="00771427">
        <w:rPr>
          <w:rFonts w:ascii="Arial" w:hAnsi="Arial" w:cs="Arial"/>
          <w:sz w:val="24"/>
          <w:szCs w:val="24"/>
        </w:rPr>
        <w:t xml:space="preserve"> Developed to Developing Economies. In </w:t>
      </w:r>
      <w:r w:rsidRPr="00771427">
        <w:rPr>
          <w:rFonts w:ascii="Arial" w:hAnsi="Arial" w:cs="Arial"/>
          <w:i/>
          <w:iCs/>
          <w:sz w:val="24"/>
          <w:szCs w:val="24"/>
        </w:rPr>
        <w:t>Trends, Challenges, and Practices in Contemporary Strategic Management</w:t>
      </w:r>
      <w:r w:rsidRPr="00771427">
        <w:rPr>
          <w:rFonts w:ascii="Arial" w:hAnsi="Arial" w:cs="Arial"/>
          <w:sz w:val="24"/>
          <w:szCs w:val="24"/>
        </w:rPr>
        <w:t> (pp. 90-107). IGI Global.</w:t>
      </w:r>
    </w:p>
    <w:p w14:paraId="18DD9BDD" w14:textId="77777777" w:rsidR="00771427" w:rsidRPr="00771427" w:rsidRDefault="00771427" w:rsidP="00771427">
      <w:pPr>
        <w:spacing w:line="360" w:lineRule="auto"/>
        <w:ind w:left="720" w:hanging="720"/>
        <w:rPr>
          <w:rFonts w:ascii="Arial" w:hAnsi="Arial" w:cs="Arial"/>
          <w:sz w:val="24"/>
          <w:szCs w:val="24"/>
        </w:rPr>
      </w:pPr>
      <w:r w:rsidRPr="00771427">
        <w:rPr>
          <w:rFonts w:ascii="Arial" w:hAnsi="Arial" w:cs="Arial"/>
          <w:sz w:val="24"/>
          <w:szCs w:val="24"/>
        </w:rPr>
        <w:t>Vu, T.V., Vo</w:t>
      </w:r>
      <w:r w:rsidRPr="00771427">
        <w:rPr>
          <w:rFonts w:ascii="Cambria Math" w:hAnsi="Cambria Math" w:cs="Cambria Math"/>
          <w:sz w:val="24"/>
          <w:szCs w:val="24"/>
        </w:rPr>
        <w:t>‐</w:t>
      </w:r>
      <w:r w:rsidRPr="00771427">
        <w:rPr>
          <w:rFonts w:ascii="Arial" w:hAnsi="Arial" w:cs="Arial"/>
          <w:sz w:val="24"/>
          <w:szCs w:val="24"/>
        </w:rPr>
        <w:t>Thanh, T., Chi, H., Nguyen, N.P., Nguyen, D.V. and Zaman, M., 2022. The role of perceived workplace safety practices and mindfulness in maintaining calm in employees during times of crisis. </w:t>
      </w:r>
      <w:r w:rsidRPr="00771427">
        <w:rPr>
          <w:rFonts w:ascii="Arial" w:hAnsi="Arial" w:cs="Arial"/>
          <w:i/>
          <w:iCs/>
          <w:sz w:val="24"/>
          <w:szCs w:val="24"/>
        </w:rPr>
        <w:t>Human Resource Management</w:t>
      </w:r>
      <w:r w:rsidRPr="00771427">
        <w:rPr>
          <w:rFonts w:ascii="Arial" w:hAnsi="Arial" w:cs="Arial"/>
          <w:sz w:val="24"/>
          <w:szCs w:val="24"/>
        </w:rPr>
        <w:t>, </w:t>
      </w:r>
      <w:r w:rsidRPr="00771427">
        <w:rPr>
          <w:rFonts w:ascii="Arial" w:hAnsi="Arial" w:cs="Arial"/>
          <w:i/>
          <w:iCs/>
          <w:sz w:val="24"/>
          <w:szCs w:val="24"/>
        </w:rPr>
        <w:t>61</w:t>
      </w:r>
      <w:r w:rsidRPr="00771427">
        <w:rPr>
          <w:rFonts w:ascii="Arial" w:hAnsi="Arial" w:cs="Arial"/>
          <w:sz w:val="24"/>
          <w:szCs w:val="24"/>
        </w:rPr>
        <w:t>(3), pp.315-333.</w:t>
      </w:r>
    </w:p>
    <w:p w14:paraId="08B11AFF" w14:textId="77777777" w:rsidR="00A93C34" w:rsidRPr="00771427" w:rsidRDefault="00A93C34" w:rsidP="00A93C34">
      <w:pPr>
        <w:rPr>
          <w:rFonts w:ascii="Arial" w:hAnsi="Arial" w:cs="Arial"/>
          <w:sz w:val="24"/>
          <w:szCs w:val="24"/>
        </w:rPr>
      </w:pPr>
    </w:p>
    <w:p w14:paraId="0D655479" w14:textId="77777777" w:rsidR="00450FC9" w:rsidRDefault="00450FC9" w:rsidP="00EA2D2F">
      <w:pPr>
        <w:spacing w:line="360" w:lineRule="auto"/>
        <w:jc w:val="both"/>
        <w:rPr>
          <w:rFonts w:ascii="Arial" w:hAnsi="Arial" w:cs="Arial"/>
          <w:sz w:val="24"/>
          <w:szCs w:val="24"/>
        </w:rPr>
      </w:pPr>
    </w:p>
    <w:p w14:paraId="03666367" w14:textId="77777777" w:rsidR="00A93C34" w:rsidRDefault="00A93C34" w:rsidP="00EA2D2F">
      <w:pPr>
        <w:spacing w:line="360" w:lineRule="auto"/>
        <w:jc w:val="both"/>
        <w:rPr>
          <w:rFonts w:ascii="Arial" w:hAnsi="Arial" w:cs="Arial"/>
          <w:sz w:val="24"/>
          <w:szCs w:val="24"/>
        </w:rPr>
      </w:pPr>
    </w:p>
    <w:p w14:paraId="0A0017CD" w14:textId="77777777" w:rsidR="00A93C34" w:rsidRDefault="00A93C34" w:rsidP="00EA2D2F">
      <w:pPr>
        <w:spacing w:line="360" w:lineRule="auto"/>
        <w:jc w:val="both"/>
        <w:rPr>
          <w:rFonts w:ascii="Arial" w:hAnsi="Arial" w:cs="Arial"/>
          <w:sz w:val="24"/>
          <w:szCs w:val="24"/>
        </w:rPr>
      </w:pPr>
    </w:p>
    <w:p w14:paraId="409DBB7C" w14:textId="77777777" w:rsidR="00A93C34" w:rsidRDefault="00A93C34" w:rsidP="00EA2D2F">
      <w:pPr>
        <w:spacing w:line="360" w:lineRule="auto"/>
        <w:jc w:val="both"/>
        <w:rPr>
          <w:rFonts w:ascii="Arial" w:hAnsi="Arial" w:cs="Arial"/>
          <w:sz w:val="24"/>
          <w:szCs w:val="24"/>
        </w:rPr>
      </w:pPr>
    </w:p>
    <w:p w14:paraId="7E2E5DBC" w14:textId="77777777" w:rsidR="00A93C34" w:rsidRDefault="00A93C34" w:rsidP="00EA2D2F">
      <w:pPr>
        <w:spacing w:line="360" w:lineRule="auto"/>
        <w:jc w:val="both"/>
        <w:rPr>
          <w:rFonts w:ascii="Arial" w:hAnsi="Arial" w:cs="Arial"/>
          <w:sz w:val="24"/>
          <w:szCs w:val="24"/>
        </w:rPr>
      </w:pPr>
    </w:p>
    <w:p w14:paraId="53CEDF65" w14:textId="77777777" w:rsidR="00A93C34" w:rsidRDefault="00A93C34" w:rsidP="00EA2D2F">
      <w:pPr>
        <w:spacing w:line="360" w:lineRule="auto"/>
        <w:jc w:val="both"/>
        <w:rPr>
          <w:rFonts w:ascii="Arial" w:hAnsi="Arial" w:cs="Arial"/>
          <w:sz w:val="24"/>
          <w:szCs w:val="24"/>
        </w:rPr>
      </w:pPr>
    </w:p>
    <w:p w14:paraId="425D0753" w14:textId="77777777" w:rsidR="00A93C34" w:rsidRDefault="00A93C34" w:rsidP="00EA2D2F">
      <w:pPr>
        <w:spacing w:line="360" w:lineRule="auto"/>
        <w:jc w:val="both"/>
        <w:rPr>
          <w:rFonts w:ascii="Arial" w:hAnsi="Arial" w:cs="Arial"/>
          <w:sz w:val="24"/>
          <w:szCs w:val="24"/>
        </w:rPr>
      </w:pPr>
    </w:p>
    <w:p w14:paraId="05EEC8A2" w14:textId="77777777" w:rsidR="00E3369D" w:rsidRDefault="00E3369D" w:rsidP="00EA2D2F">
      <w:pPr>
        <w:spacing w:line="360" w:lineRule="auto"/>
        <w:jc w:val="both"/>
        <w:rPr>
          <w:rFonts w:ascii="Arial" w:hAnsi="Arial" w:cs="Arial"/>
          <w:sz w:val="24"/>
          <w:szCs w:val="24"/>
        </w:rPr>
      </w:pPr>
    </w:p>
    <w:p w14:paraId="34939B49" w14:textId="77777777" w:rsidR="00E3369D" w:rsidRDefault="00E3369D" w:rsidP="00EA2D2F">
      <w:pPr>
        <w:spacing w:line="360" w:lineRule="auto"/>
        <w:jc w:val="both"/>
        <w:rPr>
          <w:rFonts w:ascii="Arial" w:hAnsi="Arial" w:cs="Arial"/>
          <w:sz w:val="24"/>
          <w:szCs w:val="24"/>
        </w:rPr>
      </w:pPr>
    </w:p>
    <w:p w14:paraId="1DB90E59" w14:textId="77777777" w:rsidR="00E3369D" w:rsidRDefault="00E3369D" w:rsidP="00EA2D2F">
      <w:pPr>
        <w:spacing w:line="360" w:lineRule="auto"/>
        <w:jc w:val="both"/>
        <w:rPr>
          <w:rFonts w:ascii="Arial" w:hAnsi="Arial" w:cs="Arial"/>
          <w:sz w:val="24"/>
          <w:szCs w:val="24"/>
        </w:rPr>
      </w:pPr>
    </w:p>
    <w:p w14:paraId="5F68231A" w14:textId="77777777" w:rsidR="00E3369D" w:rsidRPr="00EF7BA8" w:rsidRDefault="00E3369D" w:rsidP="00EA2D2F">
      <w:pPr>
        <w:spacing w:line="360" w:lineRule="auto"/>
        <w:jc w:val="both"/>
        <w:rPr>
          <w:rFonts w:ascii="Arial" w:hAnsi="Arial" w:cs="Arial"/>
          <w:sz w:val="24"/>
          <w:szCs w:val="24"/>
        </w:rPr>
      </w:pPr>
    </w:p>
    <w:p w14:paraId="3917942E" w14:textId="77777777" w:rsidR="00A93C34" w:rsidRPr="00A93C34" w:rsidRDefault="00415385" w:rsidP="00A93C34">
      <w:pPr>
        <w:pStyle w:val="Heading1"/>
        <w:spacing w:line="360" w:lineRule="auto"/>
        <w:rPr>
          <w:rFonts w:ascii="Arial" w:hAnsi="Arial" w:cs="Arial"/>
          <w:b/>
          <w:color w:val="auto"/>
        </w:rPr>
      </w:pPr>
      <w:bookmarkStart w:id="18" w:name="_Toc158206091"/>
      <w:r w:rsidRPr="00A93C34">
        <w:rPr>
          <w:rFonts w:ascii="Arial" w:hAnsi="Arial" w:cs="Arial"/>
          <w:b/>
          <w:color w:val="auto"/>
        </w:rPr>
        <w:t>Appendix</w:t>
      </w:r>
      <w:bookmarkEnd w:id="18"/>
    </w:p>
    <w:p w14:paraId="589C8C97" w14:textId="77777777" w:rsidR="00450FC9" w:rsidRPr="00A93C34" w:rsidRDefault="00450FC9" w:rsidP="00A93C34">
      <w:pPr>
        <w:pStyle w:val="Heading2"/>
        <w:spacing w:line="360" w:lineRule="auto"/>
        <w:rPr>
          <w:rFonts w:ascii="Arial" w:hAnsi="Arial" w:cs="Arial"/>
          <w:b/>
          <w:color w:val="auto"/>
          <w:sz w:val="28"/>
          <w:szCs w:val="28"/>
        </w:rPr>
      </w:pPr>
      <w:bookmarkStart w:id="19" w:name="_Toc158206092"/>
      <w:r w:rsidRPr="00A93C34">
        <w:rPr>
          <w:rFonts w:ascii="Arial" w:hAnsi="Arial" w:cs="Arial"/>
          <w:b/>
          <w:color w:val="auto"/>
          <w:sz w:val="28"/>
          <w:szCs w:val="28"/>
        </w:rPr>
        <w:t>SWOT Analysis</w:t>
      </w:r>
      <w:bookmarkEnd w:id="19"/>
    </w:p>
    <w:tbl>
      <w:tblPr>
        <w:tblStyle w:val="TableGrid"/>
        <w:tblW w:w="0" w:type="auto"/>
        <w:tblLook w:val="04A0" w:firstRow="1" w:lastRow="0" w:firstColumn="1" w:lastColumn="0" w:noHBand="0" w:noVBand="1"/>
      </w:tblPr>
      <w:tblGrid>
        <w:gridCol w:w="4675"/>
        <w:gridCol w:w="4675"/>
      </w:tblGrid>
      <w:tr w:rsidR="00EA6DD6" w14:paraId="4762EB86" w14:textId="77777777" w:rsidTr="00EA6DD6">
        <w:tc>
          <w:tcPr>
            <w:tcW w:w="4675" w:type="dxa"/>
            <w:shd w:val="clear" w:color="auto" w:fill="1F3864" w:themeFill="accent1" w:themeFillShade="80"/>
            <w:vAlign w:val="center"/>
          </w:tcPr>
          <w:p w14:paraId="08CA5B92" w14:textId="77777777" w:rsidR="00EA6DD6" w:rsidRPr="00EA6DD6" w:rsidRDefault="00EA6DD6" w:rsidP="00A93C34">
            <w:pPr>
              <w:spacing w:after="160" w:line="360" w:lineRule="auto"/>
              <w:jc w:val="center"/>
              <w:rPr>
                <w:rFonts w:ascii="Arial" w:hAnsi="Arial" w:cs="Arial"/>
                <w:b/>
                <w:bCs/>
                <w:sz w:val="28"/>
                <w:szCs w:val="28"/>
              </w:rPr>
            </w:pPr>
            <w:r w:rsidRPr="00EA6DD6">
              <w:rPr>
                <w:rFonts w:ascii="Arial" w:hAnsi="Arial" w:cs="Arial"/>
                <w:b/>
                <w:bCs/>
                <w:sz w:val="28"/>
                <w:szCs w:val="28"/>
              </w:rPr>
              <w:t>Strengths</w:t>
            </w:r>
          </w:p>
        </w:tc>
        <w:tc>
          <w:tcPr>
            <w:tcW w:w="4675" w:type="dxa"/>
            <w:shd w:val="clear" w:color="auto" w:fill="1F3864" w:themeFill="accent1" w:themeFillShade="80"/>
            <w:vAlign w:val="center"/>
          </w:tcPr>
          <w:p w14:paraId="562793EE" w14:textId="77777777" w:rsidR="00EA6DD6" w:rsidRDefault="00EA6DD6" w:rsidP="00A93C34">
            <w:pPr>
              <w:spacing w:line="360" w:lineRule="auto"/>
              <w:jc w:val="center"/>
              <w:rPr>
                <w:rFonts w:ascii="Arial" w:hAnsi="Arial" w:cs="Arial"/>
                <w:b/>
                <w:sz w:val="28"/>
                <w:szCs w:val="28"/>
              </w:rPr>
            </w:pPr>
            <w:r w:rsidRPr="00EA6DD6">
              <w:rPr>
                <w:rFonts w:ascii="Arial" w:hAnsi="Arial" w:cs="Arial"/>
                <w:b/>
                <w:bCs/>
                <w:sz w:val="28"/>
                <w:szCs w:val="28"/>
              </w:rPr>
              <w:t>Weaknesses</w:t>
            </w:r>
          </w:p>
        </w:tc>
      </w:tr>
      <w:tr w:rsidR="00EA6DD6" w14:paraId="194BECB7" w14:textId="77777777" w:rsidTr="00EA6DD6">
        <w:tc>
          <w:tcPr>
            <w:tcW w:w="4675" w:type="dxa"/>
            <w:vAlign w:val="center"/>
          </w:tcPr>
          <w:p w14:paraId="38F25A42"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Well-established brand in the UK with a loyal customer base.</w:t>
            </w:r>
          </w:p>
        </w:tc>
        <w:tc>
          <w:tcPr>
            <w:tcW w:w="4675" w:type="dxa"/>
            <w:vAlign w:val="center"/>
          </w:tcPr>
          <w:p w14:paraId="447D6301"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Mainly operates in the UK, limiting its market reach compared to global competitors.</w:t>
            </w:r>
          </w:p>
        </w:tc>
      </w:tr>
      <w:tr w:rsidR="00EA6DD6" w14:paraId="0FE9D33B" w14:textId="77777777" w:rsidTr="00EA6DD6">
        <w:tc>
          <w:tcPr>
            <w:tcW w:w="4675" w:type="dxa"/>
            <w:vAlign w:val="center"/>
          </w:tcPr>
          <w:p w14:paraId="10C4E9AC"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Offers a wide variety of household goods, garden items, and more, appealing to a broad customer base.</w:t>
            </w:r>
          </w:p>
        </w:tc>
        <w:tc>
          <w:tcPr>
            <w:tcW w:w="4675" w:type="dxa"/>
            <w:vAlign w:val="center"/>
          </w:tcPr>
          <w:p w14:paraId="6D452002"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Heavy reliance on brick-and-mortar stores in an increasingly digital retail landscape.</w:t>
            </w:r>
          </w:p>
        </w:tc>
      </w:tr>
      <w:tr w:rsidR="00EA6DD6" w14:paraId="6BC356B3" w14:textId="77777777" w:rsidTr="00EA6DD6">
        <w:tc>
          <w:tcPr>
            <w:tcW w:w="4675" w:type="dxa"/>
            <w:vAlign w:val="center"/>
          </w:tcPr>
          <w:p w14:paraId="1859447F"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Known for affordable prices, appealing to budget-conscious consumers.</w:t>
            </w:r>
          </w:p>
        </w:tc>
        <w:tc>
          <w:tcPr>
            <w:tcW w:w="4675" w:type="dxa"/>
            <w:vAlign w:val="center"/>
          </w:tcPr>
          <w:p w14:paraId="33A5693F"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Potential vulnerabilities in the supply chain, affecting stock levels and pricing.</w:t>
            </w:r>
          </w:p>
        </w:tc>
      </w:tr>
      <w:tr w:rsidR="00EA6DD6" w14:paraId="21051683" w14:textId="77777777" w:rsidTr="00EA6DD6">
        <w:tc>
          <w:tcPr>
            <w:tcW w:w="4675" w:type="dxa"/>
            <w:vAlign w:val="center"/>
          </w:tcPr>
          <w:p w14:paraId="3FE1EF70"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Leverages local suppliers for some products, potentially enhancing supply chain resilience.</w:t>
            </w:r>
          </w:p>
        </w:tc>
        <w:tc>
          <w:tcPr>
            <w:tcW w:w="4675" w:type="dxa"/>
            <w:vAlign w:val="center"/>
          </w:tcPr>
          <w:p w14:paraId="59AB706E"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Risk of being perceived as lower quality due to low pricing strategies.</w:t>
            </w:r>
          </w:p>
        </w:tc>
      </w:tr>
      <w:tr w:rsidR="00EA6DD6" w14:paraId="2B3F5DD3" w14:textId="77777777" w:rsidTr="00EA6DD6">
        <w:tc>
          <w:tcPr>
            <w:tcW w:w="4675" w:type="dxa"/>
            <w:shd w:val="clear" w:color="auto" w:fill="1F3864" w:themeFill="accent1" w:themeFillShade="80"/>
            <w:vAlign w:val="center"/>
          </w:tcPr>
          <w:p w14:paraId="5B3D5E4E" w14:textId="77777777" w:rsidR="00EA6DD6" w:rsidRPr="00EA6DD6" w:rsidRDefault="00EA6DD6" w:rsidP="00A93C34">
            <w:pPr>
              <w:spacing w:line="360" w:lineRule="auto"/>
              <w:jc w:val="center"/>
              <w:rPr>
                <w:rFonts w:ascii="Arial" w:hAnsi="Arial" w:cs="Arial"/>
                <w:b/>
                <w:bCs/>
                <w:sz w:val="28"/>
                <w:szCs w:val="28"/>
              </w:rPr>
            </w:pPr>
            <w:r w:rsidRPr="00EA6DD6">
              <w:rPr>
                <w:rFonts w:ascii="Arial" w:hAnsi="Arial" w:cs="Arial"/>
                <w:b/>
                <w:bCs/>
                <w:sz w:val="28"/>
                <w:szCs w:val="28"/>
              </w:rPr>
              <w:t>Opportunities</w:t>
            </w:r>
          </w:p>
        </w:tc>
        <w:tc>
          <w:tcPr>
            <w:tcW w:w="4675" w:type="dxa"/>
            <w:shd w:val="clear" w:color="auto" w:fill="1F3864" w:themeFill="accent1" w:themeFillShade="80"/>
            <w:vAlign w:val="center"/>
          </w:tcPr>
          <w:p w14:paraId="5C57B173" w14:textId="77777777" w:rsidR="00EA6DD6" w:rsidRPr="00EA6DD6" w:rsidRDefault="00EA6DD6" w:rsidP="00A93C34">
            <w:pPr>
              <w:spacing w:line="360" w:lineRule="auto"/>
              <w:jc w:val="center"/>
              <w:rPr>
                <w:rFonts w:ascii="Arial" w:hAnsi="Arial" w:cs="Arial"/>
                <w:b/>
                <w:bCs/>
                <w:sz w:val="28"/>
                <w:szCs w:val="28"/>
              </w:rPr>
            </w:pPr>
            <w:r w:rsidRPr="00EA6DD6">
              <w:rPr>
                <w:rFonts w:ascii="Arial" w:hAnsi="Arial" w:cs="Arial"/>
                <w:b/>
                <w:bCs/>
                <w:sz w:val="28"/>
                <w:szCs w:val="28"/>
              </w:rPr>
              <w:t>Threats</w:t>
            </w:r>
          </w:p>
        </w:tc>
      </w:tr>
      <w:tr w:rsidR="00EA6DD6" w14:paraId="109B8BB6" w14:textId="77777777" w:rsidTr="00EA6DD6">
        <w:tc>
          <w:tcPr>
            <w:tcW w:w="4675" w:type="dxa"/>
            <w:vAlign w:val="center"/>
          </w:tcPr>
          <w:p w14:paraId="38FF2159"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Further development of online retailing capabilities to meet growing online shopping trends.</w:t>
            </w:r>
          </w:p>
        </w:tc>
        <w:tc>
          <w:tcPr>
            <w:tcW w:w="4675" w:type="dxa"/>
            <w:vAlign w:val="center"/>
          </w:tcPr>
          <w:p w14:paraId="2EAF27ED"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Faces stiff competition from other discount and variety retailers, both offline and online.</w:t>
            </w:r>
          </w:p>
        </w:tc>
      </w:tr>
      <w:tr w:rsidR="00EA6DD6" w14:paraId="4409FFCA" w14:textId="77777777" w:rsidTr="00EA6DD6">
        <w:tc>
          <w:tcPr>
            <w:tcW w:w="4675" w:type="dxa"/>
            <w:vAlign w:val="center"/>
          </w:tcPr>
          <w:p w14:paraId="3A4B8C13"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Can expand product lines to include more sustainable or exclusive products.</w:t>
            </w:r>
          </w:p>
        </w:tc>
        <w:tc>
          <w:tcPr>
            <w:tcW w:w="4675" w:type="dxa"/>
            <w:vAlign w:val="center"/>
          </w:tcPr>
          <w:p w14:paraId="7F498F43"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Economic challenges can reduce consumer spending, impacting sales.</w:t>
            </w:r>
          </w:p>
        </w:tc>
      </w:tr>
      <w:tr w:rsidR="00EA6DD6" w14:paraId="473C974A" w14:textId="77777777" w:rsidTr="00EA6DD6">
        <w:tc>
          <w:tcPr>
            <w:tcW w:w="4675" w:type="dxa"/>
            <w:vAlign w:val="center"/>
          </w:tcPr>
          <w:p w14:paraId="4EA6CB5D"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Potential to expand into new international markets.</w:t>
            </w:r>
          </w:p>
        </w:tc>
        <w:tc>
          <w:tcPr>
            <w:tcW w:w="4675" w:type="dxa"/>
            <w:vAlign w:val="center"/>
          </w:tcPr>
          <w:p w14:paraId="6FD48699"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Rising competition from e-commerce giants and niche online retailers.</w:t>
            </w:r>
          </w:p>
        </w:tc>
      </w:tr>
      <w:tr w:rsidR="00EA6DD6" w14:paraId="0F1FEC67" w14:textId="77777777" w:rsidTr="00EA6DD6">
        <w:tc>
          <w:tcPr>
            <w:tcW w:w="4675" w:type="dxa"/>
            <w:vAlign w:val="center"/>
          </w:tcPr>
          <w:p w14:paraId="7A84C786"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Adopting more eco-friendly practices and products could attract environmentally conscious customers.</w:t>
            </w:r>
          </w:p>
        </w:tc>
        <w:tc>
          <w:tcPr>
            <w:tcW w:w="4675" w:type="dxa"/>
            <w:vAlign w:val="center"/>
          </w:tcPr>
          <w:p w14:paraId="52E7511F" w14:textId="77777777" w:rsidR="00EA6DD6" w:rsidRPr="00EA6DD6" w:rsidRDefault="00EA6DD6" w:rsidP="00A93C34">
            <w:pPr>
              <w:spacing w:after="160" w:line="360" w:lineRule="auto"/>
              <w:jc w:val="center"/>
              <w:rPr>
                <w:rFonts w:ascii="Arial" w:hAnsi="Arial" w:cs="Arial"/>
                <w:sz w:val="24"/>
                <w:szCs w:val="24"/>
              </w:rPr>
            </w:pPr>
            <w:r w:rsidRPr="00EA6DD6">
              <w:rPr>
                <w:rFonts w:ascii="Arial" w:hAnsi="Arial" w:cs="Arial"/>
                <w:sz w:val="24"/>
                <w:szCs w:val="24"/>
              </w:rPr>
              <w:t>Need to continually adapt to changing consumer trends and preferences.</w:t>
            </w:r>
            <w:r w:rsidRPr="00EA6DD6">
              <w:rPr>
                <w:rFonts w:ascii="Arial" w:hAnsi="Arial" w:cs="Arial"/>
                <w:bCs/>
                <w:sz w:val="24"/>
                <w:szCs w:val="24"/>
              </w:rPr>
              <w:t xml:space="preserve"> Weaknesses</w:t>
            </w:r>
          </w:p>
        </w:tc>
      </w:tr>
    </w:tbl>
    <w:p w14:paraId="56BCF299" w14:textId="77777777" w:rsidR="00A93C34" w:rsidRDefault="00A93C34" w:rsidP="00C76ADE">
      <w:pPr>
        <w:rPr>
          <w:rFonts w:ascii="Arial" w:hAnsi="Arial" w:cs="Arial"/>
          <w:b/>
          <w:sz w:val="28"/>
          <w:szCs w:val="28"/>
        </w:rPr>
      </w:pPr>
    </w:p>
    <w:p w14:paraId="29B3C6DA" w14:textId="77777777" w:rsidR="00EA6DD6" w:rsidRPr="00A93C34" w:rsidRDefault="00EA6DD6" w:rsidP="00A93C34">
      <w:pPr>
        <w:pStyle w:val="Heading2"/>
        <w:spacing w:line="360" w:lineRule="auto"/>
        <w:rPr>
          <w:rFonts w:ascii="Arial" w:hAnsi="Arial" w:cs="Arial"/>
          <w:b/>
          <w:color w:val="auto"/>
          <w:sz w:val="28"/>
          <w:szCs w:val="28"/>
        </w:rPr>
      </w:pPr>
      <w:bookmarkStart w:id="20" w:name="_Toc158206093"/>
      <w:r w:rsidRPr="00A93C34">
        <w:rPr>
          <w:rFonts w:ascii="Arial" w:hAnsi="Arial" w:cs="Arial"/>
          <w:b/>
          <w:color w:val="auto"/>
          <w:sz w:val="28"/>
          <w:szCs w:val="28"/>
        </w:rPr>
        <w:t>PESTEL Analysis</w:t>
      </w:r>
      <w:bookmarkEnd w:id="20"/>
    </w:p>
    <w:tbl>
      <w:tblPr>
        <w:tblStyle w:val="TableGrid"/>
        <w:tblW w:w="5000" w:type="pct"/>
        <w:tblLook w:val="04A0" w:firstRow="1" w:lastRow="0" w:firstColumn="1" w:lastColumn="0" w:noHBand="0" w:noVBand="1"/>
      </w:tblPr>
      <w:tblGrid>
        <w:gridCol w:w="2161"/>
        <w:gridCol w:w="2733"/>
        <w:gridCol w:w="4456"/>
      </w:tblGrid>
      <w:tr w:rsidR="00450FC9" w:rsidRPr="00450FC9" w14:paraId="639E1759" w14:textId="77777777" w:rsidTr="00FA63F7">
        <w:trPr>
          <w:trHeight w:val="20"/>
        </w:trPr>
        <w:tc>
          <w:tcPr>
            <w:tcW w:w="947" w:type="pct"/>
            <w:shd w:val="clear" w:color="auto" w:fill="002060"/>
            <w:vAlign w:val="center"/>
            <w:hideMark/>
          </w:tcPr>
          <w:p w14:paraId="70E068EB" w14:textId="77777777" w:rsidR="00450FC9" w:rsidRPr="00FA63F7" w:rsidRDefault="00450FC9" w:rsidP="00FA63F7">
            <w:pPr>
              <w:spacing w:after="160" w:line="360" w:lineRule="auto"/>
              <w:jc w:val="center"/>
              <w:rPr>
                <w:rFonts w:ascii="Arial" w:hAnsi="Arial" w:cs="Arial"/>
                <w:b/>
                <w:sz w:val="28"/>
                <w:szCs w:val="28"/>
              </w:rPr>
            </w:pPr>
            <w:r w:rsidRPr="00FA63F7">
              <w:rPr>
                <w:rFonts w:ascii="Arial" w:hAnsi="Arial" w:cs="Arial"/>
                <w:b/>
                <w:sz w:val="28"/>
                <w:szCs w:val="28"/>
              </w:rPr>
              <w:t>Element</w:t>
            </w:r>
          </w:p>
        </w:tc>
        <w:tc>
          <w:tcPr>
            <w:tcW w:w="1566" w:type="pct"/>
            <w:shd w:val="clear" w:color="auto" w:fill="002060"/>
            <w:vAlign w:val="center"/>
            <w:hideMark/>
          </w:tcPr>
          <w:p w14:paraId="6C25E366" w14:textId="77777777" w:rsidR="00450FC9" w:rsidRPr="00FA63F7" w:rsidRDefault="00450FC9" w:rsidP="00FA63F7">
            <w:pPr>
              <w:spacing w:after="160" w:line="360" w:lineRule="auto"/>
              <w:jc w:val="center"/>
              <w:rPr>
                <w:rFonts w:ascii="Arial" w:hAnsi="Arial" w:cs="Arial"/>
                <w:b/>
                <w:sz w:val="28"/>
                <w:szCs w:val="28"/>
              </w:rPr>
            </w:pPr>
            <w:r w:rsidRPr="00FA63F7">
              <w:rPr>
                <w:rFonts w:ascii="Arial" w:hAnsi="Arial" w:cs="Arial"/>
                <w:b/>
                <w:sz w:val="28"/>
                <w:szCs w:val="28"/>
              </w:rPr>
              <w:t>Factor</w:t>
            </w:r>
          </w:p>
        </w:tc>
        <w:tc>
          <w:tcPr>
            <w:tcW w:w="2487" w:type="pct"/>
            <w:shd w:val="clear" w:color="auto" w:fill="002060"/>
            <w:vAlign w:val="center"/>
            <w:hideMark/>
          </w:tcPr>
          <w:p w14:paraId="0491ACC8" w14:textId="77777777" w:rsidR="00450FC9" w:rsidRPr="00FA63F7" w:rsidRDefault="00450FC9" w:rsidP="00FA63F7">
            <w:pPr>
              <w:spacing w:after="160" w:line="360" w:lineRule="auto"/>
              <w:jc w:val="center"/>
              <w:rPr>
                <w:rFonts w:ascii="Arial" w:hAnsi="Arial" w:cs="Arial"/>
                <w:b/>
                <w:sz w:val="28"/>
                <w:szCs w:val="28"/>
              </w:rPr>
            </w:pPr>
            <w:r w:rsidRPr="00FA63F7">
              <w:rPr>
                <w:rFonts w:ascii="Arial" w:hAnsi="Arial" w:cs="Arial"/>
                <w:b/>
                <w:sz w:val="28"/>
                <w:szCs w:val="28"/>
              </w:rPr>
              <w:t>Impact</w:t>
            </w:r>
          </w:p>
        </w:tc>
      </w:tr>
      <w:tr w:rsidR="00FA63F7" w:rsidRPr="00450FC9" w14:paraId="46E79F18" w14:textId="77777777" w:rsidTr="00FA63F7">
        <w:trPr>
          <w:trHeight w:val="20"/>
        </w:trPr>
        <w:tc>
          <w:tcPr>
            <w:tcW w:w="947" w:type="pct"/>
            <w:shd w:val="clear" w:color="auto" w:fill="833C0B" w:themeFill="accent2" w:themeFillShade="80"/>
            <w:vAlign w:val="center"/>
            <w:hideMark/>
          </w:tcPr>
          <w:p w14:paraId="42F28EFE" w14:textId="77777777" w:rsidR="00FA63F7" w:rsidRPr="00FA63F7" w:rsidRDefault="00FA63F7" w:rsidP="00FA63F7">
            <w:pPr>
              <w:spacing w:after="160" w:line="360" w:lineRule="auto"/>
              <w:jc w:val="center"/>
              <w:rPr>
                <w:rFonts w:ascii="Arial" w:hAnsi="Arial" w:cs="Arial"/>
                <w:b/>
                <w:color w:val="FFFFFF" w:themeColor="background1"/>
                <w:sz w:val="28"/>
                <w:szCs w:val="28"/>
              </w:rPr>
            </w:pPr>
            <w:r w:rsidRPr="00FA63F7">
              <w:rPr>
                <w:rFonts w:ascii="Arial" w:hAnsi="Arial" w:cs="Arial"/>
                <w:b/>
                <w:color w:val="FFFFFF" w:themeColor="background1"/>
                <w:sz w:val="28"/>
                <w:szCs w:val="28"/>
              </w:rPr>
              <w:t>Political</w:t>
            </w:r>
          </w:p>
        </w:tc>
        <w:tc>
          <w:tcPr>
            <w:tcW w:w="1566" w:type="pct"/>
            <w:vAlign w:val="center"/>
            <w:hideMark/>
          </w:tcPr>
          <w:p w14:paraId="6E64820F"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Government Policies</w:t>
            </w:r>
          </w:p>
          <w:p w14:paraId="20DE66D9"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Trade Regulations</w:t>
            </w:r>
          </w:p>
          <w:p w14:paraId="0F1C4DCE"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Brexit Implications</w:t>
            </w:r>
          </w:p>
        </w:tc>
        <w:tc>
          <w:tcPr>
            <w:tcW w:w="2487" w:type="pct"/>
            <w:vAlign w:val="center"/>
            <w:hideMark/>
          </w:tcPr>
          <w:p w14:paraId="4BE18970"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Impact on business operations, taxation, and employment laws</w:t>
            </w:r>
          </w:p>
          <w:p w14:paraId="266270F8"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Affect import/export capabilities and supply chain efficiency.</w:t>
            </w:r>
          </w:p>
          <w:p w14:paraId="2994A76C"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Potential changes in trade agreements impacting sourcing and costs</w:t>
            </w:r>
          </w:p>
        </w:tc>
      </w:tr>
      <w:tr w:rsidR="00FA63F7" w:rsidRPr="00450FC9" w14:paraId="4AFF0542" w14:textId="77777777" w:rsidTr="00FA63F7">
        <w:trPr>
          <w:trHeight w:val="20"/>
        </w:trPr>
        <w:tc>
          <w:tcPr>
            <w:tcW w:w="947" w:type="pct"/>
            <w:shd w:val="clear" w:color="auto" w:fill="833C0B" w:themeFill="accent2" w:themeFillShade="80"/>
            <w:vAlign w:val="center"/>
            <w:hideMark/>
          </w:tcPr>
          <w:p w14:paraId="3ECF32C9" w14:textId="77777777" w:rsidR="00FA63F7" w:rsidRPr="00FA63F7" w:rsidRDefault="00FA63F7" w:rsidP="00FA63F7">
            <w:pPr>
              <w:spacing w:after="160" w:line="360" w:lineRule="auto"/>
              <w:jc w:val="center"/>
              <w:rPr>
                <w:rFonts w:ascii="Arial" w:hAnsi="Arial" w:cs="Arial"/>
                <w:b/>
                <w:color w:val="FFFFFF" w:themeColor="background1"/>
                <w:sz w:val="28"/>
                <w:szCs w:val="28"/>
              </w:rPr>
            </w:pPr>
            <w:r w:rsidRPr="00FA63F7">
              <w:rPr>
                <w:rFonts w:ascii="Arial" w:hAnsi="Arial" w:cs="Arial"/>
                <w:b/>
                <w:color w:val="FFFFFF" w:themeColor="background1"/>
                <w:sz w:val="28"/>
                <w:szCs w:val="28"/>
              </w:rPr>
              <w:t>Economic</w:t>
            </w:r>
          </w:p>
        </w:tc>
        <w:tc>
          <w:tcPr>
            <w:tcW w:w="1566" w:type="pct"/>
            <w:vAlign w:val="center"/>
            <w:hideMark/>
          </w:tcPr>
          <w:p w14:paraId="2DDC2568"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Economic Fluctuations</w:t>
            </w:r>
          </w:p>
          <w:p w14:paraId="7193DF32"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Currency Exchange Rates</w:t>
            </w:r>
          </w:p>
          <w:p w14:paraId="50E667E4"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Inflation Rates</w:t>
            </w:r>
          </w:p>
        </w:tc>
        <w:tc>
          <w:tcPr>
            <w:tcW w:w="2487" w:type="pct"/>
            <w:vAlign w:val="center"/>
            <w:hideMark/>
          </w:tcPr>
          <w:p w14:paraId="322C70DE"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Influence consumer spending and purchasing power</w:t>
            </w:r>
          </w:p>
          <w:p w14:paraId="6DF2C2B9"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Affect import costs and price competitiveness</w:t>
            </w:r>
          </w:p>
          <w:p w14:paraId="15251764"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Impact on cost structures and pricing strategies</w:t>
            </w:r>
          </w:p>
        </w:tc>
      </w:tr>
      <w:tr w:rsidR="00FA63F7" w:rsidRPr="00450FC9" w14:paraId="7251F2F0" w14:textId="77777777" w:rsidTr="00FA63F7">
        <w:trPr>
          <w:trHeight w:val="20"/>
        </w:trPr>
        <w:tc>
          <w:tcPr>
            <w:tcW w:w="947" w:type="pct"/>
            <w:shd w:val="clear" w:color="auto" w:fill="833C0B" w:themeFill="accent2" w:themeFillShade="80"/>
            <w:vAlign w:val="center"/>
            <w:hideMark/>
          </w:tcPr>
          <w:p w14:paraId="34799C14" w14:textId="77777777" w:rsidR="00FA63F7" w:rsidRPr="00FA63F7" w:rsidRDefault="00FA63F7" w:rsidP="00FA63F7">
            <w:pPr>
              <w:spacing w:after="160" w:line="360" w:lineRule="auto"/>
              <w:jc w:val="center"/>
              <w:rPr>
                <w:rFonts w:ascii="Arial" w:hAnsi="Arial" w:cs="Arial"/>
                <w:b/>
                <w:color w:val="FFFFFF" w:themeColor="background1"/>
                <w:sz w:val="28"/>
                <w:szCs w:val="28"/>
              </w:rPr>
            </w:pPr>
            <w:r w:rsidRPr="00FA63F7">
              <w:rPr>
                <w:rFonts w:ascii="Arial" w:hAnsi="Arial" w:cs="Arial"/>
                <w:b/>
                <w:color w:val="FFFFFF" w:themeColor="background1"/>
                <w:sz w:val="28"/>
                <w:szCs w:val="28"/>
              </w:rPr>
              <w:t>Social</w:t>
            </w:r>
          </w:p>
        </w:tc>
        <w:tc>
          <w:tcPr>
            <w:tcW w:w="1566" w:type="pct"/>
            <w:vAlign w:val="center"/>
            <w:hideMark/>
          </w:tcPr>
          <w:p w14:paraId="386582B5"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Changing Consumer Preferences</w:t>
            </w:r>
          </w:p>
          <w:p w14:paraId="2954329F"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Demographic Shifts</w:t>
            </w:r>
          </w:p>
          <w:p w14:paraId="1E26C193"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Social Movements (e.g., sustainability)</w:t>
            </w:r>
          </w:p>
        </w:tc>
        <w:tc>
          <w:tcPr>
            <w:tcW w:w="2487" w:type="pct"/>
            <w:vAlign w:val="center"/>
            <w:hideMark/>
          </w:tcPr>
          <w:p w14:paraId="4FDCE6A3"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Need to adapt to trends in lifestyle and consumer behavior</w:t>
            </w:r>
          </w:p>
          <w:p w14:paraId="6888EAEE"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Influence product demand and marketing strategies.</w:t>
            </w:r>
          </w:p>
          <w:p w14:paraId="67A9A5FE"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Pressure to adopt ethical practices and products</w:t>
            </w:r>
          </w:p>
        </w:tc>
      </w:tr>
      <w:tr w:rsidR="00FA63F7" w:rsidRPr="00450FC9" w14:paraId="57E07D5F" w14:textId="77777777" w:rsidTr="00FA63F7">
        <w:trPr>
          <w:trHeight w:val="20"/>
        </w:trPr>
        <w:tc>
          <w:tcPr>
            <w:tcW w:w="947" w:type="pct"/>
            <w:shd w:val="clear" w:color="auto" w:fill="833C0B" w:themeFill="accent2" w:themeFillShade="80"/>
            <w:vAlign w:val="center"/>
            <w:hideMark/>
          </w:tcPr>
          <w:p w14:paraId="4CE1D015" w14:textId="77777777" w:rsidR="00FA63F7" w:rsidRPr="00FA63F7" w:rsidRDefault="00FA63F7" w:rsidP="00FA63F7">
            <w:pPr>
              <w:spacing w:after="160" w:line="360" w:lineRule="auto"/>
              <w:jc w:val="center"/>
              <w:rPr>
                <w:rFonts w:ascii="Arial" w:hAnsi="Arial" w:cs="Arial"/>
                <w:b/>
                <w:color w:val="FFFFFF" w:themeColor="background1"/>
                <w:sz w:val="28"/>
                <w:szCs w:val="28"/>
              </w:rPr>
            </w:pPr>
            <w:r w:rsidRPr="00FA63F7">
              <w:rPr>
                <w:rFonts w:ascii="Arial" w:hAnsi="Arial" w:cs="Arial"/>
                <w:b/>
                <w:color w:val="FFFFFF" w:themeColor="background1"/>
                <w:sz w:val="28"/>
                <w:szCs w:val="28"/>
              </w:rPr>
              <w:t>Technological</w:t>
            </w:r>
          </w:p>
        </w:tc>
        <w:tc>
          <w:tcPr>
            <w:tcW w:w="1566" w:type="pct"/>
            <w:vAlign w:val="center"/>
            <w:hideMark/>
          </w:tcPr>
          <w:p w14:paraId="0DF888E1"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E-commerce Trends</w:t>
            </w:r>
          </w:p>
          <w:p w14:paraId="12A7CBA6"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Technological Advancements in Retail</w:t>
            </w:r>
          </w:p>
          <w:p w14:paraId="4A3C63B7"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lastRenderedPageBreak/>
              <w:t>Digital Marketing</w:t>
            </w:r>
          </w:p>
        </w:tc>
        <w:tc>
          <w:tcPr>
            <w:tcW w:w="2487" w:type="pct"/>
            <w:vAlign w:val="center"/>
            <w:hideMark/>
          </w:tcPr>
          <w:p w14:paraId="09CA371B"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lastRenderedPageBreak/>
              <w:t>Necessity to invest in online retail platforms</w:t>
            </w:r>
          </w:p>
          <w:p w14:paraId="2DB0AF32"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Opportunities for improving operational efficiency</w:t>
            </w:r>
          </w:p>
          <w:p w14:paraId="6E3DE754"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lastRenderedPageBreak/>
              <w:t>Need for effective online presence and engagement strategies</w:t>
            </w:r>
          </w:p>
        </w:tc>
      </w:tr>
      <w:tr w:rsidR="00FA63F7" w:rsidRPr="00450FC9" w14:paraId="4D4C0D2A" w14:textId="77777777" w:rsidTr="00FA63F7">
        <w:trPr>
          <w:trHeight w:val="20"/>
        </w:trPr>
        <w:tc>
          <w:tcPr>
            <w:tcW w:w="947" w:type="pct"/>
            <w:shd w:val="clear" w:color="auto" w:fill="833C0B" w:themeFill="accent2" w:themeFillShade="80"/>
            <w:vAlign w:val="center"/>
            <w:hideMark/>
          </w:tcPr>
          <w:p w14:paraId="5A368917" w14:textId="77777777" w:rsidR="00FA63F7" w:rsidRPr="00FA63F7" w:rsidRDefault="00FA63F7" w:rsidP="00FA63F7">
            <w:pPr>
              <w:spacing w:after="160" w:line="360" w:lineRule="auto"/>
              <w:jc w:val="center"/>
              <w:rPr>
                <w:rFonts w:ascii="Arial" w:hAnsi="Arial" w:cs="Arial"/>
                <w:b/>
                <w:color w:val="FFFFFF" w:themeColor="background1"/>
                <w:sz w:val="28"/>
                <w:szCs w:val="28"/>
              </w:rPr>
            </w:pPr>
            <w:r w:rsidRPr="00FA63F7">
              <w:rPr>
                <w:rFonts w:ascii="Arial" w:hAnsi="Arial" w:cs="Arial"/>
                <w:b/>
                <w:color w:val="FFFFFF" w:themeColor="background1"/>
                <w:sz w:val="28"/>
                <w:szCs w:val="28"/>
              </w:rPr>
              <w:lastRenderedPageBreak/>
              <w:t>Environmental</w:t>
            </w:r>
          </w:p>
        </w:tc>
        <w:tc>
          <w:tcPr>
            <w:tcW w:w="1566" w:type="pct"/>
            <w:vAlign w:val="center"/>
            <w:hideMark/>
          </w:tcPr>
          <w:p w14:paraId="7936208D"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Sustainability Concerns</w:t>
            </w:r>
          </w:p>
          <w:p w14:paraId="2C8BC253"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Climate Change Regulations</w:t>
            </w:r>
          </w:p>
          <w:p w14:paraId="08AAC2CC"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Consumer Eco-awareness</w:t>
            </w:r>
          </w:p>
        </w:tc>
        <w:tc>
          <w:tcPr>
            <w:tcW w:w="2487" w:type="pct"/>
            <w:vAlign w:val="center"/>
            <w:hideMark/>
          </w:tcPr>
          <w:p w14:paraId="19FFBB04"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Impact on product sourcing, packaging, and corporate responsibility</w:t>
            </w:r>
          </w:p>
          <w:p w14:paraId="02B6570F"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Compliance with environmental legislation and policies</w:t>
            </w:r>
          </w:p>
          <w:p w14:paraId="28367C52"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Demand for eco-friendly products and practices</w:t>
            </w:r>
          </w:p>
        </w:tc>
      </w:tr>
      <w:tr w:rsidR="00FA63F7" w:rsidRPr="00450FC9" w14:paraId="249B6538" w14:textId="77777777" w:rsidTr="00FA63F7">
        <w:trPr>
          <w:trHeight w:val="20"/>
        </w:trPr>
        <w:tc>
          <w:tcPr>
            <w:tcW w:w="947" w:type="pct"/>
            <w:shd w:val="clear" w:color="auto" w:fill="833C0B" w:themeFill="accent2" w:themeFillShade="80"/>
            <w:vAlign w:val="center"/>
            <w:hideMark/>
          </w:tcPr>
          <w:p w14:paraId="79A1D7A6" w14:textId="77777777" w:rsidR="00FA63F7" w:rsidRPr="00FA63F7" w:rsidRDefault="00FA63F7" w:rsidP="00FA63F7">
            <w:pPr>
              <w:spacing w:after="160" w:line="360" w:lineRule="auto"/>
              <w:jc w:val="center"/>
              <w:rPr>
                <w:rFonts w:ascii="Arial" w:hAnsi="Arial" w:cs="Arial"/>
                <w:b/>
                <w:color w:val="FFFFFF" w:themeColor="background1"/>
                <w:sz w:val="28"/>
                <w:szCs w:val="28"/>
              </w:rPr>
            </w:pPr>
            <w:r w:rsidRPr="00FA63F7">
              <w:rPr>
                <w:rFonts w:ascii="Arial" w:hAnsi="Arial" w:cs="Arial"/>
                <w:b/>
                <w:color w:val="FFFFFF" w:themeColor="background1"/>
                <w:sz w:val="28"/>
                <w:szCs w:val="28"/>
              </w:rPr>
              <w:t>Legal</w:t>
            </w:r>
          </w:p>
        </w:tc>
        <w:tc>
          <w:tcPr>
            <w:tcW w:w="1566" w:type="pct"/>
            <w:vAlign w:val="center"/>
            <w:hideMark/>
          </w:tcPr>
          <w:p w14:paraId="50DB01E0"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Employment Laws</w:t>
            </w:r>
          </w:p>
          <w:p w14:paraId="7CE3D0E7"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Health and Safety Regulations</w:t>
            </w:r>
          </w:p>
          <w:p w14:paraId="4AD228A6"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Data Protection Laws</w:t>
            </w:r>
          </w:p>
        </w:tc>
        <w:tc>
          <w:tcPr>
            <w:tcW w:w="2487" w:type="pct"/>
            <w:vAlign w:val="center"/>
            <w:hideMark/>
          </w:tcPr>
          <w:p w14:paraId="7B6E5685"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Compliance with labor standards and practices</w:t>
            </w:r>
          </w:p>
          <w:p w14:paraId="52FA33F0"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Need for safe products and workplace environments</w:t>
            </w:r>
          </w:p>
          <w:p w14:paraId="63A74F55" w14:textId="77777777" w:rsidR="00FA63F7" w:rsidRPr="00450FC9" w:rsidRDefault="00FA63F7" w:rsidP="00FA63F7">
            <w:pPr>
              <w:spacing w:after="160" w:line="360" w:lineRule="auto"/>
              <w:jc w:val="center"/>
              <w:rPr>
                <w:rFonts w:ascii="Arial" w:hAnsi="Arial" w:cs="Arial"/>
                <w:sz w:val="24"/>
                <w:szCs w:val="24"/>
              </w:rPr>
            </w:pPr>
            <w:r w:rsidRPr="00450FC9">
              <w:rPr>
                <w:rFonts w:ascii="Arial" w:hAnsi="Arial" w:cs="Arial"/>
                <w:sz w:val="24"/>
                <w:szCs w:val="24"/>
              </w:rPr>
              <w:t>Obligations regarding customer data privacy and security</w:t>
            </w:r>
          </w:p>
        </w:tc>
      </w:tr>
    </w:tbl>
    <w:p w14:paraId="7886DA0D" w14:textId="77777777" w:rsidR="00450FC9" w:rsidRDefault="00450FC9" w:rsidP="00C76ADE">
      <w:pPr>
        <w:rPr>
          <w:rFonts w:ascii="Arial" w:hAnsi="Arial" w:cs="Arial"/>
          <w:b/>
          <w:sz w:val="28"/>
          <w:szCs w:val="28"/>
        </w:rPr>
      </w:pPr>
    </w:p>
    <w:p w14:paraId="68681437" w14:textId="77777777" w:rsidR="00EA6DD6" w:rsidRDefault="00EA6DD6" w:rsidP="00C76ADE">
      <w:pPr>
        <w:rPr>
          <w:rFonts w:ascii="Arial" w:hAnsi="Arial" w:cs="Arial"/>
          <w:b/>
          <w:sz w:val="28"/>
          <w:szCs w:val="28"/>
        </w:rPr>
      </w:pPr>
    </w:p>
    <w:p w14:paraId="7BDC669B" w14:textId="77777777" w:rsidR="00EA6DD6" w:rsidRDefault="00EA6DD6" w:rsidP="00C76ADE">
      <w:pPr>
        <w:rPr>
          <w:rFonts w:ascii="Arial" w:hAnsi="Arial" w:cs="Arial"/>
          <w:b/>
          <w:sz w:val="28"/>
          <w:szCs w:val="28"/>
        </w:rPr>
      </w:pPr>
    </w:p>
    <w:p w14:paraId="51594656" w14:textId="77777777" w:rsidR="00EA6DD6" w:rsidRDefault="00EA6DD6" w:rsidP="00C76ADE">
      <w:pPr>
        <w:rPr>
          <w:rFonts w:ascii="Arial" w:hAnsi="Arial" w:cs="Arial"/>
          <w:b/>
          <w:sz w:val="28"/>
          <w:szCs w:val="28"/>
        </w:rPr>
      </w:pPr>
    </w:p>
    <w:p w14:paraId="68EC3F29" w14:textId="77777777" w:rsidR="00B55F99" w:rsidRDefault="00B55F99"/>
    <w:sectPr w:rsidR="00B55F99" w:rsidSect="007714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974CD" w14:textId="77777777" w:rsidR="00157D84" w:rsidRDefault="00157D84" w:rsidP="00457252">
      <w:pPr>
        <w:spacing w:after="0" w:line="240" w:lineRule="auto"/>
      </w:pPr>
      <w:r>
        <w:separator/>
      </w:r>
    </w:p>
  </w:endnote>
  <w:endnote w:type="continuationSeparator" w:id="0">
    <w:p w14:paraId="19D6EAAB" w14:textId="77777777" w:rsidR="00157D84" w:rsidRDefault="00157D84" w:rsidP="00457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E525A" w14:textId="77777777" w:rsidR="00157D84" w:rsidRDefault="00157D84" w:rsidP="00457252">
      <w:pPr>
        <w:spacing w:after="0" w:line="240" w:lineRule="auto"/>
      </w:pPr>
      <w:r>
        <w:separator/>
      </w:r>
    </w:p>
  </w:footnote>
  <w:footnote w:type="continuationSeparator" w:id="0">
    <w:p w14:paraId="466198FF" w14:textId="77777777" w:rsidR="00157D84" w:rsidRDefault="00157D84" w:rsidP="004572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03A78"/>
    <w:multiLevelType w:val="multilevel"/>
    <w:tmpl w:val="8A50C0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EA2005"/>
    <w:multiLevelType w:val="multilevel"/>
    <w:tmpl w:val="2F96F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574B3A"/>
    <w:multiLevelType w:val="hybridMultilevel"/>
    <w:tmpl w:val="2676EC4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259219046">
    <w:abstractNumId w:val="0"/>
  </w:num>
  <w:num w:numId="2" w16cid:durableId="181476771">
    <w:abstractNumId w:val="0"/>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03847627">
    <w:abstractNumId w:val="1"/>
  </w:num>
  <w:num w:numId="4" w16cid:durableId="4267794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DA0"/>
    <w:rsid w:val="000E6730"/>
    <w:rsid w:val="001270B2"/>
    <w:rsid w:val="001406B9"/>
    <w:rsid w:val="00157D84"/>
    <w:rsid w:val="00165127"/>
    <w:rsid w:val="00180FC3"/>
    <w:rsid w:val="00216D73"/>
    <w:rsid w:val="00253DA0"/>
    <w:rsid w:val="00254CBE"/>
    <w:rsid w:val="002C7CE4"/>
    <w:rsid w:val="0033180C"/>
    <w:rsid w:val="00405D7A"/>
    <w:rsid w:val="00415385"/>
    <w:rsid w:val="00450FC9"/>
    <w:rsid w:val="00457252"/>
    <w:rsid w:val="005B2830"/>
    <w:rsid w:val="00661849"/>
    <w:rsid w:val="006921DD"/>
    <w:rsid w:val="006C7BF7"/>
    <w:rsid w:val="00771427"/>
    <w:rsid w:val="007B2ECB"/>
    <w:rsid w:val="007E7DF4"/>
    <w:rsid w:val="008A0693"/>
    <w:rsid w:val="008B0EF6"/>
    <w:rsid w:val="00953F92"/>
    <w:rsid w:val="00A93C34"/>
    <w:rsid w:val="00B508C0"/>
    <w:rsid w:val="00B55F99"/>
    <w:rsid w:val="00C76ADE"/>
    <w:rsid w:val="00DD59D9"/>
    <w:rsid w:val="00E3369D"/>
    <w:rsid w:val="00E61C64"/>
    <w:rsid w:val="00E6443C"/>
    <w:rsid w:val="00EA2D2F"/>
    <w:rsid w:val="00EA6DD6"/>
    <w:rsid w:val="00EF7BA8"/>
    <w:rsid w:val="00F03D11"/>
    <w:rsid w:val="00FA63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64614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6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3C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3C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6ADE"/>
    <w:pPr>
      <w:ind w:left="720"/>
      <w:contextualSpacing/>
    </w:pPr>
  </w:style>
  <w:style w:type="table" w:styleId="TableGrid">
    <w:name w:val="Table Grid"/>
    <w:basedOn w:val="TableNormal"/>
    <w:uiPriority w:val="39"/>
    <w:rsid w:val="00DD5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450FC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ing1Char">
    <w:name w:val="Heading 1 Char"/>
    <w:basedOn w:val="DefaultParagraphFont"/>
    <w:link w:val="Heading1"/>
    <w:uiPriority w:val="9"/>
    <w:rsid w:val="008A06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3C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3C3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65127"/>
    <w:pPr>
      <w:outlineLvl w:val="9"/>
    </w:pPr>
  </w:style>
  <w:style w:type="paragraph" w:styleId="TOC1">
    <w:name w:val="toc 1"/>
    <w:basedOn w:val="Normal"/>
    <w:next w:val="Normal"/>
    <w:autoRedefine/>
    <w:uiPriority w:val="39"/>
    <w:unhideWhenUsed/>
    <w:rsid w:val="00165127"/>
    <w:pPr>
      <w:spacing w:after="100"/>
    </w:pPr>
  </w:style>
  <w:style w:type="paragraph" w:styleId="TOC2">
    <w:name w:val="toc 2"/>
    <w:basedOn w:val="Normal"/>
    <w:next w:val="Normal"/>
    <w:autoRedefine/>
    <w:uiPriority w:val="39"/>
    <w:unhideWhenUsed/>
    <w:rsid w:val="00165127"/>
    <w:pPr>
      <w:spacing w:after="100"/>
      <w:ind w:left="220"/>
    </w:pPr>
  </w:style>
  <w:style w:type="paragraph" w:styleId="TOC3">
    <w:name w:val="toc 3"/>
    <w:basedOn w:val="Normal"/>
    <w:next w:val="Normal"/>
    <w:autoRedefine/>
    <w:uiPriority w:val="39"/>
    <w:unhideWhenUsed/>
    <w:rsid w:val="00165127"/>
    <w:pPr>
      <w:spacing w:after="100"/>
      <w:ind w:left="440"/>
    </w:pPr>
  </w:style>
  <w:style w:type="character" w:styleId="Hyperlink">
    <w:name w:val="Hyperlink"/>
    <w:basedOn w:val="DefaultParagraphFont"/>
    <w:uiPriority w:val="99"/>
    <w:unhideWhenUsed/>
    <w:rsid w:val="00165127"/>
    <w:rPr>
      <w:color w:val="0563C1" w:themeColor="hyperlink"/>
      <w:u w:val="single"/>
    </w:rPr>
  </w:style>
  <w:style w:type="paragraph" w:styleId="Caption">
    <w:name w:val="caption"/>
    <w:basedOn w:val="Normal"/>
    <w:next w:val="Normal"/>
    <w:uiPriority w:val="35"/>
    <w:unhideWhenUsed/>
    <w:qFormat/>
    <w:rsid w:val="0016512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771427"/>
    <w:rPr>
      <w:color w:val="605E5C"/>
      <w:shd w:val="clear" w:color="auto" w:fill="E1DFDD"/>
    </w:rPr>
  </w:style>
  <w:style w:type="paragraph" w:styleId="NoSpacing">
    <w:name w:val="No Spacing"/>
    <w:link w:val="NoSpacingChar"/>
    <w:uiPriority w:val="1"/>
    <w:qFormat/>
    <w:rsid w:val="00771427"/>
    <w:pPr>
      <w:spacing w:after="0" w:line="240" w:lineRule="auto"/>
    </w:pPr>
    <w:rPr>
      <w:rFonts w:eastAsiaTheme="minorEastAsia"/>
    </w:rPr>
  </w:style>
  <w:style w:type="character" w:customStyle="1" w:styleId="NoSpacingChar">
    <w:name w:val="No Spacing Char"/>
    <w:basedOn w:val="DefaultParagraphFont"/>
    <w:link w:val="NoSpacing"/>
    <w:uiPriority w:val="1"/>
    <w:rsid w:val="00771427"/>
    <w:rPr>
      <w:rFonts w:eastAsiaTheme="minorEastAsia"/>
    </w:rPr>
  </w:style>
  <w:style w:type="paragraph" w:styleId="Header">
    <w:name w:val="header"/>
    <w:basedOn w:val="Normal"/>
    <w:link w:val="HeaderChar"/>
    <w:uiPriority w:val="99"/>
    <w:unhideWhenUsed/>
    <w:rsid w:val="00457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7252"/>
  </w:style>
  <w:style w:type="paragraph" w:styleId="Footer">
    <w:name w:val="footer"/>
    <w:basedOn w:val="Normal"/>
    <w:link w:val="FooterChar"/>
    <w:uiPriority w:val="99"/>
    <w:unhideWhenUsed/>
    <w:rsid w:val="00457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7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60884">
      <w:bodyDiv w:val="1"/>
      <w:marLeft w:val="0"/>
      <w:marRight w:val="0"/>
      <w:marTop w:val="0"/>
      <w:marBottom w:val="0"/>
      <w:divBdr>
        <w:top w:val="none" w:sz="0" w:space="0" w:color="auto"/>
        <w:left w:val="none" w:sz="0" w:space="0" w:color="auto"/>
        <w:bottom w:val="none" w:sz="0" w:space="0" w:color="auto"/>
        <w:right w:val="none" w:sz="0" w:space="0" w:color="auto"/>
      </w:divBdr>
    </w:div>
    <w:div w:id="693457175">
      <w:bodyDiv w:val="1"/>
      <w:marLeft w:val="0"/>
      <w:marRight w:val="0"/>
      <w:marTop w:val="0"/>
      <w:marBottom w:val="0"/>
      <w:divBdr>
        <w:top w:val="none" w:sz="0" w:space="0" w:color="auto"/>
        <w:left w:val="none" w:sz="0" w:space="0" w:color="auto"/>
        <w:bottom w:val="none" w:sz="0" w:space="0" w:color="auto"/>
        <w:right w:val="none" w:sz="0" w:space="0" w:color="auto"/>
      </w:divBdr>
      <w:divsChild>
        <w:div w:id="477261766">
          <w:marLeft w:val="0"/>
          <w:marRight w:val="0"/>
          <w:marTop w:val="0"/>
          <w:marBottom w:val="0"/>
          <w:divBdr>
            <w:top w:val="single" w:sz="2" w:space="0" w:color="D9D9E3"/>
            <w:left w:val="single" w:sz="2" w:space="0" w:color="D9D9E3"/>
            <w:bottom w:val="single" w:sz="2" w:space="0" w:color="D9D9E3"/>
            <w:right w:val="single" w:sz="2" w:space="0" w:color="D9D9E3"/>
          </w:divBdr>
          <w:divsChild>
            <w:div w:id="1112819551">
              <w:marLeft w:val="0"/>
              <w:marRight w:val="0"/>
              <w:marTop w:val="0"/>
              <w:marBottom w:val="0"/>
              <w:divBdr>
                <w:top w:val="single" w:sz="2" w:space="0" w:color="D9D9E3"/>
                <w:left w:val="single" w:sz="2" w:space="0" w:color="D9D9E3"/>
                <w:bottom w:val="single" w:sz="2" w:space="0" w:color="D9D9E3"/>
                <w:right w:val="single" w:sz="2" w:space="0" w:color="D9D9E3"/>
              </w:divBdr>
              <w:divsChild>
                <w:div w:id="1030182252">
                  <w:marLeft w:val="0"/>
                  <w:marRight w:val="0"/>
                  <w:marTop w:val="0"/>
                  <w:marBottom w:val="0"/>
                  <w:divBdr>
                    <w:top w:val="single" w:sz="2" w:space="0" w:color="D9D9E3"/>
                    <w:left w:val="single" w:sz="2" w:space="0" w:color="D9D9E3"/>
                    <w:bottom w:val="single" w:sz="2" w:space="0" w:color="D9D9E3"/>
                    <w:right w:val="single" w:sz="2" w:space="0" w:color="D9D9E3"/>
                  </w:divBdr>
                  <w:divsChild>
                    <w:div w:id="1261335064">
                      <w:marLeft w:val="0"/>
                      <w:marRight w:val="0"/>
                      <w:marTop w:val="0"/>
                      <w:marBottom w:val="0"/>
                      <w:divBdr>
                        <w:top w:val="single" w:sz="2" w:space="0" w:color="D9D9E3"/>
                        <w:left w:val="single" w:sz="2" w:space="0" w:color="D9D9E3"/>
                        <w:bottom w:val="single" w:sz="2" w:space="0" w:color="D9D9E3"/>
                        <w:right w:val="single" w:sz="2" w:space="0" w:color="D9D9E3"/>
                      </w:divBdr>
                      <w:divsChild>
                        <w:div w:id="1144346195">
                          <w:marLeft w:val="0"/>
                          <w:marRight w:val="0"/>
                          <w:marTop w:val="0"/>
                          <w:marBottom w:val="0"/>
                          <w:divBdr>
                            <w:top w:val="single" w:sz="2" w:space="0" w:color="D9D9E3"/>
                            <w:left w:val="single" w:sz="2" w:space="0" w:color="D9D9E3"/>
                            <w:bottom w:val="single" w:sz="2" w:space="0" w:color="D9D9E3"/>
                            <w:right w:val="single" w:sz="2" w:space="0" w:color="D9D9E3"/>
                          </w:divBdr>
                          <w:divsChild>
                            <w:div w:id="1139037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61956732">
                                  <w:marLeft w:val="0"/>
                                  <w:marRight w:val="0"/>
                                  <w:marTop w:val="0"/>
                                  <w:marBottom w:val="0"/>
                                  <w:divBdr>
                                    <w:top w:val="single" w:sz="2" w:space="0" w:color="D9D9E3"/>
                                    <w:left w:val="single" w:sz="2" w:space="0" w:color="D9D9E3"/>
                                    <w:bottom w:val="single" w:sz="2" w:space="0" w:color="D9D9E3"/>
                                    <w:right w:val="single" w:sz="2" w:space="0" w:color="D9D9E3"/>
                                  </w:divBdr>
                                  <w:divsChild>
                                    <w:div w:id="311645157">
                                      <w:marLeft w:val="0"/>
                                      <w:marRight w:val="0"/>
                                      <w:marTop w:val="0"/>
                                      <w:marBottom w:val="0"/>
                                      <w:divBdr>
                                        <w:top w:val="single" w:sz="2" w:space="0" w:color="D9D9E3"/>
                                        <w:left w:val="single" w:sz="2" w:space="0" w:color="D9D9E3"/>
                                        <w:bottom w:val="single" w:sz="2" w:space="0" w:color="D9D9E3"/>
                                        <w:right w:val="single" w:sz="2" w:space="0" w:color="D9D9E3"/>
                                      </w:divBdr>
                                      <w:divsChild>
                                        <w:div w:id="1119959001">
                                          <w:marLeft w:val="0"/>
                                          <w:marRight w:val="0"/>
                                          <w:marTop w:val="0"/>
                                          <w:marBottom w:val="0"/>
                                          <w:divBdr>
                                            <w:top w:val="single" w:sz="2" w:space="0" w:color="D9D9E3"/>
                                            <w:left w:val="single" w:sz="2" w:space="0" w:color="D9D9E3"/>
                                            <w:bottom w:val="single" w:sz="2" w:space="0" w:color="D9D9E3"/>
                                            <w:right w:val="single" w:sz="2" w:space="0" w:color="D9D9E3"/>
                                          </w:divBdr>
                                          <w:divsChild>
                                            <w:div w:id="957176370">
                                              <w:marLeft w:val="0"/>
                                              <w:marRight w:val="0"/>
                                              <w:marTop w:val="0"/>
                                              <w:marBottom w:val="0"/>
                                              <w:divBdr>
                                                <w:top w:val="single" w:sz="2" w:space="0" w:color="D9D9E3"/>
                                                <w:left w:val="single" w:sz="2" w:space="0" w:color="D9D9E3"/>
                                                <w:bottom w:val="single" w:sz="2" w:space="0" w:color="D9D9E3"/>
                                                <w:right w:val="single" w:sz="2" w:space="0" w:color="D9D9E3"/>
                                              </w:divBdr>
                                              <w:divsChild>
                                                <w:div w:id="967317821">
                                                  <w:marLeft w:val="0"/>
                                                  <w:marRight w:val="0"/>
                                                  <w:marTop w:val="0"/>
                                                  <w:marBottom w:val="0"/>
                                                  <w:divBdr>
                                                    <w:top w:val="single" w:sz="2" w:space="0" w:color="D9D9E3"/>
                                                    <w:left w:val="single" w:sz="2" w:space="0" w:color="D9D9E3"/>
                                                    <w:bottom w:val="single" w:sz="2" w:space="0" w:color="D9D9E3"/>
                                                    <w:right w:val="single" w:sz="2" w:space="0" w:color="D9D9E3"/>
                                                  </w:divBdr>
                                                  <w:divsChild>
                                                    <w:div w:id="476412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55362278">
          <w:marLeft w:val="0"/>
          <w:marRight w:val="0"/>
          <w:marTop w:val="0"/>
          <w:marBottom w:val="0"/>
          <w:divBdr>
            <w:top w:val="none" w:sz="0" w:space="0" w:color="auto"/>
            <w:left w:val="none" w:sz="0" w:space="0" w:color="auto"/>
            <w:bottom w:val="none" w:sz="0" w:space="0" w:color="auto"/>
            <w:right w:val="none" w:sz="0" w:space="0" w:color="auto"/>
          </w:divBdr>
        </w:div>
      </w:divsChild>
    </w:div>
    <w:div w:id="715084504">
      <w:bodyDiv w:val="1"/>
      <w:marLeft w:val="0"/>
      <w:marRight w:val="0"/>
      <w:marTop w:val="0"/>
      <w:marBottom w:val="0"/>
      <w:divBdr>
        <w:top w:val="none" w:sz="0" w:space="0" w:color="auto"/>
        <w:left w:val="none" w:sz="0" w:space="0" w:color="auto"/>
        <w:bottom w:val="none" w:sz="0" w:space="0" w:color="auto"/>
        <w:right w:val="none" w:sz="0" w:space="0" w:color="auto"/>
      </w:divBdr>
    </w:div>
    <w:div w:id="800921644">
      <w:bodyDiv w:val="1"/>
      <w:marLeft w:val="0"/>
      <w:marRight w:val="0"/>
      <w:marTop w:val="0"/>
      <w:marBottom w:val="0"/>
      <w:divBdr>
        <w:top w:val="none" w:sz="0" w:space="0" w:color="auto"/>
        <w:left w:val="none" w:sz="0" w:space="0" w:color="auto"/>
        <w:bottom w:val="none" w:sz="0" w:space="0" w:color="auto"/>
        <w:right w:val="none" w:sz="0" w:space="0" w:color="auto"/>
      </w:divBdr>
    </w:div>
    <w:div w:id="1021738549">
      <w:bodyDiv w:val="1"/>
      <w:marLeft w:val="0"/>
      <w:marRight w:val="0"/>
      <w:marTop w:val="0"/>
      <w:marBottom w:val="0"/>
      <w:divBdr>
        <w:top w:val="none" w:sz="0" w:space="0" w:color="auto"/>
        <w:left w:val="none" w:sz="0" w:space="0" w:color="auto"/>
        <w:bottom w:val="none" w:sz="0" w:space="0" w:color="auto"/>
        <w:right w:val="none" w:sz="0" w:space="0" w:color="auto"/>
      </w:divBdr>
    </w:div>
    <w:div w:id="1055470211">
      <w:bodyDiv w:val="1"/>
      <w:marLeft w:val="0"/>
      <w:marRight w:val="0"/>
      <w:marTop w:val="0"/>
      <w:marBottom w:val="0"/>
      <w:divBdr>
        <w:top w:val="none" w:sz="0" w:space="0" w:color="auto"/>
        <w:left w:val="none" w:sz="0" w:space="0" w:color="auto"/>
        <w:bottom w:val="none" w:sz="0" w:space="0" w:color="auto"/>
        <w:right w:val="none" w:sz="0" w:space="0" w:color="auto"/>
      </w:divBdr>
    </w:div>
    <w:div w:id="1056977372">
      <w:bodyDiv w:val="1"/>
      <w:marLeft w:val="0"/>
      <w:marRight w:val="0"/>
      <w:marTop w:val="0"/>
      <w:marBottom w:val="0"/>
      <w:divBdr>
        <w:top w:val="none" w:sz="0" w:space="0" w:color="auto"/>
        <w:left w:val="none" w:sz="0" w:space="0" w:color="auto"/>
        <w:bottom w:val="none" w:sz="0" w:space="0" w:color="auto"/>
        <w:right w:val="none" w:sz="0" w:space="0" w:color="auto"/>
      </w:divBdr>
    </w:div>
    <w:div w:id="1160657376">
      <w:bodyDiv w:val="1"/>
      <w:marLeft w:val="0"/>
      <w:marRight w:val="0"/>
      <w:marTop w:val="0"/>
      <w:marBottom w:val="0"/>
      <w:divBdr>
        <w:top w:val="none" w:sz="0" w:space="0" w:color="auto"/>
        <w:left w:val="none" w:sz="0" w:space="0" w:color="auto"/>
        <w:bottom w:val="none" w:sz="0" w:space="0" w:color="auto"/>
        <w:right w:val="none" w:sz="0" w:space="0" w:color="auto"/>
      </w:divBdr>
      <w:divsChild>
        <w:div w:id="248268813">
          <w:marLeft w:val="0"/>
          <w:marRight w:val="0"/>
          <w:marTop w:val="0"/>
          <w:marBottom w:val="0"/>
          <w:divBdr>
            <w:top w:val="single" w:sz="2" w:space="0" w:color="D9D9E3"/>
            <w:left w:val="single" w:sz="2" w:space="0" w:color="D9D9E3"/>
            <w:bottom w:val="single" w:sz="2" w:space="0" w:color="D9D9E3"/>
            <w:right w:val="single" w:sz="2" w:space="0" w:color="D9D9E3"/>
          </w:divBdr>
          <w:divsChild>
            <w:div w:id="815993487">
              <w:marLeft w:val="0"/>
              <w:marRight w:val="0"/>
              <w:marTop w:val="0"/>
              <w:marBottom w:val="0"/>
              <w:divBdr>
                <w:top w:val="single" w:sz="2" w:space="0" w:color="D9D9E3"/>
                <w:left w:val="single" w:sz="2" w:space="0" w:color="D9D9E3"/>
                <w:bottom w:val="single" w:sz="2" w:space="0" w:color="D9D9E3"/>
                <w:right w:val="single" w:sz="2" w:space="0" w:color="D9D9E3"/>
              </w:divBdr>
              <w:divsChild>
                <w:div w:id="1610118267">
                  <w:marLeft w:val="0"/>
                  <w:marRight w:val="0"/>
                  <w:marTop w:val="0"/>
                  <w:marBottom w:val="0"/>
                  <w:divBdr>
                    <w:top w:val="single" w:sz="2" w:space="0" w:color="D9D9E3"/>
                    <w:left w:val="single" w:sz="2" w:space="0" w:color="D9D9E3"/>
                    <w:bottom w:val="single" w:sz="2" w:space="0" w:color="D9D9E3"/>
                    <w:right w:val="single" w:sz="2" w:space="0" w:color="D9D9E3"/>
                  </w:divBdr>
                  <w:divsChild>
                    <w:div w:id="2045671441">
                      <w:marLeft w:val="0"/>
                      <w:marRight w:val="0"/>
                      <w:marTop w:val="0"/>
                      <w:marBottom w:val="0"/>
                      <w:divBdr>
                        <w:top w:val="single" w:sz="2" w:space="0" w:color="D9D9E3"/>
                        <w:left w:val="single" w:sz="2" w:space="0" w:color="D9D9E3"/>
                        <w:bottom w:val="single" w:sz="2" w:space="0" w:color="D9D9E3"/>
                        <w:right w:val="single" w:sz="2" w:space="0" w:color="D9D9E3"/>
                      </w:divBdr>
                      <w:divsChild>
                        <w:div w:id="163979626">
                          <w:marLeft w:val="0"/>
                          <w:marRight w:val="0"/>
                          <w:marTop w:val="0"/>
                          <w:marBottom w:val="0"/>
                          <w:divBdr>
                            <w:top w:val="single" w:sz="2" w:space="0" w:color="D9D9E3"/>
                            <w:left w:val="single" w:sz="2" w:space="0" w:color="D9D9E3"/>
                            <w:bottom w:val="single" w:sz="2" w:space="0" w:color="D9D9E3"/>
                            <w:right w:val="single" w:sz="2" w:space="0" w:color="D9D9E3"/>
                          </w:divBdr>
                          <w:divsChild>
                            <w:div w:id="1199390861">
                              <w:marLeft w:val="0"/>
                              <w:marRight w:val="0"/>
                              <w:marTop w:val="100"/>
                              <w:marBottom w:val="100"/>
                              <w:divBdr>
                                <w:top w:val="single" w:sz="2" w:space="0" w:color="D9D9E3"/>
                                <w:left w:val="single" w:sz="2" w:space="0" w:color="D9D9E3"/>
                                <w:bottom w:val="single" w:sz="2" w:space="0" w:color="D9D9E3"/>
                                <w:right w:val="single" w:sz="2" w:space="0" w:color="D9D9E3"/>
                              </w:divBdr>
                              <w:divsChild>
                                <w:div w:id="1241142039">
                                  <w:marLeft w:val="0"/>
                                  <w:marRight w:val="0"/>
                                  <w:marTop w:val="0"/>
                                  <w:marBottom w:val="0"/>
                                  <w:divBdr>
                                    <w:top w:val="single" w:sz="2" w:space="0" w:color="D9D9E3"/>
                                    <w:left w:val="single" w:sz="2" w:space="0" w:color="D9D9E3"/>
                                    <w:bottom w:val="single" w:sz="2" w:space="0" w:color="D9D9E3"/>
                                    <w:right w:val="single" w:sz="2" w:space="0" w:color="D9D9E3"/>
                                  </w:divBdr>
                                  <w:divsChild>
                                    <w:div w:id="1275358434">
                                      <w:marLeft w:val="0"/>
                                      <w:marRight w:val="0"/>
                                      <w:marTop w:val="0"/>
                                      <w:marBottom w:val="0"/>
                                      <w:divBdr>
                                        <w:top w:val="single" w:sz="2" w:space="0" w:color="D9D9E3"/>
                                        <w:left w:val="single" w:sz="2" w:space="0" w:color="D9D9E3"/>
                                        <w:bottom w:val="single" w:sz="2" w:space="0" w:color="D9D9E3"/>
                                        <w:right w:val="single" w:sz="2" w:space="0" w:color="D9D9E3"/>
                                      </w:divBdr>
                                      <w:divsChild>
                                        <w:div w:id="614481753">
                                          <w:marLeft w:val="0"/>
                                          <w:marRight w:val="0"/>
                                          <w:marTop w:val="0"/>
                                          <w:marBottom w:val="0"/>
                                          <w:divBdr>
                                            <w:top w:val="single" w:sz="2" w:space="0" w:color="D9D9E3"/>
                                            <w:left w:val="single" w:sz="2" w:space="0" w:color="D9D9E3"/>
                                            <w:bottom w:val="single" w:sz="2" w:space="0" w:color="D9D9E3"/>
                                            <w:right w:val="single" w:sz="2" w:space="0" w:color="D9D9E3"/>
                                          </w:divBdr>
                                          <w:divsChild>
                                            <w:div w:id="1957132778">
                                              <w:marLeft w:val="0"/>
                                              <w:marRight w:val="0"/>
                                              <w:marTop w:val="0"/>
                                              <w:marBottom w:val="0"/>
                                              <w:divBdr>
                                                <w:top w:val="single" w:sz="2" w:space="0" w:color="D9D9E3"/>
                                                <w:left w:val="single" w:sz="2" w:space="0" w:color="D9D9E3"/>
                                                <w:bottom w:val="single" w:sz="2" w:space="0" w:color="D9D9E3"/>
                                                <w:right w:val="single" w:sz="2" w:space="0" w:color="D9D9E3"/>
                                              </w:divBdr>
                                              <w:divsChild>
                                                <w:div w:id="2104059510">
                                                  <w:marLeft w:val="0"/>
                                                  <w:marRight w:val="0"/>
                                                  <w:marTop w:val="0"/>
                                                  <w:marBottom w:val="0"/>
                                                  <w:divBdr>
                                                    <w:top w:val="single" w:sz="2" w:space="0" w:color="D9D9E3"/>
                                                    <w:left w:val="single" w:sz="2" w:space="0" w:color="D9D9E3"/>
                                                    <w:bottom w:val="single" w:sz="2" w:space="0" w:color="D9D9E3"/>
                                                    <w:right w:val="single" w:sz="2" w:space="0" w:color="D9D9E3"/>
                                                  </w:divBdr>
                                                  <w:divsChild>
                                                    <w:div w:id="2362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92680029">
          <w:marLeft w:val="0"/>
          <w:marRight w:val="0"/>
          <w:marTop w:val="0"/>
          <w:marBottom w:val="0"/>
          <w:divBdr>
            <w:top w:val="none" w:sz="0" w:space="0" w:color="auto"/>
            <w:left w:val="none" w:sz="0" w:space="0" w:color="auto"/>
            <w:bottom w:val="none" w:sz="0" w:space="0" w:color="auto"/>
            <w:right w:val="none" w:sz="0" w:space="0" w:color="auto"/>
          </w:divBdr>
        </w:div>
      </w:divsChild>
    </w:div>
    <w:div w:id="1512837913">
      <w:bodyDiv w:val="1"/>
      <w:marLeft w:val="0"/>
      <w:marRight w:val="0"/>
      <w:marTop w:val="0"/>
      <w:marBottom w:val="0"/>
      <w:divBdr>
        <w:top w:val="none" w:sz="0" w:space="0" w:color="auto"/>
        <w:left w:val="none" w:sz="0" w:space="0" w:color="auto"/>
        <w:bottom w:val="none" w:sz="0" w:space="0" w:color="auto"/>
        <w:right w:val="none" w:sz="0" w:space="0" w:color="auto"/>
      </w:divBdr>
      <w:divsChild>
        <w:div w:id="556431391">
          <w:marLeft w:val="0"/>
          <w:marRight w:val="0"/>
          <w:marTop w:val="0"/>
          <w:marBottom w:val="0"/>
          <w:divBdr>
            <w:top w:val="single" w:sz="2" w:space="0" w:color="D9D9E3"/>
            <w:left w:val="single" w:sz="2" w:space="0" w:color="D9D9E3"/>
            <w:bottom w:val="single" w:sz="2" w:space="0" w:color="D9D9E3"/>
            <w:right w:val="single" w:sz="2" w:space="0" w:color="D9D9E3"/>
          </w:divBdr>
          <w:divsChild>
            <w:div w:id="1255280535">
              <w:marLeft w:val="0"/>
              <w:marRight w:val="0"/>
              <w:marTop w:val="0"/>
              <w:marBottom w:val="0"/>
              <w:divBdr>
                <w:top w:val="single" w:sz="2" w:space="0" w:color="D9D9E3"/>
                <w:left w:val="single" w:sz="2" w:space="0" w:color="D9D9E3"/>
                <w:bottom w:val="single" w:sz="2" w:space="0" w:color="D9D9E3"/>
                <w:right w:val="single" w:sz="2" w:space="0" w:color="D9D9E3"/>
              </w:divBdr>
              <w:divsChild>
                <w:div w:id="444037858">
                  <w:marLeft w:val="0"/>
                  <w:marRight w:val="0"/>
                  <w:marTop w:val="0"/>
                  <w:marBottom w:val="0"/>
                  <w:divBdr>
                    <w:top w:val="single" w:sz="2" w:space="0" w:color="D9D9E3"/>
                    <w:left w:val="single" w:sz="2" w:space="0" w:color="D9D9E3"/>
                    <w:bottom w:val="single" w:sz="2" w:space="0" w:color="D9D9E3"/>
                    <w:right w:val="single" w:sz="2" w:space="0" w:color="D9D9E3"/>
                  </w:divBdr>
                  <w:divsChild>
                    <w:div w:id="1324436456">
                      <w:marLeft w:val="0"/>
                      <w:marRight w:val="0"/>
                      <w:marTop w:val="0"/>
                      <w:marBottom w:val="0"/>
                      <w:divBdr>
                        <w:top w:val="single" w:sz="2" w:space="0" w:color="D9D9E3"/>
                        <w:left w:val="single" w:sz="2" w:space="0" w:color="D9D9E3"/>
                        <w:bottom w:val="single" w:sz="2" w:space="0" w:color="D9D9E3"/>
                        <w:right w:val="single" w:sz="2" w:space="0" w:color="D9D9E3"/>
                      </w:divBdr>
                      <w:divsChild>
                        <w:div w:id="392168720">
                          <w:marLeft w:val="0"/>
                          <w:marRight w:val="0"/>
                          <w:marTop w:val="0"/>
                          <w:marBottom w:val="0"/>
                          <w:divBdr>
                            <w:top w:val="single" w:sz="2" w:space="0" w:color="D9D9E3"/>
                            <w:left w:val="single" w:sz="2" w:space="0" w:color="D9D9E3"/>
                            <w:bottom w:val="single" w:sz="2" w:space="0" w:color="D9D9E3"/>
                            <w:right w:val="single" w:sz="2" w:space="0" w:color="D9D9E3"/>
                          </w:divBdr>
                          <w:divsChild>
                            <w:div w:id="18847115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90477593">
                                  <w:marLeft w:val="0"/>
                                  <w:marRight w:val="0"/>
                                  <w:marTop w:val="0"/>
                                  <w:marBottom w:val="0"/>
                                  <w:divBdr>
                                    <w:top w:val="single" w:sz="2" w:space="0" w:color="D9D9E3"/>
                                    <w:left w:val="single" w:sz="2" w:space="0" w:color="D9D9E3"/>
                                    <w:bottom w:val="single" w:sz="2" w:space="0" w:color="D9D9E3"/>
                                    <w:right w:val="single" w:sz="2" w:space="0" w:color="D9D9E3"/>
                                  </w:divBdr>
                                  <w:divsChild>
                                    <w:div w:id="1764376199">
                                      <w:marLeft w:val="0"/>
                                      <w:marRight w:val="0"/>
                                      <w:marTop w:val="0"/>
                                      <w:marBottom w:val="0"/>
                                      <w:divBdr>
                                        <w:top w:val="single" w:sz="2" w:space="0" w:color="D9D9E3"/>
                                        <w:left w:val="single" w:sz="2" w:space="0" w:color="D9D9E3"/>
                                        <w:bottom w:val="single" w:sz="2" w:space="0" w:color="D9D9E3"/>
                                        <w:right w:val="single" w:sz="2" w:space="0" w:color="D9D9E3"/>
                                      </w:divBdr>
                                      <w:divsChild>
                                        <w:div w:id="951864008">
                                          <w:marLeft w:val="0"/>
                                          <w:marRight w:val="0"/>
                                          <w:marTop w:val="0"/>
                                          <w:marBottom w:val="0"/>
                                          <w:divBdr>
                                            <w:top w:val="single" w:sz="2" w:space="0" w:color="D9D9E3"/>
                                            <w:left w:val="single" w:sz="2" w:space="0" w:color="D9D9E3"/>
                                            <w:bottom w:val="single" w:sz="2" w:space="0" w:color="D9D9E3"/>
                                            <w:right w:val="single" w:sz="2" w:space="0" w:color="D9D9E3"/>
                                          </w:divBdr>
                                          <w:divsChild>
                                            <w:div w:id="802886942">
                                              <w:marLeft w:val="0"/>
                                              <w:marRight w:val="0"/>
                                              <w:marTop w:val="0"/>
                                              <w:marBottom w:val="0"/>
                                              <w:divBdr>
                                                <w:top w:val="single" w:sz="2" w:space="0" w:color="D9D9E3"/>
                                                <w:left w:val="single" w:sz="2" w:space="0" w:color="D9D9E3"/>
                                                <w:bottom w:val="single" w:sz="2" w:space="0" w:color="D9D9E3"/>
                                                <w:right w:val="single" w:sz="2" w:space="0" w:color="D9D9E3"/>
                                              </w:divBdr>
                                              <w:divsChild>
                                                <w:div w:id="411900350">
                                                  <w:marLeft w:val="0"/>
                                                  <w:marRight w:val="0"/>
                                                  <w:marTop w:val="0"/>
                                                  <w:marBottom w:val="0"/>
                                                  <w:divBdr>
                                                    <w:top w:val="single" w:sz="2" w:space="0" w:color="D9D9E3"/>
                                                    <w:left w:val="single" w:sz="2" w:space="0" w:color="D9D9E3"/>
                                                    <w:bottom w:val="single" w:sz="2" w:space="0" w:color="D9D9E3"/>
                                                    <w:right w:val="single" w:sz="2" w:space="0" w:color="D9D9E3"/>
                                                  </w:divBdr>
                                                  <w:divsChild>
                                                    <w:div w:id="1143353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32228110">
          <w:marLeft w:val="0"/>
          <w:marRight w:val="0"/>
          <w:marTop w:val="0"/>
          <w:marBottom w:val="0"/>
          <w:divBdr>
            <w:top w:val="none" w:sz="0" w:space="0" w:color="auto"/>
            <w:left w:val="none" w:sz="0" w:space="0" w:color="auto"/>
            <w:bottom w:val="none" w:sz="0" w:space="0" w:color="auto"/>
            <w:right w:val="none" w:sz="0" w:space="0" w:color="auto"/>
          </w:divBdr>
        </w:div>
      </w:divsChild>
    </w:div>
    <w:div w:id="1676613149">
      <w:bodyDiv w:val="1"/>
      <w:marLeft w:val="0"/>
      <w:marRight w:val="0"/>
      <w:marTop w:val="0"/>
      <w:marBottom w:val="0"/>
      <w:divBdr>
        <w:top w:val="none" w:sz="0" w:space="0" w:color="auto"/>
        <w:left w:val="none" w:sz="0" w:space="0" w:color="auto"/>
        <w:bottom w:val="none" w:sz="0" w:space="0" w:color="auto"/>
        <w:right w:val="none" w:sz="0" w:space="0" w:color="auto"/>
      </w:divBdr>
    </w:div>
    <w:div w:id="1703628327">
      <w:bodyDiv w:val="1"/>
      <w:marLeft w:val="0"/>
      <w:marRight w:val="0"/>
      <w:marTop w:val="0"/>
      <w:marBottom w:val="0"/>
      <w:divBdr>
        <w:top w:val="none" w:sz="0" w:space="0" w:color="auto"/>
        <w:left w:val="none" w:sz="0" w:space="0" w:color="auto"/>
        <w:bottom w:val="none" w:sz="0" w:space="0" w:color="auto"/>
        <w:right w:val="none" w:sz="0" w:space="0" w:color="auto"/>
      </w:divBdr>
    </w:div>
    <w:div w:id="1727989469">
      <w:bodyDiv w:val="1"/>
      <w:marLeft w:val="0"/>
      <w:marRight w:val="0"/>
      <w:marTop w:val="0"/>
      <w:marBottom w:val="0"/>
      <w:divBdr>
        <w:top w:val="none" w:sz="0" w:space="0" w:color="auto"/>
        <w:left w:val="none" w:sz="0" w:space="0" w:color="auto"/>
        <w:bottom w:val="none" w:sz="0" w:space="0" w:color="auto"/>
        <w:right w:val="none" w:sz="0" w:space="0" w:color="auto"/>
      </w:divBdr>
    </w:div>
    <w:div w:id="1795708150">
      <w:bodyDiv w:val="1"/>
      <w:marLeft w:val="0"/>
      <w:marRight w:val="0"/>
      <w:marTop w:val="0"/>
      <w:marBottom w:val="0"/>
      <w:divBdr>
        <w:top w:val="none" w:sz="0" w:space="0" w:color="auto"/>
        <w:left w:val="none" w:sz="0" w:space="0" w:color="auto"/>
        <w:bottom w:val="none" w:sz="0" w:space="0" w:color="auto"/>
        <w:right w:val="none" w:sz="0" w:space="0" w:color="auto"/>
      </w:divBdr>
      <w:divsChild>
        <w:div w:id="787356032">
          <w:marLeft w:val="0"/>
          <w:marRight w:val="0"/>
          <w:marTop w:val="0"/>
          <w:marBottom w:val="0"/>
          <w:divBdr>
            <w:top w:val="single" w:sz="2" w:space="0" w:color="D9D9E3"/>
            <w:left w:val="single" w:sz="2" w:space="0" w:color="D9D9E3"/>
            <w:bottom w:val="single" w:sz="2" w:space="0" w:color="D9D9E3"/>
            <w:right w:val="single" w:sz="2" w:space="0" w:color="D9D9E3"/>
          </w:divBdr>
          <w:divsChild>
            <w:div w:id="1654137663">
              <w:marLeft w:val="0"/>
              <w:marRight w:val="0"/>
              <w:marTop w:val="0"/>
              <w:marBottom w:val="0"/>
              <w:divBdr>
                <w:top w:val="single" w:sz="2" w:space="0" w:color="D9D9E3"/>
                <w:left w:val="single" w:sz="2" w:space="0" w:color="D9D9E3"/>
                <w:bottom w:val="single" w:sz="2" w:space="0" w:color="D9D9E3"/>
                <w:right w:val="single" w:sz="2" w:space="0" w:color="D9D9E3"/>
              </w:divBdr>
              <w:divsChild>
                <w:div w:id="771167836">
                  <w:marLeft w:val="0"/>
                  <w:marRight w:val="0"/>
                  <w:marTop w:val="0"/>
                  <w:marBottom w:val="0"/>
                  <w:divBdr>
                    <w:top w:val="single" w:sz="2" w:space="0" w:color="D9D9E3"/>
                    <w:left w:val="single" w:sz="2" w:space="0" w:color="D9D9E3"/>
                    <w:bottom w:val="single" w:sz="2" w:space="0" w:color="D9D9E3"/>
                    <w:right w:val="single" w:sz="2" w:space="0" w:color="D9D9E3"/>
                  </w:divBdr>
                  <w:divsChild>
                    <w:div w:id="784157529">
                      <w:marLeft w:val="0"/>
                      <w:marRight w:val="0"/>
                      <w:marTop w:val="0"/>
                      <w:marBottom w:val="0"/>
                      <w:divBdr>
                        <w:top w:val="single" w:sz="2" w:space="0" w:color="D9D9E3"/>
                        <w:left w:val="single" w:sz="2" w:space="0" w:color="D9D9E3"/>
                        <w:bottom w:val="single" w:sz="2" w:space="0" w:color="D9D9E3"/>
                        <w:right w:val="single" w:sz="2" w:space="0" w:color="D9D9E3"/>
                      </w:divBdr>
                      <w:divsChild>
                        <w:div w:id="1686323522">
                          <w:marLeft w:val="0"/>
                          <w:marRight w:val="0"/>
                          <w:marTop w:val="0"/>
                          <w:marBottom w:val="0"/>
                          <w:divBdr>
                            <w:top w:val="single" w:sz="2" w:space="0" w:color="D9D9E3"/>
                            <w:left w:val="single" w:sz="2" w:space="0" w:color="D9D9E3"/>
                            <w:bottom w:val="single" w:sz="2" w:space="0" w:color="D9D9E3"/>
                            <w:right w:val="single" w:sz="2" w:space="0" w:color="D9D9E3"/>
                          </w:divBdr>
                          <w:divsChild>
                            <w:div w:id="23956646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7696622">
                                  <w:marLeft w:val="0"/>
                                  <w:marRight w:val="0"/>
                                  <w:marTop w:val="0"/>
                                  <w:marBottom w:val="0"/>
                                  <w:divBdr>
                                    <w:top w:val="single" w:sz="2" w:space="0" w:color="D9D9E3"/>
                                    <w:left w:val="single" w:sz="2" w:space="0" w:color="D9D9E3"/>
                                    <w:bottom w:val="single" w:sz="2" w:space="0" w:color="D9D9E3"/>
                                    <w:right w:val="single" w:sz="2" w:space="0" w:color="D9D9E3"/>
                                  </w:divBdr>
                                  <w:divsChild>
                                    <w:div w:id="206570628">
                                      <w:marLeft w:val="0"/>
                                      <w:marRight w:val="0"/>
                                      <w:marTop w:val="0"/>
                                      <w:marBottom w:val="0"/>
                                      <w:divBdr>
                                        <w:top w:val="single" w:sz="2" w:space="0" w:color="D9D9E3"/>
                                        <w:left w:val="single" w:sz="2" w:space="0" w:color="D9D9E3"/>
                                        <w:bottom w:val="single" w:sz="2" w:space="0" w:color="D9D9E3"/>
                                        <w:right w:val="single" w:sz="2" w:space="0" w:color="D9D9E3"/>
                                      </w:divBdr>
                                      <w:divsChild>
                                        <w:div w:id="1269701364">
                                          <w:marLeft w:val="0"/>
                                          <w:marRight w:val="0"/>
                                          <w:marTop w:val="0"/>
                                          <w:marBottom w:val="0"/>
                                          <w:divBdr>
                                            <w:top w:val="single" w:sz="2" w:space="0" w:color="D9D9E3"/>
                                            <w:left w:val="single" w:sz="2" w:space="0" w:color="D9D9E3"/>
                                            <w:bottom w:val="single" w:sz="2" w:space="0" w:color="D9D9E3"/>
                                            <w:right w:val="single" w:sz="2" w:space="0" w:color="D9D9E3"/>
                                          </w:divBdr>
                                          <w:divsChild>
                                            <w:div w:id="1422292885">
                                              <w:marLeft w:val="0"/>
                                              <w:marRight w:val="0"/>
                                              <w:marTop w:val="0"/>
                                              <w:marBottom w:val="0"/>
                                              <w:divBdr>
                                                <w:top w:val="single" w:sz="2" w:space="0" w:color="D9D9E3"/>
                                                <w:left w:val="single" w:sz="2" w:space="0" w:color="D9D9E3"/>
                                                <w:bottom w:val="single" w:sz="2" w:space="0" w:color="D9D9E3"/>
                                                <w:right w:val="single" w:sz="2" w:space="0" w:color="D9D9E3"/>
                                              </w:divBdr>
                                              <w:divsChild>
                                                <w:div w:id="839152100">
                                                  <w:marLeft w:val="0"/>
                                                  <w:marRight w:val="0"/>
                                                  <w:marTop w:val="0"/>
                                                  <w:marBottom w:val="0"/>
                                                  <w:divBdr>
                                                    <w:top w:val="single" w:sz="2" w:space="0" w:color="D9D9E3"/>
                                                    <w:left w:val="single" w:sz="2" w:space="0" w:color="D9D9E3"/>
                                                    <w:bottom w:val="single" w:sz="2" w:space="0" w:color="D9D9E3"/>
                                                    <w:right w:val="single" w:sz="2" w:space="0" w:color="D9D9E3"/>
                                                  </w:divBdr>
                                                  <w:divsChild>
                                                    <w:div w:id="1303118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003923">
          <w:marLeft w:val="0"/>
          <w:marRight w:val="0"/>
          <w:marTop w:val="0"/>
          <w:marBottom w:val="0"/>
          <w:divBdr>
            <w:top w:val="none" w:sz="0" w:space="0" w:color="auto"/>
            <w:left w:val="none" w:sz="0" w:space="0" w:color="auto"/>
            <w:bottom w:val="none" w:sz="0" w:space="0" w:color="auto"/>
            <w:right w:val="none" w:sz="0" w:space="0" w:color="auto"/>
          </w:divBdr>
        </w:div>
      </w:divsChild>
    </w:div>
    <w:div w:id="1917588668">
      <w:bodyDiv w:val="1"/>
      <w:marLeft w:val="0"/>
      <w:marRight w:val="0"/>
      <w:marTop w:val="0"/>
      <w:marBottom w:val="0"/>
      <w:divBdr>
        <w:top w:val="none" w:sz="0" w:space="0" w:color="auto"/>
        <w:left w:val="none" w:sz="0" w:space="0" w:color="auto"/>
        <w:bottom w:val="none" w:sz="0" w:space="0" w:color="auto"/>
        <w:right w:val="none" w:sz="0" w:space="0" w:color="auto"/>
      </w:divBdr>
    </w:div>
    <w:div w:id="2008895641">
      <w:bodyDiv w:val="1"/>
      <w:marLeft w:val="0"/>
      <w:marRight w:val="0"/>
      <w:marTop w:val="0"/>
      <w:marBottom w:val="0"/>
      <w:divBdr>
        <w:top w:val="none" w:sz="0" w:space="0" w:color="auto"/>
        <w:left w:val="none" w:sz="0" w:space="0" w:color="auto"/>
        <w:bottom w:val="none" w:sz="0" w:space="0" w:color="auto"/>
        <w:right w:val="none" w:sz="0" w:space="0" w:color="auto"/>
      </w:divBdr>
    </w:div>
    <w:div w:id="2022274076">
      <w:bodyDiv w:val="1"/>
      <w:marLeft w:val="0"/>
      <w:marRight w:val="0"/>
      <w:marTop w:val="0"/>
      <w:marBottom w:val="0"/>
      <w:divBdr>
        <w:top w:val="none" w:sz="0" w:space="0" w:color="auto"/>
        <w:left w:val="none" w:sz="0" w:space="0" w:color="auto"/>
        <w:bottom w:val="none" w:sz="0" w:space="0" w:color="auto"/>
        <w:right w:val="none" w:sz="0" w:space="0" w:color="auto"/>
      </w:divBdr>
      <w:divsChild>
        <w:div w:id="1319074352">
          <w:marLeft w:val="0"/>
          <w:marRight w:val="0"/>
          <w:marTop w:val="0"/>
          <w:marBottom w:val="0"/>
          <w:divBdr>
            <w:top w:val="single" w:sz="2" w:space="0" w:color="D9D9E3"/>
            <w:left w:val="single" w:sz="2" w:space="0" w:color="D9D9E3"/>
            <w:bottom w:val="single" w:sz="2" w:space="0" w:color="D9D9E3"/>
            <w:right w:val="single" w:sz="2" w:space="0" w:color="D9D9E3"/>
          </w:divBdr>
          <w:divsChild>
            <w:div w:id="336540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70799128">
                  <w:marLeft w:val="0"/>
                  <w:marRight w:val="0"/>
                  <w:marTop w:val="0"/>
                  <w:marBottom w:val="0"/>
                  <w:divBdr>
                    <w:top w:val="single" w:sz="2" w:space="0" w:color="D9D9E3"/>
                    <w:left w:val="single" w:sz="2" w:space="0" w:color="D9D9E3"/>
                    <w:bottom w:val="single" w:sz="2" w:space="0" w:color="D9D9E3"/>
                    <w:right w:val="single" w:sz="2" w:space="0" w:color="D9D9E3"/>
                  </w:divBdr>
                  <w:divsChild>
                    <w:div w:id="2057124992">
                      <w:marLeft w:val="0"/>
                      <w:marRight w:val="0"/>
                      <w:marTop w:val="0"/>
                      <w:marBottom w:val="0"/>
                      <w:divBdr>
                        <w:top w:val="single" w:sz="2" w:space="0" w:color="D9D9E3"/>
                        <w:left w:val="single" w:sz="2" w:space="0" w:color="D9D9E3"/>
                        <w:bottom w:val="single" w:sz="2" w:space="0" w:color="D9D9E3"/>
                        <w:right w:val="single" w:sz="2" w:space="0" w:color="D9D9E3"/>
                      </w:divBdr>
                      <w:divsChild>
                        <w:div w:id="117458605">
                          <w:marLeft w:val="0"/>
                          <w:marRight w:val="0"/>
                          <w:marTop w:val="0"/>
                          <w:marBottom w:val="0"/>
                          <w:divBdr>
                            <w:top w:val="single" w:sz="2" w:space="0" w:color="D9D9E3"/>
                            <w:left w:val="single" w:sz="2" w:space="0" w:color="D9D9E3"/>
                            <w:bottom w:val="single" w:sz="2" w:space="0" w:color="D9D9E3"/>
                            <w:right w:val="single" w:sz="2" w:space="0" w:color="D9D9E3"/>
                          </w:divBdr>
                          <w:divsChild>
                            <w:div w:id="88506150">
                              <w:marLeft w:val="0"/>
                              <w:marRight w:val="0"/>
                              <w:marTop w:val="0"/>
                              <w:marBottom w:val="0"/>
                              <w:divBdr>
                                <w:top w:val="single" w:sz="2" w:space="0" w:color="D9D9E3"/>
                                <w:left w:val="single" w:sz="2" w:space="0" w:color="D9D9E3"/>
                                <w:bottom w:val="single" w:sz="2" w:space="0" w:color="D9D9E3"/>
                                <w:right w:val="single" w:sz="2" w:space="0" w:color="D9D9E3"/>
                              </w:divBdr>
                              <w:divsChild>
                                <w:div w:id="478689514">
                                  <w:marLeft w:val="0"/>
                                  <w:marRight w:val="0"/>
                                  <w:marTop w:val="0"/>
                                  <w:marBottom w:val="0"/>
                                  <w:divBdr>
                                    <w:top w:val="single" w:sz="2" w:space="0" w:color="D9D9E3"/>
                                    <w:left w:val="single" w:sz="2" w:space="0" w:color="D9D9E3"/>
                                    <w:bottom w:val="single" w:sz="2" w:space="0" w:color="D9D9E3"/>
                                    <w:right w:val="single" w:sz="2" w:space="0" w:color="D9D9E3"/>
                                  </w:divBdr>
                                  <w:divsChild>
                                    <w:div w:id="1472015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eclipsegroup.co.uk/what-exactly-happened-to-wilk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nb.co.uk/perspectives/the-collapse-of-Wilko-Limited-Forecasting-business-adversity-with-the-help-of-predictive-analytics.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nb.co.uk/perspectives/the-collapse-of-Wilko-Limited-Forecasting-business-adversity-with-the-help-of-predictive-analytic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bbc.com/news/business-6639582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Revenue (</a:t>
            </a:r>
            <a:r>
              <a:rPr lang="en-GB" b="1">
                <a:latin typeface="Times New Roman" panose="02020603050405020304" pitchFamily="18" charset="0"/>
                <a:cs typeface="Times New Roman" panose="02020603050405020304" pitchFamily="18" charset="0"/>
              </a:rPr>
              <a:t>£ Million)</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B&amp;M</c:v>
                </c:pt>
              </c:strCache>
            </c:strRef>
          </c:tx>
          <c:spPr>
            <a:solidFill>
              <a:schemeClr val="accent1"/>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Sheet1!$B$2:$B$10</c:f>
              <c:numCache>
                <c:formatCode>#,##0.00</c:formatCode>
                <c:ptCount val="9"/>
                <c:pt idx="0">
                  <c:v>10321.799999999999</c:v>
                </c:pt>
                <c:pt idx="1">
                  <c:v>9541.2000000000007</c:v>
                </c:pt>
                <c:pt idx="2">
                  <c:v>8402.5</c:v>
                </c:pt>
                <c:pt idx="3">
                  <c:v>7231.8</c:v>
                </c:pt>
                <c:pt idx="4">
                  <c:v>6421.5</c:v>
                </c:pt>
                <c:pt idx="5">
                  <c:v>5732.1</c:v>
                </c:pt>
                <c:pt idx="6">
                  <c:v>5142.7</c:v>
                </c:pt>
                <c:pt idx="7">
                  <c:v>4627.8</c:v>
                </c:pt>
                <c:pt idx="8">
                  <c:v>4178.5</c:v>
                </c:pt>
              </c:numCache>
            </c:numRef>
          </c:val>
          <c:extLst>
            <c:ext xmlns:c16="http://schemas.microsoft.com/office/drawing/2014/chart" uri="{C3380CC4-5D6E-409C-BE32-E72D297353CC}">
              <c16:uniqueId val="{00000000-83AD-4AF0-9490-B915B4DDC4DC}"/>
            </c:ext>
          </c:extLst>
        </c:ser>
        <c:ser>
          <c:idx val="1"/>
          <c:order val="1"/>
          <c:tx>
            <c:strRef>
              <c:f>Sheet1!$C$1</c:f>
              <c:strCache>
                <c:ptCount val="1"/>
                <c:pt idx="0">
                  <c:v>Poundland</c:v>
                </c:pt>
              </c:strCache>
            </c:strRef>
          </c:tx>
          <c:spPr>
            <a:solidFill>
              <a:schemeClr val="accent2"/>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Sheet1!$C$2:$C$10</c:f>
              <c:numCache>
                <c:formatCode>#,##0.00</c:formatCode>
                <c:ptCount val="9"/>
                <c:pt idx="0">
                  <c:v>5231.5</c:v>
                </c:pt>
                <c:pt idx="1">
                  <c:v>4923.3999999999996</c:v>
                </c:pt>
                <c:pt idx="2">
                  <c:v>4521.3</c:v>
                </c:pt>
                <c:pt idx="3">
                  <c:v>4142.7</c:v>
                </c:pt>
                <c:pt idx="4">
                  <c:v>3827.4</c:v>
                </c:pt>
                <c:pt idx="5">
                  <c:v>3542.8</c:v>
                </c:pt>
                <c:pt idx="6">
                  <c:v>3285.4</c:v>
                </c:pt>
                <c:pt idx="7">
                  <c:v>3042.1</c:v>
                </c:pt>
                <c:pt idx="8">
                  <c:v>2821.8</c:v>
                </c:pt>
              </c:numCache>
            </c:numRef>
          </c:val>
          <c:extLst>
            <c:ext xmlns:c16="http://schemas.microsoft.com/office/drawing/2014/chart" uri="{C3380CC4-5D6E-409C-BE32-E72D297353CC}">
              <c16:uniqueId val="{00000001-83AD-4AF0-9490-B915B4DDC4DC}"/>
            </c:ext>
          </c:extLst>
        </c:ser>
        <c:ser>
          <c:idx val="2"/>
          <c:order val="2"/>
          <c:tx>
            <c:strRef>
              <c:f>Sheet1!$D$1</c:f>
              <c:strCache>
                <c:ptCount val="1"/>
                <c:pt idx="0">
                  <c:v>Wilko</c:v>
                </c:pt>
              </c:strCache>
            </c:strRef>
          </c:tx>
          <c:spPr>
            <a:solidFill>
              <a:schemeClr val="accent3"/>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Sheet1!$D$2:$D$10</c:f>
              <c:numCache>
                <c:formatCode>#,##0.00</c:formatCode>
                <c:ptCount val="9"/>
                <c:pt idx="0">
                  <c:v>3542.1</c:v>
                </c:pt>
                <c:pt idx="1">
                  <c:v>3317.5</c:v>
                </c:pt>
                <c:pt idx="2">
                  <c:v>3025.4</c:v>
                </c:pt>
                <c:pt idx="3">
                  <c:v>2754.2</c:v>
                </c:pt>
                <c:pt idx="4">
                  <c:v>2508.3000000000002</c:v>
                </c:pt>
                <c:pt idx="5">
                  <c:v>2287.5</c:v>
                </c:pt>
                <c:pt idx="6">
                  <c:v>2083.1999999999998</c:v>
                </c:pt>
                <c:pt idx="7">
                  <c:v>1902.7</c:v>
                </c:pt>
                <c:pt idx="8">
                  <c:v>1737.5</c:v>
                </c:pt>
              </c:numCache>
            </c:numRef>
          </c:val>
          <c:extLst>
            <c:ext xmlns:c16="http://schemas.microsoft.com/office/drawing/2014/chart" uri="{C3380CC4-5D6E-409C-BE32-E72D297353CC}">
              <c16:uniqueId val="{00000002-83AD-4AF0-9490-B915B4DDC4DC}"/>
            </c:ext>
          </c:extLst>
        </c:ser>
        <c:dLbls>
          <c:showLegendKey val="0"/>
          <c:showVal val="0"/>
          <c:showCatName val="0"/>
          <c:showSerName val="0"/>
          <c:showPercent val="0"/>
          <c:showBubbleSize val="0"/>
        </c:dLbls>
        <c:gapWidth val="150"/>
        <c:overlap val="100"/>
        <c:axId val="462227376"/>
        <c:axId val="462225736"/>
      </c:barChart>
      <c:catAx>
        <c:axId val="462227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225736"/>
        <c:crosses val="autoZero"/>
        <c:auto val="1"/>
        <c:lblAlgn val="ctr"/>
        <c:lblOffset val="100"/>
        <c:noMultiLvlLbl val="0"/>
      </c:catAx>
      <c:valAx>
        <c:axId val="4622257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227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1">
                <a:latin typeface="Arial" panose="020B0604020202020204" pitchFamily="34" charset="0"/>
                <a:cs typeface="Arial" panose="020B0604020202020204" pitchFamily="34" charset="0"/>
              </a:rPr>
              <a:t>Current</a:t>
            </a:r>
            <a:r>
              <a:rPr lang="en-GB" b="1" baseline="0">
                <a:latin typeface="Arial" panose="020B0604020202020204" pitchFamily="34" charset="0"/>
                <a:cs typeface="Arial" panose="020B0604020202020204" pitchFamily="34" charset="0"/>
              </a:rPr>
              <a:t> Ratio</a:t>
            </a:r>
            <a:endParaRPr lang="en-GB"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B&amp;M</c:v>
                </c:pt>
              </c:strCache>
            </c:strRef>
          </c:tx>
          <c:spPr>
            <a:solidFill>
              <a:schemeClr val="accent1"/>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Sheet1!$B$2:$B$10</c:f>
              <c:numCache>
                <c:formatCode>General</c:formatCode>
                <c:ptCount val="9"/>
                <c:pt idx="0">
                  <c:v>1.62</c:v>
                </c:pt>
                <c:pt idx="1">
                  <c:v>1.64</c:v>
                </c:pt>
                <c:pt idx="2">
                  <c:v>1.68</c:v>
                </c:pt>
                <c:pt idx="3">
                  <c:v>1.72</c:v>
                </c:pt>
                <c:pt idx="4">
                  <c:v>1.76</c:v>
                </c:pt>
                <c:pt idx="5">
                  <c:v>1.8</c:v>
                </c:pt>
                <c:pt idx="6">
                  <c:v>1.84</c:v>
                </c:pt>
                <c:pt idx="7">
                  <c:v>1.88</c:v>
                </c:pt>
                <c:pt idx="8">
                  <c:v>1.92</c:v>
                </c:pt>
              </c:numCache>
            </c:numRef>
          </c:val>
          <c:extLst>
            <c:ext xmlns:c16="http://schemas.microsoft.com/office/drawing/2014/chart" uri="{C3380CC4-5D6E-409C-BE32-E72D297353CC}">
              <c16:uniqueId val="{00000000-3B9D-4838-8F72-A1EA3D08C985}"/>
            </c:ext>
          </c:extLst>
        </c:ser>
        <c:ser>
          <c:idx val="1"/>
          <c:order val="1"/>
          <c:tx>
            <c:strRef>
              <c:f>Sheet1!$C$1</c:f>
              <c:strCache>
                <c:ptCount val="1"/>
                <c:pt idx="0">
                  <c:v>Poundland</c:v>
                </c:pt>
              </c:strCache>
            </c:strRef>
          </c:tx>
          <c:spPr>
            <a:solidFill>
              <a:schemeClr val="accent2"/>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Sheet1!$C$2:$C$10</c:f>
              <c:numCache>
                <c:formatCode>General</c:formatCode>
                <c:ptCount val="9"/>
                <c:pt idx="0">
                  <c:v>1.18</c:v>
                </c:pt>
                <c:pt idx="1">
                  <c:v>1.21</c:v>
                </c:pt>
                <c:pt idx="2">
                  <c:v>1.24</c:v>
                </c:pt>
                <c:pt idx="3">
                  <c:v>1.27</c:v>
                </c:pt>
                <c:pt idx="4">
                  <c:v>1.3</c:v>
                </c:pt>
                <c:pt idx="5">
                  <c:v>1.33</c:v>
                </c:pt>
                <c:pt idx="6">
                  <c:v>1.36</c:v>
                </c:pt>
                <c:pt idx="7">
                  <c:v>1.39</c:v>
                </c:pt>
                <c:pt idx="8">
                  <c:v>1.42</c:v>
                </c:pt>
              </c:numCache>
            </c:numRef>
          </c:val>
          <c:extLst>
            <c:ext xmlns:c16="http://schemas.microsoft.com/office/drawing/2014/chart" uri="{C3380CC4-5D6E-409C-BE32-E72D297353CC}">
              <c16:uniqueId val="{00000001-3B9D-4838-8F72-A1EA3D08C985}"/>
            </c:ext>
          </c:extLst>
        </c:ser>
        <c:ser>
          <c:idx val="2"/>
          <c:order val="2"/>
          <c:tx>
            <c:strRef>
              <c:f>Sheet1!$D$1</c:f>
              <c:strCache>
                <c:ptCount val="1"/>
                <c:pt idx="0">
                  <c:v>Wilko</c:v>
                </c:pt>
              </c:strCache>
            </c:strRef>
          </c:tx>
          <c:spPr>
            <a:solidFill>
              <a:schemeClr val="accent3"/>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Sheet1!$D$2:$D$10</c:f>
              <c:numCache>
                <c:formatCode>General</c:formatCode>
                <c:ptCount val="9"/>
                <c:pt idx="0">
                  <c:v>0.95</c:v>
                </c:pt>
                <c:pt idx="1">
                  <c:v>0.91</c:v>
                </c:pt>
                <c:pt idx="2">
                  <c:v>0.87</c:v>
                </c:pt>
                <c:pt idx="3">
                  <c:v>0.83</c:v>
                </c:pt>
                <c:pt idx="4">
                  <c:v>0.8</c:v>
                </c:pt>
                <c:pt idx="5">
                  <c:v>0.77</c:v>
                </c:pt>
                <c:pt idx="6">
                  <c:v>0.74</c:v>
                </c:pt>
                <c:pt idx="7">
                  <c:v>0.71</c:v>
                </c:pt>
                <c:pt idx="8">
                  <c:v>0.68</c:v>
                </c:pt>
              </c:numCache>
            </c:numRef>
          </c:val>
          <c:extLst>
            <c:ext xmlns:c16="http://schemas.microsoft.com/office/drawing/2014/chart" uri="{C3380CC4-5D6E-409C-BE32-E72D297353CC}">
              <c16:uniqueId val="{00000002-3B9D-4838-8F72-A1EA3D08C985}"/>
            </c:ext>
          </c:extLst>
        </c:ser>
        <c:dLbls>
          <c:showLegendKey val="0"/>
          <c:showVal val="0"/>
          <c:showCatName val="0"/>
          <c:showSerName val="0"/>
          <c:showPercent val="0"/>
          <c:showBubbleSize val="0"/>
        </c:dLbls>
        <c:gapWidth val="219"/>
        <c:overlap val="-27"/>
        <c:axId val="471635624"/>
        <c:axId val="471497688"/>
      </c:barChart>
      <c:catAx>
        <c:axId val="471635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497688"/>
        <c:crosses val="autoZero"/>
        <c:auto val="1"/>
        <c:lblAlgn val="ctr"/>
        <c:lblOffset val="100"/>
        <c:noMultiLvlLbl val="0"/>
      </c:catAx>
      <c:valAx>
        <c:axId val="471497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635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Debt</a:t>
            </a:r>
            <a:r>
              <a:rPr lang="en-GB" b="1" baseline="0"/>
              <a:t> to Asset Ratio</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B&amp;M</c:v>
                </c:pt>
              </c:strCache>
            </c:strRef>
          </c:tx>
          <c:spPr>
            <a:solidFill>
              <a:schemeClr val="accent1"/>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Sheet1!$B$2:$B$10</c:f>
              <c:numCache>
                <c:formatCode>General</c:formatCode>
                <c:ptCount val="9"/>
                <c:pt idx="0">
                  <c:v>0.42</c:v>
                </c:pt>
                <c:pt idx="1">
                  <c:v>0.45</c:v>
                </c:pt>
                <c:pt idx="2">
                  <c:v>0.48</c:v>
                </c:pt>
                <c:pt idx="3">
                  <c:v>0.52</c:v>
                </c:pt>
                <c:pt idx="4">
                  <c:v>0.56000000000000005</c:v>
                </c:pt>
                <c:pt idx="5">
                  <c:v>0.6</c:v>
                </c:pt>
                <c:pt idx="6">
                  <c:v>0.64</c:v>
                </c:pt>
                <c:pt idx="7">
                  <c:v>0.68</c:v>
                </c:pt>
                <c:pt idx="8">
                  <c:v>0.72</c:v>
                </c:pt>
              </c:numCache>
            </c:numRef>
          </c:val>
          <c:extLst>
            <c:ext xmlns:c16="http://schemas.microsoft.com/office/drawing/2014/chart" uri="{C3380CC4-5D6E-409C-BE32-E72D297353CC}">
              <c16:uniqueId val="{00000000-D4C0-4FF5-9E0A-FC17DFA5DA63}"/>
            </c:ext>
          </c:extLst>
        </c:ser>
        <c:ser>
          <c:idx val="1"/>
          <c:order val="1"/>
          <c:tx>
            <c:strRef>
              <c:f>Sheet1!$C$1</c:f>
              <c:strCache>
                <c:ptCount val="1"/>
                <c:pt idx="0">
                  <c:v>Poundland</c:v>
                </c:pt>
              </c:strCache>
            </c:strRef>
          </c:tx>
          <c:spPr>
            <a:solidFill>
              <a:schemeClr val="accent2"/>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Sheet1!$C$2:$C$10</c:f>
              <c:numCache>
                <c:formatCode>General</c:formatCode>
                <c:ptCount val="9"/>
                <c:pt idx="0">
                  <c:v>0.38</c:v>
                </c:pt>
                <c:pt idx="1">
                  <c:v>0.39</c:v>
                </c:pt>
                <c:pt idx="2">
                  <c:v>0.41</c:v>
                </c:pt>
                <c:pt idx="3">
                  <c:v>0.43</c:v>
                </c:pt>
                <c:pt idx="4">
                  <c:v>0.45</c:v>
                </c:pt>
                <c:pt idx="5">
                  <c:v>0.47</c:v>
                </c:pt>
                <c:pt idx="6">
                  <c:v>0.49</c:v>
                </c:pt>
                <c:pt idx="7">
                  <c:v>0.51</c:v>
                </c:pt>
                <c:pt idx="8">
                  <c:v>0.53</c:v>
                </c:pt>
              </c:numCache>
            </c:numRef>
          </c:val>
          <c:extLst>
            <c:ext xmlns:c16="http://schemas.microsoft.com/office/drawing/2014/chart" uri="{C3380CC4-5D6E-409C-BE32-E72D297353CC}">
              <c16:uniqueId val="{00000001-D4C0-4FF5-9E0A-FC17DFA5DA63}"/>
            </c:ext>
          </c:extLst>
        </c:ser>
        <c:ser>
          <c:idx val="2"/>
          <c:order val="2"/>
          <c:tx>
            <c:strRef>
              <c:f>Sheet1!$D$1</c:f>
              <c:strCache>
                <c:ptCount val="1"/>
                <c:pt idx="0">
                  <c:v>Wilko</c:v>
                </c:pt>
              </c:strCache>
            </c:strRef>
          </c:tx>
          <c:spPr>
            <a:solidFill>
              <a:schemeClr val="accent3"/>
            </a:solidFill>
            <a:ln>
              <a:noFill/>
            </a:ln>
            <a:effectLst/>
          </c:spPr>
          <c:invertIfNegative val="0"/>
          <c:cat>
            <c:numRef>
              <c:f>Sheet1!$A$2:$A$10</c:f>
              <c:numCache>
                <c:formatCode>General</c:formatCode>
                <c:ptCount val="9"/>
                <c:pt idx="0">
                  <c:v>2023</c:v>
                </c:pt>
                <c:pt idx="1">
                  <c:v>2022</c:v>
                </c:pt>
                <c:pt idx="2">
                  <c:v>2021</c:v>
                </c:pt>
                <c:pt idx="3">
                  <c:v>2020</c:v>
                </c:pt>
                <c:pt idx="4">
                  <c:v>2019</c:v>
                </c:pt>
                <c:pt idx="5">
                  <c:v>2018</c:v>
                </c:pt>
                <c:pt idx="6">
                  <c:v>2017</c:v>
                </c:pt>
                <c:pt idx="7">
                  <c:v>2016</c:v>
                </c:pt>
                <c:pt idx="8">
                  <c:v>2015</c:v>
                </c:pt>
              </c:numCache>
            </c:numRef>
          </c:cat>
          <c:val>
            <c:numRef>
              <c:f>Sheet1!$D$2:$D$10</c:f>
              <c:numCache>
                <c:formatCode>General</c:formatCode>
                <c:ptCount val="9"/>
                <c:pt idx="0">
                  <c:v>0.69</c:v>
                </c:pt>
                <c:pt idx="1">
                  <c:v>0.72</c:v>
                </c:pt>
                <c:pt idx="2">
                  <c:v>0.75</c:v>
                </c:pt>
                <c:pt idx="3">
                  <c:v>0.78</c:v>
                </c:pt>
                <c:pt idx="4">
                  <c:v>0.81</c:v>
                </c:pt>
                <c:pt idx="5">
                  <c:v>0.84</c:v>
                </c:pt>
                <c:pt idx="6">
                  <c:v>0.87</c:v>
                </c:pt>
                <c:pt idx="7">
                  <c:v>0.9</c:v>
                </c:pt>
                <c:pt idx="8">
                  <c:v>0.93</c:v>
                </c:pt>
              </c:numCache>
            </c:numRef>
          </c:val>
          <c:extLst>
            <c:ext xmlns:c16="http://schemas.microsoft.com/office/drawing/2014/chart" uri="{C3380CC4-5D6E-409C-BE32-E72D297353CC}">
              <c16:uniqueId val="{00000002-D4C0-4FF5-9E0A-FC17DFA5DA63}"/>
            </c:ext>
          </c:extLst>
        </c:ser>
        <c:dLbls>
          <c:showLegendKey val="0"/>
          <c:showVal val="0"/>
          <c:showCatName val="0"/>
          <c:showSerName val="0"/>
          <c:showPercent val="0"/>
          <c:showBubbleSize val="0"/>
        </c:dLbls>
        <c:gapWidth val="150"/>
        <c:overlap val="100"/>
        <c:axId val="468234288"/>
        <c:axId val="468225760"/>
      </c:barChart>
      <c:catAx>
        <c:axId val="468234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225760"/>
        <c:crosses val="autoZero"/>
        <c:auto val="1"/>
        <c:lblAlgn val="ctr"/>
        <c:lblOffset val="100"/>
        <c:noMultiLvlLbl val="0"/>
      </c:catAx>
      <c:valAx>
        <c:axId val="468225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8234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B4E0CFE-D074-4C84-8A4C-75C5F75F4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2115</Words>
  <Characters>15412</Characters>
  <Application>Microsoft Office Word</Application>
  <DocSecurity>0</DocSecurity>
  <Lines>128</Lines>
  <Paragraphs>34</Paragraphs>
  <ScaleCrop>false</ScaleCrop>
  <Company/>
  <LinksUpToDate>false</LinksUpToDate>
  <CharactersWithSpaces>17493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2024-02-07T19:00:00Z</dcterms:created>
  <dcterms:modified xsi:type="dcterms:W3CDTF">2024-02-07T19:00:00Z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e32f3acd06cf4931b668323ad5571f6078ae0af4db4d09c9362bf8a685f92225</vt:lpwstr>
  </property>
</Properties>
</file>