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2A25F" w14:textId="77777777" w:rsidR="0069320D" w:rsidRDefault="0069320D" w:rsidP="0069320D"/>
    <w:p w14:paraId="6D5BFB70" w14:textId="77777777" w:rsidR="0069320D" w:rsidRDefault="0069320D" w:rsidP="0069320D"/>
    <w:p w14:paraId="7CC9EB39" w14:textId="77777777" w:rsidR="0069320D" w:rsidRDefault="0069320D" w:rsidP="0069320D"/>
    <w:p w14:paraId="6951ED81" w14:textId="77777777" w:rsidR="0069320D" w:rsidRDefault="0069320D" w:rsidP="0069320D"/>
    <w:p w14:paraId="07115B30" w14:textId="77777777" w:rsidR="0069320D" w:rsidRDefault="0069320D" w:rsidP="0069320D"/>
    <w:p w14:paraId="3FE3F470" w14:textId="77777777" w:rsidR="0069320D" w:rsidRDefault="0069320D" w:rsidP="0069320D"/>
    <w:p w14:paraId="272548C7" w14:textId="77777777" w:rsidR="0069320D" w:rsidRDefault="0069320D" w:rsidP="0069320D"/>
    <w:p w14:paraId="5C65B6D5" w14:textId="77777777" w:rsidR="0069320D" w:rsidRDefault="0069320D" w:rsidP="0069320D"/>
    <w:p w14:paraId="45240097" w14:textId="77777777" w:rsidR="0069320D" w:rsidRDefault="0069320D" w:rsidP="0069320D"/>
    <w:p w14:paraId="11377A53" w14:textId="77777777" w:rsidR="0069320D" w:rsidRDefault="0069320D" w:rsidP="0069320D"/>
    <w:p w14:paraId="185C70FC" w14:textId="77777777" w:rsidR="0069320D" w:rsidRDefault="0069320D" w:rsidP="0069320D">
      <w:r>
        <w:rPr>
          <w:noProof/>
        </w:rPr>
        <mc:AlternateContent>
          <mc:Choice Requires="wpg">
            <w:drawing>
              <wp:anchor distT="0" distB="0" distL="114300" distR="114300" simplePos="0" relativeHeight="251659264" behindDoc="0" locked="0" layoutInCell="1" allowOverlap="1" wp14:anchorId="6F2C135A" wp14:editId="08EF6301">
                <wp:simplePos x="0" y="0"/>
                <wp:positionH relativeFrom="page">
                  <wp:align>right</wp:align>
                </wp:positionH>
                <wp:positionV relativeFrom="page">
                  <wp:align>top</wp:align>
                </wp:positionV>
                <wp:extent cx="3023870" cy="10692130"/>
                <wp:effectExtent l="0" t="0" r="0" b="0"/>
                <wp:wrapNone/>
                <wp:docPr id="24637742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23870" cy="10692130"/>
                          <a:chOff x="0" y="0"/>
                          <a:chExt cx="3113670" cy="10058400"/>
                        </a:xfrm>
                      </wpg:grpSpPr>
                      <wps:wsp>
                        <wps:cNvPr id="459" name="Rectangle 459" descr="Light vertical"/>
                        <wps:cNvSpPr>
                          <a:spLocks noChangeArrowheads="1"/>
                        </wps:cNvSpPr>
                        <wps:spPr bwMode="auto">
                          <a:xfrm>
                            <a:off x="0" y="0"/>
                            <a:ext cx="138545" cy="10058400"/>
                          </a:xfrm>
                          <a:prstGeom prst="rect">
                            <a:avLst/>
                          </a:prstGeom>
                          <a:solidFill>
                            <a:sysClr val="window" lastClr="FFFFFF"/>
                          </a:solidFill>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E7E6E6"/>
                          </a:solidFill>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wps:spPr>
                        <wps:txbx>
                          <w:txbxContent>
                            <w:p w14:paraId="4CA55660" w14:textId="77777777" w:rsidR="0069320D" w:rsidRPr="00C567F7" w:rsidRDefault="0069320D" w:rsidP="0069320D">
                              <w:pPr>
                                <w:pStyle w:val="NoSpacing"/>
                                <w:rPr>
                                  <w:color w:val="FFFFFF"/>
                                  <w:sz w:val="96"/>
                                  <w:szCs w:val="96"/>
                                </w:rPr>
                              </w:pPr>
                              <w:r w:rsidRPr="00C567F7">
                                <w:rPr>
                                  <w:color w:val="FFFFFF"/>
                                  <w:sz w:val="96"/>
                                  <w:szCs w:val="96"/>
                                </w:rPr>
                                <w:t>2024</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wps:spPr>
                        <wps:txbx>
                          <w:txbxContent>
                            <w:p w14:paraId="68D8DDEA" w14:textId="77777777" w:rsidR="0069320D" w:rsidRPr="00C567F7" w:rsidRDefault="0069320D" w:rsidP="0069320D">
                              <w:pPr>
                                <w:pStyle w:val="NoSpacing"/>
                                <w:spacing w:line="360" w:lineRule="auto"/>
                                <w:rPr>
                                  <w:color w:val="FFFFFF"/>
                                </w:rPr>
                              </w:pPr>
                              <w:r w:rsidRPr="00C567F7">
                                <w:rPr>
                                  <w:color w:val="FFFFFF"/>
                                </w:rPr>
                                <w:t>Liam Miles</w:t>
                              </w:r>
                            </w:p>
                            <w:p w14:paraId="62C65437" w14:textId="77777777" w:rsidR="0069320D" w:rsidRPr="00C567F7" w:rsidRDefault="0069320D" w:rsidP="0069320D">
                              <w:pPr>
                                <w:pStyle w:val="NoSpacing"/>
                                <w:spacing w:line="360" w:lineRule="auto"/>
                                <w:rPr>
                                  <w:color w:val="FFFFFF"/>
                                </w:rPr>
                              </w:pPr>
                              <w:r w:rsidRPr="00C567F7">
                                <w:rPr>
                                  <w:color w:val="FFFFFF"/>
                                </w:rPr>
                                <w:t>UWTSD</w:t>
                              </w:r>
                            </w:p>
                            <w:p w14:paraId="6D99A5A2" w14:textId="77777777" w:rsidR="0069320D" w:rsidRDefault="0069320D" w:rsidP="0069320D">
                              <w:pPr>
                                <w:pStyle w:val="NoSpacing"/>
                                <w:spacing w:line="360" w:lineRule="auto"/>
                                <w:rPr>
                                  <w:color w:val="FFFFFF"/>
                                </w:rPr>
                              </w:pPr>
                              <w:r w:rsidRPr="00C567F7">
                                <w:rPr>
                                  <w:color w:val="FFFFFF"/>
                                </w:rPr>
                                <w:t>02/05/2024</w:t>
                              </w:r>
                            </w:p>
                            <w:p w14:paraId="46BE85D3" w14:textId="3BCA9F98" w:rsidR="00D877B0" w:rsidRPr="00C567F7" w:rsidRDefault="00D877B0" w:rsidP="0069320D">
                              <w:pPr>
                                <w:pStyle w:val="NoSpacing"/>
                                <w:spacing w:line="360" w:lineRule="auto"/>
                                <w:rPr>
                                  <w:color w:val="FFFFFF"/>
                                </w:rPr>
                              </w:pPr>
                              <w:r>
                                <w:rPr>
                                  <w:color w:val="FFFFFF"/>
                                </w:rPr>
                                <w:t>2600 words</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F2C135A" id="Group 2" o:spid="_x0000_s1026" style="position:absolute;margin-left:186.9pt;margin-top:0;width:238.1pt;height:841.9pt;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" fillcolor="window" stroked="f"/>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" fillcolor="#e7e6e6" stroked="f"/>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" filled="f" stroked="f">
                  <v:textbox inset="28.8pt,14.4pt,14.4pt,14.4pt">
                    <w:txbxContent>
                      <w:p w14:paraId="4CA55660" w14:textId="77777777" w:rsidR="0069320D" w:rsidRPr="00C567F7" w:rsidRDefault="0069320D" w:rsidP="0069320D">
                        <w:pPr>
                          <w:pStyle w:val="NoSpacing"/>
                          <w:rPr>
                            <w:color w:val="FFFFFF"/>
                            <w:sz w:val="96"/>
                            <w:szCs w:val="96"/>
                          </w:rPr>
                        </w:pPr>
                        <w:r w:rsidRPr="00C567F7">
                          <w:rPr>
                            <w:color w:val="FFFFFF"/>
                            <w:sz w:val="96"/>
                            <w:szCs w:val="96"/>
                          </w:rPr>
                          <w:t>2024</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" filled="f" stroked="f">
                  <v:textbox inset="28.8pt,14.4pt,14.4pt,14.4pt">
                    <w:txbxContent>
                      <w:p w14:paraId="68D8DDEA" w14:textId="77777777" w:rsidR="0069320D" w:rsidRPr="00C567F7" w:rsidRDefault="0069320D" w:rsidP="0069320D">
                        <w:pPr>
                          <w:pStyle w:val="NoSpacing"/>
                          <w:spacing w:line="360" w:lineRule="auto"/>
                          <w:rPr>
                            <w:color w:val="FFFFFF"/>
                          </w:rPr>
                        </w:pPr>
                        <w:r w:rsidRPr="00C567F7">
                          <w:rPr>
                            <w:color w:val="FFFFFF"/>
                          </w:rPr>
                          <w:t>Liam Miles</w:t>
                        </w:r>
                      </w:p>
                      <w:p w14:paraId="62C65437" w14:textId="77777777" w:rsidR="0069320D" w:rsidRPr="00C567F7" w:rsidRDefault="0069320D" w:rsidP="0069320D">
                        <w:pPr>
                          <w:pStyle w:val="NoSpacing"/>
                          <w:spacing w:line="360" w:lineRule="auto"/>
                          <w:rPr>
                            <w:color w:val="FFFFFF"/>
                          </w:rPr>
                        </w:pPr>
                        <w:r w:rsidRPr="00C567F7">
                          <w:rPr>
                            <w:color w:val="FFFFFF"/>
                          </w:rPr>
                          <w:t>UWTSD</w:t>
                        </w:r>
                      </w:p>
                      <w:p w14:paraId="6D99A5A2" w14:textId="77777777" w:rsidR="0069320D" w:rsidRDefault="0069320D" w:rsidP="0069320D">
                        <w:pPr>
                          <w:pStyle w:val="NoSpacing"/>
                          <w:spacing w:line="360" w:lineRule="auto"/>
                          <w:rPr>
                            <w:color w:val="FFFFFF"/>
                          </w:rPr>
                        </w:pPr>
                        <w:r w:rsidRPr="00C567F7">
                          <w:rPr>
                            <w:color w:val="FFFFFF"/>
                          </w:rPr>
                          <w:t>02/05/2024</w:t>
                        </w:r>
                      </w:p>
                      <w:p w14:paraId="46BE85D3" w14:textId="3BCA9F98" w:rsidR="00D877B0" w:rsidRPr="00C567F7" w:rsidRDefault="00D877B0" w:rsidP="0069320D">
                        <w:pPr>
                          <w:pStyle w:val="NoSpacing"/>
                          <w:spacing w:line="360" w:lineRule="auto"/>
                          <w:rPr>
                            <w:color w:val="FFFFFF"/>
                          </w:rPr>
                        </w:pPr>
                        <w:r>
                          <w:rPr>
                            <w:color w:val="FFFFFF"/>
                          </w:rPr>
                          <w:t>2600 words</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0" allowOverlap="1" wp14:anchorId="62B5C1DA" wp14:editId="71DAB3A4">
                <wp:simplePos x="0" y="0"/>
                <wp:positionH relativeFrom="page">
                  <wp:posOffset>0</wp:posOffset>
                </wp:positionH>
                <wp:positionV relativeFrom="page">
                  <wp:posOffset>2673350</wp:posOffset>
                </wp:positionV>
                <wp:extent cx="6788150" cy="1226820"/>
                <wp:effectExtent l="0" t="0" r="0" b="0"/>
                <wp:wrapNone/>
                <wp:docPr id="127635296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8150" cy="1226820"/>
                        </a:xfrm>
                        <a:prstGeom prst="rect">
                          <a:avLst/>
                        </a:prstGeom>
                        <a:solidFill>
                          <a:sysClr val="window" lastClr="FFFFFF"/>
                        </a:solidFill>
                        <a:ln w="19050">
                          <a:solidFill>
                            <a:srgbClr val="E7E6E6"/>
                          </a:solidFill>
                          <a:miter lim="800000"/>
                          <a:headEnd/>
                          <a:tailEnd/>
                        </a:ln>
                      </wps:spPr>
                      <wps:txbx>
                        <w:txbxContent>
                          <w:p w14:paraId="15301E83" w14:textId="77777777" w:rsidR="0069320D" w:rsidRPr="00FD248A" w:rsidRDefault="0069320D" w:rsidP="0069320D">
                            <w:pPr>
                              <w:pStyle w:val="NoSpacing"/>
                              <w:jc w:val="right"/>
                              <w:rPr>
                                <w:sz w:val="72"/>
                                <w:szCs w:val="72"/>
                              </w:rPr>
                            </w:pPr>
                            <w:r w:rsidRPr="00C567F7">
                              <w:rPr>
                                <w:color w:val="A5A5A5"/>
                                <w:sz w:val="72"/>
                                <w:szCs w:val="72"/>
                              </w:rPr>
                              <w:t>Miss A Client Proposed Housing Development- Technical Report</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2B5C1DA" id="Rectangle 1" o:spid="_x0000_s1031" style="position:absolute;margin-left:0;margin-top:210.5pt;width:534.5pt;height:96.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" o:allowincell="f" fillcolor="window" strokecolor="#e7e6e6" strokeweight="1.5pt">
                <v:textbox style="mso-fit-shape-to-text:t" inset="14.4pt,,14.4pt">
                  <w:txbxContent>
                    <w:p w14:paraId="15301E83" w14:textId="77777777" w:rsidR="0069320D" w:rsidRPr="00FD248A" w:rsidRDefault="0069320D" w:rsidP="0069320D">
                      <w:pPr>
                        <w:pStyle w:val="NoSpacing"/>
                        <w:jc w:val="right"/>
                        <w:rPr>
                          <w:sz w:val="72"/>
                          <w:szCs w:val="72"/>
                        </w:rPr>
                      </w:pPr>
                      <w:r w:rsidRPr="00C567F7">
                        <w:rPr>
                          <w:color w:val="A5A5A5"/>
                          <w:sz w:val="72"/>
                          <w:szCs w:val="72"/>
                        </w:rPr>
                        <w:t>Miss A Client Proposed Housing Development- Technical Report</w:t>
                      </w:r>
                    </w:p>
                  </w:txbxContent>
                </v:textbox>
                <w10:wrap anchorx="page" anchory="page"/>
              </v:rect>
            </w:pict>
          </mc:Fallback>
        </mc:AlternateContent>
      </w:r>
    </w:p>
    <w:p w14:paraId="2D673B2E" w14:textId="77777777" w:rsidR="0069320D" w:rsidRDefault="0069320D" w:rsidP="0069320D">
      <w:pPr>
        <w:rPr>
          <w:rFonts w:ascii="Century Gothic" w:hAnsi="Century Gothic"/>
          <w:sz w:val="20"/>
          <w:szCs w:val="20"/>
        </w:rPr>
      </w:pPr>
      <w:r>
        <w:rPr>
          <w:noProof/>
        </w:rPr>
        <w:drawing>
          <wp:anchor distT="0" distB="0" distL="114300" distR="114300" simplePos="0" relativeHeight="251661312" behindDoc="0" locked="0" layoutInCell="1" allowOverlap="1" wp14:anchorId="6E2A868C" wp14:editId="70789F52">
            <wp:simplePos x="0" y="0"/>
            <wp:positionH relativeFrom="column">
              <wp:posOffset>0</wp:posOffset>
            </wp:positionH>
            <wp:positionV relativeFrom="paragraph">
              <wp:posOffset>-635</wp:posOffset>
            </wp:positionV>
            <wp:extent cx="5731510" cy="4123690"/>
            <wp:effectExtent l="0" t="0" r="0" b="0"/>
            <wp:wrapNone/>
            <wp:docPr id="163783056" name="Picture 1" descr="A house with a drive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house with a drivewa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1236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sz w:val="20"/>
          <w:szCs w:val="20"/>
        </w:rPr>
        <w:br w:type="page"/>
      </w:r>
    </w:p>
    <w:p w14:paraId="6C56200F" w14:textId="77777777" w:rsidR="0069320D" w:rsidRPr="00C567F7" w:rsidRDefault="0069320D" w:rsidP="0069320D">
      <w:pPr>
        <w:pStyle w:val="TOCHeading"/>
        <w:spacing w:line="360" w:lineRule="auto"/>
        <w:jc w:val="center"/>
        <w:rPr>
          <w:b/>
          <w:bCs/>
          <w:color w:val="808080"/>
        </w:rPr>
      </w:pPr>
      <w:r w:rsidRPr="00C567F7">
        <w:rPr>
          <w:b/>
          <w:bCs/>
          <w:color w:val="808080"/>
        </w:rPr>
        <w:lastRenderedPageBreak/>
        <w:t>Contents</w:t>
      </w:r>
    </w:p>
    <w:p w14:paraId="3F18E32C" w14:textId="77777777" w:rsidR="0069320D" w:rsidRPr="00077D92" w:rsidRDefault="0069320D" w:rsidP="0069320D">
      <w:pPr>
        <w:rPr>
          <w:lang w:eastAsia="en-GB"/>
        </w:rPr>
      </w:pPr>
    </w:p>
    <w:p w14:paraId="0B117CBC" w14:textId="6E72E45E" w:rsidR="00D877B0" w:rsidRPr="00D877B0" w:rsidRDefault="0069320D" w:rsidP="00D877B0">
      <w:pPr>
        <w:pStyle w:val="TOC1"/>
        <w:tabs>
          <w:tab w:val="left" w:pos="440"/>
          <w:tab w:val="right" w:leader="dot" w:pos="9016"/>
        </w:tabs>
        <w:spacing w:line="360" w:lineRule="auto"/>
        <w:rPr>
          <w:rFonts w:ascii="Century Gothic" w:eastAsiaTheme="minorEastAsia" w:hAnsi="Century Gothic" w:cstheme="minorBidi"/>
          <w:noProof/>
          <w:sz w:val="24"/>
          <w:szCs w:val="24"/>
          <w:lang w:eastAsia="en-GB"/>
          <w14:ligatures w14:val="standardContextual"/>
        </w:rPr>
      </w:pPr>
      <w:r w:rsidRPr="00D877B0">
        <w:rPr>
          <w:sz w:val="24"/>
          <w:szCs w:val="24"/>
        </w:rPr>
        <w:fldChar w:fldCharType="begin"/>
      </w:r>
      <w:r w:rsidRPr="00D877B0">
        <w:rPr>
          <w:sz w:val="24"/>
          <w:szCs w:val="24"/>
        </w:rPr>
        <w:instrText xml:space="preserve"> TOC \o "1-3" \h \z \u </w:instrText>
      </w:r>
      <w:r w:rsidRPr="00D877B0">
        <w:rPr>
          <w:sz w:val="24"/>
          <w:szCs w:val="24"/>
        </w:rPr>
        <w:fldChar w:fldCharType="separate"/>
      </w:r>
      <w:hyperlink w:anchor="_Toc165550550" w:history="1">
        <w:r w:rsidR="00D877B0" w:rsidRPr="00D877B0">
          <w:rPr>
            <w:rStyle w:val="Hyperlink"/>
            <w:rFonts w:ascii="Century Gothic" w:hAnsi="Century Gothic"/>
            <w:noProof/>
            <w:sz w:val="24"/>
            <w:szCs w:val="24"/>
          </w:rPr>
          <w:t>1.</w:t>
        </w:r>
        <w:r w:rsidR="00D877B0" w:rsidRPr="00D877B0">
          <w:rPr>
            <w:rFonts w:ascii="Century Gothic" w:eastAsiaTheme="minorEastAsia" w:hAnsi="Century Gothic" w:cstheme="minorBidi"/>
            <w:noProof/>
            <w:sz w:val="24"/>
            <w:szCs w:val="24"/>
            <w:lang w:eastAsia="en-GB"/>
            <w14:ligatures w14:val="standardContextual"/>
          </w:rPr>
          <w:tab/>
        </w:r>
        <w:r w:rsidR="00D877B0" w:rsidRPr="00D877B0">
          <w:rPr>
            <w:rStyle w:val="Hyperlink"/>
            <w:rFonts w:ascii="Century Gothic" w:hAnsi="Century Gothic"/>
            <w:b/>
            <w:bCs/>
            <w:noProof/>
            <w:sz w:val="24"/>
            <w:szCs w:val="24"/>
          </w:rPr>
          <w:t>Introduction</w:t>
        </w:r>
        <w:r w:rsidR="00D877B0" w:rsidRPr="00D877B0">
          <w:rPr>
            <w:rFonts w:ascii="Century Gothic" w:hAnsi="Century Gothic"/>
            <w:noProof/>
            <w:webHidden/>
            <w:sz w:val="24"/>
            <w:szCs w:val="24"/>
          </w:rPr>
          <w:tab/>
        </w:r>
        <w:r w:rsidR="00D877B0" w:rsidRPr="00D877B0">
          <w:rPr>
            <w:rFonts w:ascii="Century Gothic" w:hAnsi="Century Gothic"/>
            <w:noProof/>
            <w:webHidden/>
            <w:sz w:val="24"/>
            <w:szCs w:val="24"/>
          </w:rPr>
          <w:fldChar w:fldCharType="begin"/>
        </w:r>
        <w:r w:rsidR="00D877B0" w:rsidRPr="00D877B0">
          <w:rPr>
            <w:rFonts w:ascii="Century Gothic" w:hAnsi="Century Gothic"/>
            <w:noProof/>
            <w:webHidden/>
            <w:sz w:val="24"/>
            <w:szCs w:val="24"/>
          </w:rPr>
          <w:instrText xml:space="preserve"> PAGEREF _Toc165550550 \h </w:instrText>
        </w:r>
        <w:r w:rsidR="00D877B0" w:rsidRPr="00D877B0">
          <w:rPr>
            <w:rFonts w:ascii="Century Gothic" w:hAnsi="Century Gothic"/>
            <w:noProof/>
            <w:webHidden/>
            <w:sz w:val="24"/>
            <w:szCs w:val="24"/>
          </w:rPr>
        </w:r>
        <w:r w:rsidR="00D877B0" w:rsidRPr="00D877B0">
          <w:rPr>
            <w:rFonts w:ascii="Century Gothic" w:hAnsi="Century Gothic"/>
            <w:noProof/>
            <w:webHidden/>
            <w:sz w:val="24"/>
            <w:szCs w:val="24"/>
          </w:rPr>
          <w:fldChar w:fldCharType="separate"/>
        </w:r>
        <w:r w:rsidR="00B25787">
          <w:rPr>
            <w:rFonts w:ascii="Century Gothic" w:hAnsi="Century Gothic"/>
            <w:noProof/>
            <w:webHidden/>
            <w:sz w:val="24"/>
            <w:szCs w:val="24"/>
          </w:rPr>
          <w:t>4</w:t>
        </w:r>
        <w:r w:rsidR="00D877B0" w:rsidRPr="00D877B0">
          <w:rPr>
            <w:rFonts w:ascii="Century Gothic" w:hAnsi="Century Gothic"/>
            <w:noProof/>
            <w:webHidden/>
            <w:sz w:val="24"/>
            <w:szCs w:val="24"/>
          </w:rPr>
          <w:fldChar w:fldCharType="end"/>
        </w:r>
      </w:hyperlink>
    </w:p>
    <w:p w14:paraId="38EAFA02" w14:textId="1DDE45F8" w:rsidR="00D877B0" w:rsidRPr="00D877B0" w:rsidRDefault="00D877B0" w:rsidP="00D877B0">
      <w:pPr>
        <w:pStyle w:val="TOC1"/>
        <w:tabs>
          <w:tab w:val="left" w:pos="440"/>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1" w:history="1">
        <w:r w:rsidRPr="00D877B0">
          <w:rPr>
            <w:rStyle w:val="Hyperlink"/>
            <w:rFonts w:ascii="Century Gothic" w:hAnsi="Century Gothic"/>
            <w:noProof/>
            <w:sz w:val="24"/>
            <w:szCs w:val="24"/>
          </w:rPr>
          <w:t>2.</w:t>
        </w:r>
        <w:r w:rsidRPr="00D877B0">
          <w:rPr>
            <w:rFonts w:ascii="Century Gothic" w:eastAsiaTheme="minorEastAsia" w:hAnsi="Century Gothic" w:cstheme="minorBidi"/>
            <w:b/>
            <w:bCs/>
            <w:noProof/>
            <w:sz w:val="24"/>
            <w:szCs w:val="24"/>
            <w:lang w:eastAsia="en-GB"/>
            <w14:ligatures w14:val="standardContextual"/>
          </w:rPr>
          <w:tab/>
        </w:r>
        <w:r w:rsidRPr="00D877B0">
          <w:rPr>
            <w:rStyle w:val="Hyperlink"/>
            <w:rFonts w:ascii="Century Gothic" w:hAnsi="Century Gothic"/>
            <w:b/>
            <w:bCs/>
            <w:noProof/>
            <w:sz w:val="24"/>
            <w:szCs w:val="24"/>
          </w:rPr>
          <w:t>Offsite Construction</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_Toc165550551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4</w:t>
        </w:r>
        <w:r w:rsidRPr="00D877B0">
          <w:rPr>
            <w:rFonts w:ascii="Century Gothic" w:hAnsi="Century Gothic"/>
            <w:noProof/>
            <w:webHidden/>
            <w:sz w:val="24"/>
            <w:szCs w:val="24"/>
          </w:rPr>
          <w:fldChar w:fldCharType="end"/>
        </w:r>
      </w:hyperlink>
    </w:p>
    <w:p w14:paraId="29860408" w14:textId="6A18CD7E"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2" w:history="1">
        <w:r w:rsidRPr="00D877B0">
          <w:rPr>
            <w:rStyle w:val="Hyperlink"/>
            <w:rFonts w:ascii="Century Gothic" w:hAnsi="Century Gothic"/>
            <w:noProof/>
            <w:sz w:val="24"/>
            <w:szCs w:val="24"/>
          </w:rPr>
          <w:t>2.1 What is it?</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_Toc165550552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4</w:t>
        </w:r>
        <w:r w:rsidRPr="00D877B0">
          <w:rPr>
            <w:rFonts w:ascii="Century Gothic" w:hAnsi="Century Gothic"/>
            <w:noProof/>
            <w:webHidden/>
            <w:sz w:val="24"/>
            <w:szCs w:val="24"/>
          </w:rPr>
          <w:fldChar w:fldCharType="end"/>
        </w:r>
      </w:hyperlink>
    </w:p>
    <w:p w14:paraId="15557090" w14:textId="40CB3CD2"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3" w:history="1">
        <w:r w:rsidRPr="00D877B0">
          <w:rPr>
            <w:rStyle w:val="Hyperlink"/>
            <w:rFonts w:ascii="Century Gothic" w:hAnsi="Century Gothic"/>
            <w:noProof/>
            <w:sz w:val="24"/>
            <w:szCs w:val="24"/>
          </w:rPr>
          <w:t>2.2 Panelised Systems</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_Toc165550553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4</w:t>
        </w:r>
        <w:r w:rsidRPr="00D877B0">
          <w:rPr>
            <w:rFonts w:ascii="Century Gothic" w:hAnsi="Century Gothic"/>
            <w:noProof/>
            <w:webHidden/>
            <w:sz w:val="24"/>
            <w:szCs w:val="24"/>
          </w:rPr>
          <w:fldChar w:fldCharType="end"/>
        </w:r>
      </w:hyperlink>
    </w:p>
    <w:p w14:paraId="09CC0CFF" w14:textId="3CC2AED5"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4" w:history="1">
        <w:r w:rsidRPr="00D877B0">
          <w:rPr>
            <w:rStyle w:val="Hyperlink"/>
            <w:rFonts w:ascii="Century Gothic" w:hAnsi="Century Gothic"/>
            <w:noProof/>
            <w:sz w:val="24"/>
            <w:szCs w:val="24"/>
          </w:rPr>
          <w:t>2.3 Volumetric Systems</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_Toc165550554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5</w:t>
        </w:r>
        <w:r w:rsidRPr="00D877B0">
          <w:rPr>
            <w:rFonts w:ascii="Century Gothic" w:hAnsi="Century Gothic"/>
            <w:noProof/>
            <w:webHidden/>
            <w:sz w:val="24"/>
            <w:szCs w:val="24"/>
          </w:rPr>
          <w:fldChar w:fldCharType="end"/>
        </w:r>
      </w:hyperlink>
    </w:p>
    <w:p w14:paraId="741B4D74" w14:textId="628B1222"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5" w:history="1">
        <w:r w:rsidRPr="00D877B0">
          <w:rPr>
            <w:rStyle w:val="Hyperlink"/>
            <w:rFonts w:ascii="Century Gothic" w:hAnsi="Century Gothic"/>
            <w:noProof/>
            <w:sz w:val="24"/>
            <w:szCs w:val="24"/>
          </w:rPr>
          <w:t>2.4 Sub-assemblies and components</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_Toc165550555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5</w:t>
        </w:r>
        <w:r w:rsidRPr="00D877B0">
          <w:rPr>
            <w:rFonts w:ascii="Century Gothic" w:hAnsi="Century Gothic"/>
            <w:noProof/>
            <w:webHidden/>
            <w:sz w:val="24"/>
            <w:szCs w:val="24"/>
          </w:rPr>
          <w:fldChar w:fldCharType="end"/>
        </w:r>
      </w:hyperlink>
    </w:p>
    <w:p w14:paraId="56774B88" w14:textId="15C0A14D"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6" w:history="1">
        <w:r w:rsidRPr="00D877B0">
          <w:rPr>
            <w:rStyle w:val="Hyperlink"/>
            <w:rFonts w:ascii="Century Gothic" w:hAnsi="Century Gothic"/>
            <w:noProof/>
            <w:sz w:val="24"/>
            <w:szCs w:val="24"/>
          </w:rPr>
          <w:t>2.5 Hybrid Systems</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_Toc165550556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5</w:t>
        </w:r>
        <w:r w:rsidRPr="00D877B0">
          <w:rPr>
            <w:rFonts w:ascii="Century Gothic" w:hAnsi="Century Gothic"/>
            <w:noProof/>
            <w:webHidden/>
            <w:sz w:val="24"/>
            <w:szCs w:val="24"/>
          </w:rPr>
          <w:fldChar w:fldCharType="end"/>
        </w:r>
      </w:hyperlink>
    </w:p>
    <w:p w14:paraId="39998BEE" w14:textId="7768D030" w:rsidR="00D877B0" w:rsidRPr="00D877B0" w:rsidRDefault="00D877B0" w:rsidP="00D877B0">
      <w:pPr>
        <w:pStyle w:val="TOC1"/>
        <w:tabs>
          <w:tab w:val="left" w:pos="440"/>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7" w:history="1">
        <w:r w:rsidRPr="00D877B0">
          <w:rPr>
            <w:rStyle w:val="Hyperlink"/>
            <w:rFonts w:ascii="Century Gothic" w:hAnsi="Century Gothic"/>
            <w:noProof/>
            <w:sz w:val="24"/>
            <w:szCs w:val="24"/>
          </w:rPr>
          <w:t>3.</w:t>
        </w:r>
        <w:r w:rsidRPr="00D877B0">
          <w:rPr>
            <w:rFonts w:ascii="Century Gothic" w:eastAsiaTheme="minorEastAsia" w:hAnsi="Century Gothic" w:cstheme="minorBidi"/>
            <w:noProof/>
            <w:sz w:val="24"/>
            <w:szCs w:val="24"/>
            <w:lang w:eastAsia="en-GB"/>
            <w14:ligatures w14:val="standardContextual"/>
          </w:rPr>
          <w:tab/>
        </w:r>
        <w:r w:rsidRPr="00D877B0">
          <w:rPr>
            <w:rStyle w:val="Hyperlink"/>
            <w:rFonts w:ascii="Century Gothic" w:hAnsi="Century Gothic"/>
            <w:b/>
            <w:bCs/>
            <w:noProof/>
            <w:sz w:val="24"/>
            <w:szCs w:val="24"/>
          </w:rPr>
          <w:t>Construction Detailing</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_Toc165550557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6</w:t>
        </w:r>
        <w:r w:rsidRPr="00D877B0">
          <w:rPr>
            <w:rFonts w:ascii="Century Gothic" w:hAnsi="Century Gothic"/>
            <w:noProof/>
            <w:webHidden/>
            <w:sz w:val="24"/>
            <w:szCs w:val="24"/>
          </w:rPr>
          <w:fldChar w:fldCharType="end"/>
        </w:r>
      </w:hyperlink>
    </w:p>
    <w:p w14:paraId="5299F609" w14:textId="3FA8AFD9"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8" w:history="1">
        <w:r w:rsidRPr="00D877B0">
          <w:rPr>
            <w:rStyle w:val="Hyperlink"/>
            <w:rFonts w:ascii="Century Gothic" w:hAnsi="Century Gothic"/>
            <w:noProof/>
            <w:sz w:val="24"/>
            <w:szCs w:val="24"/>
          </w:rPr>
          <w:t>3.1 Ground Floor Construction</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_Toc165550558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6</w:t>
        </w:r>
        <w:r w:rsidRPr="00D877B0">
          <w:rPr>
            <w:rFonts w:ascii="Century Gothic" w:hAnsi="Century Gothic"/>
            <w:noProof/>
            <w:webHidden/>
            <w:sz w:val="24"/>
            <w:szCs w:val="24"/>
          </w:rPr>
          <w:fldChar w:fldCharType="end"/>
        </w:r>
      </w:hyperlink>
    </w:p>
    <w:p w14:paraId="7780A988" w14:textId="4C204652"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59" w:history="1">
        <w:r w:rsidRPr="00D877B0">
          <w:rPr>
            <w:rStyle w:val="Hyperlink"/>
            <w:rFonts w:ascii="Century Gothic" w:hAnsi="Century Gothic"/>
            <w:noProof/>
            <w:sz w:val="24"/>
            <w:szCs w:val="24"/>
          </w:rPr>
          <w:t>3.2 External Wall Construction</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_Toc165550559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8</w:t>
        </w:r>
        <w:r w:rsidRPr="00D877B0">
          <w:rPr>
            <w:rFonts w:ascii="Century Gothic" w:hAnsi="Century Gothic"/>
            <w:noProof/>
            <w:webHidden/>
            <w:sz w:val="24"/>
            <w:szCs w:val="24"/>
          </w:rPr>
          <w:fldChar w:fldCharType="end"/>
        </w:r>
      </w:hyperlink>
    </w:p>
    <w:p w14:paraId="1DF4C6B0" w14:textId="013B8224"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0" w:history="1">
        <w:r w:rsidRPr="00D877B0">
          <w:rPr>
            <w:rStyle w:val="Hyperlink"/>
            <w:rFonts w:ascii="Century Gothic" w:hAnsi="Century Gothic"/>
            <w:noProof/>
            <w:sz w:val="24"/>
            <w:szCs w:val="24"/>
          </w:rPr>
          <w:t>3.3 Opening Detail</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_Toc165550560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10</w:t>
        </w:r>
        <w:r w:rsidRPr="00D877B0">
          <w:rPr>
            <w:rFonts w:ascii="Century Gothic" w:hAnsi="Century Gothic"/>
            <w:noProof/>
            <w:webHidden/>
            <w:sz w:val="24"/>
            <w:szCs w:val="24"/>
          </w:rPr>
          <w:fldChar w:fldCharType="end"/>
        </w:r>
      </w:hyperlink>
    </w:p>
    <w:p w14:paraId="52770037" w14:textId="01DBA716"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1" w:history="1">
        <w:r w:rsidRPr="00D877B0">
          <w:rPr>
            <w:rStyle w:val="Hyperlink"/>
            <w:rFonts w:ascii="Century Gothic" w:hAnsi="Century Gothic"/>
            <w:noProof/>
            <w:sz w:val="24"/>
            <w:szCs w:val="24"/>
          </w:rPr>
          <w:t>3.4 Roof Construction and Eaves Detail</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_Toc165550561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11</w:t>
        </w:r>
        <w:r w:rsidRPr="00D877B0">
          <w:rPr>
            <w:rFonts w:ascii="Century Gothic" w:hAnsi="Century Gothic"/>
            <w:noProof/>
            <w:webHidden/>
            <w:sz w:val="24"/>
            <w:szCs w:val="24"/>
          </w:rPr>
          <w:fldChar w:fldCharType="end"/>
        </w:r>
      </w:hyperlink>
    </w:p>
    <w:p w14:paraId="3A501340" w14:textId="08C8CC6D" w:rsidR="00D877B0" w:rsidRPr="00D877B0" w:rsidRDefault="00D877B0" w:rsidP="00D877B0">
      <w:pPr>
        <w:pStyle w:val="TOC1"/>
        <w:tabs>
          <w:tab w:val="left" w:pos="440"/>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2" w:history="1">
        <w:r w:rsidRPr="00D877B0">
          <w:rPr>
            <w:rStyle w:val="Hyperlink"/>
            <w:rFonts w:ascii="Century Gothic" w:hAnsi="Century Gothic"/>
            <w:noProof/>
            <w:sz w:val="24"/>
            <w:szCs w:val="24"/>
          </w:rPr>
          <w:t>4.</w:t>
        </w:r>
        <w:r w:rsidRPr="00D877B0">
          <w:rPr>
            <w:rFonts w:ascii="Century Gothic" w:eastAsiaTheme="minorEastAsia" w:hAnsi="Century Gothic" w:cstheme="minorBidi"/>
            <w:noProof/>
            <w:sz w:val="24"/>
            <w:szCs w:val="24"/>
            <w:lang w:eastAsia="en-GB"/>
            <w14:ligatures w14:val="standardContextual"/>
          </w:rPr>
          <w:tab/>
        </w:r>
        <w:r w:rsidRPr="00D877B0">
          <w:rPr>
            <w:rStyle w:val="Hyperlink"/>
            <w:rFonts w:ascii="Century Gothic" w:hAnsi="Century Gothic"/>
            <w:b/>
            <w:bCs/>
            <w:noProof/>
            <w:sz w:val="24"/>
            <w:szCs w:val="24"/>
          </w:rPr>
          <w:t>Proposed Construction vs Brick and Block Construction</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_Toc165550562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13</w:t>
        </w:r>
        <w:r w:rsidRPr="00D877B0">
          <w:rPr>
            <w:rFonts w:ascii="Century Gothic" w:hAnsi="Century Gothic"/>
            <w:noProof/>
            <w:webHidden/>
            <w:sz w:val="24"/>
            <w:szCs w:val="24"/>
          </w:rPr>
          <w:fldChar w:fldCharType="end"/>
        </w:r>
      </w:hyperlink>
    </w:p>
    <w:p w14:paraId="2CFF4CDA" w14:textId="1D80ACB4"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3" w:history="1">
        <w:r w:rsidRPr="00D877B0">
          <w:rPr>
            <w:rStyle w:val="Hyperlink"/>
            <w:rFonts w:ascii="Century Gothic" w:hAnsi="Century Gothic"/>
            <w:noProof/>
            <w:sz w:val="24"/>
            <w:szCs w:val="24"/>
          </w:rPr>
          <w:t>4.1 Thickness</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_Toc165550563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13</w:t>
        </w:r>
        <w:r w:rsidRPr="00D877B0">
          <w:rPr>
            <w:rFonts w:ascii="Century Gothic" w:hAnsi="Century Gothic"/>
            <w:noProof/>
            <w:webHidden/>
            <w:sz w:val="24"/>
            <w:szCs w:val="24"/>
          </w:rPr>
          <w:fldChar w:fldCharType="end"/>
        </w:r>
      </w:hyperlink>
    </w:p>
    <w:p w14:paraId="59340F6D" w14:textId="5CC8D44A"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4" w:history="1">
        <w:r w:rsidRPr="00D877B0">
          <w:rPr>
            <w:rStyle w:val="Hyperlink"/>
            <w:rFonts w:ascii="Century Gothic" w:hAnsi="Century Gothic"/>
            <w:noProof/>
            <w:sz w:val="24"/>
            <w:szCs w:val="24"/>
          </w:rPr>
          <w:t>4.2 Thermal Performance</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_Toc165550564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14</w:t>
        </w:r>
        <w:r w:rsidRPr="00D877B0">
          <w:rPr>
            <w:rFonts w:ascii="Century Gothic" w:hAnsi="Century Gothic"/>
            <w:noProof/>
            <w:webHidden/>
            <w:sz w:val="24"/>
            <w:szCs w:val="24"/>
          </w:rPr>
          <w:fldChar w:fldCharType="end"/>
        </w:r>
      </w:hyperlink>
    </w:p>
    <w:p w14:paraId="3D40A655" w14:textId="4B2029B5" w:rsidR="00D877B0" w:rsidRPr="00D877B0" w:rsidRDefault="00D877B0" w:rsidP="00D877B0">
      <w:pPr>
        <w:pStyle w:val="TOC2"/>
        <w:tabs>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5" w:history="1">
        <w:r w:rsidRPr="00D877B0">
          <w:rPr>
            <w:rStyle w:val="Hyperlink"/>
            <w:rFonts w:ascii="Century Gothic" w:hAnsi="Century Gothic"/>
            <w:noProof/>
            <w:sz w:val="24"/>
            <w:szCs w:val="24"/>
          </w:rPr>
          <w:t>4.3 Other Important Factors</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_Toc165550565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15</w:t>
        </w:r>
        <w:r w:rsidRPr="00D877B0">
          <w:rPr>
            <w:rFonts w:ascii="Century Gothic" w:hAnsi="Century Gothic"/>
            <w:noProof/>
            <w:webHidden/>
            <w:sz w:val="24"/>
            <w:szCs w:val="24"/>
          </w:rPr>
          <w:fldChar w:fldCharType="end"/>
        </w:r>
      </w:hyperlink>
    </w:p>
    <w:p w14:paraId="7439EDA2" w14:textId="375E1353" w:rsidR="00D877B0" w:rsidRPr="00D877B0" w:rsidRDefault="00D877B0" w:rsidP="00D877B0">
      <w:pPr>
        <w:pStyle w:val="TOC1"/>
        <w:tabs>
          <w:tab w:val="left" w:pos="440"/>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6" w:history="1">
        <w:r w:rsidRPr="00D877B0">
          <w:rPr>
            <w:rStyle w:val="Hyperlink"/>
            <w:rFonts w:ascii="Century Gothic" w:hAnsi="Century Gothic"/>
            <w:noProof/>
            <w:sz w:val="24"/>
            <w:szCs w:val="24"/>
          </w:rPr>
          <w:t>5.</w:t>
        </w:r>
        <w:r w:rsidRPr="00D877B0">
          <w:rPr>
            <w:rFonts w:ascii="Century Gothic" w:eastAsiaTheme="minorEastAsia" w:hAnsi="Century Gothic" w:cstheme="minorBidi"/>
            <w:noProof/>
            <w:sz w:val="24"/>
            <w:szCs w:val="24"/>
            <w:lang w:eastAsia="en-GB"/>
            <w14:ligatures w14:val="standardContextual"/>
          </w:rPr>
          <w:tab/>
        </w:r>
        <w:r w:rsidRPr="00D877B0">
          <w:rPr>
            <w:rStyle w:val="Hyperlink"/>
            <w:rFonts w:ascii="Century Gothic" w:hAnsi="Century Gothic"/>
            <w:b/>
            <w:bCs/>
            <w:noProof/>
            <w:sz w:val="24"/>
            <w:szCs w:val="24"/>
          </w:rPr>
          <w:t>Conclusion</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_Toc165550566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16</w:t>
        </w:r>
        <w:r w:rsidRPr="00D877B0">
          <w:rPr>
            <w:rFonts w:ascii="Century Gothic" w:hAnsi="Century Gothic"/>
            <w:noProof/>
            <w:webHidden/>
            <w:sz w:val="24"/>
            <w:szCs w:val="24"/>
          </w:rPr>
          <w:fldChar w:fldCharType="end"/>
        </w:r>
      </w:hyperlink>
    </w:p>
    <w:p w14:paraId="6D5E4920" w14:textId="4DE2D488" w:rsidR="00D877B0" w:rsidRPr="00D877B0" w:rsidRDefault="00D877B0" w:rsidP="00D877B0">
      <w:pPr>
        <w:pStyle w:val="TOC1"/>
        <w:tabs>
          <w:tab w:val="left" w:pos="440"/>
          <w:tab w:val="right" w:leader="dot" w:pos="9016"/>
        </w:tabs>
        <w:spacing w:line="360" w:lineRule="auto"/>
        <w:rPr>
          <w:rFonts w:ascii="Century Gothic" w:eastAsiaTheme="minorEastAsia" w:hAnsi="Century Gothic" w:cstheme="minorBidi"/>
          <w:noProof/>
          <w:sz w:val="24"/>
          <w:szCs w:val="24"/>
          <w:lang w:eastAsia="en-GB"/>
          <w14:ligatures w14:val="standardContextual"/>
        </w:rPr>
      </w:pPr>
      <w:hyperlink w:anchor="_Toc165550567" w:history="1">
        <w:r w:rsidRPr="00D877B0">
          <w:rPr>
            <w:rStyle w:val="Hyperlink"/>
            <w:rFonts w:ascii="Century Gothic" w:hAnsi="Century Gothic"/>
            <w:noProof/>
            <w:sz w:val="24"/>
            <w:szCs w:val="24"/>
          </w:rPr>
          <w:t>6.</w:t>
        </w:r>
        <w:r w:rsidRPr="00D877B0">
          <w:rPr>
            <w:rFonts w:ascii="Century Gothic" w:eastAsiaTheme="minorEastAsia" w:hAnsi="Century Gothic" w:cstheme="minorBidi"/>
            <w:noProof/>
            <w:sz w:val="24"/>
            <w:szCs w:val="24"/>
            <w:lang w:eastAsia="en-GB"/>
            <w14:ligatures w14:val="standardContextual"/>
          </w:rPr>
          <w:tab/>
        </w:r>
        <w:r w:rsidRPr="00D877B0">
          <w:rPr>
            <w:rStyle w:val="Hyperlink"/>
            <w:rFonts w:ascii="Century Gothic" w:hAnsi="Century Gothic"/>
            <w:b/>
            <w:bCs/>
            <w:noProof/>
            <w:sz w:val="24"/>
            <w:szCs w:val="24"/>
          </w:rPr>
          <w:t>References</w:t>
        </w:r>
        <w:r w:rsidRPr="00D877B0">
          <w:rPr>
            <w:rFonts w:ascii="Century Gothic" w:hAnsi="Century Gothic"/>
            <w:noProof/>
            <w:webHidden/>
            <w:sz w:val="24"/>
            <w:szCs w:val="24"/>
          </w:rPr>
          <w:tab/>
        </w:r>
        <w:r w:rsidRPr="00D877B0">
          <w:rPr>
            <w:rFonts w:ascii="Century Gothic" w:hAnsi="Century Gothic"/>
            <w:noProof/>
            <w:webHidden/>
            <w:sz w:val="24"/>
            <w:szCs w:val="24"/>
          </w:rPr>
          <w:fldChar w:fldCharType="begin"/>
        </w:r>
        <w:r w:rsidRPr="00D877B0">
          <w:rPr>
            <w:rFonts w:ascii="Century Gothic" w:hAnsi="Century Gothic"/>
            <w:noProof/>
            <w:webHidden/>
            <w:sz w:val="24"/>
            <w:szCs w:val="24"/>
          </w:rPr>
          <w:instrText xml:space="preserve"> PAGEREF _Toc165550567 \h </w:instrText>
        </w:r>
        <w:r w:rsidRPr="00D877B0">
          <w:rPr>
            <w:rFonts w:ascii="Century Gothic" w:hAnsi="Century Gothic"/>
            <w:noProof/>
            <w:webHidden/>
            <w:sz w:val="24"/>
            <w:szCs w:val="24"/>
          </w:rPr>
        </w:r>
        <w:r w:rsidRPr="00D877B0">
          <w:rPr>
            <w:rFonts w:ascii="Century Gothic" w:hAnsi="Century Gothic"/>
            <w:noProof/>
            <w:webHidden/>
            <w:sz w:val="24"/>
            <w:szCs w:val="24"/>
          </w:rPr>
          <w:fldChar w:fldCharType="separate"/>
        </w:r>
        <w:r w:rsidR="00B25787">
          <w:rPr>
            <w:rFonts w:ascii="Century Gothic" w:hAnsi="Century Gothic"/>
            <w:noProof/>
            <w:webHidden/>
            <w:sz w:val="24"/>
            <w:szCs w:val="24"/>
          </w:rPr>
          <w:t>17</w:t>
        </w:r>
        <w:r w:rsidRPr="00D877B0">
          <w:rPr>
            <w:rFonts w:ascii="Century Gothic" w:hAnsi="Century Gothic"/>
            <w:noProof/>
            <w:webHidden/>
            <w:sz w:val="24"/>
            <w:szCs w:val="24"/>
          </w:rPr>
          <w:fldChar w:fldCharType="end"/>
        </w:r>
      </w:hyperlink>
    </w:p>
    <w:p w14:paraId="2C2CEA87" w14:textId="55283268" w:rsidR="0069320D" w:rsidRPr="00D877B0" w:rsidRDefault="0069320D" w:rsidP="00D877B0">
      <w:pPr>
        <w:spacing w:line="360" w:lineRule="auto"/>
        <w:rPr>
          <w:sz w:val="24"/>
          <w:szCs w:val="24"/>
        </w:rPr>
      </w:pPr>
      <w:r w:rsidRPr="00D877B0">
        <w:rPr>
          <w:b/>
          <w:bCs/>
          <w:sz w:val="24"/>
          <w:szCs w:val="24"/>
        </w:rPr>
        <w:fldChar w:fldCharType="end"/>
      </w:r>
    </w:p>
    <w:p w14:paraId="522DFF0E" w14:textId="77777777" w:rsidR="0069320D" w:rsidRDefault="0069320D" w:rsidP="0069320D">
      <w:pPr>
        <w:spacing w:line="360" w:lineRule="auto"/>
        <w:rPr>
          <w:rFonts w:ascii="Century Gothic" w:hAnsi="Century Gothic"/>
          <w:sz w:val="20"/>
          <w:szCs w:val="20"/>
        </w:rPr>
      </w:pPr>
    </w:p>
    <w:p w14:paraId="499E96E6" w14:textId="77777777" w:rsidR="0069320D" w:rsidRDefault="0069320D" w:rsidP="0069320D">
      <w:pPr>
        <w:spacing w:line="360" w:lineRule="auto"/>
        <w:rPr>
          <w:rFonts w:ascii="Century Gothic" w:hAnsi="Century Gothic"/>
          <w:sz w:val="20"/>
          <w:szCs w:val="20"/>
        </w:rPr>
      </w:pPr>
    </w:p>
    <w:p w14:paraId="640FD516" w14:textId="77777777" w:rsidR="0069320D" w:rsidRDefault="0069320D" w:rsidP="0069320D">
      <w:pPr>
        <w:spacing w:line="360" w:lineRule="auto"/>
        <w:rPr>
          <w:rFonts w:ascii="Century Gothic" w:hAnsi="Century Gothic"/>
          <w:sz w:val="20"/>
          <w:szCs w:val="20"/>
        </w:rPr>
      </w:pPr>
    </w:p>
    <w:p w14:paraId="4E6E9D89" w14:textId="77777777" w:rsidR="0069320D" w:rsidRDefault="0069320D" w:rsidP="0069320D">
      <w:pPr>
        <w:spacing w:line="360" w:lineRule="auto"/>
        <w:rPr>
          <w:rFonts w:ascii="Century Gothic" w:hAnsi="Century Gothic"/>
          <w:sz w:val="20"/>
          <w:szCs w:val="20"/>
        </w:rPr>
      </w:pPr>
    </w:p>
    <w:p w14:paraId="049E63DE" w14:textId="77777777" w:rsidR="0069320D" w:rsidRDefault="0069320D" w:rsidP="0069320D">
      <w:pPr>
        <w:spacing w:line="360" w:lineRule="auto"/>
        <w:rPr>
          <w:rFonts w:ascii="Century Gothic" w:hAnsi="Century Gothic"/>
          <w:sz w:val="20"/>
          <w:szCs w:val="20"/>
        </w:rPr>
      </w:pPr>
    </w:p>
    <w:p w14:paraId="4B69FFFC" w14:textId="77777777" w:rsidR="0069320D" w:rsidRDefault="0069320D" w:rsidP="0069320D">
      <w:pPr>
        <w:spacing w:line="360" w:lineRule="auto"/>
        <w:rPr>
          <w:rFonts w:ascii="Century Gothic" w:hAnsi="Century Gothic"/>
          <w:sz w:val="20"/>
          <w:szCs w:val="20"/>
        </w:rPr>
      </w:pPr>
    </w:p>
    <w:p w14:paraId="3C8E3333" w14:textId="77777777" w:rsidR="0069320D" w:rsidRPr="00C567F7" w:rsidRDefault="0069320D" w:rsidP="0069320D">
      <w:pPr>
        <w:spacing w:line="360" w:lineRule="auto"/>
        <w:jc w:val="center"/>
        <w:rPr>
          <w:rFonts w:ascii="Calibri Light" w:hAnsi="Calibri Light" w:cs="Calibri Light"/>
          <w:b/>
          <w:bCs/>
          <w:color w:val="808080"/>
          <w:sz w:val="32"/>
          <w:szCs w:val="32"/>
        </w:rPr>
      </w:pPr>
      <w:r w:rsidRPr="00C567F7">
        <w:rPr>
          <w:rFonts w:ascii="Calibri Light" w:hAnsi="Calibri Light" w:cs="Calibri Light"/>
          <w:b/>
          <w:bCs/>
          <w:color w:val="808080"/>
          <w:sz w:val="32"/>
          <w:szCs w:val="32"/>
        </w:rPr>
        <w:t>Figures List</w:t>
      </w:r>
    </w:p>
    <w:p w14:paraId="364EFE66" w14:textId="77777777" w:rsidR="0069320D" w:rsidRDefault="0069320D" w:rsidP="0069320D">
      <w:pPr>
        <w:pStyle w:val="TableofFigures"/>
        <w:tabs>
          <w:tab w:val="right" w:leader="dot" w:pos="9016"/>
        </w:tabs>
        <w:rPr>
          <w:rFonts w:ascii="Century Gothic" w:hAnsi="Century Gothic"/>
          <w:sz w:val="20"/>
          <w:szCs w:val="20"/>
        </w:rPr>
      </w:pPr>
    </w:p>
    <w:p w14:paraId="0F8264DA" w14:textId="700A69B4" w:rsidR="0069320D" w:rsidRPr="00077D92" w:rsidRDefault="0069320D" w:rsidP="0069320D">
      <w:pPr>
        <w:pStyle w:val="TableofFigures"/>
        <w:tabs>
          <w:tab w:val="right" w:leader="dot" w:pos="9016"/>
        </w:tabs>
        <w:rPr>
          <w:rStyle w:val="Hyperlink"/>
          <w:rFonts w:ascii="Century Gothic" w:hAnsi="Century Gothic"/>
          <w:noProof/>
        </w:rPr>
      </w:pPr>
      <w:r>
        <w:rPr>
          <w:rFonts w:ascii="Century Gothic" w:hAnsi="Century Gothic"/>
          <w:sz w:val="20"/>
          <w:szCs w:val="20"/>
        </w:rPr>
        <w:fldChar w:fldCharType="begin"/>
      </w:r>
      <w:r>
        <w:rPr>
          <w:rFonts w:ascii="Century Gothic" w:hAnsi="Century Gothic"/>
          <w:sz w:val="20"/>
          <w:szCs w:val="20"/>
        </w:rPr>
        <w:instrText xml:space="preserve"> TOC \h \z \c "Figure" </w:instrText>
      </w:r>
      <w:r>
        <w:rPr>
          <w:rFonts w:ascii="Century Gothic" w:hAnsi="Century Gothic"/>
          <w:sz w:val="20"/>
          <w:szCs w:val="20"/>
        </w:rPr>
        <w:fldChar w:fldCharType="separate"/>
      </w:r>
      <w:hyperlink w:anchor="_Toc165537767" w:history="1">
        <w:r w:rsidRPr="0069320D">
          <w:rPr>
            <w:rStyle w:val="Hyperlink"/>
            <w:rFonts w:ascii="Century Gothic" w:hAnsi="Century Gothic"/>
            <w:b/>
            <w:bCs/>
            <w:noProof/>
          </w:rPr>
          <w:t>Figure 1</w:t>
        </w:r>
        <w:r w:rsidRPr="00077D92">
          <w:rPr>
            <w:rStyle w:val="Hyperlink"/>
            <w:rFonts w:ascii="Century Gothic" w:hAnsi="Century Gothic"/>
            <w:noProof/>
          </w:rPr>
          <w:t>- Wall to Floor Junction</w:t>
        </w:r>
        <w:r w:rsidRPr="00077D92">
          <w:rPr>
            <w:rFonts w:ascii="Century Gothic" w:hAnsi="Century Gothic"/>
            <w:noProof/>
            <w:webHidden/>
          </w:rPr>
          <w:tab/>
        </w:r>
        <w:r w:rsidRPr="00077D92">
          <w:rPr>
            <w:rFonts w:ascii="Century Gothic" w:hAnsi="Century Gothic"/>
            <w:noProof/>
            <w:webHidden/>
          </w:rPr>
          <w:fldChar w:fldCharType="begin"/>
        </w:r>
        <w:r w:rsidRPr="00077D92">
          <w:rPr>
            <w:rFonts w:ascii="Century Gothic" w:hAnsi="Century Gothic"/>
            <w:noProof/>
            <w:webHidden/>
          </w:rPr>
          <w:instrText xml:space="preserve"> PAGEREF _Toc165537767 \h </w:instrText>
        </w:r>
        <w:r w:rsidRPr="00077D92">
          <w:rPr>
            <w:rFonts w:ascii="Century Gothic" w:hAnsi="Century Gothic"/>
            <w:noProof/>
            <w:webHidden/>
          </w:rPr>
        </w:r>
        <w:r w:rsidRPr="00077D92">
          <w:rPr>
            <w:rFonts w:ascii="Century Gothic" w:hAnsi="Century Gothic"/>
            <w:noProof/>
            <w:webHidden/>
          </w:rPr>
          <w:fldChar w:fldCharType="separate"/>
        </w:r>
        <w:r w:rsidR="000526CC">
          <w:rPr>
            <w:rFonts w:ascii="Century Gothic" w:hAnsi="Century Gothic"/>
            <w:noProof/>
            <w:webHidden/>
          </w:rPr>
          <w:t>7</w:t>
        </w:r>
        <w:r w:rsidRPr="00077D92">
          <w:rPr>
            <w:rFonts w:ascii="Century Gothic" w:hAnsi="Century Gothic"/>
            <w:noProof/>
            <w:webHidden/>
          </w:rPr>
          <w:fldChar w:fldCharType="end"/>
        </w:r>
      </w:hyperlink>
    </w:p>
    <w:p w14:paraId="1863B1D9" w14:textId="77777777" w:rsidR="0069320D" w:rsidRPr="00077D92" w:rsidRDefault="0069320D" w:rsidP="0069320D">
      <w:pPr>
        <w:rPr>
          <w:rFonts w:ascii="Century Gothic" w:hAnsi="Century Gothic"/>
          <w:noProof/>
        </w:rPr>
      </w:pPr>
    </w:p>
    <w:p w14:paraId="43AAA394" w14:textId="61EF7167" w:rsidR="0069320D" w:rsidRPr="00077D92" w:rsidRDefault="0069320D" w:rsidP="0069320D">
      <w:pPr>
        <w:pStyle w:val="TableofFigures"/>
        <w:tabs>
          <w:tab w:val="right" w:leader="dot" w:pos="9016"/>
        </w:tabs>
        <w:spacing w:line="360" w:lineRule="auto"/>
        <w:rPr>
          <w:rStyle w:val="Hyperlink"/>
          <w:rFonts w:ascii="Century Gothic" w:hAnsi="Century Gothic"/>
          <w:noProof/>
        </w:rPr>
      </w:pPr>
      <w:hyperlink w:anchor="_Toc165537768" w:history="1">
        <w:r w:rsidRPr="0069320D">
          <w:rPr>
            <w:rStyle w:val="Hyperlink"/>
            <w:rFonts w:ascii="Century Gothic" w:hAnsi="Century Gothic"/>
            <w:b/>
            <w:bCs/>
            <w:noProof/>
          </w:rPr>
          <w:t>Figure</w:t>
        </w:r>
        <w:r w:rsidRPr="00077D92">
          <w:rPr>
            <w:rStyle w:val="Hyperlink"/>
            <w:rFonts w:ascii="Century Gothic" w:hAnsi="Century Gothic"/>
            <w:noProof/>
          </w:rPr>
          <w:t xml:space="preserve"> </w:t>
        </w:r>
        <w:r w:rsidRPr="0069320D">
          <w:rPr>
            <w:rStyle w:val="Hyperlink"/>
            <w:rFonts w:ascii="Century Gothic" w:hAnsi="Century Gothic"/>
            <w:b/>
            <w:bCs/>
            <w:noProof/>
          </w:rPr>
          <w:t>2</w:t>
        </w:r>
        <w:r w:rsidRPr="00077D92">
          <w:rPr>
            <w:rStyle w:val="Hyperlink"/>
            <w:rFonts w:ascii="Century Gothic" w:hAnsi="Century Gothic"/>
            <w:noProof/>
          </w:rPr>
          <w:t>- Detailing showing the proposed render transition from brick slips to a smooth render on a calcium silicate board.</w:t>
        </w:r>
        <w:r w:rsidRPr="00077D92">
          <w:rPr>
            <w:rFonts w:ascii="Century Gothic" w:hAnsi="Century Gothic"/>
            <w:noProof/>
            <w:webHidden/>
          </w:rPr>
          <w:tab/>
        </w:r>
        <w:r w:rsidRPr="00077D92">
          <w:rPr>
            <w:rFonts w:ascii="Century Gothic" w:hAnsi="Century Gothic"/>
            <w:noProof/>
            <w:webHidden/>
          </w:rPr>
          <w:fldChar w:fldCharType="begin"/>
        </w:r>
        <w:r w:rsidRPr="00077D92">
          <w:rPr>
            <w:rFonts w:ascii="Century Gothic" w:hAnsi="Century Gothic"/>
            <w:noProof/>
            <w:webHidden/>
          </w:rPr>
          <w:instrText xml:space="preserve"> PAGEREF _Toc165537768 \h </w:instrText>
        </w:r>
        <w:r w:rsidRPr="00077D92">
          <w:rPr>
            <w:rFonts w:ascii="Century Gothic" w:hAnsi="Century Gothic"/>
            <w:noProof/>
            <w:webHidden/>
          </w:rPr>
        </w:r>
        <w:r w:rsidRPr="00077D92">
          <w:rPr>
            <w:rFonts w:ascii="Century Gothic" w:hAnsi="Century Gothic"/>
            <w:noProof/>
            <w:webHidden/>
          </w:rPr>
          <w:fldChar w:fldCharType="separate"/>
        </w:r>
        <w:r w:rsidR="000526CC">
          <w:rPr>
            <w:rFonts w:ascii="Century Gothic" w:hAnsi="Century Gothic"/>
            <w:noProof/>
            <w:webHidden/>
          </w:rPr>
          <w:t>8</w:t>
        </w:r>
        <w:r w:rsidRPr="00077D92">
          <w:rPr>
            <w:rFonts w:ascii="Century Gothic" w:hAnsi="Century Gothic"/>
            <w:noProof/>
            <w:webHidden/>
          </w:rPr>
          <w:fldChar w:fldCharType="end"/>
        </w:r>
      </w:hyperlink>
    </w:p>
    <w:p w14:paraId="04524521" w14:textId="77777777" w:rsidR="0069320D" w:rsidRPr="00077D92" w:rsidRDefault="0069320D" w:rsidP="0069320D">
      <w:pPr>
        <w:rPr>
          <w:rFonts w:ascii="Century Gothic" w:hAnsi="Century Gothic"/>
          <w:noProof/>
        </w:rPr>
      </w:pPr>
    </w:p>
    <w:p w14:paraId="6332A6BA" w14:textId="21FECF62" w:rsidR="0069320D" w:rsidRPr="00077D92" w:rsidRDefault="0069320D" w:rsidP="0069320D">
      <w:pPr>
        <w:pStyle w:val="TableofFigures"/>
        <w:tabs>
          <w:tab w:val="right" w:leader="dot" w:pos="9016"/>
        </w:tabs>
        <w:spacing w:line="360" w:lineRule="auto"/>
        <w:rPr>
          <w:rStyle w:val="Hyperlink"/>
          <w:rFonts w:ascii="Century Gothic" w:hAnsi="Century Gothic"/>
          <w:noProof/>
        </w:rPr>
      </w:pPr>
      <w:hyperlink w:anchor="_Toc165537769" w:history="1">
        <w:r w:rsidRPr="0069320D">
          <w:rPr>
            <w:rStyle w:val="Hyperlink"/>
            <w:rFonts w:ascii="Century Gothic" w:hAnsi="Century Gothic"/>
            <w:b/>
            <w:bCs/>
            <w:noProof/>
          </w:rPr>
          <w:t>Figure 3</w:t>
        </w:r>
        <w:r w:rsidRPr="00077D92">
          <w:rPr>
            <w:rStyle w:val="Hyperlink"/>
            <w:rFonts w:ascii="Century Gothic" w:hAnsi="Century Gothic"/>
            <w:noProof/>
          </w:rPr>
          <w:t>- Cut Section of the window opening.</w:t>
        </w:r>
        <w:r w:rsidRPr="00077D92">
          <w:rPr>
            <w:rFonts w:ascii="Century Gothic" w:hAnsi="Century Gothic"/>
            <w:noProof/>
            <w:webHidden/>
          </w:rPr>
          <w:tab/>
        </w:r>
        <w:r w:rsidRPr="00077D92">
          <w:rPr>
            <w:rFonts w:ascii="Century Gothic" w:hAnsi="Century Gothic"/>
            <w:noProof/>
            <w:webHidden/>
          </w:rPr>
          <w:fldChar w:fldCharType="begin"/>
        </w:r>
        <w:r w:rsidRPr="00077D92">
          <w:rPr>
            <w:rFonts w:ascii="Century Gothic" w:hAnsi="Century Gothic"/>
            <w:noProof/>
            <w:webHidden/>
          </w:rPr>
          <w:instrText xml:space="preserve"> PAGEREF _Toc165537769 \h </w:instrText>
        </w:r>
        <w:r w:rsidRPr="00077D92">
          <w:rPr>
            <w:rFonts w:ascii="Century Gothic" w:hAnsi="Century Gothic"/>
            <w:noProof/>
            <w:webHidden/>
          </w:rPr>
        </w:r>
        <w:r w:rsidRPr="00077D92">
          <w:rPr>
            <w:rFonts w:ascii="Century Gothic" w:hAnsi="Century Gothic"/>
            <w:noProof/>
            <w:webHidden/>
          </w:rPr>
          <w:fldChar w:fldCharType="separate"/>
        </w:r>
        <w:r w:rsidR="000526CC">
          <w:rPr>
            <w:rFonts w:ascii="Century Gothic" w:hAnsi="Century Gothic"/>
            <w:noProof/>
            <w:webHidden/>
          </w:rPr>
          <w:t>10</w:t>
        </w:r>
        <w:r w:rsidRPr="00077D92">
          <w:rPr>
            <w:rFonts w:ascii="Century Gothic" w:hAnsi="Century Gothic"/>
            <w:noProof/>
            <w:webHidden/>
          </w:rPr>
          <w:fldChar w:fldCharType="end"/>
        </w:r>
      </w:hyperlink>
    </w:p>
    <w:p w14:paraId="29332010" w14:textId="77777777" w:rsidR="0069320D" w:rsidRPr="00077D92" w:rsidRDefault="0069320D" w:rsidP="0069320D">
      <w:pPr>
        <w:rPr>
          <w:rFonts w:ascii="Century Gothic" w:hAnsi="Century Gothic"/>
          <w:noProof/>
        </w:rPr>
      </w:pPr>
    </w:p>
    <w:p w14:paraId="2961CE45" w14:textId="4824D195" w:rsidR="0069320D" w:rsidRPr="00077D92" w:rsidRDefault="0069320D" w:rsidP="0069320D">
      <w:pPr>
        <w:pStyle w:val="TableofFigures"/>
        <w:tabs>
          <w:tab w:val="right" w:leader="dot" w:pos="9016"/>
        </w:tabs>
        <w:spacing w:line="360" w:lineRule="auto"/>
        <w:rPr>
          <w:rStyle w:val="Hyperlink"/>
          <w:rFonts w:ascii="Century Gothic" w:hAnsi="Century Gothic"/>
          <w:noProof/>
        </w:rPr>
      </w:pPr>
      <w:hyperlink w:anchor="_Toc165537770" w:history="1">
        <w:r w:rsidRPr="0069320D">
          <w:rPr>
            <w:rStyle w:val="Hyperlink"/>
            <w:rFonts w:ascii="Century Gothic" w:hAnsi="Century Gothic"/>
            <w:b/>
            <w:bCs/>
            <w:noProof/>
          </w:rPr>
          <w:t>Figure</w:t>
        </w:r>
        <w:r w:rsidRPr="00077D92">
          <w:rPr>
            <w:rStyle w:val="Hyperlink"/>
            <w:rFonts w:ascii="Century Gothic" w:hAnsi="Century Gothic"/>
            <w:noProof/>
          </w:rPr>
          <w:t xml:space="preserve"> </w:t>
        </w:r>
        <w:r w:rsidRPr="0069320D">
          <w:rPr>
            <w:rStyle w:val="Hyperlink"/>
            <w:rFonts w:ascii="Century Gothic" w:hAnsi="Century Gothic"/>
            <w:b/>
            <w:bCs/>
            <w:noProof/>
          </w:rPr>
          <w:t>4</w:t>
        </w:r>
        <w:r w:rsidRPr="00077D92">
          <w:rPr>
            <w:rStyle w:val="Hyperlink"/>
            <w:rFonts w:ascii="Century Gothic" w:hAnsi="Century Gothic"/>
            <w:noProof/>
          </w:rPr>
          <w:t>- Window Sill Detail</w:t>
        </w:r>
        <w:r w:rsidRPr="00077D92">
          <w:rPr>
            <w:rFonts w:ascii="Century Gothic" w:hAnsi="Century Gothic"/>
            <w:noProof/>
            <w:webHidden/>
          </w:rPr>
          <w:tab/>
        </w:r>
        <w:r w:rsidRPr="00077D92">
          <w:rPr>
            <w:rFonts w:ascii="Century Gothic" w:hAnsi="Century Gothic"/>
            <w:noProof/>
            <w:webHidden/>
          </w:rPr>
          <w:fldChar w:fldCharType="begin"/>
        </w:r>
        <w:r w:rsidRPr="00077D92">
          <w:rPr>
            <w:rFonts w:ascii="Century Gothic" w:hAnsi="Century Gothic"/>
            <w:noProof/>
            <w:webHidden/>
          </w:rPr>
          <w:instrText xml:space="preserve"> PAGEREF _Toc165537770 \h </w:instrText>
        </w:r>
        <w:r w:rsidRPr="00077D92">
          <w:rPr>
            <w:rFonts w:ascii="Century Gothic" w:hAnsi="Century Gothic"/>
            <w:noProof/>
            <w:webHidden/>
          </w:rPr>
        </w:r>
        <w:r w:rsidRPr="00077D92">
          <w:rPr>
            <w:rFonts w:ascii="Century Gothic" w:hAnsi="Century Gothic"/>
            <w:noProof/>
            <w:webHidden/>
          </w:rPr>
          <w:fldChar w:fldCharType="separate"/>
        </w:r>
        <w:r w:rsidR="000526CC">
          <w:rPr>
            <w:rFonts w:ascii="Century Gothic" w:hAnsi="Century Gothic"/>
            <w:noProof/>
            <w:webHidden/>
          </w:rPr>
          <w:t>10</w:t>
        </w:r>
        <w:r w:rsidRPr="00077D92">
          <w:rPr>
            <w:rFonts w:ascii="Century Gothic" w:hAnsi="Century Gothic"/>
            <w:noProof/>
            <w:webHidden/>
          </w:rPr>
          <w:fldChar w:fldCharType="end"/>
        </w:r>
      </w:hyperlink>
    </w:p>
    <w:p w14:paraId="2832F958" w14:textId="77777777" w:rsidR="0069320D" w:rsidRPr="00077D92" w:rsidRDefault="0069320D" w:rsidP="0069320D">
      <w:pPr>
        <w:rPr>
          <w:rFonts w:ascii="Century Gothic" w:hAnsi="Century Gothic"/>
          <w:noProof/>
        </w:rPr>
      </w:pPr>
    </w:p>
    <w:p w14:paraId="46947B5C" w14:textId="6F94E804" w:rsidR="0069320D" w:rsidRPr="00077D92" w:rsidRDefault="0069320D" w:rsidP="0069320D">
      <w:pPr>
        <w:pStyle w:val="TableofFigures"/>
        <w:tabs>
          <w:tab w:val="right" w:leader="dot" w:pos="9016"/>
        </w:tabs>
        <w:spacing w:line="360" w:lineRule="auto"/>
        <w:rPr>
          <w:rStyle w:val="Hyperlink"/>
          <w:rFonts w:ascii="Century Gothic" w:hAnsi="Century Gothic"/>
          <w:noProof/>
        </w:rPr>
      </w:pPr>
      <w:hyperlink w:anchor="_Toc165537771" w:history="1">
        <w:r w:rsidRPr="0069320D">
          <w:rPr>
            <w:rStyle w:val="Hyperlink"/>
            <w:rFonts w:ascii="Century Gothic" w:hAnsi="Century Gothic"/>
            <w:b/>
            <w:bCs/>
            <w:noProof/>
          </w:rPr>
          <w:t>Figure 5</w:t>
        </w:r>
        <w:r w:rsidRPr="00077D92">
          <w:rPr>
            <w:rStyle w:val="Hyperlink"/>
            <w:rFonts w:ascii="Century Gothic" w:hAnsi="Century Gothic"/>
            <w:noProof/>
          </w:rPr>
          <w:t>- Raised Tie Truss Roof Structure Detail (please note that the detail does not include renders, internals etc).</w:t>
        </w:r>
        <w:r w:rsidRPr="00077D92">
          <w:rPr>
            <w:rFonts w:ascii="Century Gothic" w:hAnsi="Century Gothic"/>
            <w:noProof/>
            <w:webHidden/>
          </w:rPr>
          <w:tab/>
        </w:r>
        <w:r w:rsidRPr="00077D92">
          <w:rPr>
            <w:rFonts w:ascii="Century Gothic" w:hAnsi="Century Gothic"/>
            <w:noProof/>
            <w:webHidden/>
          </w:rPr>
          <w:fldChar w:fldCharType="begin"/>
        </w:r>
        <w:r w:rsidRPr="00077D92">
          <w:rPr>
            <w:rFonts w:ascii="Century Gothic" w:hAnsi="Century Gothic"/>
            <w:noProof/>
            <w:webHidden/>
          </w:rPr>
          <w:instrText xml:space="preserve"> PAGEREF _Toc165537771 \h </w:instrText>
        </w:r>
        <w:r w:rsidRPr="00077D92">
          <w:rPr>
            <w:rFonts w:ascii="Century Gothic" w:hAnsi="Century Gothic"/>
            <w:noProof/>
            <w:webHidden/>
          </w:rPr>
        </w:r>
        <w:r w:rsidRPr="00077D92">
          <w:rPr>
            <w:rFonts w:ascii="Century Gothic" w:hAnsi="Century Gothic"/>
            <w:noProof/>
            <w:webHidden/>
          </w:rPr>
          <w:fldChar w:fldCharType="separate"/>
        </w:r>
        <w:r w:rsidR="000526CC">
          <w:rPr>
            <w:rFonts w:ascii="Century Gothic" w:hAnsi="Century Gothic"/>
            <w:noProof/>
            <w:webHidden/>
          </w:rPr>
          <w:t>11</w:t>
        </w:r>
        <w:r w:rsidRPr="00077D92">
          <w:rPr>
            <w:rFonts w:ascii="Century Gothic" w:hAnsi="Century Gothic"/>
            <w:noProof/>
            <w:webHidden/>
          </w:rPr>
          <w:fldChar w:fldCharType="end"/>
        </w:r>
      </w:hyperlink>
    </w:p>
    <w:p w14:paraId="494D62D2" w14:textId="77777777" w:rsidR="0069320D" w:rsidRPr="00077D92" w:rsidRDefault="0069320D" w:rsidP="0069320D">
      <w:pPr>
        <w:rPr>
          <w:rFonts w:ascii="Century Gothic" w:hAnsi="Century Gothic"/>
          <w:noProof/>
        </w:rPr>
      </w:pPr>
    </w:p>
    <w:p w14:paraId="38D4E96E" w14:textId="15D0E96F" w:rsidR="0069320D" w:rsidRPr="00077D92" w:rsidRDefault="0069320D" w:rsidP="0069320D">
      <w:pPr>
        <w:pStyle w:val="TableofFigures"/>
        <w:tabs>
          <w:tab w:val="right" w:leader="dot" w:pos="9016"/>
        </w:tabs>
        <w:spacing w:line="360" w:lineRule="auto"/>
        <w:rPr>
          <w:rStyle w:val="Hyperlink"/>
          <w:rFonts w:ascii="Century Gothic" w:hAnsi="Century Gothic"/>
          <w:noProof/>
        </w:rPr>
      </w:pPr>
      <w:hyperlink w:anchor="_Toc165537772" w:history="1">
        <w:r w:rsidRPr="0069320D">
          <w:rPr>
            <w:rStyle w:val="Hyperlink"/>
            <w:rFonts w:ascii="Century Gothic" w:hAnsi="Century Gothic"/>
            <w:b/>
            <w:bCs/>
            <w:noProof/>
          </w:rPr>
          <w:t>Figure 6</w:t>
        </w:r>
        <w:r w:rsidRPr="00077D92">
          <w:rPr>
            <w:rStyle w:val="Hyperlink"/>
            <w:rFonts w:ascii="Century Gothic" w:hAnsi="Century Gothic"/>
            <w:noProof/>
          </w:rPr>
          <w:t>- Proposed Eaves Detail</w:t>
        </w:r>
        <w:r w:rsidRPr="00077D92">
          <w:rPr>
            <w:rFonts w:ascii="Century Gothic" w:hAnsi="Century Gothic"/>
            <w:noProof/>
            <w:webHidden/>
          </w:rPr>
          <w:tab/>
        </w:r>
        <w:r w:rsidRPr="00077D92">
          <w:rPr>
            <w:rFonts w:ascii="Century Gothic" w:hAnsi="Century Gothic"/>
            <w:noProof/>
            <w:webHidden/>
          </w:rPr>
          <w:fldChar w:fldCharType="begin"/>
        </w:r>
        <w:r w:rsidRPr="00077D92">
          <w:rPr>
            <w:rFonts w:ascii="Century Gothic" w:hAnsi="Century Gothic"/>
            <w:noProof/>
            <w:webHidden/>
          </w:rPr>
          <w:instrText xml:space="preserve"> PAGEREF _Toc165537772 \h </w:instrText>
        </w:r>
        <w:r w:rsidRPr="00077D92">
          <w:rPr>
            <w:rFonts w:ascii="Century Gothic" w:hAnsi="Century Gothic"/>
            <w:noProof/>
            <w:webHidden/>
          </w:rPr>
        </w:r>
        <w:r w:rsidRPr="00077D92">
          <w:rPr>
            <w:rFonts w:ascii="Century Gothic" w:hAnsi="Century Gothic"/>
            <w:noProof/>
            <w:webHidden/>
          </w:rPr>
          <w:fldChar w:fldCharType="separate"/>
        </w:r>
        <w:r w:rsidR="000526CC">
          <w:rPr>
            <w:rFonts w:ascii="Century Gothic" w:hAnsi="Century Gothic"/>
            <w:noProof/>
            <w:webHidden/>
          </w:rPr>
          <w:t>12</w:t>
        </w:r>
        <w:r w:rsidRPr="00077D92">
          <w:rPr>
            <w:rFonts w:ascii="Century Gothic" w:hAnsi="Century Gothic"/>
            <w:noProof/>
            <w:webHidden/>
          </w:rPr>
          <w:fldChar w:fldCharType="end"/>
        </w:r>
      </w:hyperlink>
    </w:p>
    <w:p w14:paraId="5B0C0451" w14:textId="77777777" w:rsidR="0069320D" w:rsidRPr="00077D92" w:rsidRDefault="0069320D" w:rsidP="0069320D">
      <w:pPr>
        <w:rPr>
          <w:rFonts w:ascii="Century Gothic" w:hAnsi="Century Gothic"/>
          <w:noProof/>
        </w:rPr>
      </w:pPr>
    </w:p>
    <w:p w14:paraId="770E6BB8" w14:textId="071DD260" w:rsidR="0069320D" w:rsidRPr="00077D92" w:rsidRDefault="0069320D" w:rsidP="0069320D">
      <w:pPr>
        <w:pStyle w:val="TableofFigures"/>
        <w:tabs>
          <w:tab w:val="right" w:leader="dot" w:pos="9016"/>
        </w:tabs>
        <w:spacing w:line="360" w:lineRule="auto"/>
        <w:rPr>
          <w:rFonts w:ascii="Century Gothic" w:hAnsi="Century Gothic"/>
          <w:noProof/>
        </w:rPr>
      </w:pPr>
      <w:hyperlink w:anchor="_Toc165537773" w:history="1">
        <w:r w:rsidRPr="0069320D">
          <w:rPr>
            <w:rStyle w:val="Hyperlink"/>
            <w:rFonts w:ascii="Century Gothic" w:hAnsi="Century Gothic"/>
            <w:b/>
            <w:bCs/>
            <w:noProof/>
          </w:rPr>
          <w:t>Figure 7</w:t>
        </w:r>
        <w:r w:rsidRPr="00077D92">
          <w:rPr>
            <w:rStyle w:val="Hyperlink"/>
            <w:rFonts w:ascii="Century Gothic" w:hAnsi="Century Gothic"/>
            <w:noProof/>
          </w:rPr>
          <w:t>- Comparison between proposed external wall construction vs Brick and Block construction (adapted using Surecav, n.d.)</w:t>
        </w:r>
        <w:r w:rsidRPr="00077D92">
          <w:rPr>
            <w:rFonts w:ascii="Century Gothic" w:hAnsi="Century Gothic"/>
            <w:noProof/>
            <w:webHidden/>
          </w:rPr>
          <w:tab/>
        </w:r>
        <w:r w:rsidRPr="00077D92">
          <w:rPr>
            <w:rFonts w:ascii="Century Gothic" w:hAnsi="Century Gothic"/>
            <w:noProof/>
            <w:webHidden/>
          </w:rPr>
          <w:fldChar w:fldCharType="begin"/>
        </w:r>
        <w:r w:rsidRPr="00077D92">
          <w:rPr>
            <w:rFonts w:ascii="Century Gothic" w:hAnsi="Century Gothic"/>
            <w:noProof/>
            <w:webHidden/>
          </w:rPr>
          <w:instrText xml:space="preserve"> PAGEREF _Toc165537773 \h </w:instrText>
        </w:r>
        <w:r w:rsidRPr="00077D92">
          <w:rPr>
            <w:rFonts w:ascii="Century Gothic" w:hAnsi="Century Gothic"/>
            <w:noProof/>
            <w:webHidden/>
          </w:rPr>
        </w:r>
        <w:r w:rsidRPr="00077D92">
          <w:rPr>
            <w:rFonts w:ascii="Century Gothic" w:hAnsi="Century Gothic"/>
            <w:noProof/>
            <w:webHidden/>
          </w:rPr>
          <w:fldChar w:fldCharType="separate"/>
        </w:r>
        <w:r w:rsidR="000526CC">
          <w:rPr>
            <w:rFonts w:ascii="Century Gothic" w:hAnsi="Century Gothic"/>
            <w:noProof/>
            <w:webHidden/>
          </w:rPr>
          <w:t>13</w:t>
        </w:r>
        <w:r w:rsidRPr="00077D92">
          <w:rPr>
            <w:rFonts w:ascii="Century Gothic" w:hAnsi="Century Gothic"/>
            <w:noProof/>
            <w:webHidden/>
          </w:rPr>
          <w:fldChar w:fldCharType="end"/>
        </w:r>
      </w:hyperlink>
    </w:p>
    <w:p w14:paraId="6D600745" w14:textId="7F4758F1" w:rsidR="0069320D" w:rsidRDefault="0069320D" w:rsidP="0069320D">
      <w:pPr>
        <w:pStyle w:val="Heading1"/>
      </w:pPr>
      <w:r>
        <w:rPr>
          <w:rFonts w:ascii="Century Gothic" w:hAnsi="Century Gothic"/>
          <w:sz w:val="20"/>
          <w:szCs w:val="20"/>
        </w:rPr>
        <w:fldChar w:fldCharType="end"/>
      </w:r>
    </w:p>
    <w:p w14:paraId="6762AA5E" w14:textId="77777777" w:rsidR="0069320D" w:rsidRDefault="0069320D" w:rsidP="002C72A1">
      <w:pPr>
        <w:pStyle w:val="Heading1"/>
      </w:pPr>
    </w:p>
    <w:p w14:paraId="4F4F12FC" w14:textId="77777777" w:rsidR="0069320D" w:rsidRDefault="0069320D" w:rsidP="002C72A1">
      <w:pPr>
        <w:pStyle w:val="Heading1"/>
      </w:pPr>
    </w:p>
    <w:p w14:paraId="61927E2C" w14:textId="77777777" w:rsidR="0069320D" w:rsidRDefault="0069320D" w:rsidP="0069320D"/>
    <w:p w14:paraId="1B914E5C" w14:textId="77777777" w:rsidR="0069320D" w:rsidRDefault="0069320D" w:rsidP="0069320D"/>
    <w:p w14:paraId="7F755823" w14:textId="77777777" w:rsidR="0069320D" w:rsidRDefault="0069320D" w:rsidP="0069320D"/>
    <w:p w14:paraId="03862277" w14:textId="77777777" w:rsidR="0069320D" w:rsidRDefault="0069320D" w:rsidP="0069320D"/>
    <w:p w14:paraId="28979762" w14:textId="77777777" w:rsidR="0069320D" w:rsidRDefault="0069320D" w:rsidP="0069320D"/>
    <w:p w14:paraId="7926A090" w14:textId="77777777" w:rsidR="0069320D" w:rsidRDefault="0069320D" w:rsidP="0069320D"/>
    <w:p w14:paraId="6B6606FD" w14:textId="77777777" w:rsidR="0069320D" w:rsidRDefault="0069320D" w:rsidP="0069320D"/>
    <w:p w14:paraId="09B35ED2" w14:textId="77777777" w:rsidR="0069320D" w:rsidRPr="0069320D" w:rsidRDefault="0069320D" w:rsidP="0069320D"/>
    <w:p w14:paraId="587F14E1" w14:textId="67F82D9A" w:rsidR="002C72A1" w:rsidRPr="002C72A1" w:rsidRDefault="002C72A1" w:rsidP="0069320D">
      <w:pPr>
        <w:pStyle w:val="Heading1"/>
        <w:numPr>
          <w:ilvl w:val="0"/>
          <w:numId w:val="4"/>
        </w:numPr>
      </w:pPr>
      <w:bookmarkStart w:id="0" w:name="_Toc165550550"/>
      <w:r w:rsidRPr="002C72A1">
        <w:lastRenderedPageBreak/>
        <w:t>Introduction</w:t>
      </w:r>
      <w:bookmarkEnd w:id="0"/>
      <w:r w:rsidRPr="002C72A1">
        <w:t xml:space="preserve"> </w:t>
      </w:r>
    </w:p>
    <w:p w14:paraId="1E50E6D0" w14:textId="77777777" w:rsidR="002C72A1" w:rsidRPr="002C72A1" w:rsidRDefault="002C72A1" w:rsidP="002C72A1">
      <w:pPr>
        <w:spacing w:line="360" w:lineRule="auto"/>
        <w:jc w:val="both"/>
        <w:rPr>
          <w:rFonts w:ascii="Century Gothic" w:hAnsi="Century Gothic"/>
          <w:sz w:val="24"/>
          <w:szCs w:val="24"/>
        </w:rPr>
      </w:pPr>
    </w:p>
    <w:p w14:paraId="47783057" w14:textId="37F16F90" w:rsidR="00BF2CFD"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This report aims to address Miss A Client’s proposed two-storey detached housing project. Originally, the house was proposed as a brick and block structure, however, Miss A Client would like to change this design to feature a factory-made timber panel system with wood fibre blown insulation. The report aims to tackle some of the most important construction details offering advice, whilst addressing key elements such as thermal performance and the necessary regulations. the proposed construction will then be analysed against the original construction method and comparisons will be made.</w:t>
      </w:r>
    </w:p>
    <w:p w14:paraId="04291622" w14:textId="3FEFFD81" w:rsidR="002C72A1" w:rsidRPr="002C72A1" w:rsidRDefault="002C72A1" w:rsidP="0069320D">
      <w:pPr>
        <w:pStyle w:val="Heading1"/>
        <w:numPr>
          <w:ilvl w:val="0"/>
          <w:numId w:val="4"/>
        </w:numPr>
      </w:pPr>
      <w:bookmarkStart w:id="1" w:name="_Toc165550551"/>
      <w:r w:rsidRPr="002C72A1">
        <w:t>Offsite Construction</w:t>
      </w:r>
      <w:bookmarkEnd w:id="1"/>
    </w:p>
    <w:p w14:paraId="3742B765" w14:textId="77777777" w:rsidR="002C72A1" w:rsidRPr="002C72A1" w:rsidRDefault="002C72A1" w:rsidP="002C72A1">
      <w:pPr>
        <w:spacing w:line="360" w:lineRule="auto"/>
        <w:jc w:val="both"/>
        <w:rPr>
          <w:rFonts w:ascii="Century Gothic" w:hAnsi="Century Gothic"/>
          <w:sz w:val="24"/>
          <w:szCs w:val="24"/>
        </w:rPr>
      </w:pPr>
    </w:p>
    <w:p w14:paraId="15827B81" w14:textId="77777777" w:rsidR="002C72A1" w:rsidRPr="002C72A1" w:rsidRDefault="002C72A1" w:rsidP="002C72A1">
      <w:pPr>
        <w:pStyle w:val="Heading2"/>
      </w:pPr>
      <w:bookmarkStart w:id="2" w:name="_Toc165550552"/>
      <w:r w:rsidRPr="002C72A1">
        <w:t>2.1 What is it?</w:t>
      </w:r>
      <w:bookmarkEnd w:id="2"/>
    </w:p>
    <w:p w14:paraId="49C8C739" w14:textId="77777777" w:rsidR="002C72A1" w:rsidRPr="002C72A1" w:rsidRDefault="002C72A1" w:rsidP="002C72A1">
      <w:pPr>
        <w:spacing w:line="360" w:lineRule="auto"/>
        <w:jc w:val="both"/>
        <w:rPr>
          <w:rFonts w:ascii="Century Gothic" w:hAnsi="Century Gothic"/>
          <w:sz w:val="24"/>
          <w:szCs w:val="24"/>
        </w:rPr>
      </w:pPr>
    </w:p>
    <w:p w14:paraId="368FBADC" w14:textId="42998000"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Offsite Construction (OSC), as described in the name, involves the manufacture of elements or modules in a factory before pre-assembly and installation on a designated construction site</w:t>
      </w:r>
      <w:r w:rsidR="00BB56DA">
        <w:rPr>
          <w:rFonts w:ascii="Century Gothic" w:hAnsi="Century Gothic"/>
          <w:sz w:val="24"/>
          <w:szCs w:val="24"/>
        </w:rPr>
        <w:t xml:space="preserve"> (CITB, 2017)</w:t>
      </w:r>
      <w:r w:rsidRPr="002C72A1">
        <w:rPr>
          <w:rFonts w:ascii="Century Gothic" w:hAnsi="Century Gothic"/>
          <w:sz w:val="24"/>
          <w:szCs w:val="24"/>
        </w:rPr>
        <w:t>. Often confused with Modern Methods of Construction (MMC), which details the new and innovative approaches to optimise the construction process, offsite construction is a type of MMC which solely focuses on the prefabrication of buildings/components of a building. OSC is becoming increasingly popular and with the aid of this it can help to improve efficiency, accuracy, and better manage costs within the construction industry and to this proposed development.</w:t>
      </w:r>
    </w:p>
    <w:p w14:paraId="43006C01" w14:textId="7777777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There are four main categories of offsite construction.</w:t>
      </w:r>
    </w:p>
    <w:p w14:paraId="023C334A" w14:textId="77777777" w:rsidR="002C72A1" w:rsidRDefault="002C72A1" w:rsidP="002C72A1">
      <w:pPr>
        <w:spacing w:line="360" w:lineRule="auto"/>
        <w:jc w:val="both"/>
        <w:rPr>
          <w:rFonts w:ascii="Century Gothic" w:hAnsi="Century Gothic"/>
          <w:sz w:val="24"/>
          <w:szCs w:val="24"/>
        </w:rPr>
      </w:pPr>
    </w:p>
    <w:p w14:paraId="76DF2D3C" w14:textId="77777777" w:rsidR="00BF2CFD" w:rsidRDefault="00BF2CFD" w:rsidP="002C72A1">
      <w:pPr>
        <w:spacing w:line="360" w:lineRule="auto"/>
        <w:jc w:val="both"/>
        <w:rPr>
          <w:rFonts w:ascii="Century Gothic" w:hAnsi="Century Gothic"/>
          <w:sz w:val="24"/>
          <w:szCs w:val="24"/>
        </w:rPr>
      </w:pPr>
    </w:p>
    <w:p w14:paraId="3BF29D2E" w14:textId="77777777" w:rsidR="00B25787" w:rsidRPr="002C72A1" w:rsidRDefault="00B25787" w:rsidP="002C72A1">
      <w:pPr>
        <w:spacing w:line="360" w:lineRule="auto"/>
        <w:jc w:val="both"/>
        <w:rPr>
          <w:rFonts w:ascii="Century Gothic" w:hAnsi="Century Gothic"/>
          <w:sz w:val="24"/>
          <w:szCs w:val="24"/>
        </w:rPr>
      </w:pPr>
    </w:p>
    <w:p w14:paraId="5A8857F3" w14:textId="77777777" w:rsidR="002C72A1" w:rsidRPr="002C72A1" w:rsidRDefault="002C72A1" w:rsidP="002C72A1">
      <w:pPr>
        <w:pStyle w:val="Heading2"/>
      </w:pPr>
      <w:bookmarkStart w:id="3" w:name="_Toc165550553"/>
      <w:r w:rsidRPr="002C72A1">
        <w:lastRenderedPageBreak/>
        <w:t>2.2 Panelised Systems</w:t>
      </w:r>
      <w:bookmarkEnd w:id="3"/>
    </w:p>
    <w:p w14:paraId="3BA2FCB7" w14:textId="77777777" w:rsidR="002C72A1" w:rsidRPr="002C72A1" w:rsidRDefault="002C72A1" w:rsidP="002C72A1">
      <w:pPr>
        <w:spacing w:line="360" w:lineRule="auto"/>
        <w:jc w:val="both"/>
        <w:rPr>
          <w:rFonts w:ascii="Century Gothic" w:hAnsi="Century Gothic"/>
          <w:sz w:val="24"/>
          <w:szCs w:val="24"/>
        </w:rPr>
      </w:pPr>
    </w:p>
    <w:p w14:paraId="76C5D77D" w14:textId="7777777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Firstly, panelised systems involve the construction of building panels off-site such as wall, floor, or roof panels, and these are then transported to and installed on-site. There are typically three types of panelised systems. Open systems are usually non-insulated with only the structural elements on one side. Closed systems include insulation, sheeting on both sides and a service zone, there is also the potential to include cladding, windows, and doors. Finally, there are structural insulated panels (SIPs), a variation of closed panels which includes insulation between two layers of oriented strand board (OSB). As specified within the proposed construction, a timber panelised system is to be used with wood fibre-blown insulation prepared offsite. This is a type of closed system, and this will be detailed later in the report.</w:t>
      </w:r>
    </w:p>
    <w:p w14:paraId="1EE8BC8A" w14:textId="77777777" w:rsidR="002C72A1" w:rsidRPr="002C72A1" w:rsidRDefault="002C72A1" w:rsidP="002C72A1">
      <w:pPr>
        <w:pStyle w:val="Heading2"/>
      </w:pPr>
      <w:bookmarkStart w:id="4" w:name="_Toc165550554"/>
      <w:r w:rsidRPr="002C72A1">
        <w:t>2.3 Volumetric Systems</w:t>
      </w:r>
      <w:bookmarkEnd w:id="4"/>
    </w:p>
    <w:p w14:paraId="6195C3C9" w14:textId="77777777" w:rsidR="002C72A1" w:rsidRPr="002C72A1" w:rsidRDefault="002C72A1" w:rsidP="002C72A1">
      <w:pPr>
        <w:spacing w:line="360" w:lineRule="auto"/>
        <w:jc w:val="both"/>
        <w:rPr>
          <w:rFonts w:ascii="Century Gothic" w:hAnsi="Century Gothic"/>
          <w:sz w:val="24"/>
          <w:szCs w:val="24"/>
        </w:rPr>
      </w:pPr>
    </w:p>
    <w:p w14:paraId="4984E510" w14:textId="7777777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 xml:space="preserve">Secondly, volumetric construction is where entire rooms or sections of a building are constructed offsite and then similarly transported to and assembled on-site. In this proposed development, volumetric construction of sections such as the bathroom or kitchen could be used. Therefore, the bathroom, for example, would be entirely constructed offsite in a factory and then assembled on-site. </w:t>
      </w:r>
    </w:p>
    <w:p w14:paraId="0A547800" w14:textId="77777777" w:rsidR="002C72A1" w:rsidRPr="002C72A1" w:rsidRDefault="002C72A1" w:rsidP="002C72A1">
      <w:pPr>
        <w:pStyle w:val="Heading2"/>
      </w:pPr>
      <w:bookmarkStart w:id="5" w:name="_Toc165550555"/>
      <w:r w:rsidRPr="002C72A1">
        <w:t>2.4 Sub-assemblies and components</w:t>
      </w:r>
      <w:bookmarkEnd w:id="5"/>
    </w:p>
    <w:p w14:paraId="658C3BAA" w14:textId="77777777" w:rsidR="002C72A1" w:rsidRPr="002C72A1" w:rsidRDefault="002C72A1" w:rsidP="002C72A1">
      <w:pPr>
        <w:spacing w:line="360" w:lineRule="auto"/>
        <w:jc w:val="both"/>
        <w:rPr>
          <w:rFonts w:ascii="Century Gothic" w:hAnsi="Century Gothic"/>
          <w:sz w:val="24"/>
          <w:szCs w:val="24"/>
        </w:rPr>
      </w:pPr>
    </w:p>
    <w:p w14:paraId="4FD9D447" w14:textId="2F4F5A56"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Sub-assembly construction includes the construction of smaller building components in a factory, For the proposed development, key components include timber triple-glazed windows and doors, and roof trusses, therefore this is included as sub-assembly construction</w:t>
      </w:r>
      <w:r w:rsidR="00B25787">
        <w:rPr>
          <w:rFonts w:ascii="Century Gothic" w:hAnsi="Century Gothic"/>
          <w:sz w:val="24"/>
          <w:szCs w:val="24"/>
        </w:rPr>
        <w:t>. T</w:t>
      </w:r>
      <w:r w:rsidRPr="002C72A1">
        <w:rPr>
          <w:rFonts w:ascii="Century Gothic" w:hAnsi="Century Gothic"/>
          <w:sz w:val="24"/>
          <w:szCs w:val="24"/>
        </w:rPr>
        <w:t xml:space="preserve">hese may either be integrated into the panels or pre-manufactured off-site and then assembled on site. </w:t>
      </w:r>
    </w:p>
    <w:p w14:paraId="72B19ABB" w14:textId="77777777" w:rsidR="002C72A1" w:rsidRPr="002C72A1" w:rsidRDefault="002C72A1" w:rsidP="002C72A1">
      <w:pPr>
        <w:pStyle w:val="Heading2"/>
      </w:pPr>
      <w:bookmarkStart w:id="6" w:name="_Toc165550556"/>
      <w:r w:rsidRPr="002C72A1">
        <w:t>2.5 Hybrid Systems</w:t>
      </w:r>
      <w:bookmarkEnd w:id="6"/>
    </w:p>
    <w:p w14:paraId="2289EA34" w14:textId="77777777" w:rsidR="002C72A1" w:rsidRPr="002C72A1" w:rsidRDefault="002C72A1" w:rsidP="002C72A1">
      <w:pPr>
        <w:spacing w:line="360" w:lineRule="auto"/>
        <w:jc w:val="both"/>
        <w:rPr>
          <w:rFonts w:ascii="Century Gothic" w:hAnsi="Century Gothic"/>
          <w:sz w:val="24"/>
          <w:szCs w:val="24"/>
        </w:rPr>
      </w:pPr>
    </w:p>
    <w:p w14:paraId="1FEA8085" w14:textId="01432D5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lastRenderedPageBreak/>
        <w:t xml:space="preserve">Lastly, hybrid systems are where more than one of these </w:t>
      </w:r>
      <w:r w:rsidR="00B25787">
        <w:rPr>
          <w:rFonts w:ascii="Century Gothic" w:hAnsi="Century Gothic"/>
          <w:sz w:val="24"/>
          <w:szCs w:val="24"/>
        </w:rPr>
        <w:t>methods</w:t>
      </w:r>
      <w:r w:rsidRPr="002C72A1">
        <w:rPr>
          <w:rFonts w:ascii="Century Gothic" w:hAnsi="Century Gothic"/>
          <w:sz w:val="24"/>
          <w:szCs w:val="24"/>
        </w:rPr>
        <w:t xml:space="preserve"> are used in combination. This method will likely be used in the proposed development. With the use of offsite proposed timber panels already, there is a chance that some components such as windows/doors may be integrated into these panels or premanufactured off-site and then assembled on-site. Additionally, volumetric construction could be used with bathrooms or kitchens potentially arriving as a ‘pod’ on-site to be assembled on site. The combination of these methods creates a hybrid system in which more than one type of offsite construction is used to create the best solution.</w:t>
      </w:r>
    </w:p>
    <w:p w14:paraId="30ECC0C3" w14:textId="26CA23BA" w:rsid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Taking advantage of these offsite construction solutions will lead to improved quality control, faster construction, and reduced waste. The background knowledge of this type of construction is important to understand the potential benefits of this construction and the correct terminology to be used.</w:t>
      </w:r>
    </w:p>
    <w:p w14:paraId="6C7497AD" w14:textId="69D2D727" w:rsidR="002C72A1" w:rsidRPr="002C72A1" w:rsidRDefault="0069320D" w:rsidP="0069320D">
      <w:pPr>
        <w:pStyle w:val="Heading1"/>
        <w:numPr>
          <w:ilvl w:val="0"/>
          <w:numId w:val="3"/>
        </w:numPr>
      </w:pPr>
      <w:bookmarkStart w:id="7" w:name="_Toc165550557"/>
      <w:r>
        <w:t>Construction Detailing</w:t>
      </w:r>
      <w:bookmarkEnd w:id="7"/>
    </w:p>
    <w:p w14:paraId="214BEB72" w14:textId="77777777" w:rsidR="002C72A1" w:rsidRPr="002C72A1" w:rsidRDefault="002C72A1" w:rsidP="002C72A1">
      <w:pPr>
        <w:spacing w:line="360" w:lineRule="auto"/>
        <w:jc w:val="both"/>
        <w:rPr>
          <w:rFonts w:ascii="Century Gothic" w:hAnsi="Century Gothic"/>
          <w:sz w:val="24"/>
          <w:szCs w:val="24"/>
        </w:rPr>
      </w:pPr>
    </w:p>
    <w:p w14:paraId="206EB342" w14:textId="094D7167" w:rsid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There are 4 main key elements which play a massive role in the overall thermal performance of a dwelling. These are the roof, external walls, openings, and ground floors. These areas will be analysed, and feedback will be given to help achieve the thermal performance which is regulated in Part L of the building regulations in Wales. It is estimated that in poorly insulated buildings around 25% of heat is lost through the roof, 35% through external walls, 25% through doors and windows and finally 15% through ground floors</w:t>
      </w:r>
      <w:r w:rsidR="00B25787">
        <w:rPr>
          <w:rFonts w:ascii="Century Gothic" w:hAnsi="Century Gothic"/>
          <w:sz w:val="24"/>
          <w:szCs w:val="24"/>
        </w:rPr>
        <w:t xml:space="preserve">. Therefore, </w:t>
      </w:r>
      <w:r w:rsidRPr="002C72A1">
        <w:rPr>
          <w:rFonts w:ascii="Century Gothic" w:hAnsi="Century Gothic"/>
          <w:sz w:val="24"/>
          <w:szCs w:val="24"/>
        </w:rPr>
        <w:t>it is crucial to get these construction details right to ensure compliance (Designing Buildings, 2022).</w:t>
      </w:r>
    </w:p>
    <w:p w14:paraId="607C8067" w14:textId="77777777" w:rsidR="00BF2CFD" w:rsidRDefault="00BF2CFD" w:rsidP="002C72A1">
      <w:pPr>
        <w:spacing w:line="360" w:lineRule="auto"/>
        <w:jc w:val="both"/>
        <w:rPr>
          <w:rFonts w:ascii="Century Gothic" w:hAnsi="Century Gothic"/>
          <w:sz w:val="24"/>
          <w:szCs w:val="24"/>
        </w:rPr>
      </w:pPr>
    </w:p>
    <w:p w14:paraId="5653998A" w14:textId="77777777" w:rsidR="00BF2CFD" w:rsidRDefault="00BF2CFD" w:rsidP="002C72A1">
      <w:pPr>
        <w:spacing w:line="360" w:lineRule="auto"/>
        <w:jc w:val="both"/>
        <w:rPr>
          <w:rFonts w:ascii="Century Gothic" w:hAnsi="Century Gothic"/>
          <w:sz w:val="24"/>
          <w:szCs w:val="24"/>
        </w:rPr>
      </w:pPr>
    </w:p>
    <w:p w14:paraId="3335AEE5" w14:textId="459526EF" w:rsidR="00B25787" w:rsidRDefault="00B25787" w:rsidP="002C72A1">
      <w:pPr>
        <w:spacing w:line="360" w:lineRule="auto"/>
        <w:jc w:val="both"/>
        <w:rPr>
          <w:rFonts w:ascii="Century Gothic" w:hAnsi="Century Gothic"/>
          <w:sz w:val="24"/>
          <w:szCs w:val="24"/>
        </w:rPr>
      </w:pPr>
    </w:p>
    <w:p w14:paraId="4C085CA6" w14:textId="77777777" w:rsidR="00B25787" w:rsidRPr="002C72A1" w:rsidRDefault="00B25787" w:rsidP="002C72A1">
      <w:pPr>
        <w:spacing w:line="360" w:lineRule="auto"/>
        <w:jc w:val="both"/>
        <w:rPr>
          <w:rFonts w:ascii="Century Gothic" w:hAnsi="Century Gothic"/>
          <w:sz w:val="24"/>
          <w:szCs w:val="24"/>
        </w:rPr>
      </w:pPr>
    </w:p>
    <w:p w14:paraId="51DFB202" w14:textId="77777777" w:rsidR="002C72A1" w:rsidRPr="002C72A1" w:rsidRDefault="002C72A1" w:rsidP="0069320D">
      <w:pPr>
        <w:pStyle w:val="Heading2"/>
      </w:pPr>
      <w:bookmarkStart w:id="8" w:name="_Toc165550558"/>
      <w:r w:rsidRPr="002C72A1">
        <w:lastRenderedPageBreak/>
        <w:t>3.1 Ground Floor Construction</w:t>
      </w:r>
      <w:bookmarkEnd w:id="8"/>
    </w:p>
    <w:p w14:paraId="0DBCD810" w14:textId="77777777" w:rsidR="002C72A1" w:rsidRPr="002C72A1" w:rsidRDefault="002C72A1" w:rsidP="002C72A1">
      <w:pPr>
        <w:spacing w:line="360" w:lineRule="auto"/>
        <w:jc w:val="both"/>
        <w:rPr>
          <w:rFonts w:ascii="Century Gothic" w:hAnsi="Century Gothic"/>
          <w:sz w:val="24"/>
          <w:szCs w:val="24"/>
        </w:rPr>
      </w:pPr>
    </w:p>
    <w:p w14:paraId="4ADCB9E0" w14:textId="77777777" w:rsidR="00BF2CFD" w:rsidRDefault="002C72A1" w:rsidP="00BF2CFD">
      <w:pPr>
        <w:keepNext/>
        <w:spacing w:line="360" w:lineRule="auto"/>
        <w:jc w:val="both"/>
      </w:pPr>
      <w:r w:rsidRPr="002C72A1">
        <w:rPr>
          <w:rFonts w:ascii="Century Gothic" w:hAnsi="Century Gothic"/>
          <w:sz w:val="24"/>
          <w:szCs w:val="24"/>
        </w:rPr>
        <w:t xml:space="preserve"> </w:t>
      </w:r>
      <w:r w:rsidR="00BF2CFD" w:rsidRPr="00C567F7">
        <w:rPr>
          <w:rFonts w:ascii="Century Gothic" w:hAnsi="Century Gothic"/>
          <w:noProof/>
          <w:sz w:val="20"/>
          <w:szCs w:val="20"/>
        </w:rPr>
        <w:drawing>
          <wp:inline distT="0" distB="0" distL="0" distR="0" wp14:anchorId="2A102D38" wp14:editId="49A386EC">
            <wp:extent cx="5732145" cy="4046855"/>
            <wp:effectExtent l="19050" t="19050" r="1905" b="0"/>
            <wp:docPr id="7" name="Picture 1" descr="A diagram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wal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4046855"/>
                    </a:xfrm>
                    <a:prstGeom prst="rect">
                      <a:avLst/>
                    </a:prstGeom>
                    <a:noFill/>
                    <a:ln w="9525" cmpd="sng">
                      <a:solidFill>
                        <a:srgbClr val="000000"/>
                      </a:solidFill>
                      <a:miter lim="800000"/>
                      <a:headEnd/>
                      <a:tailEnd/>
                    </a:ln>
                    <a:effectLst/>
                  </pic:spPr>
                </pic:pic>
              </a:graphicData>
            </a:graphic>
          </wp:inline>
        </w:drawing>
      </w:r>
    </w:p>
    <w:p w14:paraId="1B20EAB6" w14:textId="0B0DF49F" w:rsidR="002C72A1" w:rsidRDefault="00BF2CFD" w:rsidP="00BF2CFD">
      <w:pPr>
        <w:pStyle w:val="Caption"/>
        <w:jc w:val="both"/>
        <w:rPr>
          <w:sz w:val="24"/>
          <w:szCs w:val="24"/>
        </w:rPr>
      </w:pPr>
      <w:bookmarkStart w:id="9" w:name="_Toc165537767"/>
      <w:r w:rsidRPr="00077D92">
        <w:rPr>
          <w:sz w:val="24"/>
          <w:szCs w:val="24"/>
        </w:rPr>
        <w:t xml:space="preserve">Figure </w:t>
      </w:r>
      <w:r w:rsidRPr="00077D92">
        <w:rPr>
          <w:sz w:val="24"/>
          <w:szCs w:val="24"/>
        </w:rPr>
        <w:fldChar w:fldCharType="begin"/>
      </w:r>
      <w:r w:rsidRPr="00077D92">
        <w:rPr>
          <w:sz w:val="24"/>
          <w:szCs w:val="24"/>
        </w:rPr>
        <w:instrText xml:space="preserve"> SEQ Figure \* ARABIC </w:instrText>
      </w:r>
      <w:r w:rsidRPr="00077D92">
        <w:rPr>
          <w:sz w:val="24"/>
          <w:szCs w:val="24"/>
        </w:rPr>
        <w:fldChar w:fldCharType="separate"/>
      </w:r>
      <w:r w:rsidRPr="00077D92">
        <w:rPr>
          <w:noProof/>
          <w:sz w:val="24"/>
          <w:szCs w:val="24"/>
        </w:rPr>
        <w:t>1</w:t>
      </w:r>
      <w:r w:rsidRPr="00077D92">
        <w:rPr>
          <w:sz w:val="24"/>
          <w:szCs w:val="24"/>
        </w:rPr>
        <w:fldChar w:fldCharType="end"/>
      </w:r>
      <w:r w:rsidRPr="00077D92">
        <w:rPr>
          <w:sz w:val="24"/>
          <w:szCs w:val="24"/>
        </w:rPr>
        <w:t>- Wall to Floor Junction</w:t>
      </w:r>
      <w:bookmarkEnd w:id="9"/>
    </w:p>
    <w:p w14:paraId="6C32812C" w14:textId="77777777" w:rsidR="00BF2CFD" w:rsidRPr="00BF2CFD" w:rsidRDefault="00BF2CFD" w:rsidP="00BF2CFD"/>
    <w:p w14:paraId="19D3A9E4" w14:textId="68926826"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 xml:space="preserve">As determined by the Ground Investigation Report there is to be a suitable raft foundation built. The proposed construction will feature an insulated ground floor, including underfloor heating in the screed which will improve the thermal performance efficiency and help to improve the overall internal comfort. To achieve compliance, the U-value of the ground floor must be no higher than 0.25W/m2K (Welsh Government, 2020). Using guidance from the LABC, the raft foundation is to be built on a hardcore sub-base (not shown on the diagram) which is used to level the ground. Insulation is recommended above the raft as guided by the NHBC and this will be on top of the Damp Proof Membrane (DPM) which shall be taken up to the edges of the floor with the insulation. Thermal blocks have been detailed as guided by </w:t>
      </w:r>
      <w:proofErr w:type="spellStart"/>
      <w:r w:rsidRPr="002C72A1">
        <w:rPr>
          <w:rFonts w:ascii="Century Gothic" w:hAnsi="Century Gothic"/>
          <w:sz w:val="24"/>
          <w:szCs w:val="24"/>
        </w:rPr>
        <w:t>HouseBuild</w:t>
      </w:r>
      <w:proofErr w:type="spellEnd"/>
      <w:r w:rsidRPr="002C72A1">
        <w:rPr>
          <w:rFonts w:ascii="Century Gothic" w:hAnsi="Century Gothic"/>
          <w:sz w:val="24"/>
          <w:szCs w:val="24"/>
        </w:rPr>
        <w:t xml:space="preserve"> which can help </w:t>
      </w:r>
      <w:r w:rsidRPr="002C72A1">
        <w:rPr>
          <w:rFonts w:ascii="Century Gothic" w:hAnsi="Century Gothic"/>
          <w:sz w:val="24"/>
          <w:szCs w:val="24"/>
        </w:rPr>
        <w:lastRenderedPageBreak/>
        <w:t>improve thermal performance and achieve the required 0.25 U-value. Below the external wall insulation, brickwork has been advised to improve structural performance and reduce thermal bridging. The Damp Proof Course (DPC) shall be placed at a minimum of 150mm above ground level, with weep holes at 900mm centres (NHBC, 2022). Further analysis shall be conducted by a structural engineer to assess the structural performance.</w:t>
      </w:r>
    </w:p>
    <w:p w14:paraId="682945D9" w14:textId="77777777" w:rsidR="002C72A1" w:rsidRPr="002C72A1" w:rsidRDefault="002C72A1" w:rsidP="0069320D">
      <w:pPr>
        <w:pStyle w:val="Heading2"/>
      </w:pPr>
      <w:bookmarkStart w:id="10" w:name="_Toc165550559"/>
      <w:r w:rsidRPr="002C72A1">
        <w:t>3.2 External Wall Construction</w:t>
      </w:r>
      <w:bookmarkEnd w:id="10"/>
    </w:p>
    <w:p w14:paraId="1269949D" w14:textId="77777777" w:rsidR="002C72A1" w:rsidRDefault="002C72A1" w:rsidP="002C72A1">
      <w:pPr>
        <w:spacing w:line="360" w:lineRule="auto"/>
        <w:jc w:val="both"/>
        <w:rPr>
          <w:rFonts w:ascii="Century Gothic" w:hAnsi="Century Gothic"/>
          <w:sz w:val="24"/>
          <w:szCs w:val="24"/>
        </w:rPr>
      </w:pPr>
    </w:p>
    <w:p w14:paraId="61D72214" w14:textId="77777777" w:rsidR="00BF2CFD" w:rsidRDefault="00BF2CFD" w:rsidP="00BF2CFD">
      <w:pPr>
        <w:keepNext/>
        <w:spacing w:line="360" w:lineRule="auto"/>
        <w:jc w:val="both"/>
      </w:pPr>
      <w:r w:rsidRPr="00C567F7">
        <w:rPr>
          <w:rFonts w:ascii="Century Gothic" w:hAnsi="Century Gothic"/>
          <w:noProof/>
          <w:sz w:val="20"/>
          <w:szCs w:val="20"/>
        </w:rPr>
        <w:drawing>
          <wp:inline distT="0" distB="0" distL="0" distR="0" wp14:anchorId="51A43B18" wp14:editId="247BF916">
            <wp:extent cx="5723255" cy="4030345"/>
            <wp:effectExtent l="19050" t="19050" r="0" b="8255"/>
            <wp:docPr id="6" name="Picture 1" descr="A drawing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struc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255" cy="4030345"/>
                    </a:xfrm>
                    <a:prstGeom prst="rect">
                      <a:avLst/>
                    </a:prstGeom>
                    <a:noFill/>
                    <a:ln w="9525" cmpd="sng">
                      <a:solidFill>
                        <a:srgbClr val="000000"/>
                      </a:solidFill>
                      <a:miter lim="800000"/>
                      <a:headEnd/>
                      <a:tailEnd/>
                    </a:ln>
                    <a:effectLst/>
                  </pic:spPr>
                </pic:pic>
              </a:graphicData>
            </a:graphic>
          </wp:inline>
        </w:drawing>
      </w:r>
    </w:p>
    <w:p w14:paraId="06353E14" w14:textId="2BA82049" w:rsidR="002C72A1" w:rsidRDefault="00BF2CFD" w:rsidP="00BF2CFD">
      <w:pPr>
        <w:pStyle w:val="Caption"/>
        <w:jc w:val="both"/>
        <w:rPr>
          <w:sz w:val="24"/>
          <w:szCs w:val="24"/>
        </w:rPr>
      </w:pPr>
      <w:bookmarkStart w:id="11" w:name="_Toc165537768"/>
      <w:r w:rsidRPr="00077D92">
        <w:rPr>
          <w:sz w:val="24"/>
          <w:szCs w:val="24"/>
        </w:rPr>
        <w:t xml:space="preserve">Figure </w:t>
      </w:r>
      <w:r w:rsidRPr="00077D92">
        <w:rPr>
          <w:sz w:val="24"/>
          <w:szCs w:val="24"/>
        </w:rPr>
        <w:fldChar w:fldCharType="begin"/>
      </w:r>
      <w:r w:rsidRPr="00077D92">
        <w:rPr>
          <w:sz w:val="24"/>
          <w:szCs w:val="24"/>
        </w:rPr>
        <w:instrText xml:space="preserve"> SEQ Figure \* ARABIC </w:instrText>
      </w:r>
      <w:r w:rsidRPr="00077D92">
        <w:rPr>
          <w:sz w:val="24"/>
          <w:szCs w:val="24"/>
        </w:rPr>
        <w:fldChar w:fldCharType="separate"/>
      </w:r>
      <w:r w:rsidRPr="00077D92">
        <w:rPr>
          <w:noProof/>
          <w:sz w:val="24"/>
          <w:szCs w:val="24"/>
        </w:rPr>
        <w:t>2</w:t>
      </w:r>
      <w:r w:rsidRPr="00077D92">
        <w:rPr>
          <w:sz w:val="24"/>
          <w:szCs w:val="24"/>
        </w:rPr>
        <w:fldChar w:fldCharType="end"/>
      </w:r>
      <w:r w:rsidRPr="00077D92">
        <w:rPr>
          <w:sz w:val="24"/>
          <w:szCs w:val="24"/>
        </w:rPr>
        <w:t>- Detailing showing the proposed render transition from brick slips to a smooth render on a calcium silicate board.</w:t>
      </w:r>
      <w:bookmarkEnd w:id="11"/>
    </w:p>
    <w:p w14:paraId="3D96488C" w14:textId="77777777" w:rsidR="00BF2CFD" w:rsidRPr="00BF2CFD" w:rsidRDefault="00BF2CFD" w:rsidP="00BF2CFD"/>
    <w:p w14:paraId="59B64112" w14:textId="168C5D09" w:rsidR="00BF2CFD" w:rsidRDefault="002C72A1" w:rsidP="00BF2CFD">
      <w:pPr>
        <w:spacing w:line="360" w:lineRule="auto"/>
        <w:jc w:val="both"/>
        <w:rPr>
          <w:rFonts w:ascii="Century Gothic" w:hAnsi="Century Gothic"/>
          <w:sz w:val="24"/>
          <w:szCs w:val="24"/>
        </w:rPr>
      </w:pPr>
      <w:r w:rsidRPr="002C72A1">
        <w:rPr>
          <w:rFonts w:ascii="Century Gothic" w:hAnsi="Century Gothic"/>
          <w:sz w:val="24"/>
          <w:szCs w:val="24"/>
        </w:rPr>
        <w:t xml:space="preserve">Please refer to Figures 1 and 2 for the supporting diagrams illustrating the materials and methods chosen for the proposed external wall construction. As mentioned, external walls play the most important role in a building’s thermal performance. For compliance, Part L of the Building Regulations now requires external walls to have a U-value no higher than 0.18W/m2K. The proposed </w:t>
      </w:r>
      <w:r w:rsidRPr="002C72A1">
        <w:rPr>
          <w:rFonts w:ascii="Century Gothic" w:hAnsi="Century Gothic"/>
          <w:sz w:val="24"/>
          <w:szCs w:val="24"/>
        </w:rPr>
        <w:lastRenderedPageBreak/>
        <w:t xml:space="preserve">construction features a 300mm panelised frame with finishes transitioning from </w:t>
      </w:r>
      <w:r w:rsidR="00B25787">
        <w:rPr>
          <w:rFonts w:ascii="Century Gothic" w:hAnsi="Century Gothic"/>
          <w:sz w:val="24"/>
          <w:szCs w:val="24"/>
        </w:rPr>
        <w:t xml:space="preserve">vented </w:t>
      </w:r>
      <w:r w:rsidRPr="002C72A1">
        <w:rPr>
          <w:rFonts w:ascii="Century Gothic" w:hAnsi="Century Gothic"/>
          <w:sz w:val="24"/>
          <w:szCs w:val="24"/>
        </w:rPr>
        <w:t xml:space="preserve">brick slips to a smooth render on a calcium silicate board. With this specification, a 300mm </w:t>
      </w:r>
      <w:proofErr w:type="spellStart"/>
      <w:r w:rsidRPr="002C72A1">
        <w:rPr>
          <w:rFonts w:ascii="Century Gothic" w:hAnsi="Century Gothic"/>
          <w:sz w:val="24"/>
          <w:szCs w:val="24"/>
        </w:rPr>
        <w:t>Steico</w:t>
      </w:r>
      <w:proofErr w:type="spellEnd"/>
      <w:r w:rsidRPr="002C72A1">
        <w:rPr>
          <w:rFonts w:ascii="Century Gothic" w:hAnsi="Century Gothic"/>
          <w:sz w:val="24"/>
          <w:szCs w:val="24"/>
        </w:rPr>
        <w:t xml:space="preserve"> I Joist has been selected as the appropriate option along with filled wood fibre blown insulation. Following guidance from </w:t>
      </w:r>
      <w:proofErr w:type="spellStart"/>
      <w:r w:rsidRPr="002C72A1">
        <w:rPr>
          <w:rFonts w:ascii="Century Gothic" w:hAnsi="Century Gothic"/>
          <w:sz w:val="24"/>
          <w:szCs w:val="24"/>
        </w:rPr>
        <w:t>Steico</w:t>
      </w:r>
      <w:proofErr w:type="spellEnd"/>
      <w:r w:rsidRPr="002C72A1">
        <w:rPr>
          <w:rFonts w:ascii="Century Gothic" w:hAnsi="Century Gothic"/>
          <w:sz w:val="24"/>
          <w:szCs w:val="24"/>
        </w:rPr>
        <w:t>, this sits on a timber soleplate which is anchored to the foundations for stability. The I Joist is ideal as it can accommodate blown insulation easily, whilst being lightweight compared to solid timber, however still able to provide a vast amount of strength. Additionally, the panels can be premanufactured off-site, and this allows for consistent dimensions and accuracy. This proposed wall construction also offers great thermal performance. As guided by a report from TRADA, the wall structure detailed will achieve a superb U-value of 0.14W/m2K which exceeds the necessary building regulations in Wales. Figure 2 highlights the render transition between the brick slips and the smooth render. At all interruptions to the cavity, cavity trays should be provided to ensure compliance with the BS EN 14909 (NHBC, 2024), this will ensure the necessary waterproofing. The breather membrane is to be a Du</w:t>
      </w:r>
      <w:r w:rsidR="00B25787">
        <w:rPr>
          <w:rFonts w:ascii="Century Gothic" w:hAnsi="Century Gothic"/>
          <w:sz w:val="24"/>
          <w:szCs w:val="24"/>
        </w:rPr>
        <w:t>p</w:t>
      </w:r>
      <w:r w:rsidRPr="002C72A1">
        <w:rPr>
          <w:rFonts w:ascii="Century Gothic" w:hAnsi="Century Gothic"/>
          <w:sz w:val="24"/>
          <w:szCs w:val="24"/>
        </w:rPr>
        <w:t xml:space="preserve">ont Tyvek </w:t>
      </w:r>
      <w:proofErr w:type="spellStart"/>
      <w:r w:rsidRPr="002C72A1">
        <w:rPr>
          <w:rFonts w:ascii="Century Gothic" w:hAnsi="Century Gothic"/>
          <w:sz w:val="24"/>
          <w:szCs w:val="24"/>
        </w:rPr>
        <w:t>Firecurb</w:t>
      </w:r>
      <w:proofErr w:type="spellEnd"/>
      <w:r w:rsidRPr="002C72A1">
        <w:rPr>
          <w:rFonts w:ascii="Century Gothic" w:hAnsi="Century Gothic"/>
          <w:sz w:val="24"/>
          <w:szCs w:val="24"/>
        </w:rPr>
        <w:t xml:space="preserve"> which will add flame retardancy properties which is becoming an increasingly important area in modern buildings and now mandated in regulations</w:t>
      </w:r>
      <w:r w:rsidR="00BF2CFD">
        <w:rPr>
          <w:rFonts w:ascii="Century Gothic" w:hAnsi="Century Gothic"/>
          <w:sz w:val="24"/>
          <w:szCs w:val="24"/>
        </w:rPr>
        <w:t>.</w:t>
      </w:r>
    </w:p>
    <w:p w14:paraId="2CBEE365" w14:textId="77777777" w:rsidR="00BF2CFD" w:rsidRDefault="00BF2CFD" w:rsidP="00BF2CFD">
      <w:pPr>
        <w:spacing w:line="360" w:lineRule="auto"/>
        <w:jc w:val="both"/>
        <w:rPr>
          <w:rFonts w:ascii="Century Gothic" w:hAnsi="Century Gothic"/>
          <w:sz w:val="24"/>
          <w:szCs w:val="24"/>
        </w:rPr>
      </w:pPr>
    </w:p>
    <w:p w14:paraId="0342D299" w14:textId="77777777" w:rsidR="00BF2CFD" w:rsidRPr="00BF2CFD" w:rsidRDefault="00BF2CFD" w:rsidP="00BF2CFD">
      <w:pPr>
        <w:spacing w:line="360" w:lineRule="auto"/>
        <w:jc w:val="both"/>
        <w:rPr>
          <w:rFonts w:ascii="Century Gothic" w:hAnsi="Century Gothic"/>
          <w:sz w:val="24"/>
          <w:szCs w:val="24"/>
        </w:rPr>
      </w:pPr>
    </w:p>
    <w:p w14:paraId="6A88A1B1" w14:textId="643572C2" w:rsidR="00BF2CFD" w:rsidRPr="00BF2CFD" w:rsidRDefault="00BF2CFD" w:rsidP="00BF2CFD">
      <w:pPr>
        <w:pStyle w:val="Heading2"/>
      </w:pPr>
      <w:bookmarkStart w:id="12" w:name="_Toc165550560"/>
      <w:r>
        <w:rPr>
          <w:noProof/>
        </w:rPr>
        <w:lastRenderedPageBreak/>
        <w:t>3.3 Opening Detail</w:t>
      </w:r>
      <w:bookmarkEnd w:id="12"/>
      <w:r>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t xml:space="preserve">                                                                                                             </w:t>
      </w:r>
    </w:p>
    <w:p w14:paraId="7D4E6D4F" w14:textId="3595E870" w:rsidR="00BF2CFD" w:rsidRDefault="00BF2CFD" w:rsidP="00BF2CFD">
      <w:pPr>
        <w:keepNext/>
        <w:spacing w:line="360" w:lineRule="auto"/>
        <w:jc w:val="both"/>
      </w:pPr>
      <w:r w:rsidRPr="00C567F7">
        <w:rPr>
          <w:rFonts w:ascii="Century Gothic" w:hAnsi="Century Gothic"/>
          <w:noProof/>
          <w:sz w:val="20"/>
          <w:szCs w:val="20"/>
        </w:rPr>
        <w:drawing>
          <wp:inline distT="0" distB="0" distL="0" distR="0" wp14:anchorId="6E81826B" wp14:editId="59427177">
            <wp:extent cx="4696883" cy="3309202"/>
            <wp:effectExtent l="19050" t="19050" r="27940" b="24765"/>
            <wp:docPr id="5" name="Picture 1" descr="Diagram of a wall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a wall with writing o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5536" cy="3322344"/>
                    </a:xfrm>
                    <a:prstGeom prst="rect">
                      <a:avLst/>
                    </a:prstGeom>
                    <a:noFill/>
                    <a:ln w="9525" cmpd="sng">
                      <a:solidFill>
                        <a:srgbClr val="000000"/>
                      </a:solidFill>
                      <a:miter lim="800000"/>
                      <a:headEnd/>
                      <a:tailEnd/>
                    </a:ln>
                    <a:effectLst/>
                  </pic:spPr>
                </pic:pic>
              </a:graphicData>
            </a:graphic>
          </wp:inline>
        </w:drawing>
      </w:r>
    </w:p>
    <w:p w14:paraId="44C4602B" w14:textId="77777777" w:rsidR="00BF2CFD" w:rsidRPr="009746FF" w:rsidRDefault="00BF2CFD" w:rsidP="00BF2CFD">
      <w:pPr>
        <w:pStyle w:val="Caption"/>
        <w:jc w:val="both"/>
        <w:rPr>
          <w:rFonts w:ascii="Century Gothic" w:hAnsi="Century Gothic"/>
          <w:sz w:val="28"/>
          <w:szCs w:val="28"/>
        </w:rPr>
      </w:pPr>
      <w:bookmarkStart w:id="13" w:name="_Toc165537769"/>
      <w:r w:rsidRPr="009746FF">
        <w:rPr>
          <w:sz w:val="24"/>
          <w:szCs w:val="24"/>
        </w:rPr>
        <w:t xml:space="preserve">Figure </w:t>
      </w:r>
      <w:r w:rsidRPr="009746FF">
        <w:rPr>
          <w:sz w:val="24"/>
          <w:szCs w:val="24"/>
        </w:rPr>
        <w:fldChar w:fldCharType="begin"/>
      </w:r>
      <w:r w:rsidRPr="009746FF">
        <w:rPr>
          <w:sz w:val="24"/>
          <w:szCs w:val="24"/>
        </w:rPr>
        <w:instrText xml:space="preserve"> SEQ Figure \* ARABIC </w:instrText>
      </w:r>
      <w:r w:rsidRPr="009746FF">
        <w:rPr>
          <w:sz w:val="24"/>
          <w:szCs w:val="24"/>
        </w:rPr>
        <w:fldChar w:fldCharType="separate"/>
      </w:r>
      <w:r w:rsidRPr="009746FF">
        <w:rPr>
          <w:noProof/>
          <w:sz w:val="24"/>
          <w:szCs w:val="24"/>
        </w:rPr>
        <w:t>3</w:t>
      </w:r>
      <w:r w:rsidRPr="009746FF">
        <w:rPr>
          <w:sz w:val="24"/>
          <w:szCs w:val="24"/>
        </w:rPr>
        <w:fldChar w:fldCharType="end"/>
      </w:r>
      <w:r w:rsidRPr="009746FF">
        <w:rPr>
          <w:sz w:val="24"/>
          <w:szCs w:val="24"/>
        </w:rPr>
        <w:t>- Cut Section of the window opening.</w:t>
      </w:r>
      <w:bookmarkEnd w:id="13"/>
    </w:p>
    <w:p w14:paraId="3CAA1DD3" w14:textId="77777777" w:rsidR="00BF2CFD" w:rsidRDefault="00BF2CFD" w:rsidP="00BF2CFD">
      <w:pPr>
        <w:keepNext/>
        <w:spacing w:line="360" w:lineRule="auto"/>
        <w:jc w:val="both"/>
      </w:pPr>
      <w:r w:rsidRPr="00C567F7">
        <w:rPr>
          <w:rFonts w:ascii="Century Gothic" w:hAnsi="Century Gothic"/>
          <w:noProof/>
          <w:sz w:val="20"/>
          <w:szCs w:val="20"/>
        </w:rPr>
        <w:drawing>
          <wp:inline distT="0" distB="0" distL="0" distR="0" wp14:anchorId="22252707" wp14:editId="0BF40F64">
            <wp:extent cx="4705350" cy="3342794"/>
            <wp:effectExtent l="19050" t="19050" r="19050" b="10160"/>
            <wp:docPr id="4" name="Picture 1" descr="A diagram of a window s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window sill&#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7881" cy="3351696"/>
                    </a:xfrm>
                    <a:prstGeom prst="rect">
                      <a:avLst/>
                    </a:prstGeom>
                    <a:noFill/>
                    <a:ln w="9525" cmpd="sng">
                      <a:solidFill>
                        <a:srgbClr val="000000"/>
                      </a:solidFill>
                      <a:miter lim="800000"/>
                      <a:headEnd/>
                      <a:tailEnd/>
                    </a:ln>
                    <a:effectLst/>
                  </pic:spPr>
                </pic:pic>
              </a:graphicData>
            </a:graphic>
          </wp:inline>
        </w:drawing>
      </w:r>
    </w:p>
    <w:p w14:paraId="7E5460CD" w14:textId="4451C5A6" w:rsidR="002C72A1" w:rsidRDefault="00BF2CFD" w:rsidP="001C454C">
      <w:pPr>
        <w:pStyle w:val="Caption"/>
        <w:jc w:val="both"/>
        <w:rPr>
          <w:sz w:val="24"/>
          <w:szCs w:val="24"/>
        </w:rPr>
      </w:pPr>
      <w:bookmarkStart w:id="14" w:name="_Toc165537770"/>
      <w:r w:rsidRPr="009746FF">
        <w:rPr>
          <w:sz w:val="24"/>
          <w:szCs w:val="24"/>
        </w:rPr>
        <w:t xml:space="preserve">Figure </w:t>
      </w:r>
      <w:r w:rsidRPr="009746FF">
        <w:rPr>
          <w:sz w:val="24"/>
          <w:szCs w:val="24"/>
        </w:rPr>
        <w:fldChar w:fldCharType="begin"/>
      </w:r>
      <w:r w:rsidRPr="009746FF">
        <w:rPr>
          <w:sz w:val="24"/>
          <w:szCs w:val="24"/>
        </w:rPr>
        <w:instrText xml:space="preserve"> SEQ Figure \* ARABIC </w:instrText>
      </w:r>
      <w:r w:rsidRPr="009746FF">
        <w:rPr>
          <w:sz w:val="24"/>
          <w:szCs w:val="24"/>
        </w:rPr>
        <w:fldChar w:fldCharType="separate"/>
      </w:r>
      <w:r w:rsidRPr="009746FF">
        <w:rPr>
          <w:noProof/>
          <w:sz w:val="24"/>
          <w:szCs w:val="24"/>
        </w:rPr>
        <w:t>4</w:t>
      </w:r>
      <w:r w:rsidRPr="009746FF">
        <w:rPr>
          <w:sz w:val="24"/>
          <w:szCs w:val="24"/>
        </w:rPr>
        <w:fldChar w:fldCharType="end"/>
      </w:r>
      <w:r w:rsidRPr="009746FF">
        <w:rPr>
          <w:sz w:val="24"/>
          <w:szCs w:val="24"/>
        </w:rPr>
        <w:t>- Window Sill Detail</w:t>
      </w:r>
      <w:bookmarkEnd w:id="14"/>
    </w:p>
    <w:p w14:paraId="0D38D0F0" w14:textId="77777777" w:rsidR="001C454C" w:rsidRPr="001C454C" w:rsidRDefault="001C454C" w:rsidP="001C454C"/>
    <w:p w14:paraId="134CAD07" w14:textId="57B4458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lastRenderedPageBreak/>
        <w:t xml:space="preserve">Referring to Figures 3 and 4, the plan and detailing to achieve the necessary thermal performance at a window opening can be seen. These openings are big contributors to heat loss through a building and measures must be in place to ensure the appropriate waterproofing, thermal performance, and ventilation with the added responsibility of the building being timber frame. As specified, triple-glazed windows and doors are to be used to maximise performance as they will improve thermal insulation and enhance sound insulation. As detailed in Figure 4, all joints and openings must be fully sealed. The </w:t>
      </w:r>
      <w:proofErr w:type="spellStart"/>
      <w:r w:rsidRPr="002C72A1">
        <w:rPr>
          <w:rFonts w:ascii="Century Gothic" w:hAnsi="Century Gothic"/>
          <w:sz w:val="24"/>
          <w:szCs w:val="24"/>
        </w:rPr>
        <w:t>Steico</w:t>
      </w:r>
      <w:proofErr w:type="spellEnd"/>
      <w:r w:rsidRPr="002C72A1">
        <w:rPr>
          <w:rFonts w:ascii="Century Gothic" w:hAnsi="Century Gothic"/>
          <w:sz w:val="24"/>
          <w:szCs w:val="24"/>
        </w:rPr>
        <w:t xml:space="preserve"> </w:t>
      </w:r>
      <w:proofErr w:type="spellStart"/>
      <w:r w:rsidRPr="002C72A1">
        <w:rPr>
          <w:rFonts w:ascii="Century Gothic" w:hAnsi="Century Gothic"/>
          <w:sz w:val="24"/>
          <w:szCs w:val="24"/>
        </w:rPr>
        <w:t>Therm</w:t>
      </w:r>
      <w:proofErr w:type="spellEnd"/>
      <w:r w:rsidRPr="002C72A1">
        <w:rPr>
          <w:rFonts w:ascii="Century Gothic" w:hAnsi="Century Gothic"/>
          <w:sz w:val="24"/>
          <w:szCs w:val="24"/>
        </w:rPr>
        <w:t xml:space="preserve"> Board should be used to ensure rigid insulation below the sill to enhance the insulation and reduce condensation. To achieve compliance windows and doors installed in dwellings must be installed with a maximum U-value of 1.4W/m2K (Welsh Government, 2022). With the proposed detail a U-value as low as 0.8W/m2K can be achieved. Additionally, with this proposed construction there is an option to assemble the window/door openings in a factory which may improve installation times and further improve accuracy and coordination.</w:t>
      </w:r>
    </w:p>
    <w:p w14:paraId="38810C8A" w14:textId="2C91AEE2" w:rsidR="001C454C" w:rsidRPr="001C454C" w:rsidRDefault="002C72A1" w:rsidP="001C454C">
      <w:pPr>
        <w:pStyle w:val="Heading2"/>
      </w:pPr>
      <w:bookmarkStart w:id="15" w:name="_Toc165550561"/>
      <w:r w:rsidRPr="002C72A1">
        <w:t>3.4 Roof Construction and Eaves Detail</w:t>
      </w:r>
      <w:bookmarkEnd w:id="15"/>
      <w:r w:rsidR="001C454C">
        <w:tab/>
      </w:r>
      <w:r w:rsidR="001C454C">
        <w:tab/>
      </w:r>
    </w:p>
    <w:p w14:paraId="06B9B155" w14:textId="77777777" w:rsidR="00D877B0" w:rsidRDefault="00D877B0" w:rsidP="00D877B0">
      <w:pPr>
        <w:keepNext/>
        <w:spacing w:line="360" w:lineRule="auto"/>
        <w:jc w:val="both"/>
      </w:pPr>
      <w:r w:rsidRPr="00C567F7">
        <w:rPr>
          <w:rFonts w:ascii="Century Gothic" w:hAnsi="Century Gothic"/>
          <w:noProof/>
          <w:sz w:val="20"/>
          <w:szCs w:val="20"/>
        </w:rPr>
        <w:drawing>
          <wp:inline distT="0" distB="0" distL="0" distR="0" wp14:anchorId="494CC490" wp14:editId="1AC9B284">
            <wp:extent cx="4663017" cy="3292058"/>
            <wp:effectExtent l="19050" t="19050" r="23495" b="22860"/>
            <wp:docPr id="3" name="Picture 1" descr="A drawing of a roof tru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roof trus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9706" cy="3296780"/>
                    </a:xfrm>
                    <a:prstGeom prst="rect">
                      <a:avLst/>
                    </a:prstGeom>
                    <a:noFill/>
                    <a:ln w="9525" cmpd="sng">
                      <a:solidFill>
                        <a:srgbClr val="000000"/>
                      </a:solidFill>
                      <a:miter lim="800000"/>
                      <a:headEnd/>
                      <a:tailEnd/>
                    </a:ln>
                    <a:effectLst/>
                  </pic:spPr>
                </pic:pic>
              </a:graphicData>
            </a:graphic>
          </wp:inline>
        </w:drawing>
      </w:r>
    </w:p>
    <w:p w14:paraId="1CD4B2A5" w14:textId="77777777" w:rsidR="00D877B0" w:rsidRPr="009746FF" w:rsidRDefault="00D877B0" w:rsidP="00D877B0">
      <w:pPr>
        <w:pStyle w:val="Caption"/>
        <w:jc w:val="both"/>
        <w:rPr>
          <w:rFonts w:ascii="Century Gothic" w:hAnsi="Century Gothic"/>
          <w:sz w:val="28"/>
          <w:szCs w:val="28"/>
        </w:rPr>
      </w:pPr>
      <w:bookmarkStart w:id="16" w:name="_Toc165537771"/>
      <w:r w:rsidRPr="009746FF">
        <w:rPr>
          <w:sz w:val="24"/>
          <w:szCs w:val="24"/>
        </w:rPr>
        <w:t xml:space="preserve">Figure </w:t>
      </w:r>
      <w:r w:rsidRPr="009746FF">
        <w:rPr>
          <w:sz w:val="24"/>
          <w:szCs w:val="24"/>
        </w:rPr>
        <w:fldChar w:fldCharType="begin"/>
      </w:r>
      <w:r w:rsidRPr="009746FF">
        <w:rPr>
          <w:sz w:val="24"/>
          <w:szCs w:val="24"/>
        </w:rPr>
        <w:instrText xml:space="preserve"> SEQ Figure \* ARABIC </w:instrText>
      </w:r>
      <w:r w:rsidRPr="009746FF">
        <w:rPr>
          <w:sz w:val="24"/>
          <w:szCs w:val="24"/>
        </w:rPr>
        <w:fldChar w:fldCharType="separate"/>
      </w:r>
      <w:r w:rsidRPr="009746FF">
        <w:rPr>
          <w:noProof/>
          <w:sz w:val="24"/>
          <w:szCs w:val="24"/>
        </w:rPr>
        <w:t>5</w:t>
      </w:r>
      <w:r w:rsidRPr="009746FF">
        <w:rPr>
          <w:sz w:val="24"/>
          <w:szCs w:val="24"/>
        </w:rPr>
        <w:fldChar w:fldCharType="end"/>
      </w:r>
      <w:r w:rsidRPr="009746FF">
        <w:rPr>
          <w:sz w:val="24"/>
          <w:szCs w:val="24"/>
        </w:rPr>
        <w:t>- Raised Tie Truss Roof Structure Detail (please note that the detail does not include renders, internals etc).</w:t>
      </w:r>
      <w:bookmarkEnd w:id="16"/>
    </w:p>
    <w:p w14:paraId="26D62738" w14:textId="77777777" w:rsidR="00D877B0" w:rsidRDefault="00D877B0" w:rsidP="00D877B0">
      <w:pPr>
        <w:keepNext/>
        <w:spacing w:line="360" w:lineRule="auto"/>
        <w:jc w:val="both"/>
      </w:pPr>
      <w:r w:rsidRPr="00C567F7">
        <w:rPr>
          <w:rFonts w:ascii="Century Gothic" w:hAnsi="Century Gothic"/>
          <w:noProof/>
          <w:sz w:val="20"/>
          <w:szCs w:val="20"/>
        </w:rPr>
        <w:lastRenderedPageBreak/>
        <w:drawing>
          <wp:inline distT="0" distB="0" distL="0" distR="0" wp14:anchorId="09907785" wp14:editId="0FE553AE">
            <wp:extent cx="4794027" cy="3384550"/>
            <wp:effectExtent l="19050" t="19050" r="26035" b="25400"/>
            <wp:docPr id="2" name="Picture 1" descr="A drawing of a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roof&#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7225" cy="3393868"/>
                    </a:xfrm>
                    <a:prstGeom prst="rect">
                      <a:avLst/>
                    </a:prstGeom>
                    <a:noFill/>
                    <a:ln w="9525" cmpd="sng">
                      <a:solidFill>
                        <a:srgbClr val="000000"/>
                      </a:solidFill>
                      <a:miter lim="800000"/>
                      <a:headEnd/>
                      <a:tailEnd/>
                    </a:ln>
                    <a:effectLst/>
                  </pic:spPr>
                </pic:pic>
              </a:graphicData>
            </a:graphic>
          </wp:inline>
        </w:drawing>
      </w:r>
    </w:p>
    <w:p w14:paraId="543EB28E" w14:textId="0117C83B" w:rsidR="002C72A1" w:rsidRDefault="00D877B0" w:rsidP="00D877B0">
      <w:pPr>
        <w:pStyle w:val="Caption"/>
        <w:jc w:val="both"/>
        <w:rPr>
          <w:sz w:val="24"/>
          <w:szCs w:val="24"/>
        </w:rPr>
      </w:pPr>
      <w:bookmarkStart w:id="17" w:name="_Toc165537772"/>
      <w:r w:rsidRPr="009746FF">
        <w:rPr>
          <w:sz w:val="24"/>
          <w:szCs w:val="24"/>
        </w:rPr>
        <w:t xml:space="preserve">Figure </w:t>
      </w:r>
      <w:r w:rsidRPr="009746FF">
        <w:rPr>
          <w:sz w:val="24"/>
          <w:szCs w:val="24"/>
        </w:rPr>
        <w:fldChar w:fldCharType="begin"/>
      </w:r>
      <w:r w:rsidRPr="009746FF">
        <w:rPr>
          <w:sz w:val="24"/>
          <w:szCs w:val="24"/>
        </w:rPr>
        <w:instrText xml:space="preserve"> SEQ Figure \* ARABIC </w:instrText>
      </w:r>
      <w:r w:rsidRPr="009746FF">
        <w:rPr>
          <w:sz w:val="24"/>
          <w:szCs w:val="24"/>
        </w:rPr>
        <w:fldChar w:fldCharType="separate"/>
      </w:r>
      <w:r w:rsidRPr="009746FF">
        <w:rPr>
          <w:noProof/>
          <w:sz w:val="24"/>
          <w:szCs w:val="24"/>
        </w:rPr>
        <w:t>6</w:t>
      </w:r>
      <w:r w:rsidRPr="009746FF">
        <w:rPr>
          <w:sz w:val="24"/>
          <w:szCs w:val="24"/>
        </w:rPr>
        <w:fldChar w:fldCharType="end"/>
      </w:r>
      <w:r w:rsidRPr="009746FF">
        <w:rPr>
          <w:sz w:val="24"/>
          <w:szCs w:val="24"/>
        </w:rPr>
        <w:t>- Proposed Eaves Detail</w:t>
      </w:r>
      <w:bookmarkEnd w:id="17"/>
    </w:p>
    <w:p w14:paraId="46C766D6" w14:textId="77777777" w:rsidR="00D877B0" w:rsidRPr="00D877B0" w:rsidRDefault="00D877B0" w:rsidP="00D877B0"/>
    <w:p w14:paraId="0454DD09" w14:textId="7777777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 xml:space="preserve">Figure 5 displays the general raised tie structure of the proposed construction, please note that rendering, internals etc are not shown and further detailing can be seen in Figure 6. The raised tie trusses enable the structure to have more headroom by raising the tie beam as shown, which therefore maximises the space to the upper floor in the proposed housing development. This design also enhances the aesthetics internally, adding style and character to the building. The webs have been detailed as shown to transmit the loads of the trusses evenly (TRA, n.d.). </w:t>
      </w:r>
    </w:p>
    <w:p w14:paraId="788DF2C2" w14:textId="00E45C60"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 xml:space="preserve">In addition, roofs must now comply with a maximum U-value of 0.13 to comply with building regulations in Wales. To comply with this, thick insulation has been recommended in between the rafters. Additional insulation not shown in Figure 6 may also be recommended below rafters and above the service zone of plasterboard or a double-skinned metal profiling sheet system may be used with insulation between to help achieve the required thermal performance. Cavity barriers have been added as guided by Part B of the building </w:t>
      </w:r>
      <w:r w:rsidRPr="002C72A1">
        <w:rPr>
          <w:rFonts w:ascii="Century Gothic" w:hAnsi="Century Gothic"/>
          <w:sz w:val="24"/>
          <w:szCs w:val="24"/>
        </w:rPr>
        <w:lastRenderedPageBreak/>
        <w:t>regulations which advise measures to be in place to control the spread of flames (Welsh Government, 2020).</w:t>
      </w:r>
    </w:p>
    <w:p w14:paraId="78A6FC60" w14:textId="083B47BB" w:rsidR="002C72A1" w:rsidRDefault="002C72A1" w:rsidP="00BF2CFD">
      <w:pPr>
        <w:pStyle w:val="Heading1"/>
        <w:numPr>
          <w:ilvl w:val="0"/>
          <w:numId w:val="3"/>
        </w:numPr>
      </w:pPr>
      <w:bookmarkStart w:id="18" w:name="_Toc165550562"/>
      <w:r w:rsidRPr="002C72A1">
        <w:t>Proposed Construction vs Brick and Block Construction</w:t>
      </w:r>
      <w:bookmarkEnd w:id="18"/>
    </w:p>
    <w:p w14:paraId="392CF17A" w14:textId="77777777" w:rsidR="002C72A1" w:rsidRPr="002C72A1" w:rsidRDefault="002C72A1" w:rsidP="002C72A1">
      <w:pPr>
        <w:spacing w:line="360" w:lineRule="auto"/>
        <w:jc w:val="both"/>
        <w:rPr>
          <w:rFonts w:ascii="Century Gothic" w:hAnsi="Century Gothic"/>
          <w:sz w:val="24"/>
          <w:szCs w:val="24"/>
        </w:rPr>
      </w:pPr>
    </w:p>
    <w:p w14:paraId="0C389FE1" w14:textId="15888B20"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Here the proposed wall construction will be analysed against the original wall construction of brick and block. There are many areas where each type of construction has its benefits, and these will be analysed in further detail. In specific, the thermal performance, thicknesses, and structure will be critiqued, however, relevant comments will</w:t>
      </w:r>
      <w:r w:rsidR="00D877B0">
        <w:rPr>
          <w:rFonts w:ascii="Century Gothic" w:hAnsi="Century Gothic"/>
          <w:sz w:val="24"/>
          <w:szCs w:val="24"/>
        </w:rPr>
        <w:t xml:space="preserve"> </w:t>
      </w:r>
      <w:r w:rsidRPr="002C72A1">
        <w:rPr>
          <w:rFonts w:ascii="Century Gothic" w:hAnsi="Century Gothic"/>
          <w:sz w:val="24"/>
          <w:szCs w:val="24"/>
        </w:rPr>
        <w:t xml:space="preserve">be made regarding sound performance, weight, durability etc. </w:t>
      </w:r>
    </w:p>
    <w:p w14:paraId="735A23F2" w14:textId="77777777" w:rsidR="002C72A1" w:rsidRPr="002C72A1" w:rsidRDefault="002C72A1" w:rsidP="002C72A1">
      <w:pPr>
        <w:spacing w:line="360" w:lineRule="auto"/>
        <w:jc w:val="both"/>
        <w:rPr>
          <w:rFonts w:ascii="Century Gothic" w:hAnsi="Century Gothic"/>
          <w:sz w:val="24"/>
          <w:szCs w:val="24"/>
        </w:rPr>
      </w:pPr>
    </w:p>
    <w:p w14:paraId="6421F75E" w14:textId="77777777" w:rsidR="002C72A1" w:rsidRPr="002C72A1" w:rsidRDefault="002C72A1" w:rsidP="0069320D">
      <w:pPr>
        <w:pStyle w:val="Heading2"/>
      </w:pPr>
      <w:bookmarkStart w:id="19" w:name="_Toc165550563"/>
      <w:r w:rsidRPr="002C72A1">
        <w:t>4.1 Thickness</w:t>
      </w:r>
      <w:bookmarkEnd w:id="19"/>
    </w:p>
    <w:p w14:paraId="061BC61E" w14:textId="77777777" w:rsidR="002C72A1" w:rsidRDefault="002C72A1" w:rsidP="002C72A1">
      <w:pPr>
        <w:spacing w:line="360" w:lineRule="auto"/>
        <w:jc w:val="both"/>
        <w:rPr>
          <w:rFonts w:ascii="Century Gothic" w:hAnsi="Century Gothic"/>
          <w:sz w:val="24"/>
          <w:szCs w:val="24"/>
        </w:rPr>
      </w:pPr>
    </w:p>
    <w:p w14:paraId="5887B293" w14:textId="77777777" w:rsidR="00D877B0" w:rsidRDefault="00D877B0" w:rsidP="00D877B0">
      <w:pPr>
        <w:keepNext/>
        <w:spacing w:line="360" w:lineRule="auto"/>
        <w:jc w:val="both"/>
      </w:pPr>
      <w:r w:rsidRPr="00C567F7">
        <w:rPr>
          <w:noProof/>
        </w:rPr>
        <w:drawing>
          <wp:inline distT="0" distB="0" distL="0" distR="0" wp14:anchorId="24D1878A" wp14:editId="34966069">
            <wp:extent cx="5287306" cy="3748616"/>
            <wp:effectExtent l="19050" t="19050" r="27940" b="23495"/>
            <wp:docPr id="1" name="Picture 1" descr="A drawing of a wall and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rawing of a wall and a diagram&#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9140" cy="3757006"/>
                    </a:xfrm>
                    <a:prstGeom prst="rect">
                      <a:avLst/>
                    </a:prstGeom>
                    <a:noFill/>
                    <a:ln w="9525" cmpd="sng">
                      <a:solidFill>
                        <a:srgbClr val="000000"/>
                      </a:solidFill>
                      <a:miter lim="800000"/>
                      <a:headEnd/>
                      <a:tailEnd/>
                    </a:ln>
                    <a:effectLst/>
                  </pic:spPr>
                </pic:pic>
              </a:graphicData>
            </a:graphic>
          </wp:inline>
        </w:drawing>
      </w:r>
    </w:p>
    <w:p w14:paraId="06BDA406" w14:textId="787D26DF" w:rsidR="002C72A1" w:rsidRPr="00D877B0" w:rsidRDefault="00D877B0" w:rsidP="00D877B0">
      <w:pPr>
        <w:pStyle w:val="Caption"/>
        <w:jc w:val="both"/>
        <w:rPr>
          <w:sz w:val="24"/>
          <w:szCs w:val="24"/>
        </w:rPr>
      </w:pPr>
      <w:bookmarkStart w:id="20" w:name="_Toc165537773"/>
      <w:r w:rsidRPr="00F21B72">
        <w:rPr>
          <w:sz w:val="24"/>
          <w:szCs w:val="24"/>
        </w:rPr>
        <w:t xml:space="preserve">Figure </w:t>
      </w:r>
      <w:r w:rsidRPr="00F21B72">
        <w:rPr>
          <w:sz w:val="24"/>
          <w:szCs w:val="24"/>
        </w:rPr>
        <w:fldChar w:fldCharType="begin"/>
      </w:r>
      <w:r w:rsidRPr="00F21B72">
        <w:rPr>
          <w:sz w:val="24"/>
          <w:szCs w:val="24"/>
        </w:rPr>
        <w:instrText xml:space="preserve"> SEQ Figure \* ARABIC </w:instrText>
      </w:r>
      <w:r w:rsidRPr="00F21B72">
        <w:rPr>
          <w:sz w:val="24"/>
          <w:szCs w:val="24"/>
        </w:rPr>
        <w:fldChar w:fldCharType="separate"/>
      </w:r>
      <w:r w:rsidRPr="00F21B72">
        <w:rPr>
          <w:noProof/>
          <w:sz w:val="24"/>
          <w:szCs w:val="24"/>
        </w:rPr>
        <w:t>7</w:t>
      </w:r>
      <w:r w:rsidRPr="00F21B72">
        <w:rPr>
          <w:sz w:val="24"/>
          <w:szCs w:val="24"/>
        </w:rPr>
        <w:fldChar w:fldCharType="end"/>
      </w:r>
      <w:r w:rsidRPr="00F21B72">
        <w:rPr>
          <w:sz w:val="24"/>
          <w:szCs w:val="24"/>
        </w:rPr>
        <w:t xml:space="preserve">- Comparison between the proposed external wall construction vs Brick and Block construction (adapted using </w:t>
      </w:r>
      <w:proofErr w:type="spellStart"/>
      <w:r w:rsidRPr="00F21B72">
        <w:rPr>
          <w:sz w:val="24"/>
          <w:szCs w:val="24"/>
        </w:rPr>
        <w:t>Surecav</w:t>
      </w:r>
      <w:proofErr w:type="spellEnd"/>
      <w:r w:rsidRPr="00F21B72">
        <w:rPr>
          <w:sz w:val="24"/>
          <w:szCs w:val="24"/>
        </w:rPr>
        <w:t>, n.d.)</w:t>
      </w:r>
      <w:bookmarkEnd w:id="20"/>
    </w:p>
    <w:p w14:paraId="344A1DB3" w14:textId="68B9DDEB"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lastRenderedPageBreak/>
        <w:t xml:space="preserve">The brick and block wall construction shown in Figure 7 features 102.5mm wide clay bricks, 25mm </w:t>
      </w:r>
      <w:proofErr w:type="spellStart"/>
      <w:r w:rsidRPr="002C72A1">
        <w:rPr>
          <w:rFonts w:ascii="Century Gothic" w:hAnsi="Century Gothic"/>
          <w:sz w:val="24"/>
          <w:szCs w:val="24"/>
        </w:rPr>
        <w:t>SureCav</w:t>
      </w:r>
      <w:proofErr w:type="spellEnd"/>
      <w:r w:rsidRPr="002C72A1">
        <w:rPr>
          <w:rFonts w:ascii="Century Gothic" w:hAnsi="Century Gothic"/>
          <w:sz w:val="24"/>
          <w:szCs w:val="24"/>
        </w:rPr>
        <w:t xml:space="preserve"> cavity board, 75mm insulation and 100mm wide lightweight blockwork. This creates an overall thickness of around 300mm (excluding internals). This is a highly efficient brick and block construction with the aid of the 25mm </w:t>
      </w:r>
      <w:proofErr w:type="spellStart"/>
      <w:r w:rsidRPr="002C72A1">
        <w:rPr>
          <w:rFonts w:ascii="Century Gothic" w:hAnsi="Century Gothic"/>
          <w:sz w:val="24"/>
          <w:szCs w:val="24"/>
        </w:rPr>
        <w:t>SureCav</w:t>
      </w:r>
      <w:proofErr w:type="spellEnd"/>
      <w:r w:rsidRPr="002C72A1">
        <w:rPr>
          <w:rFonts w:ascii="Century Gothic" w:hAnsi="Century Gothic"/>
          <w:sz w:val="24"/>
          <w:szCs w:val="24"/>
        </w:rPr>
        <w:t xml:space="preserve"> Cavity Board being able to reduce the wall cavity by 50mm to ensure the same thermal performance. Typical brick and block constructions with thicker cavities and thicker insulation may generally be used which places the construction at 300-350mm thick. Comparing this to the proposed construction in Figure 8, the overall thickness of the I joist alone is 300mm thick, however, this comes with the added benefit of wood fibre blown insulation already added to the panels. Therefore, once including the externals the overall thickness of the wall is roughly 400mm thick as opposed to the brick</w:t>
      </w:r>
      <w:r w:rsidR="002F075E">
        <w:rPr>
          <w:rFonts w:ascii="Century Gothic" w:hAnsi="Century Gothic"/>
          <w:sz w:val="24"/>
          <w:szCs w:val="24"/>
        </w:rPr>
        <w:t xml:space="preserve"> and </w:t>
      </w:r>
      <w:r w:rsidRPr="002C72A1">
        <w:rPr>
          <w:rFonts w:ascii="Century Gothic" w:hAnsi="Century Gothic"/>
          <w:sz w:val="24"/>
          <w:szCs w:val="24"/>
        </w:rPr>
        <w:t>block construction of 300-350mm. However, with the proposed construction this is typically one of the thicker of the timber frame panelised options, but this is rewarded with much increased thermal performance. Additionally, with the increased thickness and a larger cavity like the I joist construction sound performance will be beneficial as sound will be absorbed within the cavity and the thicker layers of material (National Gypsum, 2023)</w:t>
      </w:r>
    </w:p>
    <w:p w14:paraId="1A622A3F" w14:textId="77777777" w:rsidR="002C72A1" w:rsidRPr="002C72A1" w:rsidRDefault="002C72A1" w:rsidP="0069320D">
      <w:pPr>
        <w:pStyle w:val="Heading2"/>
      </w:pPr>
      <w:bookmarkStart w:id="21" w:name="_Toc165550564"/>
      <w:r w:rsidRPr="002C72A1">
        <w:t>4.2 Thermal Performance</w:t>
      </w:r>
      <w:bookmarkEnd w:id="21"/>
    </w:p>
    <w:p w14:paraId="42FB6F64" w14:textId="77777777" w:rsidR="002C72A1" w:rsidRPr="002C72A1" w:rsidRDefault="002C72A1" w:rsidP="002C72A1">
      <w:pPr>
        <w:spacing w:line="360" w:lineRule="auto"/>
        <w:jc w:val="both"/>
        <w:rPr>
          <w:rFonts w:ascii="Century Gothic" w:hAnsi="Century Gothic"/>
          <w:sz w:val="24"/>
          <w:szCs w:val="24"/>
        </w:rPr>
      </w:pPr>
    </w:p>
    <w:p w14:paraId="20526CC2" w14:textId="744940EE"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As seen in Figure 7, both construction methods comply with the Welsh Building regulations which require a maximum U-value of 0.18 for the external wall. However, the U-value is lower at 0.14 for the proposed construction vs 0.18 for the brick and block construction hence the thermal performance is better. This is mainly due to the nature of the materials of brick and block. Both materials are denser than timber and due to their density, this allows heat to pass more easily through them, therefore, the thermal conductivities of their materials are higher, and this increases the U-value. Additionally, the proposed I-joist significantly reduces thermal bridges due to its slender cross-section along with a big increase in the amount of insulation that can be achieved within the joist itself compared to the brick and block construction (</w:t>
      </w:r>
      <w:proofErr w:type="spellStart"/>
      <w:r w:rsidRPr="002C72A1">
        <w:rPr>
          <w:rFonts w:ascii="Century Gothic" w:hAnsi="Century Gothic"/>
          <w:sz w:val="24"/>
          <w:szCs w:val="24"/>
        </w:rPr>
        <w:t>Steico</w:t>
      </w:r>
      <w:proofErr w:type="spellEnd"/>
      <w:r w:rsidRPr="002C72A1">
        <w:rPr>
          <w:rFonts w:ascii="Century Gothic" w:hAnsi="Century Gothic"/>
          <w:sz w:val="24"/>
          <w:szCs w:val="24"/>
        </w:rPr>
        <w:t xml:space="preserve">, n.d.). Therefore, </w:t>
      </w:r>
      <w:r w:rsidRPr="002C72A1">
        <w:rPr>
          <w:rFonts w:ascii="Century Gothic" w:hAnsi="Century Gothic"/>
          <w:sz w:val="24"/>
          <w:szCs w:val="24"/>
        </w:rPr>
        <w:lastRenderedPageBreak/>
        <w:t>the overall thermal performance within the proposed I joist construction is much better than the also efficiently proposed brick and block external wall.</w:t>
      </w:r>
    </w:p>
    <w:p w14:paraId="152313CA" w14:textId="77777777" w:rsidR="002C72A1" w:rsidRPr="002C72A1" w:rsidRDefault="002C72A1" w:rsidP="0069320D">
      <w:pPr>
        <w:pStyle w:val="Heading2"/>
      </w:pPr>
      <w:bookmarkStart w:id="22" w:name="_Toc165550565"/>
      <w:r w:rsidRPr="002C72A1">
        <w:t>4.3 Other Important Factors</w:t>
      </w:r>
      <w:bookmarkEnd w:id="22"/>
    </w:p>
    <w:p w14:paraId="7DBAE088" w14:textId="77777777" w:rsidR="002C72A1" w:rsidRPr="002C72A1" w:rsidRDefault="002C72A1" w:rsidP="002C72A1">
      <w:pPr>
        <w:spacing w:line="360" w:lineRule="auto"/>
        <w:jc w:val="both"/>
        <w:rPr>
          <w:rFonts w:ascii="Century Gothic" w:hAnsi="Century Gothic"/>
          <w:sz w:val="24"/>
          <w:szCs w:val="24"/>
        </w:rPr>
      </w:pPr>
    </w:p>
    <w:p w14:paraId="78D9F9B8" w14:textId="77777777" w:rsidR="002F075E"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There are also other factors which need to be considered between the two methods to gain an overall judgement.</w:t>
      </w:r>
    </w:p>
    <w:p w14:paraId="442736DD" w14:textId="77777777" w:rsidR="002F075E"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Firstly, in terms of flexibility the timber I joist frame has added benefits due to its structure. This is because it is a lighter construction which therefore reduces the load on the foundations and will allow for more flexibility in design.</w:t>
      </w:r>
    </w:p>
    <w:p w14:paraId="5798B5D9" w14:textId="77777777" w:rsidR="002F075E"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However, brick and block construction have their advantages, one being its longevity, as they are commonly known for their durability and resistance to weathering. Additionally, due to its structure, minimal maintenance is required but they may be prone to cracking and moisture intrusion through mortar joints, but remedies are generally not too strenuous. Whereas, in the I joist frame, there are greater concerns about moisture management and fire performance etc as once damage occurs this can become a serious problem. However, with the correct design the moisture management and fire performance can be easily mitigated and the same durable performance as brick and block can be achieved.</w:t>
      </w:r>
    </w:p>
    <w:p w14:paraId="12E5D31A" w14:textId="77777777" w:rsidR="002F075E"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 xml:space="preserve">Sustainability is another key factor which must be considered. The materials of both structures are typically from natural materials. However, the brick and block manufacturing process can be energy demanding and involve emissions. Timber materials also involve energy demands due to the deforestation process, but this is seen as lower and there are regulations in place such as the UK Timber regulations to mitigate this issue and it is a renewable product. </w:t>
      </w:r>
    </w:p>
    <w:p w14:paraId="3E266927" w14:textId="15E04B03" w:rsidR="00D877B0" w:rsidRPr="002F075E" w:rsidRDefault="002C72A1" w:rsidP="002F075E">
      <w:pPr>
        <w:spacing w:line="360" w:lineRule="auto"/>
        <w:jc w:val="both"/>
        <w:rPr>
          <w:rFonts w:ascii="Century Gothic" w:hAnsi="Century Gothic"/>
          <w:sz w:val="24"/>
          <w:szCs w:val="24"/>
        </w:rPr>
      </w:pPr>
      <w:r w:rsidRPr="002C72A1">
        <w:rPr>
          <w:rFonts w:ascii="Century Gothic" w:hAnsi="Century Gothic"/>
          <w:sz w:val="24"/>
          <w:szCs w:val="24"/>
        </w:rPr>
        <w:t>There are also improvements to the speed of construction and accuracy benefits with the proposed construction lowering the amount of work required on site which can instead be controlled in a factory.</w:t>
      </w:r>
    </w:p>
    <w:p w14:paraId="2CD0EA2C" w14:textId="048FDDAB" w:rsidR="00D877B0" w:rsidRPr="00D877B0" w:rsidRDefault="00D877B0" w:rsidP="00D877B0">
      <w:pPr>
        <w:pStyle w:val="Heading1"/>
        <w:numPr>
          <w:ilvl w:val="0"/>
          <w:numId w:val="3"/>
        </w:numPr>
      </w:pPr>
      <w:bookmarkStart w:id="23" w:name="_Toc165550566"/>
      <w:r>
        <w:lastRenderedPageBreak/>
        <w:t>Conclusion</w:t>
      </w:r>
      <w:bookmarkEnd w:id="23"/>
    </w:p>
    <w:p w14:paraId="39BD2C98" w14:textId="77777777" w:rsidR="002C72A1" w:rsidRPr="002C72A1" w:rsidRDefault="002C72A1" w:rsidP="002C72A1">
      <w:pPr>
        <w:spacing w:line="360" w:lineRule="auto"/>
        <w:jc w:val="both"/>
        <w:rPr>
          <w:rFonts w:ascii="Century Gothic" w:hAnsi="Century Gothic"/>
          <w:sz w:val="24"/>
          <w:szCs w:val="24"/>
        </w:rPr>
      </w:pPr>
    </w:p>
    <w:p w14:paraId="29649185" w14:textId="7777777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 xml:space="preserve">In conclusion, the proposed shift from traditional brick and block construction to a factory-made timber panelised system offers a promising alternative for this housing project. The report explored offsite construction methods providing clear definitions and suggesting potential benefits and areas where the methods could be incorporated into this construction. </w:t>
      </w:r>
    </w:p>
    <w:p w14:paraId="122F6E0A" w14:textId="77777777"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The construction detailing focused on the 4 key areas in which heat is lost throughout the building. The detailing included methods to achieve the required thermal performance of the structure and compliance with building regulations. Including approaches such as insulated ground floors, deep panelised frame walls, and triple-glazed windows and doors to achieve the best efficiency.</w:t>
      </w:r>
    </w:p>
    <w:p w14:paraId="409D3D7D" w14:textId="718F93A5"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 xml:space="preserve">Through the comparison of the proposed construction to the original brick and block method clear advantages </w:t>
      </w:r>
      <w:r w:rsidR="00BF2CFD">
        <w:rPr>
          <w:rFonts w:ascii="Century Gothic" w:hAnsi="Century Gothic"/>
          <w:sz w:val="24"/>
          <w:szCs w:val="24"/>
        </w:rPr>
        <w:t>were outlined</w:t>
      </w:r>
      <w:r w:rsidRPr="002C72A1">
        <w:rPr>
          <w:rFonts w:ascii="Century Gothic" w:hAnsi="Century Gothic"/>
          <w:sz w:val="24"/>
          <w:szCs w:val="24"/>
        </w:rPr>
        <w:t xml:space="preserve"> for the panelised frame for its </w:t>
      </w:r>
      <w:r w:rsidR="00BF2CFD">
        <w:rPr>
          <w:rFonts w:ascii="Century Gothic" w:hAnsi="Century Gothic"/>
          <w:sz w:val="24"/>
          <w:szCs w:val="24"/>
        </w:rPr>
        <w:t>thermal performance, sustainability, efficiency, and structure. A</w:t>
      </w:r>
      <w:r w:rsidRPr="002C72A1">
        <w:rPr>
          <w:rFonts w:ascii="Century Gothic" w:hAnsi="Century Gothic"/>
          <w:sz w:val="24"/>
          <w:szCs w:val="24"/>
        </w:rPr>
        <w:t>lthough</w:t>
      </w:r>
      <w:r w:rsidR="00BF2CFD">
        <w:rPr>
          <w:rFonts w:ascii="Century Gothic" w:hAnsi="Century Gothic"/>
          <w:sz w:val="24"/>
          <w:szCs w:val="24"/>
        </w:rPr>
        <w:t xml:space="preserve"> </w:t>
      </w:r>
      <w:r w:rsidRPr="002C72A1">
        <w:rPr>
          <w:rFonts w:ascii="Century Gothic" w:hAnsi="Century Gothic"/>
          <w:sz w:val="24"/>
          <w:szCs w:val="24"/>
        </w:rPr>
        <w:t>durability, moisture management and fire performance were discussed as problem areas for the construction, however, the relevant detailing suggests methods in which this can be dealt with and how t</w:t>
      </w:r>
      <w:r w:rsidR="002F075E">
        <w:rPr>
          <w:rFonts w:ascii="Century Gothic" w:hAnsi="Century Gothic"/>
          <w:sz w:val="24"/>
          <w:szCs w:val="24"/>
        </w:rPr>
        <w:t>his can be</w:t>
      </w:r>
      <w:r w:rsidRPr="002C72A1">
        <w:rPr>
          <w:rFonts w:ascii="Century Gothic" w:hAnsi="Century Gothic"/>
          <w:sz w:val="24"/>
          <w:szCs w:val="24"/>
        </w:rPr>
        <w:t xml:space="preserve"> managed through careful design. </w:t>
      </w:r>
    </w:p>
    <w:p w14:paraId="6B4CC5AA" w14:textId="37598638" w:rsidR="002C72A1" w:rsidRPr="002C72A1" w:rsidRDefault="002C72A1" w:rsidP="002C72A1">
      <w:pPr>
        <w:spacing w:line="360" w:lineRule="auto"/>
        <w:jc w:val="both"/>
        <w:rPr>
          <w:rFonts w:ascii="Century Gothic" w:hAnsi="Century Gothic"/>
          <w:sz w:val="24"/>
          <w:szCs w:val="24"/>
        </w:rPr>
      </w:pPr>
      <w:r w:rsidRPr="002C72A1">
        <w:rPr>
          <w:rFonts w:ascii="Century Gothic" w:hAnsi="Century Gothic"/>
          <w:sz w:val="24"/>
          <w:szCs w:val="24"/>
        </w:rPr>
        <w:t>Fundamentally, this transition to a factory-made timber panelised system represents an innovative and modern approach to construction which offers a solution that not only can comply with the necessary building regulations but also prioritises energy efficiency and sustainability</w:t>
      </w:r>
      <w:r w:rsidR="002F075E">
        <w:rPr>
          <w:rFonts w:ascii="Century Gothic" w:hAnsi="Century Gothic"/>
          <w:sz w:val="24"/>
          <w:szCs w:val="24"/>
        </w:rPr>
        <w:t xml:space="preserve"> embracing the change in modern construction.</w:t>
      </w:r>
    </w:p>
    <w:p w14:paraId="0EC097C8" w14:textId="262AAB14" w:rsidR="002C72A1" w:rsidRDefault="002C72A1" w:rsidP="002C72A1">
      <w:pPr>
        <w:spacing w:line="360" w:lineRule="auto"/>
        <w:jc w:val="both"/>
        <w:rPr>
          <w:rFonts w:ascii="Century Gothic" w:hAnsi="Century Gothic"/>
          <w:sz w:val="24"/>
          <w:szCs w:val="24"/>
        </w:rPr>
      </w:pPr>
    </w:p>
    <w:p w14:paraId="78478290" w14:textId="77777777" w:rsidR="00D877B0" w:rsidRDefault="00D877B0" w:rsidP="002C72A1">
      <w:pPr>
        <w:spacing w:line="360" w:lineRule="auto"/>
        <w:jc w:val="both"/>
        <w:rPr>
          <w:rFonts w:ascii="Century Gothic" w:hAnsi="Century Gothic"/>
          <w:sz w:val="24"/>
          <w:szCs w:val="24"/>
        </w:rPr>
      </w:pPr>
    </w:p>
    <w:p w14:paraId="529C2621" w14:textId="77777777" w:rsidR="00D877B0" w:rsidRDefault="00D877B0" w:rsidP="002C72A1">
      <w:pPr>
        <w:spacing w:line="360" w:lineRule="auto"/>
        <w:jc w:val="both"/>
        <w:rPr>
          <w:rFonts w:ascii="Century Gothic" w:hAnsi="Century Gothic"/>
          <w:sz w:val="24"/>
          <w:szCs w:val="24"/>
        </w:rPr>
      </w:pPr>
    </w:p>
    <w:p w14:paraId="0AB71960" w14:textId="77777777" w:rsidR="00D877B0" w:rsidRDefault="00D877B0" w:rsidP="002C72A1">
      <w:pPr>
        <w:spacing w:line="360" w:lineRule="auto"/>
        <w:jc w:val="both"/>
        <w:rPr>
          <w:rFonts w:ascii="Century Gothic" w:hAnsi="Century Gothic"/>
          <w:sz w:val="24"/>
          <w:szCs w:val="24"/>
        </w:rPr>
      </w:pPr>
    </w:p>
    <w:p w14:paraId="3A300D8E" w14:textId="31EE1CF4" w:rsidR="00D877B0" w:rsidRDefault="00D877B0" w:rsidP="00D877B0">
      <w:pPr>
        <w:pStyle w:val="Heading1"/>
        <w:numPr>
          <w:ilvl w:val="0"/>
          <w:numId w:val="3"/>
        </w:numPr>
      </w:pPr>
      <w:bookmarkStart w:id="24" w:name="_Toc165550567"/>
      <w:r>
        <w:lastRenderedPageBreak/>
        <w:t>References</w:t>
      </w:r>
      <w:bookmarkEnd w:id="24"/>
    </w:p>
    <w:p w14:paraId="365B691F" w14:textId="77777777" w:rsidR="003B1F9E" w:rsidRDefault="003B1F9E" w:rsidP="00D877B0"/>
    <w:p w14:paraId="78182FA2" w14:textId="77777777" w:rsidR="003B1F9E" w:rsidRPr="003B1F9E" w:rsidRDefault="003B1F9E" w:rsidP="00476EB1">
      <w:pPr>
        <w:rPr>
          <w:sz w:val="24"/>
          <w:szCs w:val="24"/>
        </w:rPr>
      </w:pPr>
    </w:p>
    <w:p w14:paraId="6BDC9245" w14:textId="77777777" w:rsidR="003B1F9E" w:rsidRPr="003B1F9E" w:rsidRDefault="003B1F9E" w:rsidP="00476EB1">
      <w:pPr>
        <w:spacing w:line="360" w:lineRule="auto"/>
        <w:ind w:left="720" w:hanging="720"/>
        <w:jc w:val="both"/>
        <w:rPr>
          <w:rFonts w:ascii="Century Gothic" w:hAnsi="Century Gothic"/>
        </w:rPr>
      </w:pPr>
      <w:proofErr w:type="spellStart"/>
      <w:r w:rsidRPr="003B1F9E">
        <w:rPr>
          <w:rFonts w:ascii="Century Gothic" w:hAnsi="Century Gothic"/>
        </w:rPr>
        <w:t>Chudley</w:t>
      </w:r>
      <w:proofErr w:type="spellEnd"/>
      <w:r w:rsidRPr="003B1F9E">
        <w:rPr>
          <w:rFonts w:ascii="Century Gothic" w:hAnsi="Century Gothic"/>
        </w:rPr>
        <w:t xml:space="preserve"> R. et al. (2014). </w:t>
      </w:r>
      <w:r w:rsidRPr="003B1F9E">
        <w:rPr>
          <w:rFonts w:ascii="Century Gothic" w:hAnsi="Century Gothic"/>
          <w:i/>
          <w:iCs/>
        </w:rPr>
        <w:t xml:space="preserve">Building construction handbook. </w:t>
      </w:r>
      <w:r w:rsidRPr="003B1F9E">
        <w:rPr>
          <w:rFonts w:ascii="Century Gothic" w:hAnsi="Century Gothic"/>
        </w:rPr>
        <w:t>10</w:t>
      </w:r>
      <w:r w:rsidRPr="003B1F9E">
        <w:rPr>
          <w:rFonts w:ascii="Century Gothic" w:hAnsi="Century Gothic"/>
          <w:vertAlign w:val="superscript"/>
        </w:rPr>
        <w:t>th</w:t>
      </w:r>
      <w:r w:rsidRPr="003B1F9E">
        <w:rPr>
          <w:rFonts w:ascii="Century Gothic" w:hAnsi="Century Gothic"/>
        </w:rPr>
        <w:t xml:space="preserve"> </w:t>
      </w:r>
      <w:proofErr w:type="spellStart"/>
      <w:r w:rsidRPr="003B1F9E">
        <w:rPr>
          <w:rFonts w:ascii="Century Gothic" w:hAnsi="Century Gothic"/>
        </w:rPr>
        <w:t>edn</w:t>
      </w:r>
      <w:proofErr w:type="spellEnd"/>
      <w:r w:rsidRPr="003B1F9E">
        <w:rPr>
          <w:rFonts w:ascii="Century Gothic" w:hAnsi="Century Gothic"/>
        </w:rPr>
        <w:t>. Oxfordshire: Routledge.</w:t>
      </w:r>
    </w:p>
    <w:p w14:paraId="02CE85D3" w14:textId="3C2E4DA8" w:rsidR="003B1F9E" w:rsidRDefault="003B1F9E" w:rsidP="00476EB1">
      <w:pPr>
        <w:spacing w:line="360" w:lineRule="auto"/>
        <w:ind w:left="720" w:hanging="720"/>
        <w:jc w:val="both"/>
        <w:rPr>
          <w:rFonts w:ascii="Century Gothic" w:hAnsi="Century Gothic"/>
        </w:rPr>
      </w:pPr>
      <w:r w:rsidRPr="003B1F9E">
        <w:rPr>
          <w:rFonts w:ascii="Century Gothic" w:hAnsi="Century Gothic"/>
        </w:rPr>
        <w:t>CITB</w:t>
      </w:r>
      <w:r w:rsidR="00476EB1">
        <w:rPr>
          <w:rFonts w:ascii="Century Gothic" w:hAnsi="Century Gothic"/>
        </w:rPr>
        <w:t>.</w:t>
      </w:r>
      <w:r w:rsidRPr="003B1F9E">
        <w:rPr>
          <w:rFonts w:ascii="Century Gothic" w:hAnsi="Century Gothic"/>
        </w:rPr>
        <w:t xml:space="preserve"> (2017). </w:t>
      </w:r>
      <w:r w:rsidRPr="003B1F9E">
        <w:rPr>
          <w:rFonts w:ascii="Century Gothic" w:hAnsi="Century Gothic"/>
          <w:i/>
          <w:iCs/>
        </w:rPr>
        <w:t>Faster, Smarter, More Efficient: Building Skills for Offsite Construction</w:t>
      </w:r>
      <w:r w:rsidRPr="003B1F9E">
        <w:rPr>
          <w:rFonts w:ascii="Century Gothic" w:hAnsi="Century Gothic"/>
        </w:rPr>
        <w:t>.</w:t>
      </w:r>
      <w:r>
        <w:rPr>
          <w:rFonts w:ascii="Century Gothic" w:hAnsi="Century Gothic"/>
        </w:rPr>
        <w:t xml:space="preserve"> Available </w:t>
      </w:r>
      <w:r w:rsidR="00476EB1">
        <w:rPr>
          <w:rFonts w:ascii="Century Gothic" w:hAnsi="Century Gothic"/>
        </w:rPr>
        <w:t xml:space="preserve">at </w:t>
      </w:r>
      <w:hyperlink r:id="rId16" w:history="1">
        <w:r w:rsidRPr="003B1F9E">
          <w:rPr>
            <w:rStyle w:val="Hyperlink"/>
            <w:rFonts w:ascii="Century Gothic" w:hAnsi="Century Gothic"/>
          </w:rPr>
          <w:t>offsite_construction_full_report_20170410.pdf (citb.co.uk)</w:t>
        </w:r>
      </w:hyperlink>
      <w:r w:rsidRPr="003B1F9E">
        <w:rPr>
          <w:rFonts w:ascii="Century Gothic" w:hAnsi="Century Gothic"/>
        </w:rPr>
        <w:t>. (Accessed 27</w:t>
      </w:r>
      <w:r w:rsidRPr="003B1F9E">
        <w:rPr>
          <w:rFonts w:ascii="Century Gothic" w:hAnsi="Century Gothic"/>
          <w:vertAlign w:val="superscript"/>
        </w:rPr>
        <w:t>th</w:t>
      </w:r>
      <w:r w:rsidRPr="003B1F9E">
        <w:rPr>
          <w:rFonts w:ascii="Century Gothic" w:hAnsi="Century Gothic"/>
        </w:rPr>
        <w:t xml:space="preserve"> March 2024)</w:t>
      </w:r>
    </w:p>
    <w:p w14:paraId="5A9A9DAE" w14:textId="16A27A41" w:rsidR="003B1F9E" w:rsidRPr="003B1F9E" w:rsidRDefault="003B1F9E" w:rsidP="00476EB1">
      <w:pPr>
        <w:spacing w:line="360" w:lineRule="auto"/>
        <w:ind w:left="720" w:hanging="720"/>
        <w:jc w:val="both"/>
        <w:rPr>
          <w:rFonts w:ascii="Century Gothic" w:hAnsi="Century Gothic"/>
        </w:rPr>
      </w:pPr>
      <w:r>
        <w:rPr>
          <w:rFonts w:ascii="Century Gothic" w:hAnsi="Century Gothic"/>
        </w:rPr>
        <w:t xml:space="preserve">Designing Buildings. (2022) Heat Loss </w:t>
      </w:r>
      <w:hyperlink r:id="rId17" w:history="1">
        <w:r w:rsidRPr="00ED5B74">
          <w:rPr>
            <w:rStyle w:val="Hyperlink"/>
            <w:rFonts w:ascii="Century Gothic" w:hAnsi="Century Gothic"/>
          </w:rPr>
          <w:t>https://www.designingbuildings.co.uk/Heat_loss</w:t>
        </w:r>
      </w:hyperlink>
      <w:r w:rsidRPr="003B1F9E">
        <w:rPr>
          <w:rFonts w:ascii="Century Gothic" w:hAnsi="Century Gothic"/>
        </w:rPr>
        <w:t xml:space="preserve"> </w:t>
      </w:r>
      <w:r w:rsidRPr="003B1F9E">
        <w:rPr>
          <w:rFonts w:ascii="Century Gothic" w:hAnsi="Century Gothic"/>
        </w:rPr>
        <w:t>(Accessed 7</w:t>
      </w:r>
      <w:r w:rsidRPr="003B1F9E">
        <w:rPr>
          <w:rFonts w:ascii="Century Gothic" w:hAnsi="Century Gothic"/>
          <w:vertAlign w:val="superscript"/>
        </w:rPr>
        <w:t>th</w:t>
      </w:r>
      <w:r w:rsidRPr="003B1F9E">
        <w:rPr>
          <w:rFonts w:ascii="Century Gothic" w:hAnsi="Century Gothic"/>
        </w:rPr>
        <w:t xml:space="preserve"> April 2024)</w:t>
      </w:r>
    </w:p>
    <w:p w14:paraId="78A00C27" w14:textId="77777777"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Dupont. (</w:t>
      </w:r>
      <w:proofErr w:type="spellStart"/>
      <w:r w:rsidRPr="003B1F9E">
        <w:rPr>
          <w:rFonts w:ascii="Century Gothic" w:hAnsi="Century Gothic"/>
        </w:rPr>
        <w:t>n.d</w:t>
      </w:r>
      <w:proofErr w:type="spellEnd"/>
      <w:r w:rsidRPr="003B1F9E">
        <w:rPr>
          <w:rFonts w:ascii="Century Gothic" w:hAnsi="Century Gothic"/>
        </w:rPr>
        <w:t xml:space="preserve">).  </w:t>
      </w:r>
      <w:r w:rsidRPr="003B1F9E">
        <w:rPr>
          <w:rFonts w:ascii="Century Gothic" w:hAnsi="Century Gothic"/>
          <w:i/>
          <w:iCs/>
        </w:rPr>
        <w:t xml:space="preserve">Tyvek </w:t>
      </w:r>
      <w:proofErr w:type="spellStart"/>
      <w:r w:rsidRPr="003B1F9E">
        <w:rPr>
          <w:rFonts w:ascii="Century Gothic" w:hAnsi="Century Gothic"/>
          <w:i/>
          <w:iCs/>
        </w:rPr>
        <w:t>Firecurb</w:t>
      </w:r>
      <w:proofErr w:type="spellEnd"/>
      <w:r w:rsidRPr="003B1F9E">
        <w:rPr>
          <w:rFonts w:ascii="Century Gothic" w:hAnsi="Century Gothic"/>
          <w:i/>
          <w:iCs/>
        </w:rPr>
        <w:t xml:space="preserve"> Breather Membrane</w:t>
      </w:r>
      <w:r w:rsidRPr="003B1F9E">
        <w:rPr>
          <w:rFonts w:ascii="Century Gothic" w:hAnsi="Century Gothic"/>
        </w:rPr>
        <w:t xml:space="preserve">. Available at </w:t>
      </w:r>
      <w:hyperlink r:id="rId18" w:history="1">
        <w:r w:rsidRPr="003B1F9E">
          <w:rPr>
            <w:rStyle w:val="Hyperlink"/>
            <w:rFonts w:ascii="Century Gothic" w:hAnsi="Century Gothic"/>
          </w:rPr>
          <w:t xml:space="preserve">Tyvek® </w:t>
        </w:r>
        <w:proofErr w:type="spellStart"/>
        <w:r w:rsidRPr="003B1F9E">
          <w:rPr>
            <w:rStyle w:val="Hyperlink"/>
            <w:rFonts w:ascii="Century Gothic" w:hAnsi="Century Gothic"/>
          </w:rPr>
          <w:t>FireCurb</w:t>
        </w:r>
        <w:proofErr w:type="spellEnd"/>
        <w:r w:rsidRPr="003B1F9E">
          <w:rPr>
            <w:rStyle w:val="Hyperlink"/>
            <w:rFonts w:ascii="Century Gothic" w:hAnsi="Century Gothic"/>
          </w:rPr>
          <w:t xml:space="preserve">® breather membrane (formerly called Tyvek® </w:t>
        </w:r>
        <w:proofErr w:type="spellStart"/>
        <w:r w:rsidRPr="003B1F9E">
          <w:rPr>
            <w:rStyle w:val="Hyperlink"/>
            <w:rFonts w:ascii="Century Gothic" w:hAnsi="Century Gothic"/>
          </w:rPr>
          <w:t>FireCurb</w:t>
        </w:r>
        <w:proofErr w:type="spellEnd"/>
        <w:r w:rsidRPr="003B1F9E">
          <w:rPr>
            <w:rStyle w:val="Hyperlink"/>
            <w:rFonts w:ascii="Century Gothic" w:hAnsi="Century Gothic"/>
          </w:rPr>
          <w:t xml:space="preserve">® </w:t>
        </w:r>
        <w:proofErr w:type="spellStart"/>
        <w:r w:rsidRPr="003B1F9E">
          <w:rPr>
            <w:rStyle w:val="Hyperlink"/>
            <w:rFonts w:ascii="Century Gothic" w:hAnsi="Century Gothic"/>
          </w:rPr>
          <w:t>Housewrap</w:t>
        </w:r>
        <w:proofErr w:type="spellEnd"/>
        <w:r w:rsidRPr="003B1F9E">
          <w:rPr>
            <w:rStyle w:val="Hyperlink"/>
            <w:rFonts w:ascii="Century Gothic" w:hAnsi="Century Gothic"/>
          </w:rPr>
          <w:t>, only a name change) (dupont.co.uk)</w:t>
        </w:r>
      </w:hyperlink>
      <w:r w:rsidRPr="003B1F9E">
        <w:rPr>
          <w:rFonts w:ascii="Century Gothic" w:hAnsi="Century Gothic"/>
        </w:rPr>
        <w:t xml:space="preserve"> (Accessed 15</w:t>
      </w:r>
      <w:r w:rsidRPr="003B1F9E">
        <w:rPr>
          <w:rFonts w:ascii="Century Gothic" w:hAnsi="Century Gothic"/>
          <w:vertAlign w:val="superscript"/>
        </w:rPr>
        <w:t>th</w:t>
      </w:r>
      <w:r w:rsidRPr="003B1F9E">
        <w:rPr>
          <w:rFonts w:ascii="Century Gothic" w:hAnsi="Century Gothic"/>
        </w:rPr>
        <w:t xml:space="preserve"> April 2024)</w:t>
      </w:r>
    </w:p>
    <w:p w14:paraId="2EFF1C3F" w14:textId="77777777" w:rsidR="003B1F9E" w:rsidRPr="003B1F9E" w:rsidRDefault="003B1F9E" w:rsidP="00476EB1">
      <w:pPr>
        <w:spacing w:line="360" w:lineRule="auto"/>
        <w:ind w:left="720" w:hanging="720"/>
        <w:jc w:val="both"/>
        <w:rPr>
          <w:rFonts w:ascii="Century Gothic" w:hAnsi="Century Gothic"/>
        </w:rPr>
      </w:pPr>
      <w:proofErr w:type="spellStart"/>
      <w:r w:rsidRPr="003B1F9E">
        <w:rPr>
          <w:rFonts w:ascii="Century Gothic" w:hAnsi="Century Gothic"/>
        </w:rPr>
        <w:t>HouseBuild</w:t>
      </w:r>
      <w:proofErr w:type="spellEnd"/>
      <w:r w:rsidRPr="003B1F9E">
        <w:rPr>
          <w:rFonts w:ascii="Century Gothic" w:hAnsi="Century Gothic"/>
        </w:rPr>
        <w:t>. (</w:t>
      </w:r>
      <w:proofErr w:type="spellStart"/>
      <w:r w:rsidRPr="003B1F9E">
        <w:rPr>
          <w:rFonts w:ascii="Century Gothic" w:hAnsi="Century Gothic"/>
        </w:rPr>
        <w:t>n.d</w:t>
      </w:r>
      <w:proofErr w:type="spellEnd"/>
      <w:r w:rsidRPr="003B1F9E">
        <w:rPr>
          <w:rFonts w:ascii="Century Gothic" w:hAnsi="Century Gothic"/>
        </w:rPr>
        <w:t xml:space="preserve">). </w:t>
      </w:r>
      <w:r w:rsidRPr="003B1F9E">
        <w:rPr>
          <w:rFonts w:ascii="Century Gothic" w:hAnsi="Century Gothic"/>
          <w:i/>
          <w:iCs/>
        </w:rPr>
        <w:t>Raft Foundation</w:t>
      </w:r>
      <w:r w:rsidRPr="003B1F9E">
        <w:rPr>
          <w:rFonts w:ascii="Century Gothic" w:hAnsi="Century Gothic"/>
        </w:rPr>
        <w:t xml:space="preserve">. Available at </w:t>
      </w:r>
      <w:hyperlink r:id="rId19" w:history="1">
        <w:r w:rsidRPr="003B1F9E">
          <w:rPr>
            <w:rStyle w:val="Hyperlink"/>
            <w:rFonts w:ascii="Century Gothic" w:hAnsi="Century Gothic"/>
          </w:rPr>
          <w:t>Building Guidelines | Standard Construction Drawings - Dwellings | Raft Foundation (housebuild.com)</w:t>
        </w:r>
      </w:hyperlink>
      <w:r w:rsidRPr="003B1F9E">
        <w:rPr>
          <w:rFonts w:ascii="Century Gothic" w:hAnsi="Century Gothic"/>
        </w:rPr>
        <w:t xml:space="preserve"> (Accessed 11</w:t>
      </w:r>
      <w:r w:rsidRPr="003B1F9E">
        <w:rPr>
          <w:rFonts w:ascii="Century Gothic" w:hAnsi="Century Gothic"/>
          <w:vertAlign w:val="superscript"/>
        </w:rPr>
        <w:t>th</w:t>
      </w:r>
      <w:r w:rsidRPr="003B1F9E">
        <w:rPr>
          <w:rFonts w:ascii="Century Gothic" w:hAnsi="Century Gothic"/>
        </w:rPr>
        <w:t xml:space="preserve"> April 2024)</w:t>
      </w:r>
    </w:p>
    <w:p w14:paraId="0BEB5BE8" w14:textId="77777777"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 xml:space="preserve">James </w:t>
      </w:r>
      <w:proofErr w:type="spellStart"/>
      <w:r w:rsidRPr="003B1F9E">
        <w:rPr>
          <w:rFonts w:ascii="Century Gothic" w:hAnsi="Century Gothic"/>
        </w:rPr>
        <w:t>Spraget</w:t>
      </w:r>
      <w:proofErr w:type="spellEnd"/>
      <w:r w:rsidRPr="003B1F9E">
        <w:rPr>
          <w:rFonts w:ascii="Century Gothic" w:hAnsi="Century Gothic"/>
        </w:rPr>
        <w:t xml:space="preserve">. (2019). </w:t>
      </w:r>
      <w:r w:rsidRPr="003B1F9E">
        <w:rPr>
          <w:rFonts w:ascii="Century Gothic" w:hAnsi="Century Gothic"/>
          <w:i/>
          <w:iCs/>
        </w:rPr>
        <w:t>What U Value Should your Timber Windows Have?</w:t>
      </w:r>
      <w:r w:rsidRPr="003B1F9E">
        <w:rPr>
          <w:rFonts w:ascii="Century Gothic" w:hAnsi="Century Gothic"/>
        </w:rPr>
        <w:t xml:space="preserve"> Available at </w:t>
      </w:r>
      <w:hyperlink r:id="rId20" w:history="1">
        <w:r w:rsidRPr="003B1F9E">
          <w:rPr>
            <w:rStyle w:val="Hyperlink"/>
            <w:rFonts w:ascii="Century Gothic" w:hAnsi="Century Gothic"/>
          </w:rPr>
          <w:t>What U-Value Should your Timber Windows Have? - Timber Windows Direct (timberwindows-direct.co.uk)</w:t>
        </w:r>
      </w:hyperlink>
      <w:r w:rsidRPr="003B1F9E">
        <w:rPr>
          <w:rFonts w:ascii="Century Gothic" w:hAnsi="Century Gothic"/>
        </w:rPr>
        <w:t>.</w:t>
      </w:r>
      <w:r w:rsidRPr="003B1F9E">
        <w:rPr>
          <w:rFonts w:ascii="Century Gothic" w:hAnsi="Century Gothic"/>
        </w:rPr>
        <w:t xml:space="preserve"> (Accessed 16</w:t>
      </w:r>
      <w:r w:rsidRPr="003B1F9E">
        <w:rPr>
          <w:rFonts w:ascii="Century Gothic" w:hAnsi="Century Gothic"/>
          <w:vertAlign w:val="superscript"/>
        </w:rPr>
        <w:t>th</w:t>
      </w:r>
      <w:r w:rsidRPr="003B1F9E">
        <w:rPr>
          <w:rFonts w:ascii="Century Gothic" w:hAnsi="Century Gothic"/>
        </w:rPr>
        <w:t xml:space="preserve"> April 2024)</w:t>
      </w:r>
    </w:p>
    <w:p w14:paraId="5F317D8A" w14:textId="0CC28968"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Lancashire R. and Taylor L. (2011). Timber Frame Construction. 5</w:t>
      </w:r>
      <w:r w:rsidRPr="003B1F9E">
        <w:rPr>
          <w:rFonts w:ascii="Century Gothic" w:hAnsi="Century Gothic"/>
          <w:vertAlign w:val="superscript"/>
        </w:rPr>
        <w:t>th</w:t>
      </w:r>
      <w:r w:rsidRPr="003B1F9E">
        <w:rPr>
          <w:rFonts w:ascii="Century Gothic" w:hAnsi="Century Gothic"/>
        </w:rPr>
        <w:t xml:space="preserve"> </w:t>
      </w:r>
      <w:proofErr w:type="spellStart"/>
      <w:r w:rsidRPr="003B1F9E">
        <w:rPr>
          <w:rFonts w:ascii="Century Gothic" w:hAnsi="Century Gothic"/>
        </w:rPr>
        <w:t>edn</w:t>
      </w:r>
      <w:proofErr w:type="spellEnd"/>
      <w:r w:rsidRPr="003B1F9E">
        <w:rPr>
          <w:rFonts w:ascii="Century Gothic" w:hAnsi="Century Gothic"/>
        </w:rPr>
        <w:t>. Buckinghamshire: TRADA Technology Ltd.</w:t>
      </w:r>
    </w:p>
    <w:p w14:paraId="08AA020F" w14:textId="77777777"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 xml:space="preserve">Local Authority Building Control (LABC). (2018). </w:t>
      </w:r>
      <w:r w:rsidRPr="003B1F9E">
        <w:rPr>
          <w:rFonts w:ascii="Century Gothic" w:hAnsi="Century Gothic"/>
          <w:i/>
          <w:iCs/>
        </w:rPr>
        <w:t>Raft Foundations Basics</w:t>
      </w:r>
      <w:r w:rsidRPr="003B1F9E">
        <w:rPr>
          <w:rFonts w:ascii="Century Gothic" w:hAnsi="Century Gothic"/>
        </w:rPr>
        <w:t xml:space="preserve">. Available at </w:t>
      </w:r>
      <w:hyperlink r:id="rId21" w:history="1">
        <w:r w:rsidRPr="003B1F9E">
          <w:rPr>
            <w:rStyle w:val="Hyperlink"/>
            <w:rFonts w:ascii="Century Gothic" w:hAnsi="Century Gothic"/>
          </w:rPr>
          <w:t>https://www.labc.co.uk/news/raft-foundation-basics#:~:text=A%20raft%20foundation%20is%20a%20reinforced%20concrete%20slab,other%20foundations%2C%20lowering%20the%20pressure%20on%20the%20ground</w:t>
        </w:r>
      </w:hyperlink>
      <w:r w:rsidRPr="003B1F9E">
        <w:rPr>
          <w:rFonts w:ascii="Century Gothic" w:hAnsi="Century Gothic"/>
        </w:rPr>
        <w:t>.</w:t>
      </w:r>
      <w:r w:rsidRPr="003B1F9E">
        <w:rPr>
          <w:rFonts w:ascii="Century Gothic" w:hAnsi="Century Gothic"/>
        </w:rPr>
        <w:t xml:space="preserve"> (12</w:t>
      </w:r>
      <w:r w:rsidRPr="003B1F9E">
        <w:rPr>
          <w:rFonts w:ascii="Century Gothic" w:hAnsi="Century Gothic"/>
          <w:vertAlign w:val="superscript"/>
        </w:rPr>
        <w:t>th</w:t>
      </w:r>
      <w:r w:rsidRPr="003B1F9E">
        <w:rPr>
          <w:rFonts w:ascii="Century Gothic" w:hAnsi="Century Gothic"/>
        </w:rPr>
        <w:t xml:space="preserve"> April 2024)</w:t>
      </w:r>
    </w:p>
    <w:p w14:paraId="7D1DB4A4" w14:textId="77777777"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L</w:t>
      </w:r>
      <w:r w:rsidRPr="003B1F9E">
        <w:rPr>
          <w:rFonts w:ascii="Century Gothic" w:hAnsi="Century Gothic"/>
        </w:rPr>
        <w:t>ocal Authority Building Control (LA</w:t>
      </w:r>
      <w:r w:rsidRPr="003B1F9E">
        <w:rPr>
          <w:rFonts w:ascii="Century Gothic" w:hAnsi="Century Gothic"/>
        </w:rPr>
        <w:t>BC</w:t>
      </w:r>
      <w:r w:rsidRPr="003B1F9E">
        <w:rPr>
          <w:rFonts w:ascii="Century Gothic" w:hAnsi="Century Gothic"/>
        </w:rPr>
        <w:t>)</w:t>
      </w:r>
      <w:r w:rsidRPr="003B1F9E">
        <w:rPr>
          <w:rFonts w:ascii="Century Gothic" w:hAnsi="Century Gothic"/>
        </w:rPr>
        <w:t xml:space="preserve">. (2022). </w:t>
      </w:r>
      <w:r w:rsidRPr="003B1F9E">
        <w:rPr>
          <w:rFonts w:ascii="Century Gothic" w:hAnsi="Century Gothic"/>
          <w:i/>
          <w:iCs/>
        </w:rPr>
        <w:t>Fully supported single skin metal roofs</w:t>
      </w:r>
      <w:r w:rsidRPr="003B1F9E">
        <w:rPr>
          <w:rFonts w:ascii="Century Gothic" w:hAnsi="Century Gothic"/>
        </w:rPr>
        <w:t xml:space="preserve">. Available at </w:t>
      </w:r>
      <w:hyperlink r:id="rId22" w:history="1">
        <w:r w:rsidRPr="003B1F9E">
          <w:rPr>
            <w:rStyle w:val="Hyperlink"/>
            <w:rFonts w:ascii="Century Gothic" w:hAnsi="Century Gothic"/>
          </w:rPr>
          <w:t>https://www.labcwarranty.co.uk/technical-blog/fully-supported-single-skin-metal-roofs</w:t>
        </w:r>
      </w:hyperlink>
      <w:r w:rsidRPr="003B1F9E">
        <w:rPr>
          <w:rFonts w:ascii="Century Gothic" w:hAnsi="Century Gothic"/>
        </w:rPr>
        <w:t xml:space="preserve">. </w:t>
      </w:r>
      <w:r w:rsidRPr="003B1F9E">
        <w:rPr>
          <w:rFonts w:ascii="Century Gothic" w:hAnsi="Century Gothic"/>
        </w:rPr>
        <w:t>(Accessed 20</w:t>
      </w:r>
      <w:r w:rsidRPr="003B1F9E">
        <w:rPr>
          <w:rFonts w:ascii="Century Gothic" w:hAnsi="Century Gothic"/>
          <w:vertAlign w:val="superscript"/>
        </w:rPr>
        <w:t>th</w:t>
      </w:r>
      <w:r w:rsidRPr="003B1F9E">
        <w:rPr>
          <w:rFonts w:ascii="Century Gothic" w:hAnsi="Century Gothic"/>
        </w:rPr>
        <w:t xml:space="preserve"> April 2024)</w:t>
      </w:r>
    </w:p>
    <w:p w14:paraId="77A7E472" w14:textId="1E1E1EE5" w:rsidR="003B1F9E" w:rsidRDefault="003B1F9E" w:rsidP="00476EB1">
      <w:pPr>
        <w:spacing w:line="360" w:lineRule="auto"/>
        <w:ind w:left="720" w:hanging="720"/>
        <w:jc w:val="both"/>
        <w:rPr>
          <w:rFonts w:ascii="Century Gothic" w:hAnsi="Century Gothic"/>
        </w:rPr>
      </w:pPr>
      <w:r w:rsidRPr="003B1F9E">
        <w:rPr>
          <w:rFonts w:ascii="Century Gothic" w:hAnsi="Century Gothic"/>
        </w:rPr>
        <w:lastRenderedPageBreak/>
        <w:t xml:space="preserve">National Gypsum. (2023). </w:t>
      </w:r>
      <w:r w:rsidRPr="003B1F9E">
        <w:rPr>
          <w:rFonts w:ascii="Century Gothic" w:hAnsi="Century Gothic"/>
          <w:i/>
          <w:iCs/>
        </w:rPr>
        <w:t xml:space="preserve">6 Variables that affect STC ratings. </w:t>
      </w:r>
      <w:r w:rsidRPr="003B1F9E">
        <w:rPr>
          <w:rFonts w:ascii="Century Gothic" w:hAnsi="Century Gothic"/>
        </w:rPr>
        <w:t xml:space="preserve">Available at </w:t>
      </w:r>
      <w:hyperlink r:id="rId23" w:history="1">
        <w:r w:rsidRPr="003B1F9E">
          <w:rPr>
            <w:rStyle w:val="Hyperlink"/>
            <w:rFonts w:ascii="Century Gothic" w:hAnsi="Century Gothic"/>
          </w:rPr>
          <w:t>https://www.nationalgypsum.com/wh</w:t>
        </w:r>
        <w:r w:rsidRPr="003B1F9E">
          <w:rPr>
            <w:rStyle w:val="Hyperlink"/>
            <w:rFonts w:ascii="Century Gothic" w:hAnsi="Century Gothic"/>
          </w:rPr>
          <w:t>o</w:t>
        </w:r>
        <w:r w:rsidRPr="003B1F9E">
          <w:rPr>
            <w:rStyle w:val="Hyperlink"/>
            <w:rFonts w:ascii="Century Gothic" w:hAnsi="Century Gothic"/>
          </w:rPr>
          <w:t>-we-are/blog/acoustics/understanding-acoustical-wall-designs-variables-affect-stc-ratings</w:t>
        </w:r>
      </w:hyperlink>
      <w:r w:rsidRPr="003B1F9E">
        <w:rPr>
          <w:rFonts w:ascii="Century Gothic" w:hAnsi="Century Gothic"/>
        </w:rPr>
        <w:t>. (Accessed</w:t>
      </w:r>
      <w:r w:rsidRPr="003B1F9E">
        <w:rPr>
          <w:rFonts w:ascii="Century Gothic" w:hAnsi="Century Gothic"/>
        </w:rPr>
        <w:t xml:space="preserve"> 28</w:t>
      </w:r>
      <w:r w:rsidRPr="003B1F9E">
        <w:rPr>
          <w:rFonts w:ascii="Century Gothic" w:hAnsi="Century Gothic"/>
          <w:vertAlign w:val="superscript"/>
        </w:rPr>
        <w:t>th</w:t>
      </w:r>
      <w:r w:rsidRPr="003B1F9E">
        <w:rPr>
          <w:rFonts w:ascii="Century Gothic" w:hAnsi="Century Gothic"/>
        </w:rPr>
        <w:t xml:space="preserve"> April 2024)</w:t>
      </w:r>
    </w:p>
    <w:p w14:paraId="7EF3E6C4" w14:textId="5BCE2F0F" w:rsidR="003B1F9E" w:rsidRPr="003B1F9E" w:rsidRDefault="004F2F8F" w:rsidP="004F2F8F">
      <w:pPr>
        <w:spacing w:line="360" w:lineRule="auto"/>
        <w:ind w:left="720" w:hanging="720"/>
        <w:jc w:val="both"/>
        <w:rPr>
          <w:rFonts w:ascii="Century Gothic" w:hAnsi="Century Gothic"/>
        </w:rPr>
      </w:pPr>
      <w:r>
        <w:rPr>
          <w:rFonts w:ascii="Century Gothic" w:hAnsi="Century Gothic"/>
        </w:rPr>
        <w:t xml:space="preserve">NHBC. (2022). </w:t>
      </w:r>
      <w:r w:rsidRPr="004F2F8F">
        <w:rPr>
          <w:rFonts w:ascii="Century Gothic" w:hAnsi="Century Gothic"/>
          <w:i/>
          <w:iCs/>
        </w:rPr>
        <w:t>Raft Foundations- edge detail</w:t>
      </w:r>
      <w:r>
        <w:rPr>
          <w:rFonts w:ascii="Century Gothic" w:hAnsi="Century Gothic"/>
        </w:rPr>
        <w:t xml:space="preserve">. Available at </w:t>
      </w:r>
      <w:hyperlink r:id="rId24" w:history="1">
        <w:r w:rsidRPr="00ED5B74">
          <w:rPr>
            <w:rStyle w:val="Hyperlink"/>
            <w:rFonts w:ascii="Century Gothic" w:hAnsi="Century Gothic"/>
          </w:rPr>
          <w:t>https://www.nhbc.co.uk/binaries/content/assets/nhbc/tech-zone/nhbc-standards/tech-guidance/4.4/raft-foundations---edge-detail.pdf</w:t>
        </w:r>
      </w:hyperlink>
      <w:r w:rsidR="003B1F9E" w:rsidRPr="003B1F9E">
        <w:rPr>
          <w:rFonts w:ascii="Century Gothic" w:hAnsi="Century Gothic"/>
        </w:rPr>
        <w:t xml:space="preserve">. </w:t>
      </w:r>
      <w:r w:rsidR="003B1F9E" w:rsidRPr="003B1F9E">
        <w:rPr>
          <w:rFonts w:ascii="Century Gothic" w:hAnsi="Century Gothic"/>
        </w:rPr>
        <w:t>(Accessed 11</w:t>
      </w:r>
      <w:r w:rsidR="003B1F9E" w:rsidRPr="003B1F9E">
        <w:rPr>
          <w:rFonts w:ascii="Century Gothic" w:hAnsi="Century Gothic"/>
          <w:vertAlign w:val="superscript"/>
        </w:rPr>
        <w:t>th</w:t>
      </w:r>
      <w:r w:rsidR="003B1F9E" w:rsidRPr="003B1F9E">
        <w:rPr>
          <w:rFonts w:ascii="Century Gothic" w:hAnsi="Century Gothic"/>
        </w:rPr>
        <w:t xml:space="preserve"> April 2024)</w:t>
      </w:r>
    </w:p>
    <w:p w14:paraId="6DE8E90F" w14:textId="77777777" w:rsidR="003B1F9E" w:rsidRPr="003B1F9E" w:rsidRDefault="003B1F9E" w:rsidP="00476EB1">
      <w:pPr>
        <w:spacing w:line="360" w:lineRule="auto"/>
        <w:ind w:left="720" w:hanging="720"/>
        <w:jc w:val="both"/>
        <w:rPr>
          <w:rFonts w:ascii="Century Gothic" w:hAnsi="Century Gothic"/>
        </w:rPr>
      </w:pPr>
      <w:proofErr w:type="spellStart"/>
      <w:r w:rsidRPr="003B1F9E">
        <w:rPr>
          <w:rFonts w:ascii="Century Gothic" w:hAnsi="Century Gothic"/>
        </w:rPr>
        <w:t>Steico</w:t>
      </w:r>
      <w:proofErr w:type="spellEnd"/>
      <w:r w:rsidRPr="003B1F9E">
        <w:rPr>
          <w:rFonts w:ascii="Century Gothic" w:hAnsi="Century Gothic"/>
        </w:rPr>
        <w:t xml:space="preserve"> (</w:t>
      </w:r>
      <w:proofErr w:type="spellStart"/>
      <w:r w:rsidRPr="003B1F9E">
        <w:rPr>
          <w:rFonts w:ascii="Century Gothic" w:hAnsi="Century Gothic"/>
        </w:rPr>
        <w:t>n.d</w:t>
      </w:r>
      <w:proofErr w:type="spellEnd"/>
      <w:r w:rsidRPr="003B1F9E">
        <w:rPr>
          <w:rFonts w:ascii="Century Gothic" w:hAnsi="Century Gothic"/>
        </w:rPr>
        <w:t xml:space="preserve">) </w:t>
      </w:r>
      <w:r w:rsidRPr="003B1F9E">
        <w:rPr>
          <w:rFonts w:ascii="Century Gothic" w:hAnsi="Century Gothic"/>
          <w:i/>
          <w:iCs/>
        </w:rPr>
        <w:t>I Joists</w:t>
      </w:r>
      <w:r w:rsidRPr="003B1F9E">
        <w:rPr>
          <w:rFonts w:ascii="Century Gothic" w:hAnsi="Century Gothic"/>
        </w:rPr>
        <w:t xml:space="preserve">. Available at </w:t>
      </w:r>
      <w:hyperlink r:id="rId25" w:history="1">
        <w:r w:rsidRPr="003B1F9E">
          <w:rPr>
            <w:rStyle w:val="Hyperlink"/>
            <w:rFonts w:ascii="Century Gothic" w:hAnsi="Century Gothic"/>
          </w:rPr>
          <w:t>https://www.steico.com/en/solutions/product-advantages/i-joists</w:t>
        </w:r>
      </w:hyperlink>
      <w:r w:rsidRPr="003B1F9E">
        <w:rPr>
          <w:rFonts w:ascii="Century Gothic" w:hAnsi="Century Gothic"/>
        </w:rPr>
        <w:t xml:space="preserve">. </w:t>
      </w:r>
      <w:r w:rsidRPr="003B1F9E">
        <w:rPr>
          <w:rFonts w:ascii="Century Gothic" w:hAnsi="Century Gothic"/>
        </w:rPr>
        <w:t>(Accessed 16</w:t>
      </w:r>
      <w:r w:rsidRPr="003B1F9E">
        <w:rPr>
          <w:rFonts w:ascii="Century Gothic" w:hAnsi="Century Gothic"/>
          <w:vertAlign w:val="superscript"/>
        </w:rPr>
        <w:t>th</w:t>
      </w:r>
      <w:r w:rsidRPr="003B1F9E">
        <w:rPr>
          <w:rFonts w:ascii="Century Gothic" w:hAnsi="Century Gothic"/>
        </w:rPr>
        <w:t xml:space="preserve"> April 2024)</w:t>
      </w:r>
    </w:p>
    <w:p w14:paraId="1B41C808" w14:textId="77777777" w:rsidR="003B1F9E" w:rsidRPr="003B1F9E" w:rsidRDefault="003B1F9E" w:rsidP="00476EB1">
      <w:pPr>
        <w:spacing w:line="360" w:lineRule="auto"/>
        <w:ind w:left="720" w:hanging="720"/>
        <w:jc w:val="both"/>
        <w:rPr>
          <w:rFonts w:ascii="Century Gothic" w:hAnsi="Century Gothic"/>
        </w:rPr>
      </w:pPr>
      <w:proofErr w:type="spellStart"/>
      <w:r w:rsidRPr="003B1F9E">
        <w:rPr>
          <w:rFonts w:ascii="Century Gothic" w:hAnsi="Century Gothic"/>
        </w:rPr>
        <w:t>SureCav</w:t>
      </w:r>
      <w:proofErr w:type="spellEnd"/>
      <w:r w:rsidRPr="003B1F9E">
        <w:rPr>
          <w:rFonts w:ascii="Century Gothic" w:hAnsi="Century Gothic"/>
        </w:rPr>
        <w:t xml:space="preserve"> (n.d.) </w:t>
      </w:r>
      <w:proofErr w:type="spellStart"/>
      <w:r w:rsidRPr="003B1F9E">
        <w:rPr>
          <w:rFonts w:ascii="Century Gothic" w:hAnsi="Century Gothic"/>
          <w:i/>
          <w:iCs/>
        </w:rPr>
        <w:t>SureCav</w:t>
      </w:r>
      <w:proofErr w:type="spellEnd"/>
      <w:r w:rsidRPr="003B1F9E">
        <w:rPr>
          <w:rFonts w:ascii="Century Gothic" w:hAnsi="Century Gothic"/>
          <w:i/>
          <w:iCs/>
        </w:rPr>
        <w:t xml:space="preserve"> 25 The Future In Cavity Walls</w:t>
      </w:r>
      <w:r w:rsidRPr="003B1F9E">
        <w:rPr>
          <w:rFonts w:ascii="Century Gothic" w:hAnsi="Century Gothic"/>
        </w:rPr>
        <w:t xml:space="preserve"> </w:t>
      </w:r>
      <w:hyperlink r:id="rId26" w:anchor=":~:text=SureCav25%20enhances%20all%20the%20features%20of%20the%20SureCav,with%20brick%2C%20stone%2C%20flint%20or%20slate%20external%20finishes" w:history="1">
        <w:r w:rsidRPr="003B1F9E">
          <w:rPr>
            <w:rStyle w:val="Hyperlink"/>
            <w:rFonts w:ascii="Century Gothic" w:hAnsi="Century Gothic"/>
          </w:rPr>
          <w:t>Surecav25 Product Details | Innovative Cavity Wall Solutions</w:t>
        </w:r>
      </w:hyperlink>
      <w:r w:rsidRPr="003B1F9E">
        <w:rPr>
          <w:rFonts w:ascii="Century Gothic" w:hAnsi="Century Gothic"/>
        </w:rPr>
        <w:t>. (Accessed 28</w:t>
      </w:r>
      <w:r w:rsidRPr="003B1F9E">
        <w:rPr>
          <w:rFonts w:ascii="Century Gothic" w:hAnsi="Century Gothic"/>
          <w:vertAlign w:val="superscript"/>
        </w:rPr>
        <w:t>th</w:t>
      </w:r>
      <w:r w:rsidRPr="003B1F9E">
        <w:rPr>
          <w:rFonts w:ascii="Century Gothic" w:hAnsi="Century Gothic"/>
        </w:rPr>
        <w:t xml:space="preserve"> April 2024)</w:t>
      </w:r>
    </w:p>
    <w:p w14:paraId="45A39DD1" w14:textId="77777777"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 xml:space="preserve">Trussed Rafter Association (TRA). (2019). </w:t>
      </w:r>
      <w:r w:rsidRPr="003B1F9E">
        <w:rPr>
          <w:rFonts w:ascii="Century Gothic" w:hAnsi="Century Gothic"/>
          <w:i/>
          <w:iCs/>
        </w:rPr>
        <w:t>The Buyers Guide to Trussed Rafters</w:t>
      </w:r>
      <w:r w:rsidRPr="003B1F9E">
        <w:rPr>
          <w:rFonts w:ascii="Century Gothic" w:hAnsi="Century Gothic"/>
        </w:rPr>
        <w:t xml:space="preserve">. Available at </w:t>
      </w:r>
      <w:hyperlink r:id="rId27" w:history="1">
        <w:r w:rsidRPr="003B1F9E">
          <w:rPr>
            <w:rStyle w:val="Hyperlink"/>
            <w:rFonts w:ascii="Century Gothic" w:hAnsi="Century Gothic"/>
          </w:rPr>
          <w:t>https://www.tra.org.uk/wp-content/uploads/tra_buyers_guide_online_29.05.19.pdf</w:t>
        </w:r>
      </w:hyperlink>
      <w:r w:rsidRPr="003B1F9E">
        <w:rPr>
          <w:rFonts w:ascii="Century Gothic" w:hAnsi="Century Gothic"/>
        </w:rPr>
        <w:t xml:space="preserve"> </w:t>
      </w:r>
      <w:r w:rsidRPr="003B1F9E">
        <w:rPr>
          <w:rFonts w:ascii="Century Gothic" w:hAnsi="Century Gothic"/>
        </w:rPr>
        <w:t>(Accessed 20</w:t>
      </w:r>
      <w:r w:rsidRPr="003B1F9E">
        <w:rPr>
          <w:rFonts w:ascii="Century Gothic" w:hAnsi="Century Gothic"/>
          <w:vertAlign w:val="superscript"/>
        </w:rPr>
        <w:t>th</w:t>
      </w:r>
      <w:r w:rsidRPr="003B1F9E">
        <w:rPr>
          <w:rFonts w:ascii="Century Gothic" w:hAnsi="Century Gothic"/>
        </w:rPr>
        <w:t xml:space="preserve"> April 2024)</w:t>
      </w:r>
    </w:p>
    <w:p w14:paraId="30EA3CA2" w14:textId="6384BF88" w:rsidR="003B1F9E" w:rsidRPr="003B1F9E" w:rsidRDefault="003B1F9E" w:rsidP="00476EB1">
      <w:pPr>
        <w:spacing w:line="360" w:lineRule="auto"/>
        <w:ind w:left="720" w:hanging="720"/>
        <w:rPr>
          <w:rFonts w:ascii="Century Gothic" w:hAnsi="Century Gothic"/>
        </w:rPr>
      </w:pPr>
      <w:proofErr w:type="spellStart"/>
      <w:r w:rsidRPr="003B1F9E">
        <w:rPr>
          <w:rFonts w:ascii="Century Gothic" w:hAnsi="Century Gothic"/>
        </w:rPr>
        <w:t>Warmcel</w:t>
      </w:r>
      <w:proofErr w:type="spellEnd"/>
      <w:r w:rsidRPr="003B1F9E">
        <w:rPr>
          <w:rFonts w:ascii="Century Gothic" w:hAnsi="Century Gothic"/>
        </w:rPr>
        <w:t xml:space="preserve"> (</w:t>
      </w:r>
      <w:proofErr w:type="spellStart"/>
      <w:r w:rsidRPr="003B1F9E">
        <w:rPr>
          <w:rFonts w:ascii="Century Gothic" w:hAnsi="Century Gothic"/>
        </w:rPr>
        <w:t>n.d</w:t>
      </w:r>
      <w:proofErr w:type="spellEnd"/>
      <w:r w:rsidRPr="003B1F9E">
        <w:rPr>
          <w:rFonts w:ascii="Century Gothic" w:hAnsi="Century Gothic"/>
        </w:rPr>
        <w:t xml:space="preserve">) </w:t>
      </w:r>
      <w:r w:rsidRPr="003B1F9E">
        <w:rPr>
          <w:rFonts w:ascii="Century Gothic" w:hAnsi="Century Gothic"/>
          <w:i/>
          <w:iCs/>
        </w:rPr>
        <w:t>Technica</w:t>
      </w:r>
      <w:r w:rsidRPr="003B1F9E">
        <w:rPr>
          <w:rFonts w:ascii="Century Gothic" w:hAnsi="Century Gothic"/>
        </w:rPr>
        <w:t>l</w:t>
      </w:r>
      <w:r w:rsidR="00476EB1">
        <w:rPr>
          <w:rFonts w:ascii="Century Gothic" w:hAnsi="Century Gothic"/>
        </w:rPr>
        <w:t xml:space="preserve"> Details</w:t>
      </w:r>
      <w:r w:rsidRPr="003B1F9E">
        <w:rPr>
          <w:rFonts w:ascii="Century Gothic" w:hAnsi="Century Gothic"/>
        </w:rPr>
        <w:t xml:space="preserve">. </w:t>
      </w:r>
      <w:r w:rsidR="00476EB1">
        <w:rPr>
          <w:rFonts w:ascii="Century Gothic" w:hAnsi="Century Gothic"/>
        </w:rPr>
        <w:tab/>
      </w:r>
      <w:r w:rsidR="00476EB1">
        <w:rPr>
          <w:rFonts w:ascii="Century Gothic" w:hAnsi="Century Gothic"/>
        </w:rPr>
        <w:tab/>
      </w:r>
      <w:r w:rsidR="00476EB1">
        <w:rPr>
          <w:rFonts w:ascii="Century Gothic" w:hAnsi="Century Gothic"/>
        </w:rPr>
        <w:tab/>
      </w:r>
      <w:r w:rsidR="00476EB1">
        <w:rPr>
          <w:rFonts w:ascii="Century Gothic" w:hAnsi="Century Gothic"/>
        </w:rPr>
        <w:tab/>
      </w:r>
      <w:r w:rsidR="00476EB1">
        <w:rPr>
          <w:rFonts w:ascii="Century Gothic" w:hAnsi="Century Gothic"/>
        </w:rPr>
        <w:tab/>
      </w:r>
      <w:r w:rsidR="00476EB1">
        <w:rPr>
          <w:rFonts w:ascii="Century Gothic" w:hAnsi="Century Gothic"/>
        </w:rPr>
        <w:tab/>
      </w:r>
      <w:r w:rsidR="00476EB1">
        <w:rPr>
          <w:rFonts w:ascii="Century Gothic" w:hAnsi="Century Gothic"/>
        </w:rPr>
        <w:tab/>
        <w:t xml:space="preserve">  </w:t>
      </w:r>
      <w:r w:rsidRPr="003B1F9E">
        <w:rPr>
          <w:rFonts w:ascii="Century Gothic" w:hAnsi="Century Gothic"/>
        </w:rPr>
        <w:t>Available at</w:t>
      </w:r>
      <w:r w:rsidR="00476EB1">
        <w:rPr>
          <w:rFonts w:ascii="Century Gothic" w:hAnsi="Century Gothic"/>
        </w:rPr>
        <w:t xml:space="preserve"> </w:t>
      </w:r>
      <w:hyperlink r:id="rId28" w:history="1">
        <w:r w:rsidR="00476EB1" w:rsidRPr="00ED5B74">
          <w:rPr>
            <w:rStyle w:val="Hyperlink"/>
            <w:rFonts w:ascii="Century Gothic" w:hAnsi="Century Gothic"/>
          </w:rPr>
          <w:t>https://www.warmcel.co.uk/w</w:t>
        </w:r>
        <w:r w:rsidR="00476EB1" w:rsidRPr="00ED5B74">
          <w:rPr>
            <w:rStyle w:val="Hyperlink"/>
            <w:rFonts w:ascii="Century Gothic" w:hAnsi="Century Gothic"/>
          </w:rPr>
          <w:t>a</w:t>
        </w:r>
        <w:r w:rsidR="00476EB1" w:rsidRPr="00ED5B74">
          <w:rPr>
            <w:rStyle w:val="Hyperlink"/>
            <w:rFonts w:ascii="Century Gothic" w:hAnsi="Century Gothic"/>
          </w:rPr>
          <w:t>rmcel/technical/</w:t>
        </w:r>
      </w:hyperlink>
      <w:r w:rsidRPr="003B1F9E">
        <w:rPr>
          <w:rFonts w:ascii="Century Gothic" w:hAnsi="Century Gothic"/>
        </w:rPr>
        <w:t xml:space="preserve">. </w:t>
      </w:r>
      <w:r w:rsidR="00476EB1">
        <w:rPr>
          <w:rFonts w:ascii="Century Gothic" w:hAnsi="Century Gothic"/>
        </w:rPr>
        <w:t xml:space="preserve">          </w:t>
      </w:r>
      <w:r w:rsidRPr="003B1F9E">
        <w:rPr>
          <w:rFonts w:ascii="Century Gothic" w:hAnsi="Century Gothic"/>
        </w:rPr>
        <w:t>(Accessed 16</w:t>
      </w:r>
      <w:r w:rsidRPr="003B1F9E">
        <w:rPr>
          <w:rFonts w:ascii="Century Gothic" w:hAnsi="Century Gothic"/>
          <w:vertAlign w:val="superscript"/>
        </w:rPr>
        <w:t>th</w:t>
      </w:r>
      <w:r w:rsidRPr="003B1F9E">
        <w:rPr>
          <w:rFonts w:ascii="Century Gothic" w:hAnsi="Century Gothic"/>
        </w:rPr>
        <w:t xml:space="preserve"> April 2024)</w:t>
      </w:r>
    </w:p>
    <w:p w14:paraId="2524E74C" w14:textId="77777777"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 xml:space="preserve">Welsh Government. (2020). </w:t>
      </w:r>
      <w:r w:rsidRPr="003B1F9E">
        <w:rPr>
          <w:rFonts w:ascii="Century Gothic" w:hAnsi="Century Gothic"/>
          <w:i/>
          <w:iCs/>
        </w:rPr>
        <w:t>Building Regulations Part B: Fire Safety</w:t>
      </w:r>
      <w:r w:rsidRPr="003B1F9E">
        <w:rPr>
          <w:rFonts w:ascii="Century Gothic" w:hAnsi="Century Gothic"/>
        </w:rPr>
        <w:t xml:space="preserve">. Available at  </w:t>
      </w:r>
      <w:hyperlink r:id="rId29" w:history="1">
        <w:r w:rsidRPr="003B1F9E">
          <w:rPr>
            <w:rStyle w:val="Hyperlink"/>
            <w:rFonts w:ascii="Century Gothic" w:hAnsi="Century Gothic"/>
          </w:rPr>
          <w:t>https://www.gov.wales/sites/default/files/publications/2021-12/building-regulations-guidance-part-b-fire-safety-volume-1-dwellinghouses.pdf</w:t>
        </w:r>
      </w:hyperlink>
      <w:r w:rsidRPr="003B1F9E">
        <w:rPr>
          <w:rFonts w:ascii="Century Gothic" w:hAnsi="Century Gothic"/>
        </w:rPr>
        <w:t xml:space="preserve">. </w:t>
      </w:r>
      <w:r w:rsidRPr="003B1F9E">
        <w:rPr>
          <w:rFonts w:ascii="Century Gothic" w:hAnsi="Century Gothic"/>
        </w:rPr>
        <w:t>(Accessed 30</w:t>
      </w:r>
      <w:r w:rsidRPr="003B1F9E">
        <w:rPr>
          <w:rFonts w:ascii="Century Gothic" w:hAnsi="Century Gothic"/>
          <w:vertAlign w:val="superscript"/>
        </w:rPr>
        <w:t>th</w:t>
      </w:r>
      <w:r w:rsidRPr="003B1F9E">
        <w:rPr>
          <w:rFonts w:ascii="Century Gothic" w:hAnsi="Century Gothic"/>
        </w:rPr>
        <w:t xml:space="preserve"> March 2024)</w:t>
      </w:r>
    </w:p>
    <w:p w14:paraId="13CA1D49" w14:textId="77777777" w:rsidR="003B1F9E" w:rsidRPr="003B1F9E" w:rsidRDefault="003B1F9E" w:rsidP="00476EB1">
      <w:pPr>
        <w:spacing w:line="360" w:lineRule="auto"/>
        <w:ind w:left="720" w:hanging="720"/>
        <w:jc w:val="both"/>
        <w:rPr>
          <w:rFonts w:ascii="Century Gothic" w:hAnsi="Century Gothic"/>
        </w:rPr>
      </w:pPr>
      <w:r w:rsidRPr="003B1F9E">
        <w:rPr>
          <w:rFonts w:ascii="Century Gothic" w:hAnsi="Century Gothic"/>
        </w:rPr>
        <w:t>Welsh Government. (2020</w:t>
      </w:r>
      <w:r w:rsidRPr="003B1F9E">
        <w:rPr>
          <w:rFonts w:ascii="Century Gothic" w:hAnsi="Century Gothic"/>
          <w:i/>
          <w:iCs/>
        </w:rPr>
        <w:t>). Building Regulations Part L: Conservation of fuel and power in Wales</w:t>
      </w:r>
      <w:r w:rsidRPr="003B1F9E">
        <w:rPr>
          <w:rFonts w:ascii="Century Gothic" w:hAnsi="Century Gothic"/>
        </w:rPr>
        <w:t xml:space="preserve">. Available at </w:t>
      </w:r>
      <w:hyperlink r:id="rId30" w:history="1">
        <w:r w:rsidRPr="003B1F9E">
          <w:rPr>
            <w:rStyle w:val="Hyperlink"/>
            <w:rFonts w:ascii="Century Gothic" w:hAnsi="Century Gothic"/>
          </w:rPr>
          <w:t>https://www.gov.wales/building-regulations-guidance-part-l-conservation-fuel-and-power</w:t>
        </w:r>
      </w:hyperlink>
      <w:r w:rsidRPr="003B1F9E">
        <w:rPr>
          <w:rFonts w:ascii="Century Gothic" w:hAnsi="Century Gothic"/>
        </w:rPr>
        <w:t xml:space="preserve">. </w:t>
      </w:r>
      <w:r w:rsidRPr="003B1F9E">
        <w:rPr>
          <w:rFonts w:ascii="Century Gothic" w:hAnsi="Century Gothic"/>
        </w:rPr>
        <w:t>(Accessed 30</w:t>
      </w:r>
      <w:r w:rsidRPr="003B1F9E">
        <w:rPr>
          <w:rFonts w:ascii="Century Gothic" w:hAnsi="Century Gothic"/>
          <w:vertAlign w:val="superscript"/>
        </w:rPr>
        <w:t>th</w:t>
      </w:r>
      <w:r w:rsidRPr="003B1F9E">
        <w:rPr>
          <w:rFonts w:ascii="Century Gothic" w:hAnsi="Century Gothic"/>
        </w:rPr>
        <w:t xml:space="preserve"> March 2024)</w:t>
      </w:r>
    </w:p>
    <w:p w14:paraId="0C668EB2" w14:textId="77777777" w:rsidR="00476EB1" w:rsidRDefault="003B1F9E" w:rsidP="00476EB1">
      <w:pPr>
        <w:spacing w:line="360" w:lineRule="auto"/>
        <w:ind w:left="720" w:hanging="720"/>
        <w:jc w:val="both"/>
        <w:rPr>
          <w:rFonts w:ascii="Century Gothic" w:hAnsi="Century Gothic"/>
        </w:rPr>
      </w:pPr>
      <w:proofErr w:type="spellStart"/>
      <w:r w:rsidRPr="003B1F9E">
        <w:rPr>
          <w:rFonts w:ascii="Century Gothic" w:hAnsi="Century Gothic"/>
        </w:rPr>
        <w:t>Wienerberger</w:t>
      </w:r>
      <w:proofErr w:type="spellEnd"/>
      <w:r w:rsidRPr="003B1F9E">
        <w:rPr>
          <w:rFonts w:ascii="Century Gothic" w:hAnsi="Century Gothic"/>
        </w:rPr>
        <w:t>. (</w:t>
      </w:r>
      <w:proofErr w:type="spellStart"/>
      <w:r w:rsidRPr="003B1F9E">
        <w:rPr>
          <w:rFonts w:ascii="Century Gothic" w:hAnsi="Century Gothic"/>
        </w:rPr>
        <w:t>n.d</w:t>
      </w:r>
      <w:proofErr w:type="spellEnd"/>
      <w:r w:rsidRPr="003B1F9E">
        <w:rPr>
          <w:rFonts w:ascii="Century Gothic" w:hAnsi="Century Gothic"/>
        </w:rPr>
        <w:t xml:space="preserve">). </w:t>
      </w:r>
      <w:r w:rsidRPr="003B1F9E">
        <w:rPr>
          <w:rFonts w:ascii="Century Gothic" w:hAnsi="Century Gothic"/>
          <w:i/>
          <w:iCs/>
        </w:rPr>
        <w:t>Corium Technical Documents</w:t>
      </w:r>
      <w:r w:rsidRPr="003B1F9E">
        <w:rPr>
          <w:rFonts w:ascii="Century Gothic" w:hAnsi="Century Gothic"/>
        </w:rPr>
        <w:t xml:space="preserve">. </w:t>
      </w:r>
    </w:p>
    <w:p w14:paraId="4BD248B8" w14:textId="76B4AD3A" w:rsidR="003B1F9E" w:rsidRDefault="003B1F9E" w:rsidP="00476EB1">
      <w:pPr>
        <w:spacing w:line="360" w:lineRule="auto"/>
        <w:ind w:left="720" w:hanging="720"/>
        <w:jc w:val="both"/>
        <w:rPr>
          <w:rFonts w:ascii="Century Gothic" w:hAnsi="Century Gothic"/>
        </w:rPr>
      </w:pPr>
      <w:r w:rsidRPr="003B1F9E">
        <w:rPr>
          <w:rFonts w:ascii="Century Gothic" w:hAnsi="Century Gothic"/>
        </w:rPr>
        <w:t xml:space="preserve">Available at </w:t>
      </w:r>
      <w:hyperlink r:id="rId31" w:history="1">
        <w:r w:rsidRPr="003B1F9E">
          <w:rPr>
            <w:rStyle w:val="Hyperlink"/>
            <w:rFonts w:ascii="Century Gothic" w:hAnsi="Century Gothic"/>
          </w:rPr>
          <w:t>https://www.wienerberger.co.uk/content/dam/wienerberger/united-kingdom/marketing/documents-magazines/technical/corium-technical-documents/UK_MKT_DOC_TEC_FAC_FOR_Corium%20Technical%20Guide.pdf</w:t>
        </w:r>
      </w:hyperlink>
      <w:r w:rsidRPr="003B1F9E">
        <w:rPr>
          <w:rFonts w:ascii="Century Gothic" w:hAnsi="Century Gothic"/>
        </w:rPr>
        <w:t xml:space="preserve"> </w:t>
      </w:r>
      <w:r w:rsidRPr="003B1F9E">
        <w:rPr>
          <w:rFonts w:ascii="Century Gothic" w:hAnsi="Century Gothic"/>
        </w:rPr>
        <w:t>(Accessed 14</w:t>
      </w:r>
      <w:r w:rsidRPr="003B1F9E">
        <w:rPr>
          <w:rFonts w:ascii="Century Gothic" w:hAnsi="Century Gothic"/>
          <w:vertAlign w:val="superscript"/>
        </w:rPr>
        <w:t>th</w:t>
      </w:r>
      <w:r w:rsidRPr="003B1F9E">
        <w:rPr>
          <w:rFonts w:ascii="Century Gothic" w:hAnsi="Century Gothic"/>
        </w:rPr>
        <w:t xml:space="preserve"> April 2024)</w:t>
      </w:r>
    </w:p>
    <w:p w14:paraId="0CEB3888" w14:textId="18BE20ED" w:rsidR="004F2F8F" w:rsidRDefault="004F2F8F" w:rsidP="00476EB1">
      <w:pPr>
        <w:spacing w:line="360" w:lineRule="auto"/>
        <w:ind w:left="720" w:hanging="720"/>
        <w:jc w:val="both"/>
        <w:rPr>
          <w:rFonts w:ascii="Century Gothic" w:hAnsi="Century Gothic"/>
        </w:rPr>
      </w:pPr>
      <w:r>
        <w:rPr>
          <w:rFonts w:ascii="Century Gothic" w:hAnsi="Century Gothic"/>
        </w:rPr>
        <w:lastRenderedPageBreak/>
        <w:t>Please see attached link for full size completed drawings.</w:t>
      </w:r>
    </w:p>
    <w:p w14:paraId="4E3F3981" w14:textId="77777777" w:rsidR="004F2F8F" w:rsidRDefault="004F2F8F" w:rsidP="00476EB1">
      <w:pPr>
        <w:spacing w:line="360" w:lineRule="auto"/>
        <w:ind w:left="720" w:hanging="720"/>
        <w:jc w:val="both"/>
        <w:rPr>
          <w:rFonts w:ascii="Century Gothic" w:hAnsi="Century Gothic"/>
        </w:rPr>
      </w:pPr>
    </w:p>
    <w:p w14:paraId="634520F4" w14:textId="2E661581" w:rsidR="004F2F8F" w:rsidRPr="003B1F9E" w:rsidRDefault="00904B25" w:rsidP="00476EB1">
      <w:pPr>
        <w:spacing w:line="360" w:lineRule="auto"/>
        <w:ind w:left="720" w:hanging="720"/>
        <w:jc w:val="both"/>
        <w:rPr>
          <w:rFonts w:ascii="Century Gothic" w:hAnsi="Century Gothic"/>
        </w:rPr>
      </w:pPr>
      <w:r>
        <w:object w:dxaOrig="1520" w:dyaOrig="987" w14:anchorId="12E9CC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35pt" o:ole="">
            <v:imagedata r:id="rId32" o:title=""/>
          </v:shape>
          <o:OLEObject Type="Embed" ProgID="Acrobat.Document.DC" ShapeID="_x0000_i1025" DrawAspect="Icon" ObjectID="_1776178623" r:id="rId33"/>
        </w:object>
      </w:r>
    </w:p>
    <w:sectPr w:rsidR="004F2F8F" w:rsidRPr="003B1F9E">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7000E" w14:textId="77777777" w:rsidR="005E5FBF" w:rsidRDefault="005E5FBF" w:rsidP="0069320D">
      <w:pPr>
        <w:spacing w:after="0" w:line="240" w:lineRule="auto"/>
      </w:pPr>
      <w:r>
        <w:separator/>
      </w:r>
    </w:p>
  </w:endnote>
  <w:endnote w:type="continuationSeparator" w:id="0">
    <w:p w14:paraId="6E7C661B" w14:textId="77777777" w:rsidR="005E5FBF" w:rsidRDefault="005E5FBF" w:rsidP="00693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6274475"/>
      <w:docPartObj>
        <w:docPartGallery w:val="Page Numbers (Bottom of Page)"/>
        <w:docPartUnique/>
      </w:docPartObj>
    </w:sdtPr>
    <w:sdtContent>
      <w:p w14:paraId="030A79EF" w14:textId="335F110E" w:rsidR="00B25787" w:rsidRDefault="00B25787">
        <w:pPr>
          <w:pStyle w:val="Footer"/>
          <w:jc w:val="center"/>
        </w:pPr>
        <w:r>
          <w:fldChar w:fldCharType="begin"/>
        </w:r>
        <w:r>
          <w:instrText>PAGE   \* MERGEFORMAT</w:instrText>
        </w:r>
        <w:r>
          <w:fldChar w:fldCharType="separate"/>
        </w:r>
        <w:r>
          <w:t>2</w:t>
        </w:r>
        <w:r>
          <w:fldChar w:fldCharType="end"/>
        </w:r>
      </w:p>
    </w:sdtContent>
  </w:sdt>
  <w:p w14:paraId="7F691B73" w14:textId="77777777" w:rsidR="00B25787" w:rsidRDefault="00B25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DAE0C" w14:textId="77777777" w:rsidR="005E5FBF" w:rsidRDefault="005E5FBF" w:rsidP="0069320D">
      <w:pPr>
        <w:spacing w:after="0" w:line="240" w:lineRule="auto"/>
      </w:pPr>
      <w:r>
        <w:separator/>
      </w:r>
    </w:p>
  </w:footnote>
  <w:footnote w:type="continuationSeparator" w:id="0">
    <w:p w14:paraId="68EB6BB2" w14:textId="77777777" w:rsidR="005E5FBF" w:rsidRDefault="005E5FBF" w:rsidP="00693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6767"/>
    <w:multiLevelType w:val="hybridMultilevel"/>
    <w:tmpl w:val="4874186E"/>
    <w:lvl w:ilvl="0" w:tplc="1374BD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623071"/>
    <w:multiLevelType w:val="hybridMultilevel"/>
    <w:tmpl w:val="F57EAA0C"/>
    <w:lvl w:ilvl="0" w:tplc="B3B2360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231F5F"/>
    <w:multiLevelType w:val="multilevel"/>
    <w:tmpl w:val="9D9012B2"/>
    <w:lvl w:ilvl="0">
      <w:start w:val="1"/>
      <w:numFmt w:val="decimal"/>
      <w:lvlText w:val="%1."/>
      <w:lvlJc w:val="left"/>
      <w:pPr>
        <w:ind w:left="720" w:hanging="360"/>
      </w:pPr>
      <w:rPr>
        <w:rFonts w:hint="default"/>
      </w:rPr>
    </w:lvl>
    <w:lvl w:ilvl="1">
      <w:start w:val="2"/>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B456B8A"/>
    <w:multiLevelType w:val="multilevel"/>
    <w:tmpl w:val="F446B872"/>
    <w:lvl w:ilvl="0">
      <w:start w:val="3"/>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10631702">
    <w:abstractNumId w:val="2"/>
  </w:num>
  <w:num w:numId="2" w16cid:durableId="1933203212">
    <w:abstractNumId w:val="1"/>
  </w:num>
  <w:num w:numId="3" w16cid:durableId="1408654331">
    <w:abstractNumId w:val="3"/>
  </w:num>
  <w:num w:numId="4" w16cid:durableId="838348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2A1"/>
    <w:rsid w:val="000526CC"/>
    <w:rsid w:val="001C454C"/>
    <w:rsid w:val="002C72A1"/>
    <w:rsid w:val="002F075E"/>
    <w:rsid w:val="003339F4"/>
    <w:rsid w:val="003B1F9E"/>
    <w:rsid w:val="00476EB1"/>
    <w:rsid w:val="004F2F8F"/>
    <w:rsid w:val="005E5FBF"/>
    <w:rsid w:val="0069320D"/>
    <w:rsid w:val="00735874"/>
    <w:rsid w:val="007572D2"/>
    <w:rsid w:val="00904B25"/>
    <w:rsid w:val="00AB0BA1"/>
    <w:rsid w:val="00B25787"/>
    <w:rsid w:val="00BA6A7D"/>
    <w:rsid w:val="00BB56DA"/>
    <w:rsid w:val="00BF2CFD"/>
    <w:rsid w:val="00CC33CC"/>
    <w:rsid w:val="00D8255A"/>
    <w:rsid w:val="00D877B0"/>
    <w:rsid w:val="00EF4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1FB71"/>
  <w15:chartTrackingRefBased/>
  <w15:docId w15:val="{4A5868C4-52D1-4409-AAB4-DEC5418A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2A1"/>
    <w:pPr>
      <w:keepNext/>
      <w:keepLines/>
      <w:spacing w:before="240" w:after="0"/>
      <w:outlineLvl w:val="0"/>
    </w:pPr>
    <w:rPr>
      <w:rFonts w:ascii="Calibri Light" w:eastAsia="Times New Roman" w:hAnsi="Calibri Light" w:cs="Times New Roman"/>
      <w:b/>
      <w:color w:val="808080" w:themeColor="background1" w:themeShade="80"/>
      <w:sz w:val="32"/>
      <w:szCs w:val="32"/>
      <w14:ligatures w14:val="none"/>
    </w:rPr>
  </w:style>
  <w:style w:type="paragraph" w:styleId="Heading2">
    <w:name w:val="heading 2"/>
    <w:basedOn w:val="Normal"/>
    <w:next w:val="Normal"/>
    <w:link w:val="Heading2Char"/>
    <w:uiPriority w:val="9"/>
    <w:unhideWhenUsed/>
    <w:qFormat/>
    <w:rsid w:val="002C72A1"/>
    <w:pPr>
      <w:keepNext/>
      <w:keepLines/>
      <w:spacing w:before="40" w:after="0"/>
      <w:outlineLvl w:val="1"/>
    </w:pPr>
    <w:rPr>
      <w:rFonts w:ascii="Calibri Light" w:eastAsia="Times New Roman" w:hAnsi="Calibri Light" w:cs="Times New Roman"/>
      <w:b/>
      <w:color w:val="A5A5A5" w:themeColor="accent3"/>
      <w:sz w:val="28"/>
      <w:szCs w:val="2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2A1"/>
    <w:rPr>
      <w:rFonts w:ascii="Calibri Light" w:eastAsia="Times New Roman" w:hAnsi="Calibri Light" w:cs="Times New Roman"/>
      <w:b/>
      <w:color w:val="808080" w:themeColor="background1" w:themeShade="80"/>
      <w:sz w:val="32"/>
      <w:szCs w:val="32"/>
      <w14:ligatures w14:val="none"/>
    </w:rPr>
  </w:style>
  <w:style w:type="character" w:customStyle="1" w:styleId="Heading2Char">
    <w:name w:val="Heading 2 Char"/>
    <w:basedOn w:val="DefaultParagraphFont"/>
    <w:link w:val="Heading2"/>
    <w:uiPriority w:val="9"/>
    <w:rsid w:val="002C72A1"/>
    <w:rPr>
      <w:rFonts w:ascii="Calibri Light" w:eastAsia="Times New Roman" w:hAnsi="Calibri Light" w:cs="Times New Roman"/>
      <w:b/>
      <w:color w:val="A5A5A5" w:themeColor="accent3"/>
      <w:sz w:val="28"/>
      <w:szCs w:val="26"/>
      <w14:ligatures w14:val="none"/>
    </w:rPr>
  </w:style>
  <w:style w:type="paragraph" w:styleId="ListParagraph">
    <w:name w:val="List Paragraph"/>
    <w:basedOn w:val="Normal"/>
    <w:uiPriority w:val="34"/>
    <w:qFormat/>
    <w:rsid w:val="002C72A1"/>
    <w:pPr>
      <w:ind w:left="720"/>
      <w:contextualSpacing/>
    </w:pPr>
  </w:style>
  <w:style w:type="paragraph" w:styleId="Header">
    <w:name w:val="header"/>
    <w:basedOn w:val="Normal"/>
    <w:link w:val="HeaderChar"/>
    <w:uiPriority w:val="99"/>
    <w:unhideWhenUsed/>
    <w:rsid w:val="00693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20D"/>
  </w:style>
  <w:style w:type="paragraph" w:styleId="Footer">
    <w:name w:val="footer"/>
    <w:basedOn w:val="Normal"/>
    <w:link w:val="FooterChar"/>
    <w:uiPriority w:val="99"/>
    <w:unhideWhenUsed/>
    <w:rsid w:val="00693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20D"/>
  </w:style>
  <w:style w:type="character" w:styleId="Hyperlink">
    <w:name w:val="Hyperlink"/>
    <w:uiPriority w:val="99"/>
    <w:unhideWhenUsed/>
    <w:rsid w:val="0069320D"/>
    <w:rPr>
      <w:color w:val="0563C1"/>
      <w:u w:val="single"/>
    </w:rPr>
  </w:style>
  <w:style w:type="paragraph" w:styleId="NoSpacing">
    <w:name w:val="No Spacing"/>
    <w:link w:val="NoSpacingChar"/>
    <w:uiPriority w:val="1"/>
    <w:qFormat/>
    <w:rsid w:val="0069320D"/>
    <w:pPr>
      <w:spacing w:after="0" w:line="240" w:lineRule="auto"/>
    </w:pPr>
    <w:rPr>
      <w:rFonts w:ascii="Calibri" w:eastAsia="Times New Roman" w:hAnsi="Calibri" w:cs="Times New Roman"/>
      <w:kern w:val="0"/>
      <w:lang w:eastAsia="en-GB"/>
      <w14:ligatures w14:val="none"/>
    </w:rPr>
  </w:style>
  <w:style w:type="character" w:customStyle="1" w:styleId="NoSpacingChar">
    <w:name w:val="No Spacing Char"/>
    <w:link w:val="NoSpacing"/>
    <w:uiPriority w:val="1"/>
    <w:rsid w:val="0069320D"/>
    <w:rPr>
      <w:rFonts w:ascii="Calibri" w:eastAsia="Times New Roman" w:hAnsi="Calibri" w:cs="Times New Roman"/>
      <w:kern w:val="0"/>
      <w:lang w:eastAsia="en-GB"/>
      <w14:ligatures w14:val="none"/>
    </w:rPr>
  </w:style>
  <w:style w:type="paragraph" w:styleId="TOCHeading">
    <w:name w:val="TOC Heading"/>
    <w:basedOn w:val="Heading1"/>
    <w:next w:val="Normal"/>
    <w:uiPriority w:val="39"/>
    <w:unhideWhenUsed/>
    <w:qFormat/>
    <w:rsid w:val="0069320D"/>
    <w:pPr>
      <w:outlineLvl w:val="9"/>
    </w:pPr>
    <w:rPr>
      <w:b w:val="0"/>
      <w:color w:val="2F5496"/>
      <w:kern w:val="0"/>
      <w:lang w:eastAsia="en-GB"/>
    </w:rPr>
  </w:style>
  <w:style w:type="paragraph" w:styleId="TOC1">
    <w:name w:val="toc 1"/>
    <w:basedOn w:val="Normal"/>
    <w:next w:val="Normal"/>
    <w:autoRedefine/>
    <w:uiPriority w:val="39"/>
    <w:unhideWhenUsed/>
    <w:rsid w:val="0069320D"/>
    <w:pPr>
      <w:spacing w:after="100"/>
    </w:pPr>
    <w:rPr>
      <w:rFonts w:ascii="Calibri" w:eastAsia="Calibri" w:hAnsi="Calibri" w:cs="Times New Roman"/>
      <w14:ligatures w14:val="none"/>
    </w:rPr>
  </w:style>
  <w:style w:type="paragraph" w:styleId="TOC2">
    <w:name w:val="toc 2"/>
    <w:basedOn w:val="Normal"/>
    <w:next w:val="Normal"/>
    <w:autoRedefine/>
    <w:uiPriority w:val="39"/>
    <w:unhideWhenUsed/>
    <w:rsid w:val="0069320D"/>
    <w:pPr>
      <w:spacing w:after="100"/>
      <w:ind w:left="220"/>
    </w:pPr>
    <w:rPr>
      <w:rFonts w:ascii="Calibri" w:eastAsia="Calibri" w:hAnsi="Calibri" w:cs="Times New Roman"/>
      <w14:ligatures w14:val="none"/>
    </w:rPr>
  </w:style>
  <w:style w:type="paragraph" w:styleId="TableofFigures">
    <w:name w:val="table of figures"/>
    <w:basedOn w:val="Normal"/>
    <w:next w:val="Normal"/>
    <w:uiPriority w:val="99"/>
    <w:unhideWhenUsed/>
    <w:rsid w:val="0069320D"/>
    <w:pPr>
      <w:spacing w:after="0"/>
    </w:pPr>
    <w:rPr>
      <w:rFonts w:ascii="Calibri" w:eastAsia="Calibri" w:hAnsi="Calibri" w:cs="Times New Roman"/>
      <w14:ligatures w14:val="none"/>
    </w:rPr>
  </w:style>
  <w:style w:type="paragraph" w:styleId="Caption">
    <w:name w:val="caption"/>
    <w:basedOn w:val="Normal"/>
    <w:next w:val="Normal"/>
    <w:uiPriority w:val="35"/>
    <w:unhideWhenUsed/>
    <w:qFormat/>
    <w:rsid w:val="00BF2CFD"/>
    <w:pPr>
      <w:spacing w:after="200" w:line="240" w:lineRule="auto"/>
    </w:pPr>
    <w:rPr>
      <w:rFonts w:ascii="Calibri" w:eastAsia="Calibri" w:hAnsi="Calibri" w:cs="Times New Roman"/>
      <w:i/>
      <w:iCs/>
      <w:color w:val="44546A"/>
      <w:sz w:val="18"/>
      <w:szCs w:val="18"/>
      <w14:ligatures w14:val="none"/>
    </w:rPr>
  </w:style>
  <w:style w:type="character" w:styleId="UnresolvedMention">
    <w:name w:val="Unresolved Mention"/>
    <w:basedOn w:val="DefaultParagraphFont"/>
    <w:uiPriority w:val="99"/>
    <w:semiHidden/>
    <w:unhideWhenUsed/>
    <w:rsid w:val="003B1F9E"/>
    <w:rPr>
      <w:color w:val="605E5C"/>
      <w:shd w:val="clear" w:color="auto" w:fill="E1DFDD"/>
    </w:rPr>
  </w:style>
  <w:style w:type="character" w:styleId="FollowedHyperlink">
    <w:name w:val="FollowedHyperlink"/>
    <w:basedOn w:val="DefaultParagraphFont"/>
    <w:uiPriority w:val="99"/>
    <w:semiHidden/>
    <w:unhideWhenUsed/>
    <w:rsid w:val="00476E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upont.co.uk/products/tyvek-firecurb.html" TargetMode="External"/><Relationship Id="rId26" Type="http://schemas.openxmlformats.org/officeDocument/2006/relationships/hyperlink" Target="https://www.surecav.co.uk/page/surecav25-details/51/" TargetMode="External"/><Relationship Id="rId3" Type="http://schemas.openxmlformats.org/officeDocument/2006/relationships/styles" Target="styles.xml"/><Relationship Id="rId21" Type="http://schemas.openxmlformats.org/officeDocument/2006/relationships/hyperlink" Target="https://www.labc.co.uk/news/raft-foundation-basics#:~:text=A%20raft%20foundation%20is%20a%20reinforced%20concrete%20slab,other%20foundations%2C%20lowering%20the%20pressure%20on%20the%20groun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esigningbuildings.co.uk/Heat_loss" TargetMode="External"/><Relationship Id="rId25" Type="http://schemas.openxmlformats.org/officeDocument/2006/relationships/hyperlink" Target="https://www.steico.com/en/solutions/product-advantages/i-joists" TargetMode="External"/><Relationship Id="rId33"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yperlink" Target="https://www.citb.co.uk/media/5sbjolfx/offsite_construction_full_report_20170410.pdf" TargetMode="External"/><Relationship Id="rId20" Type="http://schemas.openxmlformats.org/officeDocument/2006/relationships/hyperlink" Target="https://timberwindows-direct.co.uk/u-value/" TargetMode="External"/><Relationship Id="rId29" Type="http://schemas.openxmlformats.org/officeDocument/2006/relationships/hyperlink" Target="https://www.gov.wales/sites/default/files/publications/2021-12/building-regulations-guidance-part-b-fire-safety-volume-1-dwellinghous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hbc.co.uk/binaries/content/assets/nhbc/tech-zone/nhbc-standards/tech-guidance/4.4/raft-foundations---edge-detail.pdf" TargetMode="External"/><Relationship Id="rId32"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nationalgypsum.com/who-we-are/blog/acoustics/understanding-acoustical-wall-designs-variables-affect-stc-ratings" TargetMode="External"/><Relationship Id="rId28" Type="http://schemas.openxmlformats.org/officeDocument/2006/relationships/hyperlink" Target="https://www.warmcel.co.uk/warmcel/technical/"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ousebuild.com/construction/building-guidelines/detailed-construction-drawings/raft-foundation" TargetMode="External"/><Relationship Id="rId31" Type="http://schemas.openxmlformats.org/officeDocument/2006/relationships/hyperlink" Target="https://www.wienerberger.co.uk/content/dam/wienerberger/united-kingdom/marketing/documents-magazines/technical/corium-technical-documents/UK_MKT_DOC_TEC_FAC_FOR_Corium%20Technical%20Guid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abcwarranty.co.uk/technical-blog/fully-supported-single-skin-metal-roofs" TargetMode="External"/><Relationship Id="rId27" Type="http://schemas.openxmlformats.org/officeDocument/2006/relationships/hyperlink" Target="https://www.tra.org.uk/wp-content/uploads/tra_buyers_guide_online_29.05.19.pdf" TargetMode="External"/><Relationship Id="rId30" Type="http://schemas.openxmlformats.org/officeDocument/2006/relationships/hyperlink" Target="https://www.gov.wales/building-regulations-guidance-part-l-conservation-fuel-and-power"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A175C-56D5-443D-9C0E-6EC44B816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3794</Words>
  <Characters>21628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Miles</dc:creator>
  <cp:keywords/>
  <dc:description/>
  <cp:lastModifiedBy>Liam Miles</cp:lastModifiedBy>
  <cp:revision>2</cp:revision>
  <dcterms:created xsi:type="dcterms:W3CDTF">2024-05-02T17:11:00Z</dcterms:created>
  <dcterms:modified xsi:type="dcterms:W3CDTF">2024-05-02T17:11:00Z</dcterms:modified>
</cp:coreProperties>
</file>