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9638A" w14:textId="20FD8BF7" w:rsidR="00D0025D" w:rsidRPr="005A5DA6" w:rsidRDefault="00D0025D" w:rsidP="005A5DA6">
      <w:pPr>
        <w:pStyle w:val="p2"/>
        <w:jc w:val="center"/>
        <w:rPr>
          <w:rFonts w:ascii="Times New Roman" w:hAnsi="Times New Roman"/>
          <w:color w:val="000000" w:themeColor="text1"/>
          <w:sz w:val="28"/>
          <w:szCs w:val="28"/>
        </w:rPr>
      </w:pPr>
      <w:bookmarkStart w:id="0" w:name="OLE_LINK8"/>
      <w:r w:rsidRPr="005A5DA6">
        <w:rPr>
          <w:rStyle w:val="s2"/>
          <w:rFonts w:ascii="Times New Roman" w:eastAsiaTheme="majorEastAsia" w:hAnsi="Times New Roman"/>
          <w:b w:val="0"/>
          <w:bCs w:val="0"/>
          <w:color w:val="000000" w:themeColor="text1"/>
          <w:sz w:val="28"/>
          <w:szCs w:val="28"/>
        </w:rPr>
        <w:t>Research Proposal</w:t>
      </w:r>
      <w:r w:rsidR="005A5DA6" w:rsidRPr="005A5DA6">
        <w:rPr>
          <w:rFonts w:ascii="Times New Roman" w:hAnsi="Times New Roman"/>
          <w:color w:val="000000" w:themeColor="text1"/>
          <w:sz w:val="28"/>
          <w:szCs w:val="28"/>
        </w:rPr>
        <w:t xml:space="preserve"> - </w:t>
      </w:r>
      <w:r w:rsidRPr="005A5DA6">
        <w:rPr>
          <w:rStyle w:val="s1"/>
          <w:rFonts w:ascii="Times New Roman" w:eastAsiaTheme="majorEastAsia" w:hAnsi="Times New Roman"/>
          <w:color w:val="000000" w:themeColor="text1"/>
          <w:sz w:val="28"/>
          <w:szCs w:val="28"/>
        </w:rPr>
        <w:t>The Relationship Between Dietary Patterns and General Mood in Young Adults</w:t>
      </w:r>
    </w:p>
    <w:p w14:paraId="66AC96CC" w14:textId="77777777" w:rsidR="00D0025D" w:rsidRPr="005A5DA6" w:rsidRDefault="00D0025D" w:rsidP="00D0025D">
      <w:pPr>
        <w:pStyle w:val="p1"/>
        <w:rPr>
          <w:rFonts w:ascii="Times New Roman" w:hAnsi="Times New Roman"/>
          <w:color w:val="000000" w:themeColor="text1"/>
          <w:sz w:val="24"/>
          <w:szCs w:val="24"/>
        </w:rPr>
      </w:pPr>
    </w:p>
    <w:p w14:paraId="61409C9B" w14:textId="77777777" w:rsidR="00D0025D" w:rsidRPr="005A5DA6" w:rsidRDefault="00D0025D" w:rsidP="00D0025D">
      <w:pPr>
        <w:pStyle w:val="p2"/>
        <w:rPr>
          <w:rFonts w:ascii="Times New Roman" w:hAnsi="Times New Roman"/>
          <w:color w:val="000000" w:themeColor="text1"/>
          <w:sz w:val="24"/>
          <w:szCs w:val="24"/>
          <w:u w:val="single"/>
        </w:rPr>
      </w:pPr>
      <w:r w:rsidRPr="005A5DA6">
        <w:rPr>
          <w:rStyle w:val="s1"/>
          <w:rFonts w:ascii="Times New Roman" w:eastAsiaTheme="majorEastAsia" w:hAnsi="Times New Roman"/>
          <w:color w:val="000000" w:themeColor="text1"/>
          <w:sz w:val="24"/>
          <w:szCs w:val="24"/>
          <w:u w:val="single"/>
        </w:rPr>
        <w:t>What is the relationship between dietary patterns and general mood in young adults aged 18-25 years?</w:t>
      </w:r>
    </w:p>
    <w:p w14:paraId="1B0AD5A4" w14:textId="77777777" w:rsidR="001C61D1" w:rsidRPr="005A5DA6" w:rsidRDefault="001C61D1" w:rsidP="00D0025D">
      <w:pPr>
        <w:pStyle w:val="p2"/>
        <w:rPr>
          <w:rStyle w:val="s1"/>
          <w:rFonts w:ascii="Times New Roman" w:eastAsiaTheme="majorEastAsia" w:hAnsi="Times New Roman"/>
          <w:color w:val="000000" w:themeColor="text1"/>
          <w:sz w:val="24"/>
          <w:szCs w:val="24"/>
        </w:rPr>
      </w:pPr>
    </w:p>
    <w:p w14:paraId="20F96FAE" w14:textId="55A0F604"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Young adulthood is a critical period of physical, social, and cognitive development. During this time, individuals often experience increased independence, higher academic or work demands, and lifestyle changes that can influence both physical health and emotional well-being. Everyday mood, which encompasses temporary fluctuations in positive and negative emotions, is an important determinant of energy, motivation, social engagement, and overall quality of life. Understanding the factors that influence mood in young adults can therefore have important implications for health promotion and lifestyle interventions.</w:t>
      </w:r>
    </w:p>
    <w:p w14:paraId="68330562" w14:textId="77777777" w:rsidR="000B7757" w:rsidRPr="005A5DA6" w:rsidRDefault="00106F43" w:rsidP="000B7757">
      <w:pPr>
        <w:pStyle w:val="p1"/>
        <w:rPr>
          <w:rFonts w:ascii="Times New Roman" w:hAnsi="Times New Roman"/>
          <w:color w:val="000000" w:themeColor="text1"/>
          <w:sz w:val="24"/>
          <w:szCs w:val="24"/>
        </w:rPr>
      </w:pPr>
      <w:r w:rsidRPr="005A5DA6">
        <w:rPr>
          <w:rFonts w:ascii="Times New Roman" w:hAnsi="Times New Roman"/>
          <w:color w:val="000000" w:themeColor="text1"/>
          <w:sz w:val="24"/>
          <w:szCs w:val="24"/>
        </w:rPr>
        <w:t xml:space="preserve">Poor diets high in sugar and saturated fat have been linked to changes in neurotransmitters and brain regions involved in mood regulation, which may increase the risk of anxiety and depression </w:t>
      </w:r>
      <w:sdt>
        <w:sdtPr>
          <w:rPr>
            <w:rFonts w:ascii="Times New Roman" w:hAnsi="Times New Roman"/>
            <w:color w:val="000000" w:themeColor="text1"/>
            <w:sz w:val="24"/>
            <w:szCs w:val="24"/>
          </w:rPr>
          <w:id w:val="1064760846"/>
          <w:citation/>
        </w:sdtPr>
        <w:sdtContent>
          <w:r w:rsidRPr="005A5DA6">
            <w:rPr>
              <w:rFonts w:ascii="Times New Roman" w:hAnsi="Times New Roman"/>
              <w:color w:val="000000" w:themeColor="text1"/>
              <w:sz w:val="24"/>
              <w:szCs w:val="24"/>
            </w:rPr>
            <w:fldChar w:fldCharType="begin"/>
          </w:r>
          <w:r w:rsidRPr="005A5DA6">
            <w:rPr>
              <w:rFonts w:ascii="Times New Roman" w:hAnsi="Times New Roman"/>
              <w:color w:val="000000" w:themeColor="text1"/>
              <w:sz w:val="24"/>
              <w:szCs w:val="24"/>
            </w:rPr>
            <w:instrText xml:space="preserve"> CITATION Hep25 \l 2057 </w:instrText>
          </w:r>
          <w:r w:rsidRPr="005A5DA6">
            <w:rPr>
              <w:rFonts w:ascii="Times New Roman" w:hAnsi="Times New Roman"/>
              <w:color w:val="000000" w:themeColor="text1"/>
              <w:sz w:val="24"/>
              <w:szCs w:val="24"/>
            </w:rPr>
            <w:fldChar w:fldCharType="separate"/>
          </w:r>
          <w:r w:rsidRPr="005A5DA6">
            <w:rPr>
              <w:rFonts w:ascii="Times New Roman" w:hAnsi="Times New Roman"/>
              <w:noProof/>
              <w:color w:val="000000" w:themeColor="text1"/>
              <w:sz w:val="24"/>
              <w:szCs w:val="24"/>
            </w:rPr>
            <w:t>(Hepsomali, 2025)</w:t>
          </w:r>
          <w:r w:rsidRPr="005A5DA6">
            <w:rPr>
              <w:rFonts w:ascii="Times New Roman" w:hAnsi="Times New Roman"/>
              <w:color w:val="000000" w:themeColor="text1"/>
              <w:sz w:val="24"/>
              <w:szCs w:val="24"/>
            </w:rPr>
            <w:fldChar w:fldCharType="end"/>
          </w:r>
        </w:sdtContent>
      </w:sdt>
      <w:r w:rsidRPr="005A5DA6">
        <w:rPr>
          <w:rFonts w:ascii="Times New Roman" w:hAnsi="Times New Roman"/>
          <w:color w:val="000000" w:themeColor="text1"/>
          <w:sz w:val="24"/>
          <w:szCs w:val="24"/>
        </w:rPr>
        <w:t>.</w:t>
      </w:r>
      <w:bookmarkStart w:id="1" w:name="OLE_LINK6"/>
    </w:p>
    <w:p w14:paraId="3DC5218B" w14:textId="77777777" w:rsidR="000B7757" w:rsidRPr="005A5DA6" w:rsidRDefault="00507B6F" w:rsidP="000B7757">
      <w:pPr>
        <w:pStyle w:val="p1"/>
        <w:rPr>
          <w:rFonts w:ascii="Times New Roman" w:hAnsi="Times New Roman"/>
          <w:color w:val="000000" w:themeColor="text1"/>
          <w:sz w:val="24"/>
          <w:szCs w:val="24"/>
        </w:rPr>
      </w:pPr>
      <w:r w:rsidRPr="005A5DA6">
        <w:rPr>
          <w:rFonts w:ascii="Times New Roman" w:hAnsi="Times New Roman"/>
          <w:color w:val="000000" w:themeColor="text1"/>
          <w:sz w:val="24"/>
          <w:szCs w:val="24"/>
        </w:rPr>
        <w:t xml:space="preserve">Research involving UK and international cohorts, including data from University College London, reports that diets rich in fruits, vegetables, fish and other plant-based foods typical of the Mediterranean pattern are associated with a significantly lower risk of developing depression compared with pro-inflammatory diets high in processed foods and saturated fats </w:t>
      </w:r>
      <w:sdt>
        <w:sdtPr>
          <w:rPr>
            <w:rFonts w:ascii="Times New Roman" w:hAnsi="Times New Roman"/>
            <w:color w:val="000000" w:themeColor="text1"/>
            <w:sz w:val="24"/>
            <w:szCs w:val="24"/>
          </w:rPr>
          <w:id w:val="1664968333"/>
          <w:citation/>
        </w:sdtPr>
        <w:sdtContent>
          <w:r w:rsidRPr="005A5DA6">
            <w:rPr>
              <w:rFonts w:ascii="Times New Roman" w:hAnsi="Times New Roman"/>
              <w:color w:val="000000" w:themeColor="text1"/>
              <w:sz w:val="24"/>
              <w:szCs w:val="24"/>
            </w:rPr>
            <w:fldChar w:fldCharType="begin"/>
          </w:r>
          <w:r w:rsidRPr="005A5DA6">
            <w:rPr>
              <w:rFonts w:ascii="Times New Roman" w:hAnsi="Times New Roman"/>
              <w:color w:val="000000" w:themeColor="text1"/>
              <w:sz w:val="24"/>
              <w:szCs w:val="24"/>
            </w:rPr>
            <w:instrText xml:space="preserve"> CITATION Esg21 \l 2057 </w:instrText>
          </w:r>
          <w:r w:rsidRPr="005A5DA6">
            <w:rPr>
              <w:rFonts w:ascii="Times New Roman" w:hAnsi="Times New Roman"/>
              <w:color w:val="000000" w:themeColor="text1"/>
              <w:sz w:val="24"/>
              <w:szCs w:val="24"/>
            </w:rPr>
            <w:fldChar w:fldCharType="separate"/>
          </w:r>
          <w:r w:rsidRPr="005A5DA6">
            <w:rPr>
              <w:rFonts w:ascii="Times New Roman" w:hAnsi="Times New Roman"/>
              <w:noProof/>
              <w:color w:val="000000" w:themeColor="text1"/>
              <w:sz w:val="24"/>
              <w:szCs w:val="24"/>
            </w:rPr>
            <w:t>(Esgunoglu, 2021)</w:t>
          </w:r>
          <w:r w:rsidRPr="005A5DA6">
            <w:rPr>
              <w:rFonts w:ascii="Times New Roman" w:hAnsi="Times New Roman"/>
              <w:color w:val="000000" w:themeColor="text1"/>
              <w:sz w:val="24"/>
              <w:szCs w:val="24"/>
            </w:rPr>
            <w:fldChar w:fldCharType="end"/>
          </w:r>
        </w:sdtContent>
      </w:sdt>
      <w:r w:rsidRPr="005A5DA6">
        <w:rPr>
          <w:rFonts w:ascii="Times New Roman" w:hAnsi="Times New Roman"/>
          <w:color w:val="000000" w:themeColor="text1"/>
          <w:sz w:val="24"/>
          <w:szCs w:val="24"/>
        </w:rPr>
        <w:t>.</w:t>
      </w:r>
    </w:p>
    <w:p w14:paraId="5C387E01" w14:textId="52572F91" w:rsidR="00507B6F" w:rsidRPr="005A5DA6" w:rsidRDefault="00507B6F" w:rsidP="000B7757">
      <w:pPr>
        <w:pStyle w:val="p1"/>
        <w:rPr>
          <w:rFonts w:ascii="Times New Roman" w:hAnsi="Times New Roman"/>
          <w:color w:val="000000" w:themeColor="text1"/>
          <w:sz w:val="24"/>
          <w:szCs w:val="24"/>
        </w:rPr>
      </w:pPr>
      <w:r w:rsidRPr="005A5DA6">
        <w:rPr>
          <w:rFonts w:ascii="Times New Roman" w:hAnsi="Times New Roman"/>
          <w:color w:val="000000" w:themeColor="text1"/>
          <w:sz w:val="24"/>
          <w:szCs w:val="24"/>
        </w:rPr>
        <w:t>An NHS</w:t>
      </w:r>
      <w:r w:rsidRPr="005A5DA6">
        <w:rPr>
          <w:rFonts w:ascii="Times New Roman" w:hAnsi="Times New Roman"/>
          <w:color w:val="000000" w:themeColor="text1"/>
          <w:sz w:val="24"/>
          <w:szCs w:val="24"/>
        </w:rPr>
        <w:noBreakHyphen/>
        <w:t>approved trial (</w:t>
      </w:r>
      <w:r w:rsidR="001C61D1" w:rsidRPr="005A5DA6">
        <w:rPr>
          <w:rFonts w:ascii="Times New Roman" w:hAnsi="Times New Roman"/>
          <w:color w:val="000000" w:themeColor="text1"/>
          <w:sz w:val="24"/>
          <w:szCs w:val="24"/>
        </w:rPr>
        <w:t>Medi Mood</w:t>
      </w:r>
      <w:r w:rsidRPr="005A5DA6">
        <w:rPr>
          <w:rFonts w:ascii="Times New Roman" w:hAnsi="Times New Roman"/>
          <w:color w:val="000000" w:themeColor="text1"/>
          <w:sz w:val="24"/>
          <w:szCs w:val="24"/>
        </w:rPr>
        <w:t>) based in UK clinical research facilities reported improvements in mood, anxiety, depression, fatigue and other mental well</w:t>
      </w:r>
      <w:r w:rsidRPr="005A5DA6">
        <w:rPr>
          <w:rFonts w:ascii="Times New Roman" w:hAnsi="Times New Roman"/>
          <w:color w:val="000000" w:themeColor="text1"/>
          <w:sz w:val="24"/>
          <w:szCs w:val="24"/>
        </w:rPr>
        <w:noBreakHyphen/>
        <w:t>being outcomes after participants followed a Mediterranean</w:t>
      </w:r>
      <w:r w:rsidRPr="005A5DA6">
        <w:rPr>
          <w:rFonts w:ascii="Times New Roman" w:hAnsi="Times New Roman"/>
          <w:color w:val="000000" w:themeColor="text1"/>
          <w:sz w:val="24"/>
          <w:szCs w:val="24"/>
        </w:rPr>
        <w:noBreakHyphen/>
        <w:t xml:space="preserve">style diet compared with a Western diet </w:t>
      </w:r>
      <w:bookmarkStart w:id="2" w:name="OLE_LINK5"/>
      <w:sdt>
        <w:sdtPr>
          <w:rPr>
            <w:rFonts w:ascii="Times New Roman" w:hAnsi="Times New Roman"/>
            <w:color w:val="000000" w:themeColor="text1"/>
            <w:sz w:val="24"/>
            <w:szCs w:val="24"/>
          </w:rPr>
          <w:id w:val="696358073"/>
          <w:citation/>
        </w:sdtPr>
        <w:sdtContent>
          <w:r w:rsidRPr="005A5DA6">
            <w:rPr>
              <w:rFonts w:ascii="Times New Roman" w:hAnsi="Times New Roman"/>
              <w:color w:val="000000" w:themeColor="text1"/>
              <w:sz w:val="24"/>
              <w:szCs w:val="24"/>
            </w:rPr>
            <w:fldChar w:fldCharType="begin"/>
          </w:r>
          <w:r w:rsidR="000B7757" w:rsidRPr="005A5DA6">
            <w:rPr>
              <w:rFonts w:ascii="Times New Roman" w:hAnsi="Times New Roman"/>
              <w:color w:val="000000" w:themeColor="text1"/>
              <w:sz w:val="24"/>
              <w:szCs w:val="24"/>
            </w:rPr>
            <w:instrText xml:space="preserve">CITATION Esg23 \l 2057 </w:instrText>
          </w:r>
          <w:r w:rsidRPr="005A5DA6">
            <w:rPr>
              <w:rFonts w:ascii="Times New Roman" w:hAnsi="Times New Roman"/>
              <w:color w:val="000000" w:themeColor="text1"/>
              <w:sz w:val="24"/>
              <w:szCs w:val="24"/>
            </w:rPr>
            <w:fldChar w:fldCharType="separate"/>
          </w:r>
          <w:r w:rsidR="000B7757" w:rsidRPr="005A5DA6">
            <w:rPr>
              <w:rFonts w:ascii="Times New Roman" w:hAnsi="Times New Roman"/>
              <w:noProof/>
              <w:color w:val="000000" w:themeColor="text1"/>
              <w:sz w:val="24"/>
              <w:szCs w:val="24"/>
            </w:rPr>
            <w:t>(Esgunoglu, 2023)</w:t>
          </w:r>
          <w:r w:rsidRPr="005A5DA6">
            <w:rPr>
              <w:rFonts w:ascii="Times New Roman" w:hAnsi="Times New Roman"/>
              <w:color w:val="000000" w:themeColor="text1"/>
              <w:sz w:val="24"/>
              <w:szCs w:val="24"/>
            </w:rPr>
            <w:fldChar w:fldCharType="end"/>
          </w:r>
        </w:sdtContent>
      </w:sdt>
      <w:r w:rsidR="000B7757" w:rsidRPr="005A5DA6">
        <w:rPr>
          <w:rFonts w:ascii="Times New Roman" w:hAnsi="Times New Roman"/>
          <w:color w:val="000000" w:themeColor="text1"/>
          <w:sz w:val="24"/>
          <w:szCs w:val="24"/>
        </w:rPr>
        <w:t>.</w:t>
      </w:r>
      <w:bookmarkEnd w:id="2"/>
    </w:p>
    <w:bookmarkEnd w:id="1"/>
    <w:p w14:paraId="3449FEA0" w14:textId="17AD48B2"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 xml:space="preserve">Diets that are high in processed foods, refined sugars, and saturated fats have been associated with lower levels of positive affect and higher levels of irritability or fatigue, whereas diets rich in fruits, vegetables, whole grains, and lean proteins are linked with better overall mood and energy levels. An article by </w:t>
      </w:r>
      <w:r w:rsidRPr="005A5DA6">
        <w:rPr>
          <w:rStyle w:val="s3"/>
          <w:rFonts w:ascii="Times New Roman" w:eastAsiaTheme="majorEastAsia" w:hAnsi="Times New Roman"/>
          <w:color w:val="000000" w:themeColor="text1"/>
          <w:sz w:val="24"/>
          <w:szCs w:val="24"/>
        </w:rPr>
        <w:t>BMJ</w:t>
      </w:r>
      <w:r w:rsidRPr="005A5DA6">
        <w:rPr>
          <w:rStyle w:val="s1"/>
          <w:rFonts w:ascii="Times New Roman" w:eastAsiaTheme="majorEastAsia" w:hAnsi="Times New Roman"/>
          <w:color w:val="000000" w:themeColor="text1"/>
          <w:sz w:val="24"/>
          <w:szCs w:val="24"/>
        </w:rPr>
        <w:t xml:space="preserve"> explains that what we eat is linked to our mood and mental wellbeing, with healthier dietary patterns like the Mediterranean diet, rich in fruits, vegetables, nuts, and whole foods being associated with lower risk of depressive symptoms compared with typical Western diets high in processed foods and sugars. This connection may be due to how foods affect blood sugar levels, inflammation in the body, and even the gut microbiome, all of which can influence brain function and emotional health. While more research is needed to fully understand the exact mechanisms, current evidence suggests that better diet quality is related to better mood and mental health outcomes</w:t>
      </w:r>
      <w:r w:rsidRPr="005A5DA6">
        <w:rPr>
          <w:rStyle w:val="apple-converted-space"/>
          <w:rFonts w:ascii="Times New Roman" w:eastAsiaTheme="majorEastAsia" w:hAnsi="Times New Roman"/>
          <w:color w:val="000000" w:themeColor="text1"/>
          <w:sz w:val="24"/>
          <w:szCs w:val="24"/>
        </w:rPr>
        <w:t> </w:t>
      </w:r>
      <w:sdt>
        <w:sdtPr>
          <w:rPr>
            <w:rStyle w:val="apple-converted-space"/>
            <w:rFonts w:ascii="Times New Roman" w:eastAsiaTheme="majorEastAsia" w:hAnsi="Times New Roman"/>
            <w:color w:val="000000" w:themeColor="text1"/>
            <w:sz w:val="24"/>
            <w:szCs w:val="24"/>
          </w:rPr>
          <w:id w:val="-1434814813"/>
          <w:citation/>
        </w:sdtPr>
        <w:sdtContent>
          <w:r w:rsidR="00106D6A" w:rsidRPr="005A5DA6">
            <w:rPr>
              <w:rStyle w:val="apple-converted-space"/>
              <w:rFonts w:ascii="Times New Roman" w:eastAsiaTheme="majorEastAsia" w:hAnsi="Times New Roman"/>
              <w:color w:val="000000" w:themeColor="text1"/>
              <w:sz w:val="24"/>
              <w:szCs w:val="24"/>
            </w:rPr>
            <w:fldChar w:fldCharType="begin"/>
          </w:r>
          <w:r w:rsidR="00106D6A" w:rsidRPr="005A5DA6">
            <w:rPr>
              <w:rStyle w:val="apple-converted-space"/>
              <w:rFonts w:ascii="Times New Roman" w:eastAsiaTheme="majorEastAsia" w:hAnsi="Times New Roman"/>
              <w:color w:val="000000" w:themeColor="text1"/>
              <w:sz w:val="24"/>
              <w:szCs w:val="24"/>
            </w:rPr>
            <w:instrText xml:space="preserve"> CITATION Fir20 \l 2057 </w:instrText>
          </w:r>
          <w:r w:rsidR="00106D6A" w:rsidRPr="005A5DA6">
            <w:rPr>
              <w:rStyle w:val="apple-converted-space"/>
              <w:rFonts w:ascii="Times New Roman" w:eastAsiaTheme="majorEastAsia" w:hAnsi="Times New Roman"/>
              <w:color w:val="000000" w:themeColor="text1"/>
              <w:sz w:val="24"/>
              <w:szCs w:val="24"/>
            </w:rPr>
            <w:fldChar w:fldCharType="separate"/>
          </w:r>
          <w:r w:rsidR="00106D6A" w:rsidRPr="005A5DA6">
            <w:rPr>
              <w:rFonts w:ascii="Times New Roman" w:eastAsiaTheme="majorEastAsia" w:hAnsi="Times New Roman"/>
              <w:noProof/>
              <w:color w:val="000000" w:themeColor="text1"/>
              <w:sz w:val="24"/>
              <w:szCs w:val="24"/>
            </w:rPr>
            <w:t>(Firth, 2020)</w:t>
          </w:r>
          <w:r w:rsidR="00106D6A" w:rsidRPr="005A5DA6">
            <w:rPr>
              <w:rStyle w:val="apple-converted-space"/>
              <w:rFonts w:ascii="Times New Roman" w:eastAsiaTheme="majorEastAsia" w:hAnsi="Times New Roman"/>
              <w:color w:val="000000" w:themeColor="text1"/>
              <w:sz w:val="24"/>
              <w:szCs w:val="24"/>
            </w:rPr>
            <w:fldChar w:fldCharType="end"/>
          </w:r>
        </w:sdtContent>
      </w:sdt>
      <w:r w:rsidR="00106D6A" w:rsidRPr="005A5DA6">
        <w:rPr>
          <w:rStyle w:val="apple-converted-space"/>
          <w:rFonts w:ascii="Times New Roman" w:eastAsiaTheme="majorEastAsia" w:hAnsi="Times New Roman"/>
          <w:color w:val="000000" w:themeColor="text1"/>
          <w:sz w:val="24"/>
          <w:szCs w:val="24"/>
        </w:rPr>
        <w:t>.</w:t>
      </w:r>
    </w:p>
    <w:p w14:paraId="0AA3E8D9" w14:textId="77777777" w:rsidR="001C61D1" w:rsidRPr="005A5DA6" w:rsidRDefault="00D0025D" w:rsidP="001C61D1">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Specific nutrients, including omega-3 fatty acids, magnesium, zinc, and certain vitamins, are thought to support brain function and reduce physiological stress responses, which may influence mood states in young adults.</w:t>
      </w:r>
      <w:r w:rsidRPr="005A5DA6">
        <w:rPr>
          <w:rStyle w:val="apple-converted-space"/>
          <w:rFonts w:ascii="Times New Roman" w:eastAsiaTheme="majorEastAsia" w:hAnsi="Times New Roman"/>
          <w:color w:val="000000" w:themeColor="text1"/>
          <w:sz w:val="24"/>
          <w:szCs w:val="24"/>
        </w:rPr>
        <w:t> </w:t>
      </w:r>
    </w:p>
    <w:p w14:paraId="36FAFBF7" w14:textId="64C592F7" w:rsidR="001C61D1" w:rsidRPr="005A5DA6" w:rsidRDefault="00D0025D" w:rsidP="001C61D1">
      <w:pPr>
        <w:pStyle w:val="p2"/>
        <w:rPr>
          <w:rStyle w:val="s1"/>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The British Dietetic Association explains that the foods we eat can influence our mood by providing energy and key nutrients the brain needs to function well. Carbohydrate</w:t>
      </w:r>
      <w:r w:rsidRPr="005A5DA6">
        <w:rPr>
          <w:rStyle w:val="s1"/>
          <w:rFonts w:ascii="Times New Roman" w:eastAsiaTheme="majorEastAsia" w:hAnsi="Times New Roman"/>
          <w:color w:val="000000" w:themeColor="text1"/>
          <w:sz w:val="24"/>
          <w:szCs w:val="24"/>
        </w:rPr>
        <w:noBreakHyphen/>
        <w:t>rich foods help maintain stable blood glucose for concentration and prevent feelings of weakness or irritability, while amino acids like tryptophan from protein are involved in producing serotonin, a chemical linked to positive mood. Deficiencies in nutrients such as iron, B vitamins, folate and selenium can be associated with low mood, so eating a balanced diet with plenty of fruits, vegetables, whole grains, lean proteins and sources of omega</w:t>
      </w:r>
      <w:r w:rsidRPr="005A5DA6">
        <w:rPr>
          <w:rStyle w:val="s1"/>
          <w:rFonts w:ascii="Times New Roman" w:eastAsiaTheme="majorEastAsia" w:hAnsi="Times New Roman"/>
          <w:color w:val="000000" w:themeColor="text1"/>
          <w:sz w:val="24"/>
          <w:szCs w:val="24"/>
        </w:rPr>
        <w:noBreakHyphen/>
        <w:t>3 fats (e.g., oily fish) may support better mood and emotional wellbeing</w:t>
      </w:r>
      <w:r w:rsidR="000B7757" w:rsidRPr="005A5DA6">
        <w:rPr>
          <w:rStyle w:val="s1"/>
          <w:rFonts w:ascii="Times New Roman" w:eastAsiaTheme="majorEastAsia" w:hAnsi="Times New Roman"/>
          <w:color w:val="000000" w:themeColor="text1"/>
          <w:sz w:val="24"/>
          <w:szCs w:val="24"/>
        </w:rPr>
        <w:t xml:space="preserve"> </w:t>
      </w:r>
      <w:sdt>
        <w:sdtPr>
          <w:rPr>
            <w:rStyle w:val="s1"/>
            <w:rFonts w:ascii="Times New Roman" w:eastAsiaTheme="majorEastAsia" w:hAnsi="Times New Roman"/>
            <w:color w:val="000000" w:themeColor="text1"/>
            <w:sz w:val="24"/>
            <w:szCs w:val="24"/>
          </w:rPr>
          <w:id w:val="557913824"/>
          <w:citation/>
        </w:sdtPr>
        <w:sdtContent>
          <w:r w:rsidR="000B7757" w:rsidRPr="005A5DA6">
            <w:rPr>
              <w:rStyle w:val="s1"/>
              <w:rFonts w:ascii="Times New Roman" w:eastAsiaTheme="majorEastAsia" w:hAnsi="Times New Roman"/>
              <w:color w:val="000000" w:themeColor="text1"/>
              <w:sz w:val="24"/>
              <w:szCs w:val="24"/>
            </w:rPr>
            <w:fldChar w:fldCharType="begin"/>
          </w:r>
          <w:r w:rsidR="000B7757" w:rsidRPr="005A5DA6">
            <w:rPr>
              <w:rStyle w:val="s1"/>
              <w:rFonts w:ascii="Times New Roman" w:eastAsiaTheme="majorEastAsia" w:hAnsi="Times New Roman"/>
              <w:color w:val="000000" w:themeColor="text1"/>
              <w:sz w:val="24"/>
              <w:szCs w:val="24"/>
            </w:rPr>
            <w:instrText xml:space="preserve"> CITATION Bri251 \l 2057 </w:instrText>
          </w:r>
          <w:r w:rsidR="000B7757" w:rsidRPr="005A5DA6">
            <w:rPr>
              <w:rStyle w:val="s1"/>
              <w:rFonts w:ascii="Times New Roman" w:eastAsiaTheme="majorEastAsia" w:hAnsi="Times New Roman"/>
              <w:color w:val="000000" w:themeColor="text1"/>
              <w:sz w:val="24"/>
              <w:szCs w:val="24"/>
            </w:rPr>
            <w:fldChar w:fldCharType="separate"/>
          </w:r>
          <w:r w:rsidR="000B7757" w:rsidRPr="005A5DA6">
            <w:rPr>
              <w:rFonts w:ascii="Times New Roman" w:eastAsiaTheme="majorEastAsia" w:hAnsi="Times New Roman"/>
              <w:noProof/>
              <w:color w:val="000000" w:themeColor="text1"/>
              <w:sz w:val="24"/>
              <w:szCs w:val="24"/>
            </w:rPr>
            <w:t>(British Dietetic Association, 2025)</w:t>
          </w:r>
          <w:r w:rsidR="000B7757" w:rsidRPr="005A5DA6">
            <w:rPr>
              <w:rStyle w:val="s1"/>
              <w:rFonts w:ascii="Times New Roman" w:eastAsiaTheme="majorEastAsia" w:hAnsi="Times New Roman"/>
              <w:color w:val="000000" w:themeColor="text1"/>
              <w:sz w:val="24"/>
              <w:szCs w:val="24"/>
            </w:rPr>
            <w:fldChar w:fldCharType="end"/>
          </w:r>
        </w:sdtContent>
      </w:sdt>
      <w:r w:rsidR="000B7757" w:rsidRPr="005A5DA6">
        <w:rPr>
          <w:rStyle w:val="s1"/>
          <w:rFonts w:ascii="Times New Roman" w:eastAsiaTheme="majorEastAsia" w:hAnsi="Times New Roman"/>
          <w:color w:val="000000" w:themeColor="text1"/>
          <w:sz w:val="24"/>
          <w:szCs w:val="24"/>
        </w:rPr>
        <w:t>.</w:t>
      </w:r>
    </w:p>
    <w:p w14:paraId="5F075FCA" w14:textId="4D079564" w:rsidR="00D0025D" w:rsidRPr="005A5DA6" w:rsidRDefault="000B44A2" w:rsidP="001C61D1">
      <w:pPr>
        <w:pStyle w:val="p2"/>
        <w:rPr>
          <w:rFonts w:ascii="Times New Roman" w:hAnsi="Times New Roman"/>
          <w:color w:val="000000" w:themeColor="text1"/>
          <w:sz w:val="24"/>
          <w:szCs w:val="24"/>
        </w:rPr>
      </w:pPr>
      <w:r w:rsidRPr="005A5DA6">
        <w:rPr>
          <w:rFonts w:ascii="Times New Roman" w:hAnsi="Times New Roman"/>
          <w:color w:val="000000" w:themeColor="text1"/>
          <w:sz w:val="24"/>
          <w:szCs w:val="24"/>
        </w:rPr>
        <w:t xml:space="preserve">Many </w:t>
      </w:r>
      <w:r w:rsidR="00D0025D" w:rsidRPr="005A5DA6">
        <w:rPr>
          <w:rFonts w:ascii="Times New Roman" w:hAnsi="Times New Roman"/>
          <w:color w:val="000000" w:themeColor="text1"/>
          <w:sz w:val="24"/>
          <w:szCs w:val="24"/>
        </w:rPr>
        <w:t xml:space="preserve">young adults, particularly young women, develop poor dietary habits due to a combination of personal, behavioural, and environmental factors. Participants commonly </w:t>
      </w:r>
      <w:r w:rsidR="00D0025D" w:rsidRPr="005A5DA6">
        <w:rPr>
          <w:rFonts w:ascii="Times New Roman" w:hAnsi="Times New Roman"/>
          <w:color w:val="000000" w:themeColor="text1"/>
          <w:sz w:val="24"/>
          <w:szCs w:val="24"/>
        </w:rPr>
        <w:lastRenderedPageBreak/>
        <w:t xml:space="preserve">reported irregular eating patterns, such as skipping meals and relying on convenient, unhealthy foods. Although they were aware of the benefits of healthy eating, factors like lack of time, limited cooking skills, academic stress, and social influences often led them to make poorer food choices. </w:t>
      </w:r>
      <w:r w:rsidR="001C61D1" w:rsidRPr="005A5DA6">
        <w:rPr>
          <w:rFonts w:ascii="Times New Roman" w:hAnsi="Times New Roman"/>
          <w:color w:val="000000" w:themeColor="text1"/>
          <w:sz w:val="24"/>
          <w:szCs w:val="24"/>
        </w:rPr>
        <w:t xml:space="preserve">Knowledge </w:t>
      </w:r>
      <w:r w:rsidR="00D0025D" w:rsidRPr="005A5DA6">
        <w:rPr>
          <w:rFonts w:ascii="Times New Roman" w:hAnsi="Times New Roman"/>
          <w:color w:val="000000" w:themeColor="text1"/>
          <w:sz w:val="24"/>
          <w:szCs w:val="24"/>
        </w:rPr>
        <w:t xml:space="preserve">alone is not enough to improve diet quality; instead, young adults’ eating behaviours are shaped by their beliefs, daily routines, and surrounding food environment, which helps explain why unhealthy eating patterns are common in this age group </w:t>
      </w:r>
      <w:sdt>
        <w:sdtPr>
          <w:rPr>
            <w:rFonts w:ascii="Times New Roman" w:hAnsi="Times New Roman"/>
            <w:color w:val="000000" w:themeColor="text1"/>
            <w:sz w:val="24"/>
            <w:szCs w:val="24"/>
          </w:rPr>
          <w:id w:val="-621144317"/>
          <w:citation/>
        </w:sdtPr>
        <w:sdtContent>
          <w:r w:rsidR="00D0025D" w:rsidRPr="005A5DA6">
            <w:rPr>
              <w:rFonts w:ascii="Times New Roman" w:hAnsi="Times New Roman"/>
              <w:color w:val="000000" w:themeColor="text1"/>
              <w:sz w:val="24"/>
              <w:szCs w:val="24"/>
            </w:rPr>
            <w:fldChar w:fldCharType="begin"/>
          </w:r>
          <w:r w:rsidR="00D0025D" w:rsidRPr="005A5DA6">
            <w:rPr>
              <w:rFonts w:ascii="Times New Roman" w:hAnsi="Times New Roman"/>
              <w:color w:val="000000" w:themeColor="text1"/>
              <w:sz w:val="24"/>
              <w:szCs w:val="24"/>
            </w:rPr>
            <w:instrText xml:space="preserve"> CITATION Kim16 \l 2057 </w:instrText>
          </w:r>
          <w:r w:rsidR="00D0025D" w:rsidRPr="005A5DA6">
            <w:rPr>
              <w:rFonts w:ascii="Times New Roman" w:hAnsi="Times New Roman"/>
              <w:color w:val="000000" w:themeColor="text1"/>
              <w:sz w:val="24"/>
              <w:szCs w:val="24"/>
            </w:rPr>
            <w:fldChar w:fldCharType="separate"/>
          </w:r>
          <w:r w:rsidR="00D0025D" w:rsidRPr="005A5DA6">
            <w:rPr>
              <w:rFonts w:ascii="Times New Roman" w:hAnsi="Times New Roman"/>
              <w:noProof/>
              <w:color w:val="000000" w:themeColor="text1"/>
              <w:sz w:val="24"/>
              <w:szCs w:val="24"/>
            </w:rPr>
            <w:t>(Kim, 2016)</w:t>
          </w:r>
          <w:r w:rsidR="00D0025D" w:rsidRPr="005A5DA6">
            <w:rPr>
              <w:rFonts w:ascii="Times New Roman" w:hAnsi="Times New Roman"/>
              <w:color w:val="000000" w:themeColor="text1"/>
              <w:sz w:val="24"/>
              <w:szCs w:val="24"/>
            </w:rPr>
            <w:fldChar w:fldCharType="end"/>
          </w:r>
        </w:sdtContent>
      </w:sdt>
      <w:r w:rsidRPr="005A5DA6">
        <w:rPr>
          <w:rFonts w:ascii="Times New Roman" w:hAnsi="Times New Roman"/>
          <w:color w:val="000000" w:themeColor="text1"/>
          <w:sz w:val="24"/>
          <w:szCs w:val="24"/>
        </w:rPr>
        <w:t>.</w:t>
      </w:r>
    </w:p>
    <w:p w14:paraId="62663369" w14:textId="77777777"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Studying general mood, rather than diagnosed mental health conditions, is both safe and relevant for this population. Everyday fluctuations in mood are measurable through self-report tools and are sensitive to lifestyle factors, including diet. By focusing on general mood, this study avoids clinical sensitivities while still exploring a meaningful and impactful outcome. This approach also allows for the investigation of positive as well as negative emotional states, providing a comprehensive picture of the relationship between diet and emotional well-being.</w:t>
      </w:r>
    </w:p>
    <w:p w14:paraId="78D0BC19" w14:textId="77777777"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Exploring dietary influences on mood in young adults has practical relevance. If associations are identified, this information could guide lifestyle interventions aimed at improving emotional well-being through simple, non-pharmacological means such as dietary modification. For example, promoting the consumption of fruits, vegetables, and sources of healthy fats may be an accessible strategy for improving energy, motivation, and overall mood in this population.</w:t>
      </w:r>
    </w:p>
    <w:p w14:paraId="7955FC59" w14:textId="77777777" w:rsidR="005A5DA6"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In summary, nutrition is a modifiable lifestyle factor that may influence general mood and emotional well-being in young adults. Studying this relationship can provide insights into how everyday dietary choices impact energy, alertness, and emotional states, and it offers an ethically safe and feasible research avenue. This study aims to investigate the associations between dietary patterns and general mood in young adults, providing a foundation for evidence-informed recommendations that support healthier lifestyles and emotional well-being.</w:t>
      </w:r>
    </w:p>
    <w:p w14:paraId="1EF45FBB" w14:textId="77777777" w:rsidR="005A5DA6" w:rsidRPr="005A5DA6" w:rsidRDefault="005A5DA6" w:rsidP="00D0025D">
      <w:pPr>
        <w:pStyle w:val="p2"/>
        <w:rPr>
          <w:rFonts w:ascii="Times New Roman" w:hAnsi="Times New Roman"/>
          <w:color w:val="000000" w:themeColor="text1"/>
          <w:sz w:val="24"/>
          <w:szCs w:val="24"/>
        </w:rPr>
      </w:pPr>
    </w:p>
    <w:p w14:paraId="3152BC52" w14:textId="72BEDB6A"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 xml:space="preserve">Aims </w:t>
      </w:r>
    </w:p>
    <w:p w14:paraId="4E0F7313" w14:textId="77777777" w:rsidR="00D0025D" w:rsidRPr="005A5DA6" w:rsidRDefault="00D0025D" w:rsidP="00D0025D">
      <w:pPr>
        <w:pStyle w:val="p1"/>
        <w:rPr>
          <w:rFonts w:ascii="Times New Roman" w:hAnsi="Times New Roman"/>
          <w:color w:val="000000" w:themeColor="text1"/>
          <w:sz w:val="24"/>
          <w:szCs w:val="24"/>
        </w:rPr>
      </w:pPr>
    </w:p>
    <w:p w14:paraId="41BE7F36" w14:textId="52C2C605"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The primary aim of this study is to examine the relationship between dietary patterns and general mood in young adults aged 18</w:t>
      </w:r>
      <w:r w:rsidR="000B44A2" w:rsidRPr="005A5DA6">
        <w:rPr>
          <w:rStyle w:val="s1"/>
          <w:rFonts w:ascii="Times New Roman" w:eastAsiaTheme="majorEastAsia" w:hAnsi="Times New Roman"/>
          <w:color w:val="000000" w:themeColor="text1"/>
          <w:sz w:val="24"/>
          <w:szCs w:val="24"/>
        </w:rPr>
        <w:t>-</w:t>
      </w:r>
      <w:r w:rsidRPr="005A5DA6">
        <w:rPr>
          <w:rStyle w:val="s1"/>
          <w:rFonts w:ascii="Times New Roman" w:eastAsiaTheme="majorEastAsia" w:hAnsi="Times New Roman"/>
          <w:color w:val="000000" w:themeColor="text1"/>
          <w:sz w:val="24"/>
          <w:szCs w:val="24"/>
        </w:rPr>
        <w:t>25 years. Secondary aims include exploring whether specific nutrient intakes, such as fruits, vegetables, and omega-3 fatty acids, are associated with higher positive mood or lower negative mood scores. The study seeks to identify potential lifestyle-based strategies to enhance emotional well-being through diet. Findings will provide insight into the ways everyday dietary habits may influence general mood in young adults and contribute to the development of practical dietary guidance for this population.</w:t>
      </w:r>
    </w:p>
    <w:p w14:paraId="44231641" w14:textId="77777777" w:rsidR="00D0025D" w:rsidRPr="005A5DA6" w:rsidRDefault="00D0025D" w:rsidP="00D0025D">
      <w:pPr>
        <w:pStyle w:val="p1"/>
        <w:rPr>
          <w:rFonts w:ascii="Times New Roman" w:hAnsi="Times New Roman"/>
          <w:color w:val="000000" w:themeColor="text1"/>
          <w:sz w:val="24"/>
          <w:szCs w:val="24"/>
        </w:rPr>
      </w:pPr>
    </w:p>
    <w:p w14:paraId="11199B13" w14:textId="1371D1A9"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 xml:space="preserve">Methodology </w:t>
      </w:r>
    </w:p>
    <w:p w14:paraId="1E5EEB1E" w14:textId="77777777" w:rsidR="00D0025D" w:rsidRPr="005A5DA6" w:rsidRDefault="00D0025D" w:rsidP="00D0025D">
      <w:pPr>
        <w:pStyle w:val="p1"/>
        <w:rPr>
          <w:rFonts w:ascii="Times New Roman" w:hAnsi="Times New Roman"/>
          <w:color w:val="000000" w:themeColor="text1"/>
          <w:sz w:val="24"/>
          <w:szCs w:val="24"/>
        </w:rPr>
      </w:pPr>
    </w:p>
    <w:p w14:paraId="3A6E8EC1" w14:textId="77777777" w:rsidR="00D0025D" w:rsidRPr="005A5DA6" w:rsidRDefault="00D0025D" w:rsidP="00D0025D">
      <w:pPr>
        <w:pStyle w:val="p2"/>
        <w:rPr>
          <w:rFonts w:ascii="Times New Roman" w:hAnsi="Times New Roman"/>
          <w:color w:val="000000" w:themeColor="text1"/>
          <w:sz w:val="24"/>
          <w:szCs w:val="24"/>
          <w:u w:val="single"/>
        </w:rPr>
      </w:pPr>
      <w:r w:rsidRPr="005A5DA6">
        <w:rPr>
          <w:rStyle w:val="s2"/>
          <w:rFonts w:ascii="Times New Roman" w:eastAsiaTheme="majorEastAsia" w:hAnsi="Times New Roman"/>
          <w:b w:val="0"/>
          <w:bCs w:val="0"/>
          <w:color w:val="000000" w:themeColor="text1"/>
          <w:sz w:val="24"/>
          <w:szCs w:val="24"/>
          <w:u w:val="single"/>
        </w:rPr>
        <w:t>Participants</w:t>
      </w:r>
    </w:p>
    <w:p w14:paraId="1AF81714" w14:textId="509E5A48"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 xml:space="preserve">The study will </w:t>
      </w:r>
      <w:r w:rsidR="001C61D1" w:rsidRPr="005A5DA6">
        <w:rPr>
          <w:rStyle w:val="s1"/>
          <w:rFonts w:ascii="Times New Roman" w:eastAsiaTheme="majorEastAsia" w:hAnsi="Times New Roman"/>
          <w:color w:val="000000" w:themeColor="text1"/>
          <w:sz w:val="24"/>
          <w:szCs w:val="24"/>
        </w:rPr>
        <w:t>involve</w:t>
      </w:r>
      <w:r w:rsidRPr="005A5DA6">
        <w:rPr>
          <w:rStyle w:val="s1"/>
          <w:rFonts w:ascii="Times New Roman" w:eastAsiaTheme="majorEastAsia" w:hAnsi="Times New Roman"/>
          <w:color w:val="000000" w:themeColor="text1"/>
          <w:sz w:val="24"/>
          <w:szCs w:val="24"/>
        </w:rPr>
        <w:t xml:space="preserve"> approximately 100-150 young adults aged 18-25 years from university campuses, online platforms, and </w:t>
      </w:r>
      <w:r w:rsidR="001C61D1" w:rsidRPr="005A5DA6">
        <w:rPr>
          <w:rStyle w:val="s1"/>
          <w:rFonts w:ascii="Times New Roman" w:eastAsiaTheme="majorEastAsia" w:hAnsi="Times New Roman"/>
          <w:color w:val="000000" w:themeColor="text1"/>
          <w:sz w:val="24"/>
          <w:szCs w:val="24"/>
        </w:rPr>
        <w:t>social</w:t>
      </w:r>
      <w:r w:rsidRPr="005A5DA6">
        <w:rPr>
          <w:rStyle w:val="s1"/>
          <w:rFonts w:ascii="Times New Roman" w:eastAsiaTheme="majorEastAsia" w:hAnsi="Times New Roman"/>
          <w:color w:val="000000" w:themeColor="text1"/>
          <w:sz w:val="24"/>
          <w:szCs w:val="24"/>
        </w:rPr>
        <w:t xml:space="preserve"> groups. Inclusion criteria include age eligibility and willingness to complete online questionnaires. Participants with diagnosed mental health conditions will not be excluded but will be asked to note any relevant medical or medication history to control for potential confounding factors.</w:t>
      </w:r>
    </w:p>
    <w:p w14:paraId="3A9A1B61" w14:textId="77777777" w:rsidR="00D0025D" w:rsidRPr="005A5DA6" w:rsidRDefault="00D0025D" w:rsidP="00D0025D">
      <w:pPr>
        <w:pStyle w:val="p1"/>
        <w:rPr>
          <w:rFonts w:ascii="Times New Roman" w:hAnsi="Times New Roman"/>
          <w:color w:val="000000" w:themeColor="text1"/>
          <w:sz w:val="24"/>
          <w:szCs w:val="24"/>
        </w:rPr>
      </w:pPr>
    </w:p>
    <w:p w14:paraId="49326393" w14:textId="77777777" w:rsidR="005A5DA6" w:rsidRPr="005A5DA6" w:rsidRDefault="005A5DA6" w:rsidP="00D0025D">
      <w:pPr>
        <w:pStyle w:val="p2"/>
        <w:rPr>
          <w:rStyle w:val="s2"/>
          <w:rFonts w:ascii="Times New Roman" w:eastAsiaTheme="majorEastAsia" w:hAnsi="Times New Roman"/>
          <w:b w:val="0"/>
          <w:bCs w:val="0"/>
          <w:color w:val="000000" w:themeColor="text1"/>
          <w:sz w:val="24"/>
          <w:szCs w:val="24"/>
        </w:rPr>
      </w:pPr>
    </w:p>
    <w:p w14:paraId="2A5630A6" w14:textId="77777777" w:rsidR="005A5DA6" w:rsidRPr="005A5DA6" w:rsidRDefault="005A5DA6" w:rsidP="00D0025D">
      <w:pPr>
        <w:pStyle w:val="p2"/>
        <w:rPr>
          <w:rStyle w:val="s2"/>
          <w:rFonts w:ascii="Times New Roman" w:eastAsiaTheme="majorEastAsia" w:hAnsi="Times New Roman"/>
          <w:b w:val="0"/>
          <w:bCs w:val="0"/>
          <w:color w:val="000000" w:themeColor="text1"/>
          <w:sz w:val="24"/>
          <w:szCs w:val="24"/>
        </w:rPr>
      </w:pPr>
    </w:p>
    <w:p w14:paraId="45192C28" w14:textId="2D22C7C2"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lastRenderedPageBreak/>
        <w:t>Study Design</w:t>
      </w:r>
    </w:p>
    <w:p w14:paraId="71BFE527" w14:textId="77777777" w:rsidR="00D0025D" w:rsidRPr="005A5DA6" w:rsidRDefault="00D0025D" w:rsidP="00D0025D">
      <w:pPr>
        <w:pStyle w:val="p1"/>
        <w:rPr>
          <w:rFonts w:ascii="Times New Roman" w:hAnsi="Times New Roman"/>
          <w:color w:val="000000" w:themeColor="text1"/>
          <w:sz w:val="24"/>
          <w:szCs w:val="24"/>
        </w:rPr>
      </w:pPr>
    </w:p>
    <w:p w14:paraId="69C6F536" w14:textId="77777777" w:rsidR="00D0025D" w:rsidRPr="005A5DA6" w:rsidRDefault="00D0025D" w:rsidP="00D0025D">
      <w:pPr>
        <w:pStyle w:val="p2"/>
        <w:rPr>
          <w:rFonts w:ascii="Times New Roman" w:hAnsi="Times New Roman"/>
          <w:color w:val="000000" w:themeColor="text1"/>
          <w:sz w:val="24"/>
          <w:szCs w:val="24"/>
        </w:rPr>
      </w:pPr>
      <w:bookmarkStart w:id="3" w:name="OLE_LINK1"/>
      <w:r w:rsidRPr="005A5DA6">
        <w:rPr>
          <w:rStyle w:val="s1"/>
          <w:rFonts w:ascii="Times New Roman" w:eastAsiaTheme="majorEastAsia" w:hAnsi="Times New Roman"/>
          <w:color w:val="000000" w:themeColor="text1"/>
          <w:sz w:val="24"/>
          <w:szCs w:val="24"/>
        </w:rPr>
        <w:t>A cross-sectional study</w:t>
      </w:r>
      <w:bookmarkEnd w:id="3"/>
      <w:r w:rsidRPr="005A5DA6">
        <w:rPr>
          <w:rStyle w:val="s1"/>
          <w:rFonts w:ascii="Times New Roman" w:eastAsiaTheme="majorEastAsia" w:hAnsi="Times New Roman"/>
          <w:color w:val="000000" w:themeColor="text1"/>
          <w:sz w:val="24"/>
          <w:szCs w:val="24"/>
        </w:rPr>
        <w:t xml:space="preserve"> design will be used, collecting data on dietary patterns and self-reported mood at a single time point. This design is appropriate for investigating associations between variables and provides a feasible approach for a student research project.</w:t>
      </w:r>
    </w:p>
    <w:p w14:paraId="10BA15FA" w14:textId="77777777" w:rsidR="00D0025D" w:rsidRPr="005A5DA6" w:rsidRDefault="00D0025D" w:rsidP="00D0025D">
      <w:pPr>
        <w:pStyle w:val="p1"/>
        <w:rPr>
          <w:rFonts w:ascii="Times New Roman" w:hAnsi="Times New Roman"/>
          <w:color w:val="000000" w:themeColor="text1"/>
          <w:sz w:val="24"/>
          <w:szCs w:val="24"/>
        </w:rPr>
      </w:pPr>
    </w:p>
    <w:p w14:paraId="4DE9C6E0" w14:textId="77777777"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Data Collection</w:t>
      </w:r>
    </w:p>
    <w:p w14:paraId="1C7F5BEA" w14:textId="77777777" w:rsidR="00D0025D" w:rsidRPr="005A5DA6" w:rsidRDefault="00D0025D" w:rsidP="00D0025D">
      <w:pPr>
        <w:pStyle w:val="p1"/>
        <w:rPr>
          <w:rFonts w:ascii="Times New Roman" w:hAnsi="Times New Roman"/>
          <w:color w:val="000000" w:themeColor="text1"/>
          <w:sz w:val="24"/>
          <w:szCs w:val="24"/>
        </w:rPr>
      </w:pPr>
    </w:p>
    <w:p w14:paraId="1E3E682B" w14:textId="5B2F0094" w:rsidR="001C61D1" w:rsidRPr="005A5DA6" w:rsidRDefault="00D0025D" w:rsidP="00D0025D">
      <w:pPr>
        <w:pStyle w:val="p2"/>
        <w:rPr>
          <w:rStyle w:val="s2"/>
          <w:rFonts w:ascii="Times New Roman" w:eastAsiaTheme="majorEastAsia" w:hAnsi="Times New Roman"/>
          <w:b w:val="0"/>
          <w:bCs w:val="0"/>
          <w:color w:val="000000" w:themeColor="text1"/>
          <w:sz w:val="24"/>
          <w:szCs w:val="24"/>
          <w:u w:val="single"/>
        </w:rPr>
      </w:pPr>
      <w:r w:rsidRPr="005A5DA6">
        <w:rPr>
          <w:rStyle w:val="s2"/>
          <w:rFonts w:ascii="Times New Roman" w:eastAsiaTheme="majorEastAsia" w:hAnsi="Times New Roman"/>
          <w:b w:val="0"/>
          <w:bCs w:val="0"/>
          <w:color w:val="000000" w:themeColor="text1"/>
          <w:sz w:val="24"/>
          <w:szCs w:val="24"/>
          <w:u w:val="single"/>
        </w:rPr>
        <w:t>Dietary Assessment:</w:t>
      </w:r>
    </w:p>
    <w:p w14:paraId="434EB623" w14:textId="77777777" w:rsidR="005A5DA6" w:rsidRPr="005A5DA6" w:rsidRDefault="00D0025D" w:rsidP="00D0025D">
      <w:pPr>
        <w:pStyle w:val="p2"/>
        <w:rPr>
          <w:rStyle w:val="s1"/>
          <w:rFonts w:ascii="Times New Roman" w:eastAsiaTheme="majorEastAsia" w:hAnsi="Times New Roman"/>
          <w:color w:val="000000" w:themeColor="text1"/>
          <w:sz w:val="24"/>
          <w:szCs w:val="24"/>
        </w:rPr>
      </w:pPr>
      <w:r w:rsidRPr="005A5DA6">
        <w:rPr>
          <w:rStyle w:val="s1"/>
          <w:rFonts w:ascii="Times New Roman" w:eastAsiaTheme="majorEastAsia" w:hAnsi="Times New Roman"/>
          <w:color w:val="000000" w:themeColor="text1"/>
          <w:sz w:val="24"/>
          <w:szCs w:val="24"/>
        </w:rPr>
        <w:t xml:space="preserve">Participants will complete a validated food frequency questionnaire assessing </w:t>
      </w:r>
      <w:r w:rsidR="005334C1" w:rsidRPr="005A5DA6">
        <w:rPr>
          <w:rStyle w:val="s1"/>
          <w:rFonts w:ascii="Times New Roman" w:eastAsiaTheme="majorEastAsia" w:hAnsi="Times New Roman"/>
          <w:color w:val="000000" w:themeColor="text1"/>
          <w:sz w:val="24"/>
          <w:szCs w:val="24"/>
        </w:rPr>
        <w:t xml:space="preserve">individual </w:t>
      </w:r>
      <w:r w:rsidRPr="005A5DA6">
        <w:rPr>
          <w:rStyle w:val="s1"/>
          <w:rFonts w:ascii="Times New Roman" w:eastAsiaTheme="majorEastAsia" w:hAnsi="Times New Roman"/>
          <w:color w:val="000000" w:themeColor="text1"/>
          <w:sz w:val="24"/>
          <w:szCs w:val="24"/>
        </w:rPr>
        <w:t>intake over the past month. The questionnaire will include items on consumption of fruits, vegetables, whole grains, processed foods, sugary snacks, and beverages. Portion sizes, meal frequency, and intake of nutrient-rich foods such as fish, nuts, and dairy will also be recorded. Data from this questionnaire will be used to generate diet quality scores and explore associations with mood outcomes.</w:t>
      </w:r>
    </w:p>
    <w:p w14:paraId="5E4D6451" w14:textId="77777777" w:rsidR="005A5DA6" w:rsidRPr="005A5DA6" w:rsidRDefault="005A5DA6" w:rsidP="00D0025D">
      <w:pPr>
        <w:pStyle w:val="p2"/>
        <w:rPr>
          <w:rStyle w:val="s1"/>
          <w:rFonts w:ascii="Times New Roman" w:eastAsiaTheme="majorEastAsia" w:hAnsi="Times New Roman"/>
          <w:color w:val="000000" w:themeColor="text1"/>
          <w:sz w:val="24"/>
          <w:szCs w:val="24"/>
        </w:rPr>
      </w:pPr>
    </w:p>
    <w:p w14:paraId="7A2F8EE1" w14:textId="3DAE2EFD" w:rsidR="00D0025D" w:rsidRPr="005A5DA6" w:rsidRDefault="00D0025D" w:rsidP="00D0025D">
      <w:pPr>
        <w:pStyle w:val="p2"/>
        <w:rPr>
          <w:rStyle w:val="s2"/>
          <w:rFonts w:ascii="Times New Roman" w:eastAsiaTheme="majorEastAsia" w:hAnsi="Times New Roman"/>
          <w:b w:val="0"/>
          <w:bCs w:val="0"/>
          <w:color w:val="000000" w:themeColor="text1"/>
          <w:sz w:val="28"/>
          <w:szCs w:val="28"/>
        </w:rPr>
      </w:pPr>
      <w:r w:rsidRPr="005A5DA6">
        <w:rPr>
          <w:rStyle w:val="s2"/>
          <w:rFonts w:ascii="Times New Roman" w:eastAsiaTheme="majorEastAsia" w:hAnsi="Times New Roman"/>
          <w:b w:val="0"/>
          <w:bCs w:val="0"/>
          <w:color w:val="000000" w:themeColor="text1"/>
          <w:sz w:val="28"/>
          <w:szCs w:val="28"/>
        </w:rPr>
        <w:t>Mood Assessment:</w:t>
      </w:r>
    </w:p>
    <w:p w14:paraId="4F1CA7D8" w14:textId="77777777" w:rsidR="001C61D1" w:rsidRPr="005A5DA6" w:rsidRDefault="001C61D1" w:rsidP="00D0025D">
      <w:pPr>
        <w:pStyle w:val="p2"/>
        <w:rPr>
          <w:rFonts w:ascii="Times New Roman" w:hAnsi="Times New Roman"/>
          <w:color w:val="000000" w:themeColor="text1"/>
          <w:sz w:val="24"/>
          <w:szCs w:val="24"/>
        </w:rPr>
      </w:pPr>
    </w:p>
    <w:p w14:paraId="0D8959A2" w14:textId="35960051"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 xml:space="preserve">Mood will be measured using validated self-report questionnaires suitable for non-clinical populations, such as the </w:t>
      </w:r>
      <w:bookmarkStart w:id="4" w:name="OLE_LINK2"/>
      <w:r w:rsidRPr="005A5DA6">
        <w:rPr>
          <w:rStyle w:val="s1"/>
          <w:rFonts w:ascii="Times New Roman" w:eastAsiaTheme="majorEastAsia" w:hAnsi="Times New Roman"/>
          <w:color w:val="000000" w:themeColor="text1"/>
          <w:sz w:val="24"/>
          <w:szCs w:val="24"/>
        </w:rPr>
        <w:t xml:space="preserve">Positive and Negative Affect Schedule (PANAS) </w:t>
      </w:r>
      <w:sdt>
        <w:sdtPr>
          <w:rPr>
            <w:rStyle w:val="s1"/>
            <w:rFonts w:ascii="Times New Roman" w:eastAsiaTheme="majorEastAsia" w:hAnsi="Times New Roman"/>
            <w:color w:val="000000" w:themeColor="text1"/>
            <w:sz w:val="24"/>
            <w:szCs w:val="24"/>
          </w:rPr>
          <w:id w:val="719251240"/>
          <w:citation/>
        </w:sdtPr>
        <w:sdtContent>
          <w:r w:rsidR="005334C1" w:rsidRPr="005A5DA6">
            <w:rPr>
              <w:rStyle w:val="s1"/>
              <w:rFonts w:ascii="Times New Roman" w:eastAsiaTheme="majorEastAsia" w:hAnsi="Times New Roman"/>
              <w:color w:val="000000" w:themeColor="text1"/>
              <w:sz w:val="24"/>
              <w:szCs w:val="24"/>
            </w:rPr>
            <w:fldChar w:fldCharType="begin"/>
          </w:r>
          <w:r w:rsidR="005334C1" w:rsidRPr="005A5DA6">
            <w:rPr>
              <w:rStyle w:val="s1"/>
              <w:rFonts w:ascii="Times New Roman" w:eastAsiaTheme="majorEastAsia" w:hAnsi="Times New Roman"/>
              <w:color w:val="000000" w:themeColor="text1"/>
              <w:sz w:val="24"/>
              <w:szCs w:val="24"/>
            </w:rPr>
            <w:instrText xml:space="preserve"> CITATION Wat88 \l 2057 </w:instrText>
          </w:r>
          <w:r w:rsidR="005334C1" w:rsidRPr="005A5DA6">
            <w:rPr>
              <w:rStyle w:val="s1"/>
              <w:rFonts w:ascii="Times New Roman" w:eastAsiaTheme="majorEastAsia" w:hAnsi="Times New Roman"/>
              <w:color w:val="000000" w:themeColor="text1"/>
              <w:sz w:val="24"/>
              <w:szCs w:val="24"/>
            </w:rPr>
            <w:fldChar w:fldCharType="separate"/>
          </w:r>
          <w:r w:rsidR="005334C1" w:rsidRPr="005A5DA6">
            <w:rPr>
              <w:rFonts w:ascii="Times New Roman" w:eastAsiaTheme="majorEastAsia" w:hAnsi="Times New Roman"/>
              <w:noProof/>
              <w:color w:val="000000" w:themeColor="text1"/>
              <w:sz w:val="24"/>
              <w:szCs w:val="24"/>
            </w:rPr>
            <w:t>(Watson, 1988)</w:t>
          </w:r>
          <w:r w:rsidR="005334C1" w:rsidRPr="005A5DA6">
            <w:rPr>
              <w:rStyle w:val="s1"/>
              <w:rFonts w:ascii="Times New Roman" w:eastAsiaTheme="majorEastAsia" w:hAnsi="Times New Roman"/>
              <w:color w:val="000000" w:themeColor="text1"/>
              <w:sz w:val="24"/>
              <w:szCs w:val="24"/>
            </w:rPr>
            <w:fldChar w:fldCharType="end"/>
          </w:r>
        </w:sdtContent>
      </w:sdt>
      <w:r w:rsidR="005334C1" w:rsidRPr="005A5DA6">
        <w:rPr>
          <w:rStyle w:val="s1"/>
          <w:rFonts w:ascii="Times New Roman" w:eastAsiaTheme="majorEastAsia" w:hAnsi="Times New Roman"/>
          <w:color w:val="000000" w:themeColor="text1"/>
          <w:sz w:val="24"/>
          <w:szCs w:val="24"/>
        </w:rPr>
        <w:t xml:space="preserve"> </w:t>
      </w:r>
      <w:r w:rsidRPr="005A5DA6">
        <w:rPr>
          <w:rStyle w:val="s1"/>
          <w:rFonts w:ascii="Times New Roman" w:eastAsiaTheme="majorEastAsia" w:hAnsi="Times New Roman"/>
          <w:color w:val="000000" w:themeColor="text1"/>
          <w:sz w:val="24"/>
          <w:szCs w:val="24"/>
        </w:rPr>
        <w:t xml:space="preserve">or the </w:t>
      </w:r>
      <w:bookmarkStart w:id="5" w:name="OLE_LINK3"/>
      <w:r w:rsidRPr="005A5DA6">
        <w:rPr>
          <w:rStyle w:val="s1"/>
          <w:rFonts w:ascii="Times New Roman" w:eastAsiaTheme="majorEastAsia" w:hAnsi="Times New Roman"/>
          <w:color w:val="000000" w:themeColor="text1"/>
          <w:sz w:val="24"/>
          <w:szCs w:val="24"/>
        </w:rPr>
        <w:t>Profile of Mood States (POMS)</w:t>
      </w:r>
      <w:r w:rsidR="005334C1" w:rsidRPr="005A5DA6">
        <w:rPr>
          <w:rStyle w:val="s1"/>
          <w:rFonts w:ascii="Times New Roman" w:eastAsiaTheme="majorEastAsia" w:hAnsi="Times New Roman"/>
          <w:color w:val="000000" w:themeColor="text1"/>
          <w:sz w:val="24"/>
          <w:szCs w:val="24"/>
        </w:rPr>
        <w:t xml:space="preserve"> </w:t>
      </w:r>
      <w:sdt>
        <w:sdtPr>
          <w:rPr>
            <w:rStyle w:val="s1"/>
            <w:rFonts w:ascii="Times New Roman" w:eastAsiaTheme="majorEastAsia" w:hAnsi="Times New Roman"/>
            <w:color w:val="000000" w:themeColor="text1"/>
            <w:sz w:val="24"/>
            <w:szCs w:val="24"/>
          </w:rPr>
          <w:id w:val="1860464339"/>
          <w:citation/>
        </w:sdtPr>
        <w:sdtContent>
          <w:r w:rsidR="005F79AC" w:rsidRPr="005A5DA6">
            <w:rPr>
              <w:rStyle w:val="s1"/>
              <w:rFonts w:ascii="Times New Roman" w:eastAsiaTheme="majorEastAsia" w:hAnsi="Times New Roman"/>
              <w:color w:val="000000" w:themeColor="text1"/>
              <w:sz w:val="24"/>
              <w:szCs w:val="24"/>
            </w:rPr>
            <w:fldChar w:fldCharType="begin"/>
          </w:r>
          <w:r w:rsidR="005F79AC" w:rsidRPr="005A5DA6">
            <w:rPr>
              <w:rStyle w:val="s1"/>
              <w:rFonts w:ascii="Times New Roman" w:eastAsiaTheme="majorEastAsia" w:hAnsi="Times New Roman"/>
              <w:color w:val="000000" w:themeColor="text1"/>
              <w:sz w:val="24"/>
              <w:szCs w:val="24"/>
            </w:rPr>
            <w:instrText xml:space="preserve"> CITATION Mac01 \l 2057 </w:instrText>
          </w:r>
          <w:r w:rsidR="005F79AC" w:rsidRPr="005A5DA6">
            <w:rPr>
              <w:rStyle w:val="s1"/>
              <w:rFonts w:ascii="Times New Roman" w:eastAsiaTheme="majorEastAsia" w:hAnsi="Times New Roman"/>
              <w:color w:val="000000" w:themeColor="text1"/>
              <w:sz w:val="24"/>
              <w:szCs w:val="24"/>
            </w:rPr>
            <w:fldChar w:fldCharType="separate"/>
          </w:r>
          <w:r w:rsidR="005F79AC" w:rsidRPr="005A5DA6">
            <w:rPr>
              <w:rFonts w:ascii="Times New Roman" w:eastAsiaTheme="majorEastAsia" w:hAnsi="Times New Roman"/>
              <w:noProof/>
              <w:color w:val="000000" w:themeColor="text1"/>
              <w:sz w:val="24"/>
              <w:szCs w:val="24"/>
            </w:rPr>
            <w:t>(Mackenzie, 2001)</w:t>
          </w:r>
          <w:r w:rsidR="005F79AC" w:rsidRPr="005A5DA6">
            <w:rPr>
              <w:rStyle w:val="s1"/>
              <w:rFonts w:ascii="Times New Roman" w:eastAsiaTheme="majorEastAsia" w:hAnsi="Times New Roman"/>
              <w:color w:val="000000" w:themeColor="text1"/>
              <w:sz w:val="24"/>
              <w:szCs w:val="24"/>
            </w:rPr>
            <w:fldChar w:fldCharType="end"/>
          </w:r>
        </w:sdtContent>
      </w:sdt>
      <w:r w:rsidR="005F79AC" w:rsidRPr="005A5DA6">
        <w:rPr>
          <w:rStyle w:val="s1"/>
          <w:rFonts w:ascii="Times New Roman" w:eastAsiaTheme="majorEastAsia" w:hAnsi="Times New Roman"/>
          <w:color w:val="000000" w:themeColor="text1"/>
          <w:sz w:val="24"/>
          <w:szCs w:val="24"/>
        </w:rPr>
        <w:t>.</w:t>
      </w:r>
      <w:r w:rsidRPr="005A5DA6">
        <w:rPr>
          <w:rStyle w:val="s1"/>
          <w:rFonts w:ascii="Times New Roman" w:eastAsiaTheme="majorEastAsia" w:hAnsi="Times New Roman"/>
          <w:color w:val="000000" w:themeColor="text1"/>
          <w:sz w:val="24"/>
          <w:szCs w:val="24"/>
        </w:rPr>
        <w:t xml:space="preserve"> </w:t>
      </w:r>
      <w:bookmarkEnd w:id="4"/>
      <w:bookmarkEnd w:id="5"/>
      <w:r w:rsidRPr="005A5DA6">
        <w:rPr>
          <w:rStyle w:val="s1"/>
          <w:rFonts w:ascii="Times New Roman" w:eastAsiaTheme="majorEastAsia" w:hAnsi="Times New Roman"/>
          <w:color w:val="000000" w:themeColor="text1"/>
          <w:sz w:val="24"/>
          <w:szCs w:val="24"/>
        </w:rPr>
        <w:t>Participants will rate the intensity or frequency of positive and negative emotions experienced over the past week. These measures provide reliable and valid assessments of everyday mood, allowing for analysis of both positive and negative emotional states.</w:t>
      </w:r>
    </w:p>
    <w:p w14:paraId="6940541F" w14:textId="77777777" w:rsidR="00D0025D" w:rsidRPr="005A5DA6" w:rsidRDefault="00D0025D" w:rsidP="00D0025D">
      <w:pPr>
        <w:pStyle w:val="p1"/>
        <w:rPr>
          <w:rFonts w:ascii="Times New Roman" w:hAnsi="Times New Roman"/>
          <w:color w:val="000000" w:themeColor="text1"/>
          <w:sz w:val="24"/>
          <w:szCs w:val="24"/>
        </w:rPr>
      </w:pPr>
    </w:p>
    <w:p w14:paraId="63E812E9" w14:textId="77777777"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Ethical Considerations</w:t>
      </w:r>
    </w:p>
    <w:p w14:paraId="592A52D4" w14:textId="77777777" w:rsidR="00D0025D" w:rsidRPr="005A5DA6" w:rsidRDefault="00D0025D" w:rsidP="00D0025D">
      <w:pPr>
        <w:pStyle w:val="p1"/>
        <w:rPr>
          <w:rFonts w:ascii="Times New Roman" w:hAnsi="Times New Roman"/>
          <w:color w:val="000000" w:themeColor="text1"/>
          <w:sz w:val="24"/>
          <w:szCs w:val="24"/>
        </w:rPr>
      </w:pPr>
    </w:p>
    <w:p w14:paraId="47B87538" w14:textId="4F86279B"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Participation will be voluntary, and informed consent will be obtained from all participants. Data will be anonymi</w:t>
      </w:r>
      <w:r w:rsidR="001C61D1" w:rsidRPr="005A5DA6">
        <w:rPr>
          <w:rStyle w:val="s1"/>
          <w:rFonts w:ascii="Times New Roman" w:eastAsiaTheme="majorEastAsia" w:hAnsi="Times New Roman"/>
          <w:color w:val="000000" w:themeColor="text1"/>
          <w:sz w:val="24"/>
          <w:szCs w:val="24"/>
        </w:rPr>
        <w:t>s</w:t>
      </w:r>
      <w:r w:rsidRPr="005A5DA6">
        <w:rPr>
          <w:rStyle w:val="s1"/>
          <w:rFonts w:ascii="Times New Roman" w:eastAsiaTheme="majorEastAsia" w:hAnsi="Times New Roman"/>
          <w:color w:val="000000" w:themeColor="text1"/>
          <w:sz w:val="24"/>
          <w:szCs w:val="24"/>
        </w:rPr>
        <w:t>ed to ensure confidentiality, and participants will have the right to withdraw at any time without consequence. The study will seek ethical approval from the relevant institutional review board, ensuring adherence to ethical research standards.</w:t>
      </w:r>
    </w:p>
    <w:p w14:paraId="0A75B5E5" w14:textId="77777777" w:rsidR="00D0025D" w:rsidRPr="005A5DA6" w:rsidRDefault="00D0025D" w:rsidP="00D0025D">
      <w:pPr>
        <w:pStyle w:val="p1"/>
        <w:rPr>
          <w:rFonts w:ascii="Times New Roman" w:hAnsi="Times New Roman"/>
          <w:color w:val="000000" w:themeColor="text1"/>
          <w:sz w:val="24"/>
          <w:szCs w:val="24"/>
        </w:rPr>
      </w:pPr>
    </w:p>
    <w:p w14:paraId="60CFCFC8" w14:textId="77777777"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Procedure</w:t>
      </w:r>
    </w:p>
    <w:p w14:paraId="1F631156" w14:textId="77777777" w:rsidR="00D0025D" w:rsidRPr="005A5DA6" w:rsidRDefault="00D0025D" w:rsidP="00D0025D">
      <w:pPr>
        <w:pStyle w:val="p1"/>
        <w:rPr>
          <w:rFonts w:ascii="Times New Roman" w:hAnsi="Times New Roman"/>
          <w:color w:val="000000" w:themeColor="text1"/>
          <w:sz w:val="24"/>
          <w:szCs w:val="24"/>
        </w:rPr>
      </w:pPr>
    </w:p>
    <w:p w14:paraId="369CD660" w14:textId="77777777"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Participants will be recruited via email, social media, and campus postings. After providing informed consent, they will complete the dietary and mood questionnaires online, taking approximately 20-30 minutes. Data will be securely stored for analysis.</w:t>
      </w:r>
    </w:p>
    <w:p w14:paraId="39D8FB50" w14:textId="77777777" w:rsidR="00D0025D" w:rsidRPr="005A5DA6" w:rsidRDefault="00D0025D" w:rsidP="00D0025D">
      <w:pPr>
        <w:pStyle w:val="p1"/>
        <w:rPr>
          <w:rFonts w:ascii="Times New Roman" w:hAnsi="Times New Roman"/>
          <w:color w:val="000000" w:themeColor="text1"/>
          <w:sz w:val="24"/>
          <w:szCs w:val="24"/>
        </w:rPr>
      </w:pPr>
    </w:p>
    <w:p w14:paraId="542E0F1E" w14:textId="77777777"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t>Rationale for Methodology</w:t>
      </w:r>
    </w:p>
    <w:p w14:paraId="0606D0B0" w14:textId="77777777" w:rsidR="00D0025D" w:rsidRPr="005A5DA6" w:rsidRDefault="00D0025D" w:rsidP="00D0025D">
      <w:pPr>
        <w:pStyle w:val="p1"/>
        <w:rPr>
          <w:rFonts w:ascii="Times New Roman" w:hAnsi="Times New Roman"/>
          <w:color w:val="000000" w:themeColor="text1"/>
          <w:sz w:val="24"/>
          <w:szCs w:val="24"/>
        </w:rPr>
      </w:pPr>
    </w:p>
    <w:p w14:paraId="4E809ACC" w14:textId="77777777"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A cross-sectional, self-report design allows for efficient data collection from a relatively large sample and is suitable for exploring associations between diet and mood. Using validated questionnaires ensures the reliability and comparability of the data while minimising participant burden. Measuring general mood rather than clinical conditions ensures the study remains ethically safe and non-sensitive, while still producing meaningful results relevant to everyday emotional well-being.</w:t>
      </w:r>
    </w:p>
    <w:p w14:paraId="36BF5A0E" w14:textId="77777777" w:rsidR="00D0025D" w:rsidRPr="005A5DA6" w:rsidRDefault="00D0025D" w:rsidP="00D0025D">
      <w:pPr>
        <w:pStyle w:val="p1"/>
        <w:rPr>
          <w:rFonts w:ascii="Times New Roman" w:hAnsi="Times New Roman"/>
          <w:color w:val="000000" w:themeColor="text1"/>
          <w:sz w:val="24"/>
          <w:szCs w:val="24"/>
        </w:rPr>
      </w:pPr>
    </w:p>
    <w:p w14:paraId="38A24A2A" w14:textId="77777777" w:rsidR="005A5DA6" w:rsidRPr="005A5DA6" w:rsidRDefault="005A5DA6" w:rsidP="00D0025D">
      <w:pPr>
        <w:pStyle w:val="p2"/>
        <w:rPr>
          <w:rStyle w:val="s2"/>
          <w:rFonts w:ascii="Times New Roman" w:eastAsiaTheme="majorEastAsia" w:hAnsi="Times New Roman"/>
          <w:b w:val="0"/>
          <w:bCs w:val="0"/>
          <w:color w:val="000000" w:themeColor="text1"/>
          <w:sz w:val="24"/>
          <w:szCs w:val="24"/>
        </w:rPr>
      </w:pPr>
    </w:p>
    <w:p w14:paraId="45CDA48C" w14:textId="77777777" w:rsidR="005A5DA6" w:rsidRPr="005A5DA6" w:rsidRDefault="005A5DA6" w:rsidP="00D0025D">
      <w:pPr>
        <w:pStyle w:val="p2"/>
        <w:rPr>
          <w:rStyle w:val="s2"/>
          <w:rFonts w:ascii="Times New Roman" w:eastAsiaTheme="majorEastAsia" w:hAnsi="Times New Roman"/>
          <w:b w:val="0"/>
          <w:bCs w:val="0"/>
          <w:color w:val="000000" w:themeColor="text1"/>
          <w:sz w:val="24"/>
          <w:szCs w:val="24"/>
        </w:rPr>
      </w:pPr>
    </w:p>
    <w:p w14:paraId="65EE8BAC" w14:textId="45040200" w:rsidR="00D0025D" w:rsidRPr="005A5DA6" w:rsidRDefault="00D0025D" w:rsidP="00D0025D">
      <w:pPr>
        <w:pStyle w:val="p2"/>
        <w:rPr>
          <w:rFonts w:ascii="Times New Roman" w:hAnsi="Times New Roman"/>
          <w:color w:val="000000" w:themeColor="text1"/>
          <w:sz w:val="28"/>
          <w:szCs w:val="28"/>
          <w:u w:val="single"/>
        </w:rPr>
      </w:pPr>
      <w:r w:rsidRPr="005A5DA6">
        <w:rPr>
          <w:rStyle w:val="s2"/>
          <w:rFonts w:ascii="Times New Roman" w:eastAsiaTheme="majorEastAsia" w:hAnsi="Times New Roman"/>
          <w:b w:val="0"/>
          <w:bCs w:val="0"/>
          <w:color w:val="000000" w:themeColor="text1"/>
          <w:sz w:val="28"/>
          <w:szCs w:val="28"/>
          <w:u w:val="single"/>
        </w:rPr>
        <w:lastRenderedPageBreak/>
        <w:t>Data Analysis</w:t>
      </w:r>
    </w:p>
    <w:p w14:paraId="0B71355B" w14:textId="77777777" w:rsidR="00D0025D" w:rsidRPr="005A5DA6" w:rsidRDefault="00D0025D" w:rsidP="00D0025D">
      <w:pPr>
        <w:pStyle w:val="p1"/>
        <w:rPr>
          <w:rFonts w:ascii="Times New Roman" w:hAnsi="Times New Roman"/>
          <w:color w:val="000000" w:themeColor="text1"/>
          <w:sz w:val="24"/>
          <w:szCs w:val="24"/>
        </w:rPr>
      </w:pPr>
    </w:p>
    <w:p w14:paraId="19C02F25" w14:textId="77777777" w:rsidR="005F79AC" w:rsidRPr="005A5DA6" w:rsidRDefault="00D0025D" w:rsidP="00D0025D">
      <w:pPr>
        <w:pStyle w:val="p2"/>
        <w:rPr>
          <w:rFonts w:ascii="Times New Roman" w:hAnsi="Times New Roman"/>
          <w:color w:val="000000" w:themeColor="text1"/>
          <w:sz w:val="24"/>
          <w:szCs w:val="24"/>
        </w:rPr>
      </w:pPr>
      <w:bookmarkStart w:id="6" w:name="OLE_LINK7"/>
      <w:r w:rsidRPr="005A5DA6">
        <w:rPr>
          <w:rStyle w:val="s1"/>
          <w:rFonts w:ascii="Times New Roman" w:eastAsiaTheme="majorEastAsia" w:hAnsi="Times New Roman"/>
          <w:color w:val="000000" w:themeColor="text1"/>
          <w:sz w:val="24"/>
          <w:szCs w:val="24"/>
        </w:rPr>
        <w:t>Data will be analysed using statistical software to assess associations between dietary patterns and general mood. Descriptive statistics will summarise participant demographics, diet quality, and mood scores. Correlation analyses will examine relationships between overall diet quality and mood outcomes, including both positive and negative affect.</w:t>
      </w:r>
    </w:p>
    <w:p w14:paraId="6EE8CBD5" w14:textId="4F7B305D" w:rsidR="00D0025D" w:rsidRPr="005A5DA6" w:rsidRDefault="00D0025D" w:rsidP="00D0025D">
      <w:pPr>
        <w:pStyle w:val="p2"/>
        <w:rPr>
          <w:rFonts w:ascii="Times New Roman" w:hAnsi="Times New Roman"/>
          <w:color w:val="000000" w:themeColor="text1"/>
          <w:sz w:val="24"/>
          <w:szCs w:val="24"/>
        </w:rPr>
      </w:pPr>
      <w:r w:rsidRPr="005A5DA6">
        <w:rPr>
          <w:rStyle w:val="s1"/>
          <w:rFonts w:ascii="Times New Roman" w:eastAsiaTheme="majorEastAsia" w:hAnsi="Times New Roman"/>
          <w:color w:val="000000" w:themeColor="text1"/>
          <w:sz w:val="24"/>
          <w:szCs w:val="24"/>
        </w:rPr>
        <w:t>Multi</w:t>
      </w:r>
      <w:r w:rsidR="005F79AC" w:rsidRPr="005A5DA6">
        <w:rPr>
          <w:rStyle w:val="s1"/>
          <w:rFonts w:ascii="Times New Roman" w:eastAsiaTheme="majorEastAsia" w:hAnsi="Times New Roman"/>
          <w:color w:val="000000" w:themeColor="text1"/>
          <w:sz w:val="24"/>
          <w:szCs w:val="24"/>
        </w:rPr>
        <w:t>variable statistical</w:t>
      </w:r>
      <w:r w:rsidRPr="005A5DA6">
        <w:rPr>
          <w:rStyle w:val="s1"/>
          <w:rFonts w:ascii="Times New Roman" w:eastAsiaTheme="majorEastAsia" w:hAnsi="Times New Roman"/>
          <w:color w:val="000000" w:themeColor="text1"/>
          <w:sz w:val="24"/>
          <w:szCs w:val="24"/>
        </w:rPr>
        <w:t xml:space="preserve"> analyses will be conducted to determine whether dietary patterns or specific nutrient intakes predict mood scores, while controlling for potential confounding variables such as age, gender, and medication use. </w:t>
      </w:r>
      <w:r w:rsidR="005F79AC" w:rsidRPr="005A5DA6">
        <w:rPr>
          <w:rStyle w:val="s1"/>
          <w:rFonts w:ascii="Times New Roman" w:eastAsiaTheme="majorEastAsia" w:hAnsi="Times New Roman"/>
          <w:color w:val="000000" w:themeColor="text1"/>
          <w:sz w:val="24"/>
          <w:szCs w:val="24"/>
        </w:rPr>
        <w:t xml:space="preserve">Prior to analysis, assumptions such as linearity, normality, and </w:t>
      </w:r>
      <w:r w:rsidR="005A5DA6" w:rsidRPr="005A5DA6">
        <w:rPr>
          <w:rStyle w:val="s1"/>
          <w:rFonts w:ascii="Times New Roman" w:eastAsiaTheme="majorEastAsia" w:hAnsi="Times New Roman"/>
          <w:color w:val="000000" w:themeColor="text1"/>
          <w:sz w:val="24"/>
          <w:szCs w:val="24"/>
        </w:rPr>
        <w:t xml:space="preserve">constant variance will be assessed to ensure the validity of results. </w:t>
      </w:r>
    </w:p>
    <w:bookmarkEnd w:id="6"/>
    <w:p w14:paraId="4805120B" w14:textId="52D69361" w:rsidR="00D0025D" w:rsidRPr="005A5DA6" w:rsidRDefault="00D0025D" w:rsidP="005A5DA6">
      <w:pPr>
        <w:pStyle w:val="p2"/>
        <w:rPr>
          <w:rStyle w:val="s1"/>
          <w:rFonts w:ascii="Times New Roman" w:eastAsiaTheme="majorEastAsia" w:hAnsi="Times New Roman"/>
          <w:color w:val="000000" w:themeColor="text1"/>
          <w:sz w:val="24"/>
          <w:szCs w:val="24"/>
        </w:rPr>
      </w:pPr>
      <w:r w:rsidRPr="005A5DA6">
        <w:rPr>
          <w:rStyle w:val="s1"/>
          <w:rFonts w:ascii="Times New Roman" w:eastAsiaTheme="majorEastAsia" w:hAnsi="Times New Roman"/>
          <w:color w:val="000000" w:themeColor="text1"/>
          <w:sz w:val="24"/>
          <w:szCs w:val="24"/>
        </w:rPr>
        <w:t>This approach allows for identification of potential dietary predictors of mood</w:t>
      </w:r>
      <w:r w:rsidR="005A5DA6" w:rsidRPr="005A5DA6">
        <w:rPr>
          <w:rStyle w:val="s1"/>
          <w:rFonts w:ascii="Times New Roman" w:eastAsiaTheme="majorEastAsia" w:hAnsi="Times New Roman"/>
          <w:color w:val="000000" w:themeColor="text1"/>
          <w:sz w:val="24"/>
          <w:szCs w:val="24"/>
        </w:rPr>
        <w:t xml:space="preserve">. </w:t>
      </w:r>
      <w:r w:rsidRPr="005A5DA6">
        <w:rPr>
          <w:rStyle w:val="s1"/>
          <w:rFonts w:ascii="Times New Roman" w:eastAsiaTheme="majorEastAsia" w:hAnsi="Times New Roman"/>
          <w:color w:val="000000" w:themeColor="text1"/>
          <w:sz w:val="24"/>
          <w:szCs w:val="24"/>
        </w:rPr>
        <w:t>Findings will contribute to understanding how everyday nutrition influences emotional well-being in young adults, offering a foundation for lifestyle-based recommendations and future research.</w:t>
      </w:r>
      <w:bookmarkEnd w:id="0"/>
    </w:p>
    <w:p w14:paraId="29BD5005" w14:textId="77777777" w:rsidR="005A5DA6" w:rsidRPr="005A5DA6" w:rsidRDefault="005A5DA6" w:rsidP="005A5DA6">
      <w:pPr>
        <w:pStyle w:val="p2"/>
        <w:rPr>
          <w:rFonts w:ascii="Times New Roman" w:hAnsi="Times New Roman"/>
          <w:color w:val="000000" w:themeColor="text1"/>
          <w:sz w:val="24"/>
          <w:szCs w:val="24"/>
        </w:rPr>
      </w:pPr>
    </w:p>
    <w:p w14:paraId="5AE3ABF3" w14:textId="440EE0D6" w:rsidR="005A5DA6" w:rsidRPr="005A5DA6" w:rsidRDefault="005A5DA6">
      <w:pPr>
        <w:rPr>
          <w:rFonts w:ascii="Times New Roman" w:hAnsi="Times New Roman" w:cs="Times New Roman"/>
          <w:color w:val="000000" w:themeColor="text1"/>
          <w:sz w:val="28"/>
          <w:szCs w:val="28"/>
          <w:u w:val="single"/>
        </w:rPr>
      </w:pPr>
      <w:r w:rsidRPr="005A5DA6">
        <w:rPr>
          <w:rFonts w:ascii="Times New Roman" w:hAnsi="Times New Roman" w:cs="Times New Roman"/>
          <w:color w:val="000000" w:themeColor="text1"/>
          <w:sz w:val="28"/>
          <w:szCs w:val="28"/>
          <w:u w:val="single"/>
        </w:rPr>
        <w:t>Conclusion</w:t>
      </w:r>
    </w:p>
    <w:p w14:paraId="7B1802C7" w14:textId="54680182" w:rsidR="005A5DA6" w:rsidRPr="005A5DA6" w:rsidRDefault="005A5DA6" w:rsidP="005A5DA6">
      <w:pPr>
        <w:pStyle w:val="p1"/>
        <w:rPr>
          <w:rFonts w:ascii="Times New Roman" w:hAnsi="Times New Roman"/>
          <w:color w:val="000000" w:themeColor="text1"/>
          <w:sz w:val="24"/>
          <w:szCs w:val="24"/>
        </w:rPr>
      </w:pPr>
      <w:r w:rsidRPr="005A5DA6">
        <w:rPr>
          <w:rFonts w:ascii="Times New Roman" w:hAnsi="Times New Roman"/>
          <w:color w:val="000000" w:themeColor="text1"/>
          <w:sz w:val="24"/>
          <w:szCs w:val="24"/>
        </w:rPr>
        <w:t>To conclude, t</w:t>
      </w:r>
      <w:r w:rsidRPr="005A5DA6">
        <w:rPr>
          <w:rFonts w:ascii="Times New Roman" w:hAnsi="Times New Roman"/>
          <w:color w:val="000000" w:themeColor="text1"/>
          <w:sz w:val="24"/>
          <w:szCs w:val="24"/>
        </w:rPr>
        <w:t>his study aims to investigate the relationship between dietary patterns and general mood in young adults aged 18-25 years, a population undergoing significant developmental and lifestyle changes that can influence emotional well-being. Evidence suggests that diet quality, including consumption of fruits, vegetables, whole grains, lean proteins, and omega</w:t>
      </w:r>
      <w:r w:rsidRPr="005A5DA6">
        <w:rPr>
          <w:rFonts w:ascii="Times New Roman" w:hAnsi="Times New Roman"/>
          <w:color w:val="000000" w:themeColor="text1"/>
          <w:sz w:val="24"/>
          <w:szCs w:val="24"/>
        </w:rPr>
        <w:noBreakHyphen/>
        <w:t>3 fatty acids, may support positive mood and reduce negative affect, while diets high in processed foods and sugars may contribute to lower mood and increased irritability or fatigue. By employing validated dietary and mood assessments within a cross-sectional design, this research will explore how everyday nutritional habits relate to fluctuations in mood, while accounting for potential confounding factors such as age, gender, and medication use.</w:t>
      </w:r>
    </w:p>
    <w:p w14:paraId="33A08520" w14:textId="77777777" w:rsidR="005A5DA6" w:rsidRPr="005A5DA6" w:rsidRDefault="005A5DA6" w:rsidP="005A5DA6">
      <w:pPr>
        <w:spacing w:after="0" w:line="240" w:lineRule="auto"/>
        <w:rPr>
          <w:rFonts w:ascii="Times New Roman" w:eastAsia="Times New Roman" w:hAnsi="Times New Roman" w:cs="Times New Roman"/>
          <w:color w:val="000000" w:themeColor="text1"/>
          <w:kern w:val="0"/>
          <w:lang w:eastAsia="en-GB"/>
          <w14:ligatures w14:val="none"/>
        </w:rPr>
      </w:pPr>
      <w:r w:rsidRPr="005A5DA6">
        <w:rPr>
          <w:rFonts w:ascii="Times New Roman" w:eastAsia="Times New Roman" w:hAnsi="Times New Roman" w:cs="Times New Roman"/>
          <w:color w:val="000000" w:themeColor="text1"/>
          <w:kern w:val="0"/>
          <w:lang w:eastAsia="en-GB"/>
          <w14:ligatures w14:val="none"/>
        </w:rPr>
        <w:t>Understanding these associations has practical implications, as dietary modification represents a safe, accessible, and non-pharmacological strategy to enhance emotional well-being in young adults. Findings from this study will provide evidence to inform lifestyle interventions, public health guidance and future research, contributing to a broader understanding of how nutrition can influence mental and emotional health in this critical life stage.</w:t>
      </w:r>
    </w:p>
    <w:p w14:paraId="129807E8" w14:textId="77777777" w:rsidR="005A5DA6" w:rsidRPr="005A5DA6" w:rsidRDefault="005A5DA6" w:rsidP="005A5DA6">
      <w:pPr>
        <w:spacing w:after="0" w:line="240" w:lineRule="auto"/>
        <w:rPr>
          <w:rFonts w:ascii="Times New Roman" w:eastAsia="Times New Roman" w:hAnsi="Times New Roman" w:cs="Times New Roman"/>
          <w:color w:val="000000" w:themeColor="text1"/>
          <w:kern w:val="0"/>
          <w:lang w:eastAsia="en-GB"/>
          <w14:ligatures w14:val="none"/>
        </w:rPr>
      </w:pPr>
    </w:p>
    <w:sdt>
      <w:sdtPr>
        <w:rPr>
          <w:rFonts w:ascii="Times New Roman" w:hAnsi="Times New Roman" w:cs="Times New Roman"/>
          <w:color w:val="000000" w:themeColor="text1"/>
          <w:sz w:val="24"/>
          <w:szCs w:val="24"/>
        </w:rPr>
        <w:id w:val="568159548"/>
        <w:docPartObj>
          <w:docPartGallery w:val="Bibliographies"/>
          <w:docPartUnique/>
        </w:docPartObj>
      </w:sdtPr>
      <w:sdtEndPr>
        <w:rPr>
          <w:rFonts w:eastAsiaTheme="minorHAnsi"/>
        </w:rPr>
      </w:sdtEndPr>
      <w:sdtContent>
        <w:p w14:paraId="39A94F34" w14:textId="363456B3" w:rsidR="005A5DA6" w:rsidRPr="005A5DA6" w:rsidRDefault="005A5DA6">
          <w:pPr>
            <w:pStyle w:val="Heading1"/>
            <w:rPr>
              <w:rFonts w:ascii="Times New Roman" w:hAnsi="Times New Roman" w:cs="Times New Roman"/>
              <w:color w:val="000000" w:themeColor="text1"/>
              <w:sz w:val="28"/>
              <w:szCs w:val="28"/>
              <w:u w:val="single"/>
            </w:rPr>
          </w:pPr>
          <w:r w:rsidRPr="005A5DA6">
            <w:rPr>
              <w:rFonts w:ascii="Times New Roman" w:hAnsi="Times New Roman" w:cs="Times New Roman"/>
              <w:color w:val="000000" w:themeColor="text1"/>
              <w:sz w:val="28"/>
              <w:szCs w:val="28"/>
              <w:u w:val="single"/>
            </w:rPr>
            <w:t>Bibliography</w:t>
          </w:r>
        </w:p>
        <w:sdt>
          <w:sdtPr>
            <w:rPr>
              <w:rFonts w:ascii="Times New Roman" w:hAnsi="Times New Roman" w:cs="Times New Roman"/>
              <w:color w:val="000000" w:themeColor="text1"/>
            </w:rPr>
            <w:id w:val="111145805"/>
            <w:bibliography/>
          </w:sdtPr>
          <w:sdtContent>
            <w:p w14:paraId="5996FDF8" w14:textId="77777777" w:rsidR="005A5DA6" w:rsidRPr="005A5DA6" w:rsidRDefault="005A5DA6" w:rsidP="005A5DA6">
              <w:pPr>
                <w:pStyle w:val="Bibliography"/>
                <w:rPr>
                  <w:rFonts w:ascii="Times New Roman" w:hAnsi="Times New Roman" w:cs="Times New Roman"/>
                  <w:noProof/>
                  <w:color w:val="000000" w:themeColor="text1"/>
                  <w:kern w:val="0"/>
                  <w14:ligatures w14:val="none"/>
                </w:rPr>
              </w:pPr>
              <w:r w:rsidRPr="005A5DA6">
                <w:rPr>
                  <w:rFonts w:ascii="Times New Roman" w:hAnsi="Times New Roman" w:cs="Times New Roman"/>
                  <w:color w:val="000000" w:themeColor="text1"/>
                </w:rPr>
                <w:fldChar w:fldCharType="begin"/>
              </w:r>
              <w:r w:rsidRPr="005A5DA6">
                <w:rPr>
                  <w:rFonts w:ascii="Times New Roman" w:hAnsi="Times New Roman" w:cs="Times New Roman"/>
                  <w:color w:val="000000" w:themeColor="text1"/>
                </w:rPr>
                <w:instrText xml:space="preserve"> BIBLIOGRAPHY </w:instrText>
              </w:r>
              <w:r w:rsidRPr="005A5DA6">
                <w:rPr>
                  <w:rFonts w:ascii="Times New Roman" w:hAnsi="Times New Roman" w:cs="Times New Roman"/>
                  <w:color w:val="000000" w:themeColor="text1"/>
                </w:rPr>
                <w:fldChar w:fldCharType="separate"/>
              </w:r>
              <w:r w:rsidRPr="005A5DA6">
                <w:rPr>
                  <w:rFonts w:ascii="Times New Roman" w:hAnsi="Times New Roman" w:cs="Times New Roman"/>
                  <w:noProof/>
                  <w:color w:val="000000" w:themeColor="text1"/>
                </w:rPr>
                <w:t xml:space="preserve">British Dietetic Association, 2025. </w:t>
              </w:r>
              <w:r w:rsidRPr="005A5DA6">
                <w:rPr>
                  <w:rFonts w:ascii="Times New Roman" w:hAnsi="Times New Roman" w:cs="Times New Roman"/>
                  <w:i/>
                  <w:iCs/>
                  <w:noProof/>
                  <w:color w:val="000000" w:themeColor="text1"/>
                </w:rPr>
                <w:t xml:space="preserve">Do vitamins and minerals influence mood?. </w:t>
              </w:r>
              <w:r w:rsidRPr="005A5DA6">
                <w:rPr>
                  <w:rFonts w:ascii="Times New Roman" w:hAnsi="Times New Roman" w:cs="Times New Roman"/>
                  <w:noProof/>
                  <w:color w:val="000000" w:themeColor="text1"/>
                </w:rPr>
                <w:t xml:space="preserve">[Online] </w:t>
              </w:r>
              <w:r w:rsidRPr="005A5DA6">
                <w:rPr>
                  <w:rFonts w:ascii="Times New Roman" w:hAnsi="Times New Roman" w:cs="Times New Roman"/>
                  <w:noProof/>
                  <w:color w:val="000000" w:themeColor="text1"/>
                </w:rPr>
                <w:br/>
                <w:t xml:space="preserve">Available at: </w:t>
              </w:r>
              <w:r w:rsidRPr="005A5DA6">
                <w:rPr>
                  <w:rFonts w:ascii="Times New Roman" w:hAnsi="Times New Roman" w:cs="Times New Roman"/>
                  <w:noProof/>
                  <w:color w:val="000000" w:themeColor="text1"/>
                  <w:u w:val="single"/>
                </w:rPr>
                <w:t>https://www.bda.uk.com/resource/food-facts-food-and-mood.html</w:t>
              </w:r>
              <w:r w:rsidRPr="005A5DA6">
                <w:rPr>
                  <w:rFonts w:ascii="Times New Roman" w:hAnsi="Times New Roman" w:cs="Times New Roman"/>
                  <w:noProof/>
                  <w:color w:val="000000" w:themeColor="text1"/>
                </w:rPr>
                <w:br/>
                <w:t>[Accessed 20 January 2026].</w:t>
              </w:r>
            </w:p>
            <w:p w14:paraId="1099FAF3"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Esgunoglu, L. J. A. C. E. M. K. &amp;. M. A., 2021. Short-term effects of a Mediterranean-style dietary pattern on cognition and mental well-being: a systematic review of clinical trials. </w:t>
              </w:r>
              <w:r w:rsidRPr="005A5DA6">
                <w:rPr>
                  <w:rFonts w:ascii="Times New Roman" w:hAnsi="Times New Roman" w:cs="Times New Roman"/>
                  <w:i/>
                  <w:iCs/>
                  <w:noProof/>
                  <w:color w:val="000000" w:themeColor="text1"/>
                </w:rPr>
                <w:t xml:space="preserve">British Journal of Nutrition, </w:t>
              </w:r>
              <w:r w:rsidRPr="005A5DA6">
                <w:rPr>
                  <w:rFonts w:ascii="Times New Roman" w:hAnsi="Times New Roman" w:cs="Times New Roman"/>
                  <w:noProof/>
                  <w:color w:val="000000" w:themeColor="text1"/>
                </w:rPr>
                <w:t>128(7), pp. 1247-1256.</w:t>
              </w:r>
            </w:p>
            <w:p w14:paraId="7E3CE64F"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Esgunoglu, L. L. M. G. R. L. A. L. A. B. J. P. W. S. S. H. M. S. E. J. A. &amp;. M. A., 2023. </w:t>
              </w:r>
              <w:r w:rsidRPr="005A5DA6">
                <w:rPr>
                  <w:rFonts w:ascii="Times New Roman" w:hAnsi="Times New Roman" w:cs="Times New Roman"/>
                  <w:i/>
                  <w:iCs/>
                  <w:noProof/>
                  <w:color w:val="000000" w:themeColor="text1"/>
                </w:rPr>
                <w:t>Acute effects of a Mediterranean</w:t>
              </w:r>
              <w:r w:rsidRPr="005A5DA6">
                <w:rPr>
                  <w:rFonts w:ascii="Times New Roman" w:hAnsi="Times New Roman" w:cs="Times New Roman"/>
                  <w:i/>
                  <w:iCs/>
                  <w:noProof/>
                  <w:color w:val="000000" w:themeColor="text1"/>
                </w:rPr>
                <w:noBreakHyphen/>
                <w:t xml:space="preserve">style dietary pattern (MDP) on mood and anxiety: MediMood randomised controlled trial results., </w:t>
              </w:r>
              <w:r w:rsidRPr="005A5DA6">
                <w:rPr>
                  <w:rFonts w:ascii="Times New Roman" w:hAnsi="Times New Roman" w:cs="Times New Roman"/>
                  <w:noProof/>
                  <w:color w:val="000000" w:themeColor="text1"/>
                </w:rPr>
                <w:t>London: Health Research Authority, NHS.</w:t>
              </w:r>
            </w:p>
            <w:p w14:paraId="015C6116"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Firth, J. G. J. B. A. W. R. &amp;. M. E., 2020. Food and mood: how do diet and nutrition affect mental wellbeing?. </w:t>
              </w:r>
              <w:r w:rsidRPr="005A5DA6">
                <w:rPr>
                  <w:rFonts w:ascii="Times New Roman" w:hAnsi="Times New Roman" w:cs="Times New Roman"/>
                  <w:i/>
                  <w:iCs/>
                  <w:noProof/>
                  <w:color w:val="000000" w:themeColor="text1"/>
                </w:rPr>
                <w:t xml:space="preserve">BMJ, </w:t>
              </w:r>
              <w:r w:rsidRPr="005A5DA6">
                <w:rPr>
                  <w:rFonts w:ascii="Times New Roman" w:hAnsi="Times New Roman" w:cs="Times New Roman"/>
                  <w:noProof/>
                  <w:color w:val="000000" w:themeColor="text1"/>
                </w:rPr>
                <w:t>Volume 369, p. p.m2382.</w:t>
              </w:r>
            </w:p>
            <w:p w14:paraId="50052A2F"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lastRenderedPageBreak/>
                <w:t xml:space="preserve">Hepsomali, P. C. A. S. M. I. F. &amp;. A. P., 2025. Adherence to unhealthy diets is associated with altered frontal gamma- aminobutyric acid and glutamate concentrations and grey matter volume: preliminary findings. </w:t>
              </w:r>
              <w:r w:rsidRPr="005A5DA6">
                <w:rPr>
                  <w:rFonts w:ascii="Times New Roman" w:hAnsi="Times New Roman" w:cs="Times New Roman"/>
                  <w:i/>
                  <w:iCs/>
                  <w:noProof/>
                  <w:color w:val="000000" w:themeColor="text1"/>
                </w:rPr>
                <w:t xml:space="preserve">Nutritional Neuroscience, </w:t>
              </w:r>
              <w:r w:rsidRPr="005A5DA6">
                <w:rPr>
                  <w:rFonts w:ascii="Times New Roman" w:hAnsi="Times New Roman" w:cs="Times New Roman"/>
                  <w:noProof/>
                  <w:color w:val="000000" w:themeColor="text1"/>
                </w:rPr>
                <w:t>28(2), pp. 125-137.</w:t>
              </w:r>
            </w:p>
            <w:p w14:paraId="713038D2"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Kim, H. L. A. a. K. K., 2016. Perception on optimal diet, diet problems and factors related to optimal diet among young adult women using focus group interviews: based on Social Cognitive Theory.. </w:t>
              </w:r>
              <w:r w:rsidRPr="005A5DA6">
                <w:rPr>
                  <w:rFonts w:ascii="Times New Roman" w:hAnsi="Times New Roman" w:cs="Times New Roman"/>
                  <w:i/>
                  <w:iCs/>
                  <w:noProof/>
                  <w:color w:val="000000" w:themeColor="text1"/>
                </w:rPr>
                <w:t xml:space="preserve">Korean Journal of Community Nutrition, </w:t>
              </w:r>
              <w:r w:rsidRPr="005A5DA6">
                <w:rPr>
                  <w:rFonts w:ascii="Times New Roman" w:hAnsi="Times New Roman" w:cs="Times New Roman"/>
                  <w:noProof/>
                  <w:color w:val="000000" w:themeColor="text1"/>
                </w:rPr>
                <w:t>21(4), pp. 332-343.</w:t>
              </w:r>
            </w:p>
            <w:p w14:paraId="6200BD3C"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Mackenzie, B., 2001. </w:t>
              </w:r>
              <w:r w:rsidRPr="005A5DA6">
                <w:rPr>
                  <w:rFonts w:ascii="Times New Roman" w:hAnsi="Times New Roman" w:cs="Times New Roman"/>
                  <w:i/>
                  <w:iCs/>
                  <w:noProof/>
                  <w:color w:val="000000" w:themeColor="text1"/>
                </w:rPr>
                <w:t xml:space="preserve">Profile of Mood States (POMS). </w:t>
              </w:r>
              <w:r w:rsidRPr="005A5DA6">
                <w:rPr>
                  <w:rFonts w:ascii="Times New Roman" w:hAnsi="Times New Roman" w:cs="Times New Roman"/>
                  <w:noProof/>
                  <w:color w:val="000000" w:themeColor="text1"/>
                </w:rPr>
                <w:t xml:space="preserve">[Online] </w:t>
              </w:r>
              <w:r w:rsidRPr="005A5DA6">
                <w:rPr>
                  <w:rFonts w:ascii="Times New Roman" w:hAnsi="Times New Roman" w:cs="Times New Roman"/>
                  <w:noProof/>
                  <w:color w:val="000000" w:themeColor="text1"/>
                </w:rPr>
                <w:br/>
                <w:t xml:space="preserve">Available at: </w:t>
              </w:r>
              <w:r w:rsidRPr="005A5DA6">
                <w:rPr>
                  <w:rFonts w:ascii="Times New Roman" w:hAnsi="Times New Roman" w:cs="Times New Roman"/>
                  <w:noProof/>
                  <w:color w:val="000000" w:themeColor="text1"/>
                  <w:u w:val="single"/>
                </w:rPr>
                <w:t>https://www.brianmac.co.uk/poms.htm#google_vignette</w:t>
              </w:r>
              <w:r w:rsidRPr="005A5DA6">
                <w:rPr>
                  <w:rFonts w:ascii="Times New Roman" w:hAnsi="Times New Roman" w:cs="Times New Roman"/>
                  <w:noProof/>
                  <w:color w:val="000000" w:themeColor="text1"/>
                </w:rPr>
                <w:br/>
                <w:t>[Accessed 20 January 2026].</w:t>
              </w:r>
            </w:p>
            <w:p w14:paraId="516884AE" w14:textId="77777777" w:rsidR="005A5DA6" w:rsidRPr="005A5DA6" w:rsidRDefault="005A5DA6" w:rsidP="005A5DA6">
              <w:pPr>
                <w:pStyle w:val="Bibliography"/>
                <w:rPr>
                  <w:rFonts w:ascii="Times New Roman" w:hAnsi="Times New Roman" w:cs="Times New Roman"/>
                  <w:noProof/>
                  <w:color w:val="000000" w:themeColor="text1"/>
                </w:rPr>
              </w:pPr>
              <w:r w:rsidRPr="005A5DA6">
                <w:rPr>
                  <w:rFonts w:ascii="Times New Roman" w:hAnsi="Times New Roman" w:cs="Times New Roman"/>
                  <w:noProof/>
                  <w:color w:val="000000" w:themeColor="text1"/>
                </w:rPr>
                <w:t xml:space="preserve">Watson, D. C. L. a. T. A., 1988. Development and validation of brief measures of positive and negative affect: The PANAS scales. </w:t>
              </w:r>
              <w:r w:rsidRPr="005A5DA6">
                <w:rPr>
                  <w:rFonts w:ascii="Times New Roman" w:hAnsi="Times New Roman" w:cs="Times New Roman"/>
                  <w:i/>
                  <w:iCs/>
                  <w:noProof/>
                  <w:color w:val="000000" w:themeColor="text1"/>
                </w:rPr>
                <w:t xml:space="preserve">Journal of personality and social psychology, </w:t>
              </w:r>
              <w:r w:rsidRPr="005A5DA6">
                <w:rPr>
                  <w:rFonts w:ascii="Times New Roman" w:hAnsi="Times New Roman" w:cs="Times New Roman"/>
                  <w:noProof/>
                  <w:color w:val="000000" w:themeColor="text1"/>
                </w:rPr>
                <w:t>54(6), p. 1063.</w:t>
              </w:r>
            </w:p>
            <w:p w14:paraId="2F5045F9" w14:textId="6E2901BB" w:rsidR="005A5DA6" w:rsidRPr="005A5DA6" w:rsidRDefault="005A5DA6" w:rsidP="005A5DA6">
              <w:pPr>
                <w:rPr>
                  <w:rFonts w:ascii="Times New Roman" w:hAnsi="Times New Roman" w:cs="Times New Roman"/>
                  <w:color w:val="000000" w:themeColor="text1"/>
                </w:rPr>
              </w:pPr>
              <w:r w:rsidRPr="005A5DA6">
                <w:rPr>
                  <w:rFonts w:ascii="Times New Roman" w:hAnsi="Times New Roman" w:cs="Times New Roman"/>
                  <w:noProof/>
                  <w:color w:val="000000" w:themeColor="text1"/>
                </w:rPr>
                <w:fldChar w:fldCharType="end"/>
              </w:r>
            </w:p>
          </w:sdtContent>
        </w:sdt>
      </w:sdtContent>
    </w:sdt>
    <w:p w14:paraId="19386005" w14:textId="77777777" w:rsidR="005A5DA6" w:rsidRPr="005A5DA6" w:rsidRDefault="005A5DA6" w:rsidP="005A5DA6">
      <w:pPr>
        <w:spacing w:after="0" w:line="240" w:lineRule="auto"/>
        <w:rPr>
          <w:rFonts w:ascii="Times New Roman" w:eastAsia="Times New Roman" w:hAnsi="Times New Roman" w:cs="Times New Roman"/>
          <w:color w:val="000000" w:themeColor="text1"/>
          <w:kern w:val="0"/>
          <w:lang w:eastAsia="en-GB"/>
          <w14:ligatures w14:val="none"/>
        </w:rPr>
      </w:pPr>
    </w:p>
    <w:p w14:paraId="396B3EB6" w14:textId="301FFB7C" w:rsidR="005A5DA6" w:rsidRDefault="005A5DA6"/>
    <w:sectPr w:rsidR="005A5DA6">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7A30F8" w14:textId="77777777" w:rsidR="00E93482" w:rsidRDefault="00E93482" w:rsidP="005A5DA6">
      <w:pPr>
        <w:spacing w:after="0" w:line="240" w:lineRule="auto"/>
      </w:pPr>
      <w:r>
        <w:separator/>
      </w:r>
    </w:p>
  </w:endnote>
  <w:endnote w:type="continuationSeparator" w:id="0">
    <w:p w14:paraId="5A645E0F" w14:textId="77777777" w:rsidR="00E93482" w:rsidRDefault="00E93482" w:rsidP="005A5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0342385"/>
      <w:docPartObj>
        <w:docPartGallery w:val="Page Numbers (Bottom of Page)"/>
        <w:docPartUnique/>
      </w:docPartObj>
    </w:sdtPr>
    <w:sdtContent>
      <w:p w14:paraId="6E810E2A" w14:textId="4937DCA9" w:rsidR="005A5DA6" w:rsidRDefault="005A5DA6" w:rsidP="005B2B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12B2041" w14:textId="77777777" w:rsidR="005A5DA6" w:rsidRDefault="005A5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12638025"/>
      <w:docPartObj>
        <w:docPartGallery w:val="Page Numbers (Bottom of Page)"/>
        <w:docPartUnique/>
      </w:docPartObj>
    </w:sdtPr>
    <w:sdtContent>
      <w:p w14:paraId="3D4DC755" w14:textId="4755DEBB" w:rsidR="005A5DA6" w:rsidRDefault="005A5DA6" w:rsidP="005B2B8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3DB4CC" w14:textId="77777777" w:rsidR="005A5DA6" w:rsidRDefault="005A5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B44F55" w14:textId="77777777" w:rsidR="00E93482" w:rsidRDefault="00E93482" w:rsidP="005A5DA6">
      <w:pPr>
        <w:spacing w:after="0" w:line="240" w:lineRule="auto"/>
      </w:pPr>
      <w:r>
        <w:separator/>
      </w:r>
    </w:p>
  </w:footnote>
  <w:footnote w:type="continuationSeparator" w:id="0">
    <w:p w14:paraId="7A72797E" w14:textId="77777777" w:rsidR="00E93482" w:rsidRDefault="00E93482" w:rsidP="005A5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8D5DB" w14:textId="59A787FB" w:rsidR="005A5DA6" w:rsidRDefault="005A5DA6" w:rsidP="005A5DA6">
    <w:pPr>
      <w:pStyle w:val="Header"/>
      <w:tabs>
        <w:tab w:val="clear" w:pos="4513"/>
        <w:tab w:val="clear" w:pos="9026"/>
        <w:tab w:val="left" w:pos="6547"/>
      </w:tabs>
    </w:pPr>
    <w:r>
      <w:t>Kerin Roberts                                                                                            Student Number: 2003703</w:t>
    </w:r>
  </w:p>
  <w:p w14:paraId="5750C830" w14:textId="77777777" w:rsidR="005A5DA6" w:rsidRDefault="005A5D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25D"/>
    <w:rsid w:val="000B44A2"/>
    <w:rsid w:val="000B7757"/>
    <w:rsid w:val="00106D6A"/>
    <w:rsid w:val="00106F43"/>
    <w:rsid w:val="001C61D1"/>
    <w:rsid w:val="0026003E"/>
    <w:rsid w:val="00274431"/>
    <w:rsid w:val="00360584"/>
    <w:rsid w:val="00507B6F"/>
    <w:rsid w:val="005334C1"/>
    <w:rsid w:val="005A5DA6"/>
    <w:rsid w:val="005F79AC"/>
    <w:rsid w:val="00604655"/>
    <w:rsid w:val="006804CC"/>
    <w:rsid w:val="00982F77"/>
    <w:rsid w:val="009D392E"/>
    <w:rsid w:val="00D0025D"/>
    <w:rsid w:val="00E64892"/>
    <w:rsid w:val="00E93482"/>
    <w:rsid w:val="00F07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13EA94"/>
  <w15:chartTrackingRefBased/>
  <w15:docId w15:val="{C5874304-6F5C-AC46-921C-2509B3582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02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2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2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2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2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2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2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2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2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2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2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2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2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2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2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2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2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25D"/>
    <w:rPr>
      <w:rFonts w:eastAsiaTheme="majorEastAsia" w:cstheme="majorBidi"/>
      <w:color w:val="272727" w:themeColor="text1" w:themeTint="D8"/>
    </w:rPr>
  </w:style>
  <w:style w:type="paragraph" w:styleId="Title">
    <w:name w:val="Title"/>
    <w:basedOn w:val="Normal"/>
    <w:next w:val="Normal"/>
    <w:link w:val="TitleChar"/>
    <w:uiPriority w:val="10"/>
    <w:qFormat/>
    <w:rsid w:val="00D002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2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2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2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25D"/>
    <w:pPr>
      <w:spacing w:before="160"/>
      <w:jc w:val="center"/>
    </w:pPr>
    <w:rPr>
      <w:i/>
      <w:iCs/>
      <w:color w:val="404040" w:themeColor="text1" w:themeTint="BF"/>
    </w:rPr>
  </w:style>
  <w:style w:type="character" w:customStyle="1" w:styleId="QuoteChar">
    <w:name w:val="Quote Char"/>
    <w:basedOn w:val="DefaultParagraphFont"/>
    <w:link w:val="Quote"/>
    <w:uiPriority w:val="29"/>
    <w:rsid w:val="00D0025D"/>
    <w:rPr>
      <w:i/>
      <w:iCs/>
      <w:color w:val="404040" w:themeColor="text1" w:themeTint="BF"/>
    </w:rPr>
  </w:style>
  <w:style w:type="paragraph" w:styleId="ListParagraph">
    <w:name w:val="List Paragraph"/>
    <w:basedOn w:val="Normal"/>
    <w:uiPriority w:val="34"/>
    <w:qFormat/>
    <w:rsid w:val="00D0025D"/>
    <w:pPr>
      <w:ind w:left="720"/>
      <w:contextualSpacing/>
    </w:pPr>
  </w:style>
  <w:style w:type="character" w:styleId="IntenseEmphasis">
    <w:name w:val="Intense Emphasis"/>
    <w:basedOn w:val="DefaultParagraphFont"/>
    <w:uiPriority w:val="21"/>
    <w:qFormat/>
    <w:rsid w:val="00D0025D"/>
    <w:rPr>
      <w:i/>
      <w:iCs/>
      <w:color w:val="0F4761" w:themeColor="accent1" w:themeShade="BF"/>
    </w:rPr>
  </w:style>
  <w:style w:type="paragraph" w:styleId="IntenseQuote">
    <w:name w:val="Intense Quote"/>
    <w:basedOn w:val="Normal"/>
    <w:next w:val="Normal"/>
    <w:link w:val="IntenseQuoteChar"/>
    <w:uiPriority w:val="30"/>
    <w:qFormat/>
    <w:rsid w:val="00D002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25D"/>
    <w:rPr>
      <w:i/>
      <w:iCs/>
      <w:color w:val="0F4761" w:themeColor="accent1" w:themeShade="BF"/>
    </w:rPr>
  </w:style>
  <w:style w:type="character" w:styleId="IntenseReference">
    <w:name w:val="Intense Reference"/>
    <w:basedOn w:val="DefaultParagraphFont"/>
    <w:uiPriority w:val="32"/>
    <w:qFormat/>
    <w:rsid w:val="00D0025D"/>
    <w:rPr>
      <w:b/>
      <w:bCs/>
      <w:smallCaps/>
      <w:color w:val="0F4761" w:themeColor="accent1" w:themeShade="BF"/>
      <w:spacing w:val="5"/>
    </w:rPr>
  </w:style>
  <w:style w:type="paragraph" w:customStyle="1" w:styleId="p1">
    <w:name w:val="p1"/>
    <w:basedOn w:val="Normal"/>
    <w:rsid w:val="00D0025D"/>
    <w:pPr>
      <w:spacing w:after="0" w:line="240" w:lineRule="auto"/>
    </w:pPr>
    <w:rPr>
      <w:rFonts w:ascii=".AppleSystemUIFont" w:eastAsia="Times New Roman" w:hAnsi=".AppleSystemUIFont" w:cs="Times New Roman"/>
      <w:kern w:val="0"/>
      <w:sz w:val="26"/>
      <w:szCs w:val="26"/>
      <w:lang w:eastAsia="en-GB"/>
      <w14:ligatures w14:val="none"/>
    </w:rPr>
  </w:style>
  <w:style w:type="paragraph" w:customStyle="1" w:styleId="p2">
    <w:name w:val="p2"/>
    <w:basedOn w:val="Normal"/>
    <w:rsid w:val="00D0025D"/>
    <w:pPr>
      <w:spacing w:after="0" w:line="240" w:lineRule="auto"/>
    </w:pPr>
    <w:rPr>
      <w:rFonts w:ascii=".AppleSystemUIFont" w:eastAsia="Times New Roman" w:hAnsi=".AppleSystemUIFont" w:cs="Times New Roman"/>
      <w:kern w:val="0"/>
      <w:sz w:val="26"/>
      <w:szCs w:val="26"/>
      <w:lang w:eastAsia="en-GB"/>
      <w14:ligatures w14:val="none"/>
    </w:rPr>
  </w:style>
  <w:style w:type="character" w:customStyle="1" w:styleId="s1">
    <w:name w:val="s1"/>
    <w:basedOn w:val="DefaultParagraphFont"/>
    <w:rsid w:val="00D0025D"/>
    <w:rPr>
      <w:rFonts w:ascii="UICTFontTextStyleBody" w:hAnsi="UICTFontTextStyleBody" w:hint="default"/>
      <w:b w:val="0"/>
      <w:bCs w:val="0"/>
      <w:i w:val="0"/>
      <w:iCs w:val="0"/>
      <w:sz w:val="26"/>
      <w:szCs w:val="26"/>
    </w:rPr>
  </w:style>
  <w:style w:type="character" w:customStyle="1" w:styleId="s2">
    <w:name w:val="s2"/>
    <w:basedOn w:val="DefaultParagraphFont"/>
    <w:rsid w:val="00D0025D"/>
    <w:rPr>
      <w:rFonts w:ascii="UICTFontTextStyleEmphasizedBody" w:hAnsi="UICTFontTextStyleEmphasizedBody" w:hint="default"/>
      <w:b/>
      <w:bCs/>
      <w:i w:val="0"/>
      <w:iCs w:val="0"/>
      <w:sz w:val="26"/>
      <w:szCs w:val="26"/>
    </w:rPr>
  </w:style>
  <w:style w:type="character" w:customStyle="1" w:styleId="s3">
    <w:name w:val="s3"/>
    <w:basedOn w:val="DefaultParagraphFont"/>
    <w:rsid w:val="00D0025D"/>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D0025D"/>
  </w:style>
  <w:style w:type="paragraph" w:customStyle="1" w:styleId="p3">
    <w:name w:val="p3"/>
    <w:basedOn w:val="Normal"/>
    <w:rsid w:val="005A5DA6"/>
    <w:pPr>
      <w:spacing w:after="0" w:line="240" w:lineRule="auto"/>
    </w:pPr>
    <w:rPr>
      <w:rFonts w:ascii=".AppleSystemUIFont" w:eastAsia="Times New Roman" w:hAnsi=".AppleSystemUIFont" w:cs="Times New Roman"/>
      <w:kern w:val="0"/>
      <w:sz w:val="26"/>
      <w:szCs w:val="26"/>
      <w:lang w:eastAsia="en-GB"/>
      <w14:ligatures w14:val="none"/>
    </w:rPr>
  </w:style>
  <w:style w:type="paragraph" w:styleId="Bibliography">
    <w:name w:val="Bibliography"/>
    <w:basedOn w:val="Normal"/>
    <w:next w:val="Normal"/>
    <w:uiPriority w:val="37"/>
    <w:unhideWhenUsed/>
    <w:rsid w:val="005A5DA6"/>
  </w:style>
  <w:style w:type="paragraph" w:styleId="Header">
    <w:name w:val="header"/>
    <w:basedOn w:val="Normal"/>
    <w:link w:val="HeaderChar"/>
    <w:uiPriority w:val="99"/>
    <w:unhideWhenUsed/>
    <w:rsid w:val="005A5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5DA6"/>
  </w:style>
  <w:style w:type="paragraph" w:styleId="Footer">
    <w:name w:val="footer"/>
    <w:basedOn w:val="Normal"/>
    <w:link w:val="FooterChar"/>
    <w:uiPriority w:val="99"/>
    <w:unhideWhenUsed/>
    <w:rsid w:val="005A5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5DA6"/>
  </w:style>
  <w:style w:type="character" w:styleId="PageNumber">
    <w:name w:val="page number"/>
    <w:basedOn w:val="DefaultParagraphFont"/>
    <w:uiPriority w:val="99"/>
    <w:semiHidden/>
    <w:unhideWhenUsed/>
    <w:rsid w:val="005A5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82375">
      <w:bodyDiv w:val="1"/>
      <w:marLeft w:val="0"/>
      <w:marRight w:val="0"/>
      <w:marTop w:val="0"/>
      <w:marBottom w:val="0"/>
      <w:divBdr>
        <w:top w:val="none" w:sz="0" w:space="0" w:color="auto"/>
        <w:left w:val="none" w:sz="0" w:space="0" w:color="auto"/>
        <w:bottom w:val="none" w:sz="0" w:space="0" w:color="auto"/>
        <w:right w:val="none" w:sz="0" w:space="0" w:color="auto"/>
      </w:divBdr>
    </w:div>
    <w:div w:id="245000626">
      <w:bodyDiv w:val="1"/>
      <w:marLeft w:val="0"/>
      <w:marRight w:val="0"/>
      <w:marTop w:val="0"/>
      <w:marBottom w:val="0"/>
      <w:divBdr>
        <w:top w:val="none" w:sz="0" w:space="0" w:color="auto"/>
        <w:left w:val="none" w:sz="0" w:space="0" w:color="auto"/>
        <w:bottom w:val="none" w:sz="0" w:space="0" w:color="auto"/>
        <w:right w:val="none" w:sz="0" w:space="0" w:color="auto"/>
      </w:divBdr>
    </w:div>
    <w:div w:id="313066050">
      <w:bodyDiv w:val="1"/>
      <w:marLeft w:val="0"/>
      <w:marRight w:val="0"/>
      <w:marTop w:val="0"/>
      <w:marBottom w:val="0"/>
      <w:divBdr>
        <w:top w:val="none" w:sz="0" w:space="0" w:color="auto"/>
        <w:left w:val="none" w:sz="0" w:space="0" w:color="auto"/>
        <w:bottom w:val="none" w:sz="0" w:space="0" w:color="auto"/>
        <w:right w:val="none" w:sz="0" w:space="0" w:color="auto"/>
      </w:divBdr>
    </w:div>
    <w:div w:id="422070196">
      <w:bodyDiv w:val="1"/>
      <w:marLeft w:val="0"/>
      <w:marRight w:val="0"/>
      <w:marTop w:val="0"/>
      <w:marBottom w:val="0"/>
      <w:divBdr>
        <w:top w:val="none" w:sz="0" w:space="0" w:color="auto"/>
        <w:left w:val="none" w:sz="0" w:space="0" w:color="auto"/>
        <w:bottom w:val="none" w:sz="0" w:space="0" w:color="auto"/>
        <w:right w:val="none" w:sz="0" w:space="0" w:color="auto"/>
      </w:divBdr>
    </w:div>
    <w:div w:id="459150993">
      <w:bodyDiv w:val="1"/>
      <w:marLeft w:val="0"/>
      <w:marRight w:val="0"/>
      <w:marTop w:val="0"/>
      <w:marBottom w:val="0"/>
      <w:divBdr>
        <w:top w:val="none" w:sz="0" w:space="0" w:color="auto"/>
        <w:left w:val="none" w:sz="0" w:space="0" w:color="auto"/>
        <w:bottom w:val="none" w:sz="0" w:space="0" w:color="auto"/>
        <w:right w:val="none" w:sz="0" w:space="0" w:color="auto"/>
      </w:divBdr>
    </w:div>
    <w:div w:id="920992999">
      <w:bodyDiv w:val="1"/>
      <w:marLeft w:val="0"/>
      <w:marRight w:val="0"/>
      <w:marTop w:val="0"/>
      <w:marBottom w:val="0"/>
      <w:divBdr>
        <w:top w:val="none" w:sz="0" w:space="0" w:color="auto"/>
        <w:left w:val="none" w:sz="0" w:space="0" w:color="auto"/>
        <w:bottom w:val="none" w:sz="0" w:space="0" w:color="auto"/>
        <w:right w:val="none" w:sz="0" w:space="0" w:color="auto"/>
      </w:divBdr>
    </w:div>
    <w:div w:id="1042173748">
      <w:bodyDiv w:val="1"/>
      <w:marLeft w:val="0"/>
      <w:marRight w:val="0"/>
      <w:marTop w:val="0"/>
      <w:marBottom w:val="0"/>
      <w:divBdr>
        <w:top w:val="none" w:sz="0" w:space="0" w:color="auto"/>
        <w:left w:val="none" w:sz="0" w:space="0" w:color="auto"/>
        <w:bottom w:val="none" w:sz="0" w:space="0" w:color="auto"/>
        <w:right w:val="none" w:sz="0" w:space="0" w:color="auto"/>
      </w:divBdr>
    </w:div>
    <w:div w:id="1083717605">
      <w:bodyDiv w:val="1"/>
      <w:marLeft w:val="0"/>
      <w:marRight w:val="0"/>
      <w:marTop w:val="0"/>
      <w:marBottom w:val="0"/>
      <w:divBdr>
        <w:top w:val="none" w:sz="0" w:space="0" w:color="auto"/>
        <w:left w:val="none" w:sz="0" w:space="0" w:color="auto"/>
        <w:bottom w:val="none" w:sz="0" w:space="0" w:color="auto"/>
        <w:right w:val="none" w:sz="0" w:space="0" w:color="auto"/>
      </w:divBdr>
    </w:div>
    <w:div w:id="1247501481">
      <w:bodyDiv w:val="1"/>
      <w:marLeft w:val="0"/>
      <w:marRight w:val="0"/>
      <w:marTop w:val="0"/>
      <w:marBottom w:val="0"/>
      <w:divBdr>
        <w:top w:val="none" w:sz="0" w:space="0" w:color="auto"/>
        <w:left w:val="none" w:sz="0" w:space="0" w:color="auto"/>
        <w:bottom w:val="none" w:sz="0" w:space="0" w:color="auto"/>
        <w:right w:val="none" w:sz="0" w:space="0" w:color="auto"/>
      </w:divBdr>
    </w:div>
    <w:div w:id="1733306042">
      <w:bodyDiv w:val="1"/>
      <w:marLeft w:val="0"/>
      <w:marRight w:val="0"/>
      <w:marTop w:val="0"/>
      <w:marBottom w:val="0"/>
      <w:divBdr>
        <w:top w:val="none" w:sz="0" w:space="0" w:color="auto"/>
        <w:left w:val="none" w:sz="0" w:space="0" w:color="auto"/>
        <w:bottom w:val="none" w:sz="0" w:space="0" w:color="auto"/>
        <w:right w:val="none" w:sz="0" w:space="0" w:color="auto"/>
      </w:divBdr>
    </w:div>
    <w:div w:id="1737781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Kim16</b:Tag>
    <b:SourceType>JournalArticle</b:SourceType>
    <b:Guid>{8F391213-A5DA-0742-B815-6ACF7444B9B8}</b:Guid>
    <b:Author>
      <b:Author>
        <b:NameList>
          <b:Person>
            <b:Last>Kim</b:Last>
            <b:First>H.J.,</b:First>
            <b:Middle>Lee, A.R. and Kim, K.W.</b:Middle>
          </b:Person>
        </b:NameList>
      </b:Author>
    </b:Author>
    <b:Title>Perception on optimal diet, diet problems and factors related to optimal diet among young adult women using focus group interviews: based on Social Cognitive Theory. </b:Title>
    <b:JournalName>Korean Journal of Community Nutrition</b:JournalName>
    <b:Year>2016</b:Year>
    <b:Volume>21</b:Volume>
    <b:Issue>4</b:Issue>
    <b:Pages>332-343</b:Pages>
    <b:RefOrder>6</b:RefOrder>
  </b:Source>
  <b:Source>
    <b:Tag>Fir20</b:Tag>
    <b:SourceType>JournalArticle</b:SourceType>
    <b:Guid>{05D52815-C0EE-C643-8004-4613EF6260EE}</b:Guid>
    <b:Author>
      <b:Author>
        <b:NameList>
          <b:Person>
            <b:Last>Firth</b:Last>
            <b:First>J.,</b:First>
            <b:Middle>Gangwisch, J., Borsini, A., Wootton, R. &amp; Mayer, E.</b:Middle>
          </b:Person>
        </b:NameList>
      </b:Author>
    </b:Author>
    <b:Title>Food and mood: how do diet and nutrition affect mental wellbeing?</b:Title>
    <b:JournalName>BMJ</b:JournalName>
    <b:Year>2020</b:Year>
    <b:Volume>369</b:Volume>
    <b:Pages>p.m2382</b:Pages>
    <b:RefOrder>4</b:RefOrder>
  </b:Source>
  <b:Source>
    <b:Tag>Hep25</b:Tag>
    <b:SourceType>JournalArticle</b:SourceType>
    <b:Guid>{A1BAD016-C4CB-6B4F-8F61-5B018435CFDE}</b:Guid>
    <b:Title>Adherence to unhealthy diets is associated with altered frontal gamma- aminobutyric acid and glutamate concentrations and grey matter volume: preliminary findings</b:Title>
    <b:JournalName>Nutritional Neuroscience</b:JournalName>
    <b:Year>2025</b:Year>
    <b:Volume>28</b:Volume>
    <b:Issue>2</b:Issue>
    <b:Pages>125-137</b:Pages>
    <b:Author>
      <b:Author>
        <b:NameList>
          <b:Person>
            <b:Last>Hepsomali</b:Last>
            <b:First>P.,</b:First>
            <b:Middle>Costabile, A., Schoemaker, M., Imakulata, F. &amp; Allen, P.</b:Middle>
          </b:Person>
        </b:NameList>
      </b:Author>
    </b:Author>
    <b:RefOrder>1</b:RefOrder>
  </b:Source>
  <b:Source>
    <b:Tag>Esg21</b:Tag>
    <b:SourceType>JournalArticle</b:SourceType>
    <b:Guid>{2E086AB6-D9CF-1B4E-8D5B-CA30202C0F36}</b:Guid>
    <b:Title>Short-term effects of a Mediterranean-style dietary pattern on cognition and mental well-being: a systematic review of clinical trials</b:Title>
    <b:JournalName>British Journal of Nutrition</b:JournalName>
    <b:Year>2021</b:Year>
    <b:Volume>128</b:Volume>
    <b:Issue>7</b:Issue>
    <b:Pages>1247-1256</b:Pages>
    <b:Author>
      <b:Author>
        <b:NameList>
          <b:Person>
            <b:Last>Esgunoglu</b:Last>
            <b:First>L.,</b:First>
            <b:Middle>Jennings, A., Connole, E., Murphy, K. &amp; Minihane, A.M.</b:Middle>
          </b:Person>
        </b:NameList>
      </b:Author>
    </b:Author>
    <b:RefOrder>2</b:RefOrder>
  </b:Source>
  <b:Source>
    <b:Tag>Esg23</b:Tag>
    <b:SourceType>Report</b:SourceType>
    <b:Guid>{8108DAD8-ABCB-D64D-813C-6FCB47344201}</b:Guid>
    <b:Title>Acute effects of a Mediterranean‑style dietary pattern (MDP) on mood and anxiety: MediMood randomised controlled trial results.</b:Title>
    <b:Year>2023</b:Year>
    <b:Author>
      <b:Author>
        <b:NameList>
          <b:Person>
            <b:Last>Esgunoglu</b:Last>
            <b:First>L.,</b:First>
            <b:Middle>Liaquat, M., Gillings, R., Lazar, A., Leddy, A., Brooks, J., Penny, W., Sami, S., Hornberger, M., Stevenson, E., Jennings, A. &amp; Minihane, A.M.</b:Middle>
          </b:Person>
        </b:NameList>
      </b:Author>
    </b:Author>
    <b:Publisher>Health Research Authority, NHS</b:Publisher>
    <b:City>London</b:City>
    <b:RefOrder>3</b:RefOrder>
  </b:Source>
  <b:Source>
    <b:Tag>Bri251</b:Tag>
    <b:SourceType>InternetSite</b:SourceType>
    <b:Guid>{54B860FA-C261-FF46-95EC-5DC7C48A287C}</b:Guid>
    <b:Title>Do vitamins and minerals influence mood?</b:Title>
    <b:Year>2025</b:Year>
    <b:Author>
      <b:Author>
        <b:Corporate>British Dietetic Association</b:Corporate>
      </b:Author>
    </b:Author>
    <b:URL>https://www.bda.uk.com/resource/food-facts-food-and-mood.html</b:URL>
    <b:YearAccessed>2026</b:YearAccessed>
    <b:MonthAccessed>January</b:MonthAccessed>
    <b:DayAccessed>20</b:DayAccessed>
    <b:RefOrder>5</b:RefOrder>
  </b:Source>
  <b:Source>
    <b:Tag>Wat88</b:Tag>
    <b:SourceType>JournalArticle</b:SourceType>
    <b:Guid>{EB257540-5200-704A-A19C-89684EBB09C1}</b:Guid>
    <b:Title>Development and validation of brief measures of positive and negative affect: The PANAS scales</b:Title>
    <b:Year>1988</b:Year>
    <b:Author>
      <b:Author>
        <b:NameList>
          <b:Person>
            <b:Last>Watson</b:Last>
            <b:First>D.,</b:First>
            <b:Middle>Clark, L.A. and Tellegen, A.</b:Middle>
          </b:Person>
        </b:NameList>
      </b:Author>
    </b:Author>
    <b:JournalName>Journal of personality and social psychology</b:JournalName>
    <b:Volume>54</b:Volume>
    <b:Issue>6</b:Issue>
    <b:Pages>1063</b:Pages>
    <b:RefOrder>7</b:RefOrder>
  </b:Source>
  <b:Source>
    <b:Tag>Mac01</b:Tag>
    <b:SourceType>InternetSite</b:SourceType>
    <b:Guid>{0BC01676-502B-E748-AA0F-CFF7B2D2F132}</b:Guid>
    <b:Author>
      <b:Author>
        <b:NameList>
          <b:Person>
            <b:Last>Mackenzie</b:Last>
            <b:First>B.</b:First>
          </b:Person>
        </b:NameList>
      </b:Author>
    </b:Author>
    <b:Title>Profile of Mood States (POMS)</b:Title>
    <b:URL>https://www.brianmac.co.uk/poms.htm#google_vignette</b:URL>
    <b:Year>2001</b:Year>
    <b:YearAccessed>2026</b:YearAccessed>
    <b:MonthAccessed>January</b:MonthAccessed>
    <b:DayAccessed>20</b:DayAccessed>
    <b:RefOrder>8</b:RefOrder>
  </b:Source>
</b:Sources>
</file>

<file path=customXml/itemProps1.xml><?xml version="1.0" encoding="utf-8"?>
<ds:datastoreItem xmlns:ds="http://schemas.openxmlformats.org/officeDocument/2006/customXml" ds:itemID="{1F25FCA8-7CA1-3247-83EC-37512DB20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2062</Words>
  <Characters>11755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Kerin Roberts (2003703)</dc:creator>
  <cp:keywords/>
  <dc:description/>
  <cp:lastModifiedBy>Kerin Roberts (2003703)</cp:lastModifiedBy>
  <cp:revision>2</cp:revision>
  <dcterms:created xsi:type="dcterms:W3CDTF">2026-02-09T11:18:00Z</dcterms:created>
  <dcterms:modified xsi:type="dcterms:W3CDTF">2026-02-09T11:18:00Z</dcterms:modified>
</cp:coreProperties>
</file>