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897E3" w14:textId="77777777" w:rsidR="009445F6" w:rsidRPr="00B70D3D" w:rsidRDefault="009445F6" w:rsidP="009445F6">
      <w:pPr>
        <w:jc w:val="center"/>
        <w:rPr>
          <w:b/>
          <w:bCs/>
          <w:i/>
          <w:iCs/>
          <w:sz w:val="32"/>
          <w:szCs w:val="32"/>
        </w:rPr>
      </w:pPr>
      <w:r w:rsidRPr="00B70D3D">
        <w:rPr>
          <w:b/>
          <w:bCs/>
          <w:i/>
          <w:iCs/>
          <w:sz w:val="32"/>
          <w:szCs w:val="32"/>
        </w:rPr>
        <w:t>The effect of creatine monohydrate supplementation on sprint repeatability and hamstring strength in male amateur football players</w:t>
      </w:r>
    </w:p>
    <w:p w14:paraId="13E78BAD" w14:textId="77777777" w:rsidR="009445F6" w:rsidRPr="00846570" w:rsidRDefault="009445F6" w:rsidP="009445F6">
      <w:pPr>
        <w:rPr>
          <w:b/>
          <w:bCs/>
          <w:sz w:val="32"/>
          <w:szCs w:val="32"/>
        </w:rPr>
      </w:pPr>
      <w:r w:rsidRPr="00846570">
        <w:rPr>
          <w:b/>
          <w:bCs/>
          <w:sz w:val="32"/>
          <w:szCs w:val="32"/>
        </w:rPr>
        <w:t xml:space="preserve">Introduction </w:t>
      </w:r>
    </w:p>
    <w:p w14:paraId="34E625C5" w14:textId="15EC5606" w:rsidR="009445F6" w:rsidRDefault="009445F6" w:rsidP="009445F6">
      <w:bookmarkStart w:id="0" w:name="_Hlk117690489"/>
      <w:r>
        <w:t>Many amateur football players do not reach the same physiological demands that the game requires when comparing to elite football plyers (Izzo et al, 2018). Hamstring strength and sprint repeatability can be considered as vital aspects when it comes to football performance. Having stronger hamstrings can reduce the chance of injury and can result in less fatigue (</w:t>
      </w:r>
      <w:proofErr w:type="spellStart"/>
      <w:r>
        <w:t>Croisier</w:t>
      </w:r>
      <w:proofErr w:type="spellEnd"/>
      <w:r>
        <w:t xml:space="preserve"> et al, 2008). Elite footballers do 150-250 intense movements during match-play, this is</w:t>
      </w:r>
      <w:r w:rsidR="006335F9">
        <w:t xml:space="preserve"> one of the elements</w:t>
      </w:r>
      <w:r>
        <w:t xml:space="preserve"> </w:t>
      </w:r>
      <w:r w:rsidR="006335F9">
        <w:t>th</w:t>
      </w:r>
      <w:r>
        <w:t>at separates the elite to the average football player (</w:t>
      </w:r>
      <w:proofErr w:type="spellStart"/>
      <w:r>
        <w:t>Bangsbo</w:t>
      </w:r>
      <w:proofErr w:type="spellEnd"/>
      <w:r>
        <w:t>, 2014).</w:t>
      </w:r>
      <w:r w:rsidRPr="00595F6B">
        <w:t xml:space="preserve"> </w:t>
      </w:r>
      <w:r>
        <w:t>Creatine monohydrate is a supplement that is very popular ergogenic aid that is highly used in professional sport and within individuals that exercise recreationally (Williams et al, 2014). Creatine monohydrate can be considered as a dietary supplement as creatine can be found in in the food that we eat such as meat (Shao and Hathcock, 2006). Creatine is also secreted in the human body from vital organs such as the kidneys, pancreas, and liver (</w:t>
      </w:r>
      <w:proofErr w:type="spellStart"/>
      <w:r>
        <w:t>Miny</w:t>
      </w:r>
      <w:proofErr w:type="spellEnd"/>
      <w:r>
        <w:t xml:space="preserve"> et al, 2017). </w:t>
      </w:r>
    </w:p>
    <w:p w14:paraId="7C43B9B3" w14:textId="77777777" w:rsidR="009445F6" w:rsidRDefault="009445F6" w:rsidP="009445F6">
      <w:bookmarkStart w:id="1" w:name="_Hlk117692531"/>
      <w:bookmarkEnd w:id="0"/>
      <w:r>
        <w:t>Creatine monohydrate supplementation is used to increase strength, power, speed, muscle size and anaerobic performance (</w:t>
      </w:r>
      <w:proofErr w:type="spellStart"/>
      <w:r>
        <w:t>Bemben</w:t>
      </w:r>
      <w:proofErr w:type="spellEnd"/>
      <w:r>
        <w:t xml:space="preserve"> and Lamont, 2005). Creatine is very useful for high intensity movements which last approximately 0-10 seconds (</w:t>
      </w:r>
      <w:proofErr w:type="spellStart"/>
      <w:r>
        <w:t>Migelo-Ayuso</w:t>
      </w:r>
      <w:proofErr w:type="spellEnd"/>
      <w:r>
        <w:t xml:space="preserve"> et al, 2019). The energy system that is being predominantly used during this intense time will be Adenosine triphosphate- phosphate creatine system (ATP-PC) (Pearce, 2017). The main energy systems that are used during a football game are the ATP-PC and glycolysis system hinting that the supplementation of creatine monohydrate could in fact increase performance. </w:t>
      </w:r>
    </w:p>
    <w:p w14:paraId="4D37FEA3" w14:textId="77777777" w:rsidR="009445F6" w:rsidRDefault="009445F6" w:rsidP="009445F6">
      <w:bookmarkStart w:id="2" w:name="_Hlk117693932"/>
      <w:bookmarkEnd w:id="1"/>
      <w:r>
        <w:t>During a typical football match footballer hardly run at a high intensity over 30m (</w:t>
      </w:r>
      <w:proofErr w:type="spellStart"/>
      <w:r>
        <w:t>Atashak</w:t>
      </w:r>
      <w:proofErr w:type="spellEnd"/>
      <w:r>
        <w:t xml:space="preserve"> and Jafri, 2011). This is where the research can help identify if that creatine monohydrate supplementation can benefit somewhat of amateur (Untrained) footballers as ATP-PC is the prominent energy system that is used. Even though that there is a huge demand on the aerobic system when it comes to football the anaerobic system cannot be overlooked as having a stronger and efficient anaerobic system can lead to game changing moments such as scoring a goal. </w:t>
      </w:r>
    </w:p>
    <w:p w14:paraId="7830A1BB" w14:textId="7CDCAD6A" w:rsidR="009445F6" w:rsidRDefault="009445F6" w:rsidP="009445F6">
      <w:bookmarkStart w:id="3" w:name="_Hlk117695230"/>
      <w:bookmarkEnd w:id="2"/>
      <w:r>
        <w:t>Research indicates that creatine monohydrate supplementation only works for 50% of individual</w:t>
      </w:r>
      <w:r w:rsidR="006335F9">
        <w:t xml:space="preserve">s </w:t>
      </w:r>
      <w:r>
        <w:t xml:space="preserve">(Shao and </w:t>
      </w:r>
      <w:proofErr w:type="spellStart"/>
      <w:r>
        <w:t>Hatchcock</w:t>
      </w:r>
      <w:proofErr w:type="spellEnd"/>
      <w:r>
        <w:t xml:space="preserve">, 2006). </w:t>
      </w:r>
      <w:r w:rsidR="006335F9">
        <w:t>Therefore,</w:t>
      </w:r>
      <w:r>
        <w:t xml:space="preserve"> more research needs to be conducted in this area with a variety of different populations to try and gather a greater understanding on why this is. There is an apparent correlation with stronger muscles and reduction in injury (</w:t>
      </w:r>
      <w:proofErr w:type="spellStart"/>
      <w:r>
        <w:t>Croiser</w:t>
      </w:r>
      <w:proofErr w:type="spellEnd"/>
      <w:r>
        <w:t xml:space="preserve"> et al, 2008). Considering that most amateur players do not participate in resistance training the supplementation of creatine monohydrate could be a positive aspect from that perspective also. A study researching elite football players found that after a 3-month period of creatine monohydrate supplementation discovered that there was no significant difference in sprint speed and vertical jump height between the placebo group and Creatine supplementation group (Williams et al, 2014).  This perhaps could indicate that there was no significant difference as they as elite football players undergo correct strength and conditioning rescheme and are eating adequate nutrition unlike most amateur football players. Based on the studies found most studies show that there have been studies conducted on elite football players but very little on amateur players. Therefore, this research must be done to determine if there are any differences in results when it comes to amateur and elite football players.</w:t>
      </w:r>
    </w:p>
    <w:bookmarkEnd w:id="3"/>
    <w:p w14:paraId="7CB9800F" w14:textId="77777777" w:rsidR="009445F6" w:rsidRDefault="009445F6" w:rsidP="009445F6">
      <w:pPr>
        <w:rPr>
          <w:b/>
          <w:bCs/>
          <w:lang w:val="cy-GB"/>
        </w:rPr>
      </w:pPr>
    </w:p>
    <w:p w14:paraId="7372CCD6" w14:textId="77777777" w:rsidR="009445F6" w:rsidRDefault="009445F6" w:rsidP="009445F6">
      <w:pPr>
        <w:rPr>
          <w:b/>
          <w:bCs/>
          <w:lang w:val="cy-GB"/>
        </w:rPr>
      </w:pPr>
    </w:p>
    <w:p w14:paraId="162924A8" w14:textId="77777777" w:rsidR="009445F6" w:rsidRDefault="009445F6" w:rsidP="009445F6">
      <w:pPr>
        <w:rPr>
          <w:b/>
          <w:bCs/>
          <w:lang w:val="cy-GB"/>
        </w:rPr>
      </w:pPr>
    </w:p>
    <w:p w14:paraId="436FFEB3" w14:textId="77777777" w:rsidR="009445F6" w:rsidRPr="00A26125" w:rsidRDefault="009445F6" w:rsidP="009445F6">
      <w:pPr>
        <w:rPr>
          <w:b/>
          <w:bCs/>
        </w:rPr>
      </w:pPr>
      <w:r>
        <w:rPr>
          <w:b/>
          <w:bCs/>
          <w:lang w:val="cy-GB"/>
        </w:rPr>
        <w:t>Aims and objectives</w:t>
      </w:r>
    </w:p>
    <w:p w14:paraId="3A8ADF50" w14:textId="77777777" w:rsidR="009445F6" w:rsidRDefault="009445F6" w:rsidP="009445F6">
      <w:pPr>
        <w:rPr>
          <w:lang w:val="cy-GB"/>
        </w:rPr>
      </w:pPr>
      <w:r w:rsidRPr="001132D9">
        <w:t>Aim</w:t>
      </w:r>
      <w:r w:rsidRPr="001132D9">
        <w:rPr>
          <w:lang w:val="cy-GB"/>
        </w:rPr>
        <w:t xml:space="preserve"> 1</w:t>
      </w:r>
    </w:p>
    <w:p w14:paraId="7CA5C212" w14:textId="38F5A4C8" w:rsidR="009445F6" w:rsidRPr="001132D9" w:rsidRDefault="009445F6" w:rsidP="009445F6">
      <w:r w:rsidRPr="001132D9">
        <w:t>To compare the difference in sprint repeatability</w:t>
      </w:r>
      <w:r>
        <w:t xml:space="preserve"> speed</w:t>
      </w:r>
      <w:r w:rsidRPr="001132D9">
        <w:t xml:space="preserve"> in male amateur footballers before and after creatine monohydrate supplementation intervention</w:t>
      </w:r>
    </w:p>
    <w:p w14:paraId="7E132DB6" w14:textId="77777777" w:rsidR="009445F6" w:rsidRPr="001132D9" w:rsidRDefault="009445F6" w:rsidP="009445F6">
      <w:r w:rsidRPr="001132D9">
        <w:t>Objective</w:t>
      </w:r>
    </w:p>
    <w:p w14:paraId="40CDA504" w14:textId="77777777" w:rsidR="009445F6" w:rsidRPr="001132D9" w:rsidRDefault="009445F6" w:rsidP="009445F6">
      <w:r w:rsidRPr="001132D9">
        <w:t>Test the participants running speed by using speed gated before and after creatine monohydrate supplementation</w:t>
      </w:r>
    </w:p>
    <w:p w14:paraId="2C4054B5" w14:textId="77777777" w:rsidR="009445F6" w:rsidRPr="001132D9" w:rsidRDefault="009445F6" w:rsidP="009445F6">
      <w:r w:rsidRPr="001132D9">
        <w:t>Hypothesis null: There will be no significant differences in sprint speed throughout the test before and after creatine monohydrate supplementation</w:t>
      </w:r>
    </w:p>
    <w:p w14:paraId="3AFE7DD1" w14:textId="77777777" w:rsidR="009445F6" w:rsidRPr="001132D9" w:rsidRDefault="009445F6" w:rsidP="009445F6">
      <w:r w:rsidRPr="001132D9">
        <w:t>Alternative hypothesis: The participant running speed will decrease less after the supplementation of creatine monohydrate</w:t>
      </w:r>
    </w:p>
    <w:p w14:paraId="502DA180" w14:textId="77777777" w:rsidR="009445F6" w:rsidRPr="001132D9" w:rsidRDefault="009445F6" w:rsidP="009445F6">
      <w:r w:rsidRPr="001132D9">
        <w:t>Aim 2</w:t>
      </w:r>
    </w:p>
    <w:p w14:paraId="01999EE5" w14:textId="26E4383A" w:rsidR="009445F6" w:rsidRPr="001132D9" w:rsidRDefault="009445F6" w:rsidP="009445F6">
      <w:r w:rsidRPr="001132D9">
        <w:t>To compare the difference in hamstrings and glutes</w:t>
      </w:r>
      <w:r w:rsidR="006335F9">
        <w:t xml:space="preserve"> strength</w:t>
      </w:r>
      <w:r w:rsidRPr="001132D9">
        <w:t xml:space="preserve"> before and after creatine monohydrate supplementation.</w:t>
      </w:r>
    </w:p>
    <w:p w14:paraId="7D71602C" w14:textId="77777777" w:rsidR="009445F6" w:rsidRPr="001132D9" w:rsidRDefault="009445F6" w:rsidP="009445F6">
      <w:r w:rsidRPr="001132D9">
        <w:t xml:space="preserve">Objective </w:t>
      </w:r>
    </w:p>
    <w:p w14:paraId="018385E7" w14:textId="77777777" w:rsidR="009445F6" w:rsidRPr="001132D9" w:rsidRDefault="009445F6" w:rsidP="009445F6">
      <w:r w:rsidRPr="001132D9">
        <w:t>Test the participants before and after creatine monohydrate supplementation by using the leg-back dynamometer test.</w:t>
      </w:r>
    </w:p>
    <w:p w14:paraId="2DB4AEFC" w14:textId="77777777" w:rsidR="009445F6" w:rsidRPr="001132D9" w:rsidRDefault="009445F6" w:rsidP="009445F6">
      <w:r w:rsidRPr="001132D9">
        <w:t>Hypothesis Null: There will be no difference in strength values before and after creatine monohydrate supplementation</w:t>
      </w:r>
    </w:p>
    <w:p w14:paraId="07A9B8A4" w14:textId="77777777" w:rsidR="009445F6" w:rsidRPr="001132D9" w:rsidRDefault="009445F6" w:rsidP="009445F6">
      <w:r w:rsidRPr="001132D9">
        <w:t>Alternative Hypothesis: The strength values of the participants will increase after creatine monohydrate supplementation.</w:t>
      </w:r>
    </w:p>
    <w:p w14:paraId="151D284F" w14:textId="77777777" w:rsidR="009445F6" w:rsidRPr="00CF394E" w:rsidRDefault="009445F6" w:rsidP="009445F6">
      <w:pPr>
        <w:rPr>
          <w:b/>
          <w:bCs/>
          <w:sz w:val="32"/>
          <w:szCs w:val="32"/>
        </w:rPr>
      </w:pPr>
    </w:p>
    <w:p w14:paraId="1AA02DCA" w14:textId="77777777" w:rsidR="009445F6" w:rsidRPr="00CF394E" w:rsidRDefault="009445F6" w:rsidP="009445F6">
      <w:pPr>
        <w:rPr>
          <w:b/>
          <w:bCs/>
          <w:sz w:val="32"/>
          <w:szCs w:val="32"/>
          <w:lang w:val="cy-GB"/>
        </w:rPr>
      </w:pPr>
      <w:r w:rsidRPr="00CF394E">
        <w:rPr>
          <w:b/>
          <w:bCs/>
          <w:sz w:val="32"/>
          <w:szCs w:val="32"/>
          <w:lang w:val="cy-GB"/>
        </w:rPr>
        <w:t xml:space="preserve">Research </w:t>
      </w:r>
      <w:r w:rsidRPr="00CF394E">
        <w:rPr>
          <w:b/>
          <w:bCs/>
          <w:sz w:val="32"/>
          <w:szCs w:val="32"/>
        </w:rPr>
        <w:t>Method</w:t>
      </w:r>
    </w:p>
    <w:p w14:paraId="0E095A5E" w14:textId="77777777" w:rsidR="009445F6" w:rsidRDefault="009445F6" w:rsidP="009445F6">
      <w:r w:rsidRPr="00712CAB">
        <w:t xml:space="preserve">This project will take a quantitative approach where we will be gathering absolute values from necessary </w:t>
      </w:r>
      <w:r>
        <w:t xml:space="preserve">fitness test to determine the outcomes before and after the supplementation of creatine monohydrate. </w:t>
      </w:r>
    </w:p>
    <w:p w14:paraId="17DC77EB" w14:textId="77777777" w:rsidR="009445F6" w:rsidRPr="004D0F39" w:rsidRDefault="009445F6" w:rsidP="009445F6">
      <w:pPr>
        <w:rPr>
          <w:b/>
          <w:bCs/>
        </w:rPr>
      </w:pPr>
      <w:r>
        <w:rPr>
          <w:b/>
          <w:bCs/>
        </w:rPr>
        <w:t>Participants</w:t>
      </w:r>
      <w:r w:rsidRPr="004D0F39">
        <w:rPr>
          <w:b/>
          <w:bCs/>
        </w:rPr>
        <w:t xml:space="preserve"> and ethics</w:t>
      </w:r>
    </w:p>
    <w:p w14:paraId="7FF13132" w14:textId="1C4DC038" w:rsidR="009445F6" w:rsidRDefault="009445F6" w:rsidP="009445F6">
      <w:bookmarkStart w:id="4" w:name="_Hlk117689357"/>
      <w:r>
        <w:t xml:space="preserve">The participants will be male amateur football players varying in ages between 18-30. The quantity of participants will be 15. The participants will all be located from West </w:t>
      </w:r>
      <w:proofErr w:type="gramStart"/>
      <w:r>
        <w:t>Wales,</w:t>
      </w:r>
      <w:proofErr w:type="gramEnd"/>
      <w:r>
        <w:t xml:space="preserve"> all participants will be first team players for </w:t>
      </w:r>
      <w:proofErr w:type="spellStart"/>
      <w:r>
        <w:t>Ffostrasol</w:t>
      </w:r>
      <w:proofErr w:type="spellEnd"/>
      <w:r>
        <w:t xml:space="preserve"> Football Club. They as participant will be from a variety of different backgrounds when it comes to lifestyle, that meaning some will be more active day in day out and some others will be slightly more sedentary due to work and other commitments.</w:t>
      </w:r>
      <w:r w:rsidRPr="005975A7">
        <w:t xml:space="preserve"> </w:t>
      </w:r>
      <w:r>
        <w:t xml:space="preserve">Participants will be given par-q and ethics form to complete prior to participation to ensure their and my safety. Information gathering study and their participation to the project will be given prior to ensure that </w:t>
      </w:r>
      <w:r>
        <w:lastRenderedPageBreak/>
        <w:t>they understand their involvement and responsibility. It would be highlighted that they can remove themselves from the study at any given time</w:t>
      </w:r>
      <w:r w:rsidR="006335F9">
        <w:t>.</w:t>
      </w:r>
    </w:p>
    <w:bookmarkEnd w:id="4"/>
    <w:p w14:paraId="62F943E9" w14:textId="77777777" w:rsidR="009445F6" w:rsidRDefault="009445F6" w:rsidP="009445F6"/>
    <w:p w14:paraId="0FAF23BB" w14:textId="77777777" w:rsidR="009445F6" w:rsidRPr="004D0F39" w:rsidRDefault="009445F6" w:rsidP="009445F6">
      <w:pPr>
        <w:rPr>
          <w:b/>
          <w:bCs/>
        </w:rPr>
      </w:pPr>
      <w:r w:rsidRPr="004D0F39">
        <w:rPr>
          <w:b/>
          <w:bCs/>
        </w:rPr>
        <w:t>Tests – ‘Leg-Back Dynamometer test’ &amp; Sprint Repeatability test</w:t>
      </w:r>
    </w:p>
    <w:p w14:paraId="4CFA677E" w14:textId="65F3E4DE" w:rsidR="009445F6" w:rsidRDefault="009445F6" w:rsidP="009445F6">
      <w:bookmarkStart w:id="5" w:name="_Hlk117685841"/>
      <w:r>
        <w:t>Participants will be given 2 different type of fitness test to complete during the research project which are the leg-back dynamometer test and repeat 30m sprint (10 X 30m sprint with 30 seconds rest in-between sets)</w:t>
      </w:r>
      <w:r w:rsidR="006335F9">
        <w:t xml:space="preserve"> test</w:t>
      </w:r>
      <w:r>
        <w:t>. The leg-back dynamometer is a maximal test that will give us absolute strength value, the leg back dynamometer is a test that measures posterior chain strength, predominantly hamstring and glute strength. On both test day the leg back dynamometer test will be the first test conducted. The participant will complete an effective RAMP warm up to ensure they are completely warmed up to be able to generate the most force that they are capable</w:t>
      </w:r>
      <w:r w:rsidR="00AB5BA5">
        <w:t xml:space="preserve"> of</w:t>
      </w:r>
      <w:r>
        <w:t>. The handle of the dynamometer will be adjusted appropriately to individuals’ height and limb length. They will get</w:t>
      </w:r>
      <w:r w:rsidR="00AB5BA5">
        <w:t xml:space="preserve"> to</w:t>
      </w:r>
      <w:r>
        <w:t xml:space="preserve"> complete the test 3 times with adequate rest in-between sets. The greatest value produced will be recorded. </w:t>
      </w:r>
      <w:r w:rsidR="00AB5BA5">
        <w:t>This test is suitable due to its nature of giving absolute measure of strength, that meaning that body weight won’t influence the outcome.</w:t>
      </w:r>
    </w:p>
    <w:p w14:paraId="3D612D35" w14:textId="256EF333" w:rsidR="009445F6" w:rsidRDefault="009445F6" w:rsidP="009445F6">
      <w:bookmarkStart w:id="6" w:name="_Hlk117687283"/>
      <w:bookmarkEnd w:id="5"/>
      <w:r>
        <w:t xml:space="preserve">Post leg back Dynamometer test participants will go on and complete the sprint repeatability test after 5 minutes of adequate recovery. This </w:t>
      </w:r>
      <w:proofErr w:type="gramStart"/>
      <w:r>
        <w:t>particular test</w:t>
      </w:r>
      <w:proofErr w:type="gramEnd"/>
      <w:r>
        <w:t xml:space="preserve"> will give us a relative result. Speed gates will be located at start position the second gate will be located at 15m and last at 30m. Participants will do 10 maximal sprints to the 30m speed gate. In between 30m sprints they will be given a strict recovery time of 30 seconds. To time the recovery portion of the test a stopwatch will be used. The speed gates will register sprint times of each participant and timings will be recorded for every sprint. </w:t>
      </w:r>
    </w:p>
    <w:bookmarkEnd w:id="6"/>
    <w:p w14:paraId="54101B53" w14:textId="77777777" w:rsidR="009445F6" w:rsidRDefault="009445F6" w:rsidP="009445F6">
      <w:r>
        <w:t>Note: The leg-back dynamometer test must be conducted first on both testing days to ensure that fatigue within the system does not influence outcomes of test results.</w:t>
      </w:r>
    </w:p>
    <w:p w14:paraId="08F52D87" w14:textId="77777777" w:rsidR="009445F6" w:rsidRPr="00441D84" w:rsidRDefault="009445F6" w:rsidP="009445F6">
      <w:pPr>
        <w:rPr>
          <w:b/>
          <w:bCs/>
        </w:rPr>
      </w:pPr>
      <w:r w:rsidRPr="00441D84">
        <w:rPr>
          <w:b/>
          <w:bCs/>
        </w:rPr>
        <w:t>Creatine monohydrate supplementation dosage</w:t>
      </w:r>
    </w:p>
    <w:p w14:paraId="40E03683" w14:textId="77777777" w:rsidR="009445F6" w:rsidRDefault="009445F6" w:rsidP="009445F6">
      <w:r>
        <w:t>The participants will be given creatine monohydrate supplementation to take for 1-week, they will take a dosage of 20g per day split into 5g 4 times a day. This was the dosage chosen due to many other studies opting this approach (</w:t>
      </w:r>
      <w:proofErr w:type="spellStart"/>
      <w:r>
        <w:t>Mielgo-Ayuso</w:t>
      </w:r>
      <w:proofErr w:type="spellEnd"/>
      <w:r>
        <w:t xml:space="preserve"> et al, 2019).</w:t>
      </w:r>
    </w:p>
    <w:p w14:paraId="74980858" w14:textId="77777777" w:rsidR="009445F6" w:rsidRPr="004D0F39" w:rsidRDefault="009445F6" w:rsidP="009445F6">
      <w:pPr>
        <w:rPr>
          <w:b/>
          <w:bCs/>
        </w:rPr>
      </w:pPr>
      <w:r w:rsidRPr="004D0F39">
        <w:rPr>
          <w:b/>
          <w:bCs/>
        </w:rPr>
        <w:t>Environment of test station</w:t>
      </w:r>
    </w:p>
    <w:p w14:paraId="0785001F" w14:textId="139C516B" w:rsidR="009445F6" w:rsidRDefault="009445F6" w:rsidP="009445F6">
      <w:r>
        <w:t>To begin</w:t>
      </w:r>
      <w:r w:rsidR="00AB5BA5">
        <w:t>,</w:t>
      </w:r>
      <w:r>
        <w:t xml:space="preserve"> a Risk assessment will be conducted prior to session to reduce chance of injury or illness. The test will be conducted indoors at a set temperature of 18 degrees. The test</w:t>
      </w:r>
      <w:r w:rsidR="00AB5BA5">
        <w:t>s</w:t>
      </w:r>
      <w:r>
        <w:t xml:space="preserve"> must be conducted indoors to eliminate any environmental aspects influenc</w:t>
      </w:r>
      <w:r w:rsidR="00AB5BA5">
        <w:t>ing</w:t>
      </w:r>
      <w:r>
        <w:t xml:space="preserve"> test scores such as wind and wet surfaces.</w:t>
      </w:r>
    </w:p>
    <w:p w14:paraId="14626B53" w14:textId="77777777" w:rsidR="009445F6" w:rsidRDefault="009445F6" w:rsidP="009445F6">
      <w:pPr>
        <w:rPr>
          <w:b/>
          <w:bCs/>
          <w:sz w:val="32"/>
          <w:szCs w:val="32"/>
        </w:rPr>
      </w:pPr>
      <w:r w:rsidRPr="000A6648">
        <w:rPr>
          <w:b/>
          <w:bCs/>
          <w:sz w:val="32"/>
          <w:szCs w:val="32"/>
        </w:rPr>
        <w:t xml:space="preserve">Data analysis </w:t>
      </w:r>
    </w:p>
    <w:p w14:paraId="1EBBFC43" w14:textId="4A5EB58E" w:rsidR="009445F6" w:rsidRPr="00CF394E" w:rsidRDefault="009445F6" w:rsidP="009445F6">
      <w:r>
        <w:t xml:space="preserve">After gathering and completing data collection all data will be stored on a excel spreadsheet on my computer. A specific password will be needed to access the data to ensure that the data is safe. </w:t>
      </w:r>
      <w:r w:rsidR="00A55650">
        <w:t>The data will be transferred over</w:t>
      </w:r>
      <w:r>
        <w:t xml:space="preserve"> to the SPPS software where the data will be analysed. The test that will be conducted during the data analysis will be the T-test. The data </w:t>
      </w:r>
      <w:r w:rsidR="00A55650">
        <w:t xml:space="preserve">found </w:t>
      </w:r>
      <w:r>
        <w:t xml:space="preserve">will be </w:t>
      </w:r>
      <w:r w:rsidR="00A55650">
        <w:t>presented</w:t>
      </w:r>
      <w:r>
        <w:t xml:space="preserve"> as the average of the whole group rather than individual scores. Post data analysis the results will be transferred onto a word document with relevant tables and graphs.</w:t>
      </w:r>
    </w:p>
    <w:p w14:paraId="70436F82" w14:textId="77777777" w:rsidR="009445F6" w:rsidRPr="001132D9" w:rsidRDefault="009445F6" w:rsidP="009445F6">
      <w:pPr>
        <w:rPr>
          <w:b/>
          <w:bCs/>
          <w:sz w:val="32"/>
          <w:szCs w:val="32"/>
        </w:rPr>
      </w:pPr>
      <w:r w:rsidRPr="001132D9">
        <w:rPr>
          <w:b/>
          <w:bCs/>
          <w:sz w:val="32"/>
          <w:szCs w:val="32"/>
        </w:rPr>
        <w:lastRenderedPageBreak/>
        <w:t>Timeline</w:t>
      </w:r>
    </w:p>
    <w:tbl>
      <w:tblPr>
        <w:tblStyle w:val="TableGrid"/>
        <w:tblpPr w:leftFromText="180" w:rightFromText="180" w:vertAnchor="text" w:horzAnchor="margin" w:tblpY="150"/>
        <w:tblW w:w="0" w:type="auto"/>
        <w:tblLook w:val="04A0" w:firstRow="1" w:lastRow="0" w:firstColumn="1" w:lastColumn="0" w:noHBand="0" w:noVBand="1"/>
      </w:tblPr>
      <w:tblGrid>
        <w:gridCol w:w="4508"/>
        <w:gridCol w:w="4508"/>
      </w:tblGrid>
      <w:tr w:rsidR="009445F6" w14:paraId="3A190C95" w14:textId="77777777" w:rsidTr="00845740">
        <w:tc>
          <w:tcPr>
            <w:tcW w:w="4508" w:type="dxa"/>
          </w:tcPr>
          <w:p w14:paraId="6619B8C6" w14:textId="77777777" w:rsidR="009445F6" w:rsidRDefault="009445F6" w:rsidP="00845740">
            <w:r>
              <w:t>Time of the year</w:t>
            </w:r>
          </w:p>
        </w:tc>
        <w:tc>
          <w:tcPr>
            <w:tcW w:w="4508" w:type="dxa"/>
          </w:tcPr>
          <w:p w14:paraId="03D26929" w14:textId="77777777" w:rsidR="009445F6" w:rsidRDefault="009445F6" w:rsidP="00845740">
            <w:r>
              <w:t>Task to complete</w:t>
            </w:r>
          </w:p>
        </w:tc>
      </w:tr>
      <w:tr w:rsidR="009445F6" w14:paraId="656CFF9D" w14:textId="77777777" w:rsidTr="00845740">
        <w:tc>
          <w:tcPr>
            <w:tcW w:w="4508" w:type="dxa"/>
          </w:tcPr>
          <w:p w14:paraId="6E047CEE" w14:textId="77777777" w:rsidR="009445F6" w:rsidRDefault="009445F6" w:rsidP="00845740">
            <w:r>
              <w:t>October</w:t>
            </w:r>
          </w:p>
        </w:tc>
        <w:tc>
          <w:tcPr>
            <w:tcW w:w="4508" w:type="dxa"/>
          </w:tcPr>
          <w:p w14:paraId="3D399745" w14:textId="77777777" w:rsidR="009445F6" w:rsidRDefault="009445F6" w:rsidP="00845740">
            <w:r>
              <w:t>Research Proposal</w:t>
            </w:r>
          </w:p>
        </w:tc>
      </w:tr>
      <w:tr w:rsidR="009445F6" w14:paraId="15F055E1" w14:textId="77777777" w:rsidTr="00845740">
        <w:tc>
          <w:tcPr>
            <w:tcW w:w="4508" w:type="dxa"/>
          </w:tcPr>
          <w:p w14:paraId="21972A2A" w14:textId="77777777" w:rsidR="009445F6" w:rsidRDefault="009445F6" w:rsidP="00845740">
            <w:r>
              <w:t>November</w:t>
            </w:r>
          </w:p>
        </w:tc>
        <w:tc>
          <w:tcPr>
            <w:tcW w:w="4508" w:type="dxa"/>
          </w:tcPr>
          <w:p w14:paraId="3F3957F6" w14:textId="77777777" w:rsidR="009445F6" w:rsidRDefault="009445F6" w:rsidP="00845740">
            <w:r>
              <w:t>Ethics</w:t>
            </w:r>
          </w:p>
        </w:tc>
      </w:tr>
      <w:tr w:rsidR="009445F6" w14:paraId="63629892" w14:textId="77777777" w:rsidTr="00845740">
        <w:tc>
          <w:tcPr>
            <w:tcW w:w="4508" w:type="dxa"/>
          </w:tcPr>
          <w:p w14:paraId="401B6697" w14:textId="77777777" w:rsidR="009445F6" w:rsidRDefault="009445F6" w:rsidP="00845740">
            <w:r>
              <w:t>November</w:t>
            </w:r>
          </w:p>
        </w:tc>
        <w:tc>
          <w:tcPr>
            <w:tcW w:w="4508" w:type="dxa"/>
          </w:tcPr>
          <w:p w14:paraId="763B7E20" w14:textId="77777777" w:rsidR="009445F6" w:rsidRDefault="009445F6" w:rsidP="00845740">
            <w:r>
              <w:t>Introduction and literature review</w:t>
            </w:r>
          </w:p>
        </w:tc>
      </w:tr>
      <w:tr w:rsidR="009445F6" w14:paraId="01DE50E2" w14:textId="77777777" w:rsidTr="00845740">
        <w:tc>
          <w:tcPr>
            <w:tcW w:w="4508" w:type="dxa"/>
          </w:tcPr>
          <w:p w14:paraId="5883F81F" w14:textId="77777777" w:rsidR="009445F6" w:rsidRDefault="009445F6" w:rsidP="00845740">
            <w:r>
              <w:t>November</w:t>
            </w:r>
          </w:p>
        </w:tc>
        <w:tc>
          <w:tcPr>
            <w:tcW w:w="4508" w:type="dxa"/>
          </w:tcPr>
          <w:p w14:paraId="59D2AA5B" w14:textId="77777777" w:rsidR="009445F6" w:rsidRDefault="009445F6" w:rsidP="00845740">
            <w:r>
              <w:t>Collect participants</w:t>
            </w:r>
          </w:p>
        </w:tc>
      </w:tr>
      <w:tr w:rsidR="009445F6" w14:paraId="37C56DC3" w14:textId="77777777" w:rsidTr="00845740">
        <w:tc>
          <w:tcPr>
            <w:tcW w:w="4508" w:type="dxa"/>
          </w:tcPr>
          <w:p w14:paraId="48D1B030" w14:textId="77777777" w:rsidR="009445F6" w:rsidRDefault="009445F6" w:rsidP="00845740">
            <w:r>
              <w:t>November to December</w:t>
            </w:r>
          </w:p>
        </w:tc>
        <w:tc>
          <w:tcPr>
            <w:tcW w:w="4508" w:type="dxa"/>
          </w:tcPr>
          <w:p w14:paraId="2F610339" w14:textId="77777777" w:rsidR="009445F6" w:rsidRDefault="009445F6" w:rsidP="00845740">
            <w:r>
              <w:t>Participants to fill PAR-Q forms- Also for me to provide information to the participants about the research.</w:t>
            </w:r>
          </w:p>
        </w:tc>
      </w:tr>
      <w:tr w:rsidR="009445F6" w14:paraId="3B186007" w14:textId="77777777" w:rsidTr="00845740">
        <w:tc>
          <w:tcPr>
            <w:tcW w:w="4508" w:type="dxa"/>
          </w:tcPr>
          <w:p w14:paraId="2C109354" w14:textId="77777777" w:rsidR="009445F6" w:rsidRDefault="009445F6" w:rsidP="00845740">
            <w:r>
              <w:t>January to February</w:t>
            </w:r>
          </w:p>
        </w:tc>
        <w:tc>
          <w:tcPr>
            <w:tcW w:w="4508" w:type="dxa"/>
          </w:tcPr>
          <w:p w14:paraId="12F0CDEB" w14:textId="77777777" w:rsidR="009445F6" w:rsidRDefault="009445F6" w:rsidP="00845740">
            <w:r>
              <w:t>Test the participants before and after intervention</w:t>
            </w:r>
          </w:p>
        </w:tc>
      </w:tr>
      <w:tr w:rsidR="009445F6" w14:paraId="5B4FBC7F" w14:textId="77777777" w:rsidTr="00845740">
        <w:tc>
          <w:tcPr>
            <w:tcW w:w="4508" w:type="dxa"/>
          </w:tcPr>
          <w:p w14:paraId="3128B41A" w14:textId="77777777" w:rsidR="009445F6" w:rsidRDefault="009445F6" w:rsidP="00845740">
            <w:r>
              <w:t xml:space="preserve">February </w:t>
            </w:r>
          </w:p>
        </w:tc>
        <w:tc>
          <w:tcPr>
            <w:tcW w:w="4508" w:type="dxa"/>
          </w:tcPr>
          <w:p w14:paraId="01920ED5" w14:textId="77777777" w:rsidR="009445F6" w:rsidRDefault="009445F6" w:rsidP="00845740">
            <w:r>
              <w:t>Collect the data</w:t>
            </w:r>
          </w:p>
        </w:tc>
      </w:tr>
      <w:tr w:rsidR="009445F6" w14:paraId="0AA79CC7" w14:textId="77777777" w:rsidTr="00845740">
        <w:tc>
          <w:tcPr>
            <w:tcW w:w="4508" w:type="dxa"/>
          </w:tcPr>
          <w:p w14:paraId="1CFF3A0B" w14:textId="77777777" w:rsidR="009445F6" w:rsidRDefault="009445F6" w:rsidP="00845740">
            <w:r>
              <w:t>February to March</w:t>
            </w:r>
          </w:p>
        </w:tc>
        <w:tc>
          <w:tcPr>
            <w:tcW w:w="4508" w:type="dxa"/>
          </w:tcPr>
          <w:p w14:paraId="06627823" w14:textId="77777777" w:rsidR="009445F6" w:rsidRDefault="009445F6" w:rsidP="00845740">
            <w:r>
              <w:t>Analyse the data</w:t>
            </w:r>
          </w:p>
        </w:tc>
      </w:tr>
      <w:tr w:rsidR="009445F6" w14:paraId="53B9E8D8" w14:textId="77777777" w:rsidTr="00845740">
        <w:tc>
          <w:tcPr>
            <w:tcW w:w="4508" w:type="dxa"/>
          </w:tcPr>
          <w:p w14:paraId="5B362B66" w14:textId="77777777" w:rsidR="009445F6" w:rsidRDefault="009445F6" w:rsidP="00845740">
            <w:r>
              <w:t>March to April</w:t>
            </w:r>
          </w:p>
        </w:tc>
        <w:tc>
          <w:tcPr>
            <w:tcW w:w="4508" w:type="dxa"/>
          </w:tcPr>
          <w:p w14:paraId="482BCF3B" w14:textId="77777777" w:rsidR="009445F6" w:rsidRDefault="009445F6" w:rsidP="00845740">
            <w:r>
              <w:t>Results and Discussion</w:t>
            </w:r>
          </w:p>
        </w:tc>
      </w:tr>
      <w:tr w:rsidR="009445F6" w14:paraId="6A067D55" w14:textId="77777777" w:rsidTr="00845740">
        <w:tc>
          <w:tcPr>
            <w:tcW w:w="4508" w:type="dxa"/>
          </w:tcPr>
          <w:p w14:paraId="1E267B37" w14:textId="77777777" w:rsidR="009445F6" w:rsidRDefault="009445F6" w:rsidP="00845740">
            <w:r>
              <w:t>April</w:t>
            </w:r>
          </w:p>
        </w:tc>
        <w:tc>
          <w:tcPr>
            <w:tcW w:w="4508" w:type="dxa"/>
          </w:tcPr>
          <w:p w14:paraId="4551B12A" w14:textId="77777777" w:rsidR="009445F6" w:rsidRDefault="009445F6" w:rsidP="00845740">
            <w:r>
              <w:t>Conclusion and Abstract</w:t>
            </w:r>
          </w:p>
        </w:tc>
      </w:tr>
    </w:tbl>
    <w:p w14:paraId="1603275C" w14:textId="77777777" w:rsidR="009445F6" w:rsidRDefault="009445F6" w:rsidP="009445F6"/>
    <w:p w14:paraId="1209A31B" w14:textId="77777777" w:rsidR="009445F6" w:rsidRDefault="009445F6" w:rsidP="009445F6"/>
    <w:p w14:paraId="4D7BF609" w14:textId="7DA52A24" w:rsidR="005B0CC2" w:rsidRPr="0032417E" w:rsidRDefault="00D55B9E" w:rsidP="009445F6">
      <w:pPr>
        <w:jc w:val="center"/>
        <w:rPr>
          <w:b/>
          <w:bCs/>
          <w:i/>
          <w:iCs/>
          <w:sz w:val="32"/>
          <w:szCs w:val="32"/>
          <w:lang w:val="cy-GB"/>
        </w:rPr>
      </w:pPr>
      <w:r w:rsidRPr="0032417E">
        <w:rPr>
          <w:b/>
          <w:bCs/>
          <w:i/>
          <w:iCs/>
          <w:sz w:val="32"/>
          <w:szCs w:val="32"/>
          <w:lang w:val="cy-GB"/>
        </w:rPr>
        <w:t>Yr effaith o atodiad creatine monohydrate ar ‘sprint repeatability’ a cryfder llinyn y gar mewn pêl-droedwyr gwryw amatur.</w:t>
      </w:r>
    </w:p>
    <w:p w14:paraId="675D00DA" w14:textId="75F68794" w:rsidR="00D55B9E" w:rsidRPr="00D55B9E" w:rsidRDefault="00D55B9E" w:rsidP="00D55B9E">
      <w:pPr>
        <w:jc w:val="center"/>
        <w:rPr>
          <w:b/>
          <w:bCs/>
          <w:sz w:val="36"/>
          <w:szCs w:val="36"/>
          <w:lang w:val="cy-GB"/>
        </w:rPr>
      </w:pPr>
    </w:p>
    <w:p w14:paraId="0DBC378C" w14:textId="00BE7114" w:rsidR="00D55B9E" w:rsidRPr="00D55B9E" w:rsidRDefault="00D55B9E" w:rsidP="00D55B9E">
      <w:pPr>
        <w:rPr>
          <w:b/>
          <w:bCs/>
          <w:sz w:val="36"/>
          <w:szCs w:val="36"/>
          <w:lang w:val="cy-GB"/>
        </w:rPr>
      </w:pPr>
      <w:r w:rsidRPr="00D55B9E">
        <w:rPr>
          <w:b/>
          <w:bCs/>
          <w:sz w:val="36"/>
          <w:szCs w:val="36"/>
          <w:lang w:val="cy-GB"/>
        </w:rPr>
        <w:t>Cyflwyniad</w:t>
      </w:r>
    </w:p>
    <w:p w14:paraId="472A9EC8" w14:textId="77777777" w:rsidR="00D55B9E" w:rsidRDefault="00D55B9E" w:rsidP="00D55B9E">
      <w:pPr>
        <w:rPr>
          <w:lang w:val="cy-GB"/>
        </w:rPr>
      </w:pPr>
      <w:r>
        <w:rPr>
          <w:lang w:val="cy-GB"/>
        </w:rPr>
        <w:t>Mae niferoedd mawr o chwaraewyr amatur pêl-droed ddim yn cyrraedd gofynion ffisiolegol y gem pam ydynt yn cymharu ac chwaraewyr elit (Izzo e tal, 2018). Mae cryfder llinyn y gar a ‘sprint repeatability’ yn gallu cael ei categoreiddio fel elfennau hanfodol pan maen dod i perfformiad pêl-droed. Mae cael llinyn y gar cryf yn gallu lleihau y siawns o anaf ac gallu arwain at llai o blinder (</w:t>
      </w:r>
      <w:proofErr w:type="spellStart"/>
      <w:r>
        <w:rPr>
          <w:lang w:val="cy-GB"/>
        </w:rPr>
        <w:t>Crosier</w:t>
      </w:r>
      <w:proofErr w:type="spellEnd"/>
      <w:r>
        <w:rPr>
          <w:lang w:val="cy-GB"/>
        </w:rPr>
        <w:t xml:space="preserve"> </w:t>
      </w:r>
      <w:proofErr w:type="spellStart"/>
      <w:r>
        <w:rPr>
          <w:lang w:val="cy-GB"/>
        </w:rPr>
        <w:t>et</w:t>
      </w:r>
      <w:proofErr w:type="spellEnd"/>
      <w:r>
        <w:rPr>
          <w:lang w:val="cy-GB"/>
        </w:rPr>
        <w:t xml:space="preserve"> </w:t>
      </w:r>
      <w:proofErr w:type="spellStart"/>
      <w:r>
        <w:rPr>
          <w:lang w:val="cy-GB"/>
        </w:rPr>
        <w:t>al</w:t>
      </w:r>
      <w:proofErr w:type="spellEnd"/>
      <w:r>
        <w:rPr>
          <w:lang w:val="cy-GB"/>
        </w:rPr>
        <w:t>, 2008). Mewn gem pêl-droed mae chwaraewyr elit yn gwneud 150-250 o symudiadau dwysedd uchel, dyna beth sydd yn gwahanu y gorau yn y byd i chwaraewyr amatur (</w:t>
      </w:r>
      <w:proofErr w:type="spellStart"/>
      <w:r>
        <w:rPr>
          <w:lang w:val="cy-GB"/>
        </w:rPr>
        <w:t>Bangsbo</w:t>
      </w:r>
      <w:proofErr w:type="spellEnd"/>
      <w:r>
        <w:rPr>
          <w:lang w:val="cy-GB"/>
        </w:rPr>
        <w:t>, 2014). Mae creatine monohydrate yn atodiad ergogenic sydd yn poblogaidd iawn pan maent yn dod i chwaraeon proffesiynol a unigolion sydd yn ymarfer yn hamddenol (Williams e tal, 2014). Gall creatine monohydrate cael ei ystyried fel atodiad dietegol gan y bod creatine yn cael ei darganfod yn y bwyd ydym yn bwyta fel Cig (Shao and Hathcock, 2006).  Hefyd mae creatine yn cael ei chreu o fewn y corff dynol gan organau hanfodol fel y arennau, afu a pancreas (Miny et al, 2017).</w:t>
      </w:r>
    </w:p>
    <w:p w14:paraId="1B4248AC" w14:textId="0D40D3F2" w:rsidR="00D55B9E" w:rsidRPr="00DF4517" w:rsidRDefault="00D55B9E" w:rsidP="00D55B9E">
      <w:pPr>
        <w:rPr>
          <w:lang w:val="cy-GB"/>
        </w:rPr>
      </w:pPr>
      <w:r>
        <w:rPr>
          <w:lang w:val="cy-GB"/>
        </w:rPr>
        <w:t>Gall creatine monohydrate cael ei defnyddio ar gyfer cynyddu lefelau cryfder, pŵer, cyflymder, maint cyhyrau ac perfformiad anaerobig (Bemben and Lamont, 2005). Mae creatine yn defnyddiol iawn i unrhyw symudiad dwysedd uchel rhwng 0-10 eiliad (Migelo-Ayuso e tal, 2019). Y system egni sydd yn cael ei defnyddio yn ystod y amser yna yw y Adenosine-triphosphate phosphate creatine (ATP-PC) (Pearce, 2017). Mae y system hyn yn cael ei defnyddio yn gyson mewn gem pêl-droed</w:t>
      </w:r>
      <w:r w:rsidR="00967128">
        <w:rPr>
          <w:lang w:val="cy-GB"/>
        </w:rPr>
        <w:t>,</w:t>
      </w:r>
      <w:r>
        <w:rPr>
          <w:lang w:val="cy-GB"/>
        </w:rPr>
        <w:t xml:space="preserve">  felly gall atodiad o creatine monohydrate elwa perfformiad. </w:t>
      </w:r>
      <w:r w:rsidRPr="00DF4517">
        <w:rPr>
          <w:lang w:val="cy-GB"/>
        </w:rPr>
        <w:t>Yn ystod gem arferol o pêl-droed</w:t>
      </w:r>
      <w:r>
        <w:t xml:space="preserve"> </w:t>
      </w:r>
      <w:r>
        <w:rPr>
          <w:lang w:val="cy-GB"/>
        </w:rPr>
        <w:t xml:space="preserve">nid yw chwaraewyr rhan fwyaf or amser yn rhedeg dwysedd uchel dros 30m (Atashak and Jafri, 2011). Dyma lle gall ymchwil helpu darganfod os gall atodiad creatine monohydrate cynyddu perfformiad chwaraewyr amatur gan taw y prif system egni sydd yn cael ei defnyddio yw y system ATP-PC. Hyd </w:t>
      </w:r>
      <w:r>
        <w:rPr>
          <w:lang w:val="cy-GB"/>
        </w:rPr>
        <w:lastRenderedPageBreak/>
        <w:t>yn oed bod yna gofynion mawr ar y system aerobig maen bwysig ddim anghofio fod cael safon ffitrwydd uchel anaerobig yn gallu arwain at digwyddiadau enfawr mewn gem fel sgorio gôl .</w:t>
      </w:r>
    </w:p>
    <w:p w14:paraId="54AED932" w14:textId="77777777" w:rsidR="00D55B9E" w:rsidRDefault="00D55B9E" w:rsidP="00D55B9E">
      <w:pPr>
        <w:rPr>
          <w:lang w:val="cy-GB"/>
        </w:rPr>
      </w:pPr>
      <w:r>
        <w:rPr>
          <w:lang w:val="cy-GB"/>
        </w:rPr>
        <w:t xml:space="preserve">Mae ymchwil yn dangos bod atodiad creatine monohydrate dim ond yn gweithio i 50% o unigolion (Shao and Hatchcook, 2006). Felly, mae angen fwy o ymchwil cael ei arwain yn y maes yma gyda amryw o wahanol poblogaethau er mwyn ceisio darganfod dealltwriaeth well pam ei fod dim ond yn gweithio i 50% o pobl. </w:t>
      </w:r>
      <w:r w:rsidRPr="007002F5">
        <w:rPr>
          <w:lang w:val="cy-GB"/>
        </w:rPr>
        <w:t>Mae cydberthyniad ymddangosiadol gyda chyhyrau cryfach a lleihad mewn anaf</w:t>
      </w:r>
      <w:r>
        <w:rPr>
          <w:lang w:val="cy-GB"/>
        </w:rPr>
        <w:t xml:space="preserve"> (</w:t>
      </w:r>
      <w:proofErr w:type="spellStart"/>
      <w:r>
        <w:rPr>
          <w:lang w:val="cy-GB"/>
        </w:rPr>
        <w:t>Croiser</w:t>
      </w:r>
      <w:proofErr w:type="spellEnd"/>
      <w:r>
        <w:rPr>
          <w:lang w:val="cy-GB"/>
        </w:rPr>
        <w:t xml:space="preserve"> et </w:t>
      </w:r>
      <w:proofErr w:type="spellStart"/>
      <w:r>
        <w:rPr>
          <w:lang w:val="cy-GB"/>
        </w:rPr>
        <w:t>al</w:t>
      </w:r>
      <w:proofErr w:type="spellEnd"/>
      <w:r>
        <w:rPr>
          <w:lang w:val="cy-GB"/>
        </w:rPr>
        <w:t xml:space="preserve">, 2008). Yn cymryd mewn i ystyried bod niferoedd mawr o chwaraewyr amatur ddim yn cymryd rhan mewn ymarfer pwysau gall yr atodiad o creatine monohydrate cynyddu ac elwa perfformiad yr unigolion yma. </w:t>
      </w:r>
    </w:p>
    <w:p w14:paraId="12CF112D" w14:textId="2CD2A6B1" w:rsidR="00D55B9E" w:rsidRDefault="00D55B9E" w:rsidP="00D55B9E">
      <w:pPr>
        <w:rPr>
          <w:lang w:val="cy-GB"/>
        </w:rPr>
      </w:pPr>
      <w:r>
        <w:rPr>
          <w:lang w:val="cy-GB"/>
        </w:rPr>
        <w:t>Fe wnaeth un ymchwil ymchwilio yr effaith o 3-mis o atodiad creatine monohydrate yn chwaraewyr elit pêl-droed. Fe wnaethom darganfod bod dim yna unrhyw gwahaniaeth mawr yn cyflymder sbrint na uchder naid uchel rhwng y grŵp atodiad ar grŵp placebo (Williams et al, 2014). Gall hyn efallai arwyddo fod ddim yna unrhyw gwahaniaeth mewn perfformiad gan bod nhw fel athletwyr elit yn cymryd rhan mewn rhaglen cryfder a chyflyru da ac ei fod nhw yn bwyta maetholion digonol dim fel mwyafrif o chwaraewyr pêl-droedwyr amatur. Wrth edrych ar y ymchwiliadau sydd wedi ymchwilio y mater yma mae y mwyafrif wedi edrych ar y chwaraewyr elit ac bron neb wedi edrych ar chwaraewyr amatur. Am y rheswm yma mae rhaid ymchwil cael ei cwblhau i pennu os fod unrhyw wahaniaeth yn perfformiad pan maen dod i amatur ac elit.</w:t>
      </w:r>
    </w:p>
    <w:p w14:paraId="2851A8BF" w14:textId="5FC3760F" w:rsidR="00D55B9E" w:rsidRDefault="00D55B9E" w:rsidP="00D55B9E">
      <w:pPr>
        <w:rPr>
          <w:lang w:val="cy-GB"/>
        </w:rPr>
      </w:pPr>
    </w:p>
    <w:p w14:paraId="76F8DE2C" w14:textId="77777777" w:rsidR="00D55B9E" w:rsidRPr="00D55B9E" w:rsidRDefault="00D55B9E" w:rsidP="00D55B9E">
      <w:pPr>
        <w:rPr>
          <w:b/>
          <w:bCs/>
          <w:i/>
          <w:iCs/>
          <w:sz w:val="32"/>
          <w:szCs w:val="32"/>
          <w:lang w:val="cy-GB"/>
        </w:rPr>
      </w:pPr>
      <w:r w:rsidRPr="00D55B9E">
        <w:rPr>
          <w:b/>
          <w:bCs/>
          <w:i/>
          <w:iCs/>
          <w:sz w:val="32"/>
          <w:szCs w:val="32"/>
          <w:lang w:val="cy-GB"/>
        </w:rPr>
        <w:t>Nod ac Amcanion</w:t>
      </w:r>
    </w:p>
    <w:p w14:paraId="44703A4A" w14:textId="77777777" w:rsidR="00D55B9E" w:rsidRPr="00520940" w:rsidRDefault="00D55B9E" w:rsidP="00D55B9E">
      <w:pPr>
        <w:rPr>
          <w:b/>
          <w:bCs/>
          <w:lang w:val="cy-GB"/>
        </w:rPr>
      </w:pPr>
      <w:r w:rsidRPr="00520940">
        <w:rPr>
          <w:b/>
          <w:bCs/>
          <w:lang w:val="cy-GB"/>
        </w:rPr>
        <w:t>Targed 1</w:t>
      </w:r>
    </w:p>
    <w:p w14:paraId="20790FE9" w14:textId="77777777" w:rsidR="00D55B9E" w:rsidRPr="00520940" w:rsidRDefault="00D55B9E" w:rsidP="00D55B9E">
      <w:pPr>
        <w:rPr>
          <w:lang w:val="cy-GB"/>
        </w:rPr>
      </w:pPr>
      <w:r w:rsidRPr="00520940">
        <w:rPr>
          <w:lang w:val="cy-GB"/>
        </w:rPr>
        <w:t>Cymharu y gwahaniaeth rhwng sprint repeatability chwaraewyr g</w:t>
      </w:r>
      <w:r>
        <w:rPr>
          <w:lang w:val="cy-GB"/>
        </w:rPr>
        <w:t>w</w:t>
      </w:r>
      <w:r w:rsidRPr="00520940">
        <w:rPr>
          <w:lang w:val="cy-GB"/>
        </w:rPr>
        <w:t>ryw pêl droed  cyn ac ar ôl atodiad creatine monohydrate</w:t>
      </w:r>
      <w:r>
        <w:rPr>
          <w:lang w:val="cy-GB"/>
        </w:rPr>
        <w:t>.</w:t>
      </w:r>
    </w:p>
    <w:p w14:paraId="5F642E1E" w14:textId="77777777" w:rsidR="00D55B9E" w:rsidRPr="00520940" w:rsidRDefault="00D55B9E" w:rsidP="00D55B9E">
      <w:pPr>
        <w:rPr>
          <w:lang w:val="cy-GB"/>
        </w:rPr>
      </w:pPr>
      <w:r w:rsidRPr="00520940">
        <w:rPr>
          <w:lang w:val="cy-GB"/>
        </w:rPr>
        <w:t xml:space="preserve">Amcan </w:t>
      </w:r>
    </w:p>
    <w:p w14:paraId="214A11E3" w14:textId="77777777" w:rsidR="00D55B9E" w:rsidRPr="00456C74" w:rsidRDefault="00D55B9E" w:rsidP="00D55B9E">
      <w:pPr>
        <w:rPr>
          <w:lang w:val="cy-GB"/>
        </w:rPr>
      </w:pPr>
      <w:r w:rsidRPr="00456C74">
        <w:rPr>
          <w:lang w:val="cy-GB"/>
        </w:rPr>
        <w:t>-</w:t>
      </w:r>
      <w:r>
        <w:rPr>
          <w:lang w:val="cy-GB"/>
        </w:rPr>
        <w:t xml:space="preserve"> </w:t>
      </w:r>
      <w:r w:rsidRPr="00456C74">
        <w:rPr>
          <w:lang w:val="cy-GB"/>
        </w:rPr>
        <w:t>Mesur amser rhedeg wrth defnyddio gatiau cyflymder cyn ac ar ôl atodiad creatine monohydrate</w:t>
      </w:r>
    </w:p>
    <w:p w14:paraId="319CF4E7" w14:textId="77777777" w:rsidR="00D55B9E" w:rsidRDefault="00D55B9E" w:rsidP="00D55B9E">
      <w:pPr>
        <w:rPr>
          <w:lang w:val="cy-GB"/>
        </w:rPr>
      </w:pPr>
      <w:r>
        <w:rPr>
          <w:lang w:val="cy-GB"/>
        </w:rPr>
        <w:t>Hypothesis null: Fydd ddim yna gwahaniaeth yn perfformiad sprint repeatability y cyfranogwyr ar ôl y ymyriad o atodiad creatine monohydrate.</w:t>
      </w:r>
    </w:p>
    <w:p w14:paraId="6D6C07AC" w14:textId="77777777" w:rsidR="00D55B9E" w:rsidRPr="003752E3" w:rsidRDefault="00D55B9E" w:rsidP="00D55B9E">
      <w:pPr>
        <w:rPr>
          <w:lang w:val="cy-GB"/>
        </w:rPr>
      </w:pPr>
      <w:proofErr w:type="spellStart"/>
      <w:r>
        <w:rPr>
          <w:lang w:val="cy-GB"/>
        </w:rPr>
        <w:t>Alternative</w:t>
      </w:r>
      <w:proofErr w:type="spellEnd"/>
      <w:r>
        <w:rPr>
          <w:lang w:val="cy-GB"/>
        </w:rPr>
        <w:t xml:space="preserve"> hypothesis: Fydd yna gwahaniaeth positif yn perfformiad sprint repeatability y cyfranogwyr ar ôl y ymyriad atodiad creatine monohydrate.</w:t>
      </w:r>
    </w:p>
    <w:p w14:paraId="646F55CE" w14:textId="77777777" w:rsidR="00D55B9E" w:rsidRPr="00520940" w:rsidRDefault="00D55B9E" w:rsidP="00D55B9E">
      <w:pPr>
        <w:rPr>
          <w:b/>
          <w:bCs/>
          <w:lang w:val="cy-GB"/>
        </w:rPr>
      </w:pPr>
      <w:r w:rsidRPr="00520940">
        <w:rPr>
          <w:b/>
          <w:bCs/>
          <w:lang w:val="cy-GB"/>
        </w:rPr>
        <w:t>Targed 2</w:t>
      </w:r>
    </w:p>
    <w:p w14:paraId="1E3BB7A6" w14:textId="77777777" w:rsidR="00D55B9E" w:rsidRDefault="00D55B9E" w:rsidP="00D55B9E">
      <w:pPr>
        <w:rPr>
          <w:lang w:val="cy-GB"/>
        </w:rPr>
      </w:pPr>
      <w:r>
        <w:rPr>
          <w:lang w:val="cy-GB"/>
        </w:rPr>
        <w:t>Cymharu y gwahaniaeth rhwng gwerthoedd cryfder coesau ôl chwaraewyr gwryw pêl droed amatur</w:t>
      </w:r>
    </w:p>
    <w:p w14:paraId="74011FC9" w14:textId="77777777" w:rsidR="00D55B9E" w:rsidRDefault="00D55B9E" w:rsidP="00D55B9E">
      <w:pPr>
        <w:rPr>
          <w:lang w:val="cy-GB"/>
        </w:rPr>
      </w:pPr>
      <w:r>
        <w:rPr>
          <w:lang w:val="cy-GB"/>
        </w:rPr>
        <w:t>Amcan</w:t>
      </w:r>
    </w:p>
    <w:p w14:paraId="6A2D62F8" w14:textId="77777777" w:rsidR="00D55B9E" w:rsidRDefault="00D55B9E" w:rsidP="00D55B9E">
      <w:pPr>
        <w:rPr>
          <w:lang w:val="cy-GB"/>
        </w:rPr>
      </w:pPr>
      <w:r>
        <w:rPr>
          <w:lang w:val="cy-GB"/>
        </w:rPr>
        <w:t>-Profi y cyfranogwyr cyn ac or atodiad creatine monohydrate wrth defnyddio ‘leg-back  dynamometr’</w:t>
      </w:r>
    </w:p>
    <w:p w14:paraId="6A3AB529" w14:textId="77777777" w:rsidR="00D55B9E" w:rsidRDefault="00D55B9E" w:rsidP="00D55B9E">
      <w:pPr>
        <w:rPr>
          <w:lang w:val="cy-GB"/>
        </w:rPr>
      </w:pPr>
      <w:r>
        <w:rPr>
          <w:lang w:val="cy-GB"/>
        </w:rPr>
        <w:t>Hypothesis null: Fydd ddim yna gwahaniaeth yn gwerthoedd cryfder y cyfranogwyr ar ôl y ymyriad o atodiad creatine monohydrate</w:t>
      </w:r>
    </w:p>
    <w:p w14:paraId="6944C367" w14:textId="77777777" w:rsidR="00D55B9E" w:rsidRDefault="00D55B9E" w:rsidP="00D55B9E">
      <w:pPr>
        <w:rPr>
          <w:lang w:val="cy-GB"/>
        </w:rPr>
      </w:pPr>
      <w:proofErr w:type="spellStart"/>
      <w:r>
        <w:rPr>
          <w:lang w:val="cy-GB"/>
        </w:rPr>
        <w:t>Alternative</w:t>
      </w:r>
      <w:proofErr w:type="spellEnd"/>
      <w:r>
        <w:rPr>
          <w:lang w:val="cy-GB"/>
        </w:rPr>
        <w:t xml:space="preserve"> hypothesis: Fydd gwerthoedd cryfder y cyfranogwyr yn cynyddu ar ôl y ymyriad o atodiad creatine monohydrate.</w:t>
      </w:r>
    </w:p>
    <w:p w14:paraId="41576385" w14:textId="77777777" w:rsidR="00D55B9E" w:rsidRPr="0032417E" w:rsidRDefault="00D55B9E" w:rsidP="00D55B9E">
      <w:pPr>
        <w:rPr>
          <w:sz w:val="32"/>
          <w:szCs w:val="32"/>
          <w:lang w:val="cy-GB"/>
        </w:rPr>
      </w:pPr>
    </w:p>
    <w:p w14:paraId="2504B182" w14:textId="227923C4" w:rsidR="00D55B9E" w:rsidRDefault="00D55B9E" w:rsidP="00D55B9E">
      <w:pPr>
        <w:rPr>
          <w:b/>
          <w:bCs/>
          <w:sz w:val="32"/>
          <w:szCs w:val="32"/>
          <w:lang w:val="cy-GB"/>
        </w:rPr>
      </w:pPr>
      <w:r w:rsidRPr="0032417E">
        <w:rPr>
          <w:b/>
          <w:bCs/>
          <w:sz w:val="32"/>
          <w:szCs w:val="32"/>
          <w:lang w:val="cy-GB"/>
        </w:rPr>
        <w:t>Dull ymchwil</w:t>
      </w:r>
    </w:p>
    <w:p w14:paraId="1C5DEB66" w14:textId="03A870A4" w:rsidR="0032417E" w:rsidRPr="0032417E" w:rsidRDefault="0032417E" w:rsidP="00D55B9E">
      <w:pPr>
        <w:rPr>
          <w:lang w:val="cy-GB"/>
        </w:rPr>
      </w:pPr>
      <w:r>
        <w:rPr>
          <w:lang w:val="cy-GB"/>
        </w:rPr>
        <w:t>Y dull fydd yr ymchwil yn ei defnyddio fydd dull meintiol gan ei fod yn mynd i defnyddio profion ffitrwydd lle fyddwn yn cael data pendant ac gywir gyda ffigurau.</w:t>
      </w:r>
    </w:p>
    <w:p w14:paraId="34C19790" w14:textId="4A97DFCF" w:rsidR="00D55B9E" w:rsidRPr="00D55B9E" w:rsidRDefault="0032417E" w:rsidP="00D55B9E">
      <w:pPr>
        <w:rPr>
          <w:b/>
          <w:bCs/>
          <w:lang w:val="cy-GB"/>
        </w:rPr>
      </w:pPr>
      <w:r>
        <w:rPr>
          <w:b/>
          <w:bCs/>
          <w:lang w:val="cy-GB"/>
        </w:rPr>
        <w:t>c</w:t>
      </w:r>
      <w:r w:rsidR="00D55B9E" w:rsidRPr="00D55B9E">
        <w:rPr>
          <w:b/>
          <w:bCs/>
          <w:lang w:val="cy-GB"/>
        </w:rPr>
        <w:t xml:space="preserve">yfranogwyr ac Moeseg </w:t>
      </w:r>
    </w:p>
    <w:p w14:paraId="01E047F5" w14:textId="5FA3BAEE" w:rsidR="00D55B9E" w:rsidRDefault="00D55B9E" w:rsidP="00D55B9E">
      <w:pPr>
        <w:rPr>
          <w:lang w:val="cy-GB"/>
        </w:rPr>
      </w:pPr>
      <w:r>
        <w:rPr>
          <w:lang w:val="cy-GB"/>
        </w:rPr>
        <w:t xml:space="preserve">Bydd y cyfranogwyr yn chwaraewyr amatur pêl-droed gwryw rhwng yr oedran 18 i 30 mlwydd oed. Y niferoedd o cyfranogwyr bydd yn cymryd rhan yn y ymchwil fydd 15. Bydd y cyfranogwyr i gyd yn chwaraewyr tîm cyntaf clwb pêl-droed Ffostrasol. Fyddwn nhw fel cyfranogwyr yn dod o amryw o wahanol cefnderoedd ac ffordd o fyw, hynny yn golygu fydd rhai yn actif iawn dydd i dydd tra bod rhai eraill yn fwy eisteddog oherwydd ymrwymiadau gwaith ac pethau eraill. Bydd y cyfranogwyr yn derbyn holiadur iechyd (PAR-Q) ac ffurflen moeseg i cwbwlhau cyn iddyn dechrau cyfranogi tua at y ymchwil i sicrhau diogelwch nhw a fi. Hefyd bydd gwybodaeth yn cael ei ddarparu cyn unrhyw cyfranogiad i sicrhau ei fod nhw yn deall ei ymglymiad ac cyfrifoldebau. Hefyd bydd gwybodaeth yn cael ei amlygu ei fod nhw fel cyfranogwyr gallu ymneilltuo or ymchwiliad ar unrhyw adeg. </w:t>
      </w:r>
    </w:p>
    <w:p w14:paraId="2747200B" w14:textId="6EA51FD5" w:rsidR="00D55B9E" w:rsidRDefault="00D55B9E" w:rsidP="00D55B9E">
      <w:pPr>
        <w:rPr>
          <w:lang w:val="cy-GB"/>
        </w:rPr>
      </w:pPr>
    </w:p>
    <w:p w14:paraId="4FC3266A" w14:textId="29155198" w:rsidR="00D55B9E" w:rsidRPr="00D55B9E" w:rsidRDefault="00D55B9E" w:rsidP="00D55B9E">
      <w:pPr>
        <w:rPr>
          <w:b/>
          <w:bCs/>
          <w:lang w:val="cy-GB"/>
        </w:rPr>
      </w:pPr>
      <w:r w:rsidRPr="00D55B9E">
        <w:rPr>
          <w:b/>
          <w:bCs/>
          <w:lang w:val="cy-GB"/>
        </w:rPr>
        <w:t>Profion ‘</w:t>
      </w:r>
      <w:proofErr w:type="spellStart"/>
      <w:r w:rsidRPr="00D55B9E">
        <w:rPr>
          <w:b/>
          <w:bCs/>
          <w:lang w:val="cy-GB"/>
        </w:rPr>
        <w:t>leg-back</w:t>
      </w:r>
      <w:proofErr w:type="spellEnd"/>
      <w:r w:rsidRPr="00D55B9E">
        <w:rPr>
          <w:b/>
          <w:bCs/>
          <w:lang w:val="cy-GB"/>
        </w:rPr>
        <w:t xml:space="preserve"> </w:t>
      </w:r>
      <w:proofErr w:type="spellStart"/>
      <w:r w:rsidRPr="00D55B9E">
        <w:rPr>
          <w:b/>
          <w:bCs/>
          <w:lang w:val="cy-GB"/>
        </w:rPr>
        <w:t>dynamometer</w:t>
      </w:r>
      <w:proofErr w:type="spellEnd"/>
      <w:r w:rsidRPr="00D55B9E">
        <w:rPr>
          <w:b/>
          <w:bCs/>
          <w:lang w:val="cy-GB"/>
        </w:rPr>
        <w:t>’ a ‘</w:t>
      </w:r>
      <w:proofErr w:type="spellStart"/>
      <w:r w:rsidRPr="00D55B9E">
        <w:rPr>
          <w:b/>
          <w:bCs/>
          <w:lang w:val="cy-GB"/>
        </w:rPr>
        <w:t>Sprint</w:t>
      </w:r>
      <w:proofErr w:type="spellEnd"/>
      <w:r w:rsidRPr="00D55B9E">
        <w:rPr>
          <w:b/>
          <w:bCs/>
          <w:lang w:val="cy-GB"/>
        </w:rPr>
        <w:t xml:space="preserve"> repeatability’</w:t>
      </w:r>
    </w:p>
    <w:p w14:paraId="40111C8F" w14:textId="2AD85082" w:rsidR="00D55B9E" w:rsidRDefault="00D55B9E" w:rsidP="00D55B9E">
      <w:pPr>
        <w:rPr>
          <w:lang w:val="cy-GB"/>
        </w:rPr>
      </w:pPr>
      <w:r>
        <w:rPr>
          <w:lang w:val="cy-GB"/>
        </w:rPr>
        <w:t xml:space="preserve">Bydd y cyfranogwyr yn derbyn 2 wahanol fath o prawf i cwblhau yn ystod yr ymchwiliad. Y ddau prawf fydd y ‘leg-back dynamometer test’ a ‘sprint repeatability test’ (10 X 30m sbrint gyda 30 eiliad o orffwys rhwng setiau). Ma y prawf ‘leg-back dynamometer’ yn prawf fydd yn rhoi gwerth cryfder absoliwt iddynt ac maent yn prawf fydd yn mesur cryfder cyhyrau coesau </w:t>
      </w:r>
      <w:r>
        <w:rPr>
          <w:rFonts w:cstheme="minorHAnsi"/>
          <w:lang w:val="cy-GB"/>
        </w:rPr>
        <w:t>ô</w:t>
      </w:r>
      <w:r>
        <w:rPr>
          <w:lang w:val="cy-GB"/>
        </w:rPr>
        <w:t>l. Yn bennaf llinyn y gar ac y gliwts fydd yn gweithio. Ar y ddwy diwrnod o profi y prawf ‘leg-back dynamometer’ fydd y cyntaf i cwblhau. Bydd y cyfranogwyr yn cynhesu i fyny wrth defnyddio y dull RAMP i sicrhau y fod nhw wedi cynhesu i fyny yn effeithiol er mwyn rhoi y siawns gorau iddynt i gallu cynhyrchu y grym fwyaf posib. Bydd handlen y ‘leg-back dynamometer’ yn cael ei addasu ir lleoliad cywir yn dibynnu ar taldra, hyd breichiau ac coesau yr unigolion. Bydd y cyfranogwyr yn cwblhau y prawf tair waith gyda digonol o gorffwys rhwng setiau. Bydd y gwerth mwyaf gynhyrchir yn cael ei cofnodi.</w:t>
      </w:r>
    </w:p>
    <w:p w14:paraId="5F1BCB60" w14:textId="24C29BDE" w:rsidR="00D55B9E" w:rsidRDefault="00D55B9E" w:rsidP="00D55B9E">
      <w:pPr>
        <w:rPr>
          <w:lang w:val="cy-GB"/>
        </w:rPr>
      </w:pPr>
      <w:r>
        <w:rPr>
          <w:lang w:val="cy-GB"/>
        </w:rPr>
        <w:t xml:space="preserve">Ar ôl y prawf ‘leg-back dynamometer’ bydd y cyfranogwyr yn mynd ati i cyflawni y prawf ‘sprint repeatability’ gyda amser addas o 5 munud rhwng y ddau prawf. Bydd y math yma o prawf yn rhoi canlyniad cymharol iddynt. Bydd gatiau cyflymder yn cael ei osod ar y llinell dechrau, marc 10m a marc 30m. Rhwng sbrintiau fydd y cyfranogwyr yn cael amser orffwys o 30 eiliad. Fydd y amser hyn yn cael ei monitro wrth defnyddio ‘stopwatch’. Bydd y cyfranogwyr yn gwneud deg sbrint 30m. Bydd amseroedd y sbrintiau yn cael ei amseri gan y gatiau cyflymder. Ar ôl pob sbrint byddaf yn recordio amseroedd pob cyfranogwr </w:t>
      </w:r>
    </w:p>
    <w:p w14:paraId="5CF0048D" w14:textId="574C45CC" w:rsidR="00D55B9E" w:rsidRDefault="00D55B9E" w:rsidP="00D55B9E">
      <w:pPr>
        <w:rPr>
          <w:lang w:val="cy-GB"/>
        </w:rPr>
      </w:pPr>
      <w:r>
        <w:rPr>
          <w:lang w:val="cy-GB"/>
        </w:rPr>
        <w:t>Nodyn: Maen bwysig sicrhau y fod y prawf ‘leg-back dynamometer’ yn cael ei cyflawni yn gyntaf i sicrhau y bod lludded ddim yn effeithio y canlyniadau.</w:t>
      </w:r>
    </w:p>
    <w:p w14:paraId="625F7549" w14:textId="77777777" w:rsidR="009445F6" w:rsidRDefault="009445F6" w:rsidP="00D55B9E">
      <w:pPr>
        <w:rPr>
          <w:b/>
          <w:bCs/>
          <w:lang w:val="cy-GB"/>
        </w:rPr>
      </w:pPr>
    </w:p>
    <w:p w14:paraId="408129E4" w14:textId="3AB239C8" w:rsidR="00D55B9E" w:rsidRPr="00D55B9E" w:rsidRDefault="00D55B9E" w:rsidP="00D55B9E">
      <w:pPr>
        <w:rPr>
          <w:b/>
          <w:bCs/>
          <w:lang w:val="cy-GB"/>
        </w:rPr>
      </w:pPr>
      <w:r w:rsidRPr="00D55B9E">
        <w:rPr>
          <w:b/>
          <w:bCs/>
          <w:lang w:val="cy-GB"/>
        </w:rPr>
        <w:t xml:space="preserve">Dos Atodiad </w:t>
      </w:r>
      <w:proofErr w:type="spellStart"/>
      <w:r w:rsidRPr="00D55B9E">
        <w:rPr>
          <w:b/>
          <w:bCs/>
          <w:lang w:val="cy-GB"/>
        </w:rPr>
        <w:t>Creatine</w:t>
      </w:r>
      <w:proofErr w:type="spellEnd"/>
      <w:r w:rsidRPr="00D55B9E">
        <w:rPr>
          <w:b/>
          <w:bCs/>
          <w:lang w:val="cy-GB"/>
        </w:rPr>
        <w:t xml:space="preserve"> </w:t>
      </w:r>
      <w:proofErr w:type="spellStart"/>
      <w:r w:rsidRPr="00D55B9E">
        <w:rPr>
          <w:b/>
          <w:bCs/>
          <w:lang w:val="cy-GB"/>
        </w:rPr>
        <w:t>Monohydrate</w:t>
      </w:r>
      <w:proofErr w:type="spellEnd"/>
    </w:p>
    <w:p w14:paraId="3630DA4F" w14:textId="6328B2C1" w:rsidR="00D55B9E" w:rsidRDefault="00D55B9E" w:rsidP="00D55B9E">
      <w:pPr>
        <w:rPr>
          <w:lang w:val="cy-GB"/>
        </w:rPr>
      </w:pPr>
      <w:r>
        <w:rPr>
          <w:lang w:val="cy-GB"/>
        </w:rPr>
        <w:t xml:space="preserve">Bydd y cyfranogwyr yn derbyn werth wythnos o Creatine Monohydrate. Bydd disgwyl i’r cyfranogwyr i gymryd 20g bob dydd. Bydd y 20g yn cael ei rhannu i 5g 4 waith y dydd. Hyn oedd y dos cafodd ei </w:t>
      </w:r>
      <w:r>
        <w:rPr>
          <w:lang w:val="cy-GB"/>
        </w:rPr>
        <w:lastRenderedPageBreak/>
        <w:t>dewis gan fod amryw eang o ymchwiliadau wedi defnyddio y math yma o dull</w:t>
      </w:r>
      <w:r w:rsidR="009445F6">
        <w:rPr>
          <w:lang w:val="cy-GB"/>
        </w:rPr>
        <w:t xml:space="preserve"> (</w:t>
      </w:r>
      <w:proofErr w:type="spellStart"/>
      <w:r w:rsidR="009445F6">
        <w:rPr>
          <w:lang w:val="cy-GB"/>
        </w:rPr>
        <w:t>Mielgo-Ayso</w:t>
      </w:r>
      <w:proofErr w:type="spellEnd"/>
      <w:r w:rsidR="009445F6">
        <w:rPr>
          <w:lang w:val="cy-GB"/>
        </w:rPr>
        <w:t xml:space="preserve"> </w:t>
      </w:r>
      <w:proofErr w:type="spellStart"/>
      <w:r w:rsidR="009445F6">
        <w:rPr>
          <w:lang w:val="cy-GB"/>
        </w:rPr>
        <w:t>et</w:t>
      </w:r>
      <w:proofErr w:type="spellEnd"/>
      <w:r w:rsidR="009445F6">
        <w:rPr>
          <w:lang w:val="cy-GB"/>
        </w:rPr>
        <w:t xml:space="preserve"> </w:t>
      </w:r>
      <w:proofErr w:type="spellStart"/>
      <w:r w:rsidR="009445F6">
        <w:rPr>
          <w:lang w:val="cy-GB"/>
        </w:rPr>
        <w:t>al</w:t>
      </w:r>
      <w:proofErr w:type="spellEnd"/>
      <w:r w:rsidR="009445F6">
        <w:rPr>
          <w:lang w:val="cy-GB"/>
        </w:rPr>
        <w:t>, 2019)</w:t>
      </w:r>
      <w:r>
        <w:rPr>
          <w:lang w:val="cy-GB"/>
        </w:rPr>
        <w:t>.</w:t>
      </w:r>
    </w:p>
    <w:p w14:paraId="4F517089" w14:textId="77777777" w:rsidR="00D55B9E" w:rsidRPr="00D55B9E" w:rsidRDefault="00D55B9E" w:rsidP="00D55B9E">
      <w:pPr>
        <w:rPr>
          <w:b/>
          <w:bCs/>
          <w:lang w:val="cy-GB"/>
        </w:rPr>
      </w:pPr>
      <w:r w:rsidRPr="00D55B9E">
        <w:rPr>
          <w:b/>
          <w:bCs/>
          <w:lang w:val="cy-GB"/>
        </w:rPr>
        <w:t>Gorsaf profi a Amgylchedd</w:t>
      </w:r>
    </w:p>
    <w:p w14:paraId="02571EF3" w14:textId="77777777" w:rsidR="00D55B9E" w:rsidRDefault="00D55B9E" w:rsidP="00D55B9E">
      <w:pPr>
        <w:rPr>
          <w:lang w:val="cy-GB"/>
        </w:rPr>
      </w:pPr>
      <w:r>
        <w:rPr>
          <w:lang w:val="cy-GB"/>
        </w:rPr>
        <w:t xml:space="preserve">I ddechrau fydd aseiniad risg yn cael ei cwblhau er mwyn sicrhau diogelwch y cyfranogwyr, fi ac aelodau or cyhoedd. Bydd y profion yn cael ei arwain o mewn adeilad dan do. Fydd y tymheredd yr adeilad yn cael ei gosod ar 18 </w:t>
      </w:r>
      <w:proofErr w:type="spellStart"/>
      <w:r>
        <w:rPr>
          <w:lang w:val="cy-GB"/>
        </w:rPr>
        <w:t>selsiws</w:t>
      </w:r>
      <w:proofErr w:type="spellEnd"/>
      <w:r>
        <w:rPr>
          <w:lang w:val="cy-GB"/>
        </w:rPr>
        <w:t>. Bydd rhaid i’r profion cael ei arwain o dan do i sicrhau ei fod yn dileu unrhyw elfennau amgylcheddol fel gwynt neu arwynebau gwlyb gall effeithio ar canlyniadau y profion.</w:t>
      </w:r>
    </w:p>
    <w:p w14:paraId="729BB9A6" w14:textId="254E0E22" w:rsidR="0032417E" w:rsidRPr="0032417E" w:rsidRDefault="0032417E" w:rsidP="00D55B9E">
      <w:pPr>
        <w:rPr>
          <w:b/>
          <w:bCs/>
          <w:lang w:val="cy-GB"/>
        </w:rPr>
      </w:pPr>
      <w:r w:rsidRPr="0032417E">
        <w:rPr>
          <w:b/>
          <w:bCs/>
          <w:lang w:val="cy-GB"/>
        </w:rPr>
        <w:t>Dadansoddi Data</w:t>
      </w:r>
    </w:p>
    <w:p w14:paraId="67304F15" w14:textId="77777777" w:rsidR="0032417E" w:rsidRPr="00A97604" w:rsidRDefault="0032417E" w:rsidP="0032417E">
      <w:pPr>
        <w:rPr>
          <w:lang w:val="cy-GB"/>
        </w:rPr>
      </w:pPr>
      <w:r w:rsidRPr="00A97604">
        <w:rPr>
          <w:lang w:val="cy-GB"/>
        </w:rPr>
        <w:t xml:space="preserve">Ar ôl </w:t>
      </w:r>
      <w:r>
        <w:rPr>
          <w:lang w:val="cy-GB"/>
        </w:rPr>
        <w:t>i</w:t>
      </w:r>
      <w:r w:rsidRPr="00A97604">
        <w:rPr>
          <w:lang w:val="cy-GB"/>
        </w:rPr>
        <w:t xml:space="preserve">’r data cael ei casglu ac </w:t>
      </w:r>
      <w:r>
        <w:rPr>
          <w:lang w:val="cy-GB"/>
        </w:rPr>
        <w:t>cwblhau fydd y data yn cael ei storio ar dogfen Excel yn barod i cael ei dadansoddi. Bydd Cyfrinair er mwyn cael mynediad i’r data’n a fydd yn cael ei storio ar fy nghyfrifiadur. Bydd y data pob unigolyn yn anhysbys ac yna bendant yn cael ei gosod yn meddalwedd SPPS ar gyfer dadansoddi ac profi y canlyniadau. Bydd canlyniadau’r profion yn cael ei arddangos fel cyfartaledd y grŵp cyfan, yn hytrach na canlyniadau unigol y cyfranogwyr. Bydd y data yna yn cael ei trosglwyddo mewn i dogfen Word gyda ffigurau ac graffiau addas perthnasol.</w:t>
      </w:r>
    </w:p>
    <w:p w14:paraId="6D7FB5E0" w14:textId="77777777" w:rsidR="0032417E" w:rsidRDefault="0032417E" w:rsidP="00D55B9E">
      <w:pPr>
        <w:rPr>
          <w:b/>
          <w:bCs/>
          <w:lang w:val="cy-GB"/>
        </w:rPr>
      </w:pPr>
    </w:p>
    <w:p w14:paraId="396057B2" w14:textId="03B812A1" w:rsidR="00D55B9E" w:rsidRPr="0032417E" w:rsidRDefault="0032417E" w:rsidP="00D55B9E">
      <w:pPr>
        <w:rPr>
          <w:b/>
          <w:bCs/>
          <w:sz w:val="32"/>
          <w:szCs w:val="32"/>
          <w:lang w:val="cy-GB"/>
        </w:rPr>
      </w:pPr>
      <w:r w:rsidRPr="0032417E">
        <w:rPr>
          <w:b/>
          <w:bCs/>
          <w:sz w:val="32"/>
          <w:szCs w:val="32"/>
          <w:lang w:val="cy-GB"/>
        </w:rPr>
        <w:t>Llinell amser</w:t>
      </w:r>
    </w:p>
    <w:tbl>
      <w:tblPr>
        <w:tblStyle w:val="TableGrid"/>
        <w:tblW w:w="0" w:type="auto"/>
        <w:tblLook w:val="04A0" w:firstRow="1" w:lastRow="0" w:firstColumn="1" w:lastColumn="0" w:noHBand="0" w:noVBand="1"/>
      </w:tblPr>
      <w:tblGrid>
        <w:gridCol w:w="4508"/>
        <w:gridCol w:w="4508"/>
      </w:tblGrid>
      <w:tr w:rsidR="0032417E" w:rsidRPr="00AF6071" w14:paraId="0E3A18C5" w14:textId="77777777" w:rsidTr="0093168B">
        <w:tc>
          <w:tcPr>
            <w:tcW w:w="4508" w:type="dxa"/>
          </w:tcPr>
          <w:p w14:paraId="2A00D563" w14:textId="77777777" w:rsidR="0032417E" w:rsidRPr="00AF6071" w:rsidRDefault="0032417E" w:rsidP="0093168B">
            <w:pPr>
              <w:rPr>
                <w:b/>
                <w:bCs/>
                <w:lang w:val="cy-GB"/>
              </w:rPr>
            </w:pPr>
            <w:r w:rsidRPr="00AF6071">
              <w:rPr>
                <w:b/>
                <w:bCs/>
                <w:lang w:val="cy-GB"/>
              </w:rPr>
              <w:t>Mis y flwyddyn</w:t>
            </w:r>
          </w:p>
        </w:tc>
        <w:tc>
          <w:tcPr>
            <w:tcW w:w="4508" w:type="dxa"/>
          </w:tcPr>
          <w:p w14:paraId="7D06F035" w14:textId="77777777" w:rsidR="0032417E" w:rsidRPr="00AF6071" w:rsidRDefault="0032417E" w:rsidP="0093168B">
            <w:pPr>
              <w:rPr>
                <w:b/>
                <w:bCs/>
                <w:lang w:val="cy-GB"/>
              </w:rPr>
            </w:pPr>
            <w:r w:rsidRPr="00AF6071">
              <w:rPr>
                <w:b/>
                <w:bCs/>
                <w:lang w:val="cy-GB"/>
              </w:rPr>
              <w:t>Tasg</w:t>
            </w:r>
          </w:p>
        </w:tc>
      </w:tr>
      <w:tr w:rsidR="0032417E" w:rsidRPr="00AF6071" w14:paraId="06945D42" w14:textId="77777777" w:rsidTr="0093168B">
        <w:tc>
          <w:tcPr>
            <w:tcW w:w="4508" w:type="dxa"/>
          </w:tcPr>
          <w:p w14:paraId="65D4E640" w14:textId="77777777" w:rsidR="0032417E" w:rsidRPr="00AF6071" w:rsidRDefault="0032417E" w:rsidP="0093168B">
            <w:pPr>
              <w:rPr>
                <w:lang w:val="cy-GB"/>
              </w:rPr>
            </w:pPr>
            <w:bookmarkStart w:id="7" w:name="_Hlk117697699"/>
            <w:r w:rsidRPr="00AF6071">
              <w:rPr>
                <w:lang w:val="cy-GB"/>
              </w:rPr>
              <w:t>Hydref</w:t>
            </w:r>
          </w:p>
        </w:tc>
        <w:tc>
          <w:tcPr>
            <w:tcW w:w="4508" w:type="dxa"/>
          </w:tcPr>
          <w:p w14:paraId="3392174B" w14:textId="77777777" w:rsidR="0032417E" w:rsidRPr="00AF6071" w:rsidRDefault="0032417E" w:rsidP="0093168B">
            <w:pPr>
              <w:rPr>
                <w:lang w:val="cy-GB"/>
              </w:rPr>
            </w:pPr>
            <w:r w:rsidRPr="00AF6071">
              <w:rPr>
                <w:lang w:val="cy-GB"/>
              </w:rPr>
              <w:t>Cynnig ymchwil</w:t>
            </w:r>
          </w:p>
        </w:tc>
      </w:tr>
      <w:bookmarkEnd w:id="7"/>
      <w:tr w:rsidR="0032417E" w:rsidRPr="00AF6071" w14:paraId="6B778DA9" w14:textId="77777777" w:rsidTr="0093168B">
        <w:tc>
          <w:tcPr>
            <w:tcW w:w="4508" w:type="dxa"/>
          </w:tcPr>
          <w:p w14:paraId="04CA6B9F" w14:textId="77777777" w:rsidR="0032417E" w:rsidRPr="00AF6071" w:rsidRDefault="0032417E" w:rsidP="0093168B">
            <w:pPr>
              <w:rPr>
                <w:lang w:val="cy-GB"/>
              </w:rPr>
            </w:pPr>
            <w:r w:rsidRPr="00AF6071">
              <w:rPr>
                <w:lang w:val="cy-GB"/>
              </w:rPr>
              <w:t>Tachwedd</w:t>
            </w:r>
          </w:p>
        </w:tc>
        <w:tc>
          <w:tcPr>
            <w:tcW w:w="4508" w:type="dxa"/>
          </w:tcPr>
          <w:p w14:paraId="648F608A" w14:textId="77777777" w:rsidR="0032417E" w:rsidRPr="00AF6071" w:rsidRDefault="0032417E" w:rsidP="0093168B">
            <w:pPr>
              <w:rPr>
                <w:lang w:val="cy-GB"/>
              </w:rPr>
            </w:pPr>
            <w:r w:rsidRPr="00AF6071">
              <w:rPr>
                <w:lang w:val="cy-GB"/>
              </w:rPr>
              <w:t>Moeseg</w:t>
            </w:r>
          </w:p>
        </w:tc>
      </w:tr>
      <w:tr w:rsidR="0032417E" w:rsidRPr="00AF6071" w14:paraId="11EC4154" w14:textId="77777777" w:rsidTr="0093168B">
        <w:tc>
          <w:tcPr>
            <w:tcW w:w="4508" w:type="dxa"/>
          </w:tcPr>
          <w:p w14:paraId="64826C13" w14:textId="77777777" w:rsidR="0032417E" w:rsidRPr="00AF6071" w:rsidRDefault="0032417E" w:rsidP="0093168B">
            <w:pPr>
              <w:rPr>
                <w:lang w:val="cy-GB"/>
              </w:rPr>
            </w:pPr>
            <w:r>
              <w:rPr>
                <w:lang w:val="cy-GB"/>
              </w:rPr>
              <w:t>Tachwedd</w:t>
            </w:r>
          </w:p>
        </w:tc>
        <w:tc>
          <w:tcPr>
            <w:tcW w:w="4508" w:type="dxa"/>
          </w:tcPr>
          <w:p w14:paraId="7A791374" w14:textId="77777777" w:rsidR="0032417E" w:rsidRPr="00AF6071" w:rsidRDefault="0032417E" w:rsidP="0093168B">
            <w:pPr>
              <w:rPr>
                <w:lang w:val="cy-GB"/>
              </w:rPr>
            </w:pPr>
            <w:r>
              <w:rPr>
                <w:lang w:val="cy-GB"/>
              </w:rPr>
              <w:t>Cyflwyniad a adolygiad or llenyddiaeth</w:t>
            </w:r>
          </w:p>
        </w:tc>
      </w:tr>
      <w:tr w:rsidR="0032417E" w:rsidRPr="00AF6071" w14:paraId="7BB9E49F" w14:textId="77777777" w:rsidTr="0093168B">
        <w:tc>
          <w:tcPr>
            <w:tcW w:w="4508" w:type="dxa"/>
          </w:tcPr>
          <w:p w14:paraId="2F92F47B" w14:textId="77777777" w:rsidR="0032417E" w:rsidRPr="00AF6071" w:rsidRDefault="0032417E" w:rsidP="0093168B">
            <w:pPr>
              <w:rPr>
                <w:lang w:val="cy-GB"/>
              </w:rPr>
            </w:pPr>
            <w:r w:rsidRPr="00AF6071">
              <w:rPr>
                <w:lang w:val="cy-GB"/>
              </w:rPr>
              <w:t>Tach</w:t>
            </w:r>
            <w:r>
              <w:rPr>
                <w:lang w:val="cy-GB"/>
              </w:rPr>
              <w:t>w</w:t>
            </w:r>
            <w:r w:rsidRPr="00AF6071">
              <w:rPr>
                <w:lang w:val="cy-GB"/>
              </w:rPr>
              <w:t xml:space="preserve">edd </w:t>
            </w:r>
          </w:p>
        </w:tc>
        <w:tc>
          <w:tcPr>
            <w:tcW w:w="4508" w:type="dxa"/>
          </w:tcPr>
          <w:p w14:paraId="33B9D8AB" w14:textId="77777777" w:rsidR="0032417E" w:rsidRPr="00AF6071" w:rsidRDefault="0032417E" w:rsidP="0093168B">
            <w:pPr>
              <w:rPr>
                <w:lang w:val="cy-GB"/>
              </w:rPr>
            </w:pPr>
            <w:r w:rsidRPr="00AF6071">
              <w:rPr>
                <w:lang w:val="cy-GB"/>
              </w:rPr>
              <w:t>Casglu cyfranogwyr</w:t>
            </w:r>
          </w:p>
        </w:tc>
      </w:tr>
      <w:tr w:rsidR="0032417E" w:rsidRPr="00AF6071" w14:paraId="30896150" w14:textId="77777777" w:rsidTr="0093168B">
        <w:tc>
          <w:tcPr>
            <w:tcW w:w="4508" w:type="dxa"/>
          </w:tcPr>
          <w:p w14:paraId="25849310" w14:textId="77777777" w:rsidR="0032417E" w:rsidRPr="00AF6071" w:rsidRDefault="0032417E" w:rsidP="0093168B">
            <w:pPr>
              <w:rPr>
                <w:lang w:val="cy-GB"/>
              </w:rPr>
            </w:pPr>
            <w:r w:rsidRPr="00AF6071">
              <w:rPr>
                <w:lang w:val="cy-GB"/>
              </w:rPr>
              <w:t xml:space="preserve">Tachwedd </w:t>
            </w:r>
            <w:r>
              <w:rPr>
                <w:lang w:val="cy-GB"/>
              </w:rPr>
              <w:t>i</w:t>
            </w:r>
            <w:r w:rsidRPr="00AF6071">
              <w:rPr>
                <w:lang w:val="cy-GB"/>
              </w:rPr>
              <w:t xml:space="preserve"> Rhagfyr</w:t>
            </w:r>
          </w:p>
        </w:tc>
        <w:tc>
          <w:tcPr>
            <w:tcW w:w="4508" w:type="dxa"/>
          </w:tcPr>
          <w:p w14:paraId="6A0A847B" w14:textId="77777777" w:rsidR="0032417E" w:rsidRPr="00AF6071" w:rsidRDefault="0032417E" w:rsidP="0093168B">
            <w:pPr>
              <w:rPr>
                <w:lang w:val="cy-GB"/>
              </w:rPr>
            </w:pPr>
            <w:r w:rsidRPr="00AF6071">
              <w:rPr>
                <w:lang w:val="cy-GB"/>
              </w:rPr>
              <w:t>Cyfranogwyr I cwblhau ffurflenni iechyd</w:t>
            </w:r>
            <w:r>
              <w:rPr>
                <w:lang w:val="cy-GB"/>
              </w:rPr>
              <w:t xml:space="preserve"> ac darparu gwybodaeth am swydd y cyfranogwyr yn ystod y ymchwil</w:t>
            </w:r>
          </w:p>
        </w:tc>
      </w:tr>
      <w:tr w:rsidR="0032417E" w:rsidRPr="00AF6071" w14:paraId="7DF3EDC6" w14:textId="77777777" w:rsidTr="0093168B">
        <w:tc>
          <w:tcPr>
            <w:tcW w:w="4508" w:type="dxa"/>
          </w:tcPr>
          <w:p w14:paraId="216712DB" w14:textId="77777777" w:rsidR="0032417E" w:rsidRPr="00AF6071" w:rsidRDefault="0032417E" w:rsidP="0093168B">
            <w:pPr>
              <w:rPr>
                <w:lang w:val="cy-GB"/>
              </w:rPr>
            </w:pPr>
            <w:r w:rsidRPr="00AF6071">
              <w:rPr>
                <w:lang w:val="cy-GB"/>
              </w:rPr>
              <w:t>Ionawr I Chwefror</w:t>
            </w:r>
          </w:p>
        </w:tc>
        <w:tc>
          <w:tcPr>
            <w:tcW w:w="4508" w:type="dxa"/>
          </w:tcPr>
          <w:p w14:paraId="0A4B1867" w14:textId="77777777" w:rsidR="0032417E" w:rsidRPr="00AF6071" w:rsidRDefault="0032417E" w:rsidP="0093168B">
            <w:pPr>
              <w:rPr>
                <w:lang w:val="cy-GB"/>
              </w:rPr>
            </w:pPr>
            <w:r w:rsidRPr="00AF6071">
              <w:rPr>
                <w:lang w:val="cy-GB"/>
              </w:rPr>
              <w:t xml:space="preserve">Profi y cyfranogwyr cyn ac or </w:t>
            </w:r>
            <w:r>
              <w:rPr>
                <w:lang w:val="cy-GB"/>
              </w:rPr>
              <w:t>ymyriad</w:t>
            </w:r>
          </w:p>
        </w:tc>
      </w:tr>
      <w:tr w:rsidR="0032417E" w:rsidRPr="00AF6071" w14:paraId="34D71CEA" w14:textId="77777777" w:rsidTr="0093168B">
        <w:tc>
          <w:tcPr>
            <w:tcW w:w="4508" w:type="dxa"/>
          </w:tcPr>
          <w:p w14:paraId="11F5B447" w14:textId="77777777" w:rsidR="0032417E" w:rsidRPr="00AF6071" w:rsidRDefault="0032417E" w:rsidP="0093168B">
            <w:pPr>
              <w:rPr>
                <w:lang w:val="cy-GB"/>
              </w:rPr>
            </w:pPr>
            <w:r>
              <w:rPr>
                <w:lang w:val="cy-GB"/>
              </w:rPr>
              <w:t>Chwefror</w:t>
            </w:r>
          </w:p>
        </w:tc>
        <w:tc>
          <w:tcPr>
            <w:tcW w:w="4508" w:type="dxa"/>
          </w:tcPr>
          <w:p w14:paraId="1A11B846" w14:textId="77777777" w:rsidR="0032417E" w:rsidRPr="00AF6071" w:rsidRDefault="0032417E" w:rsidP="0093168B">
            <w:pPr>
              <w:rPr>
                <w:lang w:val="cy-GB"/>
              </w:rPr>
            </w:pPr>
            <w:r>
              <w:rPr>
                <w:lang w:val="cy-GB"/>
              </w:rPr>
              <w:t>Casglu data</w:t>
            </w:r>
          </w:p>
        </w:tc>
      </w:tr>
      <w:tr w:rsidR="0032417E" w:rsidRPr="00AF6071" w14:paraId="05254E46" w14:textId="77777777" w:rsidTr="0093168B">
        <w:tc>
          <w:tcPr>
            <w:tcW w:w="4508" w:type="dxa"/>
          </w:tcPr>
          <w:p w14:paraId="3B7CFB6C" w14:textId="77777777" w:rsidR="0032417E" w:rsidRPr="00AF6071" w:rsidRDefault="0032417E" w:rsidP="0093168B">
            <w:pPr>
              <w:rPr>
                <w:lang w:val="cy-GB"/>
              </w:rPr>
            </w:pPr>
            <w:r>
              <w:rPr>
                <w:lang w:val="cy-GB"/>
              </w:rPr>
              <w:t>Chwefror i Mawrth</w:t>
            </w:r>
          </w:p>
        </w:tc>
        <w:tc>
          <w:tcPr>
            <w:tcW w:w="4508" w:type="dxa"/>
          </w:tcPr>
          <w:p w14:paraId="44C643D6" w14:textId="77777777" w:rsidR="0032417E" w:rsidRPr="00AF6071" w:rsidRDefault="0032417E" w:rsidP="0093168B">
            <w:pPr>
              <w:rPr>
                <w:lang w:val="cy-GB"/>
              </w:rPr>
            </w:pPr>
            <w:r>
              <w:rPr>
                <w:lang w:val="cy-GB"/>
              </w:rPr>
              <w:t>Dadansoddi data</w:t>
            </w:r>
          </w:p>
        </w:tc>
      </w:tr>
      <w:tr w:rsidR="0032417E" w:rsidRPr="00AF6071" w14:paraId="6B3BD024" w14:textId="77777777" w:rsidTr="0093168B">
        <w:tc>
          <w:tcPr>
            <w:tcW w:w="4508" w:type="dxa"/>
          </w:tcPr>
          <w:p w14:paraId="03388BA1" w14:textId="77777777" w:rsidR="0032417E" w:rsidRDefault="0032417E" w:rsidP="0093168B">
            <w:pPr>
              <w:rPr>
                <w:lang w:val="cy-GB"/>
              </w:rPr>
            </w:pPr>
            <w:r>
              <w:rPr>
                <w:lang w:val="cy-GB"/>
              </w:rPr>
              <w:t>Mawrth i Ebrill</w:t>
            </w:r>
          </w:p>
        </w:tc>
        <w:tc>
          <w:tcPr>
            <w:tcW w:w="4508" w:type="dxa"/>
          </w:tcPr>
          <w:p w14:paraId="2B515BCF" w14:textId="77777777" w:rsidR="0032417E" w:rsidRDefault="0032417E" w:rsidP="0093168B">
            <w:pPr>
              <w:rPr>
                <w:lang w:val="cy-GB"/>
              </w:rPr>
            </w:pPr>
            <w:r>
              <w:rPr>
                <w:lang w:val="cy-GB"/>
              </w:rPr>
              <w:t>Canlyniadau ac trafodaeth</w:t>
            </w:r>
          </w:p>
        </w:tc>
      </w:tr>
      <w:tr w:rsidR="0032417E" w:rsidRPr="00AF6071" w14:paraId="05146D25" w14:textId="77777777" w:rsidTr="0093168B">
        <w:tc>
          <w:tcPr>
            <w:tcW w:w="4508" w:type="dxa"/>
          </w:tcPr>
          <w:p w14:paraId="70ACF1E8" w14:textId="77777777" w:rsidR="0032417E" w:rsidRDefault="0032417E" w:rsidP="0093168B">
            <w:pPr>
              <w:rPr>
                <w:lang w:val="cy-GB"/>
              </w:rPr>
            </w:pPr>
            <w:r>
              <w:rPr>
                <w:lang w:val="cy-GB"/>
              </w:rPr>
              <w:t>Ebrill</w:t>
            </w:r>
          </w:p>
        </w:tc>
        <w:tc>
          <w:tcPr>
            <w:tcW w:w="4508" w:type="dxa"/>
          </w:tcPr>
          <w:p w14:paraId="35C942CC" w14:textId="77777777" w:rsidR="0032417E" w:rsidRDefault="0032417E" w:rsidP="0093168B">
            <w:pPr>
              <w:rPr>
                <w:lang w:val="cy-GB"/>
              </w:rPr>
            </w:pPr>
            <w:r>
              <w:rPr>
                <w:lang w:val="cy-GB"/>
              </w:rPr>
              <w:t>Casgliad a crynodeb</w:t>
            </w:r>
          </w:p>
        </w:tc>
      </w:tr>
    </w:tbl>
    <w:p w14:paraId="47AF532D" w14:textId="2B5E8E3A" w:rsidR="0032417E" w:rsidRDefault="0032417E" w:rsidP="00D55B9E">
      <w:pPr>
        <w:rPr>
          <w:b/>
          <w:bCs/>
          <w:lang w:val="cy-GB"/>
        </w:rPr>
      </w:pPr>
    </w:p>
    <w:p w14:paraId="65830110" w14:textId="6DCCB347" w:rsidR="009445F6" w:rsidRDefault="009445F6" w:rsidP="00D55B9E">
      <w:pPr>
        <w:rPr>
          <w:b/>
          <w:bCs/>
          <w:lang w:val="cy-GB"/>
        </w:rPr>
      </w:pPr>
    </w:p>
    <w:p w14:paraId="61069D48" w14:textId="55CCC1F9" w:rsidR="009445F6" w:rsidRDefault="009445F6" w:rsidP="00D55B9E">
      <w:pPr>
        <w:rPr>
          <w:b/>
          <w:bCs/>
          <w:lang w:val="cy-GB"/>
        </w:rPr>
      </w:pPr>
    </w:p>
    <w:p w14:paraId="7A1BBFF0" w14:textId="77777777" w:rsidR="009445F6" w:rsidRDefault="009445F6" w:rsidP="009445F6"/>
    <w:p w14:paraId="1B6196D7" w14:textId="77777777" w:rsidR="009445F6" w:rsidRDefault="009445F6" w:rsidP="009445F6"/>
    <w:p w14:paraId="1B2365C2" w14:textId="77777777" w:rsidR="009445F6" w:rsidRDefault="009445F6" w:rsidP="009445F6"/>
    <w:p w14:paraId="7C8EEB6A" w14:textId="77777777" w:rsidR="009445F6" w:rsidRDefault="009445F6" w:rsidP="009445F6"/>
    <w:p w14:paraId="65B35B3F" w14:textId="77777777" w:rsidR="00A55650" w:rsidRDefault="00A55650" w:rsidP="009445F6"/>
    <w:p w14:paraId="6C94EB57" w14:textId="77777777" w:rsidR="00A55650" w:rsidRDefault="00A55650" w:rsidP="009445F6"/>
    <w:p w14:paraId="5657767B" w14:textId="77777777" w:rsidR="00A55650" w:rsidRDefault="00A55650" w:rsidP="009445F6"/>
    <w:p w14:paraId="6C8ECE80" w14:textId="28155B2C" w:rsidR="009445F6" w:rsidRPr="00251FF6" w:rsidRDefault="009445F6" w:rsidP="009445F6">
      <w:r>
        <w:t>Reference list</w:t>
      </w:r>
    </w:p>
    <w:p w14:paraId="3D94F8A4" w14:textId="77777777" w:rsidR="009445F6" w:rsidRDefault="009445F6" w:rsidP="009445F6">
      <w:pPr>
        <w:rPr>
          <w:rFonts w:cstheme="minorHAnsi"/>
          <w:color w:val="555555"/>
          <w:shd w:val="clear" w:color="auto" w:fill="FFFFFF"/>
        </w:rPr>
      </w:pPr>
    </w:p>
    <w:p w14:paraId="17137409" w14:textId="77777777" w:rsidR="009445F6" w:rsidRPr="00BE78E0" w:rsidRDefault="009445F6" w:rsidP="009445F6">
      <w:pPr>
        <w:rPr>
          <w:rFonts w:cstheme="minorHAnsi"/>
          <w:color w:val="555555"/>
          <w:shd w:val="clear" w:color="auto" w:fill="FFFFFF"/>
        </w:rPr>
      </w:pPr>
      <w:proofErr w:type="spellStart"/>
      <w:r w:rsidRPr="00BE78E0">
        <w:rPr>
          <w:rFonts w:cstheme="minorHAnsi"/>
          <w:color w:val="3A3A3A"/>
          <w:shd w:val="clear" w:color="auto" w:fill="FFFFFF"/>
        </w:rPr>
        <w:t>Atashak</w:t>
      </w:r>
      <w:proofErr w:type="spellEnd"/>
      <w:r w:rsidRPr="00BE78E0">
        <w:rPr>
          <w:rFonts w:cstheme="minorHAnsi"/>
          <w:color w:val="3A3A3A"/>
          <w:shd w:val="clear" w:color="auto" w:fill="FFFFFF"/>
        </w:rPr>
        <w:t>, S. and Jafari, A. (2012) ‘Effect of short-term creatine monohydrate supplementation on indirect markers of cellular damage in young soccer players’, </w:t>
      </w:r>
      <w:r w:rsidRPr="00BE78E0">
        <w:rPr>
          <w:rFonts w:cstheme="minorHAnsi"/>
          <w:i/>
          <w:iCs/>
          <w:color w:val="3A3A3A"/>
          <w:shd w:val="clear" w:color="auto" w:fill="FFFFFF"/>
        </w:rPr>
        <w:t>Science &amp; sports</w:t>
      </w:r>
      <w:r w:rsidRPr="00BE78E0">
        <w:rPr>
          <w:rFonts w:cstheme="minorHAnsi"/>
          <w:color w:val="3A3A3A"/>
          <w:shd w:val="clear" w:color="auto" w:fill="FFFFFF"/>
        </w:rPr>
        <w:t xml:space="preserve">, 27(2), pp. 88–93. Available at: </w:t>
      </w:r>
      <w:hyperlink r:id="rId4" w:history="1">
        <w:r w:rsidRPr="00BE78E0">
          <w:rPr>
            <w:rStyle w:val="Hyperlink"/>
            <w:rFonts w:cstheme="minorHAnsi"/>
            <w:shd w:val="clear" w:color="auto" w:fill="FFFFFF"/>
          </w:rPr>
          <w:t>https://doi.org/10.1016/j.scispo.2011.06.001</w:t>
        </w:r>
      </w:hyperlink>
      <w:r w:rsidRPr="00BE78E0">
        <w:rPr>
          <w:rFonts w:cstheme="minorHAnsi"/>
          <w:color w:val="3A3A3A"/>
          <w:shd w:val="clear" w:color="auto" w:fill="FFFFFF"/>
        </w:rPr>
        <w:t>. (Accessed: 21 October 2022)</w:t>
      </w:r>
    </w:p>
    <w:p w14:paraId="6057498B" w14:textId="77777777" w:rsidR="009445F6" w:rsidRPr="00BE78E0" w:rsidRDefault="009445F6" w:rsidP="009445F6">
      <w:pPr>
        <w:rPr>
          <w:rFonts w:cstheme="minorHAnsi"/>
          <w:shd w:val="clear" w:color="auto" w:fill="FFFFFF"/>
        </w:rPr>
      </w:pPr>
      <w:proofErr w:type="spellStart"/>
      <w:r w:rsidRPr="00BE78E0">
        <w:rPr>
          <w:rFonts w:cstheme="minorHAnsi"/>
          <w:shd w:val="clear" w:color="auto" w:fill="FFFFFF"/>
        </w:rPr>
        <w:t>Bangsbo</w:t>
      </w:r>
      <w:proofErr w:type="spellEnd"/>
      <w:r w:rsidRPr="00BE78E0">
        <w:rPr>
          <w:rFonts w:cstheme="minorHAnsi"/>
          <w:shd w:val="clear" w:color="auto" w:fill="FFFFFF"/>
        </w:rPr>
        <w:t>, J. (2014) ‘Physiological demands of football’, </w:t>
      </w:r>
      <w:r w:rsidRPr="00BE78E0">
        <w:rPr>
          <w:rFonts w:cstheme="minorHAnsi"/>
          <w:i/>
          <w:iCs/>
          <w:shd w:val="clear" w:color="auto" w:fill="FFFFFF"/>
        </w:rPr>
        <w:t>Sports Science Exchange</w:t>
      </w:r>
      <w:r w:rsidRPr="00BE78E0">
        <w:rPr>
          <w:rFonts w:cstheme="minorHAnsi"/>
          <w:shd w:val="clear" w:color="auto" w:fill="FFFFFF"/>
        </w:rPr>
        <w:t>, </w:t>
      </w:r>
      <w:r w:rsidRPr="00BE78E0">
        <w:rPr>
          <w:rFonts w:cstheme="minorHAnsi"/>
          <w:i/>
          <w:iCs/>
          <w:shd w:val="clear" w:color="auto" w:fill="FFFFFF"/>
        </w:rPr>
        <w:t>27</w:t>
      </w:r>
      <w:r w:rsidRPr="00BE78E0">
        <w:rPr>
          <w:rFonts w:cstheme="minorHAnsi"/>
          <w:shd w:val="clear" w:color="auto" w:fill="FFFFFF"/>
        </w:rPr>
        <w:t>(125), pp.</w:t>
      </w:r>
      <w:r>
        <w:rPr>
          <w:rFonts w:cstheme="minorHAnsi"/>
          <w:shd w:val="clear" w:color="auto" w:fill="FFFFFF"/>
        </w:rPr>
        <w:t xml:space="preserve"> </w:t>
      </w:r>
      <w:r w:rsidRPr="00BE78E0">
        <w:rPr>
          <w:rFonts w:cstheme="minorHAnsi"/>
          <w:shd w:val="clear" w:color="auto" w:fill="FFFFFF"/>
        </w:rPr>
        <w:t xml:space="preserve">1-6.  Available at: </w:t>
      </w:r>
      <w:hyperlink r:id="rId5" w:history="1">
        <w:r w:rsidRPr="00BE78E0">
          <w:rPr>
            <w:rStyle w:val="Hyperlink"/>
            <w:rFonts w:cstheme="minorHAnsi"/>
            <w:shd w:val="clear" w:color="auto" w:fill="FFFFFF"/>
          </w:rPr>
          <w:t>https://secure.footprint.net/gatorade/stg/gssiweb/pdf/SSE125_Bangsbo.pdf</w:t>
        </w:r>
      </w:hyperlink>
      <w:r w:rsidRPr="00BE78E0">
        <w:rPr>
          <w:rFonts w:cstheme="minorHAnsi"/>
          <w:shd w:val="clear" w:color="auto" w:fill="FFFFFF"/>
        </w:rPr>
        <w:t xml:space="preserve"> (Accessed: 21 October 2022).</w:t>
      </w:r>
    </w:p>
    <w:p w14:paraId="0FAD5641" w14:textId="77777777" w:rsidR="009445F6" w:rsidRDefault="009445F6" w:rsidP="009445F6">
      <w:pPr>
        <w:rPr>
          <w:rFonts w:cstheme="minorHAnsi"/>
          <w:color w:val="3A3A3A"/>
          <w:shd w:val="clear" w:color="auto" w:fill="FFFFFF"/>
        </w:rPr>
      </w:pPr>
      <w:proofErr w:type="spellStart"/>
      <w:r w:rsidRPr="00BE78E0">
        <w:rPr>
          <w:rFonts w:cstheme="minorHAnsi"/>
          <w:color w:val="3A3A3A"/>
          <w:shd w:val="clear" w:color="auto" w:fill="FFFFFF"/>
        </w:rPr>
        <w:t>Bemben</w:t>
      </w:r>
      <w:proofErr w:type="spellEnd"/>
      <w:r w:rsidRPr="00BE78E0">
        <w:rPr>
          <w:rFonts w:cstheme="minorHAnsi"/>
          <w:color w:val="3A3A3A"/>
          <w:shd w:val="clear" w:color="auto" w:fill="FFFFFF"/>
        </w:rPr>
        <w:t>, M.G. and Lamont, H.S. (2005) ‘Creatine Supplementation and Exercise Performance: Recent Findings’, </w:t>
      </w:r>
      <w:r w:rsidRPr="00BE78E0">
        <w:rPr>
          <w:rFonts w:cstheme="minorHAnsi"/>
          <w:i/>
          <w:iCs/>
          <w:color w:val="3A3A3A"/>
          <w:shd w:val="clear" w:color="auto" w:fill="FFFFFF"/>
        </w:rPr>
        <w:t>Sports medicine</w:t>
      </w:r>
      <w:r w:rsidRPr="00BE78E0">
        <w:rPr>
          <w:rFonts w:cstheme="minorHAnsi"/>
          <w:color w:val="3A3A3A"/>
          <w:shd w:val="clear" w:color="auto" w:fill="FFFFFF"/>
        </w:rPr>
        <w:t>, 35(2), pp. 107–125. doi:10.2165/00007256-200535020-00002.</w:t>
      </w:r>
    </w:p>
    <w:p w14:paraId="07D2BFA7" w14:textId="77777777" w:rsidR="009445F6" w:rsidRDefault="009445F6" w:rsidP="009445F6">
      <w:pPr>
        <w:rPr>
          <w:rFonts w:cstheme="minorHAnsi"/>
          <w:color w:val="3A3A3A"/>
          <w:shd w:val="clear" w:color="auto" w:fill="FFFFFF"/>
        </w:rPr>
      </w:pPr>
      <w:proofErr w:type="spellStart"/>
      <w:r w:rsidRPr="00BE78E0">
        <w:rPr>
          <w:rFonts w:cstheme="minorHAnsi"/>
          <w:color w:val="3A3A3A"/>
          <w:shd w:val="clear" w:color="auto" w:fill="FFFFFF"/>
        </w:rPr>
        <w:t>Croisier</w:t>
      </w:r>
      <w:proofErr w:type="spellEnd"/>
      <w:r w:rsidRPr="00BE78E0">
        <w:rPr>
          <w:rFonts w:cstheme="minorHAnsi"/>
          <w:color w:val="3A3A3A"/>
          <w:shd w:val="clear" w:color="auto" w:fill="FFFFFF"/>
        </w:rPr>
        <w:t xml:space="preserve">, J. </w:t>
      </w:r>
      <w:r w:rsidRPr="00BE78E0">
        <w:rPr>
          <w:rFonts w:cstheme="minorHAnsi"/>
          <w:i/>
          <w:iCs/>
          <w:color w:val="3A3A3A"/>
          <w:shd w:val="clear" w:color="auto" w:fill="FFFFFF"/>
        </w:rPr>
        <w:t>et al.</w:t>
      </w:r>
      <w:r w:rsidRPr="00BE78E0">
        <w:rPr>
          <w:rFonts w:cstheme="minorHAnsi"/>
          <w:color w:val="3A3A3A"/>
          <w:shd w:val="clear" w:color="auto" w:fill="FFFFFF"/>
        </w:rPr>
        <w:t> (2008) ‘Strength Imbalances and Prevention of Hamstring Injury in Professional Soccer Players: A Prospective Study’, </w:t>
      </w:r>
      <w:r w:rsidRPr="00BE78E0">
        <w:rPr>
          <w:rFonts w:cstheme="minorHAnsi"/>
          <w:i/>
          <w:iCs/>
          <w:color w:val="3A3A3A"/>
          <w:shd w:val="clear" w:color="auto" w:fill="FFFFFF"/>
        </w:rPr>
        <w:t>The American journal of sports medicine</w:t>
      </w:r>
      <w:r w:rsidRPr="00BE78E0">
        <w:rPr>
          <w:rFonts w:cstheme="minorHAnsi"/>
          <w:color w:val="3A3A3A"/>
          <w:shd w:val="clear" w:color="auto" w:fill="FFFFFF"/>
        </w:rPr>
        <w:t xml:space="preserve">, 36(8), pp. 1469–1475. Available at: </w:t>
      </w:r>
      <w:hyperlink r:id="rId6" w:history="1">
        <w:r w:rsidRPr="00BE78E0">
          <w:rPr>
            <w:rStyle w:val="Hyperlink"/>
            <w:rFonts w:cstheme="minorHAnsi"/>
            <w:shd w:val="clear" w:color="auto" w:fill="FFFFFF"/>
          </w:rPr>
          <w:t>https://doi.org/10.1177/0363546508316764</w:t>
        </w:r>
      </w:hyperlink>
      <w:r w:rsidRPr="00BE78E0">
        <w:rPr>
          <w:rFonts w:cstheme="minorHAnsi"/>
          <w:color w:val="3A3A3A"/>
          <w:shd w:val="clear" w:color="auto" w:fill="FFFFFF"/>
        </w:rPr>
        <w:t>. (Accessed: 22 October 2022)</w:t>
      </w:r>
      <w:r>
        <w:rPr>
          <w:rFonts w:cstheme="minorHAnsi"/>
          <w:color w:val="3A3A3A"/>
          <w:shd w:val="clear" w:color="auto" w:fill="FFFFFF"/>
        </w:rPr>
        <w:t>.</w:t>
      </w:r>
    </w:p>
    <w:p w14:paraId="3B0F1A72" w14:textId="77777777" w:rsidR="009445F6" w:rsidRPr="00BE78E0" w:rsidRDefault="009445F6" w:rsidP="009445F6">
      <w:pPr>
        <w:rPr>
          <w:rFonts w:cstheme="minorHAnsi"/>
          <w:color w:val="222222"/>
          <w:shd w:val="clear" w:color="auto" w:fill="FFFFFF"/>
        </w:rPr>
      </w:pPr>
      <w:r w:rsidRPr="00BE78E0">
        <w:rPr>
          <w:rFonts w:cstheme="minorHAnsi"/>
          <w:color w:val="222222"/>
          <w:shd w:val="clear" w:color="auto" w:fill="FFFFFF"/>
        </w:rPr>
        <w:t>Izzo, R.</w:t>
      </w:r>
      <w:r>
        <w:rPr>
          <w:rFonts w:cstheme="minorHAnsi"/>
          <w:color w:val="222222"/>
          <w:shd w:val="clear" w:color="auto" w:fill="FFFFFF"/>
        </w:rPr>
        <w:t xml:space="preserve"> and</w:t>
      </w:r>
      <w:r w:rsidRPr="00BE78E0">
        <w:rPr>
          <w:rFonts w:cstheme="minorHAnsi"/>
          <w:color w:val="222222"/>
          <w:shd w:val="clear" w:color="auto" w:fill="FFFFFF"/>
        </w:rPr>
        <w:t xml:space="preserve"> De Vanna, A. and </w:t>
      </w:r>
      <w:proofErr w:type="spellStart"/>
      <w:r w:rsidRPr="00BE78E0">
        <w:rPr>
          <w:rFonts w:cstheme="minorHAnsi"/>
          <w:color w:val="222222"/>
          <w:shd w:val="clear" w:color="auto" w:fill="FFFFFF"/>
        </w:rPr>
        <w:t>VardeI</w:t>
      </w:r>
      <w:proofErr w:type="spellEnd"/>
      <w:r w:rsidRPr="00BE78E0">
        <w:rPr>
          <w:rFonts w:cstheme="minorHAnsi"/>
          <w:color w:val="222222"/>
          <w:shd w:val="clear" w:color="auto" w:fill="FFFFFF"/>
        </w:rPr>
        <w:t xml:space="preserve">, </w:t>
      </w:r>
      <w:r>
        <w:rPr>
          <w:rFonts w:cstheme="minorHAnsi"/>
          <w:color w:val="222222"/>
          <w:shd w:val="clear" w:color="auto" w:fill="FFFFFF"/>
        </w:rPr>
        <w:t>H</w:t>
      </w:r>
      <w:r w:rsidRPr="00BE78E0">
        <w:rPr>
          <w:rFonts w:cstheme="minorHAnsi"/>
          <w:color w:val="222222"/>
          <w:shd w:val="clear" w:color="auto" w:fill="FFFFFF"/>
        </w:rPr>
        <w:t xml:space="preserve">. </w:t>
      </w:r>
      <w:r>
        <w:rPr>
          <w:rFonts w:cstheme="minorHAnsi"/>
          <w:color w:val="222222"/>
          <w:shd w:val="clear" w:color="auto" w:fill="FFFFFF"/>
        </w:rPr>
        <w:t>(</w:t>
      </w:r>
      <w:r w:rsidRPr="00BE78E0">
        <w:rPr>
          <w:rFonts w:cstheme="minorHAnsi"/>
          <w:color w:val="222222"/>
          <w:shd w:val="clear" w:color="auto" w:fill="FFFFFF"/>
        </w:rPr>
        <w:t>2018</w:t>
      </w:r>
      <w:r>
        <w:rPr>
          <w:rFonts w:cstheme="minorHAnsi"/>
          <w:color w:val="222222"/>
          <w:shd w:val="clear" w:color="auto" w:fill="FFFFFF"/>
        </w:rPr>
        <w:t>)</w:t>
      </w:r>
      <w:r w:rsidRPr="00BE78E0">
        <w:rPr>
          <w:rFonts w:cstheme="minorHAnsi"/>
          <w:color w:val="222222"/>
          <w:shd w:val="clear" w:color="auto" w:fill="FFFFFF"/>
        </w:rPr>
        <w:t xml:space="preserve"> </w:t>
      </w:r>
      <w:r>
        <w:rPr>
          <w:rFonts w:cstheme="minorHAnsi"/>
          <w:color w:val="222222"/>
          <w:shd w:val="clear" w:color="auto" w:fill="FFFFFF"/>
        </w:rPr>
        <w:t>‘</w:t>
      </w:r>
      <w:r w:rsidRPr="00BE78E0">
        <w:rPr>
          <w:rFonts w:cstheme="minorHAnsi"/>
          <w:color w:val="222222"/>
          <w:shd w:val="clear" w:color="auto" w:fill="FFFFFF"/>
        </w:rPr>
        <w:t>Data Comparison between Elite and Amateur Soccer Players by 20 Hz GPS Data Collection</w:t>
      </w:r>
      <w:r>
        <w:rPr>
          <w:rFonts w:cstheme="minorHAnsi"/>
          <w:color w:val="222222"/>
          <w:shd w:val="clear" w:color="auto" w:fill="FFFFFF"/>
        </w:rPr>
        <w:t>’,</w:t>
      </w:r>
      <w:r w:rsidRPr="00BE78E0">
        <w:rPr>
          <w:rFonts w:cstheme="minorHAnsi"/>
          <w:color w:val="222222"/>
          <w:shd w:val="clear" w:color="auto" w:fill="FFFFFF"/>
        </w:rPr>
        <w:t xml:space="preserve"> </w:t>
      </w:r>
      <w:r w:rsidRPr="00BE78E0">
        <w:rPr>
          <w:rFonts w:cstheme="minorHAnsi"/>
          <w:i/>
          <w:iCs/>
        </w:rPr>
        <w:t>Journal of Sports Science 6</w:t>
      </w:r>
      <w:r>
        <w:rPr>
          <w:rFonts w:cstheme="minorHAnsi"/>
        </w:rPr>
        <w:t xml:space="preserve">. </w:t>
      </w:r>
      <w:r w:rsidRPr="00BE78E0">
        <w:rPr>
          <w:rFonts w:cstheme="minorHAnsi"/>
        </w:rPr>
        <w:t xml:space="preserve">Available at: </w:t>
      </w:r>
      <w:hyperlink r:id="rId7" w:history="1">
        <w:r w:rsidRPr="00BE78E0">
          <w:rPr>
            <w:rStyle w:val="Hyperlink"/>
            <w:rFonts w:cstheme="minorHAnsi"/>
          </w:rPr>
          <w:t>https://www.researchgate.net/profile/Riccardo-Izzo/publication/324443025_Data_Comparison_between_Elite_and_Amateur_Soccer_Players_by_20_Hz_GPS_Data_Collection/links/5ad9c257aca272fdaf825432/Data-Comparison-between-Elite-and-Amateur-Soccer-Players-by-20-Hz-GPS-Data-Collection.pdf</w:t>
        </w:r>
      </w:hyperlink>
      <w:r w:rsidRPr="00BE78E0">
        <w:rPr>
          <w:rFonts w:cstheme="minorHAnsi"/>
        </w:rPr>
        <w:t xml:space="preserve"> (Accessed: 19 October 2022)</w:t>
      </w:r>
      <w:r>
        <w:rPr>
          <w:rFonts w:cstheme="minorHAnsi"/>
        </w:rPr>
        <w:t>.</w:t>
      </w:r>
    </w:p>
    <w:p w14:paraId="4D766AC5" w14:textId="77777777" w:rsidR="009445F6" w:rsidRPr="00BE78E0" w:rsidRDefault="009445F6" w:rsidP="009445F6">
      <w:pPr>
        <w:rPr>
          <w:rFonts w:cstheme="minorHAnsi"/>
          <w:color w:val="555555"/>
          <w:shd w:val="clear" w:color="auto" w:fill="FFFFFF"/>
        </w:rPr>
      </w:pPr>
      <w:proofErr w:type="spellStart"/>
      <w:r w:rsidRPr="00BE78E0">
        <w:rPr>
          <w:rFonts w:cstheme="minorHAnsi"/>
          <w:color w:val="555555"/>
          <w:shd w:val="clear" w:color="auto" w:fill="FFFFFF"/>
        </w:rPr>
        <w:t>Mielgo-Ayuso</w:t>
      </w:r>
      <w:proofErr w:type="spellEnd"/>
      <w:r w:rsidRPr="00BE78E0">
        <w:rPr>
          <w:rFonts w:cstheme="minorHAnsi"/>
          <w:color w:val="555555"/>
          <w:shd w:val="clear" w:color="auto" w:fill="FFFFFF"/>
        </w:rPr>
        <w:t xml:space="preserve">, J. </w:t>
      </w:r>
      <w:r w:rsidRPr="00BE78E0">
        <w:rPr>
          <w:rFonts w:cstheme="minorHAnsi"/>
          <w:i/>
          <w:iCs/>
          <w:color w:val="555555"/>
          <w:shd w:val="clear" w:color="auto" w:fill="FFFFFF"/>
        </w:rPr>
        <w:t xml:space="preserve">et al. </w:t>
      </w:r>
      <w:r w:rsidRPr="00BE78E0">
        <w:rPr>
          <w:rFonts w:cstheme="minorHAnsi"/>
          <w:color w:val="555555"/>
          <w:shd w:val="clear" w:color="auto" w:fill="FFFFFF"/>
        </w:rPr>
        <w:t>(2019) ‘Effects of Creatine Supplementation on Athletic Performance in Soccer Players: A Systematic Review and Meta-Analysis’, </w:t>
      </w:r>
      <w:r w:rsidRPr="00BE78E0">
        <w:rPr>
          <w:rFonts w:cstheme="minorHAnsi"/>
          <w:i/>
          <w:iCs/>
          <w:color w:val="555555"/>
          <w:shd w:val="clear" w:color="auto" w:fill="FFFFFF"/>
        </w:rPr>
        <w:t>Nutrients, </w:t>
      </w:r>
      <w:r w:rsidRPr="00BE78E0">
        <w:rPr>
          <w:rFonts w:cstheme="minorHAnsi"/>
          <w:color w:val="555555"/>
          <w:shd w:val="clear" w:color="auto" w:fill="FFFFFF"/>
        </w:rPr>
        <w:t xml:space="preserve">11(4), pp. 757. Available at: </w:t>
      </w:r>
      <w:hyperlink r:id="rId8" w:history="1">
        <w:r w:rsidRPr="00BE78E0">
          <w:rPr>
            <w:rStyle w:val="Hyperlink"/>
            <w:rFonts w:cstheme="minorHAnsi"/>
            <w:shd w:val="clear" w:color="auto" w:fill="FFFFFF"/>
          </w:rPr>
          <w:t>https://www-proquest-com.ezproxy.uwtsd.ac.uk/docview/2315343756/fulltextPDF/8F125E03ED3E4417PQ/1?accountid=130472</w:t>
        </w:r>
      </w:hyperlink>
      <w:r w:rsidRPr="00BE78E0">
        <w:rPr>
          <w:rFonts w:cstheme="minorHAnsi"/>
          <w:color w:val="555555"/>
          <w:shd w:val="clear" w:color="auto" w:fill="FFFFFF"/>
        </w:rPr>
        <w:t xml:space="preserve"> (Accessed: 20 October 2022)</w:t>
      </w:r>
    </w:p>
    <w:p w14:paraId="52EADBDC" w14:textId="77777777" w:rsidR="009445F6" w:rsidRDefault="009445F6" w:rsidP="009445F6">
      <w:pPr>
        <w:rPr>
          <w:rFonts w:cstheme="minorHAnsi"/>
          <w:color w:val="3A3A3A"/>
          <w:shd w:val="clear" w:color="auto" w:fill="FFFFFF"/>
        </w:rPr>
      </w:pPr>
      <w:proofErr w:type="spellStart"/>
      <w:r w:rsidRPr="00BE78E0">
        <w:rPr>
          <w:rFonts w:cstheme="minorHAnsi"/>
          <w:color w:val="3A3A3A"/>
          <w:shd w:val="clear" w:color="auto" w:fill="FFFFFF"/>
        </w:rPr>
        <w:t>Miny</w:t>
      </w:r>
      <w:proofErr w:type="spellEnd"/>
      <w:r w:rsidRPr="00BE78E0">
        <w:rPr>
          <w:rFonts w:cstheme="minorHAnsi"/>
          <w:color w:val="3A3A3A"/>
          <w:shd w:val="clear" w:color="auto" w:fill="FFFFFF"/>
        </w:rPr>
        <w:t>, K.</w:t>
      </w:r>
      <w:r>
        <w:rPr>
          <w:rFonts w:cstheme="minorHAnsi"/>
          <w:color w:val="3A3A3A"/>
          <w:shd w:val="clear" w:color="auto" w:fill="FFFFFF"/>
        </w:rPr>
        <w:t xml:space="preserve"> and </w:t>
      </w:r>
      <w:proofErr w:type="spellStart"/>
      <w:r w:rsidRPr="00BE78E0">
        <w:rPr>
          <w:rFonts w:cstheme="minorHAnsi"/>
          <w:color w:val="3A3A3A"/>
          <w:shd w:val="clear" w:color="auto" w:fill="FFFFFF"/>
        </w:rPr>
        <w:t>Burrowes</w:t>
      </w:r>
      <w:proofErr w:type="spellEnd"/>
      <w:r w:rsidRPr="00BE78E0">
        <w:rPr>
          <w:rFonts w:cstheme="minorHAnsi"/>
          <w:color w:val="3A3A3A"/>
          <w:shd w:val="clear" w:color="auto" w:fill="FFFFFF"/>
        </w:rPr>
        <w:t xml:space="preserve">, J. and </w:t>
      </w:r>
      <w:proofErr w:type="spellStart"/>
      <w:r w:rsidRPr="00BE78E0">
        <w:rPr>
          <w:rFonts w:cstheme="minorHAnsi"/>
          <w:color w:val="3A3A3A"/>
          <w:shd w:val="clear" w:color="auto" w:fill="FFFFFF"/>
        </w:rPr>
        <w:t>Jidovtseff</w:t>
      </w:r>
      <w:proofErr w:type="spellEnd"/>
      <w:r w:rsidRPr="00BE78E0">
        <w:rPr>
          <w:rFonts w:cstheme="minorHAnsi"/>
          <w:color w:val="3A3A3A"/>
          <w:shd w:val="clear" w:color="auto" w:fill="FFFFFF"/>
        </w:rPr>
        <w:t>, B. (2017) ‘Interest of creatine supplementation in soccer’, </w:t>
      </w:r>
      <w:r w:rsidRPr="00BE78E0">
        <w:rPr>
          <w:rFonts w:cstheme="minorHAnsi"/>
          <w:i/>
          <w:iCs/>
          <w:color w:val="3A3A3A"/>
          <w:shd w:val="clear" w:color="auto" w:fill="FFFFFF"/>
        </w:rPr>
        <w:t>Science &amp; sports</w:t>
      </w:r>
      <w:r w:rsidRPr="00BE78E0">
        <w:rPr>
          <w:rFonts w:cstheme="minorHAnsi"/>
          <w:color w:val="3A3A3A"/>
          <w:shd w:val="clear" w:color="auto" w:fill="FFFFFF"/>
        </w:rPr>
        <w:t xml:space="preserve">, 32(2), pp. 61–72. Available at: </w:t>
      </w:r>
      <w:hyperlink r:id="rId9" w:history="1">
        <w:r w:rsidRPr="00BE78E0">
          <w:rPr>
            <w:rStyle w:val="Hyperlink"/>
            <w:rFonts w:cstheme="minorHAnsi"/>
            <w:shd w:val="clear" w:color="auto" w:fill="FFFFFF"/>
          </w:rPr>
          <w:t>https://doi.org/10.1016/j.scispo.2016.11.001</w:t>
        </w:r>
      </w:hyperlink>
      <w:r w:rsidRPr="00BE78E0">
        <w:rPr>
          <w:rFonts w:cstheme="minorHAnsi"/>
          <w:color w:val="3A3A3A"/>
          <w:shd w:val="clear" w:color="auto" w:fill="FFFFFF"/>
        </w:rPr>
        <w:t xml:space="preserve"> (Accessed: 21 O</w:t>
      </w:r>
      <w:r>
        <w:rPr>
          <w:rFonts w:cstheme="minorHAnsi"/>
          <w:color w:val="3A3A3A"/>
          <w:shd w:val="clear" w:color="auto" w:fill="FFFFFF"/>
        </w:rPr>
        <w:t>ctober 2022).</w:t>
      </w:r>
    </w:p>
    <w:p w14:paraId="17016E07" w14:textId="77777777" w:rsidR="009445F6" w:rsidRPr="00BE78E0" w:rsidRDefault="009445F6" w:rsidP="009445F6">
      <w:pPr>
        <w:rPr>
          <w:rFonts w:cstheme="minorHAnsi"/>
          <w:color w:val="222222"/>
          <w:shd w:val="clear" w:color="auto" w:fill="FFFFFF"/>
        </w:rPr>
      </w:pPr>
      <w:r w:rsidRPr="00BE78E0">
        <w:rPr>
          <w:rFonts w:cstheme="minorHAnsi"/>
          <w:color w:val="222222"/>
          <w:shd w:val="clear" w:color="auto" w:fill="FFFFFF"/>
        </w:rPr>
        <w:t>Pearce, J. F. (2017) ‘Creatine Supplementation: Review of Physiological Mechanisms, Ergogenic Benefits, and Practical Implication for the Strength and Conditioning Coach</w:t>
      </w:r>
      <w:proofErr w:type="gramStart"/>
      <w:r w:rsidRPr="00BE78E0">
        <w:rPr>
          <w:rFonts w:cstheme="minorHAnsi"/>
          <w:color w:val="222222"/>
          <w:shd w:val="clear" w:color="auto" w:fill="FFFFFF"/>
        </w:rPr>
        <w:t>’ ,</w:t>
      </w:r>
      <w:proofErr w:type="gramEnd"/>
      <w:r w:rsidRPr="00BE78E0">
        <w:rPr>
          <w:rFonts w:cstheme="minorHAnsi"/>
          <w:color w:val="222222"/>
          <w:shd w:val="clear" w:color="auto" w:fill="FFFFFF"/>
        </w:rPr>
        <w:t xml:space="preserve"> </w:t>
      </w:r>
      <w:r w:rsidRPr="00BE78E0">
        <w:rPr>
          <w:rFonts w:cstheme="minorHAnsi"/>
          <w:i/>
          <w:iCs/>
          <w:color w:val="222222"/>
          <w:shd w:val="clear" w:color="auto" w:fill="FFFFFF"/>
        </w:rPr>
        <w:t>Journal of Australian Strength and Conditioning</w:t>
      </w:r>
      <w:r w:rsidRPr="00BE78E0">
        <w:rPr>
          <w:rFonts w:cstheme="minorHAnsi"/>
          <w:color w:val="222222"/>
          <w:shd w:val="clear" w:color="auto" w:fill="FFFFFF"/>
        </w:rPr>
        <w:t>, 25(1), pp. 56-60. Available at:</w:t>
      </w:r>
      <w:r w:rsidRPr="00BE78E0">
        <w:rPr>
          <w:rFonts w:cstheme="minorHAnsi"/>
        </w:rPr>
        <w:t xml:space="preserve"> </w:t>
      </w:r>
      <w:hyperlink r:id="rId10" w:anchor="AN=121922071&amp;db=s3h" w:history="1">
        <w:r w:rsidRPr="00BE78E0">
          <w:rPr>
            <w:rStyle w:val="Hyperlink"/>
            <w:rFonts w:cstheme="minorHAnsi"/>
            <w:shd w:val="clear" w:color="auto" w:fill="FFFFFF"/>
          </w:rPr>
          <w:t>https://web-p-ebscohost-com.ezproxy.uwtsd.ac.uk/ehost/detail/detail?vid=3&amp;sid=9bacc5d7-8f8c-451c-bed1-584711fe2fc0%40redis&amp;bdata=JnNpdGU9ZWhvc3QtbGl2ZQ%3d%3d#AN=121922071&amp;db=s3h</w:t>
        </w:r>
      </w:hyperlink>
      <w:r w:rsidRPr="00BE78E0">
        <w:rPr>
          <w:rFonts w:cstheme="minorHAnsi"/>
          <w:color w:val="222222"/>
          <w:shd w:val="clear" w:color="auto" w:fill="FFFFFF"/>
        </w:rPr>
        <w:t xml:space="preserve"> (Accessed: 21 of October 2022).</w:t>
      </w:r>
    </w:p>
    <w:p w14:paraId="2CE6B39F" w14:textId="77777777" w:rsidR="009445F6" w:rsidRPr="00BE78E0" w:rsidRDefault="009445F6" w:rsidP="009445F6">
      <w:pPr>
        <w:rPr>
          <w:rFonts w:cstheme="minorHAnsi"/>
          <w:color w:val="222222"/>
          <w:shd w:val="clear" w:color="auto" w:fill="FFFFFF"/>
        </w:rPr>
      </w:pPr>
      <w:r w:rsidRPr="00BE78E0">
        <w:rPr>
          <w:rFonts w:cstheme="minorHAnsi"/>
          <w:color w:val="222222"/>
          <w:shd w:val="clear" w:color="auto" w:fill="FFFFFF"/>
        </w:rPr>
        <w:t>Shao, A. and Hathcock, J.N. (2006) ‘Risk assessment for creatine monohydrate</w:t>
      </w:r>
      <w:proofErr w:type="gramStart"/>
      <w:r w:rsidRPr="00BE78E0">
        <w:rPr>
          <w:rFonts w:cstheme="minorHAnsi"/>
          <w:color w:val="222222"/>
          <w:shd w:val="clear" w:color="auto" w:fill="FFFFFF"/>
        </w:rPr>
        <w:t>’ ,</w:t>
      </w:r>
      <w:proofErr w:type="gramEnd"/>
      <w:r w:rsidRPr="00BE78E0">
        <w:rPr>
          <w:rFonts w:cstheme="minorHAnsi"/>
          <w:color w:val="222222"/>
          <w:shd w:val="clear" w:color="auto" w:fill="FFFFFF"/>
        </w:rPr>
        <w:t> </w:t>
      </w:r>
      <w:r w:rsidRPr="00BE78E0">
        <w:rPr>
          <w:rFonts w:cstheme="minorHAnsi"/>
          <w:i/>
          <w:iCs/>
          <w:color w:val="222222"/>
          <w:shd w:val="clear" w:color="auto" w:fill="FFFFFF"/>
        </w:rPr>
        <w:t>Regulatory Toxicology and Pharmacology</w:t>
      </w:r>
      <w:r w:rsidRPr="00BE78E0">
        <w:rPr>
          <w:rFonts w:cstheme="minorHAnsi"/>
          <w:color w:val="222222"/>
          <w:shd w:val="clear" w:color="auto" w:fill="FFFFFF"/>
        </w:rPr>
        <w:t>, </w:t>
      </w:r>
      <w:r w:rsidRPr="00BE78E0">
        <w:rPr>
          <w:rFonts w:cstheme="minorHAnsi"/>
          <w:i/>
          <w:iCs/>
          <w:color w:val="222222"/>
          <w:shd w:val="clear" w:color="auto" w:fill="FFFFFF"/>
        </w:rPr>
        <w:t>45</w:t>
      </w:r>
      <w:r w:rsidRPr="00BE78E0">
        <w:rPr>
          <w:rFonts w:cstheme="minorHAnsi"/>
          <w:color w:val="222222"/>
          <w:shd w:val="clear" w:color="auto" w:fill="FFFFFF"/>
        </w:rPr>
        <w:t>(3), pp.</w:t>
      </w:r>
      <w:r>
        <w:rPr>
          <w:rFonts w:cstheme="minorHAnsi"/>
          <w:color w:val="222222"/>
          <w:shd w:val="clear" w:color="auto" w:fill="FFFFFF"/>
        </w:rPr>
        <w:t xml:space="preserve"> </w:t>
      </w:r>
      <w:r w:rsidRPr="00BE78E0">
        <w:rPr>
          <w:rFonts w:cstheme="minorHAnsi"/>
          <w:color w:val="222222"/>
          <w:shd w:val="clear" w:color="auto" w:fill="FFFFFF"/>
        </w:rPr>
        <w:t>242-251. Available at:</w:t>
      </w:r>
      <w:r w:rsidRPr="00BE78E0">
        <w:rPr>
          <w:rFonts w:cstheme="minorHAnsi"/>
        </w:rPr>
        <w:t xml:space="preserve"> </w:t>
      </w:r>
      <w:hyperlink r:id="rId11" w:history="1">
        <w:r w:rsidRPr="00BE78E0">
          <w:rPr>
            <w:rStyle w:val="Hyperlink"/>
            <w:rFonts w:cstheme="minorHAnsi"/>
            <w:shd w:val="clear" w:color="auto" w:fill="FFFFFF"/>
          </w:rPr>
          <w:t>https://www.sciencedirect.com/science/article/pii/S0273230006000912?casa_token=8LLE4Lo4oF0AAAAA:aXh1y125k-rK-X4M3wjwZfsWeINHoQLWi656ZUy8lD929eKimI9-MJOEr3jpImZnYoc6so7p96uJ1w</w:t>
        </w:r>
      </w:hyperlink>
      <w:r w:rsidRPr="00BE78E0">
        <w:rPr>
          <w:rFonts w:cstheme="minorHAnsi"/>
          <w:color w:val="222222"/>
          <w:shd w:val="clear" w:color="auto" w:fill="FFFFFF"/>
        </w:rPr>
        <w:t xml:space="preserve"> (Accessed: 23 of October 2022). </w:t>
      </w:r>
    </w:p>
    <w:p w14:paraId="2985B3A1" w14:textId="77777777" w:rsidR="009445F6" w:rsidRPr="00BE78E0" w:rsidRDefault="009445F6" w:rsidP="009445F6">
      <w:pPr>
        <w:rPr>
          <w:rFonts w:cstheme="minorHAnsi"/>
          <w:color w:val="3A3A3A"/>
          <w:shd w:val="clear" w:color="auto" w:fill="FFFFFF"/>
        </w:rPr>
      </w:pPr>
      <w:r w:rsidRPr="00BE78E0">
        <w:rPr>
          <w:rFonts w:cstheme="minorHAnsi"/>
          <w:color w:val="3A3A3A"/>
          <w:shd w:val="clear" w:color="auto" w:fill="FFFFFF"/>
        </w:rPr>
        <w:lastRenderedPageBreak/>
        <w:t>Williams, J</w:t>
      </w:r>
      <w:r>
        <w:rPr>
          <w:rFonts w:cstheme="minorHAnsi"/>
          <w:color w:val="3A3A3A"/>
          <w:shd w:val="clear" w:color="auto" w:fill="FFFFFF"/>
        </w:rPr>
        <w:t>. and</w:t>
      </w:r>
      <w:r w:rsidRPr="00BE78E0">
        <w:rPr>
          <w:rFonts w:cstheme="minorHAnsi"/>
          <w:color w:val="3A3A3A"/>
          <w:shd w:val="clear" w:color="auto" w:fill="FFFFFF"/>
        </w:rPr>
        <w:t xml:space="preserve"> </w:t>
      </w:r>
      <w:proofErr w:type="spellStart"/>
      <w:r w:rsidRPr="00BE78E0">
        <w:rPr>
          <w:rFonts w:cstheme="minorHAnsi"/>
          <w:color w:val="3A3A3A"/>
          <w:shd w:val="clear" w:color="auto" w:fill="FFFFFF"/>
        </w:rPr>
        <w:t>Abt</w:t>
      </w:r>
      <w:proofErr w:type="spellEnd"/>
      <w:r w:rsidRPr="00BE78E0">
        <w:rPr>
          <w:rFonts w:cstheme="minorHAnsi"/>
          <w:color w:val="3A3A3A"/>
          <w:shd w:val="clear" w:color="auto" w:fill="FFFFFF"/>
        </w:rPr>
        <w:t xml:space="preserve">, G. and </w:t>
      </w:r>
      <w:proofErr w:type="spellStart"/>
      <w:r w:rsidRPr="00BE78E0">
        <w:rPr>
          <w:rFonts w:cstheme="minorHAnsi"/>
          <w:color w:val="3A3A3A"/>
          <w:shd w:val="clear" w:color="auto" w:fill="FFFFFF"/>
        </w:rPr>
        <w:t>Kilding</w:t>
      </w:r>
      <w:proofErr w:type="spellEnd"/>
      <w:r w:rsidRPr="00BE78E0">
        <w:rPr>
          <w:rFonts w:cstheme="minorHAnsi"/>
          <w:color w:val="3A3A3A"/>
          <w:shd w:val="clear" w:color="auto" w:fill="FFFFFF"/>
        </w:rPr>
        <w:t>, A.E. (2014) ‘Effects of creatine monohydrate supplementation on simulated soccer performance’, </w:t>
      </w:r>
      <w:r w:rsidRPr="00BE78E0">
        <w:rPr>
          <w:rFonts w:cstheme="minorHAnsi"/>
          <w:i/>
          <w:iCs/>
          <w:color w:val="3A3A3A"/>
          <w:shd w:val="clear" w:color="auto" w:fill="FFFFFF"/>
        </w:rPr>
        <w:t>International journal of sports physiology and performance</w:t>
      </w:r>
      <w:r w:rsidRPr="00BE78E0">
        <w:rPr>
          <w:rFonts w:cstheme="minorHAnsi"/>
          <w:color w:val="3A3A3A"/>
          <w:shd w:val="clear" w:color="auto" w:fill="FFFFFF"/>
        </w:rPr>
        <w:t xml:space="preserve">, 9(3), pp. 503–510. Available at: </w:t>
      </w:r>
      <w:hyperlink r:id="rId12" w:history="1">
        <w:r w:rsidRPr="00BE78E0">
          <w:rPr>
            <w:rStyle w:val="Hyperlink"/>
            <w:rFonts w:cstheme="minorHAnsi"/>
            <w:shd w:val="clear" w:color="auto" w:fill="FFFFFF"/>
          </w:rPr>
          <w:t>https://doi.org/10.1123/ijspp.2013-0407</w:t>
        </w:r>
      </w:hyperlink>
      <w:r w:rsidRPr="00BE78E0">
        <w:rPr>
          <w:rFonts w:cstheme="minorHAnsi"/>
          <w:color w:val="3A3A3A"/>
          <w:shd w:val="clear" w:color="auto" w:fill="FFFFFF"/>
        </w:rPr>
        <w:t>. (Accessed: 20 October 2022)</w:t>
      </w:r>
      <w:r>
        <w:rPr>
          <w:rFonts w:cstheme="minorHAnsi"/>
          <w:color w:val="3A3A3A"/>
          <w:shd w:val="clear" w:color="auto" w:fill="FFFFFF"/>
        </w:rPr>
        <w:t>.</w:t>
      </w:r>
    </w:p>
    <w:p w14:paraId="0948EB4D" w14:textId="77777777" w:rsidR="009445F6" w:rsidRPr="00712CAB" w:rsidRDefault="009445F6" w:rsidP="009445F6"/>
    <w:p w14:paraId="2B3A6019" w14:textId="77777777" w:rsidR="009445F6" w:rsidRPr="00D55B9E" w:rsidRDefault="009445F6" w:rsidP="00D55B9E">
      <w:pPr>
        <w:rPr>
          <w:b/>
          <w:bCs/>
          <w:lang w:val="cy-GB"/>
        </w:rPr>
      </w:pPr>
    </w:p>
    <w:sectPr w:rsidR="009445F6" w:rsidRPr="00D55B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B9E"/>
    <w:rsid w:val="000C725A"/>
    <w:rsid w:val="0032417E"/>
    <w:rsid w:val="005B0CC2"/>
    <w:rsid w:val="006335F9"/>
    <w:rsid w:val="009445F6"/>
    <w:rsid w:val="00967128"/>
    <w:rsid w:val="00A55650"/>
    <w:rsid w:val="00AB5BA5"/>
    <w:rsid w:val="00D55B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271AC"/>
  <w15:chartTrackingRefBased/>
  <w15:docId w15:val="{36C7A06F-4D6B-4853-8C59-810C0678B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4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445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ezproxy.uwtsd.ac.uk/docview/2315343756/fulltextPDF/8F125E03ED3E4417PQ/1?accountid=130472"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researchgate.net/profile/Riccardo-Izzo/publication/324443025_Data_Comparison_between_Elite_and_Amateur_Soccer_Players_by_20_Hz_GPS_Data_Collection/links/5ad9c257aca272fdaf825432/Data-Comparison-between-Elite-and-Amateur-Soccer-Players-by-20-Hz-GPS-Data-Collection.pdf" TargetMode="External"/><Relationship Id="rId12" Type="http://schemas.openxmlformats.org/officeDocument/2006/relationships/hyperlink" Target="https://doi.org/10.1123/ijspp.2013-040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77/0363546508316764" TargetMode="External"/><Relationship Id="rId11" Type="http://schemas.openxmlformats.org/officeDocument/2006/relationships/hyperlink" Target="https://www.sciencedirect.com/science/article/pii/S0273230006000912?casa_token=8LLE4Lo4oF0AAAAA:aXh1y125k-rK-X4M3wjwZfsWeINHoQLWi656ZUy8lD929eKimI9-MJOEr3jpImZnYoc6so7p96uJ1w" TargetMode="External"/><Relationship Id="rId5" Type="http://schemas.openxmlformats.org/officeDocument/2006/relationships/hyperlink" Target="https://secure.footprint.net/gatorade/stg/gssiweb/pdf/SSE125_Bangsbo.pdf" TargetMode="External"/><Relationship Id="rId10" Type="http://schemas.openxmlformats.org/officeDocument/2006/relationships/hyperlink" Target="https://web-p-ebscohost-com.ezproxy.uwtsd.ac.uk/ehost/detail/detail?vid=3&amp;sid=9bacc5d7-8f8c-451c-bed1-584711fe2fc0%40redis&amp;bdata=JnNpdGU9ZWhvc3QtbGl2ZQ%3d%3d" TargetMode="External"/><Relationship Id="rId4" Type="http://schemas.openxmlformats.org/officeDocument/2006/relationships/hyperlink" Target="https://doi.org/10.1016/j.scispo.2011.06.001" TargetMode="External"/><Relationship Id="rId9" Type="http://schemas.openxmlformats.org/officeDocument/2006/relationships/hyperlink" Target="https://doi.org/10.1016/j.scispo.2016.11.00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9</Pages>
  <Words>3434</Words>
  <Characters>19576</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Cian Edwards (2011699)</dc:creator>
  <cp:keywords/>
  <dc:description/>
  <cp:lastModifiedBy>Cian Edwards (2011699)</cp:lastModifiedBy>
  <cp:revision>4</cp:revision>
  <dcterms:created xsi:type="dcterms:W3CDTF">2022-10-26T16:15:00Z</dcterms:created>
  <dcterms:modified xsi:type="dcterms:W3CDTF">2022-10-27T17:11:00Z</dcterms:modified>
</cp:coreProperties>
</file>