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47099" w14:textId="77777777" w:rsidR="006239B0" w:rsidRPr="00C428B8" w:rsidRDefault="006239B0" w:rsidP="006239B0">
      <w:pPr>
        <w:pStyle w:val="Title"/>
        <w:spacing w:line="360" w:lineRule="auto"/>
        <w:jc w:val="center"/>
        <w:rPr>
          <w:rFonts w:ascii="Arial" w:hAnsi="Arial" w:cs="Arial"/>
          <w:b/>
          <w:bCs/>
          <w:sz w:val="52"/>
          <w:szCs w:val="52"/>
        </w:rPr>
      </w:pPr>
      <w:r w:rsidRPr="00C428B8">
        <w:rPr>
          <w:rFonts w:ascii="Arial" w:hAnsi="Arial" w:cs="Arial"/>
          <w:b/>
          <w:bCs/>
          <w:sz w:val="52"/>
          <w:szCs w:val="52"/>
        </w:rPr>
        <w:t xml:space="preserve">UNIVERSITY OF WALES </w:t>
      </w:r>
    </w:p>
    <w:p w14:paraId="60B23CE8" w14:textId="63F62A78" w:rsidR="00996EA0" w:rsidRDefault="006239B0" w:rsidP="006239B0">
      <w:pPr>
        <w:pStyle w:val="Title"/>
        <w:spacing w:line="360" w:lineRule="auto"/>
        <w:jc w:val="center"/>
        <w:rPr>
          <w:rFonts w:ascii="Arial" w:hAnsi="Arial" w:cs="Arial"/>
          <w:b/>
          <w:bCs/>
          <w:sz w:val="52"/>
          <w:szCs w:val="52"/>
        </w:rPr>
      </w:pPr>
      <w:r w:rsidRPr="00C428B8">
        <w:rPr>
          <w:rFonts w:ascii="Arial" w:hAnsi="Arial" w:cs="Arial"/>
          <w:b/>
          <w:bCs/>
          <w:sz w:val="52"/>
          <w:szCs w:val="52"/>
        </w:rPr>
        <w:t>TRINITY SAINT DAVID</w:t>
      </w:r>
    </w:p>
    <w:p w14:paraId="7E5CF545" w14:textId="77777777" w:rsidR="00787068" w:rsidRPr="00C428B8" w:rsidRDefault="00787068" w:rsidP="00C428B8"/>
    <w:p w14:paraId="100CB2C0" w14:textId="77777777" w:rsidR="006239B0" w:rsidRPr="006239B0" w:rsidRDefault="006239B0" w:rsidP="006239B0"/>
    <w:p w14:paraId="30D7762F" w14:textId="77777777" w:rsidR="00996EA0" w:rsidRDefault="00996EA0" w:rsidP="00996EA0">
      <w:pPr>
        <w:pStyle w:val="Title"/>
        <w:jc w:val="center"/>
        <w:rPr>
          <w:b/>
          <w:bCs/>
        </w:rPr>
      </w:pPr>
    </w:p>
    <w:p w14:paraId="54DDC41C" w14:textId="2E1EFCC7" w:rsidR="00996EA0" w:rsidRDefault="00B041E5" w:rsidP="00BB4A13">
      <w:pPr>
        <w:pStyle w:val="Title"/>
        <w:spacing w:line="360" w:lineRule="auto"/>
        <w:jc w:val="center"/>
        <w:rPr>
          <w:rFonts w:ascii="Arial" w:hAnsi="Arial" w:cs="Arial"/>
          <w:b/>
          <w:bCs/>
          <w:sz w:val="36"/>
          <w:szCs w:val="36"/>
        </w:rPr>
      </w:pPr>
      <w:r w:rsidRPr="00B041E5">
        <w:rPr>
          <w:rFonts w:ascii="Arial" w:hAnsi="Arial" w:cs="Arial"/>
          <w:b/>
          <w:bCs/>
          <w:sz w:val="36"/>
          <w:szCs w:val="36"/>
        </w:rPr>
        <w:t xml:space="preserve">The Effect of </w:t>
      </w:r>
      <w:proofErr w:type="spellStart"/>
      <w:r w:rsidRPr="00B041E5">
        <w:rPr>
          <w:rFonts w:ascii="Arial" w:hAnsi="Arial" w:cs="Arial"/>
          <w:b/>
          <w:bCs/>
          <w:sz w:val="36"/>
          <w:szCs w:val="36"/>
        </w:rPr>
        <w:t>Globalisation</w:t>
      </w:r>
      <w:proofErr w:type="spellEnd"/>
      <w:r w:rsidRPr="00B041E5">
        <w:rPr>
          <w:rFonts w:ascii="Arial" w:hAnsi="Arial" w:cs="Arial"/>
          <w:b/>
          <w:bCs/>
          <w:sz w:val="36"/>
          <w:szCs w:val="36"/>
        </w:rPr>
        <w:t xml:space="preserve"> on an </w:t>
      </w:r>
      <w:proofErr w:type="spellStart"/>
      <w:r w:rsidRPr="00B041E5">
        <w:rPr>
          <w:rFonts w:ascii="Arial" w:hAnsi="Arial" w:cs="Arial"/>
          <w:b/>
          <w:bCs/>
          <w:sz w:val="36"/>
          <w:szCs w:val="36"/>
        </w:rPr>
        <w:t>Organisations</w:t>
      </w:r>
      <w:proofErr w:type="spellEnd"/>
      <w:r w:rsidR="006D6EB4">
        <w:rPr>
          <w:rFonts w:ascii="Arial" w:hAnsi="Arial" w:cs="Arial"/>
          <w:b/>
          <w:bCs/>
          <w:sz w:val="36"/>
          <w:szCs w:val="36"/>
        </w:rPr>
        <w:t xml:space="preserve"> </w:t>
      </w:r>
      <w:r w:rsidRPr="00B041E5">
        <w:rPr>
          <w:rFonts w:ascii="Arial" w:hAnsi="Arial" w:cs="Arial"/>
          <w:b/>
          <w:bCs/>
          <w:sz w:val="36"/>
          <w:szCs w:val="36"/>
        </w:rPr>
        <w:t>Marketing Strategy</w:t>
      </w:r>
    </w:p>
    <w:p w14:paraId="48163079" w14:textId="4FF36B00" w:rsidR="00DB77A8" w:rsidRDefault="00DB77A8" w:rsidP="00DB77A8">
      <w:pPr>
        <w:rPr>
          <w:rFonts w:ascii="Arial" w:hAnsi="Arial" w:cs="Arial"/>
        </w:rPr>
      </w:pPr>
    </w:p>
    <w:p w14:paraId="485CD16A" w14:textId="2BDAB75C" w:rsidR="00DB77A8" w:rsidRDefault="00DB77A8" w:rsidP="00DB77A8">
      <w:pPr>
        <w:rPr>
          <w:rFonts w:ascii="Arial" w:hAnsi="Arial" w:cs="Arial"/>
        </w:rPr>
      </w:pPr>
    </w:p>
    <w:p w14:paraId="00B914D3" w14:textId="7F117530" w:rsidR="00DB77A8" w:rsidRDefault="00DB77A8" w:rsidP="00DB77A8">
      <w:pPr>
        <w:rPr>
          <w:rFonts w:ascii="Arial" w:hAnsi="Arial" w:cs="Arial"/>
        </w:rPr>
      </w:pPr>
    </w:p>
    <w:p w14:paraId="5BC9B8DC" w14:textId="77777777" w:rsidR="00BB4A13" w:rsidRDefault="00BB4A13" w:rsidP="00DB77A8">
      <w:pPr>
        <w:rPr>
          <w:rFonts w:ascii="Arial" w:hAnsi="Arial" w:cs="Arial"/>
        </w:rPr>
      </w:pPr>
    </w:p>
    <w:p w14:paraId="1D51E36C" w14:textId="77777777" w:rsidR="00DB77A8" w:rsidRPr="00DB77A8" w:rsidRDefault="00DB77A8" w:rsidP="00BB4A13">
      <w:pPr>
        <w:jc w:val="center"/>
        <w:rPr>
          <w:rFonts w:ascii="Arial" w:hAnsi="Arial" w:cs="Arial"/>
          <w:sz w:val="40"/>
          <w:szCs w:val="40"/>
        </w:rPr>
      </w:pPr>
      <w:r w:rsidRPr="00DB77A8">
        <w:rPr>
          <w:rFonts w:ascii="Arial" w:hAnsi="Arial" w:cs="Arial"/>
          <w:sz w:val="40"/>
          <w:szCs w:val="40"/>
        </w:rPr>
        <w:t xml:space="preserve">Ivilina Atanasova </w:t>
      </w:r>
      <w:proofErr w:type="spellStart"/>
      <w:r w:rsidRPr="00DB77A8">
        <w:rPr>
          <w:rFonts w:ascii="Arial" w:hAnsi="Arial" w:cs="Arial"/>
          <w:sz w:val="40"/>
          <w:szCs w:val="40"/>
        </w:rPr>
        <w:t>Atanasova</w:t>
      </w:r>
      <w:proofErr w:type="spellEnd"/>
    </w:p>
    <w:p w14:paraId="698E586F" w14:textId="77777777" w:rsidR="00DB77A8" w:rsidRPr="00DB77A8" w:rsidRDefault="00DB77A8" w:rsidP="00DB77A8">
      <w:pPr>
        <w:jc w:val="center"/>
        <w:rPr>
          <w:rFonts w:ascii="Arial" w:hAnsi="Arial" w:cs="Arial"/>
          <w:sz w:val="40"/>
          <w:szCs w:val="40"/>
        </w:rPr>
      </w:pPr>
      <w:r w:rsidRPr="00DB77A8">
        <w:rPr>
          <w:rFonts w:ascii="Arial" w:hAnsi="Arial" w:cs="Arial"/>
          <w:sz w:val="40"/>
          <w:szCs w:val="40"/>
        </w:rPr>
        <w:t>Course: Business Management, 2028391</w:t>
      </w:r>
    </w:p>
    <w:p w14:paraId="2ED9A842" w14:textId="14E38EFE" w:rsidR="00DB77A8" w:rsidRPr="00DB77A8" w:rsidRDefault="00DB77A8" w:rsidP="00DB77A8">
      <w:pPr>
        <w:jc w:val="center"/>
        <w:rPr>
          <w:rFonts w:ascii="Arial" w:hAnsi="Arial" w:cs="Arial"/>
          <w:sz w:val="40"/>
          <w:szCs w:val="40"/>
        </w:rPr>
      </w:pPr>
      <w:r w:rsidRPr="00DB77A8">
        <w:rPr>
          <w:rFonts w:ascii="Arial" w:hAnsi="Arial" w:cs="Arial"/>
          <w:sz w:val="40"/>
          <w:szCs w:val="40"/>
        </w:rPr>
        <w:t>MARKETING FUNDAMENTALS - LCBB4004</w:t>
      </w:r>
    </w:p>
    <w:p w14:paraId="5AB95A9C" w14:textId="77777777" w:rsidR="00996EA0" w:rsidRDefault="00996EA0" w:rsidP="00996EA0">
      <w:pPr>
        <w:pStyle w:val="Title"/>
        <w:jc w:val="center"/>
        <w:rPr>
          <w:b/>
          <w:bCs/>
        </w:rPr>
      </w:pPr>
    </w:p>
    <w:p w14:paraId="30A8D758" w14:textId="77777777" w:rsidR="00852B58" w:rsidRDefault="00852B58" w:rsidP="00DB77A8">
      <w:pPr>
        <w:spacing w:after="160" w:line="259" w:lineRule="auto"/>
        <w:jc w:val="center"/>
      </w:pPr>
    </w:p>
    <w:p w14:paraId="117196D8" w14:textId="77777777" w:rsidR="00852B58" w:rsidRDefault="00852B58" w:rsidP="00DB77A8">
      <w:pPr>
        <w:spacing w:after="160" w:line="259" w:lineRule="auto"/>
        <w:jc w:val="center"/>
      </w:pPr>
    </w:p>
    <w:p w14:paraId="25F426B4" w14:textId="3EB7E5AF" w:rsidR="00852B58" w:rsidRDefault="00852B58" w:rsidP="00DB77A8">
      <w:pPr>
        <w:spacing w:after="160" w:line="259" w:lineRule="auto"/>
        <w:jc w:val="center"/>
      </w:pPr>
    </w:p>
    <w:p w14:paraId="4BC0F6E1" w14:textId="251A622F" w:rsidR="00BB4A13" w:rsidRDefault="00BB4A13" w:rsidP="00DB77A8">
      <w:pPr>
        <w:spacing w:after="160" w:line="259" w:lineRule="auto"/>
        <w:jc w:val="center"/>
      </w:pPr>
    </w:p>
    <w:p w14:paraId="003569B6" w14:textId="77777777" w:rsidR="00E5447D" w:rsidRDefault="00E5447D" w:rsidP="00DB77A8">
      <w:pPr>
        <w:spacing w:after="160" w:line="259" w:lineRule="auto"/>
        <w:jc w:val="center"/>
      </w:pPr>
    </w:p>
    <w:p w14:paraId="47B93074" w14:textId="77777777" w:rsidR="00852B58" w:rsidRDefault="00852B58" w:rsidP="00DB77A8">
      <w:pPr>
        <w:spacing w:after="160" w:line="259" w:lineRule="auto"/>
        <w:jc w:val="center"/>
      </w:pPr>
    </w:p>
    <w:p w14:paraId="47E6435C" w14:textId="77777777" w:rsidR="00117516" w:rsidRPr="00117516" w:rsidRDefault="00117516" w:rsidP="00117516">
      <w:pPr>
        <w:spacing w:after="160" w:line="259" w:lineRule="auto"/>
        <w:jc w:val="center"/>
        <w:rPr>
          <w:rFonts w:ascii="Arial" w:hAnsi="Arial" w:cs="Arial"/>
          <w:sz w:val="40"/>
          <w:szCs w:val="40"/>
        </w:rPr>
      </w:pPr>
      <w:proofErr w:type="spellStart"/>
      <w:r w:rsidRPr="00117516">
        <w:rPr>
          <w:rFonts w:ascii="Arial" w:hAnsi="Arial" w:cs="Arial"/>
          <w:sz w:val="40"/>
          <w:szCs w:val="40"/>
        </w:rPr>
        <w:t>Efua</w:t>
      </w:r>
      <w:proofErr w:type="spellEnd"/>
      <w:r w:rsidRPr="00117516">
        <w:rPr>
          <w:rFonts w:ascii="Arial" w:hAnsi="Arial" w:cs="Arial"/>
          <w:sz w:val="40"/>
          <w:szCs w:val="40"/>
        </w:rPr>
        <w:t xml:space="preserve"> Adams</w:t>
      </w:r>
    </w:p>
    <w:p w14:paraId="485F6988" w14:textId="6F8674FF" w:rsidR="00852B58" w:rsidRPr="00117516" w:rsidRDefault="00117516" w:rsidP="00117516">
      <w:pPr>
        <w:spacing w:after="160" w:line="259" w:lineRule="auto"/>
        <w:jc w:val="center"/>
        <w:rPr>
          <w:rFonts w:ascii="Arial" w:hAnsi="Arial" w:cs="Arial"/>
          <w:sz w:val="40"/>
          <w:szCs w:val="40"/>
        </w:rPr>
      </w:pPr>
      <w:r>
        <w:rPr>
          <w:rFonts w:ascii="Arial" w:hAnsi="Arial" w:cs="Arial"/>
          <w:sz w:val="40"/>
          <w:szCs w:val="40"/>
        </w:rPr>
        <w:t>24</w:t>
      </w:r>
      <w:r w:rsidRPr="00117516">
        <w:rPr>
          <w:rFonts w:ascii="Arial" w:hAnsi="Arial" w:cs="Arial"/>
          <w:sz w:val="40"/>
          <w:szCs w:val="40"/>
        </w:rPr>
        <w:t>/1</w:t>
      </w:r>
      <w:r>
        <w:rPr>
          <w:rFonts w:ascii="Arial" w:hAnsi="Arial" w:cs="Arial"/>
          <w:sz w:val="40"/>
          <w:szCs w:val="40"/>
        </w:rPr>
        <w:t>1</w:t>
      </w:r>
      <w:r w:rsidRPr="00117516">
        <w:rPr>
          <w:rFonts w:ascii="Arial" w:hAnsi="Arial" w:cs="Arial"/>
          <w:sz w:val="40"/>
          <w:szCs w:val="40"/>
        </w:rPr>
        <w:t>/2021</w:t>
      </w:r>
    </w:p>
    <w:p w14:paraId="10B73392" w14:textId="26849BF2" w:rsidR="00996EA0" w:rsidRDefault="00C84B36" w:rsidP="00DB77A8">
      <w:pPr>
        <w:spacing w:after="160" w:line="259" w:lineRule="auto"/>
        <w:jc w:val="center"/>
      </w:pPr>
      <w:r>
        <w:br w:type="page"/>
      </w:r>
    </w:p>
    <w:sdt>
      <w:sdtPr>
        <w:rPr>
          <w:rFonts w:ascii="Times New Roman" w:eastAsia="Calibri" w:hAnsi="Times New Roman" w:cs="Calibri"/>
          <w:color w:val="auto"/>
          <w:sz w:val="24"/>
          <w:szCs w:val="24"/>
          <w:lang w:eastAsia="en-GB"/>
        </w:rPr>
        <w:id w:val="909038282"/>
        <w:docPartObj>
          <w:docPartGallery w:val="Table of Contents"/>
          <w:docPartUnique/>
        </w:docPartObj>
      </w:sdtPr>
      <w:sdtEndPr>
        <w:rPr>
          <w:b/>
          <w:bCs/>
          <w:noProof/>
        </w:rPr>
      </w:sdtEndPr>
      <w:sdtContent>
        <w:p w14:paraId="5F422F5F" w14:textId="77777777" w:rsidR="00E4249B" w:rsidRDefault="00C84B36">
          <w:pPr>
            <w:pStyle w:val="TOCHeading"/>
          </w:pPr>
          <w:r>
            <w:t>Table of Contents</w:t>
          </w:r>
        </w:p>
        <w:p w14:paraId="0920265B" w14:textId="776330BE" w:rsidR="00E4249B" w:rsidRDefault="00E5447D">
          <w:pPr>
            <w:pStyle w:val="TOC1"/>
            <w:tabs>
              <w:tab w:val="right" w:leader="dot" w:pos="9016"/>
            </w:tabs>
            <w:rPr>
              <w:noProof/>
            </w:rPr>
          </w:pPr>
          <w:r>
            <w:t>1.</w:t>
          </w:r>
          <w:r w:rsidR="00280625">
            <w:t xml:space="preserve"> </w:t>
          </w:r>
          <w:r w:rsidR="00C84B36">
            <w:fldChar w:fldCharType="begin"/>
          </w:r>
          <w:r w:rsidR="00C84B36">
            <w:instrText xml:space="preserve"> TOC \o "1-3" \h \z \u </w:instrText>
          </w:r>
          <w:r w:rsidR="00C84B36">
            <w:fldChar w:fldCharType="separate"/>
          </w:r>
          <w:hyperlink w:anchor="_Toc85878031" w:history="1">
            <w:r w:rsidR="00C84B36" w:rsidRPr="00D063F0">
              <w:rPr>
                <w:rStyle w:val="Hyperlink"/>
                <w:noProof/>
              </w:rPr>
              <w:t>Introduction</w:t>
            </w:r>
            <w:r w:rsidR="00C84B36">
              <w:rPr>
                <w:noProof/>
                <w:webHidden/>
              </w:rPr>
              <w:tab/>
            </w:r>
            <w:r w:rsidR="00C84B36">
              <w:rPr>
                <w:noProof/>
                <w:webHidden/>
              </w:rPr>
              <w:fldChar w:fldCharType="begin"/>
            </w:r>
            <w:r w:rsidR="00C84B36">
              <w:rPr>
                <w:noProof/>
                <w:webHidden/>
              </w:rPr>
              <w:instrText xml:space="preserve"> PAGEREF _Toc85878031 \h </w:instrText>
            </w:r>
            <w:r w:rsidR="00C84B36">
              <w:rPr>
                <w:noProof/>
                <w:webHidden/>
              </w:rPr>
            </w:r>
            <w:r w:rsidR="00C84B36">
              <w:rPr>
                <w:noProof/>
                <w:webHidden/>
              </w:rPr>
              <w:fldChar w:fldCharType="separate"/>
            </w:r>
            <w:r w:rsidR="00C84B36">
              <w:rPr>
                <w:noProof/>
                <w:webHidden/>
              </w:rPr>
              <w:t>3</w:t>
            </w:r>
            <w:r w:rsidR="00C84B36">
              <w:rPr>
                <w:noProof/>
                <w:webHidden/>
              </w:rPr>
              <w:fldChar w:fldCharType="end"/>
            </w:r>
          </w:hyperlink>
        </w:p>
        <w:p w14:paraId="316C388B" w14:textId="1ABF0006" w:rsidR="00E4249B" w:rsidRDefault="00280625">
          <w:pPr>
            <w:pStyle w:val="TOC1"/>
            <w:tabs>
              <w:tab w:val="right" w:leader="dot" w:pos="9016"/>
            </w:tabs>
            <w:rPr>
              <w:noProof/>
            </w:rPr>
          </w:pPr>
          <w:r>
            <w:t xml:space="preserve">2. </w:t>
          </w:r>
          <w:hyperlink w:anchor="_Toc85878032" w:history="1">
            <w:r w:rsidR="00C84B36" w:rsidRPr="00D063F0">
              <w:rPr>
                <w:rStyle w:val="Hyperlink"/>
                <w:noProof/>
              </w:rPr>
              <w:t>Discussion</w:t>
            </w:r>
            <w:r w:rsidR="00C84B36">
              <w:rPr>
                <w:noProof/>
                <w:webHidden/>
              </w:rPr>
              <w:tab/>
            </w:r>
            <w:r w:rsidR="00C84B36">
              <w:rPr>
                <w:noProof/>
                <w:webHidden/>
              </w:rPr>
              <w:fldChar w:fldCharType="begin"/>
            </w:r>
            <w:r w:rsidR="00C84B36">
              <w:rPr>
                <w:noProof/>
                <w:webHidden/>
              </w:rPr>
              <w:instrText xml:space="preserve"> PAGEREF _Toc85878032 \h </w:instrText>
            </w:r>
            <w:r w:rsidR="00C84B36">
              <w:rPr>
                <w:noProof/>
                <w:webHidden/>
              </w:rPr>
            </w:r>
            <w:r w:rsidR="00C84B36">
              <w:rPr>
                <w:noProof/>
                <w:webHidden/>
              </w:rPr>
              <w:fldChar w:fldCharType="separate"/>
            </w:r>
            <w:r w:rsidR="00C84B36">
              <w:rPr>
                <w:noProof/>
                <w:webHidden/>
              </w:rPr>
              <w:t>4</w:t>
            </w:r>
            <w:r w:rsidR="00C84B36">
              <w:rPr>
                <w:noProof/>
                <w:webHidden/>
              </w:rPr>
              <w:fldChar w:fldCharType="end"/>
            </w:r>
          </w:hyperlink>
        </w:p>
        <w:p w14:paraId="2C70ADD0" w14:textId="75D9D4D0" w:rsidR="008A0474" w:rsidRDefault="008A0474" w:rsidP="008A0474">
          <w:r>
            <w:t>2.1.</w:t>
          </w:r>
          <w:r w:rsidRPr="008A0474">
            <w:t xml:space="preserve"> Stakeholders within a Global Marketing Environment and their impact on Global Marketing Functions of an Organization</w:t>
          </w:r>
          <w:r w:rsidR="002600C7">
            <w:t>……………………………………………………….4</w:t>
          </w:r>
        </w:p>
        <w:p w14:paraId="24C57268" w14:textId="77777777" w:rsidR="002600C7" w:rsidRDefault="002600C7" w:rsidP="002600C7">
          <w:r>
            <w:t>2.2. Discuss Various Marketing Functions within an organization and how these functions</w:t>
          </w:r>
        </w:p>
        <w:p w14:paraId="40C6250D" w14:textId="3A53496E" w:rsidR="002600C7" w:rsidRPr="008A0474" w:rsidRDefault="002600C7" w:rsidP="002600C7">
          <w:r>
            <w:t>satisfy customer needs……</w:t>
          </w:r>
          <w:r w:rsidR="0050211B">
            <w:t>……………………………………………………………………9</w:t>
          </w:r>
        </w:p>
        <w:p w14:paraId="1FC1EAEA" w14:textId="391E13B7" w:rsidR="00E4249B" w:rsidRDefault="008A0474">
          <w:pPr>
            <w:pStyle w:val="TOC1"/>
            <w:tabs>
              <w:tab w:val="right" w:leader="dot" w:pos="9016"/>
            </w:tabs>
            <w:rPr>
              <w:noProof/>
            </w:rPr>
          </w:pPr>
          <w:r>
            <w:t xml:space="preserve">3. </w:t>
          </w:r>
          <w:hyperlink w:anchor="_Toc85878033" w:history="1">
            <w:r w:rsidR="00C84B36" w:rsidRPr="00D063F0">
              <w:rPr>
                <w:rStyle w:val="Hyperlink"/>
                <w:noProof/>
              </w:rPr>
              <w:t>Conclusion</w:t>
            </w:r>
            <w:r w:rsidR="00C84B36">
              <w:rPr>
                <w:noProof/>
                <w:webHidden/>
              </w:rPr>
              <w:tab/>
            </w:r>
            <w:r w:rsidR="00C84B36">
              <w:rPr>
                <w:noProof/>
                <w:webHidden/>
              </w:rPr>
              <w:fldChar w:fldCharType="begin"/>
            </w:r>
            <w:r w:rsidR="00C84B36">
              <w:rPr>
                <w:noProof/>
                <w:webHidden/>
              </w:rPr>
              <w:instrText xml:space="preserve"> PAGEREF _Toc85878033 \h </w:instrText>
            </w:r>
            <w:r w:rsidR="00C84B36">
              <w:rPr>
                <w:noProof/>
                <w:webHidden/>
              </w:rPr>
            </w:r>
            <w:r w:rsidR="00C84B36">
              <w:rPr>
                <w:noProof/>
                <w:webHidden/>
              </w:rPr>
              <w:fldChar w:fldCharType="separate"/>
            </w:r>
            <w:r w:rsidR="00C84B36">
              <w:rPr>
                <w:noProof/>
                <w:webHidden/>
              </w:rPr>
              <w:t>1</w:t>
            </w:r>
            <w:r w:rsidR="00DF69F1">
              <w:rPr>
                <w:noProof/>
                <w:webHidden/>
              </w:rPr>
              <w:t>2</w:t>
            </w:r>
            <w:r w:rsidR="00C84B36">
              <w:rPr>
                <w:noProof/>
                <w:webHidden/>
              </w:rPr>
              <w:fldChar w:fldCharType="end"/>
            </w:r>
          </w:hyperlink>
        </w:p>
        <w:p w14:paraId="6D5DD23F" w14:textId="77777777" w:rsidR="00E4249B" w:rsidRDefault="00516A56">
          <w:pPr>
            <w:pStyle w:val="TOC1"/>
            <w:tabs>
              <w:tab w:val="right" w:leader="dot" w:pos="9016"/>
            </w:tabs>
            <w:rPr>
              <w:noProof/>
            </w:rPr>
          </w:pPr>
          <w:hyperlink w:anchor="_Toc85878034" w:history="1">
            <w:r w:rsidR="00C84B36" w:rsidRPr="00D063F0">
              <w:rPr>
                <w:rStyle w:val="Hyperlink"/>
                <w:noProof/>
              </w:rPr>
              <w:t>Reference List</w:t>
            </w:r>
            <w:r w:rsidR="00C84B36">
              <w:rPr>
                <w:noProof/>
                <w:webHidden/>
              </w:rPr>
              <w:tab/>
            </w:r>
            <w:r w:rsidR="00C84B36">
              <w:rPr>
                <w:noProof/>
                <w:webHidden/>
              </w:rPr>
              <w:fldChar w:fldCharType="begin"/>
            </w:r>
            <w:r w:rsidR="00C84B36">
              <w:rPr>
                <w:noProof/>
                <w:webHidden/>
              </w:rPr>
              <w:instrText xml:space="preserve"> PAGEREF _Toc85878034 \h </w:instrText>
            </w:r>
            <w:r w:rsidR="00C84B36">
              <w:rPr>
                <w:noProof/>
                <w:webHidden/>
              </w:rPr>
            </w:r>
            <w:r w:rsidR="00C84B36">
              <w:rPr>
                <w:noProof/>
                <w:webHidden/>
              </w:rPr>
              <w:fldChar w:fldCharType="separate"/>
            </w:r>
            <w:r w:rsidR="00C84B36">
              <w:rPr>
                <w:noProof/>
                <w:webHidden/>
              </w:rPr>
              <w:t>14</w:t>
            </w:r>
            <w:r w:rsidR="00C84B36">
              <w:rPr>
                <w:noProof/>
                <w:webHidden/>
              </w:rPr>
              <w:fldChar w:fldCharType="end"/>
            </w:r>
          </w:hyperlink>
        </w:p>
        <w:p w14:paraId="4357A06A" w14:textId="77777777" w:rsidR="00E4249B" w:rsidRDefault="00C84B36">
          <w:r>
            <w:rPr>
              <w:b/>
              <w:bCs/>
              <w:noProof/>
            </w:rPr>
            <w:fldChar w:fldCharType="end"/>
          </w:r>
        </w:p>
      </w:sdtContent>
    </w:sdt>
    <w:p w14:paraId="13B1E125" w14:textId="43E45C95" w:rsidR="00E4249B" w:rsidRDefault="00C84B36">
      <w:pPr>
        <w:spacing w:after="160" w:line="259" w:lineRule="auto"/>
        <w:jc w:val="left"/>
        <w:rPr>
          <w:rFonts w:eastAsiaTheme="majorEastAsia" w:cstheme="majorBidi"/>
          <w:b/>
          <w:color w:val="000000" w:themeColor="text1"/>
          <w:sz w:val="28"/>
          <w:szCs w:val="32"/>
        </w:rPr>
      </w:pPr>
      <w:r>
        <w:br w:type="page"/>
      </w:r>
    </w:p>
    <w:p w14:paraId="2A170BBB" w14:textId="30E5C020" w:rsidR="00996EA0" w:rsidRDefault="00E5447D" w:rsidP="00996EA0">
      <w:pPr>
        <w:pStyle w:val="Heading1"/>
      </w:pPr>
      <w:bookmarkStart w:id="0" w:name="_Toc85878031"/>
      <w:r>
        <w:lastRenderedPageBreak/>
        <w:t xml:space="preserve">1. </w:t>
      </w:r>
      <w:r w:rsidR="00C84B36">
        <w:t>Introduction</w:t>
      </w:r>
      <w:bookmarkEnd w:id="0"/>
    </w:p>
    <w:p w14:paraId="5129BCC1" w14:textId="77777777" w:rsidR="00996EA0" w:rsidRDefault="00C84B36" w:rsidP="00996EA0">
      <w:r w:rsidRPr="005461AC">
        <w:t>The very essence of Marketing is establishing a trustworthy and profitable relationship with its customers. For a business to succeed and gain customers, it is increasingly important for businesses to come up with unique and profitable marketing plans. The marketers need to understand and intimate themselves with knowledge about the economy, the marketing plans of their competitors, and the Global Marketing Environment. It is no surprise today that the global marketing environment is subject to rapid changes almost every day and this is leading to fierce competition between the top brands within different markets</w:t>
      </w:r>
      <w:r>
        <w:t xml:space="preserve"> (</w:t>
      </w:r>
      <w:proofErr w:type="spellStart"/>
      <w:r w:rsidRPr="005461AC">
        <w:t>Matulev</w:t>
      </w:r>
      <w:r>
        <w:t>iciene</w:t>
      </w:r>
      <w:proofErr w:type="spellEnd"/>
      <w:r>
        <w:t xml:space="preserve"> and </w:t>
      </w:r>
      <w:proofErr w:type="spellStart"/>
      <w:r>
        <w:t>Stravinskiene</w:t>
      </w:r>
      <w:proofErr w:type="spellEnd"/>
      <w:r w:rsidRPr="005461AC">
        <w:t>, 2015</w:t>
      </w:r>
      <w:r>
        <w:t>)</w:t>
      </w:r>
      <w:r w:rsidRPr="005461AC">
        <w:t xml:space="preserve">. All major companies are aware of these global business environment changes and thus they aim to transform these changes into opportunities for the company. For this very purpose, the marketers within a company need to have access to information and keep themselves updated about the marketing strategy of their company so that they can use these changes for their benefit. Today, Global Economy is operating on principles that are </w:t>
      </w:r>
      <w:proofErr w:type="gramStart"/>
      <w:r w:rsidRPr="005461AC">
        <w:t>more or less influenced</w:t>
      </w:r>
      <w:proofErr w:type="gramEnd"/>
      <w:r w:rsidRPr="005461AC">
        <w:t xml:space="preserve"> by capitalism. Due to the hyper-transparent nature of the economy today, companies need to have a positive public image and good objectives so that the customers can decide upon its authenticity. As the company grows, the need for new innovative minds increases.</w:t>
      </w:r>
    </w:p>
    <w:p w14:paraId="493B1E51" w14:textId="77777777" w:rsidR="00996EA0" w:rsidRDefault="00C84B36" w:rsidP="00996EA0">
      <w:pPr>
        <w:jc w:val="center"/>
      </w:pPr>
      <w:r>
        <w:rPr>
          <w:noProof/>
        </w:rPr>
        <w:drawing>
          <wp:inline distT="0" distB="0" distL="0" distR="0" wp14:anchorId="655AB9F8" wp14:editId="649D5302">
            <wp:extent cx="4724400" cy="2637790"/>
            <wp:effectExtent l="152400" t="152400" r="342900" b="3340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727301" cy="2639410"/>
                    </a:xfrm>
                    <a:prstGeom prst="rect">
                      <a:avLst/>
                    </a:prstGeom>
                    <a:ln>
                      <a:noFill/>
                    </a:ln>
                    <a:effectLst>
                      <a:outerShdw blurRad="292100" dist="139700" dir="2700000" algn="tl" rotWithShape="0">
                        <a:srgbClr val="333333">
                          <a:alpha val="65000"/>
                        </a:srgbClr>
                      </a:outerShdw>
                    </a:effectLst>
                  </pic:spPr>
                </pic:pic>
              </a:graphicData>
            </a:graphic>
          </wp:inline>
        </w:drawing>
      </w:r>
    </w:p>
    <w:p w14:paraId="2DE5096A" w14:textId="4817D52E" w:rsidR="00996EA0" w:rsidRPr="009F4386" w:rsidRDefault="00C84B36" w:rsidP="009F4386">
      <w:pPr>
        <w:jc w:val="center"/>
        <w:rPr>
          <w:b/>
          <w:bCs/>
          <w:i/>
          <w:iCs/>
        </w:rPr>
      </w:pPr>
      <w:r w:rsidRPr="00777BEE">
        <w:rPr>
          <w:b/>
          <w:bCs/>
          <w:i/>
          <w:iCs/>
        </w:rPr>
        <w:t>Figure 1: Stakeholders of the Organization</w:t>
      </w:r>
    </w:p>
    <w:p w14:paraId="46A6E6F9" w14:textId="77777777" w:rsidR="00996EA0" w:rsidRDefault="00C84B36" w:rsidP="00996EA0">
      <w:r>
        <w:t>The terminology Stakeholder includes all those people who have an interest in the company and the way it performs its business (</w:t>
      </w:r>
      <w:r w:rsidRPr="005461AC">
        <w:t>Lehma</w:t>
      </w:r>
      <w:r>
        <w:t>nn-</w:t>
      </w:r>
      <w:proofErr w:type="spellStart"/>
      <w:r>
        <w:t>Willenbrock</w:t>
      </w:r>
      <w:proofErr w:type="spellEnd"/>
      <w:r>
        <w:t xml:space="preserve"> </w:t>
      </w:r>
      <w:r>
        <w:rPr>
          <w:i/>
        </w:rPr>
        <w:t>et al.</w:t>
      </w:r>
      <w:r w:rsidRPr="005461AC">
        <w:t>, 2017</w:t>
      </w:r>
      <w:r>
        <w:t xml:space="preserve">). Broadly classified, Stakeholders can be divided into two distinct groups, one being internal and another being </w:t>
      </w:r>
      <w:r>
        <w:lastRenderedPageBreak/>
        <w:t>external. Both these groups have their tasks and duties to perform. Internal stakeholders also called primary stakeholders, constitute a company’s employees, managers, and other eminent members like the board of directors.</w:t>
      </w:r>
    </w:p>
    <w:p w14:paraId="0BF7B288" w14:textId="63D906A2" w:rsidR="00996EA0" w:rsidRDefault="00280625" w:rsidP="00996EA0">
      <w:pPr>
        <w:pStyle w:val="Heading1"/>
      </w:pPr>
      <w:bookmarkStart w:id="1" w:name="_Toc85878032"/>
      <w:r>
        <w:t xml:space="preserve">2. </w:t>
      </w:r>
      <w:r w:rsidR="00C84B36">
        <w:t>Discussion</w:t>
      </w:r>
      <w:bookmarkEnd w:id="1"/>
    </w:p>
    <w:p w14:paraId="3888B73D" w14:textId="525B6805" w:rsidR="00996EA0" w:rsidRPr="007321A0" w:rsidRDefault="00DC5D30" w:rsidP="00996EA0">
      <w:pPr>
        <w:rPr>
          <w:b/>
          <w:bCs/>
        </w:rPr>
      </w:pPr>
      <w:r>
        <w:rPr>
          <w:b/>
          <w:bCs/>
        </w:rPr>
        <w:t>2.1</w:t>
      </w:r>
      <w:r w:rsidR="00F608C0">
        <w:rPr>
          <w:b/>
          <w:bCs/>
        </w:rPr>
        <w:t xml:space="preserve"> </w:t>
      </w:r>
      <w:r w:rsidR="00C84B36" w:rsidRPr="00F47A73">
        <w:rPr>
          <w:b/>
          <w:bCs/>
        </w:rPr>
        <w:t>Stakeholders within a Global Marketing Environment and their impact on Global Marketing Functions of an Organization</w:t>
      </w:r>
    </w:p>
    <w:p w14:paraId="6FEA82F6" w14:textId="77777777" w:rsidR="00996EA0" w:rsidRDefault="00C84B36" w:rsidP="00996EA0">
      <w:r>
        <w:t>In a global business environment, the members across different countries and localities are chosen such as the employees, investors, suppliers, community groups and others</w:t>
      </w:r>
      <w:proofErr w:type="gramStart"/>
      <w:r>
        <w:t xml:space="preserve">.  </w:t>
      </w:r>
      <w:proofErr w:type="gramEnd"/>
      <w:r>
        <w:t xml:space="preserve">According to Watson </w:t>
      </w:r>
      <w:r w:rsidRPr="00D81FF9">
        <w:rPr>
          <w:i/>
          <w:iCs/>
        </w:rPr>
        <w:t>et al</w:t>
      </w:r>
      <w:r>
        <w:t xml:space="preserve">. (2018), managing the stakeholders in a global environment is challenging and crucial. In the contemporary business market, situations may change at any point in time and create either issues or opportunities. Thereby, it is very important for any business like the multinational companies operating in a global environment to identify the stakeholders and map out those who need to be informed, given </w:t>
      </w:r>
      <w:proofErr w:type="gramStart"/>
      <w:r>
        <w:t>interest</w:t>
      </w:r>
      <w:proofErr w:type="gramEnd"/>
      <w:r>
        <w:t xml:space="preserve"> or kept as the last priority. Stakeholders are important as through collaboration, successful projects are executed. In the opinion of </w:t>
      </w:r>
      <w:proofErr w:type="spellStart"/>
      <w:r>
        <w:t>Tuomisalo</w:t>
      </w:r>
      <w:proofErr w:type="spellEnd"/>
      <w:r>
        <w:t xml:space="preserve"> and </w:t>
      </w:r>
      <w:proofErr w:type="spellStart"/>
      <w:r>
        <w:t>Leppäaho</w:t>
      </w:r>
      <w:proofErr w:type="spellEnd"/>
      <w:r>
        <w:t xml:space="preserve"> (2019), stakeholders do have the capability of enhancing the marketing strategies and approach in the international locations or cross-boundaries. From the Dynamic capability theory, resources can be organized in a well-structured manner </w:t>
      </w:r>
      <w:proofErr w:type="gramStart"/>
      <w:r>
        <w:t>and also</w:t>
      </w:r>
      <w:proofErr w:type="gramEnd"/>
      <w:r>
        <w:t xml:space="preserve"> let the company reach new avenues. It is being believed that rather than the heterogeneity of the resources, the capabilities can let the companies perform robustly but it will not be possible without the cooperation of the stakeholders in a larger context.</w:t>
      </w:r>
    </w:p>
    <w:p w14:paraId="12AF1579" w14:textId="77777777" w:rsidR="00996EA0" w:rsidRDefault="00C84B36" w:rsidP="00996EA0">
      <w:r>
        <w:rPr>
          <w:noProof/>
        </w:rPr>
        <w:drawing>
          <wp:inline distT="0" distB="0" distL="0" distR="0" wp14:anchorId="02864D7F" wp14:editId="2A6CDB12">
            <wp:extent cx="4953000" cy="280416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5F22371" w14:textId="7E577DDC" w:rsidR="00996EA0" w:rsidRPr="009F4386" w:rsidRDefault="00C84B36" w:rsidP="009F4386">
      <w:pPr>
        <w:jc w:val="center"/>
        <w:rPr>
          <w:b/>
          <w:bCs/>
          <w:i/>
          <w:iCs/>
        </w:rPr>
      </w:pPr>
      <w:r w:rsidRPr="007321A0">
        <w:rPr>
          <w:b/>
          <w:bCs/>
          <w:i/>
          <w:iCs/>
        </w:rPr>
        <w:t>Figure</w:t>
      </w:r>
      <w:r>
        <w:rPr>
          <w:b/>
          <w:bCs/>
          <w:i/>
          <w:iCs/>
        </w:rPr>
        <w:t xml:space="preserve"> 2</w:t>
      </w:r>
      <w:r w:rsidRPr="007321A0">
        <w:rPr>
          <w:b/>
          <w:bCs/>
          <w:i/>
          <w:iCs/>
        </w:rPr>
        <w:t>: Global Business Environment</w:t>
      </w:r>
    </w:p>
    <w:p w14:paraId="554665AA" w14:textId="77777777" w:rsidR="00996EA0" w:rsidRDefault="00C84B36" w:rsidP="00996EA0">
      <w:r>
        <w:lastRenderedPageBreak/>
        <w:t xml:space="preserve">Marketing functions do starts with the marketing processes such as Situational analysis, objectives, strategies, Implementation and Control. Without these processes, the marketing function remains incomplete. In respect to the different processes that occur in a sequence, however, the stakeholders do have a wider role in performing the processes. </w:t>
      </w:r>
    </w:p>
    <w:p w14:paraId="08B70CC5" w14:textId="77777777" w:rsidR="00996EA0" w:rsidRDefault="00C84B36" w:rsidP="00996EA0">
      <w:r>
        <w:rPr>
          <w:noProof/>
        </w:rPr>
        <w:drawing>
          <wp:inline distT="0" distB="0" distL="0" distR="0" wp14:anchorId="3E7416D5" wp14:editId="069CCE50">
            <wp:extent cx="5486400" cy="3200400"/>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1718528" w14:textId="77777777" w:rsidR="00996EA0" w:rsidRPr="00CE6E94" w:rsidRDefault="00C84B36" w:rsidP="00996EA0">
      <w:pPr>
        <w:jc w:val="center"/>
        <w:rPr>
          <w:b/>
          <w:bCs/>
          <w:i/>
          <w:iCs/>
        </w:rPr>
      </w:pPr>
      <w:r w:rsidRPr="00CE6E94">
        <w:rPr>
          <w:b/>
          <w:bCs/>
          <w:i/>
          <w:iCs/>
        </w:rPr>
        <w:t xml:space="preserve">Figure </w:t>
      </w:r>
      <w:r>
        <w:rPr>
          <w:b/>
          <w:bCs/>
          <w:i/>
          <w:iCs/>
        </w:rPr>
        <w:t>3</w:t>
      </w:r>
      <w:r w:rsidRPr="00CE6E94">
        <w:rPr>
          <w:b/>
          <w:bCs/>
          <w:i/>
          <w:iCs/>
        </w:rPr>
        <w:t>: Marketing Processes</w:t>
      </w:r>
    </w:p>
    <w:p w14:paraId="2B0E3416" w14:textId="77777777" w:rsidR="00996EA0" w:rsidRDefault="00C84B36" w:rsidP="00996EA0">
      <w:pPr>
        <w:jc w:val="center"/>
      </w:pPr>
      <w:r>
        <w:t>(Source: Created by the learner)</w:t>
      </w:r>
    </w:p>
    <w:p w14:paraId="5AF100D7" w14:textId="77777777" w:rsidR="00996EA0" w:rsidRDefault="00C84B36" w:rsidP="000D7603">
      <w:r w:rsidRPr="005C61F4">
        <w:rPr>
          <w:b/>
          <w:bCs/>
          <w:i/>
          <w:iCs/>
        </w:rPr>
        <w:t>Situational Analysis</w:t>
      </w:r>
      <w:r>
        <w:t xml:space="preserve"> as has been opined by </w:t>
      </w:r>
      <w:proofErr w:type="spellStart"/>
      <w:r>
        <w:t>Sulkowski</w:t>
      </w:r>
      <w:proofErr w:type="spellEnd"/>
      <w:r>
        <w:t xml:space="preserve"> </w:t>
      </w:r>
      <w:r w:rsidRPr="005C61F4">
        <w:rPr>
          <w:i/>
          <w:iCs/>
        </w:rPr>
        <w:t>et al.</w:t>
      </w:r>
      <w:r>
        <w:t xml:space="preserve"> (2018), is one of the strategic tools that determine the strength and weakness of the internal factors and accordingly make the decisions look more worthy. However, with the Situational Analysis, the opportunities and the threats are also identified which makes the employees and the managers aware of the issues and </w:t>
      </w:r>
      <w:proofErr w:type="gramStart"/>
      <w:r>
        <w:t>take action</w:t>
      </w:r>
      <w:proofErr w:type="gramEnd"/>
      <w:r>
        <w:t xml:space="preserve">. In the contemporary business environment, the SWOT analysis is applied to use the Situational Analysis that makes the business perform satisfactorily. Stakeholders are vital parts of any organization where the situational analysis helps to make the decisions. The contemporary business era has been challenging and uncertain hence with the use of the SWOT analysis, major decisions are being taken after forming plans. Planning is important for the employees to research the market and match the internal capabilities. Internal capabilities include the market position of the company, the revenue, the key strengths of the employees, the business </w:t>
      </w:r>
      <w:proofErr w:type="gramStart"/>
      <w:r>
        <w:t>models</w:t>
      </w:r>
      <w:proofErr w:type="gramEnd"/>
      <w:r>
        <w:t xml:space="preserve"> and other factors. It is thereby stated that with the knowledge of the internal factors, it becomes strategic and easier for the managers and the stakeholders to take key decisions in every aspect of performance. </w:t>
      </w:r>
    </w:p>
    <w:p w14:paraId="6ABA1191" w14:textId="77777777" w:rsidR="00996EA0" w:rsidRDefault="00C84B36" w:rsidP="00996EA0">
      <w:r>
        <w:rPr>
          <w:noProof/>
        </w:rPr>
        <w:lastRenderedPageBreak/>
        <w:drawing>
          <wp:inline distT="0" distB="0" distL="0" distR="0" wp14:anchorId="48A379E0" wp14:editId="428763A9">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F40E33B" w14:textId="77777777" w:rsidR="00996EA0" w:rsidRPr="00CE6E94" w:rsidRDefault="00C84B36" w:rsidP="00996EA0">
      <w:pPr>
        <w:jc w:val="center"/>
        <w:rPr>
          <w:b/>
          <w:bCs/>
          <w:i/>
          <w:iCs/>
        </w:rPr>
      </w:pPr>
      <w:r w:rsidRPr="00CE6E94">
        <w:rPr>
          <w:b/>
          <w:bCs/>
          <w:i/>
          <w:iCs/>
        </w:rPr>
        <w:t xml:space="preserve">Figure </w:t>
      </w:r>
      <w:r>
        <w:rPr>
          <w:b/>
          <w:bCs/>
          <w:i/>
          <w:iCs/>
        </w:rPr>
        <w:t>4</w:t>
      </w:r>
      <w:r w:rsidRPr="00CE6E94">
        <w:rPr>
          <w:b/>
          <w:bCs/>
          <w:i/>
          <w:iCs/>
        </w:rPr>
        <w:t>: SWOT analysis</w:t>
      </w:r>
    </w:p>
    <w:p w14:paraId="775A3C6D" w14:textId="77777777" w:rsidR="00996EA0" w:rsidRDefault="00C84B36" w:rsidP="00996EA0">
      <w:pPr>
        <w:jc w:val="center"/>
      </w:pPr>
      <w:r>
        <w:t>(Source: Created by the learner)</w:t>
      </w:r>
    </w:p>
    <w:p w14:paraId="5BCD1450" w14:textId="77777777" w:rsidR="00996EA0" w:rsidRDefault="00C84B36" w:rsidP="00F41CA9">
      <w:r>
        <w:t xml:space="preserve">Situational analysis, objectives, strategies, Implementation and Control. Without these processes, the marketing function remains incomplete. The managers identify the SWOT analysis through which the opportunities are identified along with the weaknesses. Concerning the organizational performance, if the stakeholders do identify the internal capabilities and competencies then real action can be taken. </w:t>
      </w:r>
    </w:p>
    <w:p w14:paraId="65911E7F" w14:textId="1F008243" w:rsidR="00996EA0" w:rsidRDefault="00C84B36" w:rsidP="00996EA0">
      <w:proofErr w:type="gramStart"/>
      <w:r w:rsidRPr="005C61F4">
        <w:rPr>
          <w:b/>
          <w:bCs/>
          <w:i/>
          <w:iCs/>
        </w:rPr>
        <w:t>Objective</w:t>
      </w:r>
      <w:r w:rsidR="00E87B2E">
        <w:rPr>
          <w:b/>
          <w:bCs/>
          <w:i/>
          <w:iCs/>
        </w:rPr>
        <w:t>(</w:t>
      </w:r>
      <w:proofErr w:type="gramEnd"/>
      <w:r w:rsidR="00E87B2E">
        <w:rPr>
          <w:b/>
          <w:bCs/>
          <w:i/>
          <w:iCs/>
        </w:rPr>
        <w:t>Goals)</w:t>
      </w:r>
      <w:r w:rsidRPr="005C61F4">
        <w:rPr>
          <w:b/>
          <w:bCs/>
          <w:i/>
          <w:iCs/>
        </w:rPr>
        <w:t>:</w:t>
      </w:r>
      <w:r>
        <w:t xml:space="preserve"> Objectives are developed so that the organization can follow what are the deliverables that are to be achieved and work effectively. Objectives for a global organization are the main elements that help the organization to have clarity and ensure that better results are being derived. The internal capabilities are then aligned with the objectives that let the members of the organization game up with the strategies with the managers to execute better plans. In the contemporary business era, SMART objectives are being developed that foster innovation and perform with robust mechanisms. It is up to the managers and the stakeholders to understand the objectives and then make the final plan. In the opinion of Bjerke and </w:t>
      </w:r>
      <w:proofErr w:type="spellStart"/>
      <w:r>
        <w:t>Renger</w:t>
      </w:r>
      <w:proofErr w:type="spellEnd"/>
      <w:r>
        <w:t xml:space="preserve"> (2017), marketing decisions are key decisions that are in the hands of the stakeholders considering the brand reputation, the competitors </w:t>
      </w:r>
      <w:proofErr w:type="gramStart"/>
      <w:r>
        <w:t>and also</w:t>
      </w:r>
      <w:proofErr w:type="gramEnd"/>
      <w:r>
        <w:t xml:space="preserve"> the external environment. From a larger perspective, it is being evaluated </w:t>
      </w:r>
      <w:proofErr w:type="gramStart"/>
      <w:r>
        <w:t>that stakeholders</w:t>
      </w:r>
      <w:proofErr w:type="gramEnd"/>
      <w:r>
        <w:t xml:space="preserve"> with cooperation and collaboration do take strategic actions. The employees and managers are important in this process to make the decisions and frame the SMART objectives in time. </w:t>
      </w:r>
    </w:p>
    <w:p w14:paraId="0B4BDB63" w14:textId="77777777" w:rsidR="00996EA0" w:rsidRDefault="00C84B36" w:rsidP="00996EA0">
      <w:r w:rsidRPr="005C61F4">
        <w:rPr>
          <w:b/>
          <w:bCs/>
          <w:i/>
          <w:iCs/>
        </w:rPr>
        <w:lastRenderedPageBreak/>
        <w:t>Strategies</w:t>
      </w:r>
      <w:r>
        <w:t xml:space="preserve">: Organizational structure and strategies in the contemporary business environment do hold a significant aspect in delivering the decisions. Organizations with the strategies proceed in the larger environment and meet the threats from the competitors. According to </w:t>
      </w:r>
      <w:proofErr w:type="spellStart"/>
      <w:r>
        <w:t>Sartipi</w:t>
      </w:r>
      <w:proofErr w:type="spellEnd"/>
      <w:r>
        <w:t xml:space="preserve"> (2020), for global businesses, operations are quite challenging but with effective decisions, multiple benefits can be gained. Culture, strategies, employees’ engagement, </w:t>
      </w:r>
      <w:proofErr w:type="gramStart"/>
      <w:r>
        <w:t>policies</w:t>
      </w:r>
      <w:proofErr w:type="gramEnd"/>
      <w:r>
        <w:t xml:space="preserve"> and suppliers’ relations do count as vital since global businesses are challenging and crucial filled with different circumstances and uncertain as well. Stakeholders like the employees, customers, community groups are involved in the process of decision-making. Global businesses face many issues with the cross-cultural contexts that create confusion but, in the end, do provide the company with huge benefits (Shabbir, 2017). In the recent era, businesses are filled with so many factors that stakeholders need to identify the important ones and then progress with the additional performances. Customers are the real ones for whom the businesses are established and performing and so it is important to know their perceived requirements and their actual purchase decisions. The role of the management and the stakeholders are to communicate with each other and build up the strategies that will meet the expectations of the customers. It is thereby found that the customers like their posts in the social media platform or face to face interaction provide a plethora of knowledge about their needs and demands from the businesses. </w:t>
      </w:r>
    </w:p>
    <w:p w14:paraId="782C11FE" w14:textId="77777777" w:rsidR="00BE2B7C" w:rsidRDefault="00C84B36" w:rsidP="00996EA0">
      <w:r>
        <w:t xml:space="preserve">Strategies are adopted for the performance of the organization to be enhanced </w:t>
      </w:r>
      <w:proofErr w:type="gramStart"/>
      <w:r>
        <w:t>and also</w:t>
      </w:r>
      <w:proofErr w:type="gramEnd"/>
      <w:r>
        <w:t xml:space="preserve"> ensure that better results are being derived. For incorporating Corporate Social Responsibility, the stakeholders individually play strong roles where each one tends to manifest better performance. The values that are embedded in the operations of the organization requires the stakeholders to have a robust decision with innovative mechanisms. Government has a wider role to play where the decisions that are taken are in line with the regulations imposed by the government. On the contrary, community groups with their feedbacks do state the requirements that are to be fulfilled. </w:t>
      </w:r>
    </w:p>
    <w:p w14:paraId="4DBB43D8" w14:textId="77777777" w:rsidR="00996EA0" w:rsidRDefault="00C84B36" w:rsidP="00996EA0">
      <w:r w:rsidRPr="000D5A23">
        <w:rPr>
          <w:b/>
          <w:bCs/>
          <w:i/>
          <w:iCs/>
        </w:rPr>
        <w:t>Implementation</w:t>
      </w:r>
      <w:r>
        <w:t xml:space="preserve">: For the implementation of the strategies, the cooperation of the stakeholders is needed for which all the stakeholders need to be aware of the different decisions. In this decision, the managers, the </w:t>
      </w:r>
      <w:proofErr w:type="gramStart"/>
      <w:r>
        <w:t>employees</w:t>
      </w:r>
      <w:proofErr w:type="gramEnd"/>
      <w:r>
        <w:t xml:space="preserve"> and the government do have the role to play. It is being evaluated that with the challenges that come in the business environment, the stakeholders take the initiative to plan, perform, </w:t>
      </w:r>
      <w:proofErr w:type="gramStart"/>
      <w:r>
        <w:t>control</w:t>
      </w:r>
      <w:proofErr w:type="gramEnd"/>
      <w:r>
        <w:t xml:space="preserve"> and then execute</w:t>
      </w:r>
      <w:r w:rsidR="00AA3030">
        <w:t xml:space="preserve"> (</w:t>
      </w:r>
      <w:r w:rsidR="00AA3030" w:rsidRPr="00A705EB">
        <w:t>Jeon</w:t>
      </w:r>
      <w:r w:rsidR="00AA3030">
        <w:t xml:space="preserve"> </w:t>
      </w:r>
      <w:r w:rsidR="00AA3030" w:rsidRPr="00AA3030">
        <w:rPr>
          <w:i/>
          <w:iCs/>
        </w:rPr>
        <w:t>et al.,</w:t>
      </w:r>
      <w:r w:rsidR="00AA3030">
        <w:t xml:space="preserve"> </w:t>
      </w:r>
      <w:r w:rsidR="00AA3030" w:rsidRPr="00A705EB">
        <w:t>2020</w:t>
      </w:r>
      <w:r w:rsidR="00AA3030">
        <w:t>)</w:t>
      </w:r>
      <w:r>
        <w:t xml:space="preserve">. Global businesses do have different operations to be carried out but without the collaboration of the stakeholders, the deliverables cannot be met. </w:t>
      </w:r>
    </w:p>
    <w:p w14:paraId="24269800" w14:textId="77777777" w:rsidR="00996EA0" w:rsidRDefault="00C84B36" w:rsidP="00996EA0">
      <w:r w:rsidRPr="000D5A23">
        <w:rPr>
          <w:b/>
          <w:bCs/>
          <w:i/>
          <w:iCs/>
        </w:rPr>
        <w:lastRenderedPageBreak/>
        <w:t>Control</w:t>
      </w:r>
      <w:r>
        <w:t xml:space="preserve">: </w:t>
      </w:r>
      <w:r w:rsidR="00BE2B7C">
        <w:t xml:space="preserve">For the control, the employees and the managers can devise a Risk Assessment Matrix that will foster better decisions to monitor the plan </w:t>
      </w:r>
      <w:proofErr w:type="gramStart"/>
      <w:r w:rsidR="00BE2B7C">
        <w:t>and also</w:t>
      </w:r>
      <w:proofErr w:type="gramEnd"/>
      <w:r w:rsidR="00BE2B7C">
        <w:t xml:space="preserve"> review the progress of the plan. Collecting feedback from the customers, having a discussion with the </w:t>
      </w:r>
      <w:proofErr w:type="gramStart"/>
      <w:r w:rsidR="00BE2B7C">
        <w:t>employees</w:t>
      </w:r>
      <w:proofErr w:type="gramEnd"/>
      <w:r w:rsidR="00BE2B7C">
        <w:t xml:space="preserve"> and also engaging the community members. </w:t>
      </w:r>
    </w:p>
    <w:p w14:paraId="77A20C5E" w14:textId="77777777" w:rsidR="00996EA0" w:rsidRDefault="00C84B36" w:rsidP="00996EA0">
      <w:r>
        <w:t>The different stakeholders in a global environment have a different significant role to play:</w:t>
      </w:r>
    </w:p>
    <w:p w14:paraId="1EC16038" w14:textId="77777777" w:rsidR="00996EA0" w:rsidRDefault="00C84B36" w:rsidP="00996EA0">
      <w:r w:rsidRPr="00681BCD">
        <w:rPr>
          <w:b/>
          <w:bCs/>
          <w:u w:val="single"/>
        </w:rPr>
        <w:t>Employees</w:t>
      </w:r>
      <w:r>
        <w:t xml:space="preserve">: Employees in the global environment are a mixture of talents performing to accomplish the organizational goals </w:t>
      </w:r>
      <w:proofErr w:type="gramStart"/>
      <w:r>
        <w:t>and also</w:t>
      </w:r>
      <w:proofErr w:type="gramEnd"/>
      <w:r>
        <w:t xml:space="preserve"> endure professional development in a personal context with better positions being awarded. Exchange of knowledge and information with different employees creates more opportunities for the people to focus on creative ideas and ensure that better results are delivered. The global environment is not easy but with the collaboration of the employees, the process becomes interesting and easier. It is a part of the organizational strategy that firms need to renew constantly and oversee that new dimensions are being emphasized creating more opportunities for the employees in a wider context. As has been opined by </w:t>
      </w:r>
      <w:proofErr w:type="spellStart"/>
      <w:r>
        <w:t>Mobaraki</w:t>
      </w:r>
      <w:proofErr w:type="spellEnd"/>
      <w:r>
        <w:t xml:space="preserve"> </w:t>
      </w:r>
      <w:r w:rsidRPr="00D81FF9">
        <w:rPr>
          <w:i/>
          <w:iCs/>
        </w:rPr>
        <w:t>et al.</w:t>
      </w:r>
      <w:r>
        <w:t xml:space="preserve"> (2020), marketing capabilities are those that when deployed pave the path for incorporating the superior market knowledge from which economic rents are being incurred. Employees operating in an international or globalized area do have a broader knowledge where they think of the bigger </w:t>
      </w:r>
      <w:proofErr w:type="gramStart"/>
      <w:r>
        <w:t>picture</w:t>
      </w:r>
      <w:proofErr w:type="gramEnd"/>
      <w:r>
        <w:t xml:space="preserve"> and this maximizes the scope for the organization. With the global environment in mind, employees do think of ethical paradigms as well as of the risks that are associated with every department. Those businesses like Apple Inc or Nestle operating as multinational companies think of the suppliers and the risks associated with it. Corporate Social Responsibility is one of the vital issues that are popular in the worldwide market where the employees do have a positive and important impact</w:t>
      </w:r>
      <w:r w:rsidR="00AA3030">
        <w:t xml:space="preserve"> (</w:t>
      </w:r>
      <w:proofErr w:type="spellStart"/>
      <w:r w:rsidR="00AA3030" w:rsidRPr="00AA3030">
        <w:t>Akisik</w:t>
      </w:r>
      <w:proofErr w:type="spellEnd"/>
      <w:r w:rsidR="00AA3030" w:rsidRPr="00AA3030">
        <w:t xml:space="preserve"> and Gal,</w:t>
      </w:r>
      <w:r w:rsidR="00AA3030">
        <w:t xml:space="preserve"> </w:t>
      </w:r>
      <w:r w:rsidR="00AA3030" w:rsidRPr="00AA3030">
        <w:t>2017</w:t>
      </w:r>
      <w:r w:rsidR="00AA3030">
        <w:t>)</w:t>
      </w:r>
      <w:r>
        <w:t>.</w:t>
      </w:r>
    </w:p>
    <w:p w14:paraId="7B9517BC" w14:textId="77777777" w:rsidR="00996EA0" w:rsidRDefault="00C84B36" w:rsidP="00996EA0">
      <w:r>
        <w:t xml:space="preserve">Thus, employees always are prepared with performances that are ethical </w:t>
      </w:r>
      <w:proofErr w:type="gramStart"/>
      <w:r>
        <w:t>and also</w:t>
      </w:r>
      <w:proofErr w:type="gramEnd"/>
      <w:r>
        <w:t xml:space="preserve"> meet the expectation of the customers (Mohamed, 2020). Companies in a global context do think of the customers on a wider range varying in different countries and so the decisions are taken keeping the global location in mind. Employees are important assets of the organization where a pool of talent puts their efforts to reach out to different customers in a unique way </w:t>
      </w:r>
      <w:proofErr w:type="gramStart"/>
      <w:r>
        <w:t>and also</w:t>
      </w:r>
      <w:proofErr w:type="gramEnd"/>
      <w:r>
        <w:t xml:space="preserve"> satisfy their demands. It is being evaluated those businesses depends on their employees for creating enhanced performances and ensure that the best is given to the customers. </w:t>
      </w:r>
    </w:p>
    <w:p w14:paraId="21BC8DDF" w14:textId="77777777" w:rsidR="00996EA0" w:rsidRDefault="00C84B36" w:rsidP="00996EA0">
      <w:r w:rsidRPr="008B5922">
        <w:rPr>
          <w:b/>
          <w:bCs/>
        </w:rPr>
        <w:t>Managers</w:t>
      </w:r>
      <w:r>
        <w:t xml:space="preserve"> are also a part of the </w:t>
      </w:r>
      <w:proofErr w:type="gramStart"/>
      <w:r>
        <w:t>stakeholders</w:t>
      </w:r>
      <w:proofErr w:type="gramEnd"/>
      <w:r>
        <w:t xml:space="preserve"> and they have a bigger role in discussing the issues with the employees and framing the plans and designs. Until the managers approve the design or plan the design, objectives cannot be met. Employees and managers in combination do play a wider role and have a collaborative approach in establishing new and innovative </w:t>
      </w:r>
      <w:r>
        <w:lastRenderedPageBreak/>
        <w:t xml:space="preserve">avenues. From a wider avenue, it has been stated by Nguyen and Fry (2021), managers take the final decision on the way the resources are being used </w:t>
      </w:r>
      <w:proofErr w:type="gramStart"/>
      <w:r>
        <w:t>and also</w:t>
      </w:r>
      <w:proofErr w:type="gramEnd"/>
      <w:r>
        <w:t xml:space="preserve"> determine the sources through which resources can be organized. In the marketing function, managers after studying the frequency of the purchasing intention decide on which products to be focused on and which services to be kept at the last. Therefore, in the marketing function, the managers and the employees need to collaborate and bring the action into reality. Employees have their role and impact upon the company’s standing and reputation. The way they perform not only increases the profits but also increases the efficiency of the company. Shareholder-like managers are concerned with delivering a strong performance so that they are successful in maximizing the returns on their investments (</w:t>
      </w:r>
      <w:proofErr w:type="spellStart"/>
      <w:r w:rsidRPr="005461AC">
        <w:t>Oleksi</w:t>
      </w:r>
      <w:r>
        <w:t>v</w:t>
      </w:r>
      <w:proofErr w:type="spellEnd"/>
      <w:r>
        <w:t xml:space="preserve"> </w:t>
      </w:r>
      <w:r>
        <w:rPr>
          <w:i/>
        </w:rPr>
        <w:t>et al</w:t>
      </w:r>
      <w:r w:rsidRPr="005461AC">
        <w:t>., 2020</w:t>
      </w:r>
      <w:r>
        <w:t>). They also look after the projects of the company and manage each department within the organization to see if each one of them is working efficiently. The sole aim of the board of directors is to increase and achieve sustainable profit so that the company can make a name of its own and soon become a renowned brand, attracting customers every minute.</w:t>
      </w:r>
    </w:p>
    <w:p w14:paraId="599B602E" w14:textId="77777777" w:rsidR="00996EA0" w:rsidRDefault="00C84B36" w:rsidP="00996EA0">
      <w:r w:rsidRPr="005B624C">
        <w:rPr>
          <w:b/>
          <w:bCs/>
          <w:u w:val="single"/>
        </w:rPr>
        <w:t>Customers</w:t>
      </w:r>
      <w:r>
        <w:t>:</w:t>
      </w:r>
      <w:r w:rsidRPr="005B624C">
        <w:t xml:space="preserve"> </w:t>
      </w:r>
      <w:r>
        <w:t xml:space="preserve">As suggested by the name, external stakeholders generally include customers, buyers, investors, suppliers, government agencies, and the overall community. All these Stakeholders play an important role in impacting the global marketing functions of the company. </w:t>
      </w:r>
    </w:p>
    <w:p w14:paraId="38C59915" w14:textId="77777777" w:rsidR="00996EA0" w:rsidRDefault="00C84B36" w:rsidP="00996EA0">
      <w:r>
        <w:t xml:space="preserve">Since the customers want the only best quality for their products, the organization </w:t>
      </w:r>
      <w:proofErr w:type="gramStart"/>
      <w:r>
        <w:t>has to</w:t>
      </w:r>
      <w:proofErr w:type="gramEnd"/>
      <w:r>
        <w:t xml:space="preserve"> become the best at what it produces and it has to ensure good customer service</w:t>
      </w:r>
      <w:r w:rsidR="00AA3030">
        <w:t xml:space="preserve"> (</w:t>
      </w:r>
      <w:proofErr w:type="spellStart"/>
      <w:r w:rsidR="00AA3030" w:rsidRPr="00A705EB">
        <w:t>Nwabueze</w:t>
      </w:r>
      <w:proofErr w:type="spellEnd"/>
      <w:r w:rsidR="00AA3030" w:rsidRPr="00A705EB">
        <w:t xml:space="preserve"> and </w:t>
      </w:r>
      <w:proofErr w:type="spellStart"/>
      <w:r w:rsidR="00AA3030" w:rsidRPr="00A705EB">
        <w:t>Mileski</w:t>
      </w:r>
      <w:proofErr w:type="spellEnd"/>
      <w:r w:rsidR="00AA3030" w:rsidRPr="00A705EB">
        <w:t>, 2018</w:t>
      </w:r>
      <w:r w:rsidR="00AA3030">
        <w:t>)</w:t>
      </w:r>
      <w:r>
        <w:t xml:space="preserve">. Usually, customers also wish to see the company making a positive contribution to society and because of this, the company </w:t>
      </w:r>
      <w:proofErr w:type="gramStart"/>
      <w:r>
        <w:t>has to</w:t>
      </w:r>
      <w:proofErr w:type="gramEnd"/>
      <w:r>
        <w:t xml:space="preserve"> adopt sustainable measures as their method of production for minimizing wastes that affect the environment (Malhotra and Agarwal</w:t>
      </w:r>
      <w:r w:rsidRPr="005461AC">
        <w:t>, 2021</w:t>
      </w:r>
      <w:r>
        <w:t xml:space="preserve">).  The company also needs to make generous donations and contributions to various social causes for gaining customer support and </w:t>
      </w:r>
      <w:proofErr w:type="spellStart"/>
      <w:r>
        <w:t>favour</w:t>
      </w:r>
      <w:proofErr w:type="spellEnd"/>
      <w:r>
        <w:t xml:space="preserve">. Suppliers expect to see increased orders and demand for their resources and the government bodies expect the company to abide by the rules laid down by them. They also want to see an increase in employment opportunities by hiring more people and supporting the economy. Organizations are also impacted by the community's demand for goods and services and their expectations of </w:t>
      </w:r>
      <w:proofErr w:type="gramStart"/>
      <w:r>
        <w:t>opening up</w:t>
      </w:r>
      <w:proofErr w:type="gramEnd"/>
      <w:r>
        <w:t xml:space="preserve"> new employment opportunities.</w:t>
      </w:r>
    </w:p>
    <w:p w14:paraId="0F8E8257" w14:textId="47CA8034" w:rsidR="00996EA0" w:rsidRPr="005B624C" w:rsidRDefault="00734064" w:rsidP="00996EA0">
      <w:pPr>
        <w:rPr>
          <w:b/>
          <w:bCs/>
        </w:rPr>
      </w:pPr>
      <w:r>
        <w:rPr>
          <w:b/>
          <w:bCs/>
        </w:rPr>
        <w:t xml:space="preserve">2.2. </w:t>
      </w:r>
      <w:r w:rsidR="00C84B36" w:rsidRPr="005B624C">
        <w:rPr>
          <w:b/>
          <w:bCs/>
        </w:rPr>
        <w:t>Discuss Various Marketing Functions within an organization and how these functions</w:t>
      </w:r>
    </w:p>
    <w:p w14:paraId="692AF08F" w14:textId="77777777" w:rsidR="00996EA0" w:rsidRPr="00BE2B7C" w:rsidRDefault="00C84B36" w:rsidP="00996EA0">
      <w:pPr>
        <w:rPr>
          <w:b/>
          <w:bCs/>
        </w:rPr>
      </w:pPr>
      <w:r w:rsidRPr="005B624C">
        <w:rPr>
          <w:b/>
          <w:bCs/>
        </w:rPr>
        <w:t>satisfy customer needs</w:t>
      </w:r>
    </w:p>
    <w:p w14:paraId="2F5B9D8E" w14:textId="77777777" w:rsidR="00996EA0" w:rsidRPr="000403C8" w:rsidRDefault="00C84B36" w:rsidP="00996EA0">
      <w:r>
        <w:t xml:space="preserve">The </w:t>
      </w:r>
      <w:proofErr w:type="gramStart"/>
      <w:r>
        <w:t>main focus</w:t>
      </w:r>
      <w:proofErr w:type="gramEnd"/>
      <w:r>
        <w:t xml:space="preserve"> is given on the customers but on an in-depth analysis, the focus gets stretched to other issues as well such as supplier’s performance, following of protocols, getting </w:t>
      </w:r>
      <w:r>
        <w:lastRenderedPageBreak/>
        <w:t>compensated, and even undertaking challenges to explore new avenues (</w:t>
      </w:r>
      <w:proofErr w:type="spellStart"/>
      <w:r>
        <w:t>Aburayya</w:t>
      </w:r>
      <w:proofErr w:type="spellEnd"/>
      <w:r>
        <w:t xml:space="preserve"> </w:t>
      </w:r>
      <w:r w:rsidRPr="00D81FF9">
        <w:rPr>
          <w:i/>
          <w:iCs/>
        </w:rPr>
        <w:t>et al.,</w:t>
      </w:r>
      <w:r>
        <w:t xml:space="preserve"> 2020). Like in the current era, digitalization has been the main concept that is embraced in almost every business. Employees with digital tools can research the global demands and manufacture those goods that are needed with larger demands and in good bulk. However, if the research is not conducted in a global context, it will lead to failure of the attention of the customers that can be a loss for the employees</w:t>
      </w:r>
      <w:proofErr w:type="gramStart"/>
      <w:r>
        <w:t xml:space="preserve">.  </w:t>
      </w:r>
      <w:proofErr w:type="gramEnd"/>
      <w:r>
        <w:t xml:space="preserve">From a wider context as per the research conducted by </w:t>
      </w:r>
      <w:proofErr w:type="spellStart"/>
      <w:r>
        <w:t>Vizcaíno</w:t>
      </w:r>
      <w:proofErr w:type="spellEnd"/>
      <w:r>
        <w:t xml:space="preserve"> </w:t>
      </w:r>
      <w:r w:rsidRPr="00D81FF9">
        <w:rPr>
          <w:i/>
          <w:iCs/>
        </w:rPr>
        <w:t>et al.</w:t>
      </w:r>
      <w:r>
        <w:t xml:space="preserve"> (2021), using the org</w:t>
      </w:r>
      <w:r w:rsidRPr="0067341E">
        <w:t>a</w:t>
      </w:r>
      <w:r>
        <w:t>nizational capabilities and having a bigger mindset, employees can align the business procedures with the social responsibilities policies and meet the expectations of the customers. Corporate social responsibility is not endowed only with the managers but with the employees as well. In the marketing function, employees have the roles to research different customers trends, study the social media reviews and feedbacks, analyze the statistical graph on the customers purchasing frequency (</w:t>
      </w:r>
      <w:proofErr w:type="spellStart"/>
      <w:r>
        <w:t>Aburayya</w:t>
      </w:r>
      <w:proofErr w:type="spellEnd"/>
      <w:r>
        <w:t xml:space="preserve"> </w:t>
      </w:r>
      <w:r w:rsidRPr="00D81FF9">
        <w:rPr>
          <w:i/>
          <w:iCs/>
        </w:rPr>
        <w:t>et al.,</w:t>
      </w:r>
      <w:r>
        <w:t xml:space="preserve"> 2020). </w:t>
      </w:r>
    </w:p>
    <w:p w14:paraId="68B810DF" w14:textId="77777777" w:rsidR="00AE75C3" w:rsidRDefault="00C84B36" w:rsidP="00996EA0">
      <w:r>
        <w:t xml:space="preserve">Distribution, in this context, means the ability of the company to decide how it will get the goods it is expecting to sell to customers (Carlos and </w:t>
      </w:r>
      <w:proofErr w:type="spellStart"/>
      <w:r>
        <w:t>Yalamanchi</w:t>
      </w:r>
      <w:proofErr w:type="spellEnd"/>
      <w:r w:rsidRPr="005461AC">
        <w:t>, 2012</w:t>
      </w:r>
      <w:r>
        <w:t>). In today’s inter-connected world, distribution means that the company must be ready to take its products to the customers, and thus finding good distribution channels is very important. By cross-cultural strategies, customers are directed to know more about the products. By using certain promotional content with the right platform, the companies can enhance the customer's satisfaction level. The marketing department has the key role of researching the demands of the customers on a global note and matching their expectations</w:t>
      </w:r>
      <w:r w:rsidR="00F852DB">
        <w:t xml:space="preserve"> (</w:t>
      </w:r>
      <w:proofErr w:type="spellStart"/>
      <w:r w:rsidR="00F852DB" w:rsidRPr="00CF3DE3">
        <w:t>Kotabe</w:t>
      </w:r>
      <w:proofErr w:type="spellEnd"/>
      <w:r w:rsidR="00F852DB" w:rsidRPr="00CF3DE3">
        <w:t xml:space="preserve"> and </w:t>
      </w:r>
      <w:proofErr w:type="spellStart"/>
      <w:r w:rsidR="00F852DB" w:rsidRPr="00CF3DE3">
        <w:t>Helsen</w:t>
      </w:r>
      <w:proofErr w:type="spellEnd"/>
      <w:r w:rsidR="00F852DB" w:rsidRPr="00CF3DE3">
        <w:t>, 2020</w:t>
      </w:r>
      <w:r w:rsidR="00F852DB">
        <w:t>)</w:t>
      </w:r>
      <w:r>
        <w:t xml:space="preserve">. </w:t>
      </w:r>
      <w:r w:rsidR="00F852DB">
        <w:t xml:space="preserve">Customers have different requirements such as tastes, safety requirements, quality, affordable </w:t>
      </w:r>
      <w:proofErr w:type="gramStart"/>
      <w:r w:rsidR="00F852DB">
        <w:t>price</w:t>
      </w:r>
      <w:proofErr w:type="gramEnd"/>
      <w:r w:rsidR="00F852DB">
        <w:t xml:space="preserve"> and sustainable products. Hence, through the meeting up of the demands, the customer's satisfaction can be met adequately. </w:t>
      </w:r>
    </w:p>
    <w:p w14:paraId="786C355E" w14:textId="0D643AE9" w:rsidR="00996EA0" w:rsidRPr="00F3125C" w:rsidRDefault="00C84B36" w:rsidP="00996EA0">
      <w:pPr>
        <w:rPr>
          <w:b/>
          <w:bCs/>
        </w:rPr>
      </w:pPr>
      <w:r w:rsidRPr="00F3125C">
        <w:rPr>
          <w:b/>
          <w:bCs/>
          <w:i/>
          <w:iCs/>
        </w:rPr>
        <w:t>The different marketing functions are</w:t>
      </w:r>
      <w:r w:rsidRPr="00F3125C">
        <w:rPr>
          <w:b/>
          <w:bCs/>
        </w:rPr>
        <w:t>:</w:t>
      </w:r>
    </w:p>
    <w:p w14:paraId="5934B07E" w14:textId="77777777" w:rsidR="00570727" w:rsidRDefault="00570727" w:rsidP="00996EA0"/>
    <w:p w14:paraId="6A4848BD" w14:textId="77777777" w:rsidR="00996EA0" w:rsidRPr="00F852DB" w:rsidRDefault="00C84B36" w:rsidP="00F852DB">
      <w:pPr>
        <w:spacing w:after="160" w:line="259" w:lineRule="auto"/>
        <w:jc w:val="left"/>
      </w:pPr>
      <w:r w:rsidRPr="00BE2B7C">
        <w:rPr>
          <w:u w:val="single"/>
        </w:rPr>
        <w:t>Financing an enterprise</w:t>
      </w:r>
    </w:p>
    <w:p w14:paraId="721B6295" w14:textId="77777777" w:rsidR="00996EA0" w:rsidRDefault="00C84B36" w:rsidP="00996EA0">
      <w:r>
        <w:t>It is very important for a business owner running an organization to find and allocate money through investments and loans to market a product and successfully advertise them.</w:t>
      </w:r>
    </w:p>
    <w:p w14:paraId="1FA1EBDC" w14:textId="77777777" w:rsidR="00996EA0" w:rsidRPr="00BE2B7C" w:rsidRDefault="00C84B36" w:rsidP="00996EA0">
      <w:pPr>
        <w:rPr>
          <w:u w:val="single"/>
        </w:rPr>
      </w:pPr>
      <w:r w:rsidRPr="00BE2B7C">
        <w:rPr>
          <w:u w:val="single"/>
        </w:rPr>
        <w:t>Deep market researching</w:t>
      </w:r>
    </w:p>
    <w:p w14:paraId="21E228F8" w14:textId="77777777" w:rsidR="00996EA0" w:rsidRDefault="00C84B36" w:rsidP="00996EA0">
      <w:r>
        <w:t>This generally means that the organization needs to conduct deep research about the customers they are intending to target. Their age group, preferences, wants, need to be analyzed and considered. Plans should be made accordingly so that they do not choose the company’s competitors over it.</w:t>
      </w:r>
    </w:p>
    <w:p w14:paraId="7C4A87F5" w14:textId="77777777" w:rsidR="00996EA0" w:rsidRPr="00BE2B7C" w:rsidRDefault="00C84B36" w:rsidP="00996EA0">
      <w:pPr>
        <w:rPr>
          <w:u w:val="single"/>
        </w:rPr>
      </w:pPr>
      <w:r w:rsidRPr="00BE2B7C">
        <w:rPr>
          <w:u w:val="single"/>
        </w:rPr>
        <w:lastRenderedPageBreak/>
        <w:t>Setting prices</w:t>
      </w:r>
    </w:p>
    <w:p w14:paraId="524EC859" w14:textId="77777777" w:rsidR="00996EA0" w:rsidRDefault="00C84B36" w:rsidP="00996EA0">
      <w:r>
        <w:t xml:space="preserve">This is generally a challenge for most businesses. The organization needs to make sure that if they set the price of a product too high, the brand might lose several customers and if they set it too low, they might end up incurring huge losses. </w:t>
      </w:r>
      <w:r w:rsidR="00BE2B7C">
        <w:t>Therefore,</w:t>
      </w:r>
      <w:r>
        <w:t xml:space="preserve"> it can be said that the ‘right price' can only be achieved through the </w:t>
      </w:r>
      <w:r w:rsidR="00BE2B7C">
        <w:t>trial-and-error</w:t>
      </w:r>
      <w:r>
        <w:t xml:space="preserve"> method. </w:t>
      </w:r>
    </w:p>
    <w:p w14:paraId="3368F266" w14:textId="77777777" w:rsidR="00996EA0" w:rsidRPr="00BE2B7C" w:rsidRDefault="00C84B36" w:rsidP="00996EA0">
      <w:pPr>
        <w:rPr>
          <w:u w:val="single"/>
        </w:rPr>
      </w:pPr>
      <w:r w:rsidRPr="00BE2B7C">
        <w:rPr>
          <w:u w:val="single"/>
        </w:rPr>
        <w:t>Product and service management</w:t>
      </w:r>
    </w:p>
    <w:p w14:paraId="5C27F464" w14:textId="77777777" w:rsidR="00996EA0" w:rsidRDefault="00C84B36" w:rsidP="00996EA0">
      <w:r>
        <w:t>After the company has chosen its target audience and set a perfect price for the product it’s putting for sale, the primary goal becomes to efficiently manage the sales. This includes good customer service, responding to their needs and concerns, and conducting market research.</w:t>
      </w:r>
    </w:p>
    <w:p w14:paraId="03D78928" w14:textId="77777777" w:rsidR="00996EA0" w:rsidRPr="00BE2B7C" w:rsidRDefault="00C84B36" w:rsidP="00996EA0">
      <w:pPr>
        <w:rPr>
          <w:u w:val="single"/>
        </w:rPr>
      </w:pPr>
      <w:r w:rsidRPr="00BE2B7C">
        <w:rPr>
          <w:u w:val="single"/>
        </w:rPr>
        <w:t>Promotional channels</w:t>
      </w:r>
    </w:p>
    <w:p w14:paraId="7EB57B6D" w14:textId="77777777" w:rsidR="00996EA0" w:rsidRDefault="00C84B36" w:rsidP="00996EA0">
      <w:r>
        <w:t>Effective advertising of the products is very important for bringing in new customers and retaining old customers</w:t>
      </w:r>
      <w:r w:rsidR="00F852DB">
        <w:t xml:space="preserve"> (</w:t>
      </w:r>
      <w:proofErr w:type="spellStart"/>
      <w:r w:rsidR="00F852DB" w:rsidRPr="00CF3DE3">
        <w:t>Zanberova</w:t>
      </w:r>
      <w:proofErr w:type="spellEnd"/>
      <w:r w:rsidR="00F852DB" w:rsidRPr="00CF3DE3">
        <w:t>, 2021</w:t>
      </w:r>
      <w:r w:rsidR="00F852DB">
        <w:t>)</w:t>
      </w:r>
      <w:r>
        <w:t>. In this era of social media, the company needs to develop and come up with unique ideas for promotions. They must stick to conventional goals but adopt a new perspective.</w:t>
      </w:r>
      <w:r w:rsidR="00AE75C3">
        <w:t xml:space="preserve"> For the global environment, first, the way the customers are demanding the products is being studied and accordingly, the right channel that can approach the customers globally is incorporated. Facebook as one of the global social media platforms is also used to reach out to the target customers </w:t>
      </w:r>
      <w:proofErr w:type="gramStart"/>
      <w:r w:rsidR="00AE75C3">
        <w:t>and also</w:t>
      </w:r>
      <w:proofErr w:type="gramEnd"/>
      <w:r w:rsidR="00AE75C3">
        <w:t xml:space="preserve"> ensure that they are being attracted through it. Cultural factors in the marketing and promotion of the products according to </w:t>
      </w:r>
      <w:r w:rsidR="00AE75C3" w:rsidRPr="00CF3DE3">
        <w:t>Qureshi</w:t>
      </w:r>
      <w:r w:rsidR="00AE75C3">
        <w:t xml:space="preserve"> </w:t>
      </w:r>
      <w:r w:rsidR="00AE75C3" w:rsidRPr="00AE75C3">
        <w:rPr>
          <w:i/>
          <w:iCs/>
        </w:rPr>
        <w:t>et al.</w:t>
      </w:r>
      <w:r w:rsidR="00AE75C3">
        <w:t xml:space="preserve"> (</w:t>
      </w:r>
      <w:r w:rsidR="00AE75C3" w:rsidRPr="00CF3DE3">
        <w:t>2017</w:t>
      </w:r>
      <w:r w:rsidR="00AE75C3">
        <w:t xml:space="preserve">) is vital since, in the global context, customers </w:t>
      </w:r>
      <w:r w:rsidR="00F852DB">
        <w:t>belong</w:t>
      </w:r>
      <w:r w:rsidR="00AE75C3">
        <w:t xml:space="preserve"> from different regions. </w:t>
      </w:r>
      <w:r w:rsidR="00F852DB">
        <w:t xml:space="preserve">In Facebook, for example, the right tone, </w:t>
      </w:r>
      <w:proofErr w:type="gramStart"/>
      <w:r w:rsidR="00F852DB">
        <w:t>image</w:t>
      </w:r>
      <w:proofErr w:type="gramEnd"/>
      <w:r w:rsidR="00F852DB">
        <w:t xml:space="preserve"> and content should be developed that will influence the purchasing decision of the customers. Nestle as one of the multinational </w:t>
      </w:r>
      <w:proofErr w:type="gramStart"/>
      <w:r w:rsidR="00F852DB">
        <w:t>company</w:t>
      </w:r>
      <w:proofErr w:type="gramEnd"/>
      <w:r w:rsidR="00F852DB">
        <w:t xml:space="preserve"> uses YouTube and the Facebook channel to inform the customers of the new products and services. </w:t>
      </w:r>
    </w:p>
    <w:p w14:paraId="134CF1C5" w14:textId="77777777" w:rsidR="003305D9" w:rsidRDefault="00C84B36" w:rsidP="003305D9">
      <w:pPr>
        <w:jc w:val="center"/>
      </w:pPr>
      <w:r>
        <w:rPr>
          <w:noProof/>
        </w:rPr>
        <w:drawing>
          <wp:inline distT="0" distB="0" distL="0" distR="0" wp14:anchorId="5F0729B4" wp14:editId="52B306C0">
            <wp:extent cx="3962400" cy="222879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04170" cy="2252290"/>
                    </a:xfrm>
                    <a:prstGeom prst="rect">
                      <a:avLst/>
                    </a:prstGeom>
                  </pic:spPr>
                </pic:pic>
              </a:graphicData>
            </a:graphic>
          </wp:inline>
        </w:drawing>
      </w:r>
    </w:p>
    <w:p w14:paraId="09E3DF12" w14:textId="77777777" w:rsidR="003305D9" w:rsidRPr="003305D9" w:rsidRDefault="00C84B36" w:rsidP="003305D9">
      <w:pPr>
        <w:jc w:val="center"/>
        <w:rPr>
          <w:b/>
          <w:bCs/>
          <w:i/>
          <w:iCs/>
        </w:rPr>
      </w:pPr>
      <w:r w:rsidRPr="003305D9">
        <w:rPr>
          <w:b/>
          <w:bCs/>
          <w:i/>
          <w:iCs/>
        </w:rPr>
        <w:t>Figure 6: Nestle advertisement in India</w:t>
      </w:r>
    </w:p>
    <w:p w14:paraId="05F17A7A" w14:textId="77777777" w:rsidR="003305D9" w:rsidRDefault="00C84B36" w:rsidP="003305D9">
      <w:pPr>
        <w:jc w:val="center"/>
      </w:pPr>
      <w:r>
        <w:t xml:space="preserve">(Source: </w:t>
      </w:r>
      <w:proofErr w:type="gramStart"/>
      <w:r w:rsidR="00AA3030" w:rsidRPr="00A705EB">
        <w:t>Sen,  2021</w:t>
      </w:r>
      <w:proofErr w:type="gramEnd"/>
      <w:r w:rsidR="00AA3030">
        <w:t>)</w:t>
      </w:r>
    </w:p>
    <w:p w14:paraId="1BF451FF" w14:textId="77777777" w:rsidR="003305D9" w:rsidRDefault="00C84B36" w:rsidP="003305D9">
      <w:pPr>
        <w:jc w:val="center"/>
      </w:pPr>
      <w:r>
        <w:rPr>
          <w:noProof/>
        </w:rPr>
        <w:lastRenderedPageBreak/>
        <w:drawing>
          <wp:inline distT="0" distB="0" distL="0" distR="0" wp14:anchorId="5F087E00" wp14:editId="63D6AF92">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6FA558B" w14:textId="77777777" w:rsidR="003305D9" w:rsidRPr="003305D9" w:rsidRDefault="00C84B36" w:rsidP="003305D9">
      <w:pPr>
        <w:jc w:val="center"/>
        <w:rPr>
          <w:b/>
          <w:bCs/>
          <w:i/>
          <w:iCs/>
        </w:rPr>
      </w:pPr>
      <w:r w:rsidRPr="003305D9">
        <w:rPr>
          <w:b/>
          <w:bCs/>
          <w:i/>
          <w:iCs/>
        </w:rPr>
        <w:t>Figure 7: Nestle advertisement in the UK</w:t>
      </w:r>
    </w:p>
    <w:p w14:paraId="4CB067EC" w14:textId="77777777" w:rsidR="003305D9" w:rsidRDefault="00C84B36" w:rsidP="003305D9">
      <w:pPr>
        <w:jc w:val="center"/>
      </w:pPr>
      <w:r>
        <w:t xml:space="preserve">(Source: </w:t>
      </w:r>
      <w:r w:rsidR="00AA3030" w:rsidRPr="00A705EB">
        <w:t>Moses</w:t>
      </w:r>
      <w:r w:rsidR="00AA3030">
        <w:t xml:space="preserve"> </w:t>
      </w:r>
      <w:r w:rsidR="00AA3030" w:rsidRPr="00A705EB">
        <w:t>and Ambrose, 2018</w:t>
      </w:r>
      <w:r w:rsidR="00AA3030">
        <w:t>)</w:t>
      </w:r>
    </w:p>
    <w:p w14:paraId="268FABF1" w14:textId="77777777" w:rsidR="00996EA0" w:rsidRPr="00BE2B7C" w:rsidRDefault="00C84B36" w:rsidP="00996EA0">
      <w:pPr>
        <w:rPr>
          <w:u w:val="single"/>
        </w:rPr>
      </w:pPr>
      <w:r w:rsidRPr="00BE2B7C">
        <w:rPr>
          <w:u w:val="single"/>
        </w:rPr>
        <w:t>Matching products to customers</w:t>
      </w:r>
    </w:p>
    <w:p w14:paraId="70C402E8" w14:textId="77777777" w:rsidR="00996EA0" w:rsidRDefault="00C84B36" w:rsidP="00996EA0">
      <w:r>
        <w:t>Even though it’s usually believed that selling and marketing are closely knit together, selling comes towards the end of the entire production process. This is usually because it comes after the wants and needs of the customers are thoroughly analyzed and prices are set by the companies</w:t>
      </w:r>
    </w:p>
    <w:p w14:paraId="2AB06DA0" w14:textId="77777777" w:rsidR="00BE2B7C" w:rsidRDefault="00C84B36" w:rsidP="00996EA0">
      <w:r>
        <w:t xml:space="preserve">In the opinion of </w:t>
      </w:r>
      <w:proofErr w:type="spellStart"/>
      <w:r w:rsidRPr="00CF3DE3">
        <w:t>Chabowski</w:t>
      </w:r>
      <w:proofErr w:type="spellEnd"/>
      <w:r w:rsidRPr="00CF3DE3">
        <w:t xml:space="preserve"> and Mena</w:t>
      </w:r>
      <w:r>
        <w:t xml:space="preserve"> (</w:t>
      </w:r>
      <w:r w:rsidRPr="00CF3DE3">
        <w:t>2017</w:t>
      </w:r>
      <w:r>
        <w:t xml:space="preserve">), marketing functions are wider when thought of from the global perspective. It is being evaluated that the marketing function does require the managers to develop strategies with cross-cultural factors and target the global audience on a mass scale. </w:t>
      </w:r>
    </w:p>
    <w:p w14:paraId="4D6A69F7" w14:textId="39A2DCFA" w:rsidR="00996EA0" w:rsidRDefault="002739BB" w:rsidP="00996EA0">
      <w:pPr>
        <w:pStyle w:val="Heading1"/>
      </w:pPr>
      <w:bookmarkStart w:id="2" w:name="_Toc85878033"/>
      <w:r>
        <w:t xml:space="preserve">3. </w:t>
      </w:r>
      <w:r w:rsidR="00C84B36">
        <w:t>Conclusion</w:t>
      </w:r>
      <w:bookmarkEnd w:id="2"/>
    </w:p>
    <w:p w14:paraId="06701694" w14:textId="77777777" w:rsidR="00996EA0" w:rsidRDefault="00C84B36" w:rsidP="00996EA0">
      <w:r w:rsidRPr="005461AC">
        <w:t>The phrase that the customer is the king of the market is true in every respect. Even though companies focus on making profits and reaching their goals, it cannot be denied that one of their major goals is to satisfy their customers. It is only when they design, set up a price, and deliver according to the wishes of their customers will they be able to retain their customers. Brand loyalty is what every organization today strives to achieve. In the process of making this possible, the organization also undergoes massive changes. It is only when the organization excels in offering good quality products at economic rates and improves their marketing strategies will they be able to create their fan base.</w:t>
      </w:r>
    </w:p>
    <w:p w14:paraId="151EEA2F" w14:textId="77777777" w:rsidR="00996EA0" w:rsidRPr="00CE6E94" w:rsidRDefault="00C84B36" w:rsidP="00996EA0">
      <w:r>
        <w:lastRenderedPageBreak/>
        <w:t xml:space="preserve">With being aware of the social responsibilities, employees can design new ways of manufacturing that will deploy cost-effective techniques </w:t>
      </w:r>
      <w:proofErr w:type="gramStart"/>
      <w:r>
        <w:t>and also</w:t>
      </w:r>
      <w:proofErr w:type="gramEnd"/>
      <w:r>
        <w:t xml:space="preserve"> provide quality services. The </w:t>
      </w:r>
      <w:proofErr w:type="gramStart"/>
      <w:r>
        <w:t>main focus</w:t>
      </w:r>
      <w:proofErr w:type="gramEnd"/>
      <w:r>
        <w:t xml:space="preserve"> relies on the employees since they have real hands in the operations and if they think from the global concept, multinational goals can be achieved without hampering the environment. Industries operating in large size used to think of the profit but with the emergence of the CSR policies and values, the trend has been changing to a positive note and employees are embedding eco-friendly and cost-effective means in the operations</w:t>
      </w:r>
    </w:p>
    <w:p w14:paraId="5E0ACC50" w14:textId="77777777" w:rsidR="00996EA0" w:rsidRDefault="00C84B36" w:rsidP="00996EA0">
      <w:pPr>
        <w:spacing w:after="160" w:line="259" w:lineRule="auto"/>
        <w:jc w:val="left"/>
      </w:pPr>
      <w:r>
        <w:br w:type="page"/>
      </w:r>
    </w:p>
    <w:p w14:paraId="5F4CFE97" w14:textId="77777777" w:rsidR="00AA3030" w:rsidRDefault="00C84B36" w:rsidP="00AA3030">
      <w:pPr>
        <w:pStyle w:val="Heading1"/>
      </w:pPr>
      <w:bookmarkStart w:id="3" w:name="_Toc85878034"/>
      <w:r>
        <w:lastRenderedPageBreak/>
        <w:t>Reference List</w:t>
      </w:r>
      <w:bookmarkEnd w:id="3"/>
    </w:p>
    <w:p w14:paraId="27CFC56B" w14:textId="77777777" w:rsidR="00AA3030" w:rsidRDefault="00C84B36" w:rsidP="00AA3030">
      <w:proofErr w:type="spellStart"/>
      <w:r w:rsidRPr="00064D5C">
        <w:t>Aburayya</w:t>
      </w:r>
      <w:proofErr w:type="spellEnd"/>
      <w:r w:rsidRPr="00064D5C">
        <w:t xml:space="preserve">, A., </w:t>
      </w:r>
      <w:proofErr w:type="spellStart"/>
      <w:r w:rsidRPr="00064D5C">
        <w:t>Marzouqi</w:t>
      </w:r>
      <w:proofErr w:type="spellEnd"/>
      <w:r w:rsidRPr="00064D5C">
        <w:t xml:space="preserve">, A., </w:t>
      </w:r>
      <w:proofErr w:type="spellStart"/>
      <w:r w:rsidRPr="00064D5C">
        <w:t>Alawadhi</w:t>
      </w:r>
      <w:proofErr w:type="spellEnd"/>
      <w:r w:rsidRPr="00064D5C">
        <w:t xml:space="preserve">, D., </w:t>
      </w:r>
      <w:proofErr w:type="spellStart"/>
      <w:r w:rsidRPr="00064D5C">
        <w:t>Abdouli</w:t>
      </w:r>
      <w:proofErr w:type="spellEnd"/>
      <w:r w:rsidRPr="00064D5C">
        <w:t xml:space="preserve">, F. and </w:t>
      </w:r>
      <w:proofErr w:type="spellStart"/>
      <w:r w:rsidRPr="00064D5C">
        <w:t>Taryam</w:t>
      </w:r>
      <w:proofErr w:type="spellEnd"/>
      <w:r w:rsidRPr="00064D5C">
        <w:t>, M., 2020. An empirical investigation of the effect of employees’ customer orientation on customer loyalty through the mediating role of customer satisfaction and service quality. </w:t>
      </w:r>
      <w:r w:rsidRPr="00AA3030">
        <w:rPr>
          <w:i/>
          <w:iCs/>
        </w:rPr>
        <w:t>Management Science Letters</w:t>
      </w:r>
      <w:r w:rsidRPr="00064D5C">
        <w:t>, </w:t>
      </w:r>
      <w:r w:rsidRPr="00AA3030">
        <w:rPr>
          <w:i/>
          <w:iCs/>
        </w:rPr>
        <w:t>10</w:t>
      </w:r>
      <w:r w:rsidRPr="00064D5C">
        <w:t>(10), pp.2147-2158.</w:t>
      </w:r>
    </w:p>
    <w:p w14:paraId="68D55630" w14:textId="77777777" w:rsidR="00AA3030" w:rsidRDefault="00C84B36" w:rsidP="00AA3030">
      <w:proofErr w:type="spellStart"/>
      <w:r w:rsidRPr="00AA3030">
        <w:t>Akisik</w:t>
      </w:r>
      <w:proofErr w:type="spellEnd"/>
      <w:r w:rsidRPr="00AA3030">
        <w:t>, O. and Gal, G., 2017. The impact of corporate social responsibility and internal controls on stakeholders’ view of the firm and financial performance. </w:t>
      </w:r>
      <w:r w:rsidRPr="00AA3030">
        <w:rPr>
          <w:i/>
          <w:iCs/>
        </w:rPr>
        <w:t>Sustainability Accounting, Management and Policy Journal</w:t>
      </w:r>
      <w:r w:rsidRPr="00AA3030">
        <w:t>.</w:t>
      </w:r>
    </w:p>
    <w:p w14:paraId="5B5851BE" w14:textId="77777777" w:rsidR="00AA3030" w:rsidRDefault="00C84B36" w:rsidP="00AA3030">
      <w:r w:rsidRPr="00956CFB">
        <w:t xml:space="preserve">Bjerke, M.B. and </w:t>
      </w:r>
      <w:proofErr w:type="spellStart"/>
      <w:r w:rsidRPr="00956CFB">
        <w:t>Renger</w:t>
      </w:r>
      <w:proofErr w:type="spellEnd"/>
      <w:r w:rsidRPr="00956CFB">
        <w:t>, R., 2017. Being smart about writing SMART objectives. </w:t>
      </w:r>
      <w:r w:rsidRPr="00AA3030">
        <w:rPr>
          <w:i/>
          <w:iCs/>
        </w:rPr>
        <w:t>Evaluation and program planning</w:t>
      </w:r>
      <w:r w:rsidRPr="00956CFB">
        <w:t>, </w:t>
      </w:r>
      <w:r w:rsidRPr="00AA3030">
        <w:rPr>
          <w:i/>
          <w:iCs/>
        </w:rPr>
        <w:t>61</w:t>
      </w:r>
      <w:r w:rsidRPr="00956CFB">
        <w:t>, pp.125-127.</w:t>
      </w:r>
    </w:p>
    <w:p w14:paraId="6644CBD9" w14:textId="77777777" w:rsidR="00AA3030" w:rsidRPr="005461AC" w:rsidRDefault="00C84B36" w:rsidP="00AA3030">
      <w:r w:rsidRPr="005461AC">
        <w:t xml:space="preserve">Carlos, C.S. and </w:t>
      </w:r>
      <w:proofErr w:type="spellStart"/>
      <w:r w:rsidRPr="005461AC">
        <w:t>Yalamanchi</w:t>
      </w:r>
      <w:proofErr w:type="spellEnd"/>
      <w:r w:rsidRPr="005461AC">
        <w:t xml:space="preserve">, M., 2012, December. Intention analysis for sales, </w:t>
      </w:r>
      <w:proofErr w:type="gramStart"/>
      <w:r w:rsidRPr="005461AC">
        <w:t>marketing</w:t>
      </w:r>
      <w:proofErr w:type="gramEnd"/>
      <w:r w:rsidRPr="005461AC">
        <w:t xml:space="preserve"> and customer service. In </w:t>
      </w:r>
      <w:r w:rsidRPr="00AA3030">
        <w:rPr>
          <w:i/>
          <w:iCs/>
        </w:rPr>
        <w:t>Proceedings of COLING 2012: Demonstration Papers</w:t>
      </w:r>
      <w:r w:rsidRPr="005461AC">
        <w:t> (pp. 33-40).</w:t>
      </w:r>
    </w:p>
    <w:p w14:paraId="784D3E43" w14:textId="77777777" w:rsidR="00AA3030" w:rsidRDefault="00C84B36" w:rsidP="00AA3030">
      <w:proofErr w:type="spellStart"/>
      <w:r w:rsidRPr="00CF3DE3">
        <w:t>Chabowski</w:t>
      </w:r>
      <w:proofErr w:type="spellEnd"/>
      <w:r w:rsidRPr="00CF3DE3">
        <w:t>, B.R. and Mena, J.A., 2017. A review of global competitiveness research: Past advances and future directions. </w:t>
      </w:r>
      <w:r w:rsidRPr="00AA3030">
        <w:rPr>
          <w:i/>
          <w:iCs/>
        </w:rPr>
        <w:t>Journal of International Marketing</w:t>
      </w:r>
      <w:r w:rsidRPr="00CF3DE3">
        <w:t>, </w:t>
      </w:r>
      <w:r w:rsidRPr="00AA3030">
        <w:rPr>
          <w:i/>
          <w:iCs/>
        </w:rPr>
        <w:t>25</w:t>
      </w:r>
      <w:r w:rsidRPr="00CF3DE3">
        <w:t>(4), pp.1-24.</w:t>
      </w:r>
    </w:p>
    <w:p w14:paraId="465A88E6" w14:textId="77777777" w:rsidR="00AA3030" w:rsidRPr="00A705EB" w:rsidRDefault="00C84B36" w:rsidP="00AA3030">
      <w:r w:rsidRPr="00A705EB">
        <w:t xml:space="preserve">Jeon, M.M., Lee, S. and </w:t>
      </w:r>
      <w:proofErr w:type="spellStart"/>
      <w:r w:rsidRPr="00A705EB">
        <w:t>Jeong</w:t>
      </w:r>
      <w:proofErr w:type="spellEnd"/>
      <w:r w:rsidRPr="00A705EB">
        <w:t xml:space="preserve">, M., 2020. Perceived corporate social responsibility and customers' </w:t>
      </w:r>
      <w:proofErr w:type="spellStart"/>
      <w:r w:rsidRPr="00A705EB">
        <w:t>behaviours</w:t>
      </w:r>
      <w:proofErr w:type="spellEnd"/>
      <w:r w:rsidRPr="00A705EB">
        <w:t xml:space="preserve"> in the ridesharing service industry. </w:t>
      </w:r>
      <w:r w:rsidRPr="00AA3030">
        <w:rPr>
          <w:i/>
          <w:iCs/>
        </w:rPr>
        <w:t>International Journal of Hospitality Management</w:t>
      </w:r>
      <w:r w:rsidRPr="00A705EB">
        <w:t>, </w:t>
      </w:r>
      <w:r w:rsidRPr="00AA3030">
        <w:rPr>
          <w:i/>
          <w:iCs/>
        </w:rPr>
        <w:t>84</w:t>
      </w:r>
      <w:r w:rsidRPr="00A705EB">
        <w:t>, p.102341.</w:t>
      </w:r>
    </w:p>
    <w:p w14:paraId="1A42C370" w14:textId="77777777" w:rsidR="00AA3030" w:rsidRDefault="00C84B36" w:rsidP="00AA3030">
      <w:proofErr w:type="spellStart"/>
      <w:r w:rsidRPr="00CF3DE3">
        <w:t>Kotabe</w:t>
      </w:r>
      <w:proofErr w:type="spellEnd"/>
      <w:r w:rsidRPr="00CF3DE3">
        <w:t xml:space="preserve">, M.M. and </w:t>
      </w:r>
      <w:proofErr w:type="spellStart"/>
      <w:r w:rsidRPr="00CF3DE3">
        <w:t>Helsen</w:t>
      </w:r>
      <w:proofErr w:type="spellEnd"/>
      <w:r w:rsidRPr="00CF3DE3">
        <w:t>, K., 2020. </w:t>
      </w:r>
      <w:r w:rsidRPr="00AA3030">
        <w:rPr>
          <w:i/>
          <w:iCs/>
        </w:rPr>
        <w:t>Global marketing management</w:t>
      </w:r>
      <w:r w:rsidRPr="00CF3DE3">
        <w:t>. John Wiley &amp; Sons.</w:t>
      </w:r>
    </w:p>
    <w:p w14:paraId="0E505809" w14:textId="77777777" w:rsidR="00AA3030" w:rsidRDefault="00C84B36" w:rsidP="00AA3030">
      <w:r w:rsidRPr="005461AC">
        <w:t>Lehmann-</w:t>
      </w:r>
      <w:proofErr w:type="spellStart"/>
      <w:r w:rsidRPr="005461AC">
        <w:t>Willenbrock</w:t>
      </w:r>
      <w:proofErr w:type="spellEnd"/>
      <w:r w:rsidRPr="005461AC">
        <w:t xml:space="preserve">, N., </w:t>
      </w:r>
      <w:proofErr w:type="spellStart"/>
      <w:r w:rsidRPr="005461AC">
        <w:t>Rogelberg</w:t>
      </w:r>
      <w:proofErr w:type="spellEnd"/>
      <w:r w:rsidRPr="005461AC">
        <w:t xml:space="preserve">, S.G., Allen, J.A. and </w:t>
      </w:r>
      <w:proofErr w:type="spellStart"/>
      <w:r w:rsidRPr="005461AC">
        <w:t>Kello</w:t>
      </w:r>
      <w:proofErr w:type="spellEnd"/>
      <w:r w:rsidRPr="005461AC">
        <w:t xml:space="preserve">, J.E., 2017. The critical importance of meetings to the leader and organizational success: Evidence-based insights and implications for key stakeholders. </w:t>
      </w:r>
      <w:r w:rsidRPr="00AA3030">
        <w:rPr>
          <w:i/>
          <w:iCs/>
        </w:rPr>
        <w:t>Organizational Dynamics</w:t>
      </w:r>
      <w:r w:rsidRPr="005461AC">
        <w:t>, </w:t>
      </w:r>
      <w:r w:rsidRPr="00AA3030">
        <w:rPr>
          <w:i/>
          <w:iCs/>
        </w:rPr>
        <w:t>47</w:t>
      </w:r>
      <w:r w:rsidRPr="005461AC">
        <w:t>(1), p.32.</w:t>
      </w:r>
    </w:p>
    <w:p w14:paraId="3B4E1B86" w14:textId="77777777" w:rsidR="00AA3030" w:rsidRDefault="00C84B36" w:rsidP="00AA3030">
      <w:r w:rsidRPr="005461AC">
        <w:t xml:space="preserve">Malhotra, N.K. and Agarwal, J., 2021. Customer Relationship Marketing: Digital Marketing and </w:t>
      </w:r>
      <w:proofErr w:type="gramStart"/>
      <w:r w:rsidRPr="005461AC">
        <w:t>Social Media</w:t>
      </w:r>
      <w:proofErr w:type="gramEnd"/>
      <w:r w:rsidRPr="005461AC">
        <w:t>. </w:t>
      </w:r>
      <w:r w:rsidRPr="00AA3030">
        <w:rPr>
          <w:i/>
          <w:iCs/>
        </w:rPr>
        <w:t>World Scientific Book Chapters</w:t>
      </w:r>
      <w:r w:rsidRPr="005461AC">
        <w:t>, pp.273-308.</w:t>
      </w:r>
    </w:p>
    <w:p w14:paraId="3E82BDBE" w14:textId="77777777" w:rsidR="00AA3030" w:rsidRDefault="00C84B36" w:rsidP="00AA3030">
      <w:proofErr w:type="spellStart"/>
      <w:r w:rsidRPr="005461AC">
        <w:t>Matuleviciene</w:t>
      </w:r>
      <w:proofErr w:type="spellEnd"/>
      <w:r w:rsidRPr="005461AC">
        <w:t xml:space="preserve">, M. and </w:t>
      </w:r>
      <w:proofErr w:type="spellStart"/>
      <w:r w:rsidRPr="005461AC">
        <w:t>Stravinskiene</w:t>
      </w:r>
      <w:proofErr w:type="spellEnd"/>
      <w:r w:rsidRPr="005461AC">
        <w:t>, J., 2015. The importance of stakeholders for corporate reputation. </w:t>
      </w:r>
      <w:r w:rsidRPr="00AA3030">
        <w:rPr>
          <w:i/>
          <w:iCs/>
        </w:rPr>
        <w:t>Engineering Economics</w:t>
      </w:r>
      <w:r w:rsidRPr="005461AC">
        <w:t>, </w:t>
      </w:r>
      <w:r w:rsidRPr="00AA3030">
        <w:rPr>
          <w:i/>
          <w:iCs/>
        </w:rPr>
        <w:t>26</w:t>
      </w:r>
      <w:r w:rsidRPr="005461AC">
        <w:t>(1), pp.75-83.</w:t>
      </w:r>
    </w:p>
    <w:p w14:paraId="38B6089A" w14:textId="77777777" w:rsidR="00AA3030" w:rsidRDefault="00C84B36" w:rsidP="00AA3030">
      <w:proofErr w:type="spellStart"/>
      <w:r w:rsidRPr="00F374CC">
        <w:t>Mobaraki</w:t>
      </w:r>
      <w:proofErr w:type="spellEnd"/>
      <w:r w:rsidRPr="00F374CC">
        <w:t xml:space="preserve">, M.H., Farsi, Y., Farsi, J.Y. and </w:t>
      </w:r>
      <w:proofErr w:type="spellStart"/>
      <w:r w:rsidRPr="00F374CC">
        <w:t>Mobini</w:t>
      </w:r>
      <w:proofErr w:type="spellEnd"/>
      <w:r w:rsidRPr="00F374CC">
        <w:t xml:space="preserve"> </w:t>
      </w:r>
      <w:proofErr w:type="spellStart"/>
      <w:r w:rsidRPr="00F374CC">
        <w:t>Dehkordi</w:t>
      </w:r>
      <w:proofErr w:type="spellEnd"/>
      <w:r w:rsidRPr="00F374CC">
        <w:t>, A., 2020. Managerial Dynamic Capabilities and international technological entrepreneurship: International Opportunity recognition and Exploitation by Information technology Start-Ups. </w:t>
      </w:r>
      <w:proofErr w:type="spellStart"/>
      <w:r w:rsidRPr="00AA3030">
        <w:rPr>
          <w:i/>
          <w:iCs/>
        </w:rPr>
        <w:t>Modiriat</w:t>
      </w:r>
      <w:proofErr w:type="spellEnd"/>
      <w:r w:rsidRPr="00AA3030">
        <w:rPr>
          <w:i/>
          <w:iCs/>
        </w:rPr>
        <w:t>-e-</w:t>
      </w:r>
      <w:proofErr w:type="spellStart"/>
      <w:r w:rsidRPr="00AA3030">
        <w:rPr>
          <w:i/>
          <w:iCs/>
        </w:rPr>
        <w:t>farda</w:t>
      </w:r>
      <w:proofErr w:type="spellEnd"/>
      <w:r w:rsidRPr="00F374CC">
        <w:t>, </w:t>
      </w:r>
      <w:r w:rsidRPr="00AA3030">
        <w:rPr>
          <w:i/>
          <w:iCs/>
        </w:rPr>
        <w:t>63</w:t>
      </w:r>
      <w:r w:rsidRPr="00F374CC">
        <w:t>(63), p.145.</w:t>
      </w:r>
    </w:p>
    <w:p w14:paraId="3A74C8F9" w14:textId="77777777" w:rsidR="00AA3030" w:rsidRDefault="00C84B36" w:rsidP="00AA3030">
      <w:r w:rsidRPr="00DE284C">
        <w:t>Mohamed, E.S.A., 2020. The Role of Employee's Innovative Behavior in Strengthening the Impact of Customer Participation on Customer Engagement. </w:t>
      </w:r>
      <w:r w:rsidRPr="00AA3030">
        <w:rPr>
          <w:i/>
          <w:iCs/>
        </w:rPr>
        <w:t>International Journal of Customer Relationship Marketing and Management (IJCRMM)</w:t>
      </w:r>
      <w:r w:rsidRPr="00DE284C">
        <w:t>, </w:t>
      </w:r>
      <w:r w:rsidRPr="00AA3030">
        <w:rPr>
          <w:i/>
          <w:iCs/>
        </w:rPr>
        <w:t>11</w:t>
      </w:r>
      <w:r w:rsidRPr="00DE284C">
        <w:t>(4), pp.1-19.</w:t>
      </w:r>
    </w:p>
    <w:p w14:paraId="2D4EC7CF" w14:textId="77777777" w:rsidR="00AA3030" w:rsidRDefault="00C84B36" w:rsidP="00AA3030">
      <w:r w:rsidRPr="00A705EB">
        <w:lastRenderedPageBreak/>
        <w:t xml:space="preserve">Moses, S. and Ambrose, C., 2018. A Study on Impact of Marketing Strategies on Consumer </w:t>
      </w:r>
      <w:proofErr w:type="spellStart"/>
      <w:r w:rsidRPr="00A705EB">
        <w:t>Behaviour</w:t>
      </w:r>
      <w:proofErr w:type="spellEnd"/>
      <w:r w:rsidRPr="00A705EB">
        <w:t xml:space="preserve"> towards FMCG sector concerning Nestle India Ltd and Britannia Industries Ltd. </w:t>
      </w:r>
      <w:proofErr w:type="spellStart"/>
      <w:r w:rsidRPr="00AA3030">
        <w:rPr>
          <w:i/>
          <w:iCs/>
        </w:rPr>
        <w:t>Sumedha</w:t>
      </w:r>
      <w:proofErr w:type="spellEnd"/>
      <w:r w:rsidRPr="00AA3030">
        <w:rPr>
          <w:i/>
          <w:iCs/>
        </w:rPr>
        <w:t xml:space="preserve"> Journal of Management</w:t>
      </w:r>
      <w:r w:rsidRPr="00A705EB">
        <w:t>, </w:t>
      </w:r>
      <w:r w:rsidRPr="00AA3030">
        <w:rPr>
          <w:i/>
          <w:iCs/>
        </w:rPr>
        <w:t>7</w:t>
      </w:r>
      <w:r w:rsidRPr="00A705EB">
        <w:t>(2), pp.190-198.</w:t>
      </w:r>
    </w:p>
    <w:p w14:paraId="42541163" w14:textId="77777777" w:rsidR="00AA3030" w:rsidRDefault="00C84B36" w:rsidP="00AA3030">
      <w:r w:rsidRPr="00D10F6A">
        <w:t>Nguyen, T.M. and Fry, M.L., 2021. Online knowledge sharing capability of young employees: An empirical study. </w:t>
      </w:r>
      <w:r w:rsidRPr="00AA3030">
        <w:rPr>
          <w:i/>
          <w:iCs/>
        </w:rPr>
        <w:t>Journal of Global Scholars of Marketing Science</w:t>
      </w:r>
      <w:r w:rsidRPr="00D10F6A">
        <w:t>, pp.1-19.</w:t>
      </w:r>
    </w:p>
    <w:p w14:paraId="2E2BDDDB" w14:textId="77777777" w:rsidR="00AA3030" w:rsidRPr="00A705EB" w:rsidRDefault="00C84B36" w:rsidP="00AA3030">
      <w:proofErr w:type="spellStart"/>
      <w:r w:rsidRPr="00A705EB">
        <w:t>Nwabueze</w:t>
      </w:r>
      <w:proofErr w:type="spellEnd"/>
      <w:r w:rsidRPr="00A705EB">
        <w:t xml:space="preserve">, U. and </w:t>
      </w:r>
      <w:proofErr w:type="spellStart"/>
      <w:r w:rsidRPr="00A705EB">
        <w:t>Mileski</w:t>
      </w:r>
      <w:proofErr w:type="spellEnd"/>
      <w:r w:rsidRPr="00A705EB">
        <w:t>, J., 2018. Achieving competitive advantage through effective communication in a global environment. Journal of International Studies, 11(1).</w:t>
      </w:r>
    </w:p>
    <w:p w14:paraId="63EADAB2" w14:textId="77777777" w:rsidR="00AA3030" w:rsidRDefault="00C84B36" w:rsidP="00AA3030">
      <w:proofErr w:type="spellStart"/>
      <w:r w:rsidRPr="005461AC">
        <w:t>Oleksiv</w:t>
      </w:r>
      <w:proofErr w:type="spellEnd"/>
      <w:r w:rsidRPr="005461AC">
        <w:t xml:space="preserve">, I., </w:t>
      </w:r>
      <w:proofErr w:type="spellStart"/>
      <w:r w:rsidRPr="005461AC">
        <w:t>Lema</w:t>
      </w:r>
      <w:proofErr w:type="spellEnd"/>
      <w:r w:rsidRPr="005461AC">
        <w:t xml:space="preserve">, H., </w:t>
      </w:r>
      <w:proofErr w:type="spellStart"/>
      <w:r w:rsidRPr="005461AC">
        <w:t>Kharchuk</w:t>
      </w:r>
      <w:proofErr w:type="spellEnd"/>
      <w:r w:rsidRPr="005461AC">
        <w:t xml:space="preserve">, V., </w:t>
      </w:r>
      <w:proofErr w:type="spellStart"/>
      <w:r w:rsidRPr="005461AC">
        <w:t>Lisovych</w:t>
      </w:r>
      <w:proofErr w:type="spellEnd"/>
      <w:r w:rsidRPr="005461AC">
        <w:t xml:space="preserve">, T., </w:t>
      </w:r>
      <w:proofErr w:type="spellStart"/>
      <w:r w:rsidRPr="005461AC">
        <w:t>Dluhopolskyi</w:t>
      </w:r>
      <w:proofErr w:type="spellEnd"/>
      <w:r w:rsidRPr="005461AC">
        <w:t xml:space="preserve">, O. and </w:t>
      </w:r>
      <w:proofErr w:type="spellStart"/>
      <w:r w:rsidRPr="005461AC">
        <w:t>Dluhopolska</w:t>
      </w:r>
      <w:proofErr w:type="spellEnd"/>
      <w:r w:rsidRPr="005461AC">
        <w:t>, T., 2020, September. Identification of Stakeholders Importance for the Company’s Social Responsibility using the Analytic Hierarchy Process. In </w:t>
      </w:r>
      <w:r w:rsidRPr="00AA3030">
        <w:rPr>
          <w:i/>
          <w:iCs/>
        </w:rPr>
        <w:t>2020 10th International Conference on Advanced Computer Information Technologies (ACIT)</w:t>
      </w:r>
      <w:r w:rsidRPr="005461AC">
        <w:t> (pp. 1-4). IEEE.</w:t>
      </w:r>
    </w:p>
    <w:p w14:paraId="43D4CB16" w14:textId="77777777" w:rsidR="00AA3030" w:rsidRDefault="00C84B36" w:rsidP="00AA3030">
      <w:r w:rsidRPr="00CF3DE3">
        <w:t xml:space="preserve">Qureshi, M.S., Aziz, N. and Mian, S.A., 2017. How marketing capabilities shape entrepreneurial firm’s performance? Evidence from new </w:t>
      </w:r>
      <w:proofErr w:type="gramStart"/>
      <w:r w:rsidRPr="00CF3DE3">
        <w:t>technology based</w:t>
      </w:r>
      <w:proofErr w:type="gramEnd"/>
      <w:r w:rsidRPr="00CF3DE3">
        <w:t xml:space="preserve"> firms in turkey. </w:t>
      </w:r>
      <w:r w:rsidRPr="00AA3030">
        <w:rPr>
          <w:i/>
          <w:iCs/>
        </w:rPr>
        <w:t>Journal of Global Entrepreneurship Research</w:t>
      </w:r>
      <w:r w:rsidRPr="00CF3DE3">
        <w:t>, </w:t>
      </w:r>
      <w:r w:rsidRPr="00AA3030">
        <w:rPr>
          <w:i/>
          <w:iCs/>
        </w:rPr>
        <w:t>7</w:t>
      </w:r>
      <w:r w:rsidRPr="00CF3DE3">
        <w:t>(1), pp.1-15.</w:t>
      </w:r>
    </w:p>
    <w:p w14:paraId="557FDE76" w14:textId="77777777" w:rsidR="00AA3030" w:rsidRDefault="00C84B36" w:rsidP="00AA3030">
      <w:proofErr w:type="spellStart"/>
      <w:r w:rsidRPr="00956CFB">
        <w:t>Sartipi</w:t>
      </w:r>
      <w:proofErr w:type="spellEnd"/>
      <w:r w:rsidRPr="00956CFB">
        <w:t>, F., 2020. Organizational structure of construction entities based on the cooperative game theory. </w:t>
      </w:r>
      <w:r w:rsidRPr="00AA3030">
        <w:rPr>
          <w:i/>
          <w:iCs/>
        </w:rPr>
        <w:t>Journal of Construction Materials</w:t>
      </w:r>
      <w:r w:rsidRPr="00956CFB">
        <w:t>, </w:t>
      </w:r>
      <w:r w:rsidRPr="00AA3030">
        <w:rPr>
          <w:i/>
          <w:iCs/>
        </w:rPr>
        <w:t>1</w:t>
      </w:r>
      <w:r w:rsidRPr="00956CFB">
        <w:t>(2).</w:t>
      </w:r>
    </w:p>
    <w:p w14:paraId="25863C0C" w14:textId="77777777" w:rsidR="00AA3030" w:rsidRDefault="00C84B36" w:rsidP="00AA3030">
      <w:r w:rsidRPr="00A705EB">
        <w:t>Sen, M., 2021. Impact of Advertisement and Promotion on FMCG Products: An Empirical Analysis. </w:t>
      </w:r>
      <w:r w:rsidRPr="00AA3030">
        <w:rPr>
          <w:i/>
          <w:iCs/>
        </w:rPr>
        <w:t>Journal of Applied Management-</w:t>
      </w:r>
      <w:proofErr w:type="spellStart"/>
      <w:r w:rsidRPr="00AA3030">
        <w:rPr>
          <w:i/>
          <w:iCs/>
        </w:rPr>
        <w:t>Jidnyasa</w:t>
      </w:r>
      <w:proofErr w:type="spellEnd"/>
      <w:r w:rsidRPr="00A705EB">
        <w:t>, </w:t>
      </w:r>
      <w:r w:rsidRPr="00AA3030">
        <w:rPr>
          <w:i/>
          <w:iCs/>
        </w:rPr>
        <w:t>13</w:t>
      </w:r>
      <w:r w:rsidRPr="00A705EB">
        <w:t>(1), pp.82-98.</w:t>
      </w:r>
    </w:p>
    <w:p w14:paraId="29BA5068" w14:textId="77777777" w:rsidR="00AA3030" w:rsidRDefault="00C84B36" w:rsidP="00AA3030">
      <w:r w:rsidRPr="00FD2997">
        <w:t>Shabbir, M.S., 2017. Organizational structure and employee’s performance: A study of brewing firms in Nigeria. </w:t>
      </w:r>
      <w:r w:rsidRPr="00AA3030">
        <w:rPr>
          <w:i/>
          <w:iCs/>
        </w:rPr>
        <w:t>American Research Journal of Business and Management</w:t>
      </w:r>
      <w:r w:rsidRPr="00FD2997">
        <w:t>, </w:t>
      </w:r>
      <w:r w:rsidRPr="00AA3030">
        <w:rPr>
          <w:i/>
          <w:iCs/>
        </w:rPr>
        <w:t>3</w:t>
      </w:r>
      <w:r w:rsidRPr="00FD2997">
        <w:t>(1), pp.1-16.</w:t>
      </w:r>
    </w:p>
    <w:p w14:paraId="6BAB7A86" w14:textId="77777777" w:rsidR="00AA3030" w:rsidRDefault="00C84B36" w:rsidP="00AA3030">
      <w:proofErr w:type="spellStart"/>
      <w:r w:rsidRPr="00217061">
        <w:t>Sulkowski</w:t>
      </w:r>
      <w:proofErr w:type="spellEnd"/>
      <w:r w:rsidRPr="00217061">
        <w:t xml:space="preserve">, A.J., Edwards, </w:t>
      </w:r>
      <w:proofErr w:type="gramStart"/>
      <w:r w:rsidRPr="00217061">
        <w:t>M.</w:t>
      </w:r>
      <w:proofErr w:type="gramEnd"/>
      <w:r w:rsidRPr="00217061">
        <w:t xml:space="preserve"> and Freeman, R.E., 2018. Shake your stakeholder: Firms leading engagement to cocreate sustainable value. </w:t>
      </w:r>
      <w:r w:rsidRPr="00AA3030">
        <w:rPr>
          <w:i/>
          <w:iCs/>
        </w:rPr>
        <w:t>Organization &amp; Environment</w:t>
      </w:r>
      <w:r w:rsidRPr="00217061">
        <w:t>, </w:t>
      </w:r>
      <w:r w:rsidRPr="00AA3030">
        <w:rPr>
          <w:i/>
          <w:iCs/>
        </w:rPr>
        <w:t>31</w:t>
      </w:r>
      <w:r w:rsidRPr="00217061">
        <w:t>(3), pp.223-241.</w:t>
      </w:r>
    </w:p>
    <w:p w14:paraId="2C88513B" w14:textId="77777777" w:rsidR="00AA3030" w:rsidRDefault="00C84B36" w:rsidP="00AA3030">
      <w:proofErr w:type="spellStart"/>
      <w:r w:rsidRPr="001172CE">
        <w:t>Tuomisalo</w:t>
      </w:r>
      <w:proofErr w:type="spellEnd"/>
      <w:r w:rsidRPr="001172CE">
        <w:t xml:space="preserve">, T. and </w:t>
      </w:r>
      <w:proofErr w:type="spellStart"/>
      <w:r w:rsidRPr="001172CE">
        <w:t>Leppäaho</w:t>
      </w:r>
      <w:proofErr w:type="spellEnd"/>
      <w:r w:rsidRPr="001172CE">
        <w:t>, T., 2019. Learning in international new ventures: A systematic review. </w:t>
      </w:r>
      <w:r w:rsidRPr="00AA3030">
        <w:rPr>
          <w:i/>
          <w:iCs/>
        </w:rPr>
        <w:t>International Business Review</w:t>
      </w:r>
      <w:r w:rsidRPr="001172CE">
        <w:t>, </w:t>
      </w:r>
      <w:r w:rsidRPr="00AA3030">
        <w:rPr>
          <w:i/>
          <w:iCs/>
        </w:rPr>
        <w:t>28</w:t>
      </w:r>
      <w:r w:rsidRPr="001172CE">
        <w:t>(3), pp.463-481.</w:t>
      </w:r>
    </w:p>
    <w:p w14:paraId="04A1034D" w14:textId="77777777" w:rsidR="00AA3030" w:rsidRDefault="00C84B36" w:rsidP="00AA3030">
      <w:proofErr w:type="spellStart"/>
      <w:r w:rsidRPr="00DE284C">
        <w:t>Vizcaíno</w:t>
      </w:r>
      <w:proofErr w:type="spellEnd"/>
      <w:r w:rsidRPr="00DE284C">
        <w:t xml:space="preserve">, F.V., Martin, S.L., Cardenas, J.J. and Cardenas, M., 2021. Employees’ attitudes toward corporate social responsibility programs: The influence of corporate frugality and </w:t>
      </w:r>
      <w:proofErr w:type="spellStart"/>
      <w:r w:rsidRPr="00DE284C">
        <w:t>polychronicity</w:t>
      </w:r>
      <w:proofErr w:type="spellEnd"/>
      <w:r w:rsidRPr="00DE284C">
        <w:t xml:space="preserve"> organizational capabilities. </w:t>
      </w:r>
      <w:r w:rsidRPr="00AA3030">
        <w:rPr>
          <w:i/>
          <w:iCs/>
        </w:rPr>
        <w:t>Journal of Business Research</w:t>
      </w:r>
      <w:r w:rsidRPr="00DE284C">
        <w:t>, </w:t>
      </w:r>
      <w:r w:rsidRPr="00AA3030">
        <w:rPr>
          <w:i/>
          <w:iCs/>
        </w:rPr>
        <w:t>124</w:t>
      </w:r>
      <w:r w:rsidRPr="00DE284C">
        <w:t>, pp.538-546.</w:t>
      </w:r>
    </w:p>
    <w:p w14:paraId="300863A9" w14:textId="77777777" w:rsidR="00AA3030" w:rsidRDefault="00C84B36" w:rsidP="00AA3030">
      <w:r w:rsidRPr="001F6D32">
        <w:t>Watson, R., Wilson, H.N., Smart, P. and Macdonald, E.K., 2018. Harnessing difference: a capability‐based framework for stakeholder engagement in environmental innovation. </w:t>
      </w:r>
      <w:r w:rsidRPr="00AA3030">
        <w:rPr>
          <w:i/>
          <w:iCs/>
        </w:rPr>
        <w:t>Journal of Product Innovation Management</w:t>
      </w:r>
      <w:r w:rsidRPr="001F6D32">
        <w:t>, </w:t>
      </w:r>
      <w:r w:rsidRPr="00AA3030">
        <w:rPr>
          <w:i/>
          <w:iCs/>
        </w:rPr>
        <w:t>35</w:t>
      </w:r>
      <w:r w:rsidRPr="001F6D32">
        <w:t>(2), pp.254-279.</w:t>
      </w:r>
    </w:p>
    <w:p w14:paraId="4CE41732" w14:textId="77777777" w:rsidR="00AA3030" w:rsidRDefault="00C84B36" w:rsidP="00AA3030">
      <w:proofErr w:type="spellStart"/>
      <w:r w:rsidRPr="00CF3DE3">
        <w:t>Zanberova</w:t>
      </w:r>
      <w:proofErr w:type="spellEnd"/>
      <w:r w:rsidRPr="00CF3DE3">
        <w:t>, I., 2021. The influence of socio-cultural environment on advertising.</w:t>
      </w:r>
    </w:p>
    <w:sectPr w:rsidR="00AA303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A5E0D" w14:textId="77777777" w:rsidR="00516A56" w:rsidRDefault="00516A56">
      <w:pPr>
        <w:spacing w:line="240" w:lineRule="auto"/>
      </w:pPr>
      <w:r>
        <w:separator/>
      </w:r>
    </w:p>
  </w:endnote>
  <w:endnote w:type="continuationSeparator" w:id="0">
    <w:p w14:paraId="3FFAB18A" w14:textId="77777777" w:rsidR="00516A56" w:rsidRDefault="00516A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770"/>
      <w:docPartObj>
        <w:docPartGallery w:val="Page Numbers (Bottom of Page)"/>
        <w:docPartUnique/>
      </w:docPartObj>
    </w:sdtPr>
    <w:sdtEndPr>
      <w:rPr>
        <w:noProof/>
      </w:rPr>
    </w:sdtEndPr>
    <w:sdtContent>
      <w:p w14:paraId="6F89EC10" w14:textId="77777777" w:rsidR="00922F43" w:rsidRDefault="00C84B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320C97" w14:textId="77777777" w:rsidR="00922F43" w:rsidRDefault="00922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7A47D" w14:textId="77777777" w:rsidR="00516A56" w:rsidRDefault="00516A56">
      <w:pPr>
        <w:spacing w:line="240" w:lineRule="auto"/>
      </w:pPr>
      <w:r>
        <w:separator/>
      </w:r>
    </w:p>
  </w:footnote>
  <w:footnote w:type="continuationSeparator" w:id="0">
    <w:p w14:paraId="33E469DB" w14:textId="77777777" w:rsidR="00516A56" w:rsidRDefault="00516A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50CFC"/>
    <w:multiLevelType w:val="hybridMultilevel"/>
    <w:tmpl w:val="87FC6C02"/>
    <w:lvl w:ilvl="0" w:tplc="BB089B9C">
      <w:start w:val="1"/>
      <w:numFmt w:val="decimal"/>
      <w:lvlText w:val="%1."/>
      <w:lvlJc w:val="left"/>
      <w:pPr>
        <w:ind w:left="720" w:hanging="360"/>
      </w:pPr>
    </w:lvl>
    <w:lvl w:ilvl="1" w:tplc="2FB8F1F4" w:tentative="1">
      <w:start w:val="1"/>
      <w:numFmt w:val="lowerLetter"/>
      <w:lvlText w:val="%2."/>
      <w:lvlJc w:val="left"/>
      <w:pPr>
        <w:ind w:left="1440" w:hanging="360"/>
      </w:pPr>
    </w:lvl>
    <w:lvl w:ilvl="2" w:tplc="A5FC24DE" w:tentative="1">
      <w:start w:val="1"/>
      <w:numFmt w:val="lowerRoman"/>
      <w:lvlText w:val="%3."/>
      <w:lvlJc w:val="right"/>
      <w:pPr>
        <w:ind w:left="2160" w:hanging="180"/>
      </w:pPr>
    </w:lvl>
    <w:lvl w:ilvl="3" w:tplc="DB840192" w:tentative="1">
      <w:start w:val="1"/>
      <w:numFmt w:val="decimal"/>
      <w:lvlText w:val="%4."/>
      <w:lvlJc w:val="left"/>
      <w:pPr>
        <w:ind w:left="2880" w:hanging="360"/>
      </w:pPr>
    </w:lvl>
    <w:lvl w:ilvl="4" w:tplc="ACA84684" w:tentative="1">
      <w:start w:val="1"/>
      <w:numFmt w:val="lowerLetter"/>
      <w:lvlText w:val="%5."/>
      <w:lvlJc w:val="left"/>
      <w:pPr>
        <w:ind w:left="3600" w:hanging="360"/>
      </w:pPr>
    </w:lvl>
    <w:lvl w:ilvl="5" w:tplc="8D940AC2" w:tentative="1">
      <w:start w:val="1"/>
      <w:numFmt w:val="lowerRoman"/>
      <w:lvlText w:val="%6."/>
      <w:lvlJc w:val="right"/>
      <w:pPr>
        <w:ind w:left="4320" w:hanging="180"/>
      </w:pPr>
    </w:lvl>
    <w:lvl w:ilvl="6" w:tplc="12769E30" w:tentative="1">
      <w:start w:val="1"/>
      <w:numFmt w:val="decimal"/>
      <w:lvlText w:val="%7."/>
      <w:lvlJc w:val="left"/>
      <w:pPr>
        <w:ind w:left="5040" w:hanging="360"/>
      </w:pPr>
    </w:lvl>
    <w:lvl w:ilvl="7" w:tplc="04BC1FB2" w:tentative="1">
      <w:start w:val="1"/>
      <w:numFmt w:val="lowerLetter"/>
      <w:lvlText w:val="%8."/>
      <w:lvlJc w:val="left"/>
      <w:pPr>
        <w:ind w:left="5760" w:hanging="360"/>
      </w:pPr>
    </w:lvl>
    <w:lvl w:ilvl="8" w:tplc="6D4449F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EA0"/>
    <w:rsid w:val="000256C6"/>
    <w:rsid w:val="000403C8"/>
    <w:rsid w:val="00043FCC"/>
    <w:rsid w:val="00064D5C"/>
    <w:rsid w:val="000C0C08"/>
    <w:rsid w:val="000D5358"/>
    <w:rsid w:val="000D5A23"/>
    <w:rsid w:val="000D7603"/>
    <w:rsid w:val="001172CE"/>
    <w:rsid w:val="00117516"/>
    <w:rsid w:val="00167720"/>
    <w:rsid w:val="001F6D32"/>
    <w:rsid w:val="00204CD6"/>
    <w:rsid w:val="00214996"/>
    <w:rsid w:val="00217061"/>
    <w:rsid w:val="002600C7"/>
    <w:rsid w:val="0027054B"/>
    <w:rsid w:val="002739BB"/>
    <w:rsid w:val="00280625"/>
    <w:rsid w:val="00286F85"/>
    <w:rsid w:val="002E7469"/>
    <w:rsid w:val="003305D9"/>
    <w:rsid w:val="00457F51"/>
    <w:rsid w:val="004B3F79"/>
    <w:rsid w:val="0050211B"/>
    <w:rsid w:val="00516A56"/>
    <w:rsid w:val="005461AC"/>
    <w:rsid w:val="00570727"/>
    <w:rsid w:val="005811EF"/>
    <w:rsid w:val="005B624C"/>
    <w:rsid w:val="005C61F4"/>
    <w:rsid w:val="0060135B"/>
    <w:rsid w:val="0061367D"/>
    <w:rsid w:val="006239B0"/>
    <w:rsid w:val="00644200"/>
    <w:rsid w:val="0067341E"/>
    <w:rsid w:val="00681BCD"/>
    <w:rsid w:val="006D6EB4"/>
    <w:rsid w:val="007321A0"/>
    <w:rsid w:val="00734064"/>
    <w:rsid w:val="00757412"/>
    <w:rsid w:val="00777BEE"/>
    <w:rsid w:val="00787068"/>
    <w:rsid w:val="007A7D29"/>
    <w:rsid w:val="00852B58"/>
    <w:rsid w:val="008A0474"/>
    <w:rsid w:val="008A1B6A"/>
    <w:rsid w:val="008A454C"/>
    <w:rsid w:val="008B5922"/>
    <w:rsid w:val="00922F43"/>
    <w:rsid w:val="0093488E"/>
    <w:rsid w:val="00956CFB"/>
    <w:rsid w:val="00965141"/>
    <w:rsid w:val="00996EA0"/>
    <w:rsid w:val="009C7B30"/>
    <w:rsid w:val="009F4386"/>
    <w:rsid w:val="00A34234"/>
    <w:rsid w:val="00A705EB"/>
    <w:rsid w:val="00AA3030"/>
    <w:rsid w:val="00AE75C3"/>
    <w:rsid w:val="00B041E5"/>
    <w:rsid w:val="00BA2F53"/>
    <w:rsid w:val="00BB4A13"/>
    <w:rsid w:val="00BC6A3B"/>
    <w:rsid w:val="00BE2B7C"/>
    <w:rsid w:val="00C07F2E"/>
    <w:rsid w:val="00C428B8"/>
    <w:rsid w:val="00C84B36"/>
    <w:rsid w:val="00CE6E94"/>
    <w:rsid w:val="00CF3BEE"/>
    <w:rsid w:val="00CF3DE3"/>
    <w:rsid w:val="00D063F0"/>
    <w:rsid w:val="00D10F6A"/>
    <w:rsid w:val="00D11E53"/>
    <w:rsid w:val="00D6681B"/>
    <w:rsid w:val="00D8132C"/>
    <w:rsid w:val="00D81FF9"/>
    <w:rsid w:val="00DB77A8"/>
    <w:rsid w:val="00DC5D30"/>
    <w:rsid w:val="00DE284C"/>
    <w:rsid w:val="00DF69F1"/>
    <w:rsid w:val="00E4249B"/>
    <w:rsid w:val="00E5447D"/>
    <w:rsid w:val="00E74878"/>
    <w:rsid w:val="00E87B2E"/>
    <w:rsid w:val="00EE6F5F"/>
    <w:rsid w:val="00F3125C"/>
    <w:rsid w:val="00F374CC"/>
    <w:rsid w:val="00F41CA9"/>
    <w:rsid w:val="00F47A73"/>
    <w:rsid w:val="00F608C0"/>
    <w:rsid w:val="00F72354"/>
    <w:rsid w:val="00F852DB"/>
    <w:rsid w:val="00FB13B1"/>
    <w:rsid w:val="00FD29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CB6C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6EA0"/>
    <w:pPr>
      <w:spacing w:after="0" w:line="360" w:lineRule="auto"/>
      <w:jc w:val="both"/>
    </w:pPr>
    <w:rPr>
      <w:rFonts w:ascii="Times New Roman" w:hAnsi="Times New Roman" w:cs="Calibri"/>
      <w:sz w:val="24"/>
      <w:szCs w:val="24"/>
      <w:lang w:val="en-US" w:eastAsia="en-GB"/>
    </w:rPr>
  </w:style>
  <w:style w:type="paragraph" w:styleId="Heading1">
    <w:name w:val="heading 1"/>
    <w:basedOn w:val="Normal"/>
    <w:next w:val="Normal"/>
    <w:link w:val="Heading1Char"/>
    <w:uiPriority w:val="9"/>
    <w:qFormat/>
    <w:rsid w:val="00644200"/>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644200"/>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D6681B"/>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D6681B"/>
    <w:pPr>
      <w:keepNext/>
      <w:keepLines/>
      <w:spacing w:before="40"/>
      <w:outlineLvl w:val="3"/>
    </w:pPr>
    <w:rPr>
      <w:rFonts w:asciiTheme="majorHAnsi" w:eastAsiaTheme="majorEastAsia" w:hAnsiTheme="majorHAnsi"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200"/>
    <w:rPr>
      <w:rFonts w:ascii="Times New Roman" w:eastAsiaTheme="majorEastAsia" w:hAnsi="Times New Roman" w:cstheme="majorBidi"/>
      <w:b/>
      <w:color w:val="000000" w:themeColor="text1"/>
      <w:sz w:val="28"/>
      <w:szCs w:val="32"/>
      <w:lang w:val="en-US" w:eastAsia="en-GB"/>
    </w:rPr>
  </w:style>
  <w:style w:type="character" w:customStyle="1" w:styleId="Heading2Char">
    <w:name w:val="Heading 2 Char"/>
    <w:basedOn w:val="DefaultParagraphFont"/>
    <w:link w:val="Heading2"/>
    <w:uiPriority w:val="9"/>
    <w:rsid w:val="00644200"/>
    <w:rPr>
      <w:rFonts w:ascii="Times New Roman" w:eastAsiaTheme="majorEastAsia" w:hAnsi="Times New Roman" w:cstheme="majorBidi"/>
      <w:b/>
      <w:color w:val="000000" w:themeColor="text1"/>
      <w:sz w:val="26"/>
      <w:szCs w:val="26"/>
      <w:lang w:val="en-US" w:eastAsia="en-GB"/>
    </w:rPr>
  </w:style>
  <w:style w:type="character" w:customStyle="1" w:styleId="Heading3Char">
    <w:name w:val="Heading 3 Char"/>
    <w:basedOn w:val="DefaultParagraphFont"/>
    <w:link w:val="Heading3"/>
    <w:uiPriority w:val="9"/>
    <w:rsid w:val="00D6681B"/>
    <w:rPr>
      <w:rFonts w:ascii="Times New Roman" w:eastAsiaTheme="majorEastAsia" w:hAnsi="Times New Roman" w:cstheme="majorBidi"/>
      <w:b/>
      <w:color w:val="000000" w:themeColor="text1"/>
      <w:sz w:val="24"/>
      <w:szCs w:val="24"/>
      <w:lang w:val="en-AU" w:eastAsia="en-GB"/>
    </w:rPr>
  </w:style>
  <w:style w:type="paragraph" w:customStyle="1" w:styleId="NormalBold">
    <w:name w:val="Normal Bold"/>
    <w:basedOn w:val="NoSpacing"/>
    <w:link w:val="NormalBoldChar"/>
    <w:qFormat/>
    <w:rsid w:val="00D11E53"/>
    <w:pPr>
      <w:spacing w:after="240" w:line="360" w:lineRule="auto"/>
    </w:pPr>
    <w:rPr>
      <w:rFonts w:asciiTheme="minorHAnsi" w:eastAsiaTheme="minorEastAsia" w:hAnsiTheme="minorHAnsi"/>
      <w:szCs w:val="22"/>
      <w:lang w:val="en-US" w:eastAsia="en-AU"/>
    </w:rPr>
  </w:style>
  <w:style w:type="character" w:customStyle="1" w:styleId="NormalBoldChar">
    <w:name w:val="Normal Bold Char"/>
    <w:basedOn w:val="DefaultParagraphFont"/>
    <w:link w:val="NormalBold"/>
    <w:rsid w:val="00D11E53"/>
    <w:rPr>
      <w:rFonts w:eastAsiaTheme="minorEastAsia" w:cs="Calibri"/>
      <w:sz w:val="24"/>
      <w:lang w:val="en-US" w:eastAsia="en-AU"/>
    </w:rPr>
  </w:style>
  <w:style w:type="paragraph" w:styleId="NoSpacing">
    <w:name w:val="No Spacing"/>
    <w:uiPriority w:val="1"/>
    <w:qFormat/>
    <w:rsid w:val="000D5358"/>
    <w:pPr>
      <w:spacing w:after="0" w:line="240" w:lineRule="auto"/>
      <w:jc w:val="both"/>
    </w:pPr>
    <w:rPr>
      <w:rFonts w:ascii="Arial" w:hAnsi="Arial" w:cs="Calibri"/>
      <w:sz w:val="24"/>
      <w:szCs w:val="24"/>
      <w:lang w:val="en-GB" w:eastAsia="en-GB"/>
    </w:rPr>
  </w:style>
  <w:style w:type="character" w:styleId="Strong">
    <w:name w:val="Strong"/>
    <w:basedOn w:val="DefaultParagraphFont"/>
    <w:uiPriority w:val="22"/>
    <w:qFormat/>
    <w:rsid w:val="00A34234"/>
    <w:rPr>
      <w:rFonts w:ascii="Times New Roman" w:hAnsi="Times New Roman"/>
      <w:b/>
      <w:bCs/>
      <w:sz w:val="24"/>
    </w:rPr>
  </w:style>
  <w:style w:type="character" w:customStyle="1" w:styleId="Heading4Char">
    <w:name w:val="Heading 4 Char"/>
    <w:basedOn w:val="DefaultParagraphFont"/>
    <w:link w:val="Heading4"/>
    <w:uiPriority w:val="9"/>
    <w:rsid w:val="00D6681B"/>
    <w:rPr>
      <w:rFonts w:asciiTheme="majorHAnsi" w:eastAsiaTheme="majorEastAsia" w:hAnsiTheme="majorHAnsi" w:cstheme="majorBidi"/>
      <w:b/>
      <w:i/>
      <w:iCs/>
      <w:color w:val="000000" w:themeColor="text1"/>
      <w:sz w:val="24"/>
      <w:szCs w:val="24"/>
      <w:lang w:val="en-AU" w:eastAsia="en-GB"/>
    </w:rPr>
  </w:style>
  <w:style w:type="paragraph" w:styleId="Title">
    <w:name w:val="Title"/>
    <w:basedOn w:val="Normal"/>
    <w:next w:val="Normal"/>
    <w:link w:val="TitleChar"/>
    <w:uiPriority w:val="10"/>
    <w:qFormat/>
    <w:rsid w:val="00996EA0"/>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6EA0"/>
    <w:rPr>
      <w:rFonts w:asciiTheme="majorHAnsi" w:eastAsiaTheme="majorEastAsia" w:hAnsiTheme="majorHAnsi" w:cstheme="majorBidi"/>
      <w:spacing w:val="-10"/>
      <w:kern w:val="28"/>
      <w:sz w:val="56"/>
      <w:szCs w:val="56"/>
      <w:lang w:val="en-US" w:eastAsia="en-GB"/>
    </w:rPr>
  </w:style>
  <w:style w:type="paragraph" w:styleId="ListParagraph">
    <w:name w:val="List Paragraph"/>
    <w:basedOn w:val="Normal"/>
    <w:uiPriority w:val="34"/>
    <w:qFormat/>
    <w:rsid w:val="00AA3030"/>
    <w:pPr>
      <w:ind w:left="720"/>
      <w:contextualSpacing/>
    </w:pPr>
  </w:style>
  <w:style w:type="paragraph" w:styleId="TOCHeading">
    <w:name w:val="TOC Heading"/>
    <w:basedOn w:val="Heading1"/>
    <w:next w:val="Normal"/>
    <w:uiPriority w:val="39"/>
    <w:unhideWhenUsed/>
    <w:qFormat/>
    <w:rsid w:val="00E4249B"/>
    <w:pPr>
      <w:spacing w:line="259" w:lineRule="auto"/>
      <w:jc w:val="left"/>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E4249B"/>
    <w:pPr>
      <w:spacing w:after="100"/>
    </w:pPr>
  </w:style>
  <w:style w:type="character" w:styleId="Hyperlink">
    <w:name w:val="Hyperlink"/>
    <w:basedOn w:val="DefaultParagraphFont"/>
    <w:uiPriority w:val="99"/>
    <w:unhideWhenUsed/>
    <w:rsid w:val="00E4249B"/>
    <w:rPr>
      <w:color w:val="0563C1" w:themeColor="hyperlink"/>
      <w:u w:val="single"/>
    </w:rPr>
  </w:style>
  <w:style w:type="paragraph" w:styleId="Header">
    <w:name w:val="header"/>
    <w:basedOn w:val="Normal"/>
    <w:link w:val="HeaderChar"/>
    <w:uiPriority w:val="99"/>
    <w:unhideWhenUsed/>
    <w:rsid w:val="00D8132C"/>
    <w:pPr>
      <w:tabs>
        <w:tab w:val="center" w:pos="4513"/>
        <w:tab w:val="right" w:pos="9026"/>
      </w:tabs>
      <w:spacing w:line="240" w:lineRule="auto"/>
    </w:pPr>
  </w:style>
  <w:style w:type="character" w:customStyle="1" w:styleId="HeaderChar">
    <w:name w:val="Header Char"/>
    <w:basedOn w:val="DefaultParagraphFont"/>
    <w:link w:val="Header"/>
    <w:uiPriority w:val="99"/>
    <w:rsid w:val="00D8132C"/>
    <w:rPr>
      <w:rFonts w:ascii="Times New Roman" w:hAnsi="Times New Roman" w:cs="Calibri"/>
      <w:sz w:val="24"/>
      <w:szCs w:val="24"/>
      <w:lang w:val="en-US" w:eastAsia="en-GB"/>
    </w:rPr>
  </w:style>
  <w:style w:type="paragraph" w:styleId="Footer">
    <w:name w:val="footer"/>
    <w:basedOn w:val="Normal"/>
    <w:link w:val="FooterChar"/>
    <w:uiPriority w:val="99"/>
    <w:unhideWhenUsed/>
    <w:rsid w:val="00D8132C"/>
    <w:pPr>
      <w:tabs>
        <w:tab w:val="center" w:pos="4513"/>
        <w:tab w:val="right" w:pos="9026"/>
      </w:tabs>
      <w:spacing w:line="240" w:lineRule="auto"/>
    </w:pPr>
  </w:style>
  <w:style w:type="character" w:customStyle="1" w:styleId="FooterChar">
    <w:name w:val="Footer Char"/>
    <w:basedOn w:val="DefaultParagraphFont"/>
    <w:link w:val="Footer"/>
    <w:uiPriority w:val="99"/>
    <w:rsid w:val="00D8132C"/>
    <w:rPr>
      <w:rFonts w:ascii="Times New Roman" w:hAnsi="Times New Roman" w:cs="Calibri"/>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208A7D-E1B0-4365-85CC-3C053EB3F97A}" type="doc">
      <dgm:prSet loTypeId="urn:microsoft.com/office/officeart/2005/8/layout/chart3#1" loCatId="cycle" qsTypeId="urn:microsoft.com/office/officeart/2005/8/quickstyle/simple1" qsCatId="simple" csTypeId="urn:microsoft.com/office/officeart/2005/8/colors/colorful4" csCatId="colorful" phldr="1"/>
      <dgm:spPr/>
    </dgm:pt>
    <dgm:pt modelId="{727573C2-B178-4718-AA6E-6668367FDE52}">
      <dgm:prSet phldrT="[Text]"/>
      <dgm:spPr/>
      <dgm:t>
        <a:bodyPr/>
        <a:lstStyle/>
        <a:p>
          <a:r>
            <a:rPr lang="en-IN" b="1">
              <a:solidFill>
                <a:schemeClr val="tx1"/>
              </a:solidFill>
            </a:rPr>
            <a:t>Business Environment</a:t>
          </a:r>
        </a:p>
      </dgm:t>
    </dgm:pt>
    <dgm:pt modelId="{1F2BAA5E-C8C4-4B1B-AE71-ACC5AC71326E}" type="parTrans" cxnId="{A7E68DE3-6F2C-455F-8ED6-FF00CCF9CF6E}">
      <dgm:prSet/>
      <dgm:spPr/>
      <dgm:t>
        <a:bodyPr/>
        <a:lstStyle/>
        <a:p>
          <a:endParaRPr lang="en-IN" b="1">
            <a:solidFill>
              <a:schemeClr val="tx1"/>
            </a:solidFill>
          </a:endParaRPr>
        </a:p>
      </dgm:t>
    </dgm:pt>
    <dgm:pt modelId="{691AD53A-93F9-4AC7-89E2-3E67CE564FE4}" type="sibTrans" cxnId="{A7E68DE3-6F2C-455F-8ED6-FF00CCF9CF6E}">
      <dgm:prSet/>
      <dgm:spPr/>
      <dgm:t>
        <a:bodyPr/>
        <a:lstStyle/>
        <a:p>
          <a:endParaRPr lang="en-IN" b="1">
            <a:solidFill>
              <a:schemeClr val="tx1"/>
            </a:solidFill>
          </a:endParaRPr>
        </a:p>
      </dgm:t>
    </dgm:pt>
    <dgm:pt modelId="{F9D440E8-28E4-45E3-B846-DF0F86CD8124}">
      <dgm:prSet phldrT="[Text]"/>
      <dgm:spPr/>
      <dgm:t>
        <a:bodyPr/>
        <a:lstStyle/>
        <a:p>
          <a:r>
            <a:rPr lang="en-IN" b="1">
              <a:solidFill>
                <a:schemeClr val="tx1"/>
              </a:solidFill>
            </a:rPr>
            <a:t>External Environment</a:t>
          </a:r>
        </a:p>
      </dgm:t>
    </dgm:pt>
    <dgm:pt modelId="{648EF006-8D50-42C9-B72B-AC396A491991}" type="parTrans" cxnId="{9F13FEE7-A9A7-4C2D-90DC-6E698B008435}">
      <dgm:prSet/>
      <dgm:spPr/>
      <dgm:t>
        <a:bodyPr/>
        <a:lstStyle/>
        <a:p>
          <a:endParaRPr lang="en-IN" b="1">
            <a:solidFill>
              <a:schemeClr val="tx1"/>
            </a:solidFill>
          </a:endParaRPr>
        </a:p>
      </dgm:t>
    </dgm:pt>
    <dgm:pt modelId="{887862AC-1C4E-4F2C-AE45-9C3A64951A62}" type="sibTrans" cxnId="{9F13FEE7-A9A7-4C2D-90DC-6E698B008435}">
      <dgm:prSet/>
      <dgm:spPr/>
      <dgm:t>
        <a:bodyPr/>
        <a:lstStyle/>
        <a:p>
          <a:endParaRPr lang="en-IN" b="1">
            <a:solidFill>
              <a:schemeClr val="tx1"/>
            </a:solidFill>
          </a:endParaRPr>
        </a:p>
      </dgm:t>
    </dgm:pt>
    <dgm:pt modelId="{91B9F336-6D01-4DD7-A129-9E97B79D4C34}">
      <dgm:prSet phldrT="[Text]"/>
      <dgm:spPr/>
      <dgm:t>
        <a:bodyPr/>
        <a:lstStyle/>
        <a:p>
          <a:r>
            <a:rPr lang="en-IN" b="1">
              <a:solidFill>
                <a:schemeClr val="tx1"/>
              </a:solidFill>
            </a:rPr>
            <a:t>Internal Environment</a:t>
          </a:r>
        </a:p>
      </dgm:t>
    </dgm:pt>
    <dgm:pt modelId="{F7C13D24-A9FA-43F8-B1E4-A3A13E64422B}" type="parTrans" cxnId="{799AD527-FCF4-4229-9007-7F9FA440B351}">
      <dgm:prSet/>
      <dgm:spPr/>
      <dgm:t>
        <a:bodyPr/>
        <a:lstStyle/>
        <a:p>
          <a:endParaRPr lang="en-IN" b="1">
            <a:solidFill>
              <a:schemeClr val="tx1"/>
            </a:solidFill>
          </a:endParaRPr>
        </a:p>
      </dgm:t>
    </dgm:pt>
    <dgm:pt modelId="{4E60D11F-24B3-49CB-98FE-BD9DEC1562B0}" type="sibTrans" cxnId="{799AD527-FCF4-4229-9007-7F9FA440B351}">
      <dgm:prSet/>
      <dgm:spPr/>
      <dgm:t>
        <a:bodyPr/>
        <a:lstStyle/>
        <a:p>
          <a:endParaRPr lang="en-IN" b="1">
            <a:solidFill>
              <a:schemeClr val="tx1"/>
            </a:solidFill>
          </a:endParaRPr>
        </a:p>
      </dgm:t>
    </dgm:pt>
    <dgm:pt modelId="{9B6687CA-2675-4716-A1CA-9621A3020DD9}" type="pres">
      <dgm:prSet presAssocID="{BF208A7D-E1B0-4365-85CC-3C053EB3F97A}" presName="compositeShape" presStyleCnt="0">
        <dgm:presLayoutVars>
          <dgm:chMax val="7"/>
          <dgm:dir/>
          <dgm:resizeHandles val="exact"/>
        </dgm:presLayoutVars>
      </dgm:prSet>
      <dgm:spPr/>
    </dgm:pt>
    <dgm:pt modelId="{C79BF3AB-27AE-4C65-A44D-370C2F1FF7F8}" type="pres">
      <dgm:prSet presAssocID="{BF208A7D-E1B0-4365-85CC-3C053EB3F97A}" presName="wedge1" presStyleLbl="node1" presStyleIdx="0" presStyleCnt="3"/>
      <dgm:spPr/>
    </dgm:pt>
    <dgm:pt modelId="{07AD4AD1-AB38-4842-A04F-2B33D2C5C9C8}" type="pres">
      <dgm:prSet presAssocID="{BF208A7D-E1B0-4365-85CC-3C053EB3F97A}" presName="wedge1Tx" presStyleLbl="node1" presStyleIdx="0" presStyleCnt="3">
        <dgm:presLayoutVars>
          <dgm:chMax val="0"/>
          <dgm:chPref val="0"/>
          <dgm:bulletEnabled val="1"/>
        </dgm:presLayoutVars>
      </dgm:prSet>
      <dgm:spPr/>
    </dgm:pt>
    <dgm:pt modelId="{6561C11D-4766-4718-8E33-349523E328B1}" type="pres">
      <dgm:prSet presAssocID="{BF208A7D-E1B0-4365-85CC-3C053EB3F97A}" presName="wedge2" presStyleLbl="node1" presStyleIdx="1" presStyleCnt="3"/>
      <dgm:spPr/>
    </dgm:pt>
    <dgm:pt modelId="{FFECA95D-C060-4903-B005-0802C5CA656A}" type="pres">
      <dgm:prSet presAssocID="{BF208A7D-E1B0-4365-85CC-3C053EB3F97A}" presName="wedge2Tx" presStyleLbl="node1" presStyleIdx="1" presStyleCnt="3">
        <dgm:presLayoutVars>
          <dgm:chMax val="0"/>
          <dgm:chPref val="0"/>
          <dgm:bulletEnabled val="1"/>
        </dgm:presLayoutVars>
      </dgm:prSet>
      <dgm:spPr/>
    </dgm:pt>
    <dgm:pt modelId="{9A6EC021-2AF6-4F59-8AB7-60E6633023B0}" type="pres">
      <dgm:prSet presAssocID="{BF208A7D-E1B0-4365-85CC-3C053EB3F97A}" presName="wedge3" presStyleLbl="node1" presStyleIdx="2" presStyleCnt="3"/>
      <dgm:spPr/>
    </dgm:pt>
    <dgm:pt modelId="{06192212-61F3-4FB5-8B6B-0CC8F3145AAA}" type="pres">
      <dgm:prSet presAssocID="{BF208A7D-E1B0-4365-85CC-3C053EB3F97A}" presName="wedge3Tx" presStyleLbl="node1" presStyleIdx="2" presStyleCnt="3">
        <dgm:presLayoutVars>
          <dgm:chMax val="0"/>
          <dgm:chPref val="0"/>
          <dgm:bulletEnabled val="1"/>
        </dgm:presLayoutVars>
      </dgm:prSet>
      <dgm:spPr/>
    </dgm:pt>
  </dgm:ptLst>
  <dgm:cxnLst>
    <dgm:cxn modelId="{256C2818-6719-4561-8C45-01A11C641A1E}" type="presOf" srcId="{727573C2-B178-4718-AA6E-6668367FDE52}" destId="{07AD4AD1-AB38-4842-A04F-2B33D2C5C9C8}" srcOrd="1" destOrd="0" presId="urn:microsoft.com/office/officeart/2005/8/layout/chart3#1"/>
    <dgm:cxn modelId="{948A0D24-3D10-4895-B007-7FD6466787A3}" type="presOf" srcId="{91B9F336-6D01-4DD7-A129-9E97B79D4C34}" destId="{9A6EC021-2AF6-4F59-8AB7-60E6633023B0}" srcOrd="0" destOrd="0" presId="urn:microsoft.com/office/officeart/2005/8/layout/chart3#1"/>
    <dgm:cxn modelId="{799AD527-FCF4-4229-9007-7F9FA440B351}" srcId="{BF208A7D-E1B0-4365-85CC-3C053EB3F97A}" destId="{91B9F336-6D01-4DD7-A129-9E97B79D4C34}" srcOrd="2" destOrd="0" parTransId="{F7C13D24-A9FA-43F8-B1E4-A3A13E64422B}" sibTransId="{4E60D11F-24B3-49CB-98FE-BD9DEC1562B0}"/>
    <dgm:cxn modelId="{37BAC440-4D76-4249-A931-029739EE3C82}" type="presOf" srcId="{F9D440E8-28E4-45E3-B846-DF0F86CD8124}" destId="{6561C11D-4766-4718-8E33-349523E328B1}" srcOrd="0" destOrd="0" presId="urn:microsoft.com/office/officeart/2005/8/layout/chart3#1"/>
    <dgm:cxn modelId="{60B30D46-C9B9-4C34-B70B-02718232A894}" type="presOf" srcId="{727573C2-B178-4718-AA6E-6668367FDE52}" destId="{C79BF3AB-27AE-4C65-A44D-370C2F1FF7F8}" srcOrd="0" destOrd="0" presId="urn:microsoft.com/office/officeart/2005/8/layout/chart3#1"/>
    <dgm:cxn modelId="{FEB08C66-0F9F-4A20-A56A-A587A3B3D31E}" type="presOf" srcId="{F9D440E8-28E4-45E3-B846-DF0F86CD8124}" destId="{FFECA95D-C060-4903-B005-0802C5CA656A}" srcOrd="1" destOrd="0" presId="urn:microsoft.com/office/officeart/2005/8/layout/chart3#1"/>
    <dgm:cxn modelId="{09EEB150-E7A5-415A-A4EC-806BBA8807DC}" type="presOf" srcId="{BF208A7D-E1B0-4365-85CC-3C053EB3F97A}" destId="{9B6687CA-2675-4716-A1CA-9621A3020DD9}" srcOrd="0" destOrd="0" presId="urn:microsoft.com/office/officeart/2005/8/layout/chart3#1"/>
    <dgm:cxn modelId="{A7E68DE3-6F2C-455F-8ED6-FF00CCF9CF6E}" srcId="{BF208A7D-E1B0-4365-85CC-3C053EB3F97A}" destId="{727573C2-B178-4718-AA6E-6668367FDE52}" srcOrd="0" destOrd="0" parTransId="{1F2BAA5E-C8C4-4B1B-AE71-ACC5AC71326E}" sibTransId="{691AD53A-93F9-4AC7-89E2-3E67CE564FE4}"/>
    <dgm:cxn modelId="{9F13FEE7-A9A7-4C2D-90DC-6E698B008435}" srcId="{BF208A7D-E1B0-4365-85CC-3C053EB3F97A}" destId="{F9D440E8-28E4-45E3-B846-DF0F86CD8124}" srcOrd="1" destOrd="0" parTransId="{648EF006-8D50-42C9-B72B-AC396A491991}" sibTransId="{887862AC-1C4E-4F2C-AE45-9C3A64951A62}"/>
    <dgm:cxn modelId="{81BB32EE-6796-46E9-BCB7-184F12A8D458}" type="presOf" srcId="{91B9F336-6D01-4DD7-A129-9E97B79D4C34}" destId="{06192212-61F3-4FB5-8B6B-0CC8F3145AAA}" srcOrd="1" destOrd="0" presId="urn:microsoft.com/office/officeart/2005/8/layout/chart3#1"/>
    <dgm:cxn modelId="{BCC2F4F2-B059-45EB-8423-9B69564170DA}" type="presParOf" srcId="{9B6687CA-2675-4716-A1CA-9621A3020DD9}" destId="{C79BF3AB-27AE-4C65-A44D-370C2F1FF7F8}" srcOrd="0" destOrd="0" presId="urn:microsoft.com/office/officeart/2005/8/layout/chart3#1"/>
    <dgm:cxn modelId="{1E073BE4-11CC-4EC9-8900-E98B9B0D3FAD}" type="presParOf" srcId="{9B6687CA-2675-4716-A1CA-9621A3020DD9}" destId="{07AD4AD1-AB38-4842-A04F-2B33D2C5C9C8}" srcOrd="1" destOrd="0" presId="urn:microsoft.com/office/officeart/2005/8/layout/chart3#1"/>
    <dgm:cxn modelId="{13319718-8DE9-413F-B445-99C8DF188815}" type="presParOf" srcId="{9B6687CA-2675-4716-A1CA-9621A3020DD9}" destId="{6561C11D-4766-4718-8E33-349523E328B1}" srcOrd="2" destOrd="0" presId="urn:microsoft.com/office/officeart/2005/8/layout/chart3#1"/>
    <dgm:cxn modelId="{CF995A30-978C-428B-A0A0-8FD722BBFC48}" type="presParOf" srcId="{9B6687CA-2675-4716-A1CA-9621A3020DD9}" destId="{FFECA95D-C060-4903-B005-0802C5CA656A}" srcOrd="3" destOrd="0" presId="urn:microsoft.com/office/officeart/2005/8/layout/chart3#1"/>
    <dgm:cxn modelId="{95652B0F-5E7F-4F0A-ABC7-228B8D4F0D43}" type="presParOf" srcId="{9B6687CA-2675-4716-A1CA-9621A3020DD9}" destId="{9A6EC021-2AF6-4F59-8AB7-60E6633023B0}" srcOrd="4" destOrd="0" presId="urn:microsoft.com/office/officeart/2005/8/layout/chart3#1"/>
    <dgm:cxn modelId="{5AFE0F7D-B941-4C14-8B7D-9034C9DAC678}" type="presParOf" srcId="{9B6687CA-2675-4716-A1CA-9621A3020DD9}" destId="{06192212-61F3-4FB5-8B6B-0CC8F3145AAA}" srcOrd="5" destOrd="0" presId="urn:microsoft.com/office/officeart/2005/8/layout/chart3#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E353E9-2FA2-4B3C-BB36-33EA9B0D51A3}" type="doc">
      <dgm:prSet loTypeId="urn:microsoft.com/office/officeart/2005/8/layout/chevron1" loCatId="process" qsTypeId="urn:microsoft.com/office/officeart/2005/8/quickstyle/simple1" qsCatId="simple" csTypeId="urn:microsoft.com/office/officeart/2005/8/colors/accent1_1" csCatId="accent1" phldr="1"/>
      <dgm:spPr/>
    </dgm:pt>
    <dgm:pt modelId="{17C17791-A974-49AE-BEED-5D6667CB30B0}">
      <dgm:prSet phldrT="[Text]" custT="1"/>
      <dgm:spPr/>
      <dgm:t>
        <a:bodyPr/>
        <a:lstStyle/>
        <a:p>
          <a:r>
            <a:rPr lang="en-IN" sz="1200" b="1"/>
            <a:t>Situational Analysis</a:t>
          </a:r>
        </a:p>
      </dgm:t>
    </dgm:pt>
    <dgm:pt modelId="{6D4EE2E4-FBAA-4569-8A80-5ED39F2A4A9E}" type="parTrans" cxnId="{E484B9A0-FC00-437B-9CCE-3D40D94B8F07}">
      <dgm:prSet/>
      <dgm:spPr/>
      <dgm:t>
        <a:bodyPr/>
        <a:lstStyle/>
        <a:p>
          <a:endParaRPr lang="en-IN" sz="1200" b="1"/>
        </a:p>
      </dgm:t>
    </dgm:pt>
    <dgm:pt modelId="{3AE0A31B-6D1D-4F0E-B5A8-52A9874E0764}" type="sibTrans" cxnId="{E484B9A0-FC00-437B-9CCE-3D40D94B8F07}">
      <dgm:prSet/>
      <dgm:spPr/>
      <dgm:t>
        <a:bodyPr/>
        <a:lstStyle/>
        <a:p>
          <a:endParaRPr lang="en-IN" sz="1200" b="1"/>
        </a:p>
      </dgm:t>
    </dgm:pt>
    <dgm:pt modelId="{50A8D0E2-6F85-4490-8889-92696AA878FD}">
      <dgm:prSet phldrT="[Text]" custT="1"/>
      <dgm:spPr/>
      <dgm:t>
        <a:bodyPr/>
        <a:lstStyle/>
        <a:p>
          <a:r>
            <a:rPr lang="en-IN" sz="1200" b="1"/>
            <a:t>Goals</a:t>
          </a:r>
        </a:p>
      </dgm:t>
    </dgm:pt>
    <dgm:pt modelId="{D240BBA4-A84C-420D-BAF2-F484ADA52576}" type="parTrans" cxnId="{9B381C83-A7B4-42F1-8782-60237FE93633}">
      <dgm:prSet/>
      <dgm:spPr/>
      <dgm:t>
        <a:bodyPr/>
        <a:lstStyle/>
        <a:p>
          <a:endParaRPr lang="en-IN" sz="1200" b="1"/>
        </a:p>
      </dgm:t>
    </dgm:pt>
    <dgm:pt modelId="{CC82B152-CCD9-4CED-8D2B-88FB166E88D4}" type="sibTrans" cxnId="{9B381C83-A7B4-42F1-8782-60237FE93633}">
      <dgm:prSet/>
      <dgm:spPr/>
      <dgm:t>
        <a:bodyPr/>
        <a:lstStyle/>
        <a:p>
          <a:endParaRPr lang="en-IN" sz="1200" b="1"/>
        </a:p>
      </dgm:t>
    </dgm:pt>
    <dgm:pt modelId="{9608265A-30AA-40D7-BB81-AB19F30C5B11}">
      <dgm:prSet phldrT="[Text]" custT="1"/>
      <dgm:spPr/>
      <dgm:t>
        <a:bodyPr/>
        <a:lstStyle/>
        <a:p>
          <a:r>
            <a:rPr lang="en-IN" sz="1200" b="1"/>
            <a:t>Strategies</a:t>
          </a:r>
        </a:p>
      </dgm:t>
    </dgm:pt>
    <dgm:pt modelId="{F8FDB906-D964-49DC-ABF7-EC0E6221F60D}" type="parTrans" cxnId="{1DA2D695-30F6-4F0E-883C-3A18468A6F74}">
      <dgm:prSet/>
      <dgm:spPr/>
      <dgm:t>
        <a:bodyPr/>
        <a:lstStyle/>
        <a:p>
          <a:endParaRPr lang="en-IN" sz="1200" b="1"/>
        </a:p>
      </dgm:t>
    </dgm:pt>
    <dgm:pt modelId="{37E24055-C7B8-4B33-A420-722C59ED2C50}" type="sibTrans" cxnId="{1DA2D695-30F6-4F0E-883C-3A18468A6F74}">
      <dgm:prSet/>
      <dgm:spPr/>
      <dgm:t>
        <a:bodyPr/>
        <a:lstStyle/>
        <a:p>
          <a:endParaRPr lang="en-IN" sz="1200" b="1"/>
        </a:p>
      </dgm:t>
    </dgm:pt>
    <dgm:pt modelId="{37310C03-B609-4E43-B8C7-E036297E746A}">
      <dgm:prSet custT="1"/>
      <dgm:spPr/>
      <dgm:t>
        <a:bodyPr/>
        <a:lstStyle/>
        <a:p>
          <a:r>
            <a:rPr lang="en-IN" sz="1200" b="1"/>
            <a:t>Implementation </a:t>
          </a:r>
        </a:p>
      </dgm:t>
    </dgm:pt>
    <dgm:pt modelId="{605944CA-90B5-4BE7-B81C-F2A4EEC1BD54}" type="parTrans" cxnId="{AA7A2A7A-ECA1-4E2B-99AD-F0D7C4C5C920}">
      <dgm:prSet/>
      <dgm:spPr/>
      <dgm:t>
        <a:bodyPr/>
        <a:lstStyle/>
        <a:p>
          <a:endParaRPr lang="en-IN" sz="1200" b="1"/>
        </a:p>
      </dgm:t>
    </dgm:pt>
    <dgm:pt modelId="{69D52EC2-43FA-4380-BF91-3B4A45D9B447}" type="sibTrans" cxnId="{AA7A2A7A-ECA1-4E2B-99AD-F0D7C4C5C920}">
      <dgm:prSet/>
      <dgm:spPr/>
      <dgm:t>
        <a:bodyPr/>
        <a:lstStyle/>
        <a:p>
          <a:endParaRPr lang="en-IN" sz="1200" b="1"/>
        </a:p>
      </dgm:t>
    </dgm:pt>
    <dgm:pt modelId="{F8D37166-D03F-4854-A7EB-9F9D553C0855}">
      <dgm:prSet custT="1"/>
      <dgm:spPr/>
      <dgm:t>
        <a:bodyPr/>
        <a:lstStyle/>
        <a:p>
          <a:r>
            <a:rPr lang="en-IN" sz="1200" b="1"/>
            <a:t>Control</a:t>
          </a:r>
        </a:p>
      </dgm:t>
    </dgm:pt>
    <dgm:pt modelId="{8DD70151-FB99-431B-BC32-8C5386683673}" type="parTrans" cxnId="{009800FB-EE77-42CC-BF2F-D73E5B3A387C}">
      <dgm:prSet/>
      <dgm:spPr/>
      <dgm:t>
        <a:bodyPr/>
        <a:lstStyle/>
        <a:p>
          <a:endParaRPr lang="en-IN" sz="1200" b="1"/>
        </a:p>
      </dgm:t>
    </dgm:pt>
    <dgm:pt modelId="{9373512C-ADDE-417B-9978-89EF05C7FCFF}" type="sibTrans" cxnId="{009800FB-EE77-42CC-BF2F-D73E5B3A387C}">
      <dgm:prSet/>
      <dgm:spPr/>
      <dgm:t>
        <a:bodyPr/>
        <a:lstStyle/>
        <a:p>
          <a:endParaRPr lang="en-IN" sz="1200" b="1"/>
        </a:p>
      </dgm:t>
    </dgm:pt>
    <dgm:pt modelId="{2D7E014A-D7B5-4558-9879-2DFECD19D597}" type="pres">
      <dgm:prSet presAssocID="{BCE353E9-2FA2-4B3C-BB36-33EA9B0D51A3}" presName="Name0" presStyleCnt="0">
        <dgm:presLayoutVars>
          <dgm:dir/>
          <dgm:animLvl val="lvl"/>
          <dgm:resizeHandles val="exact"/>
        </dgm:presLayoutVars>
      </dgm:prSet>
      <dgm:spPr/>
    </dgm:pt>
    <dgm:pt modelId="{5971D48A-B190-4E41-B590-B650FA7D7DEC}" type="pres">
      <dgm:prSet presAssocID="{17C17791-A974-49AE-BEED-5D6667CB30B0}" presName="parTxOnly" presStyleLbl="node1" presStyleIdx="0" presStyleCnt="5" custScaleX="122904">
        <dgm:presLayoutVars>
          <dgm:chMax val="0"/>
          <dgm:chPref val="0"/>
          <dgm:bulletEnabled val="1"/>
        </dgm:presLayoutVars>
      </dgm:prSet>
      <dgm:spPr/>
    </dgm:pt>
    <dgm:pt modelId="{0725CF17-4F51-4B01-BD9F-4A09DC4C4F60}" type="pres">
      <dgm:prSet presAssocID="{3AE0A31B-6D1D-4F0E-B5A8-52A9874E0764}" presName="parTxOnlySpace" presStyleCnt="0"/>
      <dgm:spPr/>
    </dgm:pt>
    <dgm:pt modelId="{7960FF3C-6962-4C19-955E-8783AA763F5F}" type="pres">
      <dgm:prSet presAssocID="{50A8D0E2-6F85-4490-8889-92696AA878FD}" presName="parTxOnly" presStyleLbl="node1" presStyleIdx="1" presStyleCnt="5">
        <dgm:presLayoutVars>
          <dgm:chMax val="0"/>
          <dgm:chPref val="0"/>
          <dgm:bulletEnabled val="1"/>
        </dgm:presLayoutVars>
      </dgm:prSet>
      <dgm:spPr/>
    </dgm:pt>
    <dgm:pt modelId="{8DD95801-B73C-4412-AD13-817FD30ABC9D}" type="pres">
      <dgm:prSet presAssocID="{CC82B152-CCD9-4CED-8D2B-88FB166E88D4}" presName="parTxOnlySpace" presStyleCnt="0"/>
      <dgm:spPr/>
    </dgm:pt>
    <dgm:pt modelId="{B230DFC7-98EA-4875-91E7-A030D944499A}" type="pres">
      <dgm:prSet presAssocID="{9608265A-30AA-40D7-BB81-AB19F30C5B11}" presName="parTxOnly" presStyleLbl="node1" presStyleIdx="2" presStyleCnt="5" custScaleX="143429">
        <dgm:presLayoutVars>
          <dgm:chMax val="0"/>
          <dgm:chPref val="0"/>
          <dgm:bulletEnabled val="1"/>
        </dgm:presLayoutVars>
      </dgm:prSet>
      <dgm:spPr/>
    </dgm:pt>
    <dgm:pt modelId="{1F5B8E9E-C696-4DC1-AC34-83B74F4BFBEF}" type="pres">
      <dgm:prSet presAssocID="{37E24055-C7B8-4B33-A420-722C59ED2C50}" presName="parTxOnlySpace" presStyleCnt="0"/>
      <dgm:spPr/>
    </dgm:pt>
    <dgm:pt modelId="{0002AA2F-10D6-420B-B2F8-F818E25BA180}" type="pres">
      <dgm:prSet presAssocID="{37310C03-B609-4E43-B8C7-E036297E746A}" presName="parTxOnly" presStyleLbl="node1" presStyleIdx="3" presStyleCnt="5" custScaleX="166155">
        <dgm:presLayoutVars>
          <dgm:chMax val="0"/>
          <dgm:chPref val="0"/>
          <dgm:bulletEnabled val="1"/>
        </dgm:presLayoutVars>
      </dgm:prSet>
      <dgm:spPr/>
    </dgm:pt>
    <dgm:pt modelId="{E3A553E0-5F3C-4B8F-A2D9-2BCB4608A8B2}" type="pres">
      <dgm:prSet presAssocID="{69D52EC2-43FA-4380-BF91-3B4A45D9B447}" presName="parTxOnlySpace" presStyleCnt="0"/>
      <dgm:spPr/>
    </dgm:pt>
    <dgm:pt modelId="{B96C8601-E315-40D3-A84E-7E5870982753}" type="pres">
      <dgm:prSet presAssocID="{F8D37166-D03F-4854-A7EB-9F9D553C0855}" presName="parTxOnly" presStyleLbl="node1" presStyleIdx="4" presStyleCnt="5">
        <dgm:presLayoutVars>
          <dgm:chMax val="0"/>
          <dgm:chPref val="0"/>
          <dgm:bulletEnabled val="1"/>
        </dgm:presLayoutVars>
      </dgm:prSet>
      <dgm:spPr/>
    </dgm:pt>
  </dgm:ptLst>
  <dgm:cxnLst>
    <dgm:cxn modelId="{BD3F294C-47F2-45EF-9983-C45415878107}" type="presOf" srcId="{BCE353E9-2FA2-4B3C-BB36-33EA9B0D51A3}" destId="{2D7E014A-D7B5-4558-9879-2DFECD19D597}" srcOrd="0" destOrd="0" presId="urn:microsoft.com/office/officeart/2005/8/layout/chevron1"/>
    <dgm:cxn modelId="{AA7A2A7A-ECA1-4E2B-99AD-F0D7C4C5C920}" srcId="{BCE353E9-2FA2-4B3C-BB36-33EA9B0D51A3}" destId="{37310C03-B609-4E43-B8C7-E036297E746A}" srcOrd="3" destOrd="0" parTransId="{605944CA-90B5-4BE7-B81C-F2A4EEC1BD54}" sibTransId="{69D52EC2-43FA-4380-BF91-3B4A45D9B447}"/>
    <dgm:cxn modelId="{9B381C83-A7B4-42F1-8782-60237FE93633}" srcId="{BCE353E9-2FA2-4B3C-BB36-33EA9B0D51A3}" destId="{50A8D0E2-6F85-4490-8889-92696AA878FD}" srcOrd="1" destOrd="0" parTransId="{D240BBA4-A84C-420D-BAF2-F484ADA52576}" sibTransId="{CC82B152-CCD9-4CED-8D2B-88FB166E88D4}"/>
    <dgm:cxn modelId="{1DA2D695-30F6-4F0E-883C-3A18468A6F74}" srcId="{BCE353E9-2FA2-4B3C-BB36-33EA9B0D51A3}" destId="{9608265A-30AA-40D7-BB81-AB19F30C5B11}" srcOrd="2" destOrd="0" parTransId="{F8FDB906-D964-49DC-ABF7-EC0E6221F60D}" sibTransId="{37E24055-C7B8-4B33-A420-722C59ED2C50}"/>
    <dgm:cxn modelId="{264AE29F-773E-4193-B90D-4BA3BB5D4E19}" type="presOf" srcId="{9608265A-30AA-40D7-BB81-AB19F30C5B11}" destId="{B230DFC7-98EA-4875-91E7-A030D944499A}" srcOrd="0" destOrd="0" presId="urn:microsoft.com/office/officeart/2005/8/layout/chevron1"/>
    <dgm:cxn modelId="{E484B9A0-FC00-437B-9CCE-3D40D94B8F07}" srcId="{BCE353E9-2FA2-4B3C-BB36-33EA9B0D51A3}" destId="{17C17791-A974-49AE-BEED-5D6667CB30B0}" srcOrd="0" destOrd="0" parTransId="{6D4EE2E4-FBAA-4569-8A80-5ED39F2A4A9E}" sibTransId="{3AE0A31B-6D1D-4F0E-B5A8-52A9874E0764}"/>
    <dgm:cxn modelId="{34767DAF-0784-45E5-A354-C7F22585950F}" type="presOf" srcId="{17C17791-A974-49AE-BEED-5D6667CB30B0}" destId="{5971D48A-B190-4E41-B590-B650FA7D7DEC}" srcOrd="0" destOrd="0" presId="urn:microsoft.com/office/officeart/2005/8/layout/chevron1"/>
    <dgm:cxn modelId="{C07E23DC-5CC0-4EFC-A282-A3B7E50E4778}" type="presOf" srcId="{50A8D0E2-6F85-4490-8889-92696AA878FD}" destId="{7960FF3C-6962-4C19-955E-8783AA763F5F}" srcOrd="0" destOrd="0" presId="urn:microsoft.com/office/officeart/2005/8/layout/chevron1"/>
    <dgm:cxn modelId="{7E3D4DE5-FC93-4F39-BEF5-50E18D1593E7}" type="presOf" srcId="{37310C03-B609-4E43-B8C7-E036297E746A}" destId="{0002AA2F-10D6-420B-B2F8-F818E25BA180}" srcOrd="0" destOrd="0" presId="urn:microsoft.com/office/officeart/2005/8/layout/chevron1"/>
    <dgm:cxn modelId="{5E776DEC-625A-48FE-900D-749102520745}" type="presOf" srcId="{F8D37166-D03F-4854-A7EB-9F9D553C0855}" destId="{B96C8601-E315-40D3-A84E-7E5870982753}" srcOrd="0" destOrd="0" presId="urn:microsoft.com/office/officeart/2005/8/layout/chevron1"/>
    <dgm:cxn modelId="{009800FB-EE77-42CC-BF2F-D73E5B3A387C}" srcId="{BCE353E9-2FA2-4B3C-BB36-33EA9B0D51A3}" destId="{F8D37166-D03F-4854-A7EB-9F9D553C0855}" srcOrd="4" destOrd="0" parTransId="{8DD70151-FB99-431B-BC32-8C5386683673}" sibTransId="{9373512C-ADDE-417B-9978-89EF05C7FCFF}"/>
    <dgm:cxn modelId="{9A6D0185-CBC8-4AD9-808A-155119A0D8A1}" type="presParOf" srcId="{2D7E014A-D7B5-4558-9879-2DFECD19D597}" destId="{5971D48A-B190-4E41-B590-B650FA7D7DEC}" srcOrd="0" destOrd="0" presId="urn:microsoft.com/office/officeart/2005/8/layout/chevron1"/>
    <dgm:cxn modelId="{00CC19D4-77C8-4588-9CD3-DB1ABECB3B9C}" type="presParOf" srcId="{2D7E014A-D7B5-4558-9879-2DFECD19D597}" destId="{0725CF17-4F51-4B01-BD9F-4A09DC4C4F60}" srcOrd="1" destOrd="0" presId="urn:microsoft.com/office/officeart/2005/8/layout/chevron1"/>
    <dgm:cxn modelId="{02CF7446-3994-4C22-AD02-1BA8AF7937B2}" type="presParOf" srcId="{2D7E014A-D7B5-4558-9879-2DFECD19D597}" destId="{7960FF3C-6962-4C19-955E-8783AA763F5F}" srcOrd="2" destOrd="0" presId="urn:microsoft.com/office/officeart/2005/8/layout/chevron1"/>
    <dgm:cxn modelId="{FF98B0D4-8573-4E29-B92D-5FEEA1BD5CF0}" type="presParOf" srcId="{2D7E014A-D7B5-4558-9879-2DFECD19D597}" destId="{8DD95801-B73C-4412-AD13-817FD30ABC9D}" srcOrd="3" destOrd="0" presId="urn:microsoft.com/office/officeart/2005/8/layout/chevron1"/>
    <dgm:cxn modelId="{4E719B96-6742-45CD-B37B-3F150595308F}" type="presParOf" srcId="{2D7E014A-D7B5-4558-9879-2DFECD19D597}" destId="{B230DFC7-98EA-4875-91E7-A030D944499A}" srcOrd="4" destOrd="0" presId="urn:microsoft.com/office/officeart/2005/8/layout/chevron1"/>
    <dgm:cxn modelId="{4E6E56E5-6440-42F8-BF6D-35963E828EA0}" type="presParOf" srcId="{2D7E014A-D7B5-4558-9879-2DFECD19D597}" destId="{1F5B8E9E-C696-4DC1-AC34-83B74F4BFBEF}" srcOrd="5" destOrd="0" presId="urn:microsoft.com/office/officeart/2005/8/layout/chevron1"/>
    <dgm:cxn modelId="{A4E889D4-242F-406E-BA5C-76A3CCEB1F4C}" type="presParOf" srcId="{2D7E014A-D7B5-4558-9879-2DFECD19D597}" destId="{0002AA2F-10D6-420B-B2F8-F818E25BA180}" srcOrd="6" destOrd="0" presId="urn:microsoft.com/office/officeart/2005/8/layout/chevron1"/>
    <dgm:cxn modelId="{25F7A293-D0DA-405D-9204-E116DA8A8908}" type="presParOf" srcId="{2D7E014A-D7B5-4558-9879-2DFECD19D597}" destId="{E3A553E0-5F3C-4B8F-A2D9-2BCB4608A8B2}" srcOrd="7" destOrd="0" presId="urn:microsoft.com/office/officeart/2005/8/layout/chevron1"/>
    <dgm:cxn modelId="{09EEC0D5-3199-4249-BB18-4B34320BFFAC}" type="presParOf" srcId="{2D7E014A-D7B5-4558-9879-2DFECD19D597}" destId="{B96C8601-E315-40D3-A84E-7E5870982753}" srcOrd="8" destOrd="0" presId="urn:microsoft.com/office/officeart/2005/8/layout/chevron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DC44011-57A0-4AFD-9293-2CC8613B650D}" type="doc">
      <dgm:prSet loTypeId="urn:microsoft.com/office/officeart/2005/8/layout/matrix3" loCatId="matrix" qsTypeId="urn:microsoft.com/office/officeart/2005/8/quickstyle/simple1" qsCatId="simple" csTypeId="urn:microsoft.com/office/officeart/2005/8/colors/accent1_1" csCatId="accent1" phldr="1"/>
      <dgm:spPr/>
      <dgm:t>
        <a:bodyPr/>
        <a:lstStyle/>
        <a:p>
          <a:endParaRPr lang="en-IN"/>
        </a:p>
      </dgm:t>
    </dgm:pt>
    <dgm:pt modelId="{041393D3-135F-46C6-8333-CE4AA2FB142A}">
      <dgm:prSet phldrT="[Text]"/>
      <dgm:spPr/>
      <dgm:t>
        <a:bodyPr/>
        <a:lstStyle/>
        <a:p>
          <a:r>
            <a:rPr lang="en-IN" b="1"/>
            <a:t>Strengths </a:t>
          </a:r>
        </a:p>
      </dgm:t>
    </dgm:pt>
    <dgm:pt modelId="{6AC2BD83-04B6-49E4-96C9-61769997C08D}" type="parTrans" cxnId="{E5508904-971C-41BF-B502-96D93475C9E7}">
      <dgm:prSet/>
      <dgm:spPr/>
      <dgm:t>
        <a:bodyPr/>
        <a:lstStyle/>
        <a:p>
          <a:endParaRPr lang="en-IN" b="1"/>
        </a:p>
      </dgm:t>
    </dgm:pt>
    <dgm:pt modelId="{37D3F967-2BC8-4DE9-8DA2-CC77CD576B39}" type="sibTrans" cxnId="{E5508904-971C-41BF-B502-96D93475C9E7}">
      <dgm:prSet/>
      <dgm:spPr/>
      <dgm:t>
        <a:bodyPr/>
        <a:lstStyle/>
        <a:p>
          <a:endParaRPr lang="en-IN" b="1"/>
        </a:p>
      </dgm:t>
    </dgm:pt>
    <dgm:pt modelId="{7AE75A6F-D879-45F1-B773-FC732F52D1C3}">
      <dgm:prSet phldrT="[Text]"/>
      <dgm:spPr/>
      <dgm:t>
        <a:bodyPr/>
        <a:lstStyle/>
        <a:p>
          <a:r>
            <a:rPr lang="en-IN" b="1"/>
            <a:t>Weaknesses</a:t>
          </a:r>
        </a:p>
      </dgm:t>
    </dgm:pt>
    <dgm:pt modelId="{C3A56C46-391B-4893-B5AF-3CD0210E0023}" type="parTrans" cxnId="{98208FE0-E0C4-432C-89AD-1D7BA7C85E5B}">
      <dgm:prSet/>
      <dgm:spPr/>
      <dgm:t>
        <a:bodyPr/>
        <a:lstStyle/>
        <a:p>
          <a:endParaRPr lang="en-IN" b="1"/>
        </a:p>
      </dgm:t>
    </dgm:pt>
    <dgm:pt modelId="{BD509446-5222-4B99-9219-AF3C8E2407EB}" type="sibTrans" cxnId="{98208FE0-E0C4-432C-89AD-1D7BA7C85E5B}">
      <dgm:prSet/>
      <dgm:spPr/>
      <dgm:t>
        <a:bodyPr/>
        <a:lstStyle/>
        <a:p>
          <a:endParaRPr lang="en-IN" b="1"/>
        </a:p>
      </dgm:t>
    </dgm:pt>
    <dgm:pt modelId="{0F42F9EF-003E-49A2-BF41-FB6F9BC4D7CD}">
      <dgm:prSet phldrT="[Text]"/>
      <dgm:spPr/>
      <dgm:t>
        <a:bodyPr/>
        <a:lstStyle/>
        <a:p>
          <a:r>
            <a:rPr lang="en-IN" b="1"/>
            <a:t>Opportunities</a:t>
          </a:r>
        </a:p>
      </dgm:t>
    </dgm:pt>
    <dgm:pt modelId="{9C804F99-01E9-40A5-BBD4-DB22267882CF}" type="parTrans" cxnId="{4DABD486-2617-4FBB-AF2F-26F0434B8C8D}">
      <dgm:prSet/>
      <dgm:spPr/>
      <dgm:t>
        <a:bodyPr/>
        <a:lstStyle/>
        <a:p>
          <a:endParaRPr lang="en-IN" b="1"/>
        </a:p>
      </dgm:t>
    </dgm:pt>
    <dgm:pt modelId="{80499307-307B-4086-8B2D-9D91FEBE064E}" type="sibTrans" cxnId="{4DABD486-2617-4FBB-AF2F-26F0434B8C8D}">
      <dgm:prSet/>
      <dgm:spPr/>
      <dgm:t>
        <a:bodyPr/>
        <a:lstStyle/>
        <a:p>
          <a:endParaRPr lang="en-IN" b="1"/>
        </a:p>
      </dgm:t>
    </dgm:pt>
    <dgm:pt modelId="{04D3A07E-6463-4D85-A42B-55B091461B94}">
      <dgm:prSet phldrT="[Text]"/>
      <dgm:spPr/>
      <dgm:t>
        <a:bodyPr/>
        <a:lstStyle/>
        <a:p>
          <a:r>
            <a:rPr lang="en-IN" b="1"/>
            <a:t>Threats</a:t>
          </a:r>
        </a:p>
      </dgm:t>
    </dgm:pt>
    <dgm:pt modelId="{E7D280D2-68EE-4A9B-91AA-3BC28C9CFF47}" type="parTrans" cxnId="{4FBE446D-A290-434D-90CA-FCC3EBCBC8A7}">
      <dgm:prSet/>
      <dgm:spPr/>
      <dgm:t>
        <a:bodyPr/>
        <a:lstStyle/>
        <a:p>
          <a:endParaRPr lang="en-IN" b="1"/>
        </a:p>
      </dgm:t>
    </dgm:pt>
    <dgm:pt modelId="{59D4BB93-5344-4E1D-BC66-C8098F31F854}" type="sibTrans" cxnId="{4FBE446D-A290-434D-90CA-FCC3EBCBC8A7}">
      <dgm:prSet/>
      <dgm:spPr/>
      <dgm:t>
        <a:bodyPr/>
        <a:lstStyle/>
        <a:p>
          <a:endParaRPr lang="en-IN" b="1"/>
        </a:p>
      </dgm:t>
    </dgm:pt>
    <dgm:pt modelId="{903258FE-8660-4B0E-87D0-A946D5314429}" type="pres">
      <dgm:prSet presAssocID="{2DC44011-57A0-4AFD-9293-2CC8613B650D}" presName="matrix" presStyleCnt="0">
        <dgm:presLayoutVars>
          <dgm:chMax val="1"/>
          <dgm:dir/>
          <dgm:resizeHandles val="exact"/>
        </dgm:presLayoutVars>
      </dgm:prSet>
      <dgm:spPr/>
    </dgm:pt>
    <dgm:pt modelId="{07BDD1E6-DE6F-4D9C-94CB-8172FD5A5637}" type="pres">
      <dgm:prSet presAssocID="{2DC44011-57A0-4AFD-9293-2CC8613B650D}" presName="diamond" presStyleLbl="bgShp" presStyleIdx="0" presStyleCnt="1"/>
      <dgm:spPr/>
    </dgm:pt>
    <dgm:pt modelId="{519C89AB-73E9-4DFA-90A6-4146C75CAF4A}" type="pres">
      <dgm:prSet presAssocID="{2DC44011-57A0-4AFD-9293-2CC8613B650D}" presName="quad1" presStyleLbl="node1" presStyleIdx="0" presStyleCnt="4">
        <dgm:presLayoutVars>
          <dgm:chMax val="0"/>
          <dgm:chPref val="0"/>
          <dgm:bulletEnabled val="1"/>
        </dgm:presLayoutVars>
      </dgm:prSet>
      <dgm:spPr/>
    </dgm:pt>
    <dgm:pt modelId="{27A2F88A-8FAB-4A7A-8EB8-92095B52FD37}" type="pres">
      <dgm:prSet presAssocID="{2DC44011-57A0-4AFD-9293-2CC8613B650D}" presName="quad2" presStyleLbl="node1" presStyleIdx="1" presStyleCnt="4">
        <dgm:presLayoutVars>
          <dgm:chMax val="0"/>
          <dgm:chPref val="0"/>
          <dgm:bulletEnabled val="1"/>
        </dgm:presLayoutVars>
      </dgm:prSet>
      <dgm:spPr/>
    </dgm:pt>
    <dgm:pt modelId="{C6D8EEF2-9736-4444-B9A3-A4146B51F436}" type="pres">
      <dgm:prSet presAssocID="{2DC44011-57A0-4AFD-9293-2CC8613B650D}" presName="quad3" presStyleLbl="node1" presStyleIdx="2" presStyleCnt="4">
        <dgm:presLayoutVars>
          <dgm:chMax val="0"/>
          <dgm:chPref val="0"/>
          <dgm:bulletEnabled val="1"/>
        </dgm:presLayoutVars>
      </dgm:prSet>
      <dgm:spPr/>
    </dgm:pt>
    <dgm:pt modelId="{8F9C6646-4B17-4B09-AE18-071A2136C22D}" type="pres">
      <dgm:prSet presAssocID="{2DC44011-57A0-4AFD-9293-2CC8613B650D}" presName="quad4" presStyleLbl="node1" presStyleIdx="3" presStyleCnt="4">
        <dgm:presLayoutVars>
          <dgm:chMax val="0"/>
          <dgm:chPref val="0"/>
          <dgm:bulletEnabled val="1"/>
        </dgm:presLayoutVars>
      </dgm:prSet>
      <dgm:spPr/>
    </dgm:pt>
  </dgm:ptLst>
  <dgm:cxnLst>
    <dgm:cxn modelId="{E5508904-971C-41BF-B502-96D93475C9E7}" srcId="{2DC44011-57A0-4AFD-9293-2CC8613B650D}" destId="{041393D3-135F-46C6-8333-CE4AA2FB142A}" srcOrd="0" destOrd="0" parTransId="{6AC2BD83-04B6-49E4-96C9-61769997C08D}" sibTransId="{37D3F967-2BC8-4DE9-8DA2-CC77CD576B39}"/>
    <dgm:cxn modelId="{7FB8C029-3F67-4895-8D4F-EC51CF812358}" type="presOf" srcId="{0F42F9EF-003E-49A2-BF41-FB6F9BC4D7CD}" destId="{C6D8EEF2-9736-4444-B9A3-A4146B51F436}" srcOrd="0" destOrd="0" presId="urn:microsoft.com/office/officeart/2005/8/layout/matrix3"/>
    <dgm:cxn modelId="{4FBE446D-A290-434D-90CA-FCC3EBCBC8A7}" srcId="{2DC44011-57A0-4AFD-9293-2CC8613B650D}" destId="{04D3A07E-6463-4D85-A42B-55B091461B94}" srcOrd="3" destOrd="0" parTransId="{E7D280D2-68EE-4A9B-91AA-3BC28C9CFF47}" sibTransId="{59D4BB93-5344-4E1D-BC66-C8098F31F854}"/>
    <dgm:cxn modelId="{7FF79854-1EE7-43D8-B047-52144B79FF1D}" type="presOf" srcId="{7AE75A6F-D879-45F1-B773-FC732F52D1C3}" destId="{27A2F88A-8FAB-4A7A-8EB8-92095B52FD37}" srcOrd="0" destOrd="0" presId="urn:microsoft.com/office/officeart/2005/8/layout/matrix3"/>
    <dgm:cxn modelId="{4DABD486-2617-4FBB-AF2F-26F0434B8C8D}" srcId="{2DC44011-57A0-4AFD-9293-2CC8613B650D}" destId="{0F42F9EF-003E-49A2-BF41-FB6F9BC4D7CD}" srcOrd="2" destOrd="0" parTransId="{9C804F99-01E9-40A5-BBD4-DB22267882CF}" sibTransId="{80499307-307B-4086-8B2D-9D91FEBE064E}"/>
    <dgm:cxn modelId="{3B71628B-4E82-4F95-A241-852EC464BE99}" type="presOf" srcId="{2DC44011-57A0-4AFD-9293-2CC8613B650D}" destId="{903258FE-8660-4B0E-87D0-A946D5314429}" srcOrd="0" destOrd="0" presId="urn:microsoft.com/office/officeart/2005/8/layout/matrix3"/>
    <dgm:cxn modelId="{93C2FD9D-65DD-4EBD-BD02-74583CD8D44B}" type="presOf" srcId="{041393D3-135F-46C6-8333-CE4AA2FB142A}" destId="{519C89AB-73E9-4DFA-90A6-4146C75CAF4A}" srcOrd="0" destOrd="0" presId="urn:microsoft.com/office/officeart/2005/8/layout/matrix3"/>
    <dgm:cxn modelId="{39591AB8-E1CD-4B2F-9C44-AA31BB788B37}" type="presOf" srcId="{04D3A07E-6463-4D85-A42B-55B091461B94}" destId="{8F9C6646-4B17-4B09-AE18-071A2136C22D}" srcOrd="0" destOrd="0" presId="urn:microsoft.com/office/officeart/2005/8/layout/matrix3"/>
    <dgm:cxn modelId="{98208FE0-E0C4-432C-89AD-1D7BA7C85E5B}" srcId="{2DC44011-57A0-4AFD-9293-2CC8613B650D}" destId="{7AE75A6F-D879-45F1-B773-FC732F52D1C3}" srcOrd="1" destOrd="0" parTransId="{C3A56C46-391B-4893-B5AF-3CD0210E0023}" sibTransId="{BD509446-5222-4B99-9219-AF3C8E2407EB}"/>
    <dgm:cxn modelId="{44B2C5E4-FB85-4BC1-ABC9-F118F1A26D6D}" type="presParOf" srcId="{903258FE-8660-4B0E-87D0-A946D5314429}" destId="{07BDD1E6-DE6F-4D9C-94CB-8172FD5A5637}" srcOrd="0" destOrd="0" presId="urn:microsoft.com/office/officeart/2005/8/layout/matrix3"/>
    <dgm:cxn modelId="{AC8541E1-8E14-4275-9D35-112A20868C76}" type="presParOf" srcId="{903258FE-8660-4B0E-87D0-A946D5314429}" destId="{519C89AB-73E9-4DFA-90A6-4146C75CAF4A}" srcOrd="1" destOrd="0" presId="urn:microsoft.com/office/officeart/2005/8/layout/matrix3"/>
    <dgm:cxn modelId="{A2FDF494-A6A4-4ECF-B8D2-B76257287352}" type="presParOf" srcId="{903258FE-8660-4B0E-87D0-A946D5314429}" destId="{27A2F88A-8FAB-4A7A-8EB8-92095B52FD37}" srcOrd="2" destOrd="0" presId="urn:microsoft.com/office/officeart/2005/8/layout/matrix3"/>
    <dgm:cxn modelId="{B9682B9E-EEB0-488E-87F6-2ACD2810E872}" type="presParOf" srcId="{903258FE-8660-4B0E-87D0-A946D5314429}" destId="{C6D8EEF2-9736-4444-B9A3-A4146B51F436}" srcOrd="3" destOrd="0" presId="urn:microsoft.com/office/officeart/2005/8/layout/matrix3"/>
    <dgm:cxn modelId="{1325443F-0447-487A-AE2C-FA68A7E61CE5}" type="presParOf" srcId="{903258FE-8660-4B0E-87D0-A946D5314429}" destId="{8F9C6646-4B17-4B09-AE18-071A2136C22D}" srcOrd="4" destOrd="0" presId="urn:microsoft.com/office/officeart/2005/8/layout/matrix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9BF3AB-27AE-4C65-A44D-370C2F1FF7F8}">
      <dsp:nvSpPr>
        <dsp:cNvPr id="0" name=""/>
        <dsp:cNvSpPr/>
      </dsp:nvSpPr>
      <dsp:spPr>
        <a:xfrm>
          <a:off x="1359462" y="189280"/>
          <a:ext cx="2355494" cy="2355494"/>
        </a:xfrm>
        <a:prstGeom prst="pie">
          <a:avLst>
            <a:gd name="adj1" fmla="val 16200000"/>
            <a:gd name="adj2" fmla="val 180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solidFill>
                <a:schemeClr val="tx1"/>
              </a:solidFill>
            </a:rPr>
            <a:t>Business Environment</a:t>
          </a:r>
        </a:p>
      </dsp:txBody>
      <dsp:txXfrm>
        <a:off x="2640122" y="623925"/>
        <a:ext cx="799185" cy="785164"/>
      </dsp:txXfrm>
    </dsp:sp>
    <dsp:sp modelId="{6561C11D-4766-4718-8E33-349523E328B1}">
      <dsp:nvSpPr>
        <dsp:cNvPr id="0" name=""/>
        <dsp:cNvSpPr/>
      </dsp:nvSpPr>
      <dsp:spPr>
        <a:xfrm>
          <a:off x="1238042" y="259384"/>
          <a:ext cx="2355494" cy="2355494"/>
        </a:xfrm>
        <a:prstGeom prst="pie">
          <a:avLst>
            <a:gd name="adj1" fmla="val 1800000"/>
            <a:gd name="adj2" fmla="val 90000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solidFill>
                <a:schemeClr val="tx1"/>
              </a:solidFill>
            </a:rPr>
            <a:t>External Environment</a:t>
          </a:r>
        </a:p>
      </dsp:txBody>
      <dsp:txXfrm>
        <a:off x="1882999" y="1745589"/>
        <a:ext cx="1065580" cy="729081"/>
      </dsp:txXfrm>
    </dsp:sp>
    <dsp:sp modelId="{9A6EC021-2AF6-4F59-8AB7-60E6633023B0}">
      <dsp:nvSpPr>
        <dsp:cNvPr id="0" name=""/>
        <dsp:cNvSpPr/>
      </dsp:nvSpPr>
      <dsp:spPr>
        <a:xfrm>
          <a:off x="1238042" y="259384"/>
          <a:ext cx="2355494" cy="2355494"/>
        </a:xfrm>
        <a:prstGeom prst="pie">
          <a:avLst>
            <a:gd name="adj1" fmla="val 9000000"/>
            <a:gd name="adj2" fmla="val 1620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solidFill>
                <a:schemeClr val="tx1"/>
              </a:solidFill>
            </a:rPr>
            <a:t>Internal Environment</a:t>
          </a:r>
        </a:p>
      </dsp:txBody>
      <dsp:txXfrm>
        <a:off x="1490417" y="722071"/>
        <a:ext cx="799185" cy="78516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71D48A-B190-4E41-B590-B650FA7D7DEC}">
      <dsp:nvSpPr>
        <dsp:cNvPr id="0" name=""/>
        <dsp:cNvSpPr/>
      </dsp:nvSpPr>
      <dsp:spPr>
        <a:xfrm>
          <a:off x="1277" y="1415087"/>
          <a:ext cx="1137552" cy="370224"/>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IN" sz="1200" b="1" kern="1200"/>
            <a:t>Situational Analysis</a:t>
          </a:r>
        </a:p>
      </dsp:txBody>
      <dsp:txXfrm>
        <a:off x="186389" y="1415087"/>
        <a:ext cx="767328" cy="370224"/>
      </dsp:txXfrm>
    </dsp:sp>
    <dsp:sp modelId="{7960FF3C-6962-4C19-955E-8783AA763F5F}">
      <dsp:nvSpPr>
        <dsp:cNvPr id="0" name=""/>
        <dsp:cNvSpPr/>
      </dsp:nvSpPr>
      <dsp:spPr>
        <a:xfrm>
          <a:off x="1046274" y="1415087"/>
          <a:ext cx="925562" cy="370224"/>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IN" sz="1200" b="1" kern="1200"/>
            <a:t>Goals</a:t>
          </a:r>
        </a:p>
      </dsp:txBody>
      <dsp:txXfrm>
        <a:off x="1231386" y="1415087"/>
        <a:ext cx="555338" cy="370224"/>
      </dsp:txXfrm>
    </dsp:sp>
    <dsp:sp modelId="{B230DFC7-98EA-4875-91E7-A030D944499A}">
      <dsp:nvSpPr>
        <dsp:cNvPr id="0" name=""/>
        <dsp:cNvSpPr/>
      </dsp:nvSpPr>
      <dsp:spPr>
        <a:xfrm>
          <a:off x="1879280" y="1415087"/>
          <a:ext cx="1327524" cy="370224"/>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IN" sz="1200" b="1" kern="1200"/>
            <a:t>Strategies</a:t>
          </a:r>
        </a:p>
      </dsp:txBody>
      <dsp:txXfrm>
        <a:off x="2064392" y="1415087"/>
        <a:ext cx="957300" cy="370224"/>
      </dsp:txXfrm>
    </dsp:sp>
    <dsp:sp modelId="{0002AA2F-10D6-420B-B2F8-F818E25BA180}">
      <dsp:nvSpPr>
        <dsp:cNvPr id="0" name=""/>
        <dsp:cNvSpPr/>
      </dsp:nvSpPr>
      <dsp:spPr>
        <a:xfrm>
          <a:off x="3114248" y="1415087"/>
          <a:ext cx="1537867" cy="370224"/>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IN" sz="1200" b="1" kern="1200"/>
            <a:t>Implementation </a:t>
          </a:r>
        </a:p>
      </dsp:txBody>
      <dsp:txXfrm>
        <a:off x="3299360" y="1415087"/>
        <a:ext cx="1167643" cy="370224"/>
      </dsp:txXfrm>
    </dsp:sp>
    <dsp:sp modelId="{B96C8601-E315-40D3-A84E-7E5870982753}">
      <dsp:nvSpPr>
        <dsp:cNvPr id="0" name=""/>
        <dsp:cNvSpPr/>
      </dsp:nvSpPr>
      <dsp:spPr>
        <a:xfrm>
          <a:off x="4559560" y="1415087"/>
          <a:ext cx="925562" cy="370224"/>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IN" sz="1200" b="1" kern="1200"/>
            <a:t>Control</a:t>
          </a:r>
        </a:p>
      </dsp:txBody>
      <dsp:txXfrm>
        <a:off x="4744672" y="1415087"/>
        <a:ext cx="555338" cy="37022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BDD1E6-DE6F-4D9C-94CB-8172FD5A5637}">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19C89AB-73E9-4DFA-90A6-4146C75CAF4A}">
      <dsp:nvSpPr>
        <dsp:cNvPr id="0" name=""/>
        <dsp:cNvSpPr/>
      </dsp:nvSpPr>
      <dsp:spPr>
        <a:xfrm>
          <a:off x="1447038" y="304038"/>
          <a:ext cx="1248156" cy="124815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kern="1200"/>
            <a:t>Strengths </a:t>
          </a:r>
        </a:p>
      </dsp:txBody>
      <dsp:txXfrm>
        <a:off x="1507968" y="364968"/>
        <a:ext cx="1126296" cy="1126296"/>
      </dsp:txXfrm>
    </dsp:sp>
    <dsp:sp modelId="{27A2F88A-8FAB-4A7A-8EB8-92095B52FD37}">
      <dsp:nvSpPr>
        <dsp:cNvPr id="0" name=""/>
        <dsp:cNvSpPr/>
      </dsp:nvSpPr>
      <dsp:spPr>
        <a:xfrm>
          <a:off x="2791206" y="304038"/>
          <a:ext cx="1248156" cy="124815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kern="1200"/>
            <a:t>Weaknesses</a:t>
          </a:r>
        </a:p>
      </dsp:txBody>
      <dsp:txXfrm>
        <a:off x="2852136" y="364968"/>
        <a:ext cx="1126296" cy="1126296"/>
      </dsp:txXfrm>
    </dsp:sp>
    <dsp:sp modelId="{C6D8EEF2-9736-4444-B9A3-A4146B51F436}">
      <dsp:nvSpPr>
        <dsp:cNvPr id="0" name=""/>
        <dsp:cNvSpPr/>
      </dsp:nvSpPr>
      <dsp:spPr>
        <a:xfrm>
          <a:off x="1447038" y="1648206"/>
          <a:ext cx="1248156" cy="124815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kern="1200"/>
            <a:t>Opportunities</a:t>
          </a:r>
        </a:p>
      </dsp:txBody>
      <dsp:txXfrm>
        <a:off x="1507968" y="1709136"/>
        <a:ext cx="1126296" cy="1126296"/>
      </dsp:txXfrm>
    </dsp:sp>
    <dsp:sp modelId="{8F9C6646-4B17-4B09-AE18-071A2136C22D}">
      <dsp:nvSpPr>
        <dsp:cNvPr id="0" name=""/>
        <dsp:cNvSpPr/>
      </dsp:nvSpPr>
      <dsp:spPr>
        <a:xfrm>
          <a:off x="2791206" y="1648206"/>
          <a:ext cx="1248156" cy="124815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b="1" kern="1200"/>
            <a:t>Threats</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chart3#1">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ar" val="1"/>
      <dgm:param type="horzAlign" val="ctr"/>
      <dgm:param type="vertAlign" val="mid"/>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3"/>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3"/>
                  <dgm:adj idx="2" val="12.86"/>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6"/>
                  <dgm:adj idx="2" val="64.29"/>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9"/>
                  <dgm:adj idx="2" val="115.71"/>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
                  <dgm:adj idx="2" val="167.14"/>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
                  <dgm:adj idx="2" val="218.57"/>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06FDC-D908-4624-9755-DFE4E0773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4131</Words>
  <Characters>23547</Characters>
  <Application>Microsoft Office Word</Application>
  <DocSecurity>0</DocSecurity>
  <Lines>196</Lines>
  <Paragraphs>55</Paragraphs>
  <ScaleCrop>false</ScaleCrop>
  <Company/>
  <LinksUpToDate>false</LinksUpToDate>
  <CharactersWithSpaces>27623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2021-10-25T09:27:00Z</dcterms:created>
  <dcterms:modified xsi:type="dcterms:W3CDTF">2021-11-05T15:16:00Z</dcterms:modified>
</cp:coreProperties>
</file>