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9B8A60" w14:textId="4A38C8E6" w:rsidR="00F74B5A" w:rsidRDefault="220BF85A" w:rsidP="30A5D041">
      <w:pPr>
        <w:rPr>
          <w:i/>
          <w:iCs/>
        </w:rPr>
      </w:pPr>
      <w:r w:rsidRPr="58DC7A80">
        <w:rPr>
          <w:i/>
          <w:iCs/>
        </w:rPr>
        <w:t xml:space="preserve">Salman Ellahi </w:t>
      </w:r>
    </w:p>
    <w:p w14:paraId="2F7F94A0" w14:textId="773D1728" w:rsidR="00F74B5A" w:rsidRDefault="220BF85A" w:rsidP="30A5D041">
      <w:pPr>
        <w:rPr>
          <w:i/>
          <w:iCs/>
        </w:rPr>
      </w:pPr>
      <w:r w:rsidRPr="58DC7A80">
        <w:rPr>
          <w:i/>
          <w:iCs/>
        </w:rPr>
        <w:t>Student ID: 2419309</w:t>
      </w:r>
    </w:p>
    <w:p w14:paraId="6D32EBC6" w14:textId="6F1858AF" w:rsidR="00F74B5A" w:rsidRDefault="220BF85A" w:rsidP="30A5D041">
      <w:pPr>
        <w:rPr>
          <w:rFonts w:ascii="Aptos" w:eastAsia="Aptos" w:hAnsi="Aptos" w:cs="Aptos"/>
          <w:i/>
          <w:iCs/>
        </w:rPr>
      </w:pPr>
      <w:r w:rsidRPr="58DC7A80">
        <w:rPr>
          <w:i/>
          <w:iCs/>
        </w:rPr>
        <w:t xml:space="preserve">Lectuer name: </w:t>
      </w:r>
      <w:r w:rsidRPr="58DC7A80">
        <w:rPr>
          <w:rFonts w:ascii="Segoe UI" w:eastAsia="Segoe UI" w:hAnsi="Segoe UI" w:cs="Segoe UI"/>
          <w:i/>
          <w:iCs/>
          <w:color w:val="1D2125"/>
        </w:rPr>
        <w:t>Precious Igbinigie</w:t>
      </w:r>
    </w:p>
    <w:p w14:paraId="6902E2C1" w14:textId="72E64795" w:rsidR="00F74B5A" w:rsidRDefault="6CFAB6CB" w:rsidP="30A5D041">
      <w:pPr>
        <w:rPr>
          <w:rFonts w:ascii="Segoe UI" w:eastAsia="Segoe UI" w:hAnsi="Segoe UI" w:cs="Segoe UI"/>
          <w:i/>
          <w:iCs/>
          <w:color w:val="1D2125"/>
        </w:rPr>
      </w:pPr>
      <w:r w:rsidRPr="58DC7A80">
        <w:rPr>
          <w:rFonts w:ascii="Segoe UI" w:eastAsia="Segoe UI" w:hAnsi="Segoe UI" w:cs="Segoe UI"/>
          <w:i/>
          <w:iCs/>
          <w:color w:val="1D2125"/>
        </w:rPr>
        <w:t>Job role: police officer</w:t>
      </w:r>
    </w:p>
    <w:p w14:paraId="4BE44111" w14:textId="51F1DF4D" w:rsidR="00F74B5A" w:rsidRDefault="7F3B6F73" w:rsidP="30A5D041">
      <w:pPr>
        <w:rPr>
          <w:rFonts w:ascii="Segoe UI" w:eastAsia="Segoe UI" w:hAnsi="Segoe UI" w:cs="Segoe UI"/>
          <w:i/>
          <w:iCs/>
          <w:color w:val="1D2125"/>
        </w:rPr>
      </w:pPr>
      <w:r w:rsidRPr="58DC7A80">
        <w:rPr>
          <w:rFonts w:ascii="Aptos" w:eastAsia="Aptos" w:hAnsi="Aptos" w:cs="Aptos"/>
          <w:i/>
          <w:iCs/>
          <w:color w:val="1D2125"/>
        </w:rPr>
        <w:t xml:space="preserve">Child A </w:t>
      </w:r>
      <w:r w:rsidR="666FBC6E" w:rsidRPr="284D539C">
        <w:rPr>
          <w:rFonts w:ascii="Aptos" w:eastAsia="Aptos" w:hAnsi="Aptos" w:cs="Aptos"/>
          <w:i/>
          <w:iCs/>
          <w:color w:val="1D2125"/>
        </w:rPr>
        <w:t>-</w:t>
      </w:r>
      <w:r w:rsidR="666FBC6E" w:rsidRPr="53832B4B">
        <w:rPr>
          <w:rFonts w:ascii="Aptos" w:eastAsia="Aptos" w:hAnsi="Aptos" w:cs="Aptos"/>
          <w:i/>
          <w:iCs/>
          <w:color w:val="1D2125"/>
        </w:rPr>
        <w:t xml:space="preserve"> </w:t>
      </w:r>
      <w:r w:rsidRPr="58DC7A80">
        <w:rPr>
          <w:rFonts w:ascii="Aptos" w:eastAsia="Aptos" w:hAnsi="Aptos" w:cs="Aptos"/>
          <w:i/>
          <w:iCs/>
          <w:color w:val="1D2125"/>
        </w:rPr>
        <w:t>case</w:t>
      </w:r>
      <w:r w:rsidR="5C1F21E8" w:rsidRPr="58DC7A80">
        <w:rPr>
          <w:rFonts w:ascii="Aptos" w:eastAsia="Aptos" w:hAnsi="Aptos" w:cs="Aptos"/>
          <w:i/>
          <w:iCs/>
          <w:color w:val="1D2125"/>
        </w:rPr>
        <w:t xml:space="preserve"> 1</w:t>
      </w:r>
    </w:p>
    <w:p w14:paraId="2C078E63" w14:textId="7741A4D8" w:rsidR="00F74B5A" w:rsidRDefault="6CA03520" w:rsidP="30A5D041">
      <w:r w:rsidRPr="58DC7A80">
        <w:rPr>
          <w:i/>
          <w:iCs/>
        </w:rPr>
        <w:t>Presentation references:</w:t>
      </w:r>
      <w:r w:rsidRPr="517F85AF">
        <w:t xml:space="preserve"> </w:t>
      </w:r>
    </w:p>
    <w:p w14:paraId="209AC944" w14:textId="45EB1BC9" w:rsidR="00487131" w:rsidRPr="00487131" w:rsidRDefault="558CCF74" w:rsidP="517F85AF">
      <w:pPr>
        <w:shd w:val="clear" w:color="auto" w:fill="FFFFFF" w:themeFill="background1"/>
        <w:spacing w:after="300"/>
        <w:rPr>
          <w:rFonts w:ascii="Arial" w:eastAsia="Arial" w:hAnsi="Arial" w:cs="Arial"/>
          <w:b/>
          <w:bCs/>
          <w:i/>
          <w:iCs/>
          <w:color w:val="0B0C0C"/>
          <w:u w:val="single"/>
        </w:rPr>
      </w:pPr>
      <w:r w:rsidRPr="6716E9DD">
        <w:rPr>
          <w:rFonts w:ascii="Arial" w:eastAsia="Arial" w:hAnsi="Arial" w:cs="Arial"/>
          <w:b/>
          <w:bCs/>
          <w:i/>
          <w:iCs/>
          <w:color w:val="0B0C0C"/>
          <w:u w:val="single"/>
        </w:rPr>
        <w:t>1,</w:t>
      </w:r>
      <w:r w:rsidRPr="5EF063AC">
        <w:rPr>
          <w:rFonts w:ascii="Arial" w:eastAsia="Arial" w:hAnsi="Arial" w:cs="Arial"/>
          <w:b/>
          <w:bCs/>
          <w:i/>
          <w:iCs/>
          <w:color w:val="0B0C0C"/>
          <w:u w:val="single"/>
        </w:rPr>
        <w:t xml:space="preserve"> </w:t>
      </w:r>
      <w:r w:rsidR="00E27B33" w:rsidRPr="6716E9DD">
        <w:rPr>
          <w:rFonts w:ascii="Arial" w:eastAsia="Arial" w:hAnsi="Arial" w:cs="Arial"/>
          <w:b/>
          <w:bCs/>
          <w:i/>
          <w:iCs/>
          <w:color w:val="0B0C0C"/>
          <w:u w:val="single"/>
        </w:rPr>
        <w:t>UK</w:t>
      </w:r>
      <w:r w:rsidR="00E27B33" w:rsidRPr="3F93A659">
        <w:rPr>
          <w:rFonts w:ascii="Arial" w:eastAsia="Arial" w:hAnsi="Arial" w:cs="Arial"/>
          <w:b/>
          <w:bCs/>
          <w:i/>
          <w:iCs/>
          <w:color w:val="0B0C0C"/>
          <w:u w:val="single"/>
        </w:rPr>
        <w:t xml:space="preserve"> </w:t>
      </w:r>
      <w:r w:rsidR="004B12A6" w:rsidRPr="3F93A659">
        <w:rPr>
          <w:rFonts w:ascii="Arial" w:eastAsia="Arial" w:hAnsi="Arial" w:cs="Arial"/>
          <w:b/>
          <w:bCs/>
          <w:i/>
          <w:iCs/>
          <w:color w:val="0B0C0C"/>
          <w:u w:val="single"/>
        </w:rPr>
        <w:t xml:space="preserve">Government (2026) </w:t>
      </w:r>
      <w:bookmarkStart w:id="0" w:name="_Int_8aI5hu8Y"/>
      <w:r w:rsidR="00A94700" w:rsidRPr="3F93A659">
        <w:rPr>
          <w:rFonts w:ascii="Arial" w:eastAsia="Arial" w:hAnsi="Arial" w:cs="Arial"/>
          <w:b/>
          <w:bCs/>
          <w:i/>
          <w:iCs/>
          <w:color w:val="0B0C0C"/>
          <w:u w:val="single"/>
        </w:rPr>
        <w:t>being arrested</w:t>
      </w:r>
      <w:bookmarkEnd w:id="0"/>
      <w:r w:rsidR="00F13D74" w:rsidRPr="3F93A659">
        <w:rPr>
          <w:rFonts w:ascii="Arial" w:eastAsia="Arial" w:hAnsi="Arial" w:cs="Arial"/>
          <w:b/>
          <w:bCs/>
          <w:i/>
          <w:iCs/>
          <w:color w:val="0B0C0C"/>
          <w:u w:val="single"/>
        </w:rPr>
        <w:t xml:space="preserve">: </w:t>
      </w:r>
      <w:r w:rsidR="00F16BCB" w:rsidRPr="3F93A659">
        <w:rPr>
          <w:rFonts w:ascii="Arial" w:eastAsia="Arial" w:hAnsi="Arial" w:cs="Arial"/>
          <w:b/>
          <w:bCs/>
          <w:i/>
          <w:iCs/>
          <w:color w:val="0B0C0C"/>
          <w:u w:val="single"/>
        </w:rPr>
        <w:t>your rights</w:t>
      </w:r>
      <w:r w:rsidR="008F1989" w:rsidRPr="3F93A659">
        <w:rPr>
          <w:rFonts w:ascii="Arial" w:eastAsia="Arial" w:hAnsi="Arial" w:cs="Arial"/>
          <w:b/>
          <w:bCs/>
          <w:i/>
          <w:iCs/>
          <w:color w:val="0B0C0C"/>
          <w:u w:val="single"/>
        </w:rPr>
        <w:t xml:space="preserve">: your rights </w:t>
      </w:r>
      <w:r w:rsidR="00856F83" w:rsidRPr="3F93A659">
        <w:rPr>
          <w:rFonts w:ascii="Arial" w:eastAsia="Arial" w:hAnsi="Arial" w:cs="Arial"/>
          <w:b/>
          <w:bCs/>
          <w:i/>
          <w:iCs/>
          <w:color w:val="0B0C0C"/>
          <w:u w:val="single"/>
        </w:rPr>
        <w:t>in custod</w:t>
      </w:r>
      <w:r w:rsidR="00510F8D" w:rsidRPr="3F93A659">
        <w:rPr>
          <w:rFonts w:ascii="Arial" w:eastAsia="Arial" w:hAnsi="Arial" w:cs="Arial"/>
          <w:b/>
          <w:bCs/>
          <w:i/>
          <w:iCs/>
          <w:color w:val="0B0C0C"/>
          <w:u w:val="single"/>
        </w:rPr>
        <w:t xml:space="preserve">y. </w:t>
      </w:r>
      <w:r w:rsidR="0F7DC60C" w:rsidRPr="3F93A659">
        <w:rPr>
          <w:rFonts w:ascii="Arial" w:eastAsia="Arial" w:hAnsi="Arial" w:cs="Arial"/>
          <w:b/>
          <w:bCs/>
          <w:i/>
          <w:iCs/>
          <w:color w:val="0B0C0C"/>
          <w:u w:val="single"/>
        </w:rPr>
        <w:t>Available</w:t>
      </w:r>
      <w:r w:rsidR="790C93A6" w:rsidRPr="3F93A659">
        <w:rPr>
          <w:rFonts w:ascii="Arial" w:eastAsia="Arial" w:hAnsi="Arial" w:cs="Arial"/>
          <w:b/>
          <w:bCs/>
          <w:i/>
          <w:iCs/>
          <w:color w:val="0B0C0C"/>
          <w:u w:val="single"/>
        </w:rPr>
        <w:t xml:space="preserve"> </w:t>
      </w:r>
      <w:r w:rsidR="0F7DC60C" w:rsidRPr="3F93A659">
        <w:rPr>
          <w:rFonts w:ascii="Arial" w:eastAsia="Arial" w:hAnsi="Arial" w:cs="Arial"/>
          <w:b/>
          <w:bCs/>
          <w:i/>
          <w:iCs/>
          <w:color w:val="0B0C0C"/>
          <w:u w:val="single"/>
        </w:rPr>
        <w:t>at</w:t>
      </w:r>
      <w:r w:rsidR="790C93A6" w:rsidRPr="3F93A659">
        <w:rPr>
          <w:rFonts w:ascii="Arial" w:eastAsia="Arial" w:hAnsi="Arial" w:cs="Arial"/>
          <w:b/>
          <w:bCs/>
          <w:i/>
          <w:iCs/>
          <w:color w:val="0B0C0C"/>
          <w:u w:val="single"/>
        </w:rPr>
        <w:t xml:space="preserve">: </w:t>
      </w:r>
      <w:hyperlink r:id="rId4">
        <w:r w:rsidR="790C93A6" w:rsidRPr="3F93A659">
          <w:rPr>
            <w:rStyle w:val="Hyperlink"/>
            <w:rFonts w:ascii="Arial" w:eastAsia="Arial" w:hAnsi="Arial" w:cs="Arial"/>
            <w:b/>
            <w:bCs/>
            <w:i/>
            <w:iCs/>
          </w:rPr>
          <w:t>https://www.gov.uk/arrested-your-rights-in-custody</w:t>
        </w:r>
      </w:hyperlink>
      <w:r w:rsidR="790C93A6" w:rsidRPr="3F93A659">
        <w:rPr>
          <w:rFonts w:ascii="Arial" w:eastAsia="Arial" w:hAnsi="Arial" w:cs="Arial"/>
          <w:b/>
          <w:bCs/>
          <w:i/>
          <w:iCs/>
          <w:color w:val="0B0C0C"/>
          <w:u w:val="single"/>
        </w:rPr>
        <w:t xml:space="preserve"> (assessed: 22 June 2026) </w:t>
      </w:r>
    </w:p>
    <w:p w14:paraId="6421F054" w14:textId="3CB97934" w:rsidR="00A37573" w:rsidRPr="00A74B34" w:rsidRDefault="18251555" w:rsidP="2FA2FDFC">
      <w:pPr>
        <w:shd w:val="clear" w:color="auto" w:fill="FFFFFF" w:themeFill="background1"/>
        <w:spacing w:after="300"/>
        <w:rPr>
          <w:rFonts w:ascii="-webkit-standard" w:eastAsia="Times New Roman" w:hAnsi="-webkit-standard"/>
          <w:b/>
          <w:bCs/>
          <w:i/>
          <w:iCs/>
          <w:color w:val="000000"/>
          <w:u w:val="single"/>
        </w:rPr>
      </w:pPr>
      <w:r w:rsidRPr="3F93A659">
        <w:rPr>
          <w:rFonts w:ascii="Arial" w:eastAsia="Arial" w:hAnsi="Arial" w:cs="Arial"/>
          <w:b/>
          <w:bCs/>
          <w:i/>
          <w:iCs/>
          <w:color w:val="0B0C0C"/>
          <w:u w:val="single"/>
        </w:rPr>
        <w:t xml:space="preserve">2, </w:t>
      </w:r>
      <w:r w:rsidR="00A37573" w:rsidRPr="3F93A659">
        <w:rPr>
          <w:rFonts w:ascii="-webkit-standard" w:eastAsia="Times New Roman" w:hAnsi="-webkit-standard"/>
          <w:b/>
          <w:bCs/>
          <w:i/>
          <w:iCs/>
          <w:color w:val="000000" w:themeColor="text1"/>
          <w:u w:val="single"/>
        </w:rPr>
        <w:t>Barter. C, Stanley, N. Wood, M. Lanau. A, Aghte, S., Larkins, C. And overlien, C. (2015) “Young people experience of partner violence in Europe: commonalities and differences’ , journal of youth studies 18(2), pp. 155-172. Doi: 10.1080/13676261.2013.780125</w:t>
      </w:r>
      <w:r w:rsidR="00A37573" w:rsidRPr="2321429D">
        <w:rPr>
          <w:rFonts w:ascii="-webkit-standard" w:eastAsia="Times New Roman" w:hAnsi="-webkit-standard"/>
          <w:b/>
          <w:bCs/>
          <w:i/>
          <w:iCs/>
          <w:color w:val="000000" w:themeColor="text1"/>
          <w:u w:val="single"/>
        </w:rPr>
        <w:t xml:space="preserve"> </w:t>
      </w:r>
    </w:p>
    <w:p w14:paraId="08264CA4" w14:textId="61C5A888" w:rsidR="15D95ED5" w:rsidRDefault="6DEF8E78" w:rsidP="517F85AF">
      <w:pPr>
        <w:shd w:val="clear" w:color="auto" w:fill="FFFFFF" w:themeFill="background1"/>
        <w:spacing w:after="300"/>
        <w:rPr>
          <w:rFonts w:ascii="Arial" w:eastAsia="Arial" w:hAnsi="Arial" w:cs="Arial"/>
          <w:b/>
          <w:bCs/>
          <w:i/>
          <w:iCs/>
          <w:color w:val="1E1E1E"/>
          <w:u w:val="single"/>
        </w:rPr>
      </w:pPr>
      <w:r w:rsidRPr="3F93A659">
        <w:rPr>
          <w:rFonts w:ascii="Arial" w:eastAsia="Arial" w:hAnsi="Arial" w:cs="Arial"/>
          <w:b/>
          <w:bCs/>
          <w:i/>
          <w:iCs/>
          <w:color w:val="0B0C0C"/>
        </w:rPr>
        <w:t xml:space="preserve">3, </w:t>
      </w:r>
      <w:r w:rsidR="6ADF287A" w:rsidRPr="3F93A659">
        <w:rPr>
          <w:rFonts w:ascii="Arial" w:eastAsia="Arial" w:hAnsi="Arial" w:cs="Arial"/>
          <w:b/>
          <w:bCs/>
          <w:i/>
          <w:iCs/>
          <w:color w:val="0B0C0C"/>
        </w:rPr>
        <w:t>‘</w:t>
      </w:r>
      <w:r w:rsidR="6ADF287A" w:rsidRPr="3F93A659">
        <w:rPr>
          <w:rFonts w:ascii="Arial" w:eastAsia="Arial" w:hAnsi="Arial" w:cs="Arial"/>
          <w:b/>
          <w:bCs/>
          <w:i/>
          <w:iCs/>
          <w:color w:val="1E1E1E"/>
          <w:u w:val="single"/>
        </w:rPr>
        <w:t xml:space="preserve">primary function includes promoting awareness of the views and interests of children in England’. [children act, 2004] assesed: </w:t>
      </w:r>
      <w:hyperlink r:id="rId5">
        <w:r w:rsidR="6ADF287A" w:rsidRPr="3F93A659">
          <w:rPr>
            <w:rStyle w:val="Hyperlink"/>
            <w:b/>
            <w:bCs/>
            <w:i/>
            <w:iCs/>
          </w:rPr>
          <w:t>https://www.legislation.gov.uk/ukpga/2004/31/section/2</w:t>
        </w:r>
      </w:hyperlink>
      <w:r w:rsidR="6ADF287A" w:rsidRPr="3F93A659">
        <w:rPr>
          <w:rFonts w:ascii="Arial" w:eastAsia="Arial" w:hAnsi="Arial" w:cs="Arial"/>
          <w:b/>
          <w:bCs/>
          <w:i/>
          <w:iCs/>
        </w:rPr>
        <w:t xml:space="preserve">  (Accessed: 21 June 2026). </w:t>
      </w:r>
    </w:p>
    <w:p w14:paraId="7F908A18" w14:textId="4E1D36E6" w:rsidR="47FF4973" w:rsidRDefault="10052BD2" w:rsidP="517F85AF">
      <w:pPr>
        <w:shd w:val="clear" w:color="auto" w:fill="FFFFFF" w:themeFill="background1"/>
        <w:spacing w:after="300"/>
        <w:rPr>
          <w:rFonts w:ascii="Arial" w:eastAsia="Arial" w:hAnsi="Arial" w:cs="Arial"/>
          <w:b/>
          <w:bCs/>
          <w:i/>
          <w:iCs/>
          <w:color w:val="000000" w:themeColor="text1"/>
          <w:u w:val="single"/>
        </w:rPr>
      </w:pPr>
      <w:r w:rsidRPr="3F93A659">
        <w:rPr>
          <w:rFonts w:ascii="Arial" w:eastAsia="Arial" w:hAnsi="Arial" w:cs="Arial"/>
          <w:b/>
          <w:bCs/>
          <w:i/>
          <w:iCs/>
          <w:color w:val="0B0C0C"/>
        </w:rPr>
        <w:t>4,</w:t>
      </w:r>
      <w:r w:rsidR="4422FFC2" w:rsidRPr="3F93A659">
        <w:rPr>
          <w:rFonts w:ascii="Arial" w:eastAsia="Arial" w:hAnsi="Arial" w:cs="Arial"/>
          <w:b/>
          <w:bCs/>
          <w:i/>
          <w:iCs/>
          <w:color w:val="0B0C0C"/>
        </w:rPr>
        <w:t xml:space="preserve"> </w:t>
      </w:r>
      <w:r w:rsidR="1217DF6E" w:rsidRPr="3F93A659">
        <w:rPr>
          <w:rFonts w:ascii="Arial" w:eastAsia="Arial" w:hAnsi="Arial" w:cs="Arial"/>
          <w:b/>
          <w:bCs/>
          <w:i/>
          <w:iCs/>
          <w:color w:val="0B0C0C"/>
          <w:u w:val="single"/>
        </w:rPr>
        <w:t>‘Having an adult who continually encouraged and supported young people was associated with improving educational achievements and a greater likelihood of continuing in education after leaving care’</w:t>
      </w:r>
      <w:r w:rsidR="7CC7A72C" w:rsidRPr="3F93A659">
        <w:rPr>
          <w:rFonts w:ascii="Arial" w:eastAsia="Arial" w:hAnsi="Arial" w:cs="Arial"/>
          <w:b/>
          <w:bCs/>
          <w:i/>
          <w:iCs/>
          <w:color w:val="0B0C0C"/>
          <w:u w:val="single"/>
        </w:rPr>
        <w:t>.</w:t>
      </w:r>
      <w:r w:rsidR="24DB32EC" w:rsidRPr="3F93A659">
        <w:rPr>
          <w:rFonts w:ascii="Arial" w:eastAsia="Arial" w:hAnsi="Arial" w:cs="Arial"/>
          <w:b/>
          <w:bCs/>
          <w:i/>
          <w:iCs/>
          <w:color w:val="0B0C0C"/>
          <w:u w:val="single"/>
        </w:rPr>
        <w:t>[</w:t>
      </w:r>
      <w:r w:rsidR="1217DF6E" w:rsidRPr="2321429D">
        <w:rPr>
          <w:rFonts w:ascii="Verdana" w:eastAsia="Verdana" w:hAnsi="Verdana" w:cs="Verdana"/>
          <w:b/>
          <w:bCs/>
          <w:i/>
          <w:iCs/>
          <w:color w:val="000000" w:themeColor="text1"/>
          <w:u w:val="single"/>
        </w:rPr>
        <w:t>Professor Julie Selwyn, Dr Marsha Wood, 2015]</w:t>
      </w:r>
      <w:r w:rsidR="272AAACD" w:rsidRPr="2321429D">
        <w:rPr>
          <w:rFonts w:ascii="Verdana" w:eastAsia="Verdana" w:hAnsi="Verdana" w:cs="Verdana"/>
          <w:b/>
          <w:bCs/>
          <w:i/>
          <w:iCs/>
          <w:color w:val="000000" w:themeColor="text1"/>
          <w:u w:val="single"/>
        </w:rPr>
        <w:t xml:space="preserve"> accessed at; </w:t>
      </w:r>
      <w:hyperlink r:id="rId6">
        <w:r w:rsidR="272AAACD" w:rsidRPr="3F93A659">
          <w:rPr>
            <w:rStyle w:val="Hyperlink"/>
            <w:b/>
            <w:bCs/>
            <w:i/>
            <w:iCs/>
          </w:rPr>
          <w:t>https://coramvoice.org.uk/resource-library/children-and-young-peoples-views-on-being-in-care-a-literature-review/</w:t>
        </w:r>
      </w:hyperlink>
    </w:p>
    <w:p w14:paraId="56968E20" w14:textId="40B5BD72" w:rsidR="00150976" w:rsidRDefault="0585FCC1" w:rsidP="2FA2FDFC">
      <w:pPr>
        <w:shd w:val="clear" w:color="auto" w:fill="FFFFFF" w:themeFill="background1"/>
        <w:spacing w:after="300"/>
        <w:rPr>
          <w:rFonts w:ascii="Arial" w:eastAsia="Arial" w:hAnsi="Arial" w:cs="Arial"/>
          <w:b/>
          <w:bCs/>
          <w:i/>
          <w:iCs/>
          <w:color w:val="FF0000"/>
        </w:rPr>
      </w:pPr>
      <w:r w:rsidRPr="3F93A659">
        <w:rPr>
          <w:rFonts w:ascii="Arial" w:eastAsia="Arial" w:hAnsi="Arial" w:cs="Arial"/>
          <w:b/>
          <w:bCs/>
          <w:i/>
          <w:iCs/>
          <w:color w:val="0B0C0C"/>
        </w:rPr>
        <w:t xml:space="preserve">5, </w:t>
      </w:r>
      <w:r w:rsidR="069710D8" w:rsidRPr="3F93A659">
        <w:rPr>
          <w:rFonts w:ascii="Arial" w:eastAsia="Arial" w:hAnsi="Arial" w:cs="Arial"/>
          <w:b/>
          <w:bCs/>
          <w:i/>
          <w:iCs/>
          <w:color w:val="0B0C0C"/>
        </w:rPr>
        <w:t>‘</w:t>
      </w:r>
      <w:r w:rsidR="0EB31ECD" w:rsidRPr="3F93A659">
        <w:rPr>
          <w:rFonts w:ascii="Arial" w:eastAsia="Arial" w:hAnsi="Arial" w:cs="Arial"/>
          <w:b/>
          <w:bCs/>
          <w:i/>
          <w:iCs/>
          <w:color w:val="1A1A1A"/>
          <w:u w:val="single"/>
        </w:rPr>
        <w:t xml:space="preserve">The piece takes up the challenges set by this Black Lives Matter moment and offers a critical take on </w:t>
      </w:r>
      <w:r w:rsidR="14039F19" w:rsidRPr="3F93A659">
        <w:rPr>
          <w:rFonts w:ascii="Arial" w:eastAsia="Arial" w:hAnsi="Arial" w:cs="Arial"/>
          <w:b/>
          <w:bCs/>
          <w:i/>
          <w:iCs/>
          <w:color w:val="1A1A1A"/>
          <w:u w:val="single"/>
        </w:rPr>
        <w:t>policing</w:t>
      </w:r>
      <w:r w:rsidR="7CF0681F" w:rsidRPr="3F93A659">
        <w:rPr>
          <w:rFonts w:ascii="Arial" w:eastAsia="Arial" w:hAnsi="Arial" w:cs="Arial"/>
          <w:b/>
          <w:bCs/>
          <w:i/>
          <w:iCs/>
          <w:color w:val="1A1A1A"/>
          <w:u w:val="single"/>
        </w:rPr>
        <w:t xml:space="preserve">’. [the uk is not innocent, 2021]. Assessed at:  </w:t>
      </w:r>
      <w:hyperlink r:id="rId7">
        <w:r w:rsidR="3A699399" w:rsidRPr="3F93A659">
          <w:rPr>
            <w:rStyle w:val="Hyperlink"/>
            <w:b/>
            <w:bCs/>
            <w:i/>
            <w:iCs/>
          </w:rPr>
          <w:t>https://www.emerald.com/edi/article-abstract/40/1/21/92897/The-UK-is-not-innocent-Black-Lives-Matter-policing?redirectedFrom=fulltext</w:t>
        </w:r>
      </w:hyperlink>
      <w:r w:rsidR="3A699399" w:rsidRPr="3F93A659">
        <w:rPr>
          <w:rFonts w:ascii="Arial" w:eastAsia="Arial" w:hAnsi="Arial" w:cs="Arial"/>
          <w:b/>
          <w:bCs/>
          <w:i/>
          <w:iCs/>
          <w:color w:val="1A1A1A"/>
        </w:rPr>
        <w:t xml:space="preserve"> </w:t>
      </w:r>
    </w:p>
    <w:p w14:paraId="7F1642C1" w14:textId="61BEEB58" w:rsidR="1AC86BB9" w:rsidRDefault="46042421" w:rsidP="517F85AF">
      <w:pPr>
        <w:shd w:val="clear" w:color="auto" w:fill="FFFFFF" w:themeFill="background1"/>
        <w:spacing w:after="300"/>
        <w:rPr>
          <w:rFonts w:ascii="Arial" w:eastAsia="Arial" w:hAnsi="Arial" w:cs="Arial"/>
          <w:b/>
          <w:bCs/>
          <w:i/>
          <w:iCs/>
          <w:color w:val="1A1A1A"/>
          <w:u w:val="single"/>
        </w:rPr>
      </w:pPr>
      <w:r w:rsidRPr="3F93A659">
        <w:rPr>
          <w:rFonts w:ascii="Arial" w:eastAsia="Arial" w:hAnsi="Arial" w:cs="Arial"/>
          <w:b/>
          <w:bCs/>
          <w:i/>
          <w:iCs/>
          <w:color w:val="1A1A1A"/>
        </w:rPr>
        <w:t>6,</w:t>
      </w:r>
      <w:r w:rsidRPr="3F93A659">
        <w:rPr>
          <w:rFonts w:ascii="Arial" w:eastAsia="Arial" w:hAnsi="Arial" w:cs="Arial"/>
          <w:b/>
          <w:bCs/>
          <w:i/>
          <w:iCs/>
          <w:color w:val="1A1A1A"/>
          <w:u w:val="single"/>
        </w:rPr>
        <w:t xml:space="preserve"> </w:t>
      </w:r>
      <w:r w:rsidR="0300A339" w:rsidRPr="3F93A659">
        <w:rPr>
          <w:rFonts w:ascii="Arial" w:eastAsia="Arial" w:hAnsi="Arial" w:cs="Arial"/>
          <w:b/>
          <w:bCs/>
          <w:i/>
          <w:iCs/>
          <w:color w:val="1A1A1A"/>
          <w:u w:val="single"/>
        </w:rPr>
        <w:t>‘</w:t>
      </w:r>
      <w:r w:rsidR="2E644C08" w:rsidRPr="3F93A659">
        <w:rPr>
          <w:rFonts w:ascii="Arial" w:eastAsia="Arial" w:hAnsi="Arial" w:cs="Arial"/>
          <w:b/>
          <w:bCs/>
          <w:i/>
          <w:iCs/>
          <w:color w:val="1A1A1A"/>
          <w:u w:val="single"/>
        </w:rPr>
        <w:t>the roles and tasks of social work and its efficacy in safeguarding and promoting children's welfare</w:t>
      </w:r>
      <w:r w:rsidR="339F7895" w:rsidRPr="3F93A659">
        <w:rPr>
          <w:rFonts w:ascii="Arial" w:eastAsia="Arial" w:hAnsi="Arial" w:cs="Arial"/>
          <w:b/>
          <w:bCs/>
          <w:i/>
          <w:iCs/>
          <w:color w:val="1A1A1A"/>
          <w:u w:val="single"/>
        </w:rPr>
        <w:t>’</w:t>
      </w:r>
      <w:r w:rsidR="3F2ED1B3" w:rsidRPr="3F93A659">
        <w:rPr>
          <w:rFonts w:ascii="Arial" w:eastAsia="Arial" w:hAnsi="Arial" w:cs="Arial"/>
          <w:b/>
          <w:bCs/>
          <w:i/>
          <w:iCs/>
          <w:color w:val="1A1A1A"/>
          <w:u w:val="single"/>
        </w:rPr>
        <w:t>. [</w:t>
      </w:r>
      <w:r w:rsidR="339F7895" w:rsidRPr="3F93A659">
        <w:rPr>
          <w:rFonts w:ascii="Arial" w:eastAsia="Arial" w:hAnsi="Arial" w:cs="Arial"/>
          <w:b/>
          <w:bCs/>
          <w:i/>
          <w:iCs/>
          <w:color w:val="1A1A1A"/>
          <w:u w:val="single"/>
        </w:rPr>
        <w:t xml:space="preserve">reflections on the impact of the </w:t>
      </w:r>
      <w:r w:rsidR="0F890A41" w:rsidRPr="3F93A659">
        <w:rPr>
          <w:rFonts w:ascii="Arial" w:eastAsia="Arial" w:hAnsi="Arial" w:cs="Arial"/>
          <w:b/>
          <w:bCs/>
          <w:i/>
          <w:iCs/>
          <w:color w:val="1A1A1A"/>
          <w:u w:val="single"/>
        </w:rPr>
        <w:t xml:space="preserve">children </w:t>
      </w:r>
      <w:r w:rsidR="339F7895" w:rsidRPr="3F93A659">
        <w:rPr>
          <w:rFonts w:ascii="Arial" w:eastAsia="Arial" w:hAnsi="Arial" w:cs="Arial"/>
          <w:b/>
          <w:bCs/>
          <w:i/>
          <w:iCs/>
          <w:color w:val="1A1A1A"/>
          <w:u w:val="single"/>
        </w:rPr>
        <w:t>act 1989</w:t>
      </w:r>
      <w:r w:rsidR="4A98346F" w:rsidRPr="3F93A659">
        <w:rPr>
          <w:rFonts w:ascii="Arial" w:eastAsia="Arial" w:hAnsi="Arial" w:cs="Arial"/>
          <w:b/>
          <w:bCs/>
          <w:i/>
          <w:iCs/>
          <w:color w:val="1A1A1A"/>
          <w:u w:val="single"/>
        </w:rPr>
        <w:t>, 2011]. Assessed at:</w:t>
      </w:r>
      <w:r w:rsidR="2E644C08" w:rsidRPr="3F93A659">
        <w:rPr>
          <w:rFonts w:ascii="Arial" w:eastAsia="Arial" w:hAnsi="Arial" w:cs="Arial"/>
          <w:b/>
          <w:bCs/>
          <w:i/>
          <w:iCs/>
          <w:color w:val="FF0000"/>
        </w:rPr>
        <w:t xml:space="preserve"> </w:t>
      </w:r>
      <w:r w:rsidR="2E644C08" w:rsidRPr="3F93A659">
        <w:rPr>
          <w:rFonts w:ascii="Arial" w:eastAsia="Arial" w:hAnsi="Arial" w:cs="Arial"/>
          <w:b/>
          <w:bCs/>
          <w:i/>
          <w:iCs/>
          <w:color w:val="1A1A1A"/>
        </w:rPr>
        <w:t xml:space="preserve"> </w:t>
      </w:r>
      <w:hyperlink r:id="rId8">
        <w:r w:rsidR="2E644C08" w:rsidRPr="3F93A659">
          <w:rPr>
            <w:rStyle w:val="Hyperlink"/>
            <w:b/>
            <w:bCs/>
            <w:i/>
            <w:iCs/>
          </w:rPr>
          <w:t>https://www.emerald.com/jcs/article-abstract/6/1/34/193925/Reflections-on-the-impact-of-the-Children-Act-1989?redirectedFrom=fulltext</w:t>
        </w:r>
      </w:hyperlink>
      <w:r w:rsidR="2E644C08" w:rsidRPr="3F93A659">
        <w:rPr>
          <w:rFonts w:ascii="Arial" w:eastAsia="Arial" w:hAnsi="Arial" w:cs="Arial"/>
          <w:b/>
          <w:bCs/>
          <w:i/>
          <w:iCs/>
          <w:color w:val="1A1A1A"/>
          <w:u w:val="single"/>
        </w:rPr>
        <w:t xml:space="preserve"> </w:t>
      </w:r>
    </w:p>
    <w:p w14:paraId="0492F8F2" w14:textId="17D06048" w:rsidR="46042421" w:rsidRDefault="46042421" w:rsidP="0384E26D">
      <w:pPr>
        <w:shd w:val="clear" w:color="auto" w:fill="FFFFFF" w:themeFill="background1"/>
        <w:spacing w:after="300"/>
        <w:rPr>
          <w:rFonts w:ascii="Arial" w:eastAsia="Arial" w:hAnsi="Arial" w:cs="Arial"/>
          <w:b/>
          <w:bCs/>
          <w:i/>
          <w:iCs/>
          <w:color w:val="1A1A1A"/>
        </w:rPr>
      </w:pPr>
      <w:r w:rsidRPr="3F93A659">
        <w:rPr>
          <w:rFonts w:ascii="Arial" w:eastAsia="Arial" w:hAnsi="Arial" w:cs="Arial"/>
          <w:b/>
          <w:bCs/>
          <w:i/>
          <w:iCs/>
          <w:color w:val="1A1A1A"/>
        </w:rPr>
        <w:t xml:space="preserve">7, </w:t>
      </w:r>
      <w:r w:rsidR="60393650" w:rsidRPr="3F93A659">
        <w:rPr>
          <w:rFonts w:ascii="Arial" w:eastAsia="Arial" w:hAnsi="Arial" w:cs="Arial"/>
          <w:b/>
          <w:bCs/>
          <w:i/>
          <w:iCs/>
          <w:u w:val="single"/>
        </w:rPr>
        <w:t>Children’s rights to respect for their human dignity, physical and psychological integrity and equal protection under the law are also recognized in other international and regional human rights instruments</w:t>
      </w:r>
      <w:r w:rsidR="0E5F9BFE" w:rsidRPr="3F93A659">
        <w:rPr>
          <w:rFonts w:ascii="Arial" w:eastAsia="Arial" w:hAnsi="Arial" w:cs="Arial"/>
          <w:b/>
          <w:bCs/>
          <w:i/>
          <w:iCs/>
          <w:u w:val="single"/>
        </w:rPr>
        <w:t xml:space="preserve">. [conventions on the right of a child, 1990]. </w:t>
      </w:r>
    </w:p>
    <w:p w14:paraId="5408D967" w14:textId="00817D1A" w:rsidR="46042421" w:rsidRDefault="0E5F9BFE" w:rsidP="517F85AF">
      <w:pPr>
        <w:shd w:val="clear" w:color="auto" w:fill="FFFFFF" w:themeFill="background1"/>
        <w:spacing w:after="300"/>
        <w:rPr>
          <w:rFonts w:ascii="Arial" w:eastAsia="Arial" w:hAnsi="Arial" w:cs="Arial"/>
          <w:b/>
          <w:bCs/>
          <w:i/>
          <w:iCs/>
          <w:color w:val="1A1A1A"/>
        </w:rPr>
      </w:pPr>
      <w:r w:rsidRPr="3F93A659">
        <w:rPr>
          <w:rFonts w:ascii="Arial" w:eastAsia="Arial" w:hAnsi="Arial" w:cs="Arial"/>
          <w:b/>
          <w:bCs/>
          <w:i/>
          <w:iCs/>
          <w:u w:val="single"/>
        </w:rPr>
        <w:t>Assessed at:</w:t>
      </w:r>
      <w:r w:rsidR="60393650" w:rsidRPr="3F93A659">
        <w:rPr>
          <w:rFonts w:ascii="Arial" w:eastAsia="Arial" w:hAnsi="Arial" w:cs="Arial"/>
          <w:b/>
          <w:bCs/>
          <w:i/>
          <w:iCs/>
          <w:u w:val="single"/>
        </w:rPr>
        <w:t xml:space="preserve"> </w:t>
      </w:r>
      <w:hyperlink r:id="rId9">
        <w:r w:rsidR="60393650" w:rsidRPr="3F93A659">
          <w:rPr>
            <w:rStyle w:val="Hyperlink"/>
            <w:b/>
            <w:bCs/>
            <w:i/>
            <w:iCs/>
          </w:rPr>
          <w:t>https://www.unicef.org/turkmenistan/sites/unicef.org.turkmenistan/files/2019-09/GC_13_EN.pdf</w:t>
        </w:r>
      </w:hyperlink>
      <w:r w:rsidR="60393650" w:rsidRPr="3F93A659">
        <w:rPr>
          <w:rFonts w:ascii="Arial" w:eastAsia="Arial" w:hAnsi="Arial" w:cs="Arial"/>
          <w:b/>
          <w:bCs/>
          <w:i/>
          <w:iCs/>
          <w:u w:val="single"/>
        </w:rPr>
        <w:t xml:space="preserve"> </w:t>
      </w:r>
      <w:r w:rsidR="1231CE2C" w:rsidRPr="3F93A659">
        <w:rPr>
          <w:rFonts w:ascii="Arial" w:eastAsia="Arial" w:hAnsi="Arial" w:cs="Arial"/>
          <w:b/>
          <w:bCs/>
          <w:i/>
          <w:iCs/>
          <w:u w:val="single"/>
        </w:rPr>
        <w:t xml:space="preserve"> </w:t>
      </w:r>
    </w:p>
    <w:p w14:paraId="18B60221" w14:textId="74944EFF" w:rsidR="2FA2FDFC" w:rsidRDefault="2FA2FDFC" w:rsidP="2FA2FDFC">
      <w:pPr>
        <w:shd w:val="clear" w:color="auto" w:fill="FFFFFF" w:themeFill="background1"/>
        <w:spacing w:after="300"/>
        <w:rPr>
          <w:rFonts w:ascii="Arial" w:eastAsia="Arial" w:hAnsi="Arial" w:cs="Arial"/>
          <w:b/>
          <w:bCs/>
          <w:i/>
          <w:iCs/>
          <w:color w:val="1A1A1A"/>
        </w:rPr>
      </w:pPr>
    </w:p>
    <w:p w14:paraId="762BBB03" w14:textId="7555C4EE" w:rsidR="0D468DFA" w:rsidRDefault="0D468DFA" w:rsidP="2FA2FDFC">
      <w:pPr>
        <w:shd w:val="clear" w:color="auto" w:fill="FFFFFF" w:themeFill="background1"/>
        <w:spacing w:after="300"/>
        <w:rPr>
          <w:rFonts w:ascii="Arial" w:eastAsia="Arial" w:hAnsi="Arial" w:cs="Arial"/>
          <w:b/>
          <w:bCs/>
          <w:i/>
          <w:iCs/>
        </w:rPr>
      </w:pPr>
      <w:r w:rsidRPr="3F93A659">
        <w:rPr>
          <w:rFonts w:ascii="Arial" w:eastAsia="Arial" w:hAnsi="Arial" w:cs="Arial"/>
          <w:b/>
          <w:bCs/>
          <w:i/>
          <w:iCs/>
          <w:color w:val="1A1A1A"/>
        </w:rPr>
        <w:t>8,</w:t>
      </w:r>
      <w:r w:rsidR="7C750D21" w:rsidRPr="3F93A659">
        <w:rPr>
          <w:rFonts w:ascii="Arial" w:eastAsia="Arial" w:hAnsi="Arial" w:cs="Arial"/>
          <w:b/>
          <w:bCs/>
          <w:i/>
          <w:iCs/>
          <w:color w:val="1A1A1A"/>
        </w:rPr>
        <w:t xml:space="preserve"> </w:t>
      </w:r>
      <w:r w:rsidR="7BEE0B2F" w:rsidRPr="3F93A659">
        <w:rPr>
          <w:rFonts w:ascii="Arial" w:eastAsia="Arial" w:hAnsi="Arial" w:cs="Arial"/>
          <w:b/>
          <w:bCs/>
          <w:i/>
          <w:iCs/>
          <w:color w:val="1A1A1A"/>
        </w:rPr>
        <w:t>‘</w:t>
      </w:r>
      <w:r w:rsidR="7C750D21" w:rsidRPr="3F93A659">
        <w:rPr>
          <w:rFonts w:ascii="Arial" w:eastAsia="Arial" w:hAnsi="Arial" w:cs="Arial"/>
          <w:b/>
          <w:bCs/>
          <w:i/>
          <w:iCs/>
          <w:u w:val="single"/>
        </w:rPr>
        <w:t>The Equality Act 2010 makes it quite clear that discrimination is not to be tolerated in society, and we now have Ofsted asking schools to demonstrate how they are tackling homophobic bullying, teaching about</w:t>
      </w:r>
      <w:r w:rsidR="3164CE11" w:rsidRPr="3F93A659">
        <w:rPr>
          <w:rFonts w:ascii="Arial" w:eastAsia="Arial" w:hAnsi="Arial" w:cs="Arial"/>
          <w:b/>
          <w:bCs/>
          <w:i/>
          <w:iCs/>
          <w:u w:val="single"/>
        </w:rPr>
        <w:t xml:space="preserve"> </w:t>
      </w:r>
      <w:r w:rsidR="7C750D21" w:rsidRPr="3F93A659">
        <w:rPr>
          <w:rFonts w:ascii="Arial" w:eastAsia="Arial" w:hAnsi="Arial" w:cs="Arial"/>
          <w:b/>
          <w:bCs/>
          <w:i/>
          <w:iCs/>
          <w:u w:val="single"/>
        </w:rPr>
        <w:t xml:space="preserve">different families and promoting British </w:t>
      </w:r>
      <w:r w:rsidR="74B7ED38" w:rsidRPr="3F93A659">
        <w:rPr>
          <w:rFonts w:ascii="Arial" w:eastAsia="Arial" w:hAnsi="Arial" w:cs="Arial"/>
          <w:b/>
          <w:bCs/>
          <w:i/>
          <w:iCs/>
          <w:u w:val="single"/>
        </w:rPr>
        <w:t>values</w:t>
      </w:r>
      <w:r w:rsidR="3DCD8C9A" w:rsidRPr="3F93A659">
        <w:rPr>
          <w:rFonts w:ascii="Arial" w:eastAsia="Arial" w:hAnsi="Arial" w:cs="Arial"/>
          <w:b/>
          <w:bCs/>
          <w:i/>
          <w:iCs/>
          <w:u w:val="single"/>
        </w:rPr>
        <w:t>. [</w:t>
      </w:r>
      <w:r w:rsidR="53606397" w:rsidRPr="3F93A659">
        <w:rPr>
          <w:rFonts w:ascii="Arial" w:eastAsia="Arial" w:hAnsi="Arial" w:cs="Arial"/>
          <w:b/>
          <w:bCs/>
          <w:i/>
          <w:iCs/>
          <w:u w:val="single"/>
        </w:rPr>
        <w:t>Routledge, 2017]</w:t>
      </w:r>
      <w:r w:rsidR="2A0BFEF4" w:rsidRPr="3F93A659">
        <w:rPr>
          <w:rFonts w:ascii="Arial" w:eastAsia="Arial" w:hAnsi="Arial" w:cs="Arial"/>
          <w:b/>
          <w:bCs/>
          <w:i/>
          <w:iCs/>
          <w:u w:val="single"/>
        </w:rPr>
        <w:t>.</w:t>
      </w:r>
    </w:p>
    <w:p w14:paraId="5207EEB9" w14:textId="756FEBE7" w:rsidR="2A0BFEF4" w:rsidRDefault="110D7FE2" w:rsidP="4D27C26E">
      <w:pPr>
        <w:shd w:val="clear" w:color="auto" w:fill="FFFFFF" w:themeFill="background1"/>
        <w:spacing w:after="300"/>
        <w:rPr>
          <w:rFonts w:ascii="Arial" w:eastAsia="Arial" w:hAnsi="Arial" w:cs="Arial"/>
          <w:b/>
          <w:bCs/>
          <w:i/>
          <w:iCs/>
          <w:u w:val="single"/>
        </w:rPr>
      </w:pPr>
      <w:r w:rsidRPr="3F93A659">
        <w:rPr>
          <w:rFonts w:ascii="Arial" w:eastAsia="Arial" w:hAnsi="Arial" w:cs="Arial"/>
          <w:b/>
          <w:bCs/>
          <w:i/>
          <w:iCs/>
          <w:u w:val="single"/>
        </w:rPr>
        <w:t>Assessed</w:t>
      </w:r>
      <w:r w:rsidR="2A0BFEF4" w:rsidRPr="3F93A659">
        <w:rPr>
          <w:rFonts w:ascii="Arial" w:eastAsia="Arial" w:hAnsi="Arial" w:cs="Arial"/>
          <w:b/>
          <w:bCs/>
          <w:i/>
          <w:iCs/>
          <w:u w:val="single"/>
        </w:rPr>
        <w:t xml:space="preserve"> at: </w:t>
      </w:r>
      <w:hyperlink r:id="rId10">
        <w:r w:rsidR="71DD45A9" w:rsidRPr="3F93A659">
          <w:rPr>
            <w:rStyle w:val="Hyperlink"/>
            <w:b/>
            <w:bCs/>
            <w:i/>
            <w:iCs/>
          </w:rPr>
          <w:t>https://www.legislation.gov.uk/ukpga/2010/15/contents</w:t>
        </w:r>
      </w:hyperlink>
      <w:r w:rsidR="71DD45A9" w:rsidRPr="3F93A659">
        <w:rPr>
          <w:rFonts w:ascii="Arial" w:eastAsia="Arial" w:hAnsi="Arial" w:cs="Arial"/>
          <w:b/>
          <w:bCs/>
          <w:i/>
          <w:iCs/>
          <w:u w:val="single"/>
        </w:rPr>
        <w:t xml:space="preserve"> </w:t>
      </w:r>
    </w:p>
    <w:p w14:paraId="7DB56D7B" w14:textId="06DB5CCA" w:rsidR="2FA2FDFC" w:rsidRDefault="2FA2FDFC" w:rsidP="2FA2FDFC">
      <w:pPr>
        <w:shd w:val="clear" w:color="auto" w:fill="FFFFFF" w:themeFill="background1"/>
        <w:spacing w:after="300"/>
        <w:rPr>
          <w:rFonts w:ascii="Arial" w:eastAsia="Arial" w:hAnsi="Arial" w:cs="Arial"/>
          <w:b/>
          <w:bCs/>
          <w:i/>
          <w:iCs/>
          <w:u w:val="single"/>
        </w:rPr>
      </w:pPr>
    </w:p>
    <w:p w14:paraId="33DED224" w14:textId="2E7162C0" w:rsidR="30A5D041" w:rsidRDefault="30A5D041" w:rsidP="30A5D041">
      <w:pPr>
        <w:shd w:val="clear" w:color="auto" w:fill="FFFFFF" w:themeFill="background1"/>
        <w:spacing w:after="300"/>
        <w:rPr>
          <w:rFonts w:ascii="Arial" w:eastAsia="Arial" w:hAnsi="Arial" w:cs="Arial"/>
          <w:color w:val="1A1A1A"/>
        </w:rPr>
      </w:pPr>
    </w:p>
    <w:p w14:paraId="404A244C" w14:textId="4701B5E0" w:rsidR="30A5D041" w:rsidRDefault="30A5D041" w:rsidP="30A5D041">
      <w:pPr>
        <w:shd w:val="clear" w:color="auto" w:fill="FFFFFF" w:themeFill="background1"/>
        <w:spacing w:after="300"/>
        <w:rPr>
          <w:rFonts w:ascii="Arial" w:eastAsia="Arial" w:hAnsi="Arial" w:cs="Arial"/>
          <w:color w:val="1A1A1A"/>
        </w:rPr>
      </w:pPr>
    </w:p>
    <w:p w14:paraId="6F59A94E" w14:textId="25026DC4" w:rsidR="30A5D041" w:rsidRDefault="30A5D041" w:rsidP="30A5D041">
      <w:pPr>
        <w:shd w:val="clear" w:color="auto" w:fill="FFFFFF" w:themeFill="background1"/>
        <w:spacing w:after="300"/>
        <w:rPr>
          <w:rFonts w:ascii="Arial" w:eastAsia="Arial" w:hAnsi="Arial" w:cs="Arial"/>
          <w:color w:val="0B0C0C"/>
        </w:rPr>
      </w:pPr>
    </w:p>
    <w:p w14:paraId="75A7A292" w14:textId="0F53813E" w:rsidR="30A5D041" w:rsidRDefault="30A5D041" w:rsidP="30A5D041"/>
    <w:p w14:paraId="6703C9C6" w14:textId="0B62B6E4" w:rsidR="30A5D041" w:rsidRDefault="30A5D041" w:rsidP="30A5D041">
      <w:pPr>
        <w:rPr>
          <w:u w:val="single"/>
        </w:rPr>
      </w:pPr>
    </w:p>
    <w:sectPr w:rsidR="30A5D0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webkit-standard">
    <w:altName w:val="Cambria"/>
    <w:charset w:val="00"/>
    <w:family w:val="roman"/>
    <w:pitch w:val="default"/>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5D7029"/>
    <w:rsid w:val="00013F7B"/>
    <w:rsid w:val="0001554A"/>
    <w:rsid w:val="00024BD6"/>
    <w:rsid w:val="00030610"/>
    <w:rsid w:val="00034E72"/>
    <w:rsid w:val="000655A4"/>
    <w:rsid w:val="00072299"/>
    <w:rsid w:val="00075ABB"/>
    <w:rsid w:val="000808A6"/>
    <w:rsid w:val="00082548"/>
    <w:rsid w:val="00091ED1"/>
    <w:rsid w:val="000B0DB4"/>
    <w:rsid w:val="000B4274"/>
    <w:rsid w:val="000D53F4"/>
    <w:rsid w:val="00105A4B"/>
    <w:rsid w:val="00112396"/>
    <w:rsid w:val="00116846"/>
    <w:rsid w:val="00150976"/>
    <w:rsid w:val="00161E45"/>
    <w:rsid w:val="00175B32"/>
    <w:rsid w:val="001864DD"/>
    <w:rsid w:val="0019454B"/>
    <w:rsid w:val="001A29D4"/>
    <w:rsid w:val="001C0838"/>
    <w:rsid w:val="002204EA"/>
    <w:rsid w:val="00224C1A"/>
    <w:rsid w:val="00232E31"/>
    <w:rsid w:val="00260D3B"/>
    <w:rsid w:val="0027121F"/>
    <w:rsid w:val="002765D5"/>
    <w:rsid w:val="0027713F"/>
    <w:rsid w:val="00283D3A"/>
    <w:rsid w:val="00287412"/>
    <w:rsid w:val="002B0E7D"/>
    <w:rsid w:val="002B36C1"/>
    <w:rsid w:val="002B617D"/>
    <w:rsid w:val="002B6B6F"/>
    <w:rsid w:val="002E2F33"/>
    <w:rsid w:val="00307AAB"/>
    <w:rsid w:val="003114A0"/>
    <w:rsid w:val="00312F57"/>
    <w:rsid w:val="00317319"/>
    <w:rsid w:val="00324AAE"/>
    <w:rsid w:val="0032677D"/>
    <w:rsid w:val="0034081F"/>
    <w:rsid w:val="00345167"/>
    <w:rsid w:val="00383CF7"/>
    <w:rsid w:val="00397B17"/>
    <w:rsid w:val="003A18FF"/>
    <w:rsid w:val="003A788D"/>
    <w:rsid w:val="003F69DD"/>
    <w:rsid w:val="00455A09"/>
    <w:rsid w:val="00485854"/>
    <w:rsid w:val="00487131"/>
    <w:rsid w:val="00492E74"/>
    <w:rsid w:val="004A5853"/>
    <w:rsid w:val="004A7DEB"/>
    <w:rsid w:val="004B12A6"/>
    <w:rsid w:val="004B72E2"/>
    <w:rsid w:val="004C4FFC"/>
    <w:rsid w:val="0050146A"/>
    <w:rsid w:val="005105D5"/>
    <w:rsid w:val="00510F8D"/>
    <w:rsid w:val="00511B70"/>
    <w:rsid w:val="005172D6"/>
    <w:rsid w:val="00556781"/>
    <w:rsid w:val="005746EF"/>
    <w:rsid w:val="00590176"/>
    <w:rsid w:val="005A2486"/>
    <w:rsid w:val="005A3138"/>
    <w:rsid w:val="005A31F3"/>
    <w:rsid w:val="005A5FFC"/>
    <w:rsid w:val="005C36BE"/>
    <w:rsid w:val="005C3D9C"/>
    <w:rsid w:val="005D2801"/>
    <w:rsid w:val="005F1EE4"/>
    <w:rsid w:val="005F32C4"/>
    <w:rsid w:val="005F3B79"/>
    <w:rsid w:val="005F758E"/>
    <w:rsid w:val="00613DCC"/>
    <w:rsid w:val="00614814"/>
    <w:rsid w:val="006155CE"/>
    <w:rsid w:val="006434D9"/>
    <w:rsid w:val="006752B0"/>
    <w:rsid w:val="00675E88"/>
    <w:rsid w:val="00685C27"/>
    <w:rsid w:val="00695B4C"/>
    <w:rsid w:val="00700404"/>
    <w:rsid w:val="00792DB3"/>
    <w:rsid w:val="00794AA7"/>
    <w:rsid w:val="007A15AE"/>
    <w:rsid w:val="007B36E9"/>
    <w:rsid w:val="00841582"/>
    <w:rsid w:val="00852A89"/>
    <w:rsid w:val="00856F83"/>
    <w:rsid w:val="00860377"/>
    <w:rsid w:val="00862796"/>
    <w:rsid w:val="008726FF"/>
    <w:rsid w:val="00896D5F"/>
    <w:rsid w:val="008A5964"/>
    <w:rsid w:val="008C0447"/>
    <w:rsid w:val="008C51CB"/>
    <w:rsid w:val="008F1989"/>
    <w:rsid w:val="00900ABF"/>
    <w:rsid w:val="009148B2"/>
    <w:rsid w:val="009324A8"/>
    <w:rsid w:val="0095758D"/>
    <w:rsid w:val="00965E78"/>
    <w:rsid w:val="009B204B"/>
    <w:rsid w:val="009C6F59"/>
    <w:rsid w:val="009E4886"/>
    <w:rsid w:val="009F3968"/>
    <w:rsid w:val="00A06993"/>
    <w:rsid w:val="00A2201E"/>
    <w:rsid w:val="00A37573"/>
    <w:rsid w:val="00A54EE9"/>
    <w:rsid w:val="00A5616B"/>
    <w:rsid w:val="00A646C5"/>
    <w:rsid w:val="00A74B34"/>
    <w:rsid w:val="00A94700"/>
    <w:rsid w:val="00AA21C6"/>
    <w:rsid w:val="00AC2699"/>
    <w:rsid w:val="00AD2DBF"/>
    <w:rsid w:val="00AD60E8"/>
    <w:rsid w:val="00B17B30"/>
    <w:rsid w:val="00B20108"/>
    <w:rsid w:val="00B327A3"/>
    <w:rsid w:val="00B338A3"/>
    <w:rsid w:val="00B4495B"/>
    <w:rsid w:val="00B68E4D"/>
    <w:rsid w:val="00B70645"/>
    <w:rsid w:val="00B77736"/>
    <w:rsid w:val="00B803DF"/>
    <w:rsid w:val="00B80CBC"/>
    <w:rsid w:val="00BA349A"/>
    <w:rsid w:val="00BA77A9"/>
    <w:rsid w:val="00BB3BDC"/>
    <w:rsid w:val="00BB4FCF"/>
    <w:rsid w:val="00BF3977"/>
    <w:rsid w:val="00C20F2C"/>
    <w:rsid w:val="00C24561"/>
    <w:rsid w:val="00C44520"/>
    <w:rsid w:val="00C471C3"/>
    <w:rsid w:val="00C877CA"/>
    <w:rsid w:val="00C9745B"/>
    <w:rsid w:val="00CB0591"/>
    <w:rsid w:val="00CB4FD9"/>
    <w:rsid w:val="00CD2C35"/>
    <w:rsid w:val="00CF7BE3"/>
    <w:rsid w:val="00D02B3A"/>
    <w:rsid w:val="00D22CEF"/>
    <w:rsid w:val="00D35966"/>
    <w:rsid w:val="00D513B3"/>
    <w:rsid w:val="00D5272F"/>
    <w:rsid w:val="00D653FA"/>
    <w:rsid w:val="00DE0D29"/>
    <w:rsid w:val="00DE21B9"/>
    <w:rsid w:val="00E11CCE"/>
    <w:rsid w:val="00E13378"/>
    <w:rsid w:val="00E248D9"/>
    <w:rsid w:val="00E27B33"/>
    <w:rsid w:val="00E43CC6"/>
    <w:rsid w:val="00E44EEB"/>
    <w:rsid w:val="00E453F7"/>
    <w:rsid w:val="00E5314D"/>
    <w:rsid w:val="00E61F88"/>
    <w:rsid w:val="00E76632"/>
    <w:rsid w:val="00EA6E98"/>
    <w:rsid w:val="00EA7FAD"/>
    <w:rsid w:val="00F04034"/>
    <w:rsid w:val="00F13D74"/>
    <w:rsid w:val="00F16BCB"/>
    <w:rsid w:val="00F2105A"/>
    <w:rsid w:val="00F6112B"/>
    <w:rsid w:val="00F61DDB"/>
    <w:rsid w:val="00F67E49"/>
    <w:rsid w:val="00F73F58"/>
    <w:rsid w:val="00F749F9"/>
    <w:rsid w:val="00F74B5A"/>
    <w:rsid w:val="00F9300C"/>
    <w:rsid w:val="00FA55C2"/>
    <w:rsid w:val="00FC5447"/>
    <w:rsid w:val="00FC72E8"/>
    <w:rsid w:val="01862791"/>
    <w:rsid w:val="01AEF1A8"/>
    <w:rsid w:val="01DD4E0C"/>
    <w:rsid w:val="01F80FE9"/>
    <w:rsid w:val="0268634D"/>
    <w:rsid w:val="028FB2C7"/>
    <w:rsid w:val="02D5B8FC"/>
    <w:rsid w:val="03006552"/>
    <w:rsid w:val="0300A339"/>
    <w:rsid w:val="0337C0D3"/>
    <w:rsid w:val="0384E26D"/>
    <w:rsid w:val="04256F4D"/>
    <w:rsid w:val="04CB1C75"/>
    <w:rsid w:val="0562F1B6"/>
    <w:rsid w:val="05721FA6"/>
    <w:rsid w:val="0585FCC1"/>
    <w:rsid w:val="069710D8"/>
    <w:rsid w:val="074570E8"/>
    <w:rsid w:val="076F74CB"/>
    <w:rsid w:val="078FA794"/>
    <w:rsid w:val="0798E8C5"/>
    <w:rsid w:val="07DD1734"/>
    <w:rsid w:val="082ECDFF"/>
    <w:rsid w:val="0895EB4D"/>
    <w:rsid w:val="0915CB4B"/>
    <w:rsid w:val="091F221A"/>
    <w:rsid w:val="098CA415"/>
    <w:rsid w:val="09E3D390"/>
    <w:rsid w:val="09F2EA3C"/>
    <w:rsid w:val="0B0E042D"/>
    <w:rsid w:val="0B108313"/>
    <w:rsid w:val="0B4C0F7D"/>
    <w:rsid w:val="0B899766"/>
    <w:rsid w:val="0B8D4FB5"/>
    <w:rsid w:val="0C848452"/>
    <w:rsid w:val="0D468DFA"/>
    <w:rsid w:val="0DCBB8BB"/>
    <w:rsid w:val="0DD8E5CC"/>
    <w:rsid w:val="0E081897"/>
    <w:rsid w:val="0E5F9BFE"/>
    <w:rsid w:val="0EB31ECD"/>
    <w:rsid w:val="0EB4E8DD"/>
    <w:rsid w:val="0EFE2A52"/>
    <w:rsid w:val="0F4D160B"/>
    <w:rsid w:val="0F7DC60C"/>
    <w:rsid w:val="0F890A41"/>
    <w:rsid w:val="0FFD76BF"/>
    <w:rsid w:val="100333A1"/>
    <w:rsid w:val="10052BD2"/>
    <w:rsid w:val="1015BC23"/>
    <w:rsid w:val="10274C97"/>
    <w:rsid w:val="102D6C6C"/>
    <w:rsid w:val="1044540A"/>
    <w:rsid w:val="10A07CA8"/>
    <w:rsid w:val="10A6A4A8"/>
    <w:rsid w:val="110D7FE2"/>
    <w:rsid w:val="11F50EE3"/>
    <w:rsid w:val="1217DF6E"/>
    <w:rsid w:val="1231CE2C"/>
    <w:rsid w:val="12503FD7"/>
    <w:rsid w:val="1257918D"/>
    <w:rsid w:val="1258AE61"/>
    <w:rsid w:val="1281850C"/>
    <w:rsid w:val="1313EF81"/>
    <w:rsid w:val="13300629"/>
    <w:rsid w:val="134995DE"/>
    <w:rsid w:val="13F8AF7C"/>
    <w:rsid w:val="14039F19"/>
    <w:rsid w:val="149DB294"/>
    <w:rsid w:val="14E6BAB2"/>
    <w:rsid w:val="15D95ED5"/>
    <w:rsid w:val="15FDCBB2"/>
    <w:rsid w:val="16470A0F"/>
    <w:rsid w:val="17691C32"/>
    <w:rsid w:val="177CEA1D"/>
    <w:rsid w:val="180B1B39"/>
    <w:rsid w:val="180B9805"/>
    <w:rsid w:val="18251555"/>
    <w:rsid w:val="18A4F4C6"/>
    <w:rsid w:val="192E2EA5"/>
    <w:rsid w:val="195206E0"/>
    <w:rsid w:val="19AF44CF"/>
    <w:rsid w:val="19BA8AC6"/>
    <w:rsid w:val="1A0B2F47"/>
    <w:rsid w:val="1A4D18DA"/>
    <w:rsid w:val="1A4E2D10"/>
    <w:rsid w:val="1AC86BB9"/>
    <w:rsid w:val="1ADDE691"/>
    <w:rsid w:val="1AE87593"/>
    <w:rsid w:val="1B1CAB2B"/>
    <w:rsid w:val="1B453536"/>
    <w:rsid w:val="1B69AFF6"/>
    <w:rsid w:val="1C16E4B9"/>
    <w:rsid w:val="1C3C623E"/>
    <w:rsid w:val="1DCA7906"/>
    <w:rsid w:val="1E2FAA8D"/>
    <w:rsid w:val="1E4DA220"/>
    <w:rsid w:val="1E9F88B4"/>
    <w:rsid w:val="1ED7BA88"/>
    <w:rsid w:val="1EE6EB1B"/>
    <w:rsid w:val="1F2E7567"/>
    <w:rsid w:val="1F42B6B2"/>
    <w:rsid w:val="1F481F20"/>
    <w:rsid w:val="1F4DDCEC"/>
    <w:rsid w:val="1F9F13B6"/>
    <w:rsid w:val="202121AB"/>
    <w:rsid w:val="20AD4B24"/>
    <w:rsid w:val="21D27545"/>
    <w:rsid w:val="220BF85A"/>
    <w:rsid w:val="2227CE3F"/>
    <w:rsid w:val="22945B28"/>
    <w:rsid w:val="2306A203"/>
    <w:rsid w:val="231CAC26"/>
    <w:rsid w:val="2321429D"/>
    <w:rsid w:val="233DEC43"/>
    <w:rsid w:val="2359D670"/>
    <w:rsid w:val="23F38558"/>
    <w:rsid w:val="2455837F"/>
    <w:rsid w:val="24A7993D"/>
    <w:rsid w:val="24DB32EC"/>
    <w:rsid w:val="24F898FD"/>
    <w:rsid w:val="25457849"/>
    <w:rsid w:val="26E35E3A"/>
    <w:rsid w:val="2718D30F"/>
    <w:rsid w:val="272AAACD"/>
    <w:rsid w:val="274307ED"/>
    <w:rsid w:val="277294BC"/>
    <w:rsid w:val="2805B55E"/>
    <w:rsid w:val="28206BC3"/>
    <w:rsid w:val="282C2C38"/>
    <w:rsid w:val="284D539C"/>
    <w:rsid w:val="2875FC5A"/>
    <w:rsid w:val="289CC7F5"/>
    <w:rsid w:val="297CB285"/>
    <w:rsid w:val="29F269A1"/>
    <w:rsid w:val="2A0BFEF4"/>
    <w:rsid w:val="2AFC4B5A"/>
    <w:rsid w:val="2B1639FC"/>
    <w:rsid w:val="2B996CD3"/>
    <w:rsid w:val="2C962C88"/>
    <w:rsid w:val="2D099C18"/>
    <w:rsid w:val="2E615EC2"/>
    <w:rsid w:val="2E644C08"/>
    <w:rsid w:val="2F5DFC45"/>
    <w:rsid w:val="2FA2FDFC"/>
    <w:rsid w:val="3033807C"/>
    <w:rsid w:val="30883E12"/>
    <w:rsid w:val="30A5D041"/>
    <w:rsid w:val="30F767D2"/>
    <w:rsid w:val="31061EBD"/>
    <w:rsid w:val="31132A03"/>
    <w:rsid w:val="312693EF"/>
    <w:rsid w:val="3164CE11"/>
    <w:rsid w:val="3179EE06"/>
    <w:rsid w:val="31C266B9"/>
    <w:rsid w:val="327F2D7E"/>
    <w:rsid w:val="328D43E4"/>
    <w:rsid w:val="331D57DE"/>
    <w:rsid w:val="333164D7"/>
    <w:rsid w:val="3343C356"/>
    <w:rsid w:val="339C99F1"/>
    <w:rsid w:val="339F7895"/>
    <w:rsid w:val="33D76681"/>
    <w:rsid w:val="34883F5C"/>
    <w:rsid w:val="35561121"/>
    <w:rsid w:val="357F2280"/>
    <w:rsid w:val="35FD7296"/>
    <w:rsid w:val="3670951B"/>
    <w:rsid w:val="36846041"/>
    <w:rsid w:val="368ACBA0"/>
    <w:rsid w:val="37533F77"/>
    <w:rsid w:val="37677EC1"/>
    <w:rsid w:val="37F1847E"/>
    <w:rsid w:val="381C00C4"/>
    <w:rsid w:val="38DAB782"/>
    <w:rsid w:val="394DED87"/>
    <w:rsid w:val="3989676D"/>
    <w:rsid w:val="39EBA344"/>
    <w:rsid w:val="3A1656B4"/>
    <w:rsid w:val="3A31C7A3"/>
    <w:rsid w:val="3A614CDC"/>
    <w:rsid w:val="3A699399"/>
    <w:rsid w:val="3ACE60B3"/>
    <w:rsid w:val="3ADAF508"/>
    <w:rsid w:val="3B0AA987"/>
    <w:rsid w:val="3BA33AF9"/>
    <w:rsid w:val="3C7829CF"/>
    <w:rsid w:val="3C78E058"/>
    <w:rsid w:val="3CA899EA"/>
    <w:rsid w:val="3CC84EA0"/>
    <w:rsid w:val="3CE43199"/>
    <w:rsid w:val="3DCD8C9A"/>
    <w:rsid w:val="3E3FD3B9"/>
    <w:rsid w:val="3EDF2013"/>
    <w:rsid w:val="3F2ED1B3"/>
    <w:rsid w:val="3F421788"/>
    <w:rsid w:val="3F93A659"/>
    <w:rsid w:val="3FBE57DC"/>
    <w:rsid w:val="415CDDFF"/>
    <w:rsid w:val="41AA8222"/>
    <w:rsid w:val="41E21A48"/>
    <w:rsid w:val="437F5EE2"/>
    <w:rsid w:val="4422FFC2"/>
    <w:rsid w:val="4426EDA1"/>
    <w:rsid w:val="4459C955"/>
    <w:rsid w:val="44AAFE37"/>
    <w:rsid w:val="44B623EF"/>
    <w:rsid w:val="44ED6F3F"/>
    <w:rsid w:val="451AFC10"/>
    <w:rsid w:val="45EA8B84"/>
    <w:rsid w:val="46042421"/>
    <w:rsid w:val="46382371"/>
    <w:rsid w:val="464C4DE6"/>
    <w:rsid w:val="467C5BE1"/>
    <w:rsid w:val="4681A1F9"/>
    <w:rsid w:val="4683B625"/>
    <w:rsid w:val="46E6F38B"/>
    <w:rsid w:val="4704A7D6"/>
    <w:rsid w:val="475B6DCC"/>
    <w:rsid w:val="47CBF87C"/>
    <w:rsid w:val="47FF4973"/>
    <w:rsid w:val="4822EB82"/>
    <w:rsid w:val="485F15D8"/>
    <w:rsid w:val="48A25852"/>
    <w:rsid w:val="49900F06"/>
    <w:rsid w:val="4A98346F"/>
    <w:rsid w:val="4BF1041D"/>
    <w:rsid w:val="4BF42CD9"/>
    <w:rsid w:val="4C0C4E62"/>
    <w:rsid w:val="4C7C766D"/>
    <w:rsid w:val="4CDDFD59"/>
    <w:rsid w:val="4D1EE90C"/>
    <w:rsid w:val="4D27C26E"/>
    <w:rsid w:val="4DA64275"/>
    <w:rsid w:val="4F1594F0"/>
    <w:rsid w:val="4F3E5F68"/>
    <w:rsid w:val="4FDA00CB"/>
    <w:rsid w:val="50BE6E38"/>
    <w:rsid w:val="517F85AF"/>
    <w:rsid w:val="51E086F0"/>
    <w:rsid w:val="5219147A"/>
    <w:rsid w:val="525FE42D"/>
    <w:rsid w:val="52B44CA6"/>
    <w:rsid w:val="52D11CA4"/>
    <w:rsid w:val="53606397"/>
    <w:rsid w:val="53832B4B"/>
    <w:rsid w:val="5394389F"/>
    <w:rsid w:val="548F8C38"/>
    <w:rsid w:val="54F0D507"/>
    <w:rsid w:val="54F49AC6"/>
    <w:rsid w:val="54F947F3"/>
    <w:rsid w:val="55344E3F"/>
    <w:rsid w:val="557FDE8B"/>
    <w:rsid w:val="558CCF74"/>
    <w:rsid w:val="56BE3ADA"/>
    <w:rsid w:val="56DE27D7"/>
    <w:rsid w:val="5892B0BD"/>
    <w:rsid w:val="589E809B"/>
    <w:rsid w:val="58A65644"/>
    <w:rsid w:val="58A84066"/>
    <w:rsid w:val="58DC7A80"/>
    <w:rsid w:val="5900B494"/>
    <w:rsid w:val="5A5F8A61"/>
    <w:rsid w:val="5A953446"/>
    <w:rsid w:val="5AC1CC44"/>
    <w:rsid w:val="5B386C95"/>
    <w:rsid w:val="5B553ED0"/>
    <w:rsid w:val="5B5F9241"/>
    <w:rsid w:val="5BA21105"/>
    <w:rsid w:val="5BBE692C"/>
    <w:rsid w:val="5BCE3D5C"/>
    <w:rsid w:val="5C1F21E8"/>
    <w:rsid w:val="5CE6ACB9"/>
    <w:rsid w:val="5D454F8C"/>
    <w:rsid w:val="5D46152B"/>
    <w:rsid w:val="5ED9347B"/>
    <w:rsid w:val="5EF063AC"/>
    <w:rsid w:val="5F23F539"/>
    <w:rsid w:val="5FA62ABC"/>
    <w:rsid w:val="603670F6"/>
    <w:rsid w:val="60393650"/>
    <w:rsid w:val="60402C35"/>
    <w:rsid w:val="60522057"/>
    <w:rsid w:val="607E68E4"/>
    <w:rsid w:val="61DE5C9C"/>
    <w:rsid w:val="62879D10"/>
    <w:rsid w:val="6288BCB4"/>
    <w:rsid w:val="629F770D"/>
    <w:rsid w:val="62BDB579"/>
    <w:rsid w:val="62D0C0A1"/>
    <w:rsid w:val="62EAA77A"/>
    <w:rsid w:val="6301C395"/>
    <w:rsid w:val="636CECFB"/>
    <w:rsid w:val="637CF8B0"/>
    <w:rsid w:val="645D8A02"/>
    <w:rsid w:val="6533854C"/>
    <w:rsid w:val="65DC6BE4"/>
    <w:rsid w:val="6632A840"/>
    <w:rsid w:val="666FBC6E"/>
    <w:rsid w:val="6716E9DD"/>
    <w:rsid w:val="672A400A"/>
    <w:rsid w:val="67E3B0E3"/>
    <w:rsid w:val="680CEBB5"/>
    <w:rsid w:val="683911D7"/>
    <w:rsid w:val="68C90795"/>
    <w:rsid w:val="695ADD3B"/>
    <w:rsid w:val="699FDFBC"/>
    <w:rsid w:val="69E5FA8B"/>
    <w:rsid w:val="6ADF287A"/>
    <w:rsid w:val="6B2766D8"/>
    <w:rsid w:val="6B6B470C"/>
    <w:rsid w:val="6CA03520"/>
    <w:rsid w:val="6CFAB6CB"/>
    <w:rsid w:val="6D0DB2A0"/>
    <w:rsid w:val="6D220042"/>
    <w:rsid w:val="6DEF8E78"/>
    <w:rsid w:val="6F0227A6"/>
    <w:rsid w:val="6F0BE872"/>
    <w:rsid w:val="6FB05352"/>
    <w:rsid w:val="6FCAE3FB"/>
    <w:rsid w:val="6FFD5534"/>
    <w:rsid w:val="700D1154"/>
    <w:rsid w:val="70233D5C"/>
    <w:rsid w:val="71412CB1"/>
    <w:rsid w:val="717EF0DA"/>
    <w:rsid w:val="7186FE60"/>
    <w:rsid w:val="71DD45A9"/>
    <w:rsid w:val="7200232C"/>
    <w:rsid w:val="72398CEC"/>
    <w:rsid w:val="72C9ED1F"/>
    <w:rsid w:val="72DA2218"/>
    <w:rsid w:val="73AB2445"/>
    <w:rsid w:val="74A39426"/>
    <w:rsid w:val="74B7ED38"/>
    <w:rsid w:val="74D85604"/>
    <w:rsid w:val="75E5890C"/>
    <w:rsid w:val="7659D7B0"/>
    <w:rsid w:val="77AECD35"/>
    <w:rsid w:val="78037D6A"/>
    <w:rsid w:val="78B1314B"/>
    <w:rsid w:val="790C93A6"/>
    <w:rsid w:val="790D351A"/>
    <w:rsid w:val="795D7029"/>
    <w:rsid w:val="79C93FCE"/>
    <w:rsid w:val="79FCCB53"/>
    <w:rsid w:val="7AE933DF"/>
    <w:rsid w:val="7B800CA1"/>
    <w:rsid w:val="7B9E706E"/>
    <w:rsid w:val="7BE820DA"/>
    <w:rsid w:val="7BEE0B2F"/>
    <w:rsid w:val="7C4436DC"/>
    <w:rsid w:val="7C5D010C"/>
    <w:rsid w:val="7C750D21"/>
    <w:rsid w:val="7C8C4764"/>
    <w:rsid w:val="7CC7A72C"/>
    <w:rsid w:val="7CD410D0"/>
    <w:rsid w:val="7CE745E1"/>
    <w:rsid w:val="7CF0681F"/>
    <w:rsid w:val="7D7CAC65"/>
    <w:rsid w:val="7D945819"/>
    <w:rsid w:val="7E2875B0"/>
    <w:rsid w:val="7E431C76"/>
    <w:rsid w:val="7EA8BED5"/>
    <w:rsid w:val="7F231B5E"/>
    <w:rsid w:val="7F3B6F73"/>
    <w:rsid w:val="7FF0C18D"/>
    <w:rsid w:val="7FF58FB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A8A8965"/>
  <w15:chartTrackingRefBased/>
  <w15:docId w15:val="{2A8008D8-5C53-439F-82FA-44ADFED8F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0A5D041"/>
    <w:rPr>
      <w:color w:val="467886"/>
      <w:u w:val="single"/>
    </w:rPr>
  </w:style>
  <w:style w:type="character" w:styleId="UnresolvedMention">
    <w:name w:val="Unresolved Mention"/>
    <w:basedOn w:val="DefaultParagraphFont"/>
    <w:uiPriority w:val="99"/>
    <w:semiHidden/>
    <w:unhideWhenUsed/>
    <w:rsid w:val="008C0447"/>
    <w:rPr>
      <w:color w:val="605E5C"/>
      <w:shd w:val="clear" w:color="auto" w:fill="E1DFDD"/>
    </w:rPr>
  </w:style>
  <w:style w:type="character" w:customStyle="1" w:styleId="apple-converted-space">
    <w:name w:val="apple-converted-space"/>
    <w:basedOn w:val="DefaultParagraphFont"/>
    <w:rsid w:val="00A37573"/>
  </w:style>
  <w:style w:type="character" w:styleId="Emphasis">
    <w:name w:val="Emphasis"/>
    <w:basedOn w:val="DefaultParagraphFont"/>
    <w:uiPriority w:val="20"/>
    <w:qFormat/>
    <w:rsid w:val="00A3757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jcs/article-abstract/6/1/34/193925/Reflections-on-the-impact-of-the-Children-Act-1989?redirectedFrom=fulltext" TargetMode="External"/><Relationship Id="rId3" Type="http://schemas.openxmlformats.org/officeDocument/2006/relationships/webSettings" Target="webSettings.xml"/><Relationship Id="rId7" Type="http://schemas.openxmlformats.org/officeDocument/2006/relationships/hyperlink" Target="https://www.emerald.com/edi/article-abstract/40/1/21/92897/The-UK-is-not-innocent-Black-Lives-Matter-policing?redirectedFrom=fulltex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ramvoice.org.uk/resource-library/children-and-young-peoples-views-on-being-in-care-a-literature-review/" TargetMode="External"/><Relationship Id="rId11" Type="http://schemas.openxmlformats.org/officeDocument/2006/relationships/fontTable" Target="fontTable.xml"/><Relationship Id="rId5" Type="http://schemas.openxmlformats.org/officeDocument/2006/relationships/hyperlink" Target="https://www.legislation.gov.uk/ukpga/2004/31/section/2" TargetMode="External"/><Relationship Id="rId10" Type="http://schemas.openxmlformats.org/officeDocument/2006/relationships/hyperlink" Target="https://www.legislation.gov.uk/ukpga/2010/15/contents" TargetMode="External"/><Relationship Id="rId4" Type="http://schemas.openxmlformats.org/officeDocument/2006/relationships/hyperlink" Target="https://www.gov.uk/arrested-your-rights-in-custody" TargetMode="External"/><Relationship Id="rId9" Type="http://schemas.openxmlformats.org/officeDocument/2006/relationships/hyperlink" Target="https://www.unicef.org/turkmenistan/sites/unicef.org.turkmenistan/files/2019-09/GC_13_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Salman Ellahi (2419309)</dc:creator>
  <cp:keywords/>
  <dc:description/>
  <cp:lastModifiedBy>Salman Ellahi (2419309)</cp:lastModifiedBy>
  <cp:revision>22</cp:revision>
  <dcterms:created xsi:type="dcterms:W3CDTF">2026-06-17T13:26:00Z</dcterms:created>
  <dcterms:modified xsi:type="dcterms:W3CDTF">2026-06-21T22:33:00Z</dcterms:modified>
</cp:coreProperties>
</file>