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4012" w:rsidRDefault="00D74012">
      <w:pPr>
        <w:rPr>
          <w:sz w:val="24"/>
          <w:szCs w:val="24"/>
        </w:rPr>
      </w:pPr>
      <w:r>
        <w:rPr>
          <w:sz w:val="24"/>
          <w:szCs w:val="24"/>
        </w:rPr>
        <w:t>Biological psychology</w:t>
      </w:r>
    </w:p>
    <w:p w:rsidR="00D74012" w:rsidRDefault="00D74012">
      <w:pPr>
        <w:rPr>
          <w:sz w:val="24"/>
          <w:szCs w:val="24"/>
        </w:rPr>
      </w:pPr>
    </w:p>
    <w:p w:rsidR="00D74012" w:rsidRPr="00D74012" w:rsidRDefault="00D74012" w:rsidP="00D74012">
      <w:pPr>
        <w:rPr>
          <w:sz w:val="24"/>
          <w:szCs w:val="24"/>
        </w:rPr>
      </w:pPr>
      <w:r w:rsidRPr="00D74012">
        <w:rPr>
          <w:sz w:val="24"/>
          <w:szCs w:val="24"/>
        </w:rPr>
        <w:t xml:space="preserve">The biological approach believes us to be as a consequence of our genetics and physiology. It is the only approach in psychology that examines thoughts, feelings, and </w:t>
      </w:r>
      <w:r w:rsidRPr="00D74012">
        <w:rPr>
          <w:sz w:val="24"/>
          <w:szCs w:val="24"/>
        </w:rPr>
        <w:t>behaviours</w:t>
      </w:r>
      <w:r w:rsidRPr="00D74012">
        <w:rPr>
          <w:sz w:val="24"/>
          <w:szCs w:val="24"/>
        </w:rPr>
        <w:t xml:space="preserve"> from a biological and thus physical point of view. </w:t>
      </w:r>
    </w:p>
    <w:p w:rsidR="00D74012" w:rsidRPr="00D74012" w:rsidRDefault="00D74012" w:rsidP="00D74012">
      <w:pPr>
        <w:rPr>
          <w:sz w:val="24"/>
          <w:szCs w:val="24"/>
        </w:rPr>
      </w:pPr>
      <w:r w:rsidRPr="00D74012">
        <w:rPr>
          <w:sz w:val="24"/>
          <w:szCs w:val="24"/>
        </w:rPr>
        <w:t xml:space="preserve">Therefore, all that is psychological is first physiological. All thoughts, feeling &amp; </w:t>
      </w:r>
      <w:r w:rsidRPr="00D74012">
        <w:rPr>
          <w:sz w:val="24"/>
          <w:szCs w:val="24"/>
        </w:rPr>
        <w:t>behaviour</w:t>
      </w:r>
      <w:r w:rsidRPr="00D74012">
        <w:rPr>
          <w:sz w:val="24"/>
          <w:szCs w:val="24"/>
        </w:rPr>
        <w:t xml:space="preserve"> ultimately have a biological cause. A biological perspective is relevant to the study of psychology in three ways:</w:t>
      </w:r>
    </w:p>
    <w:p w:rsidR="00D74012" w:rsidRPr="00D74012" w:rsidRDefault="00D74012" w:rsidP="00D74012">
      <w:pPr>
        <w:rPr>
          <w:sz w:val="24"/>
          <w:szCs w:val="24"/>
        </w:rPr>
      </w:pPr>
      <w:r w:rsidRPr="00D74012">
        <w:rPr>
          <w:sz w:val="24"/>
          <w:szCs w:val="24"/>
        </w:rPr>
        <w:t xml:space="preserve">1. Comparative method: different species of animal can be studied and compared. This can help in the search to understand human </w:t>
      </w:r>
      <w:r w:rsidRPr="00D74012">
        <w:rPr>
          <w:sz w:val="24"/>
          <w:szCs w:val="24"/>
        </w:rPr>
        <w:t>behaviour</w:t>
      </w:r>
      <w:r w:rsidRPr="00D74012">
        <w:rPr>
          <w:sz w:val="24"/>
          <w:szCs w:val="24"/>
        </w:rPr>
        <w:t>.</w:t>
      </w:r>
    </w:p>
    <w:p w:rsidR="00D74012" w:rsidRPr="00D74012" w:rsidRDefault="00D74012" w:rsidP="00D74012">
      <w:pPr>
        <w:rPr>
          <w:sz w:val="24"/>
          <w:szCs w:val="24"/>
        </w:rPr>
      </w:pPr>
      <w:r w:rsidRPr="00D74012">
        <w:rPr>
          <w:sz w:val="24"/>
          <w:szCs w:val="24"/>
        </w:rPr>
        <w:t xml:space="preserve">2. Physiology: how the nervous system and hormones work, how the brain functions, how changes in structure and/or function can affect </w:t>
      </w:r>
      <w:r w:rsidRPr="00D74012">
        <w:rPr>
          <w:sz w:val="24"/>
          <w:szCs w:val="24"/>
        </w:rPr>
        <w:t>behaviour</w:t>
      </w:r>
      <w:r w:rsidRPr="00D74012">
        <w:rPr>
          <w:sz w:val="24"/>
          <w:szCs w:val="24"/>
        </w:rPr>
        <w:t xml:space="preserve">. For example, we could ask how prescribed drugs to treat depression affect </w:t>
      </w:r>
      <w:r w:rsidRPr="00D74012">
        <w:rPr>
          <w:sz w:val="24"/>
          <w:szCs w:val="24"/>
        </w:rPr>
        <w:t>behaviour</w:t>
      </w:r>
      <w:r w:rsidRPr="00D74012">
        <w:rPr>
          <w:sz w:val="24"/>
          <w:szCs w:val="24"/>
        </w:rPr>
        <w:t xml:space="preserve"> through their interaction with the nervous system.</w:t>
      </w:r>
    </w:p>
    <w:p w:rsidR="00D74012" w:rsidRPr="00D74012" w:rsidRDefault="00D74012" w:rsidP="00D74012">
      <w:pPr>
        <w:rPr>
          <w:sz w:val="24"/>
          <w:szCs w:val="24"/>
        </w:rPr>
      </w:pPr>
      <w:r w:rsidRPr="00D74012">
        <w:rPr>
          <w:sz w:val="24"/>
          <w:szCs w:val="24"/>
        </w:rPr>
        <w:t>3. Investigation of inheritance: what an animal inherits from its parents, mechanisms of inheritance (genetics). For example, we might want to know whether high intelligence is inherited from one generation to the next.</w:t>
      </w:r>
    </w:p>
    <w:p w:rsidR="00D74012" w:rsidRDefault="00D74012" w:rsidP="00D74012">
      <w:pPr>
        <w:rPr>
          <w:sz w:val="24"/>
          <w:szCs w:val="24"/>
        </w:rPr>
      </w:pPr>
      <w:r w:rsidRPr="00D74012">
        <w:rPr>
          <w:sz w:val="24"/>
          <w:szCs w:val="24"/>
        </w:rPr>
        <w:t xml:space="preserve">Each of these biological aspects, the comparative, the physiological (i.e. the brain) and the genetic, can help explain human </w:t>
      </w:r>
      <w:r w:rsidRPr="00D74012">
        <w:rPr>
          <w:sz w:val="24"/>
          <w:szCs w:val="24"/>
        </w:rPr>
        <w:t>behaviour</w:t>
      </w:r>
      <w:r w:rsidRPr="00D74012">
        <w:rPr>
          <w:sz w:val="24"/>
          <w:szCs w:val="24"/>
        </w:rPr>
        <w:t>.</w:t>
      </w:r>
    </w:p>
    <w:p w:rsidR="00D74012" w:rsidRDefault="00D74012" w:rsidP="00D74012">
      <w:pPr>
        <w:rPr>
          <w:sz w:val="24"/>
          <w:szCs w:val="24"/>
        </w:rPr>
      </w:pPr>
    </w:p>
    <w:p w:rsidR="00D74012" w:rsidRDefault="00D74012" w:rsidP="00D74012">
      <w:pPr>
        <w:rPr>
          <w:sz w:val="24"/>
          <w:szCs w:val="24"/>
        </w:rPr>
      </w:pPr>
      <w:r>
        <w:rPr>
          <w:sz w:val="24"/>
          <w:szCs w:val="24"/>
        </w:rPr>
        <w:t>Geneticists carry out twin studies to see the behavioural likeness of identical twins in comparison to the resemblance of dizygotic twins</w:t>
      </w:r>
      <w:r w:rsidR="002854A6">
        <w:rPr>
          <w:sz w:val="24"/>
          <w:szCs w:val="24"/>
        </w:rPr>
        <w:t xml:space="preserve">, these natural experiments. In these experiments we can see if genetics has an effect on a given trait or behaviour, identical twins should show greater similarity for that trait compared to fraternal twins. </w:t>
      </w:r>
    </w:p>
    <w:p w:rsidR="002854A6" w:rsidRPr="002854A6" w:rsidRDefault="002854A6" w:rsidP="002854A6">
      <w:pPr>
        <w:rPr>
          <w:sz w:val="24"/>
          <w:szCs w:val="24"/>
        </w:rPr>
      </w:pPr>
      <w:r w:rsidRPr="002854A6">
        <w:rPr>
          <w:sz w:val="24"/>
          <w:szCs w:val="24"/>
        </w:rPr>
        <w:t>Research using twin studies looks for the degree of concordance (or similarity) between identical and fraternal (i.e. non-identical) twins. Twins are concordant for a trait if both or neither of the twins exhibits the trait. Twins are said to be disconcordant for a trait if one sh</w:t>
      </w:r>
      <w:r>
        <w:rPr>
          <w:sz w:val="24"/>
          <w:szCs w:val="24"/>
        </w:rPr>
        <w:t xml:space="preserve">ows it and the other does not.  </w:t>
      </w:r>
      <w:r w:rsidRPr="002854A6">
        <w:rPr>
          <w:sz w:val="24"/>
          <w:szCs w:val="24"/>
        </w:rPr>
        <w:t>Identical twins have the same genetic make-up, and fraternal twins have just 50 per cent of genes in common. Thus, if concordance rates (which can range from 0 to 100) are significantly higher for identical twins than for fraternal twins, then this is evidence that genetics play an important role in the expressi</w:t>
      </w:r>
      <w:r>
        <w:rPr>
          <w:sz w:val="24"/>
          <w:szCs w:val="24"/>
        </w:rPr>
        <w:t xml:space="preserve">on of that particular behaviour. </w:t>
      </w:r>
      <w:r w:rsidRPr="002854A6">
        <w:rPr>
          <w:sz w:val="24"/>
          <w:szCs w:val="24"/>
        </w:rPr>
        <w:t xml:space="preserve">Bouchard and </w:t>
      </w:r>
      <w:proofErr w:type="spellStart"/>
      <w:r w:rsidRPr="002854A6">
        <w:rPr>
          <w:sz w:val="24"/>
          <w:szCs w:val="24"/>
        </w:rPr>
        <w:t>McGue</w:t>
      </w:r>
      <w:proofErr w:type="spellEnd"/>
      <w:r w:rsidRPr="002854A6">
        <w:rPr>
          <w:sz w:val="24"/>
          <w:szCs w:val="24"/>
        </w:rPr>
        <w:t xml:space="preserve"> (1981) conducted a review of 111 worldwide studies which compared the IQ of family members. The correlation figures below represent the average degree of similarity between the two people (the higher the similarity the more similar the IQ scores).</w:t>
      </w:r>
    </w:p>
    <w:p w:rsidR="002854A6" w:rsidRPr="002854A6" w:rsidRDefault="002854A6" w:rsidP="002854A6">
      <w:pPr>
        <w:rPr>
          <w:sz w:val="24"/>
          <w:szCs w:val="24"/>
        </w:rPr>
      </w:pPr>
      <w:r w:rsidRPr="002854A6">
        <w:rPr>
          <w:sz w:val="24"/>
          <w:szCs w:val="24"/>
        </w:rPr>
        <w:t>• Identical twins raised together = .86 (correlation).</w:t>
      </w:r>
    </w:p>
    <w:p w:rsidR="002854A6" w:rsidRDefault="002854A6" w:rsidP="002854A6">
      <w:pPr>
        <w:rPr>
          <w:sz w:val="24"/>
          <w:szCs w:val="24"/>
        </w:rPr>
      </w:pPr>
      <w:r w:rsidRPr="002854A6">
        <w:rPr>
          <w:sz w:val="24"/>
          <w:szCs w:val="24"/>
        </w:rPr>
        <w:t>•Identical twins raised apart = .72</w:t>
      </w:r>
    </w:p>
    <w:p w:rsidR="002854A6" w:rsidRPr="002854A6" w:rsidRDefault="002854A6" w:rsidP="002854A6">
      <w:pPr>
        <w:rPr>
          <w:sz w:val="24"/>
          <w:szCs w:val="24"/>
        </w:rPr>
      </w:pPr>
      <w:r w:rsidRPr="002854A6">
        <w:rPr>
          <w:sz w:val="24"/>
          <w:szCs w:val="24"/>
        </w:rPr>
        <w:lastRenderedPageBreak/>
        <w:t>•Non-identical twins reared together = .60</w:t>
      </w:r>
    </w:p>
    <w:p w:rsidR="002854A6" w:rsidRPr="002854A6" w:rsidRDefault="002854A6" w:rsidP="002854A6">
      <w:pPr>
        <w:rPr>
          <w:sz w:val="24"/>
          <w:szCs w:val="24"/>
        </w:rPr>
      </w:pPr>
      <w:r w:rsidRPr="002854A6">
        <w:rPr>
          <w:sz w:val="24"/>
          <w:szCs w:val="24"/>
        </w:rPr>
        <w:t>•Siblings reared together = .47</w:t>
      </w:r>
    </w:p>
    <w:p w:rsidR="002854A6" w:rsidRPr="002854A6" w:rsidRDefault="002854A6" w:rsidP="002854A6">
      <w:pPr>
        <w:rPr>
          <w:sz w:val="24"/>
          <w:szCs w:val="24"/>
        </w:rPr>
      </w:pPr>
      <w:r w:rsidRPr="002854A6">
        <w:rPr>
          <w:sz w:val="24"/>
          <w:szCs w:val="24"/>
        </w:rPr>
        <w:t>•Siblings reared apart = .24</w:t>
      </w:r>
    </w:p>
    <w:p w:rsidR="002854A6" w:rsidRPr="002854A6" w:rsidRDefault="002854A6" w:rsidP="002854A6">
      <w:pPr>
        <w:rPr>
          <w:sz w:val="24"/>
          <w:szCs w:val="24"/>
        </w:rPr>
      </w:pPr>
      <w:r w:rsidRPr="002854A6">
        <w:rPr>
          <w:sz w:val="24"/>
          <w:szCs w:val="24"/>
        </w:rPr>
        <w:t xml:space="preserve">•Cousins = .15 </w:t>
      </w:r>
    </w:p>
    <w:p w:rsidR="002854A6" w:rsidRPr="002854A6" w:rsidRDefault="002854A6" w:rsidP="002854A6">
      <w:pPr>
        <w:rPr>
          <w:sz w:val="24"/>
          <w:szCs w:val="24"/>
        </w:rPr>
      </w:pPr>
      <w:r w:rsidRPr="002854A6">
        <w:rPr>
          <w:sz w:val="24"/>
          <w:szCs w:val="24"/>
        </w:rPr>
        <w:t xml:space="preserve">However, there are methodological flaws which reduce the validity of twin studies. For example, Bouchard and </w:t>
      </w:r>
      <w:proofErr w:type="spellStart"/>
      <w:r w:rsidRPr="002854A6">
        <w:rPr>
          <w:sz w:val="24"/>
          <w:szCs w:val="24"/>
        </w:rPr>
        <w:t>McGue</w:t>
      </w:r>
      <w:proofErr w:type="spellEnd"/>
      <w:r w:rsidRPr="002854A6">
        <w:rPr>
          <w:sz w:val="24"/>
          <w:szCs w:val="24"/>
        </w:rPr>
        <w:t xml:space="preserve"> included many poorly performed and biased studies in their meta-analysis. Also, studies comparing the </w:t>
      </w:r>
      <w:r w:rsidRPr="002854A6">
        <w:rPr>
          <w:sz w:val="24"/>
          <w:szCs w:val="24"/>
        </w:rPr>
        <w:t>behaviour</w:t>
      </w:r>
      <w:bookmarkStart w:id="0" w:name="_GoBack"/>
      <w:bookmarkEnd w:id="0"/>
      <w:r w:rsidRPr="002854A6">
        <w:rPr>
          <w:sz w:val="24"/>
          <w:szCs w:val="24"/>
        </w:rPr>
        <w:t xml:space="preserve"> of twin raised apart have been criticized as the twins often share similar environments and are sometimes raised by non-parental family member.</w:t>
      </w:r>
    </w:p>
    <w:sectPr w:rsidR="002854A6" w:rsidRPr="002854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012"/>
    <w:rsid w:val="002854A6"/>
    <w:rsid w:val="00D74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52FE0"/>
  <w15:chartTrackingRefBased/>
  <w15:docId w15:val="{C97F7B22-EB48-4467-9079-A06902DCF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461</Words>
  <Characters>2634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Axon</dc:creator>
  <cp:keywords/>
  <dc:description/>
  <cp:lastModifiedBy>Chelsea Axon (1300113)</cp:lastModifiedBy>
  <cp:revision>1</cp:revision>
  <dcterms:created xsi:type="dcterms:W3CDTF">2017-10-10T14:23:00Z</dcterms:created>
  <dcterms:modified xsi:type="dcterms:W3CDTF">2017-10-10T14:42:00Z</dcterms:modified>
</cp:coreProperties>
</file>