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2D2EAA" w14:textId="77777777" w:rsidR="003601C8" w:rsidRPr="000D18B6" w:rsidRDefault="003601C8" w:rsidP="003601C8">
      <w:pPr>
        <w:jc w:val="center"/>
        <w:rPr>
          <w:sz w:val="36"/>
          <w:szCs w:val="36"/>
          <w:u w:val="single"/>
        </w:rPr>
      </w:pPr>
      <w:bookmarkStart w:id="0" w:name="_Toc321147149"/>
      <w:bookmarkStart w:id="1" w:name="_Toc318188227"/>
      <w:bookmarkStart w:id="2" w:name="_Toc318188327"/>
      <w:bookmarkStart w:id="3" w:name="_Toc318189312"/>
      <w:bookmarkStart w:id="4" w:name="_Toc321147011"/>
      <w:r>
        <w:rPr>
          <w:sz w:val="36"/>
          <w:szCs w:val="36"/>
          <w:u w:val="single"/>
        </w:rPr>
        <w:t>Can InSite Benefit from an Improved Induction Process?</w:t>
      </w:r>
    </w:p>
    <w:p w14:paraId="61641776" w14:textId="77777777" w:rsidR="003601C8" w:rsidRDefault="003601C8" w:rsidP="003601C8"/>
    <w:p w14:paraId="57E4E368" w14:textId="77777777" w:rsidR="003601C8" w:rsidRDefault="003601C8" w:rsidP="003601C8"/>
    <w:p w14:paraId="02F4E8F2" w14:textId="77777777" w:rsidR="003601C8" w:rsidRDefault="003601C8" w:rsidP="003601C8">
      <w:pPr>
        <w:rPr>
          <w:sz w:val="36"/>
          <w:szCs w:val="36"/>
        </w:rPr>
      </w:pPr>
      <w:r w:rsidRPr="000D18B6">
        <w:rPr>
          <w:sz w:val="36"/>
          <w:szCs w:val="36"/>
        </w:rPr>
        <w:t>Name</w:t>
      </w:r>
      <w:r>
        <w:rPr>
          <w:sz w:val="36"/>
          <w:szCs w:val="36"/>
        </w:rPr>
        <w:t>: Catherine Tyrie</w:t>
      </w:r>
    </w:p>
    <w:p w14:paraId="08994F6E" w14:textId="77777777" w:rsidR="003601C8" w:rsidRPr="000D18B6" w:rsidRDefault="003601C8" w:rsidP="003601C8">
      <w:pPr>
        <w:rPr>
          <w:sz w:val="36"/>
          <w:szCs w:val="36"/>
        </w:rPr>
      </w:pPr>
    </w:p>
    <w:p w14:paraId="7C88D553" w14:textId="77777777" w:rsidR="003601C8" w:rsidRDefault="003601C8" w:rsidP="003601C8">
      <w:pPr>
        <w:rPr>
          <w:sz w:val="36"/>
          <w:szCs w:val="36"/>
        </w:rPr>
      </w:pPr>
      <w:r w:rsidRPr="000D18B6">
        <w:rPr>
          <w:sz w:val="36"/>
          <w:szCs w:val="36"/>
        </w:rPr>
        <w:t>CIPD Membership Number</w:t>
      </w:r>
      <w:r>
        <w:rPr>
          <w:sz w:val="36"/>
          <w:szCs w:val="36"/>
        </w:rPr>
        <w:t>: 53410302</w:t>
      </w:r>
    </w:p>
    <w:p w14:paraId="286CC1FD" w14:textId="77777777" w:rsidR="003601C8" w:rsidRPr="000D18B6" w:rsidRDefault="003601C8" w:rsidP="003601C8">
      <w:pPr>
        <w:rPr>
          <w:sz w:val="36"/>
          <w:szCs w:val="36"/>
        </w:rPr>
      </w:pPr>
    </w:p>
    <w:p w14:paraId="6F5AC061" w14:textId="77777777" w:rsidR="003601C8" w:rsidRDefault="003601C8" w:rsidP="003601C8">
      <w:pPr>
        <w:rPr>
          <w:sz w:val="36"/>
          <w:szCs w:val="36"/>
        </w:rPr>
      </w:pPr>
      <w:r w:rsidRPr="000D18B6">
        <w:rPr>
          <w:sz w:val="36"/>
          <w:szCs w:val="36"/>
        </w:rPr>
        <w:t>Date</w:t>
      </w:r>
      <w:r>
        <w:rPr>
          <w:sz w:val="36"/>
          <w:szCs w:val="36"/>
        </w:rPr>
        <w:t>: 24</w:t>
      </w:r>
      <w:r w:rsidRPr="00D34741">
        <w:rPr>
          <w:sz w:val="36"/>
          <w:szCs w:val="36"/>
          <w:vertAlign w:val="superscript"/>
        </w:rPr>
        <w:t>th</w:t>
      </w:r>
      <w:r>
        <w:rPr>
          <w:sz w:val="36"/>
          <w:szCs w:val="36"/>
        </w:rPr>
        <w:t xml:space="preserve"> October 2018</w:t>
      </w:r>
    </w:p>
    <w:p w14:paraId="07932F4B" w14:textId="77777777" w:rsidR="003601C8" w:rsidRDefault="003601C8" w:rsidP="003601C8">
      <w:pPr>
        <w:rPr>
          <w:sz w:val="36"/>
          <w:szCs w:val="36"/>
        </w:rPr>
      </w:pPr>
    </w:p>
    <w:p w14:paraId="348A1302" w14:textId="77777777" w:rsidR="003601C8" w:rsidRDefault="003601C8" w:rsidP="003601C8">
      <w:pPr>
        <w:rPr>
          <w:sz w:val="36"/>
          <w:szCs w:val="36"/>
        </w:rPr>
      </w:pPr>
    </w:p>
    <w:p w14:paraId="3008077F" w14:textId="77777777" w:rsidR="003601C8" w:rsidRDefault="003601C8" w:rsidP="003601C8">
      <w:pPr>
        <w:rPr>
          <w:sz w:val="36"/>
          <w:szCs w:val="36"/>
        </w:rPr>
      </w:pPr>
      <w:r>
        <w:rPr>
          <w:sz w:val="36"/>
          <w:szCs w:val="36"/>
        </w:rPr>
        <w:t>Word Count: 2558</w:t>
      </w:r>
    </w:p>
    <w:p w14:paraId="3F146FD3" w14:textId="77777777" w:rsidR="003601C8" w:rsidRPr="000D18B6" w:rsidRDefault="003601C8" w:rsidP="003601C8">
      <w:pPr>
        <w:rPr>
          <w:sz w:val="36"/>
          <w:szCs w:val="36"/>
        </w:rPr>
      </w:pPr>
    </w:p>
    <w:p w14:paraId="0A7A81C1" w14:textId="77777777" w:rsidR="003601C8" w:rsidRDefault="003601C8" w:rsidP="003601C8"/>
    <w:p w14:paraId="18D0777F" w14:textId="77777777" w:rsidR="003601C8" w:rsidRPr="000D18B6" w:rsidRDefault="003601C8" w:rsidP="003601C8">
      <w:pPr>
        <w:rPr>
          <w:sz w:val="28"/>
          <w:szCs w:val="28"/>
        </w:rPr>
      </w:pPr>
      <w:r w:rsidRPr="000D18B6">
        <w:rPr>
          <w:sz w:val="28"/>
          <w:szCs w:val="28"/>
        </w:rPr>
        <w:t>I declare that this assignment is my own work and that any information obtained from books and other sources have been appropriately referenced.</w:t>
      </w:r>
    </w:p>
    <w:p w14:paraId="10850753" w14:textId="77777777" w:rsidR="003601C8" w:rsidRPr="000D18B6" w:rsidRDefault="003601C8" w:rsidP="003601C8">
      <w:pPr>
        <w:rPr>
          <w:sz w:val="28"/>
          <w:szCs w:val="28"/>
        </w:rPr>
      </w:pPr>
    </w:p>
    <w:p w14:paraId="5A76B9DE" w14:textId="683ACEDD" w:rsidR="003601C8" w:rsidRPr="000D18B6" w:rsidRDefault="003601C8" w:rsidP="003601C8">
      <w:pPr>
        <w:rPr>
          <w:sz w:val="28"/>
          <w:szCs w:val="28"/>
        </w:rPr>
      </w:pPr>
      <w:r w:rsidRPr="000D18B6">
        <w:rPr>
          <w:sz w:val="28"/>
          <w:szCs w:val="28"/>
        </w:rPr>
        <w:t>Signed...............</w:t>
      </w:r>
      <w:r>
        <w:rPr>
          <w:sz w:val="28"/>
          <w:szCs w:val="28"/>
        </w:rPr>
        <w:t>CJ Tyrie</w:t>
      </w:r>
      <w:r w:rsidRPr="000D18B6">
        <w:rPr>
          <w:sz w:val="28"/>
          <w:szCs w:val="28"/>
        </w:rPr>
        <w:t>..........................................</w:t>
      </w:r>
      <w:r w:rsidRPr="000D18B6">
        <w:rPr>
          <w:sz w:val="28"/>
          <w:szCs w:val="28"/>
        </w:rPr>
        <w:tab/>
      </w:r>
      <w:r>
        <w:rPr>
          <w:sz w:val="28"/>
          <w:szCs w:val="28"/>
        </w:rPr>
        <w:t>Date</w:t>
      </w:r>
      <w:r w:rsidRPr="000D18B6">
        <w:rPr>
          <w:sz w:val="28"/>
          <w:szCs w:val="28"/>
        </w:rPr>
        <w:t>..............</w:t>
      </w:r>
      <w:r>
        <w:rPr>
          <w:sz w:val="28"/>
          <w:szCs w:val="28"/>
        </w:rPr>
        <w:t>24.10.18</w:t>
      </w:r>
      <w:r w:rsidRPr="000D18B6">
        <w:rPr>
          <w:sz w:val="28"/>
          <w:szCs w:val="28"/>
        </w:rPr>
        <w:t>.................................</w:t>
      </w:r>
    </w:p>
    <w:p w14:paraId="050BAEC5" w14:textId="77777777" w:rsidR="003601C8" w:rsidRDefault="003601C8" w:rsidP="00C6554A">
      <w:pPr>
        <w:pStyle w:val="Photo"/>
      </w:pPr>
    </w:p>
    <w:p w14:paraId="27FDCDD4" w14:textId="77777777" w:rsidR="003601C8" w:rsidRDefault="003601C8" w:rsidP="00C6554A">
      <w:pPr>
        <w:pStyle w:val="Photo"/>
      </w:pPr>
    </w:p>
    <w:p w14:paraId="53A6DC08" w14:textId="77777777" w:rsidR="003601C8" w:rsidRDefault="003601C8" w:rsidP="00C6554A">
      <w:pPr>
        <w:pStyle w:val="Photo"/>
      </w:pPr>
    </w:p>
    <w:p w14:paraId="0004BDCE" w14:textId="7BE19280" w:rsidR="003601C8" w:rsidRDefault="003601C8" w:rsidP="00C6554A">
      <w:pPr>
        <w:pStyle w:val="Photo"/>
      </w:pPr>
      <w:bookmarkStart w:id="5" w:name="_GoBack"/>
      <w:r>
        <w:rPr>
          <w:noProof/>
        </w:rPr>
        <w:lastRenderedPageBreak/>
        <w:drawing>
          <wp:anchor distT="0" distB="0" distL="114300" distR="114300" simplePos="0" relativeHeight="251658240" behindDoc="1" locked="0" layoutInCell="1" allowOverlap="1" wp14:anchorId="29CFFBDF" wp14:editId="52712B9D">
            <wp:simplePos x="0" y="0"/>
            <wp:positionH relativeFrom="page">
              <wp:posOffset>-91440</wp:posOffset>
            </wp:positionH>
            <wp:positionV relativeFrom="paragraph">
              <wp:posOffset>-1093470</wp:posOffset>
            </wp:positionV>
            <wp:extent cx="7787640" cy="10226040"/>
            <wp:effectExtent l="0" t="0" r="3810" b="381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7787640" cy="10226040"/>
                    </a:xfrm>
                    <a:prstGeom prst="rect">
                      <a:avLst/>
                    </a:prstGeom>
                  </pic:spPr>
                </pic:pic>
              </a:graphicData>
            </a:graphic>
            <wp14:sizeRelH relativeFrom="page">
              <wp14:pctWidth>0</wp14:pctWidth>
            </wp14:sizeRelH>
            <wp14:sizeRelV relativeFrom="page">
              <wp14:pctHeight>0</wp14:pctHeight>
            </wp14:sizeRelV>
          </wp:anchor>
        </w:drawing>
      </w:r>
      <w:bookmarkEnd w:id="5"/>
    </w:p>
    <w:p w14:paraId="7784019D" w14:textId="77777777" w:rsidR="003601C8" w:rsidRDefault="003601C8" w:rsidP="00C6554A">
      <w:pPr>
        <w:pStyle w:val="Photo"/>
      </w:pPr>
    </w:p>
    <w:p w14:paraId="6B514627" w14:textId="5A9D96F3" w:rsidR="003601C8" w:rsidRDefault="003601C8" w:rsidP="00C6554A">
      <w:pPr>
        <w:pStyle w:val="Photo"/>
      </w:pPr>
    </w:p>
    <w:p w14:paraId="37B5BC89" w14:textId="26D6F03F" w:rsidR="003601C8" w:rsidRDefault="003601C8" w:rsidP="00C6554A">
      <w:pPr>
        <w:pStyle w:val="Photo"/>
      </w:pPr>
    </w:p>
    <w:p w14:paraId="18B9A4C0" w14:textId="77777777" w:rsidR="003601C8" w:rsidRDefault="003601C8" w:rsidP="00C6554A">
      <w:pPr>
        <w:pStyle w:val="Photo"/>
      </w:pPr>
    </w:p>
    <w:p w14:paraId="77E079FC" w14:textId="54AA86F9" w:rsidR="003601C8" w:rsidRDefault="003601C8" w:rsidP="00C6554A">
      <w:pPr>
        <w:pStyle w:val="Photo"/>
      </w:pPr>
    </w:p>
    <w:p w14:paraId="24D892CF" w14:textId="0D3EDBCD" w:rsidR="003601C8" w:rsidRDefault="003601C8" w:rsidP="00C6554A">
      <w:pPr>
        <w:pStyle w:val="Photo"/>
      </w:pPr>
    </w:p>
    <w:p w14:paraId="3766B5EF" w14:textId="3A2832C6" w:rsidR="003601C8" w:rsidRDefault="003601C8" w:rsidP="00C6554A">
      <w:pPr>
        <w:pStyle w:val="Photo"/>
      </w:pPr>
    </w:p>
    <w:p w14:paraId="1269750A" w14:textId="35B4A4BF" w:rsidR="003601C8" w:rsidRDefault="003601C8" w:rsidP="00C6554A">
      <w:pPr>
        <w:pStyle w:val="Photo"/>
      </w:pPr>
    </w:p>
    <w:p w14:paraId="24CE754C" w14:textId="673D5301" w:rsidR="003601C8" w:rsidRDefault="003601C8" w:rsidP="00C6554A">
      <w:pPr>
        <w:pStyle w:val="Photo"/>
      </w:pPr>
    </w:p>
    <w:p w14:paraId="24A6CACD" w14:textId="49B3C8D5" w:rsidR="003601C8" w:rsidRDefault="003601C8" w:rsidP="00C6554A">
      <w:pPr>
        <w:pStyle w:val="Photo"/>
      </w:pPr>
    </w:p>
    <w:p w14:paraId="117BB511" w14:textId="4967B0F8" w:rsidR="003601C8" w:rsidRDefault="003601C8" w:rsidP="00C6554A">
      <w:pPr>
        <w:pStyle w:val="Photo"/>
      </w:pPr>
    </w:p>
    <w:p w14:paraId="4C58DD83" w14:textId="7B330A25" w:rsidR="003601C8" w:rsidRDefault="003601C8" w:rsidP="00C6554A">
      <w:pPr>
        <w:pStyle w:val="Photo"/>
      </w:pPr>
    </w:p>
    <w:p w14:paraId="39BE2EC0" w14:textId="33801181" w:rsidR="003601C8" w:rsidRDefault="003601C8" w:rsidP="00C6554A">
      <w:pPr>
        <w:pStyle w:val="Photo"/>
      </w:pPr>
    </w:p>
    <w:p w14:paraId="38E4BF5A" w14:textId="4B99B311" w:rsidR="003601C8" w:rsidRDefault="003601C8" w:rsidP="00C6554A">
      <w:pPr>
        <w:pStyle w:val="Photo"/>
      </w:pPr>
    </w:p>
    <w:p w14:paraId="6B66BF2E" w14:textId="406EC063" w:rsidR="003601C8" w:rsidRDefault="003601C8" w:rsidP="00C6554A">
      <w:pPr>
        <w:pStyle w:val="Photo"/>
      </w:pPr>
    </w:p>
    <w:p w14:paraId="10FCDB48" w14:textId="262AD05D" w:rsidR="003601C8" w:rsidRDefault="003601C8" w:rsidP="00C6554A">
      <w:pPr>
        <w:pStyle w:val="Photo"/>
      </w:pPr>
      <w:r>
        <w:rPr>
          <w:noProof/>
        </w:rPr>
        <mc:AlternateContent>
          <mc:Choice Requires="wps">
            <w:drawing>
              <wp:anchor distT="45720" distB="45720" distL="114300" distR="114300" simplePos="0" relativeHeight="251660288" behindDoc="0" locked="0" layoutInCell="1" allowOverlap="1" wp14:anchorId="7EFBC96E" wp14:editId="53883702">
                <wp:simplePos x="0" y="0"/>
                <wp:positionH relativeFrom="page">
                  <wp:align>left</wp:align>
                </wp:positionH>
                <wp:positionV relativeFrom="paragraph">
                  <wp:posOffset>288925</wp:posOffset>
                </wp:positionV>
                <wp:extent cx="5882640" cy="201168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640" cy="2011680"/>
                        </a:xfrm>
                        <a:prstGeom prst="rect">
                          <a:avLst/>
                        </a:prstGeom>
                        <a:noFill/>
                        <a:ln w="9525">
                          <a:noFill/>
                          <a:miter lim="800000"/>
                          <a:headEnd/>
                          <a:tailEnd/>
                        </a:ln>
                      </wps:spPr>
                      <wps:txbx>
                        <w:txbxContent>
                          <w:p w14:paraId="638D03B1" w14:textId="38515DF4" w:rsidR="002B20F6" w:rsidRDefault="002B20F6">
                            <w:pPr>
                              <w:rPr>
                                <w:color w:val="FFFFFF" w:themeColor="background1"/>
                                <w:sz w:val="40"/>
                                <w14:textOutline w14:w="9525" w14:cap="rnd" w14:cmpd="sng" w14:algn="ctr">
                                  <w14:solidFill>
                                    <w14:schemeClr w14:val="bg1"/>
                                  </w14:solidFill>
                                  <w14:prstDash w14:val="solid"/>
                                  <w14:bevel/>
                                </w14:textOutline>
                              </w:rPr>
                            </w:pPr>
                            <w:r w:rsidRPr="002912DA">
                              <w:rPr>
                                <w:color w:val="FFFFFF" w:themeColor="background1"/>
                                <w:sz w:val="40"/>
                                <w14:textOutline w14:w="9525" w14:cap="rnd" w14:cmpd="sng" w14:algn="ctr">
                                  <w14:solidFill>
                                    <w14:schemeClr w14:val="bg1"/>
                                  </w14:solidFill>
                                  <w14:prstDash w14:val="solid"/>
                                  <w14:bevel/>
                                </w14:textOutline>
                              </w:rPr>
                              <w:t>Can InSite benefit from an improved induction process?</w:t>
                            </w:r>
                          </w:p>
                          <w:p w14:paraId="248E344E" w14:textId="3EFFBD7C" w:rsidR="002B20F6" w:rsidRDefault="002B20F6">
                            <w:pPr>
                              <w:rPr>
                                <w:color w:val="FFFFFF" w:themeColor="background1"/>
                                <w:sz w:val="40"/>
                                <w14:textOutline w14:w="9525" w14:cap="rnd" w14:cmpd="sng" w14:algn="ctr">
                                  <w14:solidFill>
                                    <w14:schemeClr w14:val="bg1"/>
                                  </w14:solidFill>
                                  <w14:prstDash w14:val="solid"/>
                                  <w14:bevel/>
                                </w14:textOutline>
                              </w:rPr>
                            </w:pPr>
                          </w:p>
                          <w:p w14:paraId="741502AE" w14:textId="77777777" w:rsidR="002B20F6" w:rsidRPr="00FA5D65" w:rsidRDefault="002B20F6">
                            <w:pPr>
                              <w:rPr>
                                <w:color w:val="FFFFFF" w:themeColor="background1"/>
                                <w:sz w:val="18"/>
                                <w14:textOutline w14:w="9525" w14:cap="rnd" w14:cmpd="sng" w14:algn="ctr">
                                  <w14:solidFill>
                                    <w14:schemeClr w14:val="bg1"/>
                                  </w14:solidFill>
                                  <w14:prstDash w14:val="solid"/>
                                  <w14:bevel/>
                                </w14:textOutline>
                              </w:rPr>
                            </w:pPr>
                          </w:p>
                          <w:p w14:paraId="55E87B1C" w14:textId="6EC89D0C" w:rsidR="002B20F6" w:rsidRPr="002912DA" w:rsidRDefault="002B20F6">
                            <w:pPr>
                              <w:rPr>
                                <w:color w:val="FFFFFF" w:themeColor="background1"/>
                                <w:sz w:val="32"/>
                                <w14:textOutline w14:w="9525" w14:cap="rnd" w14:cmpd="sng" w14:algn="ctr">
                                  <w14:solidFill>
                                    <w14:schemeClr w14:val="bg1"/>
                                  </w14:solidFill>
                                  <w14:prstDash w14:val="solid"/>
                                  <w14:bevel/>
                                </w14:textOutline>
                              </w:rPr>
                            </w:pPr>
                            <w:r w:rsidRPr="002912DA">
                              <w:rPr>
                                <w:color w:val="FFFFFF" w:themeColor="background1"/>
                                <w:sz w:val="32"/>
                                <w14:textOutline w14:w="9525" w14:cap="rnd" w14:cmpd="sng" w14:algn="ctr">
                                  <w14:solidFill>
                                    <w14:schemeClr w14:val="bg1"/>
                                  </w14:solidFill>
                                  <w14:prstDash w14:val="solid"/>
                                  <w14:bevel/>
                                </w14:textOutline>
                              </w:rPr>
                              <w:t>Catherine Tyrie, 20</w:t>
                            </w:r>
                            <w:r w:rsidRPr="002912DA">
                              <w:rPr>
                                <w:color w:val="FFFFFF" w:themeColor="background1"/>
                                <w:sz w:val="32"/>
                                <w:vertAlign w:val="superscript"/>
                                <w14:textOutline w14:w="9525" w14:cap="rnd" w14:cmpd="sng" w14:algn="ctr">
                                  <w14:solidFill>
                                    <w14:schemeClr w14:val="bg1"/>
                                  </w14:solidFill>
                                  <w14:prstDash w14:val="solid"/>
                                  <w14:bevel/>
                                </w14:textOutline>
                              </w:rPr>
                              <w:t>th</w:t>
                            </w:r>
                            <w:r w:rsidRPr="002912DA">
                              <w:rPr>
                                <w:color w:val="FFFFFF" w:themeColor="background1"/>
                                <w:sz w:val="32"/>
                                <w14:textOutline w14:w="9525" w14:cap="rnd" w14:cmpd="sng" w14:algn="ctr">
                                  <w14:solidFill>
                                    <w14:schemeClr w14:val="bg1"/>
                                  </w14:solidFill>
                                  <w14:prstDash w14:val="solid"/>
                                  <w14:bevel/>
                                </w14:textOutline>
                              </w:rPr>
                              <w:t xml:space="preserve"> October 2018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EFBC96E" id="_x0000_t202" coordsize="21600,21600" o:spt="202" path="m,l,21600r21600,l21600,xe">
                <v:stroke joinstyle="miter"/>
                <v:path gradientshapeok="t" o:connecttype="rect"/>
              </v:shapetype>
              <v:shape id="Text Box 2" o:spid="_x0000_s1026" type="#_x0000_t202" style="position:absolute;left:0;text-align:left;margin-left:0;margin-top:22.75pt;width:463.2pt;height:158.4pt;z-index:25166028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d1wTCwIAAPUDAAAOAAAAZHJzL2Uyb0RvYy54bWysU9tuGyEQfa/Uf0C813uR7Tgr4yhNmqpS&#10;epGSfgBmWS8qMBSwd92v78A6jtW+VeUBMczMYc6ZYX0zGk0O0gcFltFqVlIirYBW2R2j358f3q0o&#10;CZHblmuwktGjDPRm8/bNenCNrKEH3UpPEMSGZnCM9jG6piiC6KXhYQZOWnR24A2PaPpd0Xo+ILrR&#10;RV2Wy2IA3zoPQoaAt/eTk24yftdJEb92XZCRaEaxtph3n/dt2ovNmjc7z12vxKkM/g9VGK4sPnqG&#10;uueRk71Xf0EZJTwE6OJMgCmg65SQmQOyqco/2Dz13MnMBcUJ7ixT+H+w4svhmyeqZbSuriix3GCT&#10;nuUYyXsYSZ30GVxoMOzJYWAc8Rr7nLkG9wjiRyAW7npud/LWexh6yVusr0qZxUXqhBMSyHb4DC0+&#10;w/cRMtDYeZPEQzkIomOfjufepFIEXi5Wq3o5R5dAH2pVLVe5ewVvXtKdD/GjBEPSgVGPzc/w/PAY&#10;YiqHNy8h6TULD0rrPADakoHR60W9yAkXHqMizqdWhtFVmdY0MYnlB9vm5MiVns74gLYn2onpxDmO&#10;2xEDkxZbaI8ogIdpDvHf4KEH/4uSAWeQ0fBzz72kRH+yKOJ1NU+MYzbmi6saDX/p2V56uBUIxWik&#10;ZDrexTzoE9dbFLtTWYbXSk614mxldU7/IA3vpZ2jXn/r5jcAAAD//wMAUEsDBBQABgAIAAAAIQD3&#10;VD7C3QAAAAcBAAAPAAAAZHJzL2Rvd25yZXYueG1sTI/NTsMwEITvSH0HaytxozZpEtGQTVUVcQVR&#10;fiRubrxNIuJ1FLtNeHvMCY6jGc18U25n24sLjb5zjHC7UiCIa2c6bhDeXh9v7kD4oNno3jEhfJOH&#10;bbW4KnVh3MQvdDmERsQS9oVGaEMYCil93ZLVfuUG4uid3Gh1iHJspBn1FMttLxOlcml1x3Gh1QPt&#10;W6q/DmeL8P50+vxI1XPzYLNhcrOSbDcS8Xo57+5BBJrDXxh+8SM6VJHp6M5svOgR4pGAkGYZiOhu&#10;kjwFcURY58kaZFXK//zVDwAAAP//AwBQSwECLQAUAAYACAAAACEAtoM4kv4AAADhAQAAEwAAAAAA&#10;AAAAAAAAAAAAAAAAW0NvbnRlbnRfVHlwZXNdLnhtbFBLAQItABQABgAIAAAAIQA4/SH/1gAAAJQB&#10;AAALAAAAAAAAAAAAAAAAAC8BAABfcmVscy8ucmVsc1BLAQItABQABgAIAAAAIQDdd1wTCwIAAPUD&#10;AAAOAAAAAAAAAAAAAAAAAC4CAABkcnMvZTJvRG9jLnhtbFBLAQItABQABgAIAAAAIQD3VD7C3QAA&#10;AAcBAAAPAAAAAAAAAAAAAAAAAGUEAABkcnMvZG93bnJldi54bWxQSwUGAAAAAAQABADzAAAAbwUA&#10;AAAA&#10;" filled="f" stroked="f">
                <v:textbox>
                  <w:txbxContent>
                    <w:p w14:paraId="638D03B1" w14:textId="38515DF4" w:rsidR="002B20F6" w:rsidRDefault="002B20F6">
                      <w:pPr>
                        <w:rPr>
                          <w:color w:val="FFFFFF" w:themeColor="background1"/>
                          <w:sz w:val="40"/>
                          <w14:textOutline w14:w="9525" w14:cap="rnd" w14:cmpd="sng" w14:algn="ctr">
                            <w14:solidFill>
                              <w14:schemeClr w14:val="bg1"/>
                            </w14:solidFill>
                            <w14:prstDash w14:val="solid"/>
                            <w14:bevel/>
                          </w14:textOutline>
                        </w:rPr>
                      </w:pPr>
                      <w:r w:rsidRPr="002912DA">
                        <w:rPr>
                          <w:color w:val="FFFFFF" w:themeColor="background1"/>
                          <w:sz w:val="40"/>
                          <w14:textOutline w14:w="9525" w14:cap="rnd" w14:cmpd="sng" w14:algn="ctr">
                            <w14:solidFill>
                              <w14:schemeClr w14:val="bg1"/>
                            </w14:solidFill>
                            <w14:prstDash w14:val="solid"/>
                            <w14:bevel/>
                          </w14:textOutline>
                        </w:rPr>
                        <w:t>Can InSite benefit from an improved induction process?</w:t>
                      </w:r>
                    </w:p>
                    <w:p w14:paraId="248E344E" w14:textId="3EFFBD7C" w:rsidR="002B20F6" w:rsidRDefault="002B20F6">
                      <w:pPr>
                        <w:rPr>
                          <w:color w:val="FFFFFF" w:themeColor="background1"/>
                          <w:sz w:val="40"/>
                          <w14:textOutline w14:w="9525" w14:cap="rnd" w14:cmpd="sng" w14:algn="ctr">
                            <w14:solidFill>
                              <w14:schemeClr w14:val="bg1"/>
                            </w14:solidFill>
                            <w14:prstDash w14:val="solid"/>
                            <w14:bevel/>
                          </w14:textOutline>
                        </w:rPr>
                      </w:pPr>
                    </w:p>
                    <w:p w14:paraId="741502AE" w14:textId="77777777" w:rsidR="002B20F6" w:rsidRPr="00FA5D65" w:rsidRDefault="002B20F6">
                      <w:pPr>
                        <w:rPr>
                          <w:color w:val="FFFFFF" w:themeColor="background1"/>
                          <w:sz w:val="18"/>
                          <w14:textOutline w14:w="9525" w14:cap="rnd" w14:cmpd="sng" w14:algn="ctr">
                            <w14:solidFill>
                              <w14:schemeClr w14:val="bg1"/>
                            </w14:solidFill>
                            <w14:prstDash w14:val="solid"/>
                            <w14:bevel/>
                          </w14:textOutline>
                        </w:rPr>
                      </w:pPr>
                    </w:p>
                    <w:p w14:paraId="55E87B1C" w14:textId="6EC89D0C" w:rsidR="002B20F6" w:rsidRPr="002912DA" w:rsidRDefault="002B20F6">
                      <w:pPr>
                        <w:rPr>
                          <w:color w:val="FFFFFF" w:themeColor="background1"/>
                          <w:sz w:val="32"/>
                          <w14:textOutline w14:w="9525" w14:cap="rnd" w14:cmpd="sng" w14:algn="ctr">
                            <w14:solidFill>
                              <w14:schemeClr w14:val="bg1"/>
                            </w14:solidFill>
                            <w14:prstDash w14:val="solid"/>
                            <w14:bevel/>
                          </w14:textOutline>
                        </w:rPr>
                      </w:pPr>
                      <w:r w:rsidRPr="002912DA">
                        <w:rPr>
                          <w:color w:val="FFFFFF" w:themeColor="background1"/>
                          <w:sz w:val="32"/>
                          <w14:textOutline w14:w="9525" w14:cap="rnd" w14:cmpd="sng" w14:algn="ctr">
                            <w14:solidFill>
                              <w14:schemeClr w14:val="bg1"/>
                            </w14:solidFill>
                            <w14:prstDash w14:val="solid"/>
                            <w14:bevel/>
                          </w14:textOutline>
                        </w:rPr>
                        <w:t>Catherine Tyrie, 20</w:t>
                      </w:r>
                      <w:r w:rsidRPr="002912DA">
                        <w:rPr>
                          <w:color w:val="FFFFFF" w:themeColor="background1"/>
                          <w:sz w:val="32"/>
                          <w:vertAlign w:val="superscript"/>
                          <w14:textOutline w14:w="9525" w14:cap="rnd" w14:cmpd="sng" w14:algn="ctr">
                            <w14:solidFill>
                              <w14:schemeClr w14:val="bg1"/>
                            </w14:solidFill>
                            <w14:prstDash w14:val="solid"/>
                            <w14:bevel/>
                          </w14:textOutline>
                        </w:rPr>
                        <w:t>th</w:t>
                      </w:r>
                      <w:r w:rsidRPr="002912DA">
                        <w:rPr>
                          <w:color w:val="FFFFFF" w:themeColor="background1"/>
                          <w:sz w:val="32"/>
                          <w14:textOutline w14:w="9525" w14:cap="rnd" w14:cmpd="sng" w14:algn="ctr">
                            <w14:solidFill>
                              <w14:schemeClr w14:val="bg1"/>
                            </w14:solidFill>
                            <w14:prstDash w14:val="solid"/>
                            <w14:bevel/>
                          </w14:textOutline>
                        </w:rPr>
                        <w:t xml:space="preserve"> October 2018</w:t>
                      </w:r>
                    </w:p>
                  </w:txbxContent>
                </v:textbox>
                <w10:wrap type="square" anchorx="page"/>
              </v:shape>
            </w:pict>
          </mc:Fallback>
        </mc:AlternateContent>
      </w:r>
    </w:p>
    <w:p w14:paraId="585895B0" w14:textId="081E9E41" w:rsidR="003601C8" w:rsidRDefault="003601C8" w:rsidP="00C6554A">
      <w:pPr>
        <w:pStyle w:val="Photo"/>
      </w:pPr>
    </w:p>
    <w:p w14:paraId="392C38F1" w14:textId="77777777" w:rsidR="003601C8" w:rsidRDefault="003601C8" w:rsidP="00C6554A">
      <w:pPr>
        <w:pStyle w:val="Photo"/>
      </w:pPr>
    </w:p>
    <w:p w14:paraId="0E8344D4" w14:textId="77777777" w:rsidR="003601C8" w:rsidRDefault="003601C8" w:rsidP="00C6554A">
      <w:pPr>
        <w:pStyle w:val="Photo"/>
      </w:pPr>
    </w:p>
    <w:p w14:paraId="1CE60043" w14:textId="0A1D6E74" w:rsidR="003601C8" w:rsidRDefault="003601C8" w:rsidP="00C6554A">
      <w:pPr>
        <w:pStyle w:val="Photo"/>
      </w:pPr>
    </w:p>
    <w:p w14:paraId="50CDCFB3" w14:textId="42F7C7E4" w:rsidR="003601C8" w:rsidRDefault="003601C8" w:rsidP="00C6554A">
      <w:pPr>
        <w:pStyle w:val="Photo"/>
      </w:pPr>
    </w:p>
    <w:p w14:paraId="33CBB3D1" w14:textId="7B0D0515" w:rsidR="003601C8" w:rsidRDefault="003601C8" w:rsidP="00C6554A">
      <w:pPr>
        <w:pStyle w:val="Photo"/>
      </w:pPr>
    </w:p>
    <w:p w14:paraId="1AC92DDB" w14:textId="77777777" w:rsidR="003601C8" w:rsidRDefault="003601C8" w:rsidP="00C6554A">
      <w:pPr>
        <w:pStyle w:val="Photo"/>
      </w:pPr>
    </w:p>
    <w:p w14:paraId="6062AFD5" w14:textId="77777777" w:rsidR="003601C8" w:rsidRDefault="003601C8" w:rsidP="00C6554A">
      <w:pPr>
        <w:pStyle w:val="Photo"/>
      </w:pPr>
    </w:p>
    <w:p w14:paraId="32F1F432" w14:textId="4F61F42F" w:rsidR="00C6554A" w:rsidRPr="008B5277" w:rsidRDefault="00C6554A" w:rsidP="00C6554A">
      <w:pPr>
        <w:pStyle w:val="Photo"/>
      </w:pPr>
    </w:p>
    <w:bookmarkEnd w:id="0"/>
    <w:bookmarkEnd w:id="1"/>
    <w:bookmarkEnd w:id="2"/>
    <w:bookmarkEnd w:id="3"/>
    <w:bookmarkEnd w:id="4"/>
    <w:p w14:paraId="23F6A007" w14:textId="1D30E73C" w:rsidR="00C6554A" w:rsidRDefault="00C6554A" w:rsidP="00C6554A">
      <w:pPr>
        <w:pStyle w:val="Subtitle"/>
      </w:pPr>
    </w:p>
    <w:p w14:paraId="22BBFBE0" w14:textId="1A7FC7E2" w:rsidR="00FA5D65" w:rsidRDefault="00FA5D65" w:rsidP="00C6554A">
      <w:pPr>
        <w:pStyle w:val="Subtitle"/>
      </w:pPr>
    </w:p>
    <w:p w14:paraId="2FD81761" w14:textId="7C6D14EC" w:rsidR="00FA5D65" w:rsidRDefault="00FA5D65" w:rsidP="00C6554A">
      <w:pPr>
        <w:pStyle w:val="Subtitle"/>
      </w:pPr>
    </w:p>
    <w:p w14:paraId="478D949C" w14:textId="77777777" w:rsidR="00FA5D65" w:rsidRPr="00D5413C" w:rsidRDefault="00FA5D65" w:rsidP="00C6554A">
      <w:pPr>
        <w:pStyle w:val="Subtitle"/>
      </w:pPr>
    </w:p>
    <w:p w14:paraId="4765F945" w14:textId="226F62B7" w:rsidR="00C6554A" w:rsidRDefault="00C6554A" w:rsidP="00FA5D65">
      <w:pPr>
        <w:pStyle w:val="ContactInfo"/>
        <w:jc w:val="left"/>
      </w:pPr>
      <w:r>
        <w:br w:type="page"/>
      </w:r>
    </w:p>
    <w:p w14:paraId="519B0B06" w14:textId="4F6592E9" w:rsidR="00595289" w:rsidRDefault="000E18A2" w:rsidP="005C6FE9">
      <w:pPr>
        <w:pStyle w:val="Heading1"/>
        <w:numPr>
          <w:ilvl w:val="0"/>
          <w:numId w:val="0"/>
        </w:numPr>
        <w:ind w:left="432"/>
      </w:pPr>
      <w:bookmarkStart w:id="6" w:name="_Toc528180277"/>
      <w:r>
        <w:lastRenderedPageBreak/>
        <w:t>Abstract</w:t>
      </w:r>
      <w:bookmarkEnd w:id="6"/>
      <w:r w:rsidR="00BD6520">
        <w:t xml:space="preserve"> </w:t>
      </w:r>
    </w:p>
    <w:p w14:paraId="4F59351B" w14:textId="7FDDD872" w:rsidR="00595289" w:rsidRDefault="00BD6520" w:rsidP="00774033">
      <w:r>
        <w:t>The purpose of this report is to demonstrate that there is a need to</w:t>
      </w:r>
      <w:r w:rsidR="00CA467A">
        <w:t xml:space="preserve"> modify and strengthen</w:t>
      </w:r>
      <w:r>
        <w:t xml:space="preserve"> the induction, or ‘onboarding’, process at InSite Technical Services</w:t>
      </w:r>
      <w:r w:rsidR="00CA467A">
        <w:t xml:space="preserve"> </w:t>
      </w:r>
      <w:r>
        <w:t xml:space="preserve">to </w:t>
      </w:r>
      <w:r w:rsidR="00CA467A">
        <w:t>improve</w:t>
      </w:r>
      <w:r>
        <w:t xml:space="preserve"> employee satisfaction, time to productivity and maintain the compan</w:t>
      </w:r>
      <w:r w:rsidR="00CA467A">
        <w:t>y’s</w:t>
      </w:r>
      <w:r>
        <w:t xml:space="preserve"> high retention rate.</w:t>
      </w:r>
      <w:r w:rsidR="00CA467A">
        <w:t xml:space="preserve"> The methodology included gathering secondary data that evaluated the connection of a comprehensive induction process with these elements and</w:t>
      </w:r>
      <w:r w:rsidR="0010138D">
        <w:t xml:space="preserve"> related research into inductions with best practice. The secondary sources also </w:t>
      </w:r>
      <w:r w:rsidR="00774033">
        <w:t xml:space="preserve">gave comprehensive insight into how an effective induction is carried out and gave suggestions for content and structure. </w:t>
      </w:r>
    </w:p>
    <w:p w14:paraId="1A3349AE" w14:textId="6706CB56" w:rsidR="005C6FE9" w:rsidRDefault="00774033" w:rsidP="00774033">
      <w:r>
        <w:t xml:space="preserve">The main findings of the literature were that to be of value, inductions must be consistent in their delivery and should </w:t>
      </w:r>
      <w:r w:rsidR="00CB0F17">
        <w:t>run into a new employee’s first 3 months</w:t>
      </w:r>
      <w:r w:rsidR="005C6FE9">
        <w:t xml:space="preserve">, a key time for potential turnover, </w:t>
      </w:r>
      <w:r w:rsidR="00CB0F17">
        <w:t xml:space="preserve">with a company to effectively integrate them into the organisation. Another key finding was that HR software could assist with prompting and co-ordinating elements of inductions such as one to one </w:t>
      </w:r>
      <w:proofErr w:type="gramStart"/>
      <w:r w:rsidR="00CB0F17">
        <w:t>meetings</w:t>
      </w:r>
      <w:proofErr w:type="gramEnd"/>
      <w:r w:rsidR="00CB0F17">
        <w:t xml:space="preserve">. It was concluded however that software is better suited to larger companies with a considerable </w:t>
      </w:r>
      <w:proofErr w:type="gramStart"/>
      <w:r w:rsidR="00CB0F17">
        <w:t>amount</w:t>
      </w:r>
      <w:proofErr w:type="gramEnd"/>
      <w:r w:rsidR="00CB0F17">
        <w:t xml:space="preserve"> of employees and would also prove to be an unnecessary expense</w:t>
      </w:r>
      <w:r w:rsidR="005C6FE9">
        <w:t xml:space="preserve"> at this time. As such the report made the following recommendations:</w:t>
      </w:r>
    </w:p>
    <w:p w14:paraId="287F9EB2" w14:textId="78925F78" w:rsidR="005C6FE9" w:rsidRDefault="005C6FE9" w:rsidP="005C6FE9">
      <w:pPr>
        <w:pStyle w:val="ListParagraph"/>
        <w:numPr>
          <w:ilvl w:val="0"/>
          <w:numId w:val="18"/>
        </w:numPr>
      </w:pPr>
      <w:r>
        <w:t>Conduct primary research into InSite’s current induction programme to further understand areas for improvement from employee</w:t>
      </w:r>
      <w:r w:rsidR="00CC044B">
        <w:t>’</w:t>
      </w:r>
      <w:r>
        <w:t xml:space="preserve">s perspective. </w:t>
      </w:r>
    </w:p>
    <w:p w14:paraId="61206E47" w14:textId="68E7F4CA" w:rsidR="005C6FE9" w:rsidRDefault="005C6FE9" w:rsidP="005C6FE9">
      <w:pPr>
        <w:pStyle w:val="ListParagraph"/>
        <w:numPr>
          <w:ilvl w:val="0"/>
          <w:numId w:val="18"/>
        </w:numPr>
      </w:pPr>
      <w:r>
        <w:t xml:space="preserve">Develop a 3-month strategy that supports the initial induction to solidify their understanding of key </w:t>
      </w:r>
      <w:r w:rsidR="00CC044B">
        <w:t xml:space="preserve">job role and organisational </w:t>
      </w:r>
      <w:r>
        <w:t xml:space="preserve">elements to </w:t>
      </w:r>
      <w:r w:rsidR="00CC044B">
        <w:t>encourage a successful transition into the company.</w:t>
      </w:r>
    </w:p>
    <w:p w14:paraId="26B49D01" w14:textId="15CDE100" w:rsidR="00595289" w:rsidRDefault="00CC044B" w:rsidP="004E544F">
      <w:pPr>
        <w:pStyle w:val="ListParagraph"/>
        <w:numPr>
          <w:ilvl w:val="0"/>
          <w:numId w:val="18"/>
        </w:numPr>
      </w:pPr>
      <w:r>
        <w:t xml:space="preserve">The report also recommends that InSite reassess the potential need for HR software a further 12 months after the induction process is refined. </w:t>
      </w:r>
    </w:p>
    <w:p w14:paraId="38BFE182" w14:textId="343AFFC9" w:rsidR="00595289" w:rsidRDefault="00595289" w:rsidP="00C6554A">
      <w:pPr>
        <w:pStyle w:val="ContactInfo"/>
      </w:pPr>
    </w:p>
    <w:p w14:paraId="56738767" w14:textId="291E5BE7" w:rsidR="00595289" w:rsidRDefault="00595289" w:rsidP="00C6554A">
      <w:pPr>
        <w:pStyle w:val="ContactInfo"/>
      </w:pPr>
    </w:p>
    <w:p w14:paraId="0CB86C76" w14:textId="1A259F8B" w:rsidR="00595289" w:rsidRDefault="00595289" w:rsidP="00C6554A">
      <w:pPr>
        <w:pStyle w:val="ContactInfo"/>
      </w:pPr>
    </w:p>
    <w:p w14:paraId="30666593" w14:textId="63537637" w:rsidR="00595289" w:rsidRDefault="00595289" w:rsidP="00C6554A">
      <w:pPr>
        <w:pStyle w:val="ContactInfo"/>
      </w:pPr>
    </w:p>
    <w:p w14:paraId="13EB1691" w14:textId="3CCD7272" w:rsidR="00595289" w:rsidRDefault="00595289" w:rsidP="00C6554A">
      <w:pPr>
        <w:pStyle w:val="ContactInfo"/>
      </w:pPr>
    </w:p>
    <w:p w14:paraId="30AC5AFA" w14:textId="5F2B014F" w:rsidR="00595289" w:rsidRDefault="00595289" w:rsidP="00C6554A">
      <w:pPr>
        <w:pStyle w:val="ContactInfo"/>
      </w:pPr>
    </w:p>
    <w:p w14:paraId="0FDE2166" w14:textId="57B3F688" w:rsidR="00595289" w:rsidRDefault="00595289" w:rsidP="00C6554A">
      <w:pPr>
        <w:pStyle w:val="ContactInfo"/>
      </w:pPr>
    </w:p>
    <w:p w14:paraId="2E05AD41" w14:textId="2AD45508" w:rsidR="00595289" w:rsidRDefault="00595289" w:rsidP="00C6554A">
      <w:pPr>
        <w:pStyle w:val="ContactInfo"/>
      </w:pPr>
    </w:p>
    <w:p w14:paraId="2ECED326" w14:textId="4F8717F8" w:rsidR="00595289" w:rsidRDefault="00595289" w:rsidP="00C6554A">
      <w:pPr>
        <w:pStyle w:val="ContactInfo"/>
      </w:pPr>
    </w:p>
    <w:p w14:paraId="0CAF63A8" w14:textId="3F8EE059" w:rsidR="00595289" w:rsidRDefault="00595289" w:rsidP="00C6554A">
      <w:pPr>
        <w:pStyle w:val="ContactInfo"/>
      </w:pPr>
    </w:p>
    <w:p w14:paraId="674198A3" w14:textId="5A898B0B" w:rsidR="00595289" w:rsidRDefault="00595289" w:rsidP="00C6554A">
      <w:pPr>
        <w:pStyle w:val="ContactInfo"/>
      </w:pPr>
    </w:p>
    <w:p w14:paraId="69A7F910" w14:textId="6C0AD35F" w:rsidR="00595289" w:rsidRDefault="00595289" w:rsidP="00C6554A">
      <w:pPr>
        <w:pStyle w:val="ContactInfo"/>
      </w:pPr>
    </w:p>
    <w:p w14:paraId="765BC750" w14:textId="39FA462B" w:rsidR="00595289" w:rsidRDefault="00595289" w:rsidP="00C6554A">
      <w:pPr>
        <w:pStyle w:val="ContactInfo"/>
      </w:pPr>
    </w:p>
    <w:p w14:paraId="5162AE12" w14:textId="51BCC932" w:rsidR="00595289" w:rsidRDefault="00595289" w:rsidP="00C6554A">
      <w:pPr>
        <w:pStyle w:val="ContactInfo"/>
      </w:pPr>
    </w:p>
    <w:p w14:paraId="527F6924" w14:textId="7CF16C15" w:rsidR="00595289" w:rsidRDefault="00595289" w:rsidP="00C6554A">
      <w:pPr>
        <w:pStyle w:val="ContactInfo"/>
      </w:pPr>
    </w:p>
    <w:p w14:paraId="54CC51F2" w14:textId="3D70958B" w:rsidR="00595289" w:rsidRDefault="00595289" w:rsidP="00C6554A">
      <w:pPr>
        <w:pStyle w:val="ContactInfo"/>
      </w:pPr>
    </w:p>
    <w:p w14:paraId="2325CD2A" w14:textId="7C3C8BA9" w:rsidR="00595289" w:rsidRDefault="00595289" w:rsidP="00C6554A">
      <w:pPr>
        <w:pStyle w:val="ContactInfo"/>
      </w:pPr>
    </w:p>
    <w:sdt>
      <w:sdtPr>
        <w:rPr>
          <w:rFonts w:asciiTheme="minorHAnsi" w:eastAsiaTheme="minorHAnsi" w:hAnsiTheme="minorHAnsi" w:cstheme="minorBidi"/>
          <w:color w:val="595959" w:themeColor="text1" w:themeTint="A6"/>
          <w:sz w:val="22"/>
          <w:szCs w:val="22"/>
          <w:lang w:val="en-GB"/>
        </w:rPr>
        <w:id w:val="-788582071"/>
        <w:docPartObj>
          <w:docPartGallery w:val="Table of Contents"/>
          <w:docPartUnique/>
        </w:docPartObj>
      </w:sdtPr>
      <w:sdtEndPr>
        <w:rPr>
          <w:b/>
          <w:bCs/>
          <w:noProof/>
        </w:rPr>
      </w:sdtEndPr>
      <w:sdtContent>
        <w:p w14:paraId="017126A7" w14:textId="6F1D0B6A" w:rsidR="00595289" w:rsidRDefault="00595289">
          <w:pPr>
            <w:pStyle w:val="TOCHeading"/>
          </w:pPr>
          <w:r>
            <w:t>Contents</w:t>
          </w:r>
        </w:p>
        <w:p w14:paraId="1698223E" w14:textId="0C40D110" w:rsidR="00CC044B" w:rsidRDefault="00595289">
          <w:pPr>
            <w:pStyle w:val="TOC1"/>
            <w:tabs>
              <w:tab w:val="right" w:leader="dot" w:pos="8630"/>
            </w:tabs>
            <w:rPr>
              <w:rFonts w:eastAsiaTheme="minorEastAsia"/>
              <w:noProof/>
              <w:color w:val="auto"/>
              <w:lang w:eastAsia="en-GB"/>
            </w:rPr>
          </w:pPr>
          <w:r>
            <w:rPr>
              <w:b/>
              <w:bCs/>
              <w:noProof/>
            </w:rPr>
            <w:fldChar w:fldCharType="begin"/>
          </w:r>
          <w:r>
            <w:rPr>
              <w:b/>
              <w:bCs/>
              <w:noProof/>
            </w:rPr>
            <w:instrText xml:space="preserve"> TOC \o "1-3" \h \z \u </w:instrText>
          </w:r>
          <w:r>
            <w:rPr>
              <w:b/>
              <w:bCs/>
              <w:noProof/>
            </w:rPr>
            <w:fldChar w:fldCharType="separate"/>
          </w:r>
          <w:hyperlink w:anchor="_Toc528180277" w:history="1">
            <w:r w:rsidR="00CC044B" w:rsidRPr="006D3782">
              <w:rPr>
                <w:rStyle w:val="Hyperlink"/>
                <w:noProof/>
              </w:rPr>
              <w:t>Abstract</w:t>
            </w:r>
            <w:r w:rsidR="00CC044B">
              <w:rPr>
                <w:noProof/>
                <w:webHidden/>
              </w:rPr>
              <w:tab/>
            </w:r>
            <w:r w:rsidR="00CC044B">
              <w:rPr>
                <w:noProof/>
                <w:webHidden/>
              </w:rPr>
              <w:fldChar w:fldCharType="begin"/>
            </w:r>
            <w:r w:rsidR="00CC044B">
              <w:rPr>
                <w:noProof/>
                <w:webHidden/>
              </w:rPr>
              <w:instrText xml:space="preserve"> PAGEREF _Toc528180277 \h </w:instrText>
            </w:r>
            <w:r w:rsidR="00CC044B">
              <w:rPr>
                <w:noProof/>
                <w:webHidden/>
              </w:rPr>
            </w:r>
            <w:r w:rsidR="00CC044B">
              <w:rPr>
                <w:noProof/>
                <w:webHidden/>
              </w:rPr>
              <w:fldChar w:fldCharType="separate"/>
            </w:r>
            <w:r w:rsidR="00CC044B">
              <w:rPr>
                <w:noProof/>
                <w:webHidden/>
              </w:rPr>
              <w:t>1</w:t>
            </w:r>
            <w:r w:rsidR="00CC044B">
              <w:rPr>
                <w:noProof/>
                <w:webHidden/>
              </w:rPr>
              <w:fldChar w:fldCharType="end"/>
            </w:r>
          </w:hyperlink>
        </w:p>
        <w:p w14:paraId="65666D47" w14:textId="640B9C12" w:rsidR="00CC044B" w:rsidRDefault="009B0DA2">
          <w:pPr>
            <w:pStyle w:val="TOC1"/>
            <w:tabs>
              <w:tab w:val="left" w:pos="440"/>
              <w:tab w:val="right" w:leader="dot" w:pos="8630"/>
            </w:tabs>
            <w:rPr>
              <w:rFonts w:eastAsiaTheme="minorEastAsia"/>
              <w:noProof/>
              <w:color w:val="auto"/>
              <w:lang w:eastAsia="en-GB"/>
            </w:rPr>
          </w:pPr>
          <w:hyperlink w:anchor="_Toc528180278" w:history="1">
            <w:r w:rsidR="00CC044B" w:rsidRPr="006D3782">
              <w:rPr>
                <w:rStyle w:val="Hyperlink"/>
                <w:noProof/>
              </w:rPr>
              <w:t>1</w:t>
            </w:r>
            <w:r w:rsidR="00CC044B">
              <w:rPr>
                <w:rFonts w:eastAsiaTheme="minorEastAsia"/>
                <w:noProof/>
                <w:color w:val="auto"/>
                <w:lang w:eastAsia="en-GB"/>
              </w:rPr>
              <w:tab/>
            </w:r>
            <w:r w:rsidR="00CC044B" w:rsidRPr="006D3782">
              <w:rPr>
                <w:rStyle w:val="Hyperlink"/>
                <w:noProof/>
              </w:rPr>
              <w:t>Introduction</w:t>
            </w:r>
            <w:r w:rsidR="00CC044B">
              <w:rPr>
                <w:noProof/>
                <w:webHidden/>
              </w:rPr>
              <w:tab/>
            </w:r>
            <w:r w:rsidR="00CC044B">
              <w:rPr>
                <w:noProof/>
                <w:webHidden/>
              </w:rPr>
              <w:fldChar w:fldCharType="begin"/>
            </w:r>
            <w:r w:rsidR="00CC044B">
              <w:rPr>
                <w:noProof/>
                <w:webHidden/>
              </w:rPr>
              <w:instrText xml:space="preserve"> PAGEREF _Toc528180278 \h </w:instrText>
            </w:r>
            <w:r w:rsidR="00CC044B">
              <w:rPr>
                <w:noProof/>
                <w:webHidden/>
              </w:rPr>
            </w:r>
            <w:r w:rsidR="00CC044B">
              <w:rPr>
                <w:noProof/>
                <w:webHidden/>
              </w:rPr>
              <w:fldChar w:fldCharType="separate"/>
            </w:r>
            <w:r w:rsidR="00CC044B">
              <w:rPr>
                <w:noProof/>
                <w:webHidden/>
              </w:rPr>
              <w:t>2</w:t>
            </w:r>
            <w:r w:rsidR="00CC044B">
              <w:rPr>
                <w:noProof/>
                <w:webHidden/>
              </w:rPr>
              <w:fldChar w:fldCharType="end"/>
            </w:r>
          </w:hyperlink>
        </w:p>
        <w:p w14:paraId="257B24F2" w14:textId="1EC88ABF" w:rsidR="00CC044B" w:rsidRDefault="009B0DA2">
          <w:pPr>
            <w:pStyle w:val="TOC1"/>
            <w:tabs>
              <w:tab w:val="left" w:pos="440"/>
              <w:tab w:val="right" w:leader="dot" w:pos="8630"/>
            </w:tabs>
            <w:rPr>
              <w:rFonts w:eastAsiaTheme="minorEastAsia"/>
              <w:noProof/>
              <w:color w:val="auto"/>
              <w:lang w:eastAsia="en-GB"/>
            </w:rPr>
          </w:pPr>
          <w:hyperlink w:anchor="_Toc528180279" w:history="1">
            <w:r w:rsidR="00CC044B" w:rsidRPr="006D3782">
              <w:rPr>
                <w:rStyle w:val="Hyperlink"/>
                <w:noProof/>
              </w:rPr>
              <w:t>2</w:t>
            </w:r>
            <w:r w:rsidR="00CC044B">
              <w:rPr>
                <w:rFonts w:eastAsiaTheme="minorEastAsia"/>
                <w:noProof/>
                <w:color w:val="auto"/>
                <w:lang w:eastAsia="en-GB"/>
              </w:rPr>
              <w:tab/>
            </w:r>
            <w:r w:rsidR="00CC044B" w:rsidRPr="006D3782">
              <w:rPr>
                <w:rStyle w:val="Hyperlink"/>
                <w:noProof/>
              </w:rPr>
              <w:t>Literature review</w:t>
            </w:r>
            <w:r w:rsidR="00CC044B">
              <w:rPr>
                <w:noProof/>
                <w:webHidden/>
              </w:rPr>
              <w:tab/>
            </w:r>
            <w:r w:rsidR="00CC044B">
              <w:rPr>
                <w:noProof/>
                <w:webHidden/>
              </w:rPr>
              <w:fldChar w:fldCharType="begin"/>
            </w:r>
            <w:r w:rsidR="00CC044B">
              <w:rPr>
                <w:noProof/>
                <w:webHidden/>
              </w:rPr>
              <w:instrText xml:space="preserve"> PAGEREF _Toc528180279 \h </w:instrText>
            </w:r>
            <w:r w:rsidR="00CC044B">
              <w:rPr>
                <w:noProof/>
                <w:webHidden/>
              </w:rPr>
            </w:r>
            <w:r w:rsidR="00CC044B">
              <w:rPr>
                <w:noProof/>
                <w:webHidden/>
              </w:rPr>
              <w:fldChar w:fldCharType="separate"/>
            </w:r>
            <w:r w:rsidR="00CC044B">
              <w:rPr>
                <w:noProof/>
                <w:webHidden/>
              </w:rPr>
              <w:t>4</w:t>
            </w:r>
            <w:r w:rsidR="00CC044B">
              <w:rPr>
                <w:noProof/>
                <w:webHidden/>
              </w:rPr>
              <w:fldChar w:fldCharType="end"/>
            </w:r>
          </w:hyperlink>
        </w:p>
        <w:p w14:paraId="00451DD4" w14:textId="0A1A144A" w:rsidR="00CC044B" w:rsidRDefault="009B0DA2">
          <w:pPr>
            <w:pStyle w:val="TOC2"/>
            <w:tabs>
              <w:tab w:val="left" w:pos="880"/>
              <w:tab w:val="right" w:leader="dot" w:pos="8630"/>
            </w:tabs>
            <w:rPr>
              <w:rFonts w:eastAsiaTheme="minorEastAsia"/>
              <w:noProof/>
              <w:color w:val="auto"/>
              <w:lang w:eastAsia="en-GB"/>
            </w:rPr>
          </w:pPr>
          <w:hyperlink w:anchor="_Toc528180280" w:history="1">
            <w:r w:rsidR="00CC044B" w:rsidRPr="006D3782">
              <w:rPr>
                <w:rStyle w:val="Hyperlink"/>
                <w:noProof/>
              </w:rPr>
              <w:t>2.1</w:t>
            </w:r>
            <w:r w:rsidR="00CC044B">
              <w:rPr>
                <w:rFonts w:eastAsiaTheme="minorEastAsia"/>
                <w:noProof/>
                <w:color w:val="auto"/>
                <w:lang w:eastAsia="en-GB"/>
              </w:rPr>
              <w:tab/>
            </w:r>
            <w:r w:rsidR="00CC044B" w:rsidRPr="006D3782">
              <w:rPr>
                <w:rStyle w:val="Hyperlink"/>
                <w:noProof/>
              </w:rPr>
              <w:t>Inductions and employee satisfaction</w:t>
            </w:r>
            <w:r w:rsidR="00CC044B">
              <w:rPr>
                <w:noProof/>
                <w:webHidden/>
              </w:rPr>
              <w:tab/>
            </w:r>
            <w:r w:rsidR="00CC044B">
              <w:rPr>
                <w:noProof/>
                <w:webHidden/>
              </w:rPr>
              <w:fldChar w:fldCharType="begin"/>
            </w:r>
            <w:r w:rsidR="00CC044B">
              <w:rPr>
                <w:noProof/>
                <w:webHidden/>
              </w:rPr>
              <w:instrText xml:space="preserve"> PAGEREF _Toc528180280 \h </w:instrText>
            </w:r>
            <w:r w:rsidR="00CC044B">
              <w:rPr>
                <w:noProof/>
                <w:webHidden/>
              </w:rPr>
            </w:r>
            <w:r w:rsidR="00CC044B">
              <w:rPr>
                <w:noProof/>
                <w:webHidden/>
              </w:rPr>
              <w:fldChar w:fldCharType="separate"/>
            </w:r>
            <w:r w:rsidR="00CC044B">
              <w:rPr>
                <w:noProof/>
                <w:webHidden/>
              </w:rPr>
              <w:t>4</w:t>
            </w:r>
            <w:r w:rsidR="00CC044B">
              <w:rPr>
                <w:noProof/>
                <w:webHidden/>
              </w:rPr>
              <w:fldChar w:fldCharType="end"/>
            </w:r>
          </w:hyperlink>
        </w:p>
        <w:p w14:paraId="7695ED2F" w14:textId="0A20E341" w:rsidR="00CC044B" w:rsidRDefault="009B0DA2">
          <w:pPr>
            <w:pStyle w:val="TOC2"/>
            <w:tabs>
              <w:tab w:val="left" w:pos="880"/>
              <w:tab w:val="right" w:leader="dot" w:pos="8630"/>
            </w:tabs>
            <w:rPr>
              <w:rFonts w:eastAsiaTheme="minorEastAsia"/>
              <w:noProof/>
              <w:color w:val="auto"/>
              <w:lang w:eastAsia="en-GB"/>
            </w:rPr>
          </w:pPr>
          <w:hyperlink w:anchor="_Toc528180281" w:history="1">
            <w:r w:rsidR="00CC044B" w:rsidRPr="006D3782">
              <w:rPr>
                <w:rStyle w:val="Hyperlink"/>
                <w:noProof/>
              </w:rPr>
              <w:t>2.2</w:t>
            </w:r>
            <w:r w:rsidR="00CC044B">
              <w:rPr>
                <w:rFonts w:eastAsiaTheme="minorEastAsia"/>
                <w:noProof/>
                <w:color w:val="auto"/>
                <w:lang w:eastAsia="en-GB"/>
              </w:rPr>
              <w:tab/>
            </w:r>
            <w:r w:rsidR="00CC044B" w:rsidRPr="006D3782">
              <w:rPr>
                <w:rStyle w:val="Hyperlink"/>
                <w:noProof/>
              </w:rPr>
              <w:t>Induction and retention</w:t>
            </w:r>
            <w:r w:rsidR="00CC044B">
              <w:rPr>
                <w:noProof/>
                <w:webHidden/>
              </w:rPr>
              <w:tab/>
            </w:r>
            <w:r w:rsidR="00CC044B">
              <w:rPr>
                <w:noProof/>
                <w:webHidden/>
              </w:rPr>
              <w:fldChar w:fldCharType="begin"/>
            </w:r>
            <w:r w:rsidR="00CC044B">
              <w:rPr>
                <w:noProof/>
                <w:webHidden/>
              </w:rPr>
              <w:instrText xml:space="preserve"> PAGEREF _Toc528180281 \h </w:instrText>
            </w:r>
            <w:r w:rsidR="00CC044B">
              <w:rPr>
                <w:noProof/>
                <w:webHidden/>
              </w:rPr>
            </w:r>
            <w:r w:rsidR="00CC044B">
              <w:rPr>
                <w:noProof/>
                <w:webHidden/>
              </w:rPr>
              <w:fldChar w:fldCharType="separate"/>
            </w:r>
            <w:r w:rsidR="00CC044B">
              <w:rPr>
                <w:noProof/>
                <w:webHidden/>
              </w:rPr>
              <w:t>4</w:t>
            </w:r>
            <w:r w:rsidR="00CC044B">
              <w:rPr>
                <w:noProof/>
                <w:webHidden/>
              </w:rPr>
              <w:fldChar w:fldCharType="end"/>
            </w:r>
          </w:hyperlink>
        </w:p>
        <w:p w14:paraId="70B9137E" w14:textId="2DC7070E" w:rsidR="00CC044B" w:rsidRDefault="009B0DA2">
          <w:pPr>
            <w:pStyle w:val="TOC2"/>
            <w:tabs>
              <w:tab w:val="left" w:pos="880"/>
              <w:tab w:val="right" w:leader="dot" w:pos="8630"/>
            </w:tabs>
            <w:rPr>
              <w:rFonts w:eastAsiaTheme="minorEastAsia"/>
              <w:noProof/>
              <w:color w:val="auto"/>
              <w:lang w:eastAsia="en-GB"/>
            </w:rPr>
          </w:pPr>
          <w:hyperlink w:anchor="_Toc528180282" w:history="1">
            <w:r w:rsidR="00CC044B" w:rsidRPr="006D3782">
              <w:rPr>
                <w:rStyle w:val="Hyperlink"/>
                <w:noProof/>
              </w:rPr>
              <w:t>2.3</w:t>
            </w:r>
            <w:r w:rsidR="00CC044B">
              <w:rPr>
                <w:rFonts w:eastAsiaTheme="minorEastAsia"/>
                <w:noProof/>
                <w:color w:val="auto"/>
                <w:lang w:eastAsia="en-GB"/>
              </w:rPr>
              <w:tab/>
            </w:r>
            <w:r w:rsidR="00CC044B" w:rsidRPr="006D3782">
              <w:rPr>
                <w:rStyle w:val="Hyperlink"/>
                <w:noProof/>
              </w:rPr>
              <w:t>Inductions and Productivity</w:t>
            </w:r>
            <w:r w:rsidR="00CC044B">
              <w:rPr>
                <w:noProof/>
                <w:webHidden/>
              </w:rPr>
              <w:tab/>
            </w:r>
            <w:r w:rsidR="00CC044B">
              <w:rPr>
                <w:noProof/>
                <w:webHidden/>
              </w:rPr>
              <w:fldChar w:fldCharType="begin"/>
            </w:r>
            <w:r w:rsidR="00CC044B">
              <w:rPr>
                <w:noProof/>
                <w:webHidden/>
              </w:rPr>
              <w:instrText xml:space="preserve"> PAGEREF _Toc528180282 \h </w:instrText>
            </w:r>
            <w:r w:rsidR="00CC044B">
              <w:rPr>
                <w:noProof/>
                <w:webHidden/>
              </w:rPr>
            </w:r>
            <w:r w:rsidR="00CC044B">
              <w:rPr>
                <w:noProof/>
                <w:webHidden/>
              </w:rPr>
              <w:fldChar w:fldCharType="separate"/>
            </w:r>
            <w:r w:rsidR="00CC044B">
              <w:rPr>
                <w:noProof/>
                <w:webHidden/>
              </w:rPr>
              <w:t>5</w:t>
            </w:r>
            <w:r w:rsidR="00CC044B">
              <w:rPr>
                <w:noProof/>
                <w:webHidden/>
              </w:rPr>
              <w:fldChar w:fldCharType="end"/>
            </w:r>
          </w:hyperlink>
        </w:p>
        <w:p w14:paraId="072DB4E6" w14:textId="4CF23B1E" w:rsidR="00CC044B" w:rsidRDefault="009B0DA2">
          <w:pPr>
            <w:pStyle w:val="TOC1"/>
            <w:tabs>
              <w:tab w:val="left" w:pos="440"/>
              <w:tab w:val="right" w:leader="dot" w:pos="8630"/>
            </w:tabs>
            <w:rPr>
              <w:rFonts w:eastAsiaTheme="minorEastAsia"/>
              <w:noProof/>
              <w:color w:val="auto"/>
              <w:lang w:eastAsia="en-GB"/>
            </w:rPr>
          </w:pPr>
          <w:hyperlink w:anchor="_Toc528180283" w:history="1">
            <w:r w:rsidR="00CC044B" w:rsidRPr="006D3782">
              <w:rPr>
                <w:rStyle w:val="Hyperlink"/>
                <w:noProof/>
              </w:rPr>
              <w:t>3</w:t>
            </w:r>
            <w:r w:rsidR="00CC044B">
              <w:rPr>
                <w:rFonts w:eastAsiaTheme="minorEastAsia"/>
                <w:noProof/>
                <w:color w:val="auto"/>
                <w:lang w:eastAsia="en-GB"/>
              </w:rPr>
              <w:tab/>
            </w:r>
            <w:r w:rsidR="00CC044B" w:rsidRPr="006D3782">
              <w:rPr>
                <w:rStyle w:val="Hyperlink"/>
                <w:noProof/>
              </w:rPr>
              <w:t>Methodology</w:t>
            </w:r>
            <w:r w:rsidR="00CC044B">
              <w:rPr>
                <w:noProof/>
                <w:webHidden/>
              </w:rPr>
              <w:tab/>
            </w:r>
            <w:r w:rsidR="00CC044B">
              <w:rPr>
                <w:noProof/>
                <w:webHidden/>
              </w:rPr>
              <w:fldChar w:fldCharType="begin"/>
            </w:r>
            <w:r w:rsidR="00CC044B">
              <w:rPr>
                <w:noProof/>
                <w:webHidden/>
              </w:rPr>
              <w:instrText xml:space="preserve"> PAGEREF _Toc528180283 \h </w:instrText>
            </w:r>
            <w:r w:rsidR="00CC044B">
              <w:rPr>
                <w:noProof/>
                <w:webHidden/>
              </w:rPr>
            </w:r>
            <w:r w:rsidR="00CC044B">
              <w:rPr>
                <w:noProof/>
                <w:webHidden/>
              </w:rPr>
              <w:fldChar w:fldCharType="separate"/>
            </w:r>
            <w:r w:rsidR="00CC044B">
              <w:rPr>
                <w:noProof/>
                <w:webHidden/>
              </w:rPr>
              <w:t>6</w:t>
            </w:r>
            <w:r w:rsidR="00CC044B">
              <w:rPr>
                <w:noProof/>
                <w:webHidden/>
              </w:rPr>
              <w:fldChar w:fldCharType="end"/>
            </w:r>
          </w:hyperlink>
        </w:p>
        <w:p w14:paraId="7F819339" w14:textId="521B9336" w:rsidR="00CC044B" w:rsidRDefault="009B0DA2">
          <w:pPr>
            <w:pStyle w:val="TOC2"/>
            <w:tabs>
              <w:tab w:val="left" w:pos="880"/>
              <w:tab w:val="right" w:leader="dot" w:pos="8630"/>
            </w:tabs>
            <w:rPr>
              <w:rFonts w:eastAsiaTheme="minorEastAsia"/>
              <w:noProof/>
              <w:color w:val="auto"/>
              <w:lang w:eastAsia="en-GB"/>
            </w:rPr>
          </w:pPr>
          <w:hyperlink w:anchor="_Toc528180284" w:history="1">
            <w:r w:rsidR="00CC044B" w:rsidRPr="006D3782">
              <w:rPr>
                <w:rStyle w:val="Hyperlink"/>
                <w:noProof/>
              </w:rPr>
              <w:t>3.1</w:t>
            </w:r>
            <w:r w:rsidR="00CC044B">
              <w:rPr>
                <w:rFonts w:eastAsiaTheme="minorEastAsia"/>
                <w:noProof/>
                <w:color w:val="auto"/>
                <w:lang w:eastAsia="en-GB"/>
              </w:rPr>
              <w:tab/>
            </w:r>
            <w:r w:rsidR="00CC044B" w:rsidRPr="006D3782">
              <w:rPr>
                <w:rStyle w:val="Hyperlink"/>
                <w:noProof/>
              </w:rPr>
              <w:t>Effective inductions, a CIPD toolkit</w:t>
            </w:r>
            <w:r w:rsidR="00CC044B">
              <w:rPr>
                <w:noProof/>
                <w:webHidden/>
              </w:rPr>
              <w:tab/>
            </w:r>
            <w:r w:rsidR="00CC044B">
              <w:rPr>
                <w:noProof/>
                <w:webHidden/>
              </w:rPr>
              <w:fldChar w:fldCharType="begin"/>
            </w:r>
            <w:r w:rsidR="00CC044B">
              <w:rPr>
                <w:noProof/>
                <w:webHidden/>
              </w:rPr>
              <w:instrText xml:space="preserve"> PAGEREF _Toc528180284 \h </w:instrText>
            </w:r>
            <w:r w:rsidR="00CC044B">
              <w:rPr>
                <w:noProof/>
                <w:webHidden/>
              </w:rPr>
            </w:r>
            <w:r w:rsidR="00CC044B">
              <w:rPr>
                <w:noProof/>
                <w:webHidden/>
              </w:rPr>
              <w:fldChar w:fldCharType="separate"/>
            </w:r>
            <w:r w:rsidR="00CC044B">
              <w:rPr>
                <w:noProof/>
                <w:webHidden/>
              </w:rPr>
              <w:t>6</w:t>
            </w:r>
            <w:r w:rsidR="00CC044B">
              <w:rPr>
                <w:noProof/>
                <w:webHidden/>
              </w:rPr>
              <w:fldChar w:fldCharType="end"/>
            </w:r>
          </w:hyperlink>
        </w:p>
        <w:p w14:paraId="28F9F056" w14:textId="2F7DBDDC" w:rsidR="00CC044B" w:rsidRDefault="009B0DA2">
          <w:pPr>
            <w:pStyle w:val="TOC2"/>
            <w:tabs>
              <w:tab w:val="left" w:pos="880"/>
              <w:tab w:val="right" w:leader="dot" w:pos="8630"/>
            </w:tabs>
            <w:rPr>
              <w:rFonts w:eastAsiaTheme="minorEastAsia"/>
              <w:noProof/>
              <w:color w:val="auto"/>
              <w:lang w:eastAsia="en-GB"/>
            </w:rPr>
          </w:pPr>
          <w:hyperlink w:anchor="_Toc528180285" w:history="1">
            <w:r w:rsidR="00CC044B" w:rsidRPr="006D3782">
              <w:rPr>
                <w:rStyle w:val="Hyperlink"/>
                <w:noProof/>
              </w:rPr>
              <w:t>3.2</w:t>
            </w:r>
            <w:r w:rsidR="00CC044B">
              <w:rPr>
                <w:rFonts w:eastAsiaTheme="minorEastAsia"/>
                <w:noProof/>
                <w:color w:val="auto"/>
                <w:lang w:eastAsia="en-GB"/>
              </w:rPr>
              <w:tab/>
            </w:r>
            <w:r w:rsidR="00CC044B" w:rsidRPr="006D3782">
              <w:rPr>
                <w:rStyle w:val="Hyperlink"/>
                <w:noProof/>
              </w:rPr>
              <w:t>Researching onboarding best practice</w:t>
            </w:r>
            <w:r w:rsidR="00CC044B">
              <w:rPr>
                <w:noProof/>
                <w:webHidden/>
              </w:rPr>
              <w:tab/>
            </w:r>
            <w:r w:rsidR="00CC044B">
              <w:rPr>
                <w:noProof/>
                <w:webHidden/>
              </w:rPr>
              <w:fldChar w:fldCharType="begin"/>
            </w:r>
            <w:r w:rsidR="00CC044B">
              <w:rPr>
                <w:noProof/>
                <w:webHidden/>
              </w:rPr>
              <w:instrText xml:space="preserve"> PAGEREF _Toc528180285 \h </w:instrText>
            </w:r>
            <w:r w:rsidR="00CC044B">
              <w:rPr>
                <w:noProof/>
                <w:webHidden/>
              </w:rPr>
            </w:r>
            <w:r w:rsidR="00CC044B">
              <w:rPr>
                <w:noProof/>
                <w:webHidden/>
              </w:rPr>
              <w:fldChar w:fldCharType="separate"/>
            </w:r>
            <w:r w:rsidR="00CC044B">
              <w:rPr>
                <w:noProof/>
                <w:webHidden/>
              </w:rPr>
              <w:t>6</w:t>
            </w:r>
            <w:r w:rsidR="00CC044B">
              <w:rPr>
                <w:noProof/>
                <w:webHidden/>
              </w:rPr>
              <w:fldChar w:fldCharType="end"/>
            </w:r>
          </w:hyperlink>
        </w:p>
        <w:p w14:paraId="1785EC2F" w14:textId="096A35BC" w:rsidR="00CC044B" w:rsidRDefault="009B0DA2">
          <w:pPr>
            <w:pStyle w:val="TOC2"/>
            <w:tabs>
              <w:tab w:val="left" w:pos="880"/>
              <w:tab w:val="right" w:leader="dot" w:pos="8630"/>
            </w:tabs>
            <w:rPr>
              <w:rFonts w:eastAsiaTheme="minorEastAsia"/>
              <w:noProof/>
              <w:color w:val="auto"/>
              <w:lang w:eastAsia="en-GB"/>
            </w:rPr>
          </w:pPr>
          <w:hyperlink w:anchor="_Toc528180286" w:history="1">
            <w:r w:rsidR="00CC044B" w:rsidRPr="006D3782">
              <w:rPr>
                <w:rStyle w:val="Hyperlink"/>
                <w:noProof/>
              </w:rPr>
              <w:t>3.3</w:t>
            </w:r>
            <w:r w:rsidR="00CC044B">
              <w:rPr>
                <w:rFonts w:eastAsiaTheme="minorEastAsia"/>
                <w:noProof/>
                <w:color w:val="auto"/>
                <w:lang w:eastAsia="en-GB"/>
              </w:rPr>
              <w:tab/>
            </w:r>
            <w:r w:rsidR="00CC044B" w:rsidRPr="006D3782">
              <w:rPr>
                <w:rStyle w:val="Hyperlink"/>
                <w:noProof/>
              </w:rPr>
              <w:t>Harvard business review article</w:t>
            </w:r>
            <w:r w:rsidR="00CC044B">
              <w:rPr>
                <w:noProof/>
                <w:webHidden/>
              </w:rPr>
              <w:tab/>
            </w:r>
            <w:r w:rsidR="00CC044B">
              <w:rPr>
                <w:noProof/>
                <w:webHidden/>
              </w:rPr>
              <w:fldChar w:fldCharType="begin"/>
            </w:r>
            <w:r w:rsidR="00CC044B">
              <w:rPr>
                <w:noProof/>
                <w:webHidden/>
              </w:rPr>
              <w:instrText xml:space="preserve"> PAGEREF _Toc528180286 \h </w:instrText>
            </w:r>
            <w:r w:rsidR="00CC044B">
              <w:rPr>
                <w:noProof/>
                <w:webHidden/>
              </w:rPr>
            </w:r>
            <w:r w:rsidR="00CC044B">
              <w:rPr>
                <w:noProof/>
                <w:webHidden/>
              </w:rPr>
              <w:fldChar w:fldCharType="separate"/>
            </w:r>
            <w:r w:rsidR="00CC044B">
              <w:rPr>
                <w:noProof/>
                <w:webHidden/>
              </w:rPr>
              <w:t>7</w:t>
            </w:r>
            <w:r w:rsidR="00CC044B">
              <w:rPr>
                <w:noProof/>
                <w:webHidden/>
              </w:rPr>
              <w:fldChar w:fldCharType="end"/>
            </w:r>
          </w:hyperlink>
        </w:p>
        <w:p w14:paraId="07C291DB" w14:textId="7F17146E" w:rsidR="00CC044B" w:rsidRDefault="009B0DA2">
          <w:pPr>
            <w:pStyle w:val="TOC1"/>
            <w:tabs>
              <w:tab w:val="left" w:pos="440"/>
              <w:tab w:val="right" w:leader="dot" w:pos="8630"/>
            </w:tabs>
            <w:rPr>
              <w:rFonts w:eastAsiaTheme="minorEastAsia"/>
              <w:noProof/>
              <w:color w:val="auto"/>
              <w:lang w:eastAsia="en-GB"/>
            </w:rPr>
          </w:pPr>
          <w:hyperlink w:anchor="_Toc528180287" w:history="1">
            <w:r w:rsidR="00CC044B" w:rsidRPr="006D3782">
              <w:rPr>
                <w:rStyle w:val="Hyperlink"/>
                <w:noProof/>
              </w:rPr>
              <w:t>4</w:t>
            </w:r>
            <w:r w:rsidR="00CC044B">
              <w:rPr>
                <w:rFonts w:eastAsiaTheme="minorEastAsia"/>
                <w:noProof/>
                <w:color w:val="auto"/>
                <w:lang w:eastAsia="en-GB"/>
              </w:rPr>
              <w:tab/>
            </w:r>
            <w:r w:rsidR="00CC044B" w:rsidRPr="006D3782">
              <w:rPr>
                <w:rStyle w:val="Hyperlink"/>
                <w:noProof/>
              </w:rPr>
              <w:t>Conclusions:</w:t>
            </w:r>
            <w:r w:rsidR="00CC044B">
              <w:rPr>
                <w:noProof/>
                <w:webHidden/>
              </w:rPr>
              <w:tab/>
            </w:r>
            <w:r w:rsidR="00CC044B">
              <w:rPr>
                <w:noProof/>
                <w:webHidden/>
              </w:rPr>
              <w:fldChar w:fldCharType="begin"/>
            </w:r>
            <w:r w:rsidR="00CC044B">
              <w:rPr>
                <w:noProof/>
                <w:webHidden/>
              </w:rPr>
              <w:instrText xml:space="preserve"> PAGEREF _Toc528180287 \h </w:instrText>
            </w:r>
            <w:r w:rsidR="00CC044B">
              <w:rPr>
                <w:noProof/>
                <w:webHidden/>
              </w:rPr>
            </w:r>
            <w:r w:rsidR="00CC044B">
              <w:rPr>
                <w:noProof/>
                <w:webHidden/>
              </w:rPr>
              <w:fldChar w:fldCharType="separate"/>
            </w:r>
            <w:r w:rsidR="00CC044B">
              <w:rPr>
                <w:noProof/>
                <w:webHidden/>
              </w:rPr>
              <w:t>7</w:t>
            </w:r>
            <w:r w:rsidR="00CC044B">
              <w:rPr>
                <w:noProof/>
                <w:webHidden/>
              </w:rPr>
              <w:fldChar w:fldCharType="end"/>
            </w:r>
          </w:hyperlink>
        </w:p>
        <w:p w14:paraId="4E623CAC" w14:textId="7524C3AD" w:rsidR="00CC044B" w:rsidRDefault="009B0DA2">
          <w:pPr>
            <w:pStyle w:val="TOC1"/>
            <w:tabs>
              <w:tab w:val="left" w:pos="440"/>
              <w:tab w:val="right" w:leader="dot" w:pos="8630"/>
            </w:tabs>
            <w:rPr>
              <w:rFonts w:eastAsiaTheme="minorEastAsia"/>
              <w:noProof/>
              <w:color w:val="auto"/>
              <w:lang w:eastAsia="en-GB"/>
            </w:rPr>
          </w:pPr>
          <w:hyperlink w:anchor="_Toc528180288" w:history="1">
            <w:r w:rsidR="00CC044B" w:rsidRPr="006D3782">
              <w:rPr>
                <w:rStyle w:val="Hyperlink"/>
                <w:noProof/>
              </w:rPr>
              <w:t>5</w:t>
            </w:r>
            <w:r w:rsidR="00CC044B">
              <w:rPr>
                <w:rFonts w:eastAsiaTheme="minorEastAsia"/>
                <w:noProof/>
                <w:color w:val="auto"/>
                <w:lang w:eastAsia="en-GB"/>
              </w:rPr>
              <w:tab/>
            </w:r>
            <w:r w:rsidR="00CC044B" w:rsidRPr="006D3782">
              <w:rPr>
                <w:rStyle w:val="Hyperlink"/>
                <w:noProof/>
              </w:rPr>
              <w:t>Recommendations:</w:t>
            </w:r>
            <w:r w:rsidR="00CC044B">
              <w:rPr>
                <w:noProof/>
                <w:webHidden/>
              </w:rPr>
              <w:tab/>
            </w:r>
            <w:r w:rsidR="00CC044B">
              <w:rPr>
                <w:noProof/>
                <w:webHidden/>
              </w:rPr>
              <w:fldChar w:fldCharType="begin"/>
            </w:r>
            <w:r w:rsidR="00CC044B">
              <w:rPr>
                <w:noProof/>
                <w:webHidden/>
              </w:rPr>
              <w:instrText xml:space="preserve"> PAGEREF _Toc528180288 \h </w:instrText>
            </w:r>
            <w:r w:rsidR="00CC044B">
              <w:rPr>
                <w:noProof/>
                <w:webHidden/>
              </w:rPr>
            </w:r>
            <w:r w:rsidR="00CC044B">
              <w:rPr>
                <w:noProof/>
                <w:webHidden/>
              </w:rPr>
              <w:fldChar w:fldCharType="separate"/>
            </w:r>
            <w:r w:rsidR="00CC044B">
              <w:rPr>
                <w:noProof/>
                <w:webHidden/>
              </w:rPr>
              <w:t>8</w:t>
            </w:r>
            <w:r w:rsidR="00CC044B">
              <w:rPr>
                <w:noProof/>
                <w:webHidden/>
              </w:rPr>
              <w:fldChar w:fldCharType="end"/>
            </w:r>
          </w:hyperlink>
        </w:p>
        <w:p w14:paraId="29BE8294" w14:textId="03B93949" w:rsidR="00CC044B" w:rsidRDefault="009B0DA2">
          <w:pPr>
            <w:pStyle w:val="TOC1"/>
            <w:tabs>
              <w:tab w:val="left" w:pos="440"/>
              <w:tab w:val="right" w:leader="dot" w:pos="8630"/>
            </w:tabs>
            <w:rPr>
              <w:rFonts w:eastAsiaTheme="minorEastAsia"/>
              <w:noProof/>
              <w:color w:val="auto"/>
              <w:lang w:eastAsia="en-GB"/>
            </w:rPr>
          </w:pPr>
          <w:hyperlink w:anchor="_Toc528180289" w:history="1">
            <w:r w:rsidR="00CC044B" w:rsidRPr="006D3782">
              <w:rPr>
                <w:rStyle w:val="Hyperlink"/>
                <w:noProof/>
              </w:rPr>
              <w:t>6</w:t>
            </w:r>
            <w:r w:rsidR="00CC044B">
              <w:rPr>
                <w:rFonts w:eastAsiaTheme="minorEastAsia"/>
                <w:noProof/>
                <w:color w:val="auto"/>
                <w:lang w:eastAsia="en-GB"/>
              </w:rPr>
              <w:tab/>
            </w:r>
            <w:r w:rsidR="00CC044B" w:rsidRPr="006D3782">
              <w:rPr>
                <w:rStyle w:val="Hyperlink"/>
                <w:noProof/>
              </w:rPr>
              <w:t>References</w:t>
            </w:r>
            <w:r w:rsidR="00CC044B">
              <w:rPr>
                <w:noProof/>
                <w:webHidden/>
              </w:rPr>
              <w:tab/>
            </w:r>
            <w:r w:rsidR="00CC044B">
              <w:rPr>
                <w:noProof/>
                <w:webHidden/>
              </w:rPr>
              <w:fldChar w:fldCharType="begin"/>
            </w:r>
            <w:r w:rsidR="00CC044B">
              <w:rPr>
                <w:noProof/>
                <w:webHidden/>
              </w:rPr>
              <w:instrText xml:space="preserve"> PAGEREF _Toc528180289 \h </w:instrText>
            </w:r>
            <w:r w:rsidR="00CC044B">
              <w:rPr>
                <w:noProof/>
                <w:webHidden/>
              </w:rPr>
            </w:r>
            <w:r w:rsidR="00CC044B">
              <w:rPr>
                <w:noProof/>
                <w:webHidden/>
              </w:rPr>
              <w:fldChar w:fldCharType="separate"/>
            </w:r>
            <w:r w:rsidR="00CC044B">
              <w:rPr>
                <w:noProof/>
                <w:webHidden/>
              </w:rPr>
              <w:t>9</w:t>
            </w:r>
            <w:r w:rsidR="00CC044B">
              <w:rPr>
                <w:noProof/>
                <w:webHidden/>
              </w:rPr>
              <w:fldChar w:fldCharType="end"/>
            </w:r>
          </w:hyperlink>
        </w:p>
        <w:p w14:paraId="6CE494F4" w14:textId="28D5367D" w:rsidR="00595289" w:rsidRDefault="00595289">
          <w:r>
            <w:rPr>
              <w:b/>
              <w:bCs/>
              <w:noProof/>
            </w:rPr>
            <w:fldChar w:fldCharType="end"/>
          </w:r>
        </w:p>
      </w:sdtContent>
    </w:sdt>
    <w:p w14:paraId="213DA397" w14:textId="54B9A76E" w:rsidR="00595289" w:rsidRDefault="00595289" w:rsidP="00C6554A">
      <w:pPr>
        <w:pStyle w:val="ContactInfo"/>
      </w:pPr>
    </w:p>
    <w:p w14:paraId="7158FD0D" w14:textId="7DF0D09B" w:rsidR="00595289" w:rsidRDefault="00595289" w:rsidP="00C6554A">
      <w:pPr>
        <w:pStyle w:val="ContactInfo"/>
      </w:pPr>
    </w:p>
    <w:p w14:paraId="1A7FD84D" w14:textId="3599BD8B" w:rsidR="00595289" w:rsidRDefault="00595289" w:rsidP="00C6554A">
      <w:pPr>
        <w:pStyle w:val="ContactInfo"/>
      </w:pPr>
    </w:p>
    <w:p w14:paraId="6609407B" w14:textId="0BFB975D" w:rsidR="00595289" w:rsidRDefault="00595289" w:rsidP="00C6554A">
      <w:pPr>
        <w:pStyle w:val="ContactInfo"/>
      </w:pPr>
    </w:p>
    <w:p w14:paraId="4DEA74BF" w14:textId="368D9270" w:rsidR="00595289" w:rsidRDefault="00595289" w:rsidP="00C6554A">
      <w:pPr>
        <w:pStyle w:val="ContactInfo"/>
      </w:pPr>
    </w:p>
    <w:p w14:paraId="70379E5D" w14:textId="20C34129" w:rsidR="00595289" w:rsidRDefault="00595289" w:rsidP="00C6554A">
      <w:pPr>
        <w:pStyle w:val="ContactInfo"/>
      </w:pPr>
    </w:p>
    <w:p w14:paraId="7DA7809B" w14:textId="1DFDBBC9" w:rsidR="00595289" w:rsidRDefault="00595289" w:rsidP="00C6554A">
      <w:pPr>
        <w:pStyle w:val="ContactInfo"/>
      </w:pPr>
    </w:p>
    <w:p w14:paraId="2A19E311" w14:textId="3E28BCDF" w:rsidR="00595289" w:rsidRDefault="00595289" w:rsidP="00C6554A">
      <w:pPr>
        <w:pStyle w:val="ContactInfo"/>
      </w:pPr>
    </w:p>
    <w:p w14:paraId="3BE28B9B" w14:textId="7D1295EB" w:rsidR="00595289" w:rsidRDefault="00595289" w:rsidP="00C6554A">
      <w:pPr>
        <w:pStyle w:val="ContactInfo"/>
      </w:pPr>
    </w:p>
    <w:p w14:paraId="4D0E45B1" w14:textId="379471BD" w:rsidR="00595289" w:rsidRDefault="00595289" w:rsidP="00C6554A">
      <w:pPr>
        <w:pStyle w:val="ContactInfo"/>
      </w:pPr>
    </w:p>
    <w:p w14:paraId="54DC42B7" w14:textId="193842AD" w:rsidR="00595289" w:rsidRDefault="00595289" w:rsidP="00C6554A">
      <w:pPr>
        <w:pStyle w:val="ContactInfo"/>
      </w:pPr>
    </w:p>
    <w:p w14:paraId="1E629EE5" w14:textId="48768BEF" w:rsidR="00221658" w:rsidRDefault="00221658" w:rsidP="00C6554A">
      <w:pPr>
        <w:pStyle w:val="ContactInfo"/>
      </w:pPr>
    </w:p>
    <w:p w14:paraId="06E33A60" w14:textId="77777777" w:rsidR="00221658" w:rsidRDefault="00221658" w:rsidP="00C6554A">
      <w:pPr>
        <w:pStyle w:val="ContactInfo"/>
      </w:pPr>
    </w:p>
    <w:p w14:paraId="6F8612EC" w14:textId="0590E40B" w:rsidR="00595289" w:rsidRDefault="00595289" w:rsidP="00C6554A">
      <w:pPr>
        <w:pStyle w:val="ContactInfo"/>
      </w:pPr>
    </w:p>
    <w:p w14:paraId="22893AA9" w14:textId="059C35DF" w:rsidR="00595289" w:rsidRDefault="00595289" w:rsidP="00C6554A">
      <w:pPr>
        <w:pStyle w:val="ContactInfo"/>
      </w:pPr>
    </w:p>
    <w:p w14:paraId="54CB62A2" w14:textId="1993CAA7" w:rsidR="00595289" w:rsidRDefault="00595289" w:rsidP="00C6554A">
      <w:pPr>
        <w:pStyle w:val="ContactInfo"/>
      </w:pPr>
    </w:p>
    <w:p w14:paraId="2E18A5E8" w14:textId="33FAEC6F" w:rsidR="00C6554A" w:rsidRDefault="00D10BC4" w:rsidP="00C6554A">
      <w:pPr>
        <w:pStyle w:val="Heading1"/>
      </w:pPr>
      <w:bookmarkStart w:id="7" w:name="_Toc528180278"/>
      <w:r>
        <w:lastRenderedPageBreak/>
        <w:t>I</w:t>
      </w:r>
      <w:r w:rsidR="007D4CEF">
        <w:t>ntroduction</w:t>
      </w:r>
      <w:bookmarkEnd w:id="7"/>
    </w:p>
    <w:p w14:paraId="5C805A8A" w14:textId="365CB645" w:rsidR="00D65D48" w:rsidRDefault="0069346C" w:rsidP="0069346C">
      <w:pPr>
        <w:rPr>
          <w:rFonts w:ascii="Calibri" w:hAnsi="Calibri" w:cs="Calibri"/>
          <w:lang w:val="en-US"/>
        </w:rPr>
      </w:pPr>
      <w:r>
        <w:rPr>
          <w:rFonts w:ascii="Calibri" w:hAnsi="Calibri" w:cs="Calibri"/>
          <w:lang w:val="en-US"/>
        </w:rPr>
        <w:t xml:space="preserve">Since its inception in 2015, InSite has </w:t>
      </w:r>
      <w:r w:rsidR="006F66D2">
        <w:rPr>
          <w:rFonts w:ascii="Calibri" w:hAnsi="Calibri" w:cs="Calibri"/>
          <w:lang w:val="en-US"/>
        </w:rPr>
        <w:t>experienced</w:t>
      </w:r>
      <w:r>
        <w:rPr>
          <w:rFonts w:ascii="Calibri" w:hAnsi="Calibri" w:cs="Calibri"/>
          <w:lang w:val="en-US"/>
        </w:rPr>
        <w:t xml:space="preserve"> rapid growth, </w:t>
      </w:r>
      <w:r w:rsidR="00F37665">
        <w:rPr>
          <w:rFonts w:ascii="Calibri" w:hAnsi="Calibri" w:cs="Calibri"/>
          <w:lang w:val="en-US"/>
        </w:rPr>
        <w:t xml:space="preserve">formed by </w:t>
      </w:r>
      <w:r>
        <w:rPr>
          <w:rFonts w:ascii="Calibri" w:hAnsi="Calibri" w:cs="Calibri"/>
          <w:lang w:val="en-US"/>
        </w:rPr>
        <w:t xml:space="preserve">the 6 directors it is now a company of </w:t>
      </w:r>
      <w:r w:rsidR="00D65D48" w:rsidRPr="00D65D48">
        <w:rPr>
          <w:rFonts w:ascii="Calibri" w:hAnsi="Calibri" w:cs="Calibri"/>
          <w:lang w:val="en-US"/>
        </w:rPr>
        <w:t>61</w:t>
      </w:r>
      <w:r>
        <w:rPr>
          <w:rFonts w:ascii="Calibri" w:hAnsi="Calibri" w:cs="Calibri"/>
          <w:lang w:val="en-US"/>
        </w:rPr>
        <w:t xml:space="preserve"> employees</w:t>
      </w:r>
      <w:r w:rsidR="00D65D48">
        <w:rPr>
          <w:rFonts w:ascii="Calibri" w:hAnsi="Calibri" w:cs="Calibri"/>
          <w:lang w:val="en-US"/>
        </w:rPr>
        <w:t xml:space="preserve">, </w:t>
      </w:r>
      <w:r w:rsidR="00F37665">
        <w:rPr>
          <w:rFonts w:ascii="Calibri" w:hAnsi="Calibri" w:cs="Calibri"/>
          <w:lang w:val="en-US"/>
        </w:rPr>
        <w:t>offering consultancy, project management and operational services to the oil and gas industry</w:t>
      </w:r>
      <w:r w:rsidR="00D65D48">
        <w:rPr>
          <w:rFonts w:ascii="Calibri" w:hAnsi="Calibri" w:cs="Calibri"/>
          <w:lang w:val="en-US"/>
        </w:rPr>
        <w:t>. (</w:t>
      </w:r>
      <w:hyperlink r:id="rId9" w:history="1">
        <w:r w:rsidR="00D65D48" w:rsidRPr="003B4072">
          <w:rPr>
            <w:rStyle w:val="Hyperlink"/>
            <w:rFonts w:ascii="Calibri" w:hAnsi="Calibri" w:cs="Calibri"/>
            <w:lang w:val="en-US"/>
          </w:rPr>
          <w:t>www.insitetechnical.com</w:t>
        </w:r>
      </w:hyperlink>
      <w:r w:rsidR="00D65D48">
        <w:rPr>
          <w:rFonts w:ascii="Calibri" w:hAnsi="Calibri" w:cs="Calibri"/>
          <w:lang w:val="en-US"/>
        </w:rPr>
        <w:t xml:space="preserve">) </w:t>
      </w:r>
    </w:p>
    <w:p w14:paraId="39335A02" w14:textId="58162E4E" w:rsidR="00516320" w:rsidRDefault="00044C6F" w:rsidP="0069346C">
      <w:pPr>
        <w:rPr>
          <w:rFonts w:ascii="Calibri" w:hAnsi="Calibri" w:cs="Calibri"/>
          <w:lang w:val="en-US"/>
        </w:rPr>
      </w:pPr>
      <w:r>
        <w:rPr>
          <w:rFonts w:ascii="Calibri" w:hAnsi="Calibri" w:cs="Calibri"/>
          <w:lang w:val="en-US"/>
        </w:rPr>
        <w:t>A</w:t>
      </w:r>
      <w:r w:rsidR="00610AC1">
        <w:rPr>
          <w:rFonts w:ascii="Calibri" w:hAnsi="Calibri" w:cs="Calibri"/>
          <w:lang w:val="en-US"/>
        </w:rPr>
        <w:t>s</w:t>
      </w:r>
      <w:r w:rsidR="0069346C">
        <w:rPr>
          <w:rFonts w:ascii="Calibri" w:hAnsi="Calibri" w:cs="Calibri"/>
          <w:lang w:val="en-US"/>
        </w:rPr>
        <w:t xml:space="preserve"> the </w:t>
      </w:r>
      <w:proofErr w:type="spellStart"/>
      <w:r w:rsidR="0069346C">
        <w:rPr>
          <w:rFonts w:ascii="Calibri" w:hAnsi="Calibri" w:cs="Calibri"/>
          <w:lang w:val="en-US"/>
        </w:rPr>
        <w:t>organi</w:t>
      </w:r>
      <w:r w:rsidR="00516320">
        <w:rPr>
          <w:rFonts w:ascii="Calibri" w:hAnsi="Calibri" w:cs="Calibri"/>
          <w:lang w:val="en-US"/>
        </w:rPr>
        <w:t>s</w:t>
      </w:r>
      <w:r w:rsidR="0069346C">
        <w:rPr>
          <w:rFonts w:ascii="Calibri" w:hAnsi="Calibri" w:cs="Calibri"/>
          <w:lang w:val="en-US"/>
        </w:rPr>
        <w:t>ation</w:t>
      </w:r>
      <w:proofErr w:type="spellEnd"/>
      <w:r w:rsidR="0069346C">
        <w:rPr>
          <w:rFonts w:ascii="Calibri" w:hAnsi="Calibri" w:cs="Calibri"/>
          <w:lang w:val="en-US"/>
        </w:rPr>
        <w:t xml:space="preserve"> continues to expand its market share in the oil and gas industry and actively explores route</w:t>
      </w:r>
      <w:r w:rsidR="00F37665">
        <w:rPr>
          <w:rFonts w:ascii="Calibri" w:hAnsi="Calibri" w:cs="Calibri"/>
          <w:lang w:val="en-US"/>
        </w:rPr>
        <w:t>s</w:t>
      </w:r>
      <w:r w:rsidR="0069346C">
        <w:rPr>
          <w:rFonts w:ascii="Calibri" w:hAnsi="Calibri" w:cs="Calibri"/>
          <w:lang w:val="en-US"/>
        </w:rPr>
        <w:t xml:space="preserve"> into the nuclear sector, this growth shows no sign of halting soon.</w:t>
      </w:r>
      <w:r w:rsidR="003E5470">
        <w:rPr>
          <w:rFonts w:ascii="Calibri" w:hAnsi="Calibri" w:cs="Calibri"/>
          <w:lang w:val="en-US"/>
        </w:rPr>
        <w:t xml:space="preserve"> </w:t>
      </w:r>
      <w:r w:rsidR="00516320">
        <w:rPr>
          <w:rFonts w:ascii="Calibri" w:hAnsi="Calibri" w:cs="Calibri"/>
          <w:lang w:val="en-US"/>
        </w:rPr>
        <w:t>(FIG 1)</w:t>
      </w:r>
    </w:p>
    <w:p w14:paraId="22918F53" w14:textId="34B9AB2F" w:rsidR="00720BF9" w:rsidRDefault="00720BF9" w:rsidP="0069346C">
      <w:pPr>
        <w:rPr>
          <w:rFonts w:ascii="Calibri" w:hAnsi="Calibri" w:cs="Calibri"/>
          <w:lang w:val="en-US"/>
        </w:rPr>
      </w:pPr>
    </w:p>
    <w:p w14:paraId="51E8EB56" w14:textId="2E516BE7" w:rsidR="00720BF9" w:rsidRDefault="00720BF9" w:rsidP="0069346C">
      <w:pPr>
        <w:rPr>
          <w:rFonts w:ascii="Calibri" w:hAnsi="Calibri" w:cs="Calibri"/>
          <w:lang w:val="en-US"/>
        </w:rPr>
      </w:pPr>
      <w:r>
        <w:rPr>
          <w:rFonts w:ascii="Calibri" w:hAnsi="Calibri" w:cs="Calibri"/>
          <w:lang w:val="en-US"/>
        </w:rPr>
        <w:t>Figure 1, (</w:t>
      </w:r>
      <w:r w:rsidR="00CC044B" w:rsidRPr="00CC044B">
        <w:rPr>
          <w:rFonts w:ascii="Calibri" w:hAnsi="Calibri" w:cs="Calibri"/>
          <w:lang w:val="en-US"/>
        </w:rPr>
        <w:t>InSite Technical Services, 2018</w:t>
      </w:r>
      <w:r w:rsidRPr="00CC044B">
        <w:rPr>
          <w:rFonts w:ascii="Calibri" w:hAnsi="Calibri" w:cs="Calibri"/>
          <w:lang w:val="en-US"/>
        </w:rPr>
        <w:t>)</w:t>
      </w:r>
    </w:p>
    <w:p w14:paraId="7B68E3BE" w14:textId="04A551E4" w:rsidR="00720BF9" w:rsidRDefault="001C6A8D" w:rsidP="0069346C">
      <w:pPr>
        <w:rPr>
          <w:rFonts w:ascii="Calibri" w:hAnsi="Calibri" w:cs="Calibri"/>
          <w:lang w:val="en-US"/>
        </w:rPr>
      </w:pPr>
      <w:r w:rsidRPr="001C6A8D">
        <w:rPr>
          <w:rFonts w:ascii="Calibri" w:hAnsi="Calibri" w:cs="Calibri"/>
          <w:noProof/>
          <w:lang w:val="en-US"/>
        </w:rPr>
        <mc:AlternateContent>
          <mc:Choice Requires="wps">
            <w:drawing>
              <wp:anchor distT="45720" distB="45720" distL="114300" distR="114300" simplePos="0" relativeHeight="251662336" behindDoc="0" locked="0" layoutInCell="1" allowOverlap="1" wp14:anchorId="414BCEAE" wp14:editId="25ED5494">
                <wp:simplePos x="0" y="0"/>
                <wp:positionH relativeFrom="margin">
                  <wp:posOffset>1392555</wp:posOffset>
                </wp:positionH>
                <wp:positionV relativeFrom="paragraph">
                  <wp:posOffset>404687</wp:posOffset>
                </wp:positionV>
                <wp:extent cx="2213002" cy="384201"/>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13002" cy="384201"/>
                        </a:xfrm>
                        <a:prstGeom prst="rect">
                          <a:avLst/>
                        </a:prstGeom>
                        <a:solidFill>
                          <a:srgbClr val="FFFFFF"/>
                        </a:solidFill>
                        <a:ln w="9525">
                          <a:noFill/>
                          <a:miter lim="800000"/>
                          <a:headEnd/>
                          <a:tailEnd/>
                        </a:ln>
                      </wps:spPr>
                      <wps:txbx>
                        <w:txbxContent>
                          <w:p w14:paraId="3D108FB0" w14:textId="0F10C209" w:rsidR="001C6A8D" w:rsidRPr="001C6A8D" w:rsidRDefault="001C6A8D">
                            <w:pPr>
                              <w:rPr>
                                <w:sz w:val="18"/>
                              </w:rPr>
                            </w:pPr>
                            <w:r w:rsidRPr="001C6A8D">
                              <w:rPr>
                                <w:sz w:val="18"/>
                              </w:rPr>
                              <w:t>No of Staff (Employees and Contractors)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14BCEAE" id="_x0000_s1027" type="#_x0000_t202" style="position:absolute;margin-left:109.65pt;margin-top:31.85pt;width:174.25pt;height:30.25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XC0HIgIAACIEAAAOAAAAZHJzL2Uyb0RvYy54bWysU9tu2zAMfR+wfxD0vthxki014hRdugwD&#10;ugvQ7gMYWY6FSaInKbG7ry8lp2m2vQ3TgyCK5NHhIbW6HoxmR+m8Qlvx6STnTFqBtbL7in9/2L5Z&#10;cuYD2Bo0WlnxR+n59fr1q1XflbLAFnUtHSMQ68u+q3gbQldmmRetNOAn2ElLzgadgUCm22e1g57Q&#10;jc6KPH+b9ejqzqGQ3tPt7ejk64TfNFKEr03jZWC64sQtpN2lfRf3bL2Ccu+ga5U40YB/YGFAWXr0&#10;DHULAdjBqb+gjBIOPTZhItBk2DRKyFQDVTPN/6jmvoVOplpIHN+dZfL/D1Z8OX5zTNUVn3FmwVCL&#10;HuQQ2HscWBHV6TtfUtB9R2FhoGvqcqrUd3cofnhmcdOC3csb57BvJdTEbhozs4vUEcdHkF3/GWt6&#10;Bg4BE9DQOBOlIzEYoVOXHs+diVQEXRbFdJbnBWeCfLPlnMRKT0D5nN05Hz5KNCweKu6o8wkdjnc+&#10;RDZQPofExzxqVW+V1slw+91GO3YEmpJtWif038K0ZX3FrxbFIiFbjPlpgIwKNMVamYov87hiOpRR&#10;jQ+2TucASo9nYqLtSZ6oyKhNGHZD6kMqLEq3w/qR9HI4Di19Mjq06H5x1tPAVtz/PICTnOlPljS/&#10;ms7nccKTMV+8K8hwl57dpQesIKiKB87G4yakXxFpW7yh3jQqyfbC5ESZBjGpefo0cdIv7RT18rXX&#10;TwAAAP//AwBQSwMEFAAGAAgAAAAhAE0LjgjeAAAACgEAAA8AAABkcnMvZG93bnJldi54bWxMj9FO&#10;g0AQRd9N/IfNmPhi7FLagkWWRk00vrb2AwaYApGdJey20L93fNLHyZzce26+m22vLjT6zrGB5SIC&#10;RVy5uuPGwPHr/fEJlA/INfaOycCVPOyK25scs9pNvKfLITRKQthnaKANYci09lVLFv3CDcTyO7nR&#10;YpBzbHQ94iThttdxFCXaYsfS0OJAby1V34ezNXD6nB4226n8CMd0v05esUtLdzXm/m5+eQYVaA5/&#10;MPzqizoU4lS6M9de9Qbi5XYlqIFklYISYJOksqUUMl7HoItc/59Q/AAAAP//AwBQSwECLQAUAAYA&#10;CAAAACEAtoM4kv4AAADhAQAAEwAAAAAAAAAAAAAAAAAAAAAAW0NvbnRlbnRfVHlwZXNdLnhtbFBL&#10;AQItABQABgAIAAAAIQA4/SH/1gAAAJQBAAALAAAAAAAAAAAAAAAAAC8BAABfcmVscy8ucmVsc1BL&#10;AQItABQABgAIAAAAIQBGXC0HIgIAACIEAAAOAAAAAAAAAAAAAAAAAC4CAABkcnMvZTJvRG9jLnht&#10;bFBLAQItABQABgAIAAAAIQBNC44I3gAAAAoBAAAPAAAAAAAAAAAAAAAAAHwEAABkcnMvZG93bnJl&#10;di54bWxQSwUGAAAAAAQABADzAAAAhwUAAAAA&#10;" stroked="f">
                <v:textbox>
                  <w:txbxContent>
                    <w:p w14:paraId="3D108FB0" w14:textId="0F10C209" w:rsidR="001C6A8D" w:rsidRPr="001C6A8D" w:rsidRDefault="001C6A8D">
                      <w:pPr>
                        <w:rPr>
                          <w:sz w:val="18"/>
                        </w:rPr>
                      </w:pPr>
                      <w:r w:rsidRPr="001C6A8D">
                        <w:rPr>
                          <w:sz w:val="18"/>
                        </w:rPr>
                        <w:t>No of Staff (Employees and Contractors)</w:t>
                      </w:r>
                    </w:p>
                  </w:txbxContent>
                </v:textbox>
                <w10:wrap anchorx="margin"/>
              </v:shape>
            </w:pict>
          </mc:Fallback>
        </mc:AlternateContent>
      </w:r>
      <w:r w:rsidR="00720BF9">
        <w:rPr>
          <w:noProof/>
        </w:rPr>
        <w:drawing>
          <wp:inline distT="0" distB="0" distL="0" distR="0" wp14:anchorId="42D31934" wp14:editId="7D312E42">
            <wp:extent cx="5486400" cy="3628390"/>
            <wp:effectExtent l="0" t="0" r="0" b="10160"/>
            <wp:docPr id="2" name="Chart 2">
              <a:extLst xmlns:a="http://schemas.openxmlformats.org/drawingml/2006/main">
                <a:ext uri="{FF2B5EF4-FFF2-40B4-BE49-F238E27FC236}">
                  <a16:creationId xmlns:a16="http://schemas.microsoft.com/office/drawing/2014/main" id="{2C6866A3-E8CE-4203-A3A5-CBA45A37730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1308849" w14:textId="77777777" w:rsidR="00720BF9" w:rsidRDefault="00720BF9" w:rsidP="0069346C">
      <w:pPr>
        <w:rPr>
          <w:rFonts w:ascii="Calibri" w:hAnsi="Calibri" w:cs="Calibri"/>
          <w:lang w:val="en-US"/>
        </w:rPr>
      </w:pPr>
    </w:p>
    <w:p w14:paraId="6557D61B" w14:textId="44DEBEC6" w:rsidR="0069346C" w:rsidRPr="003E5470" w:rsidRDefault="0069346C" w:rsidP="0069346C">
      <w:pPr>
        <w:rPr>
          <w:rFonts w:ascii="Calibri" w:hAnsi="Calibri" w:cs="Calibri"/>
        </w:rPr>
      </w:pPr>
      <w:r>
        <w:rPr>
          <w:rFonts w:ascii="Calibri" w:hAnsi="Calibri" w:cs="Calibri"/>
          <w:lang w:val="en-US"/>
        </w:rPr>
        <w:t xml:space="preserve">As a result, the employee induction </w:t>
      </w:r>
      <w:proofErr w:type="spellStart"/>
      <w:r>
        <w:rPr>
          <w:rFonts w:ascii="Calibri" w:hAnsi="Calibri" w:cs="Calibri"/>
          <w:lang w:val="en-US"/>
        </w:rPr>
        <w:t>programme</w:t>
      </w:r>
      <w:proofErr w:type="spellEnd"/>
      <w:r>
        <w:rPr>
          <w:rFonts w:ascii="Calibri" w:hAnsi="Calibri" w:cs="Calibri"/>
          <w:lang w:val="en-US"/>
        </w:rPr>
        <w:t xml:space="preserve"> has been identified</w:t>
      </w:r>
      <w:r w:rsidR="00516320">
        <w:rPr>
          <w:rFonts w:ascii="Calibri" w:hAnsi="Calibri" w:cs="Calibri"/>
          <w:lang w:val="en-US"/>
        </w:rPr>
        <w:t xml:space="preserve"> a</w:t>
      </w:r>
      <w:r w:rsidR="00D06731">
        <w:rPr>
          <w:rFonts w:ascii="Calibri" w:hAnsi="Calibri" w:cs="Calibri"/>
          <w:lang w:val="en-US"/>
        </w:rPr>
        <w:t>s an area that requires some adjustment and improvements as it</w:t>
      </w:r>
      <w:r>
        <w:rPr>
          <w:rFonts w:ascii="Calibri" w:hAnsi="Calibri" w:cs="Calibri"/>
          <w:lang w:val="en-US"/>
        </w:rPr>
        <w:t xml:space="preserve"> will prove imperative to the future success of the company</w:t>
      </w:r>
      <w:r w:rsidR="004A0CFD" w:rsidRPr="00221658">
        <w:rPr>
          <w:rFonts w:ascii="Calibri" w:hAnsi="Calibri" w:cs="Calibri"/>
          <w:lang w:val="en-US"/>
        </w:rPr>
        <w:t>.</w:t>
      </w:r>
      <w:r w:rsidRPr="00221658">
        <w:rPr>
          <w:rFonts w:ascii="Calibri" w:hAnsi="Calibri" w:cs="Calibri"/>
          <w:lang w:val="en-US"/>
        </w:rPr>
        <w:t xml:space="preserve"> </w:t>
      </w:r>
      <w:r w:rsidR="00516320" w:rsidRPr="00221658">
        <w:rPr>
          <w:rFonts w:ascii="Calibri" w:hAnsi="Calibri" w:cs="Calibri"/>
          <w:lang w:val="en-US"/>
        </w:rPr>
        <w:t>(</w:t>
      </w:r>
      <w:r w:rsidR="00221658" w:rsidRPr="00221658">
        <w:rPr>
          <w:rFonts w:ascii="Calibri" w:hAnsi="Calibri" w:cs="Calibri"/>
          <w:lang w:val="en-US"/>
        </w:rPr>
        <w:t>Hall-Ellis, 2014</w:t>
      </w:r>
      <w:r w:rsidR="00516320" w:rsidRPr="00221658">
        <w:rPr>
          <w:rFonts w:ascii="Calibri" w:hAnsi="Calibri" w:cs="Calibri"/>
          <w:lang w:val="en-US"/>
        </w:rPr>
        <w:t>)</w:t>
      </w:r>
      <w:r w:rsidR="00D06731" w:rsidRPr="00221658">
        <w:rPr>
          <w:rFonts w:ascii="Calibri" w:hAnsi="Calibri" w:cs="Calibri"/>
          <w:lang w:val="en-US"/>
        </w:rPr>
        <w:t xml:space="preserve"> </w:t>
      </w:r>
      <w:r w:rsidRPr="00221658">
        <w:rPr>
          <w:rFonts w:ascii="Calibri" w:hAnsi="Calibri" w:cs="Calibri"/>
          <w:lang w:val="en-US"/>
        </w:rPr>
        <w:t>Although</w:t>
      </w:r>
      <w:r>
        <w:rPr>
          <w:rFonts w:ascii="Calibri" w:hAnsi="Calibri" w:cs="Calibri"/>
          <w:lang w:val="en-US"/>
        </w:rPr>
        <w:t xml:space="preserve"> there is currently a procedure in place for a new starter’s first day, </w:t>
      </w:r>
      <w:r w:rsidR="004A0CFD">
        <w:rPr>
          <w:rFonts w:ascii="Calibri" w:hAnsi="Calibri" w:cs="Calibri"/>
          <w:lang w:val="en-US"/>
        </w:rPr>
        <w:t>the process does need</w:t>
      </w:r>
      <w:r w:rsidR="006F66D2">
        <w:rPr>
          <w:rFonts w:ascii="Calibri" w:hAnsi="Calibri" w:cs="Calibri"/>
          <w:lang w:val="en-US"/>
        </w:rPr>
        <w:t xml:space="preserve"> to be made more consistent and needs to include a plan that continues into a new hires first 3 months with the company</w:t>
      </w:r>
      <w:r>
        <w:rPr>
          <w:rFonts w:ascii="Calibri" w:hAnsi="Calibri" w:cs="Calibri"/>
          <w:lang w:val="en-US"/>
        </w:rPr>
        <w:t xml:space="preserve">. The aim of this report is to demonstrate </w:t>
      </w:r>
      <w:r w:rsidR="00932238">
        <w:rPr>
          <w:rFonts w:ascii="Calibri" w:hAnsi="Calibri" w:cs="Calibri"/>
          <w:lang w:val="en-US"/>
        </w:rPr>
        <w:t xml:space="preserve">to the management team </w:t>
      </w:r>
      <w:r>
        <w:rPr>
          <w:rFonts w:ascii="Calibri" w:hAnsi="Calibri" w:cs="Calibri"/>
          <w:lang w:val="en-US"/>
        </w:rPr>
        <w:t xml:space="preserve">why an improved induction </w:t>
      </w:r>
      <w:proofErr w:type="spellStart"/>
      <w:r>
        <w:rPr>
          <w:rFonts w:ascii="Calibri" w:hAnsi="Calibri" w:cs="Calibri"/>
          <w:lang w:val="en-US"/>
        </w:rPr>
        <w:t>programme</w:t>
      </w:r>
      <w:proofErr w:type="spellEnd"/>
      <w:r>
        <w:rPr>
          <w:rFonts w:ascii="Calibri" w:hAnsi="Calibri" w:cs="Calibri"/>
          <w:lang w:val="en-US"/>
        </w:rPr>
        <w:t xml:space="preserve"> over a longer period </w:t>
      </w:r>
      <w:r w:rsidRPr="00F37665">
        <w:rPr>
          <w:rFonts w:ascii="Calibri" w:hAnsi="Calibri" w:cs="Calibri"/>
          <w:lang w:val="en-US"/>
        </w:rPr>
        <w:t xml:space="preserve">will prove beneficial to InSite as it will assist with </w:t>
      </w:r>
      <w:r w:rsidR="00F37665">
        <w:rPr>
          <w:rFonts w:ascii="Calibri" w:hAnsi="Calibri" w:cs="Calibri"/>
          <w:lang w:val="en-US"/>
        </w:rPr>
        <w:t>the retention of skilled staff</w:t>
      </w:r>
      <w:r w:rsidRPr="00F37665">
        <w:rPr>
          <w:rFonts w:ascii="Calibri" w:hAnsi="Calibri" w:cs="Calibri"/>
          <w:lang w:val="en-US"/>
        </w:rPr>
        <w:t>, productivity, job satisfaction</w:t>
      </w:r>
      <w:r w:rsidR="00F37665">
        <w:rPr>
          <w:rFonts w:ascii="Calibri" w:hAnsi="Calibri" w:cs="Calibri"/>
          <w:lang w:val="en-US"/>
        </w:rPr>
        <w:t xml:space="preserve"> and will clarify what is expected from both parties in relation to job roles and performance. </w:t>
      </w:r>
      <w:r w:rsidRPr="00F37665">
        <w:rPr>
          <w:rFonts w:ascii="Calibri" w:hAnsi="Calibri" w:cs="Calibri"/>
          <w:lang w:val="en-US"/>
        </w:rPr>
        <w:t xml:space="preserve"> (</w:t>
      </w:r>
      <w:r w:rsidR="00F37665">
        <w:rPr>
          <w:rFonts w:ascii="Calibri" w:hAnsi="Calibri" w:cs="Calibri"/>
          <w:lang w:val="en-US"/>
        </w:rPr>
        <w:t>CIPD,2017</w:t>
      </w:r>
      <w:r>
        <w:rPr>
          <w:rFonts w:ascii="Calibri" w:hAnsi="Calibri" w:cs="Calibri"/>
          <w:lang w:val="en-US"/>
        </w:rPr>
        <w:t xml:space="preserve">) </w:t>
      </w:r>
    </w:p>
    <w:p w14:paraId="75384714" w14:textId="363869A6" w:rsidR="00C6554A" w:rsidRDefault="00366820" w:rsidP="00366820">
      <w:pPr>
        <w:pStyle w:val="Heading1"/>
      </w:pPr>
      <w:bookmarkStart w:id="8" w:name="_Toc528180279"/>
      <w:r>
        <w:lastRenderedPageBreak/>
        <w:t>Literature review</w:t>
      </w:r>
      <w:bookmarkEnd w:id="8"/>
    </w:p>
    <w:p w14:paraId="662CA39A" w14:textId="77777777" w:rsidR="00A648E6" w:rsidRDefault="00A648E6" w:rsidP="00A648E6">
      <w:pPr>
        <w:pStyle w:val="Heading2"/>
      </w:pPr>
      <w:bookmarkStart w:id="9" w:name="_Toc528180280"/>
      <w:r>
        <w:t>Inductions and employee satisfaction</w:t>
      </w:r>
      <w:bookmarkEnd w:id="9"/>
      <w:r>
        <w:t xml:space="preserve"> </w:t>
      </w:r>
    </w:p>
    <w:p w14:paraId="2E3E0B98" w14:textId="1F36778E" w:rsidR="002C1783" w:rsidRDefault="00363E6E" w:rsidP="002C1783">
      <w:r>
        <w:t>I</w:t>
      </w:r>
      <w:r w:rsidR="00A648E6">
        <w:t>nduction is</w:t>
      </w:r>
      <w:r>
        <w:t xml:space="preserve"> identified as a </w:t>
      </w:r>
      <w:r w:rsidR="00686B65">
        <w:t>method</w:t>
      </w:r>
      <w:r w:rsidR="00A648E6">
        <w:t xml:space="preserve"> to integrate new employees into the company and its culture thus helping them to fit in. </w:t>
      </w:r>
      <w:r w:rsidR="00AB5058" w:rsidRPr="001C6A8D">
        <w:t>(Robson, 2009, p.</w:t>
      </w:r>
      <w:r w:rsidR="001C6A8D" w:rsidRPr="001C6A8D">
        <w:t xml:space="preserve"> xiv)</w:t>
      </w:r>
      <w:r w:rsidR="00A648E6">
        <w:t xml:space="preserve"> A successful onboarding process can therefore result in job satisfaction and an increased sense of loyalty and commitment to the organisation</w:t>
      </w:r>
      <w:r w:rsidR="00260044">
        <w:t xml:space="preserve"> </w:t>
      </w:r>
      <w:r w:rsidR="00A648E6">
        <w:t xml:space="preserve">as an individual feels part of the team. </w:t>
      </w:r>
      <w:r w:rsidR="001C6A8D" w:rsidRPr="001C6A8D">
        <w:t>(</w:t>
      </w:r>
      <w:r w:rsidR="00260044" w:rsidRPr="001C6A8D">
        <w:t>Snell</w:t>
      </w:r>
      <w:r w:rsidR="001C6A8D" w:rsidRPr="001C6A8D">
        <w:t>,</w:t>
      </w:r>
      <w:r w:rsidR="00260044" w:rsidRPr="001C6A8D">
        <w:t xml:space="preserve"> 2009)</w:t>
      </w:r>
      <w:r w:rsidR="00260044">
        <w:t xml:space="preserve"> </w:t>
      </w:r>
      <w:r w:rsidR="002C1783">
        <w:t>Essentially, a content employee makes for a productive and effective member of the team. Much literature agrees that an effective onboarding process includes an aspect of ‘socialising’</w:t>
      </w:r>
      <w:r w:rsidR="002622F9">
        <w:t xml:space="preserve">, a process that involves familiarising a new member of staff with the company values, attitudes and overall culture, as well as familiarising them with standard procedures and </w:t>
      </w:r>
      <w:r w:rsidR="002622F9" w:rsidRPr="001C6A8D">
        <w:t xml:space="preserve">policies. </w:t>
      </w:r>
      <w:r w:rsidR="001C6A8D" w:rsidRPr="001C6A8D">
        <w:t>(Klein, 2015)</w:t>
      </w:r>
      <w:r w:rsidR="001C6A8D">
        <w:t xml:space="preserve"> </w:t>
      </w:r>
      <w:r w:rsidR="008C090E" w:rsidRPr="001C6A8D">
        <w:t>This aspect of induction not only assists new hires with gaining an understanding of the company</w:t>
      </w:r>
      <w:r w:rsidR="008C090E" w:rsidRPr="008C090E">
        <w:t xml:space="preserve"> but settling them in as they meet their co workers and management team. </w:t>
      </w:r>
    </w:p>
    <w:p w14:paraId="18C2EDEF" w14:textId="373F8DA7" w:rsidR="00A648E6" w:rsidRDefault="00A648E6" w:rsidP="00A648E6">
      <w:r>
        <w:t>By setting clear expectations for both employee and employer during the induction process</w:t>
      </w:r>
      <w:r w:rsidR="00D65D48">
        <w:t>,</w:t>
      </w:r>
      <w:r>
        <w:t xml:space="preserve"> </w:t>
      </w:r>
      <w:r w:rsidR="00D65D48">
        <w:t>thus</w:t>
      </w:r>
      <w:r>
        <w:t xml:space="preserve"> giving a new starter the opportunity to understand the organisation and their place within it</w:t>
      </w:r>
      <w:r w:rsidR="001C7969">
        <w:t xml:space="preserve">, </w:t>
      </w:r>
      <w:r w:rsidR="00D65D48">
        <w:t xml:space="preserve">InSite will be </w:t>
      </w:r>
      <w:r w:rsidR="00932238">
        <w:t xml:space="preserve">‘creating a clear line of sight that shows how the new employee’s work contributes to the overall success of the company’ </w:t>
      </w:r>
      <w:r w:rsidR="00932238" w:rsidRPr="001C6A8D">
        <w:t>(Friedman, 2006).</w:t>
      </w:r>
      <w:r w:rsidR="00932238">
        <w:t xml:space="preserve"> </w:t>
      </w:r>
      <w:r w:rsidR="00686B65">
        <w:t>This will reduce j</w:t>
      </w:r>
      <w:r>
        <w:t>ob role ambiguity</w:t>
      </w:r>
      <w:r w:rsidR="00686B65">
        <w:t xml:space="preserve"> which</w:t>
      </w:r>
      <w:r>
        <w:t xml:space="preserve"> can not only lead to reduced productivity but can also leave the new employee feeling disconnected from the company</w:t>
      </w:r>
      <w:r w:rsidR="00260044">
        <w:t>. A</w:t>
      </w:r>
      <w:r>
        <w:t xml:space="preserve">t InSite, we can improve upon this by following up the initial induction day with </w:t>
      </w:r>
      <w:proofErr w:type="gramStart"/>
      <w:r>
        <w:t>a number of</w:t>
      </w:r>
      <w:proofErr w:type="gramEnd"/>
      <w:r>
        <w:t xml:space="preserve"> meetings to ‘check in’ with the </w:t>
      </w:r>
      <w:r w:rsidR="00932238">
        <w:t>new starter at key intervals over their first 3 months</w:t>
      </w:r>
      <w:r w:rsidR="00D65D48">
        <w:t xml:space="preserve"> in their new role</w:t>
      </w:r>
      <w:r w:rsidR="008C090E">
        <w:t xml:space="preserve"> to ensure they are pleased with how they are fitting in and that they understand what their role entails.</w:t>
      </w:r>
      <w:r w:rsidR="00D65D48">
        <w:t xml:space="preserve"> It is important to consider that while good onboarding process</w:t>
      </w:r>
      <w:r w:rsidR="00A05DFB">
        <w:t>es</w:t>
      </w:r>
      <w:r w:rsidR="00D65D48">
        <w:t xml:space="preserve"> can assist with clarifying job role, it is also </w:t>
      </w:r>
      <w:r w:rsidR="008C090E">
        <w:t>fundamental</w:t>
      </w:r>
      <w:r w:rsidR="00D65D48">
        <w:t xml:space="preserve"> </w:t>
      </w:r>
      <w:r w:rsidR="008C090E">
        <w:t>that</w:t>
      </w:r>
      <w:r w:rsidR="00D65D48">
        <w:t xml:space="preserve"> the </w:t>
      </w:r>
      <w:proofErr w:type="gramStart"/>
      <w:r w:rsidR="00D65D48">
        <w:t>new recruit</w:t>
      </w:r>
      <w:proofErr w:type="gramEnd"/>
      <w:r w:rsidR="00D65D48">
        <w:t xml:space="preserve"> take</w:t>
      </w:r>
      <w:r w:rsidR="008C090E">
        <w:t>s</w:t>
      </w:r>
      <w:r w:rsidR="00D65D48">
        <w:t xml:space="preserve"> </w:t>
      </w:r>
      <w:r w:rsidR="00686B65">
        <w:t xml:space="preserve">responsibility and </w:t>
      </w:r>
      <w:r w:rsidR="00D65D48">
        <w:t>seek</w:t>
      </w:r>
      <w:r w:rsidR="008C090E">
        <w:t>s</w:t>
      </w:r>
      <w:r w:rsidR="00D65D48">
        <w:t xml:space="preserve"> out information they may require </w:t>
      </w:r>
      <w:r w:rsidR="00686B65">
        <w:t>to perform their role well and to immerse themselves within the company culture</w:t>
      </w:r>
      <w:r w:rsidR="00686B65" w:rsidRPr="008F5079">
        <w:t>. (</w:t>
      </w:r>
      <w:r w:rsidR="008F5079" w:rsidRPr="008F5079">
        <w:t>Harvard Business Review, 2017</w:t>
      </w:r>
      <w:r w:rsidR="00686B65" w:rsidRPr="008F5079">
        <w:t>)</w:t>
      </w:r>
    </w:p>
    <w:p w14:paraId="092EA073" w14:textId="0A2C30BC" w:rsidR="00A648E6" w:rsidRDefault="00932238" w:rsidP="00A648E6">
      <w:r>
        <w:t>Ensuring a new employee feels welcome and valued</w:t>
      </w:r>
      <w:r w:rsidR="00A648E6">
        <w:t xml:space="preserve"> does not have to be a costly process, initially, small details such as having a desk and computer ready for the employees first day can make a great first impression</w:t>
      </w:r>
      <w:r w:rsidR="006F66D2">
        <w:t>.</w:t>
      </w:r>
      <w:r w:rsidR="00A648E6">
        <w:t xml:space="preserve"> </w:t>
      </w:r>
      <w:r w:rsidR="00A648E6" w:rsidRPr="008F5079">
        <w:t xml:space="preserve">(Harvard Business Review, </w:t>
      </w:r>
      <w:r w:rsidR="008F5079" w:rsidRPr="008F5079">
        <w:t>2018</w:t>
      </w:r>
      <w:r w:rsidR="00A648E6" w:rsidRPr="008F5079">
        <w:t>)</w:t>
      </w:r>
      <w:r w:rsidR="00686B65">
        <w:t xml:space="preserve"> </w:t>
      </w:r>
    </w:p>
    <w:p w14:paraId="6F0B7999" w14:textId="77777777" w:rsidR="00A05DFB" w:rsidRDefault="00A05DFB" w:rsidP="00A648E6"/>
    <w:p w14:paraId="3320D70C" w14:textId="59B4BBA6" w:rsidR="00366820" w:rsidRDefault="00366820" w:rsidP="00366820">
      <w:pPr>
        <w:pStyle w:val="Heading2"/>
      </w:pPr>
      <w:bookmarkStart w:id="10" w:name="_Toc528180281"/>
      <w:r>
        <w:t>Induction and retention</w:t>
      </w:r>
      <w:bookmarkEnd w:id="10"/>
    </w:p>
    <w:p w14:paraId="3C03C563" w14:textId="77777777" w:rsidR="0037397A" w:rsidRDefault="00366820" w:rsidP="0037397A">
      <w:r>
        <w:t xml:space="preserve">Research shows that there is a correlation between a </w:t>
      </w:r>
      <w:r w:rsidR="00115494">
        <w:t>good</w:t>
      </w:r>
      <w:r>
        <w:t xml:space="preserve"> induc</w:t>
      </w:r>
      <w:r w:rsidR="00115494">
        <w:t>tion</w:t>
      </w:r>
      <w:r>
        <w:t xml:space="preserve"> process</w:t>
      </w:r>
      <w:r w:rsidR="00115494">
        <w:t>, often referred to as ‘onboarding’</w:t>
      </w:r>
      <w:r>
        <w:t xml:space="preserve"> and staff retention.</w:t>
      </w:r>
      <w:r w:rsidR="008F5079">
        <w:t xml:space="preserve"> (Robson, 2009)</w:t>
      </w:r>
      <w:r w:rsidR="00115494">
        <w:t xml:space="preserve"> While InSite has a</w:t>
      </w:r>
      <w:r w:rsidR="007672D7">
        <w:t>n ex</w:t>
      </w:r>
      <w:r w:rsidR="00C438D7">
        <w:t>cellent retention rate of 95</w:t>
      </w:r>
      <w:r w:rsidR="00115494">
        <w:t xml:space="preserve">% </w:t>
      </w:r>
      <w:r w:rsidR="00BB54ED">
        <w:t>at present</w:t>
      </w:r>
      <w:r w:rsidR="008F5079">
        <w:t>,0</w:t>
      </w:r>
      <w:r w:rsidR="00115494">
        <w:t xml:space="preserve"> as the organisation expands and so gains </w:t>
      </w:r>
      <w:r w:rsidR="003E5470">
        <w:t>several</w:t>
      </w:r>
      <w:r w:rsidR="00115494">
        <w:t xml:space="preserve"> new employees, the induction process will play an</w:t>
      </w:r>
      <w:r w:rsidR="008A0FF8">
        <w:t xml:space="preserve"> increasingly</w:t>
      </w:r>
      <w:r w:rsidR="00115494">
        <w:t xml:space="preserve"> important role in ensuring </w:t>
      </w:r>
      <w:r w:rsidR="008A0FF8">
        <w:t xml:space="preserve">skills </w:t>
      </w:r>
      <w:r w:rsidR="00115494">
        <w:t xml:space="preserve">and talent are retained. </w:t>
      </w:r>
      <w:r w:rsidR="007817F6">
        <w:t xml:space="preserve">This is crucial as InSite drive forward into the oil and gas market, </w:t>
      </w:r>
      <w:r w:rsidR="006E4743">
        <w:t xml:space="preserve">meaning </w:t>
      </w:r>
      <w:r w:rsidR="007817F6">
        <w:t>highly skilled and experience</w:t>
      </w:r>
      <w:r w:rsidR="0037669F">
        <w:t>d</w:t>
      </w:r>
      <w:r w:rsidR="007817F6">
        <w:t xml:space="preserve"> engineers will be essential to </w:t>
      </w:r>
      <w:r w:rsidR="007817F6">
        <w:lastRenderedPageBreak/>
        <w:t>delivering projects</w:t>
      </w:r>
      <w:r w:rsidR="008C090E">
        <w:t xml:space="preserve">. </w:t>
      </w:r>
      <w:r w:rsidR="00115494">
        <w:t>By implementing a more structured and thorough process</w:t>
      </w:r>
      <w:r w:rsidR="00D51F3B">
        <w:t xml:space="preserve"> now</w:t>
      </w:r>
      <w:r w:rsidR="00115494">
        <w:t>, the company will be able to ensure new employees are made to fee</w:t>
      </w:r>
      <w:r w:rsidR="008A0FF8">
        <w:t xml:space="preserve">l welcome and are familiar with the organisation itself, the culture and their role within it from the very beginning. </w:t>
      </w:r>
      <w:r w:rsidR="008F5079">
        <w:t>(CIPD, 2017</w:t>
      </w:r>
      <w:r w:rsidR="008A0FF8">
        <w:t>)</w:t>
      </w:r>
      <w:r w:rsidR="00BB54ED">
        <w:t xml:space="preserve"> </w:t>
      </w:r>
      <w:r w:rsidR="00784398">
        <w:t>I</w:t>
      </w:r>
      <w:r w:rsidR="006E4743">
        <w:t xml:space="preserve">t is thought that as many as </w:t>
      </w:r>
      <w:r w:rsidR="00BB54ED">
        <w:t>90% of employees will make their decision to remain with a company or to leave within the first six months of employment.</w:t>
      </w:r>
      <w:r w:rsidR="008F5079">
        <w:t xml:space="preserve"> </w:t>
      </w:r>
      <w:r w:rsidR="00BD2A95">
        <w:t xml:space="preserve"> (Aberdeen Group, 2006)</w:t>
      </w:r>
      <w:r w:rsidR="004864F2">
        <w:t xml:space="preserve"> </w:t>
      </w:r>
      <w:r w:rsidR="00BB54ED">
        <w:t>This staggering statistic proves that apart from getting it right on the first day, follow up is also an important part of the initial sett</w:t>
      </w:r>
      <w:r w:rsidR="0037669F">
        <w:t>l</w:t>
      </w:r>
      <w:r w:rsidR="00BB54ED">
        <w:t>ing in period.</w:t>
      </w:r>
      <w:r w:rsidR="00187685">
        <w:t xml:space="preserve"> </w:t>
      </w:r>
      <w:r w:rsidR="006E4743">
        <w:t xml:space="preserve">Much research </w:t>
      </w:r>
      <w:r w:rsidR="0037669F">
        <w:t>agrees</w:t>
      </w:r>
      <w:r w:rsidR="006E4743">
        <w:t xml:space="preserve"> that the first 90 days or 3 months is a crucial time to secure new starters within an organisation</w:t>
      </w:r>
      <w:r w:rsidR="0037397A">
        <w:t xml:space="preserve"> (Watkins, 2003) </w:t>
      </w:r>
    </w:p>
    <w:p w14:paraId="5C74DBE9" w14:textId="6635E0F3" w:rsidR="00D65D48" w:rsidRPr="00E4618C" w:rsidRDefault="0037397A" w:rsidP="0037397A">
      <w:r>
        <w:rPr>
          <w:rFonts w:ascii="Guardian" w:hAnsi="Guardian"/>
          <w:color w:val="222222"/>
          <w:shd w:val="clear" w:color="auto" w:fill="FFFFFF"/>
        </w:rPr>
        <w:t xml:space="preserve"> </w:t>
      </w:r>
      <w:r w:rsidR="00D65D48">
        <w:rPr>
          <w:rFonts w:ascii="Guardian" w:hAnsi="Guardian"/>
          <w:color w:val="222222"/>
          <w:shd w:val="clear" w:color="auto" w:fill="FFFFFF"/>
        </w:rPr>
        <w:t>‘On average, companies lose 17% of their new hires during the first three months.</w:t>
      </w:r>
      <w:r w:rsidR="00877E97">
        <w:rPr>
          <w:rFonts w:ascii="Guardian" w:hAnsi="Guardian"/>
          <w:color w:val="222222"/>
          <w:shd w:val="clear" w:color="auto" w:fill="FFFFFF"/>
        </w:rPr>
        <w:t>’ (Harvard Business Review, 2017).</w:t>
      </w:r>
    </w:p>
    <w:p w14:paraId="66BF28F0" w14:textId="38EF90D6" w:rsidR="004A0CFD" w:rsidRDefault="00742CE0" w:rsidP="00366820">
      <w:r>
        <w:t>A</w:t>
      </w:r>
      <w:r w:rsidR="006E4743">
        <w:t xml:space="preserve"> study by Cezanne HR</w:t>
      </w:r>
      <w:r>
        <w:t xml:space="preserve"> supported the need for a process that was ongoing within this cr</w:t>
      </w:r>
      <w:r w:rsidR="0037669F">
        <w:t>itical</w:t>
      </w:r>
      <w:r>
        <w:t xml:space="preserve"> time, finding that </w:t>
      </w:r>
      <w:r w:rsidR="006E4743">
        <w:t>24% of employees</w:t>
      </w:r>
      <w:r w:rsidR="00BB54ED">
        <w:t xml:space="preserve"> </w:t>
      </w:r>
      <w:r w:rsidR="006E4743">
        <w:t xml:space="preserve">would have “appreciated more regular check ins” </w:t>
      </w:r>
      <w:r w:rsidR="00877E97" w:rsidRPr="00877E97">
        <w:t>(Snell, 2009)</w:t>
      </w:r>
      <w:r w:rsidR="00956CB5">
        <w:t xml:space="preserve"> </w:t>
      </w:r>
      <w:r w:rsidR="00503349">
        <w:t>Their research</w:t>
      </w:r>
      <w:r w:rsidR="001F56C2">
        <w:t xml:space="preserve"> also </w:t>
      </w:r>
      <w:r w:rsidR="00503349">
        <w:t xml:space="preserve">supports </w:t>
      </w:r>
      <w:r w:rsidR="008C090E">
        <w:t>a popular</w:t>
      </w:r>
      <w:r w:rsidR="00503349">
        <w:t xml:space="preserve"> notion that HR software could be the foundation to an effective process as it would mean it is automated thus making for a consistent experience. </w:t>
      </w:r>
      <w:r w:rsidR="00586ACB">
        <w:t xml:space="preserve"> It is worth noting</w:t>
      </w:r>
      <w:r w:rsidR="00503349">
        <w:t xml:space="preserve"> however</w:t>
      </w:r>
      <w:r w:rsidR="00586ACB">
        <w:t>,</w:t>
      </w:r>
      <w:r w:rsidR="00D567D5">
        <w:t xml:space="preserve"> </w:t>
      </w:r>
      <w:r w:rsidR="00503349">
        <w:t>that Cezanne HR offer services relating to technological solutions to HR problems</w:t>
      </w:r>
      <w:r w:rsidR="008445C6">
        <w:t xml:space="preserve"> and so research supporting the view that software is needed would benefit their organisation directly.</w:t>
      </w:r>
      <w:r w:rsidR="00877E97">
        <w:t xml:space="preserve"> (www.cezannehr.com).</w:t>
      </w:r>
      <w:r w:rsidR="00503349">
        <w:t xml:space="preserve"> </w:t>
      </w:r>
      <w:r w:rsidR="00A0000E">
        <w:t xml:space="preserve">Although </w:t>
      </w:r>
      <w:r w:rsidR="0093474C">
        <w:t>ind</w:t>
      </w:r>
      <w:r w:rsidR="002514AB">
        <w:t>uctions have been identified as a tool to reduce employee turnover, it has also been noted that this isn’t the mo</w:t>
      </w:r>
      <w:r w:rsidR="002E13C5">
        <w:t>s</w:t>
      </w:r>
      <w:r w:rsidR="002514AB">
        <w:t>t effective way of addressing the issue</w:t>
      </w:r>
      <w:r w:rsidR="00D567D5">
        <w:t>.</w:t>
      </w:r>
      <w:r w:rsidR="00877E97">
        <w:t xml:space="preserve"> (CIPD,2017)</w:t>
      </w:r>
      <w:r w:rsidR="002514AB">
        <w:t xml:space="preserve"> </w:t>
      </w:r>
      <w:r w:rsidR="00D567D5">
        <w:t>F</w:t>
      </w:r>
      <w:r w:rsidR="0093474C">
        <w:t>or InSite</w:t>
      </w:r>
      <w:r w:rsidR="00586ACB">
        <w:t xml:space="preserve"> however</w:t>
      </w:r>
      <w:r w:rsidR="0093474C">
        <w:t xml:space="preserve">, looking at refining the induction process as a first step towards </w:t>
      </w:r>
      <w:r w:rsidR="00586ACB">
        <w:t xml:space="preserve">maintaining the </w:t>
      </w:r>
      <w:r w:rsidR="0093474C">
        <w:t xml:space="preserve">retention </w:t>
      </w:r>
      <w:r w:rsidR="00586ACB">
        <w:t xml:space="preserve">rate </w:t>
      </w:r>
      <w:r w:rsidR="0093474C">
        <w:t xml:space="preserve">before </w:t>
      </w:r>
      <w:r w:rsidR="00A0000E">
        <w:t>any potential for it to</w:t>
      </w:r>
      <w:r w:rsidR="0093474C">
        <w:t xml:space="preserve"> become an issue</w:t>
      </w:r>
      <w:r w:rsidR="005702E2">
        <w:t>,</w:t>
      </w:r>
      <w:r w:rsidR="0093474C">
        <w:t xml:space="preserve"> would be the most cost effective and simple solution</w:t>
      </w:r>
      <w:r w:rsidR="00A05DFB">
        <w:t xml:space="preserve"> </w:t>
      </w:r>
      <w:r w:rsidR="00F2476E">
        <w:t>and</w:t>
      </w:r>
      <w:r w:rsidR="00A05DFB">
        <w:t xml:space="preserve"> would save any unnecessary </w:t>
      </w:r>
      <w:r w:rsidR="008445C6">
        <w:t>costs associated with</w:t>
      </w:r>
      <w:r w:rsidR="005702E2">
        <w:t xml:space="preserve"> having to fill a vacancy which is estimated at approximately £4667.</w:t>
      </w:r>
      <w:r w:rsidR="00877E97">
        <w:t xml:space="preserve"> (Robson, 2009) </w:t>
      </w:r>
      <w:r w:rsidR="005702E2" w:rsidRPr="005702E2">
        <w:t xml:space="preserve">Significantly, employees who experience a </w:t>
      </w:r>
      <w:r w:rsidR="00FE3195">
        <w:t>satisfactory</w:t>
      </w:r>
      <w:r w:rsidR="005702E2" w:rsidRPr="005702E2">
        <w:t xml:space="preserve"> induction process were </w:t>
      </w:r>
      <w:r w:rsidR="00877E97">
        <w:t>69</w:t>
      </w:r>
      <w:r w:rsidR="005702E2" w:rsidRPr="005702E2">
        <w:t xml:space="preserve">% more likely to still be with the company in 3 </w:t>
      </w:r>
      <w:proofErr w:type="spellStart"/>
      <w:r w:rsidR="005702E2" w:rsidRPr="005702E2">
        <w:t>years time</w:t>
      </w:r>
      <w:proofErr w:type="spellEnd"/>
      <w:r w:rsidR="005702E2" w:rsidRPr="005702E2">
        <w:t xml:space="preserve">. </w:t>
      </w:r>
      <w:r w:rsidR="00877E97">
        <w:t>(SHRM,2017)</w:t>
      </w:r>
    </w:p>
    <w:p w14:paraId="6184DB29" w14:textId="236EE772" w:rsidR="004A0CFD" w:rsidRDefault="004A0CFD" w:rsidP="00366820"/>
    <w:p w14:paraId="1F757D07" w14:textId="77369925" w:rsidR="0093474C" w:rsidRDefault="00BB54ED" w:rsidP="0093474C">
      <w:pPr>
        <w:pStyle w:val="Heading2"/>
      </w:pPr>
      <w:r>
        <w:t xml:space="preserve"> </w:t>
      </w:r>
      <w:bookmarkStart w:id="11" w:name="_Toc528180282"/>
      <w:r w:rsidR="0093474C">
        <w:t>Inductions and Productivity</w:t>
      </w:r>
      <w:bookmarkEnd w:id="11"/>
    </w:p>
    <w:p w14:paraId="20F4F503" w14:textId="0D374089" w:rsidR="007446BB" w:rsidRDefault="002E13C5" w:rsidP="0093474C">
      <w:pPr>
        <w:rPr>
          <w:highlight w:val="yellow"/>
        </w:rPr>
      </w:pPr>
      <w:r>
        <w:t xml:space="preserve">ACAS identifies an effective induction </w:t>
      </w:r>
      <w:proofErr w:type="gramStart"/>
      <w:r>
        <w:t>as a means to</w:t>
      </w:r>
      <w:proofErr w:type="gramEnd"/>
      <w:r>
        <w:t xml:space="preserve"> ‘get new employees up to speed and productive as quickly as possible</w:t>
      </w:r>
      <w:r w:rsidR="00FE3195">
        <w:t>.</w:t>
      </w:r>
      <w:r>
        <w:t xml:space="preserve">’ </w:t>
      </w:r>
      <w:r w:rsidRPr="00DA29D6">
        <w:t>(ACAS, 2012)</w:t>
      </w:r>
      <w:r w:rsidR="00DA29D6">
        <w:t xml:space="preserve"> (Lee, 2006) (</w:t>
      </w:r>
      <w:r w:rsidR="00877E97">
        <w:t>SHRM,2017).</w:t>
      </w:r>
      <w:r w:rsidR="00DA29D6">
        <w:t xml:space="preserve"> </w:t>
      </w:r>
      <w:r>
        <w:t xml:space="preserve"> </w:t>
      </w:r>
      <w:proofErr w:type="gramStart"/>
      <w:r w:rsidR="00FE3195">
        <w:t>T</w:t>
      </w:r>
      <w:r>
        <w:t>hat is to say, if</w:t>
      </w:r>
      <w:proofErr w:type="gramEnd"/>
      <w:r>
        <w:t xml:space="preserve"> the induction process is well thought out, it can lessen the time employees take to </w:t>
      </w:r>
      <w:r w:rsidR="00A40704">
        <w:t>become effective members of the tea</w:t>
      </w:r>
      <w:r w:rsidR="00DA29D6">
        <w:t>m. (CIPD,2017).</w:t>
      </w:r>
      <w:r w:rsidR="00A40704">
        <w:t xml:space="preserve"> At InSite, </w:t>
      </w:r>
      <w:proofErr w:type="gramStart"/>
      <w:r w:rsidR="00A40704">
        <w:t>the majority of</w:t>
      </w:r>
      <w:proofErr w:type="gramEnd"/>
      <w:r w:rsidR="00A40704">
        <w:t xml:space="preserve"> staff</w:t>
      </w:r>
      <w:r w:rsidR="00B64AFE">
        <w:t>’s</w:t>
      </w:r>
      <w:r w:rsidR="00A40704">
        <w:t xml:space="preserve"> time is billable</w:t>
      </w:r>
      <w:r w:rsidR="00B64AFE">
        <w:t xml:space="preserve"> to the client</w:t>
      </w:r>
      <w:r w:rsidR="002C3D01">
        <w:t>,</w:t>
      </w:r>
      <w:r w:rsidR="00B64AFE">
        <w:t xml:space="preserve"> </w:t>
      </w:r>
      <w:r w:rsidR="002C3D01">
        <w:t>h</w:t>
      </w:r>
      <w:r w:rsidR="00B64AFE">
        <w:t>owever, when a new employee joins the company, the first few weeks can easily be consumed with familiarising themselves with projects, processes and even policies within the company. This time is booked to overheads at a cost to InSite that cannot be rebilled to clients</w:t>
      </w:r>
      <w:r w:rsidR="002C3D01">
        <w:t xml:space="preserve"> and </w:t>
      </w:r>
      <w:r w:rsidR="00784398">
        <w:t xml:space="preserve">so, </w:t>
      </w:r>
      <w:r w:rsidR="002C3D01">
        <w:t>b</w:t>
      </w:r>
      <w:r w:rsidR="00B64AFE">
        <w:t xml:space="preserve">y running an effective induction programme, InSite could greatly shorten the amount of time </w:t>
      </w:r>
      <w:proofErr w:type="gramStart"/>
      <w:r w:rsidR="00B64AFE">
        <w:t>a new recruit</w:t>
      </w:r>
      <w:proofErr w:type="gramEnd"/>
      <w:r w:rsidR="00B64AFE">
        <w:t xml:space="preserve"> takes to be</w:t>
      </w:r>
      <w:r w:rsidR="002C3D01">
        <w:t>come</w:t>
      </w:r>
      <w:r w:rsidR="00B64AFE">
        <w:t xml:space="preserve"> productive</w:t>
      </w:r>
      <w:r w:rsidR="00784398">
        <w:t>.</w:t>
      </w:r>
      <w:r w:rsidR="00DA29D6">
        <w:t xml:space="preserve"> </w:t>
      </w:r>
      <w:r w:rsidR="00784398">
        <w:t>B</w:t>
      </w:r>
      <w:r w:rsidR="00B64AFE">
        <w:t xml:space="preserve">y having </w:t>
      </w:r>
      <w:r w:rsidR="00784398">
        <w:t>key</w:t>
      </w:r>
      <w:r w:rsidR="00B64AFE">
        <w:t xml:space="preserve"> information on hand on their first few days of employment</w:t>
      </w:r>
      <w:r w:rsidR="0067098D">
        <w:t xml:space="preserve"> t</w:t>
      </w:r>
      <w:r w:rsidR="00B658EB">
        <w:t>o</w:t>
      </w:r>
      <w:r w:rsidR="0067098D">
        <w:t xml:space="preserve"> assist them in understanding how to perform their job</w:t>
      </w:r>
      <w:r w:rsidR="00B64AFE">
        <w:t xml:space="preserve"> and setting out achievable but also relevant tasks </w:t>
      </w:r>
      <w:r w:rsidR="00B64AFE">
        <w:lastRenderedPageBreak/>
        <w:t>that can be completed with</w:t>
      </w:r>
      <w:r w:rsidR="0067098D">
        <w:t>in</w:t>
      </w:r>
      <w:r w:rsidR="00B64AFE">
        <w:t xml:space="preserve"> a settling in period</w:t>
      </w:r>
      <w:r w:rsidR="00784398">
        <w:t xml:space="preserve">, InSite would see new recruits actively contributing to their </w:t>
      </w:r>
      <w:r w:rsidR="00A648E6">
        <w:t>‘</w:t>
      </w:r>
      <w:r w:rsidR="00784398">
        <w:t>bottom line</w:t>
      </w:r>
      <w:r w:rsidR="00A648E6">
        <w:t>’</w:t>
      </w:r>
      <w:r w:rsidR="00784398">
        <w:t xml:space="preserve"> in a shorter amount of time.</w:t>
      </w:r>
      <w:r w:rsidR="00DA29D6">
        <w:t xml:space="preserve"> (Snell, 2009).</w:t>
      </w:r>
      <w:r w:rsidR="00B64AFE">
        <w:t xml:space="preserve"> This would also mean said time would be spent booking directly to projects rather than overheads, thus bringing a cost saving to the company</w:t>
      </w:r>
      <w:r w:rsidR="002C3D01">
        <w:t>.</w:t>
      </w:r>
      <w:r w:rsidR="006F576B">
        <w:t xml:space="preserve"> It would also avoid time being booked to incorrect projects or the incorrect grade as employees would have a clear understanding of their role. </w:t>
      </w:r>
      <w:r w:rsidR="00B658EB">
        <w:t>Much of the resource available on effective inductions suggest</w:t>
      </w:r>
      <w:r w:rsidR="008445C6">
        <w:t>s</w:t>
      </w:r>
      <w:r w:rsidR="00B658EB">
        <w:t xml:space="preserve"> that to make the process itself productive that </w:t>
      </w:r>
      <w:r w:rsidR="008445C6">
        <w:t xml:space="preserve">HR </w:t>
      </w:r>
      <w:r w:rsidR="00B658EB">
        <w:t>software could be the soluti</w:t>
      </w:r>
      <w:r w:rsidR="008445C6">
        <w:t xml:space="preserve">on as it can create automatic </w:t>
      </w:r>
      <w:r w:rsidR="00A47C29">
        <w:t xml:space="preserve">reminders to </w:t>
      </w:r>
      <w:r w:rsidR="00246F6F">
        <w:t>have</w:t>
      </w:r>
      <w:r w:rsidR="00A47C29">
        <w:t xml:space="preserve"> managers </w:t>
      </w:r>
      <w:r w:rsidR="00246F6F">
        <w:t xml:space="preserve">discuss policies and procedure as well as </w:t>
      </w:r>
      <w:r w:rsidR="00A47C29">
        <w:t>set up dates and times for check in meetings</w:t>
      </w:r>
      <w:r w:rsidR="00246F6F">
        <w:t>.</w:t>
      </w:r>
      <w:r w:rsidR="00A47C29">
        <w:t xml:space="preserve"> </w:t>
      </w:r>
      <w:r w:rsidR="00DA29D6" w:rsidRPr="00DA29D6">
        <w:t>(Harvard Business Review, 2017)</w:t>
      </w:r>
      <w:r w:rsidR="00DA29D6">
        <w:t xml:space="preserve">. </w:t>
      </w:r>
      <w:r w:rsidR="00246F6F" w:rsidRPr="00246F6F">
        <w:t xml:space="preserve">For InSite, software could prove costly as an initial response to improving the onboarding when an alternative hasn’t been thoroughly explored. It would perhaps be more suitable to begin with refining current processes and implementing an action plan for the following 3 months. </w:t>
      </w:r>
    </w:p>
    <w:p w14:paraId="47205719" w14:textId="03A149B5" w:rsidR="00D06731" w:rsidRDefault="00E4618C" w:rsidP="00E4618C">
      <w:pPr>
        <w:pStyle w:val="Heading1"/>
      </w:pPr>
      <w:bookmarkStart w:id="12" w:name="_Toc528180283"/>
      <w:r>
        <w:t>Methodology</w:t>
      </w:r>
      <w:bookmarkEnd w:id="12"/>
    </w:p>
    <w:p w14:paraId="209A8486" w14:textId="72A3F8FF" w:rsidR="00932238" w:rsidRDefault="00932238" w:rsidP="00932238">
      <w:pPr>
        <w:pStyle w:val="Heading2"/>
      </w:pPr>
      <w:bookmarkStart w:id="13" w:name="_Toc528180284"/>
      <w:r>
        <w:t>Effective inductions, a CIPD toolkit</w:t>
      </w:r>
      <w:bookmarkEnd w:id="13"/>
    </w:p>
    <w:p w14:paraId="17944CF8" w14:textId="6D7DFC31" w:rsidR="00932238" w:rsidRPr="00932238" w:rsidRDefault="00B115FA" w:rsidP="00932238">
      <w:r>
        <w:t>This CIPD toolkit</w:t>
      </w:r>
      <w:r w:rsidR="002622F9">
        <w:t xml:space="preserve"> was </w:t>
      </w:r>
      <w:r>
        <w:t>written by Fiona Robson, Deputy Director of Roehampton Business School, University of Roehampton and formally a principal lecturer in HRM at Newcastle Business School</w:t>
      </w:r>
      <w:r w:rsidR="002622F9">
        <w:t>.</w:t>
      </w:r>
      <w:r w:rsidR="00BA522A">
        <w:t xml:space="preserve"> </w:t>
      </w:r>
      <w:r w:rsidR="00D10BC4">
        <w:t>There are l</w:t>
      </w:r>
      <w:r>
        <w:t xml:space="preserve">imitations to this text </w:t>
      </w:r>
      <w:r w:rsidR="00D10BC4">
        <w:t xml:space="preserve">in </w:t>
      </w:r>
      <w:r>
        <w:t>that it is based upon secondary data</w:t>
      </w:r>
      <w:r w:rsidR="00D10BC4">
        <w:t xml:space="preserve"> </w:t>
      </w:r>
      <w:r>
        <w:t>and it</w:t>
      </w:r>
      <w:r w:rsidR="00720BF9">
        <w:t>s</w:t>
      </w:r>
      <w:r>
        <w:t xml:space="preserve"> purpose is primarily to serve as a ‘how to’ guide for inductions,</w:t>
      </w:r>
      <w:r w:rsidR="00971EC9">
        <w:t xml:space="preserve"> instructing HR prof</w:t>
      </w:r>
      <w:r w:rsidR="002622F9">
        <w:t>essionals how to carry out inductions and what they should include</w:t>
      </w:r>
      <w:r>
        <w:t xml:space="preserve"> rather that</w:t>
      </w:r>
      <w:r w:rsidR="002622F9">
        <w:t xml:space="preserve"> analysing the effectiveness of the process. It does however substantiate the need for the toolkit by using </w:t>
      </w:r>
      <w:r w:rsidR="00D10BC4">
        <w:t xml:space="preserve">the </w:t>
      </w:r>
      <w:r w:rsidR="002622F9">
        <w:t>data</w:t>
      </w:r>
      <w:r w:rsidR="00603C47">
        <w:t xml:space="preserve"> from </w:t>
      </w:r>
      <w:r w:rsidR="002622F9">
        <w:t>the</w:t>
      </w:r>
      <w:r w:rsidR="00DA29D6">
        <w:t xml:space="preserve"> CIPD’s 2008 Retention and Turnover Survey Report</w:t>
      </w:r>
      <w:r w:rsidR="002622F9">
        <w:t xml:space="preserve"> </w:t>
      </w:r>
      <w:r w:rsidR="00B93BBA">
        <w:t>to</w:t>
      </w:r>
      <w:r w:rsidR="003F55DB">
        <w:t xml:space="preserve"> demonstrate</w:t>
      </w:r>
      <w:r w:rsidR="00BA522A">
        <w:t xml:space="preserve"> why an effective onboarding standard is beneficial to both em</w:t>
      </w:r>
      <w:r w:rsidR="00FA7C75">
        <w:t>p</w:t>
      </w:r>
      <w:r w:rsidR="00BA522A">
        <w:t>loyee and employer.</w:t>
      </w:r>
      <w:r w:rsidR="00720BF9">
        <w:t xml:space="preserve"> </w:t>
      </w:r>
      <w:r w:rsidR="00BA522A">
        <w:t xml:space="preserve"> </w:t>
      </w:r>
      <w:r w:rsidR="00971EC9">
        <w:t xml:space="preserve">It is also published in 2009 so lacks more up to date </w:t>
      </w:r>
      <w:r w:rsidR="00A0000E">
        <w:t xml:space="preserve">information, although this could </w:t>
      </w:r>
      <w:r w:rsidR="004773A2">
        <w:t>be viewed as</w:t>
      </w:r>
      <w:r w:rsidR="00A0000E">
        <w:t xml:space="preserve"> beneficial when relating to InSite as </w:t>
      </w:r>
      <w:r w:rsidR="009641F2">
        <w:t>it does not push technology as the only approach</w:t>
      </w:r>
      <w:r w:rsidR="004773A2">
        <w:t xml:space="preserve"> to delivering effective inductions</w:t>
      </w:r>
      <w:r w:rsidR="00720BF9">
        <w:t xml:space="preserve"> in a way that the other sources do, allowing for an alternative viewpoint on how to deliver a successful process. </w:t>
      </w:r>
    </w:p>
    <w:p w14:paraId="4DF730C8" w14:textId="1F174DD0" w:rsidR="005564AF" w:rsidRDefault="005564AF" w:rsidP="00E4618C"/>
    <w:p w14:paraId="31685AFD" w14:textId="34F4868E" w:rsidR="009B75D8" w:rsidRDefault="00BA522A" w:rsidP="009B75D8">
      <w:pPr>
        <w:pStyle w:val="Heading2"/>
      </w:pPr>
      <w:bookmarkStart w:id="14" w:name="_Toc528180285"/>
      <w:r>
        <w:t>R</w:t>
      </w:r>
      <w:r w:rsidR="00C179BA">
        <w:t>e</w:t>
      </w:r>
      <w:r>
        <w:t>searching onboarding best practice</w:t>
      </w:r>
      <w:bookmarkEnd w:id="14"/>
      <w:r>
        <w:t xml:space="preserve"> </w:t>
      </w:r>
    </w:p>
    <w:p w14:paraId="336FACC8" w14:textId="66FE2AFE" w:rsidR="00720BF9" w:rsidRPr="00BA522A" w:rsidRDefault="00BA522A" w:rsidP="00BA522A">
      <w:r>
        <w:t xml:space="preserve">Alice Snell’s article from the Strategic HR Review was used as it examines best practice in relation to onboarding. </w:t>
      </w:r>
      <w:r w:rsidR="007446BB">
        <w:t>The peer reviewed article</w:t>
      </w:r>
      <w:r w:rsidR="006F576B">
        <w:t xml:space="preserve"> enables InSite to </w:t>
      </w:r>
      <w:r w:rsidR="003F55DB">
        <w:t>benchmark itself against other, much larger organisation</w:t>
      </w:r>
      <w:r w:rsidR="007446BB">
        <w:t>s</w:t>
      </w:r>
      <w:r w:rsidR="003F55DB">
        <w:t xml:space="preserve"> to see how its onboarding process compares. </w:t>
      </w:r>
      <w:r w:rsidR="00720BF9">
        <w:t xml:space="preserve">The article does rely on secondary data that is sourced from </w:t>
      </w:r>
      <w:proofErr w:type="spellStart"/>
      <w:r w:rsidR="00720BF9">
        <w:t>Taleo</w:t>
      </w:r>
      <w:proofErr w:type="spellEnd"/>
      <w:r w:rsidR="00720BF9">
        <w:t>, an American company</w:t>
      </w:r>
      <w:r w:rsidR="003F55DB">
        <w:t xml:space="preserve"> who specialise in talent acquisition for whom Alice is the Vice President of Research. </w:t>
      </w:r>
      <w:r w:rsidR="003F55DB" w:rsidRPr="00DA29D6">
        <w:t>(</w:t>
      </w:r>
      <w:r w:rsidR="00DA29D6" w:rsidRPr="00DA29D6">
        <w:t>www.oracle.com</w:t>
      </w:r>
      <w:r w:rsidR="003F55DB" w:rsidRPr="00DA29D6">
        <w:t>)</w:t>
      </w:r>
      <w:r w:rsidR="00DA29D6" w:rsidRPr="00DA29D6">
        <w:t>.</w:t>
      </w:r>
      <w:r w:rsidR="003F55DB" w:rsidRPr="00DA29D6">
        <w:t xml:space="preserve"> </w:t>
      </w:r>
      <w:proofErr w:type="spellStart"/>
      <w:r w:rsidR="003F55DB" w:rsidRPr="003F55DB">
        <w:t>Taleo</w:t>
      </w:r>
      <w:proofErr w:type="spellEnd"/>
      <w:r w:rsidR="003F55DB" w:rsidRPr="003F55DB">
        <w:t xml:space="preserve"> conducted a survey of large organisations in relation to their onboarding and, as with other literature, suggests that a technological approach would improve onboarding</w:t>
      </w:r>
      <w:r w:rsidR="003F55DB">
        <w:t xml:space="preserve">. It must then be recognised that </w:t>
      </w:r>
      <w:proofErr w:type="spellStart"/>
      <w:r w:rsidR="003F55DB">
        <w:t>Taleo</w:t>
      </w:r>
      <w:proofErr w:type="spellEnd"/>
      <w:r w:rsidR="003F55DB">
        <w:t xml:space="preserve"> have a vested interested in recommending such services as providers themselves.</w:t>
      </w:r>
      <w:r w:rsidR="00246F6F">
        <w:t xml:space="preserve"> It does however off</w:t>
      </w:r>
      <w:r w:rsidR="002B20F6">
        <w:t>er</w:t>
      </w:r>
      <w:r w:rsidR="00246F6F">
        <w:t xml:space="preserve"> valuable </w:t>
      </w:r>
      <w:r w:rsidR="00246F6F">
        <w:lastRenderedPageBreak/>
        <w:t>insight to the reasons why and how an effective induction process can benefit the organisation.</w:t>
      </w:r>
    </w:p>
    <w:p w14:paraId="5C10E047" w14:textId="432366FD" w:rsidR="005564AF" w:rsidRDefault="00B412A2" w:rsidP="009B75D8">
      <w:pPr>
        <w:pStyle w:val="Heading2"/>
        <w:numPr>
          <w:ilvl w:val="0"/>
          <w:numId w:val="0"/>
        </w:numPr>
        <w:ind w:left="576"/>
      </w:pPr>
      <w:r>
        <w:t xml:space="preserve"> </w:t>
      </w:r>
    </w:p>
    <w:p w14:paraId="2AC6F8DA" w14:textId="44E9B76A" w:rsidR="005564AF" w:rsidRDefault="00C179BA" w:rsidP="009B75D8">
      <w:pPr>
        <w:pStyle w:val="Heading2"/>
      </w:pPr>
      <w:bookmarkStart w:id="15" w:name="_Toc528180286"/>
      <w:r>
        <w:t>Harvard business review article</w:t>
      </w:r>
      <w:bookmarkEnd w:id="15"/>
    </w:p>
    <w:p w14:paraId="22639513" w14:textId="4DCF9158" w:rsidR="00240CA0" w:rsidRDefault="007446BB" w:rsidP="00240CA0">
      <w:r>
        <w:t xml:space="preserve">This article was chosen as it </w:t>
      </w:r>
      <w:r w:rsidR="00246F6F">
        <w:t xml:space="preserve">was written </w:t>
      </w:r>
      <w:r w:rsidR="006235A2">
        <w:t>in 2018</w:t>
      </w:r>
      <w:r w:rsidR="00246F6F">
        <w:t xml:space="preserve"> so is current and considers issues that </w:t>
      </w:r>
      <w:r w:rsidR="00603C47">
        <w:t>affect</w:t>
      </w:r>
      <w:r w:rsidR="00246F6F">
        <w:t xml:space="preserve"> both the employee and employer in today’s workplace. </w:t>
      </w:r>
      <w:r>
        <w:t xml:space="preserve"> </w:t>
      </w:r>
      <w:r w:rsidR="00246F6F">
        <w:t>As with other sources, it</w:t>
      </w:r>
      <w:r w:rsidR="00D6219B">
        <w:t xml:space="preserve"> </w:t>
      </w:r>
      <w:r w:rsidR="00246F6F">
        <w:t>too</w:t>
      </w:r>
      <w:r w:rsidR="00D6219B">
        <w:t xml:space="preserve"> relies on secondary information</w:t>
      </w:r>
      <w:r w:rsidR="00D37370">
        <w:t xml:space="preserve"> from a meta-analysis the aut</w:t>
      </w:r>
      <w:r w:rsidR="006235A2">
        <w:t>h</w:t>
      </w:r>
      <w:r w:rsidR="00D37370">
        <w:t>ors conducted</w:t>
      </w:r>
      <w:r w:rsidR="00D6219B">
        <w:t xml:space="preserve"> </w:t>
      </w:r>
      <w:r w:rsidR="006235A2">
        <w:t xml:space="preserve">of ’70 separate </w:t>
      </w:r>
      <w:r w:rsidR="006235A2" w:rsidRPr="00DA29D6">
        <w:t>studies’.</w:t>
      </w:r>
      <w:r w:rsidR="00DA29D6" w:rsidRPr="00DA29D6">
        <w:t xml:space="preserve"> </w:t>
      </w:r>
      <w:r w:rsidR="00E042A0" w:rsidRPr="00DA29D6">
        <w:t>(Harvard Business Review, 2017</w:t>
      </w:r>
      <w:r w:rsidR="006235A2" w:rsidRPr="006235A2">
        <w:t xml:space="preserve">) </w:t>
      </w:r>
      <w:r w:rsidR="006235A2">
        <w:t>T</w:t>
      </w:r>
      <w:r w:rsidR="006235A2" w:rsidRPr="006235A2">
        <w:t xml:space="preserve">he large analysis does however mean that there is </w:t>
      </w:r>
      <w:proofErr w:type="gramStart"/>
      <w:r w:rsidR="006235A2" w:rsidRPr="006235A2">
        <w:t>sufficient</w:t>
      </w:r>
      <w:proofErr w:type="gramEnd"/>
      <w:r w:rsidR="006235A2" w:rsidRPr="006235A2">
        <w:t xml:space="preserve"> evidence to support the claims made in the article, but it must be considered that some of the findings mentioned, related to large, global companies such as Google.</w:t>
      </w:r>
      <w:r w:rsidR="006235A2">
        <w:t xml:space="preserve"> It too </w:t>
      </w:r>
      <w:r w:rsidR="00240CA0">
        <w:t>loo</w:t>
      </w:r>
      <w:r w:rsidR="006235A2">
        <w:t>ks</w:t>
      </w:r>
      <w:r w:rsidR="00240CA0">
        <w:t xml:space="preserve"> at the role of technology to improve the process, </w:t>
      </w:r>
      <w:r w:rsidR="00246F6F">
        <w:t>giving</w:t>
      </w:r>
      <w:r w:rsidR="00240CA0">
        <w:t xml:space="preserve"> examples of </w:t>
      </w:r>
      <w:r w:rsidR="00246F6F">
        <w:t xml:space="preserve">how </w:t>
      </w:r>
      <w:r w:rsidR="006235A2">
        <w:t>it</w:t>
      </w:r>
      <w:r w:rsidR="00240CA0">
        <w:t xml:space="preserve"> </w:t>
      </w:r>
      <w:r w:rsidR="00246F6F">
        <w:t>has</w:t>
      </w:r>
      <w:r w:rsidR="006235A2">
        <w:t xml:space="preserve"> been</w:t>
      </w:r>
      <w:r w:rsidR="00246F6F">
        <w:t xml:space="preserve"> implemented to automate </w:t>
      </w:r>
      <w:r w:rsidR="006235A2">
        <w:t>inductions. In comparison, InSite is a UK based SME and as such, the need for automation is not as great</w:t>
      </w:r>
    </w:p>
    <w:p w14:paraId="31033EDF" w14:textId="2A0290FA" w:rsidR="00240CA0" w:rsidRPr="00240CA0" w:rsidRDefault="007446BB" w:rsidP="00240CA0">
      <w:r>
        <w:t>The article</w:t>
      </w:r>
      <w:r w:rsidR="00240CA0">
        <w:t xml:space="preserve"> consider</w:t>
      </w:r>
      <w:r>
        <w:t>s</w:t>
      </w:r>
      <w:r w:rsidR="00240CA0">
        <w:t xml:space="preserve"> both the employee and employers</w:t>
      </w:r>
      <w:r w:rsidR="002E5911">
        <w:t>’</w:t>
      </w:r>
      <w:r w:rsidR="00240CA0">
        <w:t xml:space="preserve"> side and recognises the limitations within business</w:t>
      </w:r>
      <w:r>
        <w:t xml:space="preserve"> in relation to the induction process. For </w:t>
      </w:r>
      <w:r w:rsidR="006235A2">
        <w:t xml:space="preserve">example, it acknowledges that a manager may not have time to play a big part in the onboarding of new hires. </w:t>
      </w:r>
    </w:p>
    <w:p w14:paraId="0EC23506" w14:textId="5E3EA350" w:rsidR="007A0251" w:rsidRDefault="007817F6" w:rsidP="00595289">
      <w:pPr>
        <w:pStyle w:val="Heading1"/>
      </w:pPr>
      <w:bookmarkStart w:id="16" w:name="_Toc528180287"/>
      <w:r>
        <w:t>Conclusions:</w:t>
      </w:r>
      <w:bookmarkEnd w:id="16"/>
    </w:p>
    <w:p w14:paraId="18362C5D" w14:textId="612F9D48" w:rsidR="00742CE0" w:rsidRDefault="00240CA0" w:rsidP="002E5911">
      <w:r>
        <w:t xml:space="preserve">When considering the literature reviewed, it is </w:t>
      </w:r>
      <w:r w:rsidR="00EB7FF4">
        <w:t xml:space="preserve">generally </w:t>
      </w:r>
      <w:r>
        <w:t>agreed</w:t>
      </w:r>
      <w:r w:rsidR="007817F6">
        <w:t xml:space="preserve"> the process does not need to be forma</w:t>
      </w:r>
      <w:r w:rsidR="00742CE0">
        <w:t>l although</w:t>
      </w:r>
      <w:r w:rsidR="007817F6">
        <w:t xml:space="preserve"> it does need to be ‘properly planned and consistently delivered’ (ACAS, 2012), meaning that all staff are equally and fairly given the same information, enabling them to </w:t>
      </w:r>
      <w:r w:rsidR="00D10BC4">
        <w:t xml:space="preserve">fulfil the requirements of their role. </w:t>
      </w:r>
      <w:r w:rsidR="00D257A4">
        <w:t xml:space="preserve">For InSite, this would mean setting a standard procedure in place with </w:t>
      </w:r>
      <w:r w:rsidR="00A454D7">
        <w:t>simple documentation that is given or delivered at all inductions for new hires</w:t>
      </w:r>
      <w:r w:rsidR="003E30D3">
        <w:t xml:space="preserve"> and includes aspects related to job role, socialisation, the company values and policies and procedures </w:t>
      </w:r>
      <w:proofErr w:type="gramStart"/>
      <w:r w:rsidR="003E30D3">
        <w:t>in order to</w:t>
      </w:r>
      <w:proofErr w:type="gramEnd"/>
      <w:r w:rsidR="003E30D3">
        <w:t xml:space="preserve"> effectively engage and integrate the new hire. </w:t>
      </w:r>
      <w:r w:rsidR="00A454D7">
        <w:t xml:space="preserve"> </w:t>
      </w:r>
      <w:r w:rsidR="002E5911">
        <w:t xml:space="preserve">Another </w:t>
      </w:r>
      <w:r w:rsidR="009641F2">
        <w:t>common</w:t>
      </w:r>
      <w:r w:rsidR="002E5911">
        <w:t xml:space="preserve"> finding is that induction processes should go beyond a new starter</w:t>
      </w:r>
      <w:r w:rsidR="00603C47">
        <w:t>’</w:t>
      </w:r>
      <w:r w:rsidR="002E5911">
        <w:t>s fi</w:t>
      </w:r>
      <w:r w:rsidR="004726EE">
        <w:t>r</w:t>
      </w:r>
      <w:r w:rsidR="002E5911">
        <w:t xml:space="preserve">st day and ideally run for the first 3 months of employment. While many </w:t>
      </w:r>
      <w:r w:rsidR="00742CE0">
        <w:t xml:space="preserve">of the </w:t>
      </w:r>
      <w:r w:rsidR="002E5911">
        <w:t>resources suggest that HR Software is the answer to delivering an effective induction, it is worth remembering that th</w:t>
      </w:r>
      <w:r w:rsidR="00742CE0">
        <w:t xml:space="preserve">ey are written by members of companies who market or even sell said software meaning that they will of course be biased to implementing the systems. Examples of companies who have used software as a solution are also large, global companies, </w:t>
      </w:r>
      <w:r w:rsidR="004773A2">
        <w:t xml:space="preserve">where it would prove difficult to manage the vast number of employees without a system in place, </w:t>
      </w:r>
      <w:r w:rsidR="00742CE0">
        <w:t>in comparison</w:t>
      </w:r>
      <w:r w:rsidR="00044C6F">
        <w:t>, InSite is a UK based SME so implementing a process without software is a viable option.</w:t>
      </w:r>
    </w:p>
    <w:p w14:paraId="3A677594" w14:textId="60ADE501" w:rsidR="002E5911" w:rsidRDefault="00742CE0" w:rsidP="002E5911">
      <w:r>
        <w:t xml:space="preserve">It would appear </w:t>
      </w:r>
      <w:r w:rsidR="00717EF1">
        <w:t>an advantage</w:t>
      </w:r>
      <w:r w:rsidR="007446BB">
        <w:t xml:space="preserve"> </w:t>
      </w:r>
      <w:r>
        <w:t xml:space="preserve">for InSite </w:t>
      </w:r>
      <w:r w:rsidR="007446BB">
        <w:t>to consider</w:t>
      </w:r>
      <w:r w:rsidR="002E5911">
        <w:t xml:space="preserve"> </w:t>
      </w:r>
      <w:r w:rsidR="007446BB">
        <w:t>implementing a process that includes</w:t>
      </w:r>
      <w:r w:rsidR="002E5911">
        <w:t xml:space="preserve"> follow up </w:t>
      </w:r>
      <w:r w:rsidR="007446BB">
        <w:t>for the first</w:t>
      </w:r>
      <w:r w:rsidR="002E5911">
        <w:t xml:space="preserve"> </w:t>
      </w:r>
      <w:r w:rsidR="007446BB">
        <w:t>3 months</w:t>
      </w:r>
      <w:r w:rsidR="00603C47">
        <w:t xml:space="preserve">, following a plan agreed by both HR and management to set targets for performance, </w:t>
      </w:r>
      <w:r w:rsidR="00A454D7">
        <w:t>agre</w:t>
      </w:r>
      <w:r w:rsidR="00717EF1">
        <w:t xml:space="preserve">e on dates for follow up and set out a framework that </w:t>
      </w:r>
      <w:r w:rsidR="00717EF1">
        <w:lastRenderedPageBreak/>
        <w:t>both employee and employer can follow in order to create a consistent and successful experience.</w:t>
      </w:r>
      <w:r w:rsidR="003E30D3">
        <w:t xml:space="preserve"> </w:t>
      </w:r>
    </w:p>
    <w:p w14:paraId="6317C00C" w14:textId="1C324A60" w:rsidR="00AF2DAD" w:rsidRDefault="00CB6FBE" w:rsidP="00AF2DAD">
      <w:pPr>
        <w:pStyle w:val="Heading1"/>
      </w:pPr>
      <w:bookmarkStart w:id="17" w:name="_Toc528180288"/>
      <w:r>
        <w:t>Recommendations:</w:t>
      </w:r>
      <w:bookmarkEnd w:id="17"/>
      <w:r>
        <w:t xml:space="preserve"> </w:t>
      </w:r>
    </w:p>
    <w:p w14:paraId="505C1832" w14:textId="0928FACC" w:rsidR="00603C47" w:rsidRDefault="00603C47" w:rsidP="003E30D3">
      <w:pPr>
        <w:pStyle w:val="ListParagraph"/>
        <w:numPr>
          <w:ilvl w:val="0"/>
          <w:numId w:val="17"/>
        </w:numPr>
      </w:pPr>
      <w:r>
        <w:t xml:space="preserve">For InSite, a first step towards improving the induction process would be to analyse the current system in place by gaining feedback from personnel within the company. Initially, this could be a questionnaire or survey to gather quantitative data which could then lead to focus group being held to delve deeper into the findings and collect qualitative data that can help to assess the strengths and weaknesses of the process in place. </w:t>
      </w:r>
    </w:p>
    <w:p w14:paraId="042A1C4F" w14:textId="79865B20" w:rsidR="003E30D3" w:rsidRDefault="003E30D3" w:rsidP="003E30D3">
      <w:pPr>
        <w:pStyle w:val="ListParagraph"/>
        <w:numPr>
          <w:ilvl w:val="0"/>
          <w:numId w:val="17"/>
        </w:numPr>
      </w:pPr>
      <w:r>
        <w:t xml:space="preserve">Develop a 3-month plan that aims to provide follow up on the initial induction, containing general and role specific goals, </w:t>
      </w:r>
      <w:proofErr w:type="gramStart"/>
      <w:r>
        <w:t>in order to</w:t>
      </w:r>
      <w:proofErr w:type="gramEnd"/>
      <w:r>
        <w:t xml:space="preserve"> standardise the process and ensure ‘check ins’ take place. </w:t>
      </w:r>
    </w:p>
    <w:p w14:paraId="3262DDFA" w14:textId="663F24E3" w:rsidR="00A64D1F" w:rsidRDefault="00A64D1F" w:rsidP="003E30D3">
      <w:pPr>
        <w:pStyle w:val="ListParagraph"/>
        <w:numPr>
          <w:ilvl w:val="0"/>
          <w:numId w:val="17"/>
        </w:numPr>
      </w:pPr>
      <w:r>
        <w:t>At this stage, it is not recommended that InSite explores technological approaches to managing or implementing an induction process, however it could be revisited in 12 months to assess requirement.</w:t>
      </w:r>
    </w:p>
    <w:p w14:paraId="5998D92E" w14:textId="4D4BFCB8" w:rsidR="00603C47" w:rsidRDefault="00A64D1F" w:rsidP="00603C47">
      <w:r>
        <w:t>The table below sets out how these recommendations may be implemented and who is responsible for each element:</w:t>
      </w:r>
    </w:p>
    <w:tbl>
      <w:tblPr>
        <w:tblStyle w:val="TableGrid"/>
        <w:tblpPr w:leftFromText="180" w:rightFromText="180" w:vertAnchor="text" w:horzAnchor="margin" w:tblpXSpec="center" w:tblpY="386"/>
        <w:tblW w:w="9459" w:type="dxa"/>
        <w:tblLook w:val="04A0" w:firstRow="1" w:lastRow="0" w:firstColumn="1" w:lastColumn="0" w:noHBand="0" w:noVBand="1"/>
      </w:tblPr>
      <w:tblGrid>
        <w:gridCol w:w="1095"/>
        <w:gridCol w:w="3190"/>
        <w:gridCol w:w="2587"/>
        <w:gridCol w:w="2587"/>
      </w:tblGrid>
      <w:tr w:rsidR="00A64D1F" w:rsidRPr="00C179BA" w14:paraId="358592A0" w14:textId="77777777" w:rsidTr="00A64D1F">
        <w:trPr>
          <w:trHeight w:val="1025"/>
        </w:trPr>
        <w:tc>
          <w:tcPr>
            <w:tcW w:w="1095" w:type="dxa"/>
          </w:tcPr>
          <w:p w14:paraId="4B0EA813" w14:textId="77777777" w:rsidR="00A64D1F" w:rsidRPr="00C179BA" w:rsidRDefault="00A64D1F" w:rsidP="00C179BA">
            <w:r w:rsidRPr="00C179BA">
              <w:t>What</w:t>
            </w:r>
          </w:p>
        </w:tc>
        <w:tc>
          <w:tcPr>
            <w:tcW w:w="3190" w:type="dxa"/>
          </w:tcPr>
          <w:p w14:paraId="0C52ACE2" w14:textId="77777777" w:rsidR="00A64D1F" w:rsidRPr="00C179BA" w:rsidRDefault="00A64D1F" w:rsidP="00C179BA">
            <w:r w:rsidRPr="00C179BA">
              <w:t>Gather feedback on current induction process from staff members.</w:t>
            </w:r>
          </w:p>
        </w:tc>
        <w:tc>
          <w:tcPr>
            <w:tcW w:w="2587" w:type="dxa"/>
          </w:tcPr>
          <w:p w14:paraId="5ABF149F" w14:textId="77777777" w:rsidR="00A64D1F" w:rsidRPr="00C179BA" w:rsidRDefault="00A64D1F" w:rsidP="00C179BA">
            <w:r w:rsidRPr="00C179BA">
              <w:t>Devise an induction timetable with information on what will be covered in each session.</w:t>
            </w:r>
          </w:p>
        </w:tc>
        <w:tc>
          <w:tcPr>
            <w:tcW w:w="2587" w:type="dxa"/>
          </w:tcPr>
          <w:p w14:paraId="6F86EC47" w14:textId="77777777" w:rsidR="00A64D1F" w:rsidRPr="00C179BA" w:rsidRDefault="00A64D1F" w:rsidP="00C179BA">
            <w:r w:rsidRPr="00C179BA">
              <w:t xml:space="preserve">Implement a 3-month timetable to go hand in hand with initial induction day. </w:t>
            </w:r>
          </w:p>
        </w:tc>
      </w:tr>
      <w:tr w:rsidR="00A64D1F" w:rsidRPr="00C179BA" w14:paraId="4D5B36BD" w14:textId="77777777" w:rsidTr="00A64D1F">
        <w:trPr>
          <w:trHeight w:val="207"/>
        </w:trPr>
        <w:tc>
          <w:tcPr>
            <w:tcW w:w="1095" w:type="dxa"/>
          </w:tcPr>
          <w:p w14:paraId="6056E515" w14:textId="77777777" w:rsidR="00A64D1F" w:rsidRPr="00C179BA" w:rsidRDefault="00A64D1F" w:rsidP="00C179BA">
            <w:r w:rsidRPr="00C179BA">
              <w:t>Who</w:t>
            </w:r>
          </w:p>
        </w:tc>
        <w:tc>
          <w:tcPr>
            <w:tcW w:w="3190" w:type="dxa"/>
          </w:tcPr>
          <w:p w14:paraId="009F321F" w14:textId="77777777" w:rsidR="00A64D1F" w:rsidRPr="00C179BA" w:rsidRDefault="00A64D1F" w:rsidP="00C179BA">
            <w:r w:rsidRPr="00C179BA">
              <w:t>HR</w:t>
            </w:r>
          </w:p>
        </w:tc>
        <w:tc>
          <w:tcPr>
            <w:tcW w:w="2587" w:type="dxa"/>
          </w:tcPr>
          <w:p w14:paraId="76527A6B" w14:textId="77777777" w:rsidR="00A64D1F" w:rsidRPr="00C179BA" w:rsidRDefault="00A64D1F" w:rsidP="00C179BA">
            <w:r w:rsidRPr="00C179BA">
              <w:t>HR</w:t>
            </w:r>
          </w:p>
        </w:tc>
        <w:tc>
          <w:tcPr>
            <w:tcW w:w="2587" w:type="dxa"/>
          </w:tcPr>
          <w:p w14:paraId="552F4CB0" w14:textId="77777777" w:rsidR="00A64D1F" w:rsidRPr="00C179BA" w:rsidRDefault="00A64D1F" w:rsidP="00C179BA">
            <w:r w:rsidRPr="00C179BA">
              <w:t>HR and Manager</w:t>
            </w:r>
          </w:p>
        </w:tc>
      </w:tr>
      <w:tr w:rsidR="00A64D1F" w:rsidRPr="00C179BA" w14:paraId="0760B71D" w14:textId="77777777" w:rsidTr="00A64D1F">
        <w:trPr>
          <w:trHeight w:val="818"/>
        </w:trPr>
        <w:tc>
          <w:tcPr>
            <w:tcW w:w="1095" w:type="dxa"/>
          </w:tcPr>
          <w:p w14:paraId="3F4FD118" w14:textId="77777777" w:rsidR="00A64D1F" w:rsidRPr="00C179BA" w:rsidRDefault="00A64D1F" w:rsidP="00C179BA">
            <w:r w:rsidRPr="00C179BA">
              <w:t>When</w:t>
            </w:r>
          </w:p>
        </w:tc>
        <w:tc>
          <w:tcPr>
            <w:tcW w:w="3190" w:type="dxa"/>
          </w:tcPr>
          <w:p w14:paraId="741556CA" w14:textId="77777777" w:rsidR="00A64D1F" w:rsidRPr="00C179BA" w:rsidRDefault="00A64D1F" w:rsidP="00C179BA">
            <w:r w:rsidRPr="00C179BA">
              <w:t>Send out a survey after consulting with management.</w:t>
            </w:r>
          </w:p>
        </w:tc>
        <w:tc>
          <w:tcPr>
            <w:tcW w:w="2587" w:type="dxa"/>
          </w:tcPr>
          <w:p w14:paraId="71AF71C0" w14:textId="77777777" w:rsidR="00A64D1F" w:rsidRPr="00C179BA" w:rsidRDefault="00A64D1F" w:rsidP="00C179BA">
            <w:r w:rsidRPr="00C179BA">
              <w:t>After collating data from primary research, decide upon length and content and set out a timetable.</w:t>
            </w:r>
          </w:p>
        </w:tc>
        <w:tc>
          <w:tcPr>
            <w:tcW w:w="2587" w:type="dxa"/>
          </w:tcPr>
          <w:p w14:paraId="72ABC204" w14:textId="77777777" w:rsidR="00A64D1F" w:rsidRPr="00C179BA" w:rsidRDefault="00A64D1F" w:rsidP="00C179BA">
            <w:r w:rsidRPr="00C179BA">
              <w:t xml:space="preserve">In advance of new employee start date. </w:t>
            </w:r>
          </w:p>
        </w:tc>
      </w:tr>
      <w:tr w:rsidR="00A64D1F" w:rsidRPr="00C179BA" w14:paraId="06A8CA30" w14:textId="77777777" w:rsidTr="00A64D1F">
        <w:trPr>
          <w:trHeight w:val="1440"/>
        </w:trPr>
        <w:tc>
          <w:tcPr>
            <w:tcW w:w="1095" w:type="dxa"/>
          </w:tcPr>
          <w:p w14:paraId="08234519" w14:textId="77777777" w:rsidR="00A64D1F" w:rsidRPr="00C179BA" w:rsidRDefault="00A64D1F" w:rsidP="00C179BA">
            <w:r w:rsidRPr="00C179BA">
              <w:t>How</w:t>
            </w:r>
          </w:p>
        </w:tc>
        <w:tc>
          <w:tcPr>
            <w:tcW w:w="3190" w:type="dxa"/>
          </w:tcPr>
          <w:p w14:paraId="4C1E8BCD" w14:textId="77777777" w:rsidR="00A64D1F" w:rsidRPr="00C179BA" w:rsidRDefault="00A64D1F" w:rsidP="00C179BA">
            <w:r w:rsidRPr="00C179BA">
              <w:t>Send Staff an email containing a link to survey and ask them to answer questions on the current induction process.</w:t>
            </w:r>
          </w:p>
        </w:tc>
        <w:tc>
          <w:tcPr>
            <w:tcW w:w="2587" w:type="dxa"/>
          </w:tcPr>
          <w:p w14:paraId="4AE60865" w14:textId="0F742860" w:rsidR="00A64D1F" w:rsidRPr="00C179BA" w:rsidRDefault="00A64D1F" w:rsidP="00C179BA">
            <w:r>
              <w:t xml:space="preserve">Using the Effective Inductions </w:t>
            </w:r>
            <w:r w:rsidRPr="00E042A0">
              <w:t>CIPD T</w:t>
            </w:r>
            <w:r w:rsidR="00E042A0">
              <w:t xml:space="preserve">oolkit (Robson, 2009) </w:t>
            </w:r>
            <w:r w:rsidRPr="00E042A0">
              <w:t>build on the template within the book</w:t>
            </w:r>
            <w:r w:rsidR="00E042A0">
              <w:t xml:space="preserve"> </w:t>
            </w:r>
            <w:r w:rsidRPr="00E042A0">
              <w:t xml:space="preserve">and customise to reflect InSite. </w:t>
            </w:r>
          </w:p>
        </w:tc>
        <w:tc>
          <w:tcPr>
            <w:tcW w:w="2587" w:type="dxa"/>
          </w:tcPr>
          <w:p w14:paraId="75DCEB1F" w14:textId="77777777" w:rsidR="00A64D1F" w:rsidRPr="00C179BA" w:rsidRDefault="00A64D1F" w:rsidP="00C179BA">
            <w:r w:rsidRPr="00C179BA">
              <w:t>HR and Manager to agree upon achievable targets for new starter relative to their role, as well as general company wide information such as reading over policies.</w:t>
            </w:r>
          </w:p>
        </w:tc>
      </w:tr>
      <w:tr w:rsidR="00A64D1F" w:rsidRPr="00C179BA" w14:paraId="302C9C58" w14:textId="77777777" w:rsidTr="00A64D1F">
        <w:trPr>
          <w:trHeight w:val="610"/>
        </w:trPr>
        <w:tc>
          <w:tcPr>
            <w:tcW w:w="1095" w:type="dxa"/>
          </w:tcPr>
          <w:p w14:paraId="146143D8" w14:textId="77777777" w:rsidR="00A64D1F" w:rsidRPr="00C179BA" w:rsidRDefault="00A64D1F" w:rsidP="00C179BA">
            <w:r w:rsidRPr="00C179BA">
              <w:t>Cost</w:t>
            </w:r>
          </w:p>
        </w:tc>
        <w:tc>
          <w:tcPr>
            <w:tcW w:w="3190" w:type="dxa"/>
          </w:tcPr>
          <w:p w14:paraId="727475FB" w14:textId="77777777" w:rsidR="00A64D1F" w:rsidRPr="00C179BA" w:rsidRDefault="00A64D1F" w:rsidP="00C179BA">
            <w:r w:rsidRPr="00C179BA">
              <w:t>Man hours: time taken to draft survey and send to staff- this would be a minimal cost.</w:t>
            </w:r>
          </w:p>
        </w:tc>
        <w:tc>
          <w:tcPr>
            <w:tcW w:w="2587" w:type="dxa"/>
          </w:tcPr>
          <w:p w14:paraId="78DF0714" w14:textId="2CACBAC8" w:rsidR="00A64D1F" w:rsidRPr="00C179BA" w:rsidRDefault="00A64D1F" w:rsidP="00C179BA">
            <w:r>
              <w:t>Cost to purchase toolkit (RRP: £225) (REF) plus additional cost of man hours to produce documents.</w:t>
            </w:r>
          </w:p>
        </w:tc>
        <w:tc>
          <w:tcPr>
            <w:tcW w:w="2587" w:type="dxa"/>
          </w:tcPr>
          <w:p w14:paraId="1F1F95DC" w14:textId="5E126613" w:rsidR="00A64D1F" w:rsidRPr="00C179BA" w:rsidRDefault="00A64D1F" w:rsidP="00C179BA"/>
        </w:tc>
      </w:tr>
    </w:tbl>
    <w:p w14:paraId="4A7060F6" w14:textId="71ED1EFB" w:rsidR="00CB6FBE" w:rsidRDefault="00595289" w:rsidP="007446BB">
      <w:pPr>
        <w:pStyle w:val="Heading1"/>
      </w:pPr>
      <w:bookmarkStart w:id="18" w:name="_Toc528180289"/>
      <w:r w:rsidRPr="00C179BA">
        <w:lastRenderedPageBreak/>
        <w:t>References</w:t>
      </w:r>
      <w:bookmarkEnd w:id="18"/>
      <w:r w:rsidRPr="00C179BA">
        <w:t xml:space="preserve"> </w:t>
      </w:r>
    </w:p>
    <w:p w14:paraId="30CA7D65" w14:textId="2C613067" w:rsidR="006B34E3" w:rsidRPr="006B34E3" w:rsidRDefault="00BD2A95" w:rsidP="006B34E3">
      <w:r>
        <w:t xml:space="preserve">Aberdeen Group (2006). </w:t>
      </w:r>
      <w:r w:rsidRPr="00BD2A95">
        <w:rPr>
          <w:i/>
        </w:rPr>
        <w:t>Onboarding benchmark report: Technology drivers help</w:t>
      </w:r>
      <w:r w:rsidRPr="00BD2A95">
        <w:t xml:space="preserve">. </w:t>
      </w:r>
      <w:proofErr w:type="spellStart"/>
      <w:proofErr w:type="gramStart"/>
      <w:r w:rsidRPr="00BD2A95">
        <w:t>Available</w:t>
      </w:r>
      <w:r>
        <w:t>:http</w:t>
      </w:r>
      <w:proofErr w:type="spellEnd"/>
      <w:r>
        <w:t>://silkroadtech.com/documents</w:t>
      </w:r>
      <w:proofErr w:type="gramEnd"/>
      <w:r>
        <w:t xml:space="preserve"> /</w:t>
      </w:r>
      <w:proofErr w:type="spellStart"/>
      <w:r>
        <w:t>WhitePapers</w:t>
      </w:r>
      <w:proofErr w:type="spellEnd"/>
      <w:r>
        <w:t xml:space="preserve"> /OnboardingBenchmarkReport.pdf</w:t>
      </w:r>
    </w:p>
    <w:p w14:paraId="45AB4A5E" w14:textId="0FB2ECC1" w:rsidR="00CC044B" w:rsidRDefault="006B34E3" w:rsidP="00C16773">
      <w:pPr>
        <w:rPr>
          <w:color w:val="000000"/>
          <w:szCs w:val="24"/>
        </w:rPr>
      </w:pPr>
      <w:r w:rsidRPr="00C16773">
        <w:rPr>
          <w:color w:val="000000"/>
          <w:szCs w:val="24"/>
        </w:rPr>
        <w:t>ACAS. (2012). </w:t>
      </w:r>
      <w:r w:rsidRPr="00C16773">
        <w:rPr>
          <w:i/>
          <w:iCs/>
          <w:color w:val="000000"/>
          <w:szCs w:val="24"/>
        </w:rPr>
        <w:t>Induction: Getting the first few days right.</w:t>
      </w:r>
      <w:r w:rsidRPr="00C16773">
        <w:rPr>
          <w:color w:val="000000"/>
          <w:szCs w:val="24"/>
        </w:rPr>
        <w:t xml:space="preserve"> Available: http://www.acas.org.uk/index.aspx?articleid=3754. </w:t>
      </w:r>
      <w:r w:rsidR="00C16773" w:rsidRPr="00C16773">
        <w:rPr>
          <w:color w:val="000000"/>
          <w:szCs w:val="24"/>
        </w:rPr>
        <w:t>(A</w:t>
      </w:r>
      <w:r w:rsidRPr="00C16773">
        <w:rPr>
          <w:color w:val="000000"/>
          <w:szCs w:val="24"/>
        </w:rPr>
        <w:t>ccessed 21st October 2018</w:t>
      </w:r>
      <w:r w:rsidR="00C16773" w:rsidRPr="00C16773">
        <w:rPr>
          <w:color w:val="000000"/>
          <w:szCs w:val="24"/>
        </w:rPr>
        <w:t>).</w:t>
      </w:r>
    </w:p>
    <w:p w14:paraId="095F5190" w14:textId="77777777" w:rsidR="00C16773" w:rsidRPr="00C16773" w:rsidRDefault="00C16773" w:rsidP="00C16773">
      <w:pPr>
        <w:rPr>
          <w:color w:val="000000"/>
          <w:szCs w:val="24"/>
        </w:rPr>
      </w:pPr>
      <w:r w:rsidRPr="00C16773">
        <w:rPr>
          <w:color w:val="000000"/>
          <w:szCs w:val="24"/>
        </w:rPr>
        <w:t>CIPD. (2017). </w:t>
      </w:r>
      <w:r w:rsidRPr="00C16773">
        <w:rPr>
          <w:i/>
          <w:iCs/>
          <w:color w:val="000000"/>
          <w:szCs w:val="24"/>
        </w:rPr>
        <w:t>Induction.</w:t>
      </w:r>
      <w:r w:rsidRPr="00C16773">
        <w:rPr>
          <w:color w:val="000000"/>
          <w:szCs w:val="24"/>
        </w:rPr>
        <w:t> Available: https://www.cipd.co.uk/knowledge/fundamentals/people/recruitment/induction-factsheet. (Accessed 23rd October 2018).</w:t>
      </w:r>
    </w:p>
    <w:p w14:paraId="203C727D" w14:textId="77777777" w:rsidR="008F5079" w:rsidRPr="00C16773" w:rsidRDefault="008F5079" w:rsidP="008F5079">
      <w:pPr>
        <w:pStyle w:val="NormalWeb"/>
        <w:rPr>
          <w:rFonts w:asciiTheme="minorHAnsi" w:hAnsiTheme="minorHAnsi"/>
          <w:color w:val="000000"/>
          <w:sz w:val="22"/>
        </w:rPr>
      </w:pPr>
      <w:r w:rsidRPr="00C16773">
        <w:rPr>
          <w:rFonts w:asciiTheme="minorHAnsi" w:hAnsiTheme="minorHAnsi"/>
          <w:color w:val="000000"/>
          <w:sz w:val="22"/>
        </w:rPr>
        <w:t>Ellis, Allison M et al. 2017. </w:t>
      </w:r>
      <w:r w:rsidRPr="00C16773">
        <w:rPr>
          <w:rFonts w:asciiTheme="minorHAnsi" w:hAnsiTheme="minorHAnsi"/>
          <w:i/>
          <w:iCs/>
          <w:color w:val="000000"/>
          <w:sz w:val="22"/>
        </w:rPr>
        <w:t>Your New Hires Won’t Succeed Unless You Onboard Them Properly.</w:t>
      </w:r>
      <w:r>
        <w:rPr>
          <w:rFonts w:asciiTheme="minorHAnsi" w:hAnsiTheme="minorHAnsi"/>
          <w:i/>
          <w:iCs/>
          <w:color w:val="000000"/>
          <w:sz w:val="22"/>
        </w:rPr>
        <w:t xml:space="preserve"> </w:t>
      </w:r>
      <w:r w:rsidRPr="00C16773">
        <w:rPr>
          <w:rFonts w:asciiTheme="minorHAnsi" w:hAnsiTheme="minorHAnsi"/>
          <w:color w:val="000000"/>
          <w:sz w:val="22"/>
        </w:rPr>
        <w:t>Available: https://hbr.org/2017/06/your-new-hires-wont-succeed-unless-you-onboard-them-properly. (Accessed 22nd October 2018).</w:t>
      </w:r>
    </w:p>
    <w:p w14:paraId="59AF6384" w14:textId="77777777" w:rsidR="008F5079" w:rsidRPr="00C16773" w:rsidRDefault="008F5079" w:rsidP="008F5079">
      <w:pPr>
        <w:rPr>
          <w:szCs w:val="24"/>
        </w:rPr>
      </w:pPr>
      <w:r w:rsidRPr="00C16773">
        <w:rPr>
          <w:szCs w:val="24"/>
        </w:rPr>
        <w:t xml:space="preserve">Friedman, L. (2006). Are you long potential new hires at hello? Organizations need strong new hire onboarding processes. TD, </w:t>
      </w:r>
      <w:proofErr w:type="gramStart"/>
      <w:r w:rsidRPr="00C16773">
        <w:rPr>
          <w:szCs w:val="24"/>
        </w:rPr>
        <w:t>November,</w:t>
      </w:r>
      <w:proofErr w:type="gramEnd"/>
      <w:r w:rsidRPr="00C16773">
        <w:rPr>
          <w:szCs w:val="24"/>
        </w:rPr>
        <w:t xml:space="preserve"> 25-27.</w:t>
      </w:r>
    </w:p>
    <w:p w14:paraId="456E4531" w14:textId="77777777" w:rsidR="008F5079" w:rsidRPr="00C16773" w:rsidRDefault="008F5079" w:rsidP="008F5079">
      <w:pPr>
        <w:rPr>
          <w:color w:val="3A3A3A"/>
          <w:szCs w:val="24"/>
          <w:shd w:val="clear" w:color="auto" w:fill="FFFFFF"/>
        </w:rPr>
      </w:pPr>
      <w:r w:rsidRPr="00C16773">
        <w:rPr>
          <w:color w:val="3A3A3A"/>
          <w:szCs w:val="24"/>
          <w:shd w:val="clear" w:color="auto" w:fill="FFFFFF"/>
        </w:rPr>
        <w:t>Hall-Ellis, Sylvia D. (2014). Onboarding to improve library retention and productivity. </w:t>
      </w:r>
      <w:r w:rsidRPr="00C16773">
        <w:rPr>
          <w:i/>
          <w:iCs/>
          <w:color w:val="3A3A3A"/>
          <w:szCs w:val="24"/>
          <w:shd w:val="clear" w:color="auto" w:fill="FFFFFF"/>
        </w:rPr>
        <w:t>Bottom Line: Managing Library Finances,</w:t>
      </w:r>
      <w:r w:rsidRPr="00C16773">
        <w:rPr>
          <w:color w:val="3A3A3A"/>
          <w:szCs w:val="24"/>
          <w:shd w:val="clear" w:color="auto" w:fill="FFFFFF"/>
        </w:rPr>
        <w:t> </w:t>
      </w:r>
      <w:r w:rsidRPr="00C16773">
        <w:rPr>
          <w:i/>
          <w:iCs/>
          <w:color w:val="3A3A3A"/>
          <w:szCs w:val="24"/>
          <w:shd w:val="clear" w:color="auto" w:fill="FFFFFF"/>
        </w:rPr>
        <w:t>27</w:t>
      </w:r>
      <w:r w:rsidRPr="00C16773">
        <w:rPr>
          <w:color w:val="3A3A3A"/>
          <w:szCs w:val="24"/>
          <w:shd w:val="clear" w:color="auto" w:fill="FFFFFF"/>
        </w:rPr>
        <w:t>(4), 138-142.</w:t>
      </w:r>
    </w:p>
    <w:p w14:paraId="51C2D206" w14:textId="67FE8D1B" w:rsidR="00CC044B" w:rsidRPr="00C16773" w:rsidRDefault="00CC044B" w:rsidP="00C16773">
      <w:pPr>
        <w:rPr>
          <w:szCs w:val="24"/>
        </w:rPr>
      </w:pPr>
      <w:r w:rsidRPr="00C16773">
        <w:rPr>
          <w:szCs w:val="24"/>
        </w:rPr>
        <w:t>InSite Technical Services, Business and Development Update, 2018.</w:t>
      </w:r>
    </w:p>
    <w:p w14:paraId="2B78295E" w14:textId="57D6444B" w:rsidR="00CC044B" w:rsidRDefault="00CC044B" w:rsidP="00C16773">
      <w:pPr>
        <w:rPr>
          <w:color w:val="000000"/>
          <w:szCs w:val="24"/>
        </w:rPr>
      </w:pPr>
      <w:r w:rsidRPr="00C16773">
        <w:rPr>
          <w:color w:val="000000"/>
          <w:szCs w:val="24"/>
        </w:rPr>
        <w:t xml:space="preserve">InSite Technical Services. (2018). Available: https://www.insitetechnical.com/about-us/. </w:t>
      </w:r>
      <w:r w:rsidR="00C16773" w:rsidRPr="00C16773">
        <w:rPr>
          <w:color w:val="000000"/>
          <w:szCs w:val="24"/>
        </w:rPr>
        <w:t>(A</w:t>
      </w:r>
      <w:r w:rsidRPr="00C16773">
        <w:rPr>
          <w:color w:val="000000"/>
          <w:szCs w:val="24"/>
        </w:rPr>
        <w:t>ccessed October 18th</w:t>
      </w:r>
      <w:proofErr w:type="gramStart"/>
      <w:r w:rsidRPr="00C16773">
        <w:rPr>
          <w:color w:val="000000"/>
          <w:szCs w:val="24"/>
        </w:rPr>
        <w:t xml:space="preserve"> 201</w:t>
      </w:r>
      <w:r w:rsidR="00C16773" w:rsidRPr="00C16773">
        <w:rPr>
          <w:color w:val="000000"/>
          <w:szCs w:val="24"/>
        </w:rPr>
        <w:t>8</w:t>
      </w:r>
      <w:proofErr w:type="gramEnd"/>
      <w:r w:rsidR="00C16773" w:rsidRPr="00C16773">
        <w:rPr>
          <w:color w:val="000000"/>
          <w:szCs w:val="24"/>
        </w:rPr>
        <w:t>).</w:t>
      </w:r>
    </w:p>
    <w:p w14:paraId="5206D1E7" w14:textId="7E4D0B72" w:rsidR="008F5079" w:rsidRPr="008F5079" w:rsidRDefault="008F5079" w:rsidP="00C16773">
      <w:pPr>
        <w:rPr>
          <w:color w:val="3A3A3A"/>
          <w:szCs w:val="24"/>
          <w:shd w:val="clear" w:color="auto" w:fill="FFFFFF"/>
        </w:rPr>
      </w:pPr>
      <w:r w:rsidRPr="00C16773">
        <w:rPr>
          <w:color w:val="3A3A3A"/>
          <w:szCs w:val="24"/>
          <w:shd w:val="clear" w:color="auto" w:fill="FFFFFF"/>
        </w:rPr>
        <w:t>Klein, Howard J. (2015). Specific Onboarding Practices for the Socialization of New Employees. </w:t>
      </w:r>
      <w:r w:rsidRPr="00C16773">
        <w:rPr>
          <w:i/>
          <w:iCs/>
          <w:color w:val="3A3A3A"/>
          <w:szCs w:val="24"/>
          <w:shd w:val="clear" w:color="auto" w:fill="FFFFFF"/>
        </w:rPr>
        <w:t>International Journal of Selection &amp; Assessment,</w:t>
      </w:r>
      <w:r w:rsidRPr="00C16773">
        <w:rPr>
          <w:color w:val="3A3A3A"/>
          <w:szCs w:val="24"/>
          <w:shd w:val="clear" w:color="auto" w:fill="FFFFFF"/>
        </w:rPr>
        <w:t> </w:t>
      </w:r>
      <w:r w:rsidRPr="00C16773">
        <w:rPr>
          <w:i/>
          <w:iCs/>
          <w:color w:val="3A3A3A"/>
          <w:szCs w:val="24"/>
          <w:shd w:val="clear" w:color="auto" w:fill="FFFFFF"/>
        </w:rPr>
        <w:t>23</w:t>
      </w:r>
      <w:r w:rsidRPr="00C16773">
        <w:rPr>
          <w:color w:val="3A3A3A"/>
          <w:szCs w:val="24"/>
          <w:shd w:val="clear" w:color="auto" w:fill="FFFFFF"/>
        </w:rPr>
        <w:t>(3), 263-284.</w:t>
      </w:r>
    </w:p>
    <w:p w14:paraId="5AA80645" w14:textId="54F1D47D" w:rsidR="00CC044B" w:rsidRDefault="00CC044B" w:rsidP="00C16773">
      <w:pPr>
        <w:pStyle w:val="NormalWeb"/>
        <w:rPr>
          <w:rFonts w:asciiTheme="minorHAnsi" w:hAnsiTheme="minorHAnsi"/>
          <w:color w:val="000000"/>
          <w:sz w:val="22"/>
        </w:rPr>
      </w:pPr>
      <w:r w:rsidRPr="00C16773">
        <w:rPr>
          <w:rFonts w:asciiTheme="minorHAnsi" w:hAnsiTheme="minorHAnsi"/>
          <w:color w:val="000000"/>
          <w:sz w:val="22"/>
        </w:rPr>
        <w:t xml:space="preserve">Klinghoffer Dawn Young Candice Lou </w:t>
      </w:r>
      <w:proofErr w:type="spellStart"/>
      <w:r w:rsidRPr="00C16773">
        <w:rPr>
          <w:rFonts w:asciiTheme="minorHAnsi" w:hAnsiTheme="minorHAnsi"/>
          <w:color w:val="000000"/>
          <w:sz w:val="22"/>
        </w:rPr>
        <w:t>Xue</w:t>
      </w:r>
      <w:proofErr w:type="spellEnd"/>
      <w:r w:rsidRPr="00C16773">
        <w:rPr>
          <w:rFonts w:asciiTheme="minorHAnsi" w:hAnsiTheme="minorHAnsi"/>
          <w:color w:val="000000"/>
          <w:sz w:val="22"/>
        </w:rPr>
        <w:t>. (2018). </w:t>
      </w:r>
      <w:r w:rsidRPr="00C16773">
        <w:rPr>
          <w:rFonts w:asciiTheme="minorHAnsi" w:hAnsiTheme="minorHAnsi"/>
          <w:i/>
          <w:iCs/>
          <w:color w:val="000000"/>
          <w:sz w:val="22"/>
        </w:rPr>
        <w:t>To Retain New Hires, Make Sure You Meet with Them in Their First Week.</w:t>
      </w:r>
      <w:r w:rsidRPr="00C16773">
        <w:rPr>
          <w:rFonts w:asciiTheme="minorHAnsi" w:hAnsiTheme="minorHAnsi"/>
          <w:color w:val="000000"/>
          <w:sz w:val="22"/>
        </w:rPr>
        <w:t xml:space="preserve"> Available: https://hbr.org/2018/06/to-retain-new-hires-make-sure-you-meet-with-them-in-their-first-week. </w:t>
      </w:r>
      <w:r w:rsidR="00C16773" w:rsidRPr="00C16773">
        <w:rPr>
          <w:rFonts w:asciiTheme="minorHAnsi" w:hAnsiTheme="minorHAnsi"/>
          <w:color w:val="000000"/>
          <w:sz w:val="22"/>
        </w:rPr>
        <w:t>(A</w:t>
      </w:r>
      <w:r w:rsidRPr="00C16773">
        <w:rPr>
          <w:rFonts w:asciiTheme="minorHAnsi" w:hAnsiTheme="minorHAnsi"/>
          <w:color w:val="000000"/>
          <w:sz w:val="22"/>
        </w:rPr>
        <w:t>ccessed 15th October 2018</w:t>
      </w:r>
      <w:r w:rsidR="00C16773" w:rsidRPr="00C16773">
        <w:rPr>
          <w:rFonts w:asciiTheme="minorHAnsi" w:hAnsiTheme="minorHAnsi"/>
          <w:color w:val="000000"/>
          <w:sz w:val="22"/>
        </w:rPr>
        <w:t>)</w:t>
      </w:r>
      <w:r w:rsidRPr="00C16773">
        <w:rPr>
          <w:rFonts w:asciiTheme="minorHAnsi" w:hAnsiTheme="minorHAnsi"/>
          <w:color w:val="000000"/>
          <w:sz w:val="22"/>
        </w:rPr>
        <w:t>.</w:t>
      </w:r>
    </w:p>
    <w:p w14:paraId="5C719BCC" w14:textId="0CFC0598" w:rsidR="00DA29D6" w:rsidRPr="00DA29D6" w:rsidRDefault="00DA29D6" w:rsidP="00C16773">
      <w:pPr>
        <w:pStyle w:val="NormalWeb"/>
        <w:rPr>
          <w:rFonts w:asciiTheme="minorHAnsi" w:hAnsiTheme="minorHAnsi"/>
          <w:color w:val="000000"/>
          <w:sz w:val="20"/>
        </w:rPr>
      </w:pPr>
      <w:r w:rsidRPr="00DA29D6">
        <w:rPr>
          <w:rFonts w:asciiTheme="minorHAnsi" w:hAnsiTheme="minorHAnsi"/>
          <w:sz w:val="22"/>
        </w:rPr>
        <w:t xml:space="preserve">Lee, D. (2006). </w:t>
      </w:r>
      <w:r w:rsidRPr="00DA29D6">
        <w:rPr>
          <w:rFonts w:asciiTheme="minorHAnsi" w:hAnsiTheme="minorHAnsi"/>
          <w:i/>
          <w:sz w:val="22"/>
        </w:rPr>
        <w:t>Successful onboarding: How to get your new employees started off right.</w:t>
      </w:r>
      <w:r w:rsidRPr="00DA29D6">
        <w:rPr>
          <w:rFonts w:asciiTheme="minorHAnsi" w:hAnsiTheme="minorHAnsi"/>
          <w:sz w:val="22"/>
        </w:rPr>
        <w:t xml:space="preserve"> Available: http://www. humannatureatwork.com /successful_onboarding.htm.</w:t>
      </w:r>
    </w:p>
    <w:p w14:paraId="3A77B0D9" w14:textId="53812FF4" w:rsidR="00DA29D6" w:rsidRPr="00C16773" w:rsidRDefault="009B0DA2" w:rsidP="00C16773">
      <w:pPr>
        <w:pStyle w:val="NormalWeb"/>
        <w:rPr>
          <w:rFonts w:asciiTheme="minorHAnsi" w:hAnsiTheme="minorHAnsi"/>
          <w:color w:val="000000"/>
          <w:sz w:val="22"/>
        </w:rPr>
      </w:pPr>
      <w:hyperlink r:id="rId11" w:history="1">
        <w:r w:rsidR="00DA29D6" w:rsidRPr="00C56F56">
          <w:rPr>
            <w:rStyle w:val="Hyperlink"/>
            <w:rFonts w:asciiTheme="minorHAnsi" w:hAnsiTheme="minorHAnsi"/>
            <w:sz w:val="22"/>
          </w:rPr>
          <w:t>https://www.oracle.com/uk/index.html</w:t>
        </w:r>
      </w:hyperlink>
      <w:r w:rsidR="00DA29D6">
        <w:rPr>
          <w:rFonts w:asciiTheme="minorHAnsi" w:hAnsiTheme="minorHAnsi"/>
          <w:color w:val="000000"/>
          <w:sz w:val="22"/>
        </w:rPr>
        <w:t xml:space="preserve"> </w:t>
      </w:r>
    </w:p>
    <w:p w14:paraId="786A71F2" w14:textId="00B42BAC" w:rsidR="00221658" w:rsidRPr="00C16773" w:rsidRDefault="00221658" w:rsidP="00C16773">
      <w:pPr>
        <w:pStyle w:val="NormalWeb"/>
        <w:rPr>
          <w:rFonts w:asciiTheme="minorHAnsi" w:hAnsiTheme="minorHAnsi"/>
          <w:color w:val="000000"/>
          <w:sz w:val="22"/>
        </w:rPr>
      </w:pPr>
      <w:r w:rsidRPr="00C16773">
        <w:rPr>
          <w:rFonts w:asciiTheme="minorHAnsi" w:hAnsiTheme="minorHAnsi"/>
          <w:color w:val="000000"/>
          <w:sz w:val="22"/>
        </w:rPr>
        <w:t>Robson, Fiona (2009). </w:t>
      </w:r>
      <w:r w:rsidRPr="00C16773">
        <w:rPr>
          <w:rFonts w:asciiTheme="minorHAnsi" w:hAnsiTheme="minorHAnsi"/>
          <w:i/>
          <w:iCs/>
          <w:color w:val="000000"/>
          <w:sz w:val="22"/>
        </w:rPr>
        <w:t>Effective Inductions</w:t>
      </w:r>
      <w:r w:rsidRPr="00C16773">
        <w:rPr>
          <w:rFonts w:asciiTheme="minorHAnsi" w:hAnsiTheme="minorHAnsi"/>
          <w:color w:val="000000"/>
          <w:sz w:val="22"/>
        </w:rPr>
        <w:t>. London: CIPD. xii-xiv.</w:t>
      </w:r>
    </w:p>
    <w:p w14:paraId="65FF2C55" w14:textId="6A76F173" w:rsidR="00877E97" w:rsidRPr="00877E97" w:rsidRDefault="00877E97" w:rsidP="00877E97">
      <w:pPr>
        <w:pStyle w:val="NormalWeb"/>
        <w:rPr>
          <w:rFonts w:asciiTheme="minorHAnsi" w:hAnsiTheme="minorHAnsi"/>
          <w:color w:val="000000"/>
          <w:sz w:val="22"/>
          <w:szCs w:val="20"/>
        </w:rPr>
      </w:pPr>
      <w:r w:rsidRPr="00877E97">
        <w:rPr>
          <w:rFonts w:asciiTheme="minorHAnsi" w:hAnsiTheme="minorHAnsi"/>
          <w:color w:val="000000"/>
          <w:sz w:val="22"/>
          <w:szCs w:val="20"/>
        </w:rPr>
        <w:t>SHRM. (2017). </w:t>
      </w:r>
      <w:r w:rsidRPr="00877E97">
        <w:rPr>
          <w:rFonts w:asciiTheme="minorHAnsi" w:hAnsiTheme="minorHAnsi"/>
          <w:i/>
          <w:iCs/>
          <w:color w:val="000000"/>
          <w:sz w:val="22"/>
          <w:szCs w:val="20"/>
        </w:rPr>
        <w:t>Don't Underestimate the Importance of Good Onboarding.</w:t>
      </w:r>
      <w:r w:rsidRPr="00877E97">
        <w:rPr>
          <w:rFonts w:asciiTheme="minorHAnsi" w:hAnsiTheme="minorHAnsi"/>
          <w:color w:val="000000"/>
          <w:sz w:val="22"/>
          <w:szCs w:val="20"/>
        </w:rPr>
        <w:t xml:space="preserve"> Available: https://www.shrm.org/resourcesandtools/hr-topics/talent-acquisition/pages/dont-underestimate-the-importance-of-effective-onboarding.aspx. </w:t>
      </w:r>
      <w:r>
        <w:rPr>
          <w:rFonts w:asciiTheme="minorHAnsi" w:hAnsiTheme="minorHAnsi"/>
          <w:color w:val="000000"/>
          <w:sz w:val="22"/>
          <w:szCs w:val="20"/>
        </w:rPr>
        <w:t>(A</w:t>
      </w:r>
      <w:r w:rsidRPr="00877E97">
        <w:rPr>
          <w:rFonts w:asciiTheme="minorHAnsi" w:hAnsiTheme="minorHAnsi"/>
          <w:color w:val="000000"/>
          <w:sz w:val="22"/>
          <w:szCs w:val="20"/>
        </w:rPr>
        <w:t>ccessed 22nd October 2018</w:t>
      </w:r>
      <w:r>
        <w:rPr>
          <w:rFonts w:asciiTheme="minorHAnsi" w:hAnsiTheme="minorHAnsi"/>
          <w:color w:val="000000"/>
          <w:sz w:val="22"/>
          <w:szCs w:val="20"/>
        </w:rPr>
        <w:t>)</w:t>
      </w:r>
      <w:r w:rsidRPr="00877E97">
        <w:rPr>
          <w:rFonts w:asciiTheme="minorHAnsi" w:hAnsiTheme="minorHAnsi"/>
          <w:color w:val="000000"/>
          <w:sz w:val="22"/>
          <w:szCs w:val="20"/>
        </w:rPr>
        <w:t>.</w:t>
      </w:r>
    </w:p>
    <w:p w14:paraId="5295D29C" w14:textId="192DA245" w:rsidR="00221658" w:rsidRPr="00C16773" w:rsidRDefault="00221658" w:rsidP="00C16773">
      <w:pPr>
        <w:rPr>
          <w:color w:val="3A3A3A"/>
          <w:szCs w:val="24"/>
          <w:shd w:val="clear" w:color="auto" w:fill="FFFFFF"/>
        </w:rPr>
      </w:pPr>
      <w:r w:rsidRPr="00C16773">
        <w:rPr>
          <w:color w:val="3A3A3A"/>
          <w:szCs w:val="24"/>
          <w:shd w:val="clear" w:color="auto" w:fill="FFFFFF"/>
        </w:rPr>
        <w:lastRenderedPageBreak/>
        <w:t>Snell, A. (2006). Researching onboarding best practice. </w:t>
      </w:r>
      <w:r w:rsidRPr="00C16773">
        <w:rPr>
          <w:i/>
          <w:iCs/>
          <w:color w:val="3A3A3A"/>
          <w:szCs w:val="24"/>
          <w:shd w:val="clear" w:color="auto" w:fill="FFFFFF"/>
        </w:rPr>
        <w:t>Strategic HR Review,</w:t>
      </w:r>
      <w:r w:rsidRPr="00C16773">
        <w:rPr>
          <w:color w:val="3A3A3A"/>
          <w:szCs w:val="24"/>
          <w:shd w:val="clear" w:color="auto" w:fill="FFFFFF"/>
        </w:rPr>
        <w:t> </w:t>
      </w:r>
      <w:r w:rsidRPr="00C16773">
        <w:rPr>
          <w:i/>
          <w:iCs/>
          <w:color w:val="3A3A3A"/>
          <w:szCs w:val="24"/>
          <w:shd w:val="clear" w:color="auto" w:fill="FFFFFF"/>
        </w:rPr>
        <w:t>5</w:t>
      </w:r>
      <w:r w:rsidRPr="00C16773">
        <w:rPr>
          <w:color w:val="3A3A3A"/>
          <w:szCs w:val="24"/>
          <w:shd w:val="clear" w:color="auto" w:fill="FFFFFF"/>
        </w:rPr>
        <w:t>(6), 32-35.</w:t>
      </w:r>
    </w:p>
    <w:p w14:paraId="1BD72C02" w14:textId="50FE0D08" w:rsidR="001C6A8D" w:rsidRPr="00C16773" w:rsidRDefault="0037397A" w:rsidP="00C16773">
      <w:pPr>
        <w:rPr>
          <w:color w:val="000000"/>
          <w:szCs w:val="24"/>
        </w:rPr>
      </w:pPr>
      <w:r>
        <w:rPr>
          <w:color w:val="000000"/>
          <w:szCs w:val="24"/>
        </w:rPr>
        <w:t>Watkins, Michael. (2003) The First 90 Days Critical success strategies for new leaders at all levels, Harvard Business School Press.</w:t>
      </w:r>
    </w:p>
    <w:p w14:paraId="4702292A" w14:textId="77777777" w:rsidR="00C16773" w:rsidRPr="00C16773" w:rsidRDefault="00C16773" w:rsidP="00C16773"/>
    <w:sectPr w:rsidR="00C16773" w:rsidRPr="00C16773">
      <w:headerReference w:type="default" r:id="rId12"/>
      <w:footerReference w:type="default" r:id="rId13"/>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A066E6" w14:textId="77777777" w:rsidR="009B0DA2" w:rsidRDefault="009B0DA2" w:rsidP="00C6554A">
      <w:pPr>
        <w:spacing w:before="0" w:after="0" w:line="240" w:lineRule="auto"/>
      </w:pPr>
      <w:r>
        <w:separator/>
      </w:r>
    </w:p>
  </w:endnote>
  <w:endnote w:type="continuationSeparator" w:id="0">
    <w:p w14:paraId="4776C409" w14:textId="77777777" w:rsidR="009B0DA2" w:rsidRDefault="009B0DA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0002AFF" w:usb1="C000247B" w:usb2="00000009" w:usb3="00000000" w:csb0="000001FF" w:csb1="00000000"/>
  </w:font>
  <w:font w:name="Guardian">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4D805C" w14:textId="77777777" w:rsidR="002B20F6" w:rsidRDefault="002B20F6">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7DD50F" w14:textId="77777777" w:rsidR="009B0DA2" w:rsidRDefault="009B0DA2" w:rsidP="00C6554A">
      <w:pPr>
        <w:spacing w:before="0" w:after="0" w:line="240" w:lineRule="auto"/>
      </w:pPr>
      <w:r>
        <w:separator/>
      </w:r>
    </w:p>
  </w:footnote>
  <w:footnote w:type="continuationSeparator" w:id="0">
    <w:p w14:paraId="681E1429" w14:textId="77777777" w:rsidR="009B0DA2" w:rsidRDefault="009B0DA2" w:rsidP="00C6554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BD10B6B" w14:textId="7DF154F4" w:rsidR="002B20F6" w:rsidRDefault="002B20F6">
    <w:pPr>
      <w:pStyle w:val="Header"/>
    </w:pPr>
  </w:p>
  <w:p w14:paraId="2E551884" w14:textId="77777777" w:rsidR="002B20F6" w:rsidRDefault="002B20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970744A"/>
    <w:multiLevelType w:val="hybridMultilevel"/>
    <w:tmpl w:val="204A131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2F738B7"/>
    <w:multiLevelType w:val="hybridMultilevel"/>
    <w:tmpl w:val="0F0C96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6FA9718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5"/>
  </w:num>
  <w:num w:numId="17">
    <w:abstractNumId w:val="12"/>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CEF"/>
    <w:rsid w:val="00010C4C"/>
    <w:rsid w:val="00044C6F"/>
    <w:rsid w:val="00062DCA"/>
    <w:rsid w:val="000D15FF"/>
    <w:rsid w:val="000E18A2"/>
    <w:rsid w:val="0010138D"/>
    <w:rsid w:val="00115494"/>
    <w:rsid w:val="00133042"/>
    <w:rsid w:val="0014303D"/>
    <w:rsid w:val="00166593"/>
    <w:rsid w:val="00187685"/>
    <w:rsid w:val="001C536B"/>
    <w:rsid w:val="001C6A8D"/>
    <w:rsid w:val="001C7969"/>
    <w:rsid w:val="001F56C2"/>
    <w:rsid w:val="00205F2D"/>
    <w:rsid w:val="002073A8"/>
    <w:rsid w:val="00221658"/>
    <w:rsid w:val="00240CA0"/>
    <w:rsid w:val="0024506C"/>
    <w:rsid w:val="00246F6F"/>
    <w:rsid w:val="002514AB"/>
    <w:rsid w:val="002554CD"/>
    <w:rsid w:val="00260044"/>
    <w:rsid w:val="002622F9"/>
    <w:rsid w:val="00283894"/>
    <w:rsid w:val="002912DA"/>
    <w:rsid w:val="00293B83"/>
    <w:rsid w:val="002B20F6"/>
    <w:rsid w:val="002B4294"/>
    <w:rsid w:val="002C1783"/>
    <w:rsid w:val="002C3D01"/>
    <w:rsid w:val="002E13C5"/>
    <w:rsid w:val="002E419C"/>
    <w:rsid w:val="002E5911"/>
    <w:rsid w:val="002F1A98"/>
    <w:rsid w:val="00303F38"/>
    <w:rsid w:val="00333D0D"/>
    <w:rsid w:val="003601C8"/>
    <w:rsid w:val="00363E6E"/>
    <w:rsid w:val="00366820"/>
    <w:rsid w:val="0037397A"/>
    <w:rsid w:val="0037669F"/>
    <w:rsid w:val="003E30D3"/>
    <w:rsid w:val="003E5470"/>
    <w:rsid w:val="003E7B93"/>
    <w:rsid w:val="003F55DB"/>
    <w:rsid w:val="00406F41"/>
    <w:rsid w:val="0042711A"/>
    <w:rsid w:val="004726EE"/>
    <w:rsid w:val="00475595"/>
    <w:rsid w:val="004773A2"/>
    <w:rsid w:val="004864F2"/>
    <w:rsid w:val="004A0CFD"/>
    <w:rsid w:val="004C049F"/>
    <w:rsid w:val="005000E2"/>
    <w:rsid w:val="00503349"/>
    <w:rsid w:val="00516320"/>
    <w:rsid w:val="005564AF"/>
    <w:rsid w:val="005702E2"/>
    <w:rsid w:val="00586ACB"/>
    <w:rsid w:val="00595289"/>
    <w:rsid w:val="005A6D27"/>
    <w:rsid w:val="005A6E39"/>
    <w:rsid w:val="005C6FE9"/>
    <w:rsid w:val="005F45FE"/>
    <w:rsid w:val="00603C47"/>
    <w:rsid w:val="00610AC1"/>
    <w:rsid w:val="006235A2"/>
    <w:rsid w:val="0067098D"/>
    <w:rsid w:val="006735C0"/>
    <w:rsid w:val="00686B65"/>
    <w:rsid w:val="0069346C"/>
    <w:rsid w:val="006A2891"/>
    <w:rsid w:val="006A3CE7"/>
    <w:rsid w:val="006B34E3"/>
    <w:rsid w:val="006E4743"/>
    <w:rsid w:val="006F576B"/>
    <w:rsid w:val="006F66D2"/>
    <w:rsid w:val="00717EF1"/>
    <w:rsid w:val="00720BF9"/>
    <w:rsid w:val="00742CE0"/>
    <w:rsid w:val="007446BB"/>
    <w:rsid w:val="007672D7"/>
    <w:rsid w:val="00774033"/>
    <w:rsid w:val="007817F6"/>
    <w:rsid w:val="00784398"/>
    <w:rsid w:val="007A0251"/>
    <w:rsid w:val="007D4CEF"/>
    <w:rsid w:val="007F6274"/>
    <w:rsid w:val="00806380"/>
    <w:rsid w:val="008445C6"/>
    <w:rsid w:val="00864B78"/>
    <w:rsid w:val="00877E97"/>
    <w:rsid w:val="008A0FF8"/>
    <w:rsid w:val="008C090E"/>
    <w:rsid w:val="008F5079"/>
    <w:rsid w:val="00932238"/>
    <w:rsid w:val="0093474C"/>
    <w:rsid w:val="00956CB5"/>
    <w:rsid w:val="0095700E"/>
    <w:rsid w:val="009641F2"/>
    <w:rsid w:val="00971EC9"/>
    <w:rsid w:val="00987A67"/>
    <w:rsid w:val="009B0DA2"/>
    <w:rsid w:val="009B75D8"/>
    <w:rsid w:val="00A0000E"/>
    <w:rsid w:val="00A05DFB"/>
    <w:rsid w:val="00A40704"/>
    <w:rsid w:val="00A454D7"/>
    <w:rsid w:val="00A47C29"/>
    <w:rsid w:val="00A648E6"/>
    <w:rsid w:val="00A64D1F"/>
    <w:rsid w:val="00AB5058"/>
    <w:rsid w:val="00AE6370"/>
    <w:rsid w:val="00AF2DAD"/>
    <w:rsid w:val="00B115FA"/>
    <w:rsid w:val="00B412A2"/>
    <w:rsid w:val="00B64AFE"/>
    <w:rsid w:val="00B658EB"/>
    <w:rsid w:val="00B93BBA"/>
    <w:rsid w:val="00B9509E"/>
    <w:rsid w:val="00B96DBF"/>
    <w:rsid w:val="00BA522A"/>
    <w:rsid w:val="00BB54ED"/>
    <w:rsid w:val="00BD2A95"/>
    <w:rsid w:val="00BD6520"/>
    <w:rsid w:val="00BD7CA8"/>
    <w:rsid w:val="00C16773"/>
    <w:rsid w:val="00C179BA"/>
    <w:rsid w:val="00C438D7"/>
    <w:rsid w:val="00C6554A"/>
    <w:rsid w:val="00C967E6"/>
    <w:rsid w:val="00C96E78"/>
    <w:rsid w:val="00CA467A"/>
    <w:rsid w:val="00CA52FE"/>
    <w:rsid w:val="00CB0F17"/>
    <w:rsid w:val="00CB6FBE"/>
    <w:rsid w:val="00CC044B"/>
    <w:rsid w:val="00CD6710"/>
    <w:rsid w:val="00D06731"/>
    <w:rsid w:val="00D10BC4"/>
    <w:rsid w:val="00D136CE"/>
    <w:rsid w:val="00D257A4"/>
    <w:rsid w:val="00D37370"/>
    <w:rsid w:val="00D51F3B"/>
    <w:rsid w:val="00D567D5"/>
    <w:rsid w:val="00D6219B"/>
    <w:rsid w:val="00D65D48"/>
    <w:rsid w:val="00D65D6F"/>
    <w:rsid w:val="00DA29D6"/>
    <w:rsid w:val="00E042A0"/>
    <w:rsid w:val="00E4618C"/>
    <w:rsid w:val="00EB7FF4"/>
    <w:rsid w:val="00ED7C44"/>
    <w:rsid w:val="00EE2046"/>
    <w:rsid w:val="00EE4562"/>
    <w:rsid w:val="00F054FD"/>
    <w:rsid w:val="00F16EC9"/>
    <w:rsid w:val="00F2476E"/>
    <w:rsid w:val="00F37665"/>
    <w:rsid w:val="00F46870"/>
    <w:rsid w:val="00FA5D65"/>
    <w:rsid w:val="00FA7C75"/>
    <w:rsid w:val="00FB29C9"/>
    <w:rsid w:val="00FE319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D1494DD"/>
  <w15:chartTrackingRefBased/>
  <w15:docId w15:val="{CD98F370-DDFE-4730-BCDF-C8B8388049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rPr>
      <w:lang w:val="en-GB"/>
    </w:rPr>
  </w:style>
  <w:style w:type="paragraph" w:styleId="Heading1">
    <w:name w:val="heading 1"/>
    <w:basedOn w:val="Normal"/>
    <w:next w:val="Normal"/>
    <w:link w:val="Heading1Char"/>
    <w:uiPriority w:val="9"/>
    <w:qFormat/>
    <w:rsid w:val="00333D0D"/>
    <w:pPr>
      <w:keepNext/>
      <w:keepLines/>
      <w:numPr>
        <w:numId w:val="16"/>
      </w:numPr>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numPr>
        <w:ilvl w:val="1"/>
        <w:numId w:val="16"/>
      </w:numPr>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numPr>
        <w:ilvl w:val="2"/>
        <w:numId w:val="16"/>
      </w:numPr>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366820"/>
    <w:pPr>
      <w:keepNext/>
      <w:keepLines/>
      <w:numPr>
        <w:ilvl w:val="3"/>
        <w:numId w:val="16"/>
      </w:numPr>
      <w:spacing w:before="40" w:after="0"/>
      <w:outlineLvl w:val="3"/>
    </w:pPr>
    <w:rPr>
      <w:rFonts w:asciiTheme="majorHAnsi" w:eastAsiaTheme="majorEastAsia" w:hAnsiTheme="majorHAnsi" w:cstheme="majorBidi"/>
      <w:i/>
      <w:iCs/>
      <w:color w:val="007789" w:themeColor="accent1" w:themeShade="BF"/>
    </w:rPr>
  </w:style>
  <w:style w:type="paragraph" w:styleId="Heading5">
    <w:name w:val="heading 5"/>
    <w:basedOn w:val="Normal"/>
    <w:next w:val="Normal"/>
    <w:link w:val="Heading5Char"/>
    <w:uiPriority w:val="9"/>
    <w:semiHidden/>
    <w:unhideWhenUsed/>
    <w:qFormat/>
    <w:rsid w:val="00366820"/>
    <w:pPr>
      <w:keepNext/>
      <w:keepLines/>
      <w:numPr>
        <w:ilvl w:val="4"/>
        <w:numId w:val="16"/>
      </w:numPr>
      <w:spacing w:before="40" w:after="0"/>
      <w:outlineLvl w:val="4"/>
    </w:pPr>
    <w:rPr>
      <w:rFonts w:asciiTheme="majorHAnsi" w:eastAsiaTheme="majorEastAsia" w:hAnsiTheme="majorHAnsi" w:cstheme="majorBidi"/>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numPr>
        <w:ilvl w:val="5"/>
        <w:numId w:val="16"/>
      </w:numPr>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numPr>
        <w:ilvl w:val="6"/>
        <w:numId w:val="16"/>
      </w:numPr>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numPr>
        <w:ilvl w:val="7"/>
        <w:numId w:val="16"/>
      </w:numPr>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numPr>
        <w:ilvl w:val="8"/>
        <w:numId w:val="16"/>
      </w:numPr>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0D15FF"/>
    <w:rPr>
      <w:color w:val="605E5C"/>
      <w:shd w:val="clear" w:color="auto" w:fill="E1DFDD"/>
    </w:rPr>
  </w:style>
  <w:style w:type="character" w:customStyle="1" w:styleId="Heading4Char">
    <w:name w:val="Heading 4 Char"/>
    <w:basedOn w:val="DefaultParagraphFont"/>
    <w:link w:val="Heading4"/>
    <w:uiPriority w:val="9"/>
    <w:semiHidden/>
    <w:rsid w:val="00366820"/>
    <w:rPr>
      <w:rFonts w:asciiTheme="majorHAnsi" w:eastAsiaTheme="majorEastAsia" w:hAnsiTheme="majorHAnsi" w:cstheme="majorBidi"/>
      <w:i/>
      <w:iCs/>
      <w:color w:val="007789" w:themeColor="accent1" w:themeShade="BF"/>
      <w:lang w:val="en-GB"/>
    </w:rPr>
  </w:style>
  <w:style w:type="character" w:customStyle="1" w:styleId="Heading5Char">
    <w:name w:val="Heading 5 Char"/>
    <w:basedOn w:val="DefaultParagraphFont"/>
    <w:link w:val="Heading5"/>
    <w:uiPriority w:val="9"/>
    <w:semiHidden/>
    <w:rsid w:val="00366820"/>
    <w:rPr>
      <w:rFonts w:asciiTheme="majorHAnsi" w:eastAsiaTheme="majorEastAsia" w:hAnsiTheme="majorHAnsi" w:cstheme="majorBidi"/>
      <w:color w:val="007789" w:themeColor="accent1" w:themeShade="BF"/>
      <w:lang w:val="en-GB"/>
    </w:rPr>
  </w:style>
  <w:style w:type="paragraph" w:styleId="TOCHeading">
    <w:name w:val="TOC Heading"/>
    <w:basedOn w:val="Heading1"/>
    <w:next w:val="Normal"/>
    <w:uiPriority w:val="39"/>
    <w:unhideWhenUsed/>
    <w:qFormat/>
    <w:rsid w:val="00133042"/>
    <w:pPr>
      <w:numPr>
        <w:numId w:val="0"/>
      </w:numPr>
      <w:spacing w:before="240" w:after="0" w:line="259" w:lineRule="auto"/>
      <w:contextualSpacing w:val="0"/>
      <w:outlineLvl w:val="9"/>
    </w:pPr>
    <w:rPr>
      <w:szCs w:val="32"/>
      <w:lang w:val="en-US"/>
    </w:rPr>
  </w:style>
  <w:style w:type="paragraph" w:styleId="TOC1">
    <w:name w:val="toc 1"/>
    <w:basedOn w:val="Normal"/>
    <w:next w:val="Normal"/>
    <w:autoRedefine/>
    <w:uiPriority w:val="39"/>
    <w:unhideWhenUsed/>
    <w:rsid w:val="00133042"/>
    <w:pPr>
      <w:spacing w:after="100"/>
    </w:pPr>
  </w:style>
  <w:style w:type="paragraph" w:styleId="TOC2">
    <w:name w:val="toc 2"/>
    <w:basedOn w:val="Normal"/>
    <w:next w:val="Normal"/>
    <w:autoRedefine/>
    <w:uiPriority w:val="39"/>
    <w:unhideWhenUsed/>
    <w:rsid w:val="00133042"/>
    <w:pPr>
      <w:spacing w:after="100"/>
      <w:ind w:left="220"/>
    </w:pPr>
  </w:style>
  <w:style w:type="table" w:styleId="TableGrid">
    <w:name w:val="Table Grid"/>
    <w:basedOn w:val="TableNormal"/>
    <w:uiPriority w:val="39"/>
    <w:rsid w:val="00B96DBF"/>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unhideWhenUsed/>
    <w:qFormat/>
    <w:rsid w:val="003E30D3"/>
    <w:pPr>
      <w:ind w:left="720"/>
      <w:contextualSpacing/>
    </w:pPr>
  </w:style>
  <w:style w:type="paragraph" w:styleId="NormalWeb">
    <w:name w:val="Normal (Web)"/>
    <w:basedOn w:val="Normal"/>
    <w:uiPriority w:val="99"/>
    <w:semiHidden/>
    <w:unhideWhenUsed/>
    <w:rsid w:val="00CC044B"/>
    <w:pPr>
      <w:spacing w:before="100" w:beforeAutospacing="1" w:after="100" w:afterAutospacing="1" w:line="240" w:lineRule="auto"/>
    </w:pPr>
    <w:rPr>
      <w:rFonts w:ascii="Times New Roman" w:eastAsia="Times New Roman" w:hAnsi="Times New Roman" w:cs="Times New Roman"/>
      <w:color w:val="auto"/>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8001334">
      <w:bodyDiv w:val="1"/>
      <w:marLeft w:val="0"/>
      <w:marRight w:val="0"/>
      <w:marTop w:val="0"/>
      <w:marBottom w:val="0"/>
      <w:divBdr>
        <w:top w:val="none" w:sz="0" w:space="0" w:color="auto"/>
        <w:left w:val="none" w:sz="0" w:space="0" w:color="auto"/>
        <w:bottom w:val="none" w:sz="0" w:space="0" w:color="auto"/>
        <w:right w:val="none" w:sz="0" w:space="0" w:color="auto"/>
      </w:divBdr>
    </w:div>
    <w:div w:id="441531867">
      <w:bodyDiv w:val="1"/>
      <w:marLeft w:val="0"/>
      <w:marRight w:val="0"/>
      <w:marTop w:val="0"/>
      <w:marBottom w:val="0"/>
      <w:divBdr>
        <w:top w:val="none" w:sz="0" w:space="0" w:color="auto"/>
        <w:left w:val="none" w:sz="0" w:space="0" w:color="auto"/>
        <w:bottom w:val="none" w:sz="0" w:space="0" w:color="auto"/>
        <w:right w:val="none" w:sz="0" w:space="0" w:color="auto"/>
      </w:divBdr>
    </w:div>
    <w:div w:id="1313366174">
      <w:bodyDiv w:val="1"/>
      <w:marLeft w:val="0"/>
      <w:marRight w:val="0"/>
      <w:marTop w:val="0"/>
      <w:marBottom w:val="0"/>
      <w:divBdr>
        <w:top w:val="none" w:sz="0" w:space="0" w:color="auto"/>
        <w:left w:val="none" w:sz="0" w:space="0" w:color="auto"/>
        <w:bottom w:val="none" w:sz="0" w:space="0" w:color="auto"/>
        <w:right w:val="none" w:sz="0" w:space="0" w:color="auto"/>
      </w:divBdr>
    </w:div>
    <w:div w:id="1756971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oracle.com/uk/index.html"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hyperlink" Target="http://www.insitetechnical.com"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oley\AppData\Local\Packages\Microsoft.Office.Desktop_8wekyb3d8bbwe\LocalCache\Roaming\Microsoft\Templates\Student%20report%20with%20cover%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t>Company Growth </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Sheet1!$B$3</c:f>
              <c:strCache>
                <c:ptCount val="1"/>
                <c:pt idx="0">
                  <c:v>No of Staff (Employees and Contractros)</c:v>
                </c:pt>
              </c:strCache>
            </c:strRef>
          </c:tx>
          <c:spPr>
            <a:solidFill>
              <a:schemeClr val="accent1"/>
            </a:solidFill>
            <a:ln>
              <a:noFill/>
            </a:ln>
            <a:effectLst/>
          </c:spPr>
          <c:invertIfNegative val="0"/>
          <c:cat>
            <c:strRef>
              <c:f>Sheet1!$A$4:$A$7</c:f>
              <c:strCache>
                <c:ptCount val="4"/>
                <c:pt idx="0">
                  <c:v>2015</c:v>
                </c:pt>
                <c:pt idx="1">
                  <c:v>2016</c:v>
                </c:pt>
                <c:pt idx="2">
                  <c:v>2017</c:v>
                </c:pt>
                <c:pt idx="3">
                  <c:v>Projected 2018</c:v>
                </c:pt>
              </c:strCache>
            </c:strRef>
          </c:cat>
          <c:val>
            <c:numRef>
              <c:f>Sheet1!$B$4:$B$7</c:f>
              <c:numCache>
                <c:formatCode>General</c:formatCode>
                <c:ptCount val="4"/>
                <c:pt idx="0">
                  <c:v>13</c:v>
                </c:pt>
                <c:pt idx="1">
                  <c:v>23</c:v>
                </c:pt>
                <c:pt idx="2">
                  <c:v>43</c:v>
                </c:pt>
                <c:pt idx="3">
                  <c:v>61</c:v>
                </c:pt>
              </c:numCache>
            </c:numRef>
          </c:val>
          <c:extLst>
            <c:ext xmlns:c16="http://schemas.microsoft.com/office/drawing/2014/chart" uri="{C3380CC4-5D6E-409C-BE32-E72D297353CC}">
              <c16:uniqueId val="{00000000-D4B0-47B1-983C-726AEA5EF95B}"/>
            </c:ext>
          </c:extLst>
        </c:ser>
        <c:dLbls>
          <c:showLegendKey val="0"/>
          <c:showVal val="0"/>
          <c:showCatName val="0"/>
          <c:showSerName val="0"/>
          <c:showPercent val="0"/>
          <c:showBubbleSize val="0"/>
        </c:dLbls>
        <c:gapWidth val="269"/>
        <c:overlap val="-27"/>
        <c:axId val="517489360"/>
        <c:axId val="517488704"/>
      </c:barChart>
      <c:lineChart>
        <c:grouping val="stacked"/>
        <c:varyColors val="0"/>
        <c:ser>
          <c:idx val="1"/>
          <c:order val="1"/>
          <c:tx>
            <c:strRef>
              <c:f>Sheet1!$C$3</c:f>
              <c:strCache>
                <c:ptCount val="1"/>
                <c:pt idx="0">
                  <c:v>Turnover</c:v>
                </c:pt>
              </c:strCache>
            </c:strRef>
          </c:tx>
          <c:spPr>
            <a:ln w="38100" cap="rnd">
              <a:solidFill>
                <a:schemeClr val="accent2"/>
              </a:solidFill>
              <a:round/>
            </a:ln>
            <a:effectLst/>
          </c:spPr>
          <c:marker>
            <c:symbol val="none"/>
          </c:marker>
          <c:cat>
            <c:strRef>
              <c:f>Sheet1!$A$4:$A$7</c:f>
              <c:strCache>
                <c:ptCount val="4"/>
                <c:pt idx="0">
                  <c:v>2015</c:v>
                </c:pt>
                <c:pt idx="1">
                  <c:v>2016</c:v>
                </c:pt>
                <c:pt idx="2">
                  <c:v>2017</c:v>
                </c:pt>
                <c:pt idx="3">
                  <c:v>Projected 2018</c:v>
                </c:pt>
              </c:strCache>
            </c:strRef>
          </c:cat>
          <c:val>
            <c:numRef>
              <c:f>Sheet1!$C$4:$C$7</c:f>
              <c:numCache>
                <c:formatCode>"£"#,##0.00</c:formatCode>
                <c:ptCount val="4"/>
                <c:pt idx="0">
                  <c:v>854123</c:v>
                </c:pt>
                <c:pt idx="1">
                  <c:v>1837202</c:v>
                </c:pt>
                <c:pt idx="2">
                  <c:v>3228547</c:v>
                </c:pt>
                <c:pt idx="3">
                  <c:v>4200000</c:v>
                </c:pt>
              </c:numCache>
            </c:numRef>
          </c:val>
          <c:smooth val="0"/>
          <c:extLst>
            <c:ext xmlns:c16="http://schemas.microsoft.com/office/drawing/2014/chart" uri="{C3380CC4-5D6E-409C-BE32-E72D297353CC}">
              <c16:uniqueId val="{00000001-D4B0-47B1-983C-726AEA5EF95B}"/>
            </c:ext>
          </c:extLst>
        </c:ser>
        <c:dLbls>
          <c:showLegendKey val="0"/>
          <c:showVal val="0"/>
          <c:showCatName val="0"/>
          <c:showSerName val="0"/>
          <c:showPercent val="0"/>
          <c:showBubbleSize val="0"/>
        </c:dLbls>
        <c:marker val="1"/>
        <c:smooth val="0"/>
        <c:axId val="279015200"/>
        <c:axId val="279015528"/>
      </c:lineChart>
      <c:catAx>
        <c:axId val="279015200"/>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lumMod val="65000"/>
                    <a:lumOff val="35000"/>
                  </a:schemeClr>
                </a:solidFill>
                <a:latin typeface="+mn-lt"/>
                <a:ea typeface="+mn-ea"/>
                <a:cs typeface="+mn-cs"/>
              </a:defRPr>
            </a:pPr>
            <a:endParaRPr lang="en-US"/>
          </a:p>
        </c:txPr>
        <c:crossAx val="279015528"/>
        <c:crosses val="autoZero"/>
        <c:auto val="1"/>
        <c:lblAlgn val="ctr"/>
        <c:lblOffset val="100"/>
        <c:noMultiLvlLbl val="0"/>
      </c:catAx>
      <c:valAx>
        <c:axId val="279015528"/>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Turnover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quot;£&quot;#,##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79015200"/>
        <c:crosses val="autoZero"/>
        <c:crossBetween val="between"/>
      </c:valAx>
      <c:valAx>
        <c:axId val="517488704"/>
        <c:scaling>
          <c:orientation val="minMax"/>
        </c:scaling>
        <c:delete val="0"/>
        <c:axPos val="r"/>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GB"/>
                  <a:t>No of Employees</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7489360"/>
        <c:crosses val="max"/>
        <c:crossBetween val="between"/>
      </c:valAx>
      <c:catAx>
        <c:axId val="517489360"/>
        <c:scaling>
          <c:orientation val="minMax"/>
        </c:scaling>
        <c:delete val="1"/>
        <c:axPos val="b"/>
        <c:numFmt formatCode="General" sourceLinked="1"/>
        <c:majorTickMark val="out"/>
        <c:minorTickMark val="none"/>
        <c:tickLblPos val="nextTo"/>
        <c:crossAx val="517488704"/>
        <c:crosses val="autoZero"/>
        <c:auto val="1"/>
        <c:lblAlgn val="ctr"/>
        <c:lblOffset val="100"/>
        <c:noMultiLvlLbl val="0"/>
      </c:cat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61AE146-B5F2-4DB4-8DE8-55DEEC803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1</TotalTime>
  <Pages>12</Pages>
  <Words>3149</Words>
  <Characters>17952</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dc:creator>
  <cp:keywords/>
  <dc:description/>
  <cp:lastModifiedBy>Catherine Tyrie</cp:lastModifiedBy>
  <cp:revision>3</cp:revision>
  <dcterms:created xsi:type="dcterms:W3CDTF">2018-10-24T22:41:00Z</dcterms:created>
  <dcterms:modified xsi:type="dcterms:W3CDTF">2018-10-24T22:48:00Z</dcterms:modified>
</cp:coreProperties>
</file>