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08039635"/>
        <w:docPartObj>
          <w:docPartGallery w:val="Cover Pages"/>
          <w:docPartUnique/>
        </w:docPartObj>
      </w:sdtPr>
      <w:sdtEndPr/>
      <w:sdtContent>
        <w:p w14:paraId="0AE95491" w14:textId="6765B15C" w:rsidR="002164AB" w:rsidRDefault="002164AB">
          <w:r>
            <w:rPr>
              <w:noProof/>
            </w:rPr>
            <mc:AlternateContent>
              <mc:Choice Requires="wpg">
                <w:drawing>
                  <wp:anchor distT="0" distB="0" distL="114300" distR="114300" simplePos="0" relativeHeight="251662336" behindDoc="0" locked="0" layoutInCell="1" allowOverlap="1" wp14:anchorId="345DF8E5" wp14:editId="1422483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9377F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238B2A9" wp14:editId="542AA09C">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F7F3383" w14:textId="500ED8BF" w:rsidR="002164AB" w:rsidRDefault="002164AB">
                                    <w:pPr>
                                      <w:pStyle w:val="NoSpacing"/>
                                      <w:jc w:val="right"/>
                                      <w:rPr>
                                        <w:color w:val="595959" w:themeColor="text1" w:themeTint="A6"/>
                                        <w:sz w:val="28"/>
                                        <w:szCs w:val="28"/>
                                      </w:rPr>
                                    </w:pPr>
                                    <w:r>
                                      <w:rPr>
                                        <w:color w:val="595959" w:themeColor="text1" w:themeTint="A6"/>
                                        <w:sz w:val="28"/>
                                        <w:szCs w:val="28"/>
                                      </w:rPr>
                                      <w:t>Brandon Jones</w:t>
                                    </w:r>
                                  </w:p>
                                </w:sdtContent>
                              </w:sdt>
                              <w:p w14:paraId="2DE811A4" w14:textId="06D60C73" w:rsidR="002164AB" w:rsidRDefault="00B7168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64AB">
                                      <w:rPr>
                                        <w:color w:val="595959" w:themeColor="text1" w:themeTint="A6"/>
                                        <w:sz w:val="18"/>
                                        <w:szCs w:val="18"/>
                                      </w:rPr>
                                      <w:t>1805607@student.uwtsd.ac.uk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38B2A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F7F3383" w14:textId="500ED8BF" w:rsidR="002164AB" w:rsidRDefault="002164AB">
                              <w:pPr>
                                <w:pStyle w:val="NoSpacing"/>
                                <w:jc w:val="right"/>
                                <w:rPr>
                                  <w:color w:val="595959" w:themeColor="text1" w:themeTint="A6"/>
                                  <w:sz w:val="28"/>
                                  <w:szCs w:val="28"/>
                                </w:rPr>
                              </w:pPr>
                              <w:r>
                                <w:rPr>
                                  <w:color w:val="595959" w:themeColor="text1" w:themeTint="A6"/>
                                  <w:sz w:val="28"/>
                                  <w:szCs w:val="28"/>
                                </w:rPr>
                                <w:t>Brandon Jones</w:t>
                              </w:r>
                            </w:p>
                          </w:sdtContent>
                        </w:sdt>
                        <w:p w14:paraId="2DE811A4" w14:textId="06D60C73" w:rsidR="002164AB" w:rsidRDefault="00B7168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64AB">
                                <w:rPr>
                                  <w:color w:val="595959" w:themeColor="text1" w:themeTint="A6"/>
                                  <w:sz w:val="18"/>
                                  <w:szCs w:val="18"/>
                                </w:rPr>
                                <w:t>1805607@student.uwtsd.ac.uk</w:t>
                              </w:r>
                            </w:sdtContent>
                          </w:sdt>
                        </w:p>
                      </w:txbxContent>
                    </v:textbox>
                    <w10:wrap type="square" anchorx="page" anchory="page"/>
                  </v:shape>
                </w:pict>
              </mc:Fallback>
            </mc:AlternateContent>
          </w:r>
        </w:p>
        <w:p w14:paraId="355DAEF8" w14:textId="1E804EA5" w:rsidR="002164AB" w:rsidRDefault="002164AB" w:rsidP="002164AB">
          <w:pPr>
            <w:jc w:val="center"/>
          </w:pPr>
          <w:r>
            <w:rPr>
              <w:noProof/>
            </w:rPr>
            <mc:AlternateContent>
              <mc:Choice Requires="wps">
                <w:drawing>
                  <wp:anchor distT="0" distB="0" distL="114300" distR="114300" simplePos="0" relativeHeight="251659264" behindDoc="0" locked="0" layoutInCell="1" allowOverlap="1" wp14:anchorId="48C06441" wp14:editId="737F9FEF">
                    <wp:simplePos x="0" y="0"/>
                    <wp:positionH relativeFrom="page">
                      <wp:posOffset>281305</wp:posOffset>
                    </wp:positionH>
                    <wp:positionV relativeFrom="page">
                      <wp:posOffset>3348355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CA0AD9" w14:textId="17D73BD4" w:rsidR="002164AB" w:rsidRDefault="00B71680" w:rsidP="002164A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64AB">
                                      <w:rPr>
                                        <w:caps/>
                                        <w:color w:val="4472C4" w:themeColor="accent1"/>
                                        <w:sz w:val="64"/>
                                        <w:szCs w:val="64"/>
                                      </w:rPr>
                                      <w:t>Evaluating key entitlements within the victims code and the effectiveness of special measures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E0F0458" w14:textId="3DC51A9C" w:rsidR="002164AB" w:rsidRDefault="002164AB" w:rsidP="002164AB">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8C06441" id="Text Box 154" o:spid="_x0000_s1027" type="#_x0000_t202" style="position:absolute;left:0;text-align:left;margin-left:22.15pt;margin-top:263.6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" filled="f" stroked="f" strokeweight=".5pt">
                    <v:textbox inset="126pt,0,54pt,0">
                      <w:txbxContent>
                        <w:p w14:paraId="3CCA0AD9" w14:textId="17D73BD4" w:rsidR="002164AB" w:rsidRDefault="00B71680" w:rsidP="002164A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64AB">
                                <w:rPr>
                                  <w:caps/>
                                  <w:color w:val="4472C4" w:themeColor="accent1"/>
                                  <w:sz w:val="64"/>
                                  <w:szCs w:val="64"/>
                                </w:rPr>
                                <w:t>Evaluating key entitlements within the victims code and the effectiveness of special measures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E0F0458" w14:textId="3DC51A9C" w:rsidR="002164AB" w:rsidRDefault="002164AB" w:rsidP="002164AB">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br w:type="page"/>
          </w:r>
        </w:p>
      </w:sdtContent>
    </w:sdt>
    <w:p w14:paraId="200CDA64" w14:textId="4D9AAAB6" w:rsidR="00CE5F20" w:rsidRDefault="00B71680"/>
    <w:p w14:paraId="4193F25E" w14:textId="1222D0E9" w:rsidR="002164AB" w:rsidRDefault="002164AB" w:rsidP="00B71680">
      <w:pPr>
        <w:spacing w:line="480" w:lineRule="auto"/>
      </w:pPr>
      <w:r>
        <w:t xml:space="preserve">This essay will explore the Victims code and the entitlements it offers to victims whilst observing the effectiveness of special measures for those </w:t>
      </w:r>
      <w:r w:rsidR="00A57F49">
        <w:t xml:space="preserve">who endured being a victim of a crime. </w:t>
      </w:r>
    </w:p>
    <w:p w14:paraId="3E9789A6" w14:textId="77777777" w:rsidR="00232F36" w:rsidRDefault="00A57F49" w:rsidP="00B71680">
      <w:pPr>
        <w:spacing w:line="480" w:lineRule="auto"/>
      </w:pPr>
      <w:r>
        <w:t>Firstly</w:t>
      </w:r>
      <w:r w:rsidR="00532FF6">
        <w:t xml:space="preserve">, understanding what the victims code is and who is classed as a ‘victim’ is vital in exploring the effectiveness of its measures as the Ministry of Justice (2021) defines it as </w:t>
      </w:r>
    </w:p>
    <w:p w14:paraId="3C7AA447" w14:textId="77777777" w:rsidR="00FD4414" w:rsidRDefault="00232F36" w:rsidP="00B71680">
      <w:pPr>
        <w:spacing w:line="480" w:lineRule="auto"/>
        <w:ind w:left="720"/>
      </w:pPr>
      <w:r>
        <w:t>“</w:t>
      </w:r>
      <w:r w:rsidRPr="00232F36">
        <w:t>Services and a minimum standard for these services that must be provided to victims of crime by organisations (referred to as service providers) in England and Wales</w:t>
      </w:r>
      <w:r>
        <w:t xml:space="preserve">”. </w:t>
      </w:r>
    </w:p>
    <w:p w14:paraId="3DF682E7" w14:textId="07F77CC7" w:rsidR="00FD4414" w:rsidRDefault="00FD4414" w:rsidP="00B71680">
      <w:pPr>
        <w:spacing w:line="480" w:lineRule="auto"/>
      </w:pPr>
      <w:r>
        <w:t>The Ministry of Justice (2020) establishes that there are 12 key entitlements, some of entitlements that will be explored in detail within this assignment will be:</w:t>
      </w:r>
    </w:p>
    <w:p w14:paraId="2E7ED787" w14:textId="3508BC3F" w:rsidR="00FD4414" w:rsidRDefault="00FD4414" w:rsidP="00B71680">
      <w:pPr>
        <w:spacing w:line="480" w:lineRule="auto"/>
        <w:ind w:left="720"/>
      </w:pPr>
      <w:r w:rsidRPr="00FD4414">
        <w:t>“</w:t>
      </w:r>
      <w:r w:rsidRPr="00FD4414">
        <w:t xml:space="preserve">To be able to understand and to be understood </w:t>
      </w:r>
      <w:r w:rsidRPr="00FD4414">
        <w:t xml:space="preserve">and </w:t>
      </w:r>
      <w:r w:rsidRPr="00FD4414">
        <w:t>the Right to be given information in a way that is easy to understand and to be provided with help to be understood, including, where necessary, access to interpretation and translation services.</w:t>
      </w:r>
      <w:r w:rsidRPr="00FD4414">
        <w:t>”</w:t>
      </w:r>
    </w:p>
    <w:p w14:paraId="7ADFF3CC" w14:textId="10A9C0F1" w:rsidR="00FD4414" w:rsidRPr="00FD4414" w:rsidRDefault="00FD4414" w:rsidP="00B71680">
      <w:pPr>
        <w:spacing w:line="480" w:lineRule="auto"/>
      </w:pPr>
      <w:r>
        <w:t xml:space="preserve"> The right to be understood is the first entitlement in the code, the next entitlement analysed will be the entitlement to a victim to make a personal statement which is precisely a victim telling the court how the offence has made the victim feel and is considered when prosecuting the offender. Thirdly, the special measures and enhanced rights are most likely to be entitled to victims from serious offences, vulnerable or intimidated or a victim that has been repeatedly targeted </w:t>
      </w:r>
    </w:p>
    <w:p w14:paraId="5CB53310" w14:textId="6A878AC4" w:rsidR="00A57F49" w:rsidRDefault="00BB0AE7" w:rsidP="00B71680">
      <w:pPr>
        <w:spacing w:line="480" w:lineRule="auto"/>
      </w:pPr>
      <w:r>
        <w:t xml:space="preserve">The Ministry </w:t>
      </w:r>
      <w:r w:rsidR="00B10201">
        <w:t>o</w:t>
      </w:r>
      <w:r>
        <w:t xml:space="preserve">f Justice (2021) establishes a victim as person that is on the receiving end of physical, emotional, mental harm as well as economic loss inflicted by a criminal offence. It </w:t>
      </w:r>
      <w:r>
        <w:lastRenderedPageBreak/>
        <w:t xml:space="preserve">also covers a person that may be associated or a </w:t>
      </w:r>
      <w:r w:rsidR="00A72083">
        <w:t>relative to</w:t>
      </w:r>
      <w:r>
        <w:t xml:space="preserve"> another person </w:t>
      </w:r>
      <w:r w:rsidR="00B71680">
        <w:t>whose</w:t>
      </w:r>
      <w:r>
        <w:t xml:space="preserve"> death is caused by a criminal offence</w:t>
      </w:r>
      <w:r w:rsidR="00A72083">
        <w:t xml:space="preserve">. </w:t>
      </w:r>
    </w:p>
    <w:p w14:paraId="0E7B8E16" w14:textId="3CDB4F52" w:rsidR="00A72083" w:rsidRDefault="00C515C0" w:rsidP="00B71680">
      <w:pPr>
        <w:spacing w:line="480" w:lineRule="auto"/>
      </w:pPr>
      <w:r>
        <w:t xml:space="preserve">The Victims code gives all victims 12 key entitlements </w:t>
      </w:r>
      <w:r w:rsidR="00C57751">
        <w:t xml:space="preserve">that will be explored and evaluated in further detail. </w:t>
      </w:r>
      <w:r w:rsidR="00C46E01">
        <w:t>Waxman (</w:t>
      </w:r>
      <w:r>
        <w:t>2019)</w:t>
      </w:r>
      <w:r w:rsidR="00C57751">
        <w:t xml:space="preserve"> </w:t>
      </w:r>
      <w:r w:rsidR="00964474">
        <w:t xml:space="preserve">expresses the success of the police and staff in helping </w:t>
      </w:r>
      <w:r w:rsidR="005F4539">
        <w:t>victims’</w:t>
      </w:r>
      <w:r w:rsidR="00964474">
        <w:t xml:space="preserve"> experiences when reporting a crime but there were some victims even more distraught caused by the surroundings around giving their initial statements, stating the lack of privacy and poor facilities. Young victims also tended to </w:t>
      </w:r>
      <w:r w:rsidR="005F4539">
        <w:t>be afraid</w:t>
      </w:r>
      <w:r w:rsidR="00964474">
        <w:t xml:space="preserve"> or</w:t>
      </w:r>
      <w:r w:rsidR="005F4539">
        <w:t xml:space="preserve"> have</w:t>
      </w:r>
      <w:r w:rsidR="00964474">
        <w:t xml:space="preserve"> a barrier to reporting to the police in which </w:t>
      </w:r>
      <w:r w:rsidR="005F4539">
        <w:t xml:space="preserve">the review argues that systemic reforms and a closer connection between community and the justice services can help bridge that gap. Baird (2021) </w:t>
      </w:r>
      <w:r w:rsidR="004C2480">
        <w:t xml:space="preserve">explores how the special needs for victims can go unidentified, such as those who have mental health struggles as the victim may feel the illness could hinder or go against them as a witness, the condition may as well be debilitating enough to </w:t>
      </w:r>
      <w:r w:rsidR="00786CB8">
        <w:t>impede engagement within hearings especially if the condition worsens</w:t>
      </w:r>
      <w:r w:rsidR="004F720B">
        <w:t xml:space="preserve">. A </w:t>
      </w:r>
      <w:r w:rsidR="00803599">
        <w:t>victim</w:t>
      </w:r>
      <w:r w:rsidR="00FE36AE">
        <w:t xml:space="preserve"> that requires</w:t>
      </w:r>
      <w:r w:rsidR="004F720B">
        <w:t xml:space="preserve"> communication</w:t>
      </w:r>
      <w:r w:rsidR="00FE36AE">
        <w:t xml:space="preserve"> support tends to be</w:t>
      </w:r>
      <w:r w:rsidR="004F720B">
        <w:t xml:space="preserve"> unacknowledged or under – acknowledged</w:t>
      </w:r>
      <w:r w:rsidR="00FE36AE">
        <w:t xml:space="preserve">, particularly young victims and support may arrive too late in the case. Baird (2021) furtherly blames the ‘the lack of overarching responsibility’ as neither the police, crown prosecution service </w:t>
      </w:r>
      <w:r w:rsidR="00C55BF3">
        <w:t>nor</w:t>
      </w:r>
      <w:r w:rsidR="00FE36AE">
        <w:t xml:space="preserve"> witness service have </w:t>
      </w:r>
      <w:r w:rsidR="00C55BF3">
        <w:t xml:space="preserve">full responsibility </w:t>
      </w:r>
      <w:r w:rsidR="00F219F1">
        <w:t xml:space="preserve">which carries a risk that Baird (2021) explains as </w:t>
      </w:r>
      <w:r w:rsidR="008A4A55">
        <w:t>victims’</w:t>
      </w:r>
      <w:r w:rsidR="00F219F1">
        <w:t xml:space="preserve"> possibility ‘slipping through the net’.</w:t>
      </w:r>
      <w:r w:rsidR="00900EC0">
        <w:t xml:space="preserve"> Baird (202</w:t>
      </w:r>
      <w:r w:rsidR="00803599">
        <w:t>1</w:t>
      </w:r>
      <w:r w:rsidR="00900EC0">
        <w:t xml:space="preserve">) </w:t>
      </w:r>
      <w:r w:rsidR="008A4A55">
        <w:t xml:space="preserve">points out that there’s a universal agreement amongst judges that special measures in court has been the biggest improvement within </w:t>
      </w:r>
      <w:r w:rsidR="00DF621F">
        <w:t xml:space="preserve">justice system as it reduces the stress of the victim. </w:t>
      </w:r>
    </w:p>
    <w:p w14:paraId="31B8F16A" w14:textId="6B1E7C34" w:rsidR="00B00167" w:rsidRDefault="00DF621F" w:rsidP="00B71680">
      <w:pPr>
        <w:spacing w:line="480" w:lineRule="auto"/>
      </w:pPr>
      <w:r>
        <w:t>Burton et al (2006) argues there</w:t>
      </w:r>
      <w:r w:rsidR="00313A1B">
        <w:t xml:space="preserve">’s little credible supporting information from the police </w:t>
      </w:r>
      <w:r w:rsidR="000216EB">
        <w:t>and an equal balance between the defendant and victim needs with the CPS act independent. Burton</w:t>
      </w:r>
      <w:r w:rsidR="00FA4E3C">
        <w:t xml:space="preserve"> et al</w:t>
      </w:r>
      <w:r w:rsidR="000216EB">
        <w:t xml:space="preserve"> (2006) furtherly elaborates on the difficulty in applications </w:t>
      </w:r>
      <w:r w:rsidR="00101D37">
        <w:t xml:space="preserve">for special measures in mentioning the lack of resources within the CPS, particularly </w:t>
      </w:r>
      <w:r w:rsidR="001B508A">
        <w:t xml:space="preserve">in some instances video </w:t>
      </w:r>
      <w:r w:rsidR="001B508A">
        <w:lastRenderedPageBreak/>
        <w:t>footage is not reviewed sufficiently enough by prosecutors</w:t>
      </w:r>
      <w:r w:rsidR="00FA4E3C">
        <w:t xml:space="preserve">. </w:t>
      </w:r>
      <w:r w:rsidR="00F55C45">
        <w:t>The Criminal Justice Joint Inspectorate (2015) highlights how the police both failed to identify</w:t>
      </w:r>
      <w:r w:rsidR="009A3E1C">
        <w:t xml:space="preserve"> victims that have vulnerabili</w:t>
      </w:r>
      <w:r w:rsidR="009858CD">
        <w:t>ti</w:t>
      </w:r>
      <w:r w:rsidR="009A3E1C">
        <w:t>es nor did they manage the risks involved in the court process, using a specific case as an example where a taxi driver experienced racially motivated abuse from a man</w:t>
      </w:r>
      <w:r w:rsidR="00846C98">
        <w:t xml:space="preserve">, where the racial abuse was not outlined within the file despite the man being charged with racial aggravation, the failure to identify that the victim needed a special measures assessment is precisely a failure of the </w:t>
      </w:r>
      <w:r w:rsidR="009858CD">
        <w:t xml:space="preserve">special measures for vulnerable victims which dampens its effectivity. </w:t>
      </w:r>
    </w:p>
    <w:p w14:paraId="11E0E4E2" w14:textId="75F819AA" w:rsidR="005D0959" w:rsidRDefault="004B376C" w:rsidP="00B71680">
      <w:pPr>
        <w:spacing w:line="480" w:lineRule="auto"/>
      </w:pPr>
      <w:r>
        <w:t xml:space="preserve">Williams (2021) highlights how GMP (Greater Manchester Police) were failing to respond to vulnerable victims, especially victims from domestic abuse, with around 80,000 cases going undetected and an over focus on crimes that don’t need immediate attention from the police and little focus on crimes that require more attention, this is the first stage of response of police is necessary for victims that require special measures is being denied through this failure. The </w:t>
      </w:r>
      <w:r w:rsidR="00803599">
        <w:t>victim’s</w:t>
      </w:r>
      <w:r>
        <w:t xml:space="preserve"> strategy (2018) highlights what victims need, firstly it’s important for the CJS to be timely with accurate information and communication, failure to provide this necessity may lead to dissatisfaction and victim disengagement. Next is fair treatment during the justice process, without fairness justice is not being served. Thirdly, it’s vital for partnerships between police, </w:t>
      </w:r>
      <w:proofErr w:type="gramStart"/>
      <w:r>
        <w:t>CPS</w:t>
      </w:r>
      <w:proofErr w:type="gramEnd"/>
      <w:r>
        <w:t xml:space="preserve"> and other agencies to collaborate smoothly which avoids victim confusion. Fourthly is ensuring that victims are provided with whatever needs they demand, the person dealing with this must be a professional with empathy and compassion. The Victims strategy (2018) highlights the changing nature of crime as being one of the obstacles to providing victim closure and satisfaction. Although there some positives with changing nature of crime such as overalls levels of crime are reducing and more people are coming forward to report crime, high harm violent crime is increasing and </w:t>
      </w:r>
      <w:r>
        <w:lastRenderedPageBreak/>
        <w:t xml:space="preserve">acid attacks in London have doubled since 2014. Furtherly, the </w:t>
      </w:r>
      <w:r w:rsidR="00803599">
        <w:t>victim’s</w:t>
      </w:r>
      <w:r>
        <w:t xml:space="preserve"> strategy (2018) exposes some challenges to improving victims experience by </w:t>
      </w:r>
      <w:r w:rsidR="005D0959">
        <w:t xml:space="preserve">mentioning there being problems around the awareness and understanding of the </w:t>
      </w:r>
      <w:r w:rsidR="00B71680">
        <w:t>victim’s</w:t>
      </w:r>
      <w:r w:rsidR="005D0959">
        <w:t xml:space="preserve"> code with only 18% of the victims in 2017 were aware of the </w:t>
      </w:r>
      <w:proofErr w:type="gramStart"/>
      <w:r w:rsidR="005D0959">
        <w:t>victims</w:t>
      </w:r>
      <w:proofErr w:type="gramEnd"/>
      <w:r w:rsidR="005D0959">
        <w:t xml:space="preserve"> code, this lack of awareness also funnels the poor support or enforcement of the key entitlements. Importantly, the Victims strategy (2018) also recommends that strengthening the victims code can tackle these challenges, creating a short user-friendly overview of the code that only gives the victim the key points of the code as well as amending the vocabulary used in the code. Chalk (2020) agrees that victims are unaware of </w:t>
      </w:r>
      <w:r w:rsidR="00803599">
        <w:t>victim’s</w:t>
      </w:r>
      <w:r w:rsidR="005D0959">
        <w:t xml:space="preserve"> code and the awareness and accessibility needs improving which can be done by taking account of the victim’s needs, offering better access to physical and emotional support. </w:t>
      </w:r>
      <w:r w:rsidR="005D0959">
        <w:br/>
        <w:t xml:space="preserve">Safer Cumbria (2017) argues that for the effectiveness for special measures to improve then the identification of victims and witnesses that need enhanced services and support needs improving by having more rigorous assessments of the victims needs. </w:t>
      </w:r>
    </w:p>
    <w:p w14:paraId="4E9E3E0A" w14:textId="12F078F5" w:rsidR="005D0959" w:rsidRDefault="005D0959" w:rsidP="00B71680">
      <w:pPr>
        <w:spacing w:line="480" w:lineRule="auto"/>
      </w:pPr>
      <w:r>
        <w:t xml:space="preserve">Safer Cumbria (2017) furtherly highlight that communication and information are key factors for victims and witnesses, providing a clear description of their rights, case details and legal proceedings is essential for improving the </w:t>
      </w:r>
      <w:r w:rsidR="00803599">
        <w:t>victims’</w:t>
      </w:r>
      <w:r>
        <w:t xml:space="preserve"> code. </w:t>
      </w:r>
      <w:r>
        <w:br/>
        <w:t xml:space="preserve">Dearden (2018) expresses how majority of the victims have no confidence within the Justice system due to police failings in informing victims of their rights and very little practical application from the police of the victim’s code when dealing with the victim, this reduces the effectiveness of special measures completely as victims are not even aware of their rights to begin with. </w:t>
      </w:r>
    </w:p>
    <w:p w14:paraId="3A61B423" w14:textId="04059A73" w:rsidR="005D0959" w:rsidRDefault="005D0959" w:rsidP="00B71680">
      <w:pPr>
        <w:spacing w:line="480" w:lineRule="auto"/>
      </w:pPr>
      <w:r>
        <w:t xml:space="preserve">The </w:t>
      </w:r>
      <w:r w:rsidR="00803599">
        <w:t>Ministry</w:t>
      </w:r>
      <w:r>
        <w:t xml:space="preserve"> of Justice (2013) argued for the </w:t>
      </w:r>
      <w:r w:rsidR="00803599">
        <w:t>Victims</w:t>
      </w:r>
      <w:r>
        <w:t xml:space="preserve"> code to be reformed in multiple ways. The first way being altering and rewriting the whole code in a more </w:t>
      </w:r>
      <w:r w:rsidR="00803599">
        <w:t>user-friendly</w:t>
      </w:r>
      <w:r>
        <w:t xml:space="preserve"> way </w:t>
      </w:r>
      <w:r>
        <w:lastRenderedPageBreak/>
        <w:t xml:space="preserve">implemented around the whole process so victims can understand how the system works and they’re entitlements at each stage. The code would be written in a way to be flexible to all victims and victims from three categories: victims of serious crime, vulnerable and </w:t>
      </w:r>
      <w:r w:rsidR="00803599">
        <w:t>intimidated</w:t>
      </w:r>
      <w:r>
        <w:t xml:space="preserve"> victims and the victims that are targeted, a needs assessment will be conducted to assess which category the victims fall in and what support is eligible to the victims. </w:t>
      </w:r>
    </w:p>
    <w:p w14:paraId="51488745" w14:textId="32A80E91" w:rsidR="005D0959" w:rsidRDefault="005D0959" w:rsidP="00B71680">
      <w:pPr>
        <w:spacing w:line="480" w:lineRule="auto"/>
      </w:pPr>
      <w:r>
        <w:t xml:space="preserve">The second reform proposal of the Ministry of Justice was to the victim personal statement (VPS) which is a stage that has been heavily criticised for letting victims down, requiring all victims to give a VPS and the personnel able to conduct a VPS, this gets victims initially to come forward which is essential for the </w:t>
      </w:r>
      <w:r w:rsidR="00803599">
        <w:t>victim’s</w:t>
      </w:r>
      <w:r>
        <w:t xml:space="preserve"> code and its special measures to be effective. The third proposal is</w:t>
      </w:r>
    </w:p>
    <w:p w14:paraId="667A32C3" w14:textId="0D474C60" w:rsidR="005D0959" w:rsidRDefault="00803599" w:rsidP="00B71680">
      <w:pPr>
        <w:spacing w:line="480" w:lineRule="auto"/>
      </w:pPr>
      <w:r>
        <w:t>‘</w:t>
      </w:r>
      <w:r w:rsidR="005D0959" w:rsidRPr="006D0173">
        <w:t>Rewriting</w:t>
      </w:r>
      <w:r w:rsidR="005D0959">
        <w:t xml:space="preserve"> </w:t>
      </w:r>
      <w:r w:rsidR="005D0959" w:rsidRPr="006D0173">
        <w:t>the</w:t>
      </w:r>
      <w:r w:rsidR="005D0959">
        <w:t xml:space="preserve"> </w:t>
      </w:r>
      <w:r w:rsidR="005D0959" w:rsidRPr="006D0173">
        <w:t>victims’</w:t>
      </w:r>
      <w:r w:rsidR="005D0959">
        <w:t xml:space="preserve"> </w:t>
      </w:r>
      <w:r w:rsidR="005D0959" w:rsidRPr="006D0173">
        <w:t>complaints</w:t>
      </w:r>
      <w:r w:rsidR="005D0959">
        <w:t xml:space="preserve"> </w:t>
      </w:r>
      <w:r w:rsidR="005D0959" w:rsidRPr="006D0173">
        <w:t>process</w:t>
      </w:r>
      <w:r w:rsidR="005D0959">
        <w:t xml:space="preserve"> </w:t>
      </w:r>
      <w:r w:rsidRPr="006D0173">
        <w:t>to</w:t>
      </w:r>
      <w:r w:rsidR="005D0959">
        <w:t xml:space="preserve"> </w:t>
      </w:r>
      <w:r w:rsidR="005D0959" w:rsidRPr="006D0173">
        <w:t>create</w:t>
      </w:r>
      <w:r w:rsidR="005D0959">
        <w:t xml:space="preserve"> </w:t>
      </w:r>
      <w:r w:rsidR="005D0959" w:rsidRPr="006D0173">
        <w:t>a</w:t>
      </w:r>
      <w:r w:rsidR="005D0959">
        <w:t xml:space="preserve"> </w:t>
      </w:r>
      <w:r w:rsidR="005D0959" w:rsidRPr="006D0173">
        <w:t>more</w:t>
      </w:r>
      <w:r w:rsidR="005D0959">
        <w:t xml:space="preserve"> </w:t>
      </w:r>
      <w:r w:rsidR="005D0959" w:rsidRPr="006D0173">
        <w:t>clear</w:t>
      </w:r>
      <w:r w:rsidR="005D0959">
        <w:t xml:space="preserve"> </w:t>
      </w:r>
      <w:r w:rsidR="005D0959" w:rsidRPr="006D0173">
        <w:t>and</w:t>
      </w:r>
      <w:r w:rsidR="005D0959">
        <w:t xml:space="preserve"> </w:t>
      </w:r>
      <w:r w:rsidR="005D0959" w:rsidRPr="006D0173">
        <w:t>effective</w:t>
      </w:r>
      <w:r w:rsidR="005D0959">
        <w:t xml:space="preserve"> </w:t>
      </w:r>
      <w:r w:rsidR="005D0959" w:rsidRPr="006D0173">
        <w:t>process</w:t>
      </w:r>
      <w:r w:rsidR="005D0959">
        <w:t xml:space="preserve"> </w:t>
      </w:r>
      <w:r w:rsidR="005D0959" w:rsidRPr="006D0173">
        <w:t>of</w:t>
      </w:r>
      <w:r w:rsidR="005D0959">
        <w:t xml:space="preserve"> </w:t>
      </w:r>
      <w:r w:rsidR="005D0959" w:rsidRPr="006D0173">
        <w:t>registering complaints for victims of crime. CJS agencies will have a duty to a) provide victims with a clearly defined complaints procedure (contact, progression, time frame); and b) provide a substantive response to the complaint.</w:t>
      </w:r>
      <w:r w:rsidR="005D0959">
        <w:t>” – (</w:t>
      </w:r>
      <w:r>
        <w:t>Ministry</w:t>
      </w:r>
      <w:r w:rsidR="005D0959">
        <w:t xml:space="preserve"> of Justice, 2013)</w:t>
      </w:r>
      <w:r w:rsidR="005516E6">
        <w:t>.</w:t>
      </w:r>
      <w:r w:rsidR="005516E6">
        <w:br/>
        <w:t xml:space="preserve">Waxman (2018) expresses how isolated victims feel throughout the whole process, not only is it one of the key entitlements for victims be to be </w:t>
      </w:r>
      <w:r w:rsidR="00FD4414">
        <w:t>supported</w:t>
      </w:r>
      <w:r w:rsidR="005516E6">
        <w:t xml:space="preserve"> but failing to provide this support may hamper evidence that may be given by the victim, denying justice. </w:t>
      </w:r>
      <w:r w:rsidR="005516E6">
        <w:br/>
        <w:t xml:space="preserve">Hamlyn et al (2004) expresses how 9 out of ten victims that used the TV live link found it helpful, evidently showing that some of the special measures are very effective and comforting towards victims. On the other hand, Hamlyn et al (2004) found that pagers, escorts and intermediaries were rarely used, therefore </w:t>
      </w:r>
      <w:proofErr w:type="gramStart"/>
      <w:r w:rsidR="005516E6">
        <w:t>this questions</w:t>
      </w:r>
      <w:proofErr w:type="gramEnd"/>
      <w:r w:rsidR="005516E6">
        <w:t xml:space="preserve"> the purpose of whether some special measures should be altered or removed all together. Furtherly, Hamyln et al (2004) support and back the effectiveness my mentioning case studies that they had conducted which found witnesses giving evidence wouldn’t do so if not for the </w:t>
      </w:r>
      <w:r w:rsidR="005516E6">
        <w:lastRenderedPageBreak/>
        <w:t xml:space="preserve">special measures, although this does not directly involve victims, it may be substantial towards the outcome of the came which is important to victims and some witnesses may also be victims themselves. Interestingly, 33% wouldn’t have given evidence if not for the special measures and 61% of witnesses felt the special measures wouldn’t have affected their willingness and ability to give evidence. 44% of Sex offence victims wouldn’t have given evidence if not for the special measures. This evidently shows that the special measures are effective and vital, especially to victims of sex offences </w:t>
      </w:r>
      <w:proofErr w:type="gramStart"/>
      <w:r w:rsidR="005516E6">
        <w:t>in order to</w:t>
      </w:r>
      <w:proofErr w:type="gramEnd"/>
      <w:r w:rsidR="005516E6">
        <w:t xml:space="preserve"> give evidence. </w:t>
      </w:r>
    </w:p>
    <w:p w14:paraId="5C5A9C3B" w14:textId="620FB01F" w:rsidR="005516E6" w:rsidRDefault="005516E6" w:rsidP="00B71680">
      <w:pPr>
        <w:spacing w:line="480" w:lineRule="auto"/>
      </w:pPr>
      <w:r>
        <w:t xml:space="preserve">Hall (2007) also agreed that special measures were found to effective by witnesses due to reforms in the cross-examination process that has eliminated some of the uncomfortable experiences. witnesses were strongly dissatisfied by before the reforms, some feeling they were ‘taken for granted’ and were unwilling to be a witness again, so the original special measures and victims code needed the reforms as it was evidently ineffective. Hall (2007) furtherly argues that the ‘special measures’ that have been brought in have been overall a great success and effective to vulnerable victims but if there is a flat that it’s the one-size fits all approach, some of the special measures do not always prove effective for victims. </w:t>
      </w:r>
      <w:r w:rsidRPr="005516E6">
        <w:t xml:space="preserve">According to the college of policing (2022) the new key changes to the </w:t>
      </w:r>
      <w:r w:rsidRPr="005516E6">
        <w:t>victim’s</w:t>
      </w:r>
      <w:r w:rsidRPr="005516E6">
        <w:t xml:space="preserve"> code has allowed for effectiveness of the </w:t>
      </w:r>
      <w:r w:rsidR="00803599" w:rsidRPr="005516E6">
        <w:t>victim’s</w:t>
      </w:r>
      <w:r w:rsidRPr="005516E6">
        <w:t xml:space="preserve"> code to improve. One of the key changes is the victims code changing to 12 main rights, allowing the victim to easily understand it and the police to apply it. The code changing to a single point of contact and reducing points of </w:t>
      </w:r>
      <w:proofErr w:type="gramStart"/>
      <w:r w:rsidRPr="005516E6">
        <w:t>contact</w:t>
      </w:r>
      <w:proofErr w:type="gramEnd"/>
      <w:r w:rsidRPr="005516E6">
        <w:t xml:space="preserve"> when possible, helps victim engagement and prevents confusion. Another key change has been providing victims detailed reasons on why specific decisions have been made, helping victims understand the decision process and feeling more involved. Hillsborough and Grenfell tower fires are the two examples that shine light on the failings of </w:t>
      </w:r>
      <w:r w:rsidRPr="005516E6">
        <w:lastRenderedPageBreak/>
        <w:t xml:space="preserve">the </w:t>
      </w:r>
      <w:r w:rsidR="00803599" w:rsidRPr="005516E6">
        <w:t>victim’s</w:t>
      </w:r>
      <w:r w:rsidRPr="005516E6">
        <w:t xml:space="preserve"> code and special measures as Dearden (2018) agrees that the victims of </w:t>
      </w:r>
      <w:r w:rsidRPr="005516E6">
        <w:t>Hillsborough</w:t>
      </w:r>
      <w:r w:rsidRPr="005516E6">
        <w:t xml:space="preserve"> and </w:t>
      </w:r>
      <w:r w:rsidRPr="005516E6">
        <w:t>Grenfell</w:t>
      </w:r>
      <w:r w:rsidRPr="005516E6">
        <w:t xml:space="preserve"> tower were left down by the system heavily, a system that was meant to provide answers and support. One of the main entitlements of the </w:t>
      </w:r>
      <w:r w:rsidRPr="005516E6">
        <w:t>victim’s</w:t>
      </w:r>
      <w:r w:rsidRPr="005516E6">
        <w:t xml:space="preserve"> code is for the victims to be heard. This was controversially and immorally taken away by Margaret thatcher’s government, newspaper tabloids and the justice system. Dearden (2018) mentions how victims are meant to be supported and protected by the victim code </w:t>
      </w:r>
      <w:proofErr w:type="gramStart"/>
      <w:r w:rsidRPr="005516E6">
        <w:t>not made</w:t>
      </w:r>
      <w:proofErr w:type="gramEnd"/>
      <w:r w:rsidRPr="005516E6">
        <w:t xml:space="preserve"> a victim by it. One area of the victim code that seems to be scrutinised is the victim personal statement which according to ministry of justice (2015) is a voice for the victim in the criminal justice process to express their feelings of how they crime has </w:t>
      </w:r>
      <w:r w:rsidRPr="005516E6">
        <w:t>affected</w:t>
      </w:r>
      <w:r w:rsidRPr="005516E6">
        <w:t xml:space="preserve"> them physically, </w:t>
      </w:r>
      <w:r w:rsidRPr="005516E6">
        <w:t>emotionally,</w:t>
      </w:r>
      <w:r w:rsidRPr="005516E6">
        <w:t xml:space="preserve"> or financially, vitally it is important to know that this is difference to a witness statement. Roberts and Manikis (2011) found that from a survey, only 55% of victims completed a VPS of all victims offered to conduct a VPS and just under half of those victims felt that the VPS they conducted wasn’t fully taken in by the crown prosecution service or police.</w:t>
      </w:r>
      <w:r w:rsidR="00803599">
        <w:t xml:space="preserve"> </w:t>
      </w:r>
      <w:r>
        <w:t xml:space="preserve"> </w:t>
      </w:r>
      <w:r w:rsidR="00803599">
        <w:br/>
        <w:t xml:space="preserve">Savage (2021) highlights another key issue with regards to the CPS supporting victims is the significant delay with victims of sexual offences waiting up to 3 years for court hearings and sex offenders getting reduced sentences due to these delays. </w:t>
      </w:r>
      <w:r w:rsidR="00803599">
        <w:br/>
        <w:t xml:space="preserve">Simpson (2021) expresses how police are not doing enough to support domestic abuse victims and measures in place to protect victims are not being followed, police responding to the crime without unjustified delay is a key entitlement under the victims code as it’s a right for the victim to have details of the crime recorded as soon as possible after the accident, this failure negatively effects the victims ability to take the case further and discourages the victim of reporting again in the future if they are victims of repeated abuse or other criminal offences. Police not responding to crimes also deny victims of their third </w:t>
      </w:r>
      <w:r w:rsidR="00803599">
        <w:lastRenderedPageBreak/>
        <w:t>entitlement being the right to provided information when reporting a crime, which is important stage as this may contain written confirmation when reporting a crime, provided important details about the criminal justice process and advised about services or programmes that help deal with the offence such as restorative justice, which involved confronting the offender.</w:t>
      </w:r>
      <w:r w:rsidR="00330ACC">
        <w:br/>
        <w:t xml:space="preserve">Ministry of justice (2020) conducted a survey that asked criminal justice practitioners, police, academics , members of the public and personnel that worked in government departments whether the proposal to structure the code in 12 overarching rights was correct and 88% agreed with the new formatting, suggesting the new victims code has improved and become more effective as the code was more simpler and effective to read for both victims and the authorities involved, those who failed to answer the survey or disapproved with the survey expressed that the terminology and the use of the terms “rights”, “victims” and “survivor” should be in the victims code as well as trials needing to proceed without any delays. Ministry of Justice (2020) furtherly expressed that the common reasons for those disagreeing with the restructuring </w:t>
      </w:r>
      <w:r w:rsidR="00FD4414">
        <w:t xml:space="preserve">was the disagreement with the information needed and specific entitlements for gaining restorative justice, other reasons such as the CPS not taking into full account the rights of victims of false allegations, the code was still too long and complicated, victims of traffic incidents were not supported enough and that special measures should be one of the 12 key entitlements </w:t>
      </w:r>
      <w:r w:rsidR="00330ACC">
        <w:br/>
        <w:t xml:space="preserve">Overall, it’s evidently clear the victim code entitlements and special measures are effective and beneficial to </w:t>
      </w:r>
      <w:r w:rsidR="00FD4414">
        <w:t xml:space="preserve">most </w:t>
      </w:r>
      <w:r w:rsidR="00330ACC">
        <w:t xml:space="preserve">victims, some entitlements being stronger than others and some needing to be reformed. </w:t>
      </w:r>
      <w:r w:rsidR="00FD4414">
        <w:t>There are</w:t>
      </w:r>
      <w:r w:rsidR="00330ACC">
        <w:t xml:space="preserve"> also victims that require more </w:t>
      </w:r>
      <w:r w:rsidR="00B71680">
        <w:t>support,</w:t>
      </w:r>
      <w:r w:rsidR="00803599">
        <w:t xml:space="preserve"> </w:t>
      </w:r>
      <w:r w:rsidR="00330ACC">
        <w:t>and the special measures don’t cover their need</w:t>
      </w:r>
      <w:r w:rsidR="00FD4414">
        <w:t>s. T</w:t>
      </w:r>
      <w:r w:rsidR="00330ACC">
        <w:t xml:space="preserve">he police and CPS need to be more aware of victims that still need support. </w:t>
      </w:r>
      <w:r w:rsidR="00FD4414">
        <w:t xml:space="preserve">Victims of false allegations seem to be still heavily unsupported with </w:t>
      </w:r>
      <w:r w:rsidR="00FD4414">
        <w:lastRenderedPageBreak/>
        <w:t xml:space="preserve">victims of traffic incidents also being left down by the code and justice system. One of the great effective and successful special measures is the use of a tv live link for victims or witnesses to give evidence and feel the pressure of a full courtroom. The findings of this assignment point towards the victim’s code and special measures as being overall effective but there are significant cases such as Hillsborough and Grenfell tower fires that shine light on the shortcomings of the victim code one of the key entitlements of the code is for victims be heard. The recommendations that </w:t>
      </w:r>
      <w:r w:rsidR="00803599">
        <w:t xml:space="preserve">the special measures should be tailored made towards victims, not made victims by the justice system. Changing the code to more user friendly for victims to read and understand is also recommended to increase the effectiveness of the victims’ code. </w:t>
      </w:r>
    </w:p>
    <w:p w14:paraId="78F91C4B" w14:textId="77777777" w:rsidR="005516E6" w:rsidRDefault="005516E6" w:rsidP="005516E6"/>
    <w:p w14:paraId="613D474E" w14:textId="1A537C76" w:rsidR="005516E6" w:rsidRPr="00803599" w:rsidRDefault="005516E6" w:rsidP="005516E6">
      <w:pPr>
        <w:rPr>
          <w:rFonts w:eastAsia="Times New Roman" w:cstheme="minorHAnsi"/>
          <w:u w:val="single"/>
          <w:lang w:eastAsia="en-GB"/>
        </w:rPr>
      </w:pPr>
      <w:r>
        <w:br/>
      </w:r>
      <w:r w:rsidR="00803599" w:rsidRPr="00803599">
        <w:rPr>
          <w:rFonts w:eastAsia="Times New Roman" w:cstheme="minorHAnsi"/>
          <w:u w:val="single"/>
          <w:lang w:eastAsia="en-GB"/>
        </w:rPr>
        <w:t>Reference list</w:t>
      </w:r>
    </w:p>
    <w:p w14:paraId="60DBADF6" w14:textId="06E57493" w:rsidR="005516E6" w:rsidRDefault="005516E6" w:rsidP="005D0959"/>
    <w:p w14:paraId="0617185F" w14:textId="030C7D88" w:rsidR="00C46E01" w:rsidRDefault="00C46E01" w:rsidP="00803599">
      <w:pPr>
        <w:pStyle w:val="ListParagraph"/>
        <w:numPr>
          <w:ilvl w:val="0"/>
          <w:numId w:val="1"/>
        </w:numPr>
      </w:pPr>
      <w:r>
        <w:t xml:space="preserve">Burton, M. Evans, R. Sanders, A. </w:t>
      </w:r>
      <w:r w:rsidR="00BB2CE0">
        <w:t>(2006). Are special measurers for vulnerable and intimidated witnesses working?.</w:t>
      </w:r>
      <w:r w:rsidR="00BB2CE0">
        <w:br/>
        <w:t>(Accessed 4/12/2021)</w:t>
      </w:r>
    </w:p>
    <w:p w14:paraId="1243FE09" w14:textId="5575669A" w:rsidR="00BB2CE0" w:rsidRDefault="00BB2CE0" w:rsidP="00634E07"/>
    <w:p w14:paraId="5D335760" w14:textId="2EDCCBE6" w:rsidR="00BB2CE0" w:rsidRPr="00BB2CE0" w:rsidRDefault="00BB2CE0" w:rsidP="00803599">
      <w:pPr>
        <w:pStyle w:val="ListParagraph"/>
        <w:numPr>
          <w:ilvl w:val="0"/>
          <w:numId w:val="1"/>
        </w:numPr>
      </w:pPr>
      <w:r>
        <w:t>Baird, V. (2021) ne</w:t>
      </w:r>
      <w:r w:rsidRPr="00BB2CE0">
        <w:t>xt steps for special measures</w:t>
      </w:r>
      <w:r>
        <w:t xml:space="preserve">: </w:t>
      </w:r>
    </w:p>
    <w:p w14:paraId="240875D6" w14:textId="77777777" w:rsidR="009858CD" w:rsidRDefault="00BB2CE0" w:rsidP="00803599">
      <w:pPr>
        <w:pStyle w:val="ListParagraph"/>
      </w:pPr>
      <w:r w:rsidRPr="00BB2CE0">
        <w:t>A review of the provision of special measures to vulnerable and intimidated witnesses</w:t>
      </w:r>
      <w:r>
        <w:t xml:space="preserve">. London. </w:t>
      </w:r>
      <w:r>
        <w:br/>
        <w:t>(Accessed: 28/11/2021)</w:t>
      </w:r>
      <w:r>
        <w:br/>
        <w:t xml:space="preserve">Available at: </w:t>
      </w:r>
      <w:r w:rsidRPr="00BB2CE0">
        <w:t>https://s3-eu-west-2.amazonaws.com/victcomm2-prod-storage-119w3o4kq2z48/uploads/2021/05/2021-05-18_Special-measures_FINAL.pdf</w:t>
      </w:r>
    </w:p>
    <w:p w14:paraId="664A6538" w14:textId="77777777" w:rsidR="004B376C" w:rsidRDefault="004B376C" w:rsidP="00BB2CE0"/>
    <w:p w14:paraId="4B591766" w14:textId="77777777" w:rsidR="00803599" w:rsidRDefault="009858CD" w:rsidP="00803599">
      <w:pPr>
        <w:pStyle w:val="ListParagraph"/>
        <w:numPr>
          <w:ilvl w:val="0"/>
          <w:numId w:val="1"/>
        </w:numPr>
      </w:pPr>
      <w:r>
        <w:t xml:space="preserve">Criminal Justice Joint Inspection (2015). </w:t>
      </w:r>
      <w:r w:rsidRPr="009858CD">
        <w:t>Witness for the prosecution: Identifying victim and witness vulnerability in criminal case files</w:t>
      </w:r>
      <w:r>
        <w:t>.</w:t>
      </w:r>
      <w:r w:rsidR="008D562A">
        <w:br/>
        <w:t>(Accessed: 1/12/2021)</w:t>
      </w:r>
      <w:r>
        <w:br/>
        <w:t xml:space="preserve">Available at: </w:t>
      </w:r>
      <w:r w:rsidR="008D562A" w:rsidRPr="008D562A">
        <w:t>https://www.justiceinspectorates.gov.uk/hmicfrs/wp-content/uploads/vulnerability-in-criminal-case-files.pdf</w:t>
      </w:r>
      <w:r w:rsidR="005D0959">
        <w:br/>
      </w:r>
    </w:p>
    <w:p w14:paraId="33E37427" w14:textId="77777777" w:rsidR="00803599" w:rsidRDefault="00803599" w:rsidP="00803599">
      <w:pPr>
        <w:pStyle w:val="ListParagraph"/>
      </w:pPr>
    </w:p>
    <w:p w14:paraId="11E96426" w14:textId="7C2FA851" w:rsidR="00803599" w:rsidRDefault="005D0959" w:rsidP="00803599">
      <w:pPr>
        <w:pStyle w:val="ListParagraph"/>
        <w:numPr>
          <w:ilvl w:val="0"/>
          <w:numId w:val="1"/>
        </w:numPr>
      </w:pPr>
      <w:r>
        <w:t>Chalk, A. (2020) Consultation on improving victims code</w:t>
      </w:r>
      <w:r>
        <w:br/>
        <w:t>(Access: 8/02/2022)</w:t>
      </w:r>
      <w:r>
        <w:br/>
        <w:t xml:space="preserve">Available at: </w:t>
      </w:r>
      <w:r w:rsidRPr="005D0959">
        <w:t>https://consult.justice.gov.uk/victim-policy/consultation-on-improving-the-victims-code/</w:t>
      </w:r>
      <w:r w:rsidR="005516E6">
        <w:br/>
      </w:r>
    </w:p>
    <w:p w14:paraId="41B3CAD0" w14:textId="77777777" w:rsidR="00803599" w:rsidRDefault="00803599" w:rsidP="00803599">
      <w:pPr>
        <w:pStyle w:val="ListParagraph"/>
      </w:pPr>
    </w:p>
    <w:p w14:paraId="326C0308" w14:textId="770B91E8" w:rsidR="005516E6" w:rsidRPr="005516E6" w:rsidRDefault="005516E6" w:rsidP="00803599">
      <w:pPr>
        <w:pStyle w:val="ListParagraph"/>
        <w:numPr>
          <w:ilvl w:val="0"/>
          <w:numId w:val="1"/>
        </w:numPr>
      </w:pPr>
      <w:r w:rsidRPr="005516E6">
        <w:t>College of policing (2021). Victims' Code for policing. (Accessed:10/1/2022) Available at: https://www.college.police.uk/guidance/victims-code/victims-rights-policing</w:t>
      </w:r>
    </w:p>
    <w:p w14:paraId="7F306B7D" w14:textId="77777777" w:rsidR="005516E6" w:rsidRDefault="005516E6" w:rsidP="005D0959"/>
    <w:p w14:paraId="3480A50F" w14:textId="38E33336" w:rsidR="005516E6" w:rsidRDefault="005D0959" w:rsidP="00803599">
      <w:pPr>
        <w:pStyle w:val="ListParagraph"/>
        <w:numPr>
          <w:ilvl w:val="0"/>
          <w:numId w:val="1"/>
        </w:numPr>
      </w:pPr>
      <w:r>
        <w:t xml:space="preserve">Dearden, L. (2018). </w:t>
      </w:r>
      <w:r w:rsidRPr="005D0959">
        <w:t>Victims 'increasingly failed by authorities' as confidence in criminal justice system falls, research shows</w:t>
      </w:r>
      <w:r>
        <w:t xml:space="preserve">. </w:t>
      </w:r>
      <w:r w:rsidRPr="00803599">
        <w:rPr>
          <w:i/>
          <w:iCs/>
        </w:rPr>
        <w:t>The independent</w:t>
      </w:r>
      <w:r>
        <w:t>. 3</w:t>
      </w:r>
      <w:r w:rsidRPr="00803599">
        <w:rPr>
          <w:vertAlign w:val="superscript"/>
        </w:rPr>
        <w:t>rd</w:t>
      </w:r>
      <w:r>
        <w:t xml:space="preserve"> August. </w:t>
      </w:r>
      <w:r>
        <w:br/>
        <w:t>(Accessed: 8/01/2022)</w:t>
      </w:r>
      <w:r>
        <w:br/>
        <w:t xml:space="preserve">Available at: </w:t>
      </w:r>
      <w:r w:rsidRPr="005D0959">
        <w:t xml:space="preserve"> </w:t>
      </w:r>
      <w:r w:rsidRPr="005D0959">
        <w:t>https://www.independent.co.uk/news/uk/crime/police-victims-failed-confidence-reporting-dangerous-support-criminal-justice-system-a8476811.html</w:t>
      </w:r>
      <w:r w:rsidR="005516E6">
        <w:br/>
      </w:r>
    </w:p>
    <w:p w14:paraId="626EAACC" w14:textId="1AC43CD2" w:rsidR="005516E6" w:rsidRPr="005516E6" w:rsidRDefault="005516E6" w:rsidP="00803599">
      <w:pPr>
        <w:pStyle w:val="ListParagraph"/>
        <w:numPr>
          <w:ilvl w:val="0"/>
          <w:numId w:val="1"/>
        </w:numPr>
      </w:pPr>
      <w:r>
        <w:t>Hall, M. (2007</w:t>
      </w:r>
      <w:r w:rsidRPr="005516E6">
        <w:t>)</w:t>
      </w:r>
      <w:bookmarkStart w:id="0" w:name="citation"/>
      <w:r w:rsidRPr="00803599">
        <w:rPr>
          <w:rFonts w:ascii="Helvetica" w:eastAsia="Times New Roman" w:hAnsi="Helvetica" w:cs="Times New Roman"/>
          <w:color w:val="333333"/>
          <w:kern w:val="36"/>
          <w:sz w:val="45"/>
          <w:szCs w:val="45"/>
          <w:bdr w:val="none" w:sz="0" w:space="0" w:color="auto" w:frame="1"/>
          <w:lang w:eastAsia="en-GB"/>
        </w:rPr>
        <w:t xml:space="preserve"> </w:t>
      </w:r>
      <w:r w:rsidRPr="005516E6">
        <w:t>The Use and Abuse of Special Measures: Giving Victims the Choice?</w:t>
      </w:r>
      <w:bookmarkEnd w:id="0"/>
      <w:r>
        <w:t xml:space="preserve"> </w:t>
      </w:r>
      <w:r w:rsidRPr="005516E6">
        <w:t>Journal of Scandinavian Studies in Criminology &amp; Crime Prevention.</w:t>
      </w:r>
      <w:r>
        <w:t>1(</w:t>
      </w:r>
      <w:r w:rsidRPr="005516E6">
        <w:t>8</w:t>
      </w:r>
      <w:r>
        <w:t>)</w:t>
      </w:r>
      <w:r w:rsidRPr="005516E6">
        <w:t>, p33-53. 21p.</w:t>
      </w:r>
      <w:r>
        <w:br/>
        <w:t>(accessed: 10/01/2022)</w:t>
      </w:r>
      <w:r>
        <w:br/>
        <w:t xml:space="preserve">Available at: </w:t>
      </w:r>
      <w:r w:rsidRPr="005516E6">
        <w:t>https://web-s-ebscohost-com.ezproxy.uwtsd.ac.uk/ehost/detail/detail?vid=0&amp;sid=cefd202a-43a9-4635-a252-e417f2ef9358%40redis&amp;bdata=JnNpdGU9ZWhvc3QtbGl2ZQ%3d%3d#AN=27832180&amp;db=aph</w:t>
      </w:r>
    </w:p>
    <w:p w14:paraId="6F3F2F98" w14:textId="77777777" w:rsidR="00803599" w:rsidRDefault="00803599" w:rsidP="005516E6"/>
    <w:p w14:paraId="18DB0EDB" w14:textId="1EE3C5CA" w:rsidR="005516E6" w:rsidRPr="005516E6" w:rsidRDefault="005516E6" w:rsidP="00803599">
      <w:pPr>
        <w:pStyle w:val="ListParagraph"/>
        <w:numPr>
          <w:ilvl w:val="0"/>
          <w:numId w:val="1"/>
        </w:numPr>
      </w:pPr>
      <w:r>
        <w:t>Hamlyn, B. Phelps, A. Turtle, J. Sattar, G.</w:t>
      </w:r>
      <w:r w:rsidRPr="005516E6">
        <w:t xml:space="preserve"> </w:t>
      </w:r>
      <w:r>
        <w:t xml:space="preserve">(2004) </w:t>
      </w:r>
      <w:r w:rsidRPr="005516E6">
        <w:t>Are</w:t>
      </w:r>
      <w:r w:rsidRPr="005516E6">
        <w:t xml:space="preserve"> </w:t>
      </w:r>
      <w:r w:rsidRPr="005516E6">
        <w:t>special measures</w:t>
      </w:r>
      <w:r w:rsidRPr="005516E6">
        <w:t xml:space="preserve"> </w:t>
      </w:r>
      <w:r w:rsidRPr="005516E6">
        <w:t>working? Evidence</w:t>
      </w:r>
      <w:r w:rsidRPr="005516E6">
        <w:t xml:space="preserve"> </w:t>
      </w:r>
      <w:r w:rsidRPr="005516E6">
        <w:t>from</w:t>
      </w:r>
      <w:r w:rsidRPr="005516E6">
        <w:t xml:space="preserve"> </w:t>
      </w:r>
      <w:r w:rsidRPr="005516E6">
        <w:t>surveys</w:t>
      </w:r>
      <w:r w:rsidRPr="005516E6">
        <w:t xml:space="preserve"> </w:t>
      </w:r>
      <w:r w:rsidRPr="005516E6">
        <w:t>of vulnerable and</w:t>
      </w:r>
      <w:r w:rsidRPr="005516E6">
        <w:t xml:space="preserve"> </w:t>
      </w:r>
      <w:r w:rsidRPr="005516E6">
        <w:t>intimidated</w:t>
      </w:r>
      <w:r w:rsidRPr="005516E6">
        <w:t xml:space="preserve"> </w:t>
      </w:r>
      <w:r w:rsidRPr="005516E6">
        <w:t>witnesses</w:t>
      </w:r>
      <w:r w:rsidRPr="00803599">
        <w:rPr>
          <w:b/>
          <w:bCs/>
        </w:rPr>
        <w:t xml:space="preserve">. </w:t>
      </w:r>
      <w:r w:rsidRPr="005516E6">
        <w:t>Home office</w:t>
      </w:r>
      <w:r>
        <w:t xml:space="preserve">. </w:t>
      </w:r>
      <w:r>
        <w:br/>
        <w:t>(Accessed: 10/01/2022)</w:t>
      </w:r>
      <w:r>
        <w:br/>
        <w:t xml:space="preserve">Available at: </w:t>
      </w:r>
      <w:r w:rsidRPr="005516E6">
        <w:t>https://www.researchgate.net/profile/Andrew-Phelps-6/publication/237784770_Are_special_measures_working_Evidence_from_surveys_of_vulnerable_and_intimidated_witnesses/links/548729100cf268d28f071d21/Are-special-measures-working-Evidence-from-surveys-of-vulnerable-and-intimidated-witnesses.pdf</w:t>
      </w:r>
    </w:p>
    <w:p w14:paraId="243A6A2C" w14:textId="77777777" w:rsidR="00803599" w:rsidRDefault="00803599" w:rsidP="00803599">
      <w:pPr>
        <w:pStyle w:val="ListParagraph"/>
      </w:pPr>
    </w:p>
    <w:p w14:paraId="5CC8F382" w14:textId="478DC138" w:rsidR="005D0959" w:rsidRPr="005D0959" w:rsidRDefault="00803599" w:rsidP="00803599">
      <w:pPr>
        <w:pStyle w:val="ListParagraph"/>
        <w:numPr>
          <w:ilvl w:val="0"/>
          <w:numId w:val="1"/>
        </w:numPr>
      </w:pPr>
      <w:r>
        <w:t>Ministry</w:t>
      </w:r>
      <w:r w:rsidR="005D0959">
        <w:t xml:space="preserve"> of Justice (2013</w:t>
      </w:r>
      <w:r w:rsidR="005D0959" w:rsidRPr="005D0959">
        <w:t xml:space="preserve">). </w:t>
      </w:r>
      <w:r w:rsidR="005D0959" w:rsidRPr="005D0959">
        <w:t>Improving the code of practice for victims of crime</w:t>
      </w:r>
      <w:r w:rsidR="005D0959" w:rsidRPr="00803599">
        <w:rPr>
          <w:b/>
          <w:bCs/>
        </w:rPr>
        <w:t>.</w:t>
      </w:r>
      <w:r w:rsidR="005D0959" w:rsidRPr="00803599">
        <w:rPr>
          <w:b/>
          <w:bCs/>
        </w:rPr>
        <w:br/>
      </w:r>
      <w:r w:rsidR="005D0959">
        <w:t>(Accessed: 8/01/2022)</w:t>
      </w:r>
      <w:r w:rsidR="005D0959">
        <w:br/>
        <w:t xml:space="preserve">Available at: </w:t>
      </w:r>
      <w:r w:rsidR="005D0959" w:rsidRPr="005D0959">
        <w:t>https://consult.justice.gov.uk/digital-communications/code-victims-crime/supporting_documents/victimscodeimpactassessment.pdf</w:t>
      </w:r>
    </w:p>
    <w:p w14:paraId="5AB258A9" w14:textId="77777777" w:rsidR="005D0959" w:rsidRDefault="005D0959" w:rsidP="009858CD"/>
    <w:p w14:paraId="2392500E" w14:textId="77777777" w:rsidR="00330ACC" w:rsidRDefault="004B376C" w:rsidP="00803599">
      <w:pPr>
        <w:pStyle w:val="ListParagraph"/>
        <w:numPr>
          <w:ilvl w:val="0"/>
          <w:numId w:val="1"/>
        </w:numPr>
      </w:pPr>
      <w:r>
        <w:t xml:space="preserve">Ministry of Justice (2021). Code of Practice for Victims of Crime in England and Wales. </w:t>
      </w:r>
      <w:r>
        <w:br/>
        <w:t>(Accessed: 29/11/2021)</w:t>
      </w:r>
      <w:r>
        <w:br/>
        <w:t xml:space="preserve">Available at: </w:t>
      </w:r>
      <w:r w:rsidRPr="00634E07">
        <w:t>https://www.gov.uk/government/publications/the-code-of-practice-for-victims-of-crime/code-of-practice-for-victims-of-crime-in-england-and-wales-victims-code#right-2-to-have-the-details-of-the-crime-recorded-without-unjustified-delay</w:t>
      </w:r>
      <w:r w:rsidR="005D0959">
        <w:br/>
      </w:r>
    </w:p>
    <w:p w14:paraId="2B942C26" w14:textId="75A7F058" w:rsidR="00330ACC" w:rsidRPr="00330ACC" w:rsidRDefault="00330ACC" w:rsidP="00803599">
      <w:pPr>
        <w:pStyle w:val="ListParagraph"/>
        <w:numPr>
          <w:ilvl w:val="0"/>
          <w:numId w:val="1"/>
        </w:numPr>
      </w:pPr>
      <w:r>
        <w:t xml:space="preserve">Roberts, J. Manikis, M. (2011). </w:t>
      </w:r>
      <w:r w:rsidRPr="00330ACC">
        <w:t>Victim Personal Statements</w:t>
      </w:r>
      <w:r w:rsidRPr="00803599">
        <w:rPr>
          <w:b/>
          <w:bCs/>
        </w:rPr>
        <w:t xml:space="preserve">: </w:t>
      </w:r>
      <w:r w:rsidRPr="00803599">
        <w:rPr>
          <w:i/>
          <w:iCs/>
        </w:rPr>
        <w:t>A Review of Empirical Research</w:t>
      </w:r>
      <w:r>
        <w:t xml:space="preserve">. Oxford. </w:t>
      </w:r>
      <w:r>
        <w:br/>
        <w:t>(Accessed:14/01/22)</w:t>
      </w:r>
      <w:r>
        <w:br/>
        <w:t xml:space="preserve">(Available at: </w:t>
      </w:r>
      <w:r w:rsidRPr="00330ACC">
        <w:t>https://www.justice.gov.uk/downloads/news/press-releases/victims-com/vps-research.pdf</w:t>
      </w:r>
      <w:r>
        <w:t>)</w:t>
      </w:r>
    </w:p>
    <w:p w14:paraId="466A7E96" w14:textId="6E6E767C" w:rsidR="00330ACC" w:rsidRDefault="00330ACC" w:rsidP="009858CD"/>
    <w:p w14:paraId="412740AD" w14:textId="41CC93A5" w:rsidR="00803599" w:rsidRDefault="005D0959" w:rsidP="00803599">
      <w:pPr>
        <w:pStyle w:val="ListParagraph"/>
        <w:numPr>
          <w:ilvl w:val="0"/>
          <w:numId w:val="1"/>
        </w:numPr>
      </w:pPr>
      <w:r>
        <w:lastRenderedPageBreak/>
        <w:t xml:space="preserve">Safer Cumbria (2020). Reviewing and improving the compliance with the </w:t>
      </w:r>
      <w:r w:rsidR="00B71680">
        <w:t>victim’s</w:t>
      </w:r>
      <w:r>
        <w:t xml:space="preserve"> code in Cumbria.</w:t>
      </w:r>
      <w:r>
        <w:br/>
        <w:t>(accessed: 8/01/2022)</w:t>
      </w:r>
      <w:r>
        <w:br/>
        <w:t xml:space="preserve">Available at: </w:t>
      </w:r>
      <w:r w:rsidRPr="005D0959">
        <w:t>https://www.victimsupport.org.uk/wp-content/uploads/documents/files/Getting%20it%20right%20-%20Reviewing%20and%20improving%20compliance%20with%20the%20Victims%20Code%20in%20Cumbria.pdf</w:t>
      </w:r>
      <w:r w:rsidR="00803599">
        <w:br/>
      </w:r>
      <w:r w:rsidR="00803599">
        <w:br/>
      </w:r>
    </w:p>
    <w:p w14:paraId="19E8FDFF" w14:textId="77777777" w:rsidR="00803599" w:rsidRDefault="00803599" w:rsidP="00803599">
      <w:pPr>
        <w:pStyle w:val="ListParagraph"/>
      </w:pPr>
    </w:p>
    <w:p w14:paraId="460FE1BD" w14:textId="77777777" w:rsidR="00803599" w:rsidRDefault="00803599" w:rsidP="00803599">
      <w:pPr>
        <w:pStyle w:val="ListParagraph"/>
        <w:numPr>
          <w:ilvl w:val="0"/>
          <w:numId w:val="1"/>
        </w:numPr>
      </w:pPr>
      <w:r>
        <w:t xml:space="preserve">Savage, M. (2021). </w:t>
      </w:r>
      <w:r w:rsidRPr="00803599">
        <w:t>Victims of crime suffer as backlog of court cases hits ‘crisis level’</w:t>
      </w:r>
      <w:r>
        <w:t xml:space="preserve">. </w:t>
      </w:r>
      <w:r w:rsidRPr="00803599">
        <w:rPr>
          <w:i/>
          <w:iCs/>
        </w:rPr>
        <w:t xml:space="preserve">The Guardian, </w:t>
      </w:r>
      <w:r>
        <w:t>4</w:t>
      </w:r>
      <w:r w:rsidRPr="00803599">
        <w:rPr>
          <w:vertAlign w:val="superscript"/>
        </w:rPr>
        <w:t>th</w:t>
      </w:r>
      <w:r>
        <w:t xml:space="preserve"> April.</w:t>
      </w:r>
      <w:r>
        <w:br/>
        <w:t>(accessed: 14/12/2022)</w:t>
      </w:r>
      <w:r>
        <w:br/>
        <w:t xml:space="preserve">Available at: </w:t>
      </w:r>
      <w:r w:rsidRPr="00803599">
        <w:t>https://www.theguardian.com/law/2021/apr/04/victims-of-suffer-as-backlog-of-court-cases-hits-crisis-level</w:t>
      </w:r>
      <w:r>
        <w:br/>
      </w:r>
    </w:p>
    <w:p w14:paraId="6A53FCAE" w14:textId="77777777" w:rsidR="00803599" w:rsidRDefault="00803599" w:rsidP="00803599">
      <w:pPr>
        <w:pStyle w:val="ListParagraph"/>
      </w:pPr>
    </w:p>
    <w:p w14:paraId="096E769B" w14:textId="6DAAA1D9" w:rsidR="00803599" w:rsidRPr="00803599" w:rsidRDefault="00803599" w:rsidP="00803599">
      <w:pPr>
        <w:pStyle w:val="ListParagraph"/>
        <w:numPr>
          <w:ilvl w:val="0"/>
          <w:numId w:val="1"/>
        </w:numPr>
      </w:pPr>
      <w:r>
        <w:t xml:space="preserve">Simpson, J. (2021) Confused police are failing victims of domestic violence. </w:t>
      </w:r>
      <w:r w:rsidRPr="00803599">
        <w:rPr>
          <w:i/>
          <w:iCs/>
        </w:rPr>
        <w:t xml:space="preserve">The time. </w:t>
      </w:r>
      <w:r>
        <w:t>24</w:t>
      </w:r>
      <w:r w:rsidRPr="00803599">
        <w:rPr>
          <w:vertAlign w:val="superscript"/>
        </w:rPr>
        <w:t>th</w:t>
      </w:r>
      <w:r>
        <w:t xml:space="preserve"> August. </w:t>
      </w:r>
      <w:r>
        <w:br/>
        <w:t>(Accessed: 14/01/22)</w:t>
      </w:r>
      <w:r>
        <w:br/>
        <w:t xml:space="preserve">Available at: </w:t>
      </w:r>
      <w:r w:rsidRPr="00803599">
        <w:t>https://www.thetimes.co.uk/article/confused-police-are-failing-victims-of-domestic-violence-f3vlzfhr6</w:t>
      </w:r>
    </w:p>
    <w:p w14:paraId="1C0B2D28" w14:textId="77777777" w:rsidR="00803599" w:rsidRDefault="00803599" w:rsidP="004B376C"/>
    <w:p w14:paraId="07E40E29" w14:textId="0E3ED8AD" w:rsidR="004B376C" w:rsidRDefault="004B376C" w:rsidP="00803599">
      <w:pPr>
        <w:pStyle w:val="ListParagraph"/>
        <w:numPr>
          <w:ilvl w:val="0"/>
          <w:numId w:val="1"/>
        </w:numPr>
      </w:pPr>
      <w:r>
        <w:t xml:space="preserve">Williams, J. (2021) </w:t>
      </w:r>
      <w:r w:rsidRPr="004B376C">
        <w:t>GMP warned AGAIN it is failing vulnerable victims in blistering new report - and now public safety is at risk</w:t>
      </w:r>
      <w:r>
        <w:t xml:space="preserve">, </w:t>
      </w:r>
      <w:r w:rsidRPr="00803599">
        <w:rPr>
          <w:i/>
          <w:iCs/>
        </w:rPr>
        <w:t>The Guardian</w:t>
      </w:r>
      <w:r>
        <w:t>, 4</w:t>
      </w:r>
      <w:r w:rsidRPr="00803599">
        <w:rPr>
          <w:vertAlign w:val="superscript"/>
        </w:rPr>
        <w:t>th</w:t>
      </w:r>
      <w:r>
        <w:t xml:space="preserve"> June</w:t>
      </w:r>
    </w:p>
    <w:p w14:paraId="5B7BCC93" w14:textId="77777777" w:rsidR="00803599" w:rsidRDefault="004B376C" w:rsidP="00803599">
      <w:pPr>
        <w:pStyle w:val="ListParagraph"/>
      </w:pPr>
      <w:r>
        <w:t>(Accessed: 30/11/2021)</w:t>
      </w:r>
      <w:r>
        <w:br/>
        <w:t xml:space="preserve">Available at: </w:t>
      </w:r>
      <w:r w:rsidRPr="004B376C">
        <w:t>https://www.manchestereveningnews.co.uk/news/greater-manchester-news/gmp-warned-again-failing-vulnerable-21717493</w:t>
      </w:r>
      <w:r w:rsidR="005516E6">
        <w:br/>
      </w:r>
    </w:p>
    <w:p w14:paraId="09BCB9F7" w14:textId="1DF502DE" w:rsidR="005516E6" w:rsidRPr="00803599" w:rsidRDefault="005516E6" w:rsidP="00803599">
      <w:pPr>
        <w:pStyle w:val="ListParagraph"/>
        <w:numPr>
          <w:ilvl w:val="0"/>
          <w:numId w:val="1"/>
        </w:numPr>
      </w:pPr>
      <w:r>
        <w:t xml:space="preserve">Waxman, C. (2018). </w:t>
      </w:r>
      <w:r w:rsidRPr="00803599">
        <w:rPr>
          <w:i/>
          <w:iCs/>
        </w:rPr>
        <w:t>Here is everything that’s wrong with the government’s new Victims Strategy</w:t>
      </w:r>
      <w:r w:rsidRPr="00803599">
        <w:rPr>
          <w:i/>
          <w:iCs/>
        </w:rPr>
        <w:t>. The Independent, 10</w:t>
      </w:r>
      <w:r w:rsidRPr="00803599">
        <w:rPr>
          <w:i/>
          <w:iCs/>
          <w:vertAlign w:val="superscript"/>
        </w:rPr>
        <w:t>th</w:t>
      </w:r>
      <w:r w:rsidRPr="00803599">
        <w:rPr>
          <w:i/>
          <w:iCs/>
        </w:rPr>
        <w:t xml:space="preserve"> September. </w:t>
      </w:r>
    </w:p>
    <w:p w14:paraId="448E60A0" w14:textId="77777777" w:rsidR="00330ACC" w:rsidRDefault="00330ACC" w:rsidP="004B376C"/>
    <w:p w14:paraId="2A43B3B7" w14:textId="46BC657E" w:rsidR="004B376C" w:rsidRPr="004B376C" w:rsidRDefault="005D0959" w:rsidP="00803599">
      <w:pPr>
        <w:pStyle w:val="ListParagraph"/>
        <w:numPr>
          <w:ilvl w:val="0"/>
          <w:numId w:val="1"/>
        </w:numPr>
      </w:pPr>
      <w:r>
        <w:t xml:space="preserve">Victims Strategy (2018). </w:t>
      </w:r>
      <w:r>
        <w:br/>
        <w:t>(Accessed: 28/11/2021)</w:t>
      </w:r>
      <w:r>
        <w:br/>
        <w:t>Available at:</w:t>
      </w:r>
      <w:r w:rsidRPr="005D0959">
        <w:t xml:space="preserve"> </w:t>
      </w:r>
      <w:r w:rsidRPr="005D0959">
        <w:t>https://assets.publishing.service.gov.uk/government/uploads/system/uploads/attachment_data/file/746930/victim-strategy.pdf</w:t>
      </w:r>
    </w:p>
    <w:p w14:paraId="6485FA06" w14:textId="3691675F" w:rsidR="009858CD" w:rsidRPr="009858CD" w:rsidRDefault="005D0959" w:rsidP="009858CD">
      <w:r>
        <w:br/>
      </w:r>
      <w:r w:rsidR="008D562A">
        <w:br/>
      </w:r>
    </w:p>
    <w:p w14:paraId="15ABF6BD" w14:textId="02D5A295" w:rsidR="00BB2CE0" w:rsidRPr="00BB2CE0" w:rsidRDefault="00BB2CE0" w:rsidP="00BB2CE0">
      <w:r>
        <w:br/>
      </w:r>
      <w:r>
        <w:br/>
      </w:r>
    </w:p>
    <w:p w14:paraId="13EDF8CA" w14:textId="0125639E" w:rsidR="00BB2CE0" w:rsidRPr="00634E07" w:rsidRDefault="00BB2CE0" w:rsidP="00634E07"/>
    <w:p w14:paraId="27D1CF8A" w14:textId="08A654A0" w:rsidR="00B00167" w:rsidRDefault="00B00167"/>
    <w:sectPr w:rsidR="00B00167" w:rsidSect="002164AB">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57746"/>
    <w:multiLevelType w:val="hybridMultilevel"/>
    <w:tmpl w:val="844E0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4AB"/>
    <w:rsid w:val="000216EB"/>
    <w:rsid w:val="00101D37"/>
    <w:rsid w:val="001B508A"/>
    <w:rsid w:val="002164AB"/>
    <w:rsid w:val="00232F36"/>
    <w:rsid w:val="002625EF"/>
    <w:rsid w:val="00313A1B"/>
    <w:rsid w:val="00330ACC"/>
    <w:rsid w:val="004B376C"/>
    <w:rsid w:val="004C2480"/>
    <w:rsid w:val="004F720B"/>
    <w:rsid w:val="00532FF6"/>
    <w:rsid w:val="005516E6"/>
    <w:rsid w:val="005D0959"/>
    <w:rsid w:val="005F4539"/>
    <w:rsid w:val="0062084A"/>
    <w:rsid w:val="00634E07"/>
    <w:rsid w:val="00684B2B"/>
    <w:rsid w:val="00786CB8"/>
    <w:rsid w:val="00803599"/>
    <w:rsid w:val="00805A29"/>
    <w:rsid w:val="00821BCD"/>
    <w:rsid w:val="00846C98"/>
    <w:rsid w:val="008A4A55"/>
    <w:rsid w:val="008D562A"/>
    <w:rsid w:val="00900EC0"/>
    <w:rsid w:val="0091192D"/>
    <w:rsid w:val="00964474"/>
    <w:rsid w:val="009858CD"/>
    <w:rsid w:val="009A3E1C"/>
    <w:rsid w:val="00A36267"/>
    <w:rsid w:val="00A57F49"/>
    <w:rsid w:val="00A72083"/>
    <w:rsid w:val="00AD550A"/>
    <w:rsid w:val="00B00167"/>
    <w:rsid w:val="00B10201"/>
    <w:rsid w:val="00B71680"/>
    <w:rsid w:val="00BB0AE7"/>
    <w:rsid w:val="00BB2CE0"/>
    <w:rsid w:val="00C46E01"/>
    <w:rsid w:val="00C515C0"/>
    <w:rsid w:val="00C55BF3"/>
    <w:rsid w:val="00C57751"/>
    <w:rsid w:val="00DF621F"/>
    <w:rsid w:val="00F219F1"/>
    <w:rsid w:val="00F55C45"/>
    <w:rsid w:val="00FA4E3C"/>
    <w:rsid w:val="00FD4414"/>
    <w:rsid w:val="00FE3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2E356"/>
  <w14:defaultImageDpi w14:val="32767"/>
  <w15:chartTrackingRefBased/>
  <w15:docId w15:val="{66597A5E-3845-7A4A-99EC-2EF68A0F8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095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164AB"/>
    <w:rPr>
      <w:rFonts w:eastAsiaTheme="minorEastAsia"/>
      <w:sz w:val="22"/>
      <w:szCs w:val="22"/>
      <w:lang w:val="en-US" w:eastAsia="zh-CN"/>
    </w:rPr>
  </w:style>
  <w:style w:type="character" w:customStyle="1" w:styleId="NoSpacingChar">
    <w:name w:val="No Spacing Char"/>
    <w:basedOn w:val="DefaultParagraphFont"/>
    <w:link w:val="NoSpacing"/>
    <w:uiPriority w:val="1"/>
    <w:rsid w:val="002164AB"/>
    <w:rPr>
      <w:rFonts w:eastAsiaTheme="minorEastAsia"/>
      <w:sz w:val="22"/>
      <w:szCs w:val="22"/>
      <w:lang w:val="en-US" w:eastAsia="zh-CN"/>
    </w:rPr>
  </w:style>
  <w:style w:type="paragraph" w:styleId="NormalWeb">
    <w:name w:val="Normal (Web)"/>
    <w:basedOn w:val="Normal"/>
    <w:uiPriority w:val="99"/>
    <w:semiHidden/>
    <w:unhideWhenUsed/>
    <w:rsid w:val="00634E07"/>
    <w:rPr>
      <w:rFonts w:ascii="Times New Roman" w:hAnsi="Times New Roman" w:cs="Times New Roman"/>
    </w:rPr>
  </w:style>
  <w:style w:type="character" w:customStyle="1" w:styleId="Heading1Char">
    <w:name w:val="Heading 1 Char"/>
    <w:basedOn w:val="DefaultParagraphFont"/>
    <w:link w:val="Heading1"/>
    <w:uiPriority w:val="9"/>
    <w:rsid w:val="005D095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516E6"/>
    <w:rPr>
      <w:color w:val="0563C1" w:themeColor="hyperlink"/>
      <w:u w:val="single"/>
    </w:rPr>
  </w:style>
  <w:style w:type="character" w:styleId="UnresolvedMention">
    <w:name w:val="Unresolved Mention"/>
    <w:basedOn w:val="DefaultParagraphFont"/>
    <w:uiPriority w:val="99"/>
    <w:rsid w:val="005516E6"/>
    <w:rPr>
      <w:color w:val="605E5C"/>
      <w:shd w:val="clear" w:color="auto" w:fill="E1DFDD"/>
    </w:rPr>
  </w:style>
  <w:style w:type="paragraph" w:styleId="ListParagraph">
    <w:name w:val="List Paragraph"/>
    <w:basedOn w:val="Normal"/>
    <w:uiPriority w:val="34"/>
    <w:qFormat/>
    <w:rsid w:val="008035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92230">
      <w:bodyDiv w:val="1"/>
      <w:marLeft w:val="0"/>
      <w:marRight w:val="0"/>
      <w:marTop w:val="0"/>
      <w:marBottom w:val="0"/>
      <w:divBdr>
        <w:top w:val="none" w:sz="0" w:space="0" w:color="auto"/>
        <w:left w:val="none" w:sz="0" w:space="0" w:color="auto"/>
        <w:bottom w:val="none" w:sz="0" w:space="0" w:color="auto"/>
        <w:right w:val="none" w:sz="0" w:space="0" w:color="auto"/>
      </w:divBdr>
      <w:divsChild>
        <w:div w:id="1722167166">
          <w:marLeft w:val="0"/>
          <w:marRight w:val="0"/>
          <w:marTop w:val="0"/>
          <w:marBottom w:val="0"/>
          <w:divBdr>
            <w:top w:val="none" w:sz="0" w:space="0" w:color="auto"/>
            <w:left w:val="none" w:sz="0" w:space="0" w:color="auto"/>
            <w:bottom w:val="none" w:sz="0" w:space="0" w:color="auto"/>
            <w:right w:val="none" w:sz="0" w:space="0" w:color="auto"/>
          </w:divBdr>
          <w:divsChild>
            <w:div w:id="786435956">
              <w:marLeft w:val="0"/>
              <w:marRight w:val="0"/>
              <w:marTop w:val="0"/>
              <w:marBottom w:val="0"/>
              <w:divBdr>
                <w:top w:val="none" w:sz="0" w:space="0" w:color="auto"/>
                <w:left w:val="none" w:sz="0" w:space="0" w:color="auto"/>
                <w:bottom w:val="none" w:sz="0" w:space="0" w:color="auto"/>
                <w:right w:val="none" w:sz="0" w:space="0" w:color="auto"/>
              </w:divBdr>
              <w:divsChild>
                <w:div w:id="58951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26453">
      <w:bodyDiv w:val="1"/>
      <w:marLeft w:val="0"/>
      <w:marRight w:val="0"/>
      <w:marTop w:val="0"/>
      <w:marBottom w:val="0"/>
      <w:divBdr>
        <w:top w:val="none" w:sz="0" w:space="0" w:color="auto"/>
        <w:left w:val="none" w:sz="0" w:space="0" w:color="auto"/>
        <w:bottom w:val="none" w:sz="0" w:space="0" w:color="auto"/>
        <w:right w:val="none" w:sz="0" w:space="0" w:color="auto"/>
      </w:divBdr>
      <w:divsChild>
        <w:div w:id="824322855">
          <w:marLeft w:val="0"/>
          <w:marRight w:val="0"/>
          <w:marTop w:val="0"/>
          <w:marBottom w:val="0"/>
          <w:divBdr>
            <w:top w:val="none" w:sz="0" w:space="0" w:color="auto"/>
            <w:left w:val="none" w:sz="0" w:space="0" w:color="auto"/>
            <w:bottom w:val="none" w:sz="0" w:space="0" w:color="auto"/>
            <w:right w:val="none" w:sz="0" w:space="0" w:color="auto"/>
          </w:divBdr>
          <w:divsChild>
            <w:div w:id="1483036216">
              <w:marLeft w:val="0"/>
              <w:marRight w:val="0"/>
              <w:marTop w:val="0"/>
              <w:marBottom w:val="0"/>
              <w:divBdr>
                <w:top w:val="none" w:sz="0" w:space="0" w:color="auto"/>
                <w:left w:val="none" w:sz="0" w:space="0" w:color="auto"/>
                <w:bottom w:val="none" w:sz="0" w:space="0" w:color="auto"/>
                <w:right w:val="none" w:sz="0" w:space="0" w:color="auto"/>
              </w:divBdr>
              <w:divsChild>
                <w:div w:id="117592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80467">
      <w:bodyDiv w:val="1"/>
      <w:marLeft w:val="0"/>
      <w:marRight w:val="0"/>
      <w:marTop w:val="0"/>
      <w:marBottom w:val="0"/>
      <w:divBdr>
        <w:top w:val="none" w:sz="0" w:space="0" w:color="auto"/>
        <w:left w:val="none" w:sz="0" w:space="0" w:color="auto"/>
        <w:bottom w:val="none" w:sz="0" w:space="0" w:color="auto"/>
        <w:right w:val="none" w:sz="0" w:space="0" w:color="auto"/>
      </w:divBdr>
    </w:div>
    <w:div w:id="117341973">
      <w:bodyDiv w:val="1"/>
      <w:marLeft w:val="0"/>
      <w:marRight w:val="0"/>
      <w:marTop w:val="0"/>
      <w:marBottom w:val="0"/>
      <w:divBdr>
        <w:top w:val="none" w:sz="0" w:space="0" w:color="auto"/>
        <w:left w:val="none" w:sz="0" w:space="0" w:color="auto"/>
        <w:bottom w:val="none" w:sz="0" w:space="0" w:color="auto"/>
        <w:right w:val="none" w:sz="0" w:space="0" w:color="auto"/>
      </w:divBdr>
      <w:divsChild>
        <w:div w:id="2077506114">
          <w:marLeft w:val="0"/>
          <w:marRight w:val="0"/>
          <w:marTop w:val="0"/>
          <w:marBottom w:val="0"/>
          <w:divBdr>
            <w:top w:val="none" w:sz="0" w:space="0" w:color="auto"/>
            <w:left w:val="none" w:sz="0" w:space="0" w:color="auto"/>
            <w:bottom w:val="none" w:sz="0" w:space="0" w:color="auto"/>
            <w:right w:val="none" w:sz="0" w:space="0" w:color="auto"/>
          </w:divBdr>
          <w:divsChild>
            <w:div w:id="91165984">
              <w:marLeft w:val="0"/>
              <w:marRight w:val="0"/>
              <w:marTop w:val="0"/>
              <w:marBottom w:val="0"/>
              <w:divBdr>
                <w:top w:val="none" w:sz="0" w:space="0" w:color="auto"/>
                <w:left w:val="none" w:sz="0" w:space="0" w:color="auto"/>
                <w:bottom w:val="none" w:sz="0" w:space="0" w:color="auto"/>
                <w:right w:val="none" w:sz="0" w:space="0" w:color="auto"/>
              </w:divBdr>
              <w:divsChild>
                <w:div w:id="1942450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343485">
      <w:bodyDiv w:val="1"/>
      <w:marLeft w:val="0"/>
      <w:marRight w:val="0"/>
      <w:marTop w:val="0"/>
      <w:marBottom w:val="0"/>
      <w:divBdr>
        <w:top w:val="none" w:sz="0" w:space="0" w:color="auto"/>
        <w:left w:val="none" w:sz="0" w:space="0" w:color="auto"/>
        <w:bottom w:val="none" w:sz="0" w:space="0" w:color="auto"/>
        <w:right w:val="none" w:sz="0" w:space="0" w:color="auto"/>
      </w:divBdr>
      <w:divsChild>
        <w:div w:id="259606403">
          <w:marLeft w:val="0"/>
          <w:marRight w:val="0"/>
          <w:marTop w:val="0"/>
          <w:marBottom w:val="0"/>
          <w:divBdr>
            <w:top w:val="none" w:sz="0" w:space="0" w:color="auto"/>
            <w:left w:val="none" w:sz="0" w:space="0" w:color="auto"/>
            <w:bottom w:val="none" w:sz="0" w:space="0" w:color="auto"/>
            <w:right w:val="none" w:sz="0" w:space="0" w:color="auto"/>
          </w:divBdr>
          <w:divsChild>
            <w:div w:id="1547525050">
              <w:marLeft w:val="0"/>
              <w:marRight w:val="0"/>
              <w:marTop w:val="0"/>
              <w:marBottom w:val="0"/>
              <w:divBdr>
                <w:top w:val="none" w:sz="0" w:space="0" w:color="auto"/>
                <w:left w:val="none" w:sz="0" w:space="0" w:color="auto"/>
                <w:bottom w:val="none" w:sz="0" w:space="0" w:color="auto"/>
                <w:right w:val="none" w:sz="0" w:space="0" w:color="auto"/>
              </w:divBdr>
              <w:divsChild>
                <w:div w:id="38889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985105">
      <w:bodyDiv w:val="1"/>
      <w:marLeft w:val="0"/>
      <w:marRight w:val="0"/>
      <w:marTop w:val="0"/>
      <w:marBottom w:val="0"/>
      <w:divBdr>
        <w:top w:val="none" w:sz="0" w:space="0" w:color="auto"/>
        <w:left w:val="none" w:sz="0" w:space="0" w:color="auto"/>
        <w:bottom w:val="none" w:sz="0" w:space="0" w:color="auto"/>
        <w:right w:val="none" w:sz="0" w:space="0" w:color="auto"/>
      </w:divBdr>
      <w:divsChild>
        <w:div w:id="1968312001">
          <w:marLeft w:val="0"/>
          <w:marRight w:val="0"/>
          <w:marTop w:val="0"/>
          <w:marBottom w:val="0"/>
          <w:divBdr>
            <w:top w:val="none" w:sz="0" w:space="0" w:color="auto"/>
            <w:left w:val="none" w:sz="0" w:space="0" w:color="auto"/>
            <w:bottom w:val="none" w:sz="0" w:space="0" w:color="auto"/>
            <w:right w:val="none" w:sz="0" w:space="0" w:color="auto"/>
          </w:divBdr>
          <w:divsChild>
            <w:div w:id="1383864278">
              <w:marLeft w:val="0"/>
              <w:marRight w:val="0"/>
              <w:marTop w:val="0"/>
              <w:marBottom w:val="0"/>
              <w:divBdr>
                <w:top w:val="none" w:sz="0" w:space="0" w:color="auto"/>
                <w:left w:val="none" w:sz="0" w:space="0" w:color="auto"/>
                <w:bottom w:val="none" w:sz="0" w:space="0" w:color="auto"/>
                <w:right w:val="none" w:sz="0" w:space="0" w:color="auto"/>
              </w:divBdr>
              <w:divsChild>
                <w:div w:id="196720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616188">
      <w:bodyDiv w:val="1"/>
      <w:marLeft w:val="0"/>
      <w:marRight w:val="0"/>
      <w:marTop w:val="0"/>
      <w:marBottom w:val="0"/>
      <w:divBdr>
        <w:top w:val="none" w:sz="0" w:space="0" w:color="auto"/>
        <w:left w:val="none" w:sz="0" w:space="0" w:color="auto"/>
        <w:bottom w:val="none" w:sz="0" w:space="0" w:color="auto"/>
        <w:right w:val="none" w:sz="0" w:space="0" w:color="auto"/>
      </w:divBdr>
    </w:div>
    <w:div w:id="372116255">
      <w:bodyDiv w:val="1"/>
      <w:marLeft w:val="0"/>
      <w:marRight w:val="0"/>
      <w:marTop w:val="0"/>
      <w:marBottom w:val="0"/>
      <w:divBdr>
        <w:top w:val="none" w:sz="0" w:space="0" w:color="auto"/>
        <w:left w:val="none" w:sz="0" w:space="0" w:color="auto"/>
        <w:bottom w:val="none" w:sz="0" w:space="0" w:color="auto"/>
        <w:right w:val="none" w:sz="0" w:space="0" w:color="auto"/>
      </w:divBdr>
    </w:div>
    <w:div w:id="397286631">
      <w:bodyDiv w:val="1"/>
      <w:marLeft w:val="0"/>
      <w:marRight w:val="0"/>
      <w:marTop w:val="0"/>
      <w:marBottom w:val="0"/>
      <w:divBdr>
        <w:top w:val="none" w:sz="0" w:space="0" w:color="auto"/>
        <w:left w:val="none" w:sz="0" w:space="0" w:color="auto"/>
        <w:bottom w:val="none" w:sz="0" w:space="0" w:color="auto"/>
        <w:right w:val="none" w:sz="0" w:space="0" w:color="auto"/>
      </w:divBdr>
      <w:divsChild>
        <w:div w:id="701439556">
          <w:marLeft w:val="0"/>
          <w:marRight w:val="0"/>
          <w:marTop w:val="0"/>
          <w:marBottom w:val="0"/>
          <w:divBdr>
            <w:top w:val="none" w:sz="0" w:space="0" w:color="auto"/>
            <w:left w:val="none" w:sz="0" w:space="0" w:color="auto"/>
            <w:bottom w:val="none" w:sz="0" w:space="0" w:color="auto"/>
            <w:right w:val="none" w:sz="0" w:space="0" w:color="auto"/>
          </w:divBdr>
          <w:divsChild>
            <w:div w:id="1604604434">
              <w:marLeft w:val="0"/>
              <w:marRight w:val="0"/>
              <w:marTop w:val="0"/>
              <w:marBottom w:val="0"/>
              <w:divBdr>
                <w:top w:val="none" w:sz="0" w:space="0" w:color="auto"/>
                <w:left w:val="none" w:sz="0" w:space="0" w:color="auto"/>
                <w:bottom w:val="none" w:sz="0" w:space="0" w:color="auto"/>
                <w:right w:val="none" w:sz="0" w:space="0" w:color="auto"/>
              </w:divBdr>
              <w:divsChild>
                <w:div w:id="134725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477216">
      <w:bodyDiv w:val="1"/>
      <w:marLeft w:val="0"/>
      <w:marRight w:val="0"/>
      <w:marTop w:val="0"/>
      <w:marBottom w:val="0"/>
      <w:divBdr>
        <w:top w:val="none" w:sz="0" w:space="0" w:color="auto"/>
        <w:left w:val="none" w:sz="0" w:space="0" w:color="auto"/>
        <w:bottom w:val="none" w:sz="0" w:space="0" w:color="auto"/>
        <w:right w:val="none" w:sz="0" w:space="0" w:color="auto"/>
      </w:divBdr>
    </w:div>
    <w:div w:id="499077316">
      <w:bodyDiv w:val="1"/>
      <w:marLeft w:val="0"/>
      <w:marRight w:val="0"/>
      <w:marTop w:val="0"/>
      <w:marBottom w:val="0"/>
      <w:divBdr>
        <w:top w:val="none" w:sz="0" w:space="0" w:color="auto"/>
        <w:left w:val="none" w:sz="0" w:space="0" w:color="auto"/>
        <w:bottom w:val="none" w:sz="0" w:space="0" w:color="auto"/>
        <w:right w:val="none" w:sz="0" w:space="0" w:color="auto"/>
      </w:divBdr>
    </w:div>
    <w:div w:id="547960016">
      <w:bodyDiv w:val="1"/>
      <w:marLeft w:val="0"/>
      <w:marRight w:val="0"/>
      <w:marTop w:val="0"/>
      <w:marBottom w:val="0"/>
      <w:divBdr>
        <w:top w:val="none" w:sz="0" w:space="0" w:color="auto"/>
        <w:left w:val="none" w:sz="0" w:space="0" w:color="auto"/>
        <w:bottom w:val="none" w:sz="0" w:space="0" w:color="auto"/>
        <w:right w:val="none" w:sz="0" w:space="0" w:color="auto"/>
      </w:divBdr>
    </w:div>
    <w:div w:id="563298218">
      <w:bodyDiv w:val="1"/>
      <w:marLeft w:val="0"/>
      <w:marRight w:val="0"/>
      <w:marTop w:val="0"/>
      <w:marBottom w:val="0"/>
      <w:divBdr>
        <w:top w:val="none" w:sz="0" w:space="0" w:color="auto"/>
        <w:left w:val="none" w:sz="0" w:space="0" w:color="auto"/>
        <w:bottom w:val="none" w:sz="0" w:space="0" w:color="auto"/>
        <w:right w:val="none" w:sz="0" w:space="0" w:color="auto"/>
      </w:divBdr>
      <w:divsChild>
        <w:div w:id="902178856">
          <w:marLeft w:val="0"/>
          <w:marRight w:val="0"/>
          <w:marTop w:val="0"/>
          <w:marBottom w:val="0"/>
          <w:divBdr>
            <w:top w:val="none" w:sz="0" w:space="0" w:color="auto"/>
            <w:left w:val="none" w:sz="0" w:space="0" w:color="auto"/>
            <w:bottom w:val="none" w:sz="0" w:space="0" w:color="auto"/>
            <w:right w:val="none" w:sz="0" w:space="0" w:color="auto"/>
          </w:divBdr>
          <w:divsChild>
            <w:div w:id="337970568">
              <w:marLeft w:val="0"/>
              <w:marRight w:val="0"/>
              <w:marTop w:val="0"/>
              <w:marBottom w:val="0"/>
              <w:divBdr>
                <w:top w:val="none" w:sz="0" w:space="0" w:color="auto"/>
                <w:left w:val="none" w:sz="0" w:space="0" w:color="auto"/>
                <w:bottom w:val="none" w:sz="0" w:space="0" w:color="auto"/>
                <w:right w:val="none" w:sz="0" w:space="0" w:color="auto"/>
              </w:divBdr>
              <w:divsChild>
                <w:div w:id="120385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290321">
      <w:bodyDiv w:val="1"/>
      <w:marLeft w:val="0"/>
      <w:marRight w:val="0"/>
      <w:marTop w:val="0"/>
      <w:marBottom w:val="0"/>
      <w:divBdr>
        <w:top w:val="none" w:sz="0" w:space="0" w:color="auto"/>
        <w:left w:val="none" w:sz="0" w:space="0" w:color="auto"/>
        <w:bottom w:val="none" w:sz="0" w:space="0" w:color="auto"/>
        <w:right w:val="none" w:sz="0" w:space="0" w:color="auto"/>
      </w:divBdr>
      <w:divsChild>
        <w:div w:id="1013796884">
          <w:marLeft w:val="0"/>
          <w:marRight w:val="0"/>
          <w:marTop w:val="0"/>
          <w:marBottom w:val="0"/>
          <w:divBdr>
            <w:top w:val="none" w:sz="0" w:space="0" w:color="auto"/>
            <w:left w:val="none" w:sz="0" w:space="0" w:color="auto"/>
            <w:bottom w:val="none" w:sz="0" w:space="0" w:color="auto"/>
            <w:right w:val="none" w:sz="0" w:space="0" w:color="auto"/>
          </w:divBdr>
          <w:divsChild>
            <w:div w:id="1286933603">
              <w:marLeft w:val="0"/>
              <w:marRight w:val="0"/>
              <w:marTop w:val="0"/>
              <w:marBottom w:val="0"/>
              <w:divBdr>
                <w:top w:val="none" w:sz="0" w:space="0" w:color="auto"/>
                <w:left w:val="none" w:sz="0" w:space="0" w:color="auto"/>
                <w:bottom w:val="none" w:sz="0" w:space="0" w:color="auto"/>
                <w:right w:val="none" w:sz="0" w:space="0" w:color="auto"/>
              </w:divBdr>
              <w:divsChild>
                <w:div w:id="213648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620697">
      <w:bodyDiv w:val="1"/>
      <w:marLeft w:val="0"/>
      <w:marRight w:val="0"/>
      <w:marTop w:val="0"/>
      <w:marBottom w:val="0"/>
      <w:divBdr>
        <w:top w:val="none" w:sz="0" w:space="0" w:color="auto"/>
        <w:left w:val="none" w:sz="0" w:space="0" w:color="auto"/>
        <w:bottom w:val="none" w:sz="0" w:space="0" w:color="auto"/>
        <w:right w:val="none" w:sz="0" w:space="0" w:color="auto"/>
      </w:divBdr>
    </w:div>
    <w:div w:id="664551473">
      <w:bodyDiv w:val="1"/>
      <w:marLeft w:val="0"/>
      <w:marRight w:val="0"/>
      <w:marTop w:val="0"/>
      <w:marBottom w:val="0"/>
      <w:divBdr>
        <w:top w:val="none" w:sz="0" w:space="0" w:color="auto"/>
        <w:left w:val="none" w:sz="0" w:space="0" w:color="auto"/>
        <w:bottom w:val="none" w:sz="0" w:space="0" w:color="auto"/>
        <w:right w:val="none" w:sz="0" w:space="0" w:color="auto"/>
      </w:divBdr>
    </w:div>
    <w:div w:id="819079963">
      <w:bodyDiv w:val="1"/>
      <w:marLeft w:val="0"/>
      <w:marRight w:val="0"/>
      <w:marTop w:val="0"/>
      <w:marBottom w:val="0"/>
      <w:divBdr>
        <w:top w:val="none" w:sz="0" w:space="0" w:color="auto"/>
        <w:left w:val="none" w:sz="0" w:space="0" w:color="auto"/>
        <w:bottom w:val="none" w:sz="0" w:space="0" w:color="auto"/>
        <w:right w:val="none" w:sz="0" w:space="0" w:color="auto"/>
      </w:divBdr>
    </w:div>
    <w:div w:id="854805442">
      <w:bodyDiv w:val="1"/>
      <w:marLeft w:val="0"/>
      <w:marRight w:val="0"/>
      <w:marTop w:val="0"/>
      <w:marBottom w:val="0"/>
      <w:divBdr>
        <w:top w:val="none" w:sz="0" w:space="0" w:color="auto"/>
        <w:left w:val="none" w:sz="0" w:space="0" w:color="auto"/>
        <w:bottom w:val="none" w:sz="0" w:space="0" w:color="auto"/>
        <w:right w:val="none" w:sz="0" w:space="0" w:color="auto"/>
      </w:divBdr>
      <w:divsChild>
        <w:div w:id="644745965">
          <w:marLeft w:val="0"/>
          <w:marRight w:val="0"/>
          <w:marTop w:val="0"/>
          <w:marBottom w:val="0"/>
          <w:divBdr>
            <w:top w:val="none" w:sz="0" w:space="0" w:color="auto"/>
            <w:left w:val="none" w:sz="0" w:space="0" w:color="auto"/>
            <w:bottom w:val="none" w:sz="0" w:space="0" w:color="auto"/>
            <w:right w:val="none" w:sz="0" w:space="0" w:color="auto"/>
          </w:divBdr>
          <w:divsChild>
            <w:div w:id="551843953">
              <w:marLeft w:val="0"/>
              <w:marRight w:val="0"/>
              <w:marTop w:val="0"/>
              <w:marBottom w:val="0"/>
              <w:divBdr>
                <w:top w:val="none" w:sz="0" w:space="0" w:color="auto"/>
                <w:left w:val="none" w:sz="0" w:space="0" w:color="auto"/>
                <w:bottom w:val="none" w:sz="0" w:space="0" w:color="auto"/>
                <w:right w:val="none" w:sz="0" w:space="0" w:color="auto"/>
              </w:divBdr>
              <w:divsChild>
                <w:div w:id="58946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554673">
      <w:bodyDiv w:val="1"/>
      <w:marLeft w:val="0"/>
      <w:marRight w:val="0"/>
      <w:marTop w:val="0"/>
      <w:marBottom w:val="0"/>
      <w:divBdr>
        <w:top w:val="none" w:sz="0" w:space="0" w:color="auto"/>
        <w:left w:val="none" w:sz="0" w:space="0" w:color="auto"/>
        <w:bottom w:val="none" w:sz="0" w:space="0" w:color="auto"/>
        <w:right w:val="none" w:sz="0" w:space="0" w:color="auto"/>
      </w:divBdr>
      <w:divsChild>
        <w:div w:id="895555430">
          <w:marLeft w:val="0"/>
          <w:marRight w:val="0"/>
          <w:marTop w:val="0"/>
          <w:marBottom w:val="0"/>
          <w:divBdr>
            <w:top w:val="none" w:sz="0" w:space="0" w:color="auto"/>
            <w:left w:val="none" w:sz="0" w:space="0" w:color="auto"/>
            <w:bottom w:val="none" w:sz="0" w:space="0" w:color="auto"/>
            <w:right w:val="none" w:sz="0" w:space="0" w:color="auto"/>
          </w:divBdr>
          <w:divsChild>
            <w:div w:id="1980452881">
              <w:marLeft w:val="0"/>
              <w:marRight w:val="0"/>
              <w:marTop w:val="0"/>
              <w:marBottom w:val="0"/>
              <w:divBdr>
                <w:top w:val="none" w:sz="0" w:space="0" w:color="auto"/>
                <w:left w:val="none" w:sz="0" w:space="0" w:color="auto"/>
                <w:bottom w:val="none" w:sz="0" w:space="0" w:color="auto"/>
                <w:right w:val="none" w:sz="0" w:space="0" w:color="auto"/>
              </w:divBdr>
              <w:divsChild>
                <w:div w:id="1767118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613846">
      <w:bodyDiv w:val="1"/>
      <w:marLeft w:val="0"/>
      <w:marRight w:val="0"/>
      <w:marTop w:val="0"/>
      <w:marBottom w:val="0"/>
      <w:divBdr>
        <w:top w:val="none" w:sz="0" w:space="0" w:color="auto"/>
        <w:left w:val="none" w:sz="0" w:space="0" w:color="auto"/>
        <w:bottom w:val="none" w:sz="0" w:space="0" w:color="auto"/>
        <w:right w:val="none" w:sz="0" w:space="0" w:color="auto"/>
      </w:divBdr>
    </w:div>
    <w:div w:id="1294751647">
      <w:bodyDiv w:val="1"/>
      <w:marLeft w:val="0"/>
      <w:marRight w:val="0"/>
      <w:marTop w:val="0"/>
      <w:marBottom w:val="0"/>
      <w:divBdr>
        <w:top w:val="none" w:sz="0" w:space="0" w:color="auto"/>
        <w:left w:val="none" w:sz="0" w:space="0" w:color="auto"/>
        <w:bottom w:val="none" w:sz="0" w:space="0" w:color="auto"/>
        <w:right w:val="none" w:sz="0" w:space="0" w:color="auto"/>
      </w:divBdr>
      <w:divsChild>
        <w:div w:id="1829665933">
          <w:marLeft w:val="0"/>
          <w:marRight w:val="0"/>
          <w:marTop w:val="0"/>
          <w:marBottom w:val="0"/>
          <w:divBdr>
            <w:top w:val="none" w:sz="0" w:space="0" w:color="auto"/>
            <w:left w:val="none" w:sz="0" w:space="0" w:color="auto"/>
            <w:bottom w:val="none" w:sz="0" w:space="0" w:color="auto"/>
            <w:right w:val="none" w:sz="0" w:space="0" w:color="auto"/>
          </w:divBdr>
          <w:divsChild>
            <w:div w:id="822696155">
              <w:marLeft w:val="0"/>
              <w:marRight w:val="0"/>
              <w:marTop w:val="0"/>
              <w:marBottom w:val="0"/>
              <w:divBdr>
                <w:top w:val="none" w:sz="0" w:space="0" w:color="auto"/>
                <w:left w:val="none" w:sz="0" w:space="0" w:color="auto"/>
                <w:bottom w:val="none" w:sz="0" w:space="0" w:color="auto"/>
                <w:right w:val="none" w:sz="0" w:space="0" w:color="auto"/>
              </w:divBdr>
              <w:divsChild>
                <w:div w:id="83757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146385">
      <w:bodyDiv w:val="1"/>
      <w:marLeft w:val="0"/>
      <w:marRight w:val="0"/>
      <w:marTop w:val="0"/>
      <w:marBottom w:val="0"/>
      <w:divBdr>
        <w:top w:val="none" w:sz="0" w:space="0" w:color="auto"/>
        <w:left w:val="none" w:sz="0" w:space="0" w:color="auto"/>
        <w:bottom w:val="none" w:sz="0" w:space="0" w:color="auto"/>
        <w:right w:val="none" w:sz="0" w:space="0" w:color="auto"/>
      </w:divBdr>
    </w:div>
    <w:div w:id="1384718080">
      <w:bodyDiv w:val="1"/>
      <w:marLeft w:val="0"/>
      <w:marRight w:val="0"/>
      <w:marTop w:val="0"/>
      <w:marBottom w:val="0"/>
      <w:divBdr>
        <w:top w:val="none" w:sz="0" w:space="0" w:color="auto"/>
        <w:left w:val="none" w:sz="0" w:space="0" w:color="auto"/>
        <w:bottom w:val="none" w:sz="0" w:space="0" w:color="auto"/>
        <w:right w:val="none" w:sz="0" w:space="0" w:color="auto"/>
      </w:divBdr>
    </w:div>
    <w:div w:id="1454514887">
      <w:bodyDiv w:val="1"/>
      <w:marLeft w:val="0"/>
      <w:marRight w:val="0"/>
      <w:marTop w:val="0"/>
      <w:marBottom w:val="0"/>
      <w:divBdr>
        <w:top w:val="none" w:sz="0" w:space="0" w:color="auto"/>
        <w:left w:val="none" w:sz="0" w:space="0" w:color="auto"/>
        <w:bottom w:val="none" w:sz="0" w:space="0" w:color="auto"/>
        <w:right w:val="none" w:sz="0" w:space="0" w:color="auto"/>
      </w:divBdr>
    </w:div>
    <w:div w:id="1535314535">
      <w:bodyDiv w:val="1"/>
      <w:marLeft w:val="0"/>
      <w:marRight w:val="0"/>
      <w:marTop w:val="0"/>
      <w:marBottom w:val="0"/>
      <w:divBdr>
        <w:top w:val="none" w:sz="0" w:space="0" w:color="auto"/>
        <w:left w:val="none" w:sz="0" w:space="0" w:color="auto"/>
        <w:bottom w:val="none" w:sz="0" w:space="0" w:color="auto"/>
        <w:right w:val="none" w:sz="0" w:space="0" w:color="auto"/>
      </w:divBdr>
    </w:div>
    <w:div w:id="1561289062">
      <w:bodyDiv w:val="1"/>
      <w:marLeft w:val="0"/>
      <w:marRight w:val="0"/>
      <w:marTop w:val="0"/>
      <w:marBottom w:val="0"/>
      <w:divBdr>
        <w:top w:val="none" w:sz="0" w:space="0" w:color="auto"/>
        <w:left w:val="none" w:sz="0" w:space="0" w:color="auto"/>
        <w:bottom w:val="none" w:sz="0" w:space="0" w:color="auto"/>
        <w:right w:val="none" w:sz="0" w:space="0" w:color="auto"/>
      </w:divBdr>
      <w:divsChild>
        <w:div w:id="821198182">
          <w:marLeft w:val="0"/>
          <w:marRight w:val="0"/>
          <w:marTop w:val="0"/>
          <w:marBottom w:val="0"/>
          <w:divBdr>
            <w:top w:val="none" w:sz="0" w:space="0" w:color="auto"/>
            <w:left w:val="none" w:sz="0" w:space="0" w:color="auto"/>
            <w:bottom w:val="none" w:sz="0" w:space="0" w:color="auto"/>
            <w:right w:val="none" w:sz="0" w:space="0" w:color="auto"/>
          </w:divBdr>
          <w:divsChild>
            <w:div w:id="914629632">
              <w:marLeft w:val="0"/>
              <w:marRight w:val="0"/>
              <w:marTop w:val="0"/>
              <w:marBottom w:val="0"/>
              <w:divBdr>
                <w:top w:val="none" w:sz="0" w:space="0" w:color="auto"/>
                <w:left w:val="none" w:sz="0" w:space="0" w:color="auto"/>
                <w:bottom w:val="none" w:sz="0" w:space="0" w:color="auto"/>
                <w:right w:val="none" w:sz="0" w:space="0" w:color="auto"/>
              </w:divBdr>
              <w:divsChild>
                <w:div w:id="21332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046887">
      <w:bodyDiv w:val="1"/>
      <w:marLeft w:val="0"/>
      <w:marRight w:val="0"/>
      <w:marTop w:val="0"/>
      <w:marBottom w:val="0"/>
      <w:divBdr>
        <w:top w:val="none" w:sz="0" w:space="0" w:color="auto"/>
        <w:left w:val="none" w:sz="0" w:space="0" w:color="auto"/>
        <w:bottom w:val="none" w:sz="0" w:space="0" w:color="auto"/>
        <w:right w:val="none" w:sz="0" w:space="0" w:color="auto"/>
      </w:divBdr>
      <w:divsChild>
        <w:div w:id="2066053825">
          <w:marLeft w:val="0"/>
          <w:marRight w:val="0"/>
          <w:marTop w:val="0"/>
          <w:marBottom w:val="0"/>
          <w:divBdr>
            <w:top w:val="none" w:sz="0" w:space="0" w:color="auto"/>
            <w:left w:val="none" w:sz="0" w:space="0" w:color="auto"/>
            <w:bottom w:val="none" w:sz="0" w:space="0" w:color="auto"/>
            <w:right w:val="none" w:sz="0" w:space="0" w:color="auto"/>
          </w:divBdr>
          <w:divsChild>
            <w:div w:id="1662538137">
              <w:marLeft w:val="0"/>
              <w:marRight w:val="0"/>
              <w:marTop w:val="0"/>
              <w:marBottom w:val="0"/>
              <w:divBdr>
                <w:top w:val="none" w:sz="0" w:space="0" w:color="auto"/>
                <w:left w:val="none" w:sz="0" w:space="0" w:color="auto"/>
                <w:bottom w:val="none" w:sz="0" w:space="0" w:color="auto"/>
                <w:right w:val="none" w:sz="0" w:space="0" w:color="auto"/>
              </w:divBdr>
              <w:divsChild>
                <w:div w:id="37003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438004">
      <w:bodyDiv w:val="1"/>
      <w:marLeft w:val="0"/>
      <w:marRight w:val="0"/>
      <w:marTop w:val="0"/>
      <w:marBottom w:val="0"/>
      <w:divBdr>
        <w:top w:val="none" w:sz="0" w:space="0" w:color="auto"/>
        <w:left w:val="none" w:sz="0" w:space="0" w:color="auto"/>
        <w:bottom w:val="none" w:sz="0" w:space="0" w:color="auto"/>
        <w:right w:val="none" w:sz="0" w:space="0" w:color="auto"/>
      </w:divBdr>
      <w:divsChild>
        <w:div w:id="647250981">
          <w:marLeft w:val="0"/>
          <w:marRight w:val="0"/>
          <w:marTop w:val="0"/>
          <w:marBottom w:val="0"/>
          <w:divBdr>
            <w:top w:val="none" w:sz="0" w:space="0" w:color="auto"/>
            <w:left w:val="none" w:sz="0" w:space="0" w:color="auto"/>
            <w:bottom w:val="none" w:sz="0" w:space="0" w:color="auto"/>
            <w:right w:val="none" w:sz="0" w:space="0" w:color="auto"/>
          </w:divBdr>
          <w:divsChild>
            <w:div w:id="933513205">
              <w:marLeft w:val="0"/>
              <w:marRight w:val="0"/>
              <w:marTop w:val="0"/>
              <w:marBottom w:val="0"/>
              <w:divBdr>
                <w:top w:val="none" w:sz="0" w:space="0" w:color="auto"/>
                <w:left w:val="none" w:sz="0" w:space="0" w:color="auto"/>
                <w:bottom w:val="none" w:sz="0" w:space="0" w:color="auto"/>
                <w:right w:val="none" w:sz="0" w:space="0" w:color="auto"/>
              </w:divBdr>
              <w:divsChild>
                <w:div w:id="4915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166202">
      <w:bodyDiv w:val="1"/>
      <w:marLeft w:val="0"/>
      <w:marRight w:val="0"/>
      <w:marTop w:val="0"/>
      <w:marBottom w:val="0"/>
      <w:divBdr>
        <w:top w:val="none" w:sz="0" w:space="0" w:color="auto"/>
        <w:left w:val="none" w:sz="0" w:space="0" w:color="auto"/>
        <w:bottom w:val="none" w:sz="0" w:space="0" w:color="auto"/>
        <w:right w:val="none" w:sz="0" w:space="0" w:color="auto"/>
      </w:divBdr>
      <w:divsChild>
        <w:div w:id="1448694452">
          <w:marLeft w:val="0"/>
          <w:marRight w:val="0"/>
          <w:marTop w:val="0"/>
          <w:marBottom w:val="0"/>
          <w:divBdr>
            <w:top w:val="none" w:sz="0" w:space="0" w:color="auto"/>
            <w:left w:val="none" w:sz="0" w:space="0" w:color="auto"/>
            <w:bottom w:val="none" w:sz="0" w:space="0" w:color="auto"/>
            <w:right w:val="none" w:sz="0" w:space="0" w:color="auto"/>
          </w:divBdr>
          <w:divsChild>
            <w:div w:id="897282875">
              <w:marLeft w:val="0"/>
              <w:marRight w:val="0"/>
              <w:marTop w:val="0"/>
              <w:marBottom w:val="0"/>
              <w:divBdr>
                <w:top w:val="none" w:sz="0" w:space="0" w:color="auto"/>
                <w:left w:val="none" w:sz="0" w:space="0" w:color="auto"/>
                <w:bottom w:val="none" w:sz="0" w:space="0" w:color="auto"/>
                <w:right w:val="none" w:sz="0" w:space="0" w:color="auto"/>
              </w:divBdr>
              <w:divsChild>
                <w:div w:id="134311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769110">
      <w:bodyDiv w:val="1"/>
      <w:marLeft w:val="0"/>
      <w:marRight w:val="0"/>
      <w:marTop w:val="0"/>
      <w:marBottom w:val="0"/>
      <w:divBdr>
        <w:top w:val="none" w:sz="0" w:space="0" w:color="auto"/>
        <w:left w:val="none" w:sz="0" w:space="0" w:color="auto"/>
        <w:bottom w:val="none" w:sz="0" w:space="0" w:color="auto"/>
        <w:right w:val="none" w:sz="0" w:space="0" w:color="auto"/>
      </w:divBdr>
      <w:divsChild>
        <w:div w:id="1220936914">
          <w:marLeft w:val="0"/>
          <w:marRight w:val="0"/>
          <w:marTop w:val="0"/>
          <w:marBottom w:val="0"/>
          <w:divBdr>
            <w:top w:val="none" w:sz="0" w:space="0" w:color="auto"/>
            <w:left w:val="none" w:sz="0" w:space="0" w:color="auto"/>
            <w:bottom w:val="none" w:sz="0" w:space="0" w:color="auto"/>
            <w:right w:val="none" w:sz="0" w:space="0" w:color="auto"/>
          </w:divBdr>
          <w:divsChild>
            <w:div w:id="1237864399">
              <w:marLeft w:val="0"/>
              <w:marRight w:val="0"/>
              <w:marTop w:val="0"/>
              <w:marBottom w:val="0"/>
              <w:divBdr>
                <w:top w:val="none" w:sz="0" w:space="0" w:color="auto"/>
                <w:left w:val="none" w:sz="0" w:space="0" w:color="auto"/>
                <w:bottom w:val="none" w:sz="0" w:space="0" w:color="auto"/>
                <w:right w:val="none" w:sz="0" w:space="0" w:color="auto"/>
              </w:divBdr>
              <w:divsChild>
                <w:div w:id="81383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969944">
      <w:bodyDiv w:val="1"/>
      <w:marLeft w:val="0"/>
      <w:marRight w:val="0"/>
      <w:marTop w:val="0"/>
      <w:marBottom w:val="0"/>
      <w:divBdr>
        <w:top w:val="none" w:sz="0" w:space="0" w:color="auto"/>
        <w:left w:val="none" w:sz="0" w:space="0" w:color="auto"/>
        <w:bottom w:val="none" w:sz="0" w:space="0" w:color="auto"/>
        <w:right w:val="none" w:sz="0" w:space="0" w:color="auto"/>
      </w:divBdr>
    </w:div>
    <w:div w:id="1894266372">
      <w:bodyDiv w:val="1"/>
      <w:marLeft w:val="0"/>
      <w:marRight w:val="0"/>
      <w:marTop w:val="0"/>
      <w:marBottom w:val="0"/>
      <w:divBdr>
        <w:top w:val="none" w:sz="0" w:space="0" w:color="auto"/>
        <w:left w:val="none" w:sz="0" w:space="0" w:color="auto"/>
        <w:bottom w:val="none" w:sz="0" w:space="0" w:color="auto"/>
        <w:right w:val="none" w:sz="0" w:space="0" w:color="auto"/>
      </w:divBdr>
    </w:div>
    <w:div w:id="1922105886">
      <w:bodyDiv w:val="1"/>
      <w:marLeft w:val="0"/>
      <w:marRight w:val="0"/>
      <w:marTop w:val="0"/>
      <w:marBottom w:val="0"/>
      <w:divBdr>
        <w:top w:val="none" w:sz="0" w:space="0" w:color="auto"/>
        <w:left w:val="none" w:sz="0" w:space="0" w:color="auto"/>
        <w:bottom w:val="none" w:sz="0" w:space="0" w:color="auto"/>
        <w:right w:val="none" w:sz="0" w:space="0" w:color="auto"/>
      </w:divBdr>
    </w:div>
    <w:div w:id="1947998396">
      <w:bodyDiv w:val="1"/>
      <w:marLeft w:val="0"/>
      <w:marRight w:val="0"/>
      <w:marTop w:val="0"/>
      <w:marBottom w:val="0"/>
      <w:divBdr>
        <w:top w:val="none" w:sz="0" w:space="0" w:color="auto"/>
        <w:left w:val="none" w:sz="0" w:space="0" w:color="auto"/>
        <w:bottom w:val="none" w:sz="0" w:space="0" w:color="auto"/>
        <w:right w:val="none" w:sz="0" w:space="0" w:color="auto"/>
      </w:divBdr>
    </w:div>
    <w:div w:id="2041274599">
      <w:bodyDiv w:val="1"/>
      <w:marLeft w:val="0"/>
      <w:marRight w:val="0"/>
      <w:marTop w:val="0"/>
      <w:marBottom w:val="0"/>
      <w:divBdr>
        <w:top w:val="none" w:sz="0" w:space="0" w:color="auto"/>
        <w:left w:val="none" w:sz="0" w:space="0" w:color="auto"/>
        <w:bottom w:val="none" w:sz="0" w:space="0" w:color="auto"/>
        <w:right w:val="none" w:sz="0" w:space="0" w:color="auto"/>
      </w:divBdr>
      <w:divsChild>
        <w:div w:id="312031109">
          <w:marLeft w:val="0"/>
          <w:marRight w:val="0"/>
          <w:marTop w:val="0"/>
          <w:marBottom w:val="0"/>
          <w:divBdr>
            <w:top w:val="none" w:sz="0" w:space="0" w:color="auto"/>
            <w:left w:val="none" w:sz="0" w:space="0" w:color="auto"/>
            <w:bottom w:val="none" w:sz="0" w:space="0" w:color="auto"/>
            <w:right w:val="none" w:sz="0" w:space="0" w:color="auto"/>
          </w:divBdr>
          <w:divsChild>
            <w:div w:id="1198087585">
              <w:marLeft w:val="0"/>
              <w:marRight w:val="0"/>
              <w:marTop w:val="0"/>
              <w:marBottom w:val="0"/>
              <w:divBdr>
                <w:top w:val="none" w:sz="0" w:space="0" w:color="auto"/>
                <w:left w:val="none" w:sz="0" w:space="0" w:color="auto"/>
                <w:bottom w:val="none" w:sz="0" w:space="0" w:color="auto"/>
                <w:right w:val="none" w:sz="0" w:space="0" w:color="auto"/>
              </w:divBdr>
              <w:divsChild>
                <w:div w:id="188421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549131">
      <w:bodyDiv w:val="1"/>
      <w:marLeft w:val="0"/>
      <w:marRight w:val="0"/>
      <w:marTop w:val="0"/>
      <w:marBottom w:val="0"/>
      <w:divBdr>
        <w:top w:val="none" w:sz="0" w:space="0" w:color="auto"/>
        <w:left w:val="none" w:sz="0" w:space="0" w:color="auto"/>
        <w:bottom w:val="none" w:sz="0" w:space="0" w:color="auto"/>
        <w:right w:val="none" w:sz="0" w:space="0" w:color="auto"/>
      </w:divBdr>
      <w:divsChild>
        <w:div w:id="1558004327">
          <w:marLeft w:val="0"/>
          <w:marRight w:val="0"/>
          <w:marTop w:val="0"/>
          <w:marBottom w:val="0"/>
          <w:divBdr>
            <w:top w:val="none" w:sz="0" w:space="0" w:color="auto"/>
            <w:left w:val="none" w:sz="0" w:space="0" w:color="auto"/>
            <w:bottom w:val="none" w:sz="0" w:space="0" w:color="auto"/>
            <w:right w:val="none" w:sz="0" w:space="0" w:color="auto"/>
          </w:divBdr>
          <w:divsChild>
            <w:div w:id="2021201182">
              <w:marLeft w:val="0"/>
              <w:marRight w:val="0"/>
              <w:marTop w:val="0"/>
              <w:marBottom w:val="0"/>
              <w:divBdr>
                <w:top w:val="none" w:sz="0" w:space="0" w:color="auto"/>
                <w:left w:val="none" w:sz="0" w:space="0" w:color="auto"/>
                <w:bottom w:val="none" w:sz="0" w:space="0" w:color="auto"/>
                <w:right w:val="none" w:sz="0" w:space="0" w:color="auto"/>
              </w:divBdr>
              <w:divsChild>
                <w:div w:id="1204058461">
                  <w:marLeft w:val="0"/>
                  <w:marRight w:val="0"/>
                  <w:marTop w:val="0"/>
                  <w:marBottom w:val="0"/>
                  <w:divBdr>
                    <w:top w:val="none" w:sz="0" w:space="0" w:color="auto"/>
                    <w:left w:val="none" w:sz="0" w:space="0" w:color="auto"/>
                    <w:bottom w:val="none" w:sz="0" w:space="0" w:color="auto"/>
                    <w:right w:val="none" w:sz="0" w:space="0" w:color="auto"/>
                  </w:divBdr>
                </w:div>
                <w:div w:id="108554143">
                  <w:marLeft w:val="0"/>
                  <w:marRight w:val="0"/>
                  <w:marTop w:val="0"/>
                  <w:marBottom w:val="0"/>
                  <w:divBdr>
                    <w:top w:val="none" w:sz="0" w:space="0" w:color="auto"/>
                    <w:left w:val="none" w:sz="0" w:space="0" w:color="auto"/>
                    <w:bottom w:val="none" w:sz="0" w:space="0" w:color="auto"/>
                    <w:right w:val="none" w:sz="0" w:space="0" w:color="auto"/>
                  </w:divBdr>
                </w:div>
              </w:divsChild>
            </w:div>
            <w:div w:id="87115800">
              <w:marLeft w:val="0"/>
              <w:marRight w:val="0"/>
              <w:marTop w:val="0"/>
              <w:marBottom w:val="0"/>
              <w:divBdr>
                <w:top w:val="none" w:sz="0" w:space="0" w:color="auto"/>
                <w:left w:val="none" w:sz="0" w:space="0" w:color="auto"/>
                <w:bottom w:val="none" w:sz="0" w:space="0" w:color="auto"/>
                <w:right w:val="none" w:sz="0" w:space="0" w:color="auto"/>
              </w:divBdr>
              <w:divsChild>
                <w:div w:id="99943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888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1805607@student.uwtsd.ac.uk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518</TotalTime>
  <Pages>12</Pages>
  <Words>3199</Words>
  <Characters>18236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Evaluating key entitlements within the victims code and the effectiveness of special measures</vt:lpstr>
    </vt:vector>
  </TitlesOfParts>
  <Company/>
  <LinksUpToDate>false</LinksUpToDate>
  <CharactersWithSpaces>21393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key entitlements within the victims code and the effectiveness of special measures</dc:title>
  <dc:subject/>
  <dc:creator>Brandon Jones</dc:creator>
  <cp:keywords/>
  <dc:description/>
  <cp:lastModifiedBy>Brandon Jones</cp:lastModifiedBy>
  <cp:revision>23</cp:revision>
  <dcterms:created xsi:type="dcterms:W3CDTF">2021-10-15T11:44:00Z</dcterms:created>
  <dcterms:modified xsi:type="dcterms:W3CDTF">2022-01-14T22:20:00Z</dcterms:modified>
</cp:coreProperties>
</file>