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471509488"/>
        <w:docPartObj>
          <w:docPartGallery w:val="Cover Pages"/>
          <w:docPartUnique/>
        </w:docPartObj>
      </w:sdtPr>
      <w:sdtContent>
        <w:p w14:paraId="1EF44EA1" w14:textId="0CF11847" w:rsidR="003E2DE2" w:rsidRPr="006B3B60" w:rsidRDefault="003E2DE2"/>
        <w:tbl>
          <w:tblPr>
            <w:tblpPr w:leftFromText="187" w:rightFromText="187" w:horzAnchor="margin" w:tblpXSpec="center" w:tblpY="2881"/>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476"/>
          </w:tblGrid>
          <w:tr w:rsidR="003E2DE2" w:rsidRPr="006B3B60" w14:paraId="4DB02A5E" w14:textId="77777777">
            <w:sdt>
              <w:sdtPr>
                <w:rPr>
                  <w:color w:val="0F4761" w:themeColor="accent1" w:themeShade="BF"/>
                  <w:sz w:val="24"/>
                  <w:szCs w:val="24"/>
                  <w:lang w:val="en-GB"/>
                </w:rPr>
                <w:alias w:val="Company"/>
                <w:id w:val="13406915"/>
                <w:placeholder>
                  <w:docPart w:val="C1D09C55D4A04C208F6D7679FB5374ED"/>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1D793342" w14:textId="6BB0108B" w:rsidR="003E2DE2" w:rsidRPr="006B3B60" w:rsidRDefault="003E2DE2">
                    <w:pPr>
                      <w:pStyle w:val="NoSpacing"/>
                      <w:rPr>
                        <w:color w:val="0F4761" w:themeColor="accent1" w:themeShade="BF"/>
                        <w:sz w:val="24"/>
                        <w:lang w:val="en-GB"/>
                      </w:rPr>
                    </w:pPr>
                    <w:r w:rsidRPr="006B3B60">
                      <w:rPr>
                        <w:color w:val="0F4761" w:themeColor="accent1" w:themeShade="BF"/>
                        <w:sz w:val="24"/>
                        <w:szCs w:val="24"/>
                        <w:lang w:val="en-GB"/>
                      </w:rPr>
                      <w:t xml:space="preserve">Structural </w:t>
                    </w:r>
                    <w:r w:rsidR="007D0A1C" w:rsidRPr="006B3B60">
                      <w:rPr>
                        <w:color w:val="0F4761" w:themeColor="accent1" w:themeShade="BF"/>
                        <w:sz w:val="24"/>
                        <w:szCs w:val="24"/>
                        <w:lang w:val="en-GB"/>
                      </w:rPr>
                      <w:t xml:space="preserve">&amp; </w:t>
                    </w:r>
                    <w:r w:rsidRPr="006B3B60">
                      <w:rPr>
                        <w:color w:val="0F4761" w:themeColor="accent1" w:themeShade="BF"/>
                        <w:sz w:val="24"/>
                        <w:szCs w:val="24"/>
                        <w:lang w:val="en-GB"/>
                      </w:rPr>
                      <w:t>Fluid Analysis</w:t>
                    </w:r>
                  </w:p>
                </w:tc>
              </w:sdtContent>
            </w:sdt>
          </w:tr>
          <w:tr w:rsidR="003E2DE2" w:rsidRPr="006B3B60" w14:paraId="55DFDE91" w14:textId="77777777">
            <w:tc>
              <w:tcPr>
                <w:tcW w:w="7672" w:type="dxa"/>
              </w:tcPr>
              <w:sdt>
                <w:sdtPr>
                  <w:rPr>
                    <w:rFonts w:asciiTheme="majorHAnsi" w:eastAsiaTheme="majorEastAsia" w:hAnsiTheme="majorHAnsi" w:cstheme="majorBidi"/>
                    <w:color w:val="156082" w:themeColor="accent1"/>
                    <w:sz w:val="88"/>
                    <w:szCs w:val="88"/>
                    <w:lang w:val="en-GB"/>
                  </w:rPr>
                  <w:alias w:val="Title"/>
                  <w:id w:val="13406919"/>
                  <w:placeholder>
                    <w:docPart w:val="7E97C73D53684782B4ACEBFBCFEB5A2F"/>
                  </w:placeholder>
                  <w:dataBinding w:prefixMappings="xmlns:ns0='http://schemas.openxmlformats.org/package/2006/metadata/core-properties' xmlns:ns1='http://purl.org/dc/elements/1.1/'" w:xpath="/ns0:coreProperties[1]/ns1:title[1]" w:storeItemID="{6C3C8BC8-F283-45AE-878A-BAB7291924A1}"/>
                  <w:text/>
                </w:sdtPr>
                <w:sdtContent>
                  <w:p w14:paraId="7A56253F" w14:textId="7124AFE2" w:rsidR="003E2DE2" w:rsidRPr="006B3B60" w:rsidRDefault="00DB084A">
                    <w:pPr>
                      <w:pStyle w:val="NoSpacing"/>
                      <w:spacing w:line="216" w:lineRule="auto"/>
                      <w:rPr>
                        <w:rFonts w:asciiTheme="majorHAnsi" w:eastAsiaTheme="majorEastAsia" w:hAnsiTheme="majorHAnsi" w:cstheme="majorBidi"/>
                        <w:color w:val="156082" w:themeColor="accent1"/>
                        <w:sz w:val="88"/>
                        <w:szCs w:val="88"/>
                        <w:lang w:val="en-GB"/>
                      </w:rPr>
                    </w:pPr>
                    <w:r w:rsidRPr="006B3B60">
                      <w:rPr>
                        <w:rFonts w:asciiTheme="majorHAnsi" w:eastAsiaTheme="majorEastAsia" w:hAnsiTheme="majorHAnsi" w:cstheme="majorBidi"/>
                        <w:color w:val="156082" w:themeColor="accent1"/>
                        <w:sz w:val="88"/>
                        <w:szCs w:val="88"/>
                        <w:lang w:val="en-GB"/>
                      </w:rPr>
                      <w:t>Fluid Flow: Pelton Wheel</w:t>
                    </w:r>
                  </w:p>
                </w:sdtContent>
              </w:sdt>
            </w:tc>
          </w:tr>
          <w:tr w:rsidR="003E2DE2" w:rsidRPr="006B3B60" w14:paraId="6FC39B12" w14:textId="77777777">
            <w:sdt>
              <w:sdtPr>
                <w:rPr>
                  <w:color w:val="0F4761" w:themeColor="accent1" w:themeShade="BF"/>
                  <w:sz w:val="24"/>
                  <w:szCs w:val="24"/>
                  <w:lang w:val="en-GB"/>
                </w:rPr>
                <w:alias w:val="Subtitle"/>
                <w:id w:val="13406923"/>
                <w:placeholder>
                  <w:docPart w:val="24A6A14508444D1189E10962D3A12A22"/>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086A441C" w14:textId="5724AF73" w:rsidR="003E2DE2" w:rsidRPr="006B3B60" w:rsidRDefault="003E2DE2">
                    <w:pPr>
                      <w:pStyle w:val="NoSpacing"/>
                      <w:rPr>
                        <w:color w:val="0F4761" w:themeColor="accent1" w:themeShade="BF"/>
                        <w:sz w:val="24"/>
                        <w:lang w:val="en-GB"/>
                      </w:rPr>
                    </w:pPr>
                    <w:r w:rsidRPr="006B3B60">
                      <w:rPr>
                        <w:color w:val="0F4761" w:themeColor="accent1" w:themeShade="BF"/>
                        <w:sz w:val="24"/>
                        <w:szCs w:val="24"/>
                        <w:lang w:val="en-GB"/>
                      </w:rPr>
                      <w:t>ACMA6010</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7220"/>
          </w:tblGrid>
          <w:tr w:rsidR="003E2DE2" w:rsidRPr="006B3B60" w14:paraId="15CCEF20" w14:textId="77777777">
            <w:tc>
              <w:tcPr>
                <w:tcW w:w="7221" w:type="dxa"/>
                <w:tcMar>
                  <w:top w:w="216" w:type="dxa"/>
                  <w:left w:w="115" w:type="dxa"/>
                  <w:bottom w:w="216" w:type="dxa"/>
                  <w:right w:w="115" w:type="dxa"/>
                </w:tcMar>
              </w:tcPr>
              <w:sdt>
                <w:sdtPr>
                  <w:rPr>
                    <w:color w:val="156082" w:themeColor="accent1"/>
                    <w:sz w:val="28"/>
                    <w:szCs w:val="28"/>
                    <w:lang w:val="en-GB"/>
                  </w:rPr>
                  <w:alias w:val="Author"/>
                  <w:id w:val="13406928"/>
                  <w:placeholder>
                    <w:docPart w:val="5AF6FF12041C453AA4316412246A3106"/>
                  </w:placeholder>
                  <w:dataBinding w:prefixMappings="xmlns:ns0='http://schemas.openxmlformats.org/package/2006/metadata/core-properties' xmlns:ns1='http://purl.org/dc/elements/1.1/'" w:xpath="/ns0:coreProperties[1]/ns1:creator[1]" w:storeItemID="{6C3C8BC8-F283-45AE-878A-BAB7291924A1}"/>
                  <w:text/>
                </w:sdtPr>
                <w:sdtContent>
                  <w:p w14:paraId="3E20E485" w14:textId="65812E1E" w:rsidR="003E2DE2" w:rsidRPr="006B3B60" w:rsidRDefault="003E2DE2">
                    <w:pPr>
                      <w:pStyle w:val="NoSpacing"/>
                      <w:rPr>
                        <w:color w:val="156082" w:themeColor="accent1"/>
                        <w:sz w:val="28"/>
                        <w:szCs w:val="28"/>
                        <w:lang w:val="en-GB"/>
                      </w:rPr>
                    </w:pPr>
                    <w:r w:rsidRPr="006B3B60">
                      <w:rPr>
                        <w:color w:val="156082" w:themeColor="accent1"/>
                        <w:sz w:val="28"/>
                        <w:szCs w:val="28"/>
                        <w:lang w:val="en-GB"/>
                      </w:rPr>
                      <w:t>Iona Cousins (2411526)</w:t>
                    </w:r>
                  </w:p>
                </w:sdtContent>
              </w:sdt>
              <w:sdt>
                <w:sdtPr>
                  <w:rPr>
                    <w:color w:val="156082" w:themeColor="accent1"/>
                    <w:sz w:val="28"/>
                    <w:szCs w:val="28"/>
                    <w:lang w:val="en-GB"/>
                  </w:rPr>
                  <w:alias w:val="Date"/>
                  <w:tag w:val="Date"/>
                  <w:id w:val="13406932"/>
                  <w:placeholder>
                    <w:docPart w:val="8F6AB66BB2A54FCF886A4656FE6DBB81"/>
                  </w:placeholder>
                  <w:dataBinding w:prefixMappings="xmlns:ns0='http://schemas.microsoft.com/office/2006/coverPageProps'" w:xpath="/ns0:CoverPageProperties[1]/ns0:PublishDate[1]" w:storeItemID="{55AF091B-3C7A-41E3-B477-F2FDAA23CFDA}"/>
                  <w:date w:fullDate="2026-08-04T00:00:00Z">
                    <w:dateFormat w:val="M-d-yyyy"/>
                    <w:lid w:val="en-US"/>
                    <w:storeMappedDataAs w:val="dateTime"/>
                    <w:calendar w:val="gregorian"/>
                  </w:date>
                </w:sdtPr>
                <w:sdtContent>
                  <w:p w14:paraId="0EEB9A36" w14:textId="7ACFAB08" w:rsidR="003E2DE2" w:rsidRPr="006B3B60" w:rsidRDefault="006B3B60">
                    <w:pPr>
                      <w:pStyle w:val="NoSpacing"/>
                      <w:rPr>
                        <w:color w:val="156082" w:themeColor="accent1"/>
                        <w:sz w:val="28"/>
                        <w:szCs w:val="28"/>
                        <w:lang w:val="en-GB"/>
                      </w:rPr>
                    </w:pPr>
                    <w:r w:rsidRPr="006B3B60">
                      <w:rPr>
                        <w:color w:val="156082" w:themeColor="accent1"/>
                        <w:sz w:val="28"/>
                        <w:szCs w:val="28"/>
                        <w:lang w:val="en-GB"/>
                      </w:rPr>
                      <w:t>8-4-2026</w:t>
                    </w:r>
                  </w:p>
                </w:sdtContent>
              </w:sdt>
              <w:p w14:paraId="7F87BF90" w14:textId="77777777" w:rsidR="003E2DE2" w:rsidRPr="006B3B60" w:rsidRDefault="003E2DE2">
                <w:pPr>
                  <w:pStyle w:val="NoSpacing"/>
                  <w:rPr>
                    <w:color w:val="156082" w:themeColor="accent1"/>
                    <w:lang w:val="en-GB"/>
                  </w:rPr>
                </w:pPr>
              </w:p>
            </w:tc>
          </w:tr>
        </w:tbl>
        <w:p w14:paraId="54245CC2" w14:textId="133A6B4C" w:rsidR="00374AFB" w:rsidRPr="006B3B60" w:rsidRDefault="003E2DE2" w:rsidP="00F85756">
          <w:r w:rsidRPr="006B3B60">
            <w:br w:type="page"/>
          </w:r>
        </w:p>
      </w:sdtContent>
    </w:sdt>
    <w:sdt>
      <w:sdtPr>
        <w:rPr>
          <w:rFonts w:asciiTheme="minorHAnsi" w:eastAsiaTheme="minorEastAsia" w:hAnsiTheme="minorHAnsi" w:cstheme="minorBidi"/>
          <w:color w:val="auto"/>
          <w:sz w:val="24"/>
          <w:szCs w:val="24"/>
          <w:lang w:eastAsia="ja-JP"/>
        </w:rPr>
        <w:id w:val="-1210485455"/>
        <w:docPartObj>
          <w:docPartGallery w:val="Table of Contents"/>
          <w:docPartUnique/>
        </w:docPartObj>
      </w:sdtPr>
      <w:sdtEndPr>
        <w:rPr>
          <w:b/>
          <w:bCs/>
        </w:rPr>
      </w:sdtEndPr>
      <w:sdtContent>
        <w:p w14:paraId="32BEC939" w14:textId="47E94AF4" w:rsidR="00374AFB" w:rsidRPr="006B3B60" w:rsidRDefault="00374AFB">
          <w:pPr>
            <w:pStyle w:val="TOCHeading"/>
          </w:pPr>
          <w:r w:rsidRPr="006B3B60">
            <w:t>Table of Contents</w:t>
          </w:r>
        </w:p>
        <w:p w14:paraId="1089B782" w14:textId="75DB8CDA" w:rsidR="00A3464D" w:rsidRDefault="00374AFB">
          <w:pPr>
            <w:pStyle w:val="TOC1"/>
            <w:tabs>
              <w:tab w:val="right" w:leader="dot" w:pos="9350"/>
            </w:tabs>
            <w:rPr>
              <w:noProof/>
              <w:kern w:val="2"/>
              <w:lang w:eastAsia="en-GB"/>
              <w14:ligatures w14:val="standardContextual"/>
            </w:rPr>
          </w:pPr>
          <w:r w:rsidRPr="006B3B60">
            <w:fldChar w:fldCharType="begin"/>
          </w:r>
          <w:r w:rsidRPr="006B3B60">
            <w:instrText xml:space="preserve"> TOC \o "1-3" \h \z \u </w:instrText>
          </w:r>
          <w:r w:rsidRPr="006B3B60">
            <w:fldChar w:fldCharType="separate"/>
          </w:r>
          <w:hyperlink w:anchor="_Toc236815398" w:history="1">
            <w:r w:rsidR="00A3464D" w:rsidRPr="00FD0DEB">
              <w:rPr>
                <w:rStyle w:val="Hyperlink"/>
                <w:noProof/>
              </w:rPr>
              <w:t>Table of Figures</w:t>
            </w:r>
            <w:r w:rsidR="00A3464D">
              <w:rPr>
                <w:noProof/>
                <w:webHidden/>
              </w:rPr>
              <w:tab/>
            </w:r>
            <w:r w:rsidR="00A3464D">
              <w:rPr>
                <w:noProof/>
                <w:webHidden/>
              </w:rPr>
              <w:fldChar w:fldCharType="begin"/>
            </w:r>
            <w:r w:rsidR="00A3464D">
              <w:rPr>
                <w:noProof/>
                <w:webHidden/>
              </w:rPr>
              <w:instrText xml:space="preserve"> PAGEREF _Toc236815398 \h </w:instrText>
            </w:r>
            <w:r w:rsidR="00A3464D">
              <w:rPr>
                <w:noProof/>
                <w:webHidden/>
              </w:rPr>
            </w:r>
            <w:r w:rsidR="00A3464D">
              <w:rPr>
                <w:noProof/>
                <w:webHidden/>
              </w:rPr>
              <w:fldChar w:fldCharType="separate"/>
            </w:r>
            <w:r w:rsidR="00A3464D">
              <w:rPr>
                <w:noProof/>
                <w:webHidden/>
              </w:rPr>
              <w:t>3</w:t>
            </w:r>
            <w:r w:rsidR="00A3464D">
              <w:rPr>
                <w:noProof/>
                <w:webHidden/>
              </w:rPr>
              <w:fldChar w:fldCharType="end"/>
            </w:r>
          </w:hyperlink>
        </w:p>
        <w:p w14:paraId="0E51A6EF" w14:textId="56C95AAE" w:rsidR="00A3464D" w:rsidRDefault="00A3464D">
          <w:pPr>
            <w:pStyle w:val="TOC1"/>
            <w:tabs>
              <w:tab w:val="right" w:leader="dot" w:pos="9350"/>
            </w:tabs>
            <w:rPr>
              <w:noProof/>
              <w:kern w:val="2"/>
              <w:lang w:eastAsia="en-GB"/>
              <w14:ligatures w14:val="standardContextual"/>
            </w:rPr>
          </w:pPr>
          <w:hyperlink w:anchor="_Toc236815399" w:history="1">
            <w:r w:rsidRPr="00FD0DEB">
              <w:rPr>
                <w:rStyle w:val="Hyperlink"/>
                <w:noProof/>
              </w:rPr>
              <w:t>Introduction</w:t>
            </w:r>
            <w:r>
              <w:rPr>
                <w:noProof/>
                <w:webHidden/>
              </w:rPr>
              <w:tab/>
            </w:r>
            <w:r>
              <w:rPr>
                <w:noProof/>
                <w:webHidden/>
              </w:rPr>
              <w:fldChar w:fldCharType="begin"/>
            </w:r>
            <w:r>
              <w:rPr>
                <w:noProof/>
                <w:webHidden/>
              </w:rPr>
              <w:instrText xml:space="preserve"> PAGEREF _Toc236815399 \h </w:instrText>
            </w:r>
            <w:r>
              <w:rPr>
                <w:noProof/>
                <w:webHidden/>
              </w:rPr>
            </w:r>
            <w:r>
              <w:rPr>
                <w:noProof/>
                <w:webHidden/>
              </w:rPr>
              <w:fldChar w:fldCharType="separate"/>
            </w:r>
            <w:r>
              <w:rPr>
                <w:noProof/>
                <w:webHidden/>
              </w:rPr>
              <w:t>4</w:t>
            </w:r>
            <w:r>
              <w:rPr>
                <w:noProof/>
                <w:webHidden/>
              </w:rPr>
              <w:fldChar w:fldCharType="end"/>
            </w:r>
          </w:hyperlink>
        </w:p>
        <w:p w14:paraId="6D7DD4D8" w14:textId="308602ED" w:rsidR="00A3464D" w:rsidRDefault="00A3464D">
          <w:pPr>
            <w:pStyle w:val="TOC1"/>
            <w:tabs>
              <w:tab w:val="right" w:leader="dot" w:pos="9350"/>
            </w:tabs>
            <w:rPr>
              <w:noProof/>
              <w:kern w:val="2"/>
              <w:lang w:eastAsia="en-GB"/>
              <w14:ligatures w14:val="standardContextual"/>
            </w:rPr>
          </w:pPr>
          <w:hyperlink w:anchor="_Toc236815400" w:history="1">
            <w:r w:rsidRPr="00FD0DEB">
              <w:rPr>
                <w:rStyle w:val="Hyperlink"/>
                <w:noProof/>
              </w:rPr>
              <w:t>Task 1: Research</w:t>
            </w:r>
            <w:r>
              <w:rPr>
                <w:noProof/>
                <w:webHidden/>
              </w:rPr>
              <w:tab/>
            </w:r>
            <w:r>
              <w:rPr>
                <w:noProof/>
                <w:webHidden/>
              </w:rPr>
              <w:fldChar w:fldCharType="begin"/>
            </w:r>
            <w:r>
              <w:rPr>
                <w:noProof/>
                <w:webHidden/>
              </w:rPr>
              <w:instrText xml:space="preserve"> PAGEREF _Toc236815400 \h </w:instrText>
            </w:r>
            <w:r>
              <w:rPr>
                <w:noProof/>
                <w:webHidden/>
              </w:rPr>
            </w:r>
            <w:r>
              <w:rPr>
                <w:noProof/>
                <w:webHidden/>
              </w:rPr>
              <w:fldChar w:fldCharType="separate"/>
            </w:r>
            <w:r>
              <w:rPr>
                <w:noProof/>
                <w:webHidden/>
              </w:rPr>
              <w:t>5</w:t>
            </w:r>
            <w:r>
              <w:rPr>
                <w:noProof/>
                <w:webHidden/>
              </w:rPr>
              <w:fldChar w:fldCharType="end"/>
            </w:r>
          </w:hyperlink>
        </w:p>
        <w:p w14:paraId="0F5B6140" w14:textId="2D738431" w:rsidR="00A3464D" w:rsidRDefault="00A3464D">
          <w:pPr>
            <w:pStyle w:val="TOC2"/>
            <w:tabs>
              <w:tab w:val="right" w:leader="dot" w:pos="9350"/>
            </w:tabs>
            <w:rPr>
              <w:noProof/>
              <w:kern w:val="2"/>
              <w:lang w:eastAsia="en-GB"/>
              <w14:ligatures w14:val="standardContextual"/>
            </w:rPr>
          </w:pPr>
          <w:hyperlink w:anchor="_Toc236815401" w:history="1">
            <w:r w:rsidRPr="00FD0DEB">
              <w:rPr>
                <w:rStyle w:val="Hyperlink"/>
                <w:noProof/>
              </w:rPr>
              <w:t>1.1 Historical Development</w:t>
            </w:r>
            <w:r>
              <w:rPr>
                <w:noProof/>
                <w:webHidden/>
              </w:rPr>
              <w:tab/>
            </w:r>
            <w:r>
              <w:rPr>
                <w:noProof/>
                <w:webHidden/>
              </w:rPr>
              <w:fldChar w:fldCharType="begin"/>
            </w:r>
            <w:r>
              <w:rPr>
                <w:noProof/>
                <w:webHidden/>
              </w:rPr>
              <w:instrText xml:space="preserve"> PAGEREF _Toc236815401 \h </w:instrText>
            </w:r>
            <w:r>
              <w:rPr>
                <w:noProof/>
                <w:webHidden/>
              </w:rPr>
            </w:r>
            <w:r>
              <w:rPr>
                <w:noProof/>
                <w:webHidden/>
              </w:rPr>
              <w:fldChar w:fldCharType="separate"/>
            </w:r>
            <w:r>
              <w:rPr>
                <w:noProof/>
                <w:webHidden/>
              </w:rPr>
              <w:t>5</w:t>
            </w:r>
            <w:r>
              <w:rPr>
                <w:noProof/>
                <w:webHidden/>
              </w:rPr>
              <w:fldChar w:fldCharType="end"/>
            </w:r>
          </w:hyperlink>
        </w:p>
        <w:p w14:paraId="3FAE949D" w14:textId="6401E098" w:rsidR="00A3464D" w:rsidRDefault="00A3464D">
          <w:pPr>
            <w:pStyle w:val="TOC2"/>
            <w:tabs>
              <w:tab w:val="right" w:leader="dot" w:pos="9350"/>
            </w:tabs>
            <w:rPr>
              <w:noProof/>
              <w:kern w:val="2"/>
              <w:lang w:eastAsia="en-GB"/>
              <w14:ligatures w14:val="standardContextual"/>
            </w:rPr>
          </w:pPr>
          <w:hyperlink w:anchor="_Toc236815402" w:history="1">
            <w:r w:rsidRPr="00FD0DEB">
              <w:rPr>
                <w:rStyle w:val="Hyperlink"/>
                <w:noProof/>
              </w:rPr>
              <w:t>1.2 Current Technologies</w:t>
            </w:r>
            <w:r>
              <w:rPr>
                <w:noProof/>
                <w:webHidden/>
              </w:rPr>
              <w:tab/>
            </w:r>
            <w:r>
              <w:rPr>
                <w:noProof/>
                <w:webHidden/>
              </w:rPr>
              <w:fldChar w:fldCharType="begin"/>
            </w:r>
            <w:r>
              <w:rPr>
                <w:noProof/>
                <w:webHidden/>
              </w:rPr>
              <w:instrText xml:space="preserve"> PAGEREF _Toc236815402 \h </w:instrText>
            </w:r>
            <w:r>
              <w:rPr>
                <w:noProof/>
                <w:webHidden/>
              </w:rPr>
            </w:r>
            <w:r>
              <w:rPr>
                <w:noProof/>
                <w:webHidden/>
              </w:rPr>
              <w:fldChar w:fldCharType="separate"/>
            </w:r>
            <w:r>
              <w:rPr>
                <w:noProof/>
                <w:webHidden/>
              </w:rPr>
              <w:t>5</w:t>
            </w:r>
            <w:r>
              <w:rPr>
                <w:noProof/>
                <w:webHidden/>
              </w:rPr>
              <w:fldChar w:fldCharType="end"/>
            </w:r>
          </w:hyperlink>
        </w:p>
        <w:p w14:paraId="27882600" w14:textId="4C180795" w:rsidR="00A3464D" w:rsidRDefault="00A3464D">
          <w:pPr>
            <w:pStyle w:val="TOC2"/>
            <w:tabs>
              <w:tab w:val="right" w:leader="dot" w:pos="9350"/>
            </w:tabs>
            <w:rPr>
              <w:noProof/>
              <w:kern w:val="2"/>
              <w:lang w:eastAsia="en-GB"/>
              <w14:ligatures w14:val="standardContextual"/>
            </w:rPr>
          </w:pPr>
          <w:hyperlink w:anchor="_Toc236815403" w:history="1">
            <w:r w:rsidRPr="00FD0DEB">
              <w:rPr>
                <w:rStyle w:val="Hyperlink"/>
                <w:noProof/>
              </w:rPr>
              <w:t>1.3 Material Selection</w:t>
            </w:r>
            <w:r>
              <w:rPr>
                <w:noProof/>
                <w:webHidden/>
              </w:rPr>
              <w:tab/>
            </w:r>
            <w:r>
              <w:rPr>
                <w:noProof/>
                <w:webHidden/>
              </w:rPr>
              <w:fldChar w:fldCharType="begin"/>
            </w:r>
            <w:r>
              <w:rPr>
                <w:noProof/>
                <w:webHidden/>
              </w:rPr>
              <w:instrText xml:space="preserve"> PAGEREF _Toc236815403 \h </w:instrText>
            </w:r>
            <w:r>
              <w:rPr>
                <w:noProof/>
                <w:webHidden/>
              </w:rPr>
            </w:r>
            <w:r>
              <w:rPr>
                <w:noProof/>
                <w:webHidden/>
              </w:rPr>
              <w:fldChar w:fldCharType="separate"/>
            </w:r>
            <w:r>
              <w:rPr>
                <w:noProof/>
                <w:webHidden/>
              </w:rPr>
              <w:t>6</w:t>
            </w:r>
            <w:r>
              <w:rPr>
                <w:noProof/>
                <w:webHidden/>
              </w:rPr>
              <w:fldChar w:fldCharType="end"/>
            </w:r>
          </w:hyperlink>
        </w:p>
        <w:p w14:paraId="2D26951C" w14:textId="648D5551" w:rsidR="00A3464D" w:rsidRDefault="00A3464D">
          <w:pPr>
            <w:pStyle w:val="TOC2"/>
            <w:tabs>
              <w:tab w:val="right" w:leader="dot" w:pos="9350"/>
            </w:tabs>
            <w:rPr>
              <w:noProof/>
              <w:kern w:val="2"/>
              <w:lang w:eastAsia="en-GB"/>
              <w14:ligatures w14:val="standardContextual"/>
            </w:rPr>
          </w:pPr>
          <w:hyperlink w:anchor="_Toc236815404" w:history="1">
            <w:r w:rsidRPr="00FD0DEB">
              <w:rPr>
                <w:rStyle w:val="Hyperlink"/>
                <w:noProof/>
              </w:rPr>
              <w:t>1.4 Manufacturing Processes</w:t>
            </w:r>
            <w:r>
              <w:rPr>
                <w:noProof/>
                <w:webHidden/>
              </w:rPr>
              <w:tab/>
            </w:r>
            <w:r>
              <w:rPr>
                <w:noProof/>
                <w:webHidden/>
              </w:rPr>
              <w:fldChar w:fldCharType="begin"/>
            </w:r>
            <w:r>
              <w:rPr>
                <w:noProof/>
                <w:webHidden/>
              </w:rPr>
              <w:instrText xml:space="preserve"> PAGEREF _Toc236815404 \h </w:instrText>
            </w:r>
            <w:r>
              <w:rPr>
                <w:noProof/>
                <w:webHidden/>
              </w:rPr>
            </w:r>
            <w:r>
              <w:rPr>
                <w:noProof/>
                <w:webHidden/>
              </w:rPr>
              <w:fldChar w:fldCharType="separate"/>
            </w:r>
            <w:r>
              <w:rPr>
                <w:noProof/>
                <w:webHidden/>
              </w:rPr>
              <w:t>6</w:t>
            </w:r>
            <w:r>
              <w:rPr>
                <w:noProof/>
                <w:webHidden/>
              </w:rPr>
              <w:fldChar w:fldCharType="end"/>
            </w:r>
          </w:hyperlink>
        </w:p>
        <w:p w14:paraId="3C33151C" w14:textId="6009D602" w:rsidR="00A3464D" w:rsidRDefault="00A3464D">
          <w:pPr>
            <w:pStyle w:val="TOC2"/>
            <w:tabs>
              <w:tab w:val="right" w:leader="dot" w:pos="9350"/>
            </w:tabs>
            <w:rPr>
              <w:noProof/>
              <w:kern w:val="2"/>
              <w:lang w:eastAsia="en-GB"/>
              <w14:ligatures w14:val="standardContextual"/>
            </w:rPr>
          </w:pPr>
          <w:hyperlink w:anchor="_Toc236815405" w:history="1">
            <w:r w:rsidRPr="00FD0DEB">
              <w:rPr>
                <w:rStyle w:val="Hyperlink"/>
                <w:noProof/>
              </w:rPr>
              <w:t>1.5 Quality Considerations</w:t>
            </w:r>
            <w:r>
              <w:rPr>
                <w:noProof/>
                <w:webHidden/>
              </w:rPr>
              <w:tab/>
            </w:r>
            <w:r>
              <w:rPr>
                <w:noProof/>
                <w:webHidden/>
              </w:rPr>
              <w:fldChar w:fldCharType="begin"/>
            </w:r>
            <w:r>
              <w:rPr>
                <w:noProof/>
                <w:webHidden/>
              </w:rPr>
              <w:instrText xml:space="preserve"> PAGEREF _Toc236815405 \h </w:instrText>
            </w:r>
            <w:r>
              <w:rPr>
                <w:noProof/>
                <w:webHidden/>
              </w:rPr>
            </w:r>
            <w:r>
              <w:rPr>
                <w:noProof/>
                <w:webHidden/>
              </w:rPr>
              <w:fldChar w:fldCharType="separate"/>
            </w:r>
            <w:r>
              <w:rPr>
                <w:noProof/>
                <w:webHidden/>
              </w:rPr>
              <w:t>7</w:t>
            </w:r>
            <w:r>
              <w:rPr>
                <w:noProof/>
                <w:webHidden/>
              </w:rPr>
              <w:fldChar w:fldCharType="end"/>
            </w:r>
          </w:hyperlink>
        </w:p>
        <w:p w14:paraId="0EBDA705" w14:textId="3B7D2FB9" w:rsidR="00A3464D" w:rsidRDefault="00A3464D">
          <w:pPr>
            <w:pStyle w:val="TOC2"/>
            <w:tabs>
              <w:tab w:val="right" w:leader="dot" w:pos="9350"/>
            </w:tabs>
            <w:rPr>
              <w:noProof/>
              <w:kern w:val="2"/>
              <w:lang w:eastAsia="en-GB"/>
              <w14:ligatures w14:val="standardContextual"/>
            </w:rPr>
          </w:pPr>
          <w:hyperlink w:anchor="_Toc236815406" w:history="1">
            <w:r w:rsidRPr="00FD0DEB">
              <w:rPr>
                <w:rStyle w:val="Hyperlink"/>
                <w:noProof/>
              </w:rPr>
              <w:t>1.6 Future Developments</w:t>
            </w:r>
            <w:r>
              <w:rPr>
                <w:noProof/>
                <w:webHidden/>
              </w:rPr>
              <w:tab/>
            </w:r>
            <w:r>
              <w:rPr>
                <w:noProof/>
                <w:webHidden/>
              </w:rPr>
              <w:fldChar w:fldCharType="begin"/>
            </w:r>
            <w:r>
              <w:rPr>
                <w:noProof/>
                <w:webHidden/>
              </w:rPr>
              <w:instrText xml:space="preserve"> PAGEREF _Toc236815406 \h </w:instrText>
            </w:r>
            <w:r>
              <w:rPr>
                <w:noProof/>
                <w:webHidden/>
              </w:rPr>
            </w:r>
            <w:r>
              <w:rPr>
                <w:noProof/>
                <w:webHidden/>
              </w:rPr>
              <w:fldChar w:fldCharType="separate"/>
            </w:r>
            <w:r>
              <w:rPr>
                <w:noProof/>
                <w:webHidden/>
              </w:rPr>
              <w:t>7</w:t>
            </w:r>
            <w:r>
              <w:rPr>
                <w:noProof/>
                <w:webHidden/>
              </w:rPr>
              <w:fldChar w:fldCharType="end"/>
            </w:r>
          </w:hyperlink>
        </w:p>
        <w:p w14:paraId="1CBD281C" w14:textId="2E50866A" w:rsidR="00A3464D" w:rsidRDefault="00A3464D">
          <w:pPr>
            <w:pStyle w:val="TOC1"/>
            <w:tabs>
              <w:tab w:val="right" w:leader="dot" w:pos="9350"/>
            </w:tabs>
            <w:rPr>
              <w:noProof/>
              <w:kern w:val="2"/>
              <w:lang w:eastAsia="en-GB"/>
              <w14:ligatures w14:val="standardContextual"/>
            </w:rPr>
          </w:pPr>
          <w:hyperlink w:anchor="_Toc236815407" w:history="1">
            <w:r w:rsidRPr="00FD0DEB">
              <w:rPr>
                <w:rStyle w:val="Hyperlink"/>
                <w:noProof/>
              </w:rPr>
              <w:t>Task 2: Experimental Investigation</w:t>
            </w:r>
            <w:r>
              <w:rPr>
                <w:noProof/>
                <w:webHidden/>
              </w:rPr>
              <w:tab/>
            </w:r>
            <w:r>
              <w:rPr>
                <w:noProof/>
                <w:webHidden/>
              </w:rPr>
              <w:fldChar w:fldCharType="begin"/>
            </w:r>
            <w:r>
              <w:rPr>
                <w:noProof/>
                <w:webHidden/>
              </w:rPr>
              <w:instrText xml:space="preserve"> PAGEREF _Toc236815407 \h </w:instrText>
            </w:r>
            <w:r>
              <w:rPr>
                <w:noProof/>
                <w:webHidden/>
              </w:rPr>
            </w:r>
            <w:r>
              <w:rPr>
                <w:noProof/>
                <w:webHidden/>
              </w:rPr>
              <w:fldChar w:fldCharType="separate"/>
            </w:r>
            <w:r>
              <w:rPr>
                <w:noProof/>
                <w:webHidden/>
              </w:rPr>
              <w:t>9</w:t>
            </w:r>
            <w:r>
              <w:rPr>
                <w:noProof/>
                <w:webHidden/>
              </w:rPr>
              <w:fldChar w:fldCharType="end"/>
            </w:r>
          </w:hyperlink>
        </w:p>
        <w:p w14:paraId="1FB883FB" w14:textId="0209F079" w:rsidR="00A3464D" w:rsidRDefault="00A3464D">
          <w:pPr>
            <w:pStyle w:val="TOC2"/>
            <w:tabs>
              <w:tab w:val="right" w:leader="dot" w:pos="9350"/>
            </w:tabs>
            <w:rPr>
              <w:noProof/>
              <w:kern w:val="2"/>
              <w:lang w:eastAsia="en-GB"/>
              <w14:ligatures w14:val="standardContextual"/>
            </w:rPr>
          </w:pPr>
          <w:hyperlink w:anchor="_Toc236815408" w:history="1">
            <w:r w:rsidRPr="00FD0DEB">
              <w:rPr>
                <w:rStyle w:val="Hyperlink"/>
                <w:noProof/>
              </w:rPr>
              <w:t>2.1 Experimental Methodology</w:t>
            </w:r>
            <w:r>
              <w:rPr>
                <w:noProof/>
                <w:webHidden/>
              </w:rPr>
              <w:tab/>
            </w:r>
            <w:r>
              <w:rPr>
                <w:noProof/>
                <w:webHidden/>
              </w:rPr>
              <w:fldChar w:fldCharType="begin"/>
            </w:r>
            <w:r>
              <w:rPr>
                <w:noProof/>
                <w:webHidden/>
              </w:rPr>
              <w:instrText xml:space="preserve"> PAGEREF _Toc236815408 \h </w:instrText>
            </w:r>
            <w:r>
              <w:rPr>
                <w:noProof/>
                <w:webHidden/>
              </w:rPr>
            </w:r>
            <w:r>
              <w:rPr>
                <w:noProof/>
                <w:webHidden/>
              </w:rPr>
              <w:fldChar w:fldCharType="separate"/>
            </w:r>
            <w:r>
              <w:rPr>
                <w:noProof/>
                <w:webHidden/>
              </w:rPr>
              <w:t>9</w:t>
            </w:r>
            <w:r>
              <w:rPr>
                <w:noProof/>
                <w:webHidden/>
              </w:rPr>
              <w:fldChar w:fldCharType="end"/>
            </w:r>
          </w:hyperlink>
        </w:p>
        <w:p w14:paraId="04ABE471" w14:textId="0AFD2D35" w:rsidR="00A3464D" w:rsidRDefault="00A3464D">
          <w:pPr>
            <w:pStyle w:val="TOC3"/>
            <w:tabs>
              <w:tab w:val="right" w:leader="dot" w:pos="9350"/>
            </w:tabs>
            <w:rPr>
              <w:noProof/>
              <w:kern w:val="2"/>
              <w:lang w:eastAsia="en-GB"/>
              <w14:ligatures w14:val="standardContextual"/>
            </w:rPr>
          </w:pPr>
          <w:hyperlink w:anchor="_Toc236815409" w:history="1">
            <w:r w:rsidRPr="00FD0DEB">
              <w:rPr>
                <w:rStyle w:val="Hyperlink"/>
                <w:noProof/>
              </w:rPr>
              <w:t>2.1.1 Procedure</w:t>
            </w:r>
            <w:r>
              <w:rPr>
                <w:noProof/>
                <w:webHidden/>
              </w:rPr>
              <w:tab/>
            </w:r>
            <w:r>
              <w:rPr>
                <w:noProof/>
                <w:webHidden/>
              </w:rPr>
              <w:fldChar w:fldCharType="begin"/>
            </w:r>
            <w:r>
              <w:rPr>
                <w:noProof/>
                <w:webHidden/>
              </w:rPr>
              <w:instrText xml:space="preserve"> PAGEREF _Toc236815409 \h </w:instrText>
            </w:r>
            <w:r>
              <w:rPr>
                <w:noProof/>
                <w:webHidden/>
              </w:rPr>
            </w:r>
            <w:r>
              <w:rPr>
                <w:noProof/>
                <w:webHidden/>
              </w:rPr>
              <w:fldChar w:fldCharType="separate"/>
            </w:r>
            <w:r>
              <w:rPr>
                <w:noProof/>
                <w:webHidden/>
              </w:rPr>
              <w:t>9</w:t>
            </w:r>
            <w:r>
              <w:rPr>
                <w:noProof/>
                <w:webHidden/>
              </w:rPr>
              <w:fldChar w:fldCharType="end"/>
            </w:r>
          </w:hyperlink>
        </w:p>
        <w:p w14:paraId="516775A0" w14:textId="1EFC2C60" w:rsidR="00A3464D" w:rsidRDefault="00A3464D">
          <w:pPr>
            <w:pStyle w:val="TOC3"/>
            <w:tabs>
              <w:tab w:val="right" w:leader="dot" w:pos="9350"/>
            </w:tabs>
            <w:rPr>
              <w:noProof/>
              <w:kern w:val="2"/>
              <w:lang w:eastAsia="en-GB"/>
              <w14:ligatures w14:val="standardContextual"/>
            </w:rPr>
          </w:pPr>
          <w:hyperlink w:anchor="_Toc236815410" w:history="1">
            <w:r w:rsidRPr="00FD0DEB">
              <w:rPr>
                <w:rStyle w:val="Hyperlink"/>
                <w:noProof/>
              </w:rPr>
              <w:t>2.1.2 Pelton Wheel test rig</w:t>
            </w:r>
            <w:r>
              <w:rPr>
                <w:noProof/>
                <w:webHidden/>
              </w:rPr>
              <w:tab/>
            </w:r>
            <w:r>
              <w:rPr>
                <w:noProof/>
                <w:webHidden/>
              </w:rPr>
              <w:fldChar w:fldCharType="begin"/>
            </w:r>
            <w:r>
              <w:rPr>
                <w:noProof/>
                <w:webHidden/>
              </w:rPr>
              <w:instrText xml:space="preserve"> PAGEREF _Toc236815410 \h </w:instrText>
            </w:r>
            <w:r>
              <w:rPr>
                <w:noProof/>
                <w:webHidden/>
              </w:rPr>
            </w:r>
            <w:r>
              <w:rPr>
                <w:noProof/>
                <w:webHidden/>
              </w:rPr>
              <w:fldChar w:fldCharType="separate"/>
            </w:r>
            <w:r>
              <w:rPr>
                <w:noProof/>
                <w:webHidden/>
              </w:rPr>
              <w:t>10</w:t>
            </w:r>
            <w:r>
              <w:rPr>
                <w:noProof/>
                <w:webHidden/>
              </w:rPr>
              <w:fldChar w:fldCharType="end"/>
            </w:r>
          </w:hyperlink>
        </w:p>
        <w:p w14:paraId="09186C45" w14:textId="5213C5CD" w:rsidR="00A3464D" w:rsidRDefault="00A3464D">
          <w:pPr>
            <w:pStyle w:val="TOC2"/>
            <w:tabs>
              <w:tab w:val="right" w:leader="dot" w:pos="9350"/>
            </w:tabs>
            <w:rPr>
              <w:noProof/>
              <w:kern w:val="2"/>
              <w:lang w:eastAsia="en-GB"/>
              <w14:ligatures w14:val="standardContextual"/>
            </w:rPr>
          </w:pPr>
          <w:hyperlink w:anchor="_Toc236815411" w:history="1">
            <w:r w:rsidRPr="00FD0DEB">
              <w:rPr>
                <w:rStyle w:val="Hyperlink"/>
                <w:noProof/>
              </w:rPr>
              <w:t>2.2 Data Presentation and Analysis of Results</w:t>
            </w:r>
            <w:r>
              <w:rPr>
                <w:noProof/>
                <w:webHidden/>
              </w:rPr>
              <w:tab/>
            </w:r>
            <w:r>
              <w:rPr>
                <w:noProof/>
                <w:webHidden/>
              </w:rPr>
              <w:fldChar w:fldCharType="begin"/>
            </w:r>
            <w:r>
              <w:rPr>
                <w:noProof/>
                <w:webHidden/>
              </w:rPr>
              <w:instrText xml:space="preserve"> PAGEREF _Toc236815411 \h </w:instrText>
            </w:r>
            <w:r>
              <w:rPr>
                <w:noProof/>
                <w:webHidden/>
              </w:rPr>
            </w:r>
            <w:r>
              <w:rPr>
                <w:noProof/>
                <w:webHidden/>
              </w:rPr>
              <w:fldChar w:fldCharType="separate"/>
            </w:r>
            <w:r>
              <w:rPr>
                <w:noProof/>
                <w:webHidden/>
              </w:rPr>
              <w:t>11</w:t>
            </w:r>
            <w:r>
              <w:rPr>
                <w:noProof/>
                <w:webHidden/>
              </w:rPr>
              <w:fldChar w:fldCharType="end"/>
            </w:r>
          </w:hyperlink>
        </w:p>
        <w:p w14:paraId="08FE5130" w14:textId="767B66A3" w:rsidR="00A3464D" w:rsidRDefault="00A3464D">
          <w:pPr>
            <w:pStyle w:val="TOC3"/>
            <w:tabs>
              <w:tab w:val="right" w:leader="dot" w:pos="9350"/>
            </w:tabs>
            <w:rPr>
              <w:noProof/>
              <w:kern w:val="2"/>
              <w:lang w:eastAsia="en-GB"/>
              <w14:ligatures w14:val="standardContextual"/>
            </w:rPr>
          </w:pPr>
          <w:hyperlink w:anchor="_Toc236815412" w:history="1">
            <w:r w:rsidRPr="00FD0DEB">
              <w:rPr>
                <w:rStyle w:val="Hyperlink"/>
                <w:noProof/>
              </w:rPr>
              <w:t>2.2.1 Experimentation Results</w:t>
            </w:r>
            <w:r>
              <w:rPr>
                <w:noProof/>
                <w:webHidden/>
              </w:rPr>
              <w:tab/>
            </w:r>
            <w:r>
              <w:rPr>
                <w:noProof/>
                <w:webHidden/>
              </w:rPr>
              <w:fldChar w:fldCharType="begin"/>
            </w:r>
            <w:r>
              <w:rPr>
                <w:noProof/>
                <w:webHidden/>
              </w:rPr>
              <w:instrText xml:space="preserve"> PAGEREF _Toc236815412 \h </w:instrText>
            </w:r>
            <w:r>
              <w:rPr>
                <w:noProof/>
                <w:webHidden/>
              </w:rPr>
            </w:r>
            <w:r>
              <w:rPr>
                <w:noProof/>
                <w:webHidden/>
              </w:rPr>
              <w:fldChar w:fldCharType="separate"/>
            </w:r>
            <w:r>
              <w:rPr>
                <w:noProof/>
                <w:webHidden/>
              </w:rPr>
              <w:t>11</w:t>
            </w:r>
            <w:r>
              <w:rPr>
                <w:noProof/>
                <w:webHidden/>
              </w:rPr>
              <w:fldChar w:fldCharType="end"/>
            </w:r>
          </w:hyperlink>
        </w:p>
        <w:p w14:paraId="1F7D41CE" w14:textId="3F963AE5" w:rsidR="00A3464D" w:rsidRDefault="00A3464D">
          <w:pPr>
            <w:pStyle w:val="TOC3"/>
            <w:tabs>
              <w:tab w:val="right" w:leader="dot" w:pos="9350"/>
            </w:tabs>
            <w:rPr>
              <w:noProof/>
              <w:kern w:val="2"/>
              <w:lang w:eastAsia="en-GB"/>
              <w14:ligatures w14:val="standardContextual"/>
            </w:rPr>
          </w:pPr>
          <w:hyperlink w:anchor="_Toc236815413" w:history="1">
            <w:r w:rsidRPr="00FD0DEB">
              <w:rPr>
                <w:rStyle w:val="Hyperlink"/>
                <w:noProof/>
              </w:rPr>
              <w:t>2.2.2 Speed vs Power Graph</w:t>
            </w:r>
            <w:r>
              <w:rPr>
                <w:noProof/>
                <w:webHidden/>
              </w:rPr>
              <w:tab/>
            </w:r>
            <w:r>
              <w:rPr>
                <w:noProof/>
                <w:webHidden/>
              </w:rPr>
              <w:fldChar w:fldCharType="begin"/>
            </w:r>
            <w:r>
              <w:rPr>
                <w:noProof/>
                <w:webHidden/>
              </w:rPr>
              <w:instrText xml:space="preserve"> PAGEREF _Toc236815413 \h </w:instrText>
            </w:r>
            <w:r>
              <w:rPr>
                <w:noProof/>
                <w:webHidden/>
              </w:rPr>
            </w:r>
            <w:r>
              <w:rPr>
                <w:noProof/>
                <w:webHidden/>
              </w:rPr>
              <w:fldChar w:fldCharType="separate"/>
            </w:r>
            <w:r>
              <w:rPr>
                <w:noProof/>
                <w:webHidden/>
              </w:rPr>
              <w:t>11</w:t>
            </w:r>
            <w:r>
              <w:rPr>
                <w:noProof/>
                <w:webHidden/>
              </w:rPr>
              <w:fldChar w:fldCharType="end"/>
            </w:r>
          </w:hyperlink>
        </w:p>
        <w:p w14:paraId="23524B7D" w14:textId="15474561" w:rsidR="00A3464D" w:rsidRDefault="00A3464D">
          <w:pPr>
            <w:pStyle w:val="TOC2"/>
            <w:tabs>
              <w:tab w:val="right" w:leader="dot" w:pos="9350"/>
            </w:tabs>
            <w:rPr>
              <w:noProof/>
              <w:kern w:val="2"/>
              <w:lang w:eastAsia="en-GB"/>
              <w14:ligatures w14:val="standardContextual"/>
            </w:rPr>
          </w:pPr>
          <w:hyperlink w:anchor="_Toc236815414" w:history="1">
            <w:r w:rsidRPr="00FD0DEB">
              <w:rPr>
                <w:rStyle w:val="Hyperlink"/>
                <w:noProof/>
              </w:rPr>
              <w:t>2.3 Critical Appraisal of Results</w:t>
            </w:r>
            <w:r>
              <w:rPr>
                <w:noProof/>
                <w:webHidden/>
              </w:rPr>
              <w:tab/>
            </w:r>
            <w:r>
              <w:rPr>
                <w:noProof/>
                <w:webHidden/>
              </w:rPr>
              <w:fldChar w:fldCharType="begin"/>
            </w:r>
            <w:r>
              <w:rPr>
                <w:noProof/>
                <w:webHidden/>
              </w:rPr>
              <w:instrText xml:space="preserve"> PAGEREF _Toc236815414 \h </w:instrText>
            </w:r>
            <w:r>
              <w:rPr>
                <w:noProof/>
                <w:webHidden/>
              </w:rPr>
            </w:r>
            <w:r>
              <w:rPr>
                <w:noProof/>
                <w:webHidden/>
              </w:rPr>
              <w:fldChar w:fldCharType="separate"/>
            </w:r>
            <w:r>
              <w:rPr>
                <w:noProof/>
                <w:webHidden/>
              </w:rPr>
              <w:t>12</w:t>
            </w:r>
            <w:r>
              <w:rPr>
                <w:noProof/>
                <w:webHidden/>
              </w:rPr>
              <w:fldChar w:fldCharType="end"/>
            </w:r>
          </w:hyperlink>
        </w:p>
        <w:p w14:paraId="2726B11C" w14:textId="4B7112F3" w:rsidR="00A3464D" w:rsidRDefault="00A3464D">
          <w:pPr>
            <w:pStyle w:val="TOC1"/>
            <w:tabs>
              <w:tab w:val="right" w:leader="dot" w:pos="9350"/>
            </w:tabs>
            <w:rPr>
              <w:noProof/>
              <w:kern w:val="2"/>
              <w:lang w:eastAsia="en-GB"/>
              <w14:ligatures w14:val="standardContextual"/>
            </w:rPr>
          </w:pPr>
          <w:hyperlink w:anchor="_Toc236815415" w:history="1">
            <w:r w:rsidRPr="00FD0DEB">
              <w:rPr>
                <w:rStyle w:val="Hyperlink"/>
                <w:noProof/>
              </w:rPr>
              <w:t>Task 3: Fluid Flow Analysis</w:t>
            </w:r>
            <w:r>
              <w:rPr>
                <w:noProof/>
                <w:webHidden/>
              </w:rPr>
              <w:tab/>
            </w:r>
            <w:r>
              <w:rPr>
                <w:noProof/>
                <w:webHidden/>
              </w:rPr>
              <w:fldChar w:fldCharType="begin"/>
            </w:r>
            <w:r>
              <w:rPr>
                <w:noProof/>
                <w:webHidden/>
              </w:rPr>
              <w:instrText xml:space="preserve"> PAGEREF _Toc236815415 \h </w:instrText>
            </w:r>
            <w:r>
              <w:rPr>
                <w:noProof/>
                <w:webHidden/>
              </w:rPr>
            </w:r>
            <w:r>
              <w:rPr>
                <w:noProof/>
                <w:webHidden/>
              </w:rPr>
              <w:fldChar w:fldCharType="separate"/>
            </w:r>
            <w:r>
              <w:rPr>
                <w:noProof/>
                <w:webHidden/>
              </w:rPr>
              <w:t>14</w:t>
            </w:r>
            <w:r>
              <w:rPr>
                <w:noProof/>
                <w:webHidden/>
              </w:rPr>
              <w:fldChar w:fldCharType="end"/>
            </w:r>
          </w:hyperlink>
        </w:p>
        <w:p w14:paraId="12654994" w14:textId="6F934CE8" w:rsidR="00A3464D" w:rsidRDefault="00A3464D">
          <w:pPr>
            <w:pStyle w:val="TOC2"/>
            <w:tabs>
              <w:tab w:val="right" w:leader="dot" w:pos="9350"/>
            </w:tabs>
            <w:rPr>
              <w:noProof/>
              <w:kern w:val="2"/>
              <w:lang w:eastAsia="en-GB"/>
              <w14:ligatures w14:val="standardContextual"/>
            </w:rPr>
          </w:pPr>
          <w:hyperlink w:anchor="_Toc236815416" w:history="1">
            <w:r w:rsidRPr="00FD0DEB">
              <w:rPr>
                <w:rStyle w:val="Hyperlink"/>
                <w:noProof/>
              </w:rPr>
              <w:t>3.1 Flow Separation</w:t>
            </w:r>
            <w:r>
              <w:rPr>
                <w:noProof/>
                <w:webHidden/>
              </w:rPr>
              <w:tab/>
            </w:r>
            <w:r>
              <w:rPr>
                <w:noProof/>
                <w:webHidden/>
              </w:rPr>
              <w:fldChar w:fldCharType="begin"/>
            </w:r>
            <w:r>
              <w:rPr>
                <w:noProof/>
                <w:webHidden/>
              </w:rPr>
              <w:instrText xml:space="preserve"> PAGEREF _Toc236815416 \h </w:instrText>
            </w:r>
            <w:r>
              <w:rPr>
                <w:noProof/>
                <w:webHidden/>
              </w:rPr>
            </w:r>
            <w:r>
              <w:rPr>
                <w:noProof/>
                <w:webHidden/>
              </w:rPr>
              <w:fldChar w:fldCharType="separate"/>
            </w:r>
            <w:r>
              <w:rPr>
                <w:noProof/>
                <w:webHidden/>
              </w:rPr>
              <w:t>14</w:t>
            </w:r>
            <w:r>
              <w:rPr>
                <w:noProof/>
                <w:webHidden/>
              </w:rPr>
              <w:fldChar w:fldCharType="end"/>
            </w:r>
          </w:hyperlink>
        </w:p>
        <w:p w14:paraId="52C47467" w14:textId="1C075841" w:rsidR="00A3464D" w:rsidRDefault="00A3464D">
          <w:pPr>
            <w:pStyle w:val="TOC2"/>
            <w:tabs>
              <w:tab w:val="right" w:leader="dot" w:pos="9350"/>
            </w:tabs>
            <w:rPr>
              <w:noProof/>
              <w:kern w:val="2"/>
              <w:lang w:eastAsia="en-GB"/>
              <w14:ligatures w14:val="standardContextual"/>
            </w:rPr>
          </w:pPr>
          <w:hyperlink w:anchor="_Toc236815417" w:history="1">
            <w:r w:rsidRPr="00FD0DEB">
              <w:rPr>
                <w:rStyle w:val="Hyperlink"/>
                <w:noProof/>
              </w:rPr>
              <w:t>3.2 Boundary Layer Development</w:t>
            </w:r>
            <w:r>
              <w:rPr>
                <w:noProof/>
                <w:webHidden/>
              </w:rPr>
              <w:tab/>
            </w:r>
            <w:r>
              <w:rPr>
                <w:noProof/>
                <w:webHidden/>
              </w:rPr>
              <w:fldChar w:fldCharType="begin"/>
            </w:r>
            <w:r>
              <w:rPr>
                <w:noProof/>
                <w:webHidden/>
              </w:rPr>
              <w:instrText xml:space="preserve"> PAGEREF _Toc236815417 \h </w:instrText>
            </w:r>
            <w:r>
              <w:rPr>
                <w:noProof/>
                <w:webHidden/>
              </w:rPr>
            </w:r>
            <w:r>
              <w:rPr>
                <w:noProof/>
                <w:webHidden/>
              </w:rPr>
              <w:fldChar w:fldCharType="separate"/>
            </w:r>
            <w:r>
              <w:rPr>
                <w:noProof/>
                <w:webHidden/>
              </w:rPr>
              <w:t>15</w:t>
            </w:r>
            <w:r>
              <w:rPr>
                <w:noProof/>
                <w:webHidden/>
              </w:rPr>
              <w:fldChar w:fldCharType="end"/>
            </w:r>
          </w:hyperlink>
        </w:p>
        <w:p w14:paraId="55B271C0" w14:textId="5D7A0BDD" w:rsidR="00A3464D" w:rsidRDefault="00A3464D">
          <w:pPr>
            <w:pStyle w:val="TOC1"/>
            <w:tabs>
              <w:tab w:val="right" w:leader="dot" w:pos="9350"/>
            </w:tabs>
            <w:rPr>
              <w:noProof/>
              <w:kern w:val="2"/>
              <w:lang w:eastAsia="en-GB"/>
              <w14:ligatures w14:val="standardContextual"/>
            </w:rPr>
          </w:pPr>
          <w:hyperlink w:anchor="_Toc236815418" w:history="1">
            <w:r w:rsidRPr="00FD0DEB">
              <w:rPr>
                <w:rStyle w:val="Hyperlink"/>
                <w:noProof/>
              </w:rPr>
              <w:t>Task 4: Engineering Standards and Code of Practice</w:t>
            </w:r>
            <w:r>
              <w:rPr>
                <w:noProof/>
                <w:webHidden/>
              </w:rPr>
              <w:tab/>
            </w:r>
            <w:r>
              <w:rPr>
                <w:noProof/>
                <w:webHidden/>
              </w:rPr>
              <w:fldChar w:fldCharType="begin"/>
            </w:r>
            <w:r>
              <w:rPr>
                <w:noProof/>
                <w:webHidden/>
              </w:rPr>
              <w:instrText xml:space="preserve"> PAGEREF _Toc236815418 \h </w:instrText>
            </w:r>
            <w:r>
              <w:rPr>
                <w:noProof/>
                <w:webHidden/>
              </w:rPr>
            </w:r>
            <w:r>
              <w:rPr>
                <w:noProof/>
                <w:webHidden/>
              </w:rPr>
              <w:fldChar w:fldCharType="separate"/>
            </w:r>
            <w:r>
              <w:rPr>
                <w:noProof/>
                <w:webHidden/>
              </w:rPr>
              <w:t>16</w:t>
            </w:r>
            <w:r>
              <w:rPr>
                <w:noProof/>
                <w:webHidden/>
              </w:rPr>
              <w:fldChar w:fldCharType="end"/>
            </w:r>
          </w:hyperlink>
        </w:p>
        <w:p w14:paraId="39C2C6E4" w14:textId="02862CCA" w:rsidR="00A3464D" w:rsidRDefault="00A3464D">
          <w:pPr>
            <w:pStyle w:val="TOC2"/>
            <w:tabs>
              <w:tab w:val="right" w:leader="dot" w:pos="9350"/>
            </w:tabs>
            <w:rPr>
              <w:noProof/>
              <w:kern w:val="2"/>
              <w:lang w:eastAsia="en-GB"/>
              <w14:ligatures w14:val="standardContextual"/>
            </w:rPr>
          </w:pPr>
          <w:hyperlink w:anchor="_Toc236815419" w:history="1">
            <w:r w:rsidRPr="00FD0DEB">
              <w:rPr>
                <w:rStyle w:val="Hyperlink"/>
                <w:noProof/>
              </w:rPr>
              <w:t>4.1 Industry Standards</w:t>
            </w:r>
            <w:r>
              <w:rPr>
                <w:noProof/>
                <w:webHidden/>
              </w:rPr>
              <w:tab/>
            </w:r>
            <w:r>
              <w:rPr>
                <w:noProof/>
                <w:webHidden/>
              </w:rPr>
              <w:fldChar w:fldCharType="begin"/>
            </w:r>
            <w:r>
              <w:rPr>
                <w:noProof/>
                <w:webHidden/>
              </w:rPr>
              <w:instrText xml:space="preserve"> PAGEREF _Toc236815419 \h </w:instrText>
            </w:r>
            <w:r>
              <w:rPr>
                <w:noProof/>
                <w:webHidden/>
              </w:rPr>
            </w:r>
            <w:r>
              <w:rPr>
                <w:noProof/>
                <w:webHidden/>
              </w:rPr>
              <w:fldChar w:fldCharType="separate"/>
            </w:r>
            <w:r>
              <w:rPr>
                <w:noProof/>
                <w:webHidden/>
              </w:rPr>
              <w:t>16</w:t>
            </w:r>
            <w:r>
              <w:rPr>
                <w:noProof/>
                <w:webHidden/>
              </w:rPr>
              <w:fldChar w:fldCharType="end"/>
            </w:r>
          </w:hyperlink>
        </w:p>
        <w:p w14:paraId="0054E123" w14:textId="3AE3F146" w:rsidR="00A3464D" w:rsidRDefault="00A3464D">
          <w:pPr>
            <w:pStyle w:val="TOC2"/>
            <w:tabs>
              <w:tab w:val="right" w:leader="dot" w:pos="9350"/>
            </w:tabs>
            <w:rPr>
              <w:noProof/>
              <w:kern w:val="2"/>
              <w:lang w:eastAsia="en-GB"/>
              <w14:ligatures w14:val="standardContextual"/>
            </w:rPr>
          </w:pPr>
          <w:hyperlink w:anchor="_Toc236815420" w:history="1">
            <w:r w:rsidRPr="00FD0DEB">
              <w:rPr>
                <w:rStyle w:val="Hyperlink"/>
                <w:noProof/>
              </w:rPr>
              <w:t>4.2 Codes of Practice</w:t>
            </w:r>
            <w:r>
              <w:rPr>
                <w:noProof/>
                <w:webHidden/>
              </w:rPr>
              <w:tab/>
            </w:r>
            <w:r>
              <w:rPr>
                <w:noProof/>
                <w:webHidden/>
              </w:rPr>
              <w:fldChar w:fldCharType="begin"/>
            </w:r>
            <w:r>
              <w:rPr>
                <w:noProof/>
                <w:webHidden/>
              </w:rPr>
              <w:instrText xml:space="preserve"> PAGEREF _Toc236815420 \h </w:instrText>
            </w:r>
            <w:r>
              <w:rPr>
                <w:noProof/>
                <w:webHidden/>
              </w:rPr>
            </w:r>
            <w:r>
              <w:rPr>
                <w:noProof/>
                <w:webHidden/>
              </w:rPr>
              <w:fldChar w:fldCharType="separate"/>
            </w:r>
            <w:r>
              <w:rPr>
                <w:noProof/>
                <w:webHidden/>
              </w:rPr>
              <w:t>16</w:t>
            </w:r>
            <w:r>
              <w:rPr>
                <w:noProof/>
                <w:webHidden/>
              </w:rPr>
              <w:fldChar w:fldCharType="end"/>
            </w:r>
          </w:hyperlink>
        </w:p>
        <w:p w14:paraId="534DBA0E" w14:textId="3EBCF89A" w:rsidR="00A3464D" w:rsidRDefault="00A3464D">
          <w:pPr>
            <w:pStyle w:val="TOC1"/>
            <w:tabs>
              <w:tab w:val="right" w:leader="dot" w:pos="9350"/>
            </w:tabs>
            <w:rPr>
              <w:noProof/>
              <w:kern w:val="2"/>
              <w:lang w:eastAsia="en-GB"/>
              <w14:ligatures w14:val="standardContextual"/>
            </w:rPr>
          </w:pPr>
          <w:hyperlink w:anchor="_Toc236815421" w:history="1">
            <w:r w:rsidRPr="00FD0DEB">
              <w:rPr>
                <w:rStyle w:val="Hyperlink"/>
                <w:noProof/>
              </w:rPr>
              <w:t>Conclusion</w:t>
            </w:r>
            <w:r>
              <w:rPr>
                <w:noProof/>
                <w:webHidden/>
              </w:rPr>
              <w:tab/>
            </w:r>
            <w:r>
              <w:rPr>
                <w:noProof/>
                <w:webHidden/>
              </w:rPr>
              <w:fldChar w:fldCharType="begin"/>
            </w:r>
            <w:r>
              <w:rPr>
                <w:noProof/>
                <w:webHidden/>
              </w:rPr>
              <w:instrText xml:space="preserve"> PAGEREF _Toc236815421 \h </w:instrText>
            </w:r>
            <w:r>
              <w:rPr>
                <w:noProof/>
                <w:webHidden/>
              </w:rPr>
            </w:r>
            <w:r>
              <w:rPr>
                <w:noProof/>
                <w:webHidden/>
              </w:rPr>
              <w:fldChar w:fldCharType="separate"/>
            </w:r>
            <w:r>
              <w:rPr>
                <w:noProof/>
                <w:webHidden/>
              </w:rPr>
              <w:t>18</w:t>
            </w:r>
            <w:r>
              <w:rPr>
                <w:noProof/>
                <w:webHidden/>
              </w:rPr>
              <w:fldChar w:fldCharType="end"/>
            </w:r>
          </w:hyperlink>
        </w:p>
        <w:p w14:paraId="67E789B8" w14:textId="17479F70" w:rsidR="00A3464D" w:rsidRDefault="00A3464D">
          <w:pPr>
            <w:pStyle w:val="TOC1"/>
            <w:tabs>
              <w:tab w:val="right" w:leader="dot" w:pos="9350"/>
            </w:tabs>
            <w:rPr>
              <w:noProof/>
              <w:kern w:val="2"/>
              <w:lang w:eastAsia="en-GB"/>
              <w14:ligatures w14:val="standardContextual"/>
            </w:rPr>
          </w:pPr>
          <w:hyperlink w:anchor="_Toc236815422" w:history="1">
            <w:r w:rsidRPr="00FD0DEB">
              <w:rPr>
                <w:rStyle w:val="Hyperlink"/>
                <w:noProof/>
              </w:rPr>
              <w:t>References</w:t>
            </w:r>
            <w:r>
              <w:rPr>
                <w:noProof/>
                <w:webHidden/>
              </w:rPr>
              <w:tab/>
            </w:r>
            <w:r>
              <w:rPr>
                <w:noProof/>
                <w:webHidden/>
              </w:rPr>
              <w:fldChar w:fldCharType="begin"/>
            </w:r>
            <w:r>
              <w:rPr>
                <w:noProof/>
                <w:webHidden/>
              </w:rPr>
              <w:instrText xml:space="preserve"> PAGEREF _Toc236815422 \h </w:instrText>
            </w:r>
            <w:r>
              <w:rPr>
                <w:noProof/>
                <w:webHidden/>
              </w:rPr>
            </w:r>
            <w:r>
              <w:rPr>
                <w:noProof/>
                <w:webHidden/>
              </w:rPr>
              <w:fldChar w:fldCharType="separate"/>
            </w:r>
            <w:r>
              <w:rPr>
                <w:noProof/>
                <w:webHidden/>
              </w:rPr>
              <w:t>19</w:t>
            </w:r>
            <w:r>
              <w:rPr>
                <w:noProof/>
                <w:webHidden/>
              </w:rPr>
              <w:fldChar w:fldCharType="end"/>
            </w:r>
          </w:hyperlink>
        </w:p>
        <w:p w14:paraId="389B4FE1" w14:textId="21CF51E4" w:rsidR="00A3464D" w:rsidRDefault="00A3464D">
          <w:pPr>
            <w:pStyle w:val="TOC1"/>
            <w:tabs>
              <w:tab w:val="right" w:leader="dot" w:pos="9350"/>
            </w:tabs>
            <w:rPr>
              <w:noProof/>
              <w:kern w:val="2"/>
              <w:lang w:eastAsia="en-GB"/>
              <w14:ligatures w14:val="standardContextual"/>
            </w:rPr>
          </w:pPr>
          <w:hyperlink w:anchor="_Toc236815423" w:history="1">
            <w:r w:rsidRPr="00FD0DEB">
              <w:rPr>
                <w:rStyle w:val="Hyperlink"/>
                <w:noProof/>
              </w:rPr>
              <w:t>Appendices</w:t>
            </w:r>
            <w:r>
              <w:rPr>
                <w:noProof/>
                <w:webHidden/>
              </w:rPr>
              <w:tab/>
            </w:r>
            <w:r>
              <w:rPr>
                <w:noProof/>
                <w:webHidden/>
              </w:rPr>
              <w:fldChar w:fldCharType="begin"/>
            </w:r>
            <w:r>
              <w:rPr>
                <w:noProof/>
                <w:webHidden/>
              </w:rPr>
              <w:instrText xml:space="preserve"> PAGEREF _Toc236815423 \h </w:instrText>
            </w:r>
            <w:r>
              <w:rPr>
                <w:noProof/>
                <w:webHidden/>
              </w:rPr>
            </w:r>
            <w:r>
              <w:rPr>
                <w:noProof/>
                <w:webHidden/>
              </w:rPr>
              <w:fldChar w:fldCharType="separate"/>
            </w:r>
            <w:r>
              <w:rPr>
                <w:noProof/>
                <w:webHidden/>
              </w:rPr>
              <w:t>22</w:t>
            </w:r>
            <w:r>
              <w:rPr>
                <w:noProof/>
                <w:webHidden/>
              </w:rPr>
              <w:fldChar w:fldCharType="end"/>
            </w:r>
          </w:hyperlink>
        </w:p>
        <w:p w14:paraId="39544421" w14:textId="7DF0CF9A" w:rsidR="00A3464D" w:rsidRDefault="00A3464D">
          <w:pPr>
            <w:pStyle w:val="TOC2"/>
            <w:tabs>
              <w:tab w:val="right" w:leader="dot" w:pos="9350"/>
            </w:tabs>
            <w:rPr>
              <w:noProof/>
              <w:kern w:val="2"/>
              <w:lang w:eastAsia="en-GB"/>
              <w14:ligatures w14:val="standardContextual"/>
            </w:rPr>
          </w:pPr>
          <w:hyperlink w:anchor="_Toc236815424" w:history="1">
            <w:r w:rsidRPr="00FD0DEB">
              <w:rPr>
                <w:rStyle w:val="Hyperlink"/>
                <w:noProof/>
              </w:rPr>
              <w:t>Appendix A – Experimental Results at 0.38 bar Pressure Head</w:t>
            </w:r>
            <w:r>
              <w:rPr>
                <w:noProof/>
                <w:webHidden/>
              </w:rPr>
              <w:tab/>
            </w:r>
            <w:r>
              <w:rPr>
                <w:noProof/>
                <w:webHidden/>
              </w:rPr>
              <w:fldChar w:fldCharType="begin"/>
            </w:r>
            <w:r>
              <w:rPr>
                <w:noProof/>
                <w:webHidden/>
              </w:rPr>
              <w:instrText xml:space="preserve"> PAGEREF _Toc236815424 \h </w:instrText>
            </w:r>
            <w:r>
              <w:rPr>
                <w:noProof/>
                <w:webHidden/>
              </w:rPr>
            </w:r>
            <w:r>
              <w:rPr>
                <w:noProof/>
                <w:webHidden/>
              </w:rPr>
              <w:fldChar w:fldCharType="separate"/>
            </w:r>
            <w:r>
              <w:rPr>
                <w:noProof/>
                <w:webHidden/>
              </w:rPr>
              <w:t>22</w:t>
            </w:r>
            <w:r>
              <w:rPr>
                <w:noProof/>
                <w:webHidden/>
              </w:rPr>
              <w:fldChar w:fldCharType="end"/>
            </w:r>
          </w:hyperlink>
        </w:p>
        <w:p w14:paraId="70C67436" w14:textId="6DC651A7" w:rsidR="00A3464D" w:rsidRDefault="00A3464D">
          <w:pPr>
            <w:pStyle w:val="TOC2"/>
            <w:tabs>
              <w:tab w:val="right" w:leader="dot" w:pos="9350"/>
            </w:tabs>
            <w:rPr>
              <w:noProof/>
              <w:kern w:val="2"/>
              <w:lang w:eastAsia="en-GB"/>
              <w14:ligatures w14:val="standardContextual"/>
            </w:rPr>
          </w:pPr>
          <w:hyperlink w:anchor="_Toc236815425" w:history="1">
            <w:r w:rsidRPr="00FD0DEB">
              <w:rPr>
                <w:rStyle w:val="Hyperlink"/>
                <w:noProof/>
              </w:rPr>
              <w:t>Appendix B – Experimental Results at 0.40 bar Pressure Head</w:t>
            </w:r>
            <w:r>
              <w:rPr>
                <w:noProof/>
                <w:webHidden/>
              </w:rPr>
              <w:tab/>
            </w:r>
            <w:r>
              <w:rPr>
                <w:noProof/>
                <w:webHidden/>
              </w:rPr>
              <w:fldChar w:fldCharType="begin"/>
            </w:r>
            <w:r>
              <w:rPr>
                <w:noProof/>
                <w:webHidden/>
              </w:rPr>
              <w:instrText xml:space="preserve"> PAGEREF _Toc236815425 \h </w:instrText>
            </w:r>
            <w:r>
              <w:rPr>
                <w:noProof/>
                <w:webHidden/>
              </w:rPr>
            </w:r>
            <w:r>
              <w:rPr>
                <w:noProof/>
                <w:webHidden/>
              </w:rPr>
              <w:fldChar w:fldCharType="separate"/>
            </w:r>
            <w:r>
              <w:rPr>
                <w:noProof/>
                <w:webHidden/>
              </w:rPr>
              <w:t>23</w:t>
            </w:r>
            <w:r>
              <w:rPr>
                <w:noProof/>
                <w:webHidden/>
              </w:rPr>
              <w:fldChar w:fldCharType="end"/>
            </w:r>
          </w:hyperlink>
        </w:p>
        <w:p w14:paraId="08652DBD" w14:textId="24F23485" w:rsidR="00A3464D" w:rsidRDefault="00A3464D">
          <w:pPr>
            <w:pStyle w:val="TOC2"/>
            <w:tabs>
              <w:tab w:val="right" w:leader="dot" w:pos="9350"/>
            </w:tabs>
            <w:rPr>
              <w:noProof/>
              <w:kern w:val="2"/>
              <w:lang w:eastAsia="en-GB"/>
              <w14:ligatures w14:val="standardContextual"/>
            </w:rPr>
          </w:pPr>
          <w:hyperlink w:anchor="_Toc236815426" w:history="1">
            <w:r w:rsidRPr="00FD0DEB">
              <w:rPr>
                <w:rStyle w:val="Hyperlink"/>
                <w:noProof/>
              </w:rPr>
              <w:t>Appendix C – Experimental Results at 0.42 bar Pressure Head</w:t>
            </w:r>
            <w:r>
              <w:rPr>
                <w:noProof/>
                <w:webHidden/>
              </w:rPr>
              <w:tab/>
            </w:r>
            <w:r>
              <w:rPr>
                <w:noProof/>
                <w:webHidden/>
              </w:rPr>
              <w:fldChar w:fldCharType="begin"/>
            </w:r>
            <w:r>
              <w:rPr>
                <w:noProof/>
                <w:webHidden/>
              </w:rPr>
              <w:instrText xml:space="preserve"> PAGEREF _Toc236815426 \h </w:instrText>
            </w:r>
            <w:r>
              <w:rPr>
                <w:noProof/>
                <w:webHidden/>
              </w:rPr>
            </w:r>
            <w:r>
              <w:rPr>
                <w:noProof/>
                <w:webHidden/>
              </w:rPr>
              <w:fldChar w:fldCharType="separate"/>
            </w:r>
            <w:r>
              <w:rPr>
                <w:noProof/>
                <w:webHidden/>
              </w:rPr>
              <w:t>25</w:t>
            </w:r>
            <w:r>
              <w:rPr>
                <w:noProof/>
                <w:webHidden/>
              </w:rPr>
              <w:fldChar w:fldCharType="end"/>
            </w:r>
          </w:hyperlink>
        </w:p>
        <w:p w14:paraId="5C3A4EF2" w14:textId="2C98515A" w:rsidR="00374AFB" w:rsidRPr="006B3B60" w:rsidRDefault="00374AFB">
          <w:r w:rsidRPr="006B3B60">
            <w:rPr>
              <w:b/>
              <w:bCs/>
            </w:rPr>
            <w:fldChar w:fldCharType="end"/>
          </w:r>
        </w:p>
      </w:sdtContent>
    </w:sdt>
    <w:p w14:paraId="29C62D26" w14:textId="77777777" w:rsidR="00374AFB" w:rsidRPr="006B3B60" w:rsidRDefault="00374AFB" w:rsidP="00374AFB"/>
    <w:p w14:paraId="2E3229D8" w14:textId="557C0807" w:rsidR="00535D12" w:rsidRPr="006B3B60" w:rsidRDefault="00535D12">
      <w:r w:rsidRPr="006B3B60">
        <w:br w:type="page"/>
      </w:r>
    </w:p>
    <w:p w14:paraId="25EC6752" w14:textId="2AA9427E" w:rsidR="00916B9C" w:rsidRPr="006B3B60" w:rsidRDefault="00916B9C" w:rsidP="00916B9C">
      <w:pPr>
        <w:pStyle w:val="Heading1"/>
      </w:pPr>
      <w:bookmarkStart w:id="0" w:name="_Toc236815398"/>
      <w:r w:rsidRPr="006B3B60">
        <w:lastRenderedPageBreak/>
        <w:t>Table of Figures</w:t>
      </w:r>
      <w:bookmarkEnd w:id="0"/>
      <w:r w:rsidRPr="006B3B60">
        <w:t xml:space="preserve"> </w:t>
      </w:r>
    </w:p>
    <w:p w14:paraId="7E70A5C5" w14:textId="6C290BDC" w:rsidR="00720DCD" w:rsidRPr="006B3B60" w:rsidRDefault="00720DCD">
      <w:pPr>
        <w:pStyle w:val="TableofFigures"/>
        <w:tabs>
          <w:tab w:val="right" w:leader="dot" w:pos="9350"/>
        </w:tabs>
        <w:rPr>
          <w:sz w:val="22"/>
          <w:szCs w:val="22"/>
          <w:lang w:eastAsia="en-GB"/>
        </w:rPr>
      </w:pPr>
      <w:r w:rsidRPr="006B3B60">
        <w:rPr>
          <w:rFonts w:asciiTheme="majorHAnsi" w:eastAsiaTheme="majorEastAsia" w:hAnsiTheme="majorHAnsi" w:cstheme="majorBidi"/>
          <w:color w:val="0F4761" w:themeColor="accent1" w:themeShade="BF"/>
          <w:sz w:val="32"/>
          <w:szCs w:val="32"/>
          <w:highlight w:val="lightGray"/>
        </w:rPr>
        <w:fldChar w:fldCharType="begin"/>
      </w:r>
      <w:r w:rsidRPr="006B3B60">
        <w:rPr>
          <w:rFonts w:asciiTheme="majorHAnsi" w:eastAsiaTheme="majorEastAsia" w:hAnsiTheme="majorHAnsi" w:cstheme="majorBidi"/>
          <w:color w:val="0F4761" w:themeColor="accent1" w:themeShade="BF"/>
          <w:sz w:val="32"/>
          <w:szCs w:val="32"/>
          <w:highlight w:val="lightGray"/>
        </w:rPr>
        <w:instrText xml:space="preserve"> TOC \h \z \c "Figure" </w:instrText>
      </w:r>
      <w:r w:rsidRPr="006B3B60">
        <w:rPr>
          <w:rFonts w:asciiTheme="majorHAnsi" w:eastAsiaTheme="majorEastAsia" w:hAnsiTheme="majorHAnsi" w:cstheme="majorBidi"/>
          <w:color w:val="0F4761" w:themeColor="accent1" w:themeShade="BF"/>
          <w:sz w:val="32"/>
          <w:szCs w:val="32"/>
          <w:highlight w:val="lightGray"/>
        </w:rPr>
        <w:fldChar w:fldCharType="separate"/>
      </w:r>
      <w:hyperlink r:id="rId9" w:anchor="_Toc236759725" w:history="1">
        <w:r w:rsidRPr="006B3B60">
          <w:rPr>
            <w:rStyle w:val="Hyperlink"/>
          </w:rPr>
          <w:t>Figure 1 – Lester Pelton Original Design (Savree, 2026)</w:t>
        </w:r>
        <w:r w:rsidRPr="006B3B60">
          <w:rPr>
            <w:webHidden/>
          </w:rPr>
          <w:tab/>
        </w:r>
        <w:r w:rsidRPr="006B3B60">
          <w:rPr>
            <w:webHidden/>
          </w:rPr>
          <w:fldChar w:fldCharType="begin"/>
        </w:r>
        <w:r w:rsidRPr="006B3B60">
          <w:rPr>
            <w:webHidden/>
          </w:rPr>
          <w:instrText xml:space="preserve"> PAGEREF _Toc236759725 \h </w:instrText>
        </w:r>
        <w:r w:rsidRPr="006B3B60">
          <w:rPr>
            <w:webHidden/>
          </w:rPr>
        </w:r>
        <w:r w:rsidRPr="006B3B60">
          <w:rPr>
            <w:webHidden/>
          </w:rPr>
          <w:fldChar w:fldCharType="separate"/>
        </w:r>
        <w:r w:rsidRPr="006B3B60">
          <w:rPr>
            <w:webHidden/>
          </w:rPr>
          <w:t>5</w:t>
        </w:r>
        <w:r w:rsidRPr="006B3B60">
          <w:rPr>
            <w:webHidden/>
          </w:rPr>
          <w:fldChar w:fldCharType="end"/>
        </w:r>
      </w:hyperlink>
    </w:p>
    <w:p w14:paraId="42947F03" w14:textId="63A47621" w:rsidR="00720DCD" w:rsidRPr="006B3B60" w:rsidRDefault="00720DCD">
      <w:pPr>
        <w:pStyle w:val="TableofFigures"/>
        <w:tabs>
          <w:tab w:val="right" w:leader="dot" w:pos="9350"/>
        </w:tabs>
        <w:rPr>
          <w:sz w:val="22"/>
          <w:szCs w:val="22"/>
          <w:lang w:eastAsia="en-GB"/>
        </w:rPr>
      </w:pPr>
      <w:hyperlink w:anchor="_Toc236759726" w:history="1">
        <w:r w:rsidRPr="006B3B60">
          <w:rPr>
            <w:rStyle w:val="Hyperlink"/>
          </w:rPr>
          <w:t>Figure 2 – The Pelton Wheel in the Engineering Science lab at UWTSD</w:t>
        </w:r>
        <w:r w:rsidRPr="006B3B60">
          <w:rPr>
            <w:webHidden/>
          </w:rPr>
          <w:tab/>
        </w:r>
        <w:r w:rsidRPr="006B3B60">
          <w:rPr>
            <w:webHidden/>
          </w:rPr>
          <w:fldChar w:fldCharType="begin"/>
        </w:r>
        <w:r w:rsidRPr="006B3B60">
          <w:rPr>
            <w:webHidden/>
          </w:rPr>
          <w:instrText xml:space="preserve"> PAGEREF _Toc236759726 \h </w:instrText>
        </w:r>
        <w:r w:rsidRPr="006B3B60">
          <w:rPr>
            <w:webHidden/>
          </w:rPr>
        </w:r>
        <w:r w:rsidRPr="006B3B60">
          <w:rPr>
            <w:webHidden/>
          </w:rPr>
          <w:fldChar w:fldCharType="separate"/>
        </w:r>
        <w:r w:rsidRPr="006B3B60">
          <w:rPr>
            <w:webHidden/>
          </w:rPr>
          <w:t>9</w:t>
        </w:r>
        <w:r w:rsidRPr="006B3B60">
          <w:rPr>
            <w:webHidden/>
          </w:rPr>
          <w:fldChar w:fldCharType="end"/>
        </w:r>
      </w:hyperlink>
    </w:p>
    <w:p w14:paraId="55D96716" w14:textId="4A9714E5" w:rsidR="00720DCD" w:rsidRPr="006B3B60" w:rsidRDefault="00720DCD">
      <w:pPr>
        <w:pStyle w:val="TableofFigures"/>
        <w:tabs>
          <w:tab w:val="right" w:leader="dot" w:pos="9350"/>
        </w:tabs>
        <w:rPr>
          <w:sz w:val="22"/>
          <w:szCs w:val="22"/>
          <w:lang w:eastAsia="en-GB"/>
        </w:rPr>
      </w:pPr>
      <w:hyperlink w:anchor="_Toc236759727" w:history="1">
        <w:r w:rsidRPr="006B3B60">
          <w:rPr>
            <w:rStyle w:val="Hyperlink"/>
          </w:rPr>
          <w:t>Figure 3 – Schematic representation of a Pelton Wheel (Garg, 2024)</w:t>
        </w:r>
        <w:r w:rsidRPr="006B3B60">
          <w:rPr>
            <w:webHidden/>
          </w:rPr>
          <w:tab/>
        </w:r>
        <w:r w:rsidRPr="006B3B60">
          <w:rPr>
            <w:webHidden/>
          </w:rPr>
          <w:fldChar w:fldCharType="begin"/>
        </w:r>
        <w:r w:rsidRPr="006B3B60">
          <w:rPr>
            <w:webHidden/>
          </w:rPr>
          <w:instrText xml:space="preserve"> PAGEREF _Toc236759727 \h </w:instrText>
        </w:r>
        <w:r w:rsidRPr="006B3B60">
          <w:rPr>
            <w:webHidden/>
          </w:rPr>
        </w:r>
        <w:r w:rsidRPr="006B3B60">
          <w:rPr>
            <w:webHidden/>
          </w:rPr>
          <w:fldChar w:fldCharType="separate"/>
        </w:r>
        <w:r w:rsidRPr="006B3B60">
          <w:rPr>
            <w:webHidden/>
          </w:rPr>
          <w:t>10</w:t>
        </w:r>
        <w:r w:rsidRPr="006B3B60">
          <w:rPr>
            <w:webHidden/>
          </w:rPr>
          <w:fldChar w:fldCharType="end"/>
        </w:r>
      </w:hyperlink>
    </w:p>
    <w:p w14:paraId="10549E65" w14:textId="1CD9108E" w:rsidR="00720DCD" w:rsidRPr="006B3B60" w:rsidRDefault="00720DCD">
      <w:pPr>
        <w:pStyle w:val="TableofFigures"/>
        <w:tabs>
          <w:tab w:val="right" w:leader="dot" w:pos="9350"/>
        </w:tabs>
        <w:rPr>
          <w:sz w:val="22"/>
          <w:szCs w:val="22"/>
          <w:lang w:eastAsia="en-GB"/>
        </w:rPr>
      </w:pPr>
      <w:hyperlink w:anchor="_Toc236759728" w:history="1">
        <w:r w:rsidRPr="006B3B60">
          <w:rPr>
            <w:rStyle w:val="Hyperlink"/>
          </w:rPr>
          <w:t>Figure 4 – Speed vs Power Graph</w:t>
        </w:r>
        <w:r w:rsidRPr="006B3B60">
          <w:rPr>
            <w:webHidden/>
          </w:rPr>
          <w:tab/>
        </w:r>
        <w:r w:rsidRPr="006B3B60">
          <w:rPr>
            <w:webHidden/>
          </w:rPr>
          <w:fldChar w:fldCharType="begin"/>
        </w:r>
        <w:r w:rsidRPr="006B3B60">
          <w:rPr>
            <w:webHidden/>
          </w:rPr>
          <w:instrText xml:space="preserve"> PAGEREF _Toc236759728 \h </w:instrText>
        </w:r>
        <w:r w:rsidRPr="006B3B60">
          <w:rPr>
            <w:webHidden/>
          </w:rPr>
        </w:r>
        <w:r w:rsidRPr="006B3B60">
          <w:rPr>
            <w:webHidden/>
          </w:rPr>
          <w:fldChar w:fldCharType="separate"/>
        </w:r>
        <w:r w:rsidRPr="006B3B60">
          <w:rPr>
            <w:webHidden/>
          </w:rPr>
          <w:t>12</w:t>
        </w:r>
        <w:r w:rsidRPr="006B3B60">
          <w:rPr>
            <w:webHidden/>
          </w:rPr>
          <w:fldChar w:fldCharType="end"/>
        </w:r>
      </w:hyperlink>
    </w:p>
    <w:p w14:paraId="194D55A5" w14:textId="3146D8C4" w:rsidR="00720DCD" w:rsidRPr="006B3B60" w:rsidRDefault="00720DCD">
      <w:pPr>
        <w:pStyle w:val="TableofFigures"/>
        <w:tabs>
          <w:tab w:val="right" w:leader="dot" w:pos="9350"/>
        </w:tabs>
        <w:rPr>
          <w:sz w:val="22"/>
          <w:szCs w:val="22"/>
          <w:lang w:eastAsia="en-GB"/>
        </w:rPr>
      </w:pPr>
      <w:hyperlink w:anchor="_Toc236759729" w:history="1">
        <w:r w:rsidRPr="006B3B60">
          <w:rPr>
            <w:rStyle w:val="Hyperlink"/>
          </w:rPr>
          <w:t>Figure 5 – Schematic operation of a Pelton Wheel bucket (Linquip Team, 2022)</w:t>
        </w:r>
        <w:r w:rsidRPr="006B3B60">
          <w:rPr>
            <w:webHidden/>
          </w:rPr>
          <w:tab/>
        </w:r>
        <w:r w:rsidRPr="006B3B60">
          <w:rPr>
            <w:webHidden/>
          </w:rPr>
          <w:fldChar w:fldCharType="begin"/>
        </w:r>
        <w:r w:rsidRPr="006B3B60">
          <w:rPr>
            <w:webHidden/>
          </w:rPr>
          <w:instrText xml:space="preserve"> PAGEREF _Toc236759729 \h </w:instrText>
        </w:r>
        <w:r w:rsidRPr="006B3B60">
          <w:rPr>
            <w:webHidden/>
          </w:rPr>
        </w:r>
        <w:r w:rsidRPr="006B3B60">
          <w:rPr>
            <w:webHidden/>
          </w:rPr>
          <w:fldChar w:fldCharType="separate"/>
        </w:r>
        <w:r w:rsidRPr="006B3B60">
          <w:rPr>
            <w:webHidden/>
          </w:rPr>
          <w:t>13</w:t>
        </w:r>
        <w:r w:rsidRPr="006B3B60">
          <w:rPr>
            <w:webHidden/>
          </w:rPr>
          <w:fldChar w:fldCharType="end"/>
        </w:r>
      </w:hyperlink>
    </w:p>
    <w:p w14:paraId="46DB6352" w14:textId="513D5864" w:rsidR="00720DCD" w:rsidRPr="006B3B60" w:rsidRDefault="00720DCD">
      <w:pPr>
        <w:pStyle w:val="TableofFigures"/>
        <w:tabs>
          <w:tab w:val="right" w:leader="dot" w:pos="9350"/>
        </w:tabs>
        <w:rPr>
          <w:sz w:val="22"/>
          <w:szCs w:val="22"/>
          <w:lang w:eastAsia="en-GB"/>
        </w:rPr>
      </w:pPr>
      <w:hyperlink w:anchor="_Toc236759730" w:history="1">
        <w:r w:rsidRPr="006B3B60">
          <w:rPr>
            <w:rStyle w:val="Hyperlink"/>
          </w:rPr>
          <w:t>Figure 6 – Boundary layer formation on Pelton bucket surface (Engineers Guidebook, 2024)</w:t>
        </w:r>
        <w:r w:rsidRPr="006B3B60">
          <w:rPr>
            <w:webHidden/>
          </w:rPr>
          <w:tab/>
        </w:r>
        <w:r w:rsidRPr="006B3B60">
          <w:rPr>
            <w:webHidden/>
          </w:rPr>
          <w:fldChar w:fldCharType="begin"/>
        </w:r>
        <w:r w:rsidRPr="006B3B60">
          <w:rPr>
            <w:webHidden/>
          </w:rPr>
          <w:instrText xml:space="preserve"> PAGEREF _Toc236759730 \h </w:instrText>
        </w:r>
        <w:r w:rsidRPr="006B3B60">
          <w:rPr>
            <w:webHidden/>
          </w:rPr>
        </w:r>
        <w:r w:rsidRPr="006B3B60">
          <w:rPr>
            <w:webHidden/>
          </w:rPr>
          <w:fldChar w:fldCharType="separate"/>
        </w:r>
        <w:r w:rsidRPr="006B3B60">
          <w:rPr>
            <w:webHidden/>
          </w:rPr>
          <w:t>14</w:t>
        </w:r>
        <w:r w:rsidRPr="006B3B60">
          <w:rPr>
            <w:webHidden/>
          </w:rPr>
          <w:fldChar w:fldCharType="end"/>
        </w:r>
      </w:hyperlink>
    </w:p>
    <w:p w14:paraId="355EF348" w14:textId="697E2C75" w:rsidR="00D93709" w:rsidRPr="006B3B60" w:rsidRDefault="00720DCD">
      <w:pPr>
        <w:rPr>
          <w:rFonts w:asciiTheme="majorHAnsi" w:eastAsiaTheme="majorEastAsia" w:hAnsiTheme="majorHAnsi" w:cstheme="majorBidi"/>
          <w:color w:val="0F4761" w:themeColor="accent1" w:themeShade="BF"/>
          <w:sz w:val="32"/>
          <w:szCs w:val="32"/>
          <w:highlight w:val="lightGray"/>
        </w:rPr>
      </w:pPr>
      <w:r w:rsidRPr="006B3B60">
        <w:rPr>
          <w:rFonts w:asciiTheme="majorHAnsi" w:eastAsiaTheme="majorEastAsia" w:hAnsiTheme="majorHAnsi" w:cstheme="majorBidi"/>
          <w:color w:val="0F4761" w:themeColor="accent1" w:themeShade="BF"/>
          <w:sz w:val="32"/>
          <w:szCs w:val="32"/>
          <w:highlight w:val="lightGray"/>
        </w:rPr>
        <w:fldChar w:fldCharType="end"/>
      </w:r>
    </w:p>
    <w:p w14:paraId="3240AD67" w14:textId="77777777" w:rsidR="005514D7" w:rsidRPr="006B3B60" w:rsidRDefault="005514D7">
      <w:pPr>
        <w:rPr>
          <w:rFonts w:asciiTheme="majorHAnsi" w:eastAsiaTheme="majorEastAsia" w:hAnsiTheme="majorHAnsi" w:cstheme="majorBidi"/>
          <w:color w:val="0F4761" w:themeColor="accent1" w:themeShade="BF"/>
          <w:sz w:val="32"/>
          <w:szCs w:val="32"/>
        </w:rPr>
      </w:pPr>
      <w:r w:rsidRPr="006B3B60">
        <w:br w:type="page"/>
      </w:r>
    </w:p>
    <w:p w14:paraId="37C62AB7" w14:textId="02FCAB34" w:rsidR="00A920B3" w:rsidRPr="006B3B60" w:rsidRDefault="00A920B3" w:rsidP="00786E64">
      <w:pPr>
        <w:pStyle w:val="Heading1"/>
      </w:pPr>
      <w:bookmarkStart w:id="1" w:name="_Toc236815399"/>
      <w:r w:rsidRPr="006B3B60">
        <w:lastRenderedPageBreak/>
        <w:t>Introduction</w:t>
      </w:r>
      <w:bookmarkEnd w:id="1"/>
      <w:r w:rsidRPr="006B3B60">
        <w:t xml:space="preserve"> </w:t>
      </w:r>
    </w:p>
    <w:p w14:paraId="4B3A4C90" w14:textId="16B75BD4" w:rsidR="00BB5C81" w:rsidRPr="006B3B60" w:rsidRDefault="004814DA" w:rsidP="00E77AA7">
      <w:pPr>
        <w:shd w:val="clear" w:color="auto" w:fill="FFFFFF" w:themeFill="background1"/>
        <w:jc w:val="both"/>
      </w:pPr>
      <w:r w:rsidRPr="006B3B60">
        <w:t xml:space="preserve">Hydropower </w:t>
      </w:r>
      <w:r w:rsidR="000835C3" w:rsidRPr="006B3B60">
        <w:t>remains</w:t>
      </w:r>
      <w:r w:rsidRPr="006B3B60">
        <w:t xml:space="preserve"> one of the most reliable and widely used renewable energy sources globally</w:t>
      </w:r>
      <w:r w:rsidR="000E5A1A" w:rsidRPr="006B3B60">
        <w:t>,</w:t>
      </w:r>
      <w:r w:rsidR="00A62298" w:rsidRPr="006B3B60">
        <w:t xml:space="preserve"> it</w:t>
      </w:r>
      <w:r w:rsidR="000E5A1A" w:rsidRPr="006B3B60">
        <w:t xml:space="preserve"> convert</w:t>
      </w:r>
      <w:r w:rsidR="00A62298" w:rsidRPr="006B3B60">
        <w:t xml:space="preserve">s </w:t>
      </w:r>
      <w:r w:rsidR="000E5A1A" w:rsidRPr="006B3B60">
        <w:t>kinetic and potential energy of water into mechanical and electrical powe</w:t>
      </w:r>
      <w:r w:rsidR="001C4450" w:rsidRPr="006B3B60">
        <w:t>r</w:t>
      </w:r>
      <w:r w:rsidR="000E5A1A" w:rsidRPr="006B3B60">
        <w:t xml:space="preserve">. </w:t>
      </w:r>
      <w:r w:rsidR="00956349" w:rsidRPr="006B3B60">
        <w:t xml:space="preserve">Among the various types of hydraulic </w:t>
      </w:r>
      <w:r w:rsidR="008A1DB9" w:rsidRPr="006B3B60">
        <w:t>turbines,</w:t>
      </w:r>
      <w:r w:rsidR="00956349" w:rsidRPr="006B3B60">
        <w:t xml:space="preserve"> the Pelton </w:t>
      </w:r>
      <w:r w:rsidR="006E2B98" w:rsidRPr="006B3B60">
        <w:t>W</w:t>
      </w:r>
      <w:r w:rsidR="00956349" w:rsidRPr="006B3B60">
        <w:t>heel is widely recognised for its efficien</w:t>
      </w:r>
      <w:r w:rsidR="00E82210" w:rsidRPr="006B3B60">
        <w:t>t</w:t>
      </w:r>
      <w:r w:rsidR="00956349" w:rsidRPr="006B3B60">
        <w:t xml:space="preserve"> high</w:t>
      </w:r>
      <w:r w:rsidR="006E2B98" w:rsidRPr="006B3B60">
        <w:t>-</w:t>
      </w:r>
      <w:r w:rsidR="00956349" w:rsidRPr="006B3B60">
        <w:t>head and low</w:t>
      </w:r>
      <w:r w:rsidR="006E2B98" w:rsidRPr="006B3B60">
        <w:t>-</w:t>
      </w:r>
      <w:r w:rsidR="00956349" w:rsidRPr="006B3B60">
        <w:t>flow applications</w:t>
      </w:r>
      <w:r w:rsidR="004B275C" w:rsidRPr="006B3B60">
        <w:t>, m</w:t>
      </w:r>
      <w:r w:rsidR="00956349" w:rsidRPr="006B3B60">
        <w:t xml:space="preserve">aking it </w:t>
      </w:r>
      <w:r w:rsidR="008A1DB9" w:rsidRPr="006B3B60">
        <w:t xml:space="preserve">a significant </w:t>
      </w:r>
      <w:r w:rsidR="009D7199" w:rsidRPr="006B3B60">
        <w:t>technology</w:t>
      </w:r>
      <w:r w:rsidR="008A1DB9" w:rsidRPr="006B3B60">
        <w:t xml:space="preserve"> in hydroelectric power generation. </w:t>
      </w:r>
      <w:r w:rsidR="00102BEE" w:rsidRPr="006B3B60">
        <w:t xml:space="preserve">Invented by Lester Allan Pelton in the late nineteenth century, the Pelton </w:t>
      </w:r>
      <w:r w:rsidR="009D7199" w:rsidRPr="006B3B60">
        <w:t>W</w:t>
      </w:r>
      <w:r w:rsidR="00102BEE" w:rsidRPr="006B3B60">
        <w:t>heel</w:t>
      </w:r>
      <w:r w:rsidR="009E50F4" w:rsidRPr="006B3B60">
        <w:t xml:space="preserve"> has continuously evolved through advances in engineering design</w:t>
      </w:r>
      <w:r w:rsidR="001A74BF" w:rsidRPr="006B3B60">
        <w:t xml:space="preserve"> and</w:t>
      </w:r>
      <w:r w:rsidR="009E50F4" w:rsidRPr="006B3B60">
        <w:t xml:space="preserve"> material selectio</w:t>
      </w:r>
      <w:r w:rsidR="001A74BF" w:rsidRPr="006B3B60">
        <w:t>n</w:t>
      </w:r>
      <w:r w:rsidR="009D7199" w:rsidRPr="006B3B60">
        <w:t>,</w:t>
      </w:r>
      <w:r w:rsidR="001A74BF" w:rsidRPr="006B3B60">
        <w:t xml:space="preserve"> further improv</w:t>
      </w:r>
      <w:r w:rsidR="00827049" w:rsidRPr="006B3B60">
        <w:t>ing</w:t>
      </w:r>
      <w:r w:rsidR="001A74BF" w:rsidRPr="006B3B60">
        <w:t xml:space="preserve"> its performance,</w:t>
      </w:r>
      <w:r w:rsidR="009932E7" w:rsidRPr="006B3B60">
        <w:t xml:space="preserve"> efficiency and durability. </w:t>
      </w:r>
    </w:p>
    <w:p w14:paraId="62710456" w14:textId="05EAD5FE" w:rsidR="00BB5C81" w:rsidRPr="006B3B60" w:rsidRDefault="009932E7" w:rsidP="00E77AA7">
      <w:pPr>
        <w:jc w:val="both"/>
      </w:pPr>
      <w:r w:rsidRPr="006B3B60">
        <w:t>This assignment investigates the engineering principles and fluid dynamics associated with the Pelton Wheel</w:t>
      </w:r>
      <w:r w:rsidR="00CF2D03" w:rsidRPr="006B3B60">
        <w:t>. P</w:t>
      </w:r>
      <w:r w:rsidR="003F72A2" w:rsidRPr="006B3B60">
        <w:t xml:space="preserve">ractical </w:t>
      </w:r>
      <w:r w:rsidR="00CF2D03" w:rsidRPr="006B3B60">
        <w:t>experimentation</w:t>
      </w:r>
      <w:r w:rsidR="003F72A2" w:rsidRPr="006B3B60">
        <w:t xml:space="preserve"> will be </w:t>
      </w:r>
      <w:r w:rsidR="00C12AD8" w:rsidRPr="006B3B60">
        <w:t>conducted in the Engineering Science laboratory at UWTSD</w:t>
      </w:r>
      <w:r w:rsidR="00C17337" w:rsidRPr="006B3B60">
        <w:t xml:space="preserve"> to determine the turbine</w:t>
      </w:r>
      <w:r w:rsidR="00CF2D03" w:rsidRPr="006B3B60">
        <w:t>’</w:t>
      </w:r>
      <w:r w:rsidR="00C17337" w:rsidRPr="006B3B60">
        <w:t>s operating characteristics</w:t>
      </w:r>
      <w:r w:rsidR="000F5737" w:rsidRPr="006B3B60">
        <w:t xml:space="preserve">. </w:t>
      </w:r>
      <w:r w:rsidR="00C17337" w:rsidRPr="006B3B60">
        <w:t>The results will be critically evaluat</w:t>
      </w:r>
      <w:r w:rsidR="00682AA6" w:rsidRPr="006B3B60">
        <w:t>ed</w:t>
      </w:r>
      <w:r w:rsidR="00C17337" w:rsidRPr="006B3B60">
        <w:t xml:space="preserve"> to assess the turbine</w:t>
      </w:r>
      <w:r w:rsidR="00682AA6" w:rsidRPr="006B3B60">
        <w:t>’</w:t>
      </w:r>
      <w:r w:rsidR="00C17337" w:rsidRPr="006B3B60">
        <w:t xml:space="preserve">s performance and identify any limitations or potential human errors. </w:t>
      </w:r>
      <w:r w:rsidR="0080433A" w:rsidRPr="006B3B60">
        <w:t xml:space="preserve">Through theoretical understanding and </w:t>
      </w:r>
      <w:r w:rsidR="006119DB" w:rsidRPr="006B3B60">
        <w:t>experimental</w:t>
      </w:r>
      <w:r w:rsidR="0080433A" w:rsidRPr="006B3B60">
        <w:t xml:space="preserve"> evaluation, the turbine</w:t>
      </w:r>
      <w:r w:rsidR="00F64D71" w:rsidRPr="006B3B60">
        <w:t xml:space="preserve">’s characteristics will be </w:t>
      </w:r>
      <w:r w:rsidR="000835C3" w:rsidRPr="006B3B60">
        <w:t>examined</w:t>
      </w:r>
      <w:r w:rsidR="00F64D71" w:rsidRPr="006B3B60">
        <w:t xml:space="preserve"> in detail, alongside modern developments, fluid flow behaviour and applicable engineering standards. </w:t>
      </w:r>
      <w:r w:rsidR="007E4268" w:rsidRPr="006B3B60">
        <w:t xml:space="preserve">Secondary </w:t>
      </w:r>
      <w:r w:rsidR="00C17337" w:rsidRPr="006B3B60">
        <w:t>research</w:t>
      </w:r>
      <w:r w:rsidR="007E4268" w:rsidRPr="006B3B60">
        <w:t xml:space="preserve"> will be used to examine </w:t>
      </w:r>
      <w:r w:rsidR="00354DF7" w:rsidRPr="006B3B60">
        <w:t>its</w:t>
      </w:r>
      <w:r w:rsidR="007E4268" w:rsidRPr="006B3B60">
        <w:t xml:space="preserve"> historical development alongside </w:t>
      </w:r>
      <w:r w:rsidR="00C17337" w:rsidRPr="006B3B60">
        <w:t>current</w:t>
      </w:r>
      <w:r w:rsidR="007E4268" w:rsidRPr="006B3B60">
        <w:t xml:space="preserve"> technologies and potential future innovations</w:t>
      </w:r>
      <w:r w:rsidR="008B44AD" w:rsidRPr="006B3B60">
        <w:t xml:space="preserve"> with particular emphasis on</w:t>
      </w:r>
      <w:r w:rsidR="00800C89" w:rsidRPr="006B3B60">
        <w:t xml:space="preserve"> materials, manufacturing methods and quality assurance techniques. </w:t>
      </w:r>
    </w:p>
    <w:p w14:paraId="577A7CFB" w14:textId="41509899" w:rsidR="00C956BD" w:rsidRPr="006B3B60" w:rsidRDefault="00AF519C" w:rsidP="000175CF">
      <w:pPr>
        <w:jc w:val="both"/>
      </w:pPr>
      <w:r w:rsidRPr="006B3B60">
        <w:t xml:space="preserve">Furthermore, this </w:t>
      </w:r>
      <w:r w:rsidR="00347C30" w:rsidRPr="006B3B60">
        <w:t>assignment</w:t>
      </w:r>
      <w:r w:rsidRPr="006B3B60">
        <w:t xml:space="preserve"> will apply key fluid mechanic concepts including </w:t>
      </w:r>
      <w:r w:rsidR="00347C30" w:rsidRPr="006B3B60">
        <w:t>boundary</w:t>
      </w:r>
      <w:r w:rsidRPr="006B3B60">
        <w:t xml:space="preserve"> l</w:t>
      </w:r>
      <w:r w:rsidR="008B0472" w:rsidRPr="006B3B60">
        <w:t>ayer development and flow separation</w:t>
      </w:r>
      <w:r w:rsidR="00C166DE" w:rsidRPr="006B3B60">
        <w:t xml:space="preserve"> </w:t>
      </w:r>
      <w:r w:rsidR="008B0472" w:rsidRPr="006B3B60">
        <w:t xml:space="preserve">to explain the interaction between water jets and </w:t>
      </w:r>
      <w:r w:rsidR="00C166DE" w:rsidRPr="006B3B60">
        <w:t xml:space="preserve">the Pelton Wheel’s </w:t>
      </w:r>
      <w:r w:rsidR="008B0472" w:rsidRPr="006B3B60">
        <w:t xml:space="preserve">split </w:t>
      </w:r>
      <w:r w:rsidR="00347C30" w:rsidRPr="006B3B60">
        <w:t>buckets</w:t>
      </w:r>
      <w:r w:rsidR="008B0472" w:rsidRPr="006B3B60">
        <w:t xml:space="preserve">. </w:t>
      </w:r>
      <w:r w:rsidR="000175CF" w:rsidRPr="006B3B60">
        <w:t>Finally</w:t>
      </w:r>
      <w:r w:rsidR="00C166DE" w:rsidRPr="006B3B60">
        <w:t>,</w:t>
      </w:r>
      <w:r w:rsidR="000175CF" w:rsidRPr="006B3B60">
        <w:t xml:space="preserve"> relevant engineering codes of practice and industr</w:t>
      </w:r>
      <w:r w:rsidR="00C166DE" w:rsidRPr="006B3B60">
        <w:t>y</w:t>
      </w:r>
      <w:r w:rsidR="000175CF" w:rsidRPr="006B3B60">
        <w:t xml:space="preserve"> </w:t>
      </w:r>
      <w:r w:rsidR="00347C30" w:rsidRPr="006B3B60">
        <w:t>standards</w:t>
      </w:r>
      <w:r w:rsidR="000175CF" w:rsidRPr="006B3B60">
        <w:t xml:space="preserve"> will be discussed</w:t>
      </w:r>
      <w:r w:rsidR="00400571" w:rsidRPr="006B3B60">
        <w:t>.</w:t>
      </w:r>
    </w:p>
    <w:p w14:paraId="516B62A4" w14:textId="1A243B2D" w:rsidR="00704306" w:rsidRPr="006B3B60" w:rsidRDefault="00704306" w:rsidP="00331812">
      <w:pPr>
        <w:pStyle w:val="Heading1"/>
      </w:pPr>
    </w:p>
    <w:p w14:paraId="5C0B5D52" w14:textId="65726D31" w:rsidR="00704306" w:rsidRPr="006B3B60" w:rsidRDefault="00704306">
      <w:pPr>
        <w:rPr>
          <w:rFonts w:asciiTheme="majorHAnsi" w:eastAsiaTheme="majorEastAsia" w:hAnsiTheme="majorHAnsi" w:cstheme="majorBidi"/>
          <w:color w:val="0F4761" w:themeColor="accent1" w:themeShade="BF"/>
          <w:sz w:val="32"/>
          <w:szCs w:val="32"/>
        </w:rPr>
      </w:pPr>
      <w:r w:rsidRPr="006B3B60">
        <w:br w:type="page"/>
      </w:r>
    </w:p>
    <w:p w14:paraId="60776754" w14:textId="162EF9DB" w:rsidR="00A920B3" w:rsidRPr="006B3B60" w:rsidRDefault="00972B5A" w:rsidP="00331812">
      <w:pPr>
        <w:pStyle w:val="Heading1"/>
      </w:pPr>
      <w:bookmarkStart w:id="2" w:name="_Toc236815400"/>
      <w:r w:rsidRPr="006B3B60">
        <w:lastRenderedPageBreak/>
        <w:t xml:space="preserve">Task </w:t>
      </w:r>
      <w:r w:rsidR="00786E64" w:rsidRPr="006B3B60">
        <w:t>1</w:t>
      </w:r>
      <w:r w:rsidRPr="006B3B60">
        <w:t>:</w:t>
      </w:r>
      <w:r w:rsidR="00786E64" w:rsidRPr="006B3B60">
        <w:t xml:space="preserve"> </w:t>
      </w:r>
      <w:r w:rsidR="005B4710" w:rsidRPr="006B3B60">
        <w:t>Research</w:t>
      </w:r>
      <w:bookmarkEnd w:id="2"/>
    </w:p>
    <w:p w14:paraId="23735F09" w14:textId="7D1939D1" w:rsidR="000F500E" w:rsidRPr="006B3B60" w:rsidRDefault="00786E64" w:rsidP="00D70F27">
      <w:pPr>
        <w:pStyle w:val="Heading2"/>
      </w:pPr>
      <w:bookmarkStart w:id="3" w:name="_Toc236815401"/>
      <w:r w:rsidRPr="006B3B60">
        <w:t>1</w:t>
      </w:r>
      <w:r w:rsidR="00D70F27" w:rsidRPr="006B3B60">
        <w:t>.1 Historical Development</w:t>
      </w:r>
      <w:bookmarkEnd w:id="3"/>
      <w:r w:rsidR="00D70F27" w:rsidRPr="006B3B60">
        <w:t xml:space="preserve"> </w:t>
      </w:r>
    </w:p>
    <w:p w14:paraId="59B9C34F" w14:textId="2A58AE4B" w:rsidR="003135C8" w:rsidRPr="006B3B60" w:rsidRDefault="009E3A09" w:rsidP="00BC58B8">
      <w:pPr>
        <w:jc w:val="both"/>
      </w:pPr>
      <w:r w:rsidRPr="006B3B60">
        <mc:AlternateContent>
          <mc:Choice Requires="wps">
            <w:drawing>
              <wp:anchor distT="0" distB="0" distL="114300" distR="114300" simplePos="0" relativeHeight="251660288" behindDoc="0" locked="0" layoutInCell="1" allowOverlap="1" wp14:anchorId="14935020" wp14:editId="2B97D745">
                <wp:simplePos x="0" y="0"/>
                <wp:positionH relativeFrom="column">
                  <wp:posOffset>3167185</wp:posOffset>
                </wp:positionH>
                <wp:positionV relativeFrom="paragraph">
                  <wp:posOffset>3774636</wp:posOffset>
                </wp:positionV>
                <wp:extent cx="2736850" cy="275590"/>
                <wp:effectExtent l="0" t="0" r="6350" b="0"/>
                <wp:wrapSquare wrapText="bothSides"/>
                <wp:docPr id="1945397438" name="Text Box 1"/>
                <wp:cNvGraphicFramePr/>
                <a:graphic xmlns:a="http://schemas.openxmlformats.org/drawingml/2006/main">
                  <a:graphicData uri="http://schemas.microsoft.com/office/word/2010/wordprocessingShape">
                    <wps:wsp>
                      <wps:cNvSpPr txBox="1"/>
                      <wps:spPr>
                        <a:xfrm>
                          <a:off x="0" y="0"/>
                          <a:ext cx="2736850" cy="275590"/>
                        </a:xfrm>
                        <a:prstGeom prst="rect">
                          <a:avLst/>
                        </a:prstGeom>
                        <a:solidFill>
                          <a:prstClr val="white"/>
                        </a:solidFill>
                        <a:ln>
                          <a:noFill/>
                        </a:ln>
                      </wps:spPr>
                      <wps:txbx>
                        <w:txbxContent>
                          <w:p w14:paraId="2D1612F7" w14:textId="5ADF6513" w:rsidR="005D7CA1" w:rsidRPr="006B3B60" w:rsidRDefault="005D7CA1" w:rsidP="002A42EA">
                            <w:pPr>
                              <w:pStyle w:val="Caption"/>
                              <w:jc w:val="center"/>
                            </w:pPr>
                            <w:bookmarkStart w:id="4" w:name="_Toc234835703"/>
                            <w:bookmarkStart w:id="5" w:name="_Toc234920994"/>
                            <w:bookmarkStart w:id="6" w:name="_Toc235365802"/>
                            <w:bookmarkStart w:id="7" w:name="_Toc235365875"/>
                            <w:bookmarkStart w:id="8" w:name="_Toc236759725"/>
                            <w:r w:rsidRPr="006B3B60">
                              <w:t xml:space="preserve">Figure </w:t>
                            </w:r>
                            <w:r w:rsidR="005503CB" w:rsidRPr="006B3B60">
                              <w:fldChar w:fldCharType="begin"/>
                            </w:r>
                            <w:r w:rsidR="005503CB" w:rsidRPr="006B3B60">
                              <w:instrText xml:space="preserve"> SEQ Figure \* ARABIC </w:instrText>
                            </w:r>
                            <w:r w:rsidR="005503CB" w:rsidRPr="006B3B60">
                              <w:fldChar w:fldCharType="separate"/>
                            </w:r>
                            <w:r w:rsidR="005503CB" w:rsidRPr="006B3B60">
                              <w:t>1</w:t>
                            </w:r>
                            <w:r w:rsidR="005503CB" w:rsidRPr="006B3B60">
                              <w:fldChar w:fldCharType="end"/>
                            </w:r>
                            <w:r w:rsidRPr="006B3B60">
                              <w:t xml:space="preserve"> </w:t>
                            </w:r>
                            <w:r w:rsidR="002A42EA" w:rsidRPr="006B3B60">
                              <w:t>–</w:t>
                            </w:r>
                            <w:r w:rsidRPr="006B3B60">
                              <w:t xml:space="preserve"> L</w:t>
                            </w:r>
                            <w:r w:rsidR="002A42EA" w:rsidRPr="006B3B60">
                              <w:t>ester Pelton Original Design</w:t>
                            </w:r>
                            <w:r w:rsidR="00BC4439" w:rsidRPr="006B3B60">
                              <w:t xml:space="preserve"> </w:t>
                            </w:r>
                            <w:sdt>
                              <w:sdtPr>
                                <w:id w:val="-805243014"/>
                                <w:citation/>
                              </w:sdtPr>
                              <w:sdtContent>
                                <w:r w:rsidR="00BC4439" w:rsidRPr="006B3B60">
                                  <w:fldChar w:fldCharType="begin"/>
                                </w:r>
                                <w:r w:rsidR="00BC4439" w:rsidRPr="006B3B60">
                                  <w:instrText xml:space="preserve"> CITATION Sav261 \l 2057 </w:instrText>
                                </w:r>
                                <w:r w:rsidR="00BC4439" w:rsidRPr="006B3B60">
                                  <w:fldChar w:fldCharType="separate"/>
                                </w:r>
                                <w:r w:rsidR="00A3464D" w:rsidRPr="00A3464D">
                                  <w:rPr>
                                    <w:noProof/>
                                  </w:rPr>
                                  <w:t>(Savree, 2026)</w:t>
                                </w:r>
                                <w:r w:rsidR="00BC4439" w:rsidRPr="006B3B60">
                                  <w:fldChar w:fldCharType="end"/>
                                </w:r>
                              </w:sdtContent>
                            </w:sdt>
                            <w:bookmarkEnd w:id="4"/>
                            <w:bookmarkEnd w:id="5"/>
                            <w:bookmarkEnd w:id="6"/>
                            <w:bookmarkEnd w:id="7"/>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4935020" id="_x0000_t202" coordsize="21600,21600" o:spt="202" path="m,l,21600r21600,l21600,xe">
                <v:stroke joinstyle="miter"/>
                <v:path gradientshapeok="t" o:connecttype="rect"/>
              </v:shapetype>
              <v:shape id="Text Box 1" o:spid="_x0000_s1026" type="#_x0000_t202" style="position:absolute;left:0;text-align:left;margin-left:249.4pt;margin-top:297.2pt;width:215.5pt;height:21.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" stroked="f">
                <v:textbox inset="0,0,0,0">
                  <w:txbxContent>
                    <w:p w14:paraId="2D1612F7" w14:textId="5ADF6513" w:rsidR="005D7CA1" w:rsidRPr="006B3B60" w:rsidRDefault="005D7CA1" w:rsidP="002A42EA">
                      <w:pPr>
                        <w:pStyle w:val="Caption"/>
                        <w:jc w:val="center"/>
                      </w:pPr>
                      <w:bookmarkStart w:id="9" w:name="_Toc234835703"/>
                      <w:bookmarkStart w:id="10" w:name="_Toc234920994"/>
                      <w:bookmarkStart w:id="11" w:name="_Toc235365802"/>
                      <w:bookmarkStart w:id="12" w:name="_Toc235365875"/>
                      <w:bookmarkStart w:id="13" w:name="_Toc236759725"/>
                      <w:r w:rsidRPr="006B3B60">
                        <w:t xml:space="preserve">Figure </w:t>
                      </w:r>
                      <w:r w:rsidR="005503CB" w:rsidRPr="006B3B60">
                        <w:fldChar w:fldCharType="begin"/>
                      </w:r>
                      <w:r w:rsidR="005503CB" w:rsidRPr="006B3B60">
                        <w:instrText xml:space="preserve"> SEQ Figure \* ARABIC </w:instrText>
                      </w:r>
                      <w:r w:rsidR="005503CB" w:rsidRPr="006B3B60">
                        <w:fldChar w:fldCharType="separate"/>
                      </w:r>
                      <w:r w:rsidR="005503CB" w:rsidRPr="006B3B60">
                        <w:t>1</w:t>
                      </w:r>
                      <w:r w:rsidR="005503CB" w:rsidRPr="006B3B60">
                        <w:fldChar w:fldCharType="end"/>
                      </w:r>
                      <w:r w:rsidRPr="006B3B60">
                        <w:t xml:space="preserve"> </w:t>
                      </w:r>
                      <w:r w:rsidR="002A42EA" w:rsidRPr="006B3B60">
                        <w:t>–</w:t>
                      </w:r>
                      <w:r w:rsidRPr="006B3B60">
                        <w:t xml:space="preserve"> L</w:t>
                      </w:r>
                      <w:r w:rsidR="002A42EA" w:rsidRPr="006B3B60">
                        <w:t>ester Pelton Original Design</w:t>
                      </w:r>
                      <w:r w:rsidR="00BC4439" w:rsidRPr="006B3B60">
                        <w:t xml:space="preserve"> </w:t>
                      </w:r>
                      <w:sdt>
                        <w:sdtPr>
                          <w:id w:val="-805243014"/>
                          <w:citation/>
                        </w:sdtPr>
                        <w:sdtContent>
                          <w:r w:rsidR="00BC4439" w:rsidRPr="006B3B60">
                            <w:fldChar w:fldCharType="begin"/>
                          </w:r>
                          <w:r w:rsidR="00BC4439" w:rsidRPr="006B3B60">
                            <w:instrText xml:space="preserve"> CITATION Sav261 \l 2057 </w:instrText>
                          </w:r>
                          <w:r w:rsidR="00BC4439" w:rsidRPr="006B3B60">
                            <w:fldChar w:fldCharType="separate"/>
                          </w:r>
                          <w:r w:rsidR="00A3464D" w:rsidRPr="00A3464D">
                            <w:rPr>
                              <w:noProof/>
                            </w:rPr>
                            <w:t>(Savree, 2026)</w:t>
                          </w:r>
                          <w:r w:rsidR="00BC4439" w:rsidRPr="006B3B60">
                            <w:fldChar w:fldCharType="end"/>
                          </w:r>
                        </w:sdtContent>
                      </w:sdt>
                      <w:bookmarkEnd w:id="9"/>
                      <w:bookmarkEnd w:id="10"/>
                      <w:bookmarkEnd w:id="11"/>
                      <w:bookmarkEnd w:id="12"/>
                      <w:bookmarkEnd w:id="13"/>
                    </w:p>
                  </w:txbxContent>
                </v:textbox>
                <w10:wrap type="square"/>
              </v:shape>
            </w:pict>
          </mc:Fallback>
        </mc:AlternateContent>
      </w:r>
      <w:r w:rsidRPr="006B3B60">
        <w:drawing>
          <wp:anchor distT="0" distB="0" distL="114300" distR="114300" simplePos="0" relativeHeight="251658240" behindDoc="0" locked="0" layoutInCell="1" allowOverlap="1" wp14:anchorId="2A3A4B29" wp14:editId="321366AE">
            <wp:simplePos x="0" y="0"/>
            <wp:positionH relativeFrom="margin">
              <wp:posOffset>3164840</wp:posOffset>
            </wp:positionH>
            <wp:positionV relativeFrom="paragraph">
              <wp:posOffset>21590</wp:posOffset>
            </wp:positionV>
            <wp:extent cx="3013075" cy="3769995"/>
            <wp:effectExtent l="0" t="0" r="0" b="1905"/>
            <wp:wrapSquare wrapText="bothSides"/>
            <wp:docPr id="18642435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4243550" name=""/>
                    <pic:cNvPicPr/>
                  </pic:nvPicPr>
                  <pic:blipFill>
                    <a:blip r:embed="rId10">
                      <a:extLst>
                        <a:ext uri="{28A0092B-C50C-407E-A947-70E740481C1C}">
                          <a14:useLocalDpi xmlns:a14="http://schemas.microsoft.com/office/drawing/2010/main" val="0"/>
                        </a:ext>
                      </a:extLst>
                    </a:blip>
                    <a:stretch>
                      <a:fillRect/>
                    </a:stretch>
                  </pic:blipFill>
                  <pic:spPr>
                    <a:xfrm>
                      <a:off x="0" y="0"/>
                      <a:ext cx="3013075" cy="3769995"/>
                    </a:xfrm>
                    <a:prstGeom prst="rect">
                      <a:avLst/>
                    </a:prstGeom>
                  </pic:spPr>
                </pic:pic>
              </a:graphicData>
            </a:graphic>
            <wp14:sizeRelH relativeFrom="margin">
              <wp14:pctWidth>0</wp14:pctWidth>
            </wp14:sizeRelH>
            <wp14:sizeRelV relativeFrom="margin">
              <wp14:pctHeight>0</wp14:pctHeight>
            </wp14:sizeRelV>
          </wp:anchor>
        </w:drawing>
      </w:r>
      <w:r w:rsidR="00B73EB0" w:rsidRPr="006B3B60">
        <w:t xml:space="preserve">The Pelton </w:t>
      </w:r>
      <w:r w:rsidR="00666ECC" w:rsidRPr="006B3B60">
        <w:t>W</w:t>
      </w:r>
      <w:r w:rsidR="00B73EB0" w:rsidRPr="006B3B60">
        <w:t xml:space="preserve">heel was the first highly efficient and successful </w:t>
      </w:r>
      <w:r w:rsidR="0086105B" w:rsidRPr="006B3B60">
        <w:t xml:space="preserve">hydraulic </w:t>
      </w:r>
      <w:r w:rsidR="00B73EB0" w:rsidRPr="006B3B60">
        <w:t xml:space="preserve">water wheel </w:t>
      </w:r>
      <w:sdt>
        <w:sdtPr>
          <w:id w:val="-794444325"/>
          <w:citation/>
        </w:sdtPr>
        <w:sdtContent>
          <w:r w:rsidR="00B73EB0" w:rsidRPr="006B3B60">
            <w:fldChar w:fldCharType="begin"/>
          </w:r>
          <w:r w:rsidR="00B73EB0" w:rsidRPr="006B3B60">
            <w:instrText xml:space="preserve"> CITATION ASC26 \l 2057 </w:instrText>
          </w:r>
          <w:r w:rsidR="00B73EB0" w:rsidRPr="006B3B60">
            <w:fldChar w:fldCharType="separate"/>
          </w:r>
          <w:r w:rsidR="00A3464D" w:rsidRPr="00A3464D">
            <w:rPr>
              <w:noProof/>
            </w:rPr>
            <w:t>(ASCE, 2026)</w:t>
          </w:r>
          <w:r w:rsidR="00B73EB0" w:rsidRPr="006B3B60">
            <w:fldChar w:fldCharType="end"/>
          </w:r>
        </w:sdtContent>
      </w:sdt>
      <w:r w:rsidR="00B73EB0" w:rsidRPr="006B3B60">
        <w:t xml:space="preserve">. </w:t>
      </w:r>
      <w:r w:rsidR="00016D7D" w:rsidRPr="006B3B60">
        <w:t>D</w:t>
      </w:r>
      <w:r w:rsidR="0086105B" w:rsidRPr="006B3B60">
        <w:t xml:space="preserve">esigned, developed and </w:t>
      </w:r>
      <w:r w:rsidR="00C40847" w:rsidRPr="006B3B60">
        <w:t>teste</w:t>
      </w:r>
      <w:r w:rsidR="0086105B" w:rsidRPr="006B3B60">
        <w:t>d</w:t>
      </w:r>
      <w:r w:rsidR="000835C3" w:rsidRPr="006B3B60">
        <w:t xml:space="preserve"> in 1870 by Lester Allan Pelton, </w:t>
      </w:r>
      <w:r w:rsidR="00016D7D" w:rsidRPr="006B3B60">
        <w:t>e</w:t>
      </w:r>
      <w:r w:rsidR="000835C3" w:rsidRPr="006B3B60">
        <w:t xml:space="preserve">arly water wheels were </w:t>
      </w:r>
      <w:r w:rsidR="0086105B" w:rsidRPr="006B3B60">
        <w:t xml:space="preserve">relatively </w:t>
      </w:r>
      <w:r w:rsidR="000835C3" w:rsidRPr="006B3B60">
        <w:t>inefficient</w:t>
      </w:r>
      <w:r w:rsidR="0086105B" w:rsidRPr="006B3B60">
        <w:t>. However,</w:t>
      </w:r>
      <w:r w:rsidR="003013B4" w:rsidRPr="006B3B60">
        <w:t xml:space="preserve"> Pelton eliminate</w:t>
      </w:r>
      <w:r w:rsidR="009E77F4" w:rsidRPr="006B3B60">
        <w:t>d many of</w:t>
      </w:r>
      <w:r w:rsidR="003013B4" w:rsidRPr="006B3B60">
        <w:t xml:space="preserve"> </w:t>
      </w:r>
      <w:r w:rsidR="00AE718F" w:rsidRPr="006B3B60">
        <w:t>th</w:t>
      </w:r>
      <w:r w:rsidR="004B17AA" w:rsidRPr="006B3B60">
        <w:t>o</w:t>
      </w:r>
      <w:r w:rsidR="009E77F4" w:rsidRPr="006B3B60">
        <w:t>se</w:t>
      </w:r>
      <w:r w:rsidR="003013B4" w:rsidRPr="006B3B60">
        <w:t xml:space="preserve"> inefficiencies </w:t>
      </w:r>
      <w:r w:rsidR="009E77F4" w:rsidRPr="006B3B60">
        <w:t xml:space="preserve">by </w:t>
      </w:r>
      <w:r w:rsidR="000835C3" w:rsidRPr="006B3B60">
        <w:t>introducing split buckets</w:t>
      </w:r>
      <w:r w:rsidR="00736A07" w:rsidRPr="006B3B60">
        <w:t xml:space="preserve"> as shown in figure 1</w:t>
      </w:r>
      <w:r w:rsidR="00AE718F" w:rsidRPr="006B3B60">
        <w:t>.</w:t>
      </w:r>
      <w:r w:rsidR="008427FC" w:rsidRPr="006B3B60">
        <w:t xml:space="preserve"> </w:t>
      </w:r>
      <w:r w:rsidR="00027D53" w:rsidRPr="006B3B60">
        <w:t xml:space="preserve">This design allowed the water jet to split and be deflected equally to both sides of the bucket, reducing energy losses caused by water </w:t>
      </w:r>
      <w:r w:rsidR="00BC6A60" w:rsidRPr="006B3B60">
        <w:t>striking</w:t>
      </w:r>
      <w:r w:rsidR="00027D53" w:rsidRPr="006B3B60">
        <w:t xml:space="preserve"> adjacent </w:t>
      </w:r>
      <w:r w:rsidR="00BC6A60" w:rsidRPr="006B3B60">
        <w:t xml:space="preserve">buckets and increasing the efficiency of conventional water wheels from approximately 30-40% to as much as 90% </w:t>
      </w:r>
      <w:sdt>
        <w:sdtPr>
          <w:id w:val="2047330544"/>
          <w:citation/>
        </w:sdtPr>
        <w:sdtContent>
          <w:r w:rsidR="00865698" w:rsidRPr="006B3B60">
            <w:fldChar w:fldCharType="begin"/>
          </w:r>
          <w:r w:rsidR="00865698" w:rsidRPr="006B3B60">
            <w:instrText xml:space="preserve"> CITATION Mar12 \l 2057 </w:instrText>
          </w:r>
          <w:r w:rsidR="00865698" w:rsidRPr="006B3B60">
            <w:fldChar w:fldCharType="separate"/>
          </w:r>
          <w:r w:rsidR="00A3464D" w:rsidRPr="00A3464D">
            <w:rPr>
              <w:noProof/>
            </w:rPr>
            <w:t>(Crawford, 2012)</w:t>
          </w:r>
          <w:r w:rsidR="00865698" w:rsidRPr="006B3B60">
            <w:fldChar w:fldCharType="end"/>
          </w:r>
        </w:sdtContent>
      </w:sdt>
      <w:r w:rsidR="00350A86" w:rsidRPr="006B3B60">
        <w:t xml:space="preserve">. </w:t>
      </w:r>
      <w:r w:rsidR="00327650" w:rsidRPr="006B3B60">
        <w:t xml:space="preserve">The Pelton Wheel operates by directing high-velocity </w:t>
      </w:r>
      <w:r w:rsidR="006B3B60" w:rsidRPr="006B3B60">
        <w:t>waterjets</w:t>
      </w:r>
      <w:r w:rsidR="00327650" w:rsidRPr="006B3B60">
        <w:t xml:space="preserve"> onto a series of </w:t>
      </w:r>
      <w:r w:rsidR="00127C4F" w:rsidRPr="006B3B60">
        <w:t>d</w:t>
      </w:r>
      <w:r w:rsidR="00327650" w:rsidRPr="006B3B60">
        <w:t>ouble-cupped buckets</w:t>
      </w:r>
      <w:r w:rsidR="006177FB" w:rsidRPr="006B3B60">
        <w:t>,</w:t>
      </w:r>
      <w:r w:rsidR="00327650" w:rsidRPr="006B3B60">
        <w:t xml:space="preserve"> mounted </w:t>
      </w:r>
      <w:r w:rsidR="00127C4F" w:rsidRPr="006B3B60">
        <w:t>around the circumference of the wheel</w:t>
      </w:r>
      <w:r w:rsidR="0041375F" w:rsidRPr="006B3B60">
        <w:t xml:space="preserve"> </w:t>
      </w:r>
      <w:sdt>
        <w:sdtPr>
          <w:id w:val="-1887553578"/>
          <w:citation/>
        </w:sdtPr>
        <w:sdtContent>
          <w:r w:rsidR="0041375F" w:rsidRPr="006B3B60">
            <w:fldChar w:fldCharType="begin"/>
          </w:r>
          <w:r w:rsidR="0041375F" w:rsidRPr="006B3B60">
            <w:instrText xml:space="preserve"> CITATION Kan24 \l 2057 </w:instrText>
          </w:r>
          <w:r w:rsidR="0041375F" w:rsidRPr="006B3B60">
            <w:fldChar w:fldCharType="separate"/>
          </w:r>
          <w:r w:rsidR="00A3464D" w:rsidRPr="00A3464D">
            <w:rPr>
              <w:noProof/>
            </w:rPr>
            <w:t>(Garg, 2024)</w:t>
          </w:r>
          <w:r w:rsidR="0041375F" w:rsidRPr="006B3B60">
            <w:fldChar w:fldCharType="end"/>
          </w:r>
        </w:sdtContent>
      </w:sdt>
      <w:r w:rsidR="0074213C" w:rsidRPr="006B3B60">
        <w:t xml:space="preserve">. </w:t>
      </w:r>
      <w:r w:rsidR="004F7A51" w:rsidRPr="006B3B60">
        <w:t>The Pelton Wheel is k</w:t>
      </w:r>
      <w:r w:rsidRPr="006B3B60">
        <w:t>nown as an</w:t>
      </w:r>
      <w:r w:rsidR="00AB1345" w:rsidRPr="006B3B60">
        <w:t xml:space="preserve"> impulse turbine</w:t>
      </w:r>
      <w:r w:rsidR="004F7A51" w:rsidRPr="006B3B60">
        <w:t xml:space="preserve"> because it</w:t>
      </w:r>
      <w:r w:rsidR="008661E2" w:rsidRPr="006B3B60">
        <w:t xml:space="preserve"> convert</w:t>
      </w:r>
      <w:r w:rsidR="004F7A51" w:rsidRPr="006B3B60">
        <w:t>s</w:t>
      </w:r>
      <w:r w:rsidR="00EB30A6" w:rsidRPr="006B3B60">
        <w:t xml:space="preserve"> the</w:t>
      </w:r>
      <w:r w:rsidR="008661E2" w:rsidRPr="006B3B60">
        <w:t xml:space="preserve"> kinetic energy</w:t>
      </w:r>
      <w:r w:rsidR="00EB30A6" w:rsidRPr="006B3B60">
        <w:t xml:space="preserve"> of water</w:t>
      </w:r>
      <w:r w:rsidR="008661E2" w:rsidRPr="006B3B60">
        <w:t xml:space="preserve"> </w:t>
      </w:r>
      <w:r w:rsidR="00EB30A6" w:rsidRPr="006B3B60">
        <w:t>in</w:t>
      </w:r>
      <w:r w:rsidR="008661E2" w:rsidRPr="006B3B60">
        <w:t>to mechanical energy</w:t>
      </w:r>
      <w:r w:rsidR="00320970" w:rsidRPr="006B3B60">
        <w:t xml:space="preserve"> </w:t>
      </w:r>
      <w:sdt>
        <w:sdtPr>
          <w:id w:val="-1578828169"/>
          <w:citation/>
        </w:sdtPr>
        <w:sdtContent>
          <w:r w:rsidR="00447166" w:rsidRPr="006B3B60">
            <w:fldChar w:fldCharType="begin"/>
          </w:r>
          <w:r w:rsidR="00447166" w:rsidRPr="006B3B60">
            <w:instrText xml:space="preserve"> CITATION Sav26 \l 2057 </w:instrText>
          </w:r>
          <w:r w:rsidR="00447166" w:rsidRPr="006B3B60">
            <w:fldChar w:fldCharType="separate"/>
          </w:r>
          <w:r w:rsidR="00A3464D" w:rsidRPr="00A3464D">
            <w:rPr>
              <w:noProof/>
            </w:rPr>
            <w:t>(Savree, 2026)</w:t>
          </w:r>
          <w:r w:rsidR="00447166" w:rsidRPr="006B3B60">
            <w:fldChar w:fldCharType="end"/>
          </w:r>
        </w:sdtContent>
      </w:sdt>
      <w:r w:rsidR="00447166" w:rsidRPr="006B3B60">
        <w:t>.</w:t>
      </w:r>
      <w:r w:rsidR="007E581E" w:rsidRPr="006B3B60">
        <w:t xml:space="preserve"> </w:t>
      </w:r>
    </w:p>
    <w:p w14:paraId="6A06BF99" w14:textId="511EF938" w:rsidR="00560EE1" w:rsidRPr="006B3B60" w:rsidRDefault="00054947" w:rsidP="00BC58B8">
      <w:pPr>
        <w:jc w:val="both"/>
      </w:pPr>
      <w:r w:rsidRPr="006B3B60">
        <w:t xml:space="preserve">This unique design </w:t>
      </w:r>
      <w:r w:rsidR="00193C13" w:rsidRPr="006B3B60">
        <w:t xml:space="preserve">allowed </w:t>
      </w:r>
      <w:r w:rsidR="0040188F" w:rsidRPr="006B3B60">
        <w:t xml:space="preserve">hydroelectric </w:t>
      </w:r>
      <w:r w:rsidR="00193C13" w:rsidRPr="006B3B60">
        <w:t xml:space="preserve">turbines to </w:t>
      </w:r>
      <w:r w:rsidR="0040188F" w:rsidRPr="006B3B60">
        <w:t>operate with greater</w:t>
      </w:r>
      <w:r w:rsidR="00193C13" w:rsidRPr="006B3B60">
        <w:t xml:space="preserve"> efficien</w:t>
      </w:r>
      <w:r w:rsidR="0040188F" w:rsidRPr="006B3B60">
        <w:t>cy</w:t>
      </w:r>
      <w:r w:rsidR="00193C13" w:rsidRPr="006B3B60">
        <w:t xml:space="preserve"> and</w:t>
      </w:r>
      <w:r w:rsidR="0056638B" w:rsidRPr="006B3B60">
        <w:t xml:space="preserve"> enabled their application in a wider range of location</w:t>
      </w:r>
      <w:r w:rsidR="002B59BE" w:rsidRPr="006B3B60">
        <w:t>s</w:t>
      </w:r>
      <w:r w:rsidR="0056638B" w:rsidRPr="006B3B60">
        <w:t>. Previously</w:t>
      </w:r>
      <w:r w:rsidR="00DE24CF" w:rsidRPr="006B3B60">
        <w:t>,</w:t>
      </w:r>
      <w:r w:rsidR="00193C13" w:rsidRPr="006B3B60">
        <w:t xml:space="preserve"> </w:t>
      </w:r>
      <w:r w:rsidR="00DE24CF" w:rsidRPr="006B3B60">
        <w:t xml:space="preserve">water </w:t>
      </w:r>
      <w:r w:rsidR="00193C13" w:rsidRPr="006B3B60">
        <w:t xml:space="preserve">wheels were </w:t>
      </w:r>
      <w:r w:rsidR="00C666EE" w:rsidRPr="006B3B60">
        <w:t>limited to larger sites with substantial water resources. Unlike traditional water wheels, t</w:t>
      </w:r>
      <w:r w:rsidR="0093261E" w:rsidRPr="006B3B60">
        <w:t xml:space="preserve">he </w:t>
      </w:r>
      <w:r w:rsidR="00DE24CF" w:rsidRPr="006B3B60">
        <w:t>Pelton</w:t>
      </w:r>
      <w:r w:rsidR="0093261E" w:rsidRPr="006B3B60">
        <w:t xml:space="preserve"> </w:t>
      </w:r>
      <w:r w:rsidR="00831F50" w:rsidRPr="006B3B60">
        <w:t>W</w:t>
      </w:r>
      <w:r w:rsidR="0093261E" w:rsidRPr="006B3B60">
        <w:t xml:space="preserve">heel </w:t>
      </w:r>
      <w:r w:rsidR="00F319CE" w:rsidRPr="006B3B60">
        <w:t>is</w:t>
      </w:r>
      <w:r w:rsidR="0093261E" w:rsidRPr="006B3B60">
        <w:t xml:space="preserve"> driven by kinetic energy </w:t>
      </w:r>
      <w:r w:rsidR="00B45AF7" w:rsidRPr="006B3B60">
        <w:t xml:space="preserve">transfer of the </w:t>
      </w:r>
      <w:r w:rsidR="006B3B60" w:rsidRPr="006B3B60">
        <w:t>waterjet</w:t>
      </w:r>
      <w:r w:rsidR="00B45AF7" w:rsidRPr="006B3B60">
        <w:t xml:space="preserve">, rather than the pressure </w:t>
      </w:r>
      <w:r w:rsidR="00B01D81" w:rsidRPr="006B3B60">
        <w:t>acting directly onto the wheel</w:t>
      </w:r>
      <w:r w:rsidR="00B45AF7" w:rsidRPr="006B3B60">
        <w:t xml:space="preserve">. </w:t>
      </w:r>
      <w:r w:rsidR="00795CF9" w:rsidRPr="006B3B60">
        <w:t>Pelton’s invention revolutioni</w:t>
      </w:r>
      <w:r w:rsidR="00B01D81" w:rsidRPr="006B3B60">
        <w:t>s</w:t>
      </w:r>
      <w:r w:rsidR="00795CF9" w:rsidRPr="006B3B60">
        <w:t xml:space="preserve">ed </w:t>
      </w:r>
      <w:r w:rsidR="009962C8" w:rsidRPr="006B3B60">
        <w:t xml:space="preserve">hydropower </w:t>
      </w:r>
      <w:r w:rsidR="00795CF9" w:rsidRPr="006B3B60">
        <w:t xml:space="preserve">and remains </w:t>
      </w:r>
      <w:r w:rsidR="00E164AE" w:rsidRPr="006B3B60">
        <w:t xml:space="preserve">widely </w:t>
      </w:r>
      <w:r w:rsidR="00795CF9" w:rsidRPr="006B3B60">
        <w:t>use</w:t>
      </w:r>
      <w:r w:rsidR="00E164AE" w:rsidRPr="006B3B60">
        <w:t>d</w:t>
      </w:r>
      <w:r w:rsidR="00795CF9" w:rsidRPr="006B3B60">
        <w:t xml:space="preserve"> today due to its high efficiency </w:t>
      </w:r>
      <w:r w:rsidR="00E164AE" w:rsidRPr="006B3B60">
        <w:t>when operating under appropriate head conditions</w:t>
      </w:r>
      <w:r w:rsidR="00DE24CF" w:rsidRPr="006B3B60">
        <w:t xml:space="preserve"> </w:t>
      </w:r>
      <w:sdt>
        <w:sdtPr>
          <w:id w:val="74255371"/>
          <w:citation/>
        </w:sdtPr>
        <w:sdtContent>
          <w:r w:rsidR="00DE24CF" w:rsidRPr="006B3B60">
            <w:fldChar w:fldCharType="begin"/>
          </w:r>
          <w:r w:rsidR="00DE24CF" w:rsidRPr="006B3B60">
            <w:instrText xml:space="preserve"> CITATION Mar12 \l 2057 </w:instrText>
          </w:r>
          <w:r w:rsidR="00DE24CF" w:rsidRPr="006B3B60">
            <w:fldChar w:fldCharType="separate"/>
          </w:r>
          <w:r w:rsidR="00A3464D" w:rsidRPr="00A3464D">
            <w:rPr>
              <w:noProof/>
            </w:rPr>
            <w:t>(Crawford, 2012)</w:t>
          </w:r>
          <w:r w:rsidR="00DE24CF" w:rsidRPr="006B3B60">
            <w:fldChar w:fldCharType="end"/>
          </w:r>
        </w:sdtContent>
      </w:sdt>
      <w:r w:rsidR="00053F90" w:rsidRPr="006B3B60">
        <w:t xml:space="preserve">. </w:t>
      </w:r>
    </w:p>
    <w:p w14:paraId="69120091" w14:textId="6D684CAA" w:rsidR="000F500E" w:rsidRPr="006B3B60" w:rsidRDefault="00786E64" w:rsidP="00D70F27">
      <w:pPr>
        <w:pStyle w:val="Heading2"/>
      </w:pPr>
      <w:bookmarkStart w:id="14" w:name="_Toc236815402"/>
      <w:r w:rsidRPr="006B3B60">
        <w:t>1</w:t>
      </w:r>
      <w:r w:rsidR="000F500E" w:rsidRPr="006B3B60">
        <w:t>.2 Current Technologies</w:t>
      </w:r>
      <w:bookmarkEnd w:id="14"/>
      <w:r w:rsidR="000F500E" w:rsidRPr="006B3B60">
        <w:t xml:space="preserve"> </w:t>
      </w:r>
    </w:p>
    <w:p w14:paraId="08CD2DE2" w14:textId="711272D9" w:rsidR="003719C2" w:rsidRPr="006B3B60" w:rsidRDefault="00250C7C" w:rsidP="00EF4C16">
      <w:pPr>
        <w:jc w:val="both"/>
      </w:pPr>
      <w:r w:rsidRPr="006B3B60">
        <w:t xml:space="preserve">In modern </w:t>
      </w:r>
      <w:r w:rsidR="00F96AB6" w:rsidRPr="006B3B60">
        <w:t>applications</w:t>
      </w:r>
      <w:r w:rsidRPr="006B3B60">
        <w:t xml:space="preserve">, Pelton </w:t>
      </w:r>
      <w:r w:rsidR="001F1F5C" w:rsidRPr="006B3B60">
        <w:t>W</w:t>
      </w:r>
      <w:r w:rsidRPr="006B3B60">
        <w:t xml:space="preserve">heels </w:t>
      </w:r>
      <w:r w:rsidR="001F1F5C" w:rsidRPr="006B3B60">
        <w:t>are</w:t>
      </w:r>
      <w:r w:rsidR="00F96AB6" w:rsidRPr="006B3B60">
        <w:t xml:space="preserve"> used in both large-scale hydropower plants and small-scale </w:t>
      </w:r>
      <w:r w:rsidR="00187E1F" w:rsidRPr="006B3B60">
        <w:t>installations</w:t>
      </w:r>
      <w:r w:rsidR="00050A6F" w:rsidRPr="006B3B60">
        <w:t xml:space="preserve">. They have evolved significantly through advancements in engineering and material science. </w:t>
      </w:r>
      <w:r w:rsidR="005E223F" w:rsidRPr="006B3B60">
        <w:t>Global hydropower capacity grew by 28 G</w:t>
      </w:r>
      <w:r w:rsidR="008D144C" w:rsidRPr="006B3B60">
        <w:t>W</w:t>
      </w:r>
      <w:r w:rsidR="005E223F" w:rsidRPr="006B3B60">
        <w:t xml:space="preserve"> in 2025</w:t>
      </w:r>
      <w:r w:rsidR="00573B41" w:rsidRPr="006B3B60">
        <w:t xml:space="preserve">, </w:t>
      </w:r>
      <w:r w:rsidR="00BD1568" w:rsidRPr="006B3B60">
        <w:t xml:space="preserve">with total installed capacity </w:t>
      </w:r>
      <w:r w:rsidR="00C55B8E" w:rsidRPr="006B3B60">
        <w:t>reach</w:t>
      </w:r>
      <w:r w:rsidR="007412BA" w:rsidRPr="006B3B60">
        <w:t>ing</w:t>
      </w:r>
      <w:r w:rsidR="00BD1568" w:rsidRPr="006B3B60">
        <w:t xml:space="preserve"> 1</w:t>
      </w:r>
      <w:r w:rsidR="00C55B8E" w:rsidRPr="006B3B60">
        <w:t>,469</w:t>
      </w:r>
      <w:r w:rsidR="00BD1568" w:rsidRPr="006B3B60">
        <w:t xml:space="preserve"> GW</w:t>
      </w:r>
      <w:r w:rsidR="00C55B8E" w:rsidRPr="006B3B60">
        <w:t xml:space="preserve"> and pumped storage installed capacity exceeding 200 GW</w:t>
      </w:r>
      <w:r w:rsidR="00546A94" w:rsidRPr="006B3B60">
        <w:t xml:space="preserve"> </w:t>
      </w:r>
      <w:r w:rsidR="008D144C" w:rsidRPr="006B3B60">
        <w:t>for the first time</w:t>
      </w:r>
      <w:r w:rsidR="00546A94" w:rsidRPr="006B3B60">
        <w:t>, reinforcing</w:t>
      </w:r>
      <w:r w:rsidR="00A822A1" w:rsidRPr="006B3B60">
        <w:t xml:space="preserve"> hydropower </w:t>
      </w:r>
      <w:r w:rsidR="00546A94" w:rsidRPr="006B3B60">
        <w:t>as</w:t>
      </w:r>
      <w:r w:rsidR="00A822A1" w:rsidRPr="006B3B60">
        <w:t xml:space="preserve"> the </w:t>
      </w:r>
      <w:r w:rsidR="00C93421" w:rsidRPr="006B3B60">
        <w:t>world’s</w:t>
      </w:r>
      <w:r w:rsidR="00A822A1" w:rsidRPr="006B3B60">
        <w:t xml:space="preserve"> largest </w:t>
      </w:r>
      <w:r w:rsidR="00EF4C16" w:rsidRPr="006B3B60">
        <w:t>sou</w:t>
      </w:r>
      <w:r w:rsidR="00C93421" w:rsidRPr="006B3B60">
        <w:t xml:space="preserve">rce of renewable electricity </w:t>
      </w:r>
      <w:sdt>
        <w:sdtPr>
          <w:id w:val="-1292891403"/>
          <w:citation/>
        </w:sdtPr>
        <w:sdtContent>
          <w:r w:rsidR="00A822A1" w:rsidRPr="006B3B60">
            <w:fldChar w:fldCharType="begin"/>
          </w:r>
          <w:r w:rsidR="00A822A1" w:rsidRPr="006B3B60">
            <w:instrText xml:space="preserve"> CITATION IHA26 \l 2057 </w:instrText>
          </w:r>
          <w:r w:rsidR="00A822A1" w:rsidRPr="006B3B60">
            <w:fldChar w:fldCharType="separate"/>
          </w:r>
          <w:r w:rsidR="00A3464D" w:rsidRPr="00A3464D">
            <w:rPr>
              <w:noProof/>
            </w:rPr>
            <w:t>(IHA, 2026)</w:t>
          </w:r>
          <w:r w:rsidR="00A822A1" w:rsidRPr="006B3B60">
            <w:fldChar w:fldCharType="end"/>
          </w:r>
        </w:sdtContent>
      </w:sdt>
      <w:r w:rsidR="00C93421" w:rsidRPr="006B3B60">
        <w:t xml:space="preserve">. </w:t>
      </w:r>
    </w:p>
    <w:p w14:paraId="5DA33589" w14:textId="26DDFC7F" w:rsidR="0011539A" w:rsidRPr="006B3B60" w:rsidRDefault="0011539A" w:rsidP="00EF4C16">
      <w:pPr>
        <w:jc w:val="both"/>
      </w:pPr>
      <w:r w:rsidRPr="006B3B60">
        <w:lastRenderedPageBreak/>
        <w:t xml:space="preserve">Contemporary Pelton </w:t>
      </w:r>
      <w:r w:rsidR="00546A94" w:rsidRPr="006B3B60">
        <w:t>W</w:t>
      </w:r>
      <w:r w:rsidR="00A22A72" w:rsidRPr="006B3B60">
        <w:t>heel</w:t>
      </w:r>
      <w:r w:rsidRPr="006B3B60">
        <w:t xml:space="preserve"> systems </w:t>
      </w:r>
      <w:r w:rsidR="00DC61E9" w:rsidRPr="006B3B60">
        <w:t>incorporate high-</w:t>
      </w:r>
      <w:r w:rsidR="00A22A72" w:rsidRPr="006B3B60">
        <w:t>performance</w:t>
      </w:r>
      <w:r w:rsidR="00DC61E9" w:rsidRPr="006B3B60">
        <w:t xml:space="preserve"> alloys, precision</w:t>
      </w:r>
      <w:r w:rsidR="003719C2" w:rsidRPr="006B3B60">
        <w:t>-</w:t>
      </w:r>
      <w:r w:rsidR="00DC61E9" w:rsidRPr="006B3B60">
        <w:t>machined buckets and optimi</w:t>
      </w:r>
      <w:r w:rsidR="003719C2" w:rsidRPr="006B3B60">
        <w:t>s</w:t>
      </w:r>
      <w:r w:rsidR="00DC61E9" w:rsidRPr="006B3B60">
        <w:t xml:space="preserve">ed nozzle geometries. These </w:t>
      </w:r>
      <w:r w:rsidR="00F65026" w:rsidRPr="006B3B60">
        <w:t>advancements</w:t>
      </w:r>
      <w:r w:rsidR="00DC61E9" w:rsidRPr="006B3B60">
        <w:t xml:space="preserve"> collectively improve </w:t>
      </w:r>
      <w:r w:rsidR="00BD1805" w:rsidRPr="006B3B60">
        <w:t xml:space="preserve">operational </w:t>
      </w:r>
      <w:r w:rsidR="00972B5A" w:rsidRPr="006B3B60">
        <w:t>efficiency</w:t>
      </w:r>
      <w:r w:rsidR="00BD1805" w:rsidRPr="006B3B60">
        <w:t>,</w:t>
      </w:r>
      <w:r w:rsidR="00DC61E9" w:rsidRPr="006B3B60">
        <w:t xml:space="preserve"> reduce wear</w:t>
      </w:r>
      <w:r w:rsidR="002744B5" w:rsidRPr="006B3B60">
        <w:t xml:space="preserve"> </w:t>
      </w:r>
      <w:r w:rsidR="000A0EB7" w:rsidRPr="006B3B60">
        <w:t>and extend</w:t>
      </w:r>
      <w:r w:rsidR="002744B5" w:rsidRPr="006B3B60">
        <w:t xml:space="preserve"> </w:t>
      </w:r>
      <w:r w:rsidR="00BD1805" w:rsidRPr="006B3B60">
        <w:t>the</w:t>
      </w:r>
      <w:r w:rsidR="00C07A29" w:rsidRPr="006B3B60">
        <w:t xml:space="preserve"> operational</w:t>
      </w:r>
      <w:r w:rsidR="00BD1805" w:rsidRPr="006B3B60">
        <w:t xml:space="preserve"> </w:t>
      </w:r>
      <w:r w:rsidR="002744B5" w:rsidRPr="006B3B60">
        <w:t xml:space="preserve">lifespan. Modern computational tools such as </w:t>
      </w:r>
      <w:r w:rsidR="00BD1805" w:rsidRPr="006B3B60">
        <w:t>Computational Fluid Dynamics (</w:t>
      </w:r>
      <w:r w:rsidR="002744B5" w:rsidRPr="006B3B60">
        <w:t>CFD</w:t>
      </w:r>
      <w:r w:rsidR="00BD1805" w:rsidRPr="006B3B60">
        <w:t>)</w:t>
      </w:r>
      <w:r w:rsidR="002744B5" w:rsidRPr="006B3B60">
        <w:t xml:space="preserve"> </w:t>
      </w:r>
      <w:proofErr w:type="gramStart"/>
      <w:r w:rsidR="00C07A29" w:rsidRPr="006B3B60">
        <w:t>is</w:t>
      </w:r>
      <w:proofErr w:type="gramEnd"/>
      <w:r w:rsidR="008806FC" w:rsidRPr="006B3B60">
        <w:t xml:space="preserve"> used to </w:t>
      </w:r>
      <w:r w:rsidR="00285354" w:rsidRPr="006B3B60">
        <w:t>model Pelton Wheel</w:t>
      </w:r>
      <w:r w:rsidR="00C07A29" w:rsidRPr="006B3B60">
        <w:t>s,</w:t>
      </w:r>
      <w:r w:rsidR="00285354" w:rsidRPr="006B3B60">
        <w:t xml:space="preserve"> allow</w:t>
      </w:r>
      <w:r w:rsidR="00C07A29" w:rsidRPr="006B3B60">
        <w:t>ing</w:t>
      </w:r>
      <w:r w:rsidR="00285354" w:rsidRPr="006B3B60">
        <w:t xml:space="preserve"> </w:t>
      </w:r>
      <w:r w:rsidR="002744B5" w:rsidRPr="006B3B60">
        <w:t>engineers to refine jet impact angles and bucket profiles</w:t>
      </w:r>
      <w:r w:rsidR="004A7D94" w:rsidRPr="006B3B60">
        <w:t xml:space="preserve">, ensuring </w:t>
      </w:r>
      <w:r w:rsidR="004E4945" w:rsidRPr="006B3B60">
        <w:t xml:space="preserve">maximum energy </w:t>
      </w:r>
      <w:r w:rsidR="00A22A72" w:rsidRPr="006B3B60">
        <w:t>transfer</w:t>
      </w:r>
      <w:r w:rsidR="00285354" w:rsidRPr="006B3B60">
        <w:t xml:space="preserve"> </w:t>
      </w:r>
      <w:sdt>
        <w:sdtPr>
          <w:id w:val="579403221"/>
          <w:citation/>
        </w:sdtPr>
        <w:sdtContent>
          <w:r w:rsidR="0014774F" w:rsidRPr="006B3B60">
            <w:fldChar w:fldCharType="begin"/>
          </w:r>
          <w:r w:rsidR="0014774F" w:rsidRPr="006B3B60">
            <w:instrText xml:space="preserve"> CITATION CFD24 \l 2057 </w:instrText>
          </w:r>
          <w:r w:rsidR="0014774F" w:rsidRPr="006B3B60">
            <w:fldChar w:fldCharType="separate"/>
          </w:r>
          <w:r w:rsidR="00A3464D" w:rsidRPr="00A3464D">
            <w:rPr>
              <w:noProof/>
            </w:rPr>
            <w:t>(CFD Land, 2024)</w:t>
          </w:r>
          <w:r w:rsidR="0014774F" w:rsidRPr="006B3B60">
            <w:fldChar w:fldCharType="end"/>
          </w:r>
        </w:sdtContent>
      </w:sdt>
      <w:r w:rsidR="00A22A72" w:rsidRPr="006B3B60">
        <w:t xml:space="preserve">. </w:t>
      </w:r>
    </w:p>
    <w:p w14:paraId="1642577F" w14:textId="6C023930" w:rsidR="006B3B60" w:rsidRPr="006B3B60" w:rsidRDefault="00BC0822" w:rsidP="006F2084">
      <w:pPr>
        <w:jc w:val="both"/>
      </w:pPr>
      <w:r w:rsidRPr="006B3B60">
        <w:t xml:space="preserve">Pelton </w:t>
      </w:r>
      <w:r w:rsidR="00BD1805" w:rsidRPr="006B3B60">
        <w:t>W</w:t>
      </w:r>
      <w:r w:rsidRPr="006B3B60">
        <w:t xml:space="preserve">heel </w:t>
      </w:r>
      <w:r w:rsidR="006F2084" w:rsidRPr="006B3B60">
        <w:t>technology</w:t>
      </w:r>
      <w:r w:rsidR="00587B63" w:rsidRPr="006B3B60">
        <w:t xml:space="preserve"> can</w:t>
      </w:r>
      <w:r w:rsidR="006F2084" w:rsidRPr="006B3B60">
        <w:t xml:space="preserve"> also</w:t>
      </w:r>
      <w:r w:rsidR="00D564E8" w:rsidRPr="006B3B60">
        <w:t xml:space="preserve"> </w:t>
      </w:r>
      <w:r w:rsidR="00587B63" w:rsidRPr="006B3B60">
        <w:t xml:space="preserve">be </w:t>
      </w:r>
      <w:r w:rsidR="00535D12" w:rsidRPr="006B3B60">
        <w:t>integrate</w:t>
      </w:r>
      <w:r w:rsidR="00587B63" w:rsidRPr="006B3B60">
        <w:t>d</w:t>
      </w:r>
      <w:r w:rsidR="007D58E8" w:rsidRPr="006B3B60">
        <w:t xml:space="preserve"> into smart grid systems, contributing to a </w:t>
      </w:r>
      <w:r w:rsidR="00587B63" w:rsidRPr="006B3B60">
        <w:t xml:space="preserve">more </w:t>
      </w:r>
      <w:r w:rsidR="007D58E8" w:rsidRPr="006B3B60">
        <w:t xml:space="preserve">responsive and sustainable electricity network. </w:t>
      </w:r>
      <w:r w:rsidR="007F431B" w:rsidRPr="006B3B60">
        <w:t xml:space="preserve">Their simple design, reliability and ability to operate under varying load conditions make them a popular choice for renewable energy. </w:t>
      </w:r>
      <w:r w:rsidR="006F2084" w:rsidRPr="006B3B60">
        <w:t>Current installations increasingly incorporate digital monitoring through</w:t>
      </w:r>
      <w:r w:rsidR="00766E6C" w:rsidRPr="006B3B60">
        <w:t xml:space="preserve"> Supervisory Control and Data Acquisition</w:t>
      </w:r>
      <w:r w:rsidR="006F2084" w:rsidRPr="006B3B60">
        <w:t xml:space="preserve"> </w:t>
      </w:r>
      <w:r w:rsidR="00766E6C" w:rsidRPr="006B3B60">
        <w:t>(</w:t>
      </w:r>
      <w:r w:rsidR="006F2084" w:rsidRPr="006B3B60">
        <w:t>SCADA</w:t>
      </w:r>
      <w:r w:rsidR="00766E6C" w:rsidRPr="006B3B60">
        <w:t>)</w:t>
      </w:r>
      <w:r w:rsidR="006F2084" w:rsidRPr="006B3B60">
        <w:t xml:space="preserve"> </w:t>
      </w:r>
      <w:r w:rsidR="00766E6C" w:rsidRPr="006B3B60">
        <w:t xml:space="preserve">systems </w:t>
      </w:r>
      <w:r w:rsidR="006F2084" w:rsidRPr="006B3B60">
        <w:t xml:space="preserve">and </w:t>
      </w:r>
      <w:r w:rsidR="0024379B" w:rsidRPr="006B3B60">
        <w:t>Internet of Things (</w:t>
      </w:r>
      <w:r w:rsidR="006F2084" w:rsidRPr="006B3B60">
        <w:t>IoT</w:t>
      </w:r>
      <w:r w:rsidR="0024379B" w:rsidRPr="006B3B60">
        <w:t xml:space="preserve">) </w:t>
      </w:r>
      <w:r w:rsidR="006F2084" w:rsidRPr="006B3B60">
        <w:t>based sensors</w:t>
      </w:r>
      <w:r w:rsidR="0077495A" w:rsidRPr="006B3B60">
        <w:t>, e</w:t>
      </w:r>
      <w:r w:rsidR="006F2084" w:rsidRPr="006B3B60">
        <w:t xml:space="preserve">nabling operators to </w:t>
      </w:r>
      <w:r w:rsidR="0077495A" w:rsidRPr="006B3B60">
        <w:t>monitor</w:t>
      </w:r>
      <w:r w:rsidR="006F2084" w:rsidRPr="006B3B60">
        <w:t xml:space="preserve"> turbine speed, flow rate and vibrations in real time.</w:t>
      </w:r>
      <w:r w:rsidR="008F226A" w:rsidRPr="006B3B60">
        <w:t xml:space="preserve"> This</w:t>
      </w:r>
      <w:r w:rsidR="00DF4E15" w:rsidRPr="006B3B60">
        <w:t xml:space="preserve"> improve</w:t>
      </w:r>
      <w:r w:rsidR="002A400B" w:rsidRPr="006B3B60">
        <w:t xml:space="preserve">s </w:t>
      </w:r>
      <w:r w:rsidR="009A6092" w:rsidRPr="006B3B60">
        <w:t>operational efficiency, increases precision and enhances safety while enabling predictive maintenance, reducing downtime and improving overall system reliability</w:t>
      </w:r>
      <w:r w:rsidR="00333858" w:rsidRPr="006B3B60">
        <w:t xml:space="preserve"> </w:t>
      </w:r>
      <w:sdt>
        <w:sdtPr>
          <w:id w:val="849758757"/>
          <w:citation/>
        </w:sdtPr>
        <w:sdtContent>
          <w:r w:rsidR="00333858" w:rsidRPr="006B3B60">
            <w:fldChar w:fldCharType="begin"/>
          </w:r>
          <w:r w:rsidR="00333858" w:rsidRPr="006B3B60">
            <w:instrText xml:space="preserve"> CITATION Kri23 \l 2057 </w:instrText>
          </w:r>
          <w:r w:rsidR="00333858" w:rsidRPr="006B3B60">
            <w:fldChar w:fldCharType="separate"/>
          </w:r>
          <w:r w:rsidR="00A3464D" w:rsidRPr="00A3464D">
            <w:rPr>
              <w:noProof/>
            </w:rPr>
            <w:t>(Kumar, 2023)</w:t>
          </w:r>
          <w:r w:rsidR="00333858" w:rsidRPr="006B3B60">
            <w:fldChar w:fldCharType="end"/>
          </w:r>
        </w:sdtContent>
      </w:sdt>
      <w:r w:rsidR="00333858" w:rsidRPr="006B3B60">
        <w:t xml:space="preserve">. </w:t>
      </w:r>
    </w:p>
    <w:p w14:paraId="67ED9946" w14:textId="251106F2" w:rsidR="00CB6902" w:rsidRPr="006B3B60" w:rsidRDefault="00676DBB" w:rsidP="00CB6902">
      <w:pPr>
        <w:pStyle w:val="Heading2"/>
        <w:tabs>
          <w:tab w:val="left" w:pos="2802"/>
        </w:tabs>
      </w:pPr>
      <w:bookmarkStart w:id="15" w:name="_Toc236815403"/>
      <w:r w:rsidRPr="006B3B60">
        <w:t xml:space="preserve">1.3 </w:t>
      </w:r>
      <w:r w:rsidR="0036173F" w:rsidRPr="006B3B60">
        <w:t>Material Selectio</w:t>
      </w:r>
      <w:r w:rsidR="00CB6902" w:rsidRPr="006B3B60">
        <w:t>n</w:t>
      </w:r>
      <w:bookmarkEnd w:id="15"/>
      <w:r w:rsidR="00CB6902" w:rsidRPr="006B3B60">
        <w:t xml:space="preserve"> </w:t>
      </w:r>
    </w:p>
    <w:p w14:paraId="185B008A" w14:textId="75E5F55D" w:rsidR="00250561" w:rsidRPr="006B3B60" w:rsidRDefault="008C3D2D" w:rsidP="00207074">
      <w:pPr>
        <w:jc w:val="both"/>
      </w:pPr>
      <w:r w:rsidRPr="006B3B60">
        <w:t>Choosing the right m</w:t>
      </w:r>
      <w:r w:rsidR="00CB6902" w:rsidRPr="006B3B60">
        <w:t xml:space="preserve">aterial is a critical factor in the performance and lifespan of a Pelton Wheel, as buckets are subjected to continuous impact from high-velocity </w:t>
      </w:r>
      <w:r w:rsidR="006B3B60" w:rsidRPr="006B3B60">
        <w:t>waterjets</w:t>
      </w:r>
      <w:r w:rsidR="00CB6902" w:rsidRPr="006B3B60">
        <w:t xml:space="preserve">. </w:t>
      </w:r>
      <w:r w:rsidR="00207074" w:rsidRPr="006B3B60">
        <w:t xml:space="preserve">Factors such as water quality, operating conditions and environmental </w:t>
      </w:r>
      <w:r w:rsidR="00EA4B01" w:rsidRPr="006B3B60">
        <w:t>conditions</w:t>
      </w:r>
      <w:r w:rsidR="00207074" w:rsidRPr="006B3B60">
        <w:t xml:space="preserve"> are important </w:t>
      </w:r>
      <w:r w:rsidR="003E5424" w:rsidRPr="006B3B60">
        <w:t>considerations</w:t>
      </w:r>
      <w:r w:rsidR="00207074" w:rsidRPr="006B3B60">
        <w:t xml:space="preserve"> when selecting </w:t>
      </w:r>
      <w:r w:rsidR="000060AF" w:rsidRPr="006B3B60">
        <w:t>suitable</w:t>
      </w:r>
      <w:r w:rsidR="00207074" w:rsidRPr="006B3B60">
        <w:t xml:space="preserve"> material</w:t>
      </w:r>
      <w:r w:rsidR="000060AF" w:rsidRPr="006B3B60">
        <w:t>s</w:t>
      </w:r>
      <w:r w:rsidR="00207074" w:rsidRPr="006B3B60">
        <w:t xml:space="preserve"> </w:t>
      </w:r>
      <w:sdt>
        <w:sdtPr>
          <w:id w:val="-1933198098"/>
          <w:citation/>
        </w:sdtPr>
        <w:sdtContent>
          <w:r w:rsidR="00207074" w:rsidRPr="006B3B60">
            <w:fldChar w:fldCharType="begin"/>
          </w:r>
          <w:r w:rsidR="00207074" w:rsidRPr="006B3B60">
            <w:instrText xml:space="preserve"> CITATION Sim25 \l 2057 </w:instrText>
          </w:r>
          <w:r w:rsidR="00207074" w:rsidRPr="006B3B60">
            <w:fldChar w:fldCharType="separate"/>
          </w:r>
          <w:r w:rsidR="00A3464D" w:rsidRPr="00A3464D">
            <w:rPr>
              <w:noProof/>
            </w:rPr>
            <w:t>(Simis Casting, 2025)</w:t>
          </w:r>
          <w:r w:rsidR="00207074" w:rsidRPr="006B3B60">
            <w:fldChar w:fldCharType="end"/>
          </w:r>
        </w:sdtContent>
      </w:sdt>
      <w:r w:rsidR="00207074" w:rsidRPr="006B3B60">
        <w:t xml:space="preserve">. </w:t>
      </w:r>
      <w:r w:rsidR="00CB6902" w:rsidRPr="006B3B60">
        <w:t>Modern Pelton Wheels are commonly manufactured from high</w:t>
      </w:r>
      <w:r w:rsidR="00B85FF3" w:rsidRPr="006B3B60">
        <w:t>-strength stainless steel alloys</w:t>
      </w:r>
      <w:r w:rsidR="00013DAE" w:rsidRPr="006B3B60">
        <w:t>, particula</w:t>
      </w:r>
      <w:r w:rsidR="00250561" w:rsidRPr="006B3B60">
        <w:t>rly</w:t>
      </w:r>
      <w:r w:rsidR="0081720B" w:rsidRPr="006B3B60">
        <w:t xml:space="preserve"> duplex </w:t>
      </w:r>
      <w:r w:rsidR="00D64C1F" w:rsidRPr="006B3B60">
        <w:t>due</w:t>
      </w:r>
      <w:r w:rsidR="00250561" w:rsidRPr="006B3B60">
        <w:t xml:space="preserve"> </w:t>
      </w:r>
      <w:r w:rsidR="00AF7847" w:rsidRPr="006B3B60">
        <w:t>to its</w:t>
      </w:r>
      <w:r w:rsidR="00A43DD3" w:rsidRPr="006B3B60">
        <w:t xml:space="preserve"> excellent corrosion resistance</w:t>
      </w:r>
      <w:r w:rsidR="00496436" w:rsidRPr="006B3B60">
        <w:t xml:space="preserve">, high strength and toughness </w:t>
      </w:r>
      <w:sdt>
        <w:sdtPr>
          <w:id w:val="511725581"/>
          <w:citation/>
        </w:sdtPr>
        <w:sdtContent>
          <w:r w:rsidR="00A43DD3" w:rsidRPr="006B3B60">
            <w:fldChar w:fldCharType="begin"/>
          </w:r>
          <w:r w:rsidR="00A43DD3" w:rsidRPr="006B3B60">
            <w:instrText xml:space="preserve"> CITATION Sim25 \l 2057 </w:instrText>
          </w:r>
          <w:r w:rsidR="00A43DD3" w:rsidRPr="006B3B60">
            <w:fldChar w:fldCharType="separate"/>
          </w:r>
          <w:r w:rsidR="00A3464D" w:rsidRPr="00A3464D">
            <w:rPr>
              <w:noProof/>
            </w:rPr>
            <w:t>(Simis Casting, 2025)</w:t>
          </w:r>
          <w:r w:rsidR="00A43DD3" w:rsidRPr="006B3B60">
            <w:fldChar w:fldCharType="end"/>
          </w:r>
        </w:sdtContent>
      </w:sdt>
      <w:r w:rsidR="00A43DD3" w:rsidRPr="006B3B60">
        <w:t xml:space="preserve">. </w:t>
      </w:r>
      <w:r w:rsidR="00496436" w:rsidRPr="006B3B60">
        <w:t>These properties minimi</w:t>
      </w:r>
      <w:r w:rsidR="00250561" w:rsidRPr="006B3B60">
        <w:t>s</w:t>
      </w:r>
      <w:r w:rsidR="00496436" w:rsidRPr="006B3B60">
        <w:t xml:space="preserve">e wear, reduce maintenance requirements </w:t>
      </w:r>
      <w:r w:rsidR="0026447A" w:rsidRPr="006B3B60">
        <w:t xml:space="preserve">and improve the </w:t>
      </w:r>
      <w:r w:rsidR="00D64C1F" w:rsidRPr="006B3B60">
        <w:t xml:space="preserve">overall </w:t>
      </w:r>
      <w:r w:rsidR="0026447A" w:rsidRPr="006B3B60">
        <w:t xml:space="preserve">reliability. </w:t>
      </w:r>
    </w:p>
    <w:p w14:paraId="439BB886" w14:textId="37C331F8" w:rsidR="006B3B60" w:rsidRPr="006B3B60" w:rsidRDefault="001920FC" w:rsidP="00207074">
      <w:pPr>
        <w:jc w:val="both"/>
      </w:pPr>
      <w:r w:rsidRPr="006B3B60">
        <w:t>Research into advanced materials</w:t>
      </w:r>
      <w:r w:rsidR="00D64C1F" w:rsidRPr="006B3B60">
        <w:t>,</w:t>
      </w:r>
      <w:r w:rsidRPr="006B3B60">
        <w:t xml:space="preserve"> such as high-strength stainless steels and composite structures aims to improve durability while reducing maintenance requirements. For example, composites can reduce the weight by 50% to 80% and superhydrophobic polymer coatings can reduce head losses by 4% to 20% </w:t>
      </w:r>
      <w:sdt>
        <w:sdtPr>
          <w:id w:val="-346948290"/>
          <w:citation/>
        </w:sdtPr>
        <w:sdtContent>
          <w:r w:rsidRPr="006B3B60">
            <w:fldChar w:fldCharType="begin"/>
          </w:r>
          <w:r w:rsidRPr="006B3B60">
            <w:instrText xml:space="preserve"> CITATION Ema22 \l 2057 </w:instrText>
          </w:r>
          <w:r w:rsidRPr="006B3B60">
            <w:fldChar w:fldCharType="separate"/>
          </w:r>
          <w:r w:rsidR="00A3464D" w:rsidRPr="00A3464D">
            <w:rPr>
              <w:noProof/>
            </w:rPr>
            <w:t>(Quaranta, 2022)</w:t>
          </w:r>
          <w:r w:rsidRPr="006B3B60">
            <w:fldChar w:fldCharType="end"/>
          </w:r>
        </w:sdtContent>
      </w:sdt>
      <w:r w:rsidRPr="006B3B60">
        <w:t xml:space="preserve">. </w:t>
      </w:r>
      <w:r w:rsidR="002E5CDE" w:rsidRPr="006B3B60">
        <w:t xml:space="preserve">In applications where </w:t>
      </w:r>
      <w:r w:rsidR="00E358C1" w:rsidRPr="006B3B60">
        <w:t>increased</w:t>
      </w:r>
      <w:r w:rsidR="00AE63D2" w:rsidRPr="006B3B60">
        <w:t xml:space="preserve"> resistance to</w:t>
      </w:r>
      <w:r w:rsidR="002E5CDE" w:rsidRPr="006B3B60">
        <w:t xml:space="preserve"> erosion or cavitation is </w:t>
      </w:r>
      <w:r w:rsidR="00AE63D2" w:rsidRPr="006B3B60">
        <w:t>required</w:t>
      </w:r>
      <w:r w:rsidR="002E5CDE" w:rsidRPr="006B3B60">
        <w:t xml:space="preserve">, composite </w:t>
      </w:r>
      <w:r w:rsidR="00AE63D2" w:rsidRPr="006B3B60">
        <w:t xml:space="preserve">materials and advanced surface coatings </w:t>
      </w:r>
      <w:r w:rsidR="00BD13E7" w:rsidRPr="006B3B60">
        <w:t xml:space="preserve">may provide additional benefits. </w:t>
      </w:r>
      <w:r w:rsidR="002E5CDE" w:rsidRPr="006B3B60">
        <w:t xml:space="preserve"> </w:t>
      </w:r>
    </w:p>
    <w:p w14:paraId="2980053F" w14:textId="4A878767" w:rsidR="00676DBB" w:rsidRPr="006B3B60" w:rsidRDefault="007405A0" w:rsidP="00676DBB">
      <w:pPr>
        <w:pStyle w:val="Heading2"/>
      </w:pPr>
      <w:bookmarkStart w:id="16" w:name="_Toc236815404"/>
      <w:r w:rsidRPr="006B3B60">
        <w:t xml:space="preserve">1.4 Manufacturing </w:t>
      </w:r>
      <w:r w:rsidR="00705D8F" w:rsidRPr="006B3B60">
        <w:t>Processes</w:t>
      </w:r>
      <w:bookmarkEnd w:id="16"/>
      <w:r w:rsidR="00705D8F" w:rsidRPr="006B3B60">
        <w:t xml:space="preserve"> </w:t>
      </w:r>
    </w:p>
    <w:p w14:paraId="748B021F" w14:textId="1069381B" w:rsidR="00A974D5" w:rsidRPr="006B3B60" w:rsidRDefault="00FE6BB9" w:rsidP="00284819">
      <w:pPr>
        <w:jc w:val="both"/>
      </w:pPr>
      <w:r w:rsidRPr="006B3B60">
        <w:t xml:space="preserve">The </w:t>
      </w:r>
      <w:r w:rsidR="00167838" w:rsidRPr="006B3B60">
        <w:t xml:space="preserve">correct </w:t>
      </w:r>
      <w:r w:rsidRPr="006B3B60">
        <w:t xml:space="preserve">manufacturing </w:t>
      </w:r>
      <w:r w:rsidR="00284819" w:rsidRPr="006B3B60">
        <w:t>process</w:t>
      </w:r>
      <w:r w:rsidR="006D10C8" w:rsidRPr="006B3B60">
        <w:t xml:space="preserve"> is essential for producing high-performance Pelton Wheels</w:t>
      </w:r>
      <w:r w:rsidR="00284819" w:rsidRPr="006B3B60">
        <w:t>. The</w:t>
      </w:r>
      <w:r w:rsidR="003F2705" w:rsidRPr="006B3B60">
        <w:t xml:space="preserve"> wheel buckets are typically produced using </w:t>
      </w:r>
      <w:r w:rsidR="0024583C" w:rsidRPr="006B3B60">
        <w:t>investment</w:t>
      </w:r>
      <w:r w:rsidR="003F2705" w:rsidRPr="006B3B60">
        <w:t xml:space="preserve"> casting </w:t>
      </w:r>
      <w:r w:rsidR="0024583C" w:rsidRPr="006B3B60">
        <w:t xml:space="preserve">as it allows </w:t>
      </w:r>
      <w:r w:rsidR="006718E8" w:rsidRPr="006B3B60">
        <w:t>complex bucket geometries to be manufactured with high dimensional accuracy and smooth surface finish</w:t>
      </w:r>
      <w:r w:rsidR="0010754C" w:rsidRPr="006B3B60">
        <w:t>es</w:t>
      </w:r>
      <w:r w:rsidR="006718E8" w:rsidRPr="006B3B60">
        <w:t xml:space="preserve">. </w:t>
      </w:r>
      <w:r w:rsidR="00EE0817" w:rsidRPr="006B3B60">
        <w:t xml:space="preserve">Following casting, Computer Numerical Control (CNC) machining </w:t>
      </w:r>
      <w:r w:rsidR="00EE0817" w:rsidRPr="006B3B60">
        <w:lastRenderedPageBreak/>
        <w:t>is commonly used to achieve t</w:t>
      </w:r>
      <w:r w:rsidR="0069254B" w:rsidRPr="006B3B60">
        <w:t>h</w:t>
      </w:r>
      <w:r w:rsidR="00EE0817" w:rsidRPr="006B3B60">
        <w:t>e precise bucket profile required for maximum energy transfer and turbine efficiency</w:t>
      </w:r>
      <w:r w:rsidR="0069254B" w:rsidRPr="006B3B60">
        <w:t xml:space="preserve"> </w:t>
      </w:r>
      <w:sdt>
        <w:sdtPr>
          <w:id w:val="-600722108"/>
          <w:citation/>
        </w:sdtPr>
        <w:sdtContent>
          <w:r w:rsidR="0069254B" w:rsidRPr="006B3B60">
            <w:fldChar w:fldCharType="begin"/>
          </w:r>
          <w:r w:rsidR="0069254B" w:rsidRPr="006B3B60">
            <w:instrText xml:space="preserve"> CITATION Sim25 \l 2057 </w:instrText>
          </w:r>
          <w:r w:rsidR="0069254B" w:rsidRPr="006B3B60">
            <w:fldChar w:fldCharType="separate"/>
          </w:r>
          <w:r w:rsidR="00A3464D" w:rsidRPr="00A3464D">
            <w:rPr>
              <w:noProof/>
            </w:rPr>
            <w:t>(Simis Casting, 2025)</w:t>
          </w:r>
          <w:r w:rsidR="0069254B" w:rsidRPr="006B3B60">
            <w:fldChar w:fldCharType="end"/>
          </w:r>
        </w:sdtContent>
      </w:sdt>
      <w:r w:rsidR="00EE0817" w:rsidRPr="006B3B60">
        <w:t xml:space="preserve">. </w:t>
      </w:r>
    </w:p>
    <w:p w14:paraId="4F4F6F7E" w14:textId="10D24729" w:rsidR="00676DBB" w:rsidRPr="006B3B60" w:rsidRDefault="00676DBB" w:rsidP="00676DBB">
      <w:pPr>
        <w:pStyle w:val="Heading2"/>
      </w:pPr>
      <w:bookmarkStart w:id="17" w:name="_Toc236815405"/>
      <w:r w:rsidRPr="006B3B60">
        <w:t>1.</w:t>
      </w:r>
      <w:r w:rsidR="0006112F" w:rsidRPr="006B3B60">
        <w:t>5</w:t>
      </w:r>
      <w:r w:rsidRPr="006B3B60">
        <w:t xml:space="preserve"> Quality Considerations</w:t>
      </w:r>
      <w:bookmarkEnd w:id="17"/>
      <w:r w:rsidRPr="006B3B60">
        <w:t xml:space="preserve"> </w:t>
      </w:r>
    </w:p>
    <w:p w14:paraId="3575186E" w14:textId="44009817" w:rsidR="00676DBB" w:rsidRPr="006B3B60" w:rsidRDefault="00676DBB" w:rsidP="00676DBB">
      <w:pPr>
        <w:jc w:val="both"/>
        <w:rPr>
          <w:rFonts w:eastAsiaTheme="majorEastAsia"/>
        </w:rPr>
      </w:pPr>
      <w:r w:rsidRPr="006B3B60">
        <w:rPr>
          <w:rFonts w:eastAsiaTheme="majorEastAsia"/>
        </w:rPr>
        <w:t xml:space="preserve">Quality considerations are essential in the design, manufacture and operation of Pelton </w:t>
      </w:r>
      <w:r w:rsidR="007A410D" w:rsidRPr="006B3B60">
        <w:rPr>
          <w:rFonts w:eastAsiaTheme="majorEastAsia"/>
        </w:rPr>
        <w:t>W</w:t>
      </w:r>
      <w:r w:rsidRPr="006B3B60">
        <w:rPr>
          <w:rFonts w:eastAsiaTheme="majorEastAsia"/>
        </w:rPr>
        <w:t xml:space="preserve">heels to ensure high efficiency, reliability and long service life. One of the most important factors is the quality of the runner and bucket materials. Buckets are continuously subjected to high-velocity </w:t>
      </w:r>
      <w:r w:rsidR="006B3B60" w:rsidRPr="006B3B60">
        <w:rPr>
          <w:rFonts w:eastAsiaTheme="majorEastAsia"/>
        </w:rPr>
        <w:t>waterjets</w:t>
      </w:r>
      <w:r w:rsidRPr="006B3B60">
        <w:rPr>
          <w:rFonts w:eastAsiaTheme="majorEastAsia"/>
        </w:rPr>
        <w:t xml:space="preserve"> which can cause </w:t>
      </w:r>
      <w:r w:rsidR="005916D8" w:rsidRPr="006B3B60">
        <w:rPr>
          <w:rFonts w:eastAsiaTheme="majorEastAsia"/>
        </w:rPr>
        <w:t xml:space="preserve">corrosion </w:t>
      </w:r>
      <w:r w:rsidRPr="006B3B60">
        <w:rPr>
          <w:rFonts w:eastAsiaTheme="majorEastAsia"/>
        </w:rPr>
        <w:t xml:space="preserve">erosion, wear and fatigue over time. Therefore, corrosion-resistant materials such as stainless steel are commonly used to improve durability and maintain performance. </w:t>
      </w:r>
    </w:p>
    <w:p w14:paraId="6836FDC3" w14:textId="1B99CE92" w:rsidR="00676DBB" w:rsidRPr="006B3B60" w:rsidRDefault="00676DBB" w:rsidP="00676DBB">
      <w:pPr>
        <w:jc w:val="both"/>
        <w:rPr>
          <w:rFonts w:eastAsiaTheme="majorEastAsia"/>
        </w:rPr>
      </w:pPr>
      <w:r w:rsidRPr="006B3B60">
        <w:rPr>
          <w:rFonts w:eastAsiaTheme="majorEastAsia"/>
        </w:rPr>
        <w:t xml:space="preserve">The accuracy of bucket geometry is also critical. Poorly manufactured or damaged buckets can reduce the efficiency of energy transfer from the </w:t>
      </w:r>
      <w:r w:rsidR="006B3B60" w:rsidRPr="006B3B60">
        <w:rPr>
          <w:rFonts w:eastAsiaTheme="majorEastAsia"/>
        </w:rPr>
        <w:t>waterjet</w:t>
      </w:r>
      <w:r w:rsidRPr="006B3B60">
        <w:rPr>
          <w:rFonts w:eastAsiaTheme="majorEastAsia"/>
        </w:rPr>
        <w:t xml:space="preserve"> to the runner, resulting in lower power output. The split in the middle of a bucket known as the ‘bucket split’ is crucial for efficient energy transfer  </w:t>
      </w:r>
      <w:sdt>
        <w:sdtPr>
          <w:rPr>
            <w:rFonts w:eastAsiaTheme="majorEastAsia"/>
          </w:rPr>
          <w:id w:val="-1750270074"/>
          <w:citation/>
        </w:sdtPr>
        <w:sdtContent>
          <w:r w:rsidRPr="006B3B60">
            <w:rPr>
              <w:rFonts w:eastAsiaTheme="majorEastAsia"/>
            </w:rPr>
            <w:fldChar w:fldCharType="begin"/>
          </w:r>
          <w:r w:rsidRPr="006B3B60">
            <w:rPr>
              <w:rFonts w:eastAsiaTheme="majorEastAsia"/>
            </w:rPr>
            <w:instrText xml:space="preserve"> CITATION Mod26 \l 2057 </w:instrText>
          </w:r>
          <w:r w:rsidRPr="006B3B60">
            <w:rPr>
              <w:rFonts w:eastAsiaTheme="majorEastAsia"/>
            </w:rPr>
            <w:fldChar w:fldCharType="separate"/>
          </w:r>
          <w:r w:rsidR="00A3464D" w:rsidRPr="00A3464D">
            <w:rPr>
              <w:rFonts w:eastAsiaTheme="majorEastAsia"/>
              <w:noProof/>
            </w:rPr>
            <w:t>(Modern Physics , 2026)</w:t>
          </w:r>
          <w:r w:rsidRPr="006B3B60">
            <w:rPr>
              <w:rFonts w:eastAsiaTheme="majorEastAsia"/>
            </w:rPr>
            <w:fldChar w:fldCharType="end"/>
          </w:r>
        </w:sdtContent>
      </w:sdt>
      <w:r w:rsidRPr="006B3B60">
        <w:rPr>
          <w:rFonts w:eastAsiaTheme="majorEastAsia"/>
        </w:rPr>
        <w:t xml:space="preserve">. Any deviation from the intended curvature of the buckets can significantly disrupt </w:t>
      </w:r>
      <w:r w:rsidR="003E4722" w:rsidRPr="006B3B60">
        <w:rPr>
          <w:rFonts w:eastAsiaTheme="majorEastAsia"/>
        </w:rPr>
        <w:t>water-jet</w:t>
      </w:r>
      <w:r w:rsidRPr="006B3B60">
        <w:rPr>
          <w:rFonts w:eastAsiaTheme="majorEastAsia"/>
        </w:rPr>
        <w:t xml:space="preserve"> deflection, leading to efficiency losses. Precision machining and quality control inspections are therefore required during production to ensure that bucket dimensions meet design specifications.</w:t>
      </w:r>
    </w:p>
    <w:p w14:paraId="20B21ED3" w14:textId="08899CEE" w:rsidR="00676DBB" w:rsidRPr="006B3B60" w:rsidRDefault="00676DBB" w:rsidP="00676DBB">
      <w:pPr>
        <w:jc w:val="both"/>
        <w:rPr>
          <w:rFonts w:eastAsiaTheme="majorEastAsia"/>
        </w:rPr>
      </w:pPr>
      <w:r w:rsidRPr="006B3B60">
        <w:rPr>
          <w:rFonts w:eastAsiaTheme="majorEastAsia"/>
        </w:rPr>
        <w:t xml:space="preserve">Surface finish is another important consideration. Smooth bucket surfaces minimise frictional losses and reduce the likelihood of cavitation or turbulence that could negatively affect performance. Improved polishing techniques and advanced coatings can be used to maintain optimal surface conditions. In addition, the alignment of the nozzle and runner must be carefully maintained to ensure that the water jet strikes the bucket correctly </w:t>
      </w:r>
      <w:sdt>
        <w:sdtPr>
          <w:rPr>
            <w:rFonts w:eastAsiaTheme="majorEastAsia"/>
          </w:rPr>
          <w:id w:val="329803439"/>
          <w:citation/>
        </w:sdtPr>
        <w:sdtContent>
          <w:r w:rsidRPr="006B3B60">
            <w:rPr>
              <w:rFonts w:eastAsiaTheme="majorEastAsia"/>
            </w:rPr>
            <w:fldChar w:fldCharType="begin"/>
          </w:r>
          <w:r w:rsidRPr="006B3B60">
            <w:rPr>
              <w:rFonts w:eastAsiaTheme="majorEastAsia"/>
            </w:rPr>
            <w:instrText xml:space="preserve"> CITATION Mod26 \l 2057 </w:instrText>
          </w:r>
          <w:r w:rsidRPr="006B3B60">
            <w:rPr>
              <w:rFonts w:eastAsiaTheme="majorEastAsia"/>
            </w:rPr>
            <w:fldChar w:fldCharType="separate"/>
          </w:r>
          <w:r w:rsidR="00A3464D" w:rsidRPr="00A3464D">
            <w:rPr>
              <w:rFonts w:eastAsiaTheme="majorEastAsia"/>
              <w:noProof/>
            </w:rPr>
            <w:t>(Modern Physics , 2026)</w:t>
          </w:r>
          <w:r w:rsidRPr="006B3B60">
            <w:rPr>
              <w:rFonts w:eastAsiaTheme="majorEastAsia"/>
            </w:rPr>
            <w:fldChar w:fldCharType="end"/>
          </w:r>
        </w:sdtContent>
      </w:sdt>
      <w:r w:rsidRPr="006B3B60">
        <w:rPr>
          <w:rFonts w:eastAsiaTheme="majorEastAsia"/>
        </w:rPr>
        <w:t>.</w:t>
      </w:r>
    </w:p>
    <w:p w14:paraId="27BE69A6" w14:textId="6C76F569" w:rsidR="00AB69F1" w:rsidRPr="006B3B60" w:rsidRDefault="00786E64" w:rsidP="00E43D82">
      <w:pPr>
        <w:pStyle w:val="Heading2"/>
      </w:pPr>
      <w:bookmarkStart w:id="18" w:name="_Toc236815406"/>
      <w:r w:rsidRPr="006B3B60">
        <w:t>1</w:t>
      </w:r>
      <w:r w:rsidR="000F500E" w:rsidRPr="006B3B60">
        <w:t>.</w:t>
      </w:r>
      <w:r w:rsidR="0006112F" w:rsidRPr="006B3B60">
        <w:t>6</w:t>
      </w:r>
      <w:r w:rsidR="000F500E" w:rsidRPr="006B3B60">
        <w:t xml:space="preserve"> Future Developments</w:t>
      </w:r>
      <w:bookmarkEnd w:id="18"/>
      <w:r w:rsidR="000F500E" w:rsidRPr="006B3B60">
        <w:t xml:space="preserve"> </w:t>
      </w:r>
    </w:p>
    <w:p w14:paraId="12FA2256" w14:textId="475AEC25" w:rsidR="00AA3B08" w:rsidRPr="006B3B60" w:rsidRDefault="00AB69F1" w:rsidP="0062494D">
      <w:pPr>
        <w:jc w:val="both"/>
      </w:pPr>
      <w:r w:rsidRPr="006B3B60">
        <w:t xml:space="preserve">Future developments </w:t>
      </w:r>
      <w:r w:rsidR="00A62C25" w:rsidRPr="006B3B60">
        <w:t>of</w:t>
      </w:r>
      <w:r w:rsidRPr="006B3B60">
        <w:t xml:space="preserve"> Pelton </w:t>
      </w:r>
      <w:r w:rsidR="00DB5DAA" w:rsidRPr="006B3B60">
        <w:t>W</w:t>
      </w:r>
      <w:r w:rsidRPr="006B3B60">
        <w:t xml:space="preserve">heel technology are focused on improving efficiency, sustainability and operational flexibility. </w:t>
      </w:r>
      <w:r w:rsidR="00087170" w:rsidRPr="006B3B60">
        <w:t>A</w:t>
      </w:r>
      <w:r w:rsidRPr="006B3B60">
        <w:t xml:space="preserve">dvances in </w:t>
      </w:r>
      <w:r w:rsidR="00DB5DAA" w:rsidRPr="006B3B60">
        <w:t>C</w:t>
      </w:r>
      <w:r w:rsidRPr="006B3B60">
        <w:t xml:space="preserve">omputational </w:t>
      </w:r>
      <w:r w:rsidR="00DB5DAA" w:rsidRPr="006B3B60">
        <w:t>F</w:t>
      </w:r>
      <w:r w:rsidRPr="006B3B60">
        <w:t xml:space="preserve">luid </w:t>
      </w:r>
      <w:r w:rsidR="00DB5DAA" w:rsidRPr="006B3B60">
        <w:t>D</w:t>
      </w:r>
      <w:r w:rsidRPr="006B3B60">
        <w:t xml:space="preserve">ynamics (CFD) </w:t>
      </w:r>
      <w:r w:rsidR="00DD1E45" w:rsidRPr="006B3B60">
        <w:t xml:space="preserve">tools are being used not only for performance prediction but </w:t>
      </w:r>
      <w:r w:rsidR="009D15C2" w:rsidRPr="006B3B60">
        <w:t xml:space="preserve">also </w:t>
      </w:r>
      <w:r w:rsidR="00DD1E45" w:rsidRPr="006B3B60">
        <w:t>for automated optimisation,</w:t>
      </w:r>
      <w:r w:rsidR="00EB391E" w:rsidRPr="006B3B60">
        <w:t xml:space="preserve"> </w:t>
      </w:r>
      <w:r w:rsidR="00EE4E69" w:rsidRPr="006B3B60">
        <w:t>providing detailed</w:t>
      </w:r>
      <w:r w:rsidR="0078683C" w:rsidRPr="006B3B60">
        <w:t xml:space="preserve"> </w:t>
      </w:r>
      <w:r w:rsidR="009D15C2" w:rsidRPr="006B3B60">
        <w:t>analys</w:t>
      </w:r>
      <w:r w:rsidR="00EE4E69" w:rsidRPr="006B3B60">
        <w:t>is</w:t>
      </w:r>
      <w:r w:rsidR="0078683C" w:rsidRPr="006B3B60">
        <w:t xml:space="preserve"> and </w:t>
      </w:r>
      <w:r w:rsidR="00670D8B" w:rsidRPr="006B3B60">
        <w:t xml:space="preserve">improve performance characteristics </w:t>
      </w:r>
      <w:sdt>
        <w:sdtPr>
          <w:id w:val="-2070790616"/>
          <w:citation/>
        </w:sdtPr>
        <w:sdtContent>
          <w:r w:rsidR="00670D8B" w:rsidRPr="006B3B60">
            <w:fldChar w:fldCharType="begin"/>
          </w:r>
          <w:r w:rsidR="00670D8B" w:rsidRPr="006B3B60">
            <w:instrText xml:space="preserve"> CITATION Mod26 \l 2057 </w:instrText>
          </w:r>
          <w:r w:rsidR="00670D8B" w:rsidRPr="006B3B60">
            <w:fldChar w:fldCharType="separate"/>
          </w:r>
          <w:r w:rsidR="00A3464D" w:rsidRPr="00A3464D">
            <w:rPr>
              <w:noProof/>
            </w:rPr>
            <w:t>(Modern Physics , 2026)</w:t>
          </w:r>
          <w:r w:rsidR="00670D8B" w:rsidRPr="006B3B60">
            <w:fldChar w:fldCharType="end"/>
          </w:r>
        </w:sdtContent>
      </w:sdt>
      <w:r w:rsidR="00670D8B" w:rsidRPr="006B3B60">
        <w:t>. E</w:t>
      </w:r>
      <w:r w:rsidRPr="006B3B60">
        <w:t xml:space="preserve">nabling engineers to </w:t>
      </w:r>
      <w:r w:rsidR="00010608" w:rsidRPr="006B3B60">
        <w:t xml:space="preserve">refine bucket geometry and nozzle design with great accuracy which help </w:t>
      </w:r>
      <w:r w:rsidRPr="006B3B60">
        <w:t>reducing energy losses and increasing power output</w:t>
      </w:r>
      <w:r w:rsidR="00E43D82" w:rsidRPr="006B3B60">
        <w:t xml:space="preserve"> </w:t>
      </w:r>
      <w:sdt>
        <w:sdtPr>
          <w:id w:val="892014518"/>
          <w:citation/>
        </w:sdtPr>
        <w:sdtContent>
          <w:r w:rsidR="00E43D82" w:rsidRPr="006B3B60">
            <w:fldChar w:fldCharType="begin"/>
          </w:r>
          <w:r w:rsidR="00E43D82" w:rsidRPr="006B3B60">
            <w:instrText xml:space="preserve"> CITATION Kan24 \l 2057 </w:instrText>
          </w:r>
          <w:r w:rsidR="00E43D82" w:rsidRPr="006B3B60">
            <w:fldChar w:fldCharType="separate"/>
          </w:r>
          <w:r w:rsidR="00A3464D" w:rsidRPr="00A3464D">
            <w:rPr>
              <w:noProof/>
            </w:rPr>
            <w:t>(Garg, 2024)</w:t>
          </w:r>
          <w:r w:rsidR="00E43D82" w:rsidRPr="006B3B60">
            <w:fldChar w:fldCharType="end"/>
          </w:r>
        </w:sdtContent>
      </w:sdt>
      <w:r w:rsidRPr="006B3B60">
        <w:t xml:space="preserve">. </w:t>
      </w:r>
    </w:p>
    <w:p w14:paraId="48667B08" w14:textId="5E99C9BE" w:rsidR="00AB69F1" w:rsidRPr="006B3B60" w:rsidRDefault="00AB69F1" w:rsidP="008427FC">
      <w:pPr>
        <w:jc w:val="both"/>
      </w:pPr>
      <w:r w:rsidRPr="006B3B60">
        <w:t xml:space="preserve">In addition, the integration of smart sensors, automation systems and real-time performance monitoring </w:t>
      </w:r>
      <w:r w:rsidR="00636162" w:rsidRPr="006B3B60">
        <w:t xml:space="preserve">is expected to become more sophisticated, supporting predictive maintenance and autonomous control </w:t>
      </w:r>
      <w:r w:rsidR="00CD5A8D" w:rsidRPr="006B3B60">
        <w:t>strategies</w:t>
      </w:r>
      <w:r w:rsidR="00636162" w:rsidRPr="006B3B60">
        <w:t xml:space="preserve">. </w:t>
      </w:r>
      <w:r w:rsidRPr="006B3B60">
        <w:t>SCADA technolog</w:t>
      </w:r>
      <w:r w:rsidR="00CD5A8D" w:rsidRPr="006B3B60">
        <w:t>ies</w:t>
      </w:r>
      <w:r w:rsidRPr="006B3B60">
        <w:t xml:space="preserve"> </w:t>
      </w:r>
      <w:r w:rsidR="00FE4F70" w:rsidRPr="006B3B60">
        <w:t>support</w:t>
      </w:r>
      <w:r w:rsidRPr="006B3B60">
        <w:t xml:space="preserve"> predictive maintenance and improved operational control. As global demand for renewable energy continues to grow, Pelton </w:t>
      </w:r>
      <w:r w:rsidR="00FE4F70" w:rsidRPr="006B3B60">
        <w:t>Wheels</w:t>
      </w:r>
      <w:r w:rsidRPr="006B3B60">
        <w:t xml:space="preserve"> are expected to play an increasingly important role in small-scale hydropower schemes and hybrid renewable energy systems, supporting the </w:t>
      </w:r>
      <w:r w:rsidRPr="006B3B60">
        <w:lastRenderedPageBreak/>
        <w:t>transition towards low-carbon electricity generation.</w:t>
      </w:r>
      <w:r w:rsidR="008775C9" w:rsidRPr="006B3B60">
        <w:t xml:space="preserve"> </w:t>
      </w:r>
      <w:r w:rsidR="0027262C" w:rsidRPr="006B3B60">
        <w:t>G</w:t>
      </w:r>
      <w:r w:rsidR="008775C9" w:rsidRPr="006B3B60">
        <w:t xml:space="preserve">lobal </w:t>
      </w:r>
      <w:r w:rsidR="008F2DC7" w:rsidRPr="006B3B60">
        <w:t>installed</w:t>
      </w:r>
      <w:r w:rsidR="0027262C" w:rsidRPr="006B3B60">
        <w:t xml:space="preserve"> hydropower</w:t>
      </w:r>
      <w:r w:rsidR="008F2DC7" w:rsidRPr="006B3B60">
        <w:t xml:space="preserve"> capacity </w:t>
      </w:r>
      <w:r w:rsidR="0027262C" w:rsidRPr="006B3B60">
        <w:t>reached</w:t>
      </w:r>
      <w:r w:rsidR="008F2DC7" w:rsidRPr="006B3B60">
        <w:t xml:space="preserve"> 1</w:t>
      </w:r>
      <w:r w:rsidR="003C78BE" w:rsidRPr="006B3B60">
        <w:t>,</w:t>
      </w:r>
      <w:r w:rsidR="008F2DC7" w:rsidRPr="006B3B60">
        <w:t>308 GW</w:t>
      </w:r>
      <w:r w:rsidR="003C78BE" w:rsidRPr="006B3B60">
        <w:t xml:space="preserve"> in 2020 and is</w:t>
      </w:r>
      <w:r w:rsidR="008F2DC7" w:rsidRPr="006B3B60">
        <w:t xml:space="preserve"> expected to </w:t>
      </w:r>
      <w:r w:rsidR="003C78BE" w:rsidRPr="006B3B60">
        <w:t>increase by approximately</w:t>
      </w:r>
      <w:r w:rsidR="008F2DC7" w:rsidRPr="006B3B60">
        <w:t xml:space="preserve"> 60% by 2050</w:t>
      </w:r>
      <w:r w:rsidR="00E20630" w:rsidRPr="006B3B60">
        <w:t xml:space="preserve"> </w:t>
      </w:r>
      <w:sdt>
        <w:sdtPr>
          <w:id w:val="-2097542903"/>
          <w:citation/>
        </w:sdtPr>
        <w:sdtContent>
          <w:r w:rsidR="008265FD" w:rsidRPr="006B3B60">
            <w:fldChar w:fldCharType="begin"/>
          </w:r>
          <w:r w:rsidR="008265FD" w:rsidRPr="006B3B60">
            <w:instrText xml:space="preserve"> CITATION Ema22 \l 2057 </w:instrText>
          </w:r>
          <w:r w:rsidR="008265FD" w:rsidRPr="006B3B60">
            <w:fldChar w:fldCharType="separate"/>
          </w:r>
          <w:r w:rsidR="00A3464D" w:rsidRPr="00A3464D">
            <w:rPr>
              <w:noProof/>
            </w:rPr>
            <w:t>(Quaranta, 2022)</w:t>
          </w:r>
          <w:r w:rsidR="008265FD" w:rsidRPr="006B3B60">
            <w:fldChar w:fldCharType="end"/>
          </w:r>
        </w:sdtContent>
      </w:sdt>
      <w:r w:rsidR="00044D27" w:rsidRPr="006B3B60">
        <w:t xml:space="preserve">. </w:t>
      </w:r>
    </w:p>
    <w:p w14:paraId="46A1C60D" w14:textId="71D3E337" w:rsidR="00931FEE" w:rsidRPr="006B3B60" w:rsidRDefault="00931FEE">
      <w:pPr>
        <w:rPr>
          <w:rFonts w:asciiTheme="majorHAnsi" w:eastAsiaTheme="majorEastAsia" w:hAnsiTheme="majorHAnsi" w:cstheme="majorBidi"/>
          <w:color w:val="0F4761" w:themeColor="accent1" w:themeShade="BF"/>
          <w:sz w:val="32"/>
          <w:szCs w:val="32"/>
        </w:rPr>
      </w:pPr>
    </w:p>
    <w:p w14:paraId="0FFFBD14" w14:textId="77777777" w:rsidR="006B3B60" w:rsidRDefault="006B3B60">
      <w:pPr>
        <w:rPr>
          <w:rFonts w:asciiTheme="majorHAnsi" w:eastAsiaTheme="majorEastAsia" w:hAnsiTheme="majorHAnsi" w:cstheme="majorBidi"/>
          <w:color w:val="0F4761" w:themeColor="accent1" w:themeShade="BF"/>
          <w:sz w:val="32"/>
          <w:szCs w:val="32"/>
        </w:rPr>
      </w:pPr>
      <w:r>
        <w:br w:type="page"/>
      </w:r>
    </w:p>
    <w:p w14:paraId="2F529C2A" w14:textId="44FF44D0" w:rsidR="00BF79E9" w:rsidRPr="006B3B60" w:rsidRDefault="00972B5A" w:rsidP="00BF79E9">
      <w:pPr>
        <w:pStyle w:val="Heading1"/>
      </w:pPr>
      <w:bookmarkStart w:id="19" w:name="_Toc236815407"/>
      <w:r w:rsidRPr="006B3B60">
        <w:lastRenderedPageBreak/>
        <w:t xml:space="preserve">Task </w:t>
      </w:r>
      <w:r w:rsidR="00786E64" w:rsidRPr="006B3B60">
        <w:t>2</w:t>
      </w:r>
      <w:r w:rsidRPr="006B3B60">
        <w:t>:</w:t>
      </w:r>
      <w:r w:rsidR="00BF79E9" w:rsidRPr="006B3B60">
        <w:t xml:space="preserve"> Experimental </w:t>
      </w:r>
      <w:r w:rsidR="00705D8F" w:rsidRPr="006B3B60">
        <w:t>Investigation</w:t>
      </w:r>
      <w:bookmarkEnd w:id="19"/>
      <w:r w:rsidR="00705D8F" w:rsidRPr="006B3B60">
        <w:t xml:space="preserve"> </w:t>
      </w:r>
      <w:r w:rsidR="00E12B80" w:rsidRPr="006B3B60">
        <w:t xml:space="preserve"> </w:t>
      </w:r>
    </w:p>
    <w:p w14:paraId="21A37CB4" w14:textId="602B0BAF" w:rsidR="00997F51" w:rsidRPr="006B3B60" w:rsidRDefault="00786E64" w:rsidP="00997F51">
      <w:pPr>
        <w:pStyle w:val="Heading2"/>
      </w:pPr>
      <w:bookmarkStart w:id="20" w:name="_Toc236815408"/>
      <w:r w:rsidRPr="006B3B60">
        <w:t>2</w:t>
      </w:r>
      <w:r w:rsidR="00997F51" w:rsidRPr="006B3B60">
        <w:t xml:space="preserve">.1 </w:t>
      </w:r>
      <w:r w:rsidR="00D66798" w:rsidRPr="006B3B60">
        <w:t>Experimental Methodology</w:t>
      </w:r>
      <w:bookmarkEnd w:id="20"/>
      <w:r w:rsidR="00D66798" w:rsidRPr="006B3B60">
        <w:t xml:space="preserve"> </w:t>
      </w:r>
      <w:r w:rsidR="00B14238" w:rsidRPr="006B3B60">
        <w:t xml:space="preserve"> </w:t>
      </w:r>
    </w:p>
    <w:p w14:paraId="41F10C7F" w14:textId="57C38029" w:rsidR="004A2D64" w:rsidRPr="006B3B60" w:rsidRDefault="004A2D64" w:rsidP="004A2D64">
      <w:pPr>
        <w:jc w:val="both"/>
      </w:pPr>
      <w:r w:rsidRPr="006B3B60">
        <w:t xml:space="preserve">The objective of this experiment was to determine the operating characteristics of a Pelton </w:t>
      </w:r>
      <w:r w:rsidR="00FD1B77" w:rsidRPr="006B3B60">
        <w:t>W</w:t>
      </w:r>
      <w:r w:rsidRPr="006B3B60">
        <w:t xml:space="preserve">heel by investigating the relationship between turbine </w:t>
      </w:r>
      <w:r w:rsidR="002D59C9" w:rsidRPr="006B3B60">
        <w:t xml:space="preserve">rotational </w:t>
      </w:r>
      <w:r w:rsidRPr="006B3B60">
        <w:t xml:space="preserve">speed and shaft power </w:t>
      </w:r>
      <w:r w:rsidR="00C116FC" w:rsidRPr="006B3B60">
        <w:t>under a</w:t>
      </w:r>
      <w:r w:rsidRPr="006B3B60">
        <w:t xml:space="preserve"> constant pressure</w:t>
      </w:r>
      <w:r w:rsidR="00C116FC" w:rsidRPr="006B3B60">
        <w:t xml:space="preserve"> head</w:t>
      </w:r>
      <w:r w:rsidRPr="006B3B60">
        <w:t xml:space="preserve">. Tests were conducted at pressure heads of 0.38 bar, 0.40 bar and 0.42 bar. For each test, water was supplied to the turbine through a nozzle which </w:t>
      </w:r>
      <w:r w:rsidR="00096E34" w:rsidRPr="006B3B60">
        <w:t>produced</w:t>
      </w:r>
      <w:r w:rsidRPr="006B3B60">
        <w:t xml:space="preserve"> high-velocity jets t</w:t>
      </w:r>
      <w:r w:rsidR="00F47E0B" w:rsidRPr="006B3B60">
        <w:t>hat impacted</w:t>
      </w:r>
      <w:r w:rsidRPr="006B3B60">
        <w:t xml:space="preserve"> the Pelton </w:t>
      </w:r>
      <w:r w:rsidR="00FD1B77" w:rsidRPr="006B3B60">
        <w:t>W</w:t>
      </w:r>
      <w:r w:rsidRPr="006B3B60">
        <w:t>heel buckets caus</w:t>
      </w:r>
      <w:r w:rsidR="00F47942" w:rsidRPr="006B3B60">
        <w:t>ing</w:t>
      </w:r>
      <w:r w:rsidRPr="006B3B60">
        <w:t xml:space="preserve"> the runner to rotate. </w:t>
      </w:r>
    </w:p>
    <w:p w14:paraId="33E4FFF0" w14:textId="285B32EC" w:rsidR="00DC3A6A" w:rsidRPr="006B3B60" w:rsidRDefault="004A2D64" w:rsidP="004A2D64">
      <w:pPr>
        <w:jc w:val="both"/>
      </w:pPr>
      <w:r w:rsidRPr="006B3B60">
        <w:t xml:space="preserve">The Pelton </w:t>
      </w:r>
      <w:r w:rsidR="00FD1B77" w:rsidRPr="006B3B60">
        <w:t>W</w:t>
      </w:r>
      <w:r w:rsidRPr="006B3B60">
        <w:t xml:space="preserve">heel was initially operated under no-load conditions and the valve to the drain tank was closed to </w:t>
      </w:r>
      <w:r w:rsidR="008B4A70" w:rsidRPr="006B3B60">
        <w:t>measure</w:t>
      </w:r>
      <w:r w:rsidRPr="006B3B60">
        <w:t xml:space="preserve"> the flow rate. The load was then gradually increased using the brake dynam</w:t>
      </w:r>
      <w:r w:rsidR="008B4A70" w:rsidRPr="006B3B60">
        <w:t>om</w:t>
      </w:r>
      <w:r w:rsidRPr="006B3B60">
        <w:t>eter. For each loading condition</w:t>
      </w:r>
      <w:r w:rsidR="008B4A70" w:rsidRPr="006B3B60">
        <w:t xml:space="preserve"> </w:t>
      </w:r>
      <w:r w:rsidRPr="006B3B60">
        <w:t xml:space="preserve">the turbine rotational speed </w:t>
      </w:r>
      <w:r w:rsidR="008B4A70" w:rsidRPr="006B3B60">
        <w:t>(</w:t>
      </w:r>
      <w:r w:rsidRPr="006B3B60">
        <w:t>rev/min</w:t>
      </w:r>
      <w:r w:rsidR="008B4A70" w:rsidRPr="006B3B60">
        <w:t>)</w:t>
      </w:r>
      <w:r w:rsidRPr="006B3B60">
        <w:t xml:space="preserve"> was recorded </w:t>
      </w:r>
      <w:r w:rsidR="005F6583" w:rsidRPr="006B3B60">
        <w:t>alongside the readings from</w:t>
      </w:r>
      <w:r w:rsidRPr="006B3B60">
        <w:t xml:space="preserve"> force meter</w:t>
      </w:r>
      <w:r w:rsidR="0044507A" w:rsidRPr="006B3B60">
        <w:t>s</w:t>
      </w:r>
      <w:r w:rsidRPr="006B3B60">
        <w:t xml:space="preserve"> 1 and 2. </w:t>
      </w:r>
      <w:r w:rsidR="00DC3A6A" w:rsidRPr="006B3B60">
        <w:t>The collected measurements were used to calculate the braking force</w:t>
      </w:r>
      <w:r w:rsidR="00225525" w:rsidRPr="006B3B60">
        <w:t xml:space="preserve">, shaft torque, shaft power, hydraulic power and turbine efficiency. The experimental data for each pressure head condition are provided in appendices A-C. </w:t>
      </w:r>
    </w:p>
    <w:p w14:paraId="4C62431D" w14:textId="4A6B2F92" w:rsidR="004A2D64" w:rsidRPr="006B3B60" w:rsidRDefault="004A2D64" w:rsidP="004A2D64">
      <w:pPr>
        <w:pStyle w:val="Heading3"/>
      </w:pPr>
      <w:bookmarkStart w:id="21" w:name="_Toc236815409"/>
      <w:r w:rsidRPr="006B3B60">
        <w:t>2.1.</w:t>
      </w:r>
      <w:r w:rsidR="000E6ACB" w:rsidRPr="006B3B60">
        <w:t xml:space="preserve">1 </w:t>
      </w:r>
      <w:r w:rsidRPr="006B3B60">
        <w:t>Procedure</w:t>
      </w:r>
      <w:bookmarkEnd w:id="21"/>
      <w:r w:rsidRPr="006B3B60">
        <w:t xml:space="preserve"> </w:t>
      </w:r>
    </w:p>
    <w:tbl>
      <w:tblPr>
        <w:tblStyle w:val="TableGrid"/>
        <w:tblW w:w="0" w:type="auto"/>
        <w:tblLook w:val="04A0" w:firstRow="1" w:lastRow="0" w:firstColumn="1" w:lastColumn="0" w:noHBand="0" w:noVBand="1"/>
      </w:tblPr>
      <w:tblGrid>
        <w:gridCol w:w="1129"/>
        <w:gridCol w:w="8221"/>
      </w:tblGrid>
      <w:tr w:rsidR="004A2D64" w:rsidRPr="006B3B60" w14:paraId="022668DE" w14:textId="77777777" w:rsidTr="006B3B60">
        <w:tc>
          <w:tcPr>
            <w:tcW w:w="1129" w:type="dxa"/>
          </w:tcPr>
          <w:p w14:paraId="1C224C03" w14:textId="20A5FC36" w:rsidR="004A2D64" w:rsidRPr="006B3B60" w:rsidRDefault="004A2D64" w:rsidP="004A2D64">
            <w:r w:rsidRPr="006B3B60">
              <w:t xml:space="preserve">Step 1 </w:t>
            </w:r>
          </w:p>
        </w:tc>
        <w:tc>
          <w:tcPr>
            <w:tcW w:w="8221" w:type="dxa"/>
          </w:tcPr>
          <w:p w14:paraId="51C4DCF0" w14:textId="52EF5A8F" w:rsidR="004A2D64" w:rsidRPr="006B3B60" w:rsidRDefault="001F32B1" w:rsidP="004A2D64">
            <w:r w:rsidRPr="006B3B60">
              <w:t xml:space="preserve">Set the </w:t>
            </w:r>
            <w:r w:rsidR="00225525" w:rsidRPr="006B3B60">
              <w:t xml:space="preserve">required </w:t>
            </w:r>
            <w:r w:rsidRPr="006B3B60">
              <w:t>pressure</w:t>
            </w:r>
            <w:r w:rsidR="00225525" w:rsidRPr="006B3B60">
              <w:t xml:space="preserve"> head</w:t>
            </w:r>
            <w:r w:rsidRPr="006B3B60">
              <w:t xml:space="preserve"> value</w:t>
            </w:r>
            <w:r w:rsidR="00225525" w:rsidRPr="006B3B60">
              <w:t>.</w:t>
            </w:r>
          </w:p>
          <w:p w14:paraId="6ACAD3A6" w14:textId="2000979B" w:rsidR="00225525" w:rsidRPr="006B3B60" w:rsidRDefault="00225525" w:rsidP="004A2D64"/>
        </w:tc>
      </w:tr>
      <w:tr w:rsidR="004A2D64" w:rsidRPr="006B3B60" w14:paraId="5A9238FE" w14:textId="77777777" w:rsidTr="006B3B60">
        <w:tc>
          <w:tcPr>
            <w:tcW w:w="1129" w:type="dxa"/>
          </w:tcPr>
          <w:p w14:paraId="1691ACF2" w14:textId="166BC321" w:rsidR="004A2D64" w:rsidRPr="006B3B60" w:rsidRDefault="001F32B1" w:rsidP="004A2D64">
            <w:r w:rsidRPr="006B3B60">
              <w:t>Step 2</w:t>
            </w:r>
          </w:p>
        </w:tc>
        <w:tc>
          <w:tcPr>
            <w:tcW w:w="8221" w:type="dxa"/>
          </w:tcPr>
          <w:p w14:paraId="4ABAB457" w14:textId="060FE87E" w:rsidR="004A2D64" w:rsidRPr="006B3B60" w:rsidRDefault="00BF043D" w:rsidP="001F32B1">
            <w:r w:rsidRPr="006B3B60">
              <w:t xml:space="preserve">Switch on </w:t>
            </w:r>
            <w:r w:rsidR="00225525" w:rsidRPr="006B3B60">
              <w:t xml:space="preserve">the water inlet pipe. </w:t>
            </w:r>
          </w:p>
          <w:p w14:paraId="6DA47E67" w14:textId="0C16334C" w:rsidR="00BF043D" w:rsidRPr="006B3B60" w:rsidRDefault="00BF043D" w:rsidP="001F32B1"/>
        </w:tc>
      </w:tr>
      <w:tr w:rsidR="004A2D64" w:rsidRPr="006B3B60" w14:paraId="0F6398D5" w14:textId="77777777" w:rsidTr="006B3B60">
        <w:tc>
          <w:tcPr>
            <w:tcW w:w="1129" w:type="dxa"/>
          </w:tcPr>
          <w:p w14:paraId="36A1409D" w14:textId="241F0146" w:rsidR="004A2D64" w:rsidRPr="006B3B60" w:rsidRDefault="001F32B1" w:rsidP="004A2D64">
            <w:r w:rsidRPr="006B3B60">
              <w:t xml:space="preserve">Step 3 </w:t>
            </w:r>
          </w:p>
        </w:tc>
        <w:tc>
          <w:tcPr>
            <w:tcW w:w="8221" w:type="dxa"/>
          </w:tcPr>
          <w:p w14:paraId="7AE5137A" w14:textId="3FF6C077" w:rsidR="004A2D64" w:rsidRPr="006B3B60" w:rsidRDefault="001F32B1" w:rsidP="004A2D64">
            <w:r w:rsidRPr="006B3B60">
              <w:t xml:space="preserve">Close </w:t>
            </w:r>
            <w:r w:rsidR="00BF043D" w:rsidRPr="006B3B60">
              <w:t xml:space="preserve">the </w:t>
            </w:r>
            <w:r w:rsidRPr="006B3B60">
              <w:t xml:space="preserve">water outlet valve in </w:t>
            </w:r>
            <w:r w:rsidR="00BF043D" w:rsidRPr="006B3B60">
              <w:t xml:space="preserve">the </w:t>
            </w:r>
            <w:r w:rsidRPr="006B3B60">
              <w:t>draining tank</w:t>
            </w:r>
            <w:r w:rsidR="00BF043D" w:rsidRPr="006B3B60">
              <w:t>.</w:t>
            </w:r>
          </w:p>
          <w:p w14:paraId="6338A6CB" w14:textId="5ABC0A54" w:rsidR="00BF043D" w:rsidRPr="006B3B60" w:rsidRDefault="00BF043D" w:rsidP="004A2D64"/>
        </w:tc>
      </w:tr>
      <w:tr w:rsidR="004A2D64" w:rsidRPr="006B3B60" w14:paraId="01EC3BCD" w14:textId="77777777" w:rsidTr="006B3B60">
        <w:tc>
          <w:tcPr>
            <w:tcW w:w="1129" w:type="dxa"/>
          </w:tcPr>
          <w:p w14:paraId="7AEAEA1C" w14:textId="0535CF1E" w:rsidR="004A2D64" w:rsidRPr="006B3B60" w:rsidRDefault="001F32B1" w:rsidP="004A2D64">
            <w:r w:rsidRPr="006B3B60">
              <w:t>Step 4</w:t>
            </w:r>
          </w:p>
        </w:tc>
        <w:tc>
          <w:tcPr>
            <w:tcW w:w="8221" w:type="dxa"/>
          </w:tcPr>
          <w:p w14:paraId="53C142C3" w14:textId="24B7D93A" w:rsidR="004A2D64" w:rsidRPr="006B3B60" w:rsidRDefault="001F32B1" w:rsidP="004A2D64">
            <w:r w:rsidRPr="006B3B60">
              <w:t xml:space="preserve">Measure the flow rate over </w:t>
            </w:r>
            <w:r w:rsidR="00BF043D" w:rsidRPr="006B3B60">
              <w:t>a period of one</w:t>
            </w:r>
            <w:r w:rsidRPr="006B3B60">
              <w:t xml:space="preserve"> minute</w:t>
            </w:r>
            <w:r w:rsidR="00BF043D" w:rsidRPr="006B3B60">
              <w:t>.</w:t>
            </w:r>
          </w:p>
          <w:p w14:paraId="21241FFF" w14:textId="412F6EFA" w:rsidR="00BF043D" w:rsidRPr="006B3B60" w:rsidRDefault="00BF043D" w:rsidP="004A2D64"/>
        </w:tc>
      </w:tr>
      <w:tr w:rsidR="004A2D64" w:rsidRPr="006B3B60" w14:paraId="745D43E9" w14:textId="77777777" w:rsidTr="006B3B60">
        <w:tc>
          <w:tcPr>
            <w:tcW w:w="1129" w:type="dxa"/>
          </w:tcPr>
          <w:p w14:paraId="5EBEE9DC" w14:textId="4960EB9A" w:rsidR="004A2D64" w:rsidRPr="006B3B60" w:rsidRDefault="001F32B1" w:rsidP="004A2D64">
            <w:r w:rsidRPr="006B3B60">
              <w:t>Step 5</w:t>
            </w:r>
          </w:p>
        </w:tc>
        <w:tc>
          <w:tcPr>
            <w:tcW w:w="8221" w:type="dxa"/>
          </w:tcPr>
          <w:p w14:paraId="08BCC64E" w14:textId="5C707A12" w:rsidR="004A2D64" w:rsidRPr="006B3B60" w:rsidRDefault="001F32B1" w:rsidP="001F32B1">
            <w:r w:rsidRPr="006B3B60">
              <w:t xml:space="preserve">Open </w:t>
            </w:r>
            <w:r w:rsidR="00BF043D" w:rsidRPr="006B3B60">
              <w:t xml:space="preserve">the </w:t>
            </w:r>
            <w:r w:rsidRPr="006B3B60">
              <w:t xml:space="preserve">water outlet valve in </w:t>
            </w:r>
            <w:r w:rsidR="00BF043D" w:rsidRPr="006B3B60">
              <w:t xml:space="preserve">the </w:t>
            </w:r>
            <w:r w:rsidRPr="006B3B60">
              <w:t>drain tank</w:t>
            </w:r>
            <w:r w:rsidR="00BF043D" w:rsidRPr="006B3B60">
              <w:t>.</w:t>
            </w:r>
          </w:p>
          <w:p w14:paraId="5D1E7437" w14:textId="2A7FED3B" w:rsidR="00BF043D" w:rsidRPr="006B3B60" w:rsidRDefault="00BF043D" w:rsidP="001F32B1"/>
        </w:tc>
      </w:tr>
      <w:tr w:rsidR="001F32B1" w:rsidRPr="006B3B60" w14:paraId="2383DD22" w14:textId="77777777" w:rsidTr="006B3B60">
        <w:tc>
          <w:tcPr>
            <w:tcW w:w="1129" w:type="dxa"/>
          </w:tcPr>
          <w:p w14:paraId="6F0F0E5A" w14:textId="01474D95" w:rsidR="001F32B1" w:rsidRPr="006B3B60" w:rsidRDefault="001F32B1" w:rsidP="004A2D64">
            <w:r w:rsidRPr="006B3B60">
              <w:t>Step 6</w:t>
            </w:r>
          </w:p>
        </w:tc>
        <w:tc>
          <w:tcPr>
            <w:tcW w:w="8221" w:type="dxa"/>
          </w:tcPr>
          <w:p w14:paraId="61DDF9D7" w14:textId="629D6466" w:rsidR="001F32B1" w:rsidRPr="006B3B60" w:rsidRDefault="001F32B1" w:rsidP="001F32B1">
            <w:r w:rsidRPr="006B3B60">
              <w:t xml:space="preserve">Adjust </w:t>
            </w:r>
            <w:r w:rsidR="00BF043D" w:rsidRPr="006B3B60">
              <w:t xml:space="preserve">the </w:t>
            </w:r>
            <w:r w:rsidRPr="006B3B60">
              <w:t xml:space="preserve">braking device to </w:t>
            </w:r>
            <w:r w:rsidR="00056AC8" w:rsidRPr="006B3B60">
              <w:t>apply</w:t>
            </w:r>
            <w:r w:rsidRPr="006B3B60">
              <w:t xml:space="preserve"> incremental torque</w:t>
            </w:r>
            <w:r w:rsidR="00056AC8" w:rsidRPr="006B3B60">
              <w:t xml:space="preserve"> loads.</w:t>
            </w:r>
          </w:p>
          <w:p w14:paraId="2FA68D34" w14:textId="26889C39" w:rsidR="00056AC8" w:rsidRPr="006B3B60" w:rsidRDefault="00056AC8" w:rsidP="001F32B1"/>
        </w:tc>
      </w:tr>
      <w:tr w:rsidR="001F32B1" w:rsidRPr="006B3B60" w14:paraId="022D77F4" w14:textId="77777777" w:rsidTr="006B3B60">
        <w:tc>
          <w:tcPr>
            <w:tcW w:w="1129" w:type="dxa"/>
          </w:tcPr>
          <w:p w14:paraId="77B926A1" w14:textId="4EB63EC6" w:rsidR="001F32B1" w:rsidRPr="006B3B60" w:rsidRDefault="001F32B1" w:rsidP="004A2D64">
            <w:r w:rsidRPr="006B3B60">
              <w:t>Step 7</w:t>
            </w:r>
          </w:p>
        </w:tc>
        <w:tc>
          <w:tcPr>
            <w:tcW w:w="8221" w:type="dxa"/>
          </w:tcPr>
          <w:p w14:paraId="42C9A236" w14:textId="62F6E605" w:rsidR="001F32B1" w:rsidRPr="006B3B60" w:rsidRDefault="001F32B1" w:rsidP="001F32B1">
            <w:r w:rsidRPr="006B3B60">
              <w:t xml:space="preserve">Measure </w:t>
            </w:r>
            <w:r w:rsidR="00056AC8" w:rsidRPr="006B3B60">
              <w:t xml:space="preserve">the </w:t>
            </w:r>
            <w:r w:rsidRPr="006B3B60">
              <w:t xml:space="preserve">rotational speed of the pulley </w:t>
            </w:r>
            <w:r w:rsidR="00083578" w:rsidRPr="006B3B60">
              <w:t>using a laser tachometer for each applied torque.</w:t>
            </w:r>
          </w:p>
          <w:p w14:paraId="150BD66B" w14:textId="0D7B005D" w:rsidR="00083578" w:rsidRPr="006B3B60" w:rsidRDefault="00083578" w:rsidP="001F32B1"/>
        </w:tc>
      </w:tr>
      <w:tr w:rsidR="001F32B1" w:rsidRPr="006B3B60" w14:paraId="3A7634D4" w14:textId="77777777" w:rsidTr="006B3B60">
        <w:tc>
          <w:tcPr>
            <w:tcW w:w="1129" w:type="dxa"/>
          </w:tcPr>
          <w:p w14:paraId="027737DB" w14:textId="0CA143B2" w:rsidR="001F32B1" w:rsidRPr="006B3B60" w:rsidRDefault="001F32B1" w:rsidP="004A2D64">
            <w:r w:rsidRPr="006B3B60">
              <w:t>Step 8</w:t>
            </w:r>
          </w:p>
        </w:tc>
        <w:tc>
          <w:tcPr>
            <w:tcW w:w="8221" w:type="dxa"/>
          </w:tcPr>
          <w:p w14:paraId="67238AE3" w14:textId="0A190256" w:rsidR="001F32B1" w:rsidRPr="006B3B60" w:rsidRDefault="001F32B1" w:rsidP="001F32B1">
            <w:r w:rsidRPr="006B3B60">
              <w:t xml:space="preserve">Repeat </w:t>
            </w:r>
            <w:r w:rsidR="00083578" w:rsidRPr="006B3B60">
              <w:t xml:space="preserve">the experiment for different nozzle pressure head conditions. </w:t>
            </w:r>
          </w:p>
          <w:p w14:paraId="32A68CD9" w14:textId="7749D955" w:rsidR="00083578" w:rsidRPr="006B3B60" w:rsidRDefault="00083578" w:rsidP="001F32B1"/>
        </w:tc>
      </w:tr>
    </w:tbl>
    <w:p w14:paraId="42229645" w14:textId="77777777" w:rsidR="006B3B60" w:rsidRDefault="006B3B60" w:rsidP="00EF5234">
      <w:pPr>
        <w:pStyle w:val="Heading3"/>
      </w:pPr>
    </w:p>
    <w:p w14:paraId="43D589A0" w14:textId="77777777" w:rsidR="006B3B60" w:rsidRDefault="006B3B60" w:rsidP="00EF5234">
      <w:pPr>
        <w:pStyle w:val="Heading3"/>
      </w:pPr>
    </w:p>
    <w:p w14:paraId="10F7A734" w14:textId="77777777" w:rsidR="006B3B60" w:rsidRPr="006B3B60" w:rsidRDefault="006B3B60" w:rsidP="006B3B60"/>
    <w:p w14:paraId="12A8A498" w14:textId="720D9B0F" w:rsidR="004A2D64" w:rsidRPr="006B3B60" w:rsidRDefault="00EF5234" w:rsidP="00EF5234">
      <w:pPr>
        <w:pStyle w:val="Heading3"/>
      </w:pPr>
      <w:bookmarkStart w:id="22" w:name="_Toc236815410"/>
      <w:r w:rsidRPr="006B3B60">
        <w:lastRenderedPageBreak/>
        <w:t>2.1.</w:t>
      </w:r>
      <w:r w:rsidR="000E6ACB" w:rsidRPr="006B3B60">
        <w:t>2</w:t>
      </w:r>
      <w:r w:rsidRPr="006B3B60">
        <w:t xml:space="preserve"> Pelton Wheel test rig</w:t>
      </w:r>
      <w:bookmarkEnd w:id="22"/>
      <w:r w:rsidRPr="006B3B60">
        <w:t xml:space="preserve"> </w:t>
      </w:r>
    </w:p>
    <w:p w14:paraId="3E420F7C" w14:textId="3B456AB2" w:rsidR="000E6ACB" w:rsidRPr="006B3B60" w:rsidRDefault="0024214A" w:rsidP="00F60814">
      <w:pPr>
        <w:jc w:val="both"/>
      </w:pPr>
      <w:r w:rsidRPr="006B3B60">
        <w:t xml:space="preserve">The experimental investigation was conducted using the Pelton Wheel test rig </w:t>
      </w:r>
      <w:r w:rsidR="00791330" w:rsidRPr="006B3B60">
        <w:t xml:space="preserve">located in the Engineering Science Lab at UWTSD shown in figure </w:t>
      </w:r>
      <w:r w:rsidR="00AB7D77" w:rsidRPr="006B3B60">
        <w:t>2</w:t>
      </w:r>
      <w:r w:rsidR="00791330" w:rsidRPr="006B3B60">
        <w:t xml:space="preserve">. The rig consists of a water supply system, adjustable nozzle, </w:t>
      </w:r>
      <w:r w:rsidR="00F60814" w:rsidRPr="006B3B60">
        <w:t>Pelton</w:t>
      </w:r>
      <w:r w:rsidR="00791330" w:rsidRPr="006B3B60">
        <w:t xml:space="preserve"> runner, </w:t>
      </w:r>
      <w:r w:rsidR="0093134B" w:rsidRPr="006B3B60">
        <w:t>braking</w:t>
      </w:r>
      <w:r w:rsidR="00791330" w:rsidRPr="006B3B60">
        <w:t xml:space="preserve"> </w:t>
      </w:r>
      <w:r w:rsidR="0093134B" w:rsidRPr="006B3B60">
        <w:t>mechanism</w:t>
      </w:r>
      <w:r w:rsidR="00791330" w:rsidRPr="006B3B60">
        <w:t xml:space="preserve">, </w:t>
      </w:r>
      <w:r w:rsidR="0093134B" w:rsidRPr="006B3B60">
        <w:t>p</w:t>
      </w:r>
      <w:r w:rsidR="00791330" w:rsidRPr="006B3B60">
        <w:t>ressure gau</w:t>
      </w:r>
      <w:r w:rsidR="0093134B" w:rsidRPr="006B3B60">
        <w:t xml:space="preserve">ge and </w:t>
      </w:r>
      <w:r w:rsidR="00AE2583" w:rsidRPr="006B3B60">
        <w:t xml:space="preserve">laser </w:t>
      </w:r>
      <w:r w:rsidR="0093134B" w:rsidRPr="006B3B60">
        <w:t xml:space="preserve">measurement equipment. </w:t>
      </w:r>
      <w:r w:rsidR="00D73701" w:rsidRPr="006B3B60">
        <w:t>The nozzle controls the water jet velocity and flow rate, while the braking system applies a load to the turbine shaft to allow performance characteristics to be measured. Rotational speed was recorded using a laser tachometer and force measurements from the brake dyn</w:t>
      </w:r>
      <w:r w:rsidR="00A50FAC" w:rsidRPr="006B3B60">
        <w:t>a</w:t>
      </w:r>
      <w:r w:rsidR="00D73701" w:rsidRPr="006B3B60">
        <w:t>m</w:t>
      </w:r>
      <w:r w:rsidR="00A50FAC" w:rsidRPr="006B3B60">
        <w:t>om</w:t>
      </w:r>
      <w:r w:rsidR="00D73701" w:rsidRPr="006B3B60">
        <w:t>e</w:t>
      </w:r>
      <w:r w:rsidR="00A50FAC" w:rsidRPr="006B3B60">
        <w:t xml:space="preserve">ter. </w:t>
      </w:r>
      <w:r w:rsidR="00F60814" w:rsidRPr="006B3B60">
        <w:t xml:space="preserve">The main components of a Pelton Wheel system are labelled in figure </w:t>
      </w:r>
      <w:r w:rsidR="00AB7D77" w:rsidRPr="006B3B60">
        <w:t>3</w:t>
      </w:r>
      <w:r w:rsidR="00F60814" w:rsidRPr="006B3B60">
        <w:t xml:space="preserve">. </w:t>
      </w:r>
    </w:p>
    <w:p w14:paraId="4CE64178" w14:textId="77777777" w:rsidR="00C67D01" w:rsidRPr="006B3B60" w:rsidRDefault="00AB7D77" w:rsidP="00C67D01">
      <w:pPr>
        <w:keepNext/>
        <w:jc w:val="center"/>
      </w:pPr>
      <w:r w:rsidRPr="006B3B60">
        <w:drawing>
          <wp:inline distT="0" distB="0" distL="0" distR="0" wp14:anchorId="4904B352" wp14:editId="301838F4">
            <wp:extent cx="2806996" cy="3008513"/>
            <wp:effectExtent l="0" t="0" r="0" b="1905"/>
            <wp:docPr id="10000265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9815" b="9801"/>
                    <a:stretch>
                      <a:fillRect/>
                    </a:stretch>
                  </pic:blipFill>
                  <pic:spPr bwMode="auto">
                    <a:xfrm>
                      <a:off x="0" y="0"/>
                      <a:ext cx="2843583" cy="3047727"/>
                    </a:xfrm>
                    <a:prstGeom prst="rect">
                      <a:avLst/>
                    </a:prstGeom>
                    <a:noFill/>
                    <a:ln>
                      <a:noFill/>
                    </a:ln>
                    <a:extLst>
                      <a:ext uri="{53640926-AAD7-44D8-BBD7-CCE9431645EC}">
                        <a14:shadowObscured xmlns:a14="http://schemas.microsoft.com/office/drawing/2010/main"/>
                      </a:ext>
                    </a:extLst>
                  </pic:spPr>
                </pic:pic>
              </a:graphicData>
            </a:graphic>
          </wp:inline>
        </w:drawing>
      </w:r>
    </w:p>
    <w:p w14:paraId="1F60FD75" w14:textId="4FE076CF" w:rsidR="00AB7D77" w:rsidRPr="006B3B60" w:rsidRDefault="00C67D01" w:rsidP="00C67D01">
      <w:pPr>
        <w:pStyle w:val="Caption"/>
        <w:jc w:val="center"/>
      </w:pPr>
      <w:bookmarkStart w:id="23" w:name="_Toc235365876"/>
      <w:bookmarkStart w:id="24" w:name="_Toc236759726"/>
      <w:r w:rsidRPr="006B3B60">
        <w:t xml:space="preserve">Figure </w:t>
      </w:r>
      <w:r w:rsidR="001A3813" w:rsidRPr="006B3B60">
        <w:fldChar w:fldCharType="begin"/>
      </w:r>
      <w:r w:rsidR="001A3813" w:rsidRPr="006B3B60">
        <w:instrText xml:space="preserve"> SEQ Figure \* ARABIC </w:instrText>
      </w:r>
      <w:r w:rsidR="001A3813" w:rsidRPr="006B3B60">
        <w:fldChar w:fldCharType="separate"/>
      </w:r>
      <w:r w:rsidR="005503CB" w:rsidRPr="006B3B60">
        <w:t>2</w:t>
      </w:r>
      <w:r w:rsidR="001A3813" w:rsidRPr="006B3B60">
        <w:fldChar w:fldCharType="end"/>
      </w:r>
      <w:r w:rsidRPr="006B3B60">
        <w:t xml:space="preserve"> – The Pelton Wheel in the Engineering Science lab at UWTSD</w:t>
      </w:r>
      <w:bookmarkEnd w:id="23"/>
      <w:bookmarkEnd w:id="24"/>
    </w:p>
    <w:p w14:paraId="5912812F" w14:textId="77777777" w:rsidR="00C67D01" w:rsidRPr="006B3B60" w:rsidRDefault="0028112E" w:rsidP="00C67D01">
      <w:pPr>
        <w:keepNext/>
        <w:jc w:val="center"/>
      </w:pPr>
      <w:r w:rsidRPr="006B3B60">
        <w:drawing>
          <wp:inline distT="0" distB="0" distL="0" distR="0" wp14:anchorId="07282AE1" wp14:editId="5C225B77">
            <wp:extent cx="3781969" cy="2339163"/>
            <wp:effectExtent l="0" t="0" r="0" b="4445"/>
            <wp:docPr id="3456722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5672293" name=""/>
                    <pic:cNvPicPr/>
                  </pic:nvPicPr>
                  <pic:blipFill rotWithShape="1">
                    <a:blip r:embed="rId12"/>
                    <a:srcRect b="4482"/>
                    <a:stretch>
                      <a:fillRect/>
                    </a:stretch>
                  </pic:blipFill>
                  <pic:spPr bwMode="auto">
                    <a:xfrm>
                      <a:off x="0" y="0"/>
                      <a:ext cx="3823877" cy="2365083"/>
                    </a:xfrm>
                    <a:prstGeom prst="rect">
                      <a:avLst/>
                    </a:prstGeom>
                    <a:ln>
                      <a:noFill/>
                    </a:ln>
                    <a:extLst>
                      <a:ext uri="{53640926-AAD7-44D8-BBD7-CCE9431645EC}">
                        <a14:shadowObscured xmlns:a14="http://schemas.microsoft.com/office/drawing/2010/main"/>
                      </a:ext>
                    </a:extLst>
                  </pic:spPr>
                </pic:pic>
              </a:graphicData>
            </a:graphic>
          </wp:inline>
        </w:drawing>
      </w:r>
    </w:p>
    <w:p w14:paraId="730570A0" w14:textId="038BE476" w:rsidR="00C67D01" w:rsidRPr="006B3B60" w:rsidRDefault="00C67D01" w:rsidP="00C67D01">
      <w:pPr>
        <w:pStyle w:val="Caption"/>
        <w:jc w:val="center"/>
      </w:pPr>
      <w:bookmarkStart w:id="25" w:name="_Toc235365877"/>
      <w:bookmarkStart w:id="26" w:name="_Toc236759727"/>
      <w:r w:rsidRPr="006B3B60">
        <w:t xml:space="preserve">Figure </w:t>
      </w:r>
      <w:r w:rsidR="001A3813" w:rsidRPr="006B3B60">
        <w:fldChar w:fldCharType="begin"/>
      </w:r>
      <w:r w:rsidR="001A3813" w:rsidRPr="006B3B60">
        <w:instrText xml:space="preserve"> SEQ Figure \* ARABIC </w:instrText>
      </w:r>
      <w:r w:rsidR="001A3813" w:rsidRPr="006B3B60">
        <w:fldChar w:fldCharType="separate"/>
      </w:r>
      <w:r w:rsidR="005503CB" w:rsidRPr="006B3B60">
        <w:t>3</w:t>
      </w:r>
      <w:r w:rsidR="001A3813" w:rsidRPr="006B3B60">
        <w:fldChar w:fldCharType="end"/>
      </w:r>
      <w:r w:rsidRPr="006B3B60">
        <w:t xml:space="preserve"> – Schematic representation of a Pelton Wheel </w:t>
      </w:r>
      <w:sdt>
        <w:sdtPr>
          <w:id w:val="122664337"/>
          <w:citation/>
        </w:sdtPr>
        <w:sdtContent>
          <w:r w:rsidRPr="006B3B60">
            <w:fldChar w:fldCharType="begin"/>
          </w:r>
          <w:r w:rsidRPr="006B3B60">
            <w:instrText xml:space="preserve"> CITATION Kan241 \l 2057 </w:instrText>
          </w:r>
          <w:r w:rsidRPr="006B3B60">
            <w:fldChar w:fldCharType="separate"/>
          </w:r>
          <w:r w:rsidR="00A3464D" w:rsidRPr="00A3464D">
            <w:rPr>
              <w:noProof/>
            </w:rPr>
            <w:t>(Garg, 2024)</w:t>
          </w:r>
          <w:r w:rsidRPr="006B3B60">
            <w:fldChar w:fldCharType="end"/>
          </w:r>
        </w:sdtContent>
      </w:sdt>
      <w:bookmarkEnd w:id="25"/>
      <w:bookmarkEnd w:id="26"/>
    </w:p>
    <w:p w14:paraId="35700E36" w14:textId="7DFAC113" w:rsidR="00282CB2" w:rsidRPr="006B3B60" w:rsidRDefault="00786E64" w:rsidP="00B332F6">
      <w:pPr>
        <w:pStyle w:val="Heading2"/>
      </w:pPr>
      <w:bookmarkStart w:id="27" w:name="_Toc236815411"/>
      <w:r w:rsidRPr="006B3B60">
        <w:lastRenderedPageBreak/>
        <w:t>2</w:t>
      </w:r>
      <w:r w:rsidR="00B332F6" w:rsidRPr="006B3B60">
        <w:t>.</w:t>
      </w:r>
      <w:r w:rsidR="00BC5DA6" w:rsidRPr="006B3B60">
        <w:t>2</w:t>
      </w:r>
      <w:r w:rsidR="00B332F6" w:rsidRPr="006B3B60">
        <w:t xml:space="preserve"> Data Presentation </w:t>
      </w:r>
      <w:r w:rsidR="009E3DB4" w:rsidRPr="006B3B60">
        <w:t>and Analysis of Results</w:t>
      </w:r>
      <w:bookmarkEnd w:id="27"/>
    </w:p>
    <w:p w14:paraId="21DB5CA8" w14:textId="57E55F93" w:rsidR="006E231F" w:rsidRPr="006B3B60" w:rsidRDefault="00BC5DA6" w:rsidP="00BC5DA6">
      <w:pPr>
        <w:pStyle w:val="Heading3"/>
      </w:pPr>
      <w:bookmarkStart w:id="28" w:name="_Toc236815412"/>
      <w:r w:rsidRPr="006B3B60">
        <w:t xml:space="preserve">2.2.1 </w:t>
      </w:r>
      <w:r w:rsidR="009A1BE0" w:rsidRPr="006B3B60">
        <w:t>E</w:t>
      </w:r>
      <w:r w:rsidRPr="006B3B60">
        <w:t xml:space="preserve">xperimentation </w:t>
      </w:r>
      <w:r w:rsidR="009A1BE0" w:rsidRPr="006B3B60">
        <w:t>R</w:t>
      </w:r>
      <w:r w:rsidRPr="006B3B60">
        <w:t>esults</w:t>
      </w:r>
      <w:bookmarkEnd w:id="28"/>
      <w:r w:rsidRPr="006B3B60">
        <w:t xml:space="preserve"> </w:t>
      </w:r>
    </w:p>
    <w:p w14:paraId="5E9099A2" w14:textId="0D6EAB94" w:rsidR="0024696C" w:rsidRPr="006B3B60" w:rsidRDefault="0024696C" w:rsidP="00623235">
      <w:pPr>
        <w:jc w:val="both"/>
      </w:pPr>
      <w:r w:rsidRPr="006B3B60">
        <w:t xml:space="preserve">The experimental data collected consisted of the readings from force meter 1 and 2, alongside the measured </w:t>
      </w:r>
      <w:r w:rsidR="00623235" w:rsidRPr="006B3B60">
        <w:t>rotational speed. These values were used to calculate the braking force, shaft torque, shaft power output, hydraulic power input and overall turbine efficiency. The calculated parameters were then used to evaluate the operating</w:t>
      </w:r>
      <w:r w:rsidR="00CA7B05" w:rsidRPr="006B3B60">
        <w:t xml:space="preserve"> characteristics and performance of the Pelton Wheel under different pressure head conditions. </w:t>
      </w:r>
    </w:p>
    <w:p w14:paraId="5D10585A" w14:textId="6D56A581" w:rsidR="00175D5D" w:rsidRPr="006B3B60" w:rsidRDefault="004F48C6" w:rsidP="00BC1FA7">
      <w:pPr>
        <w:jc w:val="both"/>
      </w:pPr>
      <w:r w:rsidRPr="006B3B60">
        <w:t xml:space="preserve">The </w:t>
      </w:r>
      <w:r w:rsidR="00EA0C77" w:rsidRPr="006B3B60">
        <w:t xml:space="preserve">calculated turbine characteristics for each pressure head condition were obtained from experimental measurements. The complete calculation tables are provided in Appendices A-C, while the key results are presented </w:t>
      </w:r>
      <w:r w:rsidR="00BC1FA7" w:rsidRPr="006B3B60">
        <w:t xml:space="preserve">graphically to analyse the relationship between rotational speed and power output. </w:t>
      </w:r>
      <w:r w:rsidR="002569DF" w:rsidRPr="006B3B60">
        <w:t xml:space="preserve">Equations used to </w:t>
      </w:r>
      <w:r w:rsidR="003070F4" w:rsidRPr="006B3B60">
        <w:t>calculate</w:t>
      </w:r>
      <w:r w:rsidR="002569DF" w:rsidRPr="006B3B60">
        <w:t xml:space="preserve"> the figures are stated below; </w:t>
      </w:r>
    </w:p>
    <w:tbl>
      <w:tblPr>
        <w:tblStyle w:val="TableGrid"/>
        <w:tblW w:w="0" w:type="auto"/>
        <w:tblLook w:val="04A0" w:firstRow="1" w:lastRow="0" w:firstColumn="1" w:lastColumn="0" w:noHBand="0" w:noVBand="1"/>
      </w:tblPr>
      <w:tblGrid>
        <w:gridCol w:w="4675"/>
        <w:gridCol w:w="4675"/>
      </w:tblGrid>
      <w:tr w:rsidR="007A35AE" w:rsidRPr="006B3B60" w14:paraId="6C27F3F4" w14:textId="77777777" w:rsidTr="007A35AE">
        <w:tc>
          <w:tcPr>
            <w:tcW w:w="4675" w:type="dxa"/>
          </w:tcPr>
          <w:p w14:paraId="1A11DDC8" w14:textId="500D93CA" w:rsidR="007A35AE" w:rsidRPr="006B3B60" w:rsidRDefault="007A35AE" w:rsidP="007A35AE">
            <w:pPr>
              <w:jc w:val="both"/>
              <w:rPr>
                <w:b/>
                <w:bCs/>
              </w:rPr>
            </w:pPr>
            <w:r w:rsidRPr="006B3B60">
              <w:rPr>
                <w:b/>
                <w:bCs/>
              </w:rPr>
              <w:t xml:space="preserve">Braking Force </w:t>
            </w:r>
            <w:r w:rsidR="00185C9C" w:rsidRPr="006B3B60">
              <w:rPr>
                <w:b/>
                <w:bCs/>
              </w:rPr>
              <w:t>(F)</w:t>
            </w:r>
          </w:p>
          <w:p w14:paraId="2DA3F5DB" w14:textId="77777777" w:rsidR="007A35AE" w:rsidRPr="006B3B60" w:rsidRDefault="007A35AE" w:rsidP="00BC1FA7">
            <w:pPr>
              <w:jc w:val="both"/>
            </w:pPr>
          </w:p>
        </w:tc>
        <w:tc>
          <w:tcPr>
            <w:tcW w:w="4675" w:type="dxa"/>
          </w:tcPr>
          <w:p w14:paraId="061B9B78" w14:textId="0F3828E2" w:rsidR="007A35AE" w:rsidRPr="006B3B60" w:rsidRDefault="00000000" w:rsidP="00FD0A87">
            <w:pPr>
              <w:jc w:val="center"/>
            </w:pPr>
            <m:oMathPara>
              <m:oMath>
                <m:sSub>
                  <m:sSubPr>
                    <m:ctrlPr>
                      <w:rPr>
                        <w:rFonts w:ascii="Cambria Math" w:hAnsi="Cambria Math"/>
                        <w:i/>
                      </w:rPr>
                    </m:ctrlPr>
                  </m:sSubPr>
                  <m:e>
                    <m:r>
                      <w:rPr>
                        <w:rFonts w:ascii="Cambria Math" w:hAnsi="Cambria Math"/>
                      </w:rPr>
                      <m:t>F</m:t>
                    </m:r>
                  </m:e>
                  <m:sub>
                    <m:r>
                      <w:rPr>
                        <w:rFonts w:ascii="Cambria Math" w:hAnsi="Cambria Math"/>
                      </w:rPr>
                      <m:t>b</m:t>
                    </m:r>
                  </m:sub>
                </m:sSub>
                <m:r>
                  <w:rPr>
                    <w:rFonts w:ascii="Cambria Math" w:hAnsi="Cambria Math"/>
                  </w:rPr>
                  <m:t>=</m:t>
                </m:r>
                <m:sSub>
                  <m:sSubPr>
                    <m:ctrlPr>
                      <w:rPr>
                        <w:rFonts w:ascii="Cambria Math" w:hAnsi="Cambria Math"/>
                        <w:i/>
                      </w:rPr>
                    </m:ctrlPr>
                  </m:sSubPr>
                  <m:e>
                    <m:r>
                      <w:rPr>
                        <w:rFonts w:ascii="Cambria Math" w:hAnsi="Cambria Math"/>
                      </w:rPr>
                      <m:t>F</m:t>
                    </m:r>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F</m:t>
                    </m:r>
                  </m:e>
                  <m:sub>
                    <m:r>
                      <w:rPr>
                        <w:rFonts w:ascii="Cambria Math" w:hAnsi="Cambria Math"/>
                      </w:rPr>
                      <m:t>2</m:t>
                    </m:r>
                  </m:sub>
                </m:sSub>
              </m:oMath>
            </m:oMathPara>
          </w:p>
        </w:tc>
      </w:tr>
      <w:tr w:rsidR="007A35AE" w:rsidRPr="006B3B60" w14:paraId="350DD673" w14:textId="77777777" w:rsidTr="007A35AE">
        <w:tc>
          <w:tcPr>
            <w:tcW w:w="4675" w:type="dxa"/>
          </w:tcPr>
          <w:p w14:paraId="03FF1094" w14:textId="4E7E0934" w:rsidR="007A35AE" w:rsidRPr="006B3B60" w:rsidRDefault="007A35AE" w:rsidP="007A35AE">
            <w:pPr>
              <w:jc w:val="both"/>
              <w:rPr>
                <w:b/>
                <w:bCs/>
              </w:rPr>
            </w:pPr>
            <w:r w:rsidRPr="006B3B60">
              <w:rPr>
                <w:b/>
                <w:bCs/>
              </w:rPr>
              <w:t xml:space="preserve">Shaft Torque </w:t>
            </w:r>
            <w:r w:rsidR="00185C9C" w:rsidRPr="006B3B60">
              <w:rPr>
                <w:b/>
                <w:bCs/>
              </w:rPr>
              <w:t>(T)</w:t>
            </w:r>
          </w:p>
          <w:p w14:paraId="53C6BBAB" w14:textId="77777777" w:rsidR="007A35AE" w:rsidRPr="006B3B60" w:rsidRDefault="007A35AE" w:rsidP="00BC1FA7">
            <w:pPr>
              <w:jc w:val="both"/>
            </w:pPr>
          </w:p>
        </w:tc>
        <w:tc>
          <w:tcPr>
            <w:tcW w:w="4675" w:type="dxa"/>
          </w:tcPr>
          <w:p w14:paraId="0A1A7BD8" w14:textId="33218F22" w:rsidR="007A35AE" w:rsidRPr="006B3B60" w:rsidRDefault="00216E77" w:rsidP="00FD0A87">
            <w:pPr>
              <w:jc w:val="center"/>
            </w:pPr>
            <m:oMathPara>
              <m:oMath>
                <m:r>
                  <w:rPr>
                    <w:rFonts w:ascii="Cambria Math" w:hAnsi="Cambria Math"/>
                  </w:rPr>
                  <m:t>T=</m:t>
                </m:r>
                <m:sSub>
                  <m:sSubPr>
                    <m:ctrlPr>
                      <w:rPr>
                        <w:rFonts w:ascii="Cambria Math" w:hAnsi="Cambria Math"/>
                        <w:i/>
                      </w:rPr>
                    </m:ctrlPr>
                  </m:sSubPr>
                  <m:e>
                    <m:r>
                      <w:rPr>
                        <w:rFonts w:ascii="Cambria Math" w:hAnsi="Cambria Math"/>
                      </w:rPr>
                      <m:t>F</m:t>
                    </m:r>
                  </m:e>
                  <m:sub>
                    <m:r>
                      <w:rPr>
                        <w:rFonts w:ascii="Cambria Math" w:hAnsi="Cambria Math"/>
                      </w:rPr>
                      <m:t>b</m:t>
                    </m:r>
                  </m:sub>
                </m:sSub>
                <m:r>
                  <w:rPr>
                    <w:rFonts w:ascii="Cambria Math" w:hAnsi="Cambria Math"/>
                  </w:rPr>
                  <m:t>r</m:t>
                </m:r>
              </m:oMath>
            </m:oMathPara>
          </w:p>
        </w:tc>
      </w:tr>
      <w:tr w:rsidR="007A35AE" w:rsidRPr="006B3B60" w14:paraId="3032FA86" w14:textId="77777777" w:rsidTr="007A35AE">
        <w:tc>
          <w:tcPr>
            <w:tcW w:w="4675" w:type="dxa"/>
          </w:tcPr>
          <w:p w14:paraId="0ED25195" w14:textId="5E5A9CAF" w:rsidR="007A35AE" w:rsidRPr="006B3B60" w:rsidRDefault="007A35AE" w:rsidP="007A35AE">
            <w:pPr>
              <w:jc w:val="both"/>
              <w:rPr>
                <w:b/>
                <w:bCs/>
              </w:rPr>
            </w:pPr>
            <w:r w:rsidRPr="006B3B60">
              <w:rPr>
                <w:b/>
                <w:bCs/>
              </w:rPr>
              <w:t xml:space="preserve">Shaft Power </w:t>
            </w:r>
            <w:r w:rsidR="00E90CAC" w:rsidRPr="006B3B60">
              <w:rPr>
                <w:b/>
                <w:bCs/>
              </w:rPr>
              <w:t>(P)</w:t>
            </w:r>
          </w:p>
          <w:p w14:paraId="6EE8D078" w14:textId="77777777" w:rsidR="007A35AE" w:rsidRPr="006B3B60" w:rsidRDefault="007A35AE" w:rsidP="00BC1FA7">
            <w:pPr>
              <w:jc w:val="both"/>
            </w:pPr>
          </w:p>
        </w:tc>
        <w:tc>
          <w:tcPr>
            <w:tcW w:w="4675" w:type="dxa"/>
          </w:tcPr>
          <w:p w14:paraId="74926B80" w14:textId="05CAC167" w:rsidR="007A35AE" w:rsidRPr="006B3B60" w:rsidRDefault="00000000" w:rsidP="00BC1FA7">
            <w:pPr>
              <w:jc w:val="both"/>
            </w:pPr>
            <m:oMathPara>
              <m:oMath>
                <m:sSub>
                  <m:sSubPr>
                    <m:ctrlPr>
                      <w:rPr>
                        <w:rFonts w:ascii="Cambria Math" w:hAnsi="Cambria Math"/>
                        <w:i/>
                      </w:rPr>
                    </m:ctrlPr>
                  </m:sSubPr>
                  <m:e>
                    <m:r>
                      <w:rPr>
                        <w:rFonts w:ascii="Cambria Math" w:hAnsi="Cambria Math"/>
                      </w:rPr>
                      <m:t>P</m:t>
                    </m:r>
                  </m:e>
                  <m:sub>
                    <m:r>
                      <w:rPr>
                        <w:rFonts w:ascii="Cambria Math" w:hAnsi="Cambria Math"/>
                      </w:rPr>
                      <m:t>s</m:t>
                    </m:r>
                  </m:sub>
                </m:sSub>
                <m:r>
                  <w:rPr>
                    <w:rFonts w:ascii="Cambria Math" w:hAnsi="Cambria Math"/>
                  </w:rPr>
                  <m:t xml:space="preserve">= </m:t>
                </m:r>
                <m:f>
                  <m:fPr>
                    <m:ctrlPr>
                      <w:rPr>
                        <w:rFonts w:ascii="Cambria Math" w:hAnsi="Cambria Math"/>
                        <w:i/>
                      </w:rPr>
                    </m:ctrlPr>
                  </m:fPr>
                  <m:num>
                    <m:r>
                      <w:rPr>
                        <w:rFonts w:ascii="Cambria Math" w:hAnsi="Cambria Math"/>
                      </w:rPr>
                      <m:t>2πNT</m:t>
                    </m:r>
                  </m:num>
                  <m:den>
                    <m:r>
                      <w:rPr>
                        <w:rFonts w:ascii="Cambria Math" w:hAnsi="Cambria Math"/>
                      </w:rPr>
                      <m:t>60</m:t>
                    </m:r>
                  </m:den>
                </m:f>
              </m:oMath>
            </m:oMathPara>
          </w:p>
        </w:tc>
      </w:tr>
      <w:tr w:rsidR="007A35AE" w:rsidRPr="006B3B60" w14:paraId="1E1BBA31" w14:textId="77777777" w:rsidTr="007A35AE">
        <w:tc>
          <w:tcPr>
            <w:tcW w:w="4675" w:type="dxa"/>
          </w:tcPr>
          <w:p w14:paraId="09214DB2" w14:textId="6A9F05EE" w:rsidR="007A35AE" w:rsidRPr="006B3B60" w:rsidRDefault="00910213" w:rsidP="007A35AE">
            <w:pPr>
              <w:jc w:val="both"/>
              <w:rPr>
                <w:b/>
                <w:bCs/>
              </w:rPr>
            </w:pPr>
            <w:r w:rsidRPr="006B3B60">
              <w:rPr>
                <w:b/>
                <w:bCs/>
              </w:rPr>
              <w:t xml:space="preserve">Turbine </w:t>
            </w:r>
            <w:r w:rsidR="007A35AE" w:rsidRPr="006B3B60">
              <w:rPr>
                <w:b/>
                <w:bCs/>
              </w:rPr>
              <w:t xml:space="preserve">Efficiency </w:t>
            </w:r>
            <w:r w:rsidR="00701F97" w:rsidRPr="006B3B60">
              <w:rPr>
                <w:b/>
                <w:bCs/>
              </w:rPr>
              <w:t>(</w:t>
            </w:r>
            <m:oMath>
              <m:r>
                <m:rPr>
                  <m:sty m:val="bi"/>
                </m:rPr>
                <w:rPr>
                  <w:rFonts w:ascii="Cambria Math" w:hAnsi="Cambria Math"/>
                </w:rPr>
                <m:t>η)</m:t>
              </m:r>
            </m:oMath>
          </w:p>
          <w:p w14:paraId="577ADC64" w14:textId="77777777" w:rsidR="007A35AE" w:rsidRPr="006B3B60" w:rsidRDefault="007A35AE" w:rsidP="00BC1FA7">
            <w:pPr>
              <w:jc w:val="both"/>
            </w:pPr>
          </w:p>
        </w:tc>
        <w:tc>
          <w:tcPr>
            <w:tcW w:w="4675" w:type="dxa"/>
          </w:tcPr>
          <w:p w14:paraId="454F1ABA" w14:textId="77777777" w:rsidR="007A35AE" w:rsidRPr="006B3B60" w:rsidRDefault="00AA4197" w:rsidP="00BC1FA7">
            <w:pPr>
              <w:jc w:val="both"/>
            </w:pPr>
            <m:oMathPara>
              <m:oMath>
                <m:r>
                  <w:rPr>
                    <w:rFonts w:ascii="Cambria Math" w:hAnsi="Cambria Math"/>
                  </w:rPr>
                  <m:t>η=</m:t>
                </m:r>
                <m:f>
                  <m:fPr>
                    <m:ctrlPr>
                      <w:rPr>
                        <w:rFonts w:ascii="Cambria Math" w:hAnsi="Cambria Math"/>
                        <w:i/>
                      </w:rPr>
                    </m:ctrlPr>
                  </m:fPr>
                  <m:num>
                    <m:sSub>
                      <m:sSubPr>
                        <m:ctrlPr>
                          <w:rPr>
                            <w:rFonts w:ascii="Cambria Math" w:hAnsi="Cambria Math"/>
                            <w:i/>
                          </w:rPr>
                        </m:ctrlPr>
                      </m:sSubPr>
                      <m:e>
                        <m:r>
                          <w:rPr>
                            <w:rFonts w:ascii="Cambria Math" w:hAnsi="Cambria Math"/>
                          </w:rPr>
                          <m:t>P</m:t>
                        </m:r>
                      </m:e>
                      <m:sub>
                        <m:r>
                          <w:rPr>
                            <w:rFonts w:ascii="Cambria Math" w:hAnsi="Cambria Math"/>
                          </w:rPr>
                          <m:t>S</m:t>
                        </m:r>
                      </m:sub>
                    </m:sSub>
                  </m:num>
                  <m:den>
                    <m:sSub>
                      <m:sSubPr>
                        <m:ctrlPr>
                          <w:rPr>
                            <w:rFonts w:ascii="Cambria Math" w:hAnsi="Cambria Math"/>
                            <w:i/>
                          </w:rPr>
                        </m:ctrlPr>
                      </m:sSubPr>
                      <m:e>
                        <m:r>
                          <w:rPr>
                            <w:rFonts w:ascii="Cambria Math" w:hAnsi="Cambria Math"/>
                          </w:rPr>
                          <m:t>P</m:t>
                        </m:r>
                      </m:e>
                      <m:sub>
                        <m:r>
                          <w:rPr>
                            <w:rFonts w:ascii="Cambria Math" w:hAnsi="Cambria Math"/>
                          </w:rPr>
                          <m:t>h</m:t>
                        </m:r>
                      </m:sub>
                    </m:sSub>
                  </m:den>
                </m:f>
              </m:oMath>
            </m:oMathPara>
          </w:p>
          <w:p w14:paraId="43D3D6AA" w14:textId="77777777" w:rsidR="00E16B10" w:rsidRPr="006B3B60" w:rsidRDefault="00000000" w:rsidP="00BC1FA7">
            <w:pPr>
              <w:jc w:val="both"/>
            </w:pPr>
            <m:oMath>
              <m:sSub>
                <m:sSubPr>
                  <m:ctrlPr>
                    <w:rPr>
                      <w:rFonts w:ascii="Cambria Math" w:hAnsi="Cambria Math"/>
                      <w:i/>
                    </w:rPr>
                  </m:ctrlPr>
                </m:sSubPr>
                <m:e>
                  <m:r>
                    <w:rPr>
                      <w:rFonts w:ascii="Cambria Math" w:hAnsi="Cambria Math"/>
                    </w:rPr>
                    <m:t>P</m:t>
                  </m:r>
                </m:e>
                <m:sub>
                  <m:r>
                    <w:rPr>
                      <w:rFonts w:ascii="Cambria Math" w:hAnsi="Cambria Math"/>
                    </w:rPr>
                    <m:t>S</m:t>
                  </m:r>
                </m:sub>
              </m:sSub>
            </m:oMath>
            <w:r w:rsidR="00E16B10" w:rsidRPr="006B3B60">
              <w:t xml:space="preserve"> </w:t>
            </w:r>
            <w:r w:rsidR="00060D7F" w:rsidRPr="006B3B60">
              <w:t>–</w:t>
            </w:r>
            <w:r w:rsidR="00E16B10" w:rsidRPr="006B3B60">
              <w:t xml:space="preserve"> </w:t>
            </w:r>
            <w:r w:rsidR="00060D7F" w:rsidRPr="006B3B60">
              <w:t>Power on shaft</w:t>
            </w:r>
          </w:p>
          <w:p w14:paraId="1F65C3F8" w14:textId="2E6423B5" w:rsidR="00060D7F" w:rsidRPr="006B3B60" w:rsidRDefault="00000000" w:rsidP="00BC1FA7">
            <w:pPr>
              <w:jc w:val="both"/>
            </w:pPr>
            <m:oMath>
              <m:sSub>
                <m:sSubPr>
                  <m:ctrlPr>
                    <w:rPr>
                      <w:rFonts w:ascii="Cambria Math" w:hAnsi="Cambria Math"/>
                      <w:i/>
                    </w:rPr>
                  </m:ctrlPr>
                </m:sSubPr>
                <m:e>
                  <m:r>
                    <w:rPr>
                      <w:rFonts w:ascii="Cambria Math" w:hAnsi="Cambria Math"/>
                    </w:rPr>
                    <m:t>P</m:t>
                  </m:r>
                </m:e>
                <m:sub>
                  <m:r>
                    <w:rPr>
                      <w:rFonts w:ascii="Cambria Math" w:hAnsi="Cambria Math"/>
                    </w:rPr>
                    <m:t>h</m:t>
                  </m:r>
                </m:sub>
              </m:sSub>
            </m:oMath>
            <w:r w:rsidR="00060D7F" w:rsidRPr="006B3B60">
              <w:t xml:space="preserve"> - </w:t>
            </w:r>
            <w:r w:rsidR="0044507A" w:rsidRPr="006B3B60">
              <w:t xml:space="preserve">Hydraulic power </w:t>
            </w:r>
          </w:p>
        </w:tc>
      </w:tr>
    </w:tbl>
    <w:p w14:paraId="7012E4C3" w14:textId="571A5B0C" w:rsidR="00BC5DA6" w:rsidRPr="006B3B60" w:rsidRDefault="00BC5DA6" w:rsidP="00BC5DA6">
      <w:pPr>
        <w:pStyle w:val="Heading3"/>
      </w:pPr>
      <w:bookmarkStart w:id="29" w:name="_Toc236815413"/>
      <w:r w:rsidRPr="006B3B60">
        <w:t xml:space="preserve">2.2.2 </w:t>
      </w:r>
      <w:r w:rsidR="006E231F" w:rsidRPr="006B3B60">
        <w:t>Speed vs Power Graph</w:t>
      </w:r>
      <w:bookmarkEnd w:id="29"/>
      <w:r w:rsidR="006E231F" w:rsidRPr="006B3B60">
        <w:t xml:space="preserve"> </w:t>
      </w:r>
    </w:p>
    <w:p w14:paraId="233322A0" w14:textId="04C5046D" w:rsidR="00585CDB" w:rsidRPr="006B3B60" w:rsidRDefault="00B14096" w:rsidP="00585CDB">
      <w:pPr>
        <w:jc w:val="both"/>
      </w:pPr>
      <w:r w:rsidRPr="006B3B60">
        <w:t>As shown in figure 4</w:t>
      </w:r>
      <w:r w:rsidR="00982283" w:rsidRPr="006B3B60">
        <w:t>,</w:t>
      </w:r>
      <w:r w:rsidRPr="006B3B60">
        <w:t xml:space="preserve"> </w:t>
      </w:r>
      <w:r w:rsidR="00585CDB" w:rsidRPr="006B3B60">
        <w:t>the relationship between Pelton Wheel</w:t>
      </w:r>
      <w:r w:rsidR="00982283" w:rsidRPr="006B3B60">
        <w:t xml:space="preserve"> rotational</w:t>
      </w:r>
      <w:r w:rsidR="00585CDB" w:rsidRPr="006B3B60">
        <w:t xml:space="preserve"> speed and </w:t>
      </w:r>
      <w:r w:rsidR="00982283" w:rsidRPr="006B3B60">
        <w:t xml:space="preserve">shaft power was investigated at pressure heads of </w:t>
      </w:r>
      <w:r w:rsidR="00585CDB" w:rsidRPr="006B3B60">
        <w:t xml:space="preserve">0.38 bar, 0.40 bar and 0.42 bar. All three curves follow the expected shape of a Pelton wheel, with </w:t>
      </w:r>
      <w:r w:rsidR="00982283" w:rsidRPr="006B3B60">
        <w:t xml:space="preserve">shaft </w:t>
      </w:r>
      <w:r w:rsidR="00585CDB" w:rsidRPr="006B3B60">
        <w:t xml:space="preserve">power increasing as </w:t>
      </w:r>
      <w:r w:rsidR="00B4094D" w:rsidRPr="006B3B60">
        <w:t>rotational speed</w:t>
      </w:r>
      <w:r w:rsidR="00585CDB" w:rsidRPr="006B3B60">
        <w:t xml:space="preserve"> decreases from the no-load condition until a peak power output is reached at approximately 1</w:t>
      </w:r>
      <w:r w:rsidR="00B4094D" w:rsidRPr="006B3B60">
        <w:t>,</w:t>
      </w:r>
      <w:r w:rsidR="00585CDB" w:rsidRPr="006B3B60">
        <w:t>800-2</w:t>
      </w:r>
      <w:r w:rsidR="00B4094D" w:rsidRPr="006B3B60">
        <w:t>,</w:t>
      </w:r>
      <w:r w:rsidR="00585CDB" w:rsidRPr="006B3B60">
        <w:t xml:space="preserve">200 rev/min. At high rotational speeds, the turbine experiences relatively low torque because </w:t>
      </w:r>
      <w:r w:rsidR="00E342EA" w:rsidRPr="006B3B60">
        <w:t>only a small</w:t>
      </w:r>
      <w:r w:rsidR="00585CDB" w:rsidRPr="006B3B60">
        <w:t xml:space="preserve"> braking load is applied. </w:t>
      </w:r>
    </w:p>
    <w:p w14:paraId="7BC42066" w14:textId="41BDBAE7" w:rsidR="00585CDB" w:rsidRPr="006B3B60" w:rsidRDefault="00E342EA" w:rsidP="00585CDB">
      <w:pPr>
        <w:jc w:val="both"/>
      </w:pPr>
      <w:r w:rsidRPr="006B3B60">
        <w:t>A c</w:t>
      </w:r>
      <w:r w:rsidR="00585CDB" w:rsidRPr="006B3B60">
        <w:t>omparison of the three curves shows that the 0.38 bar pressure head produce</w:t>
      </w:r>
      <w:r w:rsidRPr="006B3B60">
        <w:t>d</w:t>
      </w:r>
      <w:r w:rsidR="00585CDB" w:rsidRPr="006B3B60">
        <w:t xml:space="preserve"> the highest peak</w:t>
      </w:r>
      <w:r w:rsidRPr="006B3B60">
        <w:t xml:space="preserve"> shaft</w:t>
      </w:r>
      <w:r w:rsidR="00585CDB" w:rsidRPr="006B3B60">
        <w:t xml:space="preserve"> power of approximately 40 W, while the 0.40 bar and 0.42 bar </w:t>
      </w:r>
      <w:r w:rsidR="0020395C" w:rsidRPr="006B3B60">
        <w:t>pressure heads</w:t>
      </w:r>
      <w:r w:rsidR="00585CDB" w:rsidRPr="006B3B60">
        <w:t xml:space="preserve"> achieved a peak power of</w:t>
      </w:r>
      <w:r w:rsidR="0020395C" w:rsidRPr="006B3B60">
        <w:t xml:space="preserve"> approximately</w:t>
      </w:r>
      <w:r w:rsidR="00585CDB" w:rsidRPr="006B3B60">
        <w:t xml:space="preserve"> 37 W. Theoretically</w:t>
      </w:r>
      <w:r w:rsidR="0020395C" w:rsidRPr="006B3B60">
        <w:t>,</w:t>
      </w:r>
      <w:r w:rsidR="00585CDB" w:rsidRPr="006B3B60">
        <w:t xml:space="preserve"> the 0.42 bar pressure head should have produced the highest power output because a</w:t>
      </w:r>
      <w:r w:rsidR="0020395C" w:rsidRPr="006B3B60">
        <w:t>n</w:t>
      </w:r>
      <w:r w:rsidR="00585CDB" w:rsidRPr="006B3B60">
        <w:t xml:space="preserve"> </w:t>
      </w:r>
      <w:r w:rsidR="00307707" w:rsidRPr="006B3B60">
        <w:t xml:space="preserve">increased </w:t>
      </w:r>
      <w:r w:rsidR="00585CDB" w:rsidRPr="006B3B60">
        <w:t xml:space="preserve">pressure head </w:t>
      </w:r>
      <w:r w:rsidR="00307707" w:rsidRPr="006B3B60">
        <w:t xml:space="preserve">should </w:t>
      </w:r>
      <w:r w:rsidR="004952BB" w:rsidRPr="006B3B60">
        <w:t>result</w:t>
      </w:r>
      <w:r w:rsidR="00307707" w:rsidRPr="006B3B60">
        <w:t xml:space="preserve"> in a higher</w:t>
      </w:r>
      <w:r w:rsidR="00585CDB" w:rsidRPr="006B3B60">
        <w:t xml:space="preserve"> jet velocity and </w:t>
      </w:r>
      <w:r w:rsidR="00307707" w:rsidRPr="006B3B60">
        <w:t>greater</w:t>
      </w:r>
      <w:r w:rsidR="00585CDB" w:rsidRPr="006B3B60">
        <w:t xml:space="preserve"> kinetic energy available to the wheel. </w:t>
      </w:r>
      <w:r w:rsidR="004952BB" w:rsidRPr="006B3B60">
        <w:t xml:space="preserve">As this trend was not observed the results suggest the presence of experimental errors. </w:t>
      </w:r>
    </w:p>
    <w:p w14:paraId="3CB99DF5" w14:textId="3D6558CB" w:rsidR="00B252DD" w:rsidRPr="006B3B60" w:rsidRDefault="00585CDB" w:rsidP="00585CDB">
      <w:pPr>
        <w:jc w:val="both"/>
      </w:pPr>
      <w:r w:rsidRPr="006B3B60">
        <w:t xml:space="preserve">Another observation </w:t>
      </w:r>
      <w:r w:rsidR="00B36FC8" w:rsidRPr="006B3B60">
        <w:t>from</w:t>
      </w:r>
      <w:r w:rsidRPr="006B3B60">
        <w:t xml:space="preserve"> </w:t>
      </w:r>
      <w:r w:rsidR="00C67D01" w:rsidRPr="006B3B60">
        <w:t>figure</w:t>
      </w:r>
      <w:r w:rsidRPr="006B3B60">
        <w:t xml:space="preserve"> </w:t>
      </w:r>
      <w:r w:rsidR="00C67D01" w:rsidRPr="006B3B60">
        <w:t>4</w:t>
      </w:r>
      <w:r w:rsidRPr="006B3B60">
        <w:t xml:space="preserve"> </w:t>
      </w:r>
      <w:r w:rsidR="00B36FC8" w:rsidRPr="006B3B60">
        <w:t xml:space="preserve">is that all </w:t>
      </w:r>
      <w:r w:rsidRPr="006B3B60">
        <w:t>three curves are closely grouped together over</w:t>
      </w:r>
      <w:r w:rsidR="00B36FC8" w:rsidRPr="006B3B60">
        <w:t xml:space="preserve"> the</w:t>
      </w:r>
      <w:r w:rsidRPr="006B3B60">
        <w:t xml:space="preserve"> majority of speed range</w:t>
      </w:r>
      <w:r w:rsidR="00B36FC8" w:rsidRPr="006B3B60">
        <w:t>s</w:t>
      </w:r>
      <w:r w:rsidRPr="006B3B60">
        <w:t xml:space="preserve">, indicating that the turbine performance is relatively consistent </w:t>
      </w:r>
      <w:r w:rsidRPr="006B3B60">
        <w:lastRenderedPageBreak/>
        <w:t>across each pressure head. Th</w:t>
      </w:r>
      <w:r w:rsidR="00687F0E" w:rsidRPr="006B3B60">
        <w:t xml:space="preserve">is may be </w:t>
      </w:r>
      <w:r w:rsidR="004378AC" w:rsidRPr="006B3B60">
        <w:t>because</w:t>
      </w:r>
      <w:r w:rsidR="00687F0E" w:rsidRPr="006B3B60">
        <w:t xml:space="preserve"> the pressure head varied by only 0.02 bar</w:t>
      </w:r>
      <w:r w:rsidR="004378AC" w:rsidRPr="006B3B60">
        <w:t xml:space="preserve"> </w:t>
      </w:r>
      <w:r w:rsidR="00687F0E" w:rsidRPr="006B3B60">
        <w:t>betwee</w:t>
      </w:r>
      <w:r w:rsidR="004378AC" w:rsidRPr="006B3B60">
        <w:t xml:space="preserve">n </w:t>
      </w:r>
      <w:r w:rsidR="00687F0E" w:rsidRPr="006B3B60">
        <w:t xml:space="preserve">each test condition, resulting in small differences in turbine performance. </w:t>
      </w:r>
      <w:r w:rsidR="0091607E" w:rsidRPr="006B3B60">
        <w:t xml:space="preserve">Larger variations may have been observed if a wider range of pressure heads had been tested. </w:t>
      </w:r>
      <w:r w:rsidRPr="006B3B60">
        <w:t xml:space="preserve">Overall, the experiment was successful in determining the </w:t>
      </w:r>
      <w:r w:rsidR="0091607E" w:rsidRPr="006B3B60">
        <w:t xml:space="preserve">operating characteristics of the Pelton Wheel. </w:t>
      </w:r>
    </w:p>
    <w:p w14:paraId="6A0E79AD" w14:textId="77777777" w:rsidR="00C67D01" w:rsidRPr="006B3B60" w:rsidRDefault="006C30BE" w:rsidP="00C67D01">
      <w:pPr>
        <w:keepNext/>
        <w:jc w:val="center"/>
      </w:pPr>
      <w:r w:rsidRPr="006B3B60">
        <w:drawing>
          <wp:inline distT="0" distB="0" distL="0" distR="0" wp14:anchorId="20B850BB" wp14:editId="1CE81998">
            <wp:extent cx="5943600" cy="3041650"/>
            <wp:effectExtent l="0" t="0" r="0" b="6350"/>
            <wp:docPr id="618791879" name="Chart 1">
              <a:extLst xmlns:a="http://schemas.openxmlformats.org/drawingml/2006/main">
                <a:ext uri="{FF2B5EF4-FFF2-40B4-BE49-F238E27FC236}">
                  <a16:creationId xmlns:a16="http://schemas.microsoft.com/office/drawing/2014/main" id="{0BA72DCA-2339-0592-D2C3-F62A67F6874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1EC467E" w14:textId="4C33BDA8" w:rsidR="00C67D01" w:rsidRPr="006B3B60" w:rsidRDefault="00C67D01" w:rsidP="00C67D01">
      <w:pPr>
        <w:pStyle w:val="Caption"/>
        <w:jc w:val="center"/>
      </w:pPr>
      <w:bookmarkStart w:id="30" w:name="_Toc235365878"/>
      <w:bookmarkStart w:id="31" w:name="_Toc236759728"/>
      <w:r w:rsidRPr="006B3B60">
        <w:t xml:space="preserve">Figure </w:t>
      </w:r>
      <w:r w:rsidR="001A3813" w:rsidRPr="006B3B60">
        <w:fldChar w:fldCharType="begin"/>
      </w:r>
      <w:r w:rsidR="001A3813" w:rsidRPr="006B3B60">
        <w:instrText xml:space="preserve"> SEQ Figure \* ARABIC </w:instrText>
      </w:r>
      <w:r w:rsidR="001A3813" w:rsidRPr="006B3B60">
        <w:fldChar w:fldCharType="separate"/>
      </w:r>
      <w:r w:rsidR="005503CB" w:rsidRPr="006B3B60">
        <w:t>4</w:t>
      </w:r>
      <w:r w:rsidR="001A3813" w:rsidRPr="006B3B60">
        <w:fldChar w:fldCharType="end"/>
      </w:r>
      <w:r w:rsidRPr="006B3B60">
        <w:t xml:space="preserve"> – Speed vs </w:t>
      </w:r>
      <w:r w:rsidR="004551BB" w:rsidRPr="006B3B60">
        <w:t>Power</w:t>
      </w:r>
      <w:r w:rsidRPr="006B3B60">
        <w:t xml:space="preserve"> Graph</w:t>
      </w:r>
      <w:bookmarkEnd w:id="30"/>
      <w:bookmarkEnd w:id="31"/>
    </w:p>
    <w:p w14:paraId="7CB992B4" w14:textId="684E0AC5" w:rsidR="00A56FE0" w:rsidRPr="006B3B60" w:rsidRDefault="00786E64" w:rsidP="00B332F6">
      <w:pPr>
        <w:pStyle w:val="Heading2"/>
      </w:pPr>
      <w:bookmarkStart w:id="32" w:name="_Toc236815414"/>
      <w:r w:rsidRPr="006B3B60">
        <w:t>2</w:t>
      </w:r>
      <w:r w:rsidR="00B332F6" w:rsidRPr="006B3B60">
        <w:t>.</w:t>
      </w:r>
      <w:r w:rsidR="003A4CAE" w:rsidRPr="006B3B60">
        <w:t>3</w:t>
      </w:r>
      <w:r w:rsidR="00B332F6" w:rsidRPr="006B3B60">
        <w:t xml:space="preserve"> Critical Appraisal </w:t>
      </w:r>
      <w:r w:rsidR="00814BAF" w:rsidRPr="006B3B60">
        <w:t>of Results</w:t>
      </w:r>
      <w:bookmarkEnd w:id="32"/>
      <w:r w:rsidR="00814BAF" w:rsidRPr="006B3B60">
        <w:t xml:space="preserve"> </w:t>
      </w:r>
    </w:p>
    <w:p w14:paraId="598867CE" w14:textId="32131ADE" w:rsidR="007D1BBA" w:rsidRPr="006B3B60" w:rsidRDefault="0079434F" w:rsidP="007279C6">
      <w:pPr>
        <w:jc w:val="both"/>
      </w:pPr>
      <w:r w:rsidRPr="006B3B60">
        <w:t xml:space="preserve">The results </w:t>
      </w:r>
      <w:r w:rsidR="0046321C" w:rsidRPr="006B3B60">
        <w:t xml:space="preserve">recorded from the test rig generally agree with the expected operating characteristics of </w:t>
      </w:r>
      <w:r w:rsidR="007279C6" w:rsidRPr="006B3B60">
        <w:t>a</w:t>
      </w:r>
      <w:r w:rsidR="0046321C" w:rsidRPr="006B3B60">
        <w:t xml:space="preserve"> </w:t>
      </w:r>
      <w:r w:rsidR="00920405" w:rsidRPr="006B3B60">
        <w:t xml:space="preserve">Pelton </w:t>
      </w:r>
      <w:r w:rsidR="003021A8" w:rsidRPr="006B3B60">
        <w:t>W</w:t>
      </w:r>
      <w:r w:rsidR="00920405" w:rsidRPr="006B3B60">
        <w:t>heel. Increasing the load on the wheel caused a gradual reductio</w:t>
      </w:r>
      <w:r w:rsidR="00650CC6" w:rsidRPr="006B3B60">
        <w:t>n</w:t>
      </w:r>
      <w:r w:rsidR="00920405" w:rsidRPr="006B3B60">
        <w:t xml:space="preserve"> in rotational speed whil</w:t>
      </w:r>
      <w:r w:rsidR="003021A8" w:rsidRPr="006B3B60">
        <w:t>e</w:t>
      </w:r>
      <w:r w:rsidR="00920405" w:rsidRPr="006B3B60">
        <w:t xml:space="preserve"> increasing </w:t>
      </w:r>
      <w:r w:rsidR="00BD5F11" w:rsidRPr="006B3B60">
        <w:t xml:space="preserve">torque. </w:t>
      </w:r>
      <w:r w:rsidR="00932F81" w:rsidRPr="006B3B60">
        <w:t>As the shaft power increase</w:t>
      </w:r>
      <w:r w:rsidR="00850CF0" w:rsidRPr="006B3B60">
        <w:t>d</w:t>
      </w:r>
      <w:r w:rsidR="00805A63" w:rsidRPr="006B3B60">
        <w:t xml:space="preserve"> </w:t>
      </w:r>
      <w:r w:rsidR="00850CF0" w:rsidRPr="006B3B60">
        <w:t>it</w:t>
      </w:r>
      <w:r w:rsidR="00805A63" w:rsidRPr="006B3B60">
        <w:t xml:space="preserve"> reache</w:t>
      </w:r>
      <w:r w:rsidR="00850CF0" w:rsidRPr="006B3B60">
        <w:t>d</w:t>
      </w:r>
      <w:r w:rsidR="00805A63" w:rsidRPr="006B3B60">
        <w:t xml:space="preserve"> </w:t>
      </w:r>
      <w:r w:rsidR="00850CF0" w:rsidRPr="006B3B60">
        <w:t>an</w:t>
      </w:r>
      <w:r w:rsidR="005D7512" w:rsidRPr="006B3B60">
        <w:t xml:space="preserve"> optimum operating point</w:t>
      </w:r>
      <w:r w:rsidR="00850CF0" w:rsidRPr="006B3B60">
        <w:t>,</w:t>
      </w:r>
      <w:r w:rsidR="005D7512" w:rsidRPr="006B3B60">
        <w:t xml:space="preserve"> beyond this point the reduction in</w:t>
      </w:r>
      <w:r w:rsidR="00850CF0" w:rsidRPr="006B3B60">
        <w:t xml:space="preserve"> rotational</w:t>
      </w:r>
      <w:r w:rsidR="005D7512" w:rsidRPr="006B3B60">
        <w:t xml:space="preserve"> speed </w:t>
      </w:r>
      <w:r w:rsidR="00B252DD" w:rsidRPr="006B3B60">
        <w:t>outweigh</w:t>
      </w:r>
      <w:r w:rsidR="005620AE" w:rsidRPr="006B3B60">
        <w:t>ed</w:t>
      </w:r>
      <w:r w:rsidR="005D7512" w:rsidRPr="006B3B60">
        <w:t xml:space="preserve"> the increase in </w:t>
      </w:r>
      <w:r w:rsidR="004B72A1" w:rsidRPr="006B3B60">
        <w:t>torque</w:t>
      </w:r>
      <w:r w:rsidR="005D7512" w:rsidRPr="006B3B60">
        <w:t xml:space="preserve">, causing </w:t>
      </w:r>
      <w:r w:rsidR="004B72A1" w:rsidRPr="006B3B60">
        <w:t>power</w:t>
      </w:r>
      <w:r w:rsidR="005D7512" w:rsidRPr="006B3B60">
        <w:t xml:space="preserve"> output </w:t>
      </w:r>
      <w:r w:rsidR="004B72A1" w:rsidRPr="006B3B60">
        <w:t>to decline.</w:t>
      </w:r>
      <w:r w:rsidR="005620AE" w:rsidRPr="006B3B60">
        <w:t xml:space="preserve"> This trend is consistent with the expected performance characteristics of an impulse turbine. </w:t>
      </w:r>
      <w:r w:rsidR="004B72A1" w:rsidRPr="006B3B60">
        <w:t xml:space="preserve"> </w:t>
      </w:r>
    </w:p>
    <w:p w14:paraId="074A9F05" w14:textId="44579878" w:rsidR="00C064D1" w:rsidRPr="006B3B60" w:rsidRDefault="00BD5F11" w:rsidP="007279C6">
      <w:pPr>
        <w:jc w:val="both"/>
      </w:pPr>
      <w:r w:rsidRPr="006B3B60">
        <w:t>A comparison of the three pressure heads indicates that higher pressure</w:t>
      </w:r>
      <w:r w:rsidR="005620AE" w:rsidRPr="006B3B60">
        <w:t xml:space="preserve"> heads</w:t>
      </w:r>
      <w:r w:rsidRPr="006B3B60">
        <w:t xml:space="preserve"> generally produced higher rotational speeds due to the increased jet </w:t>
      </w:r>
      <w:r w:rsidR="00F0635D" w:rsidRPr="006B3B60">
        <w:t xml:space="preserve">velocity </w:t>
      </w:r>
      <w:r w:rsidR="006A627B" w:rsidRPr="006B3B60">
        <w:t xml:space="preserve">acting </w:t>
      </w:r>
      <w:r w:rsidR="00F0635D" w:rsidRPr="006B3B60">
        <w:t>on the split buckets. The 0.42 bar pressure</w:t>
      </w:r>
      <w:r w:rsidR="006A627B" w:rsidRPr="006B3B60">
        <w:t xml:space="preserve"> head</w:t>
      </w:r>
      <w:r w:rsidR="00F0635D" w:rsidRPr="006B3B60">
        <w:t xml:space="preserve"> produced the highest </w:t>
      </w:r>
      <w:r w:rsidR="0057128C" w:rsidRPr="006B3B60">
        <w:t>overall</w:t>
      </w:r>
      <w:r w:rsidR="00F0635D" w:rsidRPr="006B3B60">
        <w:t xml:space="preserve"> speed</w:t>
      </w:r>
      <w:r w:rsidR="00A10B72" w:rsidRPr="006B3B60">
        <w:t xml:space="preserve"> at 3</w:t>
      </w:r>
      <w:r w:rsidR="00660F7E" w:rsidRPr="006B3B60">
        <w:t>,</w:t>
      </w:r>
      <w:r w:rsidR="00A10B72" w:rsidRPr="006B3B60">
        <w:t>604 r</w:t>
      </w:r>
      <w:r w:rsidR="00660F7E" w:rsidRPr="006B3B60">
        <w:t>ev/min</w:t>
      </w:r>
      <w:r w:rsidR="00F0635D" w:rsidRPr="006B3B60">
        <w:t xml:space="preserve">, supporting the theoretical relationship between pressure head and </w:t>
      </w:r>
      <w:r w:rsidR="00A10B72" w:rsidRPr="006B3B60">
        <w:t>the</w:t>
      </w:r>
      <w:r w:rsidR="00F0635D" w:rsidRPr="006B3B60">
        <w:t xml:space="preserve"> kinetic energy</w:t>
      </w:r>
      <w:r w:rsidR="00A10B72" w:rsidRPr="006B3B60">
        <w:t xml:space="preserve"> of the water jet</w:t>
      </w:r>
      <w:r w:rsidR="00F0635D" w:rsidRPr="006B3B60">
        <w:t xml:space="preserve">. </w:t>
      </w:r>
      <w:r w:rsidR="00650CC6" w:rsidRPr="006B3B60">
        <w:t xml:space="preserve">However, the results do not show a consistent increase in maximum shaft power with increasing pressure head. </w:t>
      </w:r>
      <w:r w:rsidR="00D07A6D" w:rsidRPr="006B3B60">
        <w:t xml:space="preserve">As shown in </w:t>
      </w:r>
      <w:r w:rsidR="00176D51" w:rsidRPr="006B3B60">
        <w:t>figure 4</w:t>
      </w:r>
      <w:r w:rsidR="00D07A6D" w:rsidRPr="006B3B60">
        <w:t>, t</w:t>
      </w:r>
      <w:r w:rsidR="00B96B82" w:rsidRPr="006B3B60">
        <w:t xml:space="preserve">he maximum </w:t>
      </w:r>
      <w:r w:rsidR="00124A11" w:rsidRPr="006B3B60">
        <w:t>shaft</w:t>
      </w:r>
      <w:r w:rsidR="00FA6C95" w:rsidRPr="006B3B60">
        <w:t xml:space="preserve"> power</w:t>
      </w:r>
      <w:r w:rsidR="00124A11" w:rsidRPr="006B3B60">
        <w:t xml:space="preserve"> </w:t>
      </w:r>
      <w:r w:rsidR="0098254C" w:rsidRPr="006B3B60">
        <w:t xml:space="preserve">recorded </w:t>
      </w:r>
      <w:r w:rsidR="00FA6C95" w:rsidRPr="006B3B60">
        <w:t>was</w:t>
      </w:r>
      <w:r w:rsidR="0098254C" w:rsidRPr="006B3B60">
        <w:t xml:space="preserve"> 40.</w:t>
      </w:r>
      <w:r w:rsidR="00124A11" w:rsidRPr="006B3B60">
        <w:t>5</w:t>
      </w:r>
      <w:r w:rsidR="000A4840" w:rsidRPr="006B3B60">
        <w:t>7 W</w:t>
      </w:r>
      <w:r w:rsidR="005D59BE" w:rsidRPr="006B3B60">
        <w:t xml:space="preserve"> at 0.38 bar</w:t>
      </w:r>
      <w:r w:rsidR="000A4840" w:rsidRPr="006B3B60">
        <w:t>, 37.8</w:t>
      </w:r>
      <w:r w:rsidR="00FA6C95" w:rsidRPr="006B3B60">
        <w:t>0</w:t>
      </w:r>
      <w:r w:rsidR="000A4840" w:rsidRPr="006B3B60">
        <w:t xml:space="preserve"> W </w:t>
      </w:r>
      <w:r w:rsidR="005D59BE" w:rsidRPr="006B3B60">
        <w:t xml:space="preserve">at 0.40 bar </w:t>
      </w:r>
      <w:r w:rsidR="000A4840" w:rsidRPr="006B3B60">
        <w:t>and 37.15 W</w:t>
      </w:r>
      <w:r w:rsidR="005D59BE" w:rsidRPr="006B3B60">
        <w:t xml:space="preserve"> at 0.42 bar</w:t>
      </w:r>
      <w:r w:rsidR="000A4840" w:rsidRPr="006B3B60">
        <w:t xml:space="preserve">. </w:t>
      </w:r>
      <w:r w:rsidR="00C064D1" w:rsidRPr="006B3B60">
        <w:t>As the</w:t>
      </w:r>
      <w:r w:rsidR="004021C9" w:rsidRPr="006B3B60">
        <w:t xml:space="preserve"> </w:t>
      </w:r>
      <w:r w:rsidR="00AC61CB" w:rsidRPr="006B3B60">
        <w:t>highe</w:t>
      </w:r>
      <w:r w:rsidR="00C064D1" w:rsidRPr="006B3B60">
        <w:t>st shaft power was recorded at the lowest pressure head</w:t>
      </w:r>
      <w:r w:rsidR="0090797E" w:rsidRPr="006B3B60">
        <w:t xml:space="preserve"> this result does not fully agree with theoretical expectations and suggests the presence of experimental error. </w:t>
      </w:r>
    </w:p>
    <w:p w14:paraId="166C809B" w14:textId="7C46B11C" w:rsidR="004378AC" w:rsidRPr="006B3B60" w:rsidRDefault="007D4D02" w:rsidP="00E73830">
      <w:pPr>
        <w:jc w:val="both"/>
      </w:pPr>
      <w:r w:rsidRPr="006B3B60">
        <w:lastRenderedPageBreak/>
        <w:t xml:space="preserve">This </w:t>
      </w:r>
      <w:r w:rsidR="00280185" w:rsidRPr="006B3B60">
        <w:t xml:space="preserve">anomaly </w:t>
      </w:r>
      <w:r w:rsidRPr="006B3B60">
        <w:t xml:space="preserve">could have been caused </w:t>
      </w:r>
      <w:r w:rsidR="00B510CF" w:rsidRPr="006B3B60">
        <w:t xml:space="preserve">by inaccuracies </w:t>
      </w:r>
      <w:r w:rsidR="00280185" w:rsidRPr="006B3B60">
        <w:t>in</w:t>
      </w:r>
      <w:r w:rsidR="00B510CF" w:rsidRPr="006B3B60">
        <w:t xml:space="preserve"> reading the force meters, although </w:t>
      </w:r>
      <w:r w:rsidR="00280185" w:rsidRPr="006B3B60">
        <w:t>this was</w:t>
      </w:r>
      <w:r w:rsidR="00B510CF" w:rsidRPr="006B3B60">
        <w:t xml:space="preserve"> </w:t>
      </w:r>
      <w:r w:rsidR="00894610" w:rsidRPr="006B3B60">
        <w:t xml:space="preserve">mitigated by ensuring the same </w:t>
      </w:r>
      <w:r w:rsidR="00541AD4" w:rsidRPr="006B3B60">
        <w:t>peer</w:t>
      </w:r>
      <w:r w:rsidR="00DD383F" w:rsidRPr="006B3B60">
        <w:t xml:space="preserve"> recorded the measurements. Mechanical losses within the turbine shaft and </w:t>
      </w:r>
      <w:r w:rsidR="00CE331F" w:rsidRPr="006B3B60">
        <w:t>braking</w:t>
      </w:r>
      <w:r w:rsidR="00DD383F" w:rsidRPr="006B3B60">
        <w:t xml:space="preserve"> system may also influence the measured power output. In addition, </w:t>
      </w:r>
      <w:r w:rsidR="000449BD" w:rsidRPr="006B3B60">
        <w:t>minor fluctuations in</w:t>
      </w:r>
      <w:r w:rsidR="00244B73" w:rsidRPr="006B3B60">
        <w:t xml:space="preserve"> the</w:t>
      </w:r>
      <w:r w:rsidR="000449BD" w:rsidRPr="006B3B60">
        <w:t xml:space="preserve"> pressure head may have affected the accuracy</w:t>
      </w:r>
      <w:r w:rsidR="00EB4956" w:rsidRPr="006B3B60">
        <w:t xml:space="preserve"> but </w:t>
      </w:r>
      <w:r w:rsidR="00326BEE" w:rsidRPr="006B3B60">
        <w:t>overall,</w:t>
      </w:r>
      <w:r w:rsidR="00EB4956" w:rsidRPr="006B3B60">
        <w:t xml:space="preserve"> the results were </w:t>
      </w:r>
      <w:r w:rsidR="00EA1A64" w:rsidRPr="006B3B60">
        <w:t xml:space="preserve">as expected. </w:t>
      </w:r>
    </w:p>
    <w:p w14:paraId="37AB087E" w14:textId="77777777" w:rsidR="00326BEE" w:rsidRDefault="00326BEE">
      <w:pPr>
        <w:rPr>
          <w:rFonts w:asciiTheme="majorHAnsi" w:eastAsiaTheme="majorEastAsia" w:hAnsiTheme="majorHAnsi" w:cstheme="majorBidi"/>
          <w:color w:val="0F4761" w:themeColor="accent1" w:themeShade="BF"/>
          <w:sz w:val="32"/>
          <w:szCs w:val="32"/>
        </w:rPr>
      </w:pPr>
      <w:r>
        <w:br w:type="page"/>
      </w:r>
    </w:p>
    <w:p w14:paraId="7A608DBB" w14:textId="41D5870E" w:rsidR="00282CB2" w:rsidRPr="006B3B60" w:rsidRDefault="007C719E" w:rsidP="00553568">
      <w:pPr>
        <w:pStyle w:val="Heading1"/>
        <w:rPr>
          <w:rFonts w:asciiTheme="minorHAnsi" w:eastAsiaTheme="minorEastAsia" w:hAnsiTheme="minorHAnsi" w:cstheme="minorBidi"/>
          <w:color w:val="auto"/>
          <w:sz w:val="24"/>
          <w:szCs w:val="24"/>
        </w:rPr>
      </w:pPr>
      <w:bookmarkStart w:id="33" w:name="_Toc236815415"/>
      <w:r w:rsidRPr="006B3B60">
        <w:lastRenderedPageBreak/>
        <w:t xml:space="preserve">Task </w:t>
      </w:r>
      <w:r w:rsidR="00786E64" w:rsidRPr="006B3B60">
        <w:t>3</w:t>
      </w:r>
      <w:r w:rsidRPr="006B3B60">
        <w:t>:</w:t>
      </w:r>
      <w:r w:rsidR="007A65A7" w:rsidRPr="006B3B60">
        <w:t xml:space="preserve"> </w:t>
      </w:r>
      <w:r w:rsidR="00282CB2" w:rsidRPr="006B3B60">
        <w:t>Fluid Flow Analysis</w:t>
      </w:r>
      <w:bookmarkEnd w:id="33"/>
      <w:r w:rsidR="00282CB2" w:rsidRPr="006B3B60">
        <w:t xml:space="preserve"> </w:t>
      </w:r>
    </w:p>
    <w:p w14:paraId="1BA5FD03" w14:textId="7DADA428" w:rsidR="00276C7F" w:rsidRPr="006B3B60" w:rsidRDefault="002F2C1C" w:rsidP="002C0EF5">
      <w:pPr>
        <w:jc w:val="both"/>
      </w:pPr>
      <w:r w:rsidRPr="006B3B60">
        <w:t xml:space="preserve">The Pelton </w:t>
      </w:r>
      <w:r w:rsidR="00B20724" w:rsidRPr="006B3B60">
        <w:t>W</w:t>
      </w:r>
      <w:r w:rsidRPr="006B3B60">
        <w:t>heel is a</w:t>
      </w:r>
      <w:r w:rsidR="00A94336" w:rsidRPr="006B3B60">
        <w:t xml:space="preserve">n impulse turbine </w:t>
      </w:r>
      <w:r w:rsidR="00B20724" w:rsidRPr="006B3B60">
        <w:t>that</w:t>
      </w:r>
      <w:r w:rsidR="00390225" w:rsidRPr="006B3B60">
        <w:t xml:space="preserve"> </w:t>
      </w:r>
      <w:r w:rsidR="003F7E54" w:rsidRPr="006B3B60">
        <w:t xml:space="preserve">uses high-velocity </w:t>
      </w:r>
      <w:r w:rsidR="00B20724" w:rsidRPr="006B3B60">
        <w:t xml:space="preserve">water </w:t>
      </w:r>
      <w:r w:rsidR="003F7E54" w:rsidRPr="006B3B60">
        <w:t xml:space="preserve">jets to rotate </w:t>
      </w:r>
      <w:r w:rsidR="00B20724" w:rsidRPr="006B3B60">
        <w:t>its buckets</w:t>
      </w:r>
      <w:r w:rsidR="003F7E54" w:rsidRPr="006B3B60">
        <w:t xml:space="preserve"> and generate energy. </w:t>
      </w:r>
      <w:r w:rsidR="00134BE8" w:rsidRPr="006B3B60">
        <w:t>Although the pressure head at the nozzle is responsible for producing</w:t>
      </w:r>
      <w:r w:rsidR="001071CA" w:rsidRPr="006B3B60">
        <w:t xml:space="preserve"> the</w:t>
      </w:r>
      <w:r w:rsidR="00134BE8" w:rsidRPr="006B3B60">
        <w:t xml:space="preserve"> </w:t>
      </w:r>
      <w:r w:rsidR="00326BEE" w:rsidRPr="006B3B60">
        <w:t>high velocity</w:t>
      </w:r>
      <w:r w:rsidR="00134BE8" w:rsidRPr="006B3B60">
        <w:t xml:space="preserve">, </w:t>
      </w:r>
      <w:proofErr w:type="gramStart"/>
      <w:r w:rsidR="00134BE8" w:rsidRPr="006B3B60">
        <w:t>the majority of</w:t>
      </w:r>
      <w:proofErr w:type="gramEnd"/>
      <w:r w:rsidR="00134BE8" w:rsidRPr="006B3B60">
        <w:t xml:space="preserve"> energy transfer occurs through the change in momentum of the water as it strikes the turbine buckets. </w:t>
      </w:r>
      <w:r w:rsidR="00092033" w:rsidRPr="006B3B60">
        <w:t xml:space="preserve">Momentum is the </w:t>
      </w:r>
      <w:r w:rsidR="00C74F34" w:rsidRPr="006B3B60">
        <w:t xml:space="preserve">combination of mass and velocity </w:t>
      </w:r>
      <w:sdt>
        <w:sdtPr>
          <w:id w:val="-904141203"/>
          <w:citation/>
        </w:sdtPr>
        <w:sdtContent>
          <w:r w:rsidR="00C74F34" w:rsidRPr="006B3B60">
            <w:fldChar w:fldCharType="begin"/>
          </w:r>
          <w:r w:rsidR="00C74F34" w:rsidRPr="006B3B60">
            <w:instrText xml:space="preserve"> CITATION BBC261 \l 2057 </w:instrText>
          </w:r>
          <w:r w:rsidR="00C74F34" w:rsidRPr="006B3B60">
            <w:fldChar w:fldCharType="separate"/>
          </w:r>
          <w:r w:rsidR="00A3464D" w:rsidRPr="00A3464D">
            <w:rPr>
              <w:noProof/>
            </w:rPr>
            <w:t>(BBC Bitesize, 2026)</w:t>
          </w:r>
          <w:r w:rsidR="00C74F34" w:rsidRPr="006B3B60">
            <w:fldChar w:fldCharType="end"/>
          </w:r>
        </w:sdtContent>
      </w:sdt>
      <w:r w:rsidR="00AB4209" w:rsidRPr="006B3B60">
        <w:t>. Newton</w:t>
      </w:r>
      <w:r w:rsidR="00092033" w:rsidRPr="006B3B60">
        <w:t>’</w:t>
      </w:r>
      <w:r w:rsidR="00AB4209" w:rsidRPr="006B3B60">
        <w:t xml:space="preserve">s </w:t>
      </w:r>
      <w:r w:rsidR="00092033" w:rsidRPr="006B3B60">
        <w:t>S</w:t>
      </w:r>
      <w:r w:rsidR="00AB4209" w:rsidRPr="006B3B60">
        <w:t xml:space="preserve">econd </w:t>
      </w:r>
      <w:r w:rsidR="00092033" w:rsidRPr="006B3B60">
        <w:t>L</w:t>
      </w:r>
      <w:r w:rsidR="00AB4209" w:rsidRPr="006B3B60">
        <w:t xml:space="preserve">aw of </w:t>
      </w:r>
      <w:r w:rsidR="00092033" w:rsidRPr="006B3B60">
        <w:t>M</w:t>
      </w:r>
      <w:r w:rsidR="00AB4209" w:rsidRPr="006B3B60">
        <w:t xml:space="preserve">otion </w:t>
      </w:r>
      <w:r w:rsidR="001F577E" w:rsidRPr="006B3B60">
        <w:t xml:space="preserve">states that </w:t>
      </w:r>
      <w:r w:rsidR="002E5F75" w:rsidRPr="006B3B60">
        <w:t>the acceleration of an object is proportional to the resultant force</w:t>
      </w:r>
      <w:r w:rsidR="00F56F08" w:rsidRPr="006B3B60">
        <w:t xml:space="preserve"> acting on the</w:t>
      </w:r>
      <w:r w:rsidR="002E5F75" w:rsidRPr="006B3B60">
        <w:t xml:space="preserve"> object </w:t>
      </w:r>
      <w:sdt>
        <w:sdtPr>
          <w:id w:val="1229113719"/>
          <w:citation/>
        </w:sdtPr>
        <w:sdtContent>
          <w:r w:rsidR="002E5F75" w:rsidRPr="006B3B60">
            <w:fldChar w:fldCharType="begin"/>
          </w:r>
          <w:r w:rsidR="008F0002" w:rsidRPr="006B3B60">
            <w:instrText xml:space="preserve">CITATION BBC26 \l 2057 </w:instrText>
          </w:r>
          <w:r w:rsidR="002E5F75" w:rsidRPr="006B3B60">
            <w:fldChar w:fldCharType="separate"/>
          </w:r>
          <w:r w:rsidR="00A3464D" w:rsidRPr="00A3464D">
            <w:rPr>
              <w:noProof/>
            </w:rPr>
            <w:t>(BBC Bitesize, 2026)</w:t>
          </w:r>
          <w:r w:rsidR="002E5F75" w:rsidRPr="006B3B60">
            <w:fldChar w:fldCharType="end"/>
          </w:r>
        </w:sdtContent>
      </w:sdt>
      <w:r w:rsidR="008F0002" w:rsidRPr="006B3B60">
        <w:t xml:space="preserve">. </w:t>
      </w:r>
      <w:r w:rsidR="00650FBE" w:rsidRPr="006B3B60">
        <w:t>Theref</w:t>
      </w:r>
      <w:r w:rsidR="00F56F08" w:rsidRPr="006B3B60">
        <w:t>ore,</w:t>
      </w:r>
      <w:r w:rsidR="00934962" w:rsidRPr="006B3B60">
        <w:t xml:space="preserve"> </w:t>
      </w:r>
      <w:r w:rsidR="001071CA" w:rsidRPr="006B3B60">
        <w:t xml:space="preserve">when </w:t>
      </w:r>
      <w:r w:rsidR="004C7954" w:rsidRPr="006B3B60">
        <w:t>the water jet strik</w:t>
      </w:r>
      <w:r w:rsidR="001071CA" w:rsidRPr="006B3B60">
        <w:t>es</w:t>
      </w:r>
      <w:r w:rsidR="004C7954" w:rsidRPr="006B3B60">
        <w:t xml:space="preserve"> and </w:t>
      </w:r>
      <w:r w:rsidR="001071CA" w:rsidRPr="006B3B60">
        <w:t xml:space="preserve">is </w:t>
      </w:r>
      <w:r w:rsidR="004C7954" w:rsidRPr="006B3B60">
        <w:t xml:space="preserve">deflected by the split buckets </w:t>
      </w:r>
      <w:r w:rsidR="00627453" w:rsidRPr="006B3B60">
        <w:t>its</w:t>
      </w:r>
      <w:r w:rsidR="004C7954" w:rsidRPr="006B3B60">
        <w:t xml:space="preserve"> </w:t>
      </w:r>
      <w:r w:rsidR="00223A13" w:rsidRPr="006B3B60">
        <w:t xml:space="preserve">momentum changes, </w:t>
      </w:r>
      <w:r w:rsidR="004C7954" w:rsidRPr="006B3B60">
        <w:t>generat</w:t>
      </w:r>
      <w:r w:rsidR="00223A13" w:rsidRPr="006B3B60">
        <w:t>ing</w:t>
      </w:r>
      <w:r w:rsidR="004C7954" w:rsidRPr="006B3B60">
        <w:t xml:space="preserve"> </w:t>
      </w:r>
      <w:r w:rsidR="00223A13" w:rsidRPr="006B3B60">
        <w:t xml:space="preserve">the </w:t>
      </w:r>
      <w:r w:rsidR="00FD7A36" w:rsidRPr="006B3B60">
        <w:t xml:space="preserve">force </w:t>
      </w:r>
      <w:r w:rsidR="00223A13" w:rsidRPr="006B3B60">
        <w:t xml:space="preserve">required </w:t>
      </w:r>
      <w:r w:rsidR="00FD7A36" w:rsidRPr="006B3B60">
        <w:t xml:space="preserve">to rotate the runner. </w:t>
      </w:r>
      <w:r w:rsidR="00650FBE" w:rsidRPr="006B3B60">
        <w:t xml:space="preserve">The kinetic energy of the water is converted into mechanical energy </w:t>
      </w:r>
      <w:r w:rsidR="00FD7A36" w:rsidRPr="006B3B60">
        <w:t>at</w:t>
      </w:r>
      <w:r w:rsidR="00650FBE" w:rsidRPr="006B3B60">
        <w:t xml:space="preserve"> the shaft which is connected to a generator </w:t>
      </w:r>
      <w:r w:rsidR="00FD7A36" w:rsidRPr="006B3B60">
        <w:t>where it</w:t>
      </w:r>
      <w:r w:rsidR="00AE358F" w:rsidRPr="006B3B60">
        <w:t xml:space="preserve"> is</w:t>
      </w:r>
      <w:r w:rsidR="00650FBE" w:rsidRPr="006B3B60">
        <w:t xml:space="preserve"> convert</w:t>
      </w:r>
      <w:r w:rsidR="00AE358F" w:rsidRPr="006B3B60">
        <w:t>ed</w:t>
      </w:r>
      <w:r w:rsidR="00650FBE" w:rsidRPr="006B3B60">
        <w:t xml:space="preserve"> into electrical energy </w:t>
      </w:r>
      <w:sdt>
        <w:sdtPr>
          <w:id w:val="-120154868"/>
          <w:citation/>
        </w:sdtPr>
        <w:sdtContent>
          <w:r w:rsidR="00650FBE" w:rsidRPr="006B3B60">
            <w:fldChar w:fldCharType="begin"/>
          </w:r>
          <w:r w:rsidR="00650FBE" w:rsidRPr="006B3B60">
            <w:instrText xml:space="preserve"> CITATION Lin22 \l 2057 </w:instrText>
          </w:r>
          <w:r w:rsidR="00650FBE" w:rsidRPr="006B3B60">
            <w:fldChar w:fldCharType="separate"/>
          </w:r>
          <w:r w:rsidR="00A3464D" w:rsidRPr="00A3464D">
            <w:rPr>
              <w:noProof/>
            </w:rPr>
            <w:t>(Linquip Team, 2022)</w:t>
          </w:r>
          <w:r w:rsidR="00650FBE" w:rsidRPr="006B3B60">
            <w:fldChar w:fldCharType="end"/>
          </w:r>
        </w:sdtContent>
      </w:sdt>
      <w:r w:rsidR="00650FBE" w:rsidRPr="006B3B60">
        <w:t xml:space="preserve">. </w:t>
      </w:r>
    </w:p>
    <w:p w14:paraId="1214188F" w14:textId="16C5FADE" w:rsidR="00AD51D4" w:rsidRPr="006B3B60" w:rsidRDefault="00AD51D4" w:rsidP="00AD51D4">
      <w:pPr>
        <w:pStyle w:val="Heading2"/>
      </w:pPr>
      <w:bookmarkStart w:id="34" w:name="_Toc236815416"/>
      <w:r w:rsidRPr="006B3B60">
        <w:t>3.</w:t>
      </w:r>
      <w:r w:rsidR="00556C83" w:rsidRPr="006B3B60">
        <w:t>1</w:t>
      </w:r>
      <w:r w:rsidRPr="006B3B60">
        <w:t xml:space="preserve"> Flow Separation</w:t>
      </w:r>
      <w:bookmarkEnd w:id="34"/>
      <w:r w:rsidRPr="006B3B60">
        <w:t xml:space="preserve"> </w:t>
      </w:r>
    </w:p>
    <w:p w14:paraId="18314EE1" w14:textId="1F08FF49" w:rsidR="000978E3" w:rsidRPr="006B3B60" w:rsidRDefault="005466F8" w:rsidP="005466F8">
      <w:pPr>
        <w:jc w:val="both"/>
      </w:pPr>
      <w:r w:rsidRPr="006B3B60">
        <w:t>Complex flow patterns are created depending on the water jet</w:t>
      </w:r>
      <w:r w:rsidR="00223CC7" w:rsidRPr="006B3B60">
        <w:t xml:space="preserve"> </w:t>
      </w:r>
      <w:r w:rsidRPr="006B3B60">
        <w:t xml:space="preserve">impact on the buckets, changes in velocity, direction and pressure of the jets affect the flow patterns. The design of the </w:t>
      </w:r>
      <w:r w:rsidR="002A5D8F" w:rsidRPr="006B3B60">
        <w:t>runner</w:t>
      </w:r>
      <w:r w:rsidRPr="006B3B60">
        <w:t xml:space="preserve"> and buckets should aim to minimi</w:t>
      </w:r>
      <w:r w:rsidR="002A5D8F" w:rsidRPr="006B3B60">
        <w:t>s</w:t>
      </w:r>
      <w:r w:rsidRPr="006B3B60">
        <w:t xml:space="preserve">e turbulence to therefore reduce energy losses </w:t>
      </w:r>
      <w:sdt>
        <w:sdtPr>
          <w:id w:val="-67960533"/>
          <w:citation/>
        </w:sdtPr>
        <w:sdtContent>
          <w:r w:rsidRPr="006B3B60">
            <w:fldChar w:fldCharType="begin"/>
          </w:r>
          <w:r w:rsidRPr="006B3B60">
            <w:instrText xml:space="preserve"> CITATION Mod26 \l 2057 </w:instrText>
          </w:r>
          <w:r w:rsidRPr="006B3B60">
            <w:fldChar w:fldCharType="separate"/>
          </w:r>
          <w:r w:rsidR="00A3464D" w:rsidRPr="00A3464D">
            <w:rPr>
              <w:noProof/>
            </w:rPr>
            <w:t>(Modern Physics , 2026)</w:t>
          </w:r>
          <w:r w:rsidRPr="006B3B60">
            <w:fldChar w:fldCharType="end"/>
          </w:r>
        </w:sdtContent>
      </w:sdt>
      <w:r w:rsidRPr="006B3B60">
        <w:t xml:space="preserve">. </w:t>
      </w:r>
      <w:r w:rsidR="00DA0F40" w:rsidRPr="006B3B60">
        <w:t xml:space="preserve">As </w:t>
      </w:r>
      <w:r w:rsidR="00223A13" w:rsidRPr="006B3B60">
        <w:t xml:space="preserve">the </w:t>
      </w:r>
      <w:r w:rsidR="00DA0F40" w:rsidRPr="006B3B60">
        <w:t>high-</w:t>
      </w:r>
      <w:r w:rsidR="00C0198B" w:rsidRPr="006B3B60">
        <w:t>velocity</w:t>
      </w:r>
      <w:r w:rsidR="00DA0F40" w:rsidRPr="006B3B60">
        <w:t xml:space="preserve"> water </w:t>
      </w:r>
      <w:r w:rsidR="002A5D8F" w:rsidRPr="006B3B60">
        <w:t xml:space="preserve">jet </w:t>
      </w:r>
      <w:r w:rsidR="00DA0F40" w:rsidRPr="006B3B60">
        <w:t xml:space="preserve">strikes the central split </w:t>
      </w:r>
      <w:r w:rsidR="00F25E2A" w:rsidRPr="006B3B60">
        <w:t>of</w:t>
      </w:r>
      <w:r w:rsidR="00DA0F40" w:rsidRPr="006B3B60">
        <w:t xml:space="preserve"> the buckets it</w:t>
      </w:r>
      <w:r w:rsidR="00F25E2A" w:rsidRPr="006B3B60">
        <w:t xml:space="preserve"> is divided into two streams and deflected </w:t>
      </w:r>
      <w:r w:rsidR="003901C7" w:rsidRPr="006B3B60">
        <w:t>by approximately</w:t>
      </w:r>
      <w:r w:rsidR="00C0198B" w:rsidRPr="006B3B60">
        <w:t xml:space="preserve"> 170</w:t>
      </w:r>
      <w:r w:rsidR="00C0198B" w:rsidRPr="006B3B60">
        <w:rPr>
          <w:vertAlign w:val="superscript"/>
        </w:rPr>
        <w:t>o</w:t>
      </w:r>
      <w:r w:rsidR="00C0198B" w:rsidRPr="006B3B60">
        <w:t xml:space="preserve"> </w:t>
      </w:r>
      <w:sdt>
        <w:sdtPr>
          <w:id w:val="-1072965449"/>
          <w:citation/>
        </w:sdtPr>
        <w:sdtContent>
          <w:r w:rsidR="00C0198B" w:rsidRPr="006B3B60">
            <w:fldChar w:fldCharType="begin"/>
          </w:r>
          <w:r w:rsidR="00C0198B" w:rsidRPr="006B3B60">
            <w:instrText xml:space="preserve"> CITATION Rob26 \l 2057 </w:instrText>
          </w:r>
          <w:r w:rsidR="00C0198B" w:rsidRPr="006B3B60">
            <w:fldChar w:fldCharType="separate"/>
          </w:r>
          <w:r w:rsidR="00A3464D" w:rsidRPr="00A3464D">
            <w:rPr>
              <w:noProof/>
            </w:rPr>
            <w:t>(Dickson, 2026)</w:t>
          </w:r>
          <w:r w:rsidR="00C0198B" w:rsidRPr="006B3B60">
            <w:fldChar w:fldCharType="end"/>
          </w:r>
        </w:sdtContent>
      </w:sdt>
      <w:r w:rsidR="00AC259A" w:rsidRPr="006B3B60">
        <w:t>.</w:t>
      </w:r>
      <w:r w:rsidR="007C7B05" w:rsidRPr="006B3B60">
        <w:t xml:space="preserve"> </w:t>
      </w:r>
      <w:r w:rsidR="002C5273" w:rsidRPr="006B3B60">
        <w:t xml:space="preserve">The change in flow direction allows maximum </w:t>
      </w:r>
      <w:r w:rsidR="003901C7" w:rsidRPr="006B3B60">
        <w:t>transfer</w:t>
      </w:r>
      <w:r w:rsidR="002C5273" w:rsidRPr="006B3B60">
        <w:t xml:space="preserve"> of momentum from the water to the runner</w:t>
      </w:r>
      <w:r w:rsidR="000978E3" w:rsidRPr="006B3B60">
        <w:t xml:space="preserve"> causing rotational motion.</w:t>
      </w:r>
      <w:r w:rsidR="003901C7" w:rsidRPr="006B3B60">
        <w:t xml:space="preserve"> </w:t>
      </w:r>
      <w:r w:rsidR="000978E3" w:rsidRPr="006B3B60">
        <w:t xml:space="preserve">As shown in </w:t>
      </w:r>
      <w:r w:rsidR="00F92D76" w:rsidRPr="006B3B60">
        <w:t>figure 5</w:t>
      </w:r>
      <w:r w:rsidR="000978E3" w:rsidRPr="006B3B60">
        <w:t>,</w:t>
      </w:r>
      <w:r w:rsidR="00F92D76" w:rsidRPr="006B3B60">
        <w:t xml:space="preserve"> </w:t>
      </w:r>
      <w:r w:rsidR="00DA631F" w:rsidRPr="006B3B60">
        <w:t xml:space="preserve">the </w:t>
      </w:r>
      <w:r w:rsidR="000978E3" w:rsidRPr="006B3B60">
        <w:t>split bucket design ensure</w:t>
      </w:r>
      <w:r w:rsidR="00223A13" w:rsidRPr="006B3B60">
        <w:t>s</w:t>
      </w:r>
      <w:r w:rsidR="000978E3" w:rsidRPr="006B3B60">
        <w:t xml:space="preserve"> that the </w:t>
      </w:r>
      <w:r w:rsidR="003901C7" w:rsidRPr="006B3B60">
        <w:t xml:space="preserve">exiting water is directed away from the next bucket, preventing </w:t>
      </w:r>
      <w:r w:rsidR="005759C9" w:rsidRPr="006B3B60">
        <w:t>it from striking the next bucke</w:t>
      </w:r>
      <w:r w:rsidR="00627453" w:rsidRPr="006B3B60">
        <w:t>t</w:t>
      </w:r>
      <w:r w:rsidR="005759C9" w:rsidRPr="006B3B60">
        <w:t xml:space="preserve"> and creating a</w:t>
      </w:r>
      <w:r w:rsidR="003901C7" w:rsidRPr="006B3B60">
        <w:t xml:space="preserve"> braking</w:t>
      </w:r>
      <w:r w:rsidR="005759C9" w:rsidRPr="006B3B60">
        <w:t xml:space="preserve"> effect</w:t>
      </w:r>
      <w:r w:rsidR="003901C7" w:rsidRPr="006B3B60">
        <w:t xml:space="preserve">. </w:t>
      </w:r>
      <w:r w:rsidR="008366BB" w:rsidRPr="006B3B60">
        <w:t>Correct</w:t>
      </w:r>
      <w:r w:rsidR="00120F89" w:rsidRPr="006B3B60">
        <w:t xml:space="preserve"> alignment of the nozzle </w:t>
      </w:r>
      <w:r w:rsidR="005759C9" w:rsidRPr="006B3B60">
        <w:t>with</w:t>
      </w:r>
      <w:r w:rsidR="00120F89" w:rsidRPr="006B3B60">
        <w:t xml:space="preserve"> the </w:t>
      </w:r>
      <w:r w:rsidR="008366BB" w:rsidRPr="006B3B60">
        <w:t>cent</w:t>
      </w:r>
      <w:r w:rsidR="005F10E6" w:rsidRPr="006B3B60">
        <w:t>ral</w:t>
      </w:r>
      <w:r w:rsidR="00120F89" w:rsidRPr="006B3B60">
        <w:t xml:space="preserve"> split </w:t>
      </w:r>
      <w:r w:rsidR="00EE3A76" w:rsidRPr="006B3B60">
        <w:t>of the bucket is essenti</w:t>
      </w:r>
      <w:r w:rsidR="005759C9" w:rsidRPr="006B3B60">
        <w:t>al to achieve efficient flow separation, minim</w:t>
      </w:r>
      <w:r w:rsidR="005F10E6" w:rsidRPr="006B3B60">
        <w:t>ise</w:t>
      </w:r>
      <w:r w:rsidR="005759C9" w:rsidRPr="006B3B60">
        <w:t xml:space="preserve"> turbulence and maximise energy </w:t>
      </w:r>
      <w:r w:rsidR="00556C83" w:rsidRPr="006B3B60">
        <w:t>transfer</w:t>
      </w:r>
      <w:r w:rsidR="005759C9" w:rsidRPr="006B3B60">
        <w:t xml:space="preserve">. </w:t>
      </w:r>
      <w:r w:rsidR="00EE3A76" w:rsidRPr="006B3B60">
        <w:t xml:space="preserve"> </w:t>
      </w:r>
      <w:r w:rsidR="002C0B08" w:rsidRPr="006B3B60">
        <w:t xml:space="preserve"> </w:t>
      </w:r>
    </w:p>
    <w:p w14:paraId="51985AF3" w14:textId="77777777" w:rsidR="004535A6" w:rsidRPr="006B3B60" w:rsidRDefault="004535A6" w:rsidP="004535A6">
      <w:pPr>
        <w:keepNext/>
        <w:jc w:val="center"/>
      </w:pPr>
      <w:r w:rsidRPr="006B3B60">
        <w:drawing>
          <wp:inline distT="0" distB="0" distL="0" distR="0" wp14:anchorId="151C9EFD" wp14:editId="28E97092">
            <wp:extent cx="4427938" cy="2551814"/>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482918" cy="2583499"/>
                    </a:xfrm>
                    <a:prstGeom prst="rect">
                      <a:avLst/>
                    </a:prstGeom>
                  </pic:spPr>
                </pic:pic>
              </a:graphicData>
            </a:graphic>
          </wp:inline>
        </w:drawing>
      </w:r>
    </w:p>
    <w:p w14:paraId="691D3EE0" w14:textId="64324CB9" w:rsidR="00AD51D4" w:rsidRPr="006B3B60" w:rsidRDefault="004535A6" w:rsidP="00F1327A">
      <w:pPr>
        <w:pStyle w:val="Caption"/>
        <w:jc w:val="center"/>
      </w:pPr>
      <w:bookmarkStart w:id="35" w:name="_Toc236759729"/>
      <w:r w:rsidRPr="006B3B60">
        <w:t xml:space="preserve">Figure </w:t>
      </w:r>
      <w:r w:rsidR="001A3813" w:rsidRPr="006B3B60">
        <w:fldChar w:fldCharType="begin"/>
      </w:r>
      <w:r w:rsidR="001A3813" w:rsidRPr="006B3B60">
        <w:instrText xml:space="preserve"> SEQ Figure \* ARABIC </w:instrText>
      </w:r>
      <w:r w:rsidR="001A3813" w:rsidRPr="006B3B60">
        <w:fldChar w:fldCharType="separate"/>
      </w:r>
      <w:r w:rsidR="005503CB" w:rsidRPr="006B3B60">
        <w:t>5</w:t>
      </w:r>
      <w:r w:rsidR="001A3813" w:rsidRPr="006B3B60">
        <w:fldChar w:fldCharType="end"/>
      </w:r>
      <w:r w:rsidRPr="006B3B60">
        <w:t xml:space="preserve"> – Schematic operation of a Pelton Wheel bucket </w:t>
      </w:r>
      <w:sdt>
        <w:sdtPr>
          <w:id w:val="-1766530323"/>
          <w:citation/>
        </w:sdtPr>
        <w:sdtContent>
          <w:r w:rsidR="00EF603C" w:rsidRPr="006B3B60">
            <w:fldChar w:fldCharType="begin"/>
          </w:r>
          <w:r w:rsidR="00EF603C" w:rsidRPr="006B3B60">
            <w:instrText xml:space="preserve"> CITATION Lin221 \l 2057 </w:instrText>
          </w:r>
          <w:r w:rsidR="00EF603C" w:rsidRPr="006B3B60">
            <w:fldChar w:fldCharType="separate"/>
          </w:r>
          <w:r w:rsidR="00A3464D" w:rsidRPr="00A3464D">
            <w:rPr>
              <w:noProof/>
            </w:rPr>
            <w:t>(Linquip Team, 2022)</w:t>
          </w:r>
          <w:r w:rsidR="00EF603C" w:rsidRPr="006B3B60">
            <w:fldChar w:fldCharType="end"/>
          </w:r>
        </w:sdtContent>
      </w:sdt>
      <w:bookmarkEnd w:id="35"/>
    </w:p>
    <w:p w14:paraId="1FF5C5F6" w14:textId="015F3557" w:rsidR="00556C83" w:rsidRPr="006B3B60" w:rsidRDefault="00556C83" w:rsidP="00556C83">
      <w:pPr>
        <w:pStyle w:val="Heading2"/>
      </w:pPr>
      <w:bookmarkStart w:id="36" w:name="_Toc236815417"/>
      <w:r w:rsidRPr="006B3B60">
        <w:lastRenderedPageBreak/>
        <w:t>3.2 Boundary Layer Development</w:t>
      </w:r>
      <w:bookmarkEnd w:id="36"/>
      <w:r w:rsidRPr="006B3B60">
        <w:t xml:space="preserve"> </w:t>
      </w:r>
    </w:p>
    <w:p w14:paraId="32B82D75" w14:textId="598B22A2" w:rsidR="00556C83" w:rsidRPr="006B3B60" w:rsidRDefault="00556C83" w:rsidP="00556C83">
      <w:pPr>
        <w:jc w:val="both"/>
      </w:pPr>
      <w:r w:rsidRPr="006B3B60">
        <w:t xml:space="preserve">Boundary layer theory is used to analyse the power reduction due to friction between the water and the bucket surface </w:t>
      </w:r>
      <w:sdt>
        <w:sdtPr>
          <w:id w:val="1485902744"/>
          <w:citation/>
        </w:sdtPr>
        <w:sdtContent>
          <w:r w:rsidRPr="006B3B60">
            <w:fldChar w:fldCharType="begin"/>
          </w:r>
          <w:r w:rsidRPr="006B3B60">
            <w:instrText xml:space="preserve"> CITATION Ope09 \l 2057 </w:instrText>
          </w:r>
          <w:r w:rsidRPr="006B3B60">
            <w:fldChar w:fldCharType="separate"/>
          </w:r>
          <w:r w:rsidR="00A3464D" w:rsidRPr="00A3464D">
            <w:rPr>
              <w:noProof/>
            </w:rPr>
            <w:t>(Open University of Sri Lanka, 2009)</w:t>
          </w:r>
          <w:r w:rsidRPr="006B3B60">
            <w:fldChar w:fldCharType="end"/>
          </w:r>
        </w:sdtContent>
      </w:sdt>
      <w:r w:rsidRPr="006B3B60">
        <w:t>. A boundary layer is formed along the bucket surface because the water is in contact with a relatively fixed body. The thickness and</w:t>
      </w:r>
      <w:r w:rsidR="005F10E6" w:rsidRPr="006B3B60">
        <w:t xml:space="preserve"> development</w:t>
      </w:r>
      <w:r w:rsidRPr="006B3B60">
        <w:t xml:space="preserve"> of the boundary layer </w:t>
      </w:r>
      <w:r w:rsidR="00326BEE" w:rsidRPr="006B3B60">
        <w:t>depend</w:t>
      </w:r>
      <w:r w:rsidRPr="006B3B60">
        <w:t xml:space="preserve"> on the surface roughness </w:t>
      </w:r>
      <w:sdt>
        <w:sdtPr>
          <w:id w:val="78488260"/>
          <w:citation/>
        </w:sdtPr>
        <w:sdtContent>
          <w:r w:rsidRPr="006B3B60">
            <w:fldChar w:fldCharType="begin"/>
          </w:r>
          <w:r w:rsidRPr="006B3B60">
            <w:instrText xml:space="preserve"> CITATION Ope09 \l 2057 </w:instrText>
          </w:r>
          <w:r w:rsidRPr="006B3B60">
            <w:fldChar w:fldCharType="separate"/>
          </w:r>
          <w:r w:rsidR="00A3464D" w:rsidRPr="00A3464D">
            <w:rPr>
              <w:noProof/>
            </w:rPr>
            <w:t>(Open University of Sri Lanka, 2009)</w:t>
          </w:r>
          <w:r w:rsidRPr="006B3B60">
            <w:fldChar w:fldCharType="end"/>
          </w:r>
        </w:sdtContent>
      </w:sdt>
      <w:r w:rsidR="009252F5" w:rsidRPr="006B3B60">
        <w:t xml:space="preserve">. </w:t>
      </w:r>
      <w:r w:rsidR="001D4E8E" w:rsidRPr="006B3B60">
        <w:t xml:space="preserve">Figure 6 shows the boundary layer development </w:t>
      </w:r>
      <w:r w:rsidR="006214E8" w:rsidRPr="006B3B60">
        <w:t xml:space="preserve">and the resulting velocity defect that forms when water flows over a solid surface which produce frictional losses. </w:t>
      </w:r>
      <w:r w:rsidR="002364AD" w:rsidRPr="006B3B60">
        <w:t>Further highlighting</w:t>
      </w:r>
      <w:r w:rsidRPr="006B3B60">
        <w:t xml:space="preserve"> why material selection and surface finish are important when manufacturing the split buckets. </w:t>
      </w:r>
      <w:r w:rsidR="002364AD" w:rsidRPr="006B3B60">
        <w:t>As</w:t>
      </w:r>
      <w:r w:rsidRPr="006B3B60">
        <w:t xml:space="preserve"> the buckets become rough due to erosion, corrosion or cavitation the boundary layer can become thicker which increases friction</w:t>
      </w:r>
      <w:r w:rsidR="00484C04" w:rsidRPr="006B3B60">
        <w:t xml:space="preserve"> losses </w:t>
      </w:r>
      <w:r w:rsidRPr="006B3B60">
        <w:t xml:space="preserve">and reduces efficiency. Therefore, maintaining smooth bucket surfaces through correct material selection and regular maintenance is essential for maximum efficiency. </w:t>
      </w:r>
    </w:p>
    <w:p w14:paraId="3CC54C82" w14:textId="77777777" w:rsidR="005503CB" w:rsidRPr="006B3B60" w:rsidRDefault="001B076F" w:rsidP="005503CB">
      <w:pPr>
        <w:keepNext/>
        <w:jc w:val="center"/>
      </w:pPr>
      <w:r w:rsidRPr="006B3B60">
        <w:drawing>
          <wp:inline distT="0" distB="0" distL="0" distR="0" wp14:anchorId="29BC8960" wp14:editId="772D088D">
            <wp:extent cx="3076707" cy="2904978"/>
            <wp:effectExtent l="0" t="0" r="0" b="0"/>
            <wp:docPr id="2" name="Picture 2" descr="Boundary Layer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oundary Layer Theory"/>
                    <pic:cNvPicPr>
                      <a:picLocks noChangeAspect="1" noChangeArrowheads="1"/>
                    </pic:cNvPicPr>
                  </pic:nvPicPr>
                  <pic:blipFill rotWithShape="1">
                    <a:blip r:embed="rId15">
                      <a:extLst>
                        <a:ext uri="{28A0092B-C50C-407E-A947-70E740481C1C}">
                          <a14:useLocalDpi xmlns:a14="http://schemas.microsoft.com/office/drawing/2010/main" val="0"/>
                        </a:ext>
                      </a:extLst>
                    </a:blip>
                    <a:srcRect l="9351" t="13894" r="50533" b="18730"/>
                    <a:stretch/>
                  </pic:blipFill>
                  <pic:spPr bwMode="auto">
                    <a:xfrm>
                      <a:off x="0" y="0"/>
                      <a:ext cx="3086544" cy="2914266"/>
                    </a:xfrm>
                    <a:prstGeom prst="rect">
                      <a:avLst/>
                    </a:prstGeom>
                    <a:noFill/>
                    <a:ln>
                      <a:noFill/>
                    </a:ln>
                    <a:extLst>
                      <a:ext uri="{53640926-AAD7-44D8-BBD7-CCE9431645EC}">
                        <a14:shadowObscured xmlns:a14="http://schemas.microsoft.com/office/drawing/2010/main"/>
                      </a:ext>
                    </a:extLst>
                  </pic:spPr>
                </pic:pic>
              </a:graphicData>
            </a:graphic>
          </wp:inline>
        </w:drawing>
      </w:r>
    </w:p>
    <w:p w14:paraId="5BB911FF" w14:textId="29572849" w:rsidR="001B076F" w:rsidRPr="006B3B60" w:rsidRDefault="005503CB" w:rsidP="005503CB">
      <w:pPr>
        <w:pStyle w:val="Caption"/>
        <w:jc w:val="center"/>
      </w:pPr>
      <w:bookmarkStart w:id="37" w:name="_Toc236759730"/>
      <w:r w:rsidRPr="006B3B60">
        <w:t xml:space="preserve">Figure </w:t>
      </w:r>
      <w:r w:rsidRPr="006B3B60">
        <w:fldChar w:fldCharType="begin"/>
      </w:r>
      <w:r w:rsidRPr="006B3B60">
        <w:instrText xml:space="preserve"> SEQ Figure \* ARABIC </w:instrText>
      </w:r>
      <w:r w:rsidRPr="006B3B60">
        <w:fldChar w:fldCharType="separate"/>
      </w:r>
      <w:r w:rsidRPr="006B3B60">
        <w:t>6</w:t>
      </w:r>
      <w:r w:rsidRPr="006B3B60">
        <w:fldChar w:fldCharType="end"/>
      </w:r>
      <w:r w:rsidRPr="006B3B60">
        <w:t xml:space="preserve"> – Boundary layer formation on Pelton bucket surface </w:t>
      </w:r>
      <w:sdt>
        <w:sdtPr>
          <w:id w:val="973646213"/>
          <w:citation/>
        </w:sdtPr>
        <w:sdtContent>
          <w:r w:rsidR="00720DCD" w:rsidRPr="006B3B60">
            <w:fldChar w:fldCharType="begin"/>
          </w:r>
          <w:r w:rsidR="00720DCD" w:rsidRPr="006B3B60">
            <w:instrText xml:space="preserve"> CITATION Eng24 \l 2057 </w:instrText>
          </w:r>
          <w:r w:rsidR="00720DCD" w:rsidRPr="006B3B60">
            <w:fldChar w:fldCharType="separate"/>
          </w:r>
          <w:r w:rsidR="00A3464D" w:rsidRPr="00A3464D">
            <w:rPr>
              <w:noProof/>
            </w:rPr>
            <w:t>(Engineers Guidebook, 2024)</w:t>
          </w:r>
          <w:r w:rsidR="00720DCD" w:rsidRPr="006B3B60">
            <w:fldChar w:fldCharType="end"/>
          </w:r>
        </w:sdtContent>
      </w:sdt>
      <w:bookmarkEnd w:id="37"/>
    </w:p>
    <w:p w14:paraId="4605DB60" w14:textId="77777777" w:rsidR="002364AD" w:rsidRPr="006B3B60" w:rsidRDefault="002364AD" w:rsidP="00556C83">
      <w:pPr>
        <w:jc w:val="both"/>
      </w:pPr>
    </w:p>
    <w:p w14:paraId="08DC757C" w14:textId="5EB4B918" w:rsidR="003255A1" w:rsidRPr="006B3B60" w:rsidRDefault="003255A1" w:rsidP="005466F8">
      <w:pPr>
        <w:pStyle w:val="Heading2"/>
      </w:pPr>
    </w:p>
    <w:p w14:paraId="7E520C56" w14:textId="77777777" w:rsidR="00F8579F" w:rsidRPr="006B3B60" w:rsidRDefault="00F8579F">
      <w:pPr>
        <w:rPr>
          <w:rFonts w:asciiTheme="majorHAnsi" w:eastAsiaTheme="majorEastAsia" w:hAnsiTheme="majorHAnsi" w:cstheme="majorBidi"/>
          <w:color w:val="0F4761" w:themeColor="accent1" w:themeShade="BF"/>
          <w:sz w:val="32"/>
          <w:szCs w:val="32"/>
        </w:rPr>
      </w:pPr>
      <w:r w:rsidRPr="006B3B60">
        <w:br w:type="page"/>
      </w:r>
    </w:p>
    <w:p w14:paraId="54766E5D" w14:textId="28C8F1F6" w:rsidR="00856808" w:rsidRPr="006B3B60" w:rsidRDefault="007C719E" w:rsidP="00856808">
      <w:pPr>
        <w:pStyle w:val="Heading1"/>
      </w:pPr>
      <w:bookmarkStart w:id="38" w:name="_Toc236815418"/>
      <w:r w:rsidRPr="006B3B60">
        <w:lastRenderedPageBreak/>
        <w:t xml:space="preserve">Task </w:t>
      </w:r>
      <w:r w:rsidR="00786E64" w:rsidRPr="006B3B60">
        <w:t>4</w:t>
      </w:r>
      <w:r w:rsidRPr="006B3B60">
        <w:t xml:space="preserve">: </w:t>
      </w:r>
      <w:r w:rsidR="00626509" w:rsidRPr="006B3B60">
        <w:t xml:space="preserve">Engineering Standards and </w:t>
      </w:r>
      <w:r w:rsidR="00856808" w:rsidRPr="006B3B60">
        <w:t>Code o</w:t>
      </w:r>
      <w:r w:rsidR="003F760D" w:rsidRPr="006B3B60">
        <w:t>f</w:t>
      </w:r>
      <w:r w:rsidR="00856808" w:rsidRPr="006B3B60">
        <w:t xml:space="preserve"> Practice</w:t>
      </w:r>
      <w:bookmarkEnd w:id="38"/>
      <w:r w:rsidR="00856808" w:rsidRPr="006B3B60">
        <w:t xml:space="preserve"> </w:t>
      </w:r>
    </w:p>
    <w:p w14:paraId="3FF737D8" w14:textId="29198129" w:rsidR="0080460D" w:rsidRPr="006B3B60" w:rsidRDefault="0080460D" w:rsidP="0080460D">
      <w:pPr>
        <w:jc w:val="both"/>
      </w:pPr>
      <w:r w:rsidRPr="006B3B60">
        <w:t xml:space="preserve">Compliance with recognised British standards helps ensure that Pelton Wheel systems operate safely and maintain reliable performance throughout their operational lifespan. </w:t>
      </w:r>
    </w:p>
    <w:p w14:paraId="48A11F3F" w14:textId="77777777" w:rsidR="005010CF" w:rsidRPr="006B3B60" w:rsidRDefault="005010CF" w:rsidP="00856808">
      <w:pPr>
        <w:pStyle w:val="Heading2"/>
      </w:pPr>
      <w:bookmarkStart w:id="39" w:name="_Toc236815419"/>
      <w:r w:rsidRPr="006B3B60">
        <w:t>4.1 Industry Standards</w:t>
      </w:r>
      <w:bookmarkEnd w:id="39"/>
      <w:r w:rsidRPr="006B3B60">
        <w:t xml:space="preserve"> </w:t>
      </w:r>
    </w:p>
    <w:p w14:paraId="251370E8" w14:textId="67BBEC01" w:rsidR="00457B24" w:rsidRPr="006B3B60" w:rsidRDefault="005B4FA0" w:rsidP="00B2299B">
      <w:pPr>
        <w:jc w:val="both"/>
      </w:pPr>
      <w:r w:rsidRPr="006B3B60">
        <w:t>BS EN 60041</w:t>
      </w:r>
      <w:r w:rsidR="00104E4B" w:rsidRPr="006B3B60">
        <w:t xml:space="preserve">:1995 covers the </w:t>
      </w:r>
      <w:r w:rsidR="007353BC" w:rsidRPr="006B3B60">
        <w:t>“</w:t>
      </w:r>
      <w:r w:rsidR="00104E4B" w:rsidRPr="006B3B60">
        <w:t xml:space="preserve">field </w:t>
      </w:r>
      <w:r w:rsidR="007353BC" w:rsidRPr="006B3B60">
        <w:t>acceptance tests to determine</w:t>
      </w:r>
      <w:r w:rsidR="00A4799B" w:rsidRPr="006B3B60">
        <w:t xml:space="preserve"> the hydraulic performance of hydraulic turbines, storage pumps and pump-turbines” </w:t>
      </w:r>
      <w:sdt>
        <w:sdtPr>
          <w:id w:val="-1504815001"/>
          <w:citation/>
        </w:sdtPr>
        <w:sdtContent>
          <w:r w:rsidR="00A4799B" w:rsidRPr="006B3B60">
            <w:fldChar w:fldCharType="begin"/>
          </w:r>
          <w:r w:rsidR="00A4799B" w:rsidRPr="006B3B60">
            <w:instrText xml:space="preserve"> CITATION BSI95 \l 2057 </w:instrText>
          </w:r>
          <w:r w:rsidR="00A4799B" w:rsidRPr="006B3B60">
            <w:fldChar w:fldCharType="separate"/>
          </w:r>
          <w:r w:rsidR="00A3464D" w:rsidRPr="00A3464D">
            <w:rPr>
              <w:noProof/>
            </w:rPr>
            <w:t>(BSI Knowledge , 1995)</w:t>
          </w:r>
          <w:r w:rsidR="00A4799B" w:rsidRPr="006B3B60">
            <w:fldChar w:fldCharType="end"/>
          </w:r>
        </w:sdtContent>
      </w:sdt>
      <w:r w:rsidR="00A4799B" w:rsidRPr="006B3B60">
        <w:t xml:space="preserve">. </w:t>
      </w:r>
      <w:r w:rsidR="007353BC" w:rsidRPr="006B3B60">
        <w:t xml:space="preserve"> </w:t>
      </w:r>
      <w:r w:rsidR="00917317" w:rsidRPr="006B3B60">
        <w:t xml:space="preserve">This standard clearly states the </w:t>
      </w:r>
      <w:r w:rsidR="00A87479" w:rsidRPr="006B3B60">
        <w:t xml:space="preserve">procedures and </w:t>
      </w:r>
      <w:r w:rsidR="00917317" w:rsidRPr="006B3B60">
        <w:t>r</w:t>
      </w:r>
      <w:r w:rsidR="00630F01" w:rsidRPr="006B3B60">
        <w:t>equirements</w:t>
      </w:r>
      <w:r w:rsidR="00127F10" w:rsidRPr="006B3B60">
        <w:t xml:space="preserve"> to be </w:t>
      </w:r>
      <w:r w:rsidR="00675A09" w:rsidRPr="006B3B60">
        <w:t xml:space="preserve">followed to verify that hydraulic turbines achieve their specified performance under operating conditions. </w:t>
      </w:r>
      <w:r w:rsidR="00630F01" w:rsidRPr="006B3B60">
        <w:t>It also defines</w:t>
      </w:r>
      <w:r w:rsidR="000E3DFB" w:rsidRPr="006B3B60">
        <w:t xml:space="preserve"> standardi</w:t>
      </w:r>
      <w:r w:rsidR="00630F01" w:rsidRPr="006B3B60">
        <w:t>s</w:t>
      </w:r>
      <w:r w:rsidR="000E3DFB" w:rsidRPr="006B3B60">
        <w:t xml:space="preserve">ed testing methods, measurement </w:t>
      </w:r>
      <w:r w:rsidR="00845698" w:rsidRPr="006B3B60">
        <w:t>procedures</w:t>
      </w:r>
      <w:r w:rsidR="000E3DFB" w:rsidRPr="006B3B60">
        <w:t xml:space="preserve"> and data analy</w:t>
      </w:r>
      <w:r w:rsidR="00845698" w:rsidRPr="006B3B60">
        <w:t xml:space="preserve">sis </w:t>
      </w:r>
      <w:r w:rsidR="005D0150" w:rsidRPr="006B3B60">
        <w:t xml:space="preserve">techniques </w:t>
      </w:r>
      <w:r w:rsidR="00845698" w:rsidRPr="006B3B60">
        <w:t xml:space="preserve">to ensure </w:t>
      </w:r>
      <w:r w:rsidR="005C03DD" w:rsidRPr="006B3B60">
        <w:t xml:space="preserve">consistent and reliable performance </w:t>
      </w:r>
      <w:sdt>
        <w:sdtPr>
          <w:id w:val="-301467024"/>
          <w:citation/>
        </w:sdtPr>
        <w:sdtContent>
          <w:r w:rsidR="005C03DD" w:rsidRPr="006B3B60">
            <w:fldChar w:fldCharType="begin"/>
          </w:r>
          <w:r w:rsidR="005C03DD" w:rsidRPr="006B3B60">
            <w:instrText xml:space="preserve"> CITATION BSI95 \l 2057 </w:instrText>
          </w:r>
          <w:r w:rsidR="005C03DD" w:rsidRPr="006B3B60">
            <w:fldChar w:fldCharType="separate"/>
          </w:r>
          <w:r w:rsidR="00A3464D" w:rsidRPr="00A3464D">
            <w:rPr>
              <w:noProof/>
            </w:rPr>
            <w:t>(BSI Knowledge , 1995)</w:t>
          </w:r>
          <w:r w:rsidR="005C03DD" w:rsidRPr="006B3B60">
            <w:fldChar w:fldCharType="end"/>
          </w:r>
        </w:sdtContent>
      </w:sdt>
      <w:r w:rsidR="005C03DD" w:rsidRPr="006B3B60">
        <w:t xml:space="preserve">. </w:t>
      </w:r>
    </w:p>
    <w:p w14:paraId="5AF29AF8" w14:textId="30E8D983" w:rsidR="005010CF" w:rsidRPr="006B3B60" w:rsidRDefault="00E403C2" w:rsidP="00B2299B">
      <w:pPr>
        <w:jc w:val="both"/>
      </w:pPr>
      <w:r w:rsidRPr="006B3B60">
        <w:t xml:space="preserve">When </w:t>
      </w:r>
      <w:r w:rsidR="00235E7B" w:rsidRPr="006B3B60">
        <w:t xml:space="preserve">refurbishing existing </w:t>
      </w:r>
      <w:r w:rsidR="00A3464D" w:rsidRPr="006B3B60">
        <w:t>Pelton Wheels,</w:t>
      </w:r>
      <w:r w:rsidR="00235E7B" w:rsidRPr="006B3B60">
        <w:t xml:space="preserve"> </w:t>
      </w:r>
      <w:r w:rsidR="005D0150" w:rsidRPr="006B3B60">
        <w:t xml:space="preserve">the </w:t>
      </w:r>
      <w:r w:rsidR="00235E7B" w:rsidRPr="006B3B60">
        <w:t xml:space="preserve">BS EN IEC 63461:2024 standard </w:t>
      </w:r>
      <w:r w:rsidR="00D10F06" w:rsidRPr="006B3B60">
        <w:t xml:space="preserve">should be adhered to. This </w:t>
      </w:r>
      <w:r w:rsidR="00B2299B" w:rsidRPr="006B3B60">
        <w:t>British</w:t>
      </w:r>
      <w:r w:rsidR="00D10F06" w:rsidRPr="006B3B60">
        <w:t xml:space="preserve"> standard</w:t>
      </w:r>
      <w:r w:rsidR="003D1412" w:rsidRPr="006B3B60">
        <w:t xml:space="preserve"> provides guidance for the accept</w:t>
      </w:r>
      <w:r w:rsidR="00C168A3" w:rsidRPr="006B3B60">
        <w:t>ance</w:t>
      </w:r>
      <w:r w:rsidR="003D1412" w:rsidRPr="006B3B60">
        <w:t xml:space="preserve"> testing of rehabilitated hydraulic turbines, storage pumps </w:t>
      </w:r>
      <w:r w:rsidR="00C03410" w:rsidRPr="006B3B60">
        <w:t xml:space="preserve">and pump-turbines to ensure the work has maintained or </w:t>
      </w:r>
      <w:r w:rsidR="00BC7A05" w:rsidRPr="006B3B60">
        <w:t>improved</w:t>
      </w:r>
      <w:r w:rsidR="00C03410" w:rsidRPr="006B3B60">
        <w:t xml:space="preserve"> the hydraulic performance and reliability. </w:t>
      </w:r>
      <w:r w:rsidR="00BC7A05" w:rsidRPr="006B3B60">
        <w:t>It outlines t</w:t>
      </w:r>
      <w:r w:rsidR="00D97FD5" w:rsidRPr="006B3B60">
        <w:t xml:space="preserve">he </w:t>
      </w:r>
      <w:r w:rsidR="00CC3FF7" w:rsidRPr="006B3B60">
        <w:t>model acceptance tests</w:t>
      </w:r>
      <w:r w:rsidR="00D73554" w:rsidRPr="006B3B60">
        <w:t xml:space="preserve"> and provides</w:t>
      </w:r>
      <w:r w:rsidR="00342627" w:rsidRPr="006B3B60">
        <w:t xml:space="preserve"> specific safety </w:t>
      </w:r>
      <w:r w:rsidR="006F496F" w:rsidRPr="006B3B60">
        <w:t xml:space="preserve">guidelines, detailed test procedures and </w:t>
      </w:r>
      <w:r w:rsidR="00D73554" w:rsidRPr="006B3B60">
        <w:t xml:space="preserve">supporting </w:t>
      </w:r>
      <w:r w:rsidR="006F496F" w:rsidRPr="006B3B60">
        <w:t xml:space="preserve">diagrams </w:t>
      </w:r>
      <w:sdt>
        <w:sdtPr>
          <w:id w:val="765205023"/>
          <w:citation/>
        </w:sdtPr>
        <w:sdtContent>
          <w:r w:rsidR="006F496F" w:rsidRPr="006B3B60">
            <w:fldChar w:fldCharType="begin"/>
          </w:r>
          <w:r w:rsidR="006F496F" w:rsidRPr="006B3B60">
            <w:instrText xml:space="preserve"> CITATION Eur24 \l 2057 </w:instrText>
          </w:r>
          <w:r w:rsidR="006F496F" w:rsidRPr="006B3B60">
            <w:fldChar w:fldCharType="separate"/>
          </w:r>
          <w:r w:rsidR="00A3464D" w:rsidRPr="00A3464D">
            <w:rPr>
              <w:noProof/>
            </w:rPr>
            <w:t>(European Standards , 2024)</w:t>
          </w:r>
          <w:r w:rsidR="006F496F" w:rsidRPr="006B3B60">
            <w:fldChar w:fldCharType="end"/>
          </w:r>
        </w:sdtContent>
      </w:sdt>
      <w:r w:rsidR="006F496F" w:rsidRPr="006B3B60">
        <w:t xml:space="preserve">. </w:t>
      </w:r>
    </w:p>
    <w:p w14:paraId="182A52CE" w14:textId="77777777" w:rsidR="005010CF" w:rsidRPr="006B3B60" w:rsidRDefault="005010CF" w:rsidP="00856808">
      <w:pPr>
        <w:pStyle w:val="Heading2"/>
      </w:pPr>
      <w:bookmarkStart w:id="40" w:name="_Toc236815420"/>
      <w:r w:rsidRPr="006B3B60">
        <w:t>4.2 Codes of Practice</w:t>
      </w:r>
      <w:bookmarkEnd w:id="40"/>
      <w:r w:rsidRPr="006B3B60">
        <w:t xml:space="preserve"> </w:t>
      </w:r>
    </w:p>
    <w:p w14:paraId="785FAD6E" w14:textId="4B27E398" w:rsidR="005E1F76" w:rsidRPr="006B3B60" w:rsidRDefault="00FC709E" w:rsidP="00252AFA">
      <w:pPr>
        <w:jc w:val="both"/>
      </w:pPr>
      <w:r w:rsidRPr="006B3B60">
        <w:t xml:space="preserve">There are several </w:t>
      </w:r>
      <w:r w:rsidR="00521CF5" w:rsidRPr="006B3B60">
        <w:t>codes of practice t</w:t>
      </w:r>
      <w:r w:rsidR="00741C84" w:rsidRPr="006B3B60">
        <w:t>hat help</w:t>
      </w:r>
      <w:r w:rsidR="00521CF5" w:rsidRPr="006B3B60">
        <w:t xml:space="preserve"> ensure a Pelton Wheel turbine </w:t>
      </w:r>
      <w:r w:rsidR="0082598A" w:rsidRPr="006B3B60">
        <w:t>remains</w:t>
      </w:r>
      <w:r w:rsidR="00521CF5" w:rsidRPr="006B3B60">
        <w:t xml:space="preserve"> reliab</w:t>
      </w:r>
      <w:r w:rsidR="00E074C2" w:rsidRPr="006B3B60">
        <w:t>le and efficient</w:t>
      </w:r>
      <w:r w:rsidR="002E19D5" w:rsidRPr="006B3B60">
        <w:t xml:space="preserve">. These include monitoring trends in turbine performance to identify degradation caused by cavitation, erosion and corrosion. The data collected can then be used to adjust maintenance procedures and inspection intervals, helping to mitigate </w:t>
      </w:r>
      <w:r w:rsidR="00EF3453" w:rsidRPr="006B3B60">
        <w:t xml:space="preserve">identified deficiencies and improve long-term performance </w:t>
      </w:r>
      <w:sdt>
        <w:sdtPr>
          <w:id w:val="2011254733"/>
          <w:citation/>
        </w:sdtPr>
        <w:sdtContent>
          <w:r w:rsidR="0023459C" w:rsidRPr="006B3B60">
            <w:fldChar w:fldCharType="begin"/>
          </w:r>
          <w:r w:rsidR="0023459C" w:rsidRPr="006B3B60">
            <w:instrText xml:space="preserve"> CITATION MES11 \l 2057 </w:instrText>
          </w:r>
          <w:r w:rsidR="0023459C" w:rsidRPr="006B3B60">
            <w:fldChar w:fldCharType="separate"/>
          </w:r>
          <w:r w:rsidR="00A3464D" w:rsidRPr="00A3464D">
            <w:rPr>
              <w:noProof/>
            </w:rPr>
            <w:t>(MESA Associates, 2011)</w:t>
          </w:r>
          <w:r w:rsidR="0023459C" w:rsidRPr="006B3B60">
            <w:fldChar w:fldCharType="end"/>
          </w:r>
        </w:sdtContent>
      </w:sdt>
      <w:r w:rsidR="0023459C" w:rsidRPr="006B3B60">
        <w:t xml:space="preserve">. </w:t>
      </w:r>
    </w:p>
    <w:p w14:paraId="38064A2D" w14:textId="37F33B40" w:rsidR="00360714" w:rsidRPr="006B3B60" w:rsidRDefault="00925014" w:rsidP="00252AFA">
      <w:pPr>
        <w:jc w:val="both"/>
      </w:pPr>
      <w:r w:rsidRPr="006B3B60">
        <w:t xml:space="preserve">A widely recognised code of practice </w:t>
      </w:r>
      <w:r w:rsidR="00FA5E4B" w:rsidRPr="006B3B60">
        <w:t>within engineering</w:t>
      </w:r>
      <w:r w:rsidRPr="006B3B60">
        <w:t xml:space="preserve"> </w:t>
      </w:r>
      <w:r w:rsidR="001A518D" w:rsidRPr="006B3B60">
        <w:t>is the implementation of preventative maintenance procedures</w:t>
      </w:r>
      <w:r w:rsidR="00AB556A" w:rsidRPr="006B3B60">
        <w:rPr>
          <w:rFonts w:eastAsiaTheme="majorEastAsia"/>
        </w:rPr>
        <w:t>.</w:t>
      </w:r>
      <w:r w:rsidR="0003157E" w:rsidRPr="006B3B60">
        <w:rPr>
          <w:rFonts w:eastAsiaTheme="majorEastAsia"/>
        </w:rPr>
        <w:t xml:space="preserve"> </w:t>
      </w:r>
      <w:r w:rsidR="001A518D" w:rsidRPr="006B3B60">
        <w:t>Th</w:t>
      </w:r>
      <w:r w:rsidR="00FA5E4B" w:rsidRPr="006B3B60">
        <w:t>ese</w:t>
      </w:r>
      <w:r w:rsidR="00397767" w:rsidRPr="006B3B60">
        <w:t xml:space="preserve"> </w:t>
      </w:r>
      <w:r w:rsidR="00BA3662" w:rsidRPr="006B3B60">
        <w:t xml:space="preserve">may </w:t>
      </w:r>
      <w:r w:rsidR="006D17D6" w:rsidRPr="006B3B60">
        <w:t>include</w:t>
      </w:r>
      <w:r w:rsidR="00397767" w:rsidRPr="006B3B60">
        <w:t xml:space="preserve"> routine </w:t>
      </w:r>
      <w:r w:rsidR="00D8671F" w:rsidRPr="006B3B60">
        <w:t xml:space="preserve">visual </w:t>
      </w:r>
      <w:r w:rsidR="00BA3662" w:rsidRPr="006B3B60">
        <w:t>check</w:t>
      </w:r>
      <w:r w:rsidR="0081644D" w:rsidRPr="006B3B60">
        <w:t>s</w:t>
      </w:r>
      <w:r w:rsidR="00BA3662" w:rsidRPr="006B3B60">
        <w:t xml:space="preserve"> </w:t>
      </w:r>
      <w:r w:rsidR="00D8671F" w:rsidRPr="006B3B60">
        <w:t xml:space="preserve">of the </w:t>
      </w:r>
      <w:r w:rsidR="007E5F84" w:rsidRPr="006B3B60">
        <w:t>Pelton</w:t>
      </w:r>
      <w:r w:rsidR="00D8671F" w:rsidRPr="006B3B60">
        <w:t xml:space="preserve"> buckets with maintenance technicians reporting their findings to engineers for assessment. Any change</w:t>
      </w:r>
      <w:r w:rsidR="009615A0" w:rsidRPr="006B3B60">
        <w:t>s</w:t>
      </w:r>
      <w:r w:rsidR="00D8671F" w:rsidRPr="006B3B60">
        <w:t xml:space="preserve"> in the condition of the buckets or r</w:t>
      </w:r>
      <w:r w:rsidR="0005192B" w:rsidRPr="006B3B60">
        <w:t>u</w:t>
      </w:r>
      <w:r w:rsidR="00D8671F" w:rsidRPr="006B3B60">
        <w:t>nner should be recorded and planned maintenance should be schedule</w:t>
      </w:r>
      <w:r w:rsidR="00582BE1" w:rsidRPr="006B3B60">
        <w:t xml:space="preserve">d </w:t>
      </w:r>
      <w:r w:rsidR="00D8671F" w:rsidRPr="006B3B60">
        <w:t xml:space="preserve">to </w:t>
      </w:r>
      <w:r w:rsidR="0005192B" w:rsidRPr="006B3B60">
        <w:t xml:space="preserve">rectify any defects. Similar inspections should also be carried out on the nozzle and water-jet alignment to ensure efficient operation. </w:t>
      </w:r>
      <w:r w:rsidR="00756C5A" w:rsidRPr="006B3B60">
        <w:t xml:space="preserve">Regular bearing lubrication </w:t>
      </w:r>
      <w:r w:rsidR="00360714" w:rsidRPr="006B3B60">
        <w:t xml:space="preserve">should </w:t>
      </w:r>
      <w:r w:rsidR="007E5F84" w:rsidRPr="006B3B60">
        <w:t>also</w:t>
      </w:r>
      <w:r w:rsidR="00360714" w:rsidRPr="006B3B60">
        <w:t xml:space="preserve"> form part of the preventative maintenance </w:t>
      </w:r>
      <w:r w:rsidR="007E5F84" w:rsidRPr="006B3B60">
        <w:t xml:space="preserve">procedures to minimise friction, reduce vibration and extend bearing life. </w:t>
      </w:r>
    </w:p>
    <w:p w14:paraId="4D2C52DE" w14:textId="2D6F7003" w:rsidR="006D17D6" w:rsidRPr="006B3B60" w:rsidRDefault="006D17D6" w:rsidP="006D17D6">
      <w:pPr>
        <w:jc w:val="both"/>
        <w:rPr>
          <w:rFonts w:eastAsiaTheme="majorEastAsia"/>
        </w:rPr>
      </w:pPr>
      <w:r w:rsidRPr="006B3B60">
        <w:rPr>
          <w:rFonts w:eastAsiaTheme="majorEastAsia"/>
        </w:rPr>
        <w:t xml:space="preserve">Regular maintenance and inspection are essential quality management practices. A study by </w:t>
      </w:r>
      <w:r w:rsidR="0081644D" w:rsidRPr="006B3B60">
        <w:rPr>
          <w:rFonts w:eastAsiaTheme="majorEastAsia"/>
        </w:rPr>
        <w:t xml:space="preserve">the </w:t>
      </w:r>
      <w:r w:rsidRPr="006B3B60">
        <w:rPr>
          <w:rFonts w:eastAsiaTheme="majorEastAsia"/>
        </w:rPr>
        <w:t xml:space="preserve">International Hydropower Association in 2023 found that 68% of unplanned outages were associated with deferred routine maintenance tasks </w:t>
      </w:r>
      <w:sdt>
        <w:sdtPr>
          <w:rPr>
            <w:rFonts w:eastAsiaTheme="majorEastAsia"/>
          </w:rPr>
          <w:id w:val="1361783917"/>
          <w:citation/>
        </w:sdtPr>
        <w:sdtContent>
          <w:r w:rsidRPr="006B3B60">
            <w:rPr>
              <w:rFonts w:eastAsiaTheme="majorEastAsia"/>
            </w:rPr>
            <w:fldChar w:fldCharType="begin"/>
          </w:r>
          <w:r w:rsidRPr="006B3B60">
            <w:rPr>
              <w:rFonts w:eastAsiaTheme="majorEastAsia"/>
            </w:rPr>
            <w:instrText xml:space="preserve"> CITATION Sar26 \l 2057 </w:instrText>
          </w:r>
          <w:r w:rsidRPr="006B3B60">
            <w:rPr>
              <w:rFonts w:eastAsiaTheme="majorEastAsia"/>
            </w:rPr>
            <w:fldChar w:fldCharType="separate"/>
          </w:r>
          <w:r w:rsidR="00A3464D" w:rsidRPr="00A3464D">
            <w:rPr>
              <w:rFonts w:eastAsiaTheme="majorEastAsia"/>
              <w:noProof/>
            </w:rPr>
            <w:t>(Thompson, 2026)</w:t>
          </w:r>
          <w:r w:rsidRPr="006B3B60">
            <w:rPr>
              <w:rFonts w:eastAsiaTheme="majorEastAsia"/>
            </w:rPr>
            <w:fldChar w:fldCharType="end"/>
          </w:r>
        </w:sdtContent>
      </w:sdt>
      <w:r w:rsidRPr="006B3B60">
        <w:rPr>
          <w:rFonts w:eastAsiaTheme="majorEastAsia"/>
        </w:rPr>
        <w:t xml:space="preserve">. Components should be monitored for signs of wear, cracking, corrosion and nozzle blockages. The use of condition monitoring systems and predictive maintenance techniques can help identify </w:t>
      </w:r>
      <w:r w:rsidRPr="006B3B60">
        <w:rPr>
          <w:rFonts w:eastAsiaTheme="majorEastAsia"/>
        </w:rPr>
        <w:lastRenderedPageBreak/>
        <w:t>issues before failure occurs, improving reliability and reducing downtime. Implementing structured maintenance schedules ensures that the Pelton Wheel remains efficient. Overall, effective quality control contributes significantly to the efficiency, safety, and operational lifespan of Pelton Wheel systems.</w:t>
      </w:r>
    </w:p>
    <w:p w14:paraId="3C46DE65" w14:textId="77777777" w:rsidR="006D17D6" w:rsidRPr="006B3B60" w:rsidRDefault="006D17D6" w:rsidP="00252AFA">
      <w:pPr>
        <w:jc w:val="both"/>
      </w:pPr>
    </w:p>
    <w:p w14:paraId="2705C484" w14:textId="77777777" w:rsidR="002B3D8B" w:rsidRPr="006B3B60" w:rsidRDefault="002B3D8B">
      <w:pPr>
        <w:rPr>
          <w:rFonts w:asciiTheme="majorHAnsi" w:eastAsiaTheme="majorEastAsia" w:hAnsiTheme="majorHAnsi" w:cstheme="majorBidi"/>
          <w:color w:val="0F4761" w:themeColor="accent1" w:themeShade="BF"/>
          <w:sz w:val="32"/>
          <w:szCs w:val="32"/>
        </w:rPr>
      </w:pPr>
      <w:r w:rsidRPr="006B3B60">
        <w:br w:type="page"/>
      </w:r>
    </w:p>
    <w:p w14:paraId="76B408F0" w14:textId="395C5A6C" w:rsidR="00C75EBF" w:rsidRPr="006B3B60" w:rsidRDefault="00C75EBF" w:rsidP="00C75EBF">
      <w:pPr>
        <w:pStyle w:val="Heading1"/>
      </w:pPr>
      <w:bookmarkStart w:id="41" w:name="_Toc236815421"/>
      <w:r w:rsidRPr="006B3B60">
        <w:lastRenderedPageBreak/>
        <w:t>Conclusion</w:t>
      </w:r>
      <w:bookmarkEnd w:id="41"/>
      <w:r w:rsidRPr="006B3B60">
        <w:t xml:space="preserve"> </w:t>
      </w:r>
    </w:p>
    <w:p w14:paraId="2181D519" w14:textId="74DD96A8" w:rsidR="00AC06F9" w:rsidRPr="006B3B60" w:rsidRDefault="00171A8E" w:rsidP="00722EA4">
      <w:pPr>
        <w:jc w:val="both"/>
      </w:pPr>
      <w:r w:rsidRPr="006B3B60">
        <w:t>In conclusion, the Pelton Wheel remains one of the most efficient hydraulic turbines for high-head</w:t>
      </w:r>
      <w:r w:rsidR="00A47825" w:rsidRPr="006B3B60">
        <w:t xml:space="preserve"> and low-flow applications. The secondary research conducted in </w:t>
      </w:r>
      <w:r w:rsidR="00001316" w:rsidRPr="006B3B60">
        <w:t>T</w:t>
      </w:r>
      <w:r w:rsidR="00A47825" w:rsidRPr="006B3B60">
        <w:t>ask 1 demonstrate</w:t>
      </w:r>
      <w:r w:rsidR="00001316" w:rsidRPr="006B3B60">
        <w:t>d</w:t>
      </w:r>
      <w:r w:rsidR="00A47825" w:rsidRPr="006B3B60">
        <w:t xml:space="preserve"> how advancements in material selection, manufacturing processes and CFD have significantly </w:t>
      </w:r>
      <w:r w:rsidR="00722EA4" w:rsidRPr="006B3B60">
        <w:t>improved</w:t>
      </w:r>
      <w:r w:rsidR="00A47825" w:rsidRPr="006B3B60">
        <w:t xml:space="preserve"> the overall efficiency. </w:t>
      </w:r>
      <w:r w:rsidR="0068128D" w:rsidRPr="006B3B60">
        <w:t xml:space="preserve">the experimental investigation generally agreed with the expected characteristics, with the shaft power increasing to an optimum value before </w:t>
      </w:r>
      <w:r w:rsidR="00722EA4" w:rsidRPr="006B3B60">
        <w:t xml:space="preserve">rotational speed decreased. Although errors were observed which was likely caused my measurement </w:t>
      </w:r>
      <w:r w:rsidR="00AC06F9" w:rsidRPr="006B3B60">
        <w:t xml:space="preserve">inaccuracies and mechanical losses. The analysis of boundary layers and flow separation shows the importance of bucket </w:t>
      </w:r>
      <w:r w:rsidR="00001316" w:rsidRPr="006B3B60">
        <w:t>design</w:t>
      </w:r>
      <w:r w:rsidR="00AC06F9" w:rsidRPr="006B3B60">
        <w:t xml:space="preserve">, surface finish and nozzle alignment. </w:t>
      </w:r>
      <w:r w:rsidR="00F17BFA" w:rsidRPr="006B3B60">
        <w:t>Finally, compliance with industry standards and implementing maintenance practices is essential to ensure a safe, reliable and efficient Pelton Wheel syste</w:t>
      </w:r>
      <w:r w:rsidR="008B7F4D" w:rsidRPr="006B3B60">
        <w:t>m.</w:t>
      </w:r>
    </w:p>
    <w:sdt>
      <w:sdtPr>
        <w:rPr>
          <w:rFonts w:asciiTheme="minorHAnsi" w:eastAsiaTheme="minorEastAsia" w:hAnsiTheme="minorHAnsi" w:cstheme="minorBidi"/>
          <w:color w:val="auto"/>
          <w:sz w:val="24"/>
          <w:szCs w:val="24"/>
        </w:rPr>
        <w:id w:val="-1229069861"/>
        <w:docPartObj>
          <w:docPartGallery w:val="Bibliographies"/>
          <w:docPartUnique/>
        </w:docPartObj>
      </w:sdtPr>
      <w:sdtContent>
        <w:p w14:paraId="2402188D" w14:textId="77777777" w:rsidR="008B7F4D" w:rsidRPr="006B3B60" w:rsidRDefault="008B7F4D">
          <w:pPr>
            <w:pStyle w:val="Heading1"/>
            <w:rPr>
              <w:rFonts w:asciiTheme="minorHAnsi" w:eastAsiaTheme="minorEastAsia" w:hAnsiTheme="minorHAnsi" w:cstheme="minorBidi"/>
              <w:color w:val="auto"/>
              <w:sz w:val="24"/>
              <w:szCs w:val="24"/>
            </w:rPr>
          </w:pPr>
        </w:p>
        <w:p w14:paraId="37BC0461" w14:textId="77777777" w:rsidR="008B7F4D" w:rsidRPr="006B3B60" w:rsidRDefault="008B7F4D">
          <w:r w:rsidRPr="006B3B60">
            <w:br w:type="page"/>
          </w:r>
        </w:p>
        <w:p w14:paraId="0FDA5208" w14:textId="7F749D1B" w:rsidR="00CB45BE" w:rsidRPr="006B3B60" w:rsidRDefault="00CB45BE">
          <w:pPr>
            <w:pStyle w:val="Heading1"/>
          </w:pPr>
          <w:bookmarkStart w:id="42" w:name="_Toc236815422"/>
          <w:r w:rsidRPr="006B3B60">
            <w:lastRenderedPageBreak/>
            <w:t>References</w:t>
          </w:r>
          <w:bookmarkEnd w:id="42"/>
        </w:p>
        <w:sdt>
          <w:sdtPr>
            <w:id w:val="-573587230"/>
            <w:bibliography/>
          </w:sdtPr>
          <w:sdtContent>
            <w:p w14:paraId="473FB6F4" w14:textId="77777777" w:rsidR="00A3464D" w:rsidRDefault="00CB45BE" w:rsidP="00A3464D">
              <w:pPr>
                <w:pStyle w:val="Bibliography"/>
                <w:rPr>
                  <w:noProof/>
                </w:rPr>
              </w:pPr>
              <w:r w:rsidRPr="006B3B60">
                <w:fldChar w:fldCharType="begin"/>
              </w:r>
              <w:r w:rsidRPr="006B3B60">
                <w:instrText xml:space="preserve"> BIBLIOGRAPHY </w:instrText>
              </w:r>
              <w:r w:rsidRPr="006B3B60">
                <w:fldChar w:fldCharType="separate"/>
              </w:r>
              <w:r w:rsidR="00A3464D">
                <w:rPr>
                  <w:noProof/>
                </w:rPr>
                <w:t xml:space="preserve">ASCE, 2026. </w:t>
              </w:r>
              <w:r w:rsidR="00A3464D">
                <w:rPr>
                  <w:i/>
                  <w:iCs/>
                  <w:noProof/>
                </w:rPr>
                <w:t xml:space="preserve">Pelton Impulse Water Wheel. </w:t>
              </w:r>
              <w:r w:rsidR="00A3464D">
                <w:rPr>
                  <w:noProof/>
                </w:rPr>
                <w:t xml:space="preserve">[Online] </w:t>
              </w:r>
              <w:r w:rsidR="00A3464D">
                <w:rPr>
                  <w:noProof/>
                </w:rPr>
                <w:br/>
                <w:t xml:space="preserve">Available at: </w:t>
              </w:r>
              <w:r w:rsidR="00A3464D">
                <w:rPr>
                  <w:noProof/>
                  <w:u w:val="single"/>
                </w:rPr>
                <w:t>https://www.asce.org/about-civil-engineering/history-and-heritage/historic-landmarks/pelton-impulse-water-wheel#:~:text=The%20Pelton%20Impulse%20Water%20Wheel,mills%20and%20pumps%20for%20centuries.</w:t>
              </w:r>
              <w:r w:rsidR="00A3464D">
                <w:rPr>
                  <w:noProof/>
                </w:rPr>
                <w:br/>
                <w:t>[Accessed 13 July 2026].</w:t>
              </w:r>
            </w:p>
            <w:p w14:paraId="725A88A0" w14:textId="77777777" w:rsidR="00A3464D" w:rsidRDefault="00A3464D" w:rsidP="00A3464D">
              <w:pPr>
                <w:pStyle w:val="Bibliography"/>
                <w:rPr>
                  <w:noProof/>
                </w:rPr>
              </w:pPr>
              <w:r>
                <w:rPr>
                  <w:noProof/>
                </w:rPr>
                <w:t xml:space="preserve">BBC Bitesize, 2026. </w:t>
              </w:r>
              <w:r>
                <w:rPr>
                  <w:i/>
                  <w:iCs/>
                  <w:noProof/>
                </w:rPr>
                <w:t xml:space="preserve">Momentum. </w:t>
              </w:r>
              <w:r>
                <w:rPr>
                  <w:noProof/>
                </w:rPr>
                <w:t xml:space="preserve">[Online] </w:t>
              </w:r>
              <w:r>
                <w:rPr>
                  <w:noProof/>
                </w:rPr>
                <w:br/>
                <w:t xml:space="preserve">Available at: </w:t>
              </w:r>
              <w:r>
                <w:rPr>
                  <w:noProof/>
                  <w:u w:val="single"/>
                </w:rPr>
                <w:t>https://www.bbc.co.uk/bitesize/guides/zytb8mn/revision/3</w:t>
              </w:r>
              <w:r>
                <w:rPr>
                  <w:noProof/>
                </w:rPr>
                <w:br/>
                <w:t>[Accessed 19 July 2026].</w:t>
              </w:r>
            </w:p>
            <w:p w14:paraId="1638681A" w14:textId="77777777" w:rsidR="00A3464D" w:rsidRDefault="00A3464D" w:rsidP="00A3464D">
              <w:pPr>
                <w:pStyle w:val="Bibliography"/>
                <w:rPr>
                  <w:noProof/>
                </w:rPr>
              </w:pPr>
              <w:r>
                <w:rPr>
                  <w:noProof/>
                </w:rPr>
                <w:t xml:space="preserve">BBC Bitesize, 2026. </w:t>
              </w:r>
              <w:r>
                <w:rPr>
                  <w:i/>
                  <w:iCs/>
                  <w:noProof/>
                </w:rPr>
                <w:t xml:space="preserve">Newton's second law. </w:t>
              </w:r>
              <w:r>
                <w:rPr>
                  <w:noProof/>
                </w:rPr>
                <w:t xml:space="preserve">[Online] </w:t>
              </w:r>
              <w:r>
                <w:rPr>
                  <w:noProof/>
                </w:rPr>
                <w:br/>
                <w:t xml:space="preserve">Available at: </w:t>
              </w:r>
              <w:r>
                <w:rPr>
                  <w:noProof/>
                  <w:u w:val="single"/>
                </w:rPr>
                <w:t>https://www.bbc.co.uk/bitesize/guides/zqs47p3/revision/2</w:t>
              </w:r>
              <w:r>
                <w:rPr>
                  <w:noProof/>
                </w:rPr>
                <w:br/>
                <w:t>[Accessed 19 July 2026].</w:t>
              </w:r>
            </w:p>
            <w:p w14:paraId="0CFE583C" w14:textId="77777777" w:rsidR="00A3464D" w:rsidRDefault="00A3464D" w:rsidP="00A3464D">
              <w:pPr>
                <w:pStyle w:val="Bibliography"/>
                <w:rPr>
                  <w:noProof/>
                </w:rPr>
              </w:pPr>
              <w:r>
                <w:rPr>
                  <w:noProof/>
                </w:rPr>
                <w:t xml:space="preserve">BSI Knowledge , 1995. </w:t>
              </w:r>
              <w:r>
                <w:rPr>
                  <w:i/>
                  <w:iCs/>
                  <w:noProof/>
                </w:rPr>
                <w:t xml:space="preserve">BS EN 60041:1995. </w:t>
              </w:r>
              <w:r>
                <w:rPr>
                  <w:noProof/>
                </w:rPr>
                <w:t xml:space="preserve">[Online] </w:t>
              </w:r>
              <w:r>
                <w:rPr>
                  <w:noProof/>
                </w:rPr>
                <w:br/>
                <w:t xml:space="preserve">Available at: </w:t>
              </w:r>
              <w:r>
                <w:rPr>
                  <w:noProof/>
                  <w:u w:val="single"/>
                </w:rPr>
                <w:t>https://knowledge.bsigroup.com/products/field-acceptance-tests-to-determine-the-hydraulic-performance-of-hydraulic-turbines-storage-pumps-and-pump-turbines</w:t>
              </w:r>
              <w:r>
                <w:rPr>
                  <w:noProof/>
                </w:rPr>
                <w:br/>
                <w:t>[Accessed 18 July 2026].</w:t>
              </w:r>
            </w:p>
            <w:p w14:paraId="148B9E69" w14:textId="77777777" w:rsidR="00A3464D" w:rsidRDefault="00A3464D" w:rsidP="00A3464D">
              <w:pPr>
                <w:pStyle w:val="Bibliography"/>
                <w:rPr>
                  <w:noProof/>
                </w:rPr>
              </w:pPr>
              <w:r>
                <w:rPr>
                  <w:noProof/>
                </w:rPr>
                <w:t xml:space="preserve">CFD Land, 2024. </w:t>
              </w:r>
              <w:r>
                <w:rPr>
                  <w:i/>
                  <w:iCs/>
                  <w:noProof/>
                </w:rPr>
                <w:t xml:space="preserve">Pelton Wheel CFD Simulation Using 6DOF Dynamic Mesh – ANSYS Fluent Tutorial. </w:t>
              </w:r>
              <w:r>
                <w:rPr>
                  <w:noProof/>
                </w:rPr>
                <w:t xml:space="preserve">[Online] </w:t>
              </w:r>
              <w:r>
                <w:rPr>
                  <w:noProof/>
                </w:rPr>
                <w:br/>
                <w:t xml:space="preserve">Available at: </w:t>
              </w:r>
              <w:r>
                <w:rPr>
                  <w:noProof/>
                  <w:u w:val="single"/>
                </w:rPr>
                <w:t>https://cfdland.com/product/pelton-wheel-cfd-simulation-using-6dof-dynamic-mesh-ansys-fluent-tutorial/</w:t>
              </w:r>
              <w:r>
                <w:rPr>
                  <w:noProof/>
                </w:rPr>
                <w:br/>
                <w:t>[Accessed 18 July 2026].</w:t>
              </w:r>
            </w:p>
            <w:p w14:paraId="4B48E6DA" w14:textId="77777777" w:rsidR="00A3464D" w:rsidRDefault="00A3464D" w:rsidP="00A3464D">
              <w:pPr>
                <w:pStyle w:val="Bibliography"/>
                <w:rPr>
                  <w:noProof/>
                </w:rPr>
              </w:pPr>
              <w:r>
                <w:rPr>
                  <w:noProof/>
                </w:rPr>
                <w:t xml:space="preserve">Crawford, M., 2012. </w:t>
              </w:r>
              <w:r>
                <w:rPr>
                  <w:i/>
                  <w:iCs/>
                  <w:noProof/>
                </w:rPr>
                <w:t xml:space="preserve">Lester Allan Pelton. </w:t>
              </w:r>
              <w:r>
                <w:rPr>
                  <w:noProof/>
                </w:rPr>
                <w:t xml:space="preserve">[Online] </w:t>
              </w:r>
              <w:r>
                <w:rPr>
                  <w:noProof/>
                </w:rPr>
                <w:br/>
                <w:t xml:space="preserve">Available at: </w:t>
              </w:r>
              <w:r>
                <w:rPr>
                  <w:noProof/>
                  <w:u w:val="single"/>
                </w:rPr>
                <w:t>https://www.asme.org/topics-resources/content/lester-allan-pelton</w:t>
              </w:r>
              <w:r>
                <w:rPr>
                  <w:noProof/>
                </w:rPr>
                <w:br/>
                <w:t>[Accessed 30 June 2026].</w:t>
              </w:r>
            </w:p>
            <w:p w14:paraId="46CD28B0" w14:textId="77777777" w:rsidR="00A3464D" w:rsidRDefault="00A3464D" w:rsidP="00A3464D">
              <w:pPr>
                <w:pStyle w:val="Bibliography"/>
                <w:rPr>
                  <w:noProof/>
                </w:rPr>
              </w:pPr>
              <w:r>
                <w:rPr>
                  <w:noProof/>
                </w:rPr>
                <w:t xml:space="preserve">Dickson, R., 2026. </w:t>
              </w:r>
              <w:r>
                <w:rPr>
                  <w:i/>
                  <w:iCs/>
                  <w:noProof/>
                </w:rPr>
                <w:t xml:space="preserve">Buckets of a Pelton Water Wheel: Mechanism, Parts, and How They Work Explained. </w:t>
              </w:r>
              <w:r>
                <w:rPr>
                  <w:noProof/>
                </w:rPr>
                <w:t xml:space="preserve">[Online] </w:t>
              </w:r>
              <w:r>
                <w:rPr>
                  <w:noProof/>
                </w:rPr>
                <w:br/>
                <w:t xml:space="preserve">Available at: </w:t>
              </w:r>
              <w:r>
                <w:rPr>
                  <w:noProof/>
                  <w:u w:val="single"/>
                </w:rPr>
                <w:t>https://www.firgelliauto.com/en-nz/blogs/mechanisms/buckets-of-a-pelton-water-wheel</w:t>
              </w:r>
              <w:r>
                <w:rPr>
                  <w:noProof/>
                </w:rPr>
                <w:br/>
                <w:t>[Accessed 19 July 2026].</w:t>
              </w:r>
            </w:p>
            <w:p w14:paraId="479ECC91" w14:textId="77777777" w:rsidR="00A3464D" w:rsidRDefault="00A3464D" w:rsidP="00A3464D">
              <w:pPr>
                <w:pStyle w:val="Bibliography"/>
                <w:rPr>
                  <w:noProof/>
                </w:rPr>
              </w:pPr>
              <w:r>
                <w:rPr>
                  <w:noProof/>
                </w:rPr>
                <w:t xml:space="preserve">Engineers Guidebook, 2024. </w:t>
              </w:r>
              <w:r>
                <w:rPr>
                  <w:i/>
                  <w:iCs/>
                  <w:noProof/>
                </w:rPr>
                <w:t xml:space="preserve">Boundary Layer Theory. </w:t>
              </w:r>
              <w:r>
                <w:rPr>
                  <w:noProof/>
                </w:rPr>
                <w:t xml:space="preserve">[Online] </w:t>
              </w:r>
              <w:r>
                <w:rPr>
                  <w:noProof/>
                </w:rPr>
                <w:br/>
                <w:t xml:space="preserve">Available at: </w:t>
              </w:r>
              <w:r>
                <w:rPr>
                  <w:noProof/>
                  <w:u w:val="single"/>
                </w:rPr>
                <w:t>https://engineersguidebook.com/boundary-layer-theory/</w:t>
              </w:r>
              <w:r>
                <w:rPr>
                  <w:noProof/>
                </w:rPr>
                <w:br/>
                <w:t>[Accessed 04 August 2026].</w:t>
              </w:r>
            </w:p>
            <w:p w14:paraId="321AAE58" w14:textId="77777777" w:rsidR="00A3464D" w:rsidRDefault="00A3464D" w:rsidP="00A3464D">
              <w:pPr>
                <w:pStyle w:val="Bibliography"/>
                <w:rPr>
                  <w:noProof/>
                </w:rPr>
              </w:pPr>
              <w:r>
                <w:rPr>
                  <w:noProof/>
                </w:rPr>
                <w:lastRenderedPageBreak/>
                <w:t xml:space="preserve">European Standards , 2024. </w:t>
              </w:r>
              <w:r>
                <w:rPr>
                  <w:i/>
                  <w:iCs/>
                  <w:noProof/>
                </w:rPr>
                <w:t xml:space="preserve">BS EN IEC 63461:2024. </w:t>
              </w:r>
              <w:r>
                <w:rPr>
                  <w:noProof/>
                </w:rPr>
                <w:t xml:space="preserve">[Online] </w:t>
              </w:r>
              <w:r>
                <w:rPr>
                  <w:noProof/>
                </w:rPr>
                <w:br/>
                <w:t xml:space="preserve">Available at: </w:t>
              </w:r>
              <w:r>
                <w:rPr>
                  <w:noProof/>
                  <w:u w:val="single"/>
                </w:rPr>
                <w:t>https://www.en-standard.eu/bs-en-iec-63461-2024-pelton-hydraulic-turbines-model-acceptance-tests/</w:t>
              </w:r>
              <w:r>
                <w:rPr>
                  <w:noProof/>
                </w:rPr>
                <w:br/>
                <w:t>[Accessed 18 July 2026].</w:t>
              </w:r>
            </w:p>
            <w:p w14:paraId="449F2D60" w14:textId="77777777" w:rsidR="00A3464D" w:rsidRDefault="00A3464D" w:rsidP="00A3464D">
              <w:pPr>
                <w:pStyle w:val="Bibliography"/>
                <w:rPr>
                  <w:noProof/>
                </w:rPr>
              </w:pPr>
              <w:r>
                <w:rPr>
                  <w:noProof/>
                </w:rPr>
                <w:t xml:space="preserve">Garg, K., 2024. </w:t>
              </w:r>
              <w:r>
                <w:rPr>
                  <w:i/>
                  <w:iCs/>
                  <w:noProof/>
                </w:rPr>
                <w:t xml:space="preserve">Key components of a Pelton Wheel. </w:t>
              </w:r>
              <w:r>
                <w:rPr>
                  <w:noProof/>
                </w:rPr>
                <w:t xml:space="preserve">[Online] </w:t>
              </w:r>
              <w:r>
                <w:rPr>
                  <w:noProof/>
                </w:rPr>
                <w:br/>
                <w:t xml:space="preserve">Available at: </w:t>
              </w:r>
              <w:r>
                <w:rPr>
                  <w:noProof/>
                  <w:u w:val="single"/>
                </w:rPr>
                <w:t>https://www.simscale.com/blog/pelton-turbine/</w:t>
              </w:r>
              <w:r>
                <w:rPr>
                  <w:noProof/>
                </w:rPr>
                <w:br/>
                <w:t>[Accessed 13 July 2026].</w:t>
              </w:r>
            </w:p>
            <w:p w14:paraId="299C99B0" w14:textId="77777777" w:rsidR="00A3464D" w:rsidRDefault="00A3464D" w:rsidP="00A3464D">
              <w:pPr>
                <w:pStyle w:val="Bibliography"/>
                <w:rPr>
                  <w:noProof/>
                </w:rPr>
              </w:pPr>
              <w:r>
                <w:rPr>
                  <w:noProof/>
                </w:rPr>
                <w:t xml:space="preserve">Garg, K., 2024. </w:t>
              </w:r>
              <w:r>
                <w:rPr>
                  <w:i/>
                  <w:iCs/>
                  <w:noProof/>
                </w:rPr>
                <w:t xml:space="preserve">Understanding Pelton Turbines. </w:t>
              </w:r>
              <w:r>
                <w:rPr>
                  <w:noProof/>
                </w:rPr>
                <w:t xml:space="preserve">[Online] </w:t>
              </w:r>
              <w:r>
                <w:rPr>
                  <w:noProof/>
                </w:rPr>
                <w:br/>
                <w:t xml:space="preserve">Available at: </w:t>
              </w:r>
              <w:r>
                <w:rPr>
                  <w:noProof/>
                  <w:u w:val="single"/>
                </w:rPr>
                <w:t>https://www.simscale.com/blog/pelton-turbine/</w:t>
              </w:r>
              <w:r>
                <w:rPr>
                  <w:noProof/>
                </w:rPr>
                <w:br/>
                <w:t>[Accessed 13 July 2026].</w:t>
              </w:r>
            </w:p>
            <w:p w14:paraId="77C0B84C" w14:textId="77777777" w:rsidR="00A3464D" w:rsidRDefault="00A3464D" w:rsidP="00A3464D">
              <w:pPr>
                <w:pStyle w:val="Bibliography"/>
                <w:rPr>
                  <w:noProof/>
                </w:rPr>
              </w:pPr>
              <w:r>
                <w:rPr>
                  <w:noProof/>
                </w:rPr>
                <w:t xml:space="preserve">IHA, 2026. </w:t>
              </w:r>
              <w:r>
                <w:rPr>
                  <w:i/>
                  <w:iCs/>
                  <w:noProof/>
                </w:rPr>
                <w:t xml:space="preserve">2026 World Hydropower Outlook. </w:t>
              </w:r>
              <w:r>
                <w:rPr>
                  <w:noProof/>
                </w:rPr>
                <w:t xml:space="preserve">[Online] </w:t>
              </w:r>
              <w:r>
                <w:rPr>
                  <w:noProof/>
                </w:rPr>
                <w:br/>
                <w:t xml:space="preserve">Available at: </w:t>
              </w:r>
              <w:r>
                <w:rPr>
                  <w:noProof/>
                  <w:u w:val="single"/>
                </w:rPr>
                <w:t>https://www.hydropower.org/publications/2026-world-hydropower-outlook</w:t>
              </w:r>
              <w:r>
                <w:rPr>
                  <w:noProof/>
                </w:rPr>
                <w:br/>
                <w:t>[Accessed 13 July 2026].</w:t>
              </w:r>
            </w:p>
            <w:p w14:paraId="376B20C3" w14:textId="77777777" w:rsidR="00A3464D" w:rsidRDefault="00A3464D" w:rsidP="00A3464D">
              <w:pPr>
                <w:pStyle w:val="Bibliography"/>
                <w:rPr>
                  <w:noProof/>
                </w:rPr>
              </w:pPr>
              <w:r>
                <w:rPr>
                  <w:noProof/>
                </w:rPr>
                <w:t xml:space="preserve">Kumar, K., 2023. </w:t>
              </w:r>
              <w:r>
                <w:rPr>
                  <w:i/>
                  <w:iCs/>
                  <w:noProof/>
                </w:rPr>
                <w:t xml:space="preserve">Effective monitoring of Pelton turbine based hydropower plants using data-driven approach. </w:t>
              </w:r>
              <w:r>
                <w:rPr>
                  <w:noProof/>
                </w:rPr>
                <w:t xml:space="preserve">[Online] </w:t>
              </w:r>
              <w:r>
                <w:rPr>
                  <w:noProof/>
                </w:rPr>
                <w:br/>
                <w:t xml:space="preserve">Available at: </w:t>
              </w:r>
              <w:r>
                <w:rPr>
                  <w:noProof/>
                  <w:u w:val="single"/>
                </w:rPr>
                <w:t>https://www.sciencedirect.com/science/article/abs/pii/S0142061523001047</w:t>
              </w:r>
              <w:r>
                <w:rPr>
                  <w:noProof/>
                </w:rPr>
                <w:br/>
                <w:t>[Accessed 18 July 2026].</w:t>
              </w:r>
            </w:p>
            <w:p w14:paraId="23D4BB13" w14:textId="77777777" w:rsidR="00A3464D" w:rsidRDefault="00A3464D" w:rsidP="00A3464D">
              <w:pPr>
                <w:pStyle w:val="Bibliography"/>
                <w:rPr>
                  <w:noProof/>
                </w:rPr>
              </w:pPr>
              <w:r>
                <w:rPr>
                  <w:noProof/>
                </w:rPr>
                <w:t xml:space="preserve">Linquip Team, 2022. </w:t>
              </w:r>
              <w:r>
                <w:rPr>
                  <w:i/>
                  <w:iCs/>
                  <w:noProof/>
                </w:rPr>
                <w:t xml:space="preserve">Impulse Turbine: Working Principle, Components, and Types. </w:t>
              </w:r>
              <w:r>
                <w:rPr>
                  <w:noProof/>
                </w:rPr>
                <w:t xml:space="preserve">[Online] </w:t>
              </w:r>
              <w:r>
                <w:rPr>
                  <w:noProof/>
                </w:rPr>
                <w:br/>
                <w:t xml:space="preserve">Available at: </w:t>
              </w:r>
              <w:r>
                <w:rPr>
                  <w:noProof/>
                  <w:u w:val="single"/>
                </w:rPr>
                <w:t>https://www.linquip.com/blog/impulse-turbine-working-principle/</w:t>
              </w:r>
              <w:r>
                <w:rPr>
                  <w:noProof/>
                </w:rPr>
                <w:br/>
                <w:t>[Accessed 19 July 2026].</w:t>
              </w:r>
            </w:p>
            <w:p w14:paraId="33198066" w14:textId="77777777" w:rsidR="00A3464D" w:rsidRDefault="00A3464D" w:rsidP="00A3464D">
              <w:pPr>
                <w:pStyle w:val="Bibliography"/>
                <w:rPr>
                  <w:noProof/>
                </w:rPr>
              </w:pPr>
              <w:r>
                <w:rPr>
                  <w:noProof/>
                </w:rPr>
                <w:t xml:space="preserve">Linquip Team, 2022. </w:t>
              </w:r>
              <w:r>
                <w:rPr>
                  <w:i/>
                  <w:iCs/>
                  <w:noProof/>
                </w:rPr>
                <w:t xml:space="preserve">Schematic operation of a Pelton Wheel bucket. </w:t>
              </w:r>
              <w:r>
                <w:rPr>
                  <w:noProof/>
                </w:rPr>
                <w:t xml:space="preserve">[Online] </w:t>
              </w:r>
              <w:r>
                <w:rPr>
                  <w:noProof/>
                </w:rPr>
                <w:br/>
                <w:t xml:space="preserve">Available at: </w:t>
              </w:r>
              <w:r>
                <w:rPr>
                  <w:noProof/>
                  <w:u w:val="single"/>
                </w:rPr>
                <w:t>https://www.linquip.com/blog/impulse-turbine-working-principle/</w:t>
              </w:r>
              <w:r>
                <w:rPr>
                  <w:noProof/>
                </w:rPr>
                <w:br/>
                <w:t>[Accessed 19 July 2026].</w:t>
              </w:r>
            </w:p>
            <w:p w14:paraId="745FA13E" w14:textId="77777777" w:rsidR="00A3464D" w:rsidRDefault="00A3464D" w:rsidP="00A3464D">
              <w:pPr>
                <w:pStyle w:val="Bibliography"/>
                <w:rPr>
                  <w:noProof/>
                </w:rPr>
              </w:pPr>
              <w:r>
                <w:rPr>
                  <w:noProof/>
                </w:rPr>
                <w:t xml:space="preserve">MESA Associates, 2011. </w:t>
              </w:r>
              <w:r>
                <w:rPr>
                  <w:i/>
                  <w:iCs/>
                  <w:noProof/>
                </w:rPr>
                <w:t xml:space="preserve">Best Practices for Pelton Turbines. </w:t>
              </w:r>
              <w:r>
                <w:rPr>
                  <w:noProof/>
                </w:rPr>
                <w:t xml:space="preserve">[Online] </w:t>
              </w:r>
              <w:r>
                <w:rPr>
                  <w:noProof/>
                </w:rPr>
                <w:br/>
                <w:t xml:space="preserve">Available at: </w:t>
              </w:r>
              <w:r>
                <w:rPr>
                  <w:noProof/>
                  <w:u w:val="single"/>
                </w:rPr>
                <w:t>https://www.scribd.com/doc/225092093/Pelton-Turbine</w:t>
              </w:r>
              <w:r>
                <w:rPr>
                  <w:noProof/>
                </w:rPr>
                <w:br/>
                <w:t>[Accessed 18 July 2026].</w:t>
              </w:r>
            </w:p>
            <w:p w14:paraId="13B9BFB6" w14:textId="77777777" w:rsidR="00A3464D" w:rsidRDefault="00A3464D" w:rsidP="00A3464D">
              <w:pPr>
                <w:pStyle w:val="Bibliography"/>
                <w:rPr>
                  <w:noProof/>
                </w:rPr>
              </w:pPr>
              <w:r>
                <w:rPr>
                  <w:noProof/>
                </w:rPr>
                <w:t xml:space="preserve">Modern Physics , 2026. </w:t>
              </w:r>
              <w:r>
                <w:rPr>
                  <w:i/>
                  <w:iCs/>
                  <w:noProof/>
                </w:rPr>
                <w:t xml:space="preserve">Pelton wheel. </w:t>
              </w:r>
              <w:r>
                <w:rPr>
                  <w:noProof/>
                </w:rPr>
                <w:t xml:space="preserve">[Online] </w:t>
              </w:r>
              <w:r>
                <w:rPr>
                  <w:noProof/>
                </w:rPr>
                <w:br/>
                <w:t xml:space="preserve">Available at: </w:t>
              </w:r>
              <w:r>
                <w:rPr>
                  <w:noProof/>
                  <w:u w:val="single"/>
                </w:rPr>
                <w:t>https://modern-physics.org/pelton-wheel/</w:t>
              </w:r>
              <w:r>
                <w:rPr>
                  <w:noProof/>
                </w:rPr>
                <w:br/>
                <w:t>[Accessed 13 July 2026].</w:t>
              </w:r>
            </w:p>
            <w:p w14:paraId="57FC6A14" w14:textId="77777777" w:rsidR="00A3464D" w:rsidRDefault="00A3464D" w:rsidP="00A3464D">
              <w:pPr>
                <w:pStyle w:val="Bibliography"/>
                <w:rPr>
                  <w:noProof/>
                </w:rPr>
              </w:pPr>
              <w:r>
                <w:rPr>
                  <w:noProof/>
                </w:rPr>
                <w:t xml:space="preserve">Open University of Sri Lanka, 2009. </w:t>
              </w:r>
              <w:r>
                <w:rPr>
                  <w:i/>
                  <w:iCs/>
                  <w:noProof/>
                </w:rPr>
                <w:t xml:space="preserve">Analytical Study On Flow Through a Pelton Turbine Bucket Using Boundary Layer Theory. </w:t>
              </w:r>
              <w:r>
                <w:rPr>
                  <w:noProof/>
                </w:rPr>
                <w:t xml:space="preserve">[Online] </w:t>
              </w:r>
              <w:r>
                <w:rPr>
                  <w:noProof/>
                </w:rPr>
                <w:br/>
                <w:t xml:space="preserve">Available at: </w:t>
              </w:r>
              <w:r>
                <w:rPr>
                  <w:noProof/>
                  <w:u w:val="single"/>
                </w:rPr>
                <w:t>https://www.researchgate.net/publication/288262956_Analytical_study_on_flow_through</w:t>
              </w:r>
              <w:r>
                <w:rPr>
                  <w:noProof/>
                  <w:u w:val="single"/>
                </w:rPr>
                <w:lastRenderedPageBreak/>
                <w:t>_a_Pelton_turbine_bucket_using_boundary_layer_theory</w:t>
              </w:r>
              <w:r>
                <w:rPr>
                  <w:noProof/>
                </w:rPr>
                <w:br/>
                <w:t>[Accessed 19 July 2026].</w:t>
              </w:r>
            </w:p>
            <w:p w14:paraId="097E6D9E" w14:textId="77777777" w:rsidR="00A3464D" w:rsidRDefault="00A3464D" w:rsidP="00A3464D">
              <w:pPr>
                <w:pStyle w:val="Bibliography"/>
                <w:rPr>
                  <w:noProof/>
                </w:rPr>
              </w:pPr>
              <w:r>
                <w:rPr>
                  <w:noProof/>
                </w:rPr>
                <w:t xml:space="preserve">Quaranta, E., 2022. </w:t>
              </w:r>
              <w:r>
                <w:rPr>
                  <w:i/>
                  <w:iCs/>
                  <w:noProof/>
                </w:rPr>
                <w:t xml:space="preserve">Emerging and Innovative Materials for Hydropower Engineering Applications: Turbines, Bearings, Sealing, Dams and Waterways, and Ocean Power. </w:t>
              </w:r>
              <w:r>
                <w:rPr>
                  <w:noProof/>
                </w:rPr>
                <w:t xml:space="preserve">[Online] </w:t>
              </w:r>
              <w:r>
                <w:rPr>
                  <w:noProof/>
                </w:rPr>
                <w:br/>
                <w:t xml:space="preserve">Available at: </w:t>
              </w:r>
              <w:r>
                <w:rPr>
                  <w:noProof/>
                  <w:u w:val="single"/>
                </w:rPr>
                <w:t>https://www.sciencedirect.com/science/article/pii/S2095809921003581</w:t>
              </w:r>
              <w:r>
                <w:rPr>
                  <w:noProof/>
                </w:rPr>
                <w:br/>
                <w:t>[Accessed 13 July 2026].</w:t>
              </w:r>
            </w:p>
            <w:p w14:paraId="523FEC89" w14:textId="77777777" w:rsidR="00A3464D" w:rsidRDefault="00A3464D" w:rsidP="00A3464D">
              <w:pPr>
                <w:pStyle w:val="Bibliography"/>
                <w:rPr>
                  <w:noProof/>
                </w:rPr>
              </w:pPr>
              <w:r>
                <w:rPr>
                  <w:noProof/>
                </w:rPr>
                <w:t xml:space="preserve">Savree, 2026. </w:t>
              </w:r>
              <w:r>
                <w:rPr>
                  <w:i/>
                  <w:iCs/>
                  <w:noProof/>
                </w:rPr>
                <w:t xml:space="preserve">Lester Pelton's Original Design. </w:t>
              </w:r>
              <w:r>
                <w:rPr>
                  <w:noProof/>
                </w:rPr>
                <w:t xml:space="preserve">[Online] </w:t>
              </w:r>
              <w:r>
                <w:rPr>
                  <w:noProof/>
                </w:rPr>
                <w:br/>
                <w:t xml:space="preserve">Available at: </w:t>
              </w:r>
              <w:r>
                <w:rPr>
                  <w:noProof/>
                  <w:u w:val="single"/>
                </w:rPr>
                <w:t>https://savree.com/en/encyclopedia/pelton-turbine</w:t>
              </w:r>
              <w:r>
                <w:rPr>
                  <w:noProof/>
                </w:rPr>
                <w:br/>
                <w:t>[Accessed 13 July 2026].</w:t>
              </w:r>
            </w:p>
            <w:p w14:paraId="79622F10" w14:textId="77777777" w:rsidR="00A3464D" w:rsidRDefault="00A3464D" w:rsidP="00A3464D">
              <w:pPr>
                <w:pStyle w:val="Bibliography"/>
                <w:rPr>
                  <w:noProof/>
                </w:rPr>
              </w:pPr>
              <w:r>
                <w:rPr>
                  <w:noProof/>
                </w:rPr>
                <w:t xml:space="preserve">Savree, 2026. </w:t>
              </w:r>
              <w:r>
                <w:rPr>
                  <w:i/>
                  <w:iCs/>
                  <w:noProof/>
                </w:rPr>
                <w:t xml:space="preserve">Pelton Turbine (Pelton Wheel). </w:t>
              </w:r>
              <w:r>
                <w:rPr>
                  <w:noProof/>
                </w:rPr>
                <w:t xml:space="preserve">[Online] </w:t>
              </w:r>
              <w:r>
                <w:rPr>
                  <w:noProof/>
                </w:rPr>
                <w:br/>
                <w:t xml:space="preserve">Available at: </w:t>
              </w:r>
              <w:r>
                <w:rPr>
                  <w:noProof/>
                  <w:u w:val="single"/>
                </w:rPr>
                <w:t>https://savree.com/en/encyclopedia/pelton-turbine</w:t>
              </w:r>
              <w:r>
                <w:rPr>
                  <w:noProof/>
                </w:rPr>
                <w:br/>
                <w:t>[Accessed 13 July 2026].</w:t>
              </w:r>
            </w:p>
            <w:p w14:paraId="46B47D36" w14:textId="77777777" w:rsidR="00A3464D" w:rsidRDefault="00A3464D" w:rsidP="00A3464D">
              <w:pPr>
                <w:pStyle w:val="Bibliography"/>
                <w:rPr>
                  <w:noProof/>
                </w:rPr>
              </w:pPr>
              <w:r>
                <w:rPr>
                  <w:noProof/>
                </w:rPr>
                <w:t xml:space="preserve">Simis Casting, 2025. </w:t>
              </w:r>
              <w:r>
                <w:rPr>
                  <w:i/>
                  <w:iCs/>
                  <w:noProof/>
                </w:rPr>
                <w:t xml:space="preserve">Pelton Wheel Manufacturing: Processes, Materials, Finishes and Applications. </w:t>
              </w:r>
              <w:r>
                <w:rPr>
                  <w:noProof/>
                </w:rPr>
                <w:t xml:space="preserve">[Online] </w:t>
              </w:r>
              <w:r>
                <w:rPr>
                  <w:noProof/>
                </w:rPr>
                <w:br/>
                <w:t xml:space="preserve">Available at: </w:t>
              </w:r>
              <w:r>
                <w:rPr>
                  <w:noProof/>
                  <w:u w:val="single"/>
                </w:rPr>
                <w:t>https://investment-casting.net/pelton-wheels/#pelton-wheels-materials</w:t>
              </w:r>
              <w:r>
                <w:rPr>
                  <w:noProof/>
                </w:rPr>
                <w:br/>
                <w:t>[Accessed 18 July 2026].</w:t>
              </w:r>
            </w:p>
            <w:p w14:paraId="153458F6" w14:textId="77777777" w:rsidR="00A3464D" w:rsidRDefault="00A3464D" w:rsidP="00A3464D">
              <w:pPr>
                <w:pStyle w:val="Bibliography"/>
                <w:rPr>
                  <w:noProof/>
                </w:rPr>
              </w:pPr>
              <w:r>
                <w:rPr>
                  <w:noProof/>
                </w:rPr>
                <w:t xml:space="preserve">Thompson, S., 2026. </w:t>
              </w:r>
              <w:r>
                <w:rPr>
                  <w:i/>
                  <w:iCs/>
                  <w:noProof/>
                </w:rPr>
                <w:t xml:space="preserve">Pelton Turbine Maintenance: Daily, 6-Month &amp; Overhaul. </w:t>
              </w:r>
              <w:r>
                <w:rPr>
                  <w:noProof/>
                </w:rPr>
                <w:t xml:space="preserve">[Online] </w:t>
              </w:r>
              <w:r>
                <w:rPr>
                  <w:noProof/>
                </w:rPr>
                <w:br/>
                <w:t xml:space="preserve">Available at: </w:t>
              </w:r>
              <w:r>
                <w:rPr>
                  <w:noProof/>
                  <w:u w:val="single"/>
                </w:rPr>
                <w:t>https://flowmachinery.com/rotating-equipment/pelton-turbine-maintenance-schedule-and-procedures-the-field</w:t>
              </w:r>
              <w:r>
                <w:rPr>
                  <w:noProof/>
                </w:rPr>
                <w:br/>
                <w:t>[Accessed 18 July 2026].</w:t>
              </w:r>
            </w:p>
            <w:p w14:paraId="4589B4E1" w14:textId="304615E8" w:rsidR="00CB45BE" w:rsidRPr="006B3B60" w:rsidRDefault="00CB45BE" w:rsidP="00A3464D">
              <w:r w:rsidRPr="006B3B60">
                <w:rPr>
                  <w:b/>
                  <w:bCs/>
                </w:rPr>
                <w:fldChar w:fldCharType="end"/>
              </w:r>
            </w:p>
          </w:sdtContent>
        </w:sdt>
      </w:sdtContent>
    </w:sdt>
    <w:p w14:paraId="124583B4" w14:textId="77777777" w:rsidR="00CB45BE" w:rsidRPr="006B3B60" w:rsidRDefault="00CB45BE" w:rsidP="00CB45BE"/>
    <w:p w14:paraId="4344690B" w14:textId="77777777" w:rsidR="00F86907" w:rsidRPr="006B3B60" w:rsidRDefault="00F86907">
      <w:pPr>
        <w:rPr>
          <w:rFonts w:asciiTheme="majorHAnsi" w:eastAsiaTheme="majorEastAsia" w:hAnsiTheme="majorHAnsi" w:cstheme="majorBidi"/>
          <w:color w:val="0F4761" w:themeColor="accent1" w:themeShade="BF"/>
          <w:sz w:val="32"/>
          <w:szCs w:val="32"/>
        </w:rPr>
      </w:pPr>
      <w:r w:rsidRPr="006B3B60">
        <w:br w:type="page"/>
      </w:r>
    </w:p>
    <w:p w14:paraId="5AF31A23" w14:textId="148B68E9" w:rsidR="00C75EBF" w:rsidRPr="006B3B60" w:rsidRDefault="006B08BF" w:rsidP="006B08BF">
      <w:pPr>
        <w:pStyle w:val="Heading1"/>
      </w:pPr>
      <w:bookmarkStart w:id="43" w:name="_Toc236815423"/>
      <w:r w:rsidRPr="006B3B60">
        <w:lastRenderedPageBreak/>
        <w:t>Appendices</w:t>
      </w:r>
      <w:bookmarkEnd w:id="43"/>
      <w:r w:rsidRPr="006B3B60">
        <w:t xml:space="preserve"> </w:t>
      </w:r>
    </w:p>
    <w:p w14:paraId="619BC4FD" w14:textId="77777777" w:rsidR="00D90608" w:rsidRPr="006B3B60" w:rsidRDefault="00D90608" w:rsidP="00D90608">
      <w:pPr>
        <w:pStyle w:val="Heading2"/>
      </w:pPr>
      <w:bookmarkStart w:id="44" w:name="_Toc236815424"/>
      <w:r w:rsidRPr="006B3B60">
        <w:t>Appendix A – Experimental Results at 0.38 bar Pressure Head</w:t>
      </w:r>
      <w:bookmarkEnd w:id="44"/>
      <w:r w:rsidRPr="006B3B60">
        <w:t xml:space="preserve"> </w:t>
      </w:r>
    </w:p>
    <w:tbl>
      <w:tblPr>
        <w:tblW w:w="9345" w:type="dxa"/>
        <w:tblLook w:val="04A0" w:firstRow="1" w:lastRow="0" w:firstColumn="1" w:lastColumn="0" w:noHBand="0" w:noVBand="1"/>
      </w:tblPr>
      <w:tblGrid>
        <w:gridCol w:w="1057"/>
        <w:gridCol w:w="1058"/>
        <w:gridCol w:w="902"/>
        <w:gridCol w:w="1058"/>
        <w:gridCol w:w="1212"/>
        <w:gridCol w:w="1601"/>
        <w:gridCol w:w="1230"/>
        <w:gridCol w:w="1232"/>
      </w:tblGrid>
      <w:tr w:rsidR="00D90608" w:rsidRPr="006B3B60" w14:paraId="66B259B8" w14:textId="77777777" w:rsidTr="00C47EBA">
        <w:trPr>
          <w:trHeight w:val="316"/>
        </w:trPr>
        <w:tc>
          <w:tcPr>
            <w:tcW w:w="9345" w:type="dxa"/>
            <w:gridSpan w:val="8"/>
            <w:tcBorders>
              <w:top w:val="single" w:sz="4" w:space="0" w:color="auto"/>
              <w:left w:val="single" w:sz="4" w:space="0" w:color="auto"/>
              <w:bottom w:val="single" w:sz="4" w:space="0" w:color="auto"/>
              <w:right w:val="single" w:sz="4" w:space="0" w:color="auto"/>
            </w:tcBorders>
            <w:noWrap/>
            <w:vAlign w:val="bottom"/>
            <w:hideMark/>
          </w:tcPr>
          <w:p w14:paraId="2FE10610" w14:textId="3177E53F" w:rsidR="00D90608" w:rsidRPr="006B3B60" w:rsidRDefault="00D90608" w:rsidP="00C47EBA">
            <w:pPr>
              <w:spacing w:after="0" w:line="240" w:lineRule="auto"/>
              <w:jc w:val="center"/>
              <w:rPr>
                <w:rFonts w:ascii="Arial" w:eastAsia="Times New Roman" w:hAnsi="Arial" w:cs="Arial"/>
                <w:color w:val="000000"/>
                <w:lang w:eastAsia="en-GB"/>
              </w:rPr>
            </w:pPr>
            <w:r w:rsidRPr="006B3B60">
              <w:rPr>
                <w:rFonts w:ascii="Arial" w:eastAsia="Times New Roman" w:hAnsi="Arial" w:cs="Arial"/>
                <w:color w:val="000000"/>
                <w:lang w:eastAsia="en-GB"/>
              </w:rPr>
              <w:t>Experiment number 1 (0.38)</w:t>
            </w:r>
          </w:p>
        </w:tc>
      </w:tr>
      <w:tr w:rsidR="00D90608" w:rsidRPr="006B3B60" w14:paraId="246390C3" w14:textId="77777777" w:rsidTr="00C47EBA">
        <w:trPr>
          <w:trHeight w:val="316"/>
        </w:trPr>
        <w:tc>
          <w:tcPr>
            <w:tcW w:w="1067" w:type="dxa"/>
            <w:tcBorders>
              <w:top w:val="nil"/>
              <w:left w:val="single" w:sz="4" w:space="0" w:color="auto"/>
              <w:bottom w:val="single" w:sz="4" w:space="0" w:color="auto"/>
              <w:right w:val="single" w:sz="4" w:space="0" w:color="auto"/>
            </w:tcBorders>
            <w:noWrap/>
            <w:vAlign w:val="bottom"/>
            <w:hideMark/>
          </w:tcPr>
          <w:p w14:paraId="6328D3BD" w14:textId="77777777" w:rsidR="00D90608" w:rsidRPr="006B3B60" w:rsidRDefault="00D90608" w:rsidP="00C47EBA">
            <w:pPr>
              <w:spacing w:after="0" w:line="240" w:lineRule="auto"/>
              <w:rPr>
                <w:rFonts w:ascii="Arial" w:eastAsia="Times New Roman" w:hAnsi="Arial" w:cs="Arial"/>
                <w:color w:val="000000"/>
                <w:lang w:eastAsia="en-GB"/>
              </w:rPr>
            </w:pPr>
            <w:r w:rsidRPr="006B3B60">
              <w:rPr>
                <w:rFonts w:ascii="Arial" w:eastAsia="Times New Roman" w:hAnsi="Arial" w:cs="Arial"/>
                <w:color w:val="000000"/>
                <w:lang w:eastAsia="en-GB"/>
              </w:rPr>
              <w:t>Force Meter 1</w:t>
            </w:r>
          </w:p>
        </w:tc>
        <w:tc>
          <w:tcPr>
            <w:tcW w:w="1068" w:type="dxa"/>
            <w:tcBorders>
              <w:top w:val="nil"/>
              <w:left w:val="nil"/>
              <w:bottom w:val="single" w:sz="4" w:space="0" w:color="auto"/>
              <w:right w:val="single" w:sz="4" w:space="0" w:color="auto"/>
            </w:tcBorders>
            <w:noWrap/>
            <w:vAlign w:val="bottom"/>
            <w:hideMark/>
          </w:tcPr>
          <w:p w14:paraId="304FE914" w14:textId="77777777" w:rsidR="00D90608" w:rsidRPr="006B3B60" w:rsidRDefault="00D90608" w:rsidP="00C47EBA">
            <w:pPr>
              <w:spacing w:after="0" w:line="240" w:lineRule="auto"/>
              <w:rPr>
                <w:rFonts w:ascii="Arial" w:eastAsia="Times New Roman" w:hAnsi="Arial" w:cs="Arial"/>
                <w:color w:val="000000"/>
                <w:lang w:eastAsia="en-GB"/>
              </w:rPr>
            </w:pPr>
            <w:r w:rsidRPr="006B3B60">
              <w:rPr>
                <w:rFonts w:ascii="Arial" w:eastAsia="Times New Roman" w:hAnsi="Arial" w:cs="Arial"/>
                <w:color w:val="000000"/>
                <w:lang w:eastAsia="en-GB"/>
              </w:rPr>
              <w:t xml:space="preserve">Force Meter 2 </w:t>
            </w:r>
          </w:p>
        </w:tc>
        <w:tc>
          <w:tcPr>
            <w:tcW w:w="886" w:type="dxa"/>
            <w:tcBorders>
              <w:top w:val="nil"/>
              <w:left w:val="nil"/>
              <w:bottom w:val="single" w:sz="4" w:space="0" w:color="auto"/>
              <w:right w:val="single" w:sz="4" w:space="0" w:color="auto"/>
            </w:tcBorders>
            <w:noWrap/>
            <w:vAlign w:val="bottom"/>
            <w:hideMark/>
          </w:tcPr>
          <w:p w14:paraId="04AD81EE" w14:textId="77777777" w:rsidR="00D90608" w:rsidRPr="006B3B60" w:rsidRDefault="00D90608" w:rsidP="00C47EBA">
            <w:pPr>
              <w:spacing w:after="0" w:line="240" w:lineRule="auto"/>
              <w:rPr>
                <w:rFonts w:ascii="Arial" w:eastAsia="Times New Roman" w:hAnsi="Arial" w:cs="Arial"/>
                <w:color w:val="000000"/>
                <w:lang w:eastAsia="en-GB"/>
              </w:rPr>
            </w:pPr>
            <w:r w:rsidRPr="006B3B60">
              <w:rPr>
                <w:rFonts w:ascii="Arial" w:eastAsia="Times New Roman" w:hAnsi="Arial" w:cs="Arial"/>
                <w:color w:val="000000"/>
                <w:lang w:eastAsia="en-GB"/>
              </w:rPr>
              <w:t xml:space="preserve">Speed </w:t>
            </w:r>
          </w:p>
        </w:tc>
        <w:tc>
          <w:tcPr>
            <w:tcW w:w="1068" w:type="dxa"/>
            <w:tcBorders>
              <w:top w:val="nil"/>
              <w:left w:val="nil"/>
              <w:bottom w:val="single" w:sz="4" w:space="0" w:color="auto"/>
              <w:right w:val="single" w:sz="4" w:space="0" w:color="auto"/>
            </w:tcBorders>
            <w:noWrap/>
            <w:vAlign w:val="bottom"/>
            <w:hideMark/>
          </w:tcPr>
          <w:p w14:paraId="0F5E3CE3" w14:textId="77777777" w:rsidR="00D90608" w:rsidRPr="006B3B60" w:rsidRDefault="00D90608" w:rsidP="00C47EBA">
            <w:pPr>
              <w:spacing w:after="0" w:line="240" w:lineRule="auto"/>
              <w:rPr>
                <w:rFonts w:ascii="Arial" w:eastAsia="Times New Roman" w:hAnsi="Arial" w:cs="Arial"/>
                <w:color w:val="000000"/>
                <w:lang w:eastAsia="en-GB"/>
              </w:rPr>
            </w:pPr>
            <w:r w:rsidRPr="006B3B60">
              <w:rPr>
                <w:rFonts w:ascii="Arial" w:eastAsia="Times New Roman" w:hAnsi="Arial" w:cs="Arial"/>
                <w:color w:val="000000"/>
                <w:lang w:eastAsia="en-GB"/>
              </w:rPr>
              <w:t xml:space="preserve">Braking Force </w:t>
            </w:r>
          </w:p>
        </w:tc>
        <w:tc>
          <w:tcPr>
            <w:tcW w:w="1224" w:type="dxa"/>
            <w:tcBorders>
              <w:top w:val="nil"/>
              <w:left w:val="nil"/>
              <w:bottom w:val="single" w:sz="4" w:space="0" w:color="auto"/>
              <w:right w:val="single" w:sz="4" w:space="0" w:color="auto"/>
            </w:tcBorders>
            <w:noWrap/>
            <w:vAlign w:val="bottom"/>
            <w:hideMark/>
          </w:tcPr>
          <w:p w14:paraId="2D529780" w14:textId="77777777" w:rsidR="00D90608" w:rsidRPr="006B3B60" w:rsidRDefault="00D90608" w:rsidP="00C47EBA">
            <w:pPr>
              <w:spacing w:after="0" w:line="240" w:lineRule="auto"/>
              <w:rPr>
                <w:rFonts w:ascii="Arial" w:eastAsia="Times New Roman" w:hAnsi="Arial" w:cs="Arial"/>
                <w:color w:val="000000"/>
                <w:lang w:eastAsia="en-GB"/>
              </w:rPr>
            </w:pPr>
            <w:r w:rsidRPr="006B3B60">
              <w:rPr>
                <w:rFonts w:ascii="Arial" w:eastAsia="Times New Roman" w:hAnsi="Arial" w:cs="Arial"/>
                <w:color w:val="000000"/>
                <w:lang w:eastAsia="en-GB"/>
              </w:rPr>
              <w:t xml:space="preserve">Torque on Shaft </w:t>
            </w:r>
          </w:p>
        </w:tc>
        <w:tc>
          <w:tcPr>
            <w:tcW w:w="1576" w:type="dxa"/>
            <w:tcBorders>
              <w:top w:val="nil"/>
              <w:left w:val="nil"/>
              <w:bottom w:val="single" w:sz="4" w:space="0" w:color="auto"/>
              <w:right w:val="single" w:sz="4" w:space="0" w:color="auto"/>
            </w:tcBorders>
            <w:noWrap/>
            <w:vAlign w:val="bottom"/>
            <w:hideMark/>
          </w:tcPr>
          <w:p w14:paraId="548AC478" w14:textId="77777777" w:rsidR="00D90608" w:rsidRPr="006B3B60" w:rsidRDefault="00D90608" w:rsidP="00C47EBA">
            <w:pPr>
              <w:spacing w:after="0" w:line="240" w:lineRule="auto"/>
              <w:rPr>
                <w:rFonts w:ascii="Arial" w:eastAsia="Times New Roman" w:hAnsi="Arial" w:cs="Arial"/>
                <w:color w:val="000000"/>
                <w:lang w:eastAsia="en-GB"/>
              </w:rPr>
            </w:pPr>
            <w:r w:rsidRPr="006B3B60">
              <w:rPr>
                <w:rFonts w:ascii="Arial" w:eastAsia="Times New Roman" w:hAnsi="Arial" w:cs="Arial"/>
                <w:color w:val="000000"/>
                <w:lang w:eastAsia="en-GB"/>
              </w:rPr>
              <w:t xml:space="preserve">Power on Shaft </w:t>
            </w:r>
          </w:p>
        </w:tc>
        <w:tc>
          <w:tcPr>
            <w:tcW w:w="1242" w:type="dxa"/>
            <w:tcBorders>
              <w:top w:val="nil"/>
              <w:left w:val="nil"/>
              <w:bottom w:val="single" w:sz="4" w:space="0" w:color="auto"/>
              <w:right w:val="single" w:sz="4" w:space="0" w:color="auto"/>
            </w:tcBorders>
            <w:noWrap/>
            <w:vAlign w:val="bottom"/>
            <w:hideMark/>
          </w:tcPr>
          <w:p w14:paraId="6AA0078F" w14:textId="77777777" w:rsidR="00D90608" w:rsidRPr="006B3B60" w:rsidRDefault="00D90608" w:rsidP="00C47EBA">
            <w:pPr>
              <w:spacing w:after="0" w:line="240" w:lineRule="auto"/>
              <w:rPr>
                <w:rFonts w:ascii="Arial" w:eastAsia="Times New Roman" w:hAnsi="Arial" w:cs="Arial"/>
                <w:color w:val="000000"/>
                <w:lang w:eastAsia="en-GB"/>
              </w:rPr>
            </w:pPr>
            <w:r w:rsidRPr="006B3B60">
              <w:rPr>
                <w:rFonts w:ascii="Arial" w:eastAsia="Times New Roman" w:hAnsi="Arial" w:cs="Arial"/>
                <w:color w:val="000000"/>
                <w:lang w:eastAsia="en-GB"/>
              </w:rPr>
              <w:t xml:space="preserve">Hydraulic Power  </w:t>
            </w:r>
          </w:p>
        </w:tc>
        <w:tc>
          <w:tcPr>
            <w:tcW w:w="1211" w:type="dxa"/>
            <w:tcBorders>
              <w:top w:val="nil"/>
              <w:left w:val="nil"/>
              <w:bottom w:val="single" w:sz="4" w:space="0" w:color="auto"/>
              <w:right w:val="single" w:sz="4" w:space="0" w:color="auto"/>
            </w:tcBorders>
            <w:noWrap/>
            <w:vAlign w:val="bottom"/>
            <w:hideMark/>
          </w:tcPr>
          <w:p w14:paraId="184EDC3B" w14:textId="77777777" w:rsidR="00D90608" w:rsidRPr="006B3B60" w:rsidRDefault="00D90608" w:rsidP="00C47EBA">
            <w:pPr>
              <w:spacing w:after="0" w:line="240" w:lineRule="auto"/>
              <w:rPr>
                <w:rFonts w:ascii="Arial" w:eastAsia="Times New Roman" w:hAnsi="Arial" w:cs="Arial"/>
                <w:color w:val="000000"/>
                <w:lang w:eastAsia="en-GB"/>
              </w:rPr>
            </w:pPr>
            <w:r w:rsidRPr="006B3B60">
              <w:rPr>
                <w:rFonts w:ascii="Arial" w:eastAsia="Times New Roman" w:hAnsi="Arial" w:cs="Arial"/>
                <w:color w:val="000000"/>
                <w:lang w:eastAsia="en-GB"/>
              </w:rPr>
              <w:t xml:space="preserve">Efficiency </w:t>
            </w:r>
          </w:p>
        </w:tc>
      </w:tr>
      <w:tr w:rsidR="00D90608" w:rsidRPr="006B3B60" w14:paraId="038F9CBE" w14:textId="77777777" w:rsidTr="00C47EBA">
        <w:trPr>
          <w:trHeight w:val="316"/>
        </w:trPr>
        <w:tc>
          <w:tcPr>
            <w:tcW w:w="1067" w:type="dxa"/>
            <w:tcBorders>
              <w:top w:val="nil"/>
              <w:left w:val="single" w:sz="4" w:space="0" w:color="auto"/>
              <w:bottom w:val="single" w:sz="4" w:space="0" w:color="auto"/>
              <w:right w:val="single" w:sz="4" w:space="0" w:color="auto"/>
            </w:tcBorders>
            <w:noWrap/>
            <w:vAlign w:val="bottom"/>
            <w:hideMark/>
          </w:tcPr>
          <w:p w14:paraId="1AB54DB4"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w:t>
            </w:r>
          </w:p>
        </w:tc>
        <w:tc>
          <w:tcPr>
            <w:tcW w:w="1068" w:type="dxa"/>
            <w:tcBorders>
              <w:top w:val="nil"/>
              <w:left w:val="nil"/>
              <w:bottom w:val="single" w:sz="4" w:space="0" w:color="auto"/>
              <w:right w:val="single" w:sz="4" w:space="0" w:color="auto"/>
            </w:tcBorders>
            <w:noWrap/>
            <w:vAlign w:val="bottom"/>
            <w:hideMark/>
          </w:tcPr>
          <w:p w14:paraId="3872A318"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0.5</w:t>
            </w:r>
          </w:p>
        </w:tc>
        <w:tc>
          <w:tcPr>
            <w:tcW w:w="886" w:type="dxa"/>
            <w:tcBorders>
              <w:top w:val="nil"/>
              <w:left w:val="nil"/>
              <w:bottom w:val="single" w:sz="4" w:space="0" w:color="auto"/>
              <w:right w:val="single" w:sz="4" w:space="0" w:color="auto"/>
            </w:tcBorders>
            <w:noWrap/>
            <w:vAlign w:val="bottom"/>
            <w:hideMark/>
          </w:tcPr>
          <w:p w14:paraId="20E7AC1C"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3467</w:t>
            </w:r>
          </w:p>
        </w:tc>
        <w:tc>
          <w:tcPr>
            <w:tcW w:w="1068" w:type="dxa"/>
            <w:tcBorders>
              <w:top w:val="nil"/>
              <w:left w:val="nil"/>
              <w:bottom w:val="single" w:sz="4" w:space="0" w:color="auto"/>
              <w:right w:val="single" w:sz="4" w:space="0" w:color="auto"/>
            </w:tcBorders>
            <w:noWrap/>
            <w:vAlign w:val="bottom"/>
            <w:hideMark/>
          </w:tcPr>
          <w:p w14:paraId="72C26039"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0.5</w:t>
            </w:r>
          </w:p>
        </w:tc>
        <w:tc>
          <w:tcPr>
            <w:tcW w:w="1224" w:type="dxa"/>
            <w:tcBorders>
              <w:top w:val="nil"/>
              <w:left w:val="nil"/>
              <w:bottom w:val="single" w:sz="4" w:space="0" w:color="auto"/>
              <w:right w:val="single" w:sz="4" w:space="0" w:color="auto"/>
            </w:tcBorders>
            <w:noWrap/>
            <w:vAlign w:val="bottom"/>
            <w:hideMark/>
          </w:tcPr>
          <w:p w14:paraId="25F25170"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0.0125</w:t>
            </w:r>
          </w:p>
        </w:tc>
        <w:tc>
          <w:tcPr>
            <w:tcW w:w="1576" w:type="dxa"/>
            <w:tcBorders>
              <w:top w:val="nil"/>
              <w:left w:val="nil"/>
              <w:bottom w:val="single" w:sz="4" w:space="0" w:color="auto"/>
              <w:right w:val="single" w:sz="4" w:space="0" w:color="auto"/>
            </w:tcBorders>
            <w:noWrap/>
            <w:vAlign w:val="bottom"/>
            <w:hideMark/>
          </w:tcPr>
          <w:p w14:paraId="5C2AEA5C"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4.538292387</w:t>
            </w:r>
          </w:p>
        </w:tc>
        <w:tc>
          <w:tcPr>
            <w:tcW w:w="1242" w:type="dxa"/>
            <w:tcBorders>
              <w:top w:val="nil"/>
              <w:left w:val="nil"/>
              <w:bottom w:val="single" w:sz="4" w:space="0" w:color="auto"/>
              <w:right w:val="single" w:sz="4" w:space="0" w:color="auto"/>
            </w:tcBorders>
            <w:noWrap/>
            <w:vAlign w:val="bottom"/>
            <w:hideMark/>
          </w:tcPr>
          <w:p w14:paraId="756DBFDC"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24.51</w:t>
            </w:r>
          </w:p>
        </w:tc>
        <w:tc>
          <w:tcPr>
            <w:tcW w:w="1211" w:type="dxa"/>
            <w:tcBorders>
              <w:top w:val="nil"/>
              <w:left w:val="nil"/>
              <w:bottom w:val="single" w:sz="4" w:space="0" w:color="auto"/>
              <w:right w:val="single" w:sz="4" w:space="0" w:color="auto"/>
            </w:tcBorders>
            <w:noWrap/>
            <w:vAlign w:val="bottom"/>
            <w:hideMark/>
          </w:tcPr>
          <w:p w14:paraId="0E663F1B"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0.185161</w:t>
            </w:r>
          </w:p>
        </w:tc>
      </w:tr>
      <w:tr w:rsidR="00D90608" w:rsidRPr="006B3B60" w14:paraId="46F5CF24" w14:textId="77777777" w:rsidTr="00C47EBA">
        <w:trPr>
          <w:trHeight w:val="316"/>
        </w:trPr>
        <w:tc>
          <w:tcPr>
            <w:tcW w:w="1067" w:type="dxa"/>
            <w:tcBorders>
              <w:top w:val="nil"/>
              <w:left w:val="single" w:sz="4" w:space="0" w:color="auto"/>
              <w:bottom w:val="single" w:sz="4" w:space="0" w:color="auto"/>
              <w:right w:val="single" w:sz="4" w:space="0" w:color="auto"/>
            </w:tcBorders>
            <w:noWrap/>
            <w:vAlign w:val="bottom"/>
            <w:hideMark/>
          </w:tcPr>
          <w:p w14:paraId="377CE5C3"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w:t>
            </w:r>
          </w:p>
        </w:tc>
        <w:tc>
          <w:tcPr>
            <w:tcW w:w="1068" w:type="dxa"/>
            <w:tcBorders>
              <w:top w:val="nil"/>
              <w:left w:val="nil"/>
              <w:bottom w:val="single" w:sz="4" w:space="0" w:color="auto"/>
              <w:right w:val="single" w:sz="4" w:space="0" w:color="auto"/>
            </w:tcBorders>
            <w:noWrap/>
            <w:vAlign w:val="bottom"/>
            <w:hideMark/>
          </w:tcPr>
          <w:p w14:paraId="4D874148"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0.75</w:t>
            </w:r>
          </w:p>
        </w:tc>
        <w:tc>
          <w:tcPr>
            <w:tcW w:w="886" w:type="dxa"/>
            <w:tcBorders>
              <w:top w:val="nil"/>
              <w:left w:val="nil"/>
              <w:bottom w:val="single" w:sz="4" w:space="0" w:color="auto"/>
              <w:right w:val="single" w:sz="4" w:space="0" w:color="auto"/>
            </w:tcBorders>
            <w:noWrap/>
            <w:vAlign w:val="bottom"/>
            <w:hideMark/>
          </w:tcPr>
          <w:p w14:paraId="58E04005"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3312</w:t>
            </w:r>
          </w:p>
        </w:tc>
        <w:tc>
          <w:tcPr>
            <w:tcW w:w="1068" w:type="dxa"/>
            <w:tcBorders>
              <w:top w:val="nil"/>
              <w:left w:val="nil"/>
              <w:bottom w:val="single" w:sz="4" w:space="0" w:color="auto"/>
              <w:right w:val="single" w:sz="4" w:space="0" w:color="auto"/>
            </w:tcBorders>
            <w:noWrap/>
            <w:vAlign w:val="bottom"/>
            <w:hideMark/>
          </w:tcPr>
          <w:p w14:paraId="2E04E9FE"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1.25</w:t>
            </w:r>
          </w:p>
        </w:tc>
        <w:tc>
          <w:tcPr>
            <w:tcW w:w="1224" w:type="dxa"/>
            <w:tcBorders>
              <w:top w:val="nil"/>
              <w:left w:val="nil"/>
              <w:bottom w:val="single" w:sz="4" w:space="0" w:color="auto"/>
              <w:right w:val="single" w:sz="4" w:space="0" w:color="auto"/>
            </w:tcBorders>
            <w:noWrap/>
            <w:vAlign w:val="bottom"/>
            <w:hideMark/>
          </w:tcPr>
          <w:p w14:paraId="0D917783"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0.03125</w:t>
            </w:r>
          </w:p>
        </w:tc>
        <w:tc>
          <w:tcPr>
            <w:tcW w:w="1576" w:type="dxa"/>
            <w:tcBorders>
              <w:top w:val="nil"/>
              <w:left w:val="nil"/>
              <w:bottom w:val="single" w:sz="4" w:space="0" w:color="auto"/>
              <w:right w:val="single" w:sz="4" w:space="0" w:color="auto"/>
            </w:tcBorders>
            <w:noWrap/>
            <w:vAlign w:val="bottom"/>
            <w:hideMark/>
          </w:tcPr>
          <w:p w14:paraId="20A2A5F2"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10.83849465</w:t>
            </w:r>
          </w:p>
        </w:tc>
        <w:tc>
          <w:tcPr>
            <w:tcW w:w="1242" w:type="dxa"/>
            <w:tcBorders>
              <w:top w:val="nil"/>
              <w:left w:val="nil"/>
              <w:bottom w:val="single" w:sz="4" w:space="0" w:color="auto"/>
              <w:right w:val="single" w:sz="4" w:space="0" w:color="auto"/>
            </w:tcBorders>
            <w:noWrap/>
            <w:vAlign w:val="bottom"/>
            <w:hideMark/>
          </w:tcPr>
          <w:p w14:paraId="1AC50816"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24.51</w:t>
            </w:r>
          </w:p>
        </w:tc>
        <w:tc>
          <w:tcPr>
            <w:tcW w:w="1211" w:type="dxa"/>
            <w:tcBorders>
              <w:top w:val="nil"/>
              <w:left w:val="nil"/>
              <w:bottom w:val="single" w:sz="4" w:space="0" w:color="auto"/>
              <w:right w:val="single" w:sz="4" w:space="0" w:color="auto"/>
            </w:tcBorders>
            <w:noWrap/>
            <w:vAlign w:val="bottom"/>
            <w:hideMark/>
          </w:tcPr>
          <w:p w14:paraId="13D3FF4C"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0.442207</w:t>
            </w:r>
          </w:p>
        </w:tc>
      </w:tr>
      <w:tr w:rsidR="00D90608" w:rsidRPr="006B3B60" w14:paraId="0C4CB303" w14:textId="77777777" w:rsidTr="00C47EBA">
        <w:trPr>
          <w:trHeight w:val="316"/>
        </w:trPr>
        <w:tc>
          <w:tcPr>
            <w:tcW w:w="1067" w:type="dxa"/>
            <w:tcBorders>
              <w:top w:val="nil"/>
              <w:left w:val="single" w:sz="4" w:space="0" w:color="auto"/>
              <w:bottom w:val="single" w:sz="4" w:space="0" w:color="auto"/>
              <w:right w:val="single" w:sz="4" w:space="0" w:color="auto"/>
            </w:tcBorders>
            <w:noWrap/>
            <w:vAlign w:val="bottom"/>
            <w:hideMark/>
          </w:tcPr>
          <w:p w14:paraId="5F186B52"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3</w:t>
            </w:r>
          </w:p>
        </w:tc>
        <w:tc>
          <w:tcPr>
            <w:tcW w:w="1068" w:type="dxa"/>
            <w:tcBorders>
              <w:top w:val="nil"/>
              <w:left w:val="nil"/>
              <w:bottom w:val="single" w:sz="4" w:space="0" w:color="auto"/>
              <w:right w:val="single" w:sz="4" w:space="0" w:color="auto"/>
            </w:tcBorders>
            <w:noWrap/>
            <w:vAlign w:val="bottom"/>
            <w:hideMark/>
          </w:tcPr>
          <w:p w14:paraId="46DA216C"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w:t>
            </w:r>
          </w:p>
        </w:tc>
        <w:tc>
          <w:tcPr>
            <w:tcW w:w="886" w:type="dxa"/>
            <w:tcBorders>
              <w:top w:val="nil"/>
              <w:left w:val="nil"/>
              <w:bottom w:val="single" w:sz="4" w:space="0" w:color="auto"/>
              <w:right w:val="single" w:sz="4" w:space="0" w:color="auto"/>
            </w:tcBorders>
            <w:noWrap/>
            <w:vAlign w:val="bottom"/>
            <w:hideMark/>
          </w:tcPr>
          <w:p w14:paraId="39411702"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3199</w:t>
            </w:r>
          </w:p>
        </w:tc>
        <w:tc>
          <w:tcPr>
            <w:tcW w:w="1068" w:type="dxa"/>
            <w:tcBorders>
              <w:top w:val="nil"/>
              <w:left w:val="nil"/>
              <w:bottom w:val="single" w:sz="4" w:space="0" w:color="auto"/>
              <w:right w:val="single" w:sz="4" w:space="0" w:color="auto"/>
            </w:tcBorders>
            <w:noWrap/>
            <w:vAlign w:val="bottom"/>
            <w:hideMark/>
          </w:tcPr>
          <w:p w14:paraId="111C7B5A"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w:t>
            </w:r>
          </w:p>
        </w:tc>
        <w:tc>
          <w:tcPr>
            <w:tcW w:w="1224" w:type="dxa"/>
            <w:tcBorders>
              <w:top w:val="nil"/>
              <w:left w:val="nil"/>
              <w:bottom w:val="single" w:sz="4" w:space="0" w:color="auto"/>
              <w:right w:val="single" w:sz="4" w:space="0" w:color="auto"/>
            </w:tcBorders>
            <w:noWrap/>
            <w:vAlign w:val="bottom"/>
            <w:hideMark/>
          </w:tcPr>
          <w:p w14:paraId="0CB4D416"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0.05</w:t>
            </w:r>
          </w:p>
        </w:tc>
        <w:tc>
          <w:tcPr>
            <w:tcW w:w="1576" w:type="dxa"/>
            <w:tcBorders>
              <w:top w:val="nil"/>
              <w:left w:val="nil"/>
              <w:bottom w:val="single" w:sz="4" w:space="0" w:color="auto"/>
              <w:right w:val="single" w:sz="4" w:space="0" w:color="auto"/>
            </w:tcBorders>
            <w:noWrap/>
            <w:vAlign w:val="bottom"/>
            <w:hideMark/>
          </w:tcPr>
          <w:p w14:paraId="1038FFCD"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16.74992483</w:t>
            </w:r>
          </w:p>
        </w:tc>
        <w:tc>
          <w:tcPr>
            <w:tcW w:w="1242" w:type="dxa"/>
            <w:tcBorders>
              <w:top w:val="nil"/>
              <w:left w:val="nil"/>
              <w:bottom w:val="single" w:sz="4" w:space="0" w:color="auto"/>
              <w:right w:val="single" w:sz="4" w:space="0" w:color="auto"/>
            </w:tcBorders>
            <w:noWrap/>
            <w:vAlign w:val="bottom"/>
            <w:hideMark/>
          </w:tcPr>
          <w:p w14:paraId="75BA0A99"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24.51</w:t>
            </w:r>
          </w:p>
        </w:tc>
        <w:tc>
          <w:tcPr>
            <w:tcW w:w="1211" w:type="dxa"/>
            <w:tcBorders>
              <w:top w:val="nil"/>
              <w:left w:val="nil"/>
              <w:bottom w:val="single" w:sz="4" w:space="0" w:color="auto"/>
              <w:right w:val="single" w:sz="4" w:space="0" w:color="auto"/>
            </w:tcBorders>
            <w:noWrap/>
            <w:vAlign w:val="bottom"/>
            <w:hideMark/>
          </w:tcPr>
          <w:p w14:paraId="7D359972"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0.683391</w:t>
            </w:r>
          </w:p>
        </w:tc>
      </w:tr>
      <w:tr w:rsidR="00D90608" w:rsidRPr="006B3B60" w14:paraId="6CD54F2D" w14:textId="77777777" w:rsidTr="00C47EBA">
        <w:trPr>
          <w:trHeight w:val="316"/>
        </w:trPr>
        <w:tc>
          <w:tcPr>
            <w:tcW w:w="1067" w:type="dxa"/>
            <w:tcBorders>
              <w:top w:val="nil"/>
              <w:left w:val="single" w:sz="4" w:space="0" w:color="auto"/>
              <w:bottom w:val="single" w:sz="4" w:space="0" w:color="auto"/>
              <w:right w:val="single" w:sz="4" w:space="0" w:color="auto"/>
            </w:tcBorders>
            <w:noWrap/>
            <w:vAlign w:val="bottom"/>
            <w:hideMark/>
          </w:tcPr>
          <w:p w14:paraId="757C32A8"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4</w:t>
            </w:r>
          </w:p>
        </w:tc>
        <w:tc>
          <w:tcPr>
            <w:tcW w:w="1068" w:type="dxa"/>
            <w:tcBorders>
              <w:top w:val="nil"/>
              <w:left w:val="nil"/>
              <w:bottom w:val="single" w:sz="4" w:space="0" w:color="auto"/>
              <w:right w:val="single" w:sz="4" w:space="0" w:color="auto"/>
            </w:tcBorders>
            <w:noWrap/>
            <w:vAlign w:val="bottom"/>
            <w:hideMark/>
          </w:tcPr>
          <w:p w14:paraId="38B05C8E"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1.5</w:t>
            </w:r>
          </w:p>
        </w:tc>
        <w:tc>
          <w:tcPr>
            <w:tcW w:w="886" w:type="dxa"/>
            <w:tcBorders>
              <w:top w:val="nil"/>
              <w:left w:val="nil"/>
              <w:bottom w:val="single" w:sz="4" w:space="0" w:color="auto"/>
              <w:right w:val="single" w:sz="4" w:space="0" w:color="auto"/>
            </w:tcBorders>
            <w:noWrap/>
            <w:vAlign w:val="bottom"/>
            <w:hideMark/>
          </w:tcPr>
          <w:p w14:paraId="60DB816F"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2987</w:t>
            </w:r>
          </w:p>
        </w:tc>
        <w:tc>
          <w:tcPr>
            <w:tcW w:w="1068" w:type="dxa"/>
            <w:tcBorders>
              <w:top w:val="nil"/>
              <w:left w:val="nil"/>
              <w:bottom w:val="single" w:sz="4" w:space="0" w:color="auto"/>
              <w:right w:val="single" w:sz="4" w:space="0" w:color="auto"/>
            </w:tcBorders>
            <w:noWrap/>
            <w:vAlign w:val="bottom"/>
            <w:hideMark/>
          </w:tcPr>
          <w:p w14:paraId="600174F6"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2.5</w:t>
            </w:r>
          </w:p>
        </w:tc>
        <w:tc>
          <w:tcPr>
            <w:tcW w:w="1224" w:type="dxa"/>
            <w:tcBorders>
              <w:top w:val="nil"/>
              <w:left w:val="nil"/>
              <w:bottom w:val="single" w:sz="4" w:space="0" w:color="auto"/>
              <w:right w:val="single" w:sz="4" w:space="0" w:color="auto"/>
            </w:tcBorders>
            <w:noWrap/>
            <w:vAlign w:val="bottom"/>
            <w:hideMark/>
          </w:tcPr>
          <w:p w14:paraId="32F0E1F3"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0.0625</w:t>
            </w:r>
          </w:p>
        </w:tc>
        <w:tc>
          <w:tcPr>
            <w:tcW w:w="1576" w:type="dxa"/>
            <w:tcBorders>
              <w:top w:val="nil"/>
              <w:left w:val="nil"/>
              <w:bottom w:val="single" w:sz="4" w:space="0" w:color="auto"/>
              <w:right w:val="single" w:sz="4" w:space="0" w:color="auto"/>
            </w:tcBorders>
            <w:noWrap/>
            <w:vAlign w:val="bottom"/>
            <w:hideMark/>
          </w:tcPr>
          <w:p w14:paraId="5E190649"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19.54986928</w:t>
            </w:r>
          </w:p>
        </w:tc>
        <w:tc>
          <w:tcPr>
            <w:tcW w:w="1242" w:type="dxa"/>
            <w:tcBorders>
              <w:top w:val="nil"/>
              <w:left w:val="nil"/>
              <w:bottom w:val="single" w:sz="4" w:space="0" w:color="auto"/>
              <w:right w:val="single" w:sz="4" w:space="0" w:color="auto"/>
            </w:tcBorders>
            <w:noWrap/>
            <w:vAlign w:val="bottom"/>
            <w:hideMark/>
          </w:tcPr>
          <w:p w14:paraId="011304A7"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24.51</w:t>
            </w:r>
          </w:p>
        </w:tc>
        <w:tc>
          <w:tcPr>
            <w:tcW w:w="1211" w:type="dxa"/>
            <w:tcBorders>
              <w:top w:val="nil"/>
              <w:left w:val="nil"/>
              <w:bottom w:val="single" w:sz="4" w:space="0" w:color="auto"/>
              <w:right w:val="single" w:sz="4" w:space="0" w:color="auto"/>
            </w:tcBorders>
            <w:noWrap/>
            <w:vAlign w:val="bottom"/>
            <w:hideMark/>
          </w:tcPr>
          <w:p w14:paraId="51A61DE2"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0.797628</w:t>
            </w:r>
          </w:p>
        </w:tc>
      </w:tr>
      <w:tr w:rsidR="00D90608" w:rsidRPr="006B3B60" w14:paraId="109FE8AC" w14:textId="77777777" w:rsidTr="00C47EBA">
        <w:trPr>
          <w:trHeight w:val="316"/>
        </w:trPr>
        <w:tc>
          <w:tcPr>
            <w:tcW w:w="1067" w:type="dxa"/>
            <w:tcBorders>
              <w:top w:val="nil"/>
              <w:left w:val="single" w:sz="4" w:space="0" w:color="auto"/>
              <w:bottom w:val="single" w:sz="4" w:space="0" w:color="auto"/>
              <w:right w:val="single" w:sz="4" w:space="0" w:color="auto"/>
            </w:tcBorders>
            <w:noWrap/>
            <w:vAlign w:val="bottom"/>
            <w:hideMark/>
          </w:tcPr>
          <w:p w14:paraId="4E4B621D"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5</w:t>
            </w:r>
          </w:p>
        </w:tc>
        <w:tc>
          <w:tcPr>
            <w:tcW w:w="1068" w:type="dxa"/>
            <w:tcBorders>
              <w:top w:val="nil"/>
              <w:left w:val="nil"/>
              <w:bottom w:val="single" w:sz="4" w:space="0" w:color="auto"/>
              <w:right w:val="single" w:sz="4" w:space="0" w:color="auto"/>
            </w:tcBorders>
            <w:noWrap/>
            <w:vAlign w:val="bottom"/>
            <w:hideMark/>
          </w:tcPr>
          <w:p w14:paraId="3CFFDA9C"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1.75</w:t>
            </w:r>
          </w:p>
        </w:tc>
        <w:tc>
          <w:tcPr>
            <w:tcW w:w="886" w:type="dxa"/>
            <w:tcBorders>
              <w:top w:val="nil"/>
              <w:left w:val="nil"/>
              <w:bottom w:val="single" w:sz="4" w:space="0" w:color="auto"/>
              <w:right w:val="single" w:sz="4" w:space="0" w:color="auto"/>
            </w:tcBorders>
            <w:noWrap/>
            <w:vAlign w:val="bottom"/>
            <w:hideMark/>
          </w:tcPr>
          <w:p w14:paraId="3E7277FA"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3081</w:t>
            </w:r>
          </w:p>
        </w:tc>
        <w:tc>
          <w:tcPr>
            <w:tcW w:w="1068" w:type="dxa"/>
            <w:tcBorders>
              <w:top w:val="nil"/>
              <w:left w:val="nil"/>
              <w:bottom w:val="single" w:sz="4" w:space="0" w:color="auto"/>
              <w:right w:val="single" w:sz="4" w:space="0" w:color="auto"/>
            </w:tcBorders>
            <w:noWrap/>
            <w:vAlign w:val="bottom"/>
            <w:hideMark/>
          </w:tcPr>
          <w:p w14:paraId="48717B7A"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3.25</w:t>
            </w:r>
          </w:p>
        </w:tc>
        <w:tc>
          <w:tcPr>
            <w:tcW w:w="1224" w:type="dxa"/>
            <w:tcBorders>
              <w:top w:val="nil"/>
              <w:left w:val="nil"/>
              <w:bottom w:val="single" w:sz="4" w:space="0" w:color="auto"/>
              <w:right w:val="single" w:sz="4" w:space="0" w:color="auto"/>
            </w:tcBorders>
            <w:noWrap/>
            <w:vAlign w:val="bottom"/>
            <w:hideMark/>
          </w:tcPr>
          <w:p w14:paraId="449AC000"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0.08125</w:t>
            </w:r>
          </w:p>
        </w:tc>
        <w:tc>
          <w:tcPr>
            <w:tcW w:w="1576" w:type="dxa"/>
            <w:tcBorders>
              <w:top w:val="nil"/>
              <w:left w:val="nil"/>
              <w:bottom w:val="single" w:sz="4" w:space="0" w:color="auto"/>
              <w:right w:val="single" w:sz="4" w:space="0" w:color="auto"/>
            </w:tcBorders>
            <w:noWrap/>
            <w:vAlign w:val="bottom"/>
            <w:hideMark/>
          </w:tcPr>
          <w:p w14:paraId="7FC4A12E"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26.2146272</w:t>
            </w:r>
          </w:p>
        </w:tc>
        <w:tc>
          <w:tcPr>
            <w:tcW w:w="1242" w:type="dxa"/>
            <w:tcBorders>
              <w:top w:val="nil"/>
              <w:left w:val="nil"/>
              <w:bottom w:val="single" w:sz="4" w:space="0" w:color="auto"/>
              <w:right w:val="single" w:sz="4" w:space="0" w:color="auto"/>
            </w:tcBorders>
            <w:noWrap/>
            <w:vAlign w:val="bottom"/>
            <w:hideMark/>
          </w:tcPr>
          <w:p w14:paraId="3568521B"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24.51</w:t>
            </w:r>
          </w:p>
        </w:tc>
        <w:tc>
          <w:tcPr>
            <w:tcW w:w="1211" w:type="dxa"/>
            <w:tcBorders>
              <w:top w:val="nil"/>
              <w:left w:val="nil"/>
              <w:bottom w:val="single" w:sz="4" w:space="0" w:color="auto"/>
              <w:right w:val="single" w:sz="4" w:space="0" w:color="auto"/>
            </w:tcBorders>
            <w:noWrap/>
            <w:vAlign w:val="bottom"/>
            <w:hideMark/>
          </w:tcPr>
          <w:p w14:paraId="7E229AF7"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1.069548</w:t>
            </w:r>
          </w:p>
        </w:tc>
      </w:tr>
      <w:tr w:rsidR="00D90608" w:rsidRPr="006B3B60" w14:paraId="67889DB1" w14:textId="77777777" w:rsidTr="00C47EBA">
        <w:trPr>
          <w:trHeight w:val="316"/>
        </w:trPr>
        <w:tc>
          <w:tcPr>
            <w:tcW w:w="1067" w:type="dxa"/>
            <w:tcBorders>
              <w:top w:val="nil"/>
              <w:left w:val="single" w:sz="4" w:space="0" w:color="auto"/>
              <w:bottom w:val="single" w:sz="4" w:space="0" w:color="auto"/>
              <w:right w:val="single" w:sz="4" w:space="0" w:color="auto"/>
            </w:tcBorders>
            <w:noWrap/>
            <w:vAlign w:val="bottom"/>
            <w:hideMark/>
          </w:tcPr>
          <w:p w14:paraId="61ADDA89"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6</w:t>
            </w:r>
          </w:p>
        </w:tc>
        <w:tc>
          <w:tcPr>
            <w:tcW w:w="1068" w:type="dxa"/>
            <w:tcBorders>
              <w:top w:val="nil"/>
              <w:left w:val="nil"/>
              <w:bottom w:val="single" w:sz="4" w:space="0" w:color="auto"/>
              <w:right w:val="single" w:sz="4" w:space="0" w:color="auto"/>
            </w:tcBorders>
            <w:noWrap/>
            <w:vAlign w:val="bottom"/>
            <w:hideMark/>
          </w:tcPr>
          <w:p w14:paraId="65A5A19E"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w:t>
            </w:r>
          </w:p>
        </w:tc>
        <w:tc>
          <w:tcPr>
            <w:tcW w:w="886" w:type="dxa"/>
            <w:tcBorders>
              <w:top w:val="nil"/>
              <w:left w:val="nil"/>
              <w:bottom w:val="single" w:sz="4" w:space="0" w:color="auto"/>
              <w:right w:val="single" w:sz="4" w:space="0" w:color="auto"/>
            </w:tcBorders>
            <w:noWrap/>
            <w:vAlign w:val="bottom"/>
            <w:hideMark/>
          </w:tcPr>
          <w:p w14:paraId="1E36212A"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2740</w:t>
            </w:r>
          </w:p>
        </w:tc>
        <w:tc>
          <w:tcPr>
            <w:tcW w:w="1068" w:type="dxa"/>
            <w:tcBorders>
              <w:top w:val="nil"/>
              <w:left w:val="nil"/>
              <w:bottom w:val="single" w:sz="4" w:space="0" w:color="auto"/>
              <w:right w:val="single" w:sz="4" w:space="0" w:color="auto"/>
            </w:tcBorders>
            <w:noWrap/>
            <w:vAlign w:val="bottom"/>
            <w:hideMark/>
          </w:tcPr>
          <w:p w14:paraId="1DA2F7EA"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4</w:t>
            </w:r>
          </w:p>
        </w:tc>
        <w:tc>
          <w:tcPr>
            <w:tcW w:w="1224" w:type="dxa"/>
            <w:tcBorders>
              <w:top w:val="nil"/>
              <w:left w:val="nil"/>
              <w:bottom w:val="single" w:sz="4" w:space="0" w:color="auto"/>
              <w:right w:val="single" w:sz="4" w:space="0" w:color="auto"/>
            </w:tcBorders>
            <w:noWrap/>
            <w:vAlign w:val="bottom"/>
            <w:hideMark/>
          </w:tcPr>
          <w:p w14:paraId="100D9391"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0.1</w:t>
            </w:r>
          </w:p>
        </w:tc>
        <w:tc>
          <w:tcPr>
            <w:tcW w:w="1576" w:type="dxa"/>
            <w:tcBorders>
              <w:top w:val="nil"/>
              <w:left w:val="nil"/>
              <w:bottom w:val="single" w:sz="4" w:space="0" w:color="auto"/>
              <w:right w:val="single" w:sz="4" w:space="0" w:color="auto"/>
            </w:tcBorders>
            <w:noWrap/>
            <w:vAlign w:val="bottom"/>
            <w:hideMark/>
          </w:tcPr>
          <w:p w14:paraId="73E2E70E"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28.6932129</w:t>
            </w:r>
          </w:p>
        </w:tc>
        <w:tc>
          <w:tcPr>
            <w:tcW w:w="1242" w:type="dxa"/>
            <w:tcBorders>
              <w:top w:val="nil"/>
              <w:left w:val="nil"/>
              <w:bottom w:val="single" w:sz="4" w:space="0" w:color="auto"/>
              <w:right w:val="single" w:sz="4" w:space="0" w:color="auto"/>
            </w:tcBorders>
            <w:noWrap/>
            <w:vAlign w:val="bottom"/>
            <w:hideMark/>
          </w:tcPr>
          <w:p w14:paraId="62C70BEE"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24.51</w:t>
            </w:r>
          </w:p>
        </w:tc>
        <w:tc>
          <w:tcPr>
            <w:tcW w:w="1211" w:type="dxa"/>
            <w:tcBorders>
              <w:top w:val="nil"/>
              <w:left w:val="nil"/>
              <w:bottom w:val="single" w:sz="4" w:space="0" w:color="auto"/>
              <w:right w:val="single" w:sz="4" w:space="0" w:color="auto"/>
            </w:tcBorders>
            <w:noWrap/>
            <w:vAlign w:val="bottom"/>
            <w:hideMark/>
          </w:tcPr>
          <w:p w14:paraId="09218F71"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1.170674</w:t>
            </w:r>
          </w:p>
        </w:tc>
      </w:tr>
      <w:tr w:rsidR="00D90608" w:rsidRPr="006B3B60" w14:paraId="3066EF98" w14:textId="77777777" w:rsidTr="00C47EBA">
        <w:trPr>
          <w:trHeight w:val="316"/>
        </w:trPr>
        <w:tc>
          <w:tcPr>
            <w:tcW w:w="1067" w:type="dxa"/>
            <w:tcBorders>
              <w:top w:val="nil"/>
              <w:left w:val="single" w:sz="4" w:space="0" w:color="auto"/>
              <w:bottom w:val="single" w:sz="4" w:space="0" w:color="auto"/>
              <w:right w:val="single" w:sz="4" w:space="0" w:color="auto"/>
            </w:tcBorders>
            <w:noWrap/>
            <w:vAlign w:val="bottom"/>
            <w:hideMark/>
          </w:tcPr>
          <w:p w14:paraId="7F167F9D"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7</w:t>
            </w:r>
          </w:p>
        </w:tc>
        <w:tc>
          <w:tcPr>
            <w:tcW w:w="1068" w:type="dxa"/>
            <w:tcBorders>
              <w:top w:val="nil"/>
              <w:left w:val="nil"/>
              <w:bottom w:val="single" w:sz="4" w:space="0" w:color="auto"/>
              <w:right w:val="single" w:sz="4" w:space="0" w:color="auto"/>
            </w:tcBorders>
            <w:noWrap/>
            <w:vAlign w:val="bottom"/>
            <w:hideMark/>
          </w:tcPr>
          <w:p w14:paraId="1D2AB4F4"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2.5</w:t>
            </w:r>
          </w:p>
        </w:tc>
        <w:tc>
          <w:tcPr>
            <w:tcW w:w="886" w:type="dxa"/>
            <w:tcBorders>
              <w:top w:val="nil"/>
              <w:left w:val="nil"/>
              <w:bottom w:val="single" w:sz="4" w:space="0" w:color="auto"/>
              <w:right w:val="single" w:sz="4" w:space="0" w:color="auto"/>
            </w:tcBorders>
            <w:noWrap/>
            <w:vAlign w:val="bottom"/>
            <w:hideMark/>
          </w:tcPr>
          <w:p w14:paraId="0A6CC57E"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2640</w:t>
            </w:r>
          </w:p>
        </w:tc>
        <w:tc>
          <w:tcPr>
            <w:tcW w:w="1068" w:type="dxa"/>
            <w:tcBorders>
              <w:top w:val="nil"/>
              <w:left w:val="nil"/>
              <w:bottom w:val="single" w:sz="4" w:space="0" w:color="auto"/>
              <w:right w:val="single" w:sz="4" w:space="0" w:color="auto"/>
            </w:tcBorders>
            <w:noWrap/>
            <w:vAlign w:val="bottom"/>
            <w:hideMark/>
          </w:tcPr>
          <w:p w14:paraId="09E125E1"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4.5</w:t>
            </w:r>
          </w:p>
        </w:tc>
        <w:tc>
          <w:tcPr>
            <w:tcW w:w="1224" w:type="dxa"/>
            <w:tcBorders>
              <w:top w:val="nil"/>
              <w:left w:val="nil"/>
              <w:bottom w:val="single" w:sz="4" w:space="0" w:color="auto"/>
              <w:right w:val="single" w:sz="4" w:space="0" w:color="auto"/>
            </w:tcBorders>
            <w:noWrap/>
            <w:vAlign w:val="bottom"/>
            <w:hideMark/>
          </w:tcPr>
          <w:p w14:paraId="1D76D792"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0.1125</w:t>
            </w:r>
          </w:p>
        </w:tc>
        <w:tc>
          <w:tcPr>
            <w:tcW w:w="1576" w:type="dxa"/>
            <w:tcBorders>
              <w:top w:val="nil"/>
              <w:left w:val="nil"/>
              <w:bottom w:val="single" w:sz="4" w:space="0" w:color="auto"/>
              <w:right w:val="single" w:sz="4" w:space="0" w:color="auto"/>
            </w:tcBorders>
            <w:noWrap/>
            <w:vAlign w:val="bottom"/>
            <w:hideMark/>
          </w:tcPr>
          <w:p w14:paraId="7338C3AB"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31.10176727</w:t>
            </w:r>
          </w:p>
        </w:tc>
        <w:tc>
          <w:tcPr>
            <w:tcW w:w="1242" w:type="dxa"/>
            <w:tcBorders>
              <w:top w:val="nil"/>
              <w:left w:val="nil"/>
              <w:bottom w:val="single" w:sz="4" w:space="0" w:color="auto"/>
              <w:right w:val="single" w:sz="4" w:space="0" w:color="auto"/>
            </w:tcBorders>
            <w:noWrap/>
            <w:vAlign w:val="bottom"/>
            <w:hideMark/>
          </w:tcPr>
          <w:p w14:paraId="63B769D6"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24.51</w:t>
            </w:r>
          </w:p>
        </w:tc>
        <w:tc>
          <w:tcPr>
            <w:tcW w:w="1211" w:type="dxa"/>
            <w:tcBorders>
              <w:top w:val="nil"/>
              <w:left w:val="nil"/>
              <w:bottom w:val="single" w:sz="4" w:space="0" w:color="auto"/>
              <w:right w:val="single" w:sz="4" w:space="0" w:color="auto"/>
            </w:tcBorders>
            <w:noWrap/>
            <w:vAlign w:val="bottom"/>
            <w:hideMark/>
          </w:tcPr>
          <w:p w14:paraId="0E64142E"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1.268942</w:t>
            </w:r>
          </w:p>
        </w:tc>
      </w:tr>
      <w:tr w:rsidR="00D90608" w:rsidRPr="006B3B60" w14:paraId="7484373E" w14:textId="77777777" w:rsidTr="00C47EBA">
        <w:trPr>
          <w:trHeight w:val="316"/>
        </w:trPr>
        <w:tc>
          <w:tcPr>
            <w:tcW w:w="1067" w:type="dxa"/>
            <w:tcBorders>
              <w:top w:val="nil"/>
              <w:left w:val="single" w:sz="4" w:space="0" w:color="auto"/>
              <w:bottom w:val="single" w:sz="4" w:space="0" w:color="auto"/>
              <w:right w:val="single" w:sz="4" w:space="0" w:color="auto"/>
            </w:tcBorders>
            <w:noWrap/>
            <w:vAlign w:val="bottom"/>
            <w:hideMark/>
          </w:tcPr>
          <w:p w14:paraId="78026D9C"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8</w:t>
            </w:r>
          </w:p>
        </w:tc>
        <w:tc>
          <w:tcPr>
            <w:tcW w:w="1068" w:type="dxa"/>
            <w:tcBorders>
              <w:top w:val="nil"/>
              <w:left w:val="nil"/>
              <w:bottom w:val="single" w:sz="4" w:space="0" w:color="auto"/>
              <w:right w:val="single" w:sz="4" w:space="0" w:color="auto"/>
            </w:tcBorders>
            <w:noWrap/>
            <w:vAlign w:val="bottom"/>
            <w:hideMark/>
          </w:tcPr>
          <w:p w14:paraId="1034003F"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2.75</w:t>
            </w:r>
          </w:p>
        </w:tc>
        <w:tc>
          <w:tcPr>
            <w:tcW w:w="886" w:type="dxa"/>
            <w:tcBorders>
              <w:top w:val="nil"/>
              <w:left w:val="nil"/>
              <w:bottom w:val="single" w:sz="4" w:space="0" w:color="auto"/>
              <w:right w:val="single" w:sz="4" w:space="0" w:color="auto"/>
            </w:tcBorders>
            <w:noWrap/>
            <w:vAlign w:val="bottom"/>
            <w:hideMark/>
          </w:tcPr>
          <w:p w14:paraId="35FA2D0E"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2493</w:t>
            </w:r>
          </w:p>
        </w:tc>
        <w:tc>
          <w:tcPr>
            <w:tcW w:w="1068" w:type="dxa"/>
            <w:tcBorders>
              <w:top w:val="nil"/>
              <w:left w:val="nil"/>
              <w:bottom w:val="single" w:sz="4" w:space="0" w:color="auto"/>
              <w:right w:val="single" w:sz="4" w:space="0" w:color="auto"/>
            </w:tcBorders>
            <w:noWrap/>
            <w:vAlign w:val="bottom"/>
            <w:hideMark/>
          </w:tcPr>
          <w:p w14:paraId="599F4674"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5.25</w:t>
            </w:r>
          </w:p>
        </w:tc>
        <w:tc>
          <w:tcPr>
            <w:tcW w:w="1224" w:type="dxa"/>
            <w:tcBorders>
              <w:top w:val="nil"/>
              <w:left w:val="nil"/>
              <w:bottom w:val="single" w:sz="4" w:space="0" w:color="auto"/>
              <w:right w:val="single" w:sz="4" w:space="0" w:color="auto"/>
            </w:tcBorders>
            <w:noWrap/>
            <w:vAlign w:val="bottom"/>
            <w:hideMark/>
          </w:tcPr>
          <w:p w14:paraId="4E5EBE36"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0.13125</w:t>
            </w:r>
          </w:p>
        </w:tc>
        <w:tc>
          <w:tcPr>
            <w:tcW w:w="1576" w:type="dxa"/>
            <w:tcBorders>
              <w:top w:val="nil"/>
              <w:left w:val="nil"/>
              <w:bottom w:val="single" w:sz="4" w:space="0" w:color="auto"/>
              <w:right w:val="single" w:sz="4" w:space="0" w:color="auto"/>
            </w:tcBorders>
            <w:noWrap/>
            <w:vAlign w:val="bottom"/>
            <w:hideMark/>
          </w:tcPr>
          <w:p w14:paraId="23B3F0F1"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34.26495837</w:t>
            </w:r>
          </w:p>
        </w:tc>
        <w:tc>
          <w:tcPr>
            <w:tcW w:w="1242" w:type="dxa"/>
            <w:tcBorders>
              <w:top w:val="nil"/>
              <w:left w:val="nil"/>
              <w:bottom w:val="single" w:sz="4" w:space="0" w:color="auto"/>
              <w:right w:val="single" w:sz="4" w:space="0" w:color="auto"/>
            </w:tcBorders>
            <w:noWrap/>
            <w:vAlign w:val="bottom"/>
            <w:hideMark/>
          </w:tcPr>
          <w:p w14:paraId="492F006D"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24.51</w:t>
            </w:r>
          </w:p>
        </w:tc>
        <w:tc>
          <w:tcPr>
            <w:tcW w:w="1211" w:type="dxa"/>
            <w:tcBorders>
              <w:top w:val="nil"/>
              <w:left w:val="nil"/>
              <w:bottom w:val="single" w:sz="4" w:space="0" w:color="auto"/>
              <w:right w:val="single" w:sz="4" w:space="0" w:color="auto"/>
            </w:tcBorders>
            <w:noWrap/>
            <w:vAlign w:val="bottom"/>
            <w:hideMark/>
          </w:tcPr>
          <w:p w14:paraId="2B303C40"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1.397999</w:t>
            </w:r>
          </w:p>
        </w:tc>
      </w:tr>
      <w:tr w:rsidR="00D90608" w:rsidRPr="006B3B60" w14:paraId="3A3A83D3" w14:textId="77777777" w:rsidTr="00C47EBA">
        <w:trPr>
          <w:trHeight w:val="316"/>
        </w:trPr>
        <w:tc>
          <w:tcPr>
            <w:tcW w:w="1067" w:type="dxa"/>
            <w:tcBorders>
              <w:top w:val="nil"/>
              <w:left w:val="single" w:sz="4" w:space="0" w:color="auto"/>
              <w:bottom w:val="single" w:sz="4" w:space="0" w:color="auto"/>
              <w:right w:val="single" w:sz="4" w:space="0" w:color="auto"/>
            </w:tcBorders>
            <w:noWrap/>
            <w:vAlign w:val="bottom"/>
            <w:hideMark/>
          </w:tcPr>
          <w:p w14:paraId="0F48371E"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9</w:t>
            </w:r>
          </w:p>
        </w:tc>
        <w:tc>
          <w:tcPr>
            <w:tcW w:w="1068" w:type="dxa"/>
            <w:tcBorders>
              <w:top w:val="nil"/>
              <w:left w:val="nil"/>
              <w:bottom w:val="single" w:sz="4" w:space="0" w:color="auto"/>
              <w:right w:val="single" w:sz="4" w:space="0" w:color="auto"/>
            </w:tcBorders>
            <w:noWrap/>
            <w:vAlign w:val="bottom"/>
            <w:hideMark/>
          </w:tcPr>
          <w:p w14:paraId="60773B76"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3</w:t>
            </w:r>
          </w:p>
        </w:tc>
        <w:tc>
          <w:tcPr>
            <w:tcW w:w="886" w:type="dxa"/>
            <w:tcBorders>
              <w:top w:val="nil"/>
              <w:left w:val="nil"/>
              <w:bottom w:val="single" w:sz="4" w:space="0" w:color="auto"/>
              <w:right w:val="single" w:sz="4" w:space="0" w:color="auto"/>
            </w:tcBorders>
            <w:noWrap/>
            <w:vAlign w:val="bottom"/>
            <w:hideMark/>
          </w:tcPr>
          <w:p w14:paraId="5930F53B"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2303</w:t>
            </w:r>
          </w:p>
        </w:tc>
        <w:tc>
          <w:tcPr>
            <w:tcW w:w="1068" w:type="dxa"/>
            <w:tcBorders>
              <w:top w:val="nil"/>
              <w:left w:val="nil"/>
              <w:bottom w:val="single" w:sz="4" w:space="0" w:color="auto"/>
              <w:right w:val="single" w:sz="4" w:space="0" w:color="auto"/>
            </w:tcBorders>
            <w:noWrap/>
            <w:vAlign w:val="bottom"/>
            <w:hideMark/>
          </w:tcPr>
          <w:p w14:paraId="463CD0B2"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6</w:t>
            </w:r>
          </w:p>
        </w:tc>
        <w:tc>
          <w:tcPr>
            <w:tcW w:w="1224" w:type="dxa"/>
            <w:tcBorders>
              <w:top w:val="nil"/>
              <w:left w:val="nil"/>
              <w:bottom w:val="single" w:sz="4" w:space="0" w:color="auto"/>
              <w:right w:val="single" w:sz="4" w:space="0" w:color="auto"/>
            </w:tcBorders>
            <w:noWrap/>
            <w:vAlign w:val="bottom"/>
            <w:hideMark/>
          </w:tcPr>
          <w:p w14:paraId="261F0499"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0.15</w:t>
            </w:r>
          </w:p>
        </w:tc>
        <w:tc>
          <w:tcPr>
            <w:tcW w:w="1576" w:type="dxa"/>
            <w:tcBorders>
              <w:top w:val="nil"/>
              <w:left w:val="nil"/>
              <w:bottom w:val="single" w:sz="4" w:space="0" w:color="auto"/>
              <w:right w:val="single" w:sz="4" w:space="0" w:color="auto"/>
            </w:tcBorders>
            <w:noWrap/>
            <w:vAlign w:val="bottom"/>
            <w:hideMark/>
          </w:tcPr>
          <w:p w14:paraId="0F002373"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36.17543941</w:t>
            </w:r>
          </w:p>
        </w:tc>
        <w:tc>
          <w:tcPr>
            <w:tcW w:w="1242" w:type="dxa"/>
            <w:tcBorders>
              <w:top w:val="nil"/>
              <w:left w:val="nil"/>
              <w:bottom w:val="single" w:sz="4" w:space="0" w:color="auto"/>
              <w:right w:val="single" w:sz="4" w:space="0" w:color="auto"/>
            </w:tcBorders>
            <w:noWrap/>
            <w:vAlign w:val="bottom"/>
            <w:hideMark/>
          </w:tcPr>
          <w:p w14:paraId="135C994B"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24.51</w:t>
            </w:r>
          </w:p>
        </w:tc>
        <w:tc>
          <w:tcPr>
            <w:tcW w:w="1211" w:type="dxa"/>
            <w:tcBorders>
              <w:top w:val="nil"/>
              <w:left w:val="nil"/>
              <w:bottom w:val="single" w:sz="4" w:space="0" w:color="auto"/>
              <w:right w:val="single" w:sz="4" w:space="0" w:color="auto"/>
            </w:tcBorders>
            <w:noWrap/>
            <w:vAlign w:val="bottom"/>
            <w:hideMark/>
          </w:tcPr>
          <w:p w14:paraId="627193A8"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1.475946</w:t>
            </w:r>
          </w:p>
        </w:tc>
      </w:tr>
      <w:tr w:rsidR="00D90608" w:rsidRPr="006B3B60" w14:paraId="1572012C" w14:textId="77777777" w:rsidTr="00C47EBA">
        <w:trPr>
          <w:trHeight w:val="316"/>
        </w:trPr>
        <w:tc>
          <w:tcPr>
            <w:tcW w:w="1067" w:type="dxa"/>
            <w:tcBorders>
              <w:top w:val="nil"/>
              <w:left w:val="single" w:sz="4" w:space="0" w:color="auto"/>
              <w:bottom w:val="single" w:sz="4" w:space="0" w:color="auto"/>
              <w:right w:val="single" w:sz="4" w:space="0" w:color="auto"/>
            </w:tcBorders>
            <w:noWrap/>
            <w:vAlign w:val="bottom"/>
            <w:hideMark/>
          </w:tcPr>
          <w:p w14:paraId="71E00FCA"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10</w:t>
            </w:r>
          </w:p>
        </w:tc>
        <w:tc>
          <w:tcPr>
            <w:tcW w:w="1068" w:type="dxa"/>
            <w:tcBorders>
              <w:top w:val="nil"/>
              <w:left w:val="nil"/>
              <w:bottom w:val="single" w:sz="4" w:space="0" w:color="auto"/>
              <w:right w:val="single" w:sz="4" w:space="0" w:color="auto"/>
            </w:tcBorders>
            <w:noWrap/>
            <w:vAlign w:val="bottom"/>
            <w:hideMark/>
          </w:tcPr>
          <w:p w14:paraId="3BCAA5EE"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3.25</w:t>
            </w:r>
          </w:p>
        </w:tc>
        <w:tc>
          <w:tcPr>
            <w:tcW w:w="886" w:type="dxa"/>
            <w:tcBorders>
              <w:top w:val="nil"/>
              <w:left w:val="nil"/>
              <w:bottom w:val="single" w:sz="4" w:space="0" w:color="auto"/>
              <w:right w:val="single" w:sz="4" w:space="0" w:color="auto"/>
            </w:tcBorders>
            <w:noWrap/>
            <w:vAlign w:val="bottom"/>
            <w:hideMark/>
          </w:tcPr>
          <w:p w14:paraId="684C6484"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2201</w:t>
            </w:r>
          </w:p>
        </w:tc>
        <w:tc>
          <w:tcPr>
            <w:tcW w:w="1068" w:type="dxa"/>
            <w:tcBorders>
              <w:top w:val="nil"/>
              <w:left w:val="nil"/>
              <w:bottom w:val="single" w:sz="4" w:space="0" w:color="auto"/>
              <w:right w:val="single" w:sz="4" w:space="0" w:color="auto"/>
            </w:tcBorders>
            <w:noWrap/>
            <w:vAlign w:val="bottom"/>
            <w:hideMark/>
          </w:tcPr>
          <w:p w14:paraId="55B8F99D"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6.75</w:t>
            </w:r>
          </w:p>
        </w:tc>
        <w:tc>
          <w:tcPr>
            <w:tcW w:w="1224" w:type="dxa"/>
            <w:tcBorders>
              <w:top w:val="nil"/>
              <w:left w:val="nil"/>
              <w:bottom w:val="single" w:sz="4" w:space="0" w:color="auto"/>
              <w:right w:val="single" w:sz="4" w:space="0" w:color="auto"/>
            </w:tcBorders>
            <w:noWrap/>
            <w:vAlign w:val="bottom"/>
            <w:hideMark/>
          </w:tcPr>
          <w:p w14:paraId="344CD7D3"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0.16875</w:t>
            </w:r>
          </w:p>
        </w:tc>
        <w:tc>
          <w:tcPr>
            <w:tcW w:w="1576" w:type="dxa"/>
            <w:tcBorders>
              <w:top w:val="nil"/>
              <w:left w:val="nil"/>
              <w:bottom w:val="single" w:sz="4" w:space="0" w:color="auto"/>
              <w:right w:val="single" w:sz="4" w:space="0" w:color="auto"/>
            </w:tcBorders>
            <w:noWrap/>
            <w:vAlign w:val="bottom"/>
            <w:hideMark/>
          </w:tcPr>
          <w:p w14:paraId="030080B0"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38.89488055</w:t>
            </w:r>
          </w:p>
        </w:tc>
        <w:tc>
          <w:tcPr>
            <w:tcW w:w="1242" w:type="dxa"/>
            <w:tcBorders>
              <w:top w:val="nil"/>
              <w:left w:val="nil"/>
              <w:bottom w:val="single" w:sz="4" w:space="0" w:color="auto"/>
              <w:right w:val="single" w:sz="4" w:space="0" w:color="auto"/>
            </w:tcBorders>
            <w:noWrap/>
            <w:vAlign w:val="bottom"/>
            <w:hideMark/>
          </w:tcPr>
          <w:p w14:paraId="45559AE8"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24.51</w:t>
            </w:r>
          </w:p>
        </w:tc>
        <w:tc>
          <w:tcPr>
            <w:tcW w:w="1211" w:type="dxa"/>
            <w:tcBorders>
              <w:top w:val="nil"/>
              <w:left w:val="nil"/>
              <w:bottom w:val="single" w:sz="4" w:space="0" w:color="auto"/>
              <w:right w:val="single" w:sz="4" w:space="0" w:color="auto"/>
            </w:tcBorders>
            <w:noWrap/>
            <w:vAlign w:val="bottom"/>
            <w:hideMark/>
          </w:tcPr>
          <w:p w14:paraId="00248E41"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1.586898</w:t>
            </w:r>
          </w:p>
        </w:tc>
      </w:tr>
      <w:tr w:rsidR="00D90608" w:rsidRPr="006B3B60" w14:paraId="002D4F66" w14:textId="77777777" w:rsidTr="00C47EBA">
        <w:trPr>
          <w:trHeight w:val="316"/>
        </w:trPr>
        <w:tc>
          <w:tcPr>
            <w:tcW w:w="1067" w:type="dxa"/>
            <w:tcBorders>
              <w:top w:val="nil"/>
              <w:left w:val="single" w:sz="4" w:space="0" w:color="auto"/>
              <w:bottom w:val="single" w:sz="4" w:space="0" w:color="auto"/>
              <w:right w:val="single" w:sz="4" w:space="0" w:color="auto"/>
            </w:tcBorders>
            <w:noWrap/>
            <w:vAlign w:val="bottom"/>
            <w:hideMark/>
          </w:tcPr>
          <w:p w14:paraId="51A3B93F"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11</w:t>
            </w:r>
          </w:p>
        </w:tc>
        <w:tc>
          <w:tcPr>
            <w:tcW w:w="1068" w:type="dxa"/>
            <w:tcBorders>
              <w:top w:val="nil"/>
              <w:left w:val="nil"/>
              <w:bottom w:val="single" w:sz="4" w:space="0" w:color="auto"/>
              <w:right w:val="single" w:sz="4" w:space="0" w:color="auto"/>
            </w:tcBorders>
            <w:noWrap/>
            <w:vAlign w:val="bottom"/>
            <w:hideMark/>
          </w:tcPr>
          <w:p w14:paraId="110679F1"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3.5</w:t>
            </w:r>
          </w:p>
        </w:tc>
        <w:tc>
          <w:tcPr>
            <w:tcW w:w="886" w:type="dxa"/>
            <w:tcBorders>
              <w:top w:val="nil"/>
              <w:left w:val="nil"/>
              <w:bottom w:val="single" w:sz="4" w:space="0" w:color="auto"/>
              <w:right w:val="single" w:sz="4" w:space="0" w:color="auto"/>
            </w:tcBorders>
            <w:noWrap/>
            <w:vAlign w:val="bottom"/>
            <w:hideMark/>
          </w:tcPr>
          <w:p w14:paraId="4080C640"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2066</w:t>
            </w:r>
          </w:p>
        </w:tc>
        <w:tc>
          <w:tcPr>
            <w:tcW w:w="1068" w:type="dxa"/>
            <w:tcBorders>
              <w:top w:val="nil"/>
              <w:left w:val="nil"/>
              <w:bottom w:val="single" w:sz="4" w:space="0" w:color="auto"/>
              <w:right w:val="single" w:sz="4" w:space="0" w:color="auto"/>
            </w:tcBorders>
            <w:noWrap/>
            <w:vAlign w:val="bottom"/>
            <w:hideMark/>
          </w:tcPr>
          <w:p w14:paraId="27426BD4"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7.5</w:t>
            </w:r>
          </w:p>
        </w:tc>
        <w:tc>
          <w:tcPr>
            <w:tcW w:w="1224" w:type="dxa"/>
            <w:tcBorders>
              <w:top w:val="nil"/>
              <w:left w:val="nil"/>
              <w:bottom w:val="single" w:sz="4" w:space="0" w:color="auto"/>
              <w:right w:val="single" w:sz="4" w:space="0" w:color="auto"/>
            </w:tcBorders>
            <w:noWrap/>
            <w:vAlign w:val="bottom"/>
            <w:hideMark/>
          </w:tcPr>
          <w:p w14:paraId="3A2F710B"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0.1875</w:t>
            </w:r>
          </w:p>
        </w:tc>
        <w:tc>
          <w:tcPr>
            <w:tcW w:w="1576" w:type="dxa"/>
            <w:tcBorders>
              <w:top w:val="nil"/>
              <w:left w:val="nil"/>
              <w:bottom w:val="single" w:sz="4" w:space="0" w:color="auto"/>
              <w:right w:val="single" w:sz="4" w:space="0" w:color="auto"/>
            </w:tcBorders>
            <w:noWrap/>
            <w:vAlign w:val="bottom"/>
            <w:hideMark/>
          </w:tcPr>
          <w:p w14:paraId="49108258"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40.56581514</w:t>
            </w:r>
          </w:p>
        </w:tc>
        <w:tc>
          <w:tcPr>
            <w:tcW w:w="1242" w:type="dxa"/>
            <w:tcBorders>
              <w:top w:val="nil"/>
              <w:left w:val="nil"/>
              <w:bottom w:val="single" w:sz="4" w:space="0" w:color="auto"/>
              <w:right w:val="single" w:sz="4" w:space="0" w:color="auto"/>
            </w:tcBorders>
            <w:noWrap/>
            <w:vAlign w:val="bottom"/>
            <w:hideMark/>
          </w:tcPr>
          <w:p w14:paraId="19655186"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24.51</w:t>
            </w:r>
          </w:p>
        </w:tc>
        <w:tc>
          <w:tcPr>
            <w:tcW w:w="1211" w:type="dxa"/>
            <w:tcBorders>
              <w:top w:val="nil"/>
              <w:left w:val="nil"/>
              <w:bottom w:val="single" w:sz="4" w:space="0" w:color="auto"/>
              <w:right w:val="single" w:sz="4" w:space="0" w:color="auto"/>
            </w:tcBorders>
            <w:noWrap/>
            <w:vAlign w:val="bottom"/>
            <w:hideMark/>
          </w:tcPr>
          <w:p w14:paraId="5EF53634"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1.655072</w:t>
            </w:r>
          </w:p>
        </w:tc>
      </w:tr>
      <w:tr w:rsidR="00D90608" w:rsidRPr="006B3B60" w14:paraId="2CCA0BFC" w14:textId="77777777" w:rsidTr="00C47EBA">
        <w:trPr>
          <w:trHeight w:val="316"/>
        </w:trPr>
        <w:tc>
          <w:tcPr>
            <w:tcW w:w="1067" w:type="dxa"/>
            <w:tcBorders>
              <w:top w:val="nil"/>
              <w:left w:val="single" w:sz="4" w:space="0" w:color="auto"/>
              <w:bottom w:val="single" w:sz="4" w:space="0" w:color="auto"/>
              <w:right w:val="single" w:sz="4" w:space="0" w:color="auto"/>
            </w:tcBorders>
            <w:noWrap/>
            <w:vAlign w:val="bottom"/>
            <w:hideMark/>
          </w:tcPr>
          <w:p w14:paraId="654B9BBF"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12</w:t>
            </w:r>
          </w:p>
        </w:tc>
        <w:tc>
          <w:tcPr>
            <w:tcW w:w="1068" w:type="dxa"/>
            <w:tcBorders>
              <w:top w:val="nil"/>
              <w:left w:val="nil"/>
              <w:bottom w:val="single" w:sz="4" w:space="0" w:color="auto"/>
              <w:right w:val="single" w:sz="4" w:space="0" w:color="auto"/>
            </w:tcBorders>
            <w:noWrap/>
            <w:vAlign w:val="bottom"/>
            <w:hideMark/>
          </w:tcPr>
          <w:p w14:paraId="20A2E839"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4</w:t>
            </w:r>
          </w:p>
        </w:tc>
        <w:tc>
          <w:tcPr>
            <w:tcW w:w="886" w:type="dxa"/>
            <w:tcBorders>
              <w:top w:val="nil"/>
              <w:left w:val="nil"/>
              <w:bottom w:val="single" w:sz="4" w:space="0" w:color="auto"/>
              <w:right w:val="single" w:sz="4" w:space="0" w:color="auto"/>
            </w:tcBorders>
            <w:noWrap/>
            <w:vAlign w:val="bottom"/>
            <w:hideMark/>
          </w:tcPr>
          <w:p w14:paraId="24B3A1E9"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1858</w:t>
            </w:r>
          </w:p>
        </w:tc>
        <w:tc>
          <w:tcPr>
            <w:tcW w:w="1068" w:type="dxa"/>
            <w:tcBorders>
              <w:top w:val="nil"/>
              <w:left w:val="nil"/>
              <w:bottom w:val="single" w:sz="4" w:space="0" w:color="auto"/>
              <w:right w:val="single" w:sz="4" w:space="0" w:color="auto"/>
            </w:tcBorders>
            <w:noWrap/>
            <w:vAlign w:val="bottom"/>
            <w:hideMark/>
          </w:tcPr>
          <w:p w14:paraId="1A571AE6"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8</w:t>
            </w:r>
          </w:p>
        </w:tc>
        <w:tc>
          <w:tcPr>
            <w:tcW w:w="1224" w:type="dxa"/>
            <w:tcBorders>
              <w:top w:val="nil"/>
              <w:left w:val="nil"/>
              <w:bottom w:val="single" w:sz="4" w:space="0" w:color="auto"/>
              <w:right w:val="single" w:sz="4" w:space="0" w:color="auto"/>
            </w:tcBorders>
            <w:noWrap/>
            <w:vAlign w:val="bottom"/>
            <w:hideMark/>
          </w:tcPr>
          <w:p w14:paraId="1AAFA653"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0.2</w:t>
            </w:r>
          </w:p>
        </w:tc>
        <w:tc>
          <w:tcPr>
            <w:tcW w:w="1576" w:type="dxa"/>
            <w:tcBorders>
              <w:top w:val="nil"/>
              <w:left w:val="nil"/>
              <w:bottom w:val="single" w:sz="4" w:space="0" w:color="auto"/>
              <w:right w:val="single" w:sz="4" w:space="0" w:color="auto"/>
            </w:tcBorders>
            <w:noWrap/>
            <w:vAlign w:val="bottom"/>
            <w:hideMark/>
          </w:tcPr>
          <w:p w14:paraId="5F8C7D8A"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38.913861</w:t>
            </w:r>
          </w:p>
        </w:tc>
        <w:tc>
          <w:tcPr>
            <w:tcW w:w="1242" w:type="dxa"/>
            <w:tcBorders>
              <w:top w:val="nil"/>
              <w:left w:val="nil"/>
              <w:bottom w:val="single" w:sz="4" w:space="0" w:color="auto"/>
              <w:right w:val="single" w:sz="4" w:space="0" w:color="auto"/>
            </w:tcBorders>
            <w:noWrap/>
            <w:vAlign w:val="bottom"/>
            <w:hideMark/>
          </w:tcPr>
          <w:p w14:paraId="2BB90A99"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24.51</w:t>
            </w:r>
          </w:p>
        </w:tc>
        <w:tc>
          <w:tcPr>
            <w:tcW w:w="1211" w:type="dxa"/>
            <w:tcBorders>
              <w:top w:val="nil"/>
              <w:left w:val="nil"/>
              <w:bottom w:val="single" w:sz="4" w:space="0" w:color="auto"/>
              <w:right w:val="single" w:sz="4" w:space="0" w:color="auto"/>
            </w:tcBorders>
            <w:noWrap/>
            <w:vAlign w:val="bottom"/>
            <w:hideMark/>
          </w:tcPr>
          <w:p w14:paraId="74D865E6"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1.587673</w:t>
            </w:r>
          </w:p>
        </w:tc>
      </w:tr>
      <w:tr w:rsidR="00D90608" w:rsidRPr="006B3B60" w14:paraId="67879AA4" w14:textId="77777777" w:rsidTr="00C47EBA">
        <w:trPr>
          <w:trHeight w:val="316"/>
        </w:trPr>
        <w:tc>
          <w:tcPr>
            <w:tcW w:w="1067" w:type="dxa"/>
            <w:tcBorders>
              <w:top w:val="nil"/>
              <w:left w:val="single" w:sz="4" w:space="0" w:color="auto"/>
              <w:bottom w:val="single" w:sz="4" w:space="0" w:color="auto"/>
              <w:right w:val="single" w:sz="4" w:space="0" w:color="auto"/>
            </w:tcBorders>
            <w:noWrap/>
            <w:vAlign w:val="bottom"/>
            <w:hideMark/>
          </w:tcPr>
          <w:p w14:paraId="5E3A9DE2"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13</w:t>
            </w:r>
          </w:p>
        </w:tc>
        <w:tc>
          <w:tcPr>
            <w:tcW w:w="1068" w:type="dxa"/>
            <w:tcBorders>
              <w:top w:val="nil"/>
              <w:left w:val="nil"/>
              <w:bottom w:val="single" w:sz="4" w:space="0" w:color="auto"/>
              <w:right w:val="single" w:sz="4" w:space="0" w:color="auto"/>
            </w:tcBorders>
            <w:noWrap/>
            <w:vAlign w:val="bottom"/>
            <w:hideMark/>
          </w:tcPr>
          <w:p w14:paraId="09C7D10E"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4.25</w:t>
            </w:r>
          </w:p>
        </w:tc>
        <w:tc>
          <w:tcPr>
            <w:tcW w:w="886" w:type="dxa"/>
            <w:tcBorders>
              <w:top w:val="nil"/>
              <w:left w:val="nil"/>
              <w:bottom w:val="single" w:sz="4" w:space="0" w:color="auto"/>
              <w:right w:val="single" w:sz="4" w:space="0" w:color="auto"/>
            </w:tcBorders>
            <w:noWrap/>
            <w:vAlign w:val="bottom"/>
            <w:hideMark/>
          </w:tcPr>
          <w:p w14:paraId="51ABB36B"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1730</w:t>
            </w:r>
          </w:p>
        </w:tc>
        <w:tc>
          <w:tcPr>
            <w:tcW w:w="1068" w:type="dxa"/>
            <w:tcBorders>
              <w:top w:val="nil"/>
              <w:left w:val="nil"/>
              <w:bottom w:val="single" w:sz="4" w:space="0" w:color="auto"/>
              <w:right w:val="single" w:sz="4" w:space="0" w:color="auto"/>
            </w:tcBorders>
            <w:noWrap/>
            <w:vAlign w:val="bottom"/>
            <w:hideMark/>
          </w:tcPr>
          <w:p w14:paraId="430EE597"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8.75</w:t>
            </w:r>
          </w:p>
        </w:tc>
        <w:tc>
          <w:tcPr>
            <w:tcW w:w="1224" w:type="dxa"/>
            <w:tcBorders>
              <w:top w:val="nil"/>
              <w:left w:val="nil"/>
              <w:bottom w:val="single" w:sz="4" w:space="0" w:color="auto"/>
              <w:right w:val="single" w:sz="4" w:space="0" w:color="auto"/>
            </w:tcBorders>
            <w:noWrap/>
            <w:vAlign w:val="bottom"/>
            <w:hideMark/>
          </w:tcPr>
          <w:p w14:paraId="2D8AA3E7"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0.21875</w:t>
            </w:r>
          </w:p>
        </w:tc>
        <w:tc>
          <w:tcPr>
            <w:tcW w:w="1576" w:type="dxa"/>
            <w:tcBorders>
              <w:top w:val="nil"/>
              <w:left w:val="nil"/>
              <w:bottom w:val="single" w:sz="4" w:space="0" w:color="auto"/>
              <w:right w:val="single" w:sz="4" w:space="0" w:color="auto"/>
            </w:tcBorders>
            <w:noWrap/>
            <w:vAlign w:val="bottom"/>
            <w:hideMark/>
          </w:tcPr>
          <w:p w14:paraId="3ABEAAC9"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39.62988233</w:t>
            </w:r>
          </w:p>
        </w:tc>
        <w:tc>
          <w:tcPr>
            <w:tcW w:w="1242" w:type="dxa"/>
            <w:tcBorders>
              <w:top w:val="nil"/>
              <w:left w:val="nil"/>
              <w:bottom w:val="single" w:sz="4" w:space="0" w:color="auto"/>
              <w:right w:val="single" w:sz="4" w:space="0" w:color="auto"/>
            </w:tcBorders>
            <w:noWrap/>
            <w:vAlign w:val="bottom"/>
            <w:hideMark/>
          </w:tcPr>
          <w:p w14:paraId="3FAAC101"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24.51</w:t>
            </w:r>
          </w:p>
        </w:tc>
        <w:tc>
          <w:tcPr>
            <w:tcW w:w="1211" w:type="dxa"/>
            <w:tcBorders>
              <w:top w:val="nil"/>
              <w:left w:val="nil"/>
              <w:bottom w:val="single" w:sz="4" w:space="0" w:color="auto"/>
              <w:right w:val="single" w:sz="4" w:space="0" w:color="auto"/>
            </w:tcBorders>
            <w:noWrap/>
            <w:vAlign w:val="bottom"/>
            <w:hideMark/>
          </w:tcPr>
          <w:p w14:paraId="14BB10FE"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1.616886</w:t>
            </w:r>
          </w:p>
        </w:tc>
      </w:tr>
      <w:tr w:rsidR="00D90608" w:rsidRPr="006B3B60" w14:paraId="7C2ADF54" w14:textId="77777777" w:rsidTr="00C47EBA">
        <w:trPr>
          <w:trHeight w:val="316"/>
        </w:trPr>
        <w:tc>
          <w:tcPr>
            <w:tcW w:w="1067" w:type="dxa"/>
            <w:tcBorders>
              <w:top w:val="nil"/>
              <w:left w:val="single" w:sz="4" w:space="0" w:color="auto"/>
              <w:bottom w:val="single" w:sz="4" w:space="0" w:color="auto"/>
              <w:right w:val="single" w:sz="4" w:space="0" w:color="auto"/>
            </w:tcBorders>
            <w:noWrap/>
            <w:vAlign w:val="bottom"/>
            <w:hideMark/>
          </w:tcPr>
          <w:p w14:paraId="58447286"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14</w:t>
            </w:r>
          </w:p>
        </w:tc>
        <w:tc>
          <w:tcPr>
            <w:tcW w:w="1068" w:type="dxa"/>
            <w:tcBorders>
              <w:top w:val="nil"/>
              <w:left w:val="nil"/>
              <w:bottom w:val="single" w:sz="4" w:space="0" w:color="auto"/>
              <w:right w:val="single" w:sz="4" w:space="0" w:color="auto"/>
            </w:tcBorders>
            <w:noWrap/>
            <w:vAlign w:val="bottom"/>
            <w:hideMark/>
          </w:tcPr>
          <w:p w14:paraId="54EA5C90"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4.5</w:t>
            </w:r>
          </w:p>
        </w:tc>
        <w:tc>
          <w:tcPr>
            <w:tcW w:w="886" w:type="dxa"/>
            <w:tcBorders>
              <w:top w:val="nil"/>
              <w:left w:val="nil"/>
              <w:bottom w:val="single" w:sz="4" w:space="0" w:color="auto"/>
              <w:right w:val="single" w:sz="4" w:space="0" w:color="auto"/>
            </w:tcBorders>
            <w:noWrap/>
            <w:vAlign w:val="bottom"/>
            <w:hideMark/>
          </w:tcPr>
          <w:p w14:paraId="3DEDF101"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1485</w:t>
            </w:r>
          </w:p>
        </w:tc>
        <w:tc>
          <w:tcPr>
            <w:tcW w:w="1068" w:type="dxa"/>
            <w:tcBorders>
              <w:top w:val="nil"/>
              <w:left w:val="nil"/>
              <w:bottom w:val="single" w:sz="4" w:space="0" w:color="auto"/>
              <w:right w:val="single" w:sz="4" w:space="0" w:color="auto"/>
            </w:tcBorders>
            <w:noWrap/>
            <w:vAlign w:val="bottom"/>
            <w:hideMark/>
          </w:tcPr>
          <w:p w14:paraId="6C439465"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9.5</w:t>
            </w:r>
          </w:p>
        </w:tc>
        <w:tc>
          <w:tcPr>
            <w:tcW w:w="1224" w:type="dxa"/>
            <w:tcBorders>
              <w:top w:val="nil"/>
              <w:left w:val="nil"/>
              <w:bottom w:val="single" w:sz="4" w:space="0" w:color="auto"/>
              <w:right w:val="single" w:sz="4" w:space="0" w:color="auto"/>
            </w:tcBorders>
            <w:noWrap/>
            <w:vAlign w:val="bottom"/>
            <w:hideMark/>
          </w:tcPr>
          <w:p w14:paraId="77A0C925"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0.2375</w:t>
            </w:r>
          </w:p>
        </w:tc>
        <w:tc>
          <w:tcPr>
            <w:tcW w:w="1576" w:type="dxa"/>
            <w:tcBorders>
              <w:top w:val="nil"/>
              <w:left w:val="nil"/>
              <w:bottom w:val="single" w:sz="4" w:space="0" w:color="auto"/>
              <w:right w:val="single" w:sz="4" w:space="0" w:color="auto"/>
            </w:tcBorders>
            <w:noWrap/>
            <w:vAlign w:val="bottom"/>
            <w:hideMark/>
          </w:tcPr>
          <w:p w14:paraId="6E51845A"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36.93334863</w:t>
            </w:r>
          </w:p>
        </w:tc>
        <w:tc>
          <w:tcPr>
            <w:tcW w:w="1242" w:type="dxa"/>
            <w:tcBorders>
              <w:top w:val="nil"/>
              <w:left w:val="nil"/>
              <w:bottom w:val="single" w:sz="4" w:space="0" w:color="auto"/>
              <w:right w:val="single" w:sz="4" w:space="0" w:color="auto"/>
            </w:tcBorders>
            <w:noWrap/>
            <w:vAlign w:val="bottom"/>
            <w:hideMark/>
          </w:tcPr>
          <w:p w14:paraId="484F70E6"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24.51</w:t>
            </w:r>
          </w:p>
        </w:tc>
        <w:tc>
          <w:tcPr>
            <w:tcW w:w="1211" w:type="dxa"/>
            <w:tcBorders>
              <w:top w:val="nil"/>
              <w:left w:val="nil"/>
              <w:bottom w:val="single" w:sz="4" w:space="0" w:color="auto"/>
              <w:right w:val="single" w:sz="4" w:space="0" w:color="auto"/>
            </w:tcBorders>
            <w:noWrap/>
            <w:vAlign w:val="bottom"/>
            <w:hideMark/>
          </w:tcPr>
          <w:p w14:paraId="2AAAF94E"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1.506869</w:t>
            </w:r>
          </w:p>
        </w:tc>
      </w:tr>
      <w:tr w:rsidR="00D90608" w:rsidRPr="006B3B60" w14:paraId="7E107CED" w14:textId="77777777" w:rsidTr="00C47EBA">
        <w:trPr>
          <w:trHeight w:val="316"/>
        </w:trPr>
        <w:tc>
          <w:tcPr>
            <w:tcW w:w="1067" w:type="dxa"/>
            <w:tcBorders>
              <w:top w:val="nil"/>
              <w:left w:val="single" w:sz="4" w:space="0" w:color="auto"/>
              <w:bottom w:val="single" w:sz="4" w:space="0" w:color="auto"/>
              <w:right w:val="single" w:sz="4" w:space="0" w:color="auto"/>
            </w:tcBorders>
            <w:noWrap/>
            <w:vAlign w:val="bottom"/>
            <w:hideMark/>
          </w:tcPr>
          <w:p w14:paraId="13C689FC"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15</w:t>
            </w:r>
          </w:p>
        </w:tc>
        <w:tc>
          <w:tcPr>
            <w:tcW w:w="1068" w:type="dxa"/>
            <w:tcBorders>
              <w:top w:val="nil"/>
              <w:left w:val="nil"/>
              <w:bottom w:val="single" w:sz="4" w:space="0" w:color="auto"/>
              <w:right w:val="single" w:sz="4" w:space="0" w:color="auto"/>
            </w:tcBorders>
            <w:noWrap/>
            <w:vAlign w:val="bottom"/>
            <w:hideMark/>
          </w:tcPr>
          <w:p w14:paraId="42A854C0"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4.75</w:t>
            </w:r>
          </w:p>
        </w:tc>
        <w:tc>
          <w:tcPr>
            <w:tcW w:w="886" w:type="dxa"/>
            <w:tcBorders>
              <w:top w:val="nil"/>
              <w:left w:val="nil"/>
              <w:bottom w:val="single" w:sz="4" w:space="0" w:color="auto"/>
              <w:right w:val="single" w:sz="4" w:space="0" w:color="auto"/>
            </w:tcBorders>
            <w:noWrap/>
            <w:vAlign w:val="bottom"/>
            <w:hideMark/>
          </w:tcPr>
          <w:p w14:paraId="4EC8192C"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1280</w:t>
            </w:r>
          </w:p>
        </w:tc>
        <w:tc>
          <w:tcPr>
            <w:tcW w:w="1068" w:type="dxa"/>
            <w:tcBorders>
              <w:top w:val="nil"/>
              <w:left w:val="nil"/>
              <w:bottom w:val="single" w:sz="4" w:space="0" w:color="auto"/>
              <w:right w:val="single" w:sz="4" w:space="0" w:color="auto"/>
            </w:tcBorders>
            <w:noWrap/>
            <w:vAlign w:val="bottom"/>
            <w:hideMark/>
          </w:tcPr>
          <w:p w14:paraId="6D7A9B80"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10.25</w:t>
            </w:r>
          </w:p>
        </w:tc>
        <w:tc>
          <w:tcPr>
            <w:tcW w:w="1224" w:type="dxa"/>
            <w:tcBorders>
              <w:top w:val="nil"/>
              <w:left w:val="nil"/>
              <w:bottom w:val="single" w:sz="4" w:space="0" w:color="auto"/>
              <w:right w:val="single" w:sz="4" w:space="0" w:color="auto"/>
            </w:tcBorders>
            <w:noWrap/>
            <w:vAlign w:val="bottom"/>
            <w:hideMark/>
          </w:tcPr>
          <w:p w14:paraId="13AC7AA2"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0.25625</w:t>
            </w:r>
          </w:p>
        </w:tc>
        <w:tc>
          <w:tcPr>
            <w:tcW w:w="1576" w:type="dxa"/>
            <w:tcBorders>
              <w:top w:val="nil"/>
              <w:left w:val="nil"/>
              <w:bottom w:val="single" w:sz="4" w:space="0" w:color="auto"/>
              <w:right w:val="single" w:sz="4" w:space="0" w:color="auto"/>
            </w:tcBorders>
            <w:noWrap/>
            <w:vAlign w:val="bottom"/>
            <w:hideMark/>
          </w:tcPr>
          <w:p w14:paraId="5AE95983"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34.34807968</w:t>
            </w:r>
          </w:p>
        </w:tc>
        <w:tc>
          <w:tcPr>
            <w:tcW w:w="1242" w:type="dxa"/>
            <w:tcBorders>
              <w:top w:val="nil"/>
              <w:left w:val="nil"/>
              <w:bottom w:val="single" w:sz="4" w:space="0" w:color="auto"/>
              <w:right w:val="single" w:sz="4" w:space="0" w:color="auto"/>
            </w:tcBorders>
            <w:noWrap/>
            <w:vAlign w:val="bottom"/>
            <w:hideMark/>
          </w:tcPr>
          <w:p w14:paraId="451BED6D"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24.51</w:t>
            </w:r>
          </w:p>
        </w:tc>
        <w:tc>
          <w:tcPr>
            <w:tcW w:w="1211" w:type="dxa"/>
            <w:tcBorders>
              <w:top w:val="nil"/>
              <w:left w:val="nil"/>
              <w:bottom w:val="single" w:sz="4" w:space="0" w:color="auto"/>
              <w:right w:val="single" w:sz="4" w:space="0" w:color="auto"/>
            </w:tcBorders>
            <w:noWrap/>
            <w:vAlign w:val="bottom"/>
            <w:hideMark/>
          </w:tcPr>
          <w:p w14:paraId="5B704B95"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1.40139</w:t>
            </w:r>
          </w:p>
        </w:tc>
      </w:tr>
      <w:tr w:rsidR="00D90608" w:rsidRPr="006B3B60" w14:paraId="2CB8E1B8" w14:textId="77777777" w:rsidTr="00C47EBA">
        <w:trPr>
          <w:trHeight w:val="316"/>
        </w:trPr>
        <w:tc>
          <w:tcPr>
            <w:tcW w:w="1067" w:type="dxa"/>
            <w:tcBorders>
              <w:top w:val="nil"/>
              <w:left w:val="single" w:sz="4" w:space="0" w:color="auto"/>
              <w:bottom w:val="single" w:sz="4" w:space="0" w:color="auto"/>
              <w:right w:val="single" w:sz="4" w:space="0" w:color="auto"/>
            </w:tcBorders>
            <w:noWrap/>
            <w:vAlign w:val="bottom"/>
            <w:hideMark/>
          </w:tcPr>
          <w:p w14:paraId="59957C38"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16</w:t>
            </w:r>
          </w:p>
        </w:tc>
        <w:tc>
          <w:tcPr>
            <w:tcW w:w="1068" w:type="dxa"/>
            <w:tcBorders>
              <w:top w:val="nil"/>
              <w:left w:val="nil"/>
              <w:bottom w:val="single" w:sz="4" w:space="0" w:color="auto"/>
              <w:right w:val="single" w:sz="4" w:space="0" w:color="auto"/>
            </w:tcBorders>
            <w:noWrap/>
            <w:vAlign w:val="bottom"/>
            <w:hideMark/>
          </w:tcPr>
          <w:p w14:paraId="56CB4E61"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5</w:t>
            </w:r>
          </w:p>
        </w:tc>
        <w:tc>
          <w:tcPr>
            <w:tcW w:w="886" w:type="dxa"/>
            <w:tcBorders>
              <w:top w:val="nil"/>
              <w:left w:val="nil"/>
              <w:bottom w:val="single" w:sz="4" w:space="0" w:color="auto"/>
              <w:right w:val="single" w:sz="4" w:space="0" w:color="auto"/>
            </w:tcBorders>
            <w:noWrap/>
            <w:vAlign w:val="bottom"/>
            <w:hideMark/>
          </w:tcPr>
          <w:p w14:paraId="508AB781"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1140</w:t>
            </w:r>
          </w:p>
        </w:tc>
        <w:tc>
          <w:tcPr>
            <w:tcW w:w="1068" w:type="dxa"/>
            <w:tcBorders>
              <w:top w:val="nil"/>
              <w:left w:val="nil"/>
              <w:bottom w:val="single" w:sz="4" w:space="0" w:color="auto"/>
              <w:right w:val="single" w:sz="4" w:space="0" w:color="auto"/>
            </w:tcBorders>
            <w:noWrap/>
            <w:vAlign w:val="bottom"/>
            <w:hideMark/>
          </w:tcPr>
          <w:p w14:paraId="74AEA8A7"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11</w:t>
            </w:r>
          </w:p>
        </w:tc>
        <w:tc>
          <w:tcPr>
            <w:tcW w:w="1224" w:type="dxa"/>
            <w:tcBorders>
              <w:top w:val="nil"/>
              <w:left w:val="nil"/>
              <w:bottom w:val="single" w:sz="4" w:space="0" w:color="auto"/>
              <w:right w:val="single" w:sz="4" w:space="0" w:color="auto"/>
            </w:tcBorders>
            <w:noWrap/>
            <w:vAlign w:val="bottom"/>
            <w:hideMark/>
          </w:tcPr>
          <w:p w14:paraId="6B88F1DF"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0.275</w:t>
            </w:r>
          </w:p>
        </w:tc>
        <w:tc>
          <w:tcPr>
            <w:tcW w:w="1576" w:type="dxa"/>
            <w:tcBorders>
              <w:top w:val="nil"/>
              <w:left w:val="nil"/>
              <w:bottom w:val="single" w:sz="4" w:space="0" w:color="auto"/>
              <w:right w:val="single" w:sz="4" w:space="0" w:color="auto"/>
            </w:tcBorders>
            <w:noWrap/>
            <w:vAlign w:val="bottom"/>
            <w:hideMark/>
          </w:tcPr>
          <w:p w14:paraId="7FB3E4BB"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32.82964323</w:t>
            </w:r>
          </w:p>
        </w:tc>
        <w:tc>
          <w:tcPr>
            <w:tcW w:w="1242" w:type="dxa"/>
            <w:tcBorders>
              <w:top w:val="nil"/>
              <w:left w:val="nil"/>
              <w:bottom w:val="single" w:sz="4" w:space="0" w:color="auto"/>
              <w:right w:val="single" w:sz="4" w:space="0" w:color="auto"/>
            </w:tcBorders>
            <w:noWrap/>
            <w:vAlign w:val="bottom"/>
            <w:hideMark/>
          </w:tcPr>
          <w:p w14:paraId="335AC95A"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24.51</w:t>
            </w:r>
          </w:p>
        </w:tc>
        <w:tc>
          <w:tcPr>
            <w:tcW w:w="1211" w:type="dxa"/>
            <w:tcBorders>
              <w:top w:val="nil"/>
              <w:left w:val="nil"/>
              <w:bottom w:val="single" w:sz="4" w:space="0" w:color="auto"/>
              <w:right w:val="single" w:sz="4" w:space="0" w:color="auto"/>
            </w:tcBorders>
            <w:noWrap/>
            <w:vAlign w:val="bottom"/>
            <w:hideMark/>
          </w:tcPr>
          <w:p w14:paraId="3CEB5F6E"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1.339439</w:t>
            </w:r>
          </w:p>
        </w:tc>
      </w:tr>
      <w:tr w:rsidR="00D90608" w:rsidRPr="006B3B60" w14:paraId="4EDC0F9F" w14:textId="77777777" w:rsidTr="00C47EBA">
        <w:trPr>
          <w:trHeight w:val="316"/>
        </w:trPr>
        <w:tc>
          <w:tcPr>
            <w:tcW w:w="1067" w:type="dxa"/>
            <w:tcBorders>
              <w:top w:val="nil"/>
              <w:left w:val="single" w:sz="4" w:space="0" w:color="auto"/>
              <w:bottom w:val="single" w:sz="4" w:space="0" w:color="auto"/>
              <w:right w:val="single" w:sz="4" w:space="0" w:color="auto"/>
            </w:tcBorders>
            <w:noWrap/>
            <w:vAlign w:val="bottom"/>
            <w:hideMark/>
          </w:tcPr>
          <w:p w14:paraId="4BB812C1"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17</w:t>
            </w:r>
          </w:p>
        </w:tc>
        <w:tc>
          <w:tcPr>
            <w:tcW w:w="1068" w:type="dxa"/>
            <w:tcBorders>
              <w:top w:val="nil"/>
              <w:left w:val="nil"/>
              <w:bottom w:val="single" w:sz="4" w:space="0" w:color="auto"/>
              <w:right w:val="single" w:sz="4" w:space="0" w:color="auto"/>
            </w:tcBorders>
            <w:noWrap/>
            <w:vAlign w:val="bottom"/>
            <w:hideMark/>
          </w:tcPr>
          <w:p w14:paraId="6FB457D1"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5.75</w:t>
            </w:r>
          </w:p>
        </w:tc>
        <w:tc>
          <w:tcPr>
            <w:tcW w:w="886" w:type="dxa"/>
            <w:tcBorders>
              <w:top w:val="nil"/>
              <w:left w:val="nil"/>
              <w:bottom w:val="single" w:sz="4" w:space="0" w:color="auto"/>
              <w:right w:val="single" w:sz="4" w:space="0" w:color="auto"/>
            </w:tcBorders>
            <w:noWrap/>
            <w:vAlign w:val="bottom"/>
            <w:hideMark/>
          </w:tcPr>
          <w:p w14:paraId="7499E7BB"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806</w:t>
            </w:r>
          </w:p>
        </w:tc>
        <w:tc>
          <w:tcPr>
            <w:tcW w:w="1068" w:type="dxa"/>
            <w:tcBorders>
              <w:top w:val="nil"/>
              <w:left w:val="nil"/>
              <w:bottom w:val="single" w:sz="4" w:space="0" w:color="auto"/>
              <w:right w:val="single" w:sz="4" w:space="0" w:color="auto"/>
            </w:tcBorders>
            <w:noWrap/>
            <w:vAlign w:val="bottom"/>
            <w:hideMark/>
          </w:tcPr>
          <w:p w14:paraId="4F5BE60C"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11.25</w:t>
            </w:r>
          </w:p>
        </w:tc>
        <w:tc>
          <w:tcPr>
            <w:tcW w:w="1224" w:type="dxa"/>
            <w:tcBorders>
              <w:top w:val="nil"/>
              <w:left w:val="nil"/>
              <w:bottom w:val="single" w:sz="4" w:space="0" w:color="auto"/>
              <w:right w:val="single" w:sz="4" w:space="0" w:color="auto"/>
            </w:tcBorders>
            <w:noWrap/>
            <w:vAlign w:val="bottom"/>
            <w:hideMark/>
          </w:tcPr>
          <w:p w14:paraId="1395309B"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0.28125</w:t>
            </w:r>
          </w:p>
        </w:tc>
        <w:tc>
          <w:tcPr>
            <w:tcW w:w="1576" w:type="dxa"/>
            <w:tcBorders>
              <w:top w:val="nil"/>
              <w:left w:val="nil"/>
              <w:bottom w:val="single" w:sz="4" w:space="0" w:color="auto"/>
              <w:right w:val="single" w:sz="4" w:space="0" w:color="auto"/>
            </w:tcBorders>
            <w:noWrap/>
            <w:vAlign w:val="bottom"/>
            <w:hideMark/>
          </w:tcPr>
          <w:p w14:paraId="5D766068"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23.73865949</w:t>
            </w:r>
          </w:p>
        </w:tc>
        <w:tc>
          <w:tcPr>
            <w:tcW w:w="1242" w:type="dxa"/>
            <w:tcBorders>
              <w:top w:val="nil"/>
              <w:left w:val="nil"/>
              <w:bottom w:val="single" w:sz="4" w:space="0" w:color="auto"/>
              <w:right w:val="single" w:sz="4" w:space="0" w:color="auto"/>
            </w:tcBorders>
            <w:noWrap/>
            <w:vAlign w:val="bottom"/>
            <w:hideMark/>
          </w:tcPr>
          <w:p w14:paraId="215D552B"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24.51</w:t>
            </w:r>
          </w:p>
        </w:tc>
        <w:tc>
          <w:tcPr>
            <w:tcW w:w="1211" w:type="dxa"/>
            <w:tcBorders>
              <w:top w:val="nil"/>
              <w:left w:val="nil"/>
              <w:bottom w:val="single" w:sz="4" w:space="0" w:color="auto"/>
              <w:right w:val="single" w:sz="4" w:space="0" w:color="auto"/>
            </w:tcBorders>
            <w:noWrap/>
            <w:vAlign w:val="bottom"/>
            <w:hideMark/>
          </w:tcPr>
          <w:p w14:paraId="14990EDE"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0.96853</w:t>
            </w:r>
          </w:p>
        </w:tc>
      </w:tr>
      <w:tr w:rsidR="00D90608" w:rsidRPr="006B3B60" w14:paraId="3BFB36DF" w14:textId="77777777" w:rsidTr="00C47EBA">
        <w:trPr>
          <w:trHeight w:val="316"/>
        </w:trPr>
        <w:tc>
          <w:tcPr>
            <w:tcW w:w="1067" w:type="dxa"/>
            <w:tcBorders>
              <w:top w:val="nil"/>
              <w:left w:val="single" w:sz="4" w:space="0" w:color="auto"/>
              <w:bottom w:val="single" w:sz="4" w:space="0" w:color="auto"/>
              <w:right w:val="single" w:sz="4" w:space="0" w:color="auto"/>
            </w:tcBorders>
            <w:noWrap/>
            <w:vAlign w:val="bottom"/>
            <w:hideMark/>
          </w:tcPr>
          <w:p w14:paraId="6B5030B5"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18</w:t>
            </w:r>
          </w:p>
        </w:tc>
        <w:tc>
          <w:tcPr>
            <w:tcW w:w="1068" w:type="dxa"/>
            <w:tcBorders>
              <w:top w:val="nil"/>
              <w:left w:val="nil"/>
              <w:bottom w:val="single" w:sz="4" w:space="0" w:color="auto"/>
              <w:right w:val="single" w:sz="4" w:space="0" w:color="auto"/>
            </w:tcBorders>
            <w:noWrap/>
            <w:vAlign w:val="bottom"/>
            <w:hideMark/>
          </w:tcPr>
          <w:p w14:paraId="7E6989CF"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6</w:t>
            </w:r>
          </w:p>
        </w:tc>
        <w:tc>
          <w:tcPr>
            <w:tcW w:w="886" w:type="dxa"/>
            <w:tcBorders>
              <w:top w:val="nil"/>
              <w:left w:val="nil"/>
              <w:bottom w:val="single" w:sz="4" w:space="0" w:color="auto"/>
              <w:right w:val="single" w:sz="4" w:space="0" w:color="auto"/>
            </w:tcBorders>
            <w:noWrap/>
            <w:vAlign w:val="bottom"/>
            <w:hideMark/>
          </w:tcPr>
          <w:p w14:paraId="31D8C65B"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626</w:t>
            </w:r>
          </w:p>
        </w:tc>
        <w:tc>
          <w:tcPr>
            <w:tcW w:w="1068" w:type="dxa"/>
            <w:tcBorders>
              <w:top w:val="nil"/>
              <w:left w:val="nil"/>
              <w:bottom w:val="single" w:sz="4" w:space="0" w:color="auto"/>
              <w:right w:val="single" w:sz="4" w:space="0" w:color="auto"/>
            </w:tcBorders>
            <w:noWrap/>
            <w:vAlign w:val="bottom"/>
            <w:hideMark/>
          </w:tcPr>
          <w:p w14:paraId="643E6A25"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12</w:t>
            </w:r>
          </w:p>
        </w:tc>
        <w:tc>
          <w:tcPr>
            <w:tcW w:w="1224" w:type="dxa"/>
            <w:tcBorders>
              <w:top w:val="nil"/>
              <w:left w:val="nil"/>
              <w:bottom w:val="single" w:sz="4" w:space="0" w:color="auto"/>
              <w:right w:val="single" w:sz="4" w:space="0" w:color="auto"/>
            </w:tcBorders>
            <w:noWrap/>
            <w:vAlign w:val="bottom"/>
            <w:hideMark/>
          </w:tcPr>
          <w:p w14:paraId="497B0C85"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0.3</w:t>
            </w:r>
          </w:p>
        </w:tc>
        <w:tc>
          <w:tcPr>
            <w:tcW w:w="1576" w:type="dxa"/>
            <w:tcBorders>
              <w:top w:val="nil"/>
              <w:left w:val="nil"/>
              <w:bottom w:val="single" w:sz="4" w:space="0" w:color="auto"/>
              <w:right w:val="single" w:sz="4" w:space="0" w:color="auto"/>
            </w:tcBorders>
            <w:noWrap/>
            <w:vAlign w:val="bottom"/>
            <w:hideMark/>
          </w:tcPr>
          <w:p w14:paraId="109C268E"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19.66637001</w:t>
            </w:r>
          </w:p>
        </w:tc>
        <w:tc>
          <w:tcPr>
            <w:tcW w:w="1242" w:type="dxa"/>
            <w:tcBorders>
              <w:top w:val="nil"/>
              <w:left w:val="nil"/>
              <w:bottom w:val="single" w:sz="4" w:space="0" w:color="auto"/>
              <w:right w:val="single" w:sz="4" w:space="0" w:color="auto"/>
            </w:tcBorders>
            <w:noWrap/>
            <w:vAlign w:val="bottom"/>
            <w:hideMark/>
          </w:tcPr>
          <w:p w14:paraId="517FE010"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24.51</w:t>
            </w:r>
          </w:p>
        </w:tc>
        <w:tc>
          <w:tcPr>
            <w:tcW w:w="1211" w:type="dxa"/>
            <w:tcBorders>
              <w:top w:val="nil"/>
              <w:left w:val="nil"/>
              <w:bottom w:val="single" w:sz="4" w:space="0" w:color="auto"/>
              <w:right w:val="single" w:sz="4" w:space="0" w:color="auto"/>
            </w:tcBorders>
            <w:noWrap/>
            <w:vAlign w:val="bottom"/>
            <w:hideMark/>
          </w:tcPr>
          <w:p w14:paraId="31C3B4C8"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0.802381</w:t>
            </w:r>
          </w:p>
        </w:tc>
      </w:tr>
      <w:tr w:rsidR="00D90608" w:rsidRPr="006B3B60" w14:paraId="51235710" w14:textId="77777777" w:rsidTr="00C47EBA">
        <w:trPr>
          <w:trHeight w:val="316"/>
        </w:trPr>
        <w:tc>
          <w:tcPr>
            <w:tcW w:w="1067" w:type="dxa"/>
            <w:tcBorders>
              <w:top w:val="nil"/>
              <w:left w:val="single" w:sz="4" w:space="0" w:color="auto"/>
              <w:bottom w:val="single" w:sz="4" w:space="0" w:color="auto"/>
              <w:right w:val="single" w:sz="4" w:space="0" w:color="auto"/>
            </w:tcBorders>
            <w:noWrap/>
            <w:vAlign w:val="bottom"/>
            <w:hideMark/>
          </w:tcPr>
          <w:p w14:paraId="2F74D72A"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19</w:t>
            </w:r>
          </w:p>
        </w:tc>
        <w:tc>
          <w:tcPr>
            <w:tcW w:w="1068" w:type="dxa"/>
            <w:tcBorders>
              <w:top w:val="nil"/>
              <w:left w:val="nil"/>
              <w:bottom w:val="single" w:sz="4" w:space="0" w:color="auto"/>
              <w:right w:val="single" w:sz="4" w:space="0" w:color="auto"/>
            </w:tcBorders>
            <w:noWrap/>
            <w:vAlign w:val="bottom"/>
            <w:hideMark/>
          </w:tcPr>
          <w:p w14:paraId="306F2B0B"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6.5</w:t>
            </w:r>
          </w:p>
        </w:tc>
        <w:tc>
          <w:tcPr>
            <w:tcW w:w="886" w:type="dxa"/>
            <w:tcBorders>
              <w:top w:val="nil"/>
              <w:left w:val="nil"/>
              <w:bottom w:val="single" w:sz="4" w:space="0" w:color="auto"/>
              <w:right w:val="single" w:sz="4" w:space="0" w:color="auto"/>
            </w:tcBorders>
            <w:noWrap/>
            <w:vAlign w:val="bottom"/>
            <w:hideMark/>
          </w:tcPr>
          <w:p w14:paraId="33D31518"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448</w:t>
            </w:r>
          </w:p>
        </w:tc>
        <w:tc>
          <w:tcPr>
            <w:tcW w:w="1068" w:type="dxa"/>
            <w:tcBorders>
              <w:top w:val="nil"/>
              <w:left w:val="nil"/>
              <w:bottom w:val="single" w:sz="4" w:space="0" w:color="auto"/>
              <w:right w:val="single" w:sz="4" w:space="0" w:color="auto"/>
            </w:tcBorders>
            <w:noWrap/>
            <w:vAlign w:val="bottom"/>
            <w:hideMark/>
          </w:tcPr>
          <w:p w14:paraId="43DD1A3A"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12.5</w:t>
            </w:r>
          </w:p>
        </w:tc>
        <w:tc>
          <w:tcPr>
            <w:tcW w:w="1224" w:type="dxa"/>
            <w:tcBorders>
              <w:top w:val="nil"/>
              <w:left w:val="nil"/>
              <w:bottom w:val="single" w:sz="4" w:space="0" w:color="auto"/>
              <w:right w:val="single" w:sz="4" w:space="0" w:color="auto"/>
            </w:tcBorders>
            <w:noWrap/>
            <w:vAlign w:val="bottom"/>
            <w:hideMark/>
          </w:tcPr>
          <w:p w14:paraId="1443FB1D"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0.3125</w:t>
            </w:r>
          </w:p>
        </w:tc>
        <w:tc>
          <w:tcPr>
            <w:tcW w:w="1576" w:type="dxa"/>
            <w:tcBorders>
              <w:top w:val="nil"/>
              <w:left w:val="nil"/>
              <w:bottom w:val="single" w:sz="4" w:space="0" w:color="auto"/>
              <w:right w:val="single" w:sz="4" w:space="0" w:color="auto"/>
            </w:tcBorders>
            <w:noWrap/>
            <w:vAlign w:val="bottom"/>
            <w:hideMark/>
          </w:tcPr>
          <w:p w14:paraId="0F054B6C"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14.66076572</w:t>
            </w:r>
          </w:p>
        </w:tc>
        <w:tc>
          <w:tcPr>
            <w:tcW w:w="1242" w:type="dxa"/>
            <w:tcBorders>
              <w:top w:val="nil"/>
              <w:left w:val="nil"/>
              <w:bottom w:val="single" w:sz="4" w:space="0" w:color="auto"/>
              <w:right w:val="single" w:sz="4" w:space="0" w:color="auto"/>
            </w:tcBorders>
            <w:noWrap/>
            <w:vAlign w:val="bottom"/>
            <w:hideMark/>
          </w:tcPr>
          <w:p w14:paraId="592B3770"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24.51</w:t>
            </w:r>
          </w:p>
        </w:tc>
        <w:tc>
          <w:tcPr>
            <w:tcW w:w="1211" w:type="dxa"/>
            <w:tcBorders>
              <w:top w:val="nil"/>
              <w:left w:val="nil"/>
              <w:bottom w:val="single" w:sz="4" w:space="0" w:color="auto"/>
              <w:right w:val="single" w:sz="4" w:space="0" w:color="auto"/>
            </w:tcBorders>
            <w:noWrap/>
            <w:vAlign w:val="bottom"/>
            <w:hideMark/>
          </w:tcPr>
          <w:p w14:paraId="69FAAF48"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0.598154</w:t>
            </w:r>
          </w:p>
        </w:tc>
      </w:tr>
      <w:tr w:rsidR="00D90608" w:rsidRPr="006B3B60" w14:paraId="0F18EAF7" w14:textId="77777777" w:rsidTr="00C47EBA">
        <w:trPr>
          <w:trHeight w:val="316"/>
        </w:trPr>
        <w:tc>
          <w:tcPr>
            <w:tcW w:w="1067" w:type="dxa"/>
            <w:tcBorders>
              <w:top w:val="nil"/>
              <w:left w:val="single" w:sz="4" w:space="0" w:color="auto"/>
              <w:bottom w:val="single" w:sz="4" w:space="0" w:color="auto"/>
              <w:right w:val="single" w:sz="4" w:space="0" w:color="auto"/>
            </w:tcBorders>
            <w:noWrap/>
            <w:vAlign w:val="bottom"/>
            <w:hideMark/>
          </w:tcPr>
          <w:p w14:paraId="53CFEEF5"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20</w:t>
            </w:r>
          </w:p>
        </w:tc>
        <w:tc>
          <w:tcPr>
            <w:tcW w:w="1068" w:type="dxa"/>
            <w:tcBorders>
              <w:top w:val="nil"/>
              <w:left w:val="nil"/>
              <w:bottom w:val="single" w:sz="4" w:space="0" w:color="auto"/>
              <w:right w:val="single" w:sz="4" w:space="0" w:color="auto"/>
            </w:tcBorders>
            <w:noWrap/>
            <w:vAlign w:val="bottom"/>
            <w:hideMark/>
          </w:tcPr>
          <w:p w14:paraId="6B0F074A"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7</w:t>
            </w:r>
          </w:p>
        </w:tc>
        <w:tc>
          <w:tcPr>
            <w:tcW w:w="886" w:type="dxa"/>
            <w:tcBorders>
              <w:top w:val="nil"/>
              <w:left w:val="nil"/>
              <w:bottom w:val="single" w:sz="4" w:space="0" w:color="auto"/>
              <w:right w:val="single" w:sz="4" w:space="0" w:color="auto"/>
            </w:tcBorders>
            <w:noWrap/>
            <w:vAlign w:val="bottom"/>
            <w:hideMark/>
          </w:tcPr>
          <w:p w14:paraId="3A979D5E"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283</w:t>
            </w:r>
          </w:p>
        </w:tc>
        <w:tc>
          <w:tcPr>
            <w:tcW w:w="1068" w:type="dxa"/>
            <w:tcBorders>
              <w:top w:val="nil"/>
              <w:left w:val="nil"/>
              <w:bottom w:val="single" w:sz="4" w:space="0" w:color="auto"/>
              <w:right w:val="single" w:sz="4" w:space="0" w:color="auto"/>
            </w:tcBorders>
            <w:noWrap/>
            <w:vAlign w:val="bottom"/>
            <w:hideMark/>
          </w:tcPr>
          <w:p w14:paraId="657CDFCF"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13</w:t>
            </w:r>
          </w:p>
        </w:tc>
        <w:tc>
          <w:tcPr>
            <w:tcW w:w="1224" w:type="dxa"/>
            <w:tcBorders>
              <w:top w:val="nil"/>
              <w:left w:val="nil"/>
              <w:bottom w:val="single" w:sz="4" w:space="0" w:color="auto"/>
              <w:right w:val="single" w:sz="4" w:space="0" w:color="auto"/>
            </w:tcBorders>
            <w:noWrap/>
            <w:vAlign w:val="bottom"/>
            <w:hideMark/>
          </w:tcPr>
          <w:p w14:paraId="02A2FF0A"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0.325</w:t>
            </w:r>
          </w:p>
        </w:tc>
        <w:tc>
          <w:tcPr>
            <w:tcW w:w="1576" w:type="dxa"/>
            <w:tcBorders>
              <w:top w:val="nil"/>
              <w:left w:val="nil"/>
              <w:bottom w:val="single" w:sz="4" w:space="0" w:color="auto"/>
              <w:right w:val="single" w:sz="4" w:space="0" w:color="auto"/>
            </w:tcBorders>
            <w:noWrap/>
            <w:vAlign w:val="bottom"/>
            <w:hideMark/>
          </w:tcPr>
          <w:p w14:paraId="421ED941"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9.631599477</w:t>
            </w:r>
          </w:p>
        </w:tc>
        <w:tc>
          <w:tcPr>
            <w:tcW w:w="1242" w:type="dxa"/>
            <w:tcBorders>
              <w:top w:val="nil"/>
              <w:left w:val="nil"/>
              <w:bottom w:val="single" w:sz="4" w:space="0" w:color="auto"/>
              <w:right w:val="single" w:sz="4" w:space="0" w:color="auto"/>
            </w:tcBorders>
            <w:noWrap/>
            <w:vAlign w:val="bottom"/>
            <w:hideMark/>
          </w:tcPr>
          <w:p w14:paraId="34817C6A"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24.51</w:t>
            </w:r>
          </w:p>
        </w:tc>
        <w:tc>
          <w:tcPr>
            <w:tcW w:w="1211" w:type="dxa"/>
            <w:tcBorders>
              <w:top w:val="nil"/>
              <w:left w:val="nil"/>
              <w:bottom w:val="single" w:sz="4" w:space="0" w:color="auto"/>
              <w:right w:val="single" w:sz="4" w:space="0" w:color="auto"/>
            </w:tcBorders>
            <w:noWrap/>
            <w:vAlign w:val="bottom"/>
            <w:hideMark/>
          </w:tcPr>
          <w:p w14:paraId="668ECB44" w14:textId="77777777" w:rsidR="00D90608" w:rsidRPr="006B3B60" w:rsidRDefault="00D90608"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0.392966</w:t>
            </w:r>
          </w:p>
        </w:tc>
      </w:tr>
    </w:tbl>
    <w:p w14:paraId="1B53316C" w14:textId="77777777" w:rsidR="00D90608" w:rsidRPr="006B3B60" w:rsidRDefault="00D90608" w:rsidP="00D90608"/>
    <w:p w14:paraId="1CF14B16" w14:textId="5FA27DBF" w:rsidR="00D90608" w:rsidRPr="006B3B60" w:rsidRDefault="00D90608" w:rsidP="00D90608">
      <w:pPr>
        <w:pStyle w:val="Heading2"/>
      </w:pPr>
      <w:bookmarkStart w:id="45" w:name="_Toc236815425"/>
      <w:r w:rsidRPr="006B3B60">
        <w:lastRenderedPageBreak/>
        <w:t>Appendix B – Experimental Results at 0.40 bar Pressure Head</w:t>
      </w:r>
      <w:bookmarkEnd w:id="45"/>
      <w:r w:rsidRPr="006B3B60">
        <w:t xml:space="preserve"> </w:t>
      </w:r>
    </w:p>
    <w:tbl>
      <w:tblPr>
        <w:tblW w:w="9350" w:type="dxa"/>
        <w:tblLook w:val="04A0" w:firstRow="1" w:lastRow="0" w:firstColumn="1" w:lastColumn="0" w:noHBand="0" w:noVBand="1"/>
      </w:tblPr>
      <w:tblGrid>
        <w:gridCol w:w="823"/>
        <w:gridCol w:w="872"/>
        <w:gridCol w:w="924"/>
        <w:gridCol w:w="1088"/>
        <w:gridCol w:w="1073"/>
        <w:gridCol w:w="1678"/>
        <w:gridCol w:w="1601"/>
        <w:gridCol w:w="1291"/>
      </w:tblGrid>
      <w:tr w:rsidR="006B08BF" w:rsidRPr="006B3B60" w14:paraId="1A77236E" w14:textId="77777777" w:rsidTr="00D90608">
        <w:trPr>
          <w:trHeight w:val="496"/>
        </w:trPr>
        <w:tc>
          <w:tcPr>
            <w:tcW w:w="9350" w:type="dxa"/>
            <w:gridSpan w:val="8"/>
            <w:tcBorders>
              <w:top w:val="single" w:sz="4" w:space="0" w:color="auto"/>
              <w:left w:val="single" w:sz="4" w:space="0" w:color="auto"/>
              <w:bottom w:val="single" w:sz="4" w:space="0" w:color="auto"/>
              <w:right w:val="single" w:sz="4" w:space="0" w:color="auto"/>
            </w:tcBorders>
            <w:noWrap/>
            <w:vAlign w:val="bottom"/>
            <w:hideMark/>
          </w:tcPr>
          <w:p w14:paraId="4141F595" w14:textId="305D6BB5" w:rsidR="006B08BF" w:rsidRPr="006B3B60" w:rsidRDefault="006B08BF" w:rsidP="00C47EBA">
            <w:pPr>
              <w:spacing w:after="0" w:line="240" w:lineRule="auto"/>
              <w:jc w:val="center"/>
              <w:rPr>
                <w:rFonts w:ascii="Arial" w:eastAsia="Times New Roman" w:hAnsi="Arial" w:cs="Arial"/>
                <w:color w:val="000000"/>
                <w:lang w:eastAsia="en-GB"/>
              </w:rPr>
            </w:pPr>
            <w:r w:rsidRPr="006B3B60">
              <w:rPr>
                <w:rFonts w:ascii="Arial" w:eastAsia="Times New Roman" w:hAnsi="Arial" w:cs="Arial"/>
                <w:color w:val="000000"/>
                <w:lang w:eastAsia="en-GB"/>
              </w:rPr>
              <w:t xml:space="preserve">Experiment number </w:t>
            </w:r>
            <w:r w:rsidR="00D90608" w:rsidRPr="006B3B60">
              <w:rPr>
                <w:rFonts w:ascii="Arial" w:eastAsia="Times New Roman" w:hAnsi="Arial" w:cs="Arial"/>
                <w:color w:val="000000"/>
                <w:lang w:eastAsia="en-GB"/>
              </w:rPr>
              <w:t>2</w:t>
            </w:r>
            <w:r w:rsidRPr="006B3B60">
              <w:rPr>
                <w:rFonts w:ascii="Arial" w:eastAsia="Times New Roman" w:hAnsi="Arial" w:cs="Arial"/>
                <w:color w:val="000000"/>
                <w:lang w:eastAsia="en-GB"/>
              </w:rPr>
              <w:t xml:space="preserve"> (0.4</w:t>
            </w:r>
            <w:r w:rsidR="00D90608" w:rsidRPr="006B3B60">
              <w:rPr>
                <w:rFonts w:ascii="Arial" w:eastAsia="Times New Roman" w:hAnsi="Arial" w:cs="Arial"/>
                <w:color w:val="000000"/>
                <w:lang w:eastAsia="en-GB"/>
              </w:rPr>
              <w:t>0</w:t>
            </w:r>
            <w:r w:rsidRPr="006B3B60">
              <w:rPr>
                <w:rFonts w:ascii="Arial" w:eastAsia="Times New Roman" w:hAnsi="Arial" w:cs="Arial"/>
                <w:color w:val="000000"/>
                <w:lang w:eastAsia="en-GB"/>
              </w:rPr>
              <w:t xml:space="preserve"> Bar)</w:t>
            </w:r>
          </w:p>
        </w:tc>
      </w:tr>
      <w:tr w:rsidR="00D90608" w:rsidRPr="006B3B60" w14:paraId="42A2828E" w14:textId="77777777" w:rsidTr="008B7F4D">
        <w:trPr>
          <w:trHeight w:val="496"/>
        </w:trPr>
        <w:tc>
          <w:tcPr>
            <w:tcW w:w="827" w:type="dxa"/>
            <w:tcBorders>
              <w:top w:val="nil"/>
              <w:left w:val="single" w:sz="4" w:space="0" w:color="auto"/>
              <w:bottom w:val="single" w:sz="4" w:space="0" w:color="auto"/>
              <w:right w:val="single" w:sz="4" w:space="0" w:color="auto"/>
            </w:tcBorders>
            <w:noWrap/>
            <w:vAlign w:val="bottom"/>
            <w:hideMark/>
          </w:tcPr>
          <w:p w14:paraId="679705AE" w14:textId="77777777" w:rsidR="006B08BF" w:rsidRPr="006B3B60" w:rsidRDefault="006B08BF" w:rsidP="00C47EBA">
            <w:pPr>
              <w:spacing w:after="0" w:line="240" w:lineRule="auto"/>
              <w:rPr>
                <w:rFonts w:ascii="Arial" w:eastAsia="Times New Roman" w:hAnsi="Arial" w:cs="Arial"/>
                <w:color w:val="000000"/>
                <w:lang w:eastAsia="en-GB"/>
              </w:rPr>
            </w:pPr>
            <w:r w:rsidRPr="006B3B60">
              <w:rPr>
                <w:rFonts w:ascii="Arial" w:eastAsia="Times New Roman" w:hAnsi="Arial" w:cs="Arial"/>
                <w:color w:val="000000"/>
                <w:lang w:eastAsia="en-GB"/>
              </w:rPr>
              <w:t>Force Meter 1</w:t>
            </w:r>
          </w:p>
        </w:tc>
        <w:tc>
          <w:tcPr>
            <w:tcW w:w="880" w:type="dxa"/>
            <w:tcBorders>
              <w:top w:val="nil"/>
              <w:left w:val="nil"/>
              <w:bottom w:val="single" w:sz="4" w:space="0" w:color="auto"/>
              <w:right w:val="single" w:sz="4" w:space="0" w:color="auto"/>
            </w:tcBorders>
            <w:noWrap/>
            <w:vAlign w:val="bottom"/>
            <w:hideMark/>
          </w:tcPr>
          <w:p w14:paraId="27C1D26F" w14:textId="77777777" w:rsidR="006B08BF" w:rsidRPr="006B3B60" w:rsidRDefault="006B08BF" w:rsidP="00C47EBA">
            <w:pPr>
              <w:spacing w:after="0" w:line="240" w:lineRule="auto"/>
              <w:rPr>
                <w:rFonts w:ascii="Arial" w:eastAsia="Times New Roman" w:hAnsi="Arial" w:cs="Arial"/>
                <w:color w:val="000000"/>
                <w:lang w:eastAsia="en-GB"/>
              </w:rPr>
            </w:pPr>
            <w:r w:rsidRPr="006B3B60">
              <w:rPr>
                <w:rFonts w:ascii="Arial" w:eastAsia="Times New Roman" w:hAnsi="Arial" w:cs="Arial"/>
                <w:color w:val="000000"/>
                <w:lang w:eastAsia="en-GB"/>
              </w:rPr>
              <w:t xml:space="preserve">Force Meter 2 </w:t>
            </w:r>
          </w:p>
        </w:tc>
        <w:tc>
          <w:tcPr>
            <w:tcW w:w="933" w:type="dxa"/>
            <w:tcBorders>
              <w:top w:val="nil"/>
              <w:left w:val="nil"/>
              <w:bottom w:val="single" w:sz="4" w:space="0" w:color="auto"/>
              <w:right w:val="single" w:sz="4" w:space="0" w:color="auto"/>
            </w:tcBorders>
            <w:noWrap/>
            <w:vAlign w:val="bottom"/>
            <w:hideMark/>
          </w:tcPr>
          <w:p w14:paraId="51B2A738" w14:textId="77777777" w:rsidR="006B08BF" w:rsidRPr="006B3B60" w:rsidRDefault="006B08BF" w:rsidP="00C47EBA">
            <w:pPr>
              <w:spacing w:after="0" w:line="240" w:lineRule="auto"/>
              <w:rPr>
                <w:rFonts w:ascii="Arial" w:eastAsia="Times New Roman" w:hAnsi="Arial" w:cs="Arial"/>
                <w:color w:val="000000"/>
                <w:lang w:eastAsia="en-GB"/>
              </w:rPr>
            </w:pPr>
            <w:r w:rsidRPr="006B3B60">
              <w:rPr>
                <w:rFonts w:ascii="Arial" w:eastAsia="Times New Roman" w:hAnsi="Arial" w:cs="Arial"/>
                <w:color w:val="000000"/>
                <w:lang w:eastAsia="en-GB"/>
              </w:rPr>
              <w:t xml:space="preserve">Speed </w:t>
            </w:r>
          </w:p>
        </w:tc>
        <w:tc>
          <w:tcPr>
            <w:tcW w:w="1099" w:type="dxa"/>
            <w:tcBorders>
              <w:top w:val="nil"/>
              <w:left w:val="nil"/>
              <w:bottom w:val="single" w:sz="4" w:space="0" w:color="auto"/>
              <w:right w:val="single" w:sz="4" w:space="0" w:color="auto"/>
            </w:tcBorders>
            <w:noWrap/>
            <w:vAlign w:val="bottom"/>
            <w:hideMark/>
          </w:tcPr>
          <w:p w14:paraId="4DC5E057" w14:textId="77777777" w:rsidR="006B08BF" w:rsidRPr="006B3B60" w:rsidRDefault="006B08BF" w:rsidP="00C47EBA">
            <w:pPr>
              <w:spacing w:after="0" w:line="240" w:lineRule="auto"/>
              <w:rPr>
                <w:rFonts w:ascii="Arial" w:eastAsia="Times New Roman" w:hAnsi="Arial" w:cs="Arial"/>
                <w:color w:val="000000"/>
                <w:lang w:eastAsia="en-GB"/>
              </w:rPr>
            </w:pPr>
            <w:r w:rsidRPr="006B3B60">
              <w:rPr>
                <w:rFonts w:ascii="Arial" w:eastAsia="Times New Roman" w:hAnsi="Arial" w:cs="Arial"/>
                <w:color w:val="000000"/>
                <w:lang w:eastAsia="en-GB"/>
              </w:rPr>
              <w:t xml:space="preserve">Braking Force </w:t>
            </w:r>
          </w:p>
        </w:tc>
        <w:tc>
          <w:tcPr>
            <w:tcW w:w="1081" w:type="dxa"/>
            <w:tcBorders>
              <w:top w:val="nil"/>
              <w:left w:val="nil"/>
              <w:bottom w:val="single" w:sz="4" w:space="0" w:color="auto"/>
              <w:right w:val="single" w:sz="4" w:space="0" w:color="auto"/>
            </w:tcBorders>
            <w:noWrap/>
            <w:vAlign w:val="bottom"/>
            <w:hideMark/>
          </w:tcPr>
          <w:p w14:paraId="3B3C5102" w14:textId="77777777" w:rsidR="006B08BF" w:rsidRPr="006B3B60" w:rsidRDefault="006B08BF" w:rsidP="00C47EBA">
            <w:pPr>
              <w:spacing w:after="0" w:line="240" w:lineRule="auto"/>
              <w:rPr>
                <w:rFonts w:ascii="Arial" w:eastAsia="Times New Roman" w:hAnsi="Arial" w:cs="Arial"/>
                <w:color w:val="000000"/>
                <w:lang w:eastAsia="en-GB"/>
              </w:rPr>
            </w:pPr>
            <w:r w:rsidRPr="006B3B60">
              <w:rPr>
                <w:rFonts w:ascii="Arial" w:eastAsia="Times New Roman" w:hAnsi="Arial" w:cs="Arial"/>
                <w:color w:val="000000"/>
                <w:lang w:eastAsia="en-GB"/>
              </w:rPr>
              <w:t xml:space="preserve">Torque on Shaft </w:t>
            </w:r>
          </w:p>
        </w:tc>
        <w:tc>
          <w:tcPr>
            <w:tcW w:w="1696" w:type="dxa"/>
            <w:tcBorders>
              <w:top w:val="nil"/>
              <w:left w:val="nil"/>
              <w:bottom w:val="single" w:sz="4" w:space="0" w:color="auto"/>
              <w:right w:val="single" w:sz="4" w:space="0" w:color="auto"/>
            </w:tcBorders>
            <w:noWrap/>
            <w:vAlign w:val="bottom"/>
            <w:hideMark/>
          </w:tcPr>
          <w:p w14:paraId="13FC86AE" w14:textId="77777777" w:rsidR="006B08BF" w:rsidRPr="006B3B60" w:rsidRDefault="006B08BF" w:rsidP="00C47EBA">
            <w:pPr>
              <w:spacing w:after="0" w:line="240" w:lineRule="auto"/>
              <w:rPr>
                <w:rFonts w:ascii="Arial" w:eastAsia="Times New Roman" w:hAnsi="Arial" w:cs="Arial"/>
                <w:color w:val="000000"/>
                <w:lang w:eastAsia="en-GB"/>
              </w:rPr>
            </w:pPr>
            <w:r w:rsidRPr="006B3B60">
              <w:rPr>
                <w:rFonts w:ascii="Arial" w:eastAsia="Times New Roman" w:hAnsi="Arial" w:cs="Arial"/>
                <w:color w:val="000000"/>
                <w:lang w:eastAsia="en-GB"/>
              </w:rPr>
              <w:t xml:space="preserve">Power on Shaft </w:t>
            </w:r>
          </w:p>
        </w:tc>
        <w:tc>
          <w:tcPr>
            <w:tcW w:w="1530" w:type="dxa"/>
            <w:tcBorders>
              <w:top w:val="nil"/>
              <w:left w:val="nil"/>
              <w:bottom w:val="single" w:sz="4" w:space="0" w:color="auto"/>
              <w:right w:val="single" w:sz="4" w:space="0" w:color="auto"/>
            </w:tcBorders>
            <w:noWrap/>
            <w:vAlign w:val="bottom"/>
            <w:hideMark/>
          </w:tcPr>
          <w:p w14:paraId="59C78997" w14:textId="77777777" w:rsidR="006B08BF" w:rsidRPr="006B3B60" w:rsidRDefault="006B08BF" w:rsidP="00C47EBA">
            <w:pPr>
              <w:spacing w:after="0" w:line="240" w:lineRule="auto"/>
              <w:rPr>
                <w:rFonts w:ascii="Arial" w:eastAsia="Times New Roman" w:hAnsi="Arial" w:cs="Arial"/>
                <w:color w:val="000000"/>
                <w:lang w:eastAsia="en-GB"/>
              </w:rPr>
            </w:pPr>
            <w:r w:rsidRPr="006B3B60">
              <w:rPr>
                <w:rFonts w:ascii="Arial" w:eastAsia="Times New Roman" w:hAnsi="Arial" w:cs="Arial"/>
                <w:color w:val="000000"/>
                <w:lang w:eastAsia="en-GB"/>
              </w:rPr>
              <w:t xml:space="preserve">Hydraulic Power  </w:t>
            </w:r>
          </w:p>
        </w:tc>
        <w:tc>
          <w:tcPr>
            <w:tcW w:w="1304" w:type="dxa"/>
            <w:tcBorders>
              <w:top w:val="nil"/>
              <w:left w:val="nil"/>
              <w:bottom w:val="single" w:sz="4" w:space="0" w:color="auto"/>
              <w:right w:val="single" w:sz="4" w:space="0" w:color="auto"/>
            </w:tcBorders>
            <w:noWrap/>
            <w:vAlign w:val="bottom"/>
            <w:hideMark/>
          </w:tcPr>
          <w:p w14:paraId="56F65187" w14:textId="77777777" w:rsidR="006B08BF" w:rsidRPr="006B3B60" w:rsidRDefault="006B08BF" w:rsidP="00C47EBA">
            <w:pPr>
              <w:spacing w:after="0" w:line="240" w:lineRule="auto"/>
              <w:rPr>
                <w:rFonts w:ascii="Arial" w:eastAsia="Times New Roman" w:hAnsi="Arial" w:cs="Arial"/>
                <w:color w:val="000000"/>
                <w:lang w:eastAsia="en-GB"/>
              </w:rPr>
            </w:pPr>
            <w:r w:rsidRPr="006B3B60">
              <w:rPr>
                <w:rFonts w:ascii="Arial" w:eastAsia="Times New Roman" w:hAnsi="Arial" w:cs="Arial"/>
                <w:color w:val="000000"/>
                <w:lang w:eastAsia="en-GB"/>
              </w:rPr>
              <w:t xml:space="preserve">Efficiency </w:t>
            </w:r>
          </w:p>
        </w:tc>
      </w:tr>
      <w:tr w:rsidR="00D90608" w:rsidRPr="006B3B60" w14:paraId="6A6706F0" w14:textId="77777777" w:rsidTr="008B7F4D">
        <w:trPr>
          <w:trHeight w:val="496"/>
        </w:trPr>
        <w:tc>
          <w:tcPr>
            <w:tcW w:w="827" w:type="dxa"/>
            <w:tcBorders>
              <w:top w:val="nil"/>
              <w:left w:val="single" w:sz="4" w:space="0" w:color="auto"/>
              <w:bottom w:val="single" w:sz="4" w:space="0" w:color="auto"/>
              <w:right w:val="single" w:sz="4" w:space="0" w:color="auto"/>
            </w:tcBorders>
            <w:noWrap/>
            <w:vAlign w:val="bottom"/>
            <w:hideMark/>
          </w:tcPr>
          <w:p w14:paraId="6F776B9B"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w:t>
            </w:r>
          </w:p>
        </w:tc>
        <w:tc>
          <w:tcPr>
            <w:tcW w:w="880" w:type="dxa"/>
            <w:tcBorders>
              <w:top w:val="nil"/>
              <w:left w:val="nil"/>
              <w:bottom w:val="single" w:sz="4" w:space="0" w:color="auto"/>
              <w:right w:val="single" w:sz="4" w:space="0" w:color="auto"/>
            </w:tcBorders>
            <w:noWrap/>
            <w:vAlign w:val="bottom"/>
            <w:hideMark/>
          </w:tcPr>
          <w:p w14:paraId="53681A56"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0.5</w:t>
            </w:r>
          </w:p>
        </w:tc>
        <w:tc>
          <w:tcPr>
            <w:tcW w:w="933" w:type="dxa"/>
            <w:tcBorders>
              <w:top w:val="nil"/>
              <w:left w:val="nil"/>
              <w:bottom w:val="single" w:sz="4" w:space="0" w:color="auto"/>
              <w:right w:val="single" w:sz="4" w:space="0" w:color="auto"/>
            </w:tcBorders>
            <w:noWrap/>
            <w:vAlign w:val="bottom"/>
            <w:hideMark/>
          </w:tcPr>
          <w:p w14:paraId="5BC726FD"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3575</w:t>
            </w:r>
          </w:p>
        </w:tc>
        <w:tc>
          <w:tcPr>
            <w:tcW w:w="1099" w:type="dxa"/>
            <w:tcBorders>
              <w:top w:val="nil"/>
              <w:left w:val="nil"/>
              <w:bottom w:val="single" w:sz="4" w:space="0" w:color="auto"/>
              <w:right w:val="single" w:sz="4" w:space="0" w:color="auto"/>
            </w:tcBorders>
            <w:noWrap/>
            <w:vAlign w:val="bottom"/>
            <w:hideMark/>
          </w:tcPr>
          <w:p w14:paraId="022F9846"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0.5</w:t>
            </w:r>
          </w:p>
        </w:tc>
        <w:tc>
          <w:tcPr>
            <w:tcW w:w="1081" w:type="dxa"/>
            <w:tcBorders>
              <w:top w:val="nil"/>
              <w:left w:val="nil"/>
              <w:bottom w:val="single" w:sz="4" w:space="0" w:color="auto"/>
              <w:right w:val="single" w:sz="4" w:space="0" w:color="auto"/>
            </w:tcBorders>
            <w:noWrap/>
            <w:vAlign w:val="bottom"/>
            <w:hideMark/>
          </w:tcPr>
          <w:p w14:paraId="76F1592B"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0.0125</w:t>
            </w:r>
          </w:p>
        </w:tc>
        <w:tc>
          <w:tcPr>
            <w:tcW w:w="1696" w:type="dxa"/>
            <w:tcBorders>
              <w:top w:val="nil"/>
              <w:left w:val="nil"/>
              <w:bottom w:val="single" w:sz="4" w:space="0" w:color="auto"/>
              <w:right w:val="single" w:sz="4" w:space="0" w:color="auto"/>
            </w:tcBorders>
            <w:noWrap/>
            <w:vAlign w:val="bottom"/>
            <w:hideMark/>
          </w:tcPr>
          <w:p w14:paraId="23F6B91E"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4.679664057</w:t>
            </w:r>
          </w:p>
        </w:tc>
        <w:tc>
          <w:tcPr>
            <w:tcW w:w="1530" w:type="dxa"/>
            <w:tcBorders>
              <w:top w:val="nil"/>
              <w:left w:val="nil"/>
              <w:bottom w:val="single" w:sz="4" w:space="0" w:color="auto"/>
              <w:right w:val="single" w:sz="4" w:space="0" w:color="auto"/>
            </w:tcBorders>
            <w:noWrap/>
            <w:vAlign w:val="bottom"/>
            <w:hideMark/>
          </w:tcPr>
          <w:p w14:paraId="4B286D12"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23.86666667</w:t>
            </w:r>
          </w:p>
        </w:tc>
        <w:tc>
          <w:tcPr>
            <w:tcW w:w="1304" w:type="dxa"/>
            <w:tcBorders>
              <w:top w:val="nil"/>
              <w:left w:val="nil"/>
              <w:bottom w:val="single" w:sz="4" w:space="0" w:color="auto"/>
              <w:right w:val="single" w:sz="4" w:space="0" w:color="auto"/>
            </w:tcBorders>
            <w:noWrap/>
            <w:vAlign w:val="bottom"/>
            <w:hideMark/>
          </w:tcPr>
          <w:p w14:paraId="68ED15B7"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0.196075</w:t>
            </w:r>
          </w:p>
        </w:tc>
      </w:tr>
      <w:tr w:rsidR="00D90608" w:rsidRPr="006B3B60" w14:paraId="080F0858" w14:textId="77777777" w:rsidTr="008B7F4D">
        <w:trPr>
          <w:trHeight w:val="496"/>
        </w:trPr>
        <w:tc>
          <w:tcPr>
            <w:tcW w:w="827" w:type="dxa"/>
            <w:tcBorders>
              <w:top w:val="nil"/>
              <w:left w:val="single" w:sz="4" w:space="0" w:color="auto"/>
              <w:bottom w:val="single" w:sz="4" w:space="0" w:color="auto"/>
              <w:right w:val="single" w:sz="4" w:space="0" w:color="auto"/>
            </w:tcBorders>
            <w:noWrap/>
            <w:vAlign w:val="bottom"/>
            <w:hideMark/>
          </w:tcPr>
          <w:p w14:paraId="0D820FE4"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w:t>
            </w:r>
          </w:p>
        </w:tc>
        <w:tc>
          <w:tcPr>
            <w:tcW w:w="880" w:type="dxa"/>
            <w:tcBorders>
              <w:top w:val="nil"/>
              <w:left w:val="nil"/>
              <w:bottom w:val="single" w:sz="4" w:space="0" w:color="auto"/>
              <w:right w:val="single" w:sz="4" w:space="0" w:color="auto"/>
            </w:tcBorders>
            <w:noWrap/>
            <w:vAlign w:val="bottom"/>
            <w:hideMark/>
          </w:tcPr>
          <w:p w14:paraId="51A8441E"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w:t>
            </w:r>
          </w:p>
        </w:tc>
        <w:tc>
          <w:tcPr>
            <w:tcW w:w="933" w:type="dxa"/>
            <w:tcBorders>
              <w:top w:val="nil"/>
              <w:left w:val="nil"/>
              <w:bottom w:val="single" w:sz="4" w:space="0" w:color="auto"/>
              <w:right w:val="single" w:sz="4" w:space="0" w:color="auto"/>
            </w:tcBorders>
            <w:noWrap/>
            <w:vAlign w:val="bottom"/>
            <w:hideMark/>
          </w:tcPr>
          <w:p w14:paraId="3F4A05C5"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3432</w:t>
            </w:r>
          </w:p>
        </w:tc>
        <w:tc>
          <w:tcPr>
            <w:tcW w:w="1099" w:type="dxa"/>
            <w:tcBorders>
              <w:top w:val="nil"/>
              <w:left w:val="nil"/>
              <w:bottom w:val="single" w:sz="4" w:space="0" w:color="auto"/>
              <w:right w:val="single" w:sz="4" w:space="0" w:color="auto"/>
            </w:tcBorders>
            <w:noWrap/>
            <w:vAlign w:val="bottom"/>
            <w:hideMark/>
          </w:tcPr>
          <w:p w14:paraId="15CC2C5D"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w:t>
            </w:r>
          </w:p>
        </w:tc>
        <w:tc>
          <w:tcPr>
            <w:tcW w:w="1081" w:type="dxa"/>
            <w:tcBorders>
              <w:top w:val="nil"/>
              <w:left w:val="nil"/>
              <w:bottom w:val="single" w:sz="4" w:space="0" w:color="auto"/>
              <w:right w:val="single" w:sz="4" w:space="0" w:color="auto"/>
            </w:tcBorders>
            <w:noWrap/>
            <w:vAlign w:val="bottom"/>
            <w:hideMark/>
          </w:tcPr>
          <w:p w14:paraId="54CE9E70"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0.025</w:t>
            </w:r>
          </w:p>
        </w:tc>
        <w:tc>
          <w:tcPr>
            <w:tcW w:w="1696" w:type="dxa"/>
            <w:tcBorders>
              <w:top w:val="nil"/>
              <w:left w:val="nil"/>
              <w:bottom w:val="single" w:sz="4" w:space="0" w:color="auto"/>
              <w:right w:val="single" w:sz="4" w:space="0" w:color="auto"/>
            </w:tcBorders>
            <w:noWrap/>
            <w:vAlign w:val="bottom"/>
            <w:hideMark/>
          </w:tcPr>
          <w:p w14:paraId="15A10070"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8.984954989</w:t>
            </w:r>
          </w:p>
        </w:tc>
        <w:tc>
          <w:tcPr>
            <w:tcW w:w="1530" w:type="dxa"/>
            <w:tcBorders>
              <w:top w:val="nil"/>
              <w:left w:val="nil"/>
              <w:bottom w:val="single" w:sz="4" w:space="0" w:color="auto"/>
              <w:right w:val="single" w:sz="4" w:space="0" w:color="auto"/>
            </w:tcBorders>
            <w:noWrap/>
            <w:vAlign w:val="bottom"/>
            <w:hideMark/>
          </w:tcPr>
          <w:p w14:paraId="5C9A82AE"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23.86666667</w:t>
            </w:r>
          </w:p>
        </w:tc>
        <w:tc>
          <w:tcPr>
            <w:tcW w:w="1304" w:type="dxa"/>
            <w:tcBorders>
              <w:top w:val="nil"/>
              <w:left w:val="nil"/>
              <w:bottom w:val="single" w:sz="4" w:space="0" w:color="auto"/>
              <w:right w:val="single" w:sz="4" w:space="0" w:color="auto"/>
            </w:tcBorders>
            <w:noWrap/>
            <w:vAlign w:val="bottom"/>
            <w:hideMark/>
          </w:tcPr>
          <w:p w14:paraId="2E943DAE"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0.376465</w:t>
            </w:r>
          </w:p>
        </w:tc>
      </w:tr>
      <w:tr w:rsidR="00D90608" w:rsidRPr="006B3B60" w14:paraId="2E5079CE" w14:textId="77777777" w:rsidTr="008B7F4D">
        <w:trPr>
          <w:trHeight w:val="496"/>
        </w:trPr>
        <w:tc>
          <w:tcPr>
            <w:tcW w:w="827" w:type="dxa"/>
            <w:tcBorders>
              <w:top w:val="nil"/>
              <w:left w:val="single" w:sz="4" w:space="0" w:color="auto"/>
              <w:bottom w:val="single" w:sz="4" w:space="0" w:color="auto"/>
              <w:right w:val="single" w:sz="4" w:space="0" w:color="auto"/>
            </w:tcBorders>
            <w:noWrap/>
            <w:vAlign w:val="bottom"/>
            <w:hideMark/>
          </w:tcPr>
          <w:p w14:paraId="43BFBA10"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3</w:t>
            </w:r>
          </w:p>
        </w:tc>
        <w:tc>
          <w:tcPr>
            <w:tcW w:w="880" w:type="dxa"/>
            <w:tcBorders>
              <w:top w:val="nil"/>
              <w:left w:val="nil"/>
              <w:bottom w:val="single" w:sz="4" w:space="0" w:color="auto"/>
              <w:right w:val="single" w:sz="4" w:space="0" w:color="auto"/>
            </w:tcBorders>
            <w:noWrap/>
            <w:vAlign w:val="bottom"/>
            <w:hideMark/>
          </w:tcPr>
          <w:p w14:paraId="2D51C417"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1.25</w:t>
            </w:r>
          </w:p>
        </w:tc>
        <w:tc>
          <w:tcPr>
            <w:tcW w:w="933" w:type="dxa"/>
            <w:tcBorders>
              <w:top w:val="nil"/>
              <w:left w:val="nil"/>
              <w:bottom w:val="single" w:sz="4" w:space="0" w:color="auto"/>
              <w:right w:val="single" w:sz="4" w:space="0" w:color="auto"/>
            </w:tcBorders>
            <w:noWrap/>
            <w:vAlign w:val="bottom"/>
            <w:hideMark/>
          </w:tcPr>
          <w:p w14:paraId="34DC7CC0"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3329</w:t>
            </w:r>
          </w:p>
        </w:tc>
        <w:tc>
          <w:tcPr>
            <w:tcW w:w="1099" w:type="dxa"/>
            <w:tcBorders>
              <w:top w:val="nil"/>
              <w:left w:val="nil"/>
              <w:bottom w:val="single" w:sz="4" w:space="0" w:color="auto"/>
              <w:right w:val="single" w:sz="4" w:space="0" w:color="auto"/>
            </w:tcBorders>
            <w:noWrap/>
            <w:vAlign w:val="bottom"/>
            <w:hideMark/>
          </w:tcPr>
          <w:p w14:paraId="09AA95CA"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1.75</w:t>
            </w:r>
          </w:p>
        </w:tc>
        <w:tc>
          <w:tcPr>
            <w:tcW w:w="1081" w:type="dxa"/>
            <w:tcBorders>
              <w:top w:val="nil"/>
              <w:left w:val="nil"/>
              <w:bottom w:val="single" w:sz="4" w:space="0" w:color="auto"/>
              <w:right w:val="single" w:sz="4" w:space="0" w:color="auto"/>
            </w:tcBorders>
            <w:noWrap/>
            <w:vAlign w:val="bottom"/>
            <w:hideMark/>
          </w:tcPr>
          <w:p w14:paraId="70411729"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0.04375</w:t>
            </w:r>
          </w:p>
        </w:tc>
        <w:tc>
          <w:tcPr>
            <w:tcW w:w="1696" w:type="dxa"/>
            <w:tcBorders>
              <w:top w:val="nil"/>
              <w:left w:val="nil"/>
              <w:bottom w:val="single" w:sz="4" w:space="0" w:color="auto"/>
              <w:right w:val="single" w:sz="4" w:space="0" w:color="auto"/>
            </w:tcBorders>
            <w:noWrap/>
            <w:vAlign w:val="bottom"/>
            <w:hideMark/>
          </w:tcPr>
          <w:p w14:paraId="0C226341"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15.25177783</w:t>
            </w:r>
          </w:p>
        </w:tc>
        <w:tc>
          <w:tcPr>
            <w:tcW w:w="1530" w:type="dxa"/>
            <w:tcBorders>
              <w:top w:val="nil"/>
              <w:left w:val="nil"/>
              <w:bottom w:val="single" w:sz="4" w:space="0" w:color="auto"/>
              <w:right w:val="single" w:sz="4" w:space="0" w:color="auto"/>
            </w:tcBorders>
            <w:noWrap/>
            <w:vAlign w:val="bottom"/>
            <w:hideMark/>
          </w:tcPr>
          <w:p w14:paraId="1E4662B2"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23.86666667</w:t>
            </w:r>
          </w:p>
        </w:tc>
        <w:tc>
          <w:tcPr>
            <w:tcW w:w="1304" w:type="dxa"/>
            <w:tcBorders>
              <w:top w:val="nil"/>
              <w:left w:val="nil"/>
              <w:bottom w:val="single" w:sz="4" w:space="0" w:color="auto"/>
              <w:right w:val="single" w:sz="4" w:space="0" w:color="auto"/>
            </w:tcBorders>
            <w:noWrap/>
            <w:vAlign w:val="bottom"/>
            <w:hideMark/>
          </w:tcPr>
          <w:p w14:paraId="0D451558"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0.639041</w:t>
            </w:r>
          </w:p>
        </w:tc>
      </w:tr>
      <w:tr w:rsidR="00D90608" w:rsidRPr="006B3B60" w14:paraId="1E930493" w14:textId="77777777" w:rsidTr="008B7F4D">
        <w:trPr>
          <w:trHeight w:val="496"/>
        </w:trPr>
        <w:tc>
          <w:tcPr>
            <w:tcW w:w="827" w:type="dxa"/>
            <w:tcBorders>
              <w:top w:val="nil"/>
              <w:left w:val="single" w:sz="4" w:space="0" w:color="auto"/>
              <w:bottom w:val="single" w:sz="4" w:space="0" w:color="auto"/>
              <w:right w:val="single" w:sz="4" w:space="0" w:color="auto"/>
            </w:tcBorders>
            <w:noWrap/>
            <w:vAlign w:val="bottom"/>
            <w:hideMark/>
          </w:tcPr>
          <w:p w14:paraId="605DAD73"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4</w:t>
            </w:r>
          </w:p>
        </w:tc>
        <w:tc>
          <w:tcPr>
            <w:tcW w:w="880" w:type="dxa"/>
            <w:tcBorders>
              <w:top w:val="nil"/>
              <w:left w:val="nil"/>
              <w:bottom w:val="single" w:sz="4" w:space="0" w:color="auto"/>
              <w:right w:val="single" w:sz="4" w:space="0" w:color="auto"/>
            </w:tcBorders>
            <w:noWrap/>
            <w:vAlign w:val="bottom"/>
            <w:hideMark/>
          </w:tcPr>
          <w:p w14:paraId="04D3F7E9"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1.5</w:t>
            </w:r>
          </w:p>
        </w:tc>
        <w:tc>
          <w:tcPr>
            <w:tcW w:w="933" w:type="dxa"/>
            <w:tcBorders>
              <w:top w:val="nil"/>
              <w:left w:val="nil"/>
              <w:bottom w:val="single" w:sz="4" w:space="0" w:color="auto"/>
              <w:right w:val="single" w:sz="4" w:space="0" w:color="auto"/>
            </w:tcBorders>
            <w:noWrap/>
            <w:vAlign w:val="bottom"/>
            <w:hideMark/>
          </w:tcPr>
          <w:p w14:paraId="52DA6508"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3120</w:t>
            </w:r>
          </w:p>
        </w:tc>
        <w:tc>
          <w:tcPr>
            <w:tcW w:w="1099" w:type="dxa"/>
            <w:tcBorders>
              <w:top w:val="nil"/>
              <w:left w:val="nil"/>
              <w:bottom w:val="single" w:sz="4" w:space="0" w:color="auto"/>
              <w:right w:val="single" w:sz="4" w:space="0" w:color="auto"/>
            </w:tcBorders>
            <w:noWrap/>
            <w:vAlign w:val="bottom"/>
            <w:hideMark/>
          </w:tcPr>
          <w:p w14:paraId="1F62D760"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2.5</w:t>
            </w:r>
          </w:p>
        </w:tc>
        <w:tc>
          <w:tcPr>
            <w:tcW w:w="1081" w:type="dxa"/>
            <w:tcBorders>
              <w:top w:val="nil"/>
              <w:left w:val="nil"/>
              <w:bottom w:val="single" w:sz="4" w:space="0" w:color="auto"/>
              <w:right w:val="single" w:sz="4" w:space="0" w:color="auto"/>
            </w:tcBorders>
            <w:noWrap/>
            <w:vAlign w:val="bottom"/>
            <w:hideMark/>
          </w:tcPr>
          <w:p w14:paraId="2DED2DD5"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0.0625</w:t>
            </w:r>
          </w:p>
        </w:tc>
        <w:tc>
          <w:tcPr>
            <w:tcW w:w="1696" w:type="dxa"/>
            <w:tcBorders>
              <w:top w:val="nil"/>
              <w:left w:val="nil"/>
              <w:bottom w:val="single" w:sz="4" w:space="0" w:color="auto"/>
              <w:right w:val="single" w:sz="4" w:space="0" w:color="auto"/>
            </w:tcBorders>
            <w:noWrap/>
            <w:vAlign w:val="bottom"/>
            <w:hideMark/>
          </w:tcPr>
          <w:p w14:paraId="7F040171"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20.42035225</w:t>
            </w:r>
          </w:p>
        </w:tc>
        <w:tc>
          <w:tcPr>
            <w:tcW w:w="1530" w:type="dxa"/>
            <w:tcBorders>
              <w:top w:val="nil"/>
              <w:left w:val="nil"/>
              <w:bottom w:val="single" w:sz="4" w:space="0" w:color="auto"/>
              <w:right w:val="single" w:sz="4" w:space="0" w:color="auto"/>
            </w:tcBorders>
            <w:noWrap/>
            <w:vAlign w:val="bottom"/>
            <w:hideMark/>
          </w:tcPr>
          <w:p w14:paraId="57B84DAD"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23.86666667</w:t>
            </w:r>
          </w:p>
        </w:tc>
        <w:tc>
          <w:tcPr>
            <w:tcW w:w="1304" w:type="dxa"/>
            <w:tcBorders>
              <w:top w:val="nil"/>
              <w:left w:val="nil"/>
              <w:bottom w:val="single" w:sz="4" w:space="0" w:color="auto"/>
              <w:right w:val="single" w:sz="4" w:space="0" w:color="auto"/>
            </w:tcBorders>
            <w:noWrap/>
            <w:vAlign w:val="bottom"/>
            <w:hideMark/>
          </w:tcPr>
          <w:p w14:paraId="5488C8FA"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0.855601</w:t>
            </w:r>
          </w:p>
        </w:tc>
      </w:tr>
      <w:tr w:rsidR="00D90608" w:rsidRPr="006B3B60" w14:paraId="740D16C8" w14:textId="77777777" w:rsidTr="008B7F4D">
        <w:trPr>
          <w:trHeight w:val="496"/>
        </w:trPr>
        <w:tc>
          <w:tcPr>
            <w:tcW w:w="827" w:type="dxa"/>
            <w:tcBorders>
              <w:top w:val="nil"/>
              <w:left w:val="single" w:sz="4" w:space="0" w:color="auto"/>
              <w:bottom w:val="single" w:sz="4" w:space="0" w:color="auto"/>
              <w:right w:val="single" w:sz="4" w:space="0" w:color="auto"/>
            </w:tcBorders>
            <w:noWrap/>
            <w:vAlign w:val="bottom"/>
            <w:hideMark/>
          </w:tcPr>
          <w:p w14:paraId="09234882"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5</w:t>
            </w:r>
          </w:p>
        </w:tc>
        <w:tc>
          <w:tcPr>
            <w:tcW w:w="880" w:type="dxa"/>
            <w:tcBorders>
              <w:top w:val="nil"/>
              <w:left w:val="nil"/>
              <w:bottom w:val="single" w:sz="4" w:space="0" w:color="auto"/>
              <w:right w:val="single" w:sz="4" w:space="0" w:color="auto"/>
            </w:tcBorders>
            <w:noWrap/>
            <w:vAlign w:val="bottom"/>
            <w:hideMark/>
          </w:tcPr>
          <w:p w14:paraId="29A1532F"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w:t>
            </w:r>
          </w:p>
        </w:tc>
        <w:tc>
          <w:tcPr>
            <w:tcW w:w="933" w:type="dxa"/>
            <w:tcBorders>
              <w:top w:val="nil"/>
              <w:left w:val="nil"/>
              <w:bottom w:val="single" w:sz="4" w:space="0" w:color="auto"/>
              <w:right w:val="single" w:sz="4" w:space="0" w:color="auto"/>
            </w:tcBorders>
            <w:noWrap/>
            <w:vAlign w:val="bottom"/>
            <w:hideMark/>
          </w:tcPr>
          <w:p w14:paraId="2D00EF24"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2952</w:t>
            </w:r>
          </w:p>
        </w:tc>
        <w:tc>
          <w:tcPr>
            <w:tcW w:w="1099" w:type="dxa"/>
            <w:tcBorders>
              <w:top w:val="nil"/>
              <w:left w:val="nil"/>
              <w:bottom w:val="single" w:sz="4" w:space="0" w:color="auto"/>
              <w:right w:val="single" w:sz="4" w:space="0" w:color="auto"/>
            </w:tcBorders>
            <w:noWrap/>
            <w:vAlign w:val="bottom"/>
            <w:hideMark/>
          </w:tcPr>
          <w:p w14:paraId="17E31358"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3</w:t>
            </w:r>
          </w:p>
        </w:tc>
        <w:tc>
          <w:tcPr>
            <w:tcW w:w="1081" w:type="dxa"/>
            <w:tcBorders>
              <w:top w:val="nil"/>
              <w:left w:val="nil"/>
              <w:bottom w:val="single" w:sz="4" w:space="0" w:color="auto"/>
              <w:right w:val="single" w:sz="4" w:space="0" w:color="auto"/>
            </w:tcBorders>
            <w:noWrap/>
            <w:vAlign w:val="bottom"/>
            <w:hideMark/>
          </w:tcPr>
          <w:p w14:paraId="7D69D395"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0.075</w:t>
            </w:r>
          </w:p>
        </w:tc>
        <w:tc>
          <w:tcPr>
            <w:tcW w:w="1696" w:type="dxa"/>
            <w:tcBorders>
              <w:top w:val="nil"/>
              <w:left w:val="nil"/>
              <w:bottom w:val="single" w:sz="4" w:space="0" w:color="auto"/>
              <w:right w:val="single" w:sz="4" w:space="0" w:color="auto"/>
            </w:tcBorders>
            <w:noWrap/>
            <w:vAlign w:val="bottom"/>
            <w:hideMark/>
          </w:tcPr>
          <w:p w14:paraId="5FE6F94E"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23.18495378</w:t>
            </w:r>
          </w:p>
        </w:tc>
        <w:tc>
          <w:tcPr>
            <w:tcW w:w="1530" w:type="dxa"/>
            <w:tcBorders>
              <w:top w:val="nil"/>
              <w:left w:val="nil"/>
              <w:bottom w:val="single" w:sz="4" w:space="0" w:color="auto"/>
              <w:right w:val="single" w:sz="4" w:space="0" w:color="auto"/>
            </w:tcBorders>
            <w:noWrap/>
            <w:vAlign w:val="bottom"/>
            <w:hideMark/>
          </w:tcPr>
          <w:p w14:paraId="3AF7210B"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23.86666667</w:t>
            </w:r>
          </w:p>
        </w:tc>
        <w:tc>
          <w:tcPr>
            <w:tcW w:w="1304" w:type="dxa"/>
            <w:tcBorders>
              <w:top w:val="nil"/>
              <w:left w:val="nil"/>
              <w:bottom w:val="single" w:sz="4" w:space="0" w:color="auto"/>
              <w:right w:val="single" w:sz="4" w:space="0" w:color="auto"/>
            </w:tcBorders>
            <w:noWrap/>
            <w:vAlign w:val="bottom"/>
            <w:hideMark/>
          </w:tcPr>
          <w:p w14:paraId="35BB7891"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0.971437</w:t>
            </w:r>
          </w:p>
        </w:tc>
      </w:tr>
      <w:tr w:rsidR="00D90608" w:rsidRPr="006B3B60" w14:paraId="3CA9CF43" w14:textId="77777777" w:rsidTr="008B7F4D">
        <w:trPr>
          <w:trHeight w:val="496"/>
        </w:trPr>
        <w:tc>
          <w:tcPr>
            <w:tcW w:w="827" w:type="dxa"/>
            <w:tcBorders>
              <w:top w:val="nil"/>
              <w:left w:val="single" w:sz="4" w:space="0" w:color="auto"/>
              <w:bottom w:val="single" w:sz="4" w:space="0" w:color="auto"/>
              <w:right w:val="single" w:sz="4" w:space="0" w:color="auto"/>
            </w:tcBorders>
            <w:noWrap/>
            <w:vAlign w:val="bottom"/>
            <w:hideMark/>
          </w:tcPr>
          <w:p w14:paraId="352FFB21"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6</w:t>
            </w:r>
          </w:p>
        </w:tc>
        <w:tc>
          <w:tcPr>
            <w:tcW w:w="880" w:type="dxa"/>
            <w:tcBorders>
              <w:top w:val="nil"/>
              <w:left w:val="nil"/>
              <w:bottom w:val="single" w:sz="4" w:space="0" w:color="auto"/>
              <w:right w:val="single" w:sz="4" w:space="0" w:color="auto"/>
            </w:tcBorders>
            <w:noWrap/>
            <w:vAlign w:val="bottom"/>
            <w:hideMark/>
          </w:tcPr>
          <w:p w14:paraId="0CC2003A"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2.5</w:t>
            </w:r>
          </w:p>
        </w:tc>
        <w:tc>
          <w:tcPr>
            <w:tcW w:w="933" w:type="dxa"/>
            <w:tcBorders>
              <w:top w:val="nil"/>
              <w:left w:val="nil"/>
              <w:bottom w:val="single" w:sz="4" w:space="0" w:color="auto"/>
              <w:right w:val="single" w:sz="4" w:space="0" w:color="auto"/>
            </w:tcBorders>
            <w:noWrap/>
            <w:vAlign w:val="bottom"/>
            <w:hideMark/>
          </w:tcPr>
          <w:p w14:paraId="098F5F61"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2892</w:t>
            </w:r>
          </w:p>
        </w:tc>
        <w:tc>
          <w:tcPr>
            <w:tcW w:w="1099" w:type="dxa"/>
            <w:tcBorders>
              <w:top w:val="nil"/>
              <w:left w:val="nil"/>
              <w:bottom w:val="single" w:sz="4" w:space="0" w:color="auto"/>
              <w:right w:val="single" w:sz="4" w:space="0" w:color="auto"/>
            </w:tcBorders>
            <w:noWrap/>
            <w:vAlign w:val="bottom"/>
            <w:hideMark/>
          </w:tcPr>
          <w:p w14:paraId="5C4AC974"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3.5</w:t>
            </w:r>
          </w:p>
        </w:tc>
        <w:tc>
          <w:tcPr>
            <w:tcW w:w="1081" w:type="dxa"/>
            <w:tcBorders>
              <w:top w:val="nil"/>
              <w:left w:val="nil"/>
              <w:bottom w:val="single" w:sz="4" w:space="0" w:color="auto"/>
              <w:right w:val="single" w:sz="4" w:space="0" w:color="auto"/>
            </w:tcBorders>
            <w:noWrap/>
            <w:vAlign w:val="bottom"/>
            <w:hideMark/>
          </w:tcPr>
          <w:p w14:paraId="3C1F5057"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0.0875</w:t>
            </w:r>
          </w:p>
        </w:tc>
        <w:tc>
          <w:tcPr>
            <w:tcW w:w="1696" w:type="dxa"/>
            <w:tcBorders>
              <w:top w:val="nil"/>
              <w:left w:val="nil"/>
              <w:bottom w:val="single" w:sz="4" w:space="0" w:color="auto"/>
              <w:right w:val="single" w:sz="4" w:space="0" w:color="auto"/>
            </w:tcBorders>
            <w:noWrap/>
            <w:vAlign w:val="bottom"/>
            <w:hideMark/>
          </w:tcPr>
          <w:p w14:paraId="1859F459"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26.49933403</w:t>
            </w:r>
          </w:p>
        </w:tc>
        <w:tc>
          <w:tcPr>
            <w:tcW w:w="1530" w:type="dxa"/>
            <w:tcBorders>
              <w:top w:val="nil"/>
              <w:left w:val="nil"/>
              <w:bottom w:val="single" w:sz="4" w:space="0" w:color="auto"/>
              <w:right w:val="single" w:sz="4" w:space="0" w:color="auto"/>
            </w:tcBorders>
            <w:noWrap/>
            <w:vAlign w:val="bottom"/>
            <w:hideMark/>
          </w:tcPr>
          <w:p w14:paraId="4DFFAC89"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23.86666667</w:t>
            </w:r>
          </w:p>
        </w:tc>
        <w:tc>
          <w:tcPr>
            <w:tcW w:w="1304" w:type="dxa"/>
            <w:tcBorders>
              <w:top w:val="nil"/>
              <w:left w:val="nil"/>
              <w:bottom w:val="single" w:sz="4" w:space="0" w:color="auto"/>
              <w:right w:val="single" w:sz="4" w:space="0" w:color="auto"/>
            </w:tcBorders>
            <w:noWrap/>
            <w:vAlign w:val="bottom"/>
            <w:hideMark/>
          </w:tcPr>
          <w:p w14:paraId="648AD211"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1.110307</w:t>
            </w:r>
          </w:p>
        </w:tc>
      </w:tr>
      <w:tr w:rsidR="00D90608" w:rsidRPr="006B3B60" w14:paraId="6DAFB8DF" w14:textId="77777777" w:rsidTr="008B7F4D">
        <w:trPr>
          <w:trHeight w:val="496"/>
        </w:trPr>
        <w:tc>
          <w:tcPr>
            <w:tcW w:w="827" w:type="dxa"/>
            <w:tcBorders>
              <w:top w:val="nil"/>
              <w:left w:val="single" w:sz="4" w:space="0" w:color="auto"/>
              <w:bottom w:val="single" w:sz="4" w:space="0" w:color="auto"/>
              <w:right w:val="single" w:sz="4" w:space="0" w:color="auto"/>
            </w:tcBorders>
            <w:noWrap/>
            <w:vAlign w:val="bottom"/>
            <w:hideMark/>
          </w:tcPr>
          <w:p w14:paraId="59810532"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7</w:t>
            </w:r>
          </w:p>
        </w:tc>
        <w:tc>
          <w:tcPr>
            <w:tcW w:w="880" w:type="dxa"/>
            <w:tcBorders>
              <w:top w:val="nil"/>
              <w:left w:val="nil"/>
              <w:bottom w:val="single" w:sz="4" w:space="0" w:color="auto"/>
              <w:right w:val="single" w:sz="4" w:space="0" w:color="auto"/>
            </w:tcBorders>
            <w:noWrap/>
            <w:vAlign w:val="bottom"/>
            <w:hideMark/>
          </w:tcPr>
          <w:p w14:paraId="45B1306C"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2.75</w:t>
            </w:r>
          </w:p>
        </w:tc>
        <w:tc>
          <w:tcPr>
            <w:tcW w:w="933" w:type="dxa"/>
            <w:tcBorders>
              <w:top w:val="nil"/>
              <w:left w:val="nil"/>
              <w:bottom w:val="single" w:sz="4" w:space="0" w:color="auto"/>
              <w:right w:val="single" w:sz="4" w:space="0" w:color="auto"/>
            </w:tcBorders>
            <w:noWrap/>
            <w:vAlign w:val="bottom"/>
            <w:hideMark/>
          </w:tcPr>
          <w:p w14:paraId="399B703C"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2737</w:t>
            </w:r>
          </w:p>
        </w:tc>
        <w:tc>
          <w:tcPr>
            <w:tcW w:w="1099" w:type="dxa"/>
            <w:tcBorders>
              <w:top w:val="nil"/>
              <w:left w:val="nil"/>
              <w:bottom w:val="single" w:sz="4" w:space="0" w:color="auto"/>
              <w:right w:val="single" w:sz="4" w:space="0" w:color="auto"/>
            </w:tcBorders>
            <w:noWrap/>
            <w:vAlign w:val="bottom"/>
            <w:hideMark/>
          </w:tcPr>
          <w:p w14:paraId="1B2D6ED6"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4.25</w:t>
            </w:r>
          </w:p>
        </w:tc>
        <w:tc>
          <w:tcPr>
            <w:tcW w:w="1081" w:type="dxa"/>
            <w:tcBorders>
              <w:top w:val="nil"/>
              <w:left w:val="nil"/>
              <w:bottom w:val="single" w:sz="4" w:space="0" w:color="auto"/>
              <w:right w:val="single" w:sz="4" w:space="0" w:color="auto"/>
            </w:tcBorders>
            <w:noWrap/>
            <w:vAlign w:val="bottom"/>
            <w:hideMark/>
          </w:tcPr>
          <w:p w14:paraId="3901D4B2"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0.10625</w:t>
            </w:r>
          </w:p>
        </w:tc>
        <w:tc>
          <w:tcPr>
            <w:tcW w:w="1696" w:type="dxa"/>
            <w:tcBorders>
              <w:top w:val="nil"/>
              <w:left w:val="nil"/>
              <w:bottom w:val="single" w:sz="4" w:space="0" w:color="auto"/>
              <w:right w:val="single" w:sz="4" w:space="0" w:color="auto"/>
            </w:tcBorders>
            <w:noWrap/>
            <w:vAlign w:val="bottom"/>
            <w:hideMark/>
          </w:tcPr>
          <w:p w14:paraId="1649790C"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30.45315929</w:t>
            </w:r>
          </w:p>
        </w:tc>
        <w:tc>
          <w:tcPr>
            <w:tcW w:w="1530" w:type="dxa"/>
            <w:tcBorders>
              <w:top w:val="nil"/>
              <w:left w:val="nil"/>
              <w:bottom w:val="single" w:sz="4" w:space="0" w:color="auto"/>
              <w:right w:val="single" w:sz="4" w:space="0" w:color="auto"/>
            </w:tcBorders>
            <w:noWrap/>
            <w:vAlign w:val="bottom"/>
            <w:hideMark/>
          </w:tcPr>
          <w:p w14:paraId="1BB586AC"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23.86666667</w:t>
            </w:r>
          </w:p>
        </w:tc>
        <w:tc>
          <w:tcPr>
            <w:tcW w:w="1304" w:type="dxa"/>
            <w:tcBorders>
              <w:top w:val="nil"/>
              <w:left w:val="nil"/>
              <w:bottom w:val="single" w:sz="4" w:space="0" w:color="auto"/>
              <w:right w:val="single" w:sz="4" w:space="0" w:color="auto"/>
            </w:tcBorders>
            <w:noWrap/>
            <w:vAlign w:val="bottom"/>
            <w:hideMark/>
          </w:tcPr>
          <w:p w14:paraId="1DFC28A3"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1.27597</w:t>
            </w:r>
          </w:p>
        </w:tc>
      </w:tr>
      <w:tr w:rsidR="00D90608" w:rsidRPr="006B3B60" w14:paraId="041C6319" w14:textId="77777777" w:rsidTr="008B7F4D">
        <w:trPr>
          <w:trHeight w:val="496"/>
        </w:trPr>
        <w:tc>
          <w:tcPr>
            <w:tcW w:w="827" w:type="dxa"/>
            <w:tcBorders>
              <w:top w:val="nil"/>
              <w:left w:val="single" w:sz="4" w:space="0" w:color="auto"/>
              <w:bottom w:val="single" w:sz="4" w:space="0" w:color="auto"/>
              <w:right w:val="single" w:sz="4" w:space="0" w:color="auto"/>
            </w:tcBorders>
            <w:noWrap/>
            <w:vAlign w:val="bottom"/>
            <w:hideMark/>
          </w:tcPr>
          <w:p w14:paraId="0954440B"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8</w:t>
            </w:r>
          </w:p>
        </w:tc>
        <w:tc>
          <w:tcPr>
            <w:tcW w:w="880" w:type="dxa"/>
            <w:tcBorders>
              <w:top w:val="nil"/>
              <w:left w:val="nil"/>
              <w:bottom w:val="single" w:sz="4" w:space="0" w:color="auto"/>
              <w:right w:val="single" w:sz="4" w:space="0" w:color="auto"/>
            </w:tcBorders>
            <w:noWrap/>
            <w:vAlign w:val="bottom"/>
            <w:hideMark/>
          </w:tcPr>
          <w:p w14:paraId="00C30562"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3</w:t>
            </w:r>
          </w:p>
        </w:tc>
        <w:tc>
          <w:tcPr>
            <w:tcW w:w="933" w:type="dxa"/>
            <w:tcBorders>
              <w:top w:val="nil"/>
              <w:left w:val="nil"/>
              <w:bottom w:val="single" w:sz="4" w:space="0" w:color="auto"/>
              <w:right w:val="single" w:sz="4" w:space="0" w:color="auto"/>
            </w:tcBorders>
            <w:noWrap/>
            <w:vAlign w:val="bottom"/>
            <w:hideMark/>
          </w:tcPr>
          <w:p w14:paraId="54B23A98"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2527</w:t>
            </w:r>
          </w:p>
        </w:tc>
        <w:tc>
          <w:tcPr>
            <w:tcW w:w="1099" w:type="dxa"/>
            <w:tcBorders>
              <w:top w:val="nil"/>
              <w:left w:val="nil"/>
              <w:bottom w:val="single" w:sz="4" w:space="0" w:color="auto"/>
              <w:right w:val="single" w:sz="4" w:space="0" w:color="auto"/>
            </w:tcBorders>
            <w:noWrap/>
            <w:vAlign w:val="bottom"/>
            <w:hideMark/>
          </w:tcPr>
          <w:p w14:paraId="547EC9B0"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5</w:t>
            </w:r>
          </w:p>
        </w:tc>
        <w:tc>
          <w:tcPr>
            <w:tcW w:w="1081" w:type="dxa"/>
            <w:tcBorders>
              <w:top w:val="nil"/>
              <w:left w:val="nil"/>
              <w:bottom w:val="single" w:sz="4" w:space="0" w:color="auto"/>
              <w:right w:val="single" w:sz="4" w:space="0" w:color="auto"/>
            </w:tcBorders>
            <w:noWrap/>
            <w:vAlign w:val="bottom"/>
            <w:hideMark/>
          </w:tcPr>
          <w:p w14:paraId="1F0C3C88"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0.125</w:t>
            </w:r>
          </w:p>
        </w:tc>
        <w:tc>
          <w:tcPr>
            <w:tcW w:w="1696" w:type="dxa"/>
            <w:tcBorders>
              <w:top w:val="nil"/>
              <w:left w:val="nil"/>
              <w:bottom w:val="single" w:sz="4" w:space="0" w:color="auto"/>
              <w:right w:val="single" w:sz="4" w:space="0" w:color="auto"/>
            </w:tcBorders>
            <w:noWrap/>
            <w:vAlign w:val="bottom"/>
            <w:hideMark/>
          </w:tcPr>
          <w:p w14:paraId="337AEDD8"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33.07835265</w:t>
            </w:r>
          </w:p>
        </w:tc>
        <w:tc>
          <w:tcPr>
            <w:tcW w:w="1530" w:type="dxa"/>
            <w:tcBorders>
              <w:top w:val="nil"/>
              <w:left w:val="nil"/>
              <w:bottom w:val="single" w:sz="4" w:space="0" w:color="auto"/>
              <w:right w:val="single" w:sz="4" w:space="0" w:color="auto"/>
            </w:tcBorders>
            <w:noWrap/>
            <w:vAlign w:val="bottom"/>
            <w:hideMark/>
          </w:tcPr>
          <w:p w14:paraId="0E035967"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23.86666667</w:t>
            </w:r>
          </w:p>
        </w:tc>
        <w:tc>
          <w:tcPr>
            <w:tcW w:w="1304" w:type="dxa"/>
            <w:tcBorders>
              <w:top w:val="nil"/>
              <w:left w:val="nil"/>
              <w:bottom w:val="single" w:sz="4" w:space="0" w:color="auto"/>
              <w:right w:val="single" w:sz="4" w:space="0" w:color="auto"/>
            </w:tcBorders>
            <w:noWrap/>
            <w:vAlign w:val="bottom"/>
            <w:hideMark/>
          </w:tcPr>
          <w:p w14:paraId="31898768"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1.385964</w:t>
            </w:r>
          </w:p>
        </w:tc>
      </w:tr>
      <w:tr w:rsidR="00D90608" w:rsidRPr="006B3B60" w14:paraId="3F63BEBD" w14:textId="77777777" w:rsidTr="008B7F4D">
        <w:trPr>
          <w:trHeight w:val="496"/>
        </w:trPr>
        <w:tc>
          <w:tcPr>
            <w:tcW w:w="827" w:type="dxa"/>
            <w:tcBorders>
              <w:top w:val="nil"/>
              <w:left w:val="single" w:sz="4" w:space="0" w:color="auto"/>
              <w:bottom w:val="single" w:sz="4" w:space="0" w:color="auto"/>
              <w:right w:val="single" w:sz="4" w:space="0" w:color="auto"/>
            </w:tcBorders>
            <w:noWrap/>
            <w:vAlign w:val="bottom"/>
            <w:hideMark/>
          </w:tcPr>
          <w:p w14:paraId="5012600B"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9</w:t>
            </w:r>
          </w:p>
        </w:tc>
        <w:tc>
          <w:tcPr>
            <w:tcW w:w="880" w:type="dxa"/>
            <w:tcBorders>
              <w:top w:val="nil"/>
              <w:left w:val="nil"/>
              <w:bottom w:val="single" w:sz="4" w:space="0" w:color="auto"/>
              <w:right w:val="single" w:sz="4" w:space="0" w:color="auto"/>
            </w:tcBorders>
            <w:noWrap/>
            <w:vAlign w:val="bottom"/>
            <w:hideMark/>
          </w:tcPr>
          <w:p w14:paraId="6BFB550B"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3.25</w:t>
            </w:r>
          </w:p>
        </w:tc>
        <w:tc>
          <w:tcPr>
            <w:tcW w:w="933" w:type="dxa"/>
            <w:tcBorders>
              <w:top w:val="nil"/>
              <w:left w:val="nil"/>
              <w:bottom w:val="single" w:sz="4" w:space="0" w:color="auto"/>
              <w:right w:val="single" w:sz="4" w:space="0" w:color="auto"/>
            </w:tcBorders>
            <w:noWrap/>
            <w:vAlign w:val="bottom"/>
            <w:hideMark/>
          </w:tcPr>
          <w:p w14:paraId="23FA790A"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2338</w:t>
            </w:r>
          </w:p>
        </w:tc>
        <w:tc>
          <w:tcPr>
            <w:tcW w:w="1099" w:type="dxa"/>
            <w:tcBorders>
              <w:top w:val="nil"/>
              <w:left w:val="nil"/>
              <w:bottom w:val="single" w:sz="4" w:space="0" w:color="auto"/>
              <w:right w:val="single" w:sz="4" w:space="0" w:color="auto"/>
            </w:tcBorders>
            <w:noWrap/>
            <w:vAlign w:val="bottom"/>
            <w:hideMark/>
          </w:tcPr>
          <w:p w14:paraId="5B0239CA"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5.75</w:t>
            </w:r>
          </w:p>
        </w:tc>
        <w:tc>
          <w:tcPr>
            <w:tcW w:w="1081" w:type="dxa"/>
            <w:tcBorders>
              <w:top w:val="nil"/>
              <w:left w:val="nil"/>
              <w:bottom w:val="single" w:sz="4" w:space="0" w:color="auto"/>
              <w:right w:val="single" w:sz="4" w:space="0" w:color="auto"/>
            </w:tcBorders>
            <w:noWrap/>
            <w:vAlign w:val="bottom"/>
            <w:hideMark/>
          </w:tcPr>
          <w:p w14:paraId="7F6FED52"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0.14375</w:t>
            </w:r>
          </w:p>
        </w:tc>
        <w:tc>
          <w:tcPr>
            <w:tcW w:w="1696" w:type="dxa"/>
            <w:tcBorders>
              <w:top w:val="nil"/>
              <w:left w:val="nil"/>
              <w:bottom w:val="single" w:sz="4" w:space="0" w:color="auto"/>
              <w:right w:val="single" w:sz="4" w:space="0" w:color="auto"/>
            </w:tcBorders>
            <w:noWrap/>
            <w:vAlign w:val="bottom"/>
            <w:hideMark/>
          </w:tcPr>
          <w:p w14:paraId="03F0550F"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35.1950007</w:t>
            </w:r>
          </w:p>
        </w:tc>
        <w:tc>
          <w:tcPr>
            <w:tcW w:w="1530" w:type="dxa"/>
            <w:tcBorders>
              <w:top w:val="nil"/>
              <w:left w:val="nil"/>
              <w:bottom w:val="single" w:sz="4" w:space="0" w:color="auto"/>
              <w:right w:val="single" w:sz="4" w:space="0" w:color="auto"/>
            </w:tcBorders>
            <w:noWrap/>
            <w:vAlign w:val="bottom"/>
            <w:hideMark/>
          </w:tcPr>
          <w:p w14:paraId="35FBD413"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23.86666667</w:t>
            </w:r>
          </w:p>
        </w:tc>
        <w:tc>
          <w:tcPr>
            <w:tcW w:w="1304" w:type="dxa"/>
            <w:tcBorders>
              <w:top w:val="nil"/>
              <w:left w:val="nil"/>
              <w:bottom w:val="single" w:sz="4" w:space="0" w:color="auto"/>
              <w:right w:val="single" w:sz="4" w:space="0" w:color="auto"/>
            </w:tcBorders>
            <w:noWrap/>
            <w:vAlign w:val="bottom"/>
            <w:hideMark/>
          </w:tcPr>
          <w:p w14:paraId="1903BC83"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1.474651</w:t>
            </w:r>
          </w:p>
        </w:tc>
      </w:tr>
      <w:tr w:rsidR="00D90608" w:rsidRPr="006B3B60" w14:paraId="2F8BB85C" w14:textId="77777777" w:rsidTr="008B7F4D">
        <w:trPr>
          <w:trHeight w:val="496"/>
        </w:trPr>
        <w:tc>
          <w:tcPr>
            <w:tcW w:w="827" w:type="dxa"/>
            <w:tcBorders>
              <w:top w:val="nil"/>
              <w:left w:val="single" w:sz="4" w:space="0" w:color="auto"/>
              <w:bottom w:val="single" w:sz="4" w:space="0" w:color="auto"/>
              <w:right w:val="single" w:sz="4" w:space="0" w:color="auto"/>
            </w:tcBorders>
            <w:noWrap/>
            <w:vAlign w:val="bottom"/>
            <w:hideMark/>
          </w:tcPr>
          <w:p w14:paraId="709927A2"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10</w:t>
            </w:r>
          </w:p>
        </w:tc>
        <w:tc>
          <w:tcPr>
            <w:tcW w:w="880" w:type="dxa"/>
            <w:tcBorders>
              <w:top w:val="nil"/>
              <w:left w:val="nil"/>
              <w:bottom w:val="single" w:sz="4" w:space="0" w:color="auto"/>
              <w:right w:val="single" w:sz="4" w:space="0" w:color="auto"/>
            </w:tcBorders>
            <w:noWrap/>
            <w:vAlign w:val="bottom"/>
            <w:hideMark/>
          </w:tcPr>
          <w:p w14:paraId="3E925CED"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3.5</w:t>
            </w:r>
          </w:p>
        </w:tc>
        <w:tc>
          <w:tcPr>
            <w:tcW w:w="933" w:type="dxa"/>
            <w:tcBorders>
              <w:top w:val="nil"/>
              <w:left w:val="nil"/>
              <w:bottom w:val="single" w:sz="4" w:space="0" w:color="auto"/>
              <w:right w:val="single" w:sz="4" w:space="0" w:color="auto"/>
            </w:tcBorders>
            <w:noWrap/>
            <w:vAlign w:val="bottom"/>
            <w:hideMark/>
          </w:tcPr>
          <w:p w14:paraId="1003B94E"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2187</w:t>
            </w:r>
          </w:p>
        </w:tc>
        <w:tc>
          <w:tcPr>
            <w:tcW w:w="1099" w:type="dxa"/>
            <w:tcBorders>
              <w:top w:val="nil"/>
              <w:left w:val="nil"/>
              <w:bottom w:val="single" w:sz="4" w:space="0" w:color="auto"/>
              <w:right w:val="single" w:sz="4" w:space="0" w:color="auto"/>
            </w:tcBorders>
            <w:noWrap/>
            <w:vAlign w:val="bottom"/>
            <w:hideMark/>
          </w:tcPr>
          <w:p w14:paraId="79E8AA91"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6.5</w:t>
            </w:r>
          </w:p>
        </w:tc>
        <w:tc>
          <w:tcPr>
            <w:tcW w:w="1081" w:type="dxa"/>
            <w:tcBorders>
              <w:top w:val="nil"/>
              <w:left w:val="nil"/>
              <w:bottom w:val="single" w:sz="4" w:space="0" w:color="auto"/>
              <w:right w:val="single" w:sz="4" w:space="0" w:color="auto"/>
            </w:tcBorders>
            <w:noWrap/>
            <w:vAlign w:val="bottom"/>
            <w:hideMark/>
          </w:tcPr>
          <w:p w14:paraId="6DE47695"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0.1625</w:t>
            </w:r>
          </w:p>
        </w:tc>
        <w:tc>
          <w:tcPr>
            <w:tcW w:w="1696" w:type="dxa"/>
            <w:tcBorders>
              <w:top w:val="nil"/>
              <w:left w:val="nil"/>
              <w:bottom w:val="single" w:sz="4" w:space="0" w:color="auto"/>
              <w:right w:val="single" w:sz="4" w:space="0" w:color="auto"/>
            </w:tcBorders>
            <w:noWrap/>
            <w:vAlign w:val="bottom"/>
            <w:hideMark/>
          </w:tcPr>
          <w:p w14:paraId="70A62059"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37.21609197</w:t>
            </w:r>
          </w:p>
        </w:tc>
        <w:tc>
          <w:tcPr>
            <w:tcW w:w="1530" w:type="dxa"/>
            <w:tcBorders>
              <w:top w:val="nil"/>
              <w:left w:val="nil"/>
              <w:bottom w:val="single" w:sz="4" w:space="0" w:color="auto"/>
              <w:right w:val="single" w:sz="4" w:space="0" w:color="auto"/>
            </w:tcBorders>
            <w:noWrap/>
            <w:vAlign w:val="bottom"/>
            <w:hideMark/>
          </w:tcPr>
          <w:p w14:paraId="3033D7AA"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23.86666667</w:t>
            </w:r>
          </w:p>
        </w:tc>
        <w:tc>
          <w:tcPr>
            <w:tcW w:w="1304" w:type="dxa"/>
            <w:tcBorders>
              <w:top w:val="nil"/>
              <w:left w:val="nil"/>
              <w:bottom w:val="single" w:sz="4" w:space="0" w:color="auto"/>
              <w:right w:val="single" w:sz="4" w:space="0" w:color="auto"/>
            </w:tcBorders>
            <w:noWrap/>
            <w:vAlign w:val="bottom"/>
            <w:hideMark/>
          </w:tcPr>
          <w:p w14:paraId="4FE56CCC"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1.559333</w:t>
            </w:r>
          </w:p>
        </w:tc>
      </w:tr>
      <w:tr w:rsidR="00D90608" w:rsidRPr="006B3B60" w14:paraId="3B4A7882" w14:textId="77777777" w:rsidTr="008B7F4D">
        <w:trPr>
          <w:trHeight w:val="496"/>
        </w:trPr>
        <w:tc>
          <w:tcPr>
            <w:tcW w:w="827" w:type="dxa"/>
            <w:tcBorders>
              <w:top w:val="nil"/>
              <w:left w:val="single" w:sz="4" w:space="0" w:color="auto"/>
              <w:bottom w:val="single" w:sz="4" w:space="0" w:color="auto"/>
              <w:right w:val="single" w:sz="4" w:space="0" w:color="auto"/>
            </w:tcBorders>
            <w:noWrap/>
            <w:vAlign w:val="bottom"/>
            <w:hideMark/>
          </w:tcPr>
          <w:p w14:paraId="1E2C6AA1"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11</w:t>
            </w:r>
          </w:p>
        </w:tc>
        <w:tc>
          <w:tcPr>
            <w:tcW w:w="880" w:type="dxa"/>
            <w:tcBorders>
              <w:top w:val="nil"/>
              <w:left w:val="nil"/>
              <w:bottom w:val="single" w:sz="4" w:space="0" w:color="auto"/>
              <w:right w:val="single" w:sz="4" w:space="0" w:color="auto"/>
            </w:tcBorders>
            <w:noWrap/>
            <w:vAlign w:val="bottom"/>
            <w:hideMark/>
          </w:tcPr>
          <w:p w14:paraId="290367B9"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4</w:t>
            </w:r>
          </w:p>
        </w:tc>
        <w:tc>
          <w:tcPr>
            <w:tcW w:w="933" w:type="dxa"/>
            <w:tcBorders>
              <w:top w:val="nil"/>
              <w:left w:val="nil"/>
              <w:bottom w:val="single" w:sz="4" w:space="0" w:color="auto"/>
              <w:right w:val="single" w:sz="4" w:space="0" w:color="auto"/>
            </w:tcBorders>
            <w:noWrap/>
            <w:vAlign w:val="bottom"/>
            <w:hideMark/>
          </w:tcPr>
          <w:p w14:paraId="02AEF7C2"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2017</w:t>
            </w:r>
          </w:p>
        </w:tc>
        <w:tc>
          <w:tcPr>
            <w:tcW w:w="1099" w:type="dxa"/>
            <w:tcBorders>
              <w:top w:val="nil"/>
              <w:left w:val="nil"/>
              <w:bottom w:val="single" w:sz="4" w:space="0" w:color="auto"/>
              <w:right w:val="single" w:sz="4" w:space="0" w:color="auto"/>
            </w:tcBorders>
            <w:noWrap/>
            <w:vAlign w:val="bottom"/>
            <w:hideMark/>
          </w:tcPr>
          <w:p w14:paraId="0D636EE6"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7</w:t>
            </w:r>
          </w:p>
        </w:tc>
        <w:tc>
          <w:tcPr>
            <w:tcW w:w="1081" w:type="dxa"/>
            <w:tcBorders>
              <w:top w:val="nil"/>
              <w:left w:val="nil"/>
              <w:bottom w:val="single" w:sz="4" w:space="0" w:color="auto"/>
              <w:right w:val="single" w:sz="4" w:space="0" w:color="auto"/>
            </w:tcBorders>
            <w:noWrap/>
            <w:vAlign w:val="bottom"/>
            <w:hideMark/>
          </w:tcPr>
          <w:p w14:paraId="3AA2217C"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0.175</w:t>
            </w:r>
          </w:p>
        </w:tc>
        <w:tc>
          <w:tcPr>
            <w:tcW w:w="1696" w:type="dxa"/>
            <w:tcBorders>
              <w:top w:val="nil"/>
              <w:left w:val="nil"/>
              <w:bottom w:val="single" w:sz="4" w:space="0" w:color="auto"/>
              <w:right w:val="single" w:sz="4" w:space="0" w:color="auto"/>
            </w:tcBorders>
            <w:noWrap/>
            <w:vAlign w:val="bottom"/>
            <w:hideMark/>
          </w:tcPr>
          <w:p w14:paraId="78EB57CD"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36.96345556</w:t>
            </w:r>
          </w:p>
        </w:tc>
        <w:tc>
          <w:tcPr>
            <w:tcW w:w="1530" w:type="dxa"/>
            <w:tcBorders>
              <w:top w:val="nil"/>
              <w:left w:val="nil"/>
              <w:bottom w:val="single" w:sz="4" w:space="0" w:color="auto"/>
              <w:right w:val="single" w:sz="4" w:space="0" w:color="auto"/>
            </w:tcBorders>
            <w:noWrap/>
            <w:vAlign w:val="bottom"/>
            <w:hideMark/>
          </w:tcPr>
          <w:p w14:paraId="779457CB"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23.86666667</w:t>
            </w:r>
          </w:p>
        </w:tc>
        <w:tc>
          <w:tcPr>
            <w:tcW w:w="1304" w:type="dxa"/>
            <w:tcBorders>
              <w:top w:val="nil"/>
              <w:left w:val="nil"/>
              <w:bottom w:val="single" w:sz="4" w:space="0" w:color="auto"/>
              <w:right w:val="single" w:sz="4" w:space="0" w:color="auto"/>
            </w:tcBorders>
            <w:noWrap/>
            <w:vAlign w:val="bottom"/>
            <w:hideMark/>
          </w:tcPr>
          <w:p w14:paraId="10F8FE8F"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1.548748</w:t>
            </w:r>
          </w:p>
        </w:tc>
      </w:tr>
      <w:tr w:rsidR="00D90608" w:rsidRPr="006B3B60" w14:paraId="070CA94C" w14:textId="77777777" w:rsidTr="008B7F4D">
        <w:trPr>
          <w:trHeight w:val="496"/>
        </w:trPr>
        <w:tc>
          <w:tcPr>
            <w:tcW w:w="827" w:type="dxa"/>
            <w:tcBorders>
              <w:top w:val="nil"/>
              <w:left w:val="single" w:sz="4" w:space="0" w:color="auto"/>
              <w:bottom w:val="single" w:sz="4" w:space="0" w:color="auto"/>
              <w:right w:val="single" w:sz="4" w:space="0" w:color="auto"/>
            </w:tcBorders>
            <w:noWrap/>
            <w:vAlign w:val="bottom"/>
            <w:hideMark/>
          </w:tcPr>
          <w:p w14:paraId="32FDF4C9"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12</w:t>
            </w:r>
          </w:p>
        </w:tc>
        <w:tc>
          <w:tcPr>
            <w:tcW w:w="880" w:type="dxa"/>
            <w:tcBorders>
              <w:top w:val="nil"/>
              <w:left w:val="nil"/>
              <w:bottom w:val="single" w:sz="4" w:space="0" w:color="auto"/>
              <w:right w:val="single" w:sz="4" w:space="0" w:color="auto"/>
            </w:tcBorders>
            <w:noWrap/>
            <w:vAlign w:val="bottom"/>
            <w:hideMark/>
          </w:tcPr>
          <w:p w14:paraId="53A48987"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4.25</w:t>
            </w:r>
          </w:p>
        </w:tc>
        <w:tc>
          <w:tcPr>
            <w:tcW w:w="933" w:type="dxa"/>
            <w:tcBorders>
              <w:top w:val="nil"/>
              <w:left w:val="nil"/>
              <w:bottom w:val="single" w:sz="4" w:space="0" w:color="auto"/>
              <w:right w:val="single" w:sz="4" w:space="0" w:color="auto"/>
            </w:tcBorders>
            <w:noWrap/>
            <w:vAlign w:val="bottom"/>
            <w:hideMark/>
          </w:tcPr>
          <w:p w14:paraId="6A3CD6F5"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1863</w:t>
            </w:r>
          </w:p>
        </w:tc>
        <w:tc>
          <w:tcPr>
            <w:tcW w:w="1099" w:type="dxa"/>
            <w:tcBorders>
              <w:top w:val="nil"/>
              <w:left w:val="nil"/>
              <w:bottom w:val="single" w:sz="4" w:space="0" w:color="auto"/>
              <w:right w:val="single" w:sz="4" w:space="0" w:color="auto"/>
            </w:tcBorders>
            <w:noWrap/>
            <w:vAlign w:val="bottom"/>
            <w:hideMark/>
          </w:tcPr>
          <w:p w14:paraId="3B0F69D1"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7.75</w:t>
            </w:r>
          </w:p>
        </w:tc>
        <w:tc>
          <w:tcPr>
            <w:tcW w:w="1081" w:type="dxa"/>
            <w:tcBorders>
              <w:top w:val="nil"/>
              <w:left w:val="nil"/>
              <w:bottom w:val="single" w:sz="4" w:space="0" w:color="auto"/>
              <w:right w:val="single" w:sz="4" w:space="0" w:color="auto"/>
            </w:tcBorders>
            <w:noWrap/>
            <w:vAlign w:val="bottom"/>
            <w:hideMark/>
          </w:tcPr>
          <w:p w14:paraId="595B5795"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0.19375</w:t>
            </w:r>
          </w:p>
        </w:tc>
        <w:tc>
          <w:tcPr>
            <w:tcW w:w="1696" w:type="dxa"/>
            <w:tcBorders>
              <w:top w:val="nil"/>
              <w:left w:val="nil"/>
              <w:bottom w:val="single" w:sz="4" w:space="0" w:color="auto"/>
              <w:right w:val="single" w:sz="4" w:space="0" w:color="auto"/>
            </w:tcBorders>
            <w:noWrap/>
            <w:vAlign w:val="bottom"/>
            <w:hideMark/>
          </w:tcPr>
          <w:p w14:paraId="203BD51C"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37.79925011</w:t>
            </w:r>
          </w:p>
        </w:tc>
        <w:tc>
          <w:tcPr>
            <w:tcW w:w="1530" w:type="dxa"/>
            <w:tcBorders>
              <w:top w:val="nil"/>
              <w:left w:val="nil"/>
              <w:bottom w:val="single" w:sz="4" w:space="0" w:color="auto"/>
              <w:right w:val="single" w:sz="4" w:space="0" w:color="auto"/>
            </w:tcBorders>
            <w:noWrap/>
            <w:vAlign w:val="bottom"/>
            <w:hideMark/>
          </w:tcPr>
          <w:p w14:paraId="326B4ED1"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23.86666667</w:t>
            </w:r>
          </w:p>
        </w:tc>
        <w:tc>
          <w:tcPr>
            <w:tcW w:w="1304" w:type="dxa"/>
            <w:tcBorders>
              <w:top w:val="nil"/>
              <w:left w:val="nil"/>
              <w:bottom w:val="single" w:sz="4" w:space="0" w:color="auto"/>
              <w:right w:val="single" w:sz="4" w:space="0" w:color="auto"/>
            </w:tcBorders>
            <w:noWrap/>
            <w:vAlign w:val="bottom"/>
            <w:hideMark/>
          </w:tcPr>
          <w:p w14:paraId="59BB71E1"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1.583767</w:t>
            </w:r>
          </w:p>
        </w:tc>
      </w:tr>
      <w:tr w:rsidR="00D90608" w:rsidRPr="006B3B60" w14:paraId="0F3F87BA" w14:textId="77777777" w:rsidTr="008B7F4D">
        <w:trPr>
          <w:trHeight w:val="496"/>
        </w:trPr>
        <w:tc>
          <w:tcPr>
            <w:tcW w:w="827" w:type="dxa"/>
            <w:tcBorders>
              <w:top w:val="nil"/>
              <w:left w:val="single" w:sz="4" w:space="0" w:color="auto"/>
              <w:bottom w:val="single" w:sz="4" w:space="0" w:color="auto"/>
              <w:right w:val="single" w:sz="4" w:space="0" w:color="auto"/>
            </w:tcBorders>
            <w:noWrap/>
            <w:vAlign w:val="bottom"/>
            <w:hideMark/>
          </w:tcPr>
          <w:p w14:paraId="0BC772F3"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13</w:t>
            </w:r>
          </w:p>
        </w:tc>
        <w:tc>
          <w:tcPr>
            <w:tcW w:w="880" w:type="dxa"/>
            <w:tcBorders>
              <w:top w:val="nil"/>
              <w:left w:val="nil"/>
              <w:bottom w:val="single" w:sz="4" w:space="0" w:color="auto"/>
              <w:right w:val="single" w:sz="4" w:space="0" w:color="auto"/>
            </w:tcBorders>
            <w:noWrap/>
            <w:vAlign w:val="bottom"/>
            <w:hideMark/>
          </w:tcPr>
          <w:p w14:paraId="7D917970"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4.5</w:t>
            </w:r>
          </w:p>
        </w:tc>
        <w:tc>
          <w:tcPr>
            <w:tcW w:w="933" w:type="dxa"/>
            <w:tcBorders>
              <w:top w:val="nil"/>
              <w:left w:val="nil"/>
              <w:bottom w:val="single" w:sz="4" w:space="0" w:color="auto"/>
              <w:right w:val="single" w:sz="4" w:space="0" w:color="auto"/>
            </w:tcBorders>
            <w:noWrap/>
            <w:vAlign w:val="bottom"/>
            <w:hideMark/>
          </w:tcPr>
          <w:p w14:paraId="50ECC17C"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1657</w:t>
            </w:r>
          </w:p>
        </w:tc>
        <w:tc>
          <w:tcPr>
            <w:tcW w:w="1099" w:type="dxa"/>
            <w:tcBorders>
              <w:top w:val="nil"/>
              <w:left w:val="nil"/>
              <w:bottom w:val="single" w:sz="4" w:space="0" w:color="auto"/>
              <w:right w:val="single" w:sz="4" w:space="0" w:color="auto"/>
            </w:tcBorders>
            <w:noWrap/>
            <w:vAlign w:val="bottom"/>
            <w:hideMark/>
          </w:tcPr>
          <w:p w14:paraId="25C79F5F"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8.5</w:t>
            </w:r>
          </w:p>
        </w:tc>
        <w:tc>
          <w:tcPr>
            <w:tcW w:w="1081" w:type="dxa"/>
            <w:tcBorders>
              <w:top w:val="nil"/>
              <w:left w:val="nil"/>
              <w:bottom w:val="single" w:sz="4" w:space="0" w:color="auto"/>
              <w:right w:val="single" w:sz="4" w:space="0" w:color="auto"/>
            </w:tcBorders>
            <w:noWrap/>
            <w:vAlign w:val="bottom"/>
            <w:hideMark/>
          </w:tcPr>
          <w:p w14:paraId="7639B382"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0.2125</w:t>
            </w:r>
          </w:p>
        </w:tc>
        <w:tc>
          <w:tcPr>
            <w:tcW w:w="1696" w:type="dxa"/>
            <w:tcBorders>
              <w:top w:val="nil"/>
              <w:left w:val="nil"/>
              <w:bottom w:val="single" w:sz="4" w:space="0" w:color="auto"/>
              <w:right w:val="single" w:sz="4" w:space="0" w:color="auto"/>
            </w:tcBorders>
            <w:noWrap/>
            <w:vAlign w:val="bottom"/>
            <w:hideMark/>
          </w:tcPr>
          <w:p w14:paraId="1EA884AE"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36.87313477</w:t>
            </w:r>
          </w:p>
        </w:tc>
        <w:tc>
          <w:tcPr>
            <w:tcW w:w="1530" w:type="dxa"/>
            <w:tcBorders>
              <w:top w:val="nil"/>
              <w:left w:val="nil"/>
              <w:bottom w:val="single" w:sz="4" w:space="0" w:color="auto"/>
              <w:right w:val="single" w:sz="4" w:space="0" w:color="auto"/>
            </w:tcBorders>
            <w:noWrap/>
            <w:vAlign w:val="bottom"/>
            <w:hideMark/>
          </w:tcPr>
          <w:p w14:paraId="41F6C3D4"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23.86666667</w:t>
            </w:r>
          </w:p>
        </w:tc>
        <w:tc>
          <w:tcPr>
            <w:tcW w:w="1304" w:type="dxa"/>
            <w:tcBorders>
              <w:top w:val="nil"/>
              <w:left w:val="nil"/>
              <w:bottom w:val="single" w:sz="4" w:space="0" w:color="auto"/>
              <w:right w:val="single" w:sz="4" w:space="0" w:color="auto"/>
            </w:tcBorders>
            <w:noWrap/>
            <w:vAlign w:val="bottom"/>
            <w:hideMark/>
          </w:tcPr>
          <w:p w14:paraId="32C373D5"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1.544964</w:t>
            </w:r>
          </w:p>
        </w:tc>
      </w:tr>
      <w:tr w:rsidR="00D90608" w:rsidRPr="006B3B60" w14:paraId="22E97FA5" w14:textId="77777777" w:rsidTr="008B7F4D">
        <w:trPr>
          <w:trHeight w:val="496"/>
        </w:trPr>
        <w:tc>
          <w:tcPr>
            <w:tcW w:w="827" w:type="dxa"/>
            <w:tcBorders>
              <w:top w:val="nil"/>
              <w:left w:val="single" w:sz="4" w:space="0" w:color="auto"/>
              <w:bottom w:val="single" w:sz="4" w:space="0" w:color="auto"/>
              <w:right w:val="single" w:sz="4" w:space="0" w:color="auto"/>
            </w:tcBorders>
            <w:noWrap/>
            <w:vAlign w:val="bottom"/>
            <w:hideMark/>
          </w:tcPr>
          <w:p w14:paraId="134699C7"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14</w:t>
            </w:r>
          </w:p>
        </w:tc>
        <w:tc>
          <w:tcPr>
            <w:tcW w:w="880" w:type="dxa"/>
            <w:tcBorders>
              <w:top w:val="nil"/>
              <w:left w:val="nil"/>
              <w:bottom w:val="single" w:sz="4" w:space="0" w:color="auto"/>
              <w:right w:val="single" w:sz="4" w:space="0" w:color="auto"/>
            </w:tcBorders>
            <w:noWrap/>
            <w:vAlign w:val="bottom"/>
            <w:hideMark/>
          </w:tcPr>
          <w:p w14:paraId="16862B68"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4.75</w:t>
            </w:r>
          </w:p>
        </w:tc>
        <w:tc>
          <w:tcPr>
            <w:tcW w:w="933" w:type="dxa"/>
            <w:tcBorders>
              <w:top w:val="nil"/>
              <w:left w:val="nil"/>
              <w:bottom w:val="single" w:sz="4" w:space="0" w:color="auto"/>
              <w:right w:val="single" w:sz="4" w:space="0" w:color="auto"/>
            </w:tcBorders>
            <w:noWrap/>
            <w:vAlign w:val="bottom"/>
            <w:hideMark/>
          </w:tcPr>
          <w:p w14:paraId="343BEC87"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1372</w:t>
            </w:r>
          </w:p>
        </w:tc>
        <w:tc>
          <w:tcPr>
            <w:tcW w:w="1099" w:type="dxa"/>
            <w:tcBorders>
              <w:top w:val="nil"/>
              <w:left w:val="nil"/>
              <w:bottom w:val="single" w:sz="4" w:space="0" w:color="auto"/>
              <w:right w:val="single" w:sz="4" w:space="0" w:color="auto"/>
            </w:tcBorders>
            <w:noWrap/>
            <w:vAlign w:val="bottom"/>
            <w:hideMark/>
          </w:tcPr>
          <w:p w14:paraId="79EDD646"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9.25</w:t>
            </w:r>
          </w:p>
        </w:tc>
        <w:tc>
          <w:tcPr>
            <w:tcW w:w="1081" w:type="dxa"/>
            <w:tcBorders>
              <w:top w:val="nil"/>
              <w:left w:val="nil"/>
              <w:bottom w:val="single" w:sz="4" w:space="0" w:color="auto"/>
              <w:right w:val="single" w:sz="4" w:space="0" w:color="auto"/>
            </w:tcBorders>
            <w:noWrap/>
            <w:vAlign w:val="bottom"/>
            <w:hideMark/>
          </w:tcPr>
          <w:p w14:paraId="34423677"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0.23125</w:t>
            </w:r>
          </w:p>
        </w:tc>
        <w:tc>
          <w:tcPr>
            <w:tcW w:w="1696" w:type="dxa"/>
            <w:tcBorders>
              <w:top w:val="nil"/>
              <w:left w:val="nil"/>
              <w:bottom w:val="single" w:sz="4" w:space="0" w:color="auto"/>
              <w:right w:val="single" w:sz="4" w:space="0" w:color="auto"/>
            </w:tcBorders>
            <w:noWrap/>
            <w:vAlign w:val="bottom"/>
            <w:hideMark/>
          </w:tcPr>
          <w:p w14:paraId="6B303098"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33.22496031</w:t>
            </w:r>
          </w:p>
        </w:tc>
        <w:tc>
          <w:tcPr>
            <w:tcW w:w="1530" w:type="dxa"/>
            <w:tcBorders>
              <w:top w:val="nil"/>
              <w:left w:val="nil"/>
              <w:bottom w:val="single" w:sz="4" w:space="0" w:color="auto"/>
              <w:right w:val="single" w:sz="4" w:space="0" w:color="auto"/>
            </w:tcBorders>
            <w:noWrap/>
            <w:vAlign w:val="bottom"/>
            <w:hideMark/>
          </w:tcPr>
          <w:p w14:paraId="32C52E5B"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23.86666667</w:t>
            </w:r>
          </w:p>
        </w:tc>
        <w:tc>
          <w:tcPr>
            <w:tcW w:w="1304" w:type="dxa"/>
            <w:tcBorders>
              <w:top w:val="nil"/>
              <w:left w:val="nil"/>
              <w:bottom w:val="single" w:sz="4" w:space="0" w:color="auto"/>
              <w:right w:val="single" w:sz="4" w:space="0" w:color="auto"/>
            </w:tcBorders>
            <w:noWrap/>
            <w:vAlign w:val="bottom"/>
            <w:hideMark/>
          </w:tcPr>
          <w:p w14:paraId="51902BB4"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1.392107</w:t>
            </w:r>
          </w:p>
        </w:tc>
      </w:tr>
      <w:tr w:rsidR="00D90608" w:rsidRPr="006B3B60" w14:paraId="20671C96" w14:textId="77777777" w:rsidTr="008B7F4D">
        <w:trPr>
          <w:trHeight w:val="496"/>
        </w:trPr>
        <w:tc>
          <w:tcPr>
            <w:tcW w:w="827" w:type="dxa"/>
            <w:tcBorders>
              <w:top w:val="nil"/>
              <w:left w:val="single" w:sz="4" w:space="0" w:color="auto"/>
              <w:bottom w:val="single" w:sz="4" w:space="0" w:color="auto"/>
              <w:right w:val="single" w:sz="4" w:space="0" w:color="auto"/>
            </w:tcBorders>
            <w:noWrap/>
            <w:vAlign w:val="bottom"/>
            <w:hideMark/>
          </w:tcPr>
          <w:p w14:paraId="72D29BF4"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15</w:t>
            </w:r>
          </w:p>
        </w:tc>
        <w:tc>
          <w:tcPr>
            <w:tcW w:w="880" w:type="dxa"/>
            <w:tcBorders>
              <w:top w:val="nil"/>
              <w:left w:val="nil"/>
              <w:bottom w:val="single" w:sz="4" w:space="0" w:color="auto"/>
              <w:right w:val="single" w:sz="4" w:space="0" w:color="auto"/>
            </w:tcBorders>
            <w:noWrap/>
            <w:vAlign w:val="bottom"/>
            <w:hideMark/>
          </w:tcPr>
          <w:p w14:paraId="14B5D6A1"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5</w:t>
            </w:r>
          </w:p>
        </w:tc>
        <w:tc>
          <w:tcPr>
            <w:tcW w:w="933" w:type="dxa"/>
            <w:tcBorders>
              <w:top w:val="nil"/>
              <w:left w:val="nil"/>
              <w:bottom w:val="single" w:sz="4" w:space="0" w:color="auto"/>
              <w:right w:val="single" w:sz="4" w:space="0" w:color="auto"/>
            </w:tcBorders>
            <w:noWrap/>
            <w:vAlign w:val="bottom"/>
            <w:hideMark/>
          </w:tcPr>
          <w:p w14:paraId="1EF7A30D"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1225</w:t>
            </w:r>
          </w:p>
        </w:tc>
        <w:tc>
          <w:tcPr>
            <w:tcW w:w="1099" w:type="dxa"/>
            <w:tcBorders>
              <w:top w:val="nil"/>
              <w:left w:val="nil"/>
              <w:bottom w:val="single" w:sz="4" w:space="0" w:color="auto"/>
              <w:right w:val="single" w:sz="4" w:space="0" w:color="auto"/>
            </w:tcBorders>
            <w:noWrap/>
            <w:vAlign w:val="bottom"/>
            <w:hideMark/>
          </w:tcPr>
          <w:p w14:paraId="1D36E4EB"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10</w:t>
            </w:r>
          </w:p>
        </w:tc>
        <w:tc>
          <w:tcPr>
            <w:tcW w:w="1081" w:type="dxa"/>
            <w:tcBorders>
              <w:top w:val="nil"/>
              <w:left w:val="nil"/>
              <w:bottom w:val="single" w:sz="4" w:space="0" w:color="auto"/>
              <w:right w:val="single" w:sz="4" w:space="0" w:color="auto"/>
            </w:tcBorders>
            <w:noWrap/>
            <w:vAlign w:val="bottom"/>
            <w:hideMark/>
          </w:tcPr>
          <w:p w14:paraId="5DF8D1E1"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0.25</w:t>
            </w:r>
          </w:p>
        </w:tc>
        <w:tc>
          <w:tcPr>
            <w:tcW w:w="1696" w:type="dxa"/>
            <w:tcBorders>
              <w:top w:val="nil"/>
              <w:left w:val="nil"/>
              <w:bottom w:val="single" w:sz="4" w:space="0" w:color="auto"/>
              <w:right w:val="single" w:sz="4" w:space="0" w:color="auto"/>
            </w:tcBorders>
            <w:noWrap/>
            <w:vAlign w:val="bottom"/>
            <w:hideMark/>
          </w:tcPr>
          <w:p w14:paraId="2D987BA8"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32.07042501</w:t>
            </w:r>
          </w:p>
        </w:tc>
        <w:tc>
          <w:tcPr>
            <w:tcW w:w="1530" w:type="dxa"/>
            <w:tcBorders>
              <w:top w:val="nil"/>
              <w:left w:val="nil"/>
              <w:bottom w:val="single" w:sz="4" w:space="0" w:color="auto"/>
              <w:right w:val="single" w:sz="4" w:space="0" w:color="auto"/>
            </w:tcBorders>
            <w:noWrap/>
            <w:vAlign w:val="bottom"/>
            <w:hideMark/>
          </w:tcPr>
          <w:p w14:paraId="4DCCAA7B"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23.86666667</w:t>
            </w:r>
          </w:p>
        </w:tc>
        <w:tc>
          <w:tcPr>
            <w:tcW w:w="1304" w:type="dxa"/>
            <w:tcBorders>
              <w:top w:val="nil"/>
              <w:left w:val="nil"/>
              <w:bottom w:val="single" w:sz="4" w:space="0" w:color="auto"/>
              <w:right w:val="single" w:sz="4" w:space="0" w:color="auto"/>
            </w:tcBorders>
            <w:noWrap/>
            <w:vAlign w:val="bottom"/>
            <w:hideMark/>
          </w:tcPr>
          <w:p w14:paraId="3FB51157"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1.343733</w:t>
            </w:r>
          </w:p>
        </w:tc>
      </w:tr>
      <w:tr w:rsidR="00D90608" w:rsidRPr="006B3B60" w14:paraId="565348B9" w14:textId="77777777" w:rsidTr="008B7F4D">
        <w:trPr>
          <w:trHeight w:val="496"/>
        </w:trPr>
        <w:tc>
          <w:tcPr>
            <w:tcW w:w="827" w:type="dxa"/>
            <w:tcBorders>
              <w:top w:val="nil"/>
              <w:left w:val="single" w:sz="4" w:space="0" w:color="auto"/>
              <w:bottom w:val="single" w:sz="4" w:space="0" w:color="auto"/>
              <w:right w:val="single" w:sz="4" w:space="0" w:color="auto"/>
            </w:tcBorders>
            <w:noWrap/>
            <w:vAlign w:val="bottom"/>
            <w:hideMark/>
          </w:tcPr>
          <w:p w14:paraId="2EC06223"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16</w:t>
            </w:r>
          </w:p>
        </w:tc>
        <w:tc>
          <w:tcPr>
            <w:tcW w:w="880" w:type="dxa"/>
            <w:tcBorders>
              <w:top w:val="nil"/>
              <w:left w:val="nil"/>
              <w:bottom w:val="single" w:sz="4" w:space="0" w:color="auto"/>
              <w:right w:val="single" w:sz="4" w:space="0" w:color="auto"/>
            </w:tcBorders>
            <w:noWrap/>
            <w:vAlign w:val="bottom"/>
            <w:hideMark/>
          </w:tcPr>
          <w:p w14:paraId="2581A2AC"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5.25</w:t>
            </w:r>
          </w:p>
        </w:tc>
        <w:tc>
          <w:tcPr>
            <w:tcW w:w="933" w:type="dxa"/>
            <w:tcBorders>
              <w:top w:val="nil"/>
              <w:left w:val="nil"/>
              <w:bottom w:val="single" w:sz="4" w:space="0" w:color="auto"/>
              <w:right w:val="single" w:sz="4" w:space="0" w:color="auto"/>
            </w:tcBorders>
            <w:noWrap/>
            <w:vAlign w:val="bottom"/>
            <w:hideMark/>
          </w:tcPr>
          <w:p w14:paraId="794A5EAC"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873</w:t>
            </w:r>
          </w:p>
        </w:tc>
        <w:tc>
          <w:tcPr>
            <w:tcW w:w="1099" w:type="dxa"/>
            <w:tcBorders>
              <w:top w:val="nil"/>
              <w:left w:val="nil"/>
              <w:bottom w:val="single" w:sz="4" w:space="0" w:color="auto"/>
              <w:right w:val="single" w:sz="4" w:space="0" w:color="auto"/>
            </w:tcBorders>
            <w:noWrap/>
            <w:vAlign w:val="bottom"/>
            <w:hideMark/>
          </w:tcPr>
          <w:p w14:paraId="351EE38C"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10.75</w:t>
            </w:r>
          </w:p>
        </w:tc>
        <w:tc>
          <w:tcPr>
            <w:tcW w:w="1081" w:type="dxa"/>
            <w:tcBorders>
              <w:top w:val="nil"/>
              <w:left w:val="nil"/>
              <w:bottom w:val="single" w:sz="4" w:space="0" w:color="auto"/>
              <w:right w:val="single" w:sz="4" w:space="0" w:color="auto"/>
            </w:tcBorders>
            <w:noWrap/>
            <w:vAlign w:val="bottom"/>
            <w:hideMark/>
          </w:tcPr>
          <w:p w14:paraId="7D0C3D75"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0.26875</w:t>
            </w:r>
          </w:p>
        </w:tc>
        <w:tc>
          <w:tcPr>
            <w:tcW w:w="1696" w:type="dxa"/>
            <w:tcBorders>
              <w:top w:val="nil"/>
              <w:left w:val="nil"/>
              <w:bottom w:val="single" w:sz="4" w:space="0" w:color="auto"/>
              <w:right w:val="single" w:sz="4" w:space="0" w:color="auto"/>
            </w:tcBorders>
            <w:noWrap/>
            <w:vAlign w:val="bottom"/>
            <w:hideMark/>
          </w:tcPr>
          <w:p w14:paraId="599EBC45"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24.56921805</w:t>
            </w:r>
          </w:p>
        </w:tc>
        <w:tc>
          <w:tcPr>
            <w:tcW w:w="1530" w:type="dxa"/>
            <w:tcBorders>
              <w:top w:val="nil"/>
              <w:left w:val="nil"/>
              <w:bottom w:val="single" w:sz="4" w:space="0" w:color="auto"/>
              <w:right w:val="single" w:sz="4" w:space="0" w:color="auto"/>
            </w:tcBorders>
            <w:noWrap/>
            <w:vAlign w:val="bottom"/>
            <w:hideMark/>
          </w:tcPr>
          <w:p w14:paraId="39A98C31"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23.86666667</w:t>
            </w:r>
          </w:p>
        </w:tc>
        <w:tc>
          <w:tcPr>
            <w:tcW w:w="1304" w:type="dxa"/>
            <w:tcBorders>
              <w:top w:val="nil"/>
              <w:left w:val="nil"/>
              <w:bottom w:val="single" w:sz="4" w:space="0" w:color="auto"/>
              <w:right w:val="single" w:sz="4" w:space="0" w:color="auto"/>
            </w:tcBorders>
            <w:noWrap/>
            <w:vAlign w:val="bottom"/>
            <w:hideMark/>
          </w:tcPr>
          <w:p w14:paraId="38740792"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1.029437</w:t>
            </w:r>
          </w:p>
        </w:tc>
      </w:tr>
      <w:tr w:rsidR="00D90608" w:rsidRPr="006B3B60" w14:paraId="2C1CEB6B" w14:textId="77777777" w:rsidTr="008B7F4D">
        <w:trPr>
          <w:trHeight w:val="496"/>
        </w:trPr>
        <w:tc>
          <w:tcPr>
            <w:tcW w:w="827" w:type="dxa"/>
            <w:tcBorders>
              <w:top w:val="nil"/>
              <w:left w:val="single" w:sz="4" w:space="0" w:color="auto"/>
              <w:bottom w:val="single" w:sz="4" w:space="0" w:color="auto"/>
              <w:right w:val="single" w:sz="4" w:space="0" w:color="auto"/>
            </w:tcBorders>
            <w:noWrap/>
            <w:vAlign w:val="bottom"/>
            <w:hideMark/>
          </w:tcPr>
          <w:p w14:paraId="5419D57F"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17</w:t>
            </w:r>
          </w:p>
        </w:tc>
        <w:tc>
          <w:tcPr>
            <w:tcW w:w="880" w:type="dxa"/>
            <w:tcBorders>
              <w:top w:val="nil"/>
              <w:left w:val="nil"/>
              <w:bottom w:val="single" w:sz="4" w:space="0" w:color="auto"/>
              <w:right w:val="single" w:sz="4" w:space="0" w:color="auto"/>
            </w:tcBorders>
            <w:noWrap/>
            <w:vAlign w:val="bottom"/>
            <w:hideMark/>
          </w:tcPr>
          <w:p w14:paraId="7E203F60"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5.5</w:t>
            </w:r>
          </w:p>
        </w:tc>
        <w:tc>
          <w:tcPr>
            <w:tcW w:w="933" w:type="dxa"/>
            <w:tcBorders>
              <w:top w:val="nil"/>
              <w:left w:val="nil"/>
              <w:bottom w:val="single" w:sz="4" w:space="0" w:color="auto"/>
              <w:right w:val="single" w:sz="4" w:space="0" w:color="auto"/>
            </w:tcBorders>
            <w:noWrap/>
            <w:vAlign w:val="bottom"/>
            <w:hideMark/>
          </w:tcPr>
          <w:p w14:paraId="362C48B3"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734</w:t>
            </w:r>
          </w:p>
        </w:tc>
        <w:tc>
          <w:tcPr>
            <w:tcW w:w="1099" w:type="dxa"/>
            <w:tcBorders>
              <w:top w:val="nil"/>
              <w:left w:val="nil"/>
              <w:bottom w:val="single" w:sz="4" w:space="0" w:color="auto"/>
              <w:right w:val="single" w:sz="4" w:space="0" w:color="auto"/>
            </w:tcBorders>
            <w:noWrap/>
            <w:vAlign w:val="bottom"/>
            <w:hideMark/>
          </w:tcPr>
          <w:p w14:paraId="5BEDDA8F"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11.5</w:t>
            </w:r>
          </w:p>
        </w:tc>
        <w:tc>
          <w:tcPr>
            <w:tcW w:w="1081" w:type="dxa"/>
            <w:tcBorders>
              <w:top w:val="nil"/>
              <w:left w:val="nil"/>
              <w:bottom w:val="single" w:sz="4" w:space="0" w:color="auto"/>
              <w:right w:val="single" w:sz="4" w:space="0" w:color="auto"/>
            </w:tcBorders>
            <w:noWrap/>
            <w:vAlign w:val="bottom"/>
            <w:hideMark/>
          </w:tcPr>
          <w:p w14:paraId="4EE6907E"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0.2875</w:t>
            </w:r>
          </w:p>
        </w:tc>
        <w:tc>
          <w:tcPr>
            <w:tcW w:w="1696" w:type="dxa"/>
            <w:tcBorders>
              <w:top w:val="nil"/>
              <w:left w:val="nil"/>
              <w:bottom w:val="single" w:sz="4" w:space="0" w:color="auto"/>
              <w:right w:val="single" w:sz="4" w:space="0" w:color="auto"/>
            </w:tcBorders>
            <w:noWrap/>
            <w:vAlign w:val="bottom"/>
            <w:hideMark/>
          </w:tcPr>
          <w:p w14:paraId="7E4204DE"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22.09848632</w:t>
            </w:r>
          </w:p>
        </w:tc>
        <w:tc>
          <w:tcPr>
            <w:tcW w:w="1530" w:type="dxa"/>
            <w:tcBorders>
              <w:top w:val="nil"/>
              <w:left w:val="nil"/>
              <w:bottom w:val="single" w:sz="4" w:space="0" w:color="auto"/>
              <w:right w:val="single" w:sz="4" w:space="0" w:color="auto"/>
            </w:tcBorders>
            <w:noWrap/>
            <w:vAlign w:val="bottom"/>
            <w:hideMark/>
          </w:tcPr>
          <w:p w14:paraId="45C1A359"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23.86666667</w:t>
            </w:r>
          </w:p>
        </w:tc>
        <w:tc>
          <w:tcPr>
            <w:tcW w:w="1304" w:type="dxa"/>
            <w:tcBorders>
              <w:top w:val="nil"/>
              <w:left w:val="nil"/>
              <w:bottom w:val="single" w:sz="4" w:space="0" w:color="auto"/>
              <w:right w:val="single" w:sz="4" w:space="0" w:color="auto"/>
            </w:tcBorders>
            <w:noWrap/>
            <w:vAlign w:val="bottom"/>
            <w:hideMark/>
          </w:tcPr>
          <w:p w14:paraId="30A459FC"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0.925914</w:t>
            </w:r>
          </w:p>
        </w:tc>
      </w:tr>
      <w:tr w:rsidR="00D90608" w:rsidRPr="006B3B60" w14:paraId="20D32ECE" w14:textId="77777777" w:rsidTr="008B7F4D">
        <w:trPr>
          <w:trHeight w:val="496"/>
        </w:trPr>
        <w:tc>
          <w:tcPr>
            <w:tcW w:w="827" w:type="dxa"/>
            <w:tcBorders>
              <w:top w:val="nil"/>
              <w:left w:val="single" w:sz="4" w:space="0" w:color="auto"/>
              <w:bottom w:val="single" w:sz="4" w:space="0" w:color="auto"/>
              <w:right w:val="single" w:sz="4" w:space="0" w:color="auto"/>
            </w:tcBorders>
            <w:noWrap/>
            <w:vAlign w:val="bottom"/>
            <w:hideMark/>
          </w:tcPr>
          <w:p w14:paraId="6C803DA9"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18</w:t>
            </w:r>
          </w:p>
        </w:tc>
        <w:tc>
          <w:tcPr>
            <w:tcW w:w="880" w:type="dxa"/>
            <w:tcBorders>
              <w:top w:val="nil"/>
              <w:left w:val="nil"/>
              <w:bottom w:val="single" w:sz="4" w:space="0" w:color="auto"/>
              <w:right w:val="single" w:sz="4" w:space="0" w:color="auto"/>
            </w:tcBorders>
            <w:noWrap/>
            <w:vAlign w:val="bottom"/>
            <w:hideMark/>
          </w:tcPr>
          <w:p w14:paraId="0ECA7BC7"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5.75</w:t>
            </w:r>
          </w:p>
        </w:tc>
        <w:tc>
          <w:tcPr>
            <w:tcW w:w="933" w:type="dxa"/>
            <w:tcBorders>
              <w:top w:val="nil"/>
              <w:left w:val="nil"/>
              <w:bottom w:val="single" w:sz="4" w:space="0" w:color="auto"/>
              <w:right w:val="single" w:sz="4" w:space="0" w:color="auto"/>
            </w:tcBorders>
            <w:noWrap/>
            <w:vAlign w:val="bottom"/>
            <w:hideMark/>
          </w:tcPr>
          <w:p w14:paraId="08FB2CAE"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452</w:t>
            </w:r>
          </w:p>
        </w:tc>
        <w:tc>
          <w:tcPr>
            <w:tcW w:w="1099" w:type="dxa"/>
            <w:tcBorders>
              <w:top w:val="nil"/>
              <w:left w:val="nil"/>
              <w:bottom w:val="single" w:sz="4" w:space="0" w:color="auto"/>
              <w:right w:val="single" w:sz="4" w:space="0" w:color="auto"/>
            </w:tcBorders>
            <w:noWrap/>
            <w:vAlign w:val="bottom"/>
            <w:hideMark/>
          </w:tcPr>
          <w:p w14:paraId="26EDC935"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12.25</w:t>
            </w:r>
          </w:p>
        </w:tc>
        <w:tc>
          <w:tcPr>
            <w:tcW w:w="1081" w:type="dxa"/>
            <w:tcBorders>
              <w:top w:val="nil"/>
              <w:left w:val="nil"/>
              <w:bottom w:val="single" w:sz="4" w:space="0" w:color="auto"/>
              <w:right w:val="single" w:sz="4" w:space="0" w:color="auto"/>
            </w:tcBorders>
            <w:noWrap/>
            <w:vAlign w:val="bottom"/>
            <w:hideMark/>
          </w:tcPr>
          <w:p w14:paraId="0B4CC05D"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0.30625</w:t>
            </w:r>
          </w:p>
        </w:tc>
        <w:tc>
          <w:tcPr>
            <w:tcW w:w="1696" w:type="dxa"/>
            <w:tcBorders>
              <w:top w:val="nil"/>
              <w:left w:val="nil"/>
              <w:bottom w:val="single" w:sz="4" w:space="0" w:color="auto"/>
              <w:right w:val="single" w:sz="4" w:space="0" w:color="auto"/>
            </w:tcBorders>
            <w:noWrap/>
            <w:vAlign w:val="bottom"/>
            <w:hideMark/>
          </w:tcPr>
          <w:p w14:paraId="1A7C558D"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14.4958321</w:t>
            </w:r>
          </w:p>
        </w:tc>
        <w:tc>
          <w:tcPr>
            <w:tcW w:w="1530" w:type="dxa"/>
            <w:tcBorders>
              <w:top w:val="nil"/>
              <w:left w:val="nil"/>
              <w:bottom w:val="single" w:sz="4" w:space="0" w:color="auto"/>
              <w:right w:val="single" w:sz="4" w:space="0" w:color="auto"/>
            </w:tcBorders>
            <w:noWrap/>
            <w:vAlign w:val="bottom"/>
            <w:hideMark/>
          </w:tcPr>
          <w:p w14:paraId="2EEACAAE"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23.86666667</w:t>
            </w:r>
          </w:p>
        </w:tc>
        <w:tc>
          <w:tcPr>
            <w:tcW w:w="1304" w:type="dxa"/>
            <w:tcBorders>
              <w:top w:val="nil"/>
              <w:left w:val="nil"/>
              <w:bottom w:val="single" w:sz="4" w:space="0" w:color="auto"/>
              <w:right w:val="single" w:sz="4" w:space="0" w:color="auto"/>
            </w:tcBorders>
            <w:noWrap/>
            <w:vAlign w:val="bottom"/>
            <w:hideMark/>
          </w:tcPr>
          <w:p w14:paraId="006E417E"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0.607367</w:t>
            </w:r>
          </w:p>
        </w:tc>
      </w:tr>
      <w:tr w:rsidR="00D90608" w:rsidRPr="006B3B60" w14:paraId="529235A5" w14:textId="77777777" w:rsidTr="008B7F4D">
        <w:trPr>
          <w:trHeight w:val="496"/>
        </w:trPr>
        <w:tc>
          <w:tcPr>
            <w:tcW w:w="827" w:type="dxa"/>
            <w:tcBorders>
              <w:top w:val="nil"/>
              <w:left w:val="single" w:sz="4" w:space="0" w:color="auto"/>
              <w:bottom w:val="single" w:sz="4" w:space="0" w:color="auto"/>
              <w:right w:val="single" w:sz="4" w:space="0" w:color="auto"/>
            </w:tcBorders>
            <w:noWrap/>
            <w:vAlign w:val="bottom"/>
            <w:hideMark/>
          </w:tcPr>
          <w:p w14:paraId="60B758DF"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19</w:t>
            </w:r>
          </w:p>
        </w:tc>
        <w:tc>
          <w:tcPr>
            <w:tcW w:w="880" w:type="dxa"/>
            <w:tcBorders>
              <w:top w:val="nil"/>
              <w:left w:val="nil"/>
              <w:bottom w:val="single" w:sz="4" w:space="0" w:color="auto"/>
              <w:right w:val="single" w:sz="4" w:space="0" w:color="auto"/>
            </w:tcBorders>
            <w:noWrap/>
            <w:vAlign w:val="bottom"/>
            <w:hideMark/>
          </w:tcPr>
          <w:p w14:paraId="74D945A7"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6.25</w:t>
            </w:r>
          </w:p>
        </w:tc>
        <w:tc>
          <w:tcPr>
            <w:tcW w:w="933" w:type="dxa"/>
            <w:tcBorders>
              <w:top w:val="nil"/>
              <w:left w:val="nil"/>
              <w:bottom w:val="single" w:sz="4" w:space="0" w:color="auto"/>
              <w:right w:val="single" w:sz="4" w:space="0" w:color="auto"/>
            </w:tcBorders>
            <w:noWrap/>
            <w:vAlign w:val="bottom"/>
            <w:hideMark/>
          </w:tcPr>
          <w:p w14:paraId="4E5209B5"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368</w:t>
            </w:r>
          </w:p>
        </w:tc>
        <w:tc>
          <w:tcPr>
            <w:tcW w:w="1099" w:type="dxa"/>
            <w:tcBorders>
              <w:top w:val="nil"/>
              <w:left w:val="nil"/>
              <w:bottom w:val="single" w:sz="4" w:space="0" w:color="auto"/>
              <w:right w:val="single" w:sz="4" w:space="0" w:color="auto"/>
            </w:tcBorders>
            <w:noWrap/>
            <w:vAlign w:val="bottom"/>
            <w:hideMark/>
          </w:tcPr>
          <w:p w14:paraId="3C4B5047"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12.75</w:t>
            </w:r>
          </w:p>
        </w:tc>
        <w:tc>
          <w:tcPr>
            <w:tcW w:w="1081" w:type="dxa"/>
            <w:tcBorders>
              <w:top w:val="nil"/>
              <w:left w:val="nil"/>
              <w:bottom w:val="single" w:sz="4" w:space="0" w:color="auto"/>
              <w:right w:val="single" w:sz="4" w:space="0" w:color="auto"/>
            </w:tcBorders>
            <w:noWrap/>
            <w:vAlign w:val="bottom"/>
            <w:hideMark/>
          </w:tcPr>
          <w:p w14:paraId="3053805F"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0.31875</w:t>
            </w:r>
          </w:p>
        </w:tc>
        <w:tc>
          <w:tcPr>
            <w:tcW w:w="1696" w:type="dxa"/>
            <w:tcBorders>
              <w:top w:val="nil"/>
              <w:left w:val="nil"/>
              <w:bottom w:val="single" w:sz="4" w:space="0" w:color="auto"/>
              <w:right w:val="single" w:sz="4" w:space="0" w:color="auto"/>
            </w:tcBorders>
            <w:noWrap/>
            <w:vAlign w:val="bottom"/>
            <w:hideMark/>
          </w:tcPr>
          <w:p w14:paraId="0E70886B"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12.28362728</w:t>
            </w:r>
          </w:p>
        </w:tc>
        <w:tc>
          <w:tcPr>
            <w:tcW w:w="1530" w:type="dxa"/>
            <w:tcBorders>
              <w:top w:val="nil"/>
              <w:left w:val="nil"/>
              <w:bottom w:val="single" w:sz="4" w:space="0" w:color="auto"/>
              <w:right w:val="single" w:sz="4" w:space="0" w:color="auto"/>
            </w:tcBorders>
            <w:noWrap/>
            <w:vAlign w:val="bottom"/>
            <w:hideMark/>
          </w:tcPr>
          <w:p w14:paraId="0E2E246D"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23.86666667</w:t>
            </w:r>
          </w:p>
        </w:tc>
        <w:tc>
          <w:tcPr>
            <w:tcW w:w="1304" w:type="dxa"/>
            <w:tcBorders>
              <w:top w:val="nil"/>
              <w:left w:val="nil"/>
              <w:bottom w:val="single" w:sz="4" w:space="0" w:color="auto"/>
              <w:right w:val="single" w:sz="4" w:space="0" w:color="auto"/>
            </w:tcBorders>
            <w:noWrap/>
            <w:vAlign w:val="bottom"/>
            <w:hideMark/>
          </w:tcPr>
          <w:p w14:paraId="1B381BE1"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0.514677</w:t>
            </w:r>
          </w:p>
        </w:tc>
      </w:tr>
      <w:tr w:rsidR="00D90608" w:rsidRPr="006B3B60" w14:paraId="1921330E" w14:textId="77777777" w:rsidTr="008B7F4D">
        <w:trPr>
          <w:trHeight w:val="496"/>
        </w:trPr>
        <w:tc>
          <w:tcPr>
            <w:tcW w:w="827" w:type="dxa"/>
            <w:tcBorders>
              <w:top w:val="nil"/>
              <w:left w:val="single" w:sz="4" w:space="0" w:color="auto"/>
              <w:bottom w:val="single" w:sz="4" w:space="0" w:color="auto"/>
              <w:right w:val="single" w:sz="4" w:space="0" w:color="auto"/>
            </w:tcBorders>
            <w:noWrap/>
            <w:vAlign w:val="bottom"/>
            <w:hideMark/>
          </w:tcPr>
          <w:p w14:paraId="4E20C98A"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lastRenderedPageBreak/>
              <w:t>20</w:t>
            </w:r>
          </w:p>
        </w:tc>
        <w:tc>
          <w:tcPr>
            <w:tcW w:w="880" w:type="dxa"/>
            <w:tcBorders>
              <w:top w:val="nil"/>
              <w:left w:val="nil"/>
              <w:bottom w:val="single" w:sz="4" w:space="0" w:color="auto"/>
              <w:right w:val="single" w:sz="4" w:space="0" w:color="auto"/>
            </w:tcBorders>
            <w:noWrap/>
            <w:vAlign w:val="bottom"/>
            <w:hideMark/>
          </w:tcPr>
          <w:p w14:paraId="5AE0A1BA"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7</w:t>
            </w:r>
          </w:p>
        </w:tc>
        <w:tc>
          <w:tcPr>
            <w:tcW w:w="933" w:type="dxa"/>
            <w:tcBorders>
              <w:top w:val="nil"/>
              <w:left w:val="nil"/>
              <w:bottom w:val="single" w:sz="4" w:space="0" w:color="auto"/>
              <w:right w:val="single" w:sz="4" w:space="0" w:color="auto"/>
            </w:tcBorders>
            <w:noWrap/>
            <w:vAlign w:val="bottom"/>
            <w:hideMark/>
          </w:tcPr>
          <w:p w14:paraId="76A93A4D"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149</w:t>
            </w:r>
          </w:p>
        </w:tc>
        <w:tc>
          <w:tcPr>
            <w:tcW w:w="1099" w:type="dxa"/>
            <w:tcBorders>
              <w:top w:val="nil"/>
              <w:left w:val="nil"/>
              <w:bottom w:val="single" w:sz="4" w:space="0" w:color="auto"/>
              <w:right w:val="single" w:sz="4" w:space="0" w:color="auto"/>
            </w:tcBorders>
            <w:noWrap/>
            <w:vAlign w:val="bottom"/>
            <w:hideMark/>
          </w:tcPr>
          <w:p w14:paraId="552EA517"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13</w:t>
            </w:r>
          </w:p>
        </w:tc>
        <w:tc>
          <w:tcPr>
            <w:tcW w:w="1081" w:type="dxa"/>
            <w:tcBorders>
              <w:top w:val="nil"/>
              <w:left w:val="nil"/>
              <w:bottom w:val="single" w:sz="4" w:space="0" w:color="auto"/>
              <w:right w:val="single" w:sz="4" w:space="0" w:color="auto"/>
            </w:tcBorders>
            <w:noWrap/>
            <w:vAlign w:val="bottom"/>
            <w:hideMark/>
          </w:tcPr>
          <w:p w14:paraId="79804CC7"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0.325</w:t>
            </w:r>
          </w:p>
        </w:tc>
        <w:tc>
          <w:tcPr>
            <w:tcW w:w="1696" w:type="dxa"/>
            <w:tcBorders>
              <w:top w:val="nil"/>
              <w:left w:val="nil"/>
              <w:bottom w:val="single" w:sz="4" w:space="0" w:color="auto"/>
              <w:right w:val="single" w:sz="4" w:space="0" w:color="auto"/>
            </w:tcBorders>
            <w:noWrap/>
            <w:vAlign w:val="bottom"/>
            <w:hideMark/>
          </w:tcPr>
          <w:p w14:paraId="4A0E5DF0"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5.071054142</w:t>
            </w:r>
          </w:p>
        </w:tc>
        <w:tc>
          <w:tcPr>
            <w:tcW w:w="1530" w:type="dxa"/>
            <w:tcBorders>
              <w:top w:val="nil"/>
              <w:left w:val="nil"/>
              <w:bottom w:val="single" w:sz="4" w:space="0" w:color="auto"/>
              <w:right w:val="single" w:sz="4" w:space="0" w:color="auto"/>
            </w:tcBorders>
            <w:noWrap/>
            <w:vAlign w:val="bottom"/>
            <w:hideMark/>
          </w:tcPr>
          <w:p w14:paraId="24368C8B"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23.86666667</w:t>
            </w:r>
          </w:p>
        </w:tc>
        <w:tc>
          <w:tcPr>
            <w:tcW w:w="1304" w:type="dxa"/>
            <w:tcBorders>
              <w:top w:val="nil"/>
              <w:left w:val="nil"/>
              <w:bottom w:val="single" w:sz="4" w:space="0" w:color="auto"/>
              <w:right w:val="single" w:sz="4" w:space="0" w:color="auto"/>
            </w:tcBorders>
            <w:noWrap/>
            <w:vAlign w:val="bottom"/>
            <w:hideMark/>
          </w:tcPr>
          <w:p w14:paraId="5BBA677E" w14:textId="77777777" w:rsidR="006B08BF" w:rsidRPr="006B3B60" w:rsidRDefault="006B08BF" w:rsidP="00C47EBA">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0.212474</w:t>
            </w:r>
          </w:p>
        </w:tc>
      </w:tr>
    </w:tbl>
    <w:p w14:paraId="5ACDCD5B" w14:textId="77777777" w:rsidR="008B7F4D" w:rsidRPr="006B3B60" w:rsidRDefault="008B7F4D" w:rsidP="00D90608">
      <w:pPr>
        <w:pStyle w:val="Heading2"/>
      </w:pPr>
    </w:p>
    <w:p w14:paraId="158377EC" w14:textId="77777777" w:rsidR="008B7F4D" w:rsidRPr="006B3B60" w:rsidRDefault="008B7F4D">
      <w:pPr>
        <w:rPr>
          <w:rFonts w:asciiTheme="majorHAnsi" w:eastAsiaTheme="majorEastAsia" w:hAnsiTheme="majorHAnsi" w:cstheme="majorBidi"/>
          <w:color w:val="0F4761" w:themeColor="accent1" w:themeShade="BF"/>
          <w:sz w:val="26"/>
          <w:szCs w:val="26"/>
        </w:rPr>
      </w:pPr>
      <w:r w:rsidRPr="006B3B60">
        <w:br w:type="page"/>
      </w:r>
    </w:p>
    <w:p w14:paraId="376538D4" w14:textId="244C130C" w:rsidR="006B08BF" w:rsidRPr="006B3B60" w:rsidRDefault="00D90608" w:rsidP="00D90608">
      <w:pPr>
        <w:pStyle w:val="Heading2"/>
      </w:pPr>
      <w:bookmarkStart w:id="46" w:name="_Toc236815426"/>
      <w:r w:rsidRPr="006B3B60">
        <w:lastRenderedPageBreak/>
        <w:t>Appendix C – Experimental Results at 0.42 bar Pressure Head</w:t>
      </w:r>
      <w:bookmarkEnd w:id="46"/>
      <w:r w:rsidRPr="006B3B60">
        <w:t xml:space="preserve"> </w:t>
      </w:r>
    </w:p>
    <w:tbl>
      <w:tblPr>
        <w:tblW w:w="9299" w:type="dxa"/>
        <w:tblLook w:val="04A0" w:firstRow="1" w:lastRow="0" w:firstColumn="1" w:lastColumn="0" w:noHBand="0" w:noVBand="1"/>
      </w:tblPr>
      <w:tblGrid>
        <w:gridCol w:w="1064"/>
        <w:gridCol w:w="1065"/>
        <w:gridCol w:w="893"/>
        <w:gridCol w:w="1065"/>
        <w:gridCol w:w="1222"/>
        <w:gridCol w:w="1583"/>
        <w:gridCol w:w="1239"/>
        <w:gridCol w:w="1219"/>
      </w:tblGrid>
      <w:tr w:rsidR="00F86907" w:rsidRPr="006B3B60" w14:paraId="1725689F" w14:textId="77777777" w:rsidTr="00F86907">
        <w:trPr>
          <w:trHeight w:val="380"/>
        </w:trPr>
        <w:tc>
          <w:tcPr>
            <w:tcW w:w="9299" w:type="dxa"/>
            <w:gridSpan w:val="8"/>
            <w:tcBorders>
              <w:top w:val="single" w:sz="4" w:space="0" w:color="auto"/>
              <w:left w:val="single" w:sz="4" w:space="0" w:color="auto"/>
              <w:bottom w:val="single" w:sz="4" w:space="0" w:color="auto"/>
              <w:right w:val="single" w:sz="4" w:space="0" w:color="auto"/>
            </w:tcBorders>
            <w:noWrap/>
            <w:vAlign w:val="bottom"/>
            <w:hideMark/>
          </w:tcPr>
          <w:p w14:paraId="743B046B" w14:textId="77777777" w:rsidR="00F86907" w:rsidRPr="006B3B60" w:rsidRDefault="00F86907" w:rsidP="00F86907">
            <w:pPr>
              <w:spacing w:after="0" w:line="240" w:lineRule="auto"/>
              <w:jc w:val="center"/>
              <w:rPr>
                <w:rFonts w:ascii="Arial" w:eastAsia="Times New Roman" w:hAnsi="Arial" w:cs="Arial"/>
                <w:color w:val="000000"/>
                <w:lang w:eastAsia="en-GB"/>
              </w:rPr>
            </w:pPr>
            <w:r w:rsidRPr="006B3B60">
              <w:rPr>
                <w:rFonts w:ascii="Arial" w:eastAsia="Times New Roman" w:hAnsi="Arial" w:cs="Arial"/>
                <w:color w:val="000000"/>
                <w:lang w:eastAsia="en-GB"/>
              </w:rPr>
              <w:t>Experiment number (0.42)</w:t>
            </w:r>
          </w:p>
        </w:tc>
      </w:tr>
      <w:tr w:rsidR="00F86907" w:rsidRPr="006B3B60" w14:paraId="1BCD38FA" w14:textId="77777777" w:rsidTr="00F86907">
        <w:trPr>
          <w:trHeight w:val="380"/>
        </w:trPr>
        <w:tc>
          <w:tcPr>
            <w:tcW w:w="1087" w:type="dxa"/>
            <w:tcBorders>
              <w:top w:val="nil"/>
              <w:left w:val="single" w:sz="4" w:space="0" w:color="auto"/>
              <w:bottom w:val="single" w:sz="4" w:space="0" w:color="auto"/>
              <w:right w:val="single" w:sz="4" w:space="0" w:color="auto"/>
            </w:tcBorders>
            <w:noWrap/>
            <w:vAlign w:val="bottom"/>
            <w:hideMark/>
          </w:tcPr>
          <w:p w14:paraId="112B5708" w14:textId="77777777" w:rsidR="00F86907" w:rsidRPr="006B3B60" w:rsidRDefault="00F86907" w:rsidP="00F86907">
            <w:pPr>
              <w:spacing w:after="0" w:line="240" w:lineRule="auto"/>
              <w:rPr>
                <w:rFonts w:ascii="Arial" w:eastAsia="Times New Roman" w:hAnsi="Arial" w:cs="Arial"/>
                <w:color w:val="000000"/>
                <w:lang w:eastAsia="en-GB"/>
              </w:rPr>
            </w:pPr>
            <w:r w:rsidRPr="006B3B60">
              <w:rPr>
                <w:rFonts w:ascii="Arial" w:eastAsia="Times New Roman" w:hAnsi="Arial" w:cs="Arial"/>
                <w:color w:val="000000"/>
                <w:lang w:eastAsia="en-GB"/>
              </w:rPr>
              <w:t>Force Meter 1</w:t>
            </w:r>
          </w:p>
        </w:tc>
        <w:tc>
          <w:tcPr>
            <w:tcW w:w="1086" w:type="dxa"/>
            <w:tcBorders>
              <w:top w:val="nil"/>
              <w:left w:val="nil"/>
              <w:bottom w:val="single" w:sz="4" w:space="0" w:color="auto"/>
              <w:right w:val="single" w:sz="4" w:space="0" w:color="auto"/>
            </w:tcBorders>
            <w:noWrap/>
            <w:vAlign w:val="bottom"/>
            <w:hideMark/>
          </w:tcPr>
          <w:p w14:paraId="46B69B62" w14:textId="77777777" w:rsidR="00F86907" w:rsidRPr="006B3B60" w:rsidRDefault="00F86907" w:rsidP="00F86907">
            <w:pPr>
              <w:spacing w:after="0" w:line="240" w:lineRule="auto"/>
              <w:rPr>
                <w:rFonts w:ascii="Arial" w:eastAsia="Times New Roman" w:hAnsi="Arial" w:cs="Arial"/>
                <w:color w:val="000000"/>
                <w:lang w:eastAsia="en-GB"/>
              </w:rPr>
            </w:pPr>
            <w:r w:rsidRPr="006B3B60">
              <w:rPr>
                <w:rFonts w:ascii="Arial" w:eastAsia="Times New Roman" w:hAnsi="Arial" w:cs="Arial"/>
                <w:color w:val="000000"/>
                <w:lang w:eastAsia="en-GB"/>
              </w:rPr>
              <w:t xml:space="preserve">Force Meter 2 </w:t>
            </w:r>
          </w:p>
        </w:tc>
        <w:tc>
          <w:tcPr>
            <w:tcW w:w="854" w:type="dxa"/>
            <w:tcBorders>
              <w:top w:val="nil"/>
              <w:left w:val="nil"/>
              <w:bottom w:val="single" w:sz="4" w:space="0" w:color="auto"/>
              <w:right w:val="single" w:sz="4" w:space="0" w:color="auto"/>
            </w:tcBorders>
            <w:noWrap/>
            <w:vAlign w:val="bottom"/>
            <w:hideMark/>
          </w:tcPr>
          <w:p w14:paraId="6673D165" w14:textId="77777777" w:rsidR="00F86907" w:rsidRPr="006B3B60" w:rsidRDefault="00F86907" w:rsidP="00F86907">
            <w:pPr>
              <w:spacing w:after="0" w:line="240" w:lineRule="auto"/>
              <w:rPr>
                <w:rFonts w:ascii="Arial" w:eastAsia="Times New Roman" w:hAnsi="Arial" w:cs="Arial"/>
                <w:color w:val="000000"/>
                <w:lang w:eastAsia="en-GB"/>
              </w:rPr>
            </w:pPr>
            <w:r w:rsidRPr="006B3B60">
              <w:rPr>
                <w:rFonts w:ascii="Arial" w:eastAsia="Times New Roman" w:hAnsi="Arial" w:cs="Arial"/>
                <w:color w:val="000000"/>
                <w:lang w:eastAsia="en-GB"/>
              </w:rPr>
              <w:t xml:space="preserve">Speed </w:t>
            </w:r>
          </w:p>
        </w:tc>
        <w:tc>
          <w:tcPr>
            <w:tcW w:w="1086" w:type="dxa"/>
            <w:tcBorders>
              <w:top w:val="nil"/>
              <w:left w:val="nil"/>
              <w:bottom w:val="single" w:sz="4" w:space="0" w:color="auto"/>
              <w:right w:val="single" w:sz="4" w:space="0" w:color="auto"/>
            </w:tcBorders>
            <w:noWrap/>
            <w:vAlign w:val="bottom"/>
            <w:hideMark/>
          </w:tcPr>
          <w:p w14:paraId="043504E2" w14:textId="77777777" w:rsidR="00F86907" w:rsidRPr="006B3B60" w:rsidRDefault="00F86907" w:rsidP="00F86907">
            <w:pPr>
              <w:spacing w:after="0" w:line="240" w:lineRule="auto"/>
              <w:rPr>
                <w:rFonts w:ascii="Arial" w:eastAsia="Times New Roman" w:hAnsi="Arial" w:cs="Arial"/>
                <w:color w:val="000000"/>
                <w:lang w:eastAsia="en-GB"/>
              </w:rPr>
            </w:pPr>
            <w:r w:rsidRPr="006B3B60">
              <w:rPr>
                <w:rFonts w:ascii="Arial" w:eastAsia="Times New Roman" w:hAnsi="Arial" w:cs="Arial"/>
                <w:color w:val="000000"/>
                <w:lang w:eastAsia="en-GB"/>
              </w:rPr>
              <w:t xml:space="preserve">Braking Force </w:t>
            </w:r>
          </w:p>
        </w:tc>
        <w:tc>
          <w:tcPr>
            <w:tcW w:w="1247" w:type="dxa"/>
            <w:tcBorders>
              <w:top w:val="nil"/>
              <w:left w:val="nil"/>
              <w:bottom w:val="single" w:sz="4" w:space="0" w:color="auto"/>
              <w:right w:val="single" w:sz="4" w:space="0" w:color="auto"/>
            </w:tcBorders>
            <w:noWrap/>
            <w:vAlign w:val="bottom"/>
            <w:hideMark/>
          </w:tcPr>
          <w:p w14:paraId="010908E1" w14:textId="77777777" w:rsidR="00F86907" w:rsidRPr="006B3B60" w:rsidRDefault="00F86907" w:rsidP="00F86907">
            <w:pPr>
              <w:spacing w:after="0" w:line="240" w:lineRule="auto"/>
              <w:rPr>
                <w:rFonts w:ascii="Arial" w:eastAsia="Times New Roman" w:hAnsi="Arial" w:cs="Arial"/>
                <w:color w:val="000000"/>
                <w:lang w:eastAsia="en-GB"/>
              </w:rPr>
            </w:pPr>
            <w:r w:rsidRPr="006B3B60">
              <w:rPr>
                <w:rFonts w:ascii="Arial" w:eastAsia="Times New Roman" w:hAnsi="Arial" w:cs="Arial"/>
                <w:color w:val="000000"/>
                <w:lang w:eastAsia="en-GB"/>
              </w:rPr>
              <w:t xml:space="preserve">Torque on Shaft </w:t>
            </w:r>
          </w:p>
        </w:tc>
        <w:tc>
          <w:tcPr>
            <w:tcW w:w="1506" w:type="dxa"/>
            <w:tcBorders>
              <w:top w:val="nil"/>
              <w:left w:val="nil"/>
              <w:bottom w:val="single" w:sz="4" w:space="0" w:color="auto"/>
              <w:right w:val="single" w:sz="4" w:space="0" w:color="auto"/>
            </w:tcBorders>
            <w:noWrap/>
            <w:vAlign w:val="bottom"/>
            <w:hideMark/>
          </w:tcPr>
          <w:p w14:paraId="52A64ABF" w14:textId="77777777" w:rsidR="00F86907" w:rsidRPr="006B3B60" w:rsidRDefault="00F86907" w:rsidP="00F86907">
            <w:pPr>
              <w:spacing w:after="0" w:line="240" w:lineRule="auto"/>
              <w:rPr>
                <w:rFonts w:ascii="Arial" w:eastAsia="Times New Roman" w:hAnsi="Arial" w:cs="Arial"/>
                <w:color w:val="000000"/>
                <w:lang w:eastAsia="en-GB"/>
              </w:rPr>
            </w:pPr>
            <w:r w:rsidRPr="006B3B60">
              <w:rPr>
                <w:rFonts w:ascii="Arial" w:eastAsia="Times New Roman" w:hAnsi="Arial" w:cs="Arial"/>
                <w:color w:val="000000"/>
                <w:lang w:eastAsia="en-GB"/>
              </w:rPr>
              <w:t xml:space="preserve">Power on Shaft </w:t>
            </w:r>
          </w:p>
        </w:tc>
        <w:tc>
          <w:tcPr>
            <w:tcW w:w="1265" w:type="dxa"/>
            <w:tcBorders>
              <w:top w:val="nil"/>
              <w:left w:val="nil"/>
              <w:bottom w:val="single" w:sz="4" w:space="0" w:color="auto"/>
              <w:right w:val="single" w:sz="4" w:space="0" w:color="auto"/>
            </w:tcBorders>
            <w:noWrap/>
            <w:vAlign w:val="bottom"/>
            <w:hideMark/>
          </w:tcPr>
          <w:p w14:paraId="508E6544" w14:textId="77777777" w:rsidR="00F86907" w:rsidRPr="006B3B60" w:rsidRDefault="00F86907" w:rsidP="00F86907">
            <w:pPr>
              <w:spacing w:after="0" w:line="240" w:lineRule="auto"/>
              <w:rPr>
                <w:rFonts w:ascii="Arial" w:eastAsia="Times New Roman" w:hAnsi="Arial" w:cs="Arial"/>
                <w:color w:val="000000"/>
                <w:lang w:eastAsia="en-GB"/>
              </w:rPr>
            </w:pPr>
            <w:r w:rsidRPr="006B3B60">
              <w:rPr>
                <w:rFonts w:ascii="Arial" w:eastAsia="Times New Roman" w:hAnsi="Arial" w:cs="Arial"/>
                <w:color w:val="000000"/>
                <w:lang w:eastAsia="en-GB"/>
              </w:rPr>
              <w:t xml:space="preserve">Hydraulic Power  </w:t>
            </w:r>
          </w:p>
        </w:tc>
        <w:tc>
          <w:tcPr>
            <w:tcW w:w="1161" w:type="dxa"/>
            <w:tcBorders>
              <w:top w:val="nil"/>
              <w:left w:val="nil"/>
              <w:bottom w:val="single" w:sz="4" w:space="0" w:color="auto"/>
              <w:right w:val="single" w:sz="4" w:space="0" w:color="auto"/>
            </w:tcBorders>
            <w:noWrap/>
            <w:vAlign w:val="bottom"/>
            <w:hideMark/>
          </w:tcPr>
          <w:p w14:paraId="01CFCBE1" w14:textId="77777777" w:rsidR="00F86907" w:rsidRPr="006B3B60" w:rsidRDefault="00F86907" w:rsidP="00F86907">
            <w:pPr>
              <w:spacing w:after="0" w:line="240" w:lineRule="auto"/>
              <w:rPr>
                <w:rFonts w:ascii="Arial" w:eastAsia="Times New Roman" w:hAnsi="Arial" w:cs="Arial"/>
                <w:color w:val="000000"/>
                <w:lang w:eastAsia="en-GB"/>
              </w:rPr>
            </w:pPr>
            <w:r w:rsidRPr="006B3B60">
              <w:rPr>
                <w:rFonts w:ascii="Arial" w:eastAsia="Times New Roman" w:hAnsi="Arial" w:cs="Arial"/>
                <w:color w:val="000000"/>
                <w:lang w:eastAsia="en-GB"/>
              </w:rPr>
              <w:t xml:space="preserve">Efficiency </w:t>
            </w:r>
          </w:p>
        </w:tc>
      </w:tr>
      <w:tr w:rsidR="00F86907" w:rsidRPr="006B3B60" w14:paraId="66EA5E31" w14:textId="77777777" w:rsidTr="00F86907">
        <w:trPr>
          <w:trHeight w:val="380"/>
        </w:trPr>
        <w:tc>
          <w:tcPr>
            <w:tcW w:w="1087" w:type="dxa"/>
            <w:tcBorders>
              <w:top w:val="nil"/>
              <w:left w:val="single" w:sz="4" w:space="0" w:color="auto"/>
              <w:bottom w:val="single" w:sz="4" w:space="0" w:color="auto"/>
              <w:right w:val="single" w:sz="4" w:space="0" w:color="auto"/>
            </w:tcBorders>
            <w:noWrap/>
            <w:vAlign w:val="bottom"/>
            <w:hideMark/>
          </w:tcPr>
          <w:p w14:paraId="2B0F982E"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w:t>
            </w:r>
          </w:p>
        </w:tc>
        <w:tc>
          <w:tcPr>
            <w:tcW w:w="1086" w:type="dxa"/>
            <w:tcBorders>
              <w:top w:val="nil"/>
              <w:left w:val="nil"/>
              <w:bottom w:val="single" w:sz="4" w:space="0" w:color="auto"/>
              <w:right w:val="single" w:sz="4" w:space="0" w:color="auto"/>
            </w:tcBorders>
            <w:noWrap/>
            <w:vAlign w:val="bottom"/>
            <w:hideMark/>
          </w:tcPr>
          <w:p w14:paraId="104DE086"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0.5</w:t>
            </w:r>
          </w:p>
        </w:tc>
        <w:tc>
          <w:tcPr>
            <w:tcW w:w="854" w:type="dxa"/>
            <w:tcBorders>
              <w:top w:val="nil"/>
              <w:left w:val="nil"/>
              <w:bottom w:val="single" w:sz="4" w:space="0" w:color="auto"/>
              <w:right w:val="single" w:sz="4" w:space="0" w:color="auto"/>
            </w:tcBorders>
            <w:noWrap/>
            <w:vAlign w:val="bottom"/>
            <w:hideMark/>
          </w:tcPr>
          <w:p w14:paraId="16AB36EB"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3604</w:t>
            </w:r>
          </w:p>
        </w:tc>
        <w:tc>
          <w:tcPr>
            <w:tcW w:w="1086" w:type="dxa"/>
            <w:tcBorders>
              <w:top w:val="nil"/>
              <w:left w:val="nil"/>
              <w:bottom w:val="single" w:sz="4" w:space="0" w:color="auto"/>
              <w:right w:val="single" w:sz="4" w:space="0" w:color="auto"/>
            </w:tcBorders>
            <w:noWrap/>
            <w:vAlign w:val="bottom"/>
            <w:hideMark/>
          </w:tcPr>
          <w:p w14:paraId="41669EBA"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0.5</w:t>
            </w:r>
          </w:p>
        </w:tc>
        <w:tc>
          <w:tcPr>
            <w:tcW w:w="1247" w:type="dxa"/>
            <w:tcBorders>
              <w:top w:val="nil"/>
              <w:left w:val="nil"/>
              <w:bottom w:val="single" w:sz="4" w:space="0" w:color="auto"/>
              <w:right w:val="single" w:sz="4" w:space="0" w:color="auto"/>
            </w:tcBorders>
            <w:noWrap/>
            <w:vAlign w:val="bottom"/>
            <w:hideMark/>
          </w:tcPr>
          <w:p w14:paraId="18E418BE"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0.0125</w:t>
            </w:r>
          </w:p>
        </w:tc>
        <w:tc>
          <w:tcPr>
            <w:tcW w:w="1506" w:type="dxa"/>
            <w:tcBorders>
              <w:top w:val="nil"/>
              <w:left w:val="nil"/>
              <w:bottom w:val="single" w:sz="4" w:space="0" w:color="auto"/>
              <w:right w:val="single" w:sz="4" w:space="0" w:color="auto"/>
            </w:tcBorders>
            <w:noWrap/>
            <w:vAlign w:val="bottom"/>
            <w:hideMark/>
          </w:tcPr>
          <w:p w14:paraId="0195FC55"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4.717624968</w:t>
            </w:r>
          </w:p>
        </w:tc>
        <w:tc>
          <w:tcPr>
            <w:tcW w:w="1265" w:type="dxa"/>
            <w:tcBorders>
              <w:top w:val="nil"/>
              <w:left w:val="nil"/>
              <w:bottom w:val="single" w:sz="4" w:space="0" w:color="auto"/>
              <w:right w:val="single" w:sz="4" w:space="0" w:color="auto"/>
            </w:tcBorders>
            <w:noWrap/>
            <w:vAlign w:val="bottom"/>
            <w:hideMark/>
          </w:tcPr>
          <w:p w14:paraId="71FDEB0B"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23.03</w:t>
            </w:r>
          </w:p>
        </w:tc>
        <w:tc>
          <w:tcPr>
            <w:tcW w:w="1161" w:type="dxa"/>
            <w:tcBorders>
              <w:top w:val="nil"/>
              <w:left w:val="nil"/>
              <w:bottom w:val="single" w:sz="4" w:space="0" w:color="auto"/>
              <w:right w:val="single" w:sz="4" w:space="0" w:color="auto"/>
            </w:tcBorders>
            <w:noWrap/>
            <w:vAlign w:val="bottom"/>
            <w:hideMark/>
          </w:tcPr>
          <w:p w14:paraId="352EFE9B"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0.204847</w:t>
            </w:r>
          </w:p>
        </w:tc>
      </w:tr>
      <w:tr w:rsidR="00F86907" w:rsidRPr="006B3B60" w14:paraId="15A4FA9C" w14:textId="77777777" w:rsidTr="00F86907">
        <w:trPr>
          <w:trHeight w:val="380"/>
        </w:trPr>
        <w:tc>
          <w:tcPr>
            <w:tcW w:w="1087" w:type="dxa"/>
            <w:tcBorders>
              <w:top w:val="nil"/>
              <w:left w:val="single" w:sz="4" w:space="0" w:color="auto"/>
              <w:bottom w:val="single" w:sz="4" w:space="0" w:color="auto"/>
              <w:right w:val="single" w:sz="4" w:space="0" w:color="auto"/>
            </w:tcBorders>
            <w:noWrap/>
            <w:vAlign w:val="bottom"/>
            <w:hideMark/>
          </w:tcPr>
          <w:p w14:paraId="482C6E7E"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w:t>
            </w:r>
          </w:p>
        </w:tc>
        <w:tc>
          <w:tcPr>
            <w:tcW w:w="1086" w:type="dxa"/>
            <w:tcBorders>
              <w:top w:val="nil"/>
              <w:left w:val="nil"/>
              <w:bottom w:val="single" w:sz="4" w:space="0" w:color="auto"/>
              <w:right w:val="single" w:sz="4" w:space="0" w:color="auto"/>
            </w:tcBorders>
            <w:noWrap/>
            <w:vAlign w:val="bottom"/>
            <w:hideMark/>
          </w:tcPr>
          <w:p w14:paraId="6B97B8CE"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0.75</w:t>
            </w:r>
          </w:p>
        </w:tc>
        <w:tc>
          <w:tcPr>
            <w:tcW w:w="854" w:type="dxa"/>
            <w:tcBorders>
              <w:top w:val="nil"/>
              <w:left w:val="nil"/>
              <w:bottom w:val="single" w:sz="4" w:space="0" w:color="auto"/>
              <w:right w:val="single" w:sz="4" w:space="0" w:color="auto"/>
            </w:tcBorders>
            <w:noWrap/>
            <w:vAlign w:val="bottom"/>
            <w:hideMark/>
          </w:tcPr>
          <w:p w14:paraId="3699994B"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3453</w:t>
            </w:r>
          </w:p>
        </w:tc>
        <w:tc>
          <w:tcPr>
            <w:tcW w:w="1086" w:type="dxa"/>
            <w:tcBorders>
              <w:top w:val="nil"/>
              <w:left w:val="nil"/>
              <w:bottom w:val="single" w:sz="4" w:space="0" w:color="auto"/>
              <w:right w:val="single" w:sz="4" w:space="0" w:color="auto"/>
            </w:tcBorders>
            <w:noWrap/>
            <w:vAlign w:val="bottom"/>
            <w:hideMark/>
          </w:tcPr>
          <w:p w14:paraId="3D9A9FCC"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1.25</w:t>
            </w:r>
          </w:p>
        </w:tc>
        <w:tc>
          <w:tcPr>
            <w:tcW w:w="1247" w:type="dxa"/>
            <w:tcBorders>
              <w:top w:val="nil"/>
              <w:left w:val="nil"/>
              <w:bottom w:val="single" w:sz="4" w:space="0" w:color="auto"/>
              <w:right w:val="single" w:sz="4" w:space="0" w:color="auto"/>
            </w:tcBorders>
            <w:noWrap/>
            <w:vAlign w:val="bottom"/>
            <w:hideMark/>
          </w:tcPr>
          <w:p w14:paraId="6FF12EDF"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0.03125</w:t>
            </w:r>
          </w:p>
        </w:tc>
        <w:tc>
          <w:tcPr>
            <w:tcW w:w="1506" w:type="dxa"/>
            <w:tcBorders>
              <w:top w:val="nil"/>
              <w:left w:val="nil"/>
              <w:bottom w:val="single" w:sz="4" w:space="0" w:color="auto"/>
              <w:right w:val="single" w:sz="4" w:space="0" w:color="auto"/>
            </w:tcBorders>
            <w:noWrap/>
            <w:vAlign w:val="bottom"/>
            <w:hideMark/>
          </w:tcPr>
          <w:p w14:paraId="12A01215"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11.29991608</w:t>
            </w:r>
          </w:p>
        </w:tc>
        <w:tc>
          <w:tcPr>
            <w:tcW w:w="1265" w:type="dxa"/>
            <w:tcBorders>
              <w:top w:val="nil"/>
              <w:left w:val="nil"/>
              <w:bottom w:val="single" w:sz="4" w:space="0" w:color="auto"/>
              <w:right w:val="single" w:sz="4" w:space="0" w:color="auto"/>
            </w:tcBorders>
            <w:noWrap/>
            <w:vAlign w:val="bottom"/>
            <w:hideMark/>
          </w:tcPr>
          <w:p w14:paraId="21E266DA"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23.03</w:t>
            </w:r>
          </w:p>
        </w:tc>
        <w:tc>
          <w:tcPr>
            <w:tcW w:w="1161" w:type="dxa"/>
            <w:tcBorders>
              <w:top w:val="nil"/>
              <w:left w:val="nil"/>
              <w:bottom w:val="single" w:sz="4" w:space="0" w:color="auto"/>
              <w:right w:val="single" w:sz="4" w:space="0" w:color="auto"/>
            </w:tcBorders>
            <w:noWrap/>
            <w:vAlign w:val="bottom"/>
            <w:hideMark/>
          </w:tcPr>
          <w:p w14:paraId="05908E05"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0.490661</w:t>
            </w:r>
          </w:p>
        </w:tc>
      </w:tr>
      <w:tr w:rsidR="00F86907" w:rsidRPr="006B3B60" w14:paraId="4710535D" w14:textId="77777777" w:rsidTr="00F86907">
        <w:trPr>
          <w:trHeight w:val="380"/>
        </w:trPr>
        <w:tc>
          <w:tcPr>
            <w:tcW w:w="1087" w:type="dxa"/>
            <w:tcBorders>
              <w:top w:val="nil"/>
              <w:left w:val="single" w:sz="4" w:space="0" w:color="auto"/>
              <w:bottom w:val="single" w:sz="4" w:space="0" w:color="auto"/>
              <w:right w:val="single" w:sz="4" w:space="0" w:color="auto"/>
            </w:tcBorders>
            <w:noWrap/>
            <w:vAlign w:val="bottom"/>
            <w:hideMark/>
          </w:tcPr>
          <w:p w14:paraId="752EED43"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3</w:t>
            </w:r>
          </w:p>
        </w:tc>
        <w:tc>
          <w:tcPr>
            <w:tcW w:w="1086" w:type="dxa"/>
            <w:tcBorders>
              <w:top w:val="nil"/>
              <w:left w:val="nil"/>
              <w:bottom w:val="single" w:sz="4" w:space="0" w:color="auto"/>
              <w:right w:val="single" w:sz="4" w:space="0" w:color="auto"/>
            </w:tcBorders>
            <w:noWrap/>
            <w:vAlign w:val="bottom"/>
            <w:hideMark/>
          </w:tcPr>
          <w:p w14:paraId="24512531"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w:t>
            </w:r>
          </w:p>
        </w:tc>
        <w:tc>
          <w:tcPr>
            <w:tcW w:w="854" w:type="dxa"/>
            <w:tcBorders>
              <w:top w:val="nil"/>
              <w:left w:val="nil"/>
              <w:bottom w:val="single" w:sz="4" w:space="0" w:color="auto"/>
              <w:right w:val="single" w:sz="4" w:space="0" w:color="auto"/>
            </w:tcBorders>
            <w:noWrap/>
            <w:vAlign w:val="bottom"/>
            <w:hideMark/>
          </w:tcPr>
          <w:p w14:paraId="580C9A66"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3367</w:t>
            </w:r>
          </w:p>
        </w:tc>
        <w:tc>
          <w:tcPr>
            <w:tcW w:w="1086" w:type="dxa"/>
            <w:tcBorders>
              <w:top w:val="nil"/>
              <w:left w:val="nil"/>
              <w:bottom w:val="single" w:sz="4" w:space="0" w:color="auto"/>
              <w:right w:val="single" w:sz="4" w:space="0" w:color="auto"/>
            </w:tcBorders>
            <w:noWrap/>
            <w:vAlign w:val="bottom"/>
            <w:hideMark/>
          </w:tcPr>
          <w:p w14:paraId="768C0D79"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w:t>
            </w:r>
          </w:p>
        </w:tc>
        <w:tc>
          <w:tcPr>
            <w:tcW w:w="1247" w:type="dxa"/>
            <w:tcBorders>
              <w:top w:val="nil"/>
              <w:left w:val="nil"/>
              <w:bottom w:val="single" w:sz="4" w:space="0" w:color="auto"/>
              <w:right w:val="single" w:sz="4" w:space="0" w:color="auto"/>
            </w:tcBorders>
            <w:noWrap/>
            <w:vAlign w:val="bottom"/>
            <w:hideMark/>
          </w:tcPr>
          <w:p w14:paraId="75EDD3AA"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0.05</w:t>
            </w:r>
          </w:p>
        </w:tc>
        <w:tc>
          <w:tcPr>
            <w:tcW w:w="1506" w:type="dxa"/>
            <w:tcBorders>
              <w:top w:val="nil"/>
              <w:left w:val="nil"/>
              <w:bottom w:val="single" w:sz="4" w:space="0" w:color="auto"/>
              <w:right w:val="single" w:sz="4" w:space="0" w:color="auto"/>
            </w:tcBorders>
            <w:noWrap/>
            <w:vAlign w:val="bottom"/>
            <w:hideMark/>
          </w:tcPr>
          <w:p w14:paraId="3FDE1293"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17.62957077</w:t>
            </w:r>
          </w:p>
        </w:tc>
        <w:tc>
          <w:tcPr>
            <w:tcW w:w="1265" w:type="dxa"/>
            <w:tcBorders>
              <w:top w:val="nil"/>
              <w:left w:val="nil"/>
              <w:bottom w:val="single" w:sz="4" w:space="0" w:color="auto"/>
              <w:right w:val="single" w:sz="4" w:space="0" w:color="auto"/>
            </w:tcBorders>
            <w:noWrap/>
            <w:vAlign w:val="bottom"/>
            <w:hideMark/>
          </w:tcPr>
          <w:p w14:paraId="457B67F2"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23.03</w:t>
            </w:r>
          </w:p>
        </w:tc>
        <w:tc>
          <w:tcPr>
            <w:tcW w:w="1161" w:type="dxa"/>
            <w:tcBorders>
              <w:top w:val="nil"/>
              <w:left w:val="nil"/>
              <w:bottom w:val="single" w:sz="4" w:space="0" w:color="auto"/>
              <w:right w:val="single" w:sz="4" w:space="0" w:color="auto"/>
            </w:tcBorders>
            <w:noWrap/>
            <w:vAlign w:val="bottom"/>
            <w:hideMark/>
          </w:tcPr>
          <w:p w14:paraId="2A4F80E3"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0.765505</w:t>
            </w:r>
          </w:p>
        </w:tc>
      </w:tr>
      <w:tr w:rsidR="00F86907" w:rsidRPr="006B3B60" w14:paraId="4B9A135A" w14:textId="77777777" w:rsidTr="00F86907">
        <w:trPr>
          <w:trHeight w:val="380"/>
        </w:trPr>
        <w:tc>
          <w:tcPr>
            <w:tcW w:w="1087" w:type="dxa"/>
            <w:tcBorders>
              <w:top w:val="nil"/>
              <w:left w:val="single" w:sz="4" w:space="0" w:color="auto"/>
              <w:bottom w:val="single" w:sz="4" w:space="0" w:color="auto"/>
              <w:right w:val="single" w:sz="4" w:space="0" w:color="auto"/>
            </w:tcBorders>
            <w:noWrap/>
            <w:vAlign w:val="bottom"/>
            <w:hideMark/>
          </w:tcPr>
          <w:p w14:paraId="585AFAE3"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4</w:t>
            </w:r>
          </w:p>
        </w:tc>
        <w:tc>
          <w:tcPr>
            <w:tcW w:w="1086" w:type="dxa"/>
            <w:tcBorders>
              <w:top w:val="nil"/>
              <w:left w:val="nil"/>
              <w:bottom w:val="single" w:sz="4" w:space="0" w:color="auto"/>
              <w:right w:val="single" w:sz="4" w:space="0" w:color="auto"/>
            </w:tcBorders>
            <w:noWrap/>
            <w:vAlign w:val="bottom"/>
            <w:hideMark/>
          </w:tcPr>
          <w:p w14:paraId="3557CA15"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1.5</w:t>
            </w:r>
          </w:p>
        </w:tc>
        <w:tc>
          <w:tcPr>
            <w:tcW w:w="854" w:type="dxa"/>
            <w:tcBorders>
              <w:top w:val="nil"/>
              <w:left w:val="nil"/>
              <w:bottom w:val="single" w:sz="4" w:space="0" w:color="auto"/>
              <w:right w:val="single" w:sz="4" w:space="0" w:color="auto"/>
            </w:tcBorders>
            <w:noWrap/>
            <w:vAlign w:val="bottom"/>
            <w:hideMark/>
          </w:tcPr>
          <w:p w14:paraId="03F04586"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3117</w:t>
            </w:r>
          </w:p>
        </w:tc>
        <w:tc>
          <w:tcPr>
            <w:tcW w:w="1086" w:type="dxa"/>
            <w:tcBorders>
              <w:top w:val="nil"/>
              <w:left w:val="nil"/>
              <w:bottom w:val="single" w:sz="4" w:space="0" w:color="auto"/>
              <w:right w:val="single" w:sz="4" w:space="0" w:color="auto"/>
            </w:tcBorders>
            <w:noWrap/>
            <w:vAlign w:val="bottom"/>
            <w:hideMark/>
          </w:tcPr>
          <w:p w14:paraId="33A7DA81"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2.5</w:t>
            </w:r>
          </w:p>
        </w:tc>
        <w:tc>
          <w:tcPr>
            <w:tcW w:w="1247" w:type="dxa"/>
            <w:tcBorders>
              <w:top w:val="nil"/>
              <w:left w:val="nil"/>
              <w:bottom w:val="single" w:sz="4" w:space="0" w:color="auto"/>
              <w:right w:val="single" w:sz="4" w:space="0" w:color="auto"/>
            </w:tcBorders>
            <w:noWrap/>
            <w:vAlign w:val="bottom"/>
            <w:hideMark/>
          </w:tcPr>
          <w:p w14:paraId="497662E0"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0.0625</w:t>
            </w:r>
          </w:p>
        </w:tc>
        <w:tc>
          <w:tcPr>
            <w:tcW w:w="1506" w:type="dxa"/>
            <w:tcBorders>
              <w:top w:val="nil"/>
              <w:left w:val="nil"/>
              <w:bottom w:val="single" w:sz="4" w:space="0" w:color="auto"/>
              <w:right w:val="single" w:sz="4" w:space="0" w:color="auto"/>
            </w:tcBorders>
            <w:noWrap/>
            <w:vAlign w:val="bottom"/>
            <w:hideMark/>
          </w:tcPr>
          <w:p w14:paraId="5DBC074F"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20.40071729</w:t>
            </w:r>
          </w:p>
        </w:tc>
        <w:tc>
          <w:tcPr>
            <w:tcW w:w="1265" w:type="dxa"/>
            <w:tcBorders>
              <w:top w:val="nil"/>
              <w:left w:val="nil"/>
              <w:bottom w:val="single" w:sz="4" w:space="0" w:color="auto"/>
              <w:right w:val="single" w:sz="4" w:space="0" w:color="auto"/>
            </w:tcBorders>
            <w:noWrap/>
            <w:vAlign w:val="bottom"/>
            <w:hideMark/>
          </w:tcPr>
          <w:p w14:paraId="11715D09"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23.03</w:t>
            </w:r>
          </w:p>
        </w:tc>
        <w:tc>
          <w:tcPr>
            <w:tcW w:w="1161" w:type="dxa"/>
            <w:tcBorders>
              <w:top w:val="nil"/>
              <w:left w:val="nil"/>
              <w:bottom w:val="single" w:sz="4" w:space="0" w:color="auto"/>
              <w:right w:val="single" w:sz="4" w:space="0" w:color="auto"/>
            </w:tcBorders>
            <w:noWrap/>
            <w:vAlign w:val="bottom"/>
            <w:hideMark/>
          </w:tcPr>
          <w:p w14:paraId="450AD4FF"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0.885832</w:t>
            </w:r>
          </w:p>
        </w:tc>
      </w:tr>
      <w:tr w:rsidR="00F86907" w:rsidRPr="006B3B60" w14:paraId="5789496C" w14:textId="77777777" w:rsidTr="00F86907">
        <w:trPr>
          <w:trHeight w:val="380"/>
        </w:trPr>
        <w:tc>
          <w:tcPr>
            <w:tcW w:w="1087" w:type="dxa"/>
            <w:tcBorders>
              <w:top w:val="nil"/>
              <w:left w:val="single" w:sz="4" w:space="0" w:color="auto"/>
              <w:bottom w:val="single" w:sz="4" w:space="0" w:color="auto"/>
              <w:right w:val="single" w:sz="4" w:space="0" w:color="auto"/>
            </w:tcBorders>
            <w:noWrap/>
            <w:vAlign w:val="bottom"/>
            <w:hideMark/>
          </w:tcPr>
          <w:p w14:paraId="70E53FEE"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5</w:t>
            </w:r>
          </w:p>
        </w:tc>
        <w:tc>
          <w:tcPr>
            <w:tcW w:w="1086" w:type="dxa"/>
            <w:tcBorders>
              <w:top w:val="nil"/>
              <w:left w:val="nil"/>
              <w:bottom w:val="single" w:sz="4" w:space="0" w:color="auto"/>
              <w:right w:val="single" w:sz="4" w:space="0" w:color="auto"/>
            </w:tcBorders>
            <w:noWrap/>
            <w:vAlign w:val="bottom"/>
            <w:hideMark/>
          </w:tcPr>
          <w:p w14:paraId="25D27E4E"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1.75</w:t>
            </w:r>
          </w:p>
        </w:tc>
        <w:tc>
          <w:tcPr>
            <w:tcW w:w="854" w:type="dxa"/>
            <w:tcBorders>
              <w:top w:val="nil"/>
              <w:left w:val="nil"/>
              <w:bottom w:val="single" w:sz="4" w:space="0" w:color="auto"/>
              <w:right w:val="single" w:sz="4" w:space="0" w:color="auto"/>
            </w:tcBorders>
            <w:noWrap/>
            <w:vAlign w:val="bottom"/>
            <w:hideMark/>
          </w:tcPr>
          <w:p w14:paraId="17443F18"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3003</w:t>
            </w:r>
          </w:p>
        </w:tc>
        <w:tc>
          <w:tcPr>
            <w:tcW w:w="1086" w:type="dxa"/>
            <w:tcBorders>
              <w:top w:val="nil"/>
              <w:left w:val="nil"/>
              <w:bottom w:val="single" w:sz="4" w:space="0" w:color="auto"/>
              <w:right w:val="single" w:sz="4" w:space="0" w:color="auto"/>
            </w:tcBorders>
            <w:noWrap/>
            <w:vAlign w:val="bottom"/>
            <w:hideMark/>
          </w:tcPr>
          <w:p w14:paraId="30353D82"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3.25</w:t>
            </w:r>
          </w:p>
        </w:tc>
        <w:tc>
          <w:tcPr>
            <w:tcW w:w="1247" w:type="dxa"/>
            <w:tcBorders>
              <w:top w:val="nil"/>
              <w:left w:val="nil"/>
              <w:bottom w:val="single" w:sz="4" w:space="0" w:color="auto"/>
              <w:right w:val="single" w:sz="4" w:space="0" w:color="auto"/>
            </w:tcBorders>
            <w:noWrap/>
            <w:vAlign w:val="bottom"/>
            <w:hideMark/>
          </w:tcPr>
          <w:p w14:paraId="05856A23"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0.08125</w:t>
            </w:r>
          </w:p>
        </w:tc>
        <w:tc>
          <w:tcPr>
            <w:tcW w:w="1506" w:type="dxa"/>
            <w:tcBorders>
              <w:top w:val="nil"/>
              <w:left w:val="nil"/>
              <w:bottom w:val="single" w:sz="4" w:space="0" w:color="auto"/>
              <w:right w:val="single" w:sz="4" w:space="0" w:color="auto"/>
            </w:tcBorders>
            <w:noWrap/>
            <w:vAlign w:val="bottom"/>
            <w:hideMark/>
          </w:tcPr>
          <w:p w14:paraId="6A45863F"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25.55096575</w:t>
            </w:r>
          </w:p>
        </w:tc>
        <w:tc>
          <w:tcPr>
            <w:tcW w:w="1265" w:type="dxa"/>
            <w:tcBorders>
              <w:top w:val="nil"/>
              <w:left w:val="nil"/>
              <w:bottom w:val="single" w:sz="4" w:space="0" w:color="auto"/>
              <w:right w:val="single" w:sz="4" w:space="0" w:color="auto"/>
            </w:tcBorders>
            <w:noWrap/>
            <w:vAlign w:val="bottom"/>
            <w:hideMark/>
          </w:tcPr>
          <w:p w14:paraId="083C0E4F"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23.03</w:t>
            </w:r>
          </w:p>
        </w:tc>
        <w:tc>
          <w:tcPr>
            <w:tcW w:w="1161" w:type="dxa"/>
            <w:tcBorders>
              <w:top w:val="nil"/>
              <w:left w:val="nil"/>
              <w:bottom w:val="single" w:sz="4" w:space="0" w:color="auto"/>
              <w:right w:val="single" w:sz="4" w:space="0" w:color="auto"/>
            </w:tcBorders>
            <w:noWrap/>
            <w:vAlign w:val="bottom"/>
            <w:hideMark/>
          </w:tcPr>
          <w:p w14:paraId="02FDA400"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1.109464</w:t>
            </w:r>
          </w:p>
        </w:tc>
      </w:tr>
      <w:tr w:rsidR="00F86907" w:rsidRPr="006B3B60" w14:paraId="6E73CEFF" w14:textId="77777777" w:rsidTr="00F86907">
        <w:trPr>
          <w:trHeight w:val="380"/>
        </w:trPr>
        <w:tc>
          <w:tcPr>
            <w:tcW w:w="1087" w:type="dxa"/>
            <w:tcBorders>
              <w:top w:val="nil"/>
              <w:left w:val="single" w:sz="4" w:space="0" w:color="auto"/>
              <w:bottom w:val="single" w:sz="4" w:space="0" w:color="auto"/>
              <w:right w:val="single" w:sz="4" w:space="0" w:color="auto"/>
            </w:tcBorders>
            <w:noWrap/>
            <w:vAlign w:val="bottom"/>
            <w:hideMark/>
          </w:tcPr>
          <w:p w14:paraId="48D2A1A2"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6</w:t>
            </w:r>
          </w:p>
        </w:tc>
        <w:tc>
          <w:tcPr>
            <w:tcW w:w="1086" w:type="dxa"/>
            <w:tcBorders>
              <w:top w:val="nil"/>
              <w:left w:val="nil"/>
              <w:bottom w:val="single" w:sz="4" w:space="0" w:color="auto"/>
              <w:right w:val="single" w:sz="4" w:space="0" w:color="auto"/>
            </w:tcBorders>
            <w:noWrap/>
            <w:vAlign w:val="bottom"/>
            <w:hideMark/>
          </w:tcPr>
          <w:p w14:paraId="538F95D2"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w:t>
            </w:r>
          </w:p>
        </w:tc>
        <w:tc>
          <w:tcPr>
            <w:tcW w:w="854" w:type="dxa"/>
            <w:tcBorders>
              <w:top w:val="nil"/>
              <w:left w:val="nil"/>
              <w:bottom w:val="single" w:sz="4" w:space="0" w:color="auto"/>
              <w:right w:val="single" w:sz="4" w:space="0" w:color="auto"/>
            </w:tcBorders>
            <w:noWrap/>
            <w:vAlign w:val="bottom"/>
            <w:hideMark/>
          </w:tcPr>
          <w:p w14:paraId="46738E8D"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2887</w:t>
            </w:r>
          </w:p>
        </w:tc>
        <w:tc>
          <w:tcPr>
            <w:tcW w:w="1086" w:type="dxa"/>
            <w:tcBorders>
              <w:top w:val="nil"/>
              <w:left w:val="nil"/>
              <w:bottom w:val="single" w:sz="4" w:space="0" w:color="auto"/>
              <w:right w:val="single" w:sz="4" w:space="0" w:color="auto"/>
            </w:tcBorders>
            <w:noWrap/>
            <w:vAlign w:val="bottom"/>
            <w:hideMark/>
          </w:tcPr>
          <w:p w14:paraId="5A309B53"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4</w:t>
            </w:r>
          </w:p>
        </w:tc>
        <w:tc>
          <w:tcPr>
            <w:tcW w:w="1247" w:type="dxa"/>
            <w:tcBorders>
              <w:top w:val="nil"/>
              <w:left w:val="nil"/>
              <w:bottom w:val="single" w:sz="4" w:space="0" w:color="auto"/>
              <w:right w:val="single" w:sz="4" w:space="0" w:color="auto"/>
            </w:tcBorders>
            <w:noWrap/>
            <w:vAlign w:val="bottom"/>
            <w:hideMark/>
          </w:tcPr>
          <w:p w14:paraId="15C3B2C5"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0.1</w:t>
            </w:r>
          </w:p>
        </w:tc>
        <w:tc>
          <w:tcPr>
            <w:tcW w:w="1506" w:type="dxa"/>
            <w:tcBorders>
              <w:top w:val="nil"/>
              <w:left w:val="nil"/>
              <w:bottom w:val="single" w:sz="4" w:space="0" w:color="auto"/>
              <w:right w:val="single" w:sz="4" w:space="0" w:color="auto"/>
            </w:tcBorders>
            <w:noWrap/>
            <w:vAlign w:val="bottom"/>
            <w:hideMark/>
          </w:tcPr>
          <w:p w14:paraId="0FADED76"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30.2325933</w:t>
            </w:r>
          </w:p>
        </w:tc>
        <w:tc>
          <w:tcPr>
            <w:tcW w:w="1265" w:type="dxa"/>
            <w:tcBorders>
              <w:top w:val="nil"/>
              <w:left w:val="nil"/>
              <w:bottom w:val="single" w:sz="4" w:space="0" w:color="auto"/>
              <w:right w:val="single" w:sz="4" w:space="0" w:color="auto"/>
            </w:tcBorders>
            <w:noWrap/>
            <w:vAlign w:val="bottom"/>
            <w:hideMark/>
          </w:tcPr>
          <w:p w14:paraId="1E7B7CB2"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23.03</w:t>
            </w:r>
          </w:p>
        </w:tc>
        <w:tc>
          <w:tcPr>
            <w:tcW w:w="1161" w:type="dxa"/>
            <w:tcBorders>
              <w:top w:val="nil"/>
              <w:left w:val="nil"/>
              <w:bottom w:val="single" w:sz="4" w:space="0" w:color="auto"/>
              <w:right w:val="single" w:sz="4" w:space="0" w:color="auto"/>
            </w:tcBorders>
            <w:noWrap/>
            <w:vAlign w:val="bottom"/>
            <w:hideMark/>
          </w:tcPr>
          <w:p w14:paraId="026B6E51"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1.312748</w:t>
            </w:r>
          </w:p>
        </w:tc>
      </w:tr>
      <w:tr w:rsidR="00F86907" w:rsidRPr="006B3B60" w14:paraId="195B684A" w14:textId="77777777" w:rsidTr="00F86907">
        <w:trPr>
          <w:trHeight w:val="380"/>
        </w:trPr>
        <w:tc>
          <w:tcPr>
            <w:tcW w:w="1087" w:type="dxa"/>
            <w:tcBorders>
              <w:top w:val="nil"/>
              <w:left w:val="single" w:sz="4" w:space="0" w:color="auto"/>
              <w:bottom w:val="single" w:sz="4" w:space="0" w:color="auto"/>
              <w:right w:val="single" w:sz="4" w:space="0" w:color="auto"/>
            </w:tcBorders>
            <w:noWrap/>
            <w:vAlign w:val="bottom"/>
            <w:hideMark/>
          </w:tcPr>
          <w:p w14:paraId="6BD907F8"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7</w:t>
            </w:r>
          </w:p>
        </w:tc>
        <w:tc>
          <w:tcPr>
            <w:tcW w:w="1086" w:type="dxa"/>
            <w:tcBorders>
              <w:top w:val="nil"/>
              <w:left w:val="nil"/>
              <w:bottom w:val="single" w:sz="4" w:space="0" w:color="auto"/>
              <w:right w:val="single" w:sz="4" w:space="0" w:color="auto"/>
            </w:tcBorders>
            <w:noWrap/>
            <w:vAlign w:val="bottom"/>
            <w:hideMark/>
          </w:tcPr>
          <w:p w14:paraId="0013A544"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2.5</w:t>
            </w:r>
          </w:p>
        </w:tc>
        <w:tc>
          <w:tcPr>
            <w:tcW w:w="854" w:type="dxa"/>
            <w:tcBorders>
              <w:top w:val="nil"/>
              <w:left w:val="nil"/>
              <w:bottom w:val="single" w:sz="4" w:space="0" w:color="auto"/>
              <w:right w:val="single" w:sz="4" w:space="0" w:color="auto"/>
            </w:tcBorders>
            <w:noWrap/>
            <w:vAlign w:val="bottom"/>
            <w:hideMark/>
          </w:tcPr>
          <w:p w14:paraId="0CB7D209"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2719</w:t>
            </w:r>
          </w:p>
        </w:tc>
        <w:tc>
          <w:tcPr>
            <w:tcW w:w="1086" w:type="dxa"/>
            <w:tcBorders>
              <w:top w:val="nil"/>
              <w:left w:val="nil"/>
              <w:bottom w:val="single" w:sz="4" w:space="0" w:color="auto"/>
              <w:right w:val="single" w:sz="4" w:space="0" w:color="auto"/>
            </w:tcBorders>
            <w:noWrap/>
            <w:vAlign w:val="bottom"/>
            <w:hideMark/>
          </w:tcPr>
          <w:p w14:paraId="03015CD2"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4.5</w:t>
            </w:r>
          </w:p>
        </w:tc>
        <w:tc>
          <w:tcPr>
            <w:tcW w:w="1247" w:type="dxa"/>
            <w:tcBorders>
              <w:top w:val="nil"/>
              <w:left w:val="nil"/>
              <w:bottom w:val="single" w:sz="4" w:space="0" w:color="auto"/>
              <w:right w:val="single" w:sz="4" w:space="0" w:color="auto"/>
            </w:tcBorders>
            <w:noWrap/>
            <w:vAlign w:val="bottom"/>
            <w:hideMark/>
          </w:tcPr>
          <w:p w14:paraId="6652923D"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0.1125</w:t>
            </w:r>
          </w:p>
        </w:tc>
        <w:tc>
          <w:tcPr>
            <w:tcW w:w="1506" w:type="dxa"/>
            <w:tcBorders>
              <w:top w:val="nil"/>
              <w:left w:val="nil"/>
              <w:bottom w:val="single" w:sz="4" w:space="0" w:color="auto"/>
              <w:right w:val="single" w:sz="4" w:space="0" w:color="auto"/>
            </w:tcBorders>
            <w:noWrap/>
            <w:vAlign w:val="bottom"/>
            <w:hideMark/>
          </w:tcPr>
          <w:p w14:paraId="08C10D6B"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32.03246409</w:t>
            </w:r>
          </w:p>
        </w:tc>
        <w:tc>
          <w:tcPr>
            <w:tcW w:w="1265" w:type="dxa"/>
            <w:tcBorders>
              <w:top w:val="nil"/>
              <w:left w:val="nil"/>
              <w:bottom w:val="single" w:sz="4" w:space="0" w:color="auto"/>
              <w:right w:val="single" w:sz="4" w:space="0" w:color="auto"/>
            </w:tcBorders>
            <w:noWrap/>
            <w:vAlign w:val="bottom"/>
            <w:hideMark/>
          </w:tcPr>
          <w:p w14:paraId="712C7F4F"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23.03</w:t>
            </w:r>
          </w:p>
        </w:tc>
        <w:tc>
          <w:tcPr>
            <w:tcW w:w="1161" w:type="dxa"/>
            <w:tcBorders>
              <w:top w:val="nil"/>
              <w:left w:val="nil"/>
              <w:bottom w:val="single" w:sz="4" w:space="0" w:color="auto"/>
              <w:right w:val="single" w:sz="4" w:space="0" w:color="auto"/>
            </w:tcBorders>
            <w:noWrap/>
            <w:vAlign w:val="bottom"/>
            <w:hideMark/>
          </w:tcPr>
          <w:p w14:paraId="531CF7CD"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1.390902</w:t>
            </w:r>
          </w:p>
        </w:tc>
      </w:tr>
      <w:tr w:rsidR="00F86907" w:rsidRPr="006B3B60" w14:paraId="51221FE3" w14:textId="77777777" w:rsidTr="00F86907">
        <w:trPr>
          <w:trHeight w:val="380"/>
        </w:trPr>
        <w:tc>
          <w:tcPr>
            <w:tcW w:w="1087" w:type="dxa"/>
            <w:tcBorders>
              <w:top w:val="nil"/>
              <w:left w:val="single" w:sz="4" w:space="0" w:color="auto"/>
              <w:bottom w:val="single" w:sz="4" w:space="0" w:color="auto"/>
              <w:right w:val="single" w:sz="4" w:space="0" w:color="auto"/>
            </w:tcBorders>
            <w:noWrap/>
            <w:vAlign w:val="bottom"/>
            <w:hideMark/>
          </w:tcPr>
          <w:p w14:paraId="62BC992D"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8</w:t>
            </w:r>
          </w:p>
        </w:tc>
        <w:tc>
          <w:tcPr>
            <w:tcW w:w="1086" w:type="dxa"/>
            <w:tcBorders>
              <w:top w:val="nil"/>
              <w:left w:val="nil"/>
              <w:bottom w:val="single" w:sz="4" w:space="0" w:color="auto"/>
              <w:right w:val="single" w:sz="4" w:space="0" w:color="auto"/>
            </w:tcBorders>
            <w:noWrap/>
            <w:vAlign w:val="bottom"/>
            <w:hideMark/>
          </w:tcPr>
          <w:p w14:paraId="784D3952"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3</w:t>
            </w:r>
          </w:p>
        </w:tc>
        <w:tc>
          <w:tcPr>
            <w:tcW w:w="854" w:type="dxa"/>
            <w:tcBorders>
              <w:top w:val="nil"/>
              <w:left w:val="nil"/>
              <w:bottom w:val="single" w:sz="4" w:space="0" w:color="auto"/>
              <w:right w:val="single" w:sz="4" w:space="0" w:color="auto"/>
            </w:tcBorders>
            <w:noWrap/>
            <w:vAlign w:val="bottom"/>
            <w:hideMark/>
          </w:tcPr>
          <w:p w14:paraId="459D0729"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2516</w:t>
            </w:r>
          </w:p>
        </w:tc>
        <w:tc>
          <w:tcPr>
            <w:tcW w:w="1086" w:type="dxa"/>
            <w:tcBorders>
              <w:top w:val="nil"/>
              <w:left w:val="nil"/>
              <w:bottom w:val="single" w:sz="4" w:space="0" w:color="auto"/>
              <w:right w:val="single" w:sz="4" w:space="0" w:color="auto"/>
            </w:tcBorders>
            <w:noWrap/>
            <w:vAlign w:val="bottom"/>
            <w:hideMark/>
          </w:tcPr>
          <w:p w14:paraId="342879DA"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5</w:t>
            </w:r>
          </w:p>
        </w:tc>
        <w:tc>
          <w:tcPr>
            <w:tcW w:w="1247" w:type="dxa"/>
            <w:tcBorders>
              <w:top w:val="nil"/>
              <w:left w:val="nil"/>
              <w:bottom w:val="single" w:sz="4" w:space="0" w:color="auto"/>
              <w:right w:val="single" w:sz="4" w:space="0" w:color="auto"/>
            </w:tcBorders>
            <w:noWrap/>
            <w:vAlign w:val="bottom"/>
            <w:hideMark/>
          </w:tcPr>
          <w:p w14:paraId="0FD75E64"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0.125</w:t>
            </w:r>
          </w:p>
        </w:tc>
        <w:tc>
          <w:tcPr>
            <w:tcW w:w="1506" w:type="dxa"/>
            <w:tcBorders>
              <w:top w:val="nil"/>
              <w:left w:val="nil"/>
              <w:bottom w:val="single" w:sz="4" w:space="0" w:color="auto"/>
              <w:right w:val="single" w:sz="4" w:space="0" w:color="auto"/>
            </w:tcBorders>
            <w:noWrap/>
            <w:vAlign w:val="bottom"/>
            <w:hideMark/>
          </w:tcPr>
          <w:p w14:paraId="544CCCA9"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32.93436299</w:t>
            </w:r>
          </w:p>
        </w:tc>
        <w:tc>
          <w:tcPr>
            <w:tcW w:w="1265" w:type="dxa"/>
            <w:tcBorders>
              <w:top w:val="nil"/>
              <w:left w:val="nil"/>
              <w:bottom w:val="single" w:sz="4" w:space="0" w:color="auto"/>
              <w:right w:val="single" w:sz="4" w:space="0" w:color="auto"/>
            </w:tcBorders>
            <w:noWrap/>
            <w:vAlign w:val="bottom"/>
            <w:hideMark/>
          </w:tcPr>
          <w:p w14:paraId="2154614A"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23.03</w:t>
            </w:r>
          </w:p>
        </w:tc>
        <w:tc>
          <w:tcPr>
            <w:tcW w:w="1161" w:type="dxa"/>
            <w:tcBorders>
              <w:top w:val="nil"/>
              <w:left w:val="nil"/>
              <w:bottom w:val="single" w:sz="4" w:space="0" w:color="auto"/>
              <w:right w:val="single" w:sz="4" w:space="0" w:color="auto"/>
            </w:tcBorders>
            <w:noWrap/>
            <w:vAlign w:val="bottom"/>
            <w:hideMark/>
          </w:tcPr>
          <w:p w14:paraId="3D250AF5"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1.430064</w:t>
            </w:r>
          </w:p>
        </w:tc>
      </w:tr>
      <w:tr w:rsidR="00F86907" w:rsidRPr="006B3B60" w14:paraId="49BD00AA" w14:textId="77777777" w:rsidTr="00F86907">
        <w:trPr>
          <w:trHeight w:val="380"/>
        </w:trPr>
        <w:tc>
          <w:tcPr>
            <w:tcW w:w="1087" w:type="dxa"/>
            <w:tcBorders>
              <w:top w:val="nil"/>
              <w:left w:val="single" w:sz="4" w:space="0" w:color="auto"/>
              <w:bottom w:val="single" w:sz="4" w:space="0" w:color="auto"/>
              <w:right w:val="single" w:sz="4" w:space="0" w:color="auto"/>
            </w:tcBorders>
            <w:noWrap/>
            <w:vAlign w:val="bottom"/>
            <w:hideMark/>
          </w:tcPr>
          <w:p w14:paraId="252E1ADD"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9</w:t>
            </w:r>
          </w:p>
        </w:tc>
        <w:tc>
          <w:tcPr>
            <w:tcW w:w="1086" w:type="dxa"/>
            <w:tcBorders>
              <w:top w:val="nil"/>
              <w:left w:val="nil"/>
              <w:bottom w:val="single" w:sz="4" w:space="0" w:color="auto"/>
              <w:right w:val="single" w:sz="4" w:space="0" w:color="auto"/>
            </w:tcBorders>
            <w:noWrap/>
            <w:vAlign w:val="bottom"/>
            <w:hideMark/>
          </w:tcPr>
          <w:p w14:paraId="74C94A20"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3.25</w:t>
            </w:r>
          </w:p>
        </w:tc>
        <w:tc>
          <w:tcPr>
            <w:tcW w:w="854" w:type="dxa"/>
            <w:tcBorders>
              <w:top w:val="nil"/>
              <w:left w:val="nil"/>
              <w:bottom w:val="single" w:sz="4" w:space="0" w:color="auto"/>
              <w:right w:val="single" w:sz="4" w:space="0" w:color="auto"/>
            </w:tcBorders>
            <w:noWrap/>
            <w:vAlign w:val="bottom"/>
            <w:hideMark/>
          </w:tcPr>
          <w:p w14:paraId="692DB684"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2343</w:t>
            </w:r>
          </w:p>
        </w:tc>
        <w:tc>
          <w:tcPr>
            <w:tcW w:w="1086" w:type="dxa"/>
            <w:tcBorders>
              <w:top w:val="nil"/>
              <w:left w:val="nil"/>
              <w:bottom w:val="single" w:sz="4" w:space="0" w:color="auto"/>
              <w:right w:val="single" w:sz="4" w:space="0" w:color="auto"/>
            </w:tcBorders>
            <w:noWrap/>
            <w:vAlign w:val="bottom"/>
            <w:hideMark/>
          </w:tcPr>
          <w:p w14:paraId="19BFE0C3"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5.75</w:t>
            </w:r>
          </w:p>
        </w:tc>
        <w:tc>
          <w:tcPr>
            <w:tcW w:w="1247" w:type="dxa"/>
            <w:tcBorders>
              <w:top w:val="nil"/>
              <w:left w:val="nil"/>
              <w:bottom w:val="single" w:sz="4" w:space="0" w:color="auto"/>
              <w:right w:val="single" w:sz="4" w:space="0" w:color="auto"/>
            </w:tcBorders>
            <w:noWrap/>
            <w:vAlign w:val="bottom"/>
            <w:hideMark/>
          </w:tcPr>
          <w:p w14:paraId="711E6783"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0.14375</w:t>
            </w:r>
          </w:p>
        </w:tc>
        <w:tc>
          <w:tcPr>
            <w:tcW w:w="1506" w:type="dxa"/>
            <w:tcBorders>
              <w:top w:val="nil"/>
              <w:left w:val="nil"/>
              <w:bottom w:val="single" w:sz="4" w:space="0" w:color="auto"/>
              <w:right w:val="single" w:sz="4" w:space="0" w:color="auto"/>
            </w:tcBorders>
            <w:noWrap/>
            <w:vAlign w:val="bottom"/>
            <w:hideMark/>
          </w:tcPr>
          <w:p w14:paraId="36760227"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35.27026802</w:t>
            </w:r>
          </w:p>
        </w:tc>
        <w:tc>
          <w:tcPr>
            <w:tcW w:w="1265" w:type="dxa"/>
            <w:tcBorders>
              <w:top w:val="nil"/>
              <w:left w:val="nil"/>
              <w:bottom w:val="single" w:sz="4" w:space="0" w:color="auto"/>
              <w:right w:val="single" w:sz="4" w:space="0" w:color="auto"/>
            </w:tcBorders>
            <w:noWrap/>
            <w:vAlign w:val="bottom"/>
            <w:hideMark/>
          </w:tcPr>
          <w:p w14:paraId="683D6BDB"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23.03</w:t>
            </w:r>
          </w:p>
        </w:tc>
        <w:tc>
          <w:tcPr>
            <w:tcW w:w="1161" w:type="dxa"/>
            <w:tcBorders>
              <w:top w:val="nil"/>
              <w:left w:val="nil"/>
              <w:bottom w:val="single" w:sz="4" w:space="0" w:color="auto"/>
              <w:right w:val="single" w:sz="4" w:space="0" w:color="auto"/>
            </w:tcBorders>
            <w:noWrap/>
            <w:vAlign w:val="bottom"/>
            <w:hideMark/>
          </w:tcPr>
          <w:p w14:paraId="175F9AA9"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1.531492</w:t>
            </w:r>
          </w:p>
        </w:tc>
      </w:tr>
      <w:tr w:rsidR="00F86907" w:rsidRPr="006B3B60" w14:paraId="07B4F098" w14:textId="77777777" w:rsidTr="00F86907">
        <w:trPr>
          <w:trHeight w:val="380"/>
        </w:trPr>
        <w:tc>
          <w:tcPr>
            <w:tcW w:w="1087" w:type="dxa"/>
            <w:tcBorders>
              <w:top w:val="nil"/>
              <w:left w:val="single" w:sz="4" w:space="0" w:color="auto"/>
              <w:bottom w:val="single" w:sz="4" w:space="0" w:color="auto"/>
              <w:right w:val="single" w:sz="4" w:space="0" w:color="auto"/>
            </w:tcBorders>
            <w:noWrap/>
            <w:vAlign w:val="bottom"/>
            <w:hideMark/>
          </w:tcPr>
          <w:p w14:paraId="72CF473B"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10</w:t>
            </w:r>
          </w:p>
        </w:tc>
        <w:tc>
          <w:tcPr>
            <w:tcW w:w="1086" w:type="dxa"/>
            <w:tcBorders>
              <w:top w:val="nil"/>
              <w:left w:val="nil"/>
              <w:bottom w:val="single" w:sz="4" w:space="0" w:color="auto"/>
              <w:right w:val="single" w:sz="4" w:space="0" w:color="auto"/>
            </w:tcBorders>
            <w:noWrap/>
            <w:vAlign w:val="bottom"/>
            <w:hideMark/>
          </w:tcPr>
          <w:p w14:paraId="14EC9B98"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3.5</w:t>
            </w:r>
          </w:p>
        </w:tc>
        <w:tc>
          <w:tcPr>
            <w:tcW w:w="854" w:type="dxa"/>
            <w:tcBorders>
              <w:top w:val="nil"/>
              <w:left w:val="nil"/>
              <w:bottom w:val="single" w:sz="4" w:space="0" w:color="auto"/>
              <w:right w:val="single" w:sz="4" w:space="0" w:color="auto"/>
            </w:tcBorders>
            <w:noWrap/>
            <w:vAlign w:val="bottom"/>
            <w:hideMark/>
          </w:tcPr>
          <w:p w14:paraId="5419E51E"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2176</w:t>
            </w:r>
          </w:p>
        </w:tc>
        <w:tc>
          <w:tcPr>
            <w:tcW w:w="1086" w:type="dxa"/>
            <w:tcBorders>
              <w:top w:val="nil"/>
              <w:left w:val="nil"/>
              <w:bottom w:val="single" w:sz="4" w:space="0" w:color="auto"/>
              <w:right w:val="single" w:sz="4" w:space="0" w:color="auto"/>
            </w:tcBorders>
            <w:noWrap/>
            <w:vAlign w:val="bottom"/>
            <w:hideMark/>
          </w:tcPr>
          <w:p w14:paraId="00779402"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6.5</w:t>
            </w:r>
          </w:p>
        </w:tc>
        <w:tc>
          <w:tcPr>
            <w:tcW w:w="1247" w:type="dxa"/>
            <w:tcBorders>
              <w:top w:val="nil"/>
              <w:left w:val="nil"/>
              <w:bottom w:val="single" w:sz="4" w:space="0" w:color="auto"/>
              <w:right w:val="single" w:sz="4" w:space="0" w:color="auto"/>
            </w:tcBorders>
            <w:noWrap/>
            <w:vAlign w:val="bottom"/>
            <w:hideMark/>
          </w:tcPr>
          <w:p w14:paraId="0675B79E"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0.1625</w:t>
            </w:r>
          </w:p>
        </w:tc>
        <w:tc>
          <w:tcPr>
            <w:tcW w:w="1506" w:type="dxa"/>
            <w:tcBorders>
              <w:top w:val="nil"/>
              <w:left w:val="nil"/>
              <w:bottom w:val="single" w:sz="4" w:space="0" w:color="auto"/>
              <w:right w:val="single" w:sz="4" w:space="0" w:color="auto"/>
            </w:tcBorders>
            <w:noWrap/>
            <w:vAlign w:val="bottom"/>
            <w:hideMark/>
          </w:tcPr>
          <w:p w14:paraId="6D11E64A"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37.02890541</w:t>
            </w:r>
          </w:p>
        </w:tc>
        <w:tc>
          <w:tcPr>
            <w:tcW w:w="1265" w:type="dxa"/>
            <w:tcBorders>
              <w:top w:val="nil"/>
              <w:left w:val="nil"/>
              <w:bottom w:val="single" w:sz="4" w:space="0" w:color="auto"/>
              <w:right w:val="single" w:sz="4" w:space="0" w:color="auto"/>
            </w:tcBorders>
            <w:noWrap/>
            <w:vAlign w:val="bottom"/>
            <w:hideMark/>
          </w:tcPr>
          <w:p w14:paraId="62BC8B91"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23.03</w:t>
            </w:r>
          </w:p>
        </w:tc>
        <w:tc>
          <w:tcPr>
            <w:tcW w:w="1161" w:type="dxa"/>
            <w:tcBorders>
              <w:top w:val="nil"/>
              <w:left w:val="nil"/>
              <w:bottom w:val="single" w:sz="4" w:space="0" w:color="auto"/>
              <w:right w:val="single" w:sz="4" w:space="0" w:color="auto"/>
            </w:tcBorders>
            <w:noWrap/>
            <w:vAlign w:val="bottom"/>
            <w:hideMark/>
          </w:tcPr>
          <w:p w14:paraId="76431CCE"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1.607855</w:t>
            </w:r>
          </w:p>
        </w:tc>
      </w:tr>
      <w:tr w:rsidR="00F86907" w:rsidRPr="006B3B60" w14:paraId="720BCEDA" w14:textId="77777777" w:rsidTr="00F86907">
        <w:trPr>
          <w:trHeight w:val="380"/>
        </w:trPr>
        <w:tc>
          <w:tcPr>
            <w:tcW w:w="1087" w:type="dxa"/>
            <w:tcBorders>
              <w:top w:val="nil"/>
              <w:left w:val="single" w:sz="4" w:space="0" w:color="auto"/>
              <w:bottom w:val="single" w:sz="4" w:space="0" w:color="auto"/>
              <w:right w:val="single" w:sz="4" w:space="0" w:color="auto"/>
            </w:tcBorders>
            <w:noWrap/>
            <w:vAlign w:val="bottom"/>
            <w:hideMark/>
          </w:tcPr>
          <w:p w14:paraId="437E9E1B"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11</w:t>
            </w:r>
          </w:p>
        </w:tc>
        <w:tc>
          <w:tcPr>
            <w:tcW w:w="1086" w:type="dxa"/>
            <w:tcBorders>
              <w:top w:val="nil"/>
              <w:left w:val="nil"/>
              <w:bottom w:val="single" w:sz="4" w:space="0" w:color="auto"/>
              <w:right w:val="single" w:sz="4" w:space="0" w:color="auto"/>
            </w:tcBorders>
            <w:noWrap/>
            <w:vAlign w:val="bottom"/>
            <w:hideMark/>
          </w:tcPr>
          <w:p w14:paraId="6B84560F"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4</w:t>
            </w:r>
          </w:p>
        </w:tc>
        <w:tc>
          <w:tcPr>
            <w:tcW w:w="854" w:type="dxa"/>
            <w:tcBorders>
              <w:top w:val="nil"/>
              <w:left w:val="nil"/>
              <w:bottom w:val="single" w:sz="4" w:space="0" w:color="auto"/>
              <w:right w:val="single" w:sz="4" w:space="0" w:color="auto"/>
            </w:tcBorders>
            <w:noWrap/>
            <w:vAlign w:val="bottom"/>
            <w:hideMark/>
          </w:tcPr>
          <w:p w14:paraId="4EE67F00"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2019</w:t>
            </w:r>
          </w:p>
        </w:tc>
        <w:tc>
          <w:tcPr>
            <w:tcW w:w="1086" w:type="dxa"/>
            <w:tcBorders>
              <w:top w:val="nil"/>
              <w:left w:val="nil"/>
              <w:bottom w:val="single" w:sz="4" w:space="0" w:color="auto"/>
              <w:right w:val="single" w:sz="4" w:space="0" w:color="auto"/>
            </w:tcBorders>
            <w:noWrap/>
            <w:vAlign w:val="bottom"/>
            <w:hideMark/>
          </w:tcPr>
          <w:p w14:paraId="7BA2FF15"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7</w:t>
            </w:r>
          </w:p>
        </w:tc>
        <w:tc>
          <w:tcPr>
            <w:tcW w:w="1247" w:type="dxa"/>
            <w:tcBorders>
              <w:top w:val="nil"/>
              <w:left w:val="nil"/>
              <w:bottom w:val="single" w:sz="4" w:space="0" w:color="auto"/>
              <w:right w:val="single" w:sz="4" w:space="0" w:color="auto"/>
            </w:tcBorders>
            <w:noWrap/>
            <w:vAlign w:val="bottom"/>
            <w:hideMark/>
          </w:tcPr>
          <w:p w14:paraId="3720D1E6"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0.175</w:t>
            </w:r>
          </w:p>
        </w:tc>
        <w:tc>
          <w:tcPr>
            <w:tcW w:w="1506" w:type="dxa"/>
            <w:tcBorders>
              <w:top w:val="nil"/>
              <w:left w:val="nil"/>
              <w:bottom w:val="single" w:sz="4" w:space="0" w:color="auto"/>
              <w:right w:val="single" w:sz="4" w:space="0" w:color="auto"/>
            </w:tcBorders>
            <w:noWrap/>
            <w:vAlign w:val="bottom"/>
            <w:hideMark/>
          </w:tcPr>
          <w:p w14:paraId="01213568"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37.00010748</w:t>
            </w:r>
          </w:p>
        </w:tc>
        <w:tc>
          <w:tcPr>
            <w:tcW w:w="1265" w:type="dxa"/>
            <w:tcBorders>
              <w:top w:val="nil"/>
              <w:left w:val="nil"/>
              <w:bottom w:val="single" w:sz="4" w:space="0" w:color="auto"/>
              <w:right w:val="single" w:sz="4" w:space="0" w:color="auto"/>
            </w:tcBorders>
            <w:noWrap/>
            <w:vAlign w:val="bottom"/>
            <w:hideMark/>
          </w:tcPr>
          <w:p w14:paraId="720A89E1"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23.03</w:t>
            </w:r>
          </w:p>
        </w:tc>
        <w:tc>
          <w:tcPr>
            <w:tcW w:w="1161" w:type="dxa"/>
            <w:tcBorders>
              <w:top w:val="nil"/>
              <w:left w:val="nil"/>
              <w:bottom w:val="single" w:sz="4" w:space="0" w:color="auto"/>
              <w:right w:val="single" w:sz="4" w:space="0" w:color="auto"/>
            </w:tcBorders>
            <w:noWrap/>
            <w:vAlign w:val="bottom"/>
            <w:hideMark/>
          </w:tcPr>
          <w:p w14:paraId="1958784D"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1.606605</w:t>
            </w:r>
          </w:p>
        </w:tc>
      </w:tr>
      <w:tr w:rsidR="00F86907" w:rsidRPr="006B3B60" w14:paraId="0B04BD36" w14:textId="77777777" w:rsidTr="00F86907">
        <w:trPr>
          <w:trHeight w:val="380"/>
        </w:trPr>
        <w:tc>
          <w:tcPr>
            <w:tcW w:w="1087" w:type="dxa"/>
            <w:tcBorders>
              <w:top w:val="nil"/>
              <w:left w:val="single" w:sz="4" w:space="0" w:color="auto"/>
              <w:bottom w:val="single" w:sz="4" w:space="0" w:color="auto"/>
              <w:right w:val="single" w:sz="4" w:space="0" w:color="auto"/>
            </w:tcBorders>
            <w:noWrap/>
            <w:vAlign w:val="bottom"/>
            <w:hideMark/>
          </w:tcPr>
          <w:p w14:paraId="4A0B79D4"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12</w:t>
            </w:r>
          </w:p>
        </w:tc>
        <w:tc>
          <w:tcPr>
            <w:tcW w:w="1086" w:type="dxa"/>
            <w:tcBorders>
              <w:top w:val="nil"/>
              <w:left w:val="nil"/>
              <w:bottom w:val="single" w:sz="4" w:space="0" w:color="auto"/>
              <w:right w:val="single" w:sz="4" w:space="0" w:color="auto"/>
            </w:tcBorders>
            <w:noWrap/>
            <w:vAlign w:val="bottom"/>
            <w:hideMark/>
          </w:tcPr>
          <w:p w14:paraId="354DA4F0"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4.25</w:t>
            </w:r>
          </w:p>
        </w:tc>
        <w:tc>
          <w:tcPr>
            <w:tcW w:w="854" w:type="dxa"/>
            <w:tcBorders>
              <w:top w:val="nil"/>
              <w:left w:val="nil"/>
              <w:bottom w:val="single" w:sz="4" w:space="0" w:color="auto"/>
              <w:right w:val="single" w:sz="4" w:space="0" w:color="auto"/>
            </w:tcBorders>
            <w:noWrap/>
            <w:vAlign w:val="bottom"/>
            <w:hideMark/>
          </w:tcPr>
          <w:p w14:paraId="7EBD6CBE"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1831</w:t>
            </w:r>
          </w:p>
        </w:tc>
        <w:tc>
          <w:tcPr>
            <w:tcW w:w="1086" w:type="dxa"/>
            <w:tcBorders>
              <w:top w:val="nil"/>
              <w:left w:val="nil"/>
              <w:bottom w:val="single" w:sz="4" w:space="0" w:color="auto"/>
              <w:right w:val="single" w:sz="4" w:space="0" w:color="auto"/>
            </w:tcBorders>
            <w:noWrap/>
            <w:vAlign w:val="bottom"/>
            <w:hideMark/>
          </w:tcPr>
          <w:p w14:paraId="4401A1E5"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7.75</w:t>
            </w:r>
          </w:p>
        </w:tc>
        <w:tc>
          <w:tcPr>
            <w:tcW w:w="1247" w:type="dxa"/>
            <w:tcBorders>
              <w:top w:val="nil"/>
              <w:left w:val="nil"/>
              <w:bottom w:val="single" w:sz="4" w:space="0" w:color="auto"/>
              <w:right w:val="single" w:sz="4" w:space="0" w:color="auto"/>
            </w:tcBorders>
            <w:noWrap/>
            <w:vAlign w:val="bottom"/>
            <w:hideMark/>
          </w:tcPr>
          <w:p w14:paraId="0DACA530"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0.19375</w:t>
            </w:r>
          </w:p>
        </w:tc>
        <w:tc>
          <w:tcPr>
            <w:tcW w:w="1506" w:type="dxa"/>
            <w:tcBorders>
              <w:top w:val="nil"/>
              <w:left w:val="nil"/>
              <w:bottom w:val="single" w:sz="4" w:space="0" w:color="auto"/>
              <w:right w:val="single" w:sz="4" w:space="0" w:color="auto"/>
            </w:tcBorders>
            <w:noWrap/>
            <w:vAlign w:val="bottom"/>
            <w:hideMark/>
          </w:tcPr>
          <w:p w14:paraId="3349D17E"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37.14998763</w:t>
            </w:r>
          </w:p>
        </w:tc>
        <w:tc>
          <w:tcPr>
            <w:tcW w:w="1265" w:type="dxa"/>
            <w:tcBorders>
              <w:top w:val="nil"/>
              <w:left w:val="nil"/>
              <w:bottom w:val="single" w:sz="4" w:space="0" w:color="auto"/>
              <w:right w:val="single" w:sz="4" w:space="0" w:color="auto"/>
            </w:tcBorders>
            <w:noWrap/>
            <w:vAlign w:val="bottom"/>
            <w:hideMark/>
          </w:tcPr>
          <w:p w14:paraId="31F6AB50"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23.03</w:t>
            </w:r>
          </w:p>
        </w:tc>
        <w:tc>
          <w:tcPr>
            <w:tcW w:w="1161" w:type="dxa"/>
            <w:tcBorders>
              <w:top w:val="nil"/>
              <w:left w:val="nil"/>
              <w:bottom w:val="single" w:sz="4" w:space="0" w:color="auto"/>
              <w:right w:val="single" w:sz="4" w:space="0" w:color="auto"/>
            </w:tcBorders>
            <w:noWrap/>
            <w:vAlign w:val="bottom"/>
            <w:hideMark/>
          </w:tcPr>
          <w:p w14:paraId="5F16DC0D"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1.613113</w:t>
            </w:r>
          </w:p>
        </w:tc>
      </w:tr>
      <w:tr w:rsidR="00F86907" w:rsidRPr="006B3B60" w14:paraId="766D7876" w14:textId="77777777" w:rsidTr="00F86907">
        <w:trPr>
          <w:trHeight w:val="380"/>
        </w:trPr>
        <w:tc>
          <w:tcPr>
            <w:tcW w:w="1087" w:type="dxa"/>
            <w:tcBorders>
              <w:top w:val="nil"/>
              <w:left w:val="single" w:sz="4" w:space="0" w:color="auto"/>
              <w:bottom w:val="single" w:sz="4" w:space="0" w:color="auto"/>
              <w:right w:val="single" w:sz="4" w:space="0" w:color="auto"/>
            </w:tcBorders>
            <w:noWrap/>
            <w:vAlign w:val="bottom"/>
            <w:hideMark/>
          </w:tcPr>
          <w:p w14:paraId="4FDB75F7"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13</w:t>
            </w:r>
          </w:p>
        </w:tc>
        <w:tc>
          <w:tcPr>
            <w:tcW w:w="1086" w:type="dxa"/>
            <w:tcBorders>
              <w:top w:val="nil"/>
              <w:left w:val="nil"/>
              <w:bottom w:val="single" w:sz="4" w:space="0" w:color="auto"/>
              <w:right w:val="single" w:sz="4" w:space="0" w:color="auto"/>
            </w:tcBorders>
            <w:noWrap/>
            <w:vAlign w:val="bottom"/>
            <w:hideMark/>
          </w:tcPr>
          <w:p w14:paraId="31496B29"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4.5</w:t>
            </w:r>
          </w:p>
        </w:tc>
        <w:tc>
          <w:tcPr>
            <w:tcW w:w="854" w:type="dxa"/>
            <w:tcBorders>
              <w:top w:val="nil"/>
              <w:left w:val="nil"/>
              <w:bottom w:val="single" w:sz="4" w:space="0" w:color="auto"/>
              <w:right w:val="single" w:sz="4" w:space="0" w:color="auto"/>
            </w:tcBorders>
            <w:noWrap/>
            <w:vAlign w:val="bottom"/>
            <w:hideMark/>
          </w:tcPr>
          <w:p w14:paraId="68A0C2FB"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1629</w:t>
            </w:r>
          </w:p>
        </w:tc>
        <w:tc>
          <w:tcPr>
            <w:tcW w:w="1086" w:type="dxa"/>
            <w:tcBorders>
              <w:top w:val="nil"/>
              <w:left w:val="nil"/>
              <w:bottom w:val="single" w:sz="4" w:space="0" w:color="auto"/>
              <w:right w:val="single" w:sz="4" w:space="0" w:color="auto"/>
            </w:tcBorders>
            <w:noWrap/>
            <w:vAlign w:val="bottom"/>
            <w:hideMark/>
          </w:tcPr>
          <w:p w14:paraId="7A651523"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8.5</w:t>
            </w:r>
          </w:p>
        </w:tc>
        <w:tc>
          <w:tcPr>
            <w:tcW w:w="1247" w:type="dxa"/>
            <w:tcBorders>
              <w:top w:val="nil"/>
              <w:left w:val="nil"/>
              <w:bottom w:val="single" w:sz="4" w:space="0" w:color="auto"/>
              <w:right w:val="single" w:sz="4" w:space="0" w:color="auto"/>
            </w:tcBorders>
            <w:noWrap/>
            <w:vAlign w:val="bottom"/>
            <w:hideMark/>
          </w:tcPr>
          <w:p w14:paraId="12E8C685"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0.2125</w:t>
            </w:r>
          </w:p>
        </w:tc>
        <w:tc>
          <w:tcPr>
            <w:tcW w:w="1506" w:type="dxa"/>
            <w:tcBorders>
              <w:top w:val="nil"/>
              <w:left w:val="nil"/>
              <w:bottom w:val="single" w:sz="4" w:space="0" w:color="auto"/>
              <w:right w:val="single" w:sz="4" w:space="0" w:color="auto"/>
            </w:tcBorders>
            <w:noWrap/>
            <w:vAlign w:val="bottom"/>
            <w:hideMark/>
          </w:tcPr>
          <w:p w14:paraId="071497E3"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36.25005223</w:t>
            </w:r>
          </w:p>
        </w:tc>
        <w:tc>
          <w:tcPr>
            <w:tcW w:w="1265" w:type="dxa"/>
            <w:tcBorders>
              <w:top w:val="nil"/>
              <w:left w:val="nil"/>
              <w:bottom w:val="single" w:sz="4" w:space="0" w:color="auto"/>
              <w:right w:val="single" w:sz="4" w:space="0" w:color="auto"/>
            </w:tcBorders>
            <w:noWrap/>
            <w:vAlign w:val="bottom"/>
            <w:hideMark/>
          </w:tcPr>
          <w:p w14:paraId="3C13A274"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23.03</w:t>
            </w:r>
          </w:p>
        </w:tc>
        <w:tc>
          <w:tcPr>
            <w:tcW w:w="1161" w:type="dxa"/>
            <w:tcBorders>
              <w:top w:val="nil"/>
              <w:left w:val="nil"/>
              <w:bottom w:val="single" w:sz="4" w:space="0" w:color="auto"/>
              <w:right w:val="single" w:sz="4" w:space="0" w:color="auto"/>
            </w:tcBorders>
            <w:noWrap/>
            <w:vAlign w:val="bottom"/>
            <w:hideMark/>
          </w:tcPr>
          <w:p w14:paraId="584BFE73"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1.574036</w:t>
            </w:r>
          </w:p>
        </w:tc>
      </w:tr>
      <w:tr w:rsidR="00F86907" w:rsidRPr="006B3B60" w14:paraId="0372E827" w14:textId="77777777" w:rsidTr="00F86907">
        <w:trPr>
          <w:trHeight w:val="380"/>
        </w:trPr>
        <w:tc>
          <w:tcPr>
            <w:tcW w:w="1087" w:type="dxa"/>
            <w:tcBorders>
              <w:top w:val="nil"/>
              <w:left w:val="single" w:sz="4" w:space="0" w:color="auto"/>
              <w:bottom w:val="single" w:sz="4" w:space="0" w:color="auto"/>
              <w:right w:val="single" w:sz="4" w:space="0" w:color="auto"/>
            </w:tcBorders>
            <w:noWrap/>
            <w:vAlign w:val="bottom"/>
            <w:hideMark/>
          </w:tcPr>
          <w:p w14:paraId="60B33C47"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14</w:t>
            </w:r>
          </w:p>
        </w:tc>
        <w:tc>
          <w:tcPr>
            <w:tcW w:w="1086" w:type="dxa"/>
            <w:tcBorders>
              <w:top w:val="nil"/>
              <w:left w:val="nil"/>
              <w:bottom w:val="single" w:sz="4" w:space="0" w:color="auto"/>
              <w:right w:val="single" w:sz="4" w:space="0" w:color="auto"/>
            </w:tcBorders>
            <w:noWrap/>
            <w:vAlign w:val="bottom"/>
            <w:hideMark/>
          </w:tcPr>
          <w:p w14:paraId="571C61E8"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4.6</w:t>
            </w:r>
          </w:p>
        </w:tc>
        <w:tc>
          <w:tcPr>
            <w:tcW w:w="854" w:type="dxa"/>
            <w:tcBorders>
              <w:top w:val="nil"/>
              <w:left w:val="nil"/>
              <w:bottom w:val="single" w:sz="4" w:space="0" w:color="auto"/>
              <w:right w:val="single" w:sz="4" w:space="0" w:color="auto"/>
            </w:tcBorders>
            <w:noWrap/>
            <w:vAlign w:val="bottom"/>
            <w:hideMark/>
          </w:tcPr>
          <w:p w14:paraId="76E4F39E"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1427</w:t>
            </w:r>
          </w:p>
        </w:tc>
        <w:tc>
          <w:tcPr>
            <w:tcW w:w="1086" w:type="dxa"/>
            <w:tcBorders>
              <w:top w:val="nil"/>
              <w:left w:val="nil"/>
              <w:bottom w:val="single" w:sz="4" w:space="0" w:color="auto"/>
              <w:right w:val="single" w:sz="4" w:space="0" w:color="auto"/>
            </w:tcBorders>
            <w:noWrap/>
            <w:vAlign w:val="bottom"/>
            <w:hideMark/>
          </w:tcPr>
          <w:p w14:paraId="4862FBA5"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9.4</w:t>
            </w:r>
          </w:p>
        </w:tc>
        <w:tc>
          <w:tcPr>
            <w:tcW w:w="1247" w:type="dxa"/>
            <w:tcBorders>
              <w:top w:val="nil"/>
              <w:left w:val="nil"/>
              <w:bottom w:val="single" w:sz="4" w:space="0" w:color="auto"/>
              <w:right w:val="single" w:sz="4" w:space="0" w:color="auto"/>
            </w:tcBorders>
            <w:noWrap/>
            <w:vAlign w:val="bottom"/>
            <w:hideMark/>
          </w:tcPr>
          <w:p w14:paraId="185CBD8A"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0.235</w:t>
            </w:r>
          </w:p>
        </w:tc>
        <w:tc>
          <w:tcPr>
            <w:tcW w:w="1506" w:type="dxa"/>
            <w:tcBorders>
              <w:top w:val="nil"/>
              <w:left w:val="nil"/>
              <w:bottom w:val="single" w:sz="4" w:space="0" w:color="auto"/>
              <w:right w:val="single" w:sz="4" w:space="0" w:color="auto"/>
            </w:tcBorders>
            <w:noWrap/>
            <w:vAlign w:val="bottom"/>
            <w:hideMark/>
          </w:tcPr>
          <w:p w14:paraId="38E00D62"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35.11724628</w:t>
            </w:r>
          </w:p>
        </w:tc>
        <w:tc>
          <w:tcPr>
            <w:tcW w:w="1265" w:type="dxa"/>
            <w:tcBorders>
              <w:top w:val="nil"/>
              <w:left w:val="nil"/>
              <w:bottom w:val="single" w:sz="4" w:space="0" w:color="auto"/>
              <w:right w:val="single" w:sz="4" w:space="0" w:color="auto"/>
            </w:tcBorders>
            <w:noWrap/>
            <w:vAlign w:val="bottom"/>
            <w:hideMark/>
          </w:tcPr>
          <w:p w14:paraId="066E2F90"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23.03</w:t>
            </w:r>
          </w:p>
        </w:tc>
        <w:tc>
          <w:tcPr>
            <w:tcW w:w="1161" w:type="dxa"/>
            <w:tcBorders>
              <w:top w:val="nil"/>
              <w:left w:val="nil"/>
              <w:bottom w:val="single" w:sz="4" w:space="0" w:color="auto"/>
              <w:right w:val="single" w:sz="4" w:space="0" w:color="auto"/>
            </w:tcBorders>
            <w:noWrap/>
            <w:vAlign w:val="bottom"/>
            <w:hideMark/>
          </w:tcPr>
          <w:p w14:paraId="4C235B50"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1.524848</w:t>
            </w:r>
          </w:p>
        </w:tc>
      </w:tr>
      <w:tr w:rsidR="00F86907" w:rsidRPr="006B3B60" w14:paraId="06A8B4BC" w14:textId="77777777" w:rsidTr="00F86907">
        <w:trPr>
          <w:trHeight w:val="380"/>
        </w:trPr>
        <w:tc>
          <w:tcPr>
            <w:tcW w:w="1087" w:type="dxa"/>
            <w:tcBorders>
              <w:top w:val="nil"/>
              <w:left w:val="single" w:sz="4" w:space="0" w:color="auto"/>
              <w:bottom w:val="single" w:sz="4" w:space="0" w:color="auto"/>
              <w:right w:val="single" w:sz="4" w:space="0" w:color="auto"/>
            </w:tcBorders>
            <w:noWrap/>
            <w:vAlign w:val="bottom"/>
            <w:hideMark/>
          </w:tcPr>
          <w:p w14:paraId="6A40DCB5"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15</w:t>
            </w:r>
          </w:p>
        </w:tc>
        <w:tc>
          <w:tcPr>
            <w:tcW w:w="1086" w:type="dxa"/>
            <w:tcBorders>
              <w:top w:val="nil"/>
              <w:left w:val="nil"/>
              <w:bottom w:val="single" w:sz="4" w:space="0" w:color="auto"/>
              <w:right w:val="single" w:sz="4" w:space="0" w:color="auto"/>
            </w:tcBorders>
            <w:noWrap/>
            <w:vAlign w:val="bottom"/>
            <w:hideMark/>
          </w:tcPr>
          <w:p w14:paraId="556002F7"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4.75</w:t>
            </w:r>
          </w:p>
        </w:tc>
        <w:tc>
          <w:tcPr>
            <w:tcW w:w="854" w:type="dxa"/>
            <w:tcBorders>
              <w:top w:val="nil"/>
              <w:left w:val="nil"/>
              <w:bottom w:val="single" w:sz="4" w:space="0" w:color="auto"/>
              <w:right w:val="single" w:sz="4" w:space="0" w:color="auto"/>
            </w:tcBorders>
            <w:noWrap/>
            <w:vAlign w:val="bottom"/>
            <w:hideMark/>
          </w:tcPr>
          <w:p w14:paraId="5F5E9731"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1176</w:t>
            </w:r>
          </w:p>
        </w:tc>
        <w:tc>
          <w:tcPr>
            <w:tcW w:w="1086" w:type="dxa"/>
            <w:tcBorders>
              <w:top w:val="nil"/>
              <w:left w:val="nil"/>
              <w:bottom w:val="single" w:sz="4" w:space="0" w:color="auto"/>
              <w:right w:val="single" w:sz="4" w:space="0" w:color="auto"/>
            </w:tcBorders>
            <w:noWrap/>
            <w:vAlign w:val="bottom"/>
            <w:hideMark/>
          </w:tcPr>
          <w:p w14:paraId="4ADB2E5B"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10.25</w:t>
            </w:r>
          </w:p>
        </w:tc>
        <w:tc>
          <w:tcPr>
            <w:tcW w:w="1247" w:type="dxa"/>
            <w:tcBorders>
              <w:top w:val="nil"/>
              <w:left w:val="nil"/>
              <w:bottom w:val="single" w:sz="4" w:space="0" w:color="auto"/>
              <w:right w:val="single" w:sz="4" w:space="0" w:color="auto"/>
            </w:tcBorders>
            <w:noWrap/>
            <w:vAlign w:val="bottom"/>
            <w:hideMark/>
          </w:tcPr>
          <w:p w14:paraId="558E470D"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0.25625</w:t>
            </w:r>
          </w:p>
        </w:tc>
        <w:tc>
          <w:tcPr>
            <w:tcW w:w="1506" w:type="dxa"/>
            <w:tcBorders>
              <w:top w:val="nil"/>
              <w:left w:val="nil"/>
              <w:bottom w:val="single" w:sz="4" w:space="0" w:color="auto"/>
              <w:right w:val="single" w:sz="4" w:space="0" w:color="auto"/>
            </w:tcBorders>
            <w:noWrap/>
            <w:vAlign w:val="bottom"/>
            <w:hideMark/>
          </w:tcPr>
          <w:p w14:paraId="4E48B070"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31.55729821</w:t>
            </w:r>
          </w:p>
        </w:tc>
        <w:tc>
          <w:tcPr>
            <w:tcW w:w="1265" w:type="dxa"/>
            <w:tcBorders>
              <w:top w:val="nil"/>
              <w:left w:val="nil"/>
              <w:bottom w:val="single" w:sz="4" w:space="0" w:color="auto"/>
              <w:right w:val="single" w:sz="4" w:space="0" w:color="auto"/>
            </w:tcBorders>
            <w:noWrap/>
            <w:vAlign w:val="bottom"/>
            <w:hideMark/>
          </w:tcPr>
          <w:p w14:paraId="55A5960C"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23.03</w:t>
            </w:r>
          </w:p>
        </w:tc>
        <w:tc>
          <w:tcPr>
            <w:tcW w:w="1161" w:type="dxa"/>
            <w:tcBorders>
              <w:top w:val="nil"/>
              <w:left w:val="nil"/>
              <w:bottom w:val="single" w:sz="4" w:space="0" w:color="auto"/>
              <w:right w:val="single" w:sz="4" w:space="0" w:color="auto"/>
            </w:tcBorders>
            <w:noWrap/>
            <w:vAlign w:val="bottom"/>
            <w:hideMark/>
          </w:tcPr>
          <w:p w14:paraId="4C7A30A3"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1.370269</w:t>
            </w:r>
          </w:p>
        </w:tc>
      </w:tr>
      <w:tr w:rsidR="00F86907" w:rsidRPr="006B3B60" w14:paraId="09AC43C7" w14:textId="77777777" w:rsidTr="00F86907">
        <w:trPr>
          <w:trHeight w:val="380"/>
        </w:trPr>
        <w:tc>
          <w:tcPr>
            <w:tcW w:w="1087" w:type="dxa"/>
            <w:tcBorders>
              <w:top w:val="nil"/>
              <w:left w:val="single" w:sz="4" w:space="0" w:color="auto"/>
              <w:bottom w:val="single" w:sz="4" w:space="0" w:color="auto"/>
              <w:right w:val="single" w:sz="4" w:space="0" w:color="auto"/>
            </w:tcBorders>
            <w:noWrap/>
            <w:vAlign w:val="bottom"/>
            <w:hideMark/>
          </w:tcPr>
          <w:p w14:paraId="112A49C5"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16</w:t>
            </w:r>
          </w:p>
        </w:tc>
        <w:tc>
          <w:tcPr>
            <w:tcW w:w="1086" w:type="dxa"/>
            <w:tcBorders>
              <w:top w:val="nil"/>
              <w:left w:val="nil"/>
              <w:bottom w:val="single" w:sz="4" w:space="0" w:color="auto"/>
              <w:right w:val="single" w:sz="4" w:space="0" w:color="auto"/>
            </w:tcBorders>
            <w:noWrap/>
            <w:vAlign w:val="bottom"/>
            <w:hideMark/>
          </w:tcPr>
          <w:p w14:paraId="1E5CCA42"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5.25</w:t>
            </w:r>
          </w:p>
        </w:tc>
        <w:tc>
          <w:tcPr>
            <w:tcW w:w="854" w:type="dxa"/>
            <w:tcBorders>
              <w:top w:val="nil"/>
              <w:left w:val="nil"/>
              <w:bottom w:val="single" w:sz="4" w:space="0" w:color="auto"/>
              <w:right w:val="single" w:sz="4" w:space="0" w:color="auto"/>
            </w:tcBorders>
            <w:noWrap/>
            <w:vAlign w:val="bottom"/>
            <w:hideMark/>
          </w:tcPr>
          <w:p w14:paraId="68C80896"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904</w:t>
            </w:r>
          </w:p>
        </w:tc>
        <w:tc>
          <w:tcPr>
            <w:tcW w:w="1086" w:type="dxa"/>
            <w:tcBorders>
              <w:top w:val="nil"/>
              <w:left w:val="nil"/>
              <w:bottom w:val="single" w:sz="4" w:space="0" w:color="auto"/>
              <w:right w:val="single" w:sz="4" w:space="0" w:color="auto"/>
            </w:tcBorders>
            <w:noWrap/>
            <w:vAlign w:val="bottom"/>
            <w:hideMark/>
          </w:tcPr>
          <w:p w14:paraId="5CFE4EB0"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10.75</w:t>
            </w:r>
          </w:p>
        </w:tc>
        <w:tc>
          <w:tcPr>
            <w:tcW w:w="1247" w:type="dxa"/>
            <w:tcBorders>
              <w:top w:val="nil"/>
              <w:left w:val="nil"/>
              <w:bottom w:val="single" w:sz="4" w:space="0" w:color="auto"/>
              <w:right w:val="single" w:sz="4" w:space="0" w:color="auto"/>
            </w:tcBorders>
            <w:noWrap/>
            <w:vAlign w:val="bottom"/>
            <w:hideMark/>
          </w:tcPr>
          <w:p w14:paraId="231D9ADE"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0.26875</w:t>
            </w:r>
          </w:p>
        </w:tc>
        <w:tc>
          <w:tcPr>
            <w:tcW w:w="1506" w:type="dxa"/>
            <w:tcBorders>
              <w:top w:val="nil"/>
              <w:left w:val="nil"/>
              <w:bottom w:val="single" w:sz="4" w:space="0" w:color="auto"/>
              <w:right w:val="single" w:sz="4" w:space="0" w:color="auto"/>
            </w:tcBorders>
            <w:noWrap/>
            <w:vAlign w:val="bottom"/>
            <w:hideMark/>
          </w:tcPr>
          <w:p w14:paraId="41CB03D3"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25.44166451</w:t>
            </w:r>
          </w:p>
        </w:tc>
        <w:tc>
          <w:tcPr>
            <w:tcW w:w="1265" w:type="dxa"/>
            <w:tcBorders>
              <w:top w:val="nil"/>
              <w:left w:val="nil"/>
              <w:bottom w:val="single" w:sz="4" w:space="0" w:color="auto"/>
              <w:right w:val="single" w:sz="4" w:space="0" w:color="auto"/>
            </w:tcBorders>
            <w:noWrap/>
            <w:vAlign w:val="bottom"/>
            <w:hideMark/>
          </w:tcPr>
          <w:p w14:paraId="245E92F1"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23.03</w:t>
            </w:r>
          </w:p>
        </w:tc>
        <w:tc>
          <w:tcPr>
            <w:tcW w:w="1161" w:type="dxa"/>
            <w:tcBorders>
              <w:top w:val="nil"/>
              <w:left w:val="nil"/>
              <w:bottom w:val="single" w:sz="4" w:space="0" w:color="auto"/>
              <w:right w:val="single" w:sz="4" w:space="0" w:color="auto"/>
            </w:tcBorders>
            <w:noWrap/>
            <w:vAlign w:val="bottom"/>
            <w:hideMark/>
          </w:tcPr>
          <w:p w14:paraId="5B37E07F"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1.104718</w:t>
            </w:r>
          </w:p>
        </w:tc>
      </w:tr>
      <w:tr w:rsidR="00F86907" w:rsidRPr="006B3B60" w14:paraId="7AC45567" w14:textId="77777777" w:rsidTr="00F86907">
        <w:trPr>
          <w:trHeight w:val="380"/>
        </w:trPr>
        <w:tc>
          <w:tcPr>
            <w:tcW w:w="1087" w:type="dxa"/>
            <w:tcBorders>
              <w:top w:val="nil"/>
              <w:left w:val="single" w:sz="4" w:space="0" w:color="auto"/>
              <w:bottom w:val="single" w:sz="4" w:space="0" w:color="auto"/>
              <w:right w:val="single" w:sz="4" w:space="0" w:color="auto"/>
            </w:tcBorders>
            <w:noWrap/>
            <w:vAlign w:val="bottom"/>
            <w:hideMark/>
          </w:tcPr>
          <w:p w14:paraId="30B0E264"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17</w:t>
            </w:r>
          </w:p>
        </w:tc>
        <w:tc>
          <w:tcPr>
            <w:tcW w:w="1086" w:type="dxa"/>
            <w:tcBorders>
              <w:top w:val="nil"/>
              <w:left w:val="nil"/>
              <w:bottom w:val="single" w:sz="4" w:space="0" w:color="auto"/>
              <w:right w:val="single" w:sz="4" w:space="0" w:color="auto"/>
            </w:tcBorders>
            <w:noWrap/>
            <w:vAlign w:val="bottom"/>
            <w:hideMark/>
          </w:tcPr>
          <w:p w14:paraId="0CE9D98B"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5.5</w:t>
            </w:r>
          </w:p>
        </w:tc>
        <w:tc>
          <w:tcPr>
            <w:tcW w:w="854" w:type="dxa"/>
            <w:tcBorders>
              <w:top w:val="nil"/>
              <w:left w:val="nil"/>
              <w:bottom w:val="single" w:sz="4" w:space="0" w:color="auto"/>
              <w:right w:val="single" w:sz="4" w:space="0" w:color="auto"/>
            </w:tcBorders>
            <w:noWrap/>
            <w:vAlign w:val="bottom"/>
            <w:hideMark/>
          </w:tcPr>
          <w:p w14:paraId="024B5A5A"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675</w:t>
            </w:r>
          </w:p>
        </w:tc>
        <w:tc>
          <w:tcPr>
            <w:tcW w:w="1086" w:type="dxa"/>
            <w:tcBorders>
              <w:top w:val="nil"/>
              <w:left w:val="nil"/>
              <w:bottom w:val="single" w:sz="4" w:space="0" w:color="auto"/>
              <w:right w:val="single" w:sz="4" w:space="0" w:color="auto"/>
            </w:tcBorders>
            <w:noWrap/>
            <w:vAlign w:val="bottom"/>
            <w:hideMark/>
          </w:tcPr>
          <w:p w14:paraId="1FD5F2A8"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11.5</w:t>
            </w:r>
          </w:p>
        </w:tc>
        <w:tc>
          <w:tcPr>
            <w:tcW w:w="1247" w:type="dxa"/>
            <w:tcBorders>
              <w:top w:val="nil"/>
              <w:left w:val="nil"/>
              <w:bottom w:val="single" w:sz="4" w:space="0" w:color="auto"/>
              <w:right w:val="single" w:sz="4" w:space="0" w:color="auto"/>
            </w:tcBorders>
            <w:noWrap/>
            <w:vAlign w:val="bottom"/>
            <w:hideMark/>
          </w:tcPr>
          <w:p w14:paraId="6DCAE734"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0.2875</w:t>
            </w:r>
          </w:p>
        </w:tc>
        <w:tc>
          <w:tcPr>
            <w:tcW w:w="1506" w:type="dxa"/>
            <w:tcBorders>
              <w:top w:val="nil"/>
              <w:left w:val="nil"/>
              <w:bottom w:val="single" w:sz="4" w:space="0" w:color="auto"/>
              <w:right w:val="single" w:sz="4" w:space="0" w:color="auto"/>
            </w:tcBorders>
            <w:noWrap/>
            <w:vAlign w:val="bottom"/>
            <w:hideMark/>
          </w:tcPr>
          <w:p w14:paraId="1C14B45F"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20.32217748</w:t>
            </w:r>
          </w:p>
        </w:tc>
        <w:tc>
          <w:tcPr>
            <w:tcW w:w="1265" w:type="dxa"/>
            <w:tcBorders>
              <w:top w:val="nil"/>
              <w:left w:val="nil"/>
              <w:bottom w:val="single" w:sz="4" w:space="0" w:color="auto"/>
              <w:right w:val="single" w:sz="4" w:space="0" w:color="auto"/>
            </w:tcBorders>
            <w:noWrap/>
            <w:vAlign w:val="bottom"/>
            <w:hideMark/>
          </w:tcPr>
          <w:p w14:paraId="61586B5D"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23.03</w:t>
            </w:r>
          </w:p>
        </w:tc>
        <w:tc>
          <w:tcPr>
            <w:tcW w:w="1161" w:type="dxa"/>
            <w:tcBorders>
              <w:top w:val="nil"/>
              <w:left w:val="nil"/>
              <w:bottom w:val="single" w:sz="4" w:space="0" w:color="auto"/>
              <w:right w:val="single" w:sz="4" w:space="0" w:color="auto"/>
            </w:tcBorders>
            <w:noWrap/>
            <w:vAlign w:val="bottom"/>
            <w:hideMark/>
          </w:tcPr>
          <w:p w14:paraId="181BBA3C"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0.882422</w:t>
            </w:r>
          </w:p>
        </w:tc>
      </w:tr>
      <w:tr w:rsidR="00F86907" w:rsidRPr="006B3B60" w14:paraId="0CFA8EB9" w14:textId="77777777" w:rsidTr="00F86907">
        <w:trPr>
          <w:trHeight w:val="380"/>
        </w:trPr>
        <w:tc>
          <w:tcPr>
            <w:tcW w:w="1087" w:type="dxa"/>
            <w:tcBorders>
              <w:top w:val="nil"/>
              <w:left w:val="single" w:sz="4" w:space="0" w:color="auto"/>
              <w:bottom w:val="single" w:sz="4" w:space="0" w:color="auto"/>
              <w:right w:val="single" w:sz="4" w:space="0" w:color="auto"/>
            </w:tcBorders>
            <w:noWrap/>
            <w:vAlign w:val="bottom"/>
            <w:hideMark/>
          </w:tcPr>
          <w:p w14:paraId="590D46CE"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18</w:t>
            </w:r>
          </w:p>
        </w:tc>
        <w:tc>
          <w:tcPr>
            <w:tcW w:w="1086" w:type="dxa"/>
            <w:tcBorders>
              <w:top w:val="nil"/>
              <w:left w:val="nil"/>
              <w:bottom w:val="single" w:sz="4" w:space="0" w:color="auto"/>
              <w:right w:val="single" w:sz="4" w:space="0" w:color="auto"/>
            </w:tcBorders>
            <w:noWrap/>
            <w:vAlign w:val="bottom"/>
            <w:hideMark/>
          </w:tcPr>
          <w:p w14:paraId="6D62265F"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6</w:t>
            </w:r>
          </w:p>
        </w:tc>
        <w:tc>
          <w:tcPr>
            <w:tcW w:w="854" w:type="dxa"/>
            <w:tcBorders>
              <w:top w:val="nil"/>
              <w:left w:val="nil"/>
              <w:bottom w:val="single" w:sz="4" w:space="0" w:color="auto"/>
              <w:right w:val="single" w:sz="4" w:space="0" w:color="auto"/>
            </w:tcBorders>
            <w:noWrap/>
            <w:vAlign w:val="bottom"/>
            <w:hideMark/>
          </w:tcPr>
          <w:p w14:paraId="69670D09"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460</w:t>
            </w:r>
          </w:p>
        </w:tc>
        <w:tc>
          <w:tcPr>
            <w:tcW w:w="1086" w:type="dxa"/>
            <w:tcBorders>
              <w:top w:val="nil"/>
              <w:left w:val="nil"/>
              <w:bottom w:val="single" w:sz="4" w:space="0" w:color="auto"/>
              <w:right w:val="single" w:sz="4" w:space="0" w:color="auto"/>
            </w:tcBorders>
            <w:noWrap/>
            <w:vAlign w:val="bottom"/>
            <w:hideMark/>
          </w:tcPr>
          <w:p w14:paraId="316BFC4B"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12</w:t>
            </w:r>
          </w:p>
        </w:tc>
        <w:tc>
          <w:tcPr>
            <w:tcW w:w="1247" w:type="dxa"/>
            <w:tcBorders>
              <w:top w:val="nil"/>
              <w:left w:val="nil"/>
              <w:bottom w:val="single" w:sz="4" w:space="0" w:color="auto"/>
              <w:right w:val="single" w:sz="4" w:space="0" w:color="auto"/>
            </w:tcBorders>
            <w:noWrap/>
            <w:vAlign w:val="bottom"/>
            <w:hideMark/>
          </w:tcPr>
          <w:p w14:paraId="16BAA3EA"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0.3</w:t>
            </w:r>
          </w:p>
        </w:tc>
        <w:tc>
          <w:tcPr>
            <w:tcW w:w="1506" w:type="dxa"/>
            <w:tcBorders>
              <w:top w:val="nil"/>
              <w:left w:val="nil"/>
              <w:bottom w:val="single" w:sz="4" w:space="0" w:color="auto"/>
              <w:right w:val="single" w:sz="4" w:space="0" w:color="auto"/>
            </w:tcBorders>
            <w:noWrap/>
            <w:vAlign w:val="bottom"/>
            <w:hideMark/>
          </w:tcPr>
          <w:p w14:paraId="112EF33F"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14.45132621</w:t>
            </w:r>
          </w:p>
        </w:tc>
        <w:tc>
          <w:tcPr>
            <w:tcW w:w="1265" w:type="dxa"/>
            <w:tcBorders>
              <w:top w:val="nil"/>
              <w:left w:val="nil"/>
              <w:bottom w:val="single" w:sz="4" w:space="0" w:color="auto"/>
              <w:right w:val="single" w:sz="4" w:space="0" w:color="auto"/>
            </w:tcBorders>
            <w:noWrap/>
            <w:vAlign w:val="bottom"/>
            <w:hideMark/>
          </w:tcPr>
          <w:p w14:paraId="513663F2"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23.03</w:t>
            </w:r>
          </w:p>
        </w:tc>
        <w:tc>
          <w:tcPr>
            <w:tcW w:w="1161" w:type="dxa"/>
            <w:tcBorders>
              <w:top w:val="nil"/>
              <w:left w:val="nil"/>
              <w:bottom w:val="single" w:sz="4" w:space="0" w:color="auto"/>
              <w:right w:val="single" w:sz="4" w:space="0" w:color="auto"/>
            </w:tcBorders>
            <w:noWrap/>
            <w:vAlign w:val="bottom"/>
            <w:hideMark/>
          </w:tcPr>
          <w:p w14:paraId="2EA50D43"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0.6275</w:t>
            </w:r>
          </w:p>
        </w:tc>
      </w:tr>
      <w:tr w:rsidR="00F86907" w:rsidRPr="006B3B60" w14:paraId="7D3778A8" w14:textId="77777777" w:rsidTr="00F86907">
        <w:trPr>
          <w:trHeight w:val="380"/>
        </w:trPr>
        <w:tc>
          <w:tcPr>
            <w:tcW w:w="1087" w:type="dxa"/>
            <w:tcBorders>
              <w:top w:val="nil"/>
              <w:left w:val="single" w:sz="4" w:space="0" w:color="auto"/>
              <w:bottom w:val="single" w:sz="4" w:space="0" w:color="auto"/>
              <w:right w:val="single" w:sz="4" w:space="0" w:color="auto"/>
            </w:tcBorders>
            <w:noWrap/>
            <w:vAlign w:val="bottom"/>
            <w:hideMark/>
          </w:tcPr>
          <w:p w14:paraId="0341F859"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19</w:t>
            </w:r>
          </w:p>
        </w:tc>
        <w:tc>
          <w:tcPr>
            <w:tcW w:w="1086" w:type="dxa"/>
            <w:tcBorders>
              <w:top w:val="nil"/>
              <w:left w:val="nil"/>
              <w:bottom w:val="single" w:sz="4" w:space="0" w:color="auto"/>
              <w:right w:val="single" w:sz="4" w:space="0" w:color="auto"/>
            </w:tcBorders>
            <w:noWrap/>
            <w:vAlign w:val="bottom"/>
            <w:hideMark/>
          </w:tcPr>
          <w:p w14:paraId="14E11719"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6.25</w:t>
            </w:r>
          </w:p>
        </w:tc>
        <w:tc>
          <w:tcPr>
            <w:tcW w:w="854" w:type="dxa"/>
            <w:tcBorders>
              <w:top w:val="nil"/>
              <w:left w:val="nil"/>
              <w:bottom w:val="single" w:sz="4" w:space="0" w:color="auto"/>
              <w:right w:val="single" w:sz="4" w:space="0" w:color="auto"/>
            </w:tcBorders>
            <w:noWrap/>
            <w:vAlign w:val="bottom"/>
            <w:hideMark/>
          </w:tcPr>
          <w:p w14:paraId="1A3FC65F"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265</w:t>
            </w:r>
          </w:p>
        </w:tc>
        <w:tc>
          <w:tcPr>
            <w:tcW w:w="1086" w:type="dxa"/>
            <w:tcBorders>
              <w:top w:val="nil"/>
              <w:left w:val="nil"/>
              <w:bottom w:val="single" w:sz="4" w:space="0" w:color="auto"/>
              <w:right w:val="single" w:sz="4" w:space="0" w:color="auto"/>
            </w:tcBorders>
            <w:noWrap/>
            <w:vAlign w:val="bottom"/>
            <w:hideMark/>
          </w:tcPr>
          <w:p w14:paraId="1BA9DC0B"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12.75</w:t>
            </w:r>
          </w:p>
        </w:tc>
        <w:tc>
          <w:tcPr>
            <w:tcW w:w="1247" w:type="dxa"/>
            <w:tcBorders>
              <w:top w:val="nil"/>
              <w:left w:val="nil"/>
              <w:bottom w:val="single" w:sz="4" w:space="0" w:color="auto"/>
              <w:right w:val="single" w:sz="4" w:space="0" w:color="auto"/>
            </w:tcBorders>
            <w:noWrap/>
            <w:vAlign w:val="bottom"/>
            <w:hideMark/>
          </w:tcPr>
          <w:p w14:paraId="5E6B47F1"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0.31875</w:t>
            </w:r>
          </w:p>
        </w:tc>
        <w:tc>
          <w:tcPr>
            <w:tcW w:w="1506" w:type="dxa"/>
            <w:tcBorders>
              <w:top w:val="nil"/>
              <w:left w:val="nil"/>
              <w:bottom w:val="single" w:sz="4" w:space="0" w:color="auto"/>
              <w:right w:val="single" w:sz="4" w:space="0" w:color="auto"/>
            </w:tcBorders>
            <w:noWrap/>
            <w:vAlign w:val="bottom"/>
            <w:hideMark/>
          </w:tcPr>
          <w:p w14:paraId="54B3E05C"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8.845546815</w:t>
            </w:r>
          </w:p>
        </w:tc>
        <w:tc>
          <w:tcPr>
            <w:tcW w:w="1265" w:type="dxa"/>
            <w:tcBorders>
              <w:top w:val="nil"/>
              <w:left w:val="nil"/>
              <w:bottom w:val="single" w:sz="4" w:space="0" w:color="auto"/>
              <w:right w:val="single" w:sz="4" w:space="0" w:color="auto"/>
            </w:tcBorders>
            <w:noWrap/>
            <w:vAlign w:val="bottom"/>
            <w:hideMark/>
          </w:tcPr>
          <w:p w14:paraId="13B31446"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23.03</w:t>
            </w:r>
          </w:p>
        </w:tc>
        <w:tc>
          <w:tcPr>
            <w:tcW w:w="1161" w:type="dxa"/>
            <w:tcBorders>
              <w:top w:val="nil"/>
              <w:left w:val="nil"/>
              <w:bottom w:val="single" w:sz="4" w:space="0" w:color="auto"/>
              <w:right w:val="single" w:sz="4" w:space="0" w:color="auto"/>
            </w:tcBorders>
            <w:noWrap/>
            <w:vAlign w:val="bottom"/>
            <w:hideMark/>
          </w:tcPr>
          <w:p w14:paraId="581D75A7"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0.384088</w:t>
            </w:r>
          </w:p>
        </w:tc>
      </w:tr>
      <w:tr w:rsidR="00F86907" w:rsidRPr="006B3B60" w14:paraId="22EEFA29" w14:textId="77777777" w:rsidTr="00F86907">
        <w:trPr>
          <w:trHeight w:val="380"/>
        </w:trPr>
        <w:tc>
          <w:tcPr>
            <w:tcW w:w="1087" w:type="dxa"/>
            <w:tcBorders>
              <w:top w:val="nil"/>
              <w:left w:val="single" w:sz="4" w:space="0" w:color="auto"/>
              <w:bottom w:val="single" w:sz="4" w:space="0" w:color="auto"/>
              <w:right w:val="single" w:sz="4" w:space="0" w:color="auto"/>
            </w:tcBorders>
            <w:noWrap/>
            <w:vAlign w:val="bottom"/>
            <w:hideMark/>
          </w:tcPr>
          <w:p w14:paraId="541CC1F0"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20</w:t>
            </w:r>
          </w:p>
        </w:tc>
        <w:tc>
          <w:tcPr>
            <w:tcW w:w="1086" w:type="dxa"/>
            <w:tcBorders>
              <w:top w:val="nil"/>
              <w:left w:val="nil"/>
              <w:bottom w:val="single" w:sz="4" w:space="0" w:color="auto"/>
              <w:right w:val="single" w:sz="4" w:space="0" w:color="auto"/>
            </w:tcBorders>
            <w:noWrap/>
            <w:vAlign w:val="bottom"/>
            <w:hideMark/>
          </w:tcPr>
          <w:p w14:paraId="6E48E63B"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7</w:t>
            </w:r>
          </w:p>
        </w:tc>
        <w:tc>
          <w:tcPr>
            <w:tcW w:w="854" w:type="dxa"/>
            <w:tcBorders>
              <w:top w:val="nil"/>
              <w:left w:val="nil"/>
              <w:bottom w:val="single" w:sz="4" w:space="0" w:color="auto"/>
              <w:right w:val="single" w:sz="4" w:space="0" w:color="auto"/>
            </w:tcBorders>
            <w:noWrap/>
            <w:vAlign w:val="bottom"/>
            <w:hideMark/>
          </w:tcPr>
          <w:p w14:paraId="7DB561A9"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w:t>
            </w:r>
          </w:p>
        </w:tc>
        <w:tc>
          <w:tcPr>
            <w:tcW w:w="1086" w:type="dxa"/>
            <w:tcBorders>
              <w:top w:val="nil"/>
              <w:left w:val="nil"/>
              <w:bottom w:val="single" w:sz="4" w:space="0" w:color="auto"/>
              <w:right w:val="single" w:sz="4" w:space="0" w:color="auto"/>
            </w:tcBorders>
            <w:noWrap/>
            <w:vAlign w:val="bottom"/>
            <w:hideMark/>
          </w:tcPr>
          <w:p w14:paraId="327096E4"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13</w:t>
            </w:r>
          </w:p>
        </w:tc>
        <w:tc>
          <w:tcPr>
            <w:tcW w:w="1247" w:type="dxa"/>
            <w:tcBorders>
              <w:top w:val="nil"/>
              <w:left w:val="nil"/>
              <w:bottom w:val="single" w:sz="4" w:space="0" w:color="auto"/>
              <w:right w:val="single" w:sz="4" w:space="0" w:color="auto"/>
            </w:tcBorders>
            <w:noWrap/>
            <w:vAlign w:val="bottom"/>
            <w:hideMark/>
          </w:tcPr>
          <w:p w14:paraId="24598478"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0.325</w:t>
            </w:r>
          </w:p>
        </w:tc>
        <w:tc>
          <w:tcPr>
            <w:tcW w:w="1506" w:type="dxa"/>
            <w:tcBorders>
              <w:top w:val="nil"/>
              <w:left w:val="nil"/>
              <w:bottom w:val="single" w:sz="4" w:space="0" w:color="auto"/>
              <w:right w:val="single" w:sz="4" w:space="0" w:color="auto"/>
            </w:tcBorders>
            <w:noWrap/>
            <w:vAlign w:val="bottom"/>
            <w:hideMark/>
          </w:tcPr>
          <w:p w14:paraId="193BA8B1"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w:t>
            </w:r>
          </w:p>
        </w:tc>
        <w:tc>
          <w:tcPr>
            <w:tcW w:w="1265" w:type="dxa"/>
            <w:tcBorders>
              <w:top w:val="nil"/>
              <w:left w:val="nil"/>
              <w:bottom w:val="single" w:sz="4" w:space="0" w:color="auto"/>
              <w:right w:val="single" w:sz="4" w:space="0" w:color="auto"/>
            </w:tcBorders>
            <w:noWrap/>
            <w:vAlign w:val="bottom"/>
            <w:hideMark/>
          </w:tcPr>
          <w:p w14:paraId="20C35184"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23.03</w:t>
            </w:r>
          </w:p>
        </w:tc>
        <w:tc>
          <w:tcPr>
            <w:tcW w:w="1161" w:type="dxa"/>
            <w:tcBorders>
              <w:top w:val="nil"/>
              <w:left w:val="nil"/>
              <w:bottom w:val="single" w:sz="4" w:space="0" w:color="auto"/>
              <w:right w:val="single" w:sz="4" w:space="0" w:color="auto"/>
            </w:tcBorders>
            <w:noWrap/>
            <w:vAlign w:val="bottom"/>
            <w:hideMark/>
          </w:tcPr>
          <w:p w14:paraId="001AE5D0" w14:textId="77777777" w:rsidR="00F86907" w:rsidRPr="006B3B60" w:rsidRDefault="00F86907" w:rsidP="00F86907">
            <w:pPr>
              <w:spacing w:after="0" w:line="240" w:lineRule="auto"/>
              <w:jc w:val="right"/>
              <w:rPr>
                <w:rFonts w:ascii="Arial" w:eastAsia="Times New Roman" w:hAnsi="Arial" w:cs="Arial"/>
                <w:color w:val="000000"/>
                <w:lang w:eastAsia="en-GB"/>
              </w:rPr>
            </w:pPr>
            <w:r w:rsidRPr="006B3B60">
              <w:rPr>
                <w:rFonts w:ascii="Arial" w:eastAsia="Times New Roman" w:hAnsi="Arial" w:cs="Arial"/>
                <w:color w:val="000000"/>
                <w:lang w:eastAsia="en-GB"/>
              </w:rPr>
              <w:t>0</w:t>
            </w:r>
          </w:p>
        </w:tc>
      </w:tr>
    </w:tbl>
    <w:p w14:paraId="0705E7AC" w14:textId="77777777" w:rsidR="006B08BF" w:rsidRPr="006B08BF" w:rsidRDefault="006B08BF" w:rsidP="006B08BF"/>
    <w:sectPr w:rsidR="006B08BF" w:rsidRPr="006B08BF" w:rsidSect="003E2DE2">
      <w:footerReference w:type="default" r:id="rId1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7FB847" w14:textId="77777777" w:rsidR="00CC2E70" w:rsidRPr="006B3B60" w:rsidRDefault="00CC2E70" w:rsidP="009667FB">
      <w:pPr>
        <w:spacing w:after="0" w:line="240" w:lineRule="auto"/>
      </w:pPr>
      <w:r w:rsidRPr="006B3B60">
        <w:separator/>
      </w:r>
    </w:p>
  </w:endnote>
  <w:endnote w:type="continuationSeparator" w:id="0">
    <w:p w14:paraId="21E4C7CF" w14:textId="77777777" w:rsidR="00CC2E70" w:rsidRPr="006B3B60" w:rsidRDefault="00CC2E70" w:rsidP="009667FB">
      <w:pPr>
        <w:spacing w:after="0" w:line="240" w:lineRule="auto"/>
      </w:pPr>
      <w:r w:rsidRPr="006B3B60">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84444390"/>
      <w:docPartObj>
        <w:docPartGallery w:val="Page Numbers (Bottom of Page)"/>
        <w:docPartUnique/>
      </w:docPartObj>
    </w:sdtPr>
    <w:sdtContent>
      <w:p w14:paraId="2B8E0C2F" w14:textId="15DFB2F5" w:rsidR="001A1B26" w:rsidRPr="006B3B60" w:rsidRDefault="001A1B26">
        <w:pPr>
          <w:pStyle w:val="Footer"/>
          <w:jc w:val="center"/>
        </w:pPr>
        <w:r w:rsidRPr="006B3B60">
          <w:fldChar w:fldCharType="begin"/>
        </w:r>
        <w:r w:rsidRPr="006B3B60">
          <w:instrText>PAGE   \* MERGEFORMAT</w:instrText>
        </w:r>
        <w:r w:rsidRPr="006B3B60">
          <w:fldChar w:fldCharType="separate"/>
        </w:r>
        <w:r w:rsidRPr="006B3B60">
          <w:t>2</w:t>
        </w:r>
        <w:r w:rsidRPr="006B3B60">
          <w:fldChar w:fldCharType="end"/>
        </w:r>
      </w:p>
    </w:sdtContent>
  </w:sdt>
  <w:p w14:paraId="6C3EF7CA" w14:textId="77777777" w:rsidR="009667FB" w:rsidRPr="006B3B60" w:rsidRDefault="009667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161F64" w14:textId="77777777" w:rsidR="00CC2E70" w:rsidRPr="006B3B60" w:rsidRDefault="00CC2E70" w:rsidP="009667FB">
      <w:pPr>
        <w:spacing w:after="0" w:line="240" w:lineRule="auto"/>
      </w:pPr>
      <w:r w:rsidRPr="006B3B60">
        <w:separator/>
      </w:r>
    </w:p>
  </w:footnote>
  <w:footnote w:type="continuationSeparator" w:id="0">
    <w:p w14:paraId="5BEDD28B" w14:textId="77777777" w:rsidR="00CC2E70" w:rsidRPr="006B3B60" w:rsidRDefault="00CC2E70" w:rsidP="009667FB">
      <w:pPr>
        <w:spacing w:after="0" w:line="240" w:lineRule="auto"/>
      </w:pPr>
      <w:r w:rsidRPr="006B3B60">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5750B0"/>
    <w:multiLevelType w:val="hybridMultilevel"/>
    <w:tmpl w:val="57B40A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4C61DC"/>
    <w:multiLevelType w:val="hybridMultilevel"/>
    <w:tmpl w:val="3A52E5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1647BB1"/>
    <w:multiLevelType w:val="multilevel"/>
    <w:tmpl w:val="EF88EE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58203BE"/>
    <w:multiLevelType w:val="hybridMultilevel"/>
    <w:tmpl w:val="B270F02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4328182B"/>
    <w:multiLevelType w:val="multilevel"/>
    <w:tmpl w:val="9AC27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A043244"/>
    <w:multiLevelType w:val="hybridMultilevel"/>
    <w:tmpl w:val="3B908B1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69A81BC1"/>
    <w:multiLevelType w:val="multilevel"/>
    <w:tmpl w:val="08E23C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7AA0EAE"/>
    <w:multiLevelType w:val="hybridMultilevel"/>
    <w:tmpl w:val="BE5EB2B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31364546">
    <w:abstractNumId w:val="6"/>
  </w:num>
  <w:num w:numId="2" w16cid:durableId="1653095719">
    <w:abstractNumId w:val="0"/>
  </w:num>
  <w:num w:numId="3" w16cid:durableId="879512173">
    <w:abstractNumId w:val="7"/>
  </w:num>
  <w:num w:numId="4" w16cid:durableId="1472167872">
    <w:abstractNumId w:val="3"/>
  </w:num>
  <w:num w:numId="5" w16cid:durableId="1891500619">
    <w:abstractNumId w:val="1"/>
  </w:num>
  <w:num w:numId="6" w16cid:durableId="1525710296">
    <w:abstractNumId w:val="5"/>
  </w:num>
  <w:num w:numId="7" w16cid:durableId="14889219">
    <w:abstractNumId w:val="4"/>
  </w:num>
  <w:num w:numId="8" w16cid:durableId="15094554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CCD8CD2"/>
    <w:rsid w:val="00001316"/>
    <w:rsid w:val="0000559F"/>
    <w:rsid w:val="000060AF"/>
    <w:rsid w:val="00010608"/>
    <w:rsid w:val="00011A43"/>
    <w:rsid w:val="00013DAE"/>
    <w:rsid w:val="00016D7D"/>
    <w:rsid w:val="0001739F"/>
    <w:rsid w:val="00017584"/>
    <w:rsid w:val="000175CF"/>
    <w:rsid w:val="000238EA"/>
    <w:rsid w:val="00027D53"/>
    <w:rsid w:val="0003157E"/>
    <w:rsid w:val="0003384E"/>
    <w:rsid w:val="000449BD"/>
    <w:rsid w:val="00044D27"/>
    <w:rsid w:val="0004673B"/>
    <w:rsid w:val="00050A6F"/>
    <w:rsid w:val="0005192B"/>
    <w:rsid w:val="00053F90"/>
    <w:rsid w:val="00054947"/>
    <w:rsid w:val="00056AC8"/>
    <w:rsid w:val="00057AD0"/>
    <w:rsid w:val="00057ADE"/>
    <w:rsid w:val="00060D7F"/>
    <w:rsid w:val="0006112F"/>
    <w:rsid w:val="0006205E"/>
    <w:rsid w:val="00065BD8"/>
    <w:rsid w:val="000702F8"/>
    <w:rsid w:val="00073589"/>
    <w:rsid w:val="000749A8"/>
    <w:rsid w:val="00080344"/>
    <w:rsid w:val="00083578"/>
    <w:rsid w:val="000835C3"/>
    <w:rsid w:val="00087170"/>
    <w:rsid w:val="00090D0D"/>
    <w:rsid w:val="0009116F"/>
    <w:rsid w:val="00092033"/>
    <w:rsid w:val="000933B1"/>
    <w:rsid w:val="00096E34"/>
    <w:rsid w:val="000978E3"/>
    <w:rsid w:val="000A0EB7"/>
    <w:rsid w:val="000A3E35"/>
    <w:rsid w:val="000A40F8"/>
    <w:rsid w:val="000A4720"/>
    <w:rsid w:val="000A4840"/>
    <w:rsid w:val="000B570A"/>
    <w:rsid w:val="000C3496"/>
    <w:rsid w:val="000C35D9"/>
    <w:rsid w:val="000C69E6"/>
    <w:rsid w:val="000C77A8"/>
    <w:rsid w:val="000C785C"/>
    <w:rsid w:val="000D1EDE"/>
    <w:rsid w:val="000E1C88"/>
    <w:rsid w:val="000E21DB"/>
    <w:rsid w:val="000E3DFB"/>
    <w:rsid w:val="000E5867"/>
    <w:rsid w:val="000E5A1A"/>
    <w:rsid w:val="000E6ACB"/>
    <w:rsid w:val="000F000F"/>
    <w:rsid w:val="000F500E"/>
    <w:rsid w:val="000F5737"/>
    <w:rsid w:val="00101B71"/>
    <w:rsid w:val="00102BEE"/>
    <w:rsid w:val="00104E4B"/>
    <w:rsid w:val="001071CA"/>
    <w:rsid w:val="0010754C"/>
    <w:rsid w:val="0011539A"/>
    <w:rsid w:val="00120F89"/>
    <w:rsid w:val="00124A11"/>
    <w:rsid w:val="00127C4F"/>
    <w:rsid w:val="00127F10"/>
    <w:rsid w:val="00131672"/>
    <w:rsid w:val="00134BE8"/>
    <w:rsid w:val="00141501"/>
    <w:rsid w:val="00146F65"/>
    <w:rsid w:val="0014774F"/>
    <w:rsid w:val="001528E5"/>
    <w:rsid w:val="00154F0E"/>
    <w:rsid w:val="00167838"/>
    <w:rsid w:val="00171A8E"/>
    <w:rsid w:val="00173F28"/>
    <w:rsid w:val="001740F6"/>
    <w:rsid w:val="00175D5D"/>
    <w:rsid w:val="00176D51"/>
    <w:rsid w:val="00181434"/>
    <w:rsid w:val="00184337"/>
    <w:rsid w:val="00185C9C"/>
    <w:rsid w:val="00187826"/>
    <w:rsid w:val="00187E1F"/>
    <w:rsid w:val="00191651"/>
    <w:rsid w:val="001920FC"/>
    <w:rsid w:val="00193C13"/>
    <w:rsid w:val="001A1B26"/>
    <w:rsid w:val="001A3390"/>
    <w:rsid w:val="001A3813"/>
    <w:rsid w:val="001A518D"/>
    <w:rsid w:val="001A74BF"/>
    <w:rsid w:val="001A79AB"/>
    <w:rsid w:val="001A7FC9"/>
    <w:rsid w:val="001B076F"/>
    <w:rsid w:val="001B44BC"/>
    <w:rsid w:val="001C2152"/>
    <w:rsid w:val="001C4450"/>
    <w:rsid w:val="001D1FD1"/>
    <w:rsid w:val="001D321E"/>
    <w:rsid w:val="001D4E8E"/>
    <w:rsid w:val="001E1033"/>
    <w:rsid w:val="001E5092"/>
    <w:rsid w:val="001F1F5C"/>
    <w:rsid w:val="001F2F7E"/>
    <w:rsid w:val="001F305D"/>
    <w:rsid w:val="001F32B1"/>
    <w:rsid w:val="001F577E"/>
    <w:rsid w:val="001F7D6C"/>
    <w:rsid w:val="00202C67"/>
    <w:rsid w:val="002032F7"/>
    <w:rsid w:val="0020395C"/>
    <w:rsid w:val="00207074"/>
    <w:rsid w:val="00213EA0"/>
    <w:rsid w:val="00214430"/>
    <w:rsid w:val="00216D37"/>
    <w:rsid w:val="00216E77"/>
    <w:rsid w:val="00220850"/>
    <w:rsid w:val="00223A13"/>
    <w:rsid w:val="00223CC7"/>
    <w:rsid w:val="002246D6"/>
    <w:rsid w:val="00225525"/>
    <w:rsid w:val="00232E03"/>
    <w:rsid w:val="0023459C"/>
    <w:rsid w:val="00235E7B"/>
    <w:rsid w:val="002364AD"/>
    <w:rsid w:val="0024214A"/>
    <w:rsid w:val="00242535"/>
    <w:rsid w:val="0024379B"/>
    <w:rsid w:val="00244B73"/>
    <w:rsid w:val="0024583C"/>
    <w:rsid w:val="00245845"/>
    <w:rsid w:val="0024696C"/>
    <w:rsid w:val="00250561"/>
    <w:rsid w:val="00250C7C"/>
    <w:rsid w:val="00252AFA"/>
    <w:rsid w:val="00253BD2"/>
    <w:rsid w:val="002569DF"/>
    <w:rsid w:val="00261D93"/>
    <w:rsid w:val="002623B5"/>
    <w:rsid w:val="0026447A"/>
    <w:rsid w:val="0027262C"/>
    <w:rsid w:val="002744B5"/>
    <w:rsid w:val="00276C7F"/>
    <w:rsid w:val="0027731A"/>
    <w:rsid w:val="00280185"/>
    <w:rsid w:val="002806C7"/>
    <w:rsid w:val="0028112E"/>
    <w:rsid w:val="00282CB2"/>
    <w:rsid w:val="00284819"/>
    <w:rsid w:val="00285354"/>
    <w:rsid w:val="00287417"/>
    <w:rsid w:val="002968E4"/>
    <w:rsid w:val="00296DF8"/>
    <w:rsid w:val="002A155C"/>
    <w:rsid w:val="002A400B"/>
    <w:rsid w:val="002A42EA"/>
    <w:rsid w:val="002A5D8F"/>
    <w:rsid w:val="002B1266"/>
    <w:rsid w:val="002B1840"/>
    <w:rsid w:val="002B3D8B"/>
    <w:rsid w:val="002B59BE"/>
    <w:rsid w:val="002C0B08"/>
    <w:rsid w:val="002C0EF5"/>
    <w:rsid w:val="002C40BD"/>
    <w:rsid w:val="002C5273"/>
    <w:rsid w:val="002C6F10"/>
    <w:rsid w:val="002D2B7B"/>
    <w:rsid w:val="002D59C9"/>
    <w:rsid w:val="002E19D5"/>
    <w:rsid w:val="002E2798"/>
    <w:rsid w:val="002E5CDE"/>
    <w:rsid w:val="002E5F75"/>
    <w:rsid w:val="002E7DB8"/>
    <w:rsid w:val="002F05AF"/>
    <w:rsid w:val="002F13C7"/>
    <w:rsid w:val="002F2C1C"/>
    <w:rsid w:val="003013B4"/>
    <w:rsid w:val="003021A8"/>
    <w:rsid w:val="0030494A"/>
    <w:rsid w:val="00304A7C"/>
    <w:rsid w:val="003051E3"/>
    <w:rsid w:val="00306EC6"/>
    <w:rsid w:val="003070F4"/>
    <w:rsid w:val="00307707"/>
    <w:rsid w:val="00307EDC"/>
    <w:rsid w:val="003130B0"/>
    <w:rsid w:val="003135C8"/>
    <w:rsid w:val="003175ED"/>
    <w:rsid w:val="00320970"/>
    <w:rsid w:val="003255A1"/>
    <w:rsid w:val="00326BEE"/>
    <w:rsid w:val="00327650"/>
    <w:rsid w:val="003309D1"/>
    <w:rsid w:val="003316D7"/>
    <w:rsid w:val="00331812"/>
    <w:rsid w:val="003320A7"/>
    <w:rsid w:val="0033383D"/>
    <w:rsid w:val="00333858"/>
    <w:rsid w:val="00333C42"/>
    <w:rsid w:val="00341B18"/>
    <w:rsid w:val="00342627"/>
    <w:rsid w:val="00347C30"/>
    <w:rsid w:val="003506F1"/>
    <w:rsid w:val="00350A86"/>
    <w:rsid w:val="00354DF7"/>
    <w:rsid w:val="00355BE8"/>
    <w:rsid w:val="00360714"/>
    <w:rsid w:val="0036173F"/>
    <w:rsid w:val="003719C2"/>
    <w:rsid w:val="00374AFB"/>
    <w:rsid w:val="0037768D"/>
    <w:rsid w:val="00382318"/>
    <w:rsid w:val="00383A57"/>
    <w:rsid w:val="003901C7"/>
    <w:rsid w:val="00390225"/>
    <w:rsid w:val="0039097A"/>
    <w:rsid w:val="003970F3"/>
    <w:rsid w:val="00397767"/>
    <w:rsid w:val="003A0842"/>
    <w:rsid w:val="003A1E97"/>
    <w:rsid w:val="003A4403"/>
    <w:rsid w:val="003A4CAE"/>
    <w:rsid w:val="003A7718"/>
    <w:rsid w:val="003B0827"/>
    <w:rsid w:val="003B26AE"/>
    <w:rsid w:val="003B29B1"/>
    <w:rsid w:val="003B29CE"/>
    <w:rsid w:val="003B2CEE"/>
    <w:rsid w:val="003B7834"/>
    <w:rsid w:val="003C29C5"/>
    <w:rsid w:val="003C556D"/>
    <w:rsid w:val="003C78BE"/>
    <w:rsid w:val="003D1412"/>
    <w:rsid w:val="003D2111"/>
    <w:rsid w:val="003D2AFC"/>
    <w:rsid w:val="003D5BC8"/>
    <w:rsid w:val="003D78F8"/>
    <w:rsid w:val="003D7902"/>
    <w:rsid w:val="003E2DE2"/>
    <w:rsid w:val="003E4722"/>
    <w:rsid w:val="003E5424"/>
    <w:rsid w:val="003F2705"/>
    <w:rsid w:val="003F48C7"/>
    <w:rsid w:val="003F72A2"/>
    <w:rsid w:val="003F7534"/>
    <w:rsid w:val="003F760D"/>
    <w:rsid w:val="003F7E54"/>
    <w:rsid w:val="00400571"/>
    <w:rsid w:val="0040188F"/>
    <w:rsid w:val="004021C9"/>
    <w:rsid w:val="004037DC"/>
    <w:rsid w:val="00406DC9"/>
    <w:rsid w:val="00411959"/>
    <w:rsid w:val="0041375F"/>
    <w:rsid w:val="00420F2B"/>
    <w:rsid w:val="004358CF"/>
    <w:rsid w:val="004378AC"/>
    <w:rsid w:val="004379DD"/>
    <w:rsid w:val="0044507A"/>
    <w:rsid w:val="00446C1B"/>
    <w:rsid w:val="00447166"/>
    <w:rsid w:val="004535A6"/>
    <w:rsid w:val="00454D26"/>
    <w:rsid w:val="004551BB"/>
    <w:rsid w:val="00457B24"/>
    <w:rsid w:val="0046321C"/>
    <w:rsid w:val="00466DDC"/>
    <w:rsid w:val="00473E65"/>
    <w:rsid w:val="00474391"/>
    <w:rsid w:val="00475E73"/>
    <w:rsid w:val="0048002B"/>
    <w:rsid w:val="004814DA"/>
    <w:rsid w:val="004821E8"/>
    <w:rsid w:val="00484C04"/>
    <w:rsid w:val="0049494A"/>
    <w:rsid w:val="004952BB"/>
    <w:rsid w:val="0049535E"/>
    <w:rsid w:val="00496436"/>
    <w:rsid w:val="004A2D64"/>
    <w:rsid w:val="004A7D94"/>
    <w:rsid w:val="004B17AA"/>
    <w:rsid w:val="004B275C"/>
    <w:rsid w:val="004B72A1"/>
    <w:rsid w:val="004B74D0"/>
    <w:rsid w:val="004C0412"/>
    <w:rsid w:val="004C7954"/>
    <w:rsid w:val="004E1A31"/>
    <w:rsid w:val="004E4945"/>
    <w:rsid w:val="004E5418"/>
    <w:rsid w:val="004E7B3E"/>
    <w:rsid w:val="004F4677"/>
    <w:rsid w:val="004F48C6"/>
    <w:rsid w:val="004F7A51"/>
    <w:rsid w:val="005010CF"/>
    <w:rsid w:val="0051020A"/>
    <w:rsid w:val="00517F7D"/>
    <w:rsid w:val="00521CF5"/>
    <w:rsid w:val="00535D12"/>
    <w:rsid w:val="005416C4"/>
    <w:rsid w:val="00541AD4"/>
    <w:rsid w:val="005466F8"/>
    <w:rsid w:val="00546A94"/>
    <w:rsid w:val="005503CB"/>
    <w:rsid w:val="0055092B"/>
    <w:rsid w:val="005514D7"/>
    <w:rsid w:val="00553568"/>
    <w:rsid w:val="0055653C"/>
    <w:rsid w:val="00556C83"/>
    <w:rsid w:val="00560151"/>
    <w:rsid w:val="00560EE1"/>
    <w:rsid w:val="0056142F"/>
    <w:rsid w:val="005620AE"/>
    <w:rsid w:val="00563717"/>
    <w:rsid w:val="0056595C"/>
    <w:rsid w:val="0056638B"/>
    <w:rsid w:val="00570873"/>
    <w:rsid w:val="0057128C"/>
    <w:rsid w:val="00573B41"/>
    <w:rsid w:val="005759C9"/>
    <w:rsid w:val="00576C05"/>
    <w:rsid w:val="005805C4"/>
    <w:rsid w:val="00582691"/>
    <w:rsid w:val="00582B68"/>
    <w:rsid w:val="00582BE1"/>
    <w:rsid w:val="00585CDB"/>
    <w:rsid w:val="00586430"/>
    <w:rsid w:val="00587B63"/>
    <w:rsid w:val="005916D8"/>
    <w:rsid w:val="0059498A"/>
    <w:rsid w:val="005A2B67"/>
    <w:rsid w:val="005A6E86"/>
    <w:rsid w:val="005B4710"/>
    <w:rsid w:val="005B4FA0"/>
    <w:rsid w:val="005B75B1"/>
    <w:rsid w:val="005C03DD"/>
    <w:rsid w:val="005C07E8"/>
    <w:rsid w:val="005D0150"/>
    <w:rsid w:val="005D59BE"/>
    <w:rsid w:val="005D7512"/>
    <w:rsid w:val="005D7CA1"/>
    <w:rsid w:val="005E1F76"/>
    <w:rsid w:val="005E223F"/>
    <w:rsid w:val="005E6E35"/>
    <w:rsid w:val="005E76CF"/>
    <w:rsid w:val="005F10E6"/>
    <w:rsid w:val="005F162A"/>
    <w:rsid w:val="005F6583"/>
    <w:rsid w:val="005F6B9A"/>
    <w:rsid w:val="005F79F3"/>
    <w:rsid w:val="00604EFA"/>
    <w:rsid w:val="006119DB"/>
    <w:rsid w:val="00616204"/>
    <w:rsid w:val="006177FB"/>
    <w:rsid w:val="006214E8"/>
    <w:rsid w:val="006227A2"/>
    <w:rsid w:val="00623235"/>
    <w:rsid w:val="0062494D"/>
    <w:rsid w:val="00625106"/>
    <w:rsid w:val="00626509"/>
    <w:rsid w:val="00627453"/>
    <w:rsid w:val="00630F01"/>
    <w:rsid w:val="00636162"/>
    <w:rsid w:val="00637F57"/>
    <w:rsid w:val="00640244"/>
    <w:rsid w:val="00640C29"/>
    <w:rsid w:val="00646406"/>
    <w:rsid w:val="006474CB"/>
    <w:rsid w:val="00650CC6"/>
    <w:rsid w:val="00650FBE"/>
    <w:rsid w:val="00660F7E"/>
    <w:rsid w:val="00661B39"/>
    <w:rsid w:val="0066325D"/>
    <w:rsid w:val="00666ECC"/>
    <w:rsid w:val="00670D8B"/>
    <w:rsid w:val="006718E8"/>
    <w:rsid w:val="00675752"/>
    <w:rsid w:val="00675A09"/>
    <w:rsid w:val="00676DBB"/>
    <w:rsid w:val="00677178"/>
    <w:rsid w:val="0068128D"/>
    <w:rsid w:val="00682AA6"/>
    <w:rsid w:val="00683DED"/>
    <w:rsid w:val="00687F0E"/>
    <w:rsid w:val="0069254B"/>
    <w:rsid w:val="006A627B"/>
    <w:rsid w:val="006B08BF"/>
    <w:rsid w:val="006B3B60"/>
    <w:rsid w:val="006B7745"/>
    <w:rsid w:val="006C30BE"/>
    <w:rsid w:val="006D10C8"/>
    <w:rsid w:val="006D17D6"/>
    <w:rsid w:val="006D64B2"/>
    <w:rsid w:val="006D672B"/>
    <w:rsid w:val="006D67AC"/>
    <w:rsid w:val="006D6860"/>
    <w:rsid w:val="006D7A2D"/>
    <w:rsid w:val="006E01AC"/>
    <w:rsid w:val="006E0206"/>
    <w:rsid w:val="006E231F"/>
    <w:rsid w:val="006E2B98"/>
    <w:rsid w:val="006F2084"/>
    <w:rsid w:val="006F496F"/>
    <w:rsid w:val="0070153B"/>
    <w:rsid w:val="00701F97"/>
    <w:rsid w:val="00704306"/>
    <w:rsid w:val="00705D8F"/>
    <w:rsid w:val="00706300"/>
    <w:rsid w:val="0070688C"/>
    <w:rsid w:val="0070757B"/>
    <w:rsid w:val="00714729"/>
    <w:rsid w:val="0071761B"/>
    <w:rsid w:val="00720DCD"/>
    <w:rsid w:val="007212CC"/>
    <w:rsid w:val="00722EA4"/>
    <w:rsid w:val="007279C6"/>
    <w:rsid w:val="00733471"/>
    <w:rsid w:val="007353BC"/>
    <w:rsid w:val="00736A07"/>
    <w:rsid w:val="007405A0"/>
    <w:rsid w:val="007412BA"/>
    <w:rsid w:val="00741C84"/>
    <w:rsid w:val="0074213C"/>
    <w:rsid w:val="00753D53"/>
    <w:rsid w:val="00754D63"/>
    <w:rsid w:val="00756C5A"/>
    <w:rsid w:val="00766E6C"/>
    <w:rsid w:val="0077097B"/>
    <w:rsid w:val="00771A1C"/>
    <w:rsid w:val="00773311"/>
    <w:rsid w:val="0077495A"/>
    <w:rsid w:val="007753C7"/>
    <w:rsid w:val="00782056"/>
    <w:rsid w:val="00783B02"/>
    <w:rsid w:val="0078683C"/>
    <w:rsid w:val="00786E64"/>
    <w:rsid w:val="00791330"/>
    <w:rsid w:val="0079434F"/>
    <w:rsid w:val="00795CF9"/>
    <w:rsid w:val="00797A68"/>
    <w:rsid w:val="007A35AE"/>
    <w:rsid w:val="007A410D"/>
    <w:rsid w:val="007A65A7"/>
    <w:rsid w:val="007B5A24"/>
    <w:rsid w:val="007C4E86"/>
    <w:rsid w:val="007C719E"/>
    <w:rsid w:val="007C7246"/>
    <w:rsid w:val="007C7B05"/>
    <w:rsid w:val="007D0A1C"/>
    <w:rsid w:val="007D1BBA"/>
    <w:rsid w:val="007D4D02"/>
    <w:rsid w:val="007D58E8"/>
    <w:rsid w:val="007D5B34"/>
    <w:rsid w:val="007E11CE"/>
    <w:rsid w:val="007E3430"/>
    <w:rsid w:val="007E3886"/>
    <w:rsid w:val="007E4268"/>
    <w:rsid w:val="007E581E"/>
    <w:rsid w:val="007E5F84"/>
    <w:rsid w:val="007E77D0"/>
    <w:rsid w:val="007F1556"/>
    <w:rsid w:val="007F431B"/>
    <w:rsid w:val="007F6D60"/>
    <w:rsid w:val="007F7198"/>
    <w:rsid w:val="00800C89"/>
    <w:rsid w:val="008039C5"/>
    <w:rsid w:val="0080433A"/>
    <w:rsid w:val="0080460D"/>
    <w:rsid w:val="00805A63"/>
    <w:rsid w:val="00807D23"/>
    <w:rsid w:val="00814BAF"/>
    <w:rsid w:val="0081644D"/>
    <w:rsid w:val="0081720B"/>
    <w:rsid w:val="00823350"/>
    <w:rsid w:val="0082598A"/>
    <w:rsid w:val="00825BCD"/>
    <w:rsid w:val="008265FD"/>
    <w:rsid w:val="00827049"/>
    <w:rsid w:val="008316F7"/>
    <w:rsid w:val="00831F50"/>
    <w:rsid w:val="008361EC"/>
    <w:rsid w:val="008366BB"/>
    <w:rsid w:val="008427FC"/>
    <w:rsid w:val="00845698"/>
    <w:rsid w:val="00850C00"/>
    <w:rsid w:val="00850CF0"/>
    <w:rsid w:val="008515C4"/>
    <w:rsid w:val="00852A21"/>
    <w:rsid w:val="00856808"/>
    <w:rsid w:val="00856DE8"/>
    <w:rsid w:val="0086105B"/>
    <w:rsid w:val="00865698"/>
    <w:rsid w:val="008661E2"/>
    <w:rsid w:val="00871F7C"/>
    <w:rsid w:val="00874332"/>
    <w:rsid w:val="008775C9"/>
    <w:rsid w:val="00877F59"/>
    <w:rsid w:val="008806FC"/>
    <w:rsid w:val="008906DB"/>
    <w:rsid w:val="00892267"/>
    <w:rsid w:val="008936FE"/>
    <w:rsid w:val="00894610"/>
    <w:rsid w:val="008968EB"/>
    <w:rsid w:val="00897485"/>
    <w:rsid w:val="008A1157"/>
    <w:rsid w:val="008A1DB9"/>
    <w:rsid w:val="008A6F35"/>
    <w:rsid w:val="008B0472"/>
    <w:rsid w:val="008B44AD"/>
    <w:rsid w:val="008B4954"/>
    <w:rsid w:val="008B4A70"/>
    <w:rsid w:val="008B7F4D"/>
    <w:rsid w:val="008C2224"/>
    <w:rsid w:val="008C2F4D"/>
    <w:rsid w:val="008C3D2D"/>
    <w:rsid w:val="008C56D4"/>
    <w:rsid w:val="008D0E0C"/>
    <w:rsid w:val="008D144C"/>
    <w:rsid w:val="008D26A1"/>
    <w:rsid w:val="008D4FAA"/>
    <w:rsid w:val="008D506B"/>
    <w:rsid w:val="008E5D82"/>
    <w:rsid w:val="008F0002"/>
    <w:rsid w:val="008F0A2B"/>
    <w:rsid w:val="008F226A"/>
    <w:rsid w:val="008F2DC7"/>
    <w:rsid w:val="008F4AAC"/>
    <w:rsid w:val="008F60EF"/>
    <w:rsid w:val="008F6AEC"/>
    <w:rsid w:val="009041E6"/>
    <w:rsid w:val="009073DA"/>
    <w:rsid w:val="009076F5"/>
    <w:rsid w:val="0090797E"/>
    <w:rsid w:val="00910213"/>
    <w:rsid w:val="0091607E"/>
    <w:rsid w:val="00916B9C"/>
    <w:rsid w:val="00917317"/>
    <w:rsid w:val="00920405"/>
    <w:rsid w:val="00925014"/>
    <w:rsid w:val="009252F5"/>
    <w:rsid w:val="0093134B"/>
    <w:rsid w:val="00931FEE"/>
    <w:rsid w:val="0093261E"/>
    <w:rsid w:val="00932A66"/>
    <w:rsid w:val="00932F81"/>
    <w:rsid w:val="00934962"/>
    <w:rsid w:val="00934DC8"/>
    <w:rsid w:val="00942F7F"/>
    <w:rsid w:val="00944D31"/>
    <w:rsid w:val="009472A6"/>
    <w:rsid w:val="0095160D"/>
    <w:rsid w:val="00956349"/>
    <w:rsid w:val="00956B27"/>
    <w:rsid w:val="009576A9"/>
    <w:rsid w:val="009615A0"/>
    <w:rsid w:val="00963E7A"/>
    <w:rsid w:val="009667FB"/>
    <w:rsid w:val="009674C2"/>
    <w:rsid w:val="00967B88"/>
    <w:rsid w:val="00971433"/>
    <w:rsid w:val="00972B5A"/>
    <w:rsid w:val="00975E4A"/>
    <w:rsid w:val="00980017"/>
    <w:rsid w:val="00982283"/>
    <w:rsid w:val="0098254C"/>
    <w:rsid w:val="0099128A"/>
    <w:rsid w:val="009932E7"/>
    <w:rsid w:val="00995543"/>
    <w:rsid w:val="009962C8"/>
    <w:rsid w:val="009974A1"/>
    <w:rsid w:val="00997F51"/>
    <w:rsid w:val="009A1BE0"/>
    <w:rsid w:val="009A6092"/>
    <w:rsid w:val="009B239F"/>
    <w:rsid w:val="009B2BD4"/>
    <w:rsid w:val="009B67D5"/>
    <w:rsid w:val="009B6A91"/>
    <w:rsid w:val="009D15BB"/>
    <w:rsid w:val="009D15C2"/>
    <w:rsid w:val="009D5656"/>
    <w:rsid w:val="009D5A70"/>
    <w:rsid w:val="009D7199"/>
    <w:rsid w:val="009E3A09"/>
    <w:rsid w:val="009E3DB4"/>
    <w:rsid w:val="009E50F4"/>
    <w:rsid w:val="009E77F4"/>
    <w:rsid w:val="009F3162"/>
    <w:rsid w:val="00A011B1"/>
    <w:rsid w:val="00A058B4"/>
    <w:rsid w:val="00A07DBC"/>
    <w:rsid w:val="00A10B72"/>
    <w:rsid w:val="00A13C9F"/>
    <w:rsid w:val="00A15D92"/>
    <w:rsid w:val="00A1722F"/>
    <w:rsid w:val="00A17BFB"/>
    <w:rsid w:val="00A22A72"/>
    <w:rsid w:val="00A31182"/>
    <w:rsid w:val="00A3464D"/>
    <w:rsid w:val="00A40FEB"/>
    <w:rsid w:val="00A42A12"/>
    <w:rsid w:val="00A43DD3"/>
    <w:rsid w:val="00A47463"/>
    <w:rsid w:val="00A47825"/>
    <w:rsid w:val="00A4799B"/>
    <w:rsid w:val="00A50FAC"/>
    <w:rsid w:val="00A56FE0"/>
    <w:rsid w:val="00A60C20"/>
    <w:rsid w:val="00A62298"/>
    <w:rsid w:val="00A62C25"/>
    <w:rsid w:val="00A65C7E"/>
    <w:rsid w:val="00A71A7F"/>
    <w:rsid w:val="00A747DC"/>
    <w:rsid w:val="00A811E3"/>
    <w:rsid w:val="00A8121B"/>
    <w:rsid w:val="00A822A1"/>
    <w:rsid w:val="00A84B20"/>
    <w:rsid w:val="00A87023"/>
    <w:rsid w:val="00A87479"/>
    <w:rsid w:val="00A917CE"/>
    <w:rsid w:val="00A920B3"/>
    <w:rsid w:val="00A94336"/>
    <w:rsid w:val="00A974D5"/>
    <w:rsid w:val="00AA3B08"/>
    <w:rsid w:val="00AA4197"/>
    <w:rsid w:val="00AB1345"/>
    <w:rsid w:val="00AB1557"/>
    <w:rsid w:val="00AB4209"/>
    <w:rsid w:val="00AB4E24"/>
    <w:rsid w:val="00AB556A"/>
    <w:rsid w:val="00AB69F1"/>
    <w:rsid w:val="00AB7D77"/>
    <w:rsid w:val="00AC06F9"/>
    <w:rsid w:val="00AC234D"/>
    <w:rsid w:val="00AC259A"/>
    <w:rsid w:val="00AC28FB"/>
    <w:rsid w:val="00AC6119"/>
    <w:rsid w:val="00AC61CB"/>
    <w:rsid w:val="00AD1C52"/>
    <w:rsid w:val="00AD1FBF"/>
    <w:rsid w:val="00AD51D4"/>
    <w:rsid w:val="00AE2583"/>
    <w:rsid w:val="00AE358F"/>
    <w:rsid w:val="00AE63D2"/>
    <w:rsid w:val="00AE718F"/>
    <w:rsid w:val="00AF2F09"/>
    <w:rsid w:val="00AF4D19"/>
    <w:rsid w:val="00AF519C"/>
    <w:rsid w:val="00AF6ED1"/>
    <w:rsid w:val="00AF7847"/>
    <w:rsid w:val="00B01D81"/>
    <w:rsid w:val="00B02542"/>
    <w:rsid w:val="00B104F3"/>
    <w:rsid w:val="00B1207A"/>
    <w:rsid w:val="00B121D6"/>
    <w:rsid w:val="00B14096"/>
    <w:rsid w:val="00B14238"/>
    <w:rsid w:val="00B20724"/>
    <w:rsid w:val="00B2299B"/>
    <w:rsid w:val="00B23D8A"/>
    <w:rsid w:val="00B252DD"/>
    <w:rsid w:val="00B30296"/>
    <w:rsid w:val="00B332F6"/>
    <w:rsid w:val="00B334DC"/>
    <w:rsid w:val="00B34DEF"/>
    <w:rsid w:val="00B36FC8"/>
    <w:rsid w:val="00B3750D"/>
    <w:rsid w:val="00B4094D"/>
    <w:rsid w:val="00B45AF7"/>
    <w:rsid w:val="00B510CF"/>
    <w:rsid w:val="00B73221"/>
    <w:rsid w:val="00B73EB0"/>
    <w:rsid w:val="00B754C2"/>
    <w:rsid w:val="00B7623A"/>
    <w:rsid w:val="00B82E81"/>
    <w:rsid w:val="00B836CE"/>
    <w:rsid w:val="00B85FF3"/>
    <w:rsid w:val="00B869E6"/>
    <w:rsid w:val="00B9496A"/>
    <w:rsid w:val="00B96B82"/>
    <w:rsid w:val="00BA1489"/>
    <w:rsid w:val="00BA22AD"/>
    <w:rsid w:val="00BA31A3"/>
    <w:rsid w:val="00BA3662"/>
    <w:rsid w:val="00BA36A8"/>
    <w:rsid w:val="00BA432B"/>
    <w:rsid w:val="00BB11A4"/>
    <w:rsid w:val="00BB2B56"/>
    <w:rsid w:val="00BB5C81"/>
    <w:rsid w:val="00BB7DA8"/>
    <w:rsid w:val="00BC0822"/>
    <w:rsid w:val="00BC1FA7"/>
    <w:rsid w:val="00BC234D"/>
    <w:rsid w:val="00BC3406"/>
    <w:rsid w:val="00BC4439"/>
    <w:rsid w:val="00BC58B8"/>
    <w:rsid w:val="00BC5DA6"/>
    <w:rsid w:val="00BC6A60"/>
    <w:rsid w:val="00BC7A05"/>
    <w:rsid w:val="00BD13E7"/>
    <w:rsid w:val="00BD1568"/>
    <w:rsid w:val="00BD1805"/>
    <w:rsid w:val="00BD5F11"/>
    <w:rsid w:val="00BD66BE"/>
    <w:rsid w:val="00BE079F"/>
    <w:rsid w:val="00BE12DD"/>
    <w:rsid w:val="00BE588C"/>
    <w:rsid w:val="00BE7211"/>
    <w:rsid w:val="00BF043D"/>
    <w:rsid w:val="00BF2EE0"/>
    <w:rsid w:val="00BF346D"/>
    <w:rsid w:val="00BF65D1"/>
    <w:rsid w:val="00BF79E9"/>
    <w:rsid w:val="00C00C21"/>
    <w:rsid w:val="00C0198B"/>
    <w:rsid w:val="00C03410"/>
    <w:rsid w:val="00C04584"/>
    <w:rsid w:val="00C0517E"/>
    <w:rsid w:val="00C05AC4"/>
    <w:rsid w:val="00C064D1"/>
    <w:rsid w:val="00C06A60"/>
    <w:rsid w:val="00C07A29"/>
    <w:rsid w:val="00C116FC"/>
    <w:rsid w:val="00C12328"/>
    <w:rsid w:val="00C12AD8"/>
    <w:rsid w:val="00C150D9"/>
    <w:rsid w:val="00C15114"/>
    <w:rsid w:val="00C160BC"/>
    <w:rsid w:val="00C166DE"/>
    <w:rsid w:val="00C168A3"/>
    <w:rsid w:val="00C17337"/>
    <w:rsid w:val="00C224F8"/>
    <w:rsid w:val="00C22874"/>
    <w:rsid w:val="00C26785"/>
    <w:rsid w:val="00C2737C"/>
    <w:rsid w:val="00C332E6"/>
    <w:rsid w:val="00C34165"/>
    <w:rsid w:val="00C34686"/>
    <w:rsid w:val="00C40847"/>
    <w:rsid w:val="00C55B8E"/>
    <w:rsid w:val="00C5778D"/>
    <w:rsid w:val="00C62922"/>
    <w:rsid w:val="00C657C5"/>
    <w:rsid w:val="00C666EE"/>
    <w:rsid w:val="00C66FBC"/>
    <w:rsid w:val="00C67D01"/>
    <w:rsid w:val="00C7125C"/>
    <w:rsid w:val="00C72182"/>
    <w:rsid w:val="00C724C7"/>
    <w:rsid w:val="00C7348E"/>
    <w:rsid w:val="00C74F34"/>
    <w:rsid w:val="00C75EBF"/>
    <w:rsid w:val="00C8026F"/>
    <w:rsid w:val="00C83AD9"/>
    <w:rsid w:val="00C84087"/>
    <w:rsid w:val="00C9133B"/>
    <w:rsid w:val="00C93421"/>
    <w:rsid w:val="00C94FD2"/>
    <w:rsid w:val="00C956BD"/>
    <w:rsid w:val="00C9682A"/>
    <w:rsid w:val="00CA0C96"/>
    <w:rsid w:val="00CA1BD7"/>
    <w:rsid w:val="00CA7B05"/>
    <w:rsid w:val="00CA7DC6"/>
    <w:rsid w:val="00CA7E32"/>
    <w:rsid w:val="00CA7E41"/>
    <w:rsid w:val="00CB1D9F"/>
    <w:rsid w:val="00CB45BE"/>
    <w:rsid w:val="00CB6902"/>
    <w:rsid w:val="00CC2E70"/>
    <w:rsid w:val="00CC3FF7"/>
    <w:rsid w:val="00CC566A"/>
    <w:rsid w:val="00CC5D7E"/>
    <w:rsid w:val="00CC6283"/>
    <w:rsid w:val="00CD5A8D"/>
    <w:rsid w:val="00CE331F"/>
    <w:rsid w:val="00CF2D03"/>
    <w:rsid w:val="00CF71BD"/>
    <w:rsid w:val="00D03957"/>
    <w:rsid w:val="00D04687"/>
    <w:rsid w:val="00D06906"/>
    <w:rsid w:val="00D07A6D"/>
    <w:rsid w:val="00D10F06"/>
    <w:rsid w:val="00D17824"/>
    <w:rsid w:val="00D20814"/>
    <w:rsid w:val="00D236CC"/>
    <w:rsid w:val="00D278FA"/>
    <w:rsid w:val="00D3039F"/>
    <w:rsid w:val="00D33566"/>
    <w:rsid w:val="00D41570"/>
    <w:rsid w:val="00D54433"/>
    <w:rsid w:val="00D54879"/>
    <w:rsid w:val="00D56296"/>
    <w:rsid w:val="00D564E8"/>
    <w:rsid w:val="00D64C1F"/>
    <w:rsid w:val="00D66798"/>
    <w:rsid w:val="00D70F27"/>
    <w:rsid w:val="00D73554"/>
    <w:rsid w:val="00D73701"/>
    <w:rsid w:val="00D81290"/>
    <w:rsid w:val="00D828EB"/>
    <w:rsid w:val="00D83EBB"/>
    <w:rsid w:val="00D8671F"/>
    <w:rsid w:val="00D87259"/>
    <w:rsid w:val="00D90608"/>
    <w:rsid w:val="00D91C50"/>
    <w:rsid w:val="00D93709"/>
    <w:rsid w:val="00D96C85"/>
    <w:rsid w:val="00D96FBC"/>
    <w:rsid w:val="00D97FD5"/>
    <w:rsid w:val="00DA0F40"/>
    <w:rsid w:val="00DA1646"/>
    <w:rsid w:val="00DA2507"/>
    <w:rsid w:val="00DA4A67"/>
    <w:rsid w:val="00DA631F"/>
    <w:rsid w:val="00DB0175"/>
    <w:rsid w:val="00DB084A"/>
    <w:rsid w:val="00DB1017"/>
    <w:rsid w:val="00DB523E"/>
    <w:rsid w:val="00DB5DAA"/>
    <w:rsid w:val="00DB5E13"/>
    <w:rsid w:val="00DB61F1"/>
    <w:rsid w:val="00DC0DC0"/>
    <w:rsid w:val="00DC3A6A"/>
    <w:rsid w:val="00DC61E9"/>
    <w:rsid w:val="00DD1E45"/>
    <w:rsid w:val="00DD383F"/>
    <w:rsid w:val="00DE24CF"/>
    <w:rsid w:val="00DF103C"/>
    <w:rsid w:val="00DF4E15"/>
    <w:rsid w:val="00E013FA"/>
    <w:rsid w:val="00E074C2"/>
    <w:rsid w:val="00E07899"/>
    <w:rsid w:val="00E12B80"/>
    <w:rsid w:val="00E164AE"/>
    <w:rsid w:val="00E16B10"/>
    <w:rsid w:val="00E16FA7"/>
    <w:rsid w:val="00E20630"/>
    <w:rsid w:val="00E212A1"/>
    <w:rsid w:val="00E23EB8"/>
    <w:rsid w:val="00E2549B"/>
    <w:rsid w:val="00E342EA"/>
    <w:rsid w:val="00E358C1"/>
    <w:rsid w:val="00E403C2"/>
    <w:rsid w:val="00E43D82"/>
    <w:rsid w:val="00E5309C"/>
    <w:rsid w:val="00E63A47"/>
    <w:rsid w:val="00E71E3D"/>
    <w:rsid w:val="00E73830"/>
    <w:rsid w:val="00E73BC9"/>
    <w:rsid w:val="00E75936"/>
    <w:rsid w:val="00E77AA7"/>
    <w:rsid w:val="00E82210"/>
    <w:rsid w:val="00E82C5F"/>
    <w:rsid w:val="00E85261"/>
    <w:rsid w:val="00E90CAC"/>
    <w:rsid w:val="00EA0C77"/>
    <w:rsid w:val="00EA1A64"/>
    <w:rsid w:val="00EA2701"/>
    <w:rsid w:val="00EA4B01"/>
    <w:rsid w:val="00EA5F87"/>
    <w:rsid w:val="00EB2965"/>
    <w:rsid w:val="00EB30A6"/>
    <w:rsid w:val="00EB391E"/>
    <w:rsid w:val="00EB4956"/>
    <w:rsid w:val="00EB4DBA"/>
    <w:rsid w:val="00EB760A"/>
    <w:rsid w:val="00EC18B1"/>
    <w:rsid w:val="00EC2E9A"/>
    <w:rsid w:val="00ED0A69"/>
    <w:rsid w:val="00ED0F0B"/>
    <w:rsid w:val="00ED1EDB"/>
    <w:rsid w:val="00EE0287"/>
    <w:rsid w:val="00EE0817"/>
    <w:rsid w:val="00EE3A76"/>
    <w:rsid w:val="00EE471E"/>
    <w:rsid w:val="00EE4E69"/>
    <w:rsid w:val="00EE5F84"/>
    <w:rsid w:val="00EF22A9"/>
    <w:rsid w:val="00EF3453"/>
    <w:rsid w:val="00EF3AFA"/>
    <w:rsid w:val="00EF4C16"/>
    <w:rsid w:val="00EF5234"/>
    <w:rsid w:val="00EF603C"/>
    <w:rsid w:val="00F0635D"/>
    <w:rsid w:val="00F0660D"/>
    <w:rsid w:val="00F1327A"/>
    <w:rsid w:val="00F13F5D"/>
    <w:rsid w:val="00F17BFA"/>
    <w:rsid w:val="00F245AA"/>
    <w:rsid w:val="00F25E2A"/>
    <w:rsid w:val="00F27FFD"/>
    <w:rsid w:val="00F319CE"/>
    <w:rsid w:val="00F34CAA"/>
    <w:rsid w:val="00F34D1F"/>
    <w:rsid w:val="00F43D1C"/>
    <w:rsid w:val="00F44DA8"/>
    <w:rsid w:val="00F47078"/>
    <w:rsid w:val="00F47381"/>
    <w:rsid w:val="00F47942"/>
    <w:rsid w:val="00F47E0B"/>
    <w:rsid w:val="00F53D07"/>
    <w:rsid w:val="00F53FA9"/>
    <w:rsid w:val="00F56F08"/>
    <w:rsid w:val="00F6031E"/>
    <w:rsid w:val="00F60814"/>
    <w:rsid w:val="00F63857"/>
    <w:rsid w:val="00F64D71"/>
    <w:rsid w:val="00F65026"/>
    <w:rsid w:val="00F654AB"/>
    <w:rsid w:val="00F721E3"/>
    <w:rsid w:val="00F74FDF"/>
    <w:rsid w:val="00F81399"/>
    <w:rsid w:val="00F81809"/>
    <w:rsid w:val="00F83B3B"/>
    <w:rsid w:val="00F85756"/>
    <w:rsid w:val="00F8579F"/>
    <w:rsid w:val="00F86907"/>
    <w:rsid w:val="00F90A7A"/>
    <w:rsid w:val="00F91A64"/>
    <w:rsid w:val="00F92D76"/>
    <w:rsid w:val="00F96AB6"/>
    <w:rsid w:val="00FA15BA"/>
    <w:rsid w:val="00FA5E4B"/>
    <w:rsid w:val="00FA64A1"/>
    <w:rsid w:val="00FA6C95"/>
    <w:rsid w:val="00FB2965"/>
    <w:rsid w:val="00FB43F6"/>
    <w:rsid w:val="00FC573F"/>
    <w:rsid w:val="00FC709E"/>
    <w:rsid w:val="00FC7E7A"/>
    <w:rsid w:val="00FD0A87"/>
    <w:rsid w:val="00FD1B77"/>
    <w:rsid w:val="00FD471B"/>
    <w:rsid w:val="00FD7A36"/>
    <w:rsid w:val="00FE4F70"/>
    <w:rsid w:val="00FE6BB9"/>
    <w:rsid w:val="00FE706D"/>
    <w:rsid w:val="00FF4E69"/>
    <w:rsid w:val="00FF5B58"/>
    <w:rsid w:val="4CCD8C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5F5588"/>
  <w15:chartTrackingRefBased/>
  <w15:docId w15:val="{1D8DE654-425A-4810-9869-3B5D52560E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9B67D5"/>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616204"/>
    <w:pPr>
      <w:keepNext/>
      <w:keepLines/>
      <w:spacing w:before="40" w:after="0"/>
      <w:outlineLvl w:val="1"/>
    </w:pPr>
    <w:rPr>
      <w:rFonts w:asciiTheme="majorHAnsi" w:eastAsiaTheme="majorEastAsia" w:hAnsiTheme="majorHAnsi" w:cstheme="majorBidi"/>
      <w:color w:val="0F4761" w:themeColor="accent1" w:themeShade="BF"/>
      <w:sz w:val="26"/>
      <w:szCs w:val="26"/>
    </w:rPr>
  </w:style>
  <w:style w:type="paragraph" w:styleId="Heading3">
    <w:name w:val="heading 3"/>
    <w:basedOn w:val="Normal"/>
    <w:next w:val="Normal"/>
    <w:link w:val="Heading3Char"/>
    <w:uiPriority w:val="9"/>
    <w:unhideWhenUsed/>
    <w:qFormat/>
    <w:rsid w:val="002B1840"/>
    <w:pPr>
      <w:keepNext/>
      <w:keepLines/>
      <w:spacing w:before="40" w:after="0"/>
      <w:outlineLvl w:val="2"/>
    </w:pPr>
    <w:rPr>
      <w:rFonts w:asciiTheme="majorHAnsi" w:eastAsiaTheme="majorEastAsia" w:hAnsiTheme="majorHAnsi" w:cstheme="majorBidi"/>
      <w:color w:val="0A2F4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E2DE2"/>
    <w:pPr>
      <w:spacing w:after="0" w:line="240" w:lineRule="auto"/>
    </w:pPr>
    <w:rPr>
      <w:sz w:val="22"/>
      <w:szCs w:val="22"/>
      <w:lang w:eastAsia="en-US"/>
    </w:rPr>
  </w:style>
  <w:style w:type="character" w:customStyle="1" w:styleId="NoSpacingChar">
    <w:name w:val="No Spacing Char"/>
    <w:basedOn w:val="DefaultParagraphFont"/>
    <w:link w:val="NoSpacing"/>
    <w:uiPriority w:val="1"/>
    <w:rsid w:val="003E2DE2"/>
    <w:rPr>
      <w:sz w:val="22"/>
      <w:szCs w:val="22"/>
      <w:lang w:eastAsia="en-US"/>
    </w:rPr>
  </w:style>
  <w:style w:type="character" w:customStyle="1" w:styleId="Heading1Char">
    <w:name w:val="Heading 1 Char"/>
    <w:basedOn w:val="DefaultParagraphFont"/>
    <w:link w:val="Heading1"/>
    <w:uiPriority w:val="9"/>
    <w:rsid w:val="009B67D5"/>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rsid w:val="00616204"/>
    <w:rPr>
      <w:rFonts w:asciiTheme="majorHAnsi" w:eastAsiaTheme="majorEastAsia" w:hAnsiTheme="majorHAnsi" w:cstheme="majorBidi"/>
      <w:color w:val="0F4761" w:themeColor="accent1" w:themeShade="BF"/>
      <w:sz w:val="26"/>
      <w:szCs w:val="26"/>
    </w:rPr>
  </w:style>
  <w:style w:type="character" w:customStyle="1" w:styleId="Heading3Char">
    <w:name w:val="Heading 3 Char"/>
    <w:basedOn w:val="DefaultParagraphFont"/>
    <w:link w:val="Heading3"/>
    <w:uiPriority w:val="9"/>
    <w:rsid w:val="002B1840"/>
    <w:rPr>
      <w:rFonts w:asciiTheme="majorHAnsi" w:eastAsiaTheme="majorEastAsia" w:hAnsiTheme="majorHAnsi" w:cstheme="majorBidi"/>
      <w:color w:val="0A2F40" w:themeColor="accent1" w:themeShade="7F"/>
    </w:rPr>
  </w:style>
  <w:style w:type="paragraph" w:styleId="ListParagraph">
    <w:name w:val="List Paragraph"/>
    <w:basedOn w:val="Normal"/>
    <w:uiPriority w:val="34"/>
    <w:qFormat/>
    <w:rsid w:val="00F47078"/>
    <w:pPr>
      <w:ind w:left="720"/>
      <w:contextualSpacing/>
    </w:pPr>
  </w:style>
  <w:style w:type="paragraph" w:styleId="Header">
    <w:name w:val="header"/>
    <w:basedOn w:val="Normal"/>
    <w:link w:val="HeaderChar"/>
    <w:uiPriority w:val="99"/>
    <w:unhideWhenUsed/>
    <w:rsid w:val="009667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67FB"/>
  </w:style>
  <w:style w:type="paragraph" w:styleId="Footer">
    <w:name w:val="footer"/>
    <w:basedOn w:val="Normal"/>
    <w:link w:val="FooterChar"/>
    <w:uiPriority w:val="99"/>
    <w:unhideWhenUsed/>
    <w:rsid w:val="009667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67FB"/>
  </w:style>
  <w:style w:type="paragraph" w:styleId="Caption">
    <w:name w:val="caption"/>
    <w:basedOn w:val="Normal"/>
    <w:next w:val="Normal"/>
    <w:uiPriority w:val="35"/>
    <w:unhideWhenUsed/>
    <w:qFormat/>
    <w:rsid w:val="005D7CA1"/>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535D12"/>
  </w:style>
  <w:style w:type="paragraph" w:styleId="TableofFigures">
    <w:name w:val="table of figures"/>
    <w:basedOn w:val="Normal"/>
    <w:next w:val="Normal"/>
    <w:uiPriority w:val="99"/>
    <w:unhideWhenUsed/>
    <w:rsid w:val="00535D12"/>
    <w:pPr>
      <w:spacing w:after="0"/>
    </w:pPr>
  </w:style>
  <w:style w:type="character" w:styleId="Hyperlink">
    <w:name w:val="Hyperlink"/>
    <w:basedOn w:val="DefaultParagraphFont"/>
    <w:uiPriority w:val="99"/>
    <w:unhideWhenUsed/>
    <w:rsid w:val="00535D12"/>
    <w:rPr>
      <w:color w:val="467886" w:themeColor="hyperlink"/>
      <w:u w:val="single"/>
    </w:rPr>
  </w:style>
  <w:style w:type="paragraph" w:styleId="TOCHeading">
    <w:name w:val="TOC Heading"/>
    <w:basedOn w:val="Heading1"/>
    <w:next w:val="Normal"/>
    <w:uiPriority w:val="39"/>
    <w:unhideWhenUsed/>
    <w:qFormat/>
    <w:rsid w:val="00374AFB"/>
    <w:pPr>
      <w:spacing w:line="259" w:lineRule="auto"/>
      <w:outlineLvl w:val="9"/>
    </w:pPr>
    <w:rPr>
      <w:lang w:eastAsia="en-US"/>
    </w:rPr>
  </w:style>
  <w:style w:type="paragraph" w:styleId="TOC1">
    <w:name w:val="toc 1"/>
    <w:basedOn w:val="Normal"/>
    <w:next w:val="Normal"/>
    <w:autoRedefine/>
    <w:uiPriority w:val="39"/>
    <w:unhideWhenUsed/>
    <w:rsid w:val="00374AFB"/>
    <w:pPr>
      <w:spacing w:after="100"/>
    </w:pPr>
  </w:style>
  <w:style w:type="paragraph" w:styleId="TOC2">
    <w:name w:val="toc 2"/>
    <w:basedOn w:val="Normal"/>
    <w:next w:val="Normal"/>
    <w:autoRedefine/>
    <w:uiPriority w:val="39"/>
    <w:unhideWhenUsed/>
    <w:rsid w:val="00374AFB"/>
    <w:pPr>
      <w:spacing w:after="100"/>
      <w:ind w:left="240"/>
    </w:pPr>
  </w:style>
  <w:style w:type="paragraph" w:styleId="TOC3">
    <w:name w:val="toc 3"/>
    <w:basedOn w:val="Normal"/>
    <w:next w:val="Normal"/>
    <w:autoRedefine/>
    <w:uiPriority w:val="39"/>
    <w:unhideWhenUsed/>
    <w:rsid w:val="00374AFB"/>
    <w:pPr>
      <w:spacing w:after="100"/>
      <w:ind w:left="480"/>
    </w:pPr>
  </w:style>
  <w:style w:type="character" w:styleId="Strong">
    <w:name w:val="Strong"/>
    <w:basedOn w:val="DefaultParagraphFont"/>
    <w:uiPriority w:val="22"/>
    <w:qFormat/>
    <w:rsid w:val="003D2111"/>
    <w:rPr>
      <w:b/>
      <w:bCs/>
    </w:rPr>
  </w:style>
  <w:style w:type="paragraph" w:styleId="NormalWeb">
    <w:name w:val="Normal (Web)"/>
    <w:basedOn w:val="Normal"/>
    <w:uiPriority w:val="99"/>
    <w:unhideWhenUsed/>
    <w:rsid w:val="00C34165"/>
    <w:pPr>
      <w:spacing w:before="100" w:beforeAutospacing="1" w:after="100" w:afterAutospacing="1" w:line="240" w:lineRule="auto"/>
    </w:pPr>
    <w:rPr>
      <w:rFonts w:ascii="Times New Roman" w:eastAsia="Times New Roman" w:hAnsi="Times New Roman" w:cs="Times New Roman"/>
      <w:lang w:eastAsia="en-GB"/>
    </w:rPr>
  </w:style>
  <w:style w:type="table" w:styleId="TableGrid">
    <w:name w:val="Table Grid"/>
    <w:basedOn w:val="TableNormal"/>
    <w:uiPriority w:val="39"/>
    <w:rsid w:val="004A2D6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E90CAC"/>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75829">
      <w:bodyDiv w:val="1"/>
      <w:marLeft w:val="0"/>
      <w:marRight w:val="0"/>
      <w:marTop w:val="0"/>
      <w:marBottom w:val="0"/>
      <w:divBdr>
        <w:top w:val="none" w:sz="0" w:space="0" w:color="auto"/>
        <w:left w:val="none" w:sz="0" w:space="0" w:color="auto"/>
        <w:bottom w:val="none" w:sz="0" w:space="0" w:color="auto"/>
        <w:right w:val="none" w:sz="0" w:space="0" w:color="auto"/>
      </w:divBdr>
    </w:div>
    <w:div w:id="4987560">
      <w:bodyDiv w:val="1"/>
      <w:marLeft w:val="0"/>
      <w:marRight w:val="0"/>
      <w:marTop w:val="0"/>
      <w:marBottom w:val="0"/>
      <w:divBdr>
        <w:top w:val="none" w:sz="0" w:space="0" w:color="auto"/>
        <w:left w:val="none" w:sz="0" w:space="0" w:color="auto"/>
        <w:bottom w:val="none" w:sz="0" w:space="0" w:color="auto"/>
        <w:right w:val="none" w:sz="0" w:space="0" w:color="auto"/>
      </w:divBdr>
    </w:div>
    <w:div w:id="13920236">
      <w:bodyDiv w:val="1"/>
      <w:marLeft w:val="0"/>
      <w:marRight w:val="0"/>
      <w:marTop w:val="0"/>
      <w:marBottom w:val="0"/>
      <w:divBdr>
        <w:top w:val="none" w:sz="0" w:space="0" w:color="auto"/>
        <w:left w:val="none" w:sz="0" w:space="0" w:color="auto"/>
        <w:bottom w:val="none" w:sz="0" w:space="0" w:color="auto"/>
        <w:right w:val="none" w:sz="0" w:space="0" w:color="auto"/>
      </w:divBdr>
    </w:div>
    <w:div w:id="18819820">
      <w:bodyDiv w:val="1"/>
      <w:marLeft w:val="0"/>
      <w:marRight w:val="0"/>
      <w:marTop w:val="0"/>
      <w:marBottom w:val="0"/>
      <w:divBdr>
        <w:top w:val="none" w:sz="0" w:space="0" w:color="auto"/>
        <w:left w:val="none" w:sz="0" w:space="0" w:color="auto"/>
        <w:bottom w:val="none" w:sz="0" w:space="0" w:color="auto"/>
        <w:right w:val="none" w:sz="0" w:space="0" w:color="auto"/>
      </w:divBdr>
    </w:div>
    <w:div w:id="27875291">
      <w:bodyDiv w:val="1"/>
      <w:marLeft w:val="0"/>
      <w:marRight w:val="0"/>
      <w:marTop w:val="0"/>
      <w:marBottom w:val="0"/>
      <w:divBdr>
        <w:top w:val="none" w:sz="0" w:space="0" w:color="auto"/>
        <w:left w:val="none" w:sz="0" w:space="0" w:color="auto"/>
        <w:bottom w:val="none" w:sz="0" w:space="0" w:color="auto"/>
        <w:right w:val="none" w:sz="0" w:space="0" w:color="auto"/>
      </w:divBdr>
    </w:div>
    <w:div w:id="41905610">
      <w:bodyDiv w:val="1"/>
      <w:marLeft w:val="0"/>
      <w:marRight w:val="0"/>
      <w:marTop w:val="0"/>
      <w:marBottom w:val="0"/>
      <w:divBdr>
        <w:top w:val="none" w:sz="0" w:space="0" w:color="auto"/>
        <w:left w:val="none" w:sz="0" w:space="0" w:color="auto"/>
        <w:bottom w:val="none" w:sz="0" w:space="0" w:color="auto"/>
        <w:right w:val="none" w:sz="0" w:space="0" w:color="auto"/>
      </w:divBdr>
    </w:div>
    <w:div w:id="42562892">
      <w:bodyDiv w:val="1"/>
      <w:marLeft w:val="0"/>
      <w:marRight w:val="0"/>
      <w:marTop w:val="0"/>
      <w:marBottom w:val="0"/>
      <w:divBdr>
        <w:top w:val="none" w:sz="0" w:space="0" w:color="auto"/>
        <w:left w:val="none" w:sz="0" w:space="0" w:color="auto"/>
        <w:bottom w:val="none" w:sz="0" w:space="0" w:color="auto"/>
        <w:right w:val="none" w:sz="0" w:space="0" w:color="auto"/>
      </w:divBdr>
    </w:div>
    <w:div w:id="48581788">
      <w:bodyDiv w:val="1"/>
      <w:marLeft w:val="0"/>
      <w:marRight w:val="0"/>
      <w:marTop w:val="0"/>
      <w:marBottom w:val="0"/>
      <w:divBdr>
        <w:top w:val="none" w:sz="0" w:space="0" w:color="auto"/>
        <w:left w:val="none" w:sz="0" w:space="0" w:color="auto"/>
        <w:bottom w:val="none" w:sz="0" w:space="0" w:color="auto"/>
        <w:right w:val="none" w:sz="0" w:space="0" w:color="auto"/>
      </w:divBdr>
    </w:div>
    <w:div w:id="50347689">
      <w:bodyDiv w:val="1"/>
      <w:marLeft w:val="0"/>
      <w:marRight w:val="0"/>
      <w:marTop w:val="0"/>
      <w:marBottom w:val="0"/>
      <w:divBdr>
        <w:top w:val="none" w:sz="0" w:space="0" w:color="auto"/>
        <w:left w:val="none" w:sz="0" w:space="0" w:color="auto"/>
        <w:bottom w:val="none" w:sz="0" w:space="0" w:color="auto"/>
        <w:right w:val="none" w:sz="0" w:space="0" w:color="auto"/>
      </w:divBdr>
    </w:div>
    <w:div w:id="69737130">
      <w:bodyDiv w:val="1"/>
      <w:marLeft w:val="0"/>
      <w:marRight w:val="0"/>
      <w:marTop w:val="0"/>
      <w:marBottom w:val="0"/>
      <w:divBdr>
        <w:top w:val="none" w:sz="0" w:space="0" w:color="auto"/>
        <w:left w:val="none" w:sz="0" w:space="0" w:color="auto"/>
        <w:bottom w:val="none" w:sz="0" w:space="0" w:color="auto"/>
        <w:right w:val="none" w:sz="0" w:space="0" w:color="auto"/>
      </w:divBdr>
    </w:div>
    <w:div w:id="70347684">
      <w:bodyDiv w:val="1"/>
      <w:marLeft w:val="0"/>
      <w:marRight w:val="0"/>
      <w:marTop w:val="0"/>
      <w:marBottom w:val="0"/>
      <w:divBdr>
        <w:top w:val="none" w:sz="0" w:space="0" w:color="auto"/>
        <w:left w:val="none" w:sz="0" w:space="0" w:color="auto"/>
        <w:bottom w:val="none" w:sz="0" w:space="0" w:color="auto"/>
        <w:right w:val="none" w:sz="0" w:space="0" w:color="auto"/>
      </w:divBdr>
    </w:div>
    <w:div w:id="84034610">
      <w:bodyDiv w:val="1"/>
      <w:marLeft w:val="0"/>
      <w:marRight w:val="0"/>
      <w:marTop w:val="0"/>
      <w:marBottom w:val="0"/>
      <w:divBdr>
        <w:top w:val="none" w:sz="0" w:space="0" w:color="auto"/>
        <w:left w:val="none" w:sz="0" w:space="0" w:color="auto"/>
        <w:bottom w:val="none" w:sz="0" w:space="0" w:color="auto"/>
        <w:right w:val="none" w:sz="0" w:space="0" w:color="auto"/>
      </w:divBdr>
    </w:div>
    <w:div w:id="84115219">
      <w:bodyDiv w:val="1"/>
      <w:marLeft w:val="0"/>
      <w:marRight w:val="0"/>
      <w:marTop w:val="0"/>
      <w:marBottom w:val="0"/>
      <w:divBdr>
        <w:top w:val="none" w:sz="0" w:space="0" w:color="auto"/>
        <w:left w:val="none" w:sz="0" w:space="0" w:color="auto"/>
        <w:bottom w:val="none" w:sz="0" w:space="0" w:color="auto"/>
        <w:right w:val="none" w:sz="0" w:space="0" w:color="auto"/>
      </w:divBdr>
    </w:div>
    <w:div w:id="102264914">
      <w:bodyDiv w:val="1"/>
      <w:marLeft w:val="0"/>
      <w:marRight w:val="0"/>
      <w:marTop w:val="0"/>
      <w:marBottom w:val="0"/>
      <w:divBdr>
        <w:top w:val="none" w:sz="0" w:space="0" w:color="auto"/>
        <w:left w:val="none" w:sz="0" w:space="0" w:color="auto"/>
        <w:bottom w:val="none" w:sz="0" w:space="0" w:color="auto"/>
        <w:right w:val="none" w:sz="0" w:space="0" w:color="auto"/>
      </w:divBdr>
    </w:div>
    <w:div w:id="112752248">
      <w:bodyDiv w:val="1"/>
      <w:marLeft w:val="0"/>
      <w:marRight w:val="0"/>
      <w:marTop w:val="0"/>
      <w:marBottom w:val="0"/>
      <w:divBdr>
        <w:top w:val="none" w:sz="0" w:space="0" w:color="auto"/>
        <w:left w:val="none" w:sz="0" w:space="0" w:color="auto"/>
        <w:bottom w:val="none" w:sz="0" w:space="0" w:color="auto"/>
        <w:right w:val="none" w:sz="0" w:space="0" w:color="auto"/>
      </w:divBdr>
    </w:div>
    <w:div w:id="120727426">
      <w:bodyDiv w:val="1"/>
      <w:marLeft w:val="0"/>
      <w:marRight w:val="0"/>
      <w:marTop w:val="0"/>
      <w:marBottom w:val="0"/>
      <w:divBdr>
        <w:top w:val="none" w:sz="0" w:space="0" w:color="auto"/>
        <w:left w:val="none" w:sz="0" w:space="0" w:color="auto"/>
        <w:bottom w:val="none" w:sz="0" w:space="0" w:color="auto"/>
        <w:right w:val="none" w:sz="0" w:space="0" w:color="auto"/>
      </w:divBdr>
    </w:div>
    <w:div w:id="122815574">
      <w:bodyDiv w:val="1"/>
      <w:marLeft w:val="0"/>
      <w:marRight w:val="0"/>
      <w:marTop w:val="0"/>
      <w:marBottom w:val="0"/>
      <w:divBdr>
        <w:top w:val="none" w:sz="0" w:space="0" w:color="auto"/>
        <w:left w:val="none" w:sz="0" w:space="0" w:color="auto"/>
        <w:bottom w:val="none" w:sz="0" w:space="0" w:color="auto"/>
        <w:right w:val="none" w:sz="0" w:space="0" w:color="auto"/>
      </w:divBdr>
    </w:div>
    <w:div w:id="140394943">
      <w:bodyDiv w:val="1"/>
      <w:marLeft w:val="0"/>
      <w:marRight w:val="0"/>
      <w:marTop w:val="0"/>
      <w:marBottom w:val="0"/>
      <w:divBdr>
        <w:top w:val="none" w:sz="0" w:space="0" w:color="auto"/>
        <w:left w:val="none" w:sz="0" w:space="0" w:color="auto"/>
        <w:bottom w:val="none" w:sz="0" w:space="0" w:color="auto"/>
        <w:right w:val="none" w:sz="0" w:space="0" w:color="auto"/>
      </w:divBdr>
    </w:div>
    <w:div w:id="142697920">
      <w:bodyDiv w:val="1"/>
      <w:marLeft w:val="0"/>
      <w:marRight w:val="0"/>
      <w:marTop w:val="0"/>
      <w:marBottom w:val="0"/>
      <w:divBdr>
        <w:top w:val="none" w:sz="0" w:space="0" w:color="auto"/>
        <w:left w:val="none" w:sz="0" w:space="0" w:color="auto"/>
        <w:bottom w:val="none" w:sz="0" w:space="0" w:color="auto"/>
        <w:right w:val="none" w:sz="0" w:space="0" w:color="auto"/>
      </w:divBdr>
    </w:div>
    <w:div w:id="154031470">
      <w:bodyDiv w:val="1"/>
      <w:marLeft w:val="0"/>
      <w:marRight w:val="0"/>
      <w:marTop w:val="0"/>
      <w:marBottom w:val="0"/>
      <w:divBdr>
        <w:top w:val="none" w:sz="0" w:space="0" w:color="auto"/>
        <w:left w:val="none" w:sz="0" w:space="0" w:color="auto"/>
        <w:bottom w:val="none" w:sz="0" w:space="0" w:color="auto"/>
        <w:right w:val="none" w:sz="0" w:space="0" w:color="auto"/>
      </w:divBdr>
    </w:div>
    <w:div w:id="161817125">
      <w:bodyDiv w:val="1"/>
      <w:marLeft w:val="0"/>
      <w:marRight w:val="0"/>
      <w:marTop w:val="0"/>
      <w:marBottom w:val="0"/>
      <w:divBdr>
        <w:top w:val="none" w:sz="0" w:space="0" w:color="auto"/>
        <w:left w:val="none" w:sz="0" w:space="0" w:color="auto"/>
        <w:bottom w:val="none" w:sz="0" w:space="0" w:color="auto"/>
        <w:right w:val="none" w:sz="0" w:space="0" w:color="auto"/>
      </w:divBdr>
    </w:div>
    <w:div w:id="181165099">
      <w:bodyDiv w:val="1"/>
      <w:marLeft w:val="0"/>
      <w:marRight w:val="0"/>
      <w:marTop w:val="0"/>
      <w:marBottom w:val="0"/>
      <w:divBdr>
        <w:top w:val="none" w:sz="0" w:space="0" w:color="auto"/>
        <w:left w:val="none" w:sz="0" w:space="0" w:color="auto"/>
        <w:bottom w:val="none" w:sz="0" w:space="0" w:color="auto"/>
        <w:right w:val="none" w:sz="0" w:space="0" w:color="auto"/>
      </w:divBdr>
    </w:div>
    <w:div w:id="207382461">
      <w:bodyDiv w:val="1"/>
      <w:marLeft w:val="0"/>
      <w:marRight w:val="0"/>
      <w:marTop w:val="0"/>
      <w:marBottom w:val="0"/>
      <w:divBdr>
        <w:top w:val="none" w:sz="0" w:space="0" w:color="auto"/>
        <w:left w:val="none" w:sz="0" w:space="0" w:color="auto"/>
        <w:bottom w:val="none" w:sz="0" w:space="0" w:color="auto"/>
        <w:right w:val="none" w:sz="0" w:space="0" w:color="auto"/>
      </w:divBdr>
    </w:div>
    <w:div w:id="210044485">
      <w:bodyDiv w:val="1"/>
      <w:marLeft w:val="0"/>
      <w:marRight w:val="0"/>
      <w:marTop w:val="0"/>
      <w:marBottom w:val="0"/>
      <w:divBdr>
        <w:top w:val="none" w:sz="0" w:space="0" w:color="auto"/>
        <w:left w:val="none" w:sz="0" w:space="0" w:color="auto"/>
        <w:bottom w:val="none" w:sz="0" w:space="0" w:color="auto"/>
        <w:right w:val="none" w:sz="0" w:space="0" w:color="auto"/>
      </w:divBdr>
    </w:div>
    <w:div w:id="217472306">
      <w:bodyDiv w:val="1"/>
      <w:marLeft w:val="0"/>
      <w:marRight w:val="0"/>
      <w:marTop w:val="0"/>
      <w:marBottom w:val="0"/>
      <w:divBdr>
        <w:top w:val="none" w:sz="0" w:space="0" w:color="auto"/>
        <w:left w:val="none" w:sz="0" w:space="0" w:color="auto"/>
        <w:bottom w:val="none" w:sz="0" w:space="0" w:color="auto"/>
        <w:right w:val="none" w:sz="0" w:space="0" w:color="auto"/>
      </w:divBdr>
    </w:div>
    <w:div w:id="220681568">
      <w:bodyDiv w:val="1"/>
      <w:marLeft w:val="0"/>
      <w:marRight w:val="0"/>
      <w:marTop w:val="0"/>
      <w:marBottom w:val="0"/>
      <w:divBdr>
        <w:top w:val="none" w:sz="0" w:space="0" w:color="auto"/>
        <w:left w:val="none" w:sz="0" w:space="0" w:color="auto"/>
        <w:bottom w:val="none" w:sz="0" w:space="0" w:color="auto"/>
        <w:right w:val="none" w:sz="0" w:space="0" w:color="auto"/>
      </w:divBdr>
    </w:div>
    <w:div w:id="259529671">
      <w:bodyDiv w:val="1"/>
      <w:marLeft w:val="0"/>
      <w:marRight w:val="0"/>
      <w:marTop w:val="0"/>
      <w:marBottom w:val="0"/>
      <w:divBdr>
        <w:top w:val="none" w:sz="0" w:space="0" w:color="auto"/>
        <w:left w:val="none" w:sz="0" w:space="0" w:color="auto"/>
        <w:bottom w:val="none" w:sz="0" w:space="0" w:color="auto"/>
        <w:right w:val="none" w:sz="0" w:space="0" w:color="auto"/>
      </w:divBdr>
    </w:div>
    <w:div w:id="263657634">
      <w:bodyDiv w:val="1"/>
      <w:marLeft w:val="0"/>
      <w:marRight w:val="0"/>
      <w:marTop w:val="0"/>
      <w:marBottom w:val="0"/>
      <w:divBdr>
        <w:top w:val="none" w:sz="0" w:space="0" w:color="auto"/>
        <w:left w:val="none" w:sz="0" w:space="0" w:color="auto"/>
        <w:bottom w:val="none" w:sz="0" w:space="0" w:color="auto"/>
        <w:right w:val="none" w:sz="0" w:space="0" w:color="auto"/>
      </w:divBdr>
    </w:div>
    <w:div w:id="270816980">
      <w:bodyDiv w:val="1"/>
      <w:marLeft w:val="0"/>
      <w:marRight w:val="0"/>
      <w:marTop w:val="0"/>
      <w:marBottom w:val="0"/>
      <w:divBdr>
        <w:top w:val="none" w:sz="0" w:space="0" w:color="auto"/>
        <w:left w:val="none" w:sz="0" w:space="0" w:color="auto"/>
        <w:bottom w:val="none" w:sz="0" w:space="0" w:color="auto"/>
        <w:right w:val="none" w:sz="0" w:space="0" w:color="auto"/>
      </w:divBdr>
    </w:div>
    <w:div w:id="273098732">
      <w:bodyDiv w:val="1"/>
      <w:marLeft w:val="0"/>
      <w:marRight w:val="0"/>
      <w:marTop w:val="0"/>
      <w:marBottom w:val="0"/>
      <w:divBdr>
        <w:top w:val="none" w:sz="0" w:space="0" w:color="auto"/>
        <w:left w:val="none" w:sz="0" w:space="0" w:color="auto"/>
        <w:bottom w:val="none" w:sz="0" w:space="0" w:color="auto"/>
        <w:right w:val="none" w:sz="0" w:space="0" w:color="auto"/>
      </w:divBdr>
    </w:div>
    <w:div w:id="275217054">
      <w:bodyDiv w:val="1"/>
      <w:marLeft w:val="0"/>
      <w:marRight w:val="0"/>
      <w:marTop w:val="0"/>
      <w:marBottom w:val="0"/>
      <w:divBdr>
        <w:top w:val="none" w:sz="0" w:space="0" w:color="auto"/>
        <w:left w:val="none" w:sz="0" w:space="0" w:color="auto"/>
        <w:bottom w:val="none" w:sz="0" w:space="0" w:color="auto"/>
        <w:right w:val="none" w:sz="0" w:space="0" w:color="auto"/>
      </w:divBdr>
    </w:div>
    <w:div w:id="293564261">
      <w:bodyDiv w:val="1"/>
      <w:marLeft w:val="0"/>
      <w:marRight w:val="0"/>
      <w:marTop w:val="0"/>
      <w:marBottom w:val="0"/>
      <w:divBdr>
        <w:top w:val="none" w:sz="0" w:space="0" w:color="auto"/>
        <w:left w:val="none" w:sz="0" w:space="0" w:color="auto"/>
        <w:bottom w:val="none" w:sz="0" w:space="0" w:color="auto"/>
        <w:right w:val="none" w:sz="0" w:space="0" w:color="auto"/>
      </w:divBdr>
    </w:div>
    <w:div w:id="299698445">
      <w:bodyDiv w:val="1"/>
      <w:marLeft w:val="0"/>
      <w:marRight w:val="0"/>
      <w:marTop w:val="0"/>
      <w:marBottom w:val="0"/>
      <w:divBdr>
        <w:top w:val="none" w:sz="0" w:space="0" w:color="auto"/>
        <w:left w:val="none" w:sz="0" w:space="0" w:color="auto"/>
        <w:bottom w:val="none" w:sz="0" w:space="0" w:color="auto"/>
        <w:right w:val="none" w:sz="0" w:space="0" w:color="auto"/>
      </w:divBdr>
    </w:div>
    <w:div w:id="306857691">
      <w:bodyDiv w:val="1"/>
      <w:marLeft w:val="0"/>
      <w:marRight w:val="0"/>
      <w:marTop w:val="0"/>
      <w:marBottom w:val="0"/>
      <w:divBdr>
        <w:top w:val="none" w:sz="0" w:space="0" w:color="auto"/>
        <w:left w:val="none" w:sz="0" w:space="0" w:color="auto"/>
        <w:bottom w:val="none" w:sz="0" w:space="0" w:color="auto"/>
        <w:right w:val="none" w:sz="0" w:space="0" w:color="auto"/>
      </w:divBdr>
    </w:div>
    <w:div w:id="312098790">
      <w:bodyDiv w:val="1"/>
      <w:marLeft w:val="0"/>
      <w:marRight w:val="0"/>
      <w:marTop w:val="0"/>
      <w:marBottom w:val="0"/>
      <w:divBdr>
        <w:top w:val="none" w:sz="0" w:space="0" w:color="auto"/>
        <w:left w:val="none" w:sz="0" w:space="0" w:color="auto"/>
        <w:bottom w:val="none" w:sz="0" w:space="0" w:color="auto"/>
        <w:right w:val="none" w:sz="0" w:space="0" w:color="auto"/>
      </w:divBdr>
    </w:div>
    <w:div w:id="316884374">
      <w:bodyDiv w:val="1"/>
      <w:marLeft w:val="0"/>
      <w:marRight w:val="0"/>
      <w:marTop w:val="0"/>
      <w:marBottom w:val="0"/>
      <w:divBdr>
        <w:top w:val="none" w:sz="0" w:space="0" w:color="auto"/>
        <w:left w:val="none" w:sz="0" w:space="0" w:color="auto"/>
        <w:bottom w:val="none" w:sz="0" w:space="0" w:color="auto"/>
        <w:right w:val="none" w:sz="0" w:space="0" w:color="auto"/>
      </w:divBdr>
    </w:div>
    <w:div w:id="326179747">
      <w:bodyDiv w:val="1"/>
      <w:marLeft w:val="0"/>
      <w:marRight w:val="0"/>
      <w:marTop w:val="0"/>
      <w:marBottom w:val="0"/>
      <w:divBdr>
        <w:top w:val="none" w:sz="0" w:space="0" w:color="auto"/>
        <w:left w:val="none" w:sz="0" w:space="0" w:color="auto"/>
        <w:bottom w:val="none" w:sz="0" w:space="0" w:color="auto"/>
        <w:right w:val="none" w:sz="0" w:space="0" w:color="auto"/>
      </w:divBdr>
    </w:div>
    <w:div w:id="329871456">
      <w:bodyDiv w:val="1"/>
      <w:marLeft w:val="0"/>
      <w:marRight w:val="0"/>
      <w:marTop w:val="0"/>
      <w:marBottom w:val="0"/>
      <w:divBdr>
        <w:top w:val="none" w:sz="0" w:space="0" w:color="auto"/>
        <w:left w:val="none" w:sz="0" w:space="0" w:color="auto"/>
        <w:bottom w:val="none" w:sz="0" w:space="0" w:color="auto"/>
        <w:right w:val="none" w:sz="0" w:space="0" w:color="auto"/>
      </w:divBdr>
    </w:div>
    <w:div w:id="335691765">
      <w:bodyDiv w:val="1"/>
      <w:marLeft w:val="0"/>
      <w:marRight w:val="0"/>
      <w:marTop w:val="0"/>
      <w:marBottom w:val="0"/>
      <w:divBdr>
        <w:top w:val="none" w:sz="0" w:space="0" w:color="auto"/>
        <w:left w:val="none" w:sz="0" w:space="0" w:color="auto"/>
        <w:bottom w:val="none" w:sz="0" w:space="0" w:color="auto"/>
        <w:right w:val="none" w:sz="0" w:space="0" w:color="auto"/>
      </w:divBdr>
    </w:div>
    <w:div w:id="344986138">
      <w:bodyDiv w:val="1"/>
      <w:marLeft w:val="0"/>
      <w:marRight w:val="0"/>
      <w:marTop w:val="0"/>
      <w:marBottom w:val="0"/>
      <w:divBdr>
        <w:top w:val="none" w:sz="0" w:space="0" w:color="auto"/>
        <w:left w:val="none" w:sz="0" w:space="0" w:color="auto"/>
        <w:bottom w:val="none" w:sz="0" w:space="0" w:color="auto"/>
        <w:right w:val="none" w:sz="0" w:space="0" w:color="auto"/>
      </w:divBdr>
    </w:div>
    <w:div w:id="345205975">
      <w:bodyDiv w:val="1"/>
      <w:marLeft w:val="0"/>
      <w:marRight w:val="0"/>
      <w:marTop w:val="0"/>
      <w:marBottom w:val="0"/>
      <w:divBdr>
        <w:top w:val="none" w:sz="0" w:space="0" w:color="auto"/>
        <w:left w:val="none" w:sz="0" w:space="0" w:color="auto"/>
        <w:bottom w:val="none" w:sz="0" w:space="0" w:color="auto"/>
        <w:right w:val="none" w:sz="0" w:space="0" w:color="auto"/>
      </w:divBdr>
    </w:div>
    <w:div w:id="346102796">
      <w:bodyDiv w:val="1"/>
      <w:marLeft w:val="0"/>
      <w:marRight w:val="0"/>
      <w:marTop w:val="0"/>
      <w:marBottom w:val="0"/>
      <w:divBdr>
        <w:top w:val="none" w:sz="0" w:space="0" w:color="auto"/>
        <w:left w:val="none" w:sz="0" w:space="0" w:color="auto"/>
        <w:bottom w:val="none" w:sz="0" w:space="0" w:color="auto"/>
        <w:right w:val="none" w:sz="0" w:space="0" w:color="auto"/>
      </w:divBdr>
    </w:div>
    <w:div w:id="348222642">
      <w:bodyDiv w:val="1"/>
      <w:marLeft w:val="0"/>
      <w:marRight w:val="0"/>
      <w:marTop w:val="0"/>
      <w:marBottom w:val="0"/>
      <w:divBdr>
        <w:top w:val="none" w:sz="0" w:space="0" w:color="auto"/>
        <w:left w:val="none" w:sz="0" w:space="0" w:color="auto"/>
        <w:bottom w:val="none" w:sz="0" w:space="0" w:color="auto"/>
        <w:right w:val="none" w:sz="0" w:space="0" w:color="auto"/>
      </w:divBdr>
    </w:div>
    <w:div w:id="361515839">
      <w:bodyDiv w:val="1"/>
      <w:marLeft w:val="0"/>
      <w:marRight w:val="0"/>
      <w:marTop w:val="0"/>
      <w:marBottom w:val="0"/>
      <w:divBdr>
        <w:top w:val="none" w:sz="0" w:space="0" w:color="auto"/>
        <w:left w:val="none" w:sz="0" w:space="0" w:color="auto"/>
        <w:bottom w:val="none" w:sz="0" w:space="0" w:color="auto"/>
        <w:right w:val="none" w:sz="0" w:space="0" w:color="auto"/>
      </w:divBdr>
    </w:div>
    <w:div w:id="363143744">
      <w:bodyDiv w:val="1"/>
      <w:marLeft w:val="0"/>
      <w:marRight w:val="0"/>
      <w:marTop w:val="0"/>
      <w:marBottom w:val="0"/>
      <w:divBdr>
        <w:top w:val="none" w:sz="0" w:space="0" w:color="auto"/>
        <w:left w:val="none" w:sz="0" w:space="0" w:color="auto"/>
        <w:bottom w:val="none" w:sz="0" w:space="0" w:color="auto"/>
        <w:right w:val="none" w:sz="0" w:space="0" w:color="auto"/>
      </w:divBdr>
    </w:div>
    <w:div w:id="375007370">
      <w:bodyDiv w:val="1"/>
      <w:marLeft w:val="0"/>
      <w:marRight w:val="0"/>
      <w:marTop w:val="0"/>
      <w:marBottom w:val="0"/>
      <w:divBdr>
        <w:top w:val="none" w:sz="0" w:space="0" w:color="auto"/>
        <w:left w:val="none" w:sz="0" w:space="0" w:color="auto"/>
        <w:bottom w:val="none" w:sz="0" w:space="0" w:color="auto"/>
        <w:right w:val="none" w:sz="0" w:space="0" w:color="auto"/>
      </w:divBdr>
    </w:div>
    <w:div w:id="379404178">
      <w:bodyDiv w:val="1"/>
      <w:marLeft w:val="0"/>
      <w:marRight w:val="0"/>
      <w:marTop w:val="0"/>
      <w:marBottom w:val="0"/>
      <w:divBdr>
        <w:top w:val="none" w:sz="0" w:space="0" w:color="auto"/>
        <w:left w:val="none" w:sz="0" w:space="0" w:color="auto"/>
        <w:bottom w:val="none" w:sz="0" w:space="0" w:color="auto"/>
        <w:right w:val="none" w:sz="0" w:space="0" w:color="auto"/>
      </w:divBdr>
    </w:div>
    <w:div w:id="383607852">
      <w:bodyDiv w:val="1"/>
      <w:marLeft w:val="0"/>
      <w:marRight w:val="0"/>
      <w:marTop w:val="0"/>
      <w:marBottom w:val="0"/>
      <w:divBdr>
        <w:top w:val="none" w:sz="0" w:space="0" w:color="auto"/>
        <w:left w:val="none" w:sz="0" w:space="0" w:color="auto"/>
        <w:bottom w:val="none" w:sz="0" w:space="0" w:color="auto"/>
        <w:right w:val="none" w:sz="0" w:space="0" w:color="auto"/>
      </w:divBdr>
    </w:div>
    <w:div w:id="384260041">
      <w:bodyDiv w:val="1"/>
      <w:marLeft w:val="0"/>
      <w:marRight w:val="0"/>
      <w:marTop w:val="0"/>
      <w:marBottom w:val="0"/>
      <w:divBdr>
        <w:top w:val="none" w:sz="0" w:space="0" w:color="auto"/>
        <w:left w:val="none" w:sz="0" w:space="0" w:color="auto"/>
        <w:bottom w:val="none" w:sz="0" w:space="0" w:color="auto"/>
        <w:right w:val="none" w:sz="0" w:space="0" w:color="auto"/>
      </w:divBdr>
    </w:div>
    <w:div w:id="390079950">
      <w:bodyDiv w:val="1"/>
      <w:marLeft w:val="0"/>
      <w:marRight w:val="0"/>
      <w:marTop w:val="0"/>
      <w:marBottom w:val="0"/>
      <w:divBdr>
        <w:top w:val="none" w:sz="0" w:space="0" w:color="auto"/>
        <w:left w:val="none" w:sz="0" w:space="0" w:color="auto"/>
        <w:bottom w:val="none" w:sz="0" w:space="0" w:color="auto"/>
        <w:right w:val="none" w:sz="0" w:space="0" w:color="auto"/>
      </w:divBdr>
    </w:div>
    <w:div w:id="424157265">
      <w:bodyDiv w:val="1"/>
      <w:marLeft w:val="0"/>
      <w:marRight w:val="0"/>
      <w:marTop w:val="0"/>
      <w:marBottom w:val="0"/>
      <w:divBdr>
        <w:top w:val="none" w:sz="0" w:space="0" w:color="auto"/>
        <w:left w:val="none" w:sz="0" w:space="0" w:color="auto"/>
        <w:bottom w:val="none" w:sz="0" w:space="0" w:color="auto"/>
        <w:right w:val="none" w:sz="0" w:space="0" w:color="auto"/>
      </w:divBdr>
    </w:div>
    <w:div w:id="425855306">
      <w:bodyDiv w:val="1"/>
      <w:marLeft w:val="0"/>
      <w:marRight w:val="0"/>
      <w:marTop w:val="0"/>
      <w:marBottom w:val="0"/>
      <w:divBdr>
        <w:top w:val="none" w:sz="0" w:space="0" w:color="auto"/>
        <w:left w:val="none" w:sz="0" w:space="0" w:color="auto"/>
        <w:bottom w:val="none" w:sz="0" w:space="0" w:color="auto"/>
        <w:right w:val="none" w:sz="0" w:space="0" w:color="auto"/>
      </w:divBdr>
    </w:div>
    <w:div w:id="439643034">
      <w:bodyDiv w:val="1"/>
      <w:marLeft w:val="0"/>
      <w:marRight w:val="0"/>
      <w:marTop w:val="0"/>
      <w:marBottom w:val="0"/>
      <w:divBdr>
        <w:top w:val="none" w:sz="0" w:space="0" w:color="auto"/>
        <w:left w:val="none" w:sz="0" w:space="0" w:color="auto"/>
        <w:bottom w:val="none" w:sz="0" w:space="0" w:color="auto"/>
        <w:right w:val="none" w:sz="0" w:space="0" w:color="auto"/>
      </w:divBdr>
    </w:div>
    <w:div w:id="445731526">
      <w:bodyDiv w:val="1"/>
      <w:marLeft w:val="0"/>
      <w:marRight w:val="0"/>
      <w:marTop w:val="0"/>
      <w:marBottom w:val="0"/>
      <w:divBdr>
        <w:top w:val="none" w:sz="0" w:space="0" w:color="auto"/>
        <w:left w:val="none" w:sz="0" w:space="0" w:color="auto"/>
        <w:bottom w:val="none" w:sz="0" w:space="0" w:color="auto"/>
        <w:right w:val="none" w:sz="0" w:space="0" w:color="auto"/>
      </w:divBdr>
    </w:div>
    <w:div w:id="454522524">
      <w:bodyDiv w:val="1"/>
      <w:marLeft w:val="0"/>
      <w:marRight w:val="0"/>
      <w:marTop w:val="0"/>
      <w:marBottom w:val="0"/>
      <w:divBdr>
        <w:top w:val="none" w:sz="0" w:space="0" w:color="auto"/>
        <w:left w:val="none" w:sz="0" w:space="0" w:color="auto"/>
        <w:bottom w:val="none" w:sz="0" w:space="0" w:color="auto"/>
        <w:right w:val="none" w:sz="0" w:space="0" w:color="auto"/>
      </w:divBdr>
    </w:div>
    <w:div w:id="458764990">
      <w:bodyDiv w:val="1"/>
      <w:marLeft w:val="0"/>
      <w:marRight w:val="0"/>
      <w:marTop w:val="0"/>
      <w:marBottom w:val="0"/>
      <w:divBdr>
        <w:top w:val="none" w:sz="0" w:space="0" w:color="auto"/>
        <w:left w:val="none" w:sz="0" w:space="0" w:color="auto"/>
        <w:bottom w:val="none" w:sz="0" w:space="0" w:color="auto"/>
        <w:right w:val="none" w:sz="0" w:space="0" w:color="auto"/>
      </w:divBdr>
    </w:div>
    <w:div w:id="467743045">
      <w:bodyDiv w:val="1"/>
      <w:marLeft w:val="0"/>
      <w:marRight w:val="0"/>
      <w:marTop w:val="0"/>
      <w:marBottom w:val="0"/>
      <w:divBdr>
        <w:top w:val="none" w:sz="0" w:space="0" w:color="auto"/>
        <w:left w:val="none" w:sz="0" w:space="0" w:color="auto"/>
        <w:bottom w:val="none" w:sz="0" w:space="0" w:color="auto"/>
        <w:right w:val="none" w:sz="0" w:space="0" w:color="auto"/>
      </w:divBdr>
    </w:div>
    <w:div w:id="477570778">
      <w:bodyDiv w:val="1"/>
      <w:marLeft w:val="0"/>
      <w:marRight w:val="0"/>
      <w:marTop w:val="0"/>
      <w:marBottom w:val="0"/>
      <w:divBdr>
        <w:top w:val="none" w:sz="0" w:space="0" w:color="auto"/>
        <w:left w:val="none" w:sz="0" w:space="0" w:color="auto"/>
        <w:bottom w:val="none" w:sz="0" w:space="0" w:color="auto"/>
        <w:right w:val="none" w:sz="0" w:space="0" w:color="auto"/>
      </w:divBdr>
    </w:div>
    <w:div w:id="491725688">
      <w:bodyDiv w:val="1"/>
      <w:marLeft w:val="0"/>
      <w:marRight w:val="0"/>
      <w:marTop w:val="0"/>
      <w:marBottom w:val="0"/>
      <w:divBdr>
        <w:top w:val="none" w:sz="0" w:space="0" w:color="auto"/>
        <w:left w:val="none" w:sz="0" w:space="0" w:color="auto"/>
        <w:bottom w:val="none" w:sz="0" w:space="0" w:color="auto"/>
        <w:right w:val="none" w:sz="0" w:space="0" w:color="auto"/>
      </w:divBdr>
    </w:div>
    <w:div w:id="501972574">
      <w:bodyDiv w:val="1"/>
      <w:marLeft w:val="0"/>
      <w:marRight w:val="0"/>
      <w:marTop w:val="0"/>
      <w:marBottom w:val="0"/>
      <w:divBdr>
        <w:top w:val="none" w:sz="0" w:space="0" w:color="auto"/>
        <w:left w:val="none" w:sz="0" w:space="0" w:color="auto"/>
        <w:bottom w:val="none" w:sz="0" w:space="0" w:color="auto"/>
        <w:right w:val="none" w:sz="0" w:space="0" w:color="auto"/>
      </w:divBdr>
    </w:div>
    <w:div w:id="517545009">
      <w:bodyDiv w:val="1"/>
      <w:marLeft w:val="0"/>
      <w:marRight w:val="0"/>
      <w:marTop w:val="0"/>
      <w:marBottom w:val="0"/>
      <w:divBdr>
        <w:top w:val="none" w:sz="0" w:space="0" w:color="auto"/>
        <w:left w:val="none" w:sz="0" w:space="0" w:color="auto"/>
        <w:bottom w:val="none" w:sz="0" w:space="0" w:color="auto"/>
        <w:right w:val="none" w:sz="0" w:space="0" w:color="auto"/>
      </w:divBdr>
    </w:div>
    <w:div w:id="528569208">
      <w:bodyDiv w:val="1"/>
      <w:marLeft w:val="0"/>
      <w:marRight w:val="0"/>
      <w:marTop w:val="0"/>
      <w:marBottom w:val="0"/>
      <w:divBdr>
        <w:top w:val="none" w:sz="0" w:space="0" w:color="auto"/>
        <w:left w:val="none" w:sz="0" w:space="0" w:color="auto"/>
        <w:bottom w:val="none" w:sz="0" w:space="0" w:color="auto"/>
        <w:right w:val="none" w:sz="0" w:space="0" w:color="auto"/>
      </w:divBdr>
    </w:div>
    <w:div w:id="532423256">
      <w:bodyDiv w:val="1"/>
      <w:marLeft w:val="0"/>
      <w:marRight w:val="0"/>
      <w:marTop w:val="0"/>
      <w:marBottom w:val="0"/>
      <w:divBdr>
        <w:top w:val="none" w:sz="0" w:space="0" w:color="auto"/>
        <w:left w:val="none" w:sz="0" w:space="0" w:color="auto"/>
        <w:bottom w:val="none" w:sz="0" w:space="0" w:color="auto"/>
        <w:right w:val="none" w:sz="0" w:space="0" w:color="auto"/>
      </w:divBdr>
    </w:div>
    <w:div w:id="533232928">
      <w:bodyDiv w:val="1"/>
      <w:marLeft w:val="0"/>
      <w:marRight w:val="0"/>
      <w:marTop w:val="0"/>
      <w:marBottom w:val="0"/>
      <w:divBdr>
        <w:top w:val="none" w:sz="0" w:space="0" w:color="auto"/>
        <w:left w:val="none" w:sz="0" w:space="0" w:color="auto"/>
        <w:bottom w:val="none" w:sz="0" w:space="0" w:color="auto"/>
        <w:right w:val="none" w:sz="0" w:space="0" w:color="auto"/>
      </w:divBdr>
    </w:div>
    <w:div w:id="561792315">
      <w:bodyDiv w:val="1"/>
      <w:marLeft w:val="0"/>
      <w:marRight w:val="0"/>
      <w:marTop w:val="0"/>
      <w:marBottom w:val="0"/>
      <w:divBdr>
        <w:top w:val="none" w:sz="0" w:space="0" w:color="auto"/>
        <w:left w:val="none" w:sz="0" w:space="0" w:color="auto"/>
        <w:bottom w:val="none" w:sz="0" w:space="0" w:color="auto"/>
        <w:right w:val="none" w:sz="0" w:space="0" w:color="auto"/>
      </w:divBdr>
    </w:div>
    <w:div w:id="569772247">
      <w:bodyDiv w:val="1"/>
      <w:marLeft w:val="0"/>
      <w:marRight w:val="0"/>
      <w:marTop w:val="0"/>
      <w:marBottom w:val="0"/>
      <w:divBdr>
        <w:top w:val="none" w:sz="0" w:space="0" w:color="auto"/>
        <w:left w:val="none" w:sz="0" w:space="0" w:color="auto"/>
        <w:bottom w:val="none" w:sz="0" w:space="0" w:color="auto"/>
        <w:right w:val="none" w:sz="0" w:space="0" w:color="auto"/>
      </w:divBdr>
    </w:div>
    <w:div w:id="586496866">
      <w:bodyDiv w:val="1"/>
      <w:marLeft w:val="0"/>
      <w:marRight w:val="0"/>
      <w:marTop w:val="0"/>
      <w:marBottom w:val="0"/>
      <w:divBdr>
        <w:top w:val="none" w:sz="0" w:space="0" w:color="auto"/>
        <w:left w:val="none" w:sz="0" w:space="0" w:color="auto"/>
        <w:bottom w:val="none" w:sz="0" w:space="0" w:color="auto"/>
        <w:right w:val="none" w:sz="0" w:space="0" w:color="auto"/>
      </w:divBdr>
    </w:div>
    <w:div w:id="590550236">
      <w:bodyDiv w:val="1"/>
      <w:marLeft w:val="0"/>
      <w:marRight w:val="0"/>
      <w:marTop w:val="0"/>
      <w:marBottom w:val="0"/>
      <w:divBdr>
        <w:top w:val="none" w:sz="0" w:space="0" w:color="auto"/>
        <w:left w:val="none" w:sz="0" w:space="0" w:color="auto"/>
        <w:bottom w:val="none" w:sz="0" w:space="0" w:color="auto"/>
        <w:right w:val="none" w:sz="0" w:space="0" w:color="auto"/>
      </w:divBdr>
    </w:div>
    <w:div w:id="605967431">
      <w:bodyDiv w:val="1"/>
      <w:marLeft w:val="0"/>
      <w:marRight w:val="0"/>
      <w:marTop w:val="0"/>
      <w:marBottom w:val="0"/>
      <w:divBdr>
        <w:top w:val="none" w:sz="0" w:space="0" w:color="auto"/>
        <w:left w:val="none" w:sz="0" w:space="0" w:color="auto"/>
        <w:bottom w:val="none" w:sz="0" w:space="0" w:color="auto"/>
        <w:right w:val="none" w:sz="0" w:space="0" w:color="auto"/>
      </w:divBdr>
    </w:div>
    <w:div w:id="627778317">
      <w:bodyDiv w:val="1"/>
      <w:marLeft w:val="0"/>
      <w:marRight w:val="0"/>
      <w:marTop w:val="0"/>
      <w:marBottom w:val="0"/>
      <w:divBdr>
        <w:top w:val="none" w:sz="0" w:space="0" w:color="auto"/>
        <w:left w:val="none" w:sz="0" w:space="0" w:color="auto"/>
        <w:bottom w:val="none" w:sz="0" w:space="0" w:color="auto"/>
        <w:right w:val="none" w:sz="0" w:space="0" w:color="auto"/>
      </w:divBdr>
    </w:div>
    <w:div w:id="649747305">
      <w:bodyDiv w:val="1"/>
      <w:marLeft w:val="0"/>
      <w:marRight w:val="0"/>
      <w:marTop w:val="0"/>
      <w:marBottom w:val="0"/>
      <w:divBdr>
        <w:top w:val="none" w:sz="0" w:space="0" w:color="auto"/>
        <w:left w:val="none" w:sz="0" w:space="0" w:color="auto"/>
        <w:bottom w:val="none" w:sz="0" w:space="0" w:color="auto"/>
        <w:right w:val="none" w:sz="0" w:space="0" w:color="auto"/>
      </w:divBdr>
    </w:div>
    <w:div w:id="652026508">
      <w:bodyDiv w:val="1"/>
      <w:marLeft w:val="0"/>
      <w:marRight w:val="0"/>
      <w:marTop w:val="0"/>
      <w:marBottom w:val="0"/>
      <w:divBdr>
        <w:top w:val="none" w:sz="0" w:space="0" w:color="auto"/>
        <w:left w:val="none" w:sz="0" w:space="0" w:color="auto"/>
        <w:bottom w:val="none" w:sz="0" w:space="0" w:color="auto"/>
        <w:right w:val="none" w:sz="0" w:space="0" w:color="auto"/>
      </w:divBdr>
    </w:div>
    <w:div w:id="659428046">
      <w:bodyDiv w:val="1"/>
      <w:marLeft w:val="0"/>
      <w:marRight w:val="0"/>
      <w:marTop w:val="0"/>
      <w:marBottom w:val="0"/>
      <w:divBdr>
        <w:top w:val="none" w:sz="0" w:space="0" w:color="auto"/>
        <w:left w:val="none" w:sz="0" w:space="0" w:color="auto"/>
        <w:bottom w:val="none" w:sz="0" w:space="0" w:color="auto"/>
        <w:right w:val="none" w:sz="0" w:space="0" w:color="auto"/>
      </w:divBdr>
    </w:div>
    <w:div w:id="661196675">
      <w:bodyDiv w:val="1"/>
      <w:marLeft w:val="0"/>
      <w:marRight w:val="0"/>
      <w:marTop w:val="0"/>
      <w:marBottom w:val="0"/>
      <w:divBdr>
        <w:top w:val="none" w:sz="0" w:space="0" w:color="auto"/>
        <w:left w:val="none" w:sz="0" w:space="0" w:color="auto"/>
        <w:bottom w:val="none" w:sz="0" w:space="0" w:color="auto"/>
        <w:right w:val="none" w:sz="0" w:space="0" w:color="auto"/>
      </w:divBdr>
    </w:div>
    <w:div w:id="662900371">
      <w:bodyDiv w:val="1"/>
      <w:marLeft w:val="0"/>
      <w:marRight w:val="0"/>
      <w:marTop w:val="0"/>
      <w:marBottom w:val="0"/>
      <w:divBdr>
        <w:top w:val="none" w:sz="0" w:space="0" w:color="auto"/>
        <w:left w:val="none" w:sz="0" w:space="0" w:color="auto"/>
        <w:bottom w:val="none" w:sz="0" w:space="0" w:color="auto"/>
        <w:right w:val="none" w:sz="0" w:space="0" w:color="auto"/>
      </w:divBdr>
    </w:div>
    <w:div w:id="664631766">
      <w:bodyDiv w:val="1"/>
      <w:marLeft w:val="0"/>
      <w:marRight w:val="0"/>
      <w:marTop w:val="0"/>
      <w:marBottom w:val="0"/>
      <w:divBdr>
        <w:top w:val="none" w:sz="0" w:space="0" w:color="auto"/>
        <w:left w:val="none" w:sz="0" w:space="0" w:color="auto"/>
        <w:bottom w:val="none" w:sz="0" w:space="0" w:color="auto"/>
        <w:right w:val="none" w:sz="0" w:space="0" w:color="auto"/>
      </w:divBdr>
    </w:div>
    <w:div w:id="673531319">
      <w:bodyDiv w:val="1"/>
      <w:marLeft w:val="0"/>
      <w:marRight w:val="0"/>
      <w:marTop w:val="0"/>
      <w:marBottom w:val="0"/>
      <w:divBdr>
        <w:top w:val="none" w:sz="0" w:space="0" w:color="auto"/>
        <w:left w:val="none" w:sz="0" w:space="0" w:color="auto"/>
        <w:bottom w:val="none" w:sz="0" w:space="0" w:color="auto"/>
        <w:right w:val="none" w:sz="0" w:space="0" w:color="auto"/>
      </w:divBdr>
    </w:div>
    <w:div w:id="674040633">
      <w:bodyDiv w:val="1"/>
      <w:marLeft w:val="0"/>
      <w:marRight w:val="0"/>
      <w:marTop w:val="0"/>
      <w:marBottom w:val="0"/>
      <w:divBdr>
        <w:top w:val="none" w:sz="0" w:space="0" w:color="auto"/>
        <w:left w:val="none" w:sz="0" w:space="0" w:color="auto"/>
        <w:bottom w:val="none" w:sz="0" w:space="0" w:color="auto"/>
        <w:right w:val="none" w:sz="0" w:space="0" w:color="auto"/>
      </w:divBdr>
    </w:div>
    <w:div w:id="675764160">
      <w:bodyDiv w:val="1"/>
      <w:marLeft w:val="0"/>
      <w:marRight w:val="0"/>
      <w:marTop w:val="0"/>
      <w:marBottom w:val="0"/>
      <w:divBdr>
        <w:top w:val="none" w:sz="0" w:space="0" w:color="auto"/>
        <w:left w:val="none" w:sz="0" w:space="0" w:color="auto"/>
        <w:bottom w:val="none" w:sz="0" w:space="0" w:color="auto"/>
        <w:right w:val="none" w:sz="0" w:space="0" w:color="auto"/>
      </w:divBdr>
    </w:div>
    <w:div w:id="683441780">
      <w:bodyDiv w:val="1"/>
      <w:marLeft w:val="0"/>
      <w:marRight w:val="0"/>
      <w:marTop w:val="0"/>
      <w:marBottom w:val="0"/>
      <w:divBdr>
        <w:top w:val="none" w:sz="0" w:space="0" w:color="auto"/>
        <w:left w:val="none" w:sz="0" w:space="0" w:color="auto"/>
        <w:bottom w:val="none" w:sz="0" w:space="0" w:color="auto"/>
        <w:right w:val="none" w:sz="0" w:space="0" w:color="auto"/>
      </w:divBdr>
    </w:div>
    <w:div w:id="684215514">
      <w:bodyDiv w:val="1"/>
      <w:marLeft w:val="0"/>
      <w:marRight w:val="0"/>
      <w:marTop w:val="0"/>
      <w:marBottom w:val="0"/>
      <w:divBdr>
        <w:top w:val="none" w:sz="0" w:space="0" w:color="auto"/>
        <w:left w:val="none" w:sz="0" w:space="0" w:color="auto"/>
        <w:bottom w:val="none" w:sz="0" w:space="0" w:color="auto"/>
        <w:right w:val="none" w:sz="0" w:space="0" w:color="auto"/>
      </w:divBdr>
    </w:div>
    <w:div w:id="685061511">
      <w:bodyDiv w:val="1"/>
      <w:marLeft w:val="0"/>
      <w:marRight w:val="0"/>
      <w:marTop w:val="0"/>
      <w:marBottom w:val="0"/>
      <w:divBdr>
        <w:top w:val="none" w:sz="0" w:space="0" w:color="auto"/>
        <w:left w:val="none" w:sz="0" w:space="0" w:color="auto"/>
        <w:bottom w:val="none" w:sz="0" w:space="0" w:color="auto"/>
        <w:right w:val="none" w:sz="0" w:space="0" w:color="auto"/>
      </w:divBdr>
    </w:div>
    <w:div w:id="689379890">
      <w:bodyDiv w:val="1"/>
      <w:marLeft w:val="0"/>
      <w:marRight w:val="0"/>
      <w:marTop w:val="0"/>
      <w:marBottom w:val="0"/>
      <w:divBdr>
        <w:top w:val="none" w:sz="0" w:space="0" w:color="auto"/>
        <w:left w:val="none" w:sz="0" w:space="0" w:color="auto"/>
        <w:bottom w:val="none" w:sz="0" w:space="0" w:color="auto"/>
        <w:right w:val="none" w:sz="0" w:space="0" w:color="auto"/>
      </w:divBdr>
    </w:div>
    <w:div w:id="691305417">
      <w:bodyDiv w:val="1"/>
      <w:marLeft w:val="0"/>
      <w:marRight w:val="0"/>
      <w:marTop w:val="0"/>
      <w:marBottom w:val="0"/>
      <w:divBdr>
        <w:top w:val="none" w:sz="0" w:space="0" w:color="auto"/>
        <w:left w:val="none" w:sz="0" w:space="0" w:color="auto"/>
        <w:bottom w:val="none" w:sz="0" w:space="0" w:color="auto"/>
        <w:right w:val="none" w:sz="0" w:space="0" w:color="auto"/>
      </w:divBdr>
    </w:div>
    <w:div w:id="705060834">
      <w:bodyDiv w:val="1"/>
      <w:marLeft w:val="0"/>
      <w:marRight w:val="0"/>
      <w:marTop w:val="0"/>
      <w:marBottom w:val="0"/>
      <w:divBdr>
        <w:top w:val="none" w:sz="0" w:space="0" w:color="auto"/>
        <w:left w:val="none" w:sz="0" w:space="0" w:color="auto"/>
        <w:bottom w:val="none" w:sz="0" w:space="0" w:color="auto"/>
        <w:right w:val="none" w:sz="0" w:space="0" w:color="auto"/>
      </w:divBdr>
    </w:div>
    <w:div w:id="707413299">
      <w:bodyDiv w:val="1"/>
      <w:marLeft w:val="0"/>
      <w:marRight w:val="0"/>
      <w:marTop w:val="0"/>
      <w:marBottom w:val="0"/>
      <w:divBdr>
        <w:top w:val="none" w:sz="0" w:space="0" w:color="auto"/>
        <w:left w:val="none" w:sz="0" w:space="0" w:color="auto"/>
        <w:bottom w:val="none" w:sz="0" w:space="0" w:color="auto"/>
        <w:right w:val="none" w:sz="0" w:space="0" w:color="auto"/>
      </w:divBdr>
    </w:div>
    <w:div w:id="708339134">
      <w:bodyDiv w:val="1"/>
      <w:marLeft w:val="0"/>
      <w:marRight w:val="0"/>
      <w:marTop w:val="0"/>
      <w:marBottom w:val="0"/>
      <w:divBdr>
        <w:top w:val="none" w:sz="0" w:space="0" w:color="auto"/>
        <w:left w:val="none" w:sz="0" w:space="0" w:color="auto"/>
        <w:bottom w:val="none" w:sz="0" w:space="0" w:color="auto"/>
        <w:right w:val="none" w:sz="0" w:space="0" w:color="auto"/>
      </w:divBdr>
    </w:div>
    <w:div w:id="709458719">
      <w:bodyDiv w:val="1"/>
      <w:marLeft w:val="0"/>
      <w:marRight w:val="0"/>
      <w:marTop w:val="0"/>
      <w:marBottom w:val="0"/>
      <w:divBdr>
        <w:top w:val="none" w:sz="0" w:space="0" w:color="auto"/>
        <w:left w:val="none" w:sz="0" w:space="0" w:color="auto"/>
        <w:bottom w:val="none" w:sz="0" w:space="0" w:color="auto"/>
        <w:right w:val="none" w:sz="0" w:space="0" w:color="auto"/>
      </w:divBdr>
    </w:div>
    <w:div w:id="738939105">
      <w:bodyDiv w:val="1"/>
      <w:marLeft w:val="0"/>
      <w:marRight w:val="0"/>
      <w:marTop w:val="0"/>
      <w:marBottom w:val="0"/>
      <w:divBdr>
        <w:top w:val="none" w:sz="0" w:space="0" w:color="auto"/>
        <w:left w:val="none" w:sz="0" w:space="0" w:color="auto"/>
        <w:bottom w:val="none" w:sz="0" w:space="0" w:color="auto"/>
        <w:right w:val="none" w:sz="0" w:space="0" w:color="auto"/>
      </w:divBdr>
    </w:div>
    <w:div w:id="763769404">
      <w:bodyDiv w:val="1"/>
      <w:marLeft w:val="0"/>
      <w:marRight w:val="0"/>
      <w:marTop w:val="0"/>
      <w:marBottom w:val="0"/>
      <w:divBdr>
        <w:top w:val="none" w:sz="0" w:space="0" w:color="auto"/>
        <w:left w:val="none" w:sz="0" w:space="0" w:color="auto"/>
        <w:bottom w:val="none" w:sz="0" w:space="0" w:color="auto"/>
        <w:right w:val="none" w:sz="0" w:space="0" w:color="auto"/>
      </w:divBdr>
    </w:div>
    <w:div w:id="769662324">
      <w:bodyDiv w:val="1"/>
      <w:marLeft w:val="0"/>
      <w:marRight w:val="0"/>
      <w:marTop w:val="0"/>
      <w:marBottom w:val="0"/>
      <w:divBdr>
        <w:top w:val="none" w:sz="0" w:space="0" w:color="auto"/>
        <w:left w:val="none" w:sz="0" w:space="0" w:color="auto"/>
        <w:bottom w:val="none" w:sz="0" w:space="0" w:color="auto"/>
        <w:right w:val="none" w:sz="0" w:space="0" w:color="auto"/>
      </w:divBdr>
    </w:div>
    <w:div w:id="774592408">
      <w:bodyDiv w:val="1"/>
      <w:marLeft w:val="0"/>
      <w:marRight w:val="0"/>
      <w:marTop w:val="0"/>
      <w:marBottom w:val="0"/>
      <w:divBdr>
        <w:top w:val="none" w:sz="0" w:space="0" w:color="auto"/>
        <w:left w:val="none" w:sz="0" w:space="0" w:color="auto"/>
        <w:bottom w:val="none" w:sz="0" w:space="0" w:color="auto"/>
        <w:right w:val="none" w:sz="0" w:space="0" w:color="auto"/>
      </w:divBdr>
    </w:div>
    <w:div w:id="777023634">
      <w:bodyDiv w:val="1"/>
      <w:marLeft w:val="0"/>
      <w:marRight w:val="0"/>
      <w:marTop w:val="0"/>
      <w:marBottom w:val="0"/>
      <w:divBdr>
        <w:top w:val="none" w:sz="0" w:space="0" w:color="auto"/>
        <w:left w:val="none" w:sz="0" w:space="0" w:color="auto"/>
        <w:bottom w:val="none" w:sz="0" w:space="0" w:color="auto"/>
        <w:right w:val="none" w:sz="0" w:space="0" w:color="auto"/>
      </w:divBdr>
    </w:div>
    <w:div w:id="780225945">
      <w:bodyDiv w:val="1"/>
      <w:marLeft w:val="0"/>
      <w:marRight w:val="0"/>
      <w:marTop w:val="0"/>
      <w:marBottom w:val="0"/>
      <w:divBdr>
        <w:top w:val="none" w:sz="0" w:space="0" w:color="auto"/>
        <w:left w:val="none" w:sz="0" w:space="0" w:color="auto"/>
        <w:bottom w:val="none" w:sz="0" w:space="0" w:color="auto"/>
        <w:right w:val="none" w:sz="0" w:space="0" w:color="auto"/>
      </w:divBdr>
    </w:div>
    <w:div w:id="798691341">
      <w:bodyDiv w:val="1"/>
      <w:marLeft w:val="0"/>
      <w:marRight w:val="0"/>
      <w:marTop w:val="0"/>
      <w:marBottom w:val="0"/>
      <w:divBdr>
        <w:top w:val="none" w:sz="0" w:space="0" w:color="auto"/>
        <w:left w:val="none" w:sz="0" w:space="0" w:color="auto"/>
        <w:bottom w:val="none" w:sz="0" w:space="0" w:color="auto"/>
        <w:right w:val="none" w:sz="0" w:space="0" w:color="auto"/>
      </w:divBdr>
    </w:div>
    <w:div w:id="806168047">
      <w:bodyDiv w:val="1"/>
      <w:marLeft w:val="0"/>
      <w:marRight w:val="0"/>
      <w:marTop w:val="0"/>
      <w:marBottom w:val="0"/>
      <w:divBdr>
        <w:top w:val="none" w:sz="0" w:space="0" w:color="auto"/>
        <w:left w:val="none" w:sz="0" w:space="0" w:color="auto"/>
        <w:bottom w:val="none" w:sz="0" w:space="0" w:color="auto"/>
        <w:right w:val="none" w:sz="0" w:space="0" w:color="auto"/>
      </w:divBdr>
    </w:div>
    <w:div w:id="831532192">
      <w:bodyDiv w:val="1"/>
      <w:marLeft w:val="0"/>
      <w:marRight w:val="0"/>
      <w:marTop w:val="0"/>
      <w:marBottom w:val="0"/>
      <w:divBdr>
        <w:top w:val="none" w:sz="0" w:space="0" w:color="auto"/>
        <w:left w:val="none" w:sz="0" w:space="0" w:color="auto"/>
        <w:bottom w:val="none" w:sz="0" w:space="0" w:color="auto"/>
        <w:right w:val="none" w:sz="0" w:space="0" w:color="auto"/>
      </w:divBdr>
    </w:div>
    <w:div w:id="840851164">
      <w:bodyDiv w:val="1"/>
      <w:marLeft w:val="0"/>
      <w:marRight w:val="0"/>
      <w:marTop w:val="0"/>
      <w:marBottom w:val="0"/>
      <w:divBdr>
        <w:top w:val="none" w:sz="0" w:space="0" w:color="auto"/>
        <w:left w:val="none" w:sz="0" w:space="0" w:color="auto"/>
        <w:bottom w:val="none" w:sz="0" w:space="0" w:color="auto"/>
        <w:right w:val="none" w:sz="0" w:space="0" w:color="auto"/>
      </w:divBdr>
    </w:div>
    <w:div w:id="843283402">
      <w:bodyDiv w:val="1"/>
      <w:marLeft w:val="0"/>
      <w:marRight w:val="0"/>
      <w:marTop w:val="0"/>
      <w:marBottom w:val="0"/>
      <w:divBdr>
        <w:top w:val="none" w:sz="0" w:space="0" w:color="auto"/>
        <w:left w:val="none" w:sz="0" w:space="0" w:color="auto"/>
        <w:bottom w:val="none" w:sz="0" w:space="0" w:color="auto"/>
        <w:right w:val="none" w:sz="0" w:space="0" w:color="auto"/>
      </w:divBdr>
    </w:div>
    <w:div w:id="846749531">
      <w:bodyDiv w:val="1"/>
      <w:marLeft w:val="0"/>
      <w:marRight w:val="0"/>
      <w:marTop w:val="0"/>
      <w:marBottom w:val="0"/>
      <w:divBdr>
        <w:top w:val="none" w:sz="0" w:space="0" w:color="auto"/>
        <w:left w:val="none" w:sz="0" w:space="0" w:color="auto"/>
        <w:bottom w:val="none" w:sz="0" w:space="0" w:color="auto"/>
        <w:right w:val="none" w:sz="0" w:space="0" w:color="auto"/>
      </w:divBdr>
    </w:div>
    <w:div w:id="858857248">
      <w:bodyDiv w:val="1"/>
      <w:marLeft w:val="0"/>
      <w:marRight w:val="0"/>
      <w:marTop w:val="0"/>
      <w:marBottom w:val="0"/>
      <w:divBdr>
        <w:top w:val="none" w:sz="0" w:space="0" w:color="auto"/>
        <w:left w:val="none" w:sz="0" w:space="0" w:color="auto"/>
        <w:bottom w:val="none" w:sz="0" w:space="0" w:color="auto"/>
        <w:right w:val="none" w:sz="0" w:space="0" w:color="auto"/>
      </w:divBdr>
    </w:div>
    <w:div w:id="861289082">
      <w:bodyDiv w:val="1"/>
      <w:marLeft w:val="0"/>
      <w:marRight w:val="0"/>
      <w:marTop w:val="0"/>
      <w:marBottom w:val="0"/>
      <w:divBdr>
        <w:top w:val="none" w:sz="0" w:space="0" w:color="auto"/>
        <w:left w:val="none" w:sz="0" w:space="0" w:color="auto"/>
        <w:bottom w:val="none" w:sz="0" w:space="0" w:color="auto"/>
        <w:right w:val="none" w:sz="0" w:space="0" w:color="auto"/>
      </w:divBdr>
    </w:div>
    <w:div w:id="864175789">
      <w:bodyDiv w:val="1"/>
      <w:marLeft w:val="0"/>
      <w:marRight w:val="0"/>
      <w:marTop w:val="0"/>
      <w:marBottom w:val="0"/>
      <w:divBdr>
        <w:top w:val="none" w:sz="0" w:space="0" w:color="auto"/>
        <w:left w:val="none" w:sz="0" w:space="0" w:color="auto"/>
        <w:bottom w:val="none" w:sz="0" w:space="0" w:color="auto"/>
        <w:right w:val="none" w:sz="0" w:space="0" w:color="auto"/>
      </w:divBdr>
    </w:div>
    <w:div w:id="871504740">
      <w:bodyDiv w:val="1"/>
      <w:marLeft w:val="0"/>
      <w:marRight w:val="0"/>
      <w:marTop w:val="0"/>
      <w:marBottom w:val="0"/>
      <w:divBdr>
        <w:top w:val="none" w:sz="0" w:space="0" w:color="auto"/>
        <w:left w:val="none" w:sz="0" w:space="0" w:color="auto"/>
        <w:bottom w:val="none" w:sz="0" w:space="0" w:color="auto"/>
        <w:right w:val="none" w:sz="0" w:space="0" w:color="auto"/>
      </w:divBdr>
    </w:div>
    <w:div w:id="880288028">
      <w:bodyDiv w:val="1"/>
      <w:marLeft w:val="0"/>
      <w:marRight w:val="0"/>
      <w:marTop w:val="0"/>
      <w:marBottom w:val="0"/>
      <w:divBdr>
        <w:top w:val="none" w:sz="0" w:space="0" w:color="auto"/>
        <w:left w:val="none" w:sz="0" w:space="0" w:color="auto"/>
        <w:bottom w:val="none" w:sz="0" w:space="0" w:color="auto"/>
        <w:right w:val="none" w:sz="0" w:space="0" w:color="auto"/>
      </w:divBdr>
    </w:div>
    <w:div w:id="886913384">
      <w:bodyDiv w:val="1"/>
      <w:marLeft w:val="0"/>
      <w:marRight w:val="0"/>
      <w:marTop w:val="0"/>
      <w:marBottom w:val="0"/>
      <w:divBdr>
        <w:top w:val="none" w:sz="0" w:space="0" w:color="auto"/>
        <w:left w:val="none" w:sz="0" w:space="0" w:color="auto"/>
        <w:bottom w:val="none" w:sz="0" w:space="0" w:color="auto"/>
        <w:right w:val="none" w:sz="0" w:space="0" w:color="auto"/>
      </w:divBdr>
    </w:div>
    <w:div w:id="899171956">
      <w:bodyDiv w:val="1"/>
      <w:marLeft w:val="0"/>
      <w:marRight w:val="0"/>
      <w:marTop w:val="0"/>
      <w:marBottom w:val="0"/>
      <w:divBdr>
        <w:top w:val="none" w:sz="0" w:space="0" w:color="auto"/>
        <w:left w:val="none" w:sz="0" w:space="0" w:color="auto"/>
        <w:bottom w:val="none" w:sz="0" w:space="0" w:color="auto"/>
        <w:right w:val="none" w:sz="0" w:space="0" w:color="auto"/>
      </w:divBdr>
    </w:div>
    <w:div w:id="900596476">
      <w:bodyDiv w:val="1"/>
      <w:marLeft w:val="0"/>
      <w:marRight w:val="0"/>
      <w:marTop w:val="0"/>
      <w:marBottom w:val="0"/>
      <w:divBdr>
        <w:top w:val="none" w:sz="0" w:space="0" w:color="auto"/>
        <w:left w:val="none" w:sz="0" w:space="0" w:color="auto"/>
        <w:bottom w:val="none" w:sz="0" w:space="0" w:color="auto"/>
        <w:right w:val="none" w:sz="0" w:space="0" w:color="auto"/>
      </w:divBdr>
    </w:div>
    <w:div w:id="929433568">
      <w:bodyDiv w:val="1"/>
      <w:marLeft w:val="0"/>
      <w:marRight w:val="0"/>
      <w:marTop w:val="0"/>
      <w:marBottom w:val="0"/>
      <w:divBdr>
        <w:top w:val="none" w:sz="0" w:space="0" w:color="auto"/>
        <w:left w:val="none" w:sz="0" w:space="0" w:color="auto"/>
        <w:bottom w:val="none" w:sz="0" w:space="0" w:color="auto"/>
        <w:right w:val="none" w:sz="0" w:space="0" w:color="auto"/>
      </w:divBdr>
    </w:div>
    <w:div w:id="929463804">
      <w:bodyDiv w:val="1"/>
      <w:marLeft w:val="0"/>
      <w:marRight w:val="0"/>
      <w:marTop w:val="0"/>
      <w:marBottom w:val="0"/>
      <w:divBdr>
        <w:top w:val="none" w:sz="0" w:space="0" w:color="auto"/>
        <w:left w:val="none" w:sz="0" w:space="0" w:color="auto"/>
        <w:bottom w:val="none" w:sz="0" w:space="0" w:color="auto"/>
        <w:right w:val="none" w:sz="0" w:space="0" w:color="auto"/>
      </w:divBdr>
    </w:div>
    <w:div w:id="936793212">
      <w:bodyDiv w:val="1"/>
      <w:marLeft w:val="0"/>
      <w:marRight w:val="0"/>
      <w:marTop w:val="0"/>
      <w:marBottom w:val="0"/>
      <w:divBdr>
        <w:top w:val="none" w:sz="0" w:space="0" w:color="auto"/>
        <w:left w:val="none" w:sz="0" w:space="0" w:color="auto"/>
        <w:bottom w:val="none" w:sz="0" w:space="0" w:color="auto"/>
        <w:right w:val="none" w:sz="0" w:space="0" w:color="auto"/>
      </w:divBdr>
    </w:div>
    <w:div w:id="941838786">
      <w:bodyDiv w:val="1"/>
      <w:marLeft w:val="0"/>
      <w:marRight w:val="0"/>
      <w:marTop w:val="0"/>
      <w:marBottom w:val="0"/>
      <w:divBdr>
        <w:top w:val="none" w:sz="0" w:space="0" w:color="auto"/>
        <w:left w:val="none" w:sz="0" w:space="0" w:color="auto"/>
        <w:bottom w:val="none" w:sz="0" w:space="0" w:color="auto"/>
        <w:right w:val="none" w:sz="0" w:space="0" w:color="auto"/>
      </w:divBdr>
    </w:div>
    <w:div w:id="947277692">
      <w:bodyDiv w:val="1"/>
      <w:marLeft w:val="0"/>
      <w:marRight w:val="0"/>
      <w:marTop w:val="0"/>
      <w:marBottom w:val="0"/>
      <w:divBdr>
        <w:top w:val="none" w:sz="0" w:space="0" w:color="auto"/>
        <w:left w:val="none" w:sz="0" w:space="0" w:color="auto"/>
        <w:bottom w:val="none" w:sz="0" w:space="0" w:color="auto"/>
        <w:right w:val="none" w:sz="0" w:space="0" w:color="auto"/>
      </w:divBdr>
    </w:div>
    <w:div w:id="950278993">
      <w:bodyDiv w:val="1"/>
      <w:marLeft w:val="0"/>
      <w:marRight w:val="0"/>
      <w:marTop w:val="0"/>
      <w:marBottom w:val="0"/>
      <w:divBdr>
        <w:top w:val="none" w:sz="0" w:space="0" w:color="auto"/>
        <w:left w:val="none" w:sz="0" w:space="0" w:color="auto"/>
        <w:bottom w:val="none" w:sz="0" w:space="0" w:color="auto"/>
        <w:right w:val="none" w:sz="0" w:space="0" w:color="auto"/>
      </w:divBdr>
    </w:div>
    <w:div w:id="956107673">
      <w:bodyDiv w:val="1"/>
      <w:marLeft w:val="0"/>
      <w:marRight w:val="0"/>
      <w:marTop w:val="0"/>
      <w:marBottom w:val="0"/>
      <w:divBdr>
        <w:top w:val="none" w:sz="0" w:space="0" w:color="auto"/>
        <w:left w:val="none" w:sz="0" w:space="0" w:color="auto"/>
        <w:bottom w:val="none" w:sz="0" w:space="0" w:color="auto"/>
        <w:right w:val="none" w:sz="0" w:space="0" w:color="auto"/>
      </w:divBdr>
    </w:div>
    <w:div w:id="956326489">
      <w:bodyDiv w:val="1"/>
      <w:marLeft w:val="0"/>
      <w:marRight w:val="0"/>
      <w:marTop w:val="0"/>
      <w:marBottom w:val="0"/>
      <w:divBdr>
        <w:top w:val="none" w:sz="0" w:space="0" w:color="auto"/>
        <w:left w:val="none" w:sz="0" w:space="0" w:color="auto"/>
        <w:bottom w:val="none" w:sz="0" w:space="0" w:color="auto"/>
        <w:right w:val="none" w:sz="0" w:space="0" w:color="auto"/>
      </w:divBdr>
    </w:div>
    <w:div w:id="961034554">
      <w:bodyDiv w:val="1"/>
      <w:marLeft w:val="0"/>
      <w:marRight w:val="0"/>
      <w:marTop w:val="0"/>
      <w:marBottom w:val="0"/>
      <w:divBdr>
        <w:top w:val="none" w:sz="0" w:space="0" w:color="auto"/>
        <w:left w:val="none" w:sz="0" w:space="0" w:color="auto"/>
        <w:bottom w:val="none" w:sz="0" w:space="0" w:color="auto"/>
        <w:right w:val="none" w:sz="0" w:space="0" w:color="auto"/>
      </w:divBdr>
    </w:div>
    <w:div w:id="968781590">
      <w:bodyDiv w:val="1"/>
      <w:marLeft w:val="0"/>
      <w:marRight w:val="0"/>
      <w:marTop w:val="0"/>
      <w:marBottom w:val="0"/>
      <w:divBdr>
        <w:top w:val="none" w:sz="0" w:space="0" w:color="auto"/>
        <w:left w:val="none" w:sz="0" w:space="0" w:color="auto"/>
        <w:bottom w:val="none" w:sz="0" w:space="0" w:color="auto"/>
        <w:right w:val="none" w:sz="0" w:space="0" w:color="auto"/>
      </w:divBdr>
    </w:div>
    <w:div w:id="970400945">
      <w:bodyDiv w:val="1"/>
      <w:marLeft w:val="0"/>
      <w:marRight w:val="0"/>
      <w:marTop w:val="0"/>
      <w:marBottom w:val="0"/>
      <w:divBdr>
        <w:top w:val="none" w:sz="0" w:space="0" w:color="auto"/>
        <w:left w:val="none" w:sz="0" w:space="0" w:color="auto"/>
        <w:bottom w:val="none" w:sz="0" w:space="0" w:color="auto"/>
        <w:right w:val="none" w:sz="0" w:space="0" w:color="auto"/>
      </w:divBdr>
    </w:div>
    <w:div w:id="974986182">
      <w:bodyDiv w:val="1"/>
      <w:marLeft w:val="0"/>
      <w:marRight w:val="0"/>
      <w:marTop w:val="0"/>
      <w:marBottom w:val="0"/>
      <w:divBdr>
        <w:top w:val="none" w:sz="0" w:space="0" w:color="auto"/>
        <w:left w:val="none" w:sz="0" w:space="0" w:color="auto"/>
        <w:bottom w:val="none" w:sz="0" w:space="0" w:color="auto"/>
        <w:right w:val="none" w:sz="0" w:space="0" w:color="auto"/>
      </w:divBdr>
    </w:div>
    <w:div w:id="991175106">
      <w:bodyDiv w:val="1"/>
      <w:marLeft w:val="0"/>
      <w:marRight w:val="0"/>
      <w:marTop w:val="0"/>
      <w:marBottom w:val="0"/>
      <w:divBdr>
        <w:top w:val="none" w:sz="0" w:space="0" w:color="auto"/>
        <w:left w:val="none" w:sz="0" w:space="0" w:color="auto"/>
        <w:bottom w:val="none" w:sz="0" w:space="0" w:color="auto"/>
        <w:right w:val="none" w:sz="0" w:space="0" w:color="auto"/>
      </w:divBdr>
    </w:div>
    <w:div w:id="993407886">
      <w:bodyDiv w:val="1"/>
      <w:marLeft w:val="0"/>
      <w:marRight w:val="0"/>
      <w:marTop w:val="0"/>
      <w:marBottom w:val="0"/>
      <w:divBdr>
        <w:top w:val="none" w:sz="0" w:space="0" w:color="auto"/>
        <w:left w:val="none" w:sz="0" w:space="0" w:color="auto"/>
        <w:bottom w:val="none" w:sz="0" w:space="0" w:color="auto"/>
        <w:right w:val="none" w:sz="0" w:space="0" w:color="auto"/>
      </w:divBdr>
    </w:div>
    <w:div w:id="993752363">
      <w:bodyDiv w:val="1"/>
      <w:marLeft w:val="0"/>
      <w:marRight w:val="0"/>
      <w:marTop w:val="0"/>
      <w:marBottom w:val="0"/>
      <w:divBdr>
        <w:top w:val="none" w:sz="0" w:space="0" w:color="auto"/>
        <w:left w:val="none" w:sz="0" w:space="0" w:color="auto"/>
        <w:bottom w:val="none" w:sz="0" w:space="0" w:color="auto"/>
        <w:right w:val="none" w:sz="0" w:space="0" w:color="auto"/>
      </w:divBdr>
    </w:div>
    <w:div w:id="998850937">
      <w:bodyDiv w:val="1"/>
      <w:marLeft w:val="0"/>
      <w:marRight w:val="0"/>
      <w:marTop w:val="0"/>
      <w:marBottom w:val="0"/>
      <w:divBdr>
        <w:top w:val="none" w:sz="0" w:space="0" w:color="auto"/>
        <w:left w:val="none" w:sz="0" w:space="0" w:color="auto"/>
        <w:bottom w:val="none" w:sz="0" w:space="0" w:color="auto"/>
        <w:right w:val="none" w:sz="0" w:space="0" w:color="auto"/>
      </w:divBdr>
    </w:div>
    <w:div w:id="1006399472">
      <w:bodyDiv w:val="1"/>
      <w:marLeft w:val="0"/>
      <w:marRight w:val="0"/>
      <w:marTop w:val="0"/>
      <w:marBottom w:val="0"/>
      <w:divBdr>
        <w:top w:val="none" w:sz="0" w:space="0" w:color="auto"/>
        <w:left w:val="none" w:sz="0" w:space="0" w:color="auto"/>
        <w:bottom w:val="none" w:sz="0" w:space="0" w:color="auto"/>
        <w:right w:val="none" w:sz="0" w:space="0" w:color="auto"/>
      </w:divBdr>
    </w:div>
    <w:div w:id="1008946708">
      <w:bodyDiv w:val="1"/>
      <w:marLeft w:val="0"/>
      <w:marRight w:val="0"/>
      <w:marTop w:val="0"/>
      <w:marBottom w:val="0"/>
      <w:divBdr>
        <w:top w:val="none" w:sz="0" w:space="0" w:color="auto"/>
        <w:left w:val="none" w:sz="0" w:space="0" w:color="auto"/>
        <w:bottom w:val="none" w:sz="0" w:space="0" w:color="auto"/>
        <w:right w:val="none" w:sz="0" w:space="0" w:color="auto"/>
      </w:divBdr>
    </w:div>
    <w:div w:id="1018696514">
      <w:bodyDiv w:val="1"/>
      <w:marLeft w:val="0"/>
      <w:marRight w:val="0"/>
      <w:marTop w:val="0"/>
      <w:marBottom w:val="0"/>
      <w:divBdr>
        <w:top w:val="none" w:sz="0" w:space="0" w:color="auto"/>
        <w:left w:val="none" w:sz="0" w:space="0" w:color="auto"/>
        <w:bottom w:val="none" w:sz="0" w:space="0" w:color="auto"/>
        <w:right w:val="none" w:sz="0" w:space="0" w:color="auto"/>
      </w:divBdr>
    </w:div>
    <w:div w:id="1026639932">
      <w:bodyDiv w:val="1"/>
      <w:marLeft w:val="0"/>
      <w:marRight w:val="0"/>
      <w:marTop w:val="0"/>
      <w:marBottom w:val="0"/>
      <w:divBdr>
        <w:top w:val="none" w:sz="0" w:space="0" w:color="auto"/>
        <w:left w:val="none" w:sz="0" w:space="0" w:color="auto"/>
        <w:bottom w:val="none" w:sz="0" w:space="0" w:color="auto"/>
        <w:right w:val="none" w:sz="0" w:space="0" w:color="auto"/>
      </w:divBdr>
    </w:div>
    <w:div w:id="1032922467">
      <w:bodyDiv w:val="1"/>
      <w:marLeft w:val="0"/>
      <w:marRight w:val="0"/>
      <w:marTop w:val="0"/>
      <w:marBottom w:val="0"/>
      <w:divBdr>
        <w:top w:val="none" w:sz="0" w:space="0" w:color="auto"/>
        <w:left w:val="none" w:sz="0" w:space="0" w:color="auto"/>
        <w:bottom w:val="none" w:sz="0" w:space="0" w:color="auto"/>
        <w:right w:val="none" w:sz="0" w:space="0" w:color="auto"/>
      </w:divBdr>
    </w:div>
    <w:div w:id="1040475182">
      <w:bodyDiv w:val="1"/>
      <w:marLeft w:val="0"/>
      <w:marRight w:val="0"/>
      <w:marTop w:val="0"/>
      <w:marBottom w:val="0"/>
      <w:divBdr>
        <w:top w:val="none" w:sz="0" w:space="0" w:color="auto"/>
        <w:left w:val="none" w:sz="0" w:space="0" w:color="auto"/>
        <w:bottom w:val="none" w:sz="0" w:space="0" w:color="auto"/>
        <w:right w:val="none" w:sz="0" w:space="0" w:color="auto"/>
      </w:divBdr>
    </w:div>
    <w:div w:id="1043168283">
      <w:bodyDiv w:val="1"/>
      <w:marLeft w:val="0"/>
      <w:marRight w:val="0"/>
      <w:marTop w:val="0"/>
      <w:marBottom w:val="0"/>
      <w:divBdr>
        <w:top w:val="none" w:sz="0" w:space="0" w:color="auto"/>
        <w:left w:val="none" w:sz="0" w:space="0" w:color="auto"/>
        <w:bottom w:val="none" w:sz="0" w:space="0" w:color="auto"/>
        <w:right w:val="none" w:sz="0" w:space="0" w:color="auto"/>
      </w:divBdr>
    </w:div>
    <w:div w:id="1050961021">
      <w:bodyDiv w:val="1"/>
      <w:marLeft w:val="0"/>
      <w:marRight w:val="0"/>
      <w:marTop w:val="0"/>
      <w:marBottom w:val="0"/>
      <w:divBdr>
        <w:top w:val="none" w:sz="0" w:space="0" w:color="auto"/>
        <w:left w:val="none" w:sz="0" w:space="0" w:color="auto"/>
        <w:bottom w:val="none" w:sz="0" w:space="0" w:color="auto"/>
        <w:right w:val="none" w:sz="0" w:space="0" w:color="auto"/>
      </w:divBdr>
    </w:div>
    <w:div w:id="1064255598">
      <w:bodyDiv w:val="1"/>
      <w:marLeft w:val="0"/>
      <w:marRight w:val="0"/>
      <w:marTop w:val="0"/>
      <w:marBottom w:val="0"/>
      <w:divBdr>
        <w:top w:val="none" w:sz="0" w:space="0" w:color="auto"/>
        <w:left w:val="none" w:sz="0" w:space="0" w:color="auto"/>
        <w:bottom w:val="none" w:sz="0" w:space="0" w:color="auto"/>
        <w:right w:val="none" w:sz="0" w:space="0" w:color="auto"/>
      </w:divBdr>
    </w:div>
    <w:div w:id="1069956422">
      <w:bodyDiv w:val="1"/>
      <w:marLeft w:val="0"/>
      <w:marRight w:val="0"/>
      <w:marTop w:val="0"/>
      <w:marBottom w:val="0"/>
      <w:divBdr>
        <w:top w:val="none" w:sz="0" w:space="0" w:color="auto"/>
        <w:left w:val="none" w:sz="0" w:space="0" w:color="auto"/>
        <w:bottom w:val="none" w:sz="0" w:space="0" w:color="auto"/>
        <w:right w:val="none" w:sz="0" w:space="0" w:color="auto"/>
      </w:divBdr>
    </w:div>
    <w:div w:id="1073820247">
      <w:bodyDiv w:val="1"/>
      <w:marLeft w:val="0"/>
      <w:marRight w:val="0"/>
      <w:marTop w:val="0"/>
      <w:marBottom w:val="0"/>
      <w:divBdr>
        <w:top w:val="none" w:sz="0" w:space="0" w:color="auto"/>
        <w:left w:val="none" w:sz="0" w:space="0" w:color="auto"/>
        <w:bottom w:val="none" w:sz="0" w:space="0" w:color="auto"/>
        <w:right w:val="none" w:sz="0" w:space="0" w:color="auto"/>
      </w:divBdr>
    </w:div>
    <w:div w:id="1077095325">
      <w:bodyDiv w:val="1"/>
      <w:marLeft w:val="0"/>
      <w:marRight w:val="0"/>
      <w:marTop w:val="0"/>
      <w:marBottom w:val="0"/>
      <w:divBdr>
        <w:top w:val="none" w:sz="0" w:space="0" w:color="auto"/>
        <w:left w:val="none" w:sz="0" w:space="0" w:color="auto"/>
        <w:bottom w:val="none" w:sz="0" w:space="0" w:color="auto"/>
        <w:right w:val="none" w:sz="0" w:space="0" w:color="auto"/>
      </w:divBdr>
    </w:div>
    <w:div w:id="1078209034">
      <w:bodyDiv w:val="1"/>
      <w:marLeft w:val="0"/>
      <w:marRight w:val="0"/>
      <w:marTop w:val="0"/>
      <w:marBottom w:val="0"/>
      <w:divBdr>
        <w:top w:val="none" w:sz="0" w:space="0" w:color="auto"/>
        <w:left w:val="none" w:sz="0" w:space="0" w:color="auto"/>
        <w:bottom w:val="none" w:sz="0" w:space="0" w:color="auto"/>
        <w:right w:val="none" w:sz="0" w:space="0" w:color="auto"/>
      </w:divBdr>
    </w:div>
    <w:div w:id="1098477043">
      <w:bodyDiv w:val="1"/>
      <w:marLeft w:val="0"/>
      <w:marRight w:val="0"/>
      <w:marTop w:val="0"/>
      <w:marBottom w:val="0"/>
      <w:divBdr>
        <w:top w:val="none" w:sz="0" w:space="0" w:color="auto"/>
        <w:left w:val="none" w:sz="0" w:space="0" w:color="auto"/>
        <w:bottom w:val="none" w:sz="0" w:space="0" w:color="auto"/>
        <w:right w:val="none" w:sz="0" w:space="0" w:color="auto"/>
      </w:divBdr>
    </w:div>
    <w:div w:id="1102840368">
      <w:bodyDiv w:val="1"/>
      <w:marLeft w:val="0"/>
      <w:marRight w:val="0"/>
      <w:marTop w:val="0"/>
      <w:marBottom w:val="0"/>
      <w:divBdr>
        <w:top w:val="none" w:sz="0" w:space="0" w:color="auto"/>
        <w:left w:val="none" w:sz="0" w:space="0" w:color="auto"/>
        <w:bottom w:val="none" w:sz="0" w:space="0" w:color="auto"/>
        <w:right w:val="none" w:sz="0" w:space="0" w:color="auto"/>
      </w:divBdr>
    </w:div>
    <w:div w:id="1118337606">
      <w:bodyDiv w:val="1"/>
      <w:marLeft w:val="0"/>
      <w:marRight w:val="0"/>
      <w:marTop w:val="0"/>
      <w:marBottom w:val="0"/>
      <w:divBdr>
        <w:top w:val="none" w:sz="0" w:space="0" w:color="auto"/>
        <w:left w:val="none" w:sz="0" w:space="0" w:color="auto"/>
        <w:bottom w:val="none" w:sz="0" w:space="0" w:color="auto"/>
        <w:right w:val="none" w:sz="0" w:space="0" w:color="auto"/>
      </w:divBdr>
    </w:div>
    <w:div w:id="1124077365">
      <w:bodyDiv w:val="1"/>
      <w:marLeft w:val="0"/>
      <w:marRight w:val="0"/>
      <w:marTop w:val="0"/>
      <w:marBottom w:val="0"/>
      <w:divBdr>
        <w:top w:val="none" w:sz="0" w:space="0" w:color="auto"/>
        <w:left w:val="none" w:sz="0" w:space="0" w:color="auto"/>
        <w:bottom w:val="none" w:sz="0" w:space="0" w:color="auto"/>
        <w:right w:val="none" w:sz="0" w:space="0" w:color="auto"/>
      </w:divBdr>
    </w:div>
    <w:div w:id="1130975910">
      <w:bodyDiv w:val="1"/>
      <w:marLeft w:val="0"/>
      <w:marRight w:val="0"/>
      <w:marTop w:val="0"/>
      <w:marBottom w:val="0"/>
      <w:divBdr>
        <w:top w:val="none" w:sz="0" w:space="0" w:color="auto"/>
        <w:left w:val="none" w:sz="0" w:space="0" w:color="auto"/>
        <w:bottom w:val="none" w:sz="0" w:space="0" w:color="auto"/>
        <w:right w:val="none" w:sz="0" w:space="0" w:color="auto"/>
      </w:divBdr>
    </w:div>
    <w:div w:id="1151098953">
      <w:bodyDiv w:val="1"/>
      <w:marLeft w:val="0"/>
      <w:marRight w:val="0"/>
      <w:marTop w:val="0"/>
      <w:marBottom w:val="0"/>
      <w:divBdr>
        <w:top w:val="none" w:sz="0" w:space="0" w:color="auto"/>
        <w:left w:val="none" w:sz="0" w:space="0" w:color="auto"/>
        <w:bottom w:val="none" w:sz="0" w:space="0" w:color="auto"/>
        <w:right w:val="none" w:sz="0" w:space="0" w:color="auto"/>
      </w:divBdr>
    </w:div>
    <w:div w:id="1177429413">
      <w:bodyDiv w:val="1"/>
      <w:marLeft w:val="0"/>
      <w:marRight w:val="0"/>
      <w:marTop w:val="0"/>
      <w:marBottom w:val="0"/>
      <w:divBdr>
        <w:top w:val="none" w:sz="0" w:space="0" w:color="auto"/>
        <w:left w:val="none" w:sz="0" w:space="0" w:color="auto"/>
        <w:bottom w:val="none" w:sz="0" w:space="0" w:color="auto"/>
        <w:right w:val="none" w:sz="0" w:space="0" w:color="auto"/>
      </w:divBdr>
    </w:div>
    <w:div w:id="1185098822">
      <w:bodyDiv w:val="1"/>
      <w:marLeft w:val="0"/>
      <w:marRight w:val="0"/>
      <w:marTop w:val="0"/>
      <w:marBottom w:val="0"/>
      <w:divBdr>
        <w:top w:val="none" w:sz="0" w:space="0" w:color="auto"/>
        <w:left w:val="none" w:sz="0" w:space="0" w:color="auto"/>
        <w:bottom w:val="none" w:sz="0" w:space="0" w:color="auto"/>
        <w:right w:val="none" w:sz="0" w:space="0" w:color="auto"/>
      </w:divBdr>
    </w:div>
    <w:div w:id="1192961309">
      <w:bodyDiv w:val="1"/>
      <w:marLeft w:val="0"/>
      <w:marRight w:val="0"/>
      <w:marTop w:val="0"/>
      <w:marBottom w:val="0"/>
      <w:divBdr>
        <w:top w:val="none" w:sz="0" w:space="0" w:color="auto"/>
        <w:left w:val="none" w:sz="0" w:space="0" w:color="auto"/>
        <w:bottom w:val="none" w:sz="0" w:space="0" w:color="auto"/>
        <w:right w:val="none" w:sz="0" w:space="0" w:color="auto"/>
      </w:divBdr>
    </w:div>
    <w:div w:id="1199776762">
      <w:bodyDiv w:val="1"/>
      <w:marLeft w:val="0"/>
      <w:marRight w:val="0"/>
      <w:marTop w:val="0"/>
      <w:marBottom w:val="0"/>
      <w:divBdr>
        <w:top w:val="none" w:sz="0" w:space="0" w:color="auto"/>
        <w:left w:val="none" w:sz="0" w:space="0" w:color="auto"/>
        <w:bottom w:val="none" w:sz="0" w:space="0" w:color="auto"/>
        <w:right w:val="none" w:sz="0" w:space="0" w:color="auto"/>
      </w:divBdr>
    </w:div>
    <w:div w:id="1207257962">
      <w:bodyDiv w:val="1"/>
      <w:marLeft w:val="0"/>
      <w:marRight w:val="0"/>
      <w:marTop w:val="0"/>
      <w:marBottom w:val="0"/>
      <w:divBdr>
        <w:top w:val="none" w:sz="0" w:space="0" w:color="auto"/>
        <w:left w:val="none" w:sz="0" w:space="0" w:color="auto"/>
        <w:bottom w:val="none" w:sz="0" w:space="0" w:color="auto"/>
        <w:right w:val="none" w:sz="0" w:space="0" w:color="auto"/>
      </w:divBdr>
    </w:div>
    <w:div w:id="1214460573">
      <w:bodyDiv w:val="1"/>
      <w:marLeft w:val="0"/>
      <w:marRight w:val="0"/>
      <w:marTop w:val="0"/>
      <w:marBottom w:val="0"/>
      <w:divBdr>
        <w:top w:val="none" w:sz="0" w:space="0" w:color="auto"/>
        <w:left w:val="none" w:sz="0" w:space="0" w:color="auto"/>
        <w:bottom w:val="none" w:sz="0" w:space="0" w:color="auto"/>
        <w:right w:val="none" w:sz="0" w:space="0" w:color="auto"/>
      </w:divBdr>
    </w:div>
    <w:div w:id="1239824958">
      <w:bodyDiv w:val="1"/>
      <w:marLeft w:val="0"/>
      <w:marRight w:val="0"/>
      <w:marTop w:val="0"/>
      <w:marBottom w:val="0"/>
      <w:divBdr>
        <w:top w:val="none" w:sz="0" w:space="0" w:color="auto"/>
        <w:left w:val="none" w:sz="0" w:space="0" w:color="auto"/>
        <w:bottom w:val="none" w:sz="0" w:space="0" w:color="auto"/>
        <w:right w:val="none" w:sz="0" w:space="0" w:color="auto"/>
      </w:divBdr>
    </w:div>
    <w:div w:id="1246381682">
      <w:bodyDiv w:val="1"/>
      <w:marLeft w:val="0"/>
      <w:marRight w:val="0"/>
      <w:marTop w:val="0"/>
      <w:marBottom w:val="0"/>
      <w:divBdr>
        <w:top w:val="none" w:sz="0" w:space="0" w:color="auto"/>
        <w:left w:val="none" w:sz="0" w:space="0" w:color="auto"/>
        <w:bottom w:val="none" w:sz="0" w:space="0" w:color="auto"/>
        <w:right w:val="none" w:sz="0" w:space="0" w:color="auto"/>
      </w:divBdr>
    </w:div>
    <w:div w:id="1248735060">
      <w:bodyDiv w:val="1"/>
      <w:marLeft w:val="0"/>
      <w:marRight w:val="0"/>
      <w:marTop w:val="0"/>
      <w:marBottom w:val="0"/>
      <w:divBdr>
        <w:top w:val="none" w:sz="0" w:space="0" w:color="auto"/>
        <w:left w:val="none" w:sz="0" w:space="0" w:color="auto"/>
        <w:bottom w:val="none" w:sz="0" w:space="0" w:color="auto"/>
        <w:right w:val="none" w:sz="0" w:space="0" w:color="auto"/>
      </w:divBdr>
    </w:div>
    <w:div w:id="1251155465">
      <w:bodyDiv w:val="1"/>
      <w:marLeft w:val="0"/>
      <w:marRight w:val="0"/>
      <w:marTop w:val="0"/>
      <w:marBottom w:val="0"/>
      <w:divBdr>
        <w:top w:val="none" w:sz="0" w:space="0" w:color="auto"/>
        <w:left w:val="none" w:sz="0" w:space="0" w:color="auto"/>
        <w:bottom w:val="none" w:sz="0" w:space="0" w:color="auto"/>
        <w:right w:val="none" w:sz="0" w:space="0" w:color="auto"/>
      </w:divBdr>
    </w:div>
    <w:div w:id="1254628433">
      <w:bodyDiv w:val="1"/>
      <w:marLeft w:val="0"/>
      <w:marRight w:val="0"/>
      <w:marTop w:val="0"/>
      <w:marBottom w:val="0"/>
      <w:divBdr>
        <w:top w:val="none" w:sz="0" w:space="0" w:color="auto"/>
        <w:left w:val="none" w:sz="0" w:space="0" w:color="auto"/>
        <w:bottom w:val="none" w:sz="0" w:space="0" w:color="auto"/>
        <w:right w:val="none" w:sz="0" w:space="0" w:color="auto"/>
      </w:divBdr>
    </w:div>
    <w:div w:id="1259555829">
      <w:bodyDiv w:val="1"/>
      <w:marLeft w:val="0"/>
      <w:marRight w:val="0"/>
      <w:marTop w:val="0"/>
      <w:marBottom w:val="0"/>
      <w:divBdr>
        <w:top w:val="none" w:sz="0" w:space="0" w:color="auto"/>
        <w:left w:val="none" w:sz="0" w:space="0" w:color="auto"/>
        <w:bottom w:val="none" w:sz="0" w:space="0" w:color="auto"/>
        <w:right w:val="none" w:sz="0" w:space="0" w:color="auto"/>
      </w:divBdr>
    </w:div>
    <w:div w:id="1261718611">
      <w:bodyDiv w:val="1"/>
      <w:marLeft w:val="0"/>
      <w:marRight w:val="0"/>
      <w:marTop w:val="0"/>
      <w:marBottom w:val="0"/>
      <w:divBdr>
        <w:top w:val="none" w:sz="0" w:space="0" w:color="auto"/>
        <w:left w:val="none" w:sz="0" w:space="0" w:color="auto"/>
        <w:bottom w:val="none" w:sz="0" w:space="0" w:color="auto"/>
        <w:right w:val="none" w:sz="0" w:space="0" w:color="auto"/>
      </w:divBdr>
    </w:div>
    <w:div w:id="1262372371">
      <w:bodyDiv w:val="1"/>
      <w:marLeft w:val="0"/>
      <w:marRight w:val="0"/>
      <w:marTop w:val="0"/>
      <w:marBottom w:val="0"/>
      <w:divBdr>
        <w:top w:val="none" w:sz="0" w:space="0" w:color="auto"/>
        <w:left w:val="none" w:sz="0" w:space="0" w:color="auto"/>
        <w:bottom w:val="none" w:sz="0" w:space="0" w:color="auto"/>
        <w:right w:val="none" w:sz="0" w:space="0" w:color="auto"/>
      </w:divBdr>
    </w:div>
    <w:div w:id="1272779105">
      <w:bodyDiv w:val="1"/>
      <w:marLeft w:val="0"/>
      <w:marRight w:val="0"/>
      <w:marTop w:val="0"/>
      <w:marBottom w:val="0"/>
      <w:divBdr>
        <w:top w:val="none" w:sz="0" w:space="0" w:color="auto"/>
        <w:left w:val="none" w:sz="0" w:space="0" w:color="auto"/>
        <w:bottom w:val="none" w:sz="0" w:space="0" w:color="auto"/>
        <w:right w:val="none" w:sz="0" w:space="0" w:color="auto"/>
      </w:divBdr>
    </w:div>
    <w:div w:id="1280381743">
      <w:bodyDiv w:val="1"/>
      <w:marLeft w:val="0"/>
      <w:marRight w:val="0"/>
      <w:marTop w:val="0"/>
      <w:marBottom w:val="0"/>
      <w:divBdr>
        <w:top w:val="none" w:sz="0" w:space="0" w:color="auto"/>
        <w:left w:val="none" w:sz="0" w:space="0" w:color="auto"/>
        <w:bottom w:val="none" w:sz="0" w:space="0" w:color="auto"/>
        <w:right w:val="none" w:sz="0" w:space="0" w:color="auto"/>
      </w:divBdr>
    </w:div>
    <w:div w:id="1285042086">
      <w:bodyDiv w:val="1"/>
      <w:marLeft w:val="0"/>
      <w:marRight w:val="0"/>
      <w:marTop w:val="0"/>
      <w:marBottom w:val="0"/>
      <w:divBdr>
        <w:top w:val="none" w:sz="0" w:space="0" w:color="auto"/>
        <w:left w:val="none" w:sz="0" w:space="0" w:color="auto"/>
        <w:bottom w:val="none" w:sz="0" w:space="0" w:color="auto"/>
        <w:right w:val="none" w:sz="0" w:space="0" w:color="auto"/>
      </w:divBdr>
    </w:div>
    <w:div w:id="1309480895">
      <w:bodyDiv w:val="1"/>
      <w:marLeft w:val="0"/>
      <w:marRight w:val="0"/>
      <w:marTop w:val="0"/>
      <w:marBottom w:val="0"/>
      <w:divBdr>
        <w:top w:val="none" w:sz="0" w:space="0" w:color="auto"/>
        <w:left w:val="none" w:sz="0" w:space="0" w:color="auto"/>
        <w:bottom w:val="none" w:sz="0" w:space="0" w:color="auto"/>
        <w:right w:val="none" w:sz="0" w:space="0" w:color="auto"/>
      </w:divBdr>
    </w:div>
    <w:div w:id="1318803094">
      <w:bodyDiv w:val="1"/>
      <w:marLeft w:val="0"/>
      <w:marRight w:val="0"/>
      <w:marTop w:val="0"/>
      <w:marBottom w:val="0"/>
      <w:divBdr>
        <w:top w:val="none" w:sz="0" w:space="0" w:color="auto"/>
        <w:left w:val="none" w:sz="0" w:space="0" w:color="auto"/>
        <w:bottom w:val="none" w:sz="0" w:space="0" w:color="auto"/>
        <w:right w:val="none" w:sz="0" w:space="0" w:color="auto"/>
      </w:divBdr>
    </w:div>
    <w:div w:id="1322544898">
      <w:bodyDiv w:val="1"/>
      <w:marLeft w:val="0"/>
      <w:marRight w:val="0"/>
      <w:marTop w:val="0"/>
      <w:marBottom w:val="0"/>
      <w:divBdr>
        <w:top w:val="none" w:sz="0" w:space="0" w:color="auto"/>
        <w:left w:val="none" w:sz="0" w:space="0" w:color="auto"/>
        <w:bottom w:val="none" w:sz="0" w:space="0" w:color="auto"/>
        <w:right w:val="none" w:sz="0" w:space="0" w:color="auto"/>
      </w:divBdr>
    </w:div>
    <w:div w:id="1328706556">
      <w:bodyDiv w:val="1"/>
      <w:marLeft w:val="0"/>
      <w:marRight w:val="0"/>
      <w:marTop w:val="0"/>
      <w:marBottom w:val="0"/>
      <w:divBdr>
        <w:top w:val="none" w:sz="0" w:space="0" w:color="auto"/>
        <w:left w:val="none" w:sz="0" w:space="0" w:color="auto"/>
        <w:bottom w:val="none" w:sz="0" w:space="0" w:color="auto"/>
        <w:right w:val="none" w:sz="0" w:space="0" w:color="auto"/>
      </w:divBdr>
    </w:div>
    <w:div w:id="1335717630">
      <w:bodyDiv w:val="1"/>
      <w:marLeft w:val="0"/>
      <w:marRight w:val="0"/>
      <w:marTop w:val="0"/>
      <w:marBottom w:val="0"/>
      <w:divBdr>
        <w:top w:val="none" w:sz="0" w:space="0" w:color="auto"/>
        <w:left w:val="none" w:sz="0" w:space="0" w:color="auto"/>
        <w:bottom w:val="none" w:sz="0" w:space="0" w:color="auto"/>
        <w:right w:val="none" w:sz="0" w:space="0" w:color="auto"/>
      </w:divBdr>
    </w:div>
    <w:div w:id="1343165305">
      <w:bodyDiv w:val="1"/>
      <w:marLeft w:val="0"/>
      <w:marRight w:val="0"/>
      <w:marTop w:val="0"/>
      <w:marBottom w:val="0"/>
      <w:divBdr>
        <w:top w:val="none" w:sz="0" w:space="0" w:color="auto"/>
        <w:left w:val="none" w:sz="0" w:space="0" w:color="auto"/>
        <w:bottom w:val="none" w:sz="0" w:space="0" w:color="auto"/>
        <w:right w:val="none" w:sz="0" w:space="0" w:color="auto"/>
      </w:divBdr>
    </w:div>
    <w:div w:id="1356729837">
      <w:bodyDiv w:val="1"/>
      <w:marLeft w:val="0"/>
      <w:marRight w:val="0"/>
      <w:marTop w:val="0"/>
      <w:marBottom w:val="0"/>
      <w:divBdr>
        <w:top w:val="none" w:sz="0" w:space="0" w:color="auto"/>
        <w:left w:val="none" w:sz="0" w:space="0" w:color="auto"/>
        <w:bottom w:val="none" w:sz="0" w:space="0" w:color="auto"/>
        <w:right w:val="none" w:sz="0" w:space="0" w:color="auto"/>
      </w:divBdr>
    </w:div>
    <w:div w:id="1364134734">
      <w:bodyDiv w:val="1"/>
      <w:marLeft w:val="0"/>
      <w:marRight w:val="0"/>
      <w:marTop w:val="0"/>
      <w:marBottom w:val="0"/>
      <w:divBdr>
        <w:top w:val="none" w:sz="0" w:space="0" w:color="auto"/>
        <w:left w:val="none" w:sz="0" w:space="0" w:color="auto"/>
        <w:bottom w:val="none" w:sz="0" w:space="0" w:color="auto"/>
        <w:right w:val="none" w:sz="0" w:space="0" w:color="auto"/>
      </w:divBdr>
    </w:div>
    <w:div w:id="1382555405">
      <w:bodyDiv w:val="1"/>
      <w:marLeft w:val="0"/>
      <w:marRight w:val="0"/>
      <w:marTop w:val="0"/>
      <w:marBottom w:val="0"/>
      <w:divBdr>
        <w:top w:val="none" w:sz="0" w:space="0" w:color="auto"/>
        <w:left w:val="none" w:sz="0" w:space="0" w:color="auto"/>
        <w:bottom w:val="none" w:sz="0" w:space="0" w:color="auto"/>
        <w:right w:val="none" w:sz="0" w:space="0" w:color="auto"/>
      </w:divBdr>
    </w:div>
    <w:div w:id="1390760694">
      <w:bodyDiv w:val="1"/>
      <w:marLeft w:val="0"/>
      <w:marRight w:val="0"/>
      <w:marTop w:val="0"/>
      <w:marBottom w:val="0"/>
      <w:divBdr>
        <w:top w:val="none" w:sz="0" w:space="0" w:color="auto"/>
        <w:left w:val="none" w:sz="0" w:space="0" w:color="auto"/>
        <w:bottom w:val="none" w:sz="0" w:space="0" w:color="auto"/>
        <w:right w:val="none" w:sz="0" w:space="0" w:color="auto"/>
      </w:divBdr>
    </w:div>
    <w:div w:id="1393579228">
      <w:bodyDiv w:val="1"/>
      <w:marLeft w:val="0"/>
      <w:marRight w:val="0"/>
      <w:marTop w:val="0"/>
      <w:marBottom w:val="0"/>
      <w:divBdr>
        <w:top w:val="none" w:sz="0" w:space="0" w:color="auto"/>
        <w:left w:val="none" w:sz="0" w:space="0" w:color="auto"/>
        <w:bottom w:val="none" w:sz="0" w:space="0" w:color="auto"/>
        <w:right w:val="none" w:sz="0" w:space="0" w:color="auto"/>
      </w:divBdr>
    </w:div>
    <w:div w:id="1393581898">
      <w:bodyDiv w:val="1"/>
      <w:marLeft w:val="0"/>
      <w:marRight w:val="0"/>
      <w:marTop w:val="0"/>
      <w:marBottom w:val="0"/>
      <w:divBdr>
        <w:top w:val="none" w:sz="0" w:space="0" w:color="auto"/>
        <w:left w:val="none" w:sz="0" w:space="0" w:color="auto"/>
        <w:bottom w:val="none" w:sz="0" w:space="0" w:color="auto"/>
        <w:right w:val="none" w:sz="0" w:space="0" w:color="auto"/>
      </w:divBdr>
    </w:div>
    <w:div w:id="1425884507">
      <w:bodyDiv w:val="1"/>
      <w:marLeft w:val="0"/>
      <w:marRight w:val="0"/>
      <w:marTop w:val="0"/>
      <w:marBottom w:val="0"/>
      <w:divBdr>
        <w:top w:val="none" w:sz="0" w:space="0" w:color="auto"/>
        <w:left w:val="none" w:sz="0" w:space="0" w:color="auto"/>
        <w:bottom w:val="none" w:sz="0" w:space="0" w:color="auto"/>
        <w:right w:val="none" w:sz="0" w:space="0" w:color="auto"/>
      </w:divBdr>
    </w:div>
    <w:div w:id="1429503402">
      <w:bodyDiv w:val="1"/>
      <w:marLeft w:val="0"/>
      <w:marRight w:val="0"/>
      <w:marTop w:val="0"/>
      <w:marBottom w:val="0"/>
      <w:divBdr>
        <w:top w:val="none" w:sz="0" w:space="0" w:color="auto"/>
        <w:left w:val="none" w:sz="0" w:space="0" w:color="auto"/>
        <w:bottom w:val="none" w:sz="0" w:space="0" w:color="auto"/>
        <w:right w:val="none" w:sz="0" w:space="0" w:color="auto"/>
      </w:divBdr>
    </w:div>
    <w:div w:id="1442072842">
      <w:bodyDiv w:val="1"/>
      <w:marLeft w:val="0"/>
      <w:marRight w:val="0"/>
      <w:marTop w:val="0"/>
      <w:marBottom w:val="0"/>
      <w:divBdr>
        <w:top w:val="none" w:sz="0" w:space="0" w:color="auto"/>
        <w:left w:val="none" w:sz="0" w:space="0" w:color="auto"/>
        <w:bottom w:val="none" w:sz="0" w:space="0" w:color="auto"/>
        <w:right w:val="none" w:sz="0" w:space="0" w:color="auto"/>
      </w:divBdr>
    </w:div>
    <w:div w:id="1444497073">
      <w:bodyDiv w:val="1"/>
      <w:marLeft w:val="0"/>
      <w:marRight w:val="0"/>
      <w:marTop w:val="0"/>
      <w:marBottom w:val="0"/>
      <w:divBdr>
        <w:top w:val="none" w:sz="0" w:space="0" w:color="auto"/>
        <w:left w:val="none" w:sz="0" w:space="0" w:color="auto"/>
        <w:bottom w:val="none" w:sz="0" w:space="0" w:color="auto"/>
        <w:right w:val="none" w:sz="0" w:space="0" w:color="auto"/>
      </w:divBdr>
    </w:div>
    <w:div w:id="1445268379">
      <w:bodyDiv w:val="1"/>
      <w:marLeft w:val="0"/>
      <w:marRight w:val="0"/>
      <w:marTop w:val="0"/>
      <w:marBottom w:val="0"/>
      <w:divBdr>
        <w:top w:val="none" w:sz="0" w:space="0" w:color="auto"/>
        <w:left w:val="none" w:sz="0" w:space="0" w:color="auto"/>
        <w:bottom w:val="none" w:sz="0" w:space="0" w:color="auto"/>
        <w:right w:val="none" w:sz="0" w:space="0" w:color="auto"/>
      </w:divBdr>
    </w:div>
    <w:div w:id="1445808436">
      <w:bodyDiv w:val="1"/>
      <w:marLeft w:val="0"/>
      <w:marRight w:val="0"/>
      <w:marTop w:val="0"/>
      <w:marBottom w:val="0"/>
      <w:divBdr>
        <w:top w:val="none" w:sz="0" w:space="0" w:color="auto"/>
        <w:left w:val="none" w:sz="0" w:space="0" w:color="auto"/>
        <w:bottom w:val="none" w:sz="0" w:space="0" w:color="auto"/>
        <w:right w:val="none" w:sz="0" w:space="0" w:color="auto"/>
      </w:divBdr>
    </w:div>
    <w:div w:id="1447965959">
      <w:bodyDiv w:val="1"/>
      <w:marLeft w:val="0"/>
      <w:marRight w:val="0"/>
      <w:marTop w:val="0"/>
      <w:marBottom w:val="0"/>
      <w:divBdr>
        <w:top w:val="none" w:sz="0" w:space="0" w:color="auto"/>
        <w:left w:val="none" w:sz="0" w:space="0" w:color="auto"/>
        <w:bottom w:val="none" w:sz="0" w:space="0" w:color="auto"/>
        <w:right w:val="none" w:sz="0" w:space="0" w:color="auto"/>
      </w:divBdr>
    </w:div>
    <w:div w:id="1448353871">
      <w:bodyDiv w:val="1"/>
      <w:marLeft w:val="0"/>
      <w:marRight w:val="0"/>
      <w:marTop w:val="0"/>
      <w:marBottom w:val="0"/>
      <w:divBdr>
        <w:top w:val="none" w:sz="0" w:space="0" w:color="auto"/>
        <w:left w:val="none" w:sz="0" w:space="0" w:color="auto"/>
        <w:bottom w:val="none" w:sz="0" w:space="0" w:color="auto"/>
        <w:right w:val="none" w:sz="0" w:space="0" w:color="auto"/>
      </w:divBdr>
    </w:div>
    <w:div w:id="1462648687">
      <w:bodyDiv w:val="1"/>
      <w:marLeft w:val="0"/>
      <w:marRight w:val="0"/>
      <w:marTop w:val="0"/>
      <w:marBottom w:val="0"/>
      <w:divBdr>
        <w:top w:val="none" w:sz="0" w:space="0" w:color="auto"/>
        <w:left w:val="none" w:sz="0" w:space="0" w:color="auto"/>
        <w:bottom w:val="none" w:sz="0" w:space="0" w:color="auto"/>
        <w:right w:val="none" w:sz="0" w:space="0" w:color="auto"/>
      </w:divBdr>
    </w:div>
    <w:div w:id="1489594255">
      <w:bodyDiv w:val="1"/>
      <w:marLeft w:val="0"/>
      <w:marRight w:val="0"/>
      <w:marTop w:val="0"/>
      <w:marBottom w:val="0"/>
      <w:divBdr>
        <w:top w:val="none" w:sz="0" w:space="0" w:color="auto"/>
        <w:left w:val="none" w:sz="0" w:space="0" w:color="auto"/>
        <w:bottom w:val="none" w:sz="0" w:space="0" w:color="auto"/>
        <w:right w:val="none" w:sz="0" w:space="0" w:color="auto"/>
      </w:divBdr>
    </w:div>
    <w:div w:id="1501658869">
      <w:bodyDiv w:val="1"/>
      <w:marLeft w:val="0"/>
      <w:marRight w:val="0"/>
      <w:marTop w:val="0"/>
      <w:marBottom w:val="0"/>
      <w:divBdr>
        <w:top w:val="none" w:sz="0" w:space="0" w:color="auto"/>
        <w:left w:val="none" w:sz="0" w:space="0" w:color="auto"/>
        <w:bottom w:val="none" w:sz="0" w:space="0" w:color="auto"/>
        <w:right w:val="none" w:sz="0" w:space="0" w:color="auto"/>
      </w:divBdr>
    </w:div>
    <w:div w:id="1524124030">
      <w:bodyDiv w:val="1"/>
      <w:marLeft w:val="0"/>
      <w:marRight w:val="0"/>
      <w:marTop w:val="0"/>
      <w:marBottom w:val="0"/>
      <w:divBdr>
        <w:top w:val="none" w:sz="0" w:space="0" w:color="auto"/>
        <w:left w:val="none" w:sz="0" w:space="0" w:color="auto"/>
        <w:bottom w:val="none" w:sz="0" w:space="0" w:color="auto"/>
        <w:right w:val="none" w:sz="0" w:space="0" w:color="auto"/>
      </w:divBdr>
    </w:div>
    <w:div w:id="1541624421">
      <w:bodyDiv w:val="1"/>
      <w:marLeft w:val="0"/>
      <w:marRight w:val="0"/>
      <w:marTop w:val="0"/>
      <w:marBottom w:val="0"/>
      <w:divBdr>
        <w:top w:val="none" w:sz="0" w:space="0" w:color="auto"/>
        <w:left w:val="none" w:sz="0" w:space="0" w:color="auto"/>
        <w:bottom w:val="none" w:sz="0" w:space="0" w:color="auto"/>
        <w:right w:val="none" w:sz="0" w:space="0" w:color="auto"/>
      </w:divBdr>
    </w:div>
    <w:div w:id="1551114712">
      <w:bodyDiv w:val="1"/>
      <w:marLeft w:val="0"/>
      <w:marRight w:val="0"/>
      <w:marTop w:val="0"/>
      <w:marBottom w:val="0"/>
      <w:divBdr>
        <w:top w:val="none" w:sz="0" w:space="0" w:color="auto"/>
        <w:left w:val="none" w:sz="0" w:space="0" w:color="auto"/>
        <w:bottom w:val="none" w:sz="0" w:space="0" w:color="auto"/>
        <w:right w:val="none" w:sz="0" w:space="0" w:color="auto"/>
      </w:divBdr>
    </w:div>
    <w:div w:id="1568571329">
      <w:bodyDiv w:val="1"/>
      <w:marLeft w:val="0"/>
      <w:marRight w:val="0"/>
      <w:marTop w:val="0"/>
      <w:marBottom w:val="0"/>
      <w:divBdr>
        <w:top w:val="none" w:sz="0" w:space="0" w:color="auto"/>
        <w:left w:val="none" w:sz="0" w:space="0" w:color="auto"/>
        <w:bottom w:val="none" w:sz="0" w:space="0" w:color="auto"/>
        <w:right w:val="none" w:sz="0" w:space="0" w:color="auto"/>
      </w:divBdr>
    </w:div>
    <w:div w:id="1587500440">
      <w:bodyDiv w:val="1"/>
      <w:marLeft w:val="0"/>
      <w:marRight w:val="0"/>
      <w:marTop w:val="0"/>
      <w:marBottom w:val="0"/>
      <w:divBdr>
        <w:top w:val="none" w:sz="0" w:space="0" w:color="auto"/>
        <w:left w:val="none" w:sz="0" w:space="0" w:color="auto"/>
        <w:bottom w:val="none" w:sz="0" w:space="0" w:color="auto"/>
        <w:right w:val="none" w:sz="0" w:space="0" w:color="auto"/>
      </w:divBdr>
    </w:div>
    <w:div w:id="1593198114">
      <w:bodyDiv w:val="1"/>
      <w:marLeft w:val="0"/>
      <w:marRight w:val="0"/>
      <w:marTop w:val="0"/>
      <w:marBottom w:val="0"/>
      <w:divBdr>
        <w:top w:val="none" w:sz="0" w:space="0" w:color="auto"/>
        <w:left w:val="none" w:sz="0" w:space="0" w:color="auto"/>
        <w:bottom w:val="none" w:sz="0" w:space="0" w:color="auto"/>
        <w:right w:val="none" w:sz="0" w:space="0" w:color="auto"/>
      </w:divBdr>
    </w:div>
    <w:div w:id="1593664353">
      <w:bodyDiv w:val="1"/>
      <w:marLeft w:val="0"/>
      <w:marRight w:val="0"/>
      <w:marTop w:val="0"/>
      <w:marBottom w:val="0"/>
      <w:divBdr>
        <w:top w:val="none" w:sz="0" w:space="0" w:color="auto"/>
        <w:left w:val="none" w:sz="0" w:space="0" w:color="auto"/>
        <w:bottom w:val="none" w:sz="0" w:space="0" w:color="auto"/>
        <w:right w:val="none" w:sz="0" w:space="0" w:color="auto"/>
      </w:divBdr>
    </w:div>
    <w:div w:id="1607344183">
      <w:bodyDiv w:val="1"/>
      <w:marLeft w:val="0"/>
      <w:marRight w:val="0"/>
      <w:marTop w:val="0"/>
      <w:marBottom w:val="0"/>
      <w:divBdr>
        <w:top w:val="none" w:sz="0" w:space="0" w:color="auto"/>
        <w:left w:val="none" w:sz="0" w:space="0" w:color="auto"/>
        <w:bottom w:val="none" w:sz="0" w:space="0" w:color="auto"/>
        <w:right w:val="none" w:sz="0" w:space="0" w:color="auto"/>
      </w:divBdr>
    </w:div>
    <w:div w:id="1616401784">
      <w:bodyDiv w:val="1"/>
      <w:marLeft w:val="0"/>
      <w:marRight w:val="0"/>
      <w:marTop w:val="0"/>
      <w:marBottom w:val="0"/>
      <w:divBdr>
        <w:top w:val="none" w:sz="0" w:space="0" w:color="auto"/>
        <w:left w:val="none" w:sz="0" w:space="0" w:color="auto"/>
        <w:bottom w:val="none" w:sz="0" w:space="0" w:color="auto"/>
        <w:right w:val="none" w:sz="0" w:space="0" w:color="auto"/>
      </w:divBdr>
    </w:div>
    <w:div w:id="1634867052">
      <w:bodyDiv w:val="1"/>
      <w:marLeft w:val="0"/>
      <w:marRight w:val="0"/>
      <w:marTop w:val="0"/>
      <w:marBottom w:val="0"/>
      <w:divBdr>
        <w:top w:val="none" w:sz="0" w:space="0" w:color="auto"/>
        <w:left w:val="none" w:sz="0" w:space="0" w:color="auto"/>
        <w:bottom w:val="none" w:sz="0" w:space="0" w:color="auto"/>
        <w:right w:val="none" w:sz="0" w:space="0" w:color="auto"/>
      </w:divBdr>
    </w:div>
    <w:div w:id="1643077853">
      <w:bodyDiv w:val="1"/>
      <w:marLeft w:val="0"/>
      <w:marRight w:val="0"/>
      <w:marTop w:val="0"/>
      <w:marBottom w:val="0"/>
      <w:divBdr>
        <w:top w:val="none" w:sz="0" w:space="0" w:color="auto"/>
        <w:left w:val="none" w:sz="0" w:space="0" w:color="auto"/>
        <w:bottom w:val="none" w:sz="0" w:space="0" w:color="auto"/>
        <w:right w:val="none" w:sz="0" w:space="0" w:color="auto"/>
      </w:divBdr>
    </w:div>
    <w:div w:id="1643654222">
      <w:bodyDiv w:val="1"/>
      <w:marLeft w:val="0"/>
      <w:marRight w:val="0"/>
      <w:marTop w:val="0"/>
      <w:marBottom w:val="0"/>
      <w:divBdr>
        <w:top w:val="none" w:sz="0" w:space="0" w:color="auto"/>
        <w:left w:val="none" w:sz="0" w:space="0" w:color="auto"/>
        <w:bottom w:val="none" w:sz="0" w:space="0" w:color="auto"/>
        <w:right w:val="none" w:sz="0" w:space="0" w:color="auto"/>
      </w:divBdr>
    </w:div>
    <w:div w:id="1654530315">
      <w:bodyDiv w:val="1"/>
      <w:marLeft w:val="0"/>
      <w:marRight w:val="0"/>
      <w:marTop w:val="0"/>
      <w:marBottom w:val="0"/>
      <w:divBdr>
        <w:top w:val="none" w:sz="0" w:space="0" w:color="auto"/>
        <w:left w:val="none" w:sz="0" w:space="0" w:color="auto"/>
        <w:bottom w:val="none" w:sz="0" w:space="0" w:color="auto"/>
        <w:right w:val="none" w:sz="0" w:space="0" w:color="auto"/>
      </w:divBdr>
    </w:div>
    <w:div w:id="1659268710">
      <w:bodyDiv w:val="1"/>
      <w:marLeft w:val="0"/>
      <w:marRight w:val="0"/>
      <w:marTop w:val="0"/>
      <w:marBottom w:val="0"/>
      <w:divBdr>
        <w:top w:val="none" w:sz="0" w:space="0" w:color="auto"/>
        <w:left w:val="none" w:sz="0" w:space="0" w:color="auto"/>
        <w:bottom w:val="none" w:sz="0" w:space="0" w:color="auto"/>
        <w:right w:val="none" w:sz="0" w:space="0" w:color="auto"/>
      </w:divBdr>
    </w:div>
    <w:div w:id="1669866738">
      <w:bodyDiv w:val="1"/>
      <w:marLeft w:val="0"/>
      <w:marRight w:val="0"/>
      <w:marTop w:val="0"/>
      <w:marBottom w:val="0"/>
      <w:divBdr>
        <w:top w:val="none" w:sz="0" w:space="0" w:color="auto"/>
        <w:left w:val="none" w:sz="0" w:space="0" w:color="auto"/>
        <w:bottom w:val="none" w:sz="0" w:space="0" w:color="auto"/>
        <w:right w:val="none" w:sz="0" w:space="0" w:color="auto"/>
      </w:divBdr>
    </w:div>
    <w:div w:id="1670014452">
      <w:bodyDiv w:val="1"/>
      <w:marLeft w:val="0"/>
      <w:marRight w:val="0"/>
      <w:marTop w:val="0"/>
      <w:marBottom w:val="0"/>
      <w:divBdr>
        <w:top w:val="none" w:sz="0" w:space="0" w:color="auto"/>
        <w:left w:val="none" w:sz="0" w:space="0" w:color="auto"/>
        <w:bottom w:val="none" w:sz="0" w:space="0" w:color="auto"/>
        <w:right w:val="none" w:sz="0" w:space="0" w:color="auto"/>
      </w:divBdr>
    </w:div>
    <w:div w:id="1670518771">
      <w:bodyDiv w:val="1"/>
      <w:marLeft w:val="0"/>
      <w:marRight w:val="0"/>
      <w:marTop w:val="0"/>
      <w:marBottom w:val="0"/>
      <w:divBdr>
        <w:top w:val="none" w:sz="0" w:space="0" w:color="auto"/>
        <w:left w:val="none" w:sz="0" w:space="0" w:color="auto"/>
        <w:bottom w:val="none" w:sz="0" w:space="0" w:color="auto"/>
        <w:right w:val="none" w:sz="0" w:space="0" w:color="auto"/>
      </w:divBdr>
    </w:div>
    <w:div w:id="1670793516">
      <w:bodyDiv w:val="1"/>
      <w:marLeft w:val="0"/>
      <w:marRight w:val="0"/>
      <w:marTop w:val="0"/>
      <w:marBottom w:val="0"/>
      <w:divBdr>
        <w:top w:val="none" w:sz="0" w:space="0" w:color="auto"/>
        <w:left w:val="none" w:sz="0" w:space="0" w:color="auto"/>
        <w:bottom w:val="none" w:sz="0" w:space="0" w:color="auto"/>
        <w:right w:val="none" w:sz="0" w:space="0" w:color="auto"/>
      </w:divBdr>
    </w:div>
    <w:div w:id="1671907717">
      <w:bodyDiv w:val="1"/>
      <w:marLeft w:val="0"/>
      <w:marRight w:val="0"/>
      <w:marTop w:val="0"/>
      <w:marBottom w:val="0"/>
      <w:divBdr>
        <w:top w:val="none" w:sz="0" w:space="0" w:color="auto"/>
        <w:left w:val="none" w:sz="0" w:space="0" w:color="auto"/>
        <w:bottom w:val="none" w:sz="0" w:space="0" w:color="auto"/>
        <w:right w:val="none" w:sz="0" w:space="0" w:color="auto"/>
      </w:divBdr>
    </w:div>
    <w:div w:id="1673682990">
      <w:bodyDiv w:val="1"/>
      <w:marLeft w:val="0"/>
      <w:marRight w:val="0"/>
      <w:marTop w:val="0"/>
      <w:marBottom w:val="0"/>
      <w:divBdr>
        <w:top w:val="none" w:sz="0" w:space="0" w:color="auto"/>
        <w:left w:val="none" w:sz="0" w:space="0" w:color="auto"/>
        <w:bottom w:val="none" w:sz="0" w:space="0" w:color="auto"/>
        <w:right w:val="none" w:sz="0" w:space="0" w:color="auto"/>
      </w:divBdr>
    </w:div>
    <w:div w:id="1697076581">
      <w:bodyDiv w:val="1"/>
      <w:marLeft w:val="0"/>
      <w:marRight w:val="0"/>
      <w:marTop w:val="0"/>
      <w:marBottom w:val="0"/>
      <w:divBdr>
        <w:top w:val="none" w:sz="0" w:space="0" w:color="auto"/>
        <w:left w:val="none" w:sz="0" w:space="0" w:color="auto"/>
        <w:bottom w:val="none" w:sz="0" w:space="0" w:color="auto"/>
        <w:right w:val="none" w:sz="0" w:space="0" w:color="auto"/>
      </w:divBdr>
    </w:div>
    <w:div w:id="1705713669">
      <w:bodyDiv w:val="1"/>
      <w:marLeft w:val="0"/>
      <w:marRight w:val="0"/>
      <w:marTop w:val="0"/>
      <w:marBottom w:val="0"/>
      <w:divBdr>
        <w:top w:val="none" w:sz="0" w:space="0" w:color="auto"/>
        <w:left w:val="none" w:sz="0" w:space="0" w:color="auto"/>
        <w:bottom w:val="none" w:sz="0" w:space="0" w:color="auto"/>
        <w:right w:val="none" w:sz="0" w:space="0" w:color="auto"/>
      </w:divBdr>
    </w:div>
    <w:div w:id="1718121763">
      <w:bodyDiv w:val="1"/>
      <w:marLeft w:val="0"/>
      <w:marRight w:val="0"/>
      <w:marTop w:val="0"/>
      <w:marBottom w:val="0"/>
      <w:divBdr>
        <w:top w:val="none" w:sz="0" w:space="0" w:color="auto"/>
        <w:left w:val="none" w:sz="0" w:space="0" w:color="auto"/>
        <w:bottom w:val="none" w:sz="0" w:space="0" w:color="auto"/>
        <w:right w:val="none" w:sz="0" w:space="0" w:color="auto"/>
      </w:divBdr>
    </w:div>
    <w:div w:id="1740667616">
      <w:bodyDiv w:val="1"/>
      <w:marLeft w:val="0"/>
      <w:marRight w:val="0"/>
      <w:marTop w:val="0"/>
      <w:marBottom w:val="0"/>
      <w:divBdr>
        <w:top w:val="none" w:sz="0" w:space="0" w:color="auto"/>
        <w:left w:val="none" w:sz="0" w:space="0" w:color="auto"/>
        <w:bottom w:val="none" w:sz="0" w:space="0" w:color="auto"/>
        <w:right w:val="none" w:sz="0" w:space="0" w:color="auto"/>
      </w:divBdr>
    </w:div>
    <w:div w:id="1748184757">
      <w:bodyDiv w:val="1"/>
      <w:marLeft w:val="0"/>
      <w:marRight w:val="0"/>
      <w:marTop w:val="0"/>
      <w:marBottom w:val="0"/>
      <w:divBdr>
        <w:top w:val="none" w:sz="0" w:space="0" w:color="auto"/>
        <w:left w:val="none" w:sz="0" w:space="0" w:color="auto"/>
        <w:bottom w:val="none" w:sz="0" w:space="0" w:color="auto"/>
        <w:right w:val="none" w:sz="0" w:space="0" w:color="auto"/>
      </w:divBdr>
    </w:div>
    <w:div w:id="1796869270">
      <w:bodyDiv w:val="1"/>
      <w:marLeft w:val="0"/>
      <w:marRight w:val="0"/>
      <w:marTop w:val="0"/>
      <w:marBottom w:val="0"/>
      <w:divBdr>
        <w:top w:val="none" w:sz="0" w:space="0" w:color="auto"/>
        <w:left w:val="none" w:sz="0" w:space="0" w:color="auto"/>
        <w:bottom w:val="none" w:sz="0" w:space="0" w:color="auto"/>
        <w:right w:val="none" w:sz="0" w:space="0" w:color="auto"/>
      </w:divBdr>
    </w:div>
    <w:div w:id="1803183246">
      <w:bodyDiv w:val="1"/>
      <w:marLeft w:val="0"/>
      <w:marRight w:val="0"/>
      <w:marTop w:val="0"/>
      <w:marBottom w:val="0"/>
      <w:divBdr>
        <w:top w:val="none" w:sz="0" w:space="0" w:color="auto"/>
        <w:left w:val="none" w:sz="0" w:space="0" w:color="auto"/>
        <w:bottom w:val="none" w:sz="0" w:space="0" w:color="auto"/>
        <w:right w:val="none" w:sz="0" w:space="0" w:color="auto"/>
      </w:divBdr>
    </w:div>
    <w:div w:id="1805853164">
      <w:bodyDiv w:val="1"/>
      <w:marLeft w:val="0"/>
      <w:marRight w:val="0"/>
      <w:marTop w:val="0"/>
      <w:marBottom w:val="0"/>
      <w:divBdr>
        <w:top w:val="none" w:sz="0" w:space="0" w:color="auto"/>
        <w:left w:val="none" w:sz="0" w:space="0" w:color="auto"/>
        <w:bottom w:val="none" w:sz="0" w:space="0" w:color="auto"/>
        <w:right w:val="none" w:sz="0" w:space="0" w:color="auto"/>
      </w:divBdr>
    </w:div>
    <w:div w:id="1814365784">
      <w:bodyDiv w:val="1"/>
      <w:marLeft w:val="0"/>
      <w:marRight w:val="0"/>
      <w:marTop w:val="0"/>
      <w:marBottom w:val="0"/>
      <w:divBdr>
        <w:top w:val="none" w:sz="0" w:space="0" w:color="auto"/>
        <w:left w:val="none" w:sz="0" w:space="0" w:color="auto"/>
        <w:bottom w:val="none" w:sz="0" w:space="0" w:color="auto"/>
        <w:right w:val="none" w:sz="0" w:space="0" w:color="auto"/>
      </w:divBdr>
    </w:div>
    <w:div w:id="1844126144">
      <w:bodyDiv w:val="1"/>
      <w:marLeft w:val="0"/>
      <w:marRight w:val="0"/>
      <w:marTop w:val="0"/>
      <w:marBottom w:val="0"/>
      <w:divBdr>
        <w:top w:val="none" w:sz="0" w:space="0" w:color="auto"/>
        <w:left w:val="none" w:sz="0" w:space="0" w:color="auto"/>
        <w:bottom w:val="none" w:sz="0" w:space="0" w:color="auto"/>
        <w:right w:val="none" w:sz="0" w:space="0" w:color="auto"/>
      </w:divBdr>
    </w:div>
    <w:div w:id="1848786629">
      <w:bodyDiv w:val="1"/>
      <w:marLeft w:val="0"/>
      <w:marRight w:val="0"/>
      <w:marTop w:val="0"/>
      <w:marBottom w:val="0"/>
      <w:divBdr>
        <w:top w:val="none" w:sz="0" w:space="0" w:color="auto"/>
        <w:left w:val="none" w:sz="0" w:space="0" w:color="auto"/>
        <w:bottom w:val="none" w:sz="0" w:space="0" w:color="auto"/>
        <w:right w:val="none" w:sz="0" w:space="0" w:color="auto"/>
      </w:divBdr>
    </w:div>
    <w:div w:id="1861621036">
      <w:bodyDiv w:val="1"/>
      <w:marLeft w:val="0"/>
      <w:marRight w:val="0"/>
      <w:marTop w:val="0"/>
      <w:marBottom w:val="0"/>
      <w:divBdr>
        <w:top w:val="none" w:sz="0" w:space="0" w:color="auto"/>
        <w:left w:val="none" w:sz="0" w:space="0" w:color="auto"/>
        <w:bottom w:val="none" w:sz="0" w:space="0" w:color="auto"/>
        <w:right w:val="none" w:sz="0" w:space="0" w:color="auto"/>
      </w:divBdr>
    </w:div>
    <w:div w:id="1866598521">
      <w:bodyDiv w:val="1"/>
      <w:marLeft w:val="0"/>
      <w:marRight w:val="0"/>
      <w:marTop w:val="0"/>
      <w:marBottom w:val="0"/>
      <w:divBdr>
        <w:top w:val="none" w:sz="0" w:space="0" w:color="auto"/>
        <w:left w:val="none" w:sz="0" w:space="0" w:color="auto"/>
        <w:bottom w:val="none" w:sz="0" w:space="0" w:color="auto"/>
        <w:right w:val="none" w:sz="0" w:space="0" w:color="auto"/>
      </w:divBdr>
    </w:div>
    <w:div w:id="1878157287">
      <w:bodyDiv w:val="1"/>
      <w:marLeft w:val="0"/>
      <w:marRight w:val="0"/>
      <w:marTop w:val="0"/>
      <w:marBottom w:val="0"/>
      <w:divBdr>
        <w:top w:val="none" w:sz="0" w:space="0" w:color="auto"/>
        <w:left w:val="none" w:sz="0" w:space="0" w:color="auto"/>
        <w:bottom w:val="none" w:sz="0" w:space="0" w:color="auto"/>
        <w:right w:val="none" w:sz="0" w:space="0" w:color="auto"/>
      </w:divBdr>
    </w:div>
    <w:div w:id="1883325172">
      <w:bodyDiv w:val="1"/>
      <w:marLeft w:val="0"/>
      <w:marRight w:val="0"/>
      <w:marTop w:val="0"/>
      <w:marBottom w:val="0"/>
      <w:divBdr>
        <w:top w:val="none" w:sz="0" w:space="0" w:color="auto"/>
        <w:left w:val="none" w:sz="0" w:space="0" w:color="auto"/>
        <w:bottom w:val="none" w:sz="0" w:space="0" w:color="auto"/>
        <w:right w:val="none" w:sz="0" w:space="0" w:color="auto"/>
      </w:divBdr>
    </w:div>
    <w:div w:id="1888178060">
      <w:bodyDiv w:val="1"/>
      <w:marLeft w:val="0"/>
      <w:marRight w:val="0"/>
      <w:marTop w:val="0"/>
      <w:marBottom w:val="0"/>
      <w:divBdr>
        <w:top w:val="none" w:sz="0" w:space="0" w:color="auto"/>
        <w:left w:val="none" w:sz="0" w:space="0" w:color="auto"/>
        <w:bottom w:val="none" w:sz="0" w:space="0" w:color="auto"/>
        <w:right w:val="none" w:sz="0" w:space="0" w:color="auto"/>
      </w:divBdr>
    </w:div>
    <w:div w:id="1888757740">
      <w:bodyDiv w:val="1"/>
      <w:marLeft w:val="0"/>
      <w:marRight w:val="0"/>
      <w:marTop w:val="0"/>
      <w:marBottom w:val="0"/>
      <w:divBdr>
        <w:top w:val="none" w:sz="0" w:space="0" w:color="auto"/>
        <w:left w:val="none" w:sz="0" w:space="0" w:color="auto"/>
        <w:bottom w:val="none" w:sz="0" w:space="0" w:color="auto"/>
        <w:right w:val="none" w:sz="0" w:space="0" w:color="auto"/>
      </w:divBdr>
    </w:div>
    <w:div w:id="1903058446">
      <w:bodyDiv w:val="1"/>
      <w:marLeft w:val="0"/>
      <w:marRight w:val="0"/>
      <w:marTop w:val="0"/>
      <w:marBottom w:val="0"/>
      <w:divBdr>
        <w:top w:val="none" w:sz="0" w:space="0" w:color="auto"/>
        <w:left w:val="none" w:sz="0" w:space="0" w:color="auto"/>
        <w:bottom w:val="none" w:sz="0" w:space="0" w:color="auto"/>
        <w:right w:val="none" w:sz="0" w:space="0" w:color="auto"/>
      </w:divBdr>
    </w:div>
    <w:div w:id="1903909396">
      <w:bodyDiv w:val="1"/>
      <w:marLeft w:val="0"/>
      <w:marRight w:val="0"/>
      <w:marTop w:val="0"/>
      <w:marBottom w:val="0"/>
      <w:divBdr>
        <w:top w:val="none" w:sz="0" w:space="0" w:color="auto"/>
        <w:left w:val="none" w:sz="0" w:space="0" w:color="auto"/>
        <w:bottom w:val="none" w:sz="0" w:space="0" w:color="auto"/>
        <w:right w:val="none" w:sz="0" w:space="0" w:color="auto"/>
      </w:divBdr>
    </w:div>
    <w:div w:id="1919093264">
      <w:bodyDiv w:val="1"/>
      <w:marLeft w:val="0"/>
      <w:marRight w:val="0"/>
      <w:marTop w:val="0"/>
      <w:marBottom w:val="0"/>
      <w:divBdr>
        <w:top w:val="none" w:sz="0" w:space="0" w:color="auto"/>
        <w:left w:val="none" w:sz="0" w:space="0" w:color="auto"/>
        <w:bottom w:val="none" w:sz="0" w:space="0" w:color="auto"/>
        <w:right w:val="none" w:sz="0" w:space="0" w:color="auto"/>
      </w:divBdr>
    </w:div>
    <w:div w:id="1934775620">
      <w:bodyDiv w:val="1"/>
      <w:marLeft w:val="0"/>
      <w:marRight w:val="0"/>
      <w:marTop w:val="0"/>
      <w:marBottom w:val="0"/>
      <w:divBdr>
        <w:top w:val="none" w:sz="0" w:space="0" w:color="auto"/>
        <w:left w:val="none" w:sz="0" w:space="0" w:color="auto"/>
        <w:bottom w:val="none" w:sz="0" w:space="0" w:color="auto"/>
        <w:right w:val="none" w:sz="0" w:space="0" w:color="auto"/>
      </w:divBdr>
    </w:div>
    <w:div w:id="1938128182">
      <w:bodyDiv w:val="1"/>
      <w:marLeft w:val="0"/>
      <w:marRight w:val="0"/>
      <w:marTop w:val="0"/>
      <w:marBottom w:val="0"/>
      <w:divBdr>
        <w:top w:val="none" w:sz="0" w:space="0" w:color="auto"/>
        <w:left w:val="none" w:sz="0" w:space="0" w:color="auto"/>
        <w:bottom w:val="none" w:sz="0" w:space="0" w:color="auto"/>
        <w:right w:val="none" w:sz="0" w:space="0" w:color="auto"/>
      </w:divBdr>
    </w:div>
    <w:div w:id="1959411448">
      <w:bodyDiv w:val="1"/>
      <w:marLeft w:val="0"/>
      <w:marRight w:val="0"/>
      <w:marTop w:val="0"/>
      <w:marBottom w:val="0"/>
      <w:divBdr>
        <w:top w:val="none" w:sz="0" w:space="0" w:color="auto"/>
        <w:left w:val="none" w:sz="0" w:space="0" w:color="auto"/>
        <w:bottom w:val="none" w:sz="0" w:space="0" w:color="auto"/>
        <w:right w:val="none" w:sz="0" w:space="0" w:color="auto"/>
      </w:divBdr>
    </w:div>
    <w:div w:id="1963267505">
      <w:bodyDiv w:val="1"/>
      <w:marLeft w:val="0"/>
      <w:marRight w:val="0"/>
      <w:marTop w:val="0"/>
      <w:marBottom w:val="0"/>
      <w:divBdr>
        <w:top w:val="none" w:sz="0" w:space="0" w:color="auto"/>
        <w:left w:val="none" w:sz="0" w:space="0" w:color="auto"/>
        <w:bottom w:val="none" w:sz="0" w:space="0" w:color="auto"/>
        <w:right w:val="none" w:sz="0" w:space="0" w:color="auto"/>
      </w:divBdr>
    </w:div>
    <w:div w:id="1997948624">
      <w:bodyDiv w:val="1"/>
      <w:marLeft w:val="0"/>
      <w:marRight w:val="0"/>
      <w:marTop w:val="0"/>
      <w:marBottom w:val="0"/>
      <w:divBdr>
        <w:top w:val="none" w:sz="0" w:space="0" w:color="auto"/>
        <w:left w:val="none" w:sz="0" w:space="0" w:color="auto"/>
        <w:bottom w:val="none" w:sz="0" w:space="0" w:color="auto"/>
        <w:right w:val="none" w:sz="0" w:space="0" w:color="auto"/>
      </w:divBdr>
    </w:div>
    <w:div w:id="2001688548">
      <w:bodyDiv w:val="1"/>
      <w:marLeft w:val="0"/>
      <w:marRight w:val="0"/>
      <w:marTop w:val="0"/>
      <w:marBottom w:val="0"/>
      <w:divBdr>
        <w:top w:val="none" w:sz="0" w:space="0" w:color="auto"/>
        <w:left w:val="none" w:sz="0" w:space="0" w:color="auto"/>
        <w:bottom w:val="none" w:sz="0" w:space="0" w:color="auto"/>
        <w:right w:val="none" w:sz="0" w:space="0" w:color="auto"/>
      </w:divBdr>
    </w:div>
    <w:div w:id="2006938007">
      <w:bodyDiv w:val="1"/>
      <w:marLeft w:val="0"/>
      <w:marRight w:val="0"/>
      <w:marTop w:val="0"/>
      <w:marBottom w:val="0"/>
      <w:divBdr>
        <w:top w:val="none" w:sz="0" w:space="0" w:color="auto"/>
        <w:left w:val="none" w:sz="0" w:space="0" w:color="auto"/>
        <w:bottom w:val="none" w:sz="0" w:space="0" w:color="auto"/>
        <w:right w:val="none" w:sz="0" w:space="0" w:color="auto"/>
      </w:divBdr>
    </w:div>
    <w:div w:id="2012220483">
      <w:bodyDiv w:val="1"/>
      <w:marLeft w:val="0"/>
      <w:marRight w:val="0"/>
      <w:marTop w:val="0"/>
      <w:marBottom w:val="0"/>
      <w:divBdr>
        <w:top w:val="none" w:sz="0" w:space="0" w:color="auto"/>
        <w:left w:val="none" w:sz="0" w:space="0" w:color="auto"/>
        <w:bottom w:val="none" w:sz="0" w:space="0" w:color="auto"/>
        <w:right w:val="none" w:sz="0" w:space="0" w:color="auto"/>
      </w:divBdr>
    </w:div>
    <w:div w:id="2016226661">
      <w:bodyDiv w:val="1"/>
      <w:marLeft w:val="0"/>
      <w:marRight w:val="0"/>
      <w:marTop w:val="0"/>
      <w:marBottom w:val="0"/>
      <w:divBdr>
        <w:top w:val="none" w:sz="0" w:space="0" w:color="auto"/>
        <w:left w:val="none" w:sz="0" w:space="0" w:color="auto"/>
        <w:bottom w:val="none" w:sz="0" w:space="0" w:color="auto"/>
        <w:right w:val="none" w:sz="0" w:space="0" w:color="auto"/>
      </w:divBdr>
    </w:div>
    <w:div w:id="2017272172">
      <w:bodyDiv w:val="1"/>
      <w:marLeft w:val="0"/>
      <w:marRight w:val="0"/>
      <w:marTop w:val="0"/>
      <w:marBottom w:val="0"/>
      <w:divBdr>
        <w:top w:val="none" w:sz="0" w:space="0" w:color="auto"/>
        <w:left w:val="none" w:sz="0" w:space="0" w:color="auto"/>
        <w:bottom w:val="none" w:sz="0" w:space="0" w:color="auto"/>
        <w:right w:val="none" w:sz="0" w:space="0" w:color="auto"/>
      </w:divBdr>
    </w:div>
    <w:div w:id="2032609690">
      <w:bodyDiv w:val="1"/>
      <w:marLeft w:val="0"/>
      <w:marRight w:val="0"/>
      <w:marTop w:val="0"/>
      <w:marBottom w:val="0"/>
      <w:divBdr>
        <w:top w:val="none" w:sz="0" w:space="0" w:color="auto"/>
        <w:left w:val="none" w:sz="0" w:space="0" w:color="auto"/>
        <w:bottom w:val="none" w:sz="0" w:space="0" w:color="auto"/>
        <w:right w:val="none" w:sz="0" w:space="0" w:color="auto"/>
      </w:divBdr>
    </w:div>
    <w:div w:id="2044475858">
      <w:bodyDiv w:val="1"/>
      <w:marLeft w:val="0"/>
      <w:marRight w:val="0"/>
      <w:marTop w:val="0"/>
      <w:marBottom w:val="0"/>
      <w:divBdr>
        <w:top w:val="none" w:sz="0" w:space="0" w:color="auto"/>
        <w:left w:val="none" w:sz="0" w:space="0" w:color="auto"/>
        <w:bottom w:val="none" w:sz="0" w:space="0" w:color="auto"/>
        <w:right w:val="none" w:sz="0" w:space="0" w:color="auto"/>
      </w:divBdr>
    </w:div>
    <w:div w:id="2045862025">
      <w:bodyDiv w:val="1"/>
      <w:marLeft w:val="0"/>
      <w:marRight w:val="0"/>
      <w:marTop w:val="0"/>
      <w:marBottom w:val="0"/>
      <w:divBdr>
        <w:top w:val="none" w:sz="0" w:space="0" w:color="auto"/>
        <w:left w:val="none" w:sz="0" w:space="0" w:color="auto"/>
        <w:bottom w:val="none" w:sz="0" w:space="0" w:color="auto"/>
        <w:right w:val="none" w:sz="0" w:space="0" w:color="auto"/>
      </w:divBdr>
    </w:div>
    <w:div w:id="2057117147">
      <w:bodyDiv w:val="1"/>
      <w:marLeft w:val="0"/>
      <w:marRight w:val="0"/>
      <w:marTop w:val="0"/>
      <w:marBottom w:val="0"/>
      <w:divBdr>
        <w:top w:val="none" w:sz="0" w:space="0" w:color="auto"/>
        <w:left w:val="none" w:sz="0" w:space="0" w:color="auto"/>
        <w:bottom w:val="none" w:sz="0" w:space="0" w:color="auto"/>
        <w:right w:val="none" w:sz="0" w:space="0" w:color="auto"/>
      </w:divBdr>
    </w:div>
    <w:div w:id="2067336453">
      <w:bodyDiv w:val="1"/>
      <w:marLeft w:val="0"/>
      <w:marRight w:val="0"/>
      <w:marTop w:val="0"/>
      <w:marBottom w:val="0"/>
      <w:divBdr>
        <w:top w:val="none" w:sz="0" w:space="0" w:color="auto"/>
        <w:left w:val="none" w:sz="0" w:space="0" w:color="auto"/>
        <w:bottom w:val="none" w:sz="0" w:space="0" w:color="auto"/>
        <w:right w:val="none" w:sz="0" w:space="0" w:color="auto"/>
      </w:divBdr>
    </w:div>
    <w:div w:id="2087530912">
      <w:bodyDiv w:val="1"/>
      <w:marLeft w:val="0"/>
      <w:marRight w:val="0"/>
      <w:marTop w:val="0"/>
      <w:marBottom w:val="0"/>
      <w:divBdr>
        <w:top w:val="none" w:sz="0" w:space="0" w:color="auto"/>
        <w:left w:val="none" w:sz="0" w:space="0" w:color="auto"/>
        <w:bottom w:val="none" w:sz="0" w:space="0" w:color="auto"/>
        <w:right w:val="none" w:sz="0" w:space="0" w:color="auto"/>
      </w:divBdr>
    </w:div>
    <w:div w:id="2089037605">
      <w:bodyDiv w:val="1"/>
      <w:marLeft w:val="0"/>
      <w:marRight w:val="0"/>
      <w:marTop w:val="0"/>
      <w:marBottom w:val="0"/>
      <w:divBdr>
        <w:top w:val="none" w:sz="0" w:space="0" w:color="auto"/>
        <w:left w:val="none" w:sz="0" w:space="0" w:color="auto"/>
        <w:bottom w:val="none" w:sz="0" w:space="0" w:color="auto"/>
        <w:right w:val="none" w:sz="0" w:space="0" w:color="auto"/>
      </w:divBdr>
    </w:div>
    <w:div w:id="2101871049">
      <w:bodyDiv w:val="1"/>
      <w:marLeft w:val="0"/>
      <w:marRight w:val="0"/>
      <w:marTop w:val="0"/>
      <w:marBottom w:val="0"/>
      <w:divBdr>
        <w:top w:val="none" w:sz="0" w:space="0" w:color="auto"/>
        <w:left w:val="none" w:sz="0" w:space="0" w:color="auto"/>
        <w:bottom w:val="none" w:sz="0" w:space="0" w:color="auto"/>
        <w:right w:val="none" w:sz="0" w:space="0" w:color="auto"/>
      </w:divBdr>
    </w:div>
    <w:div w:id="2110197643">
      <w:bodyDiv w:val="1"/>
      <w:marLeft w:val="0"/>
      <w:marRight w:val="0"/>
      <w:marTop w:val="0"/>
      <w:marBottom w:val="0"/>
      <w:divBdr>
        <w:top w:val="none" w:sz="0" w:space="0" w:color="auto"/>
        <w:left w:val="none" w:sz="0" w:space="0" w:color="auto"/>
        <w:bottom w:val="none" w:sz="0" w:space="0" w:color="auto"/>
        <w:right w:val="none" w:sz="0" w:space="0" w:color="auto"/>
      </w:divBdr>
    </w:div>
    <w:div w:id="2115636475">
      <w:bodyDiv w:val="1"/>
      <w:marLeft w:val="0"/>
      <w:marRight w:val="0"/>
      <w:marTop w:val="0"/>
      <w:marBottom w:val="0"/>
      <w:divBdr>
        <w:top w:val="none" w:sz="0" w:space="0" w:color="auto"/>
        <w:left w:val="none" w:sz="0" w:space="0" w:color="auto"/>
        <w:bottom w:val="none" w:sz="0" w:space="0" w:color="auto"/>
        <w:right w:val="none" w:sz="0" w:space="0" w:color="auto"/>
      </w:divBdr>
    </w:div>
    <w:div w:id="2132936426">
      <w:bodyDiv w:val="1"/>
      <w:marLeft w:val="0"/>
      <w:marRight w:val="0"/>
      <w:marTop w:val="0"/>
      <w:marBottom w:val="0"/>
      <w:divBdr>
        <w:top w:val="none" w:sz="0" w:space="0" w:color="auto"/>
        <w:left w:val="none" w:sz="0" w:space="0" w:color="auto"/>
        <w:bottom w:val="none" w:sz="0" w:space="0" w:color="auto"/>
        <w:right w:val="none" w:sz="0" w:space="0" w:color="auto"/>
      </w:divBdr>
    </w:div>
    <w:div w:id="21383341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1.xml"/><Relationship Id="rId1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5" Type="http://schemas.openxmlformats.org/officeDocument/2006/relationships/settings" Target="settings.xml"/><Relationship Id="rId15" Type="http://schemas.openxmlformats.org/officeDocument/2006/relationships/image" Target="media/image5.jpeg"/><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s://uowtsd-my.sharepoint.com/personal/2411526_student_uwtsd_ac_uk/Documents/level%206/ACMA6010%20-%20structural%20fluid%20&amp;%20analysis/ACMA6010%20Coursework%201%20-%20Iona%20Cousins.docx" TargetMode="External"/><Relationship Id="rId14" Type="http://schemas.openxmlformats.org/officeDocument/2006/relationships/image" Target="media/image4.png"/></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411526_student_uwtsd_ac_uk/Documents/level%206/ACMA6010%20-%20structural%20fluid%20&amp;%20analysis/excel.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Speed vs Power (Constant Head)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1"/>
          <c:order val="0"/>
          <c:tx>
            <c:v>0.38 Bar</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Sheet1!$F$4:$F$23</c:f>
              <c:numCache>
                <c:formatCode>General</c:formatCode>
                <c:ptCount val="20"/>
                <c:pt idx="0">
                  <c:v>3467</c:v>
                </c:pt>
                <c:pt idx="1">
                  <c:v>3312</c:v>
                </c:pt>
                <c:pt idx="2">
                  <c:v>3199</c:v>
                </c:pt>
                <c:pt idx="3">
                  <c:v>2987</c:v>
                </c:pt>
                <c:pt idx="4">
                  <c:v>3081</c:v>
                </c:pt>
                <c:pt idx="5">
                  <c:v>2740</c:v>
                </c:pt>
                <c:pt idx="6">
                  <c:v>2640</c:v>
                </c:pt>
                <c:pt idx="7">
                  <c:v>2493</c:v>
                </c:pt>
                <c:pt idx="8">
                  <c:v>2303</c:v>
                </c:pt>
                <c:pt idx="9">
                  <c:v>2201</c:v>
                </c:pt>
                <c:pt idx="10">
                  <c:v>2066</c:v>
                </c:pt>
                <c:pt idx="11">
                  <c:v>1858</c:v>
                </c:pt>
                <c:pt idx="12">
                  <c:v>1730</c:v>
                </c:pt>
                <c:pt idx="13">
                  <c:v>1485</c:v>
                </c:pt>
                <c:pt idx="14">
                  <c:v>1280</c:v>
                </c:pt>
                <c:pt idx="15">
                  <c:v>1140</c:v>
                </c:pt>
                <c:pt idx="16">
                  <c:v>806</c:v>
                </c:pt>
                <c:pt idx="17">
                  <c:v>626</c:v>
                </c:pt>
                <c:pt idx="18">
                  <c:v>448</c:v>
                </c:pt>
                <c:pt idx="19">
                  <c:v>283</c:v>
                </c:pt>
              </c:numCache>
            </c:numRef>
          </c:xVal>
          <c:yVal>
            <c:numRef>
              <c:f>Sheet1!$E$4:$E$23</c:f>
              <c:numCache>
                <c:formatCode>General</c:formatCode>
                <c:ptCount val="20"/>
                <c:pt idx="0">
                  <c:v>4.5382923870000003</c:v>
                </c:pt>
                <c:pt idx="1">
                  <c:v>10.838494649999999</c:v>
                </c:pt>
                <c:pt idx="2">
                  <c:v>16.749924830000001</c:v>
                </c:pt>
                <c:pt idx="3">
                  <c:v>19.549869279999999</c:v>
                </c:pt>
                <c:pt idx="4">
                  <c:v>26.214627199999999</c:v>
                </c:pt>
                <c:pt idx="5">
                  <c:v>28.693212899999999</c:v>
                </c:pt>
                <c:pt idx="6">
                  <c:v>31.10176727</c:v>
                </c:pt>
                <c:pt idx="7">
                  <c:v>34.264958370000002</c:v>
                </c:pt>
                <c:pt idx="8">
                  <c:v>36.175439410000003</c:v>
                </c:pt>
                <c:pt idx="9">
                  <c:v>38.894880550000003</c:v>
                </c:pt>
                <c:pt idx="10">
                  <c:v>40.565815139999998</c:v>
                </c:pt>
                <c:pt idx="11">
                  <c:v>38.913860999999997</c:v>
                </c:pt>
                <c:pt idx="12">
                  <c:v>39.629882330000001</c:v>
                </c:pt>
                <c:pt idx="13">
                  <c:v>36.933348629999998</c:v>
                </c:pt>
                <c:pt idx="14">
                  <c:v>34.348079679999998</c:v>
                </c:pt>
                <c:pt idx="15">
                  <c:v>32.829643230000002</c:v>
                </c:pt>
                <c:pt idx="16">
                  <c:v>23.73865949</c:v>
                </c:pt>
                <c:pt idx="17">
                  <c:v>19.666370010000001</c:v>
                </c:pt>
                <c:pt idx="18">
                  <c:v>14.660765720000001</c:v>
                </c:pt>
                <c:pt idx="19">
                  <c:v>9.631599477</c:v>
                </c:pt>
              </c:numCache>
            </c:numRef>
          </c:yVal>
          <c:smooth val="0"/>
          <c:extLst>
            <c:ext xmlns:c16="http://schemas.microsoft.com/office/drawing/2014/chart" uri="{C3380CC4-5D6E-409C-BE32-E72D297353CC}">
              <c16:uniqueId val="{00000000-031C-4560-BA5A-0D1788CBE5D2}"/>
            </c:ext>
          </c:extLst>
        </c:ser>
        <c:ser>
          <c:idx val="0"/>
          <c:order val="1"/>
          <c:tx>
            <c:v>0.40 Bar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Sheet1!$C$4:$C$23</c:f>
              <c:numCache>
                <c:formatCode>General</c:formatCode>
                <c:ptCount val="20"/>
                <c:pt idx="0">
                  <c:v>3575</c:v>
                </c:pt>
                <c:pt idx="1">
                  <c:v>3432</c:v>
                </c:pt>
                <c:pt idx="2">
                  <c:v>3329</c:v>
                </c:pt>
                <c:pt idx="3">
                  <c:v>3120</c:v>
                </c:pt>
                <c:pt idx="4">
                  <c:v>2952</c:v>
                </c:pt>
                <c:pt idx="5">
                  <c:v>2892</c:v>
                </c:pt>
                <c:pt idx="6">
                  <c:v>2737</c:v>
                </c:pt>
                <c:pt idx="7">
                  <c:v>2527</c:v>
                </c:pt>
                <c:pt idx="8">
                  <c:v>2338</c:v>
                </c:pt>
                <c:pt idx="9">
                  <c:v>2187</c:v>
                </c:pt>
                <c:pt idx="10">
                  <c:v>2017</c:v>
                </c:pt>
                <c:pt idx="11">
                  <c:v>1863</c:v>
                </c:pt>
                <c:pt idx="12">
                  <c:v>1657</c:v>
                </c:pt>
                <c:pt idx="13">
                  <c:v>1372</c:v>
                </c:pt>
                <c:pt idx="14">
                  <c:v>1225</c:v>
                </c:pt>
                <c:pt idx="15">
                  <c:v>873</c:v>
                </c:pt>
                <c:pt idx="16">
                  <c:v>734</c:v>
                </c:pt>
                <c:pt idx="17">
                  <c:v>452</c:v>
                </c:pt>
                <c:pt idx="18">
                  <c:v>368</c:v>
                </c:pt>
                <c:pt idx="19">
                  <c:v>149</c:v>
                </c:pt>
              </c:numCache>
            </c:numRef>
          </c:xVal>
          <c:yVal>
            <c:numRef>
              <c:f>Sheet1!$B$4:$B$23</c:f>
              <c:numCache>
                <c:formatCode>General</c:formatCode>
                <c:ptCount val="20"/>
                <c:pt idx="0">
                  <c:v>4.6796640570000001</c:v>
                </c:pt>
                <c:pt idx="1">
                  <c:v>8.9849549890000002</c:v>
                </c:pt>
                <c:pt idx="2">
                  <c:v>15.25177783</c:v>
                </c:pt>
                <c:pt idx="3">
                  <c:v>20.420352250000001</c:v>
                </c:pt>
                <c:pt idx="4">
                  <c:v>23.184953780000001</c:v>
                </c:pt>
                <c:pt idx="5">
                  <c:v>26.49933403</c:v>
                </c:pt>
                <c:pt idx="6">
                  <c:v>30.453159289999999</c:v>
                </c:pt>
                <c:pt idx="7">
                  <c:v>33.078352649999999</c:v>
                </c:pt>
                <c:pt idx="8">
                  <c:v>35.195000700000001</c:v>
                </c:pt>
                <c:pt idx="9">
                  <c:v>37.216091970000001</c:v>
                </c:pt>
                <c:pt idx="10">
                  <c:v>36.96345556</c:v>
                </c:pt>
                <c:pt idx="11">
                  <c:v>37.799250110000003</c:v>
                </c:pt>
                <c:pt idx="12">
                  <c:v>36.87313477</c:v>
                </c:pt>
                <c:pt idx="13">
                  <c:v>33.22496031</c:v>
                </c:pt>
                <c:pt idx="14">
                  <c:v>32.070425010000001</c:v>
                </c:pt>
                <c:pt idx="15">
                  <c:v>24.56921805</c:v>
                </c:pt>
                <c:pt idx="16">
                  <c:v>22.098486319999999</c:v>
                </c:pt>
                <c:pt idx="17">
                  <c:v>14.495832099999999</c:v>
                </c:pt>
                <c:pt idx="18">
                  <c:v>12.283627279999999</c:v>
                </c:pt>
                <c:pt idx="19">
                  <c:v>5.0710541420000004</c:v>
                </c:pt>
              </c:numCache>
            </c:numRef>
          </c:yVal>
          <c:smooth val="0"/>
          <c:extLst>
            <c:ext xmlns:c16="http://schemas.microsoft.com/office/drawing/2014/chart" uri="{C3380CC4-5D6E-409C-BE32-E72D297353CC}">
              <c16:uniqueId val="{00000001-031C-4560-BA5A-0D1788CBE5D2}"/>
            </c:ext>
          </c:extLst>
        </c:ser>
        <c:ser>
          <c:idx val="2"/>
          <c:order val="2"/>
          <c:tx>
            <c:v>0.42 Bar</c:v>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Sheet1!$I$4:$I$23</c:f>
              <c:numCache>
                <c:formatCode>General</c:formatCode>
                <c:ptCount val="20"/>
                <c:pt idx="0">
                  <c:v>3604</c:v>
                </c:pt>
                <c:pt idx="1">
                  <c:v>3453</c:v>
                </c:pt>
                <c:pt idx="2">
                  <c:v>3367</c:v>
                </c:pt>
                <c:pt idx="3">
                  <c:v>3117</c:v>
                </c:pt>
                <c:pt idx="4">
                  <c:v>3003</c:v>
                </c:pt>
                <c:pt idx="5">
                  <c:v>2887</c:v>
                </c:pt>
                <c:pt idx="6">
                  <c:v>2719</c:v>
                </c:pt>
                <c:pt idx="7">
                  <c:v>2516</c:v>
                </c:pt>
                <c:pt idx="8">
                  <c:v>2343</c:v>
                </c:pt>
                <c:pt idx="9">
                  <c:v>2176</c:v>
                </c:pt>
                <c:pt idx="10">
                  <c:v>2019</c:v>
                </c:pt>
                <c:pt idx="11">
                  <c:v>1831</c:v>
                </c:pt>
                <c:pt idx="12">
                  <c:v>1629</c:v>
                </c:pt>
                <c:pt idx="13">
                  <c:v>1427</c:v>
                </c:pt>
                <c:pt idx="14">
                  <c:v>1176</c:v>
                </c:pt>
                <c:pt idx="15">
                  <c:v>904</c:v>
                </c:pt>
                <c:pt idx="16">
                  <c:v>675</c:v>
                </c:pt>
                <c:pt idx="17">
                  <c:v>460</c:v>
                </c:pt>
                <c:pt idx="18">
                  <c:v>265</c:v>
                </c:pt>
                <c:pt idx="19">
                  <c:v>0</c:v>
                </c:pt>
              </c:numCache>
            </c:numRef>
          </c:xVal>
          <c:yVal>
            <c:numRef>
              <c:f>Sheet1!$H$4:$H$23</c:f>
              <c:numCache>
                <c:formatCode>General</c:formatCode>
                <c:ptCount val="20"/>
                <c:pt idx="0">
                  <c:v>4.717624968</c:v>
                </c:pt>
                <c:pt idx="1">
                  <c:v>11.299916079999999</c:v>
                </c:pt>
                <c:pt idx="2">
                  <c:v>17.629570770000001</c:v>
                </c:pt>
                <c:pt idx="3">
                  <c:v>20.400717289999999</c:v>
                </c:pt>
                <c:pt idx="4">
                  <c:v>25.55096575</c:v>
                </c:pt>
                <c:pt idx="5">
                  <c:v>30.232593300000001</c:v>
                </c:pt>
                <c:pt idx="6">
                  <c:v>32.032464089999998</c:v>
                </c:pt>
                <c:pt idx="7">
                  <c:v>32.934362989999997</c:v>
                </c:pt>
                <c:pt idx="8">
                  <c:v>35.270268020000003</c:v>
                </c:pt>
                <c:pt idx="9">
                  <c:v>37.02890541</c:v>
                </c:pt>
                <c:pt idx="10">
                  <c:v>37.000107479999997</c:v>
                </c:pt>
                <c:pt idx="11">
                  <c:v>37.149987629999998</c:v>
                </c:pt>
                <c:pt idx="12">
                  <c:v>36.250052230000001</c:v>
                </c:pt>
                <c:pt idx="13">
                  <c:v>35.117246280000003</c:v>
                </c:pt>
                <c:pt idx="14">
                  <c:v>31.557298209999999</c:v>
                </c:pt>
                <c:pt idx="15">
                  <c:v>25.441664509999999</c:v>
                </c:pt>
                <c:pt idx="16">
                  <c:v>20.322177480000001</c:v>
                </c:pt>
                <c:pt idx="17">
                  <c:v>14.45132621</c:v>
                </c:pt>
                <c:pt idx="18">
                  <c:v>8.8455468150000005</c:v>
                </c:pt>
                <c:pt idx="19">
                  <c:v>0</c:v>
                </c:pt>
              </c:numCache>
            </c:numRef>
          </c:yVal>
          <c:smooth val="0"/>
          <c:extLst>
            <c:ext xmlns:c16="http://schemas.microsoft.com/office/drawing/2014/chart" uri="{C3380CC4-5D6E-409C-BE32-E72D297353CC}">
              <c16:uniqueId val="{00000002-031C-4560-BA5A-0D1788CBE5D2}"/>
            </c:ext>
          </c:extLst>
        </c:ser>
        <c:dLbls>
          <c:showLegendKey val="0"/>
          <c:showVal val="0"/>
          <c:showCatName val="0"/>
          <c:showSerName val="0"/>
          <c:showPercent val="0"/>
          <c:showBubbleSize val="0"/>
        </c:dLbls>
        <c:axId val="694204232"/>
        <c:axId val="694193792"/>
      </c:scatterChart>
      <c:valAx>
        <c:axId val="69420423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Speed (rev/min)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4193792"/>
        <c:crosses val="autoZero"/>
        <c:crossBetween val="midCat"/>
      </c:valAx>
      <c:valAx>
        <c:axId val="6941937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Power (Watts)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4204232"/>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C1D09C55D4A04C208F6D7679FB5374ED"/>
        <w:category>
          <w:name w:val="General"/>
          <w:gallery w:val="placeholder"/>
        </w:category>
        <w:types>
          <w:type w:val="bbPlcHdr"/>
        </w:types>
        <w:behaviors>
          <w:behavior w:val="content"/>
        </w:behaviors>
        <w:guid w:val="{320BD6B9-8662-4DEF-9C25-2161936DF76E}"/>
      </w:docPartPr>
      <w:docPartBody>
        <w:p w:rsidR="00D133A1" w:rsidRDefault="00EB367A" w:rsidP="00EB367A">
          <w:pPr>
            <w:pStyle w:val="C1D09C55D4A04C208F6D7679FB5374ED"/>
          </w:pPr>
          <w:r>
            <w:rPr>
              <w:color w:val="0F4761" w:themeColor="accent1" w:themeShade="BF"/>
            </w:rPr>
            <w:t>[Company name]</w:t>
          </w:r>
        </w:p>
      </w:docPartBody>
    </w:docPart>
    <w:docPart>
      <w:docPartPr>
        <w:name w:val="7E97C73D53684782B4ACEBFBCFEB5A2F"/>
        <w:category>
          <w:name w:val="General"/>
          <w:gallery w:val="placeholder"/>
        </w:category>
        <w:types>
          <w:type w:val="bbPlcHdr"/>
        </w:types>
        <w:behaviors>
          <w:behavior w:val="content"/>
        </w:behaviors>
        <w:guid w:val="{CED5DBD7-8D00-4FB5-B1E1-85065138CB03}"/>
      </w:docPartPr>
      <w:docPartBody>
        <w:p w:rsidR="00D133A1" w:rsidRDefault="00EB367A" w:rsidP="00EB367A">
          <w:pPr>
            <w:pStyle w:val="7E97C73D53684782B4ACEBFBCFEB5A2F"/>
          </w:pPr>
          <w:r>
            <w:rPr>
              <w:rFonts w:asciiTheme="majorHAnsi" w:eastAsiaTheme="majorEastAsia" w:hAnsiTheme="majorHAnsi" w:cstheme="majorBidi"/>
              <w:color w:val="156082" w:themeColor="accent1"/>
              <w:sz w:val="88"/>
              <w:szCs w:val="88"/>
            </w:rPr>
            <w:t>[Document title]</w:t>
          </w:r>
        </w:p>
      </w:docPartBody>
    </w:docPart>
    <w:docPart>
      <w:docPartPr>
        <w:name w:val="24A6A14508444D1189E10962D3A12A22"/>
        <w:category>
          <w:name w:val="General"/>
          <w:gallery w:val="placeholder"/>
        </w:category>
        <w:types>
          <w:type w:val="bbPlcHdr"/>
        </w:types>
        <w:behaviors>
          <w:behavior w:val="content"/>
        </w:behaviors>
        <w:guid w:val="{182D596D-9C5C-4496-913E-26D5E746FAC2}"/>
      </w:docPartPr>
      <w:docPartBody>
        <w:p w:rsidR="00D133A1" w:rsidRDefault="00EB367A" w:rsidP="00EB367A">
          <w:pPr>
            <w:pStyle w:val="24A6A14508444D1189E10962D3A12A22"/>
          </w:pPr>
          <w:r>
            <w:rPr>
              <w:color w:val="0F4761" w:themeColor="accent1" w:themeShade="BF"/>
            </w:rPr>
            <w:t>[Document subtitle]</w:t>
          </w:r>
        </w:p>
      </w:docPartBody>
    </w:docPart>
    <w:docPart>
      <w:docPartPr>
        <w:name w:val="5AF6FF12041C453AA4316412246A3106"/>
        <w:category>
          <w:name w:val="General"/>
          <w:gallery w:val="placeholder"/>
        </w:category>
        <w:types>
          <w:type w:val="bbPlcHdr"/>
        </w:types>
        <w:behaviors>
          <w:behavior w:val="content"/>
        </w:behaviors>
        <w:guid w:val="{B5ED72B3-F358-4D64-B648-A6D9C59C3F03}"/>
      </w:docPartPr>
      <w:docPartBody>
        <w:p w:rsidR="00D133A1" w:rsidRDefault="00EB367A" w:rsidP="00EB367A">
          <w:pPr>
            <w:pStyle w:val="5AF6FF12041C453AA4316412246A3106"/>
          </w:pPr>
          <w:r>
            <w:rPr>
              <w:color w:val="156082" w:themeColor="accent1"/>
              <w:sz w:val="28"/>
              <w:szCs w:val="28"/>
            </w:rPr>
            <w:t>[Author name]</w:t>
          </w:r>
        </w:p>
      </w:docPartBody>
    </w:docPart>
    <w:docPart>
      <w:docPartPr>
        <w:name w:val="8F6AB66BB2A54FCF886A4656FE6DBB81"/>
        <w:category>
          <w:name w:val="General"/>
          <w:gallery w:val="placeholder"/>
        </w:category>
        <w:types>
          <w:type w:val="bbPlcHdr"/>
        </w:types>
        <w:behaviors>
          <w:behavior w:val="content"/>
        </w:behaviors>
        <w:guid w:val="{07A065AC-DFC5-403B-AEB7-54BA42EA287A}"/>
      </w:docPartPr>
      <w:docPartBody>
        <w:p w:rsidR="00D133A1" w:rsidRDefault="00EB367A" w:rsidP="00EB367A">
          <w:pPr>
            <w:pStyle w:val="8F6AB66BB2A54FCF886A4656FE6DBB81"/>
          </w:pPr>
          <w:r>
            <w:rPr>
              <w:color w:val="156082"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367A"/>
    <w:rsid w:val="00083479"/>
    <w:rsid w:val="000E5867"/>
    <w:rsid w:val="00261D93"/>
    <w:rsid w:val="0027731A"/>
    <w:rsid w:val="0063650A"/>
    <w:rsid w:val="00636974"/>
    <w:rsid w:val="00714B14"/>
    <w:rsid w:val="0076674E"/>
    <w:rsid w:val="007B33F9"/>
    <w:rsid w:val="008B5A8A"/>
    <w:rsid w:val="00A80D00"/>
    <w:rsid w:val="00B21869"/>
    <w:rsid w:val="00BA36A8"/>
    <w:rsid w:val="00CA0C96"/>
    <w:rsid w:val="00D133A1"/>
    <w:rsid w:val="00D210AE"/>
    <w:rsid w:val="00EA2701"/>
    <w:rsid w:val="00EB367A"/>
    <w:rsid w:val="00ED025D"/>
    <w:rsid w:val="00FF4E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1D09C55D4A04C208F6D7679FB5374ED">
    <w:name w:val="C1D09C55D4A04C208F6D7679FB5374ED"/>
    <w:rsid w:val="00EB367A"/>
  </w:style>
  <w:style w:type="paragraph" w:customStyle="1" w:styleId="7E97C73D53684782B4ACEBFBCFEB5A2F">
    <w:name w:val="7E97C73D53684782B4ACEBFBCFEB5A2F"/>
    <w:rsid w:val="00EB367A"/>
  </w:style>
  <w:style w:type="paragraph" w:customStyle="1" w:styleId="24A6A14508444D1189E10962D3A12A22">
    <w:name w:val="24A6A14508444D1189E10962D3A12A22"/>
    <w:rsid w:val="00EB367A"/>
  </w:style>
  <w:style w:type="paragraph" w:customStyle="1" w:styleId="5AF6FF12041C453AA4316412246A3106">
    <w:name w:val="5AF6FF12041C453AA4316412246A3106"/>
    <w:rsid w:val="00EB367A"/>
  </w:style>
  <w:style w:type="paragraph" w:customStyle="1" w:styleId="8F6AB66BB2A54FCF886A4656FE6DBB81">
    <w:name w:val="8F6AB66BB2A54FCF886A4656FE6DBB81"/>
    <w:rsid w:val="00EB367A"/>
  </w:style>
  <w:style w:type="character" w:styleId="PlaceholderText">
    <w:name w:val="Placeholder Text"/>
    <w:basedOn w:val="DefaultParagraphFont"/>
    <w:uiPriority w:val="99"/>
    <w:semiHidden/>
    <w:rsid w:val="0063650A"/>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2026-08-04T00:00:00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Mar12</b:Tag>
    <b:SourceType>InternetSite</b:SourceType>
    <b:Guid>{F58385DE-6892-4205-AB45-25BF1226DB5E}</b:Guid>
    <b:Author>
      <b:Author>
        <b:NameList>
          <b:Person>
            <b:Last>Crawford</b:Last>
            <b:First>Mark</b:First>
          </b:Person>
        </b:NameList>
      </b:Author>
    </b:Author>
    <b:Title>Lester Allan Pelton</b:Title>
    <b:Year>2012</b:Year>
    <b:YearAccessed>2026</b:YearAccessed>
    <b:MonthAccessed>June</b:MonthAccessed>
    <b:DayAccessed>30</b:DayAccessed>
    <b:URL>https://www.asme.org/topics-resources/content/lester-allan-pelton</b:URL>
    <b:RefOrder>2</b:RefOrder>
  </b:Source>
  <b:Source>
    <b:Tag>ASC26</b:Tag>
    <b:SourceType>InternetSite</b:SourceType>
    <b:Guid>{F4887B23-6DEF-4E94-B98C-D7436AFF7566}</b:Guid>
    <b:Author>
      <b:Author>
        <b:Corporate>ASCE</b:Corporate>
      </b:Author>
    </b:Author>
    <b:Title>Pelton Impulse Water Wheel</b:Title>
    <b:Year>2026</b:Year>
    <b:YearAccessed>2026</b:YearAccessed>
    <b:MonthAccessed>July</b:MonthAccessed>
    <b:DayAccessed>13</b:DayAccessed>
    <b:URL>https://www.asce.org/about-civil-engineering/history-and-heritage/historic-landmarks/pelton-impulse-water-wheel#:~:text=The%20Pelton%20Impulse%20Water%20Wheel,mills%20and%20pumps%20for%20centuries.</b:URL>
    <b:RefOrder>1</b:RefOrder>
  </b:Source>
  <b:Source>
    <b:Tag>Kan24</b:Tag>
    <b:SourceType>InternetSite</b:SourceType>
    <b:Guid>{D6421801-3416-4EB7-AE8C-C7D074F482B9}</b:Guid>
    <b:Author>
      <b:Author>
        <b:NameList>
          <b:Person>
            <b:Last>Garg</b:Last>
            <b:First>Kanchan</b:First>
          </b:Person>
        </b:NameList>
      </b:Author>
    </b:Author>
    <b:Title>Understanding Pelton Turbines</b:Title>
    <b:Year>2024</b:Year>
    <b:YearAccessed>2026</b:YearAccessed>
    <b:MonthAccessed>July</b:MonthAccessed>
    <b:DayAccessed>13</b:DayAccessed>
    <b:URL>https://www.simscale.com/blog/pelton-turbine/</b:URL>
    <b:RefOrder>3</b:RefOrder>
  </b:Source>
  <b:Source>
    <b:Tag>IHA26</b:Tag>
    <b:SourceType>InternetSite</b:SourceType>
    <b:Guid>{FDAA610B-C64A-47C9-A9D3-D560470934CF}</b:Guid>
    <b:Author>
      <b:Author>
        <b:Corporate>IHA</b:Corporate>
      </b:Author>
    </b:Author>
    <b:Title>2026 World Hydropower Outlook</b:Title>
    <b:Year>2026</b:Year>
    <b:YearAccessed>2026</b:YearAccessed>
    <b:MonthAccessed>July</b:MonthAccessed>
    <b:DayAccessed>13</b:DayAccessed>
    <b:URL>https://www.hydropower.org/publications/2026-world-hydropower-outlook</b:URL>
    <b:RefOrder>5</b:RefOrder>
  </b:Source>
  <b:Source>
    <b:Tag>Sav26</b:Tag>
    <b:SourceType>InternetSite</b:SourceType>
    <b:Guid>{1CE8F2D1-E8CB-49C8-873C-FD79CF147DF6}</b:Guid>
    <b:Author>
      <b:Author>
        <b:Corporate>Savree</b:Corporate>
      </b:Author>
    </b:Author>
    <b:Title>Pelton Turbine (Pelton Wheel)</b:Title>
    <b:Year>2026</b:Year>
    <b:YearAccessed>2026</b:YearAccessed>
    <b:MonthAccessed>July</b:MonthAccessed>
    <b:DayAccessed>13</b:DayAccessed>
    <b:URL>https://savree.com/en/encyclopedia/pelton-turbine</b:URL>
    <b:RefOrder>4</b:RefOrder>
  </b:Source>
  <b:Source>
    <b:Tag>Sav261</b:Tag>
    <b:SourceType>InternetSite</b:SourceType>
    <b:Guid>{D6A1EC14-49B0-4850-9E67-5AA5440E907E}</b:Guid>
    <b:Author>
      <b:Author>
        <b:Corporate>Savree</b:Corporate>
      </b:Author>
    </b:Author>
    <b:Title>Lester Pelton's Original Design </b:Title>
    <b:Year>2026</b:Year>
    <b:YearAccessed>2026</b:YearAccessed>
    <b:MonthAccessed>July</b:MonthAccessed>
    <b:DayAccessed>13</b:DayAccessed>
    <b:URL>https://savree.com/en/encyclopedia/pelton-turbine</b:URL>
    <b:RefOrder>23</b:RefOrder>
  </b:Source>
  <b:Source>
    <b:Tag>Kan241</b:Tag>
    <b:SourceType>InternetSite</b:SourceType>
    <b:Guid>{28135F64-7061-493F-89B3-82B9781F0FBB}</b:Guid>
    <b:Author>
      <b:Author>
        <b:NameList>
          <b:Person>
            <b:Last>Garg</b:Last>
            <b:First>Kanchan</b:First>
          </b:Person>
        </b:NameList>
      </b:Author>
    </b:Author>
    <b:Title>Key components of a Pelton Wheel</b:Title>
    <b:Year>2024</b:Year>
    <b:YearAccessed>2026</b:YearAccessed>
    <b:MonthAccessed>July</b:MonthAccessed>
    <b:DayAccessed>13</b:DayAccessed>
    <b:URL>https://www.simscale.com/blog/pelton-turbine/</b:URL>
    <b:RefOrder>11</b:RefOrder>
  </b:Source>
  <b:Source>
    <b:Tag>Ema22</b:Tag>
    <b:SourceType>InternetSite</b:SourceType>
    <b:Guid>{D9C6A250-1ED3-4895-93E9-80C02030AE58}</b:Guid>
    <b:Author>
      <b:Author>
        <b:NameList>
          <b:Person>
            <b:Last>Quaranta</b:Last>
            <b:First>Emanuele</b:First>
          </b:Person>
        </b:NameList>
      </b:Author>
    </b:Author>
    <b:Title>Emerging and Innovative Materials for Hydropower Engineering Applications: Turbines, Bearings, Sealing, Dams and Waterways, and Ocean Power</b:Title>
    <b:Year>2022</b:Year>
    <b:YearAccessed>2026</b:YearAccessed>
    <b:MonthAccessed>July</b:MonthAccessed>
    <b:DayAccessed>13</b:DayAccessed>
    <b:URL>https://www.sciencedirect.com/science/article/pii/S2095809921003581</b:URL>
    <b:RefOrder>9</b:RefOrder>
  </b:Source>
  <b:Source>
    <b:Tag>Mod26</b:Tag>
    <b:SourceType>InternetSite</b:SourceType>
    <b:Guid>{4385A10B-9A5F-4A08-A9CE-58182A6E1AC1}</b:Guid>
    <b:Author>
      <b:Author>
        <b:Corporate>Modern Physics </b:Corporate>
      </b:Author>
    </b:Author>
    <b:Title>Pelton wheel</b:Title>
    <b:Year>2026</b:Year>
    <b:YearAccessed>2026</b:YearAccessed>
    <b:MonthAccessed>July</b:MonthAccessed>
    <b:DayAccessed>13</b:DayAccessed>
    <b:URL>https://modern-physics.org/pelton-wheel/</b:URL>
    <b:RefOrder>10</b:RefOrder>
  </b:Source>
  <b:Source>
    <b:Tag>Kri23</b:Tag>
    <b:SourceType>InternetSite</b:SourceType>
    <b:Guid>{946119A5-2A64-4C5A-80D4-A2841A326638}</b:Guid>
    <b:Author>
      <b:Author>
        <b:NameList>
          <b:Person>
            <b:Last>Kumar</b:Last>
            <b:First>Krishna</b:First>
          </b:Person>
        </b:NameList>
      </b:Author>
    </b:Author>
    <b:Title>Effective monitoring of Pelton turbine based hydropower plants using data-driven approach</b:Title>
    <b:Year>2023</b:Year>
    <b:YearAccessed>2026</b:YearAccessed>
    <b:MonthAccessed>July</b:MonthAccessed>
    <b:DayAccessed>18</b:DayAccessed>
    <b:URL>https://www.sciencedirect.com/science/article/abs/pii/S0142061523001047</b:URL>
    <b:RefOrder>7</b:RefOrder>
  </b:Source>
  <b:Source>
    <b:Tag>CFD24</b:Tag>
    <b:SourceType>InternetSite</b:SourceType>
    <b:Guid>{9F974819-4217-4FBA-B910-A6D94B8096CE}</b:Guid>
    <b:Author>
      <b:Author>
        <b:Corporate>CFD Land</b:Corporate>
      </b:Author>
    </b:Author>
    <b:Title>Pelton Wheel CFD Simulation Using 6DOF Dynamic Mesh – ANSYS Fluent Tutorial</b:Title>
    <b:Year>2024</b:Year>
    <b:YearAccessed>2026</b:YearAccessed>
    <b:MonthAccessed>July </b:MonthAccessed>
    <b:DayAccessed>18</b:DayAccessed>
    <b:URL>https://cfdland.com/product/pelton-wheel-cfd-simulation-using-6dof-dynamic-mesh-ansys-fluent-tutorial/</b:URL>
    <b:RefOrder>6</b:RefOrder>
  </b:Source>
  <b:Source>
    <b:Tag>Sim25</b:Tag>
    <b:SourceType>InternetSite</b:SourceType>
    <b:Guid>{5313DCFA-0054-41DA-BC6F-41062AEDA373}</b:Guid>
    <b:Author>
      <b:Author>
        <b:Corporate>Simis Casting</b:Corporate>
      </b:Author>
    </b:Author>
    <b:Title>Pelton Wheel Manufacturing: Processes, Materials, Finishes and Applications</b:Title>
    <b:Year>2025</b:Year>
    <b:YearAccessed>2026</b:YearAccessed>
    <b:MonthAccessed>July</b:MonthAccessed>
    <b:DayAccessed>18</b:DayAccessed>
    <b:URL>https://investment-casting.net/pelton-wheels/#pelton-wheels-materials</b:URL>
    <b:RefOrder>8</b:RefOrder>
  </b:Source>
  <b:Source>
    <b:Tag>Sar26</b:Tag>
    <b:SourceType>InternetSite</b:SourceType>
    <b:Guid>{9D1EFA82-CE9D-4D45-9218-132BE5F7E711}</b:Guid>
    <b:Author>
      <b:Author>
        <b:NameList>
          <b:Person>
            <b:Last>Thompson</b:Last>
            <b:First>Sarah</b:First>
          </b:Person>
        </b:NameList>
      </b:Author>
    </b:Author>
    <b:Title>Pelton Turbine Maintenance: Daily, 6-Month &amp; Overhaul</b:Title>
    <b:Year>2026</b:Year>
    <b:YearAccessed>2026</b:YearAccessed>
    <b:MonthAccessed>July</b:MonthAccessed>
    <b:DayAccessed>18</b:DayAccessed>
    <b:URL>https://flowmachinery.com/rotating-equipment/pelton-turbine-maintenance-schedule-and-procedures-the-field</b:URL>
    <b:RefOrder>22</b:RefOrder>
  </b:Source>
  <b:Source>
    <b:Tag>Eur24</b:Tag>
    <b:SourceType>InternetSite</b:SourceType>
    <b:Guid>{A087D0A4-4169-4F60-985E-AB6207707478}</b:Guid>
    <b:Author>
      <b:Author>
        <b:Corporate>European Standards </b:Corporate>
      </b:Author>
    </b:Author>
    <b:Title>BS EN IEC 63461:2024</b:Title>
    <b:Year>2024</b:Year>
    <b:YearAccessed>2026</b:YearAccessed>
    <b:MonthAccessed>July</b:MonthAccessed>
    <b:DayAccessed>18</b:DayAccessed>
    <b:URL>https://www.en-standard.eu/bs-en-iec-63461-2024-pelton-hydraulic-turbines-model-acceptance-tests/</b:URL>
    <b:RefOrder>20</b:RefOrder>
  </b:Source>
  <b:Source>
    <b:Tag>BSI95</b:Tag>
    <b:SourceType>InternetSite</b:SourceType>
    <b:Guid>{0CA18934-2577-49BB-8C5C-9D4DBD1ED993}</b:Guid>
    <b:Author>
      <b:Author>
        <b:Corporate>BSI Knowledge </b:Corporate>
      </b:Author>
    </b:Author>
    <b:Title>BS EN 60041:1995</b:Title>
    <b:Year>1995</b:Year>
    <b:YearAccessed>2026</b:YearAccessed>
    <b:MonthAccessed>July</b:MonthAccessed>
    <b:DayAccessed>18</b:DayAccessed>
    <b:URL>https://knowledge.bsigroup.com/products/field-acceptance-tests-to-determine-the-hydraulic-performance-of-hydraulic-turbines-storage-pumps-and-pump-turbines</b:URL>
    <b:RefOrder>19</b:RefOrder>
  </b:Source>
  <b:Source>
    <b:Tag>MES11</b:Tag>
    <b:SourceType>InternetSite</b:SourceType>
    <b:Guid>{94947C49-4A2B-4B21-972D-A52DF8FA581E}</b:Guid>
    <b:Author>
      <b:Author>
        <b:Corporate>MESA Associates</b:Corporate>
      </b:Author>
    </b:Author>
    <b:Title>Best Practices for Pelton Turbines</b:Title>
    <b:Year>2011</b:Year>
    <b:YearAccessed>2026</b:YearAccessed>
    <b:MonthAccessed>July </b:MonthAccessed>
    <b:DayAccessed>18</b:DayAccessed>
    <b:URL>https://www.scribd.com/doc/225092093/Pelton-Turbine</b:URL>
    <b:RefOrder>21</b:RefOrder>
  </b:Source>
  <b:Source>
    <b:Tag>BBC26</b:Tag>
    <b:SourceType>InternetSite</b:SourceType>
    <b:Guid>{97DB5EFF-CF18-4FA1-90C4-BA440716BB37}</b:Guid>
    <b:Author>
      <b:Author>
        <b:Corporate>BBC Bitesize</b:Corporate>
      </b:Author>
    </b:Author>
    <b:Title>Newton's second law</b:Title>
    <b:Year>2026</b:Year>
    <b:YearAccessed>2026</b:YearAccessed>
    <b:MonthAccessed>July</b:MonthAccessed>
    <b:DayAccessed>19</b:DayAccessed>
    <b:URL>https://www.bbc.co.uk/bitesize/guides/zqs47p3/revision/2</b:URL>
    <b:RefOrder>13</b:RefOrder>
  </b:Source>
  <b:Source>
    <b:Tag>Lin22</b:Tag>
    <b:SourceType>InternetSite</b:SourceType>
    <b:Guid>{01532DE1-549C-4509-B5A8-6765E0626F93}</b:Guid>
    <b:Author>
      <b:Author>
        <b:Corporate>Linquip Team</b:Corporate>
      </b:Author>
    </b:Author>
    <b:Title>Impulse Turbine: Working Principle, Components, and Types</b:Title>
    <b:Year>2022</b:Year>
    <b:YearAccessed>2026</b:YearAccessed>
    <b:MonthAccessed>July</b:MonthAccessed>
    <b:DayAccessed>19</b:DayAccessed>
    <b:URL>https://www.linquip.com/blog/impulse-turbine-working-principle/</b:URL>
    <b:RefOrder>14</b:RefOrder>
  </b:Source>
  <b:Source>
    <b:Tag>BBC261</b:Tag>
    <b:SourceType>InternetSite</b:SourceType>
    <b:Guid>{7E33D196-27DA-4421-96C9-5F33913AEE41}</b:Guid>
    <b:Author>
      <b:Author>
        <b:Corporate>BBC Bitesize</b:Corporate>
      </b:Author>
    </b:Author>
    <b:Title>Momentum</b:Title>
    <b:Year>2026</b:Year>
    <b:YearAccessed>2026</b:YearAccessed>
    <b:MonthAccessed>July</b:MonthAccessed>
    <b:DayAccessed>19</b:DayAccessed>
    <b:URL>https://www.bbc.co.uk/bitesize/guides/zytb8mn/revision/3</b:URL>
    <b:RefOrder>12</b:RefOrder>
  </b:Source>
  <b:Source>
    <b:Tag>Rob26</b:Tag>
    <b:SourceType>InternetSite</b:SourceType>
    <b:Guid>{65A41F00-31B2-4D33-95BE-AA17BE8EFCB7}</b:Guid>
    <b:Author>
      <b:Author>
        <b:NameList>
          <b:Person>
            <b:Last>Dickson</b:Last>
            <b:First>Robbie</b:First>
          </b:Person>
        </b:NameList>
      </b:Author>
    </b:Author>
    <b:Title>Buckets of a Pelton Water Wheel: Mechanism, Parts, and How They Work Explained</b:Title>
    <b:Year>2026</b:Year>
    <b:YearAccessed>2026</b:YearAccessed>
    <b:MonthAccessed>July</b:MonthAccessed>
    <b:DayAccessed>19</b:DayAccessed>
    <b:URL>https://www.firgelliauto.com/en-nz/blogs/mechanisms/buckets-of-a-pelton-water-wheel</b:URL>
    <b:RefOrder>15</b:RefOrder>
  </b:Source>
  <b:Source>
    <b:Tag>Lin221</b:Tag>
    <b:SourceType>InternetSite</b:SourceType>
    <b:Guid>{CC893D1C-5136-410B-8A71-3F6136683512}</b:Guid>
    <b:Author>
      <b:Author>
        <b:Corporate>Linquip Team</b:Corporate>
      </b:Author>
    </b:Author>
    <b:Title>Schematic operation of a Pelton Wheel bucket</b:Title>
    <b:Year>2022</b:Year>
    <b:YearAccessed>2026</b:YearAccessed>
    <b:MonthAccessed>July</b:MonthAccessed>
    <b:DayAccessed>19</b:DayAccessed>
    <b:URL>https://www.linquip.com/blog/impulse-turbine-working-principle/</b:URL>
    <b:RefOrder>16</b:RefOrder>
  </b:Source>
  <b:Source>
    <b:Tag>Ope09</b:Tag>
    <b:SourceType>InternetSite</b:SourceType>
    <b:Guid>{5BA20A45-9686-4E8E-9AEE-A28B81A91130}</b:Guid>
    <b:Author>
      <b:Author>
        <b:Corporate>Open University of Sri Lanka</b:Corporate>
      </b:Author>
    </b:Author>
    <b:Title>Analytical Study On Flow Through a Pelton Turbine Bucket Using Boundary Layer Theory</b:Title>
    <b:Year>2009</b:Year>
    <b:YearAccessed>2026</b:YearAccessed>
    <b:MonthAccessed>July</b:MonthAccessed>
    <b:DayAccessed>19</b:DayAccessed>
    <b:URL>https://www.researchgate.net/publication/288262956_Analytical_study_on_flow_through_a_Pelton_turbine_bucket_using_boundary_layer_theory</b:URL>
    <b:RefOrder>17</b:RefOrder>
  </b:Source>
  <b:Source>
    <b:Tag>Eng24</b:Tag>
    <b:SourceType>InternetSite</b:SourceType>
    <b:Guid>{2313CB54-2192-4C6A-A866-3D4F3169B6E1}</b:Guid>
    <b:Author>
      <b:Author>
        <b:Corporate>Engineers Guidebook</b:Corporate>
      </b:Author>
    </b:Author>
    <b:Title>Boundary Layer Theory</b:Title>
    <b:Year>2024</b:Year>
    <b:YearAccessed>2026</b:YearAccessed>
    <b:MonthAccessed>August</b:MonthAccessed>
    <b:DayAccessed>04</b:DayAccessed>
    <b:URL>https://engineersguidebook.com/boundary-layer-theory/</b:URL>
    <b:RefOrder>18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5F33ADC-DF5C-4EE6-BFEE-950AD07602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12158</TotalTime>
  <Pages>26</Pages>
  <Words>5468</Words>
  <Characters>31173</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Fluid Flow: Pelton Wheel</vt:lpstr>
    </vt:vector>
  </TitlesOfParts>
  <Company>Structural &amp; Fluid Analysis</Company>
  <LinksUpToDate>false</LinksUpToDate>
  <CharactersWithSpaces>36568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Fluid Flow: Pelton Wheel</dc:title>
  <dc:subject>ACMA6010</dc:subject>
  <dc:creator>Iona Cousins (2411526)</dc:creator>
  <cp:keywords/>
  <dc:description/>
  <cp:lastModifiedBy>Cousins, Iona (I)</cp:lastModifiedBy>
  <cp:revision>927</cp:revision>
  <dcterms:created xsi:type="dcterms:W3CDTF">2026-05-18T13:30:00Z</dcterms:created>
  <dcterms:modified xsi:type="dcterms:W3CDTF">2026-08-05T08:43:00Z</dcterms:modified>
</cp:coreProperties>
</file>