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A0CC58" w14:textId="77777777" w:rsidR="00934D76" w:rsidRPr="00934D76" w:rsidRDefault="00934D76" w:rsidP="00934D76">
      <w:pPr>
        <w:spacing w:line="360" w:lineRule="auto"/>
        <w:jc w:val="both"/>
        <w:rPr>
          <w:sz w:val="24"/>
        </w:rPr>
      </w:pPr>
      <w:r w:rsidRPr="00934D76">
        <w:rPr>
          <w:sz w:val="24"/>
        </w:rPr>
        <w:t xml:space="preserve">Early intervention can be described as the process of making sure that the family and the child are provided with the support they need to become as competent and happy as one can be. Johnson (2013). Therefore, ensuring early intervention is implemented early on in a child’s life could make the difference in whether the interventions are successful. Early intervention program services help young children with hearing loss learn language skills and other important skills. (Centres for Disease Control and Prevention, 2015). If a child is neglected of this intervention or if the interventions are not effective it could affect a child’s abilities later in their lives.  </w:t>
      </w:r>
    </w:p>
    <w:p w14:paraId="43CC3398" w14:textId="77777777" w:rsidR="00934D76" w:rsidRPr="00934D76" w:rsidRDefault="00934D76" w:rsidP="00934D76">
      <w:pPr>
        <w:spacing w:line="360" w:lineRule="auto"/>
        <w:jc w:val="both"/>
        <w:rPr>
          <w:sz w:val="24"/>
        </w:rPr>
      </w:pPr>
      <w:r w:rsidRPr="00934D76">
        <w:rPr>
          <w:sz w:val="24"/>
        </w:rPr>
        <w:t>Ritchie (2018) said that the first three years of a child’s life is where a significant percentage of the brain develops, meaning this is the time span within their life where they learn and develop the most, therefore early intervention needs to occur within this time frame. Harvard University (cited in Ritchie 2018) agree as they suggest that children have a ‘sensitive period’. Within this time frame it is believe that a “child’s neural circuits are especially open to learning through new experiences”. (p3) They also suggest that after this time frame passes a child can still learn that skill however it will be harder for that child to learn and the skill learnt would not be as good as if the child learnt it earlier on.</w:t>
      </w:r>
    </w:p>
    <w:p w14:paraId="0BE43014" w14:textId="77777777" w:rsidR="00934D76" w:rsidRPr="00934D76" w:rsidRDefault="00934D76" w:rsidP="00934D76">
      <w:pPr>
        <w:spacing w:line="360" w:lineRule="auto"/>
        <w:jc w:val="both"/>
        <w:rPr>
          <w:sz w:val="24"/>
        </w:rPr>
      </w:pPr>
      <w:r w:rsidRPr="00934D76">
        <w:rPr>
          <w:sz w:val="24"/>
        </w:rPr>
        <w:t xml:space="preserve">This being suggested supports the evidence that children with hearing difficulties should encounter early interventions to suppress any challenges they may have to face and help them develop at the same rate as others, </w:t>
      </w:r>
      <w:proofErr w:type="spellStart"/>
      <w:r w:rsidRPr="00934D76">
        <w:rPr>
          <w:sz w:val="24"/>
        </w:rPr>
        <w:t>Stika</w:t>
      </w:r>
      <w:proofErr w:type="spellEnd"/>
      <w:r w:rsidRPr="00934D76">
        <w:rPr>
          <w:sz w:val="24"/>
        </w:rPr>
        <w:t xml:space="preserve"> et al, (2015) findings show that “Very young children with mild to severe hearing loss, who are identified early and provided prompt intervention that includes amplification, can demonstrate age appropriate development in multiple domains”. Their findings showing that early interventions for children who have hearing difficulties can overcome challenges and with the right support in place these children can achieve similarly to their peers who do not have hearing difficulties.</w:t>
      </w:r>
    </w:p>
    <w:p w14:paraId="4C152B48" w14:textId="77777777" w:rsidR="00934D76" w:rsidRPr="00934D76" w:rsidRDefault="00934D76" w:rsidP="00934D76">
      <w:pPr>
        <w:spacing w:line="360" w:lineRule="auto"/>
        <w:jc w:val="both"/>
        <w:rPr>
          <w:sz w:val="24"/>
        </w:rPr>
      </w:pPr>
      <w:r w:rsidRPr="00934D76">
        <w:rPr>
          <w:sz w:val="24"/>
        </w:rPr>
        <w:t xml:space="preserve">The National Health Service within Wales offer hearing tests to new born children, where a soft ear piece is placed in the baby’s ear and soft clicking sounds are made, however the hearing test doesn't pick up all types of permanent hearing loss and some children develop permanent hearing loss later in their lives, for this reason, children should be provided with another hearing test in later months to check for any changes not the later stage of 1- 5 years old testing. (National Health Service, 2018) It must be noted that hearing loss and damage vary in levels and types. </w:t>
      </w:r>
    </w:p>
    <w:p w14:paraId="632A55F3" w14:textId="77777777" w:rsidR="00934D76" w:rsidRPr="00934D76" w:rsidRDefault="00934D76" w:rsidP="00934D76">
      <w:pPr>
        <w:spacing w:line="360" w:lineRule="auto"/>
        <w:jc w:val="both"/>
        <w:rPr>
          <w:sz w:val="24"/>
        </w:rPr>
      </w:pPr>
      <w:r w:rsidRPr="00934D76">
        <w:rPr>
          <w:sz w:val="24"/>
        </w:rPr>
        <w:lastRenderedPageBreak/>
        <w:t>A health visitor will also be appointed to an infant up until the age of five years old, this health visitor will visit the child on a regular basis to ensure the child is growing healthily and to support any concerns of the parents. However, the health visitor visits a child for only a minimum of five visits from birth up to the age of 2years old, then it is the responsibility of the parent to attend appointments at a location such as the doctor’s surgery however it is not a requirement. Five appointments that last approximately ten minutes over the space of twenty-four months, is that a long enough period to notice any mild implications within a child?  “...practitioners also indicated that their capacity to deliver all five-mandated universal health and development reviews from the Healthy Child Programme – the minimum service families are entitled to- has been seriously reduced”. (Ford,2018) This could result in children with hearing difficulties not being referred to an audiologist early on and the child suffering the consequences.</w:t>
      </w:r>
    </w:p>
    <w:p w14:paraId="6A304196" w14:textId="77777777" w:rsidR="00934D76" w:rsidRPr="00934D76" w:rsidRDefault="00934D76" w:rsidP="00934D76">
      <w:pPr>
        <w:spacing w:line="360" w:lineRule="auto"/>
        <w:jc w:val="both"/>
        <w:rPr>
          <w:sz w:val="24"/>
        </w:rPr>
      </w:pPr>
      <w:r w:rsidRPr="00934D76">
        <w:rPr>
          <w:sz w:val="24"/>
        </w:rPr>
        <w:t>Moeller (2000) found that children with hearing impairment who were enrolled by 11 months of age showed a better vocabulary and verbal reasoning skills by the age of 5 years than the children who were enrolled later. The findings also state that “Regardless of degree of hearing loss, early-enrolled children achieved scores on these measures that approximated those of their hearing peers.” Therefore, this suggests that the earlier a child receives interventions and support the greater the outcome will be regardless of the implications, having the support provided and the right measures put in place for an early age supports the child holistically.  However, Lederberg and Schick. (2013) findings disagree and indicate that “although developmental trajectories of DHH children with hearing parents have improved with early identification and appropriate interventions, the majority of children are still delayed compared with hearing children”. The findings here suggest that yes early interventions improve children’s language skills however, they are not at the stages of their peers, although it should be considered as Piaget would suggest that every child learns and develops at their own pace and stages in their lives.</w:t>
      </w:r>
    </w:p>
    <w:p w14:paraId="5851106D" w14:textId="77777777" w:rsidR="00934D76" w:rsidRPr="00934D76" w:rsidRDefault="00934D76" w:rsidP="00934D76">
      <w:pPr>
        <w:spacing w:line="360" w:lineRule="auto"/>
        <w:jc w:val="both"/>
        <w:rPr>
          <w:sz w:val="24"/>
        </w:rPr>
      </w:pPr>
      <w:r w:rsidRPr="00934D76">
        <w:rPr>
          <w:sz w:val="24"/>
        </w:rPr>
        <w:t xml:space="preserve">The Equality Act (2010) aim is to ensure that children with special educational needs get the support they need to achieve their full potential as does article 23 of the United Nations Convention on the Rights of the Child (UNCRC). This states that a child with a disability has the right to live a full and decent life with dignity and, as far as possible, independence and to </w:t>
      </w:r>
      <w:r w:rsidRPr="00934D76">
        <w:rPr>
          <w:sz w:val="24"/>
        </w:rPr>
        <w:lastRenderedPageBreak/>
        <w:t xml:space="preserve">play an active part in the community. The Government must do all that they can to provide support for these children and their families to ensure the aims are met. </w:t>
      </w:r>
    </w:p>
    <w:p w14:paraId="38F005E2" w14:textId="77777777" w:rsidR="00934D76" w:rsidRPr="00934D76" w:rsidRDefault="00934D76" w:rsidP="00934D76">
      <w:pPr>
        <w:spacing w:line="360" w:lineRule="auto"/>
        <w:jc w:val="both"/>
        <w:rPr>
          <w:sz w:val="24"/>
        </w:rPr>
      </w:pPr>
      <w:bookmarkStart w:id="0" w:name="_GoBack"/>
      <w:bookmarkEnd w:id="0"/>
      <w:r w:rsidRPr="00934D76">
        <w:rPr>
          <w:sz w:val="24"/>
        </w:rPr>
        <w:t>The Welsh Government (2004) suggested that all children with a permanent hearing loss should be viewed as having a special educational need, (National Deaf Children’s Society, 2018)  therefore it is the duty of everyone involved within that child’s life to ensure that they receive the guidance and support they need to live their life to their full potential, in accordance to this article 6 of the UNCRC states that “Every child has the right to life”. And they state that the Governments must do the best that they can to guarantee that children can develop to their full potential. This states Every child, so no matter whether they have a disability or not they should be able to reach their full potential with the support they need in place to help them achieve this. However, as Ford (2018) suggest cuts in recent years to health visitors in England has resulted in overload in caseloads which also results in the health visitors being unable to provide the services they intend to. The Government need to look at their budgets and funding in order to ensure that our young children and families are being cared for appropriately in order to provide them with what’s needed for them to live their lives to their full potential.</w:t>
      </w:r>
    </w:p>
    <w:p w14:paraId="6B1E723C" w14:textId="77777777" w:rsidR="00934D76" w:rsidRPr="00934D76" w:rsidRDefault="00934D76" w:rsidP="00934D76">
      <w:pPr>
        <w:spacing w:line="360" w:lineRule="auto"/>
        <w:jc w:val="both"/>
        <w:rPr>
          <w:sz w:val="24"/>
        </w:rPr>
      </w:pPr>
    </w:p>
    <w:p w14:paraId="0A115E69" w14:textId="77777777" w:rsidR="00934D76" w:rsidRPr="00934D76" w:rsidRDefault="00934D76" w:rsidP="00934D76">
      <w:pPr>
        <w:spacing w:line="360" w:lineRule="auto"/>
        <w:jc w:val="both"/>
        <w:rPr>
          <w:sz w:val="24"/>
        </w:rPr>
      </w:pPr>
      <w:r w:rsidRPr="00934D76">
        <w:rPr>
          <w:sz w:val="24"/>
        </w:rPr>
        <w:t>Children with hearing difficulties or hearing loss face challenges in everyday life, especially in communicating with others. Communicating and interacting with others is a daily occurrence whether it be to parents, caregivers or peers, communication and interactions are crucial. Gooden (2013) suggests that “As one of the major developmental tasks in early childhood, learning to communicate is key for children to interact with the persons in their world and to have their needs met”. Communications and interactions begin from when a child is born however the verbal and language develops later.</w:t>
      </w:r>
    </w:p>
    <w:p w14:paraId="575FAA4D" w14:textId="77777777" w:rsidR="00934D76" w:rsidRPr="00934D76" w:rsidRDefault="00934D76" w:rsidP="00934D76">
      <w:pPr>
        <w:spacing w:line="360" w:lineRule="auto"/>
        <w:jc w:val="both"/>
        <w:rPr>
          <w:sz w:val="24"/>
        </w:rPr>
      </w:pPr>
      <w:r w:rsidRPr="00934D76">
        <w:rPr>
          <w:sz w:val="24"/>
        </w:rPr>
        <w:t>Children with hearing impairments or loss may have to interact by other forms of communication other than verbally speaking. It may be lip reading or sign language. This may be a barrier for some families. Most hard of hearing children are born to hearing families who have spoken language as a goal (Dobie,2004), and such development is now achievable for many children. Some families of these children will have to learn sign language alongside their children, when the child becomes the right age.</w:t>
      </w:r>
    </w:p>
    <w:p w14:paraId="0C1522BE" w14:textId="77777777" w:rsidR="00934D76" w:rsidRPr="00934D76" w:rsidRDefault="00934D76" w:rsidP="00934D76">
      <w:pPr>
        <w:spacing w:line="360" w:lineRule="auto"/>
        <w:jc w:val="both"/>
        <w:rPr>
          <w:sz w:val="24"/>
        </w:rPr>
      </w:pPr>
      <w:r w:rsidRPr="00934D76">
        <w:rPr>
          <w:sz w:val="24"/>
        </w:rPr>
        <w:lastRenderedPageBreak/>
        <w:t xml:space="preserve">Not having a knowledge or understanding of how to communicate with a young child who cannot hear will lead to communication implications. Halliday, Rosen and </w:t>
      </w:r>
      <w:proofErr w:type="spellStart"/>
      <w:r w:rsidRPr="00934D76">
        <w:rPr>
          <w:sz w:val="24"/>
        </w:rPr>
        <w:t>Tuomainen</w:t>
      </w:r>
      <w:proofErr w:type="spellEnd"/>
      <w:r w:rsidRPr="00934D76">
        <w:rPr>
          <w:sz w:val="24"/>
        </w:rPr>
        <w:t xml:space="preserve"> (2017) found that the language impairments were not linked to the severity of the hearing loss nor the age that the intervention occurred but the maternal education, and the lack of knowledge the family have on language problems. If a parent of a child has no knowledge or understanding of how to communicate or teach their child how to communicate, what hope will the child have. Therefore, the parent or caregiver must develop their knowledge and skills in order to enhance the child’s abilities and development. The National health service (NHS) will provide such support for such families supporting the quality standards for Paediatric audiology in Wales. (NHS, 2010)</w:t>
      </w:r>
    </w:p>
    <w:p w14:paraId="21E2938A" w14:textId="77777777" w:rsidR="00934D76" w:rsidRPr="00934D76" w:rsidRDefault="00934D76" w:rsidP="00934D76">
      <w:pPr>
        <w:spacing w:line="360" w:lineRule="auto"/>
        <w:jc w:val="both"/>
        <w:rPr>
          <w:sz w:val="24"/>
        </w:rPr>
      </w:pPr>
      <w:r w:rsidRPr="00934D76">
        <w:rPr>
          <w:sz w:val="24"/>
        </w:rPr>
        <w:t xml:space="preserve">However, </w:t>
      </w:r>
      <w:proofErr w:type="spellStart"/>
      <w:r w:rsidRPr="00934D76">
        <w:rPr>
          <w:sz w:val="24"/>
        </w:rPr>
        <w:t>Moores</w:t>
      </w:r>
      <w:proofErr w:type="spellEnd"/>
      <w:r w:rsidRPr="00934D76">
        <w:rPr>
          <w:sz w:val="24"/>
        </w:rPr>
        <w:t xml:space="preserve"> (2008) found that although young children developed within the age range once the children were in school, they often fell behind. The impact the hearing loss has on a child’s language development may also present difficulty being able to make sense of what people say and understand what is happening around them. This could lead to frustration in a child, frustrated with themselves for not being able to understand, or frustration to the persons in which they are trying to interact with as they are struggling to do so. Frustration could generate into negative emotions and self-doubt and no child should be made to feel this way. </w:t>
      </w:r>
    </w:p>
    <w:p w14:paraId="0C42D7AC" w14:textId="77777777" w:rsidR="00934D76" w:rsidRPr="00934D76" w:rsidRDefault="00934D76" w:rsidP="00934D76">
      <w:pPr>
        <w:spacing w:line="360" w:lineRule="auto"/>
        <w:jc w:val="both"/>
        <w:rPr>
          <w:sz w:val="24"/>
        </w:rPr>
      </w:pPr>
      <w:r w:rsidRPr="00934D76">
        <w:rPr>
          <w:sz w:val="24"/>
        </w:rPr>
        <w:t xml:space="preserve">Thus, impacting on to their school lives, children who are hard of hearing and parents who want them to attend a mainstream school may face barriers within the schooling. Does the school have the staff and equipment needed to enable these children to be taught to their full potential, Visser (1993) found that in recent years the opportunity for staff to be specially trained in certain areas of teaching with impaired children had deteriorated. Within today’s society, there is no requirements in training of special education needed, although the topic is taught whilst training to become a teacher, there is no emphasis on how to teach or include special needs children. However, </w:t>
      </w:r>
      <w:proofErr w:type="spellStart"/>
      <w:r w:rsidRPr="00934D76">
        <w:rPr>
          <w:sz w:val="24"/>
        </w:rPr>
        <w:t>Glazzard</w:t>
      </w:r>
      <w:proofErr w:type="spellEnd"/>
      <w:r w:rsidRPr="00934D76">
        <w:rPr>
          <w:sz w:val="24"/>
        </w:rPr>
        <w:t xml:space="preserve"> (2015.p24) states that “no child should be excluded from participating in learning and every attempt must be made to support those pupils who have barriers to participation, learning and achievement”. Teachers who have a child who is hard of hearing or has a hearing impairment within their class, must make sure that that child is included within every aspect of their teaching, however if that teacher is not trained, they will not be able to provide the child with the best education he/she deserves. Lack of training </w:t>
      </w:r>
      <w:r w:rsidRPr="00934D76">
        <w:rPr>
          <w:sz w:val="24"/>
        </w:rPr>
        <w:lastRenderedPageBreak/>
        <w:t>could lead to increased language delays which could lead to lower academic achievements which could impact on a child’s self-esteem which could lead to isolation. Cross (2011) suggests that children who have trouble in learning language may also have difficulties in social and emotional development.</w:t>
      </w:r>
    </w:p>
    <w:p w14:paraId="7B58A059" w14:textId="77777777" w:rsidR="00934D76" w:rsidRPr="00934D76" w:rsidRDefault="00934D76" w:rsidP="00934D76">
      <w:pPr>
        <w:spacing w:line="360" w:lineRule="auto"/>
        <w:jc w:val="both"/>
        <w:rPr>
          <w:sz w:val="24"/>
        </w:rPr>
      </w:pPr>
      <w:r w:rsidRPr="00934D76">
        <w:rPr>
          <w:sz w:val="24"/>
        </w:rPr>
        <w:t xml:space="preserve">The Social Model believes that a disability is perceived by the barriers in society rather than any impairment. (Scope, 2017) Therefore, they believe that not having sufficiently trained staff would be the reasoning for the language delay and low academic achievements of a child. The government needs to ensure that staff are trained within these areas of learning to ensure the best education for the children in their care. However, funding and budgeting for teachers’ trainings can be an issue within schools. The welsh government have provided £75 million Teaching and Leadership Innovation funds to enhance teacher’s skills </w:t>
      </w:r>
      <w:proofErr w:type="gramStart"/>
      <w:r w:rsidRPr="00934D76">
        <w:rPr>
          <w:sz w:val="24"/>
        </w:rPr>
        <w:t>in order for</w:t>
      </w:r>
      <w:proofErr w:type="gramEnd"/>
      <w:r w:rsidRPr="00934D76">
        <w:rPr>
          <w:sz w:val="24"/>
        </w:rPr>
        <w:t xml:space="preserve"> them to gain and develop their skills in knowledge to deliver more effectively for the children in which they teach. (WAG, 2017) However, Whether the teachers will have any use of this funding is another issue, teachers don’t always </w:t>
      </w:r>
      <w:proofErr w:type="gramStart"/>
      <w:r w:rsidRPr="00934D76">
        <w:rPr>
          <w:sz w:val="24"/>
        </w:rPr>
        <w:t>have the opportunities to</w:t>
      </w:r>
      <w:proofErr w:type="gramEnd"/>
      <w:r w:rsidRPr="00934D76">
        <w:rPr>
          <w:sz w:val="24"/>
        </w:rPr>
        <w:t xml:space="preserve"> attend training down to the setting staffing.</w:t>
      </w:r>
    </w:p>
    <w:p w14:paraId="120C5F62" w14:textId="77777777" w:rsidR="00934D76" w:rsidRPr="00934D76" w:rsidRDefault="00934D76" w:rsidP="00934D76">
      <w:pPr>
        <w:spacing w:line="360" w:lineRule="auto"/>
        <w:jc w:val="both"/>
        <w:rPr>
          <w:sz w:val="24"/>
        </w:rPr>
      </w:pPr>
      <w:r w:rsidRPr="00934D76">
        <w:rPr>
          <w:sz w:val="24"/>
        </w:rPr>
        <w:t>Carrington and Elkin (p24) state that “inclusion is about a philosophy of acceptance, where all pupils are valued and treated with respect”. Therefore, it is the school’s duty to ensure that all children no matter their needs can learn and be taught to the best of their abilities.  Teachers who do have the training in these areas will use an increased adaptation to the curriculum although sometimes, the child will receive one to one support. One to one support can be very beneficial for a child academically, however, removing a child from the classroom, does not promote inclusion or equity.  Removing a child from the classroom environment may make a child feel excluded from a session which carries stigmatism. Other pupils may notice that that child is being removed and this could affect the child’s emotions, as previously mentioned no child should be made to feel excluded, and as the social model suggests the societies barriers need to be removed, not in this case the child. As article 28 of the united nations convention on the right of the child state every child has a right to education. It also suggests that teaching in schools must respect children’s rights.</w:t>
      </w:r>
    </w:p>
    <w:p w14:paraId="7FB3FF8D" w14:textId="77777777" w:rsidR="00934D76" w:rsidRPr="00934D76" w:rsidRDefault="00934D76" w:rsidP="00934D76">
      <w:pPr>
        <w:spacing w:line="360" w:lineRule="auto"/>
        <w:jc w:val="both"/>
        <w:rPr>
          <w:sz w:val="24"/>
        </w:rPr>
      </w:pPr>
      <w:r w:rsidRPr="00934D76">
        <w:rPr>
          <w:sz w:val="24"/>
        </w:rPr>
        <w:t xml:space="preserve">Therefore, it is essential that every person within a child’s life should ensure they have the ability, the correct knowledge and understanding, and the willingness to promote and </w:t>
      </w:r>
      <w:r w:rsidRPr="00934D76">
        <w:rPr>
          <w:sz w:val="24"/>
        </w:rPr>
        <w:lastRenderedPageBreak/>
        <w:t>develop a child holistically to prevent any barriers from obstructing them in their journey’s in not only education but in their everyday lives.</w:t>
      </w:r>
    </w:p>
    <w:p w14:paraId="375FB2F8" w14:textId="77777777" w:rsidR="00934D76" w:rsidRPr="00934D76" w:rsidRDefault="00934D76" w:rsidP="00934D76">
      <w:pPr>
        <w:spacing w:line="360" w:lineRule="auto"/>
        <w:jc w:val="both"/>
        <w:rPr>
          <w:sz w:val="24"/>
        </w:rPr>
      </w:pPr>
    </w:p>
    <w:p w14:paraId="6D61998D" w14:textId="77777777" w:rsidR="00934D76" w:rsidRPr="00934D76" w:rsidRDefault="00934D76" w:rsidP="00934D76">
      <w:pPr>
        <w:spacing w:line="360" w:lineRule="auto"/>
        <w:jc w:val="both"/>
        <w:rPr>
          <w:sz w:val="24"/>
        </w:rPr>
      </w:pPr>
      <w:r w:rsidRPr="00934D76">
        <w:rPr>
          <w:sz w:val="24"/>
        </w:rPr>
        <w:t xml:space="preserve">Within the early years setting we provide an education for our children, one of our main objectives are to provide support and guidance for them to learn and develop independently, unfortunately for some they are unable to manage tasks independently and therefore need extra support. Some children who are hard of hearing interact through sign language. These children develop sign language in a similar manner as hearing children develop spoken language, provided they are in a language-rich environment. Dobie (2004) suggests that many children that are hard of hearing of families who have hearing parents, use both sign language and spoken language. </w:t>
      </w:r>
    </w:p>
    <w:p w14:paraId="544C9EAC" w14:textId="77777777" w:rsidR="00934D76" w:rsidRPr="00934D76" w:rsidRDefault="00934D76" w:rsidP="00934D76">
      <w:pPr>
        <w:spacing w:line="360" w:lineRule="auto"/>
        <w:jc w:val="both"/>
        <w:rPr>
          <w:sz w:val="24"/>
        </w:rPr>
      </w:pPr>
      <w:r w:rsidRPr="00934D76">
        <w:rPr>
          <w:sz w:val="24"/>
        </w:rPr>
        <w:t>Tassoni (2003) implied that children who’s hearing loss was less severe, they were the children who were often not identified.  For those children with a mild hearing impairment in a school setting, they may need extra support when it come to their verbal and language skills. Some children with speech or language needs are referred to a speech and language therapist (SLT) for extra support and activities within these area’s as they specialise in communication difficulties.</w:t>
      </w:r>
    </w:p>
    <w:p w14:paraId="1A700E6B" w14:textId="77777777" w:rsidR="00934D76" w:rsidRPr="00934D76" w:rsidRDefault="00934D76" w:rsidP="00934D76">
      <w:pPr>
        <w:spacing w:line="360" w:lineRule="auto"/>
        <w:jc w:val="both"/>
        <w:rPr>
          <w:sz w:val="24"/>
        </w:rPr>
      </w:pPr>
      <w:r w:rsidRPr="00934D76">
        <w:rPr>
          <w:sz w:val="24"/>
        </w:rPr>
        <w:t xml:space="preserve">The SLT will usually work along-side the child’s setting and visit the child at the setting to implement sessions to enhance the child’s ability. They will discuss and ensure that the class teacher or the child’s support staff (1-2-1) also implement the work in the following weeks to ensure that the skills are developed. The parent of the child will also be invited to the sessions to observe, so they can also contribute to the development of the child. (My Child without limits, 2018) Having continuous support that can be implemented and developed through daily life at home and in school settings, can ensure that the skills are developed correctly and to the best of that child’s ability. To enable the child’s one to one teacher to implement these activities they will also need a small amount of training to ensure they are delivering correctly. As a SLT specialises in communication difficulties, the child can receive the best therapy appropriate for them and receive education in a mainstream school which could be beneficial as they will have interactions with skilled language users which may enhance their vocabulary. </w:t>
      </w:r>
      <w:r w:rsidRPr="00934D76">
        <w:rPr>
          <w:sz w:val="24"/>
        </w:rPr>
        <w:lastRenderedPageBreak/>
        <w:t>Law (2014) `found that 30% of the interventions were specifically relevant for improving a child’s speech.</w:t>
      </w:r>
    </w:p>
    <w:p w14:paraId="57E5E1DB" w14:textId="77777777" w:rsidR="00934D76" w:rsidRPr="00934D76" w:rsidRDefault="00934D76" w:rsidP="00934D76">
      <w:pPr>
        <w:spacing w:line="360" w:lineRule="auto"/>
        <w:jc w:val="both"/>
        <w:rPr>
          <w:sz w:val="24"/>
        </w:rPr>
      </w:pPr>
      <w:r w:rsidRPr="00934D76">
        <w:rPr>
          <w:sz w:val="24"/>
        </w:rPr>
        <w:t xml:space="preserve">Therefore, providing this support for children who have a hearing impairment could make a big difference in their ability to interact and communicate with others, however, during the visits, the child is usually removed from the classroom setting to receive these sessions. Although these sessions are beneficial, removing a child from the classroom environment does not promote inclusive practice. Removing the child from the classroom environment may lead to emotional implications as previously stated. </w:t>
      </w:r>
    </w:p>
    <w:p w14:paraId="2916773C" w14:textId="77777777" w:rsidR="00934D76" w:rsidRPr="00934D76" w:rsidRDefault="00934D76" w:rsidP="00934D76">
      <w:pPr>
        <w:spacing w:line="360" w:lineRule="auto"/>
        <w:jc w:val="both"/>
        <w:rPr>
          <w:sz w:val="24"/>
        </w:rPr>
      </w:pPr>
      <w:r w:rsidRPr="00934D76">
        <w:rPr>
          <w:sz w:val="24"/>
        </w:rPr>
        <w:t>The child will notice and so will their peers this will make the child feel different from the others, therefore, the peers within the class should be made aware of the child’s hearing impairment from the start, for them then to be able to support him/her. They will gain an understanding of how to interact with this child and be able to understand why he or she is receiving extra help. The Salamanca statement (1994) suggests that schools with an inclusive ethos are the most effective way to combat discriminatory attitudes, create welcoming and inclusive communities and achieve education for all. Furthermore, this may allow for bullying, children can be cruel and if they see a child has struggles, they could use this against that child therefore, we must ensure equality, inclusive practice within our school settings not singling any child out.</w:t>
      </w:r>
    </w:p>
    <w:p w14:paraId="5DE9091E" w14:textId="77777777" w:rsidR="00934D76" w:rsidRPr="00934D76" w:rsidRDefault="00934D76" w:rsidP="00934D76">
      <w:pPr>
        <w:spacing w:line="360" w:lineRule="auto"/>
        <w:jc w:val="both"/>
        <w:rPr>
          <w:sz w:val="24"/>
        </w:rPr>
      </w:pPr>
    </w:p>
    <w:p w14:paraId="500FB94F" w14:textId="77777777" w:rsidR="00934D76" w:rsidRPr="00934D76" w:rsidRDefault="00934D76" w:rsidP="00934D76">
      <w:pPr>
        <w:spacing w:line="360" w:lineRule="auto"/>
        <w:jc w:val="both"/>
        <w:rPr>
          <w:sz w:val="24"/>
        </w:rPr>
      </w:pPr>
    </w:p>
    <w:p w14:paraId="0644FDBE" w14:textId="77777777" w:rsidR="00934D76" w:rsidRPr="00934D76" w:rsidRDefault="00934D76" w:rsidP="00934D76">
      <w:pPr>
        <w:spacing w:line="360" w:lineRule="auto"/>
        <w:jc w:val="both"/>
        <w:rPr>
          <w:sz w:val="24"/>
        </w:rPr>
      </w:pPr>
    </w:p>
    <w:p w14:paraId="1FC72709" w14:textId="77777777" w:rsidR="00934D76" w:rsidRPr="00934D76" w:rsidRDefault="00934D76" w:rsidP="00934D76">
      <w:pPr>
        <w:spacing w:line="360" w:lineRule="auto"/>
        <w:jc w:val="both"/>
        <w:rPr>
          <w:sz w:val="24"/>
        </w:rPr>
      </w:pPr>
    </w:p>
    <w:p w14:paraId="363142E9" w14:textId="77777777" w:rsidR="00934D76" w:rsidRPr="00934D76" w:rsidRDefault="00934D76" w:rsidP="00934D76">
      <w:pPr>
        <w:spacing w:line="360" w:lineRule="auto"/>
        <w:jc w:val="both"/>
        <w:rPr>
          <w:sz w:val="24"/>
        </w:rPr>
      </w:pPr>
    </w:p>
    <w:p w14:paraId="1AE0B8CB" w14:textId="77777777" w:rsidR="00934D76" w:rsidRPr="00934D76" w:rsidRDefault="00934D76" w:rsidP="00934D76">
      <w:pPr>
        <w:spacing w:line="360" w:lineRule="auto"/>
        <w:jc w:val="both"/>
        <w:rPr>
          <w:sz w:val="24"/>
        </w:rPr>
      </w:pPr>
    </w:p>
    <w:p w14:paraId="3A1DF68C" w14:textId="77777777" w:rsidR="00934D76" w:rsidRPr="00934D76" w:rsidRDefault="00934D76" w:rsidP="00934D76">
      <w:pPr>
        <w:spacing w:line="360" w:lineRule="auto"/>
        <w:jc w:val="both"/>
        <w:rPr>
          <w:sz w:val="24"/>
        </w:rPr>
      </w:pPr>
    </w:p>
    <w:p w14:paraId="47FC7CEF" w14:textId="77777777" w:rsidR="00934D76" w:rsidRDefault="00934D76">
      <w:pPr>
        <w:rPr>
          <w:b/>
          <w:i/>
          <w:sz w:val="24"/>
          <w:u w:val="single"/>
        </w:rPr>
      </w:pPr>
    </w:p>
    <w:p w14:paraId="27941584" w14:textId="77777777" w:rsidR="00934D76" w:rsidRDefault="00934D76">
      <w:pPr>
        <w:rPr>
          <w:b/>
          <w:i/>
          <w:sz w:val="24"/>
          <w:u w:val="single"/>
        </w:rPr>
      </w:pPr>
    </w:p>
    <w:p w14:paraId="5202B361" w14:textId="77777777" w:rsidR="00934D76" w:rsidRDefault="00934D76">
      <w:pPr>
        <w:rPr>
          <w:b/>
          <w:i/>
          <w:sz w:val="24"/>
          <w:u w:val="single"/>
        </w:rPr>
      </w:pPr>
    </w:p>
    <w:p w14:paraId="2244D540" w14:textId="42084317" w:rsidR="00C12EE0" w:rsidRDefault="00D3679C">
      <w:pPr>
        <w:rPr>
          <w:b/>
          <w:i/>
          <w:sz w:val="24"/>
          <w:u w:val="single"/>
        </w:rPr>
      </w:pPr>
      <w:r w:rsidRPr="00D3679C">
        <w:rPr>
          <w:b/>
          <w:i/>
          <w:sz w:val="24"/>
          <w:u w:val="single"/>
        </w:rPr>
        <w:lastRenderedPageBreak/>
        <w:t>Reference List</w:t>
      </w:r>
    </w:p>
    <w:p w14:paraId="51437086" w14:textId="77777777" w:rsidR="0037070E" w:rsidRDefault="0037070E">
      <w:pPr>
        <w:rPr>
          <w:sz w:val="24"/>
        </w:rPr>
      </w:pPr>
    </w:p>
    <w:p w14:paraId="595D0F5D" w14:textId="062EECEA" w:rsidR="0051398D" w:rsidRPr="0051398D" w:rsidRDefault="0051398D">
      <w:pPr>
        <w:rPr>
          <w:sz w:val="24"/>
        </w:rPr>
      </w:pPr>
      <w:proofErr w:type="spellStart"/>
      <w:proofErr w:type="gramStart"/>
      <w:r>
        <w:rPr>
          <w:sz w:val="24"/>
        </w:rPr>
        <w:t>Beck,J</w:t>
      </w:r>
      <w:proofErr w:type="spellEnd"/>
      <w:r>
        <w:rPr>
          <w:sz w:val="24"/>
        </w:rPr>
        <w:t>.</w:t>
      </w:r>
      <w:proofErr w:type="gramEnd"/>
      <w:r>
        <w:rPr>
          <w:sz w:val="24"/>
        </w:rPr>
        <w:t xml:space="preserve"> (2017) ‘The weight of a heavy hour: understanding teachers experiences of work intensification’. </w:t>
      </w:r>
      <w:r w:rsidRPr="0051398D">
        <w:rPr>
          <w:i/>
          <w:sz w:val="24"/>
        </w:rPr>
        <w:t>McGill Journal of education.</w:t>
      </w:r>
      <w:r>
        <w:rPr>
          <w:sz w:val="24"/>
        </w:rPr>
        <w:t xml:space="preserve"> Vol 52:3 pp617-637 (online) Available at: </w:t>
      </w:r>
      <w:hyperlink r:id="rId6" w:history="1">
        <w:r w:rsidRPr="004F5A6C">
          <w:rPr>
            <w:rStyle w:val="Hyperlink"/>
            <w:sz w:val="24"/>
          </w:rPr>
          <w:t>https://web-b-ebscohost-com.ezproxy.uwtsd.ac.uk/ehost/pdfviewer/pdfviewer?vid=1&amp;sid=627cccaf-d396-4893-ba10-d86253677dbc%40sessionmgr120</w:t>
        </w:r>
      </w:hyperlink>
      <w:r>
        <w:rPr>
          <w:sz w:val="24"/>
        </w:rPr>
        <w:t xml:space="preserve"> (Accessed 12.1.2019)</w:t>
      </w:r>
    </w:p>
    <w:p w14:paraId="4056BE80" w14:textId="38ACD466" w:rsidR="008B4682" w:rsidRDefault="008B4682">
      <w:pPr>
        <w:rPr>
          <w:sz w:val="24"/>
        </w:rPr>
      </w:pPr>
      <w:r w:rsidRPr="008B4682">
        <w:rPr>
          <w:sz w:val="24"/>
        </w:rPr>
        <w:t xml:space="preserve">Benderson, M. and </w:t>
      </w:r>
      <w:proofErr w:type="spellStart"/>
      <w:r w:rsidRPr="008B4682">
        <w:rPr>
          <w:sz w:val="24"/>
        </w:rPr>
        <w:t>Luckner</w:t>
      </w:r>
      <w:proofErr w:type="spellEnd"/>
      <w:r w:rsidRPr="008B4682">
        <w:rPr>
          <w:sz w:val="24"/>
        </w:rPr>
        <w:t xml:space="preserve">, J. (2012) ‘Supporting Students Who Are Deaf or Hard of Hearing in General Education Classrooms: A Washington State Case Study.’ </w:t>
      </w:r>
      <w:r w:rsidRPr="008B4682">
        <w:rPr>
          <w:i/>
          <w:sz w:val="24"/>
        </w:rPr>
        <w:t>Communications disorders quarterly</w:t>
      </w:r>
      <w:r w:rsidRPr="008B4682">
        <w:rPr>
          <w:sz w:val="24"/>
        </w:rPr>
        <w:t xml:space="preserve">. Vol 33:2. Pp 111 –118. DOI: 10.1177/1525740110384398  Available at: </w:t>
      </w:r>
      <w:hyperlink r:id="rId7" w:history="1">
        <w:r w:rsidRPr="00A72AD7">
          <w:rPr>
            <w:rStyle w:val="Hyperlink"/>
            <w:sz w:val="24"/>
          </w:rPr>
          <w:t>file:///E:/uni%20top%20up/uni%20top%20up/supporting%20dhh%20article.pdf</w:t>
        </w:r>
      </w:hyperlink>
      <w:r>
        <w:rPr>
          <w:sz w:val="24"/>
        </w:rPr>
        <w:t xml:space="preserve"> </w:t>
      </w:r>
      <w:r w:rsidRPr="008B4682">
        <w:rPr>
          <w:sz w:val="24"/>
        </w:rPr>
        <w:t xml:space="preserve">  [Accessed 1.1.19]</w:t>
      </w:r>
    </w:p>
    <w:p w14:paraId="2E19161E" w14:textId="61814E7C" w:rsidR="0051398D" w:rsidRPr="0051398D" w:rsidRDefault="0051398D">
      <w:pPr>
        <w:rPr>
          <w:sz w:val="24"/>
        </w:rPr>
      </w:pPr>
      <w:proofErr w:type="spellStart"/>
      <w:r>
        <w:rPr>
          <w:sz w:val="24"/>
        </w:rPr>
        <w:t>Cancio</w:t>
      </w:r>
      <w:proofErr w:type="spellEnd"/>
      <w:r>
        <w:rPr>
          <w:sz w:val="24"/>
        </w:rPr>
        <w:t xml:space="preserve">, E. (2018) ‘Special Education teachers </w:t>
      </w:r>
      <w:proofErr w:type="spellStart"/>
      <w:proofErr w:type="gramStart"/>
      <w:r>
        <w:rPr>
          <w:sz w:val="24"/>
        </w:rPr>
        <w:t>stress:Coping</w:t>
      </w:r>
      <w:proofErr w:type="spellEnd"/>
      <w:proofErr w:type="gramEnd"/>
      <w:r>
        <w:rPr>
          <w:sz w:val="24"/>
        </w:rPr>
        <w:t xml:space="preserve"> </w:t>
      </w:r>
      <w:proofErr w:type="spellStart"/>
      <w:r>
        <w:rPr>
          <w:sz w:val="24"/>
        </w:rPr>
        <w:t>stratergies</w:t>
      </w:r>
      <w:proofErr w:type="spellEnd"/>
      <w:r>
        <w:rPr>
          <w:sz w:val="24"/>
        </w:rPr>
        <w:t xml:space="preserve">’. </w:t>
      </w:r>
      <w:r w:rsidRPr="0051398D">
        <w:rPr>
          <w:i/>
          <w:sz w:val="24"/>
        </w:rPr>
        <w:t>Education &amp; Treatment of children.</w:t>
      </w:r>
      <w:r>
        <w:rPr>
          <w:sz w:val="24"/>
        </w:rPr>
        <w:t xml:space="preserve"> Vol41:4 pp457-482 (online) Available at: </w:t>
      </w:r>
      <w:hyperlink r:id="rId8" w:history="1">
        <w:r w:rsidRPr="004F5A6C">
          <w:rPr>
            <w:rStyle w:val="Hyperlink"/>
            <w:sz w:val="24"/>
          </w:rPr>
          <w:t>https://web-b-ebscohost-com.ezproxy.uwtsd.ac.uk/ehost/pdfviewer/pdfviewer?vid=1&amp;sid=c5ad733d-7342-440f-a474-64027203ed71%40sessionmgr104</w:t>
        </w:r>
      </w:hyperlink>
      <w:r>
        <w:rPr>
          <w:sz w:val="24"/>
        </w:rPr>
        <w:t xml:space="preserve"> (Accessed: 12.1.2019)</w:t>
      </w:r>
    </w:p>
    <w:p w14:paraId="76591F96" w14:textId="7A4EE93D" w:rsidR="00014B79" w:rsidRDefault="00014B79">
      <w:pPr>
        <w:rPr>
          <w:sz w:val="24"/>
        </w:rPr>
      </w:pPr>
      <w:r w:rsidRPr="00014B79">
        <w:rPr>
          <w:sz w:val="24"/>
        </w:rPr>
        <w:t xml:space="preserve">Carrington, </w:t>
      </w:r>
      <w:proofErr w:type="spellStart"/>
      <w:r w:rsidRPr="00014B79">
        <w:rPr>
          <w:sz w:val="24"/>
        </w:rPr>
        <w:t>S.and</w:t>
      </w:r>
      <w:proofErr w:type="spellEnd"/>
      <w:r w:rsidRPr="00014B79">
        <w:rPr>
          <w:sz w:val="24"/>
        </w:rPr>
        <w:t xml:space="preserve"> Elkins, J. (2005) ‘Comparisons of a traditional and an inclusive secondary school culture’. </w:t>
      </w:r>
      <w:r w:rsidRPr="008B4682">
        <w:rPr>
          <w:i/>
          <w:sz w:val="24"/>
        </w:rPr>
        <w:t>Policy and power in inclusive education: Values into practice</w:t>
      </w:r>
      <w:r w:rsidRPr="00014B79">
        <w:rPr>
          <w:sz w:val="24"/>
        </w:rPr>
        <w:t>. London: Routledge/Open university Press. Pp 85-95.</w:t>
      </w:r>
    </w:p>
    <w:p w14:paraId="22C1B6E3" w14:textId="63EFD9A8" w:rsidR="0058485D" w:rsidRDefault="0058485D">
      <w:pPr>
        <w:rPr>
          <w:sz w:val="24"/>
        </w:rPr>
      </w:pPr>
      <w:proofErr w:type="spellStart"/>
      <w:r w:rsidRPr="0058485D">
        <w:rPr>
          <w:sz w:val="24"/>
        </w:rPr>
        <w:t>Centers</w:t>
      </w:r>
      <w:proofErr w:type="spellEnd"/>
      <w:r w:rsidRPr="0058485D">
        <w:rPr>
          <w:sz w:val="24"/>
        </w:rPr>
        <w:t xml:space="preserve"> for Disease Control and Prevention. (2015) ‘Hearing loss in Children’. Available at: </w:t>
      </w:r>
      <w:hyperlink r:id="rId9" w:history="1">
        <w:r w:rsidRPr="00A72AD7">
          <w:rPr>
            <w:rStyle w:val="Hyperlink"/>
            <w:sz w:val="24"/>
          </w:rPr>
          <w:t>https://www.cdc.gov/ncbddd/hearingloss/treatment.html</w:t>
        </w:r>
      </w:hyperlink>
      <w:r>
        <w:rPr>
          <w:sz w:val="24"/>
        </w:rPr>
        <w:t xml:space="preserve"> </w:t>
      </w:r>
      <w:r w:rsidRPr="0058485D">
        <w:rPr>
          <w:sz w:val="24"/>
        </w:rPr>
        <w:t>[Accessed:29.12.2018]</w:t>
      </w:r>
    </w:p>
    <w:p w14:paraId="037DE611" w14:textId="1D882CB2" w:rsidR="00014B79" w:rsidRDefault="00014B79">
      <w:pPr>
        <w:rPr>
          <w:sz w:val="24"/>
        </w:rPr>
      </w:pPr>
      <w:r w:rsidRPr="00014B79">
        <w:rPr>
          <w:sz w:val="24"/>
        </w:rPr>
        <w:t>Cross, M. (2011). Children with social, emotional and behavioural difficulties and communication problems there is always a reason. 2nd ed. London: Philadelphia: Jessica Kingsley Publishers.</w:t>
      </w:r>
    </w:p>
    <w:p w14:paraId="0C275836" w14:textId="2340A244" w:rsidR="00014B79" w:rsidRDefault="00014B79" w:rsidP="00014B79">
      <w:pPr>
        <w:rPr>
          <w:sz w:val="24"/>
        </w:rPr>
      </w:pPr>
      <w:r w:rsidRPr="00014B79">
        <w:rPr>
          <w:sz w:val="24"/>
        </w:rPr>
        <w:t>Dobie, RA. And Van Hemel, S. (2004) Hearing loss: determining eligibility for social security benefits. Washington DC. National Academies Press.</w:t>
      </w:r>
    </w:p>
    <w:p w14:paraId="019DDF87" w14:textId="41864EE5" w:rsidR="0037070E" w:rsidRDefault="0037070E" w:rsidP="00014B79">
      <w:pPr>
        <w:rPr>
          <w:sz w:val="24"/>
        </w:rPr>
      </w:pPr>
      <w:r>
        <w:rPr>
          <w:sz w:val="24"/>
        </w:rPr>
        <w:t>E</w:t>
      </w:r>
      <w:r w:rsidRPr="0037070E">
        <w:rPr>
          <w:sz w:val="24"/>
        </w:rPr>
        <w:t xml:space="preserve">dwards, </w:t>
      </w:r>
      <w:r>
        <w:rPr>
          <w:sz w:val="24"/>
        </w:rPr>
        <w:t>L</w:t>
      </w:r>
      <w:r w:rsidRPr="0037070E">
        <w:rPr>
          <w:sz w:val="24"/>
        </w:rPr>
        <w:t xml:space="preserve">. (2017). RESPONSE TO: CYPEC Consultation on the Additional Learning Needs and Education Tribunal (Wales) Bill. [online] Ucu.org.uk. Available at: </w:t>
      </w:r>
      <w:hyperlink r:id="rId10" w:history="1">
        <w:r w:rsidRPr="00F15E5A">
          <w:rPr>
            <w:rStyle w:val="Hyperlink"/>
            <w:sz w:val="24"/>
          </w:rPr>
          <w:t>https://www.ucu.org.uk/media/8582/Additional-Learning-Needs-and-Education-Tribunal-Wales-Bill---UCU-Wales-response-Mar-17/pdf/UCUWales_response_ALNET_mar17.pdf</w:t>
        </w:r>
      </w:hyperlink>
      <w:r>
        <w:rPr>
          <w:sz w:val="24"/>
        </w:rPr>
        <w:t xml:space="preserve"> </w:t>
      </w:r>
      <w:r w:rsidRPr="0037070E">
        <w:rPr>
          <w:sz w:val="24"/>
        </w:rPr>
        <w:t xml:space="preserve"> </w:t>
      </w:r>
      <w:r>
        <w:rPr>
          <w:sz w:val="24"/>
        </w:rPr>
        <w:t>(</w:t>
      </w:r>
      <w:r w:rsidRPr="0037070E">
        <w:rPr>
          <w:sz w:val="24"/>
        </w:rPr>
        <w:t>Accessed 14</w:t>
      </w:r>
      <w:r>
        <w:rPr>
          <w:sz w:val="24"/>
        </w:rPr>
        <w:t>.1.</w:t>
      </w:r>
      <w:r w:rsidRPr="0037070E">
        <w:rPr>
          <w:sz w:val="24"/>
        </w:rPr>
        <w:t>2019</w:t>
      </w:r>
      <w:r>
        <w:rPr>
          <w:sz w:val="24"/>
        </w:rPr>
        <w:t>)</w:t>
      </w:r>
      <w:r w:rsidRPr="0037070E">
        <w:rPr>
          <w:sz w:val="24"/>
        </w:rPr>
        <w:t>.</w:t>
      </w:r>
    </w:p>
    <w:p w14:paraId="69906458" w14:textId="7298858D" w:rsidR="00C14AEB" w:rsidRDefault="00C14AEB" w:rsidP="00014B79">
      <w:pPr>
        <w:rPr>
          <w:sz w:val="24"/>
        </w:rPr>
      </w:pPr>
      <w:r>
        <w:rPr>
          <w:sz w:val="24"/>
        </w:rPr>
        <w:t xml:space="preserve">Estyn. (2018) </w:t>
      </w:r>
      <w:r w:rsidRPr="00C14AEB">
        <w:rPr>
          <w:i/>
          <w:sz w:val="24"/>
        </w:rPr>
        <w:t>Readiness for additional learning needs reforms</w:t>
      </w:r>
      <w:r>
        <w:rPr>
          <w:sz w:val="24"/>
        </w:rPr>
        <w:t xml:space="preserve">. Available at: </w:t>
      </w:r>
      <w:hyperlink r:id="rId11" w:history="1">
        <w:r w:rsidRPr="001D53E7">
          <w:rPr>
            <w:rStyle w:val="Hyperlink"/>
            <w:sz w:val="24"/>
          </w:rPr>
          <w:t>https://www.estyn.gov.wales/thematic-reports/readiness-additional-learning-needs-reforms</w:t>
        </w:r>
      </w:hyperlink>
      <w:r>
        <w:rPr>
          <w:sz w:val="24"/>
        </w:rPr>
        <w:t xml:space="preserve"> </w:t>
      </w:r>
      <w:r w:rsidR="0032487E">
        <w:rPr>
          <w:sz w:val="24"/>
        </w:rPr>
        <w:t>(Accessed 9.1.2019)</w:t>
      </w:r>
    </w:p>
    <w:p w14:paraId="2EE57FB9" w14:textId="332F541C" w:rsidR="0058485D" w:rsidRDefault="0058485D">
      <w:pPr>
        <w:rPr>
          <w:sz w:val="24"/>
        </w:rPr>
      </w:pPr>
      <w:r w:rsidRPr="0058485D">
        <w:rPr>
          <w:sz w:val="24"/>
        </w:rPr>
        <w:t>Ford, M. (2018) ‘Health visitors fear staff shortages mean another child tragedy is ‘waiting to happen’</w:t>
      </w:r>
      <w:r w:rsidRPr="008B4682">
        <w:rPr>
          <w:i/>
          <w:sz w:val="24"/>
        </w:rPr>
        <w:t>.  Nursing Times</w:t>
      </w:r>
      <w:r w:rsidRPr="0058485D">
        <w:rPr>
          <w:sz w:val="24"/>
        </w:rPr>
        <w:t xml:space="preserve">. [online] Available at: </w:t>
      </w:r>
      <w:hyperlink r:id="rId12" w:history="1">
        <w:r w:rsidRPr="00A72AD7">
          <w:rPr>
            <w:rStyle w:val="Hyperlink"/>
            <w:sz w:val="24"/>
          </w:rPr>
          <w:t>https://www.nursingtimes.net/news/news-topics/public-health/health-visitors-warn-staff-shortages-mean-tragedy-waiting-to-happen/7026984.article?sm=7026984</w:t>
        </w:r>
      </w:hyperlink>
      <w:r>
        <w:rPr>
          <w:sz w:val="24"/>
        </w:rPr>
        <w:t xml:space="preserve"> </w:t>
      </w:r>
      <w:r w:rsidRPr="0058485D">
        <w:rPr>
          <w:sz w:val="24"/>
        </w:rPr>
        <w:t>[Accessed:29.12.2018]</w:t>
      </w:r>
    </w:p>
    <w:p w14:paraId="62B16422" w14:textId="77777777" w:rsidR="00014B79" w:rsidRPr="00014B79" w:rsidRDefault="00014B79" w:rsidP="00014B79">
      <w:pPr>
        <w:rPr>
          <w:sz w:val="24"/>
        </w:rPr>
      </w:pPr>
      <w:proofErr w:type="spellStart"/>
      <w:r w:rsidRPr="00014B79">
        <w:rPr>
          <w:sz w:val="24"/>
        </w:rPr>
        <w:lastRenderedPageBreak/>
        <w:t>Glazzard</w:t>
      </w:r>
      <w:proofErr w:type="spellEnd"/>
      <w:r w:rsidRPr="00014B79">
        <w:rPr>
          <w:sz w:val="24"/>
        </w:rPr>
        <w:t>, j. et al (2015) Teaching and supporting children with special educational needs in primary schools. 2nd Ed. London: Sage. Pp1-30</w:t>
      </w:r>
    </w:p>
    <w:p w14:paraId="39BA8020" w14:textId="77710D99" w:rsidR="00014B79" w:rsidRDefault="00014B79" w:rsidP="00014B79">
      <w:pPr>
        <w:rPr>
          <w:sz w:val="24"/>
        </w:rPr>
      </w:pPr>
      <w:r w:rsidRPr="00014B79">
        <w:rPr>
          <w:sz w:val="24"/>
        </w:rPr>
        <w:t>Gooden, C. and Kearns, J. (2013) ‘The importance of communication in young children. Research Brief.</w:t>
      </w:r>
      <w:r>
        <w:rPr>
          <w:sz w:val="24"/>
        </w:rPr>
        <w:t xml:space="preserve"> [online]</w:t>
      </w:r>
      <w:r w:rsidRPr="00014B79">
        <w:rPr>
          <w:sz w:val="24"/>
        </w:rPr>
        <w:t xml:space="preserve"> Available at: </w:t>
      </w:r>
      <w:hyperlink r:id="rId13" w:history="1">
        <w:r w:rsidRPr="00A72AD7">
          <w:rPr>
            <w:rStyle w:val="Hyperlink"/>
            <w:sz w:val="24"/>
          </w:rPr>
          <w:t>https://files.eric.ed.gov/fulltext/ED574738.pdf</w:t>
        </w:r>
      </w:hyperlink>
      <w:r>
        <w:rPr>
          <w:sz w:val="24"/>
        </w:rPr>
        <w:t xml:space="preserve"> </w:t>
      </w:r>
      <w:r w:rsidRPr="00014B79">
        <w:rPr>
          <w:sz w:val="24"/>
        </w:rPr>
        <w:t xml:space="preserve"> [Accessed 29.12.2018]</w:t>
      </w:r>
    </w:p>
    <w:p w14:paraId="4723A7AF" w14:textId="1D4D30A3" w:rsidR="00014B79" w:rsidRPr="0058485D" w:rsidRDefault="00014B79" w:rsidP="00014B79">
      <w:pPr>
        <w:rPr>
          <w:sz w:val="24"/>
        </w:rPr>
      </w:pPr>
      <w:r w:rsidRPr="00014B79">
        <w:rPr>
          <w:sz w:val="24"/>
        </w:rPr>
        <w:t xml:space="preserve">Halliday, L., </w:t>
      </w:r>
      <w:proofErr w:type="spellStart"/>
      <w:r w:rsidRPr="00014B79">
        <w:rPr>
          <w:sz w:val="24"/>
        </w:rPr>
        <w:t>Tuomainen</w:t>
      </w:r>
      <w:proofErr w:type="spellEnd"/>
      <w:r w:rsidRPr="00014B79">
        <w:rPr>
          <w:sz w:val="24"/>
        </w:rPr>
        <w:t xml:space="preserve">, O. and Rosen, S. (2017) ‘Language Development and Impairment in Children with Mild to Moderate Sensorineural Hearing Loss’, </w:t>
      </w:r>
      <w:r w:rsidRPr="00F55F82">
        <w:rPr>
          <w:i/>
          <w:sz w:val="24"/>
        </w:rPr>
        <w:t>Journal of Speech, Language &amp; Hearing Research</w:t>
      </w:r>
      <w:r w:rsidRPr="00014B79">
        <w:rPr>
          <w:sz w:val="24"/>
        </w:rPr>
        <w:t>. Vol 60:6, pp. 1551–1567. Doi: 10.1044/2016</w:t>
      </w:r>
      <w:proofErr w:type="gramStart"/>
      <w:r w:rsidRPr="00014B79">
        <w:rPr>
          <w:sz w:val="24"/>
        </w:rPr>
        <w:t>pass:[</w:t>
      </w:r>
      <w:proofErr w:type="gramEnd"/>
      <w:r w:rsidRPr="00014B79">
        <w:rPr>
          <w:sz w:val="24"/>
        </w:rPr>
        <w:t>_]JSLHR-L-16-0297</w:t>
      </w:r>
    </w:p>
    <w:p w14:paraId="6835F176" w14:textId="7B30EE74" w:rsidR="00C12EE0" w:rsidRDefault="00C12EE0">
      <w:r w:rsidRPr="00C12EE0">
        <w:t xml:space="preserve">House of Commons Education, Arts and Science Committee (1987) </w:t>
      </w:r>
      <w:r w:rsidR="006654FC">
        <w:t>‘</w:t>
      </w:r>
      <w:r w:rsidRPr="00C12EE0">
        <w:t>Special Educational Needs: Implementation of the Education Act 1981</w:t>
      </w:r>
      <w:r w:rsidR="006654FC">
        <w:t>’</w:t>
      </w:r>
      <w:r w:rsidRPr="00C12EE0">
        <w:t>, Vol 1. London: HMSO.</w:t>
      </w:r>
    </w:p>
    <w:p w14:paraId="1F38DE90" w14:textId="39556DDE" w:rsidR="00FA60A6" w:rsidRDefault="00FA60A6">
      <w:r w:rsidRPr="00FA60A6">
        <w:t>Idol,</w:t>
      </w:r>
      <w:r w:rsidR="007E51E5">
        <w:t xml:space="preserve"> L.</w:t>
      </w:r>
      <w:r w:rsidRPr="00FA60A6">
        <w:t xml:space="preserve"> </w:t>
      </w:r>
      <w:r w:rsidR="007E51E5">
        <w:t>(</w:t>
      </w:r>
      <w:r w:rsidRPr="00FA60A6">
        <w:t>2006</w:t>
      </w:r>
      <w:r w:rsidR="007E51E5">
        <w:t>)</w:t>
      </w:r>
      <w:r w:rsidRPr="00FA60A6">
        <w:t xml:space="preserve">. </w:t>
      </w:r>
      <w:r w:rsidR="007E51E5">
        <w:t>‘</w:t>
      </w:r>
      <w:r w:rsidRPr="00FA60A6">
        <w:t>Toward Inclusion of Special Education Students in General Education: A Program Evaluation of Eight Schools</w:t>
      </w:r>
      <w:r w:rsidR="007E51E5">
        <w:t>’</w:t>
      </w:r>
      <w:r w:rsidRPr="00FA60A6">
        <w:t xml:space="preserve">. </w:t>
      </w:r>
      <w:r w:rsidRPr="007E51E5">
        <w:rPr>
          <w:i/>
        </w:rPr>
        <w:t>Remedial &amp; Special Education</w:t>
      </w:r>
      <w:r w:rsidRPr="00FA60A6">
        <w:t xml:space="preserve">, </w:t>
      </w:r>
      <w:r w:rsidR="007E51E5">
        <w:t>Vol</w:t>
      </w:r>
      <w:r w:rsidRPr="00FA60A6">
        <w:t>27(2), pp.77–95.</w:t>
      </w:r>
      <w:r w:rsidR="007E51E5">
        <w:t xml:space="preserve"> Available at :</w:t>
      </w:r>
      <w:r w:rsidR="007E51E5" w:rsidRPr="007E51E5">
        <w:t xml:space="preserve"> </w:t>
      </w:r>
      <w:hyperlink r:id="rId14" w:anchor="AN=507871305&amp;db=eue" w:history="1">
        <w:r w:rsidR="007E51E5" w:rsidRPr="00922E3A">
          <w:rPr>
            <w:rStyle w:val="Hyperlink"/>
          </w:rPr>
          <w:t>https://web-b-ebscohost-com.ezproxy.uwtsd.ac.uk/ehost/detail/detail?vid=1&amp;sid=f265077c-1f84-4b06-b683-2a2f88a316f0%40sessionmgr104&amp;bdata=JnNpdGU9ZWhvc3QtbGl2ZQ%3d%3d#AN=507871305&amp;db=eue</w:t>
        </w:r>
      </w:hyperlink>
      <w:r w:rsidR="007E51E5">
        <w:t xml:space="preserve"> (Accessed 12.1.2019) </w:t>
      </w:r>
    </w:p>
    <w:p w14:paraId="6306BD87" w14:textId="0A67C7A1" w:rsidR="00F55F82" w:rsidRDefault="00F55F82">
      <w:r w:rsidRPr="00F55F82">
        <w:t xml:space="preserve">Law, j, (2014). ‘Evidence-based approaches to support SLC’. </w:t>
      </w:r>
      <w:r w:rsidRPr="00F55F82">
        <w:rPr>
          <w:i/>
        </w:rPr>
        <w:t>Speech and language therapy interventions for children with primary speech and language delay or disorder</w:t>
      </w:r>
      <w:r w:rsidRPr="00F55F82">
        <w:t xml:space="preserve"> (review). [Online]. Vol1, Pp 2-8. Available at: </w:t>
      </w:r>
      <w:hyperlink r:id="rId15" w:history="1">
        <w:r w:rsidRPr="00A72AD7">
          <w:rPr>
            <w:rStyle w:val="Hyperlink"/>
          </w:rPr>
          <w:t>https://www.thecommunicationtrust.org.uk/media/211621/evidence-based_approaches_to_support_slcn.pdf</w:t>
        </w:r>
      </w:hyperlink>
      <w:r>
        <w:t xml:space="preserve"> </w:t>
      </w:r>
      <w:r w:rsidRPr="00F55F82">
        <w:t>[Accessed 1</w:t>
      </w:r>
      <w:r>
        <w:t>.1.</w:t>
      </w:r>
      <w:r w:rsidRPr="00F55F82">
        <w:t xml:space="preserve"> 2019].</w:t>
      </w:r>
    </w:p>
    <w:p w14:paraId="2A08A7CE" w14:textId="4E2FEC19" w:rsidR="0058485D" w:rsidRDefault="0058485D">
      <w:proofErr w:type="spellStart"/>
      <w:proofErr w:type="gramStart"/>
      <w:r w:rsidRPr="0058485D">
        <w:t>Lederberg,A</w:t>
      </w:r>
      <w:proofErr w:type="spellEnd"/>
      <w:r w:rsidRPr="0058485D">
        <w:t>.</w:t>
      </w:r>
      <w:proofErr w:type="gramEnd"/>
      <w:r w:rsidRPr="0058485D">
        <w:t xml:space="preserve"> and Schick, B. (2013) ‘</w:t>
      </w:r>
      <w:proofErr w:type="spellStart"/>
      <w:r w:rsidRPr="0058485D">
        <w:t>Lamguage</w:t>
      </w:r>
      <w:proofErr w:type="spellEnd"/>
      <w:r w:rsidRPr="0058485D">
        <w:t xml:space="preserve"> and literacy development of deaf and hard of hearing children: successes and challenges’. </w:t>
      </w:r>
      <w:r w:rsidRPr="00F55F82">
        <w:rPr>
          <w:i/>
        </w:rPr>
        <w:t>Development psychology</w:t>
      </w:r>
      <w:r w:rsidRPr="0058485D">
        <w:t xml:space="preserve">. Vol 49:1, pp15-30. DOI:10.1037/a002955. Available at: </w:t>
      </w:r>
      <w:hyperlink r:id="rId16" w:history="1">
        <w:r w:rsidRPr="00A72AD7">
          <w:rPr>
            <w:rStyle w:val="Hyperlink"/>
          </w:rPr>
          <w:t>https://web-b-ebscohost-com.ezproxy.uwtsd.ac.uk/ehost/pdfviewer/pdfviewer?vid=1&amp;sid=a935a471-356b-4126-abae-1f679522864c%40pdc-v-sessmgr05</w:t>
        </w:r>
      </w:hyperlink>
      <w:r>
        <w:t xml:space="preserve"> </w:t>
      </w:r>
      <w:r w:rsidRPr="0058485D">
        <w:t>[Accessed:28.12.2018]</w:t>
      </w:r>
    </w:p>
    <w:p w14:paraId="5FA8E05D" w14:textId="02779AB6" w:rsidR="00D3679C" w:rsidRDefault="00D3679C">
      <w:proofErr w:type="spellStart"/>
      <w:proofErr w:type="gramStart"/>
      <w:r>
        <w:t>Marsh,A</w:t>
      </w:r>
      <w:proofErr w:type="spellEnd"/>
      <w:r>
        <w:t>.</w:t>
      </w:r>
      <w:proofErr w:type="gramEnd"/>
      <w:r>
        <w:t xml:space="preserve"> (2014) ‘Statements of special educational needs and tribunal appeals in England and Wales 2002-2013- in numbers’. </w:t>
      </w:r>
      <w:r w:rsidRPr="00D3679C">
        <w:rPr>
          <w:i/>
        </w:rPr>
        <w:t>Educational psychology in practice</w:t>
      </w:r>
      <w:r>
        <w:t>. Vol 30:4 Pp 393.</w:t>
      </w:r>
    </w:p>
    <w:p w14:paraId="4176DD82" w14:textId="544773F2" w:rsidR="0058485D" w:rsidRDefault="0058485D">
      <w:r w:rsidRPr="0058485D">
        <w:t xml:space="preserve">Moeller, M. (2000) ‘Early intervention and language development in children who are deaf and hard of hearing’. </w:t>
      </w:r>
      <w:r w:rsidRPr="00F55F82">
        <w:rPr>
          <w:i/>
        </w:rPr>
        <w:t>Gateway, App news and journals.</w:t>
      </w:r>
      <w:r w:rsidRPr="0058485D">
        <w:t xml:space="preserve"> Vol (106:3)</w:t>
      </w:r>
      <w:r>
        <w:t xml:space="preserve"> [online]</w:t>
      </w:r>
      <w:r w:rsidRPr="0058485D">
        <w:t xml:space="preserve"> Available at: </w:t>
      </w:r>
      <w:hyperlink r:id="rId17" w:history="1">
        <w:r w:rsidRPr="00A72AD7">
          <w:rPr>
            <w:rStyle w:val="Hyperlink"/>
          </w:rPr>
          <w:t>http://pediatrics.aappublications.org/content/106/3/e43</w:t>
        </w:r>
      </w:hyperlink>
      <w:r>
        <w:t xml:space="preserve"> </w:t>
      </w:r>
      <w:r w:rsidRPr="0058485D">
        <w:t>[Accessed on: 28.12.2018].</w:t>
      </w:r>
    </w:p>
    <w:p w14:paraId="5437FFA7" w14:textId="02C8C11F" w:rsidR="00014B79" w:rsidRDefault="00014B79">
      <w:proofErr w:type="spellStart"/>
      <w:r w:rsidRPr="00014B79">
        <w:t>Moores</w:t>
      </w:r>
      <w:proofErr w:type="spellEnd"/>
      <w:r w:rsidRPr="00014B79">
        <w:t xml:space="preserve">, D. (2008). ‘Research on Bi-Bi Instruction’. </w:t>
      </w:r>
      <w:r w:rsidRPr="00014B79">
        <w:rPr>
          <w:i/>
        </w:rPr>
        <w:t>American Annals of the Deaf</w:t>
      </w:r>
      <w:r w:rsidRPr="00014B79">
        <w:t>. Vol153:1. Pp 3-4. doi:</w:t>
      </w:r>
      <w:proofErr w:type="gramStart"/>
      <w:r w:rsidRPr="00014B79">
        <w:t>io.i</w:t>
      </w:r>
      <w:proofErr w:type="gramEnd"/>
      <w:r w:rsidRPr="00014B79">
        <w:t>353/aad.0.0003.</w:t>
      </w:r>
    </w:p>
    <w:p w14:paraId="6AA569BF" w14:textId="55576DA3" w:rsidR="00F55F82" w:rsidRDefault="00F55F82">
      <w:r w:rsidRPr="00F55F82">
        <w:t xml:space="preserve">My Child without limits.org. (2019). Outcomes, Benefits and Drawbacks of Speech Therapy. [Online] Available at: </w:t>
      </w:r>
      <w:hyperlink r:id="rId18" w:history="1">
        <w:r w:rsidRPr="00A72AD7">
          <w:rPr>
            <w:rStyle w:val="Hyperlink"/>
          </w:rPr>
          <w:t>http://www.mychildwithoutlimits.org/plan/common-treatments-and-therapies/speech-therapy/outcomes-benefits-and-drawbacks-of-speech-therapy/</w:t>
        </w:r>
      </w:hyperlink>
      <w:r>
        <w:t xml:space="preserve"> </w:t>
      </w:r>
      <w:r w:rsidRPr="00F55F82">
        <w:t xml:space="preserve">[Accessed: 2.1. </w:t>
      </w:r>
      <w:r>
        <w:t>20</w:t>
      </w:r>
      <w:r w:rsidRPr="00F55F82">
        <w:t>19].</w:t>
      </w:r>
    </w:p>
    <w:p w14:paraId="4CDD3D43" w14:textId="4B325957" w:rsidR="0058485D" w:rsidRDefault="0058485D">
      <w:r w:rsidRPr="0058485D">
        <w:t xml:space="preserve">National Deaf children’s society. (2018) ‘Your right’s Wales’. Available at: </w:t>
      </w:r>
      <w:hyperlink r:id="rId19" w:history="1">
        <w:r w:rsidRPr="00A72AD7">
          <w:rPr>
            <w:rStyle w:val="Hyperlink"/>
          </w:rPr>
          <w:t>http://www.ndcs.org.uk/family_support/education_for_deaf_children/education_in_the_early_years/your_rights_wales.html</w:t>
        </w:r>
      </w:hyperlink>
      <w:r>
        <w:t xml:space="preserve"> </w:t>
      </w:r>
      <w:r w:rsidRPr="0058485D">
        <w:t>[Accessed 29.12.2018]</w:t>
      </w:r>
    </w:p>
    <w:p w14:paraId="659A46FB" w14:textId="76634105" w:rsidR="008B4682" w:rsidRDefault="008B4682">
      <w:r w:rsidRPr="008B4682">
        <w:lastRenderedPageBreak/>
        <w:t xml:space="preserve">National Health Service Wales. (2010). ‘Improved services for deaf and hearing-impaired children’. Available at: </w:t>
      </w:r>
      <w:hyperlink r:id="rId20" w:history="1">
        <w:r w:rsidRPr="00A72AD7">
          <w:rPr>
            <w:rStyle w:val="Hyperlink"/>
          </w:rPr>
          <w:t>http://www.wales.nhs.uk/sitesplus/862/news/15972</w:t>
        </w:r>
      </w:hyperlink>
      <w:r>
        <w:t xml:space="preserve"> </w:t>
      </w:r>
      <w:r w:rsidRPr="008B4682">
        <w:t xml:space="preserve"> [Accessed 1.1.</w:t>
      </w:r>
      <w:r>
        <w:t>20</w:t>
      </w:r>
      <w:r w:rsidRPr="008B4682">
        <w:t>19]</w:t>
      </w:r>
    </w:p>
    <w:p w14:paraId="61795B42" w14:textId="5C5F40E0" w:rsidR="0058485D" w:rsidRDefault="0058485D">
      <w:r w:rsidRPr="0058485D">
        <w:t xml:space="preserve">Open society foundations. (2013). Early Childhood Intervention and the Power of Family. [Online Video]. 9 December 2013. Available from: </w:t>
      </w:r>
      <w:hyperlink r:id="rId21" w:history="1">
        <w:r w:rsidRPr="00A72AD7">
          <w:rPr>
            <w:rStyle w:val="Hyperlink"/>
          </w:rPr>
          <w:t>https://www.youtube.com/watch?v=3GAHmiI1K64</w:t>
        </w:r>
      </w:hyperlink>
      <w:r>
        <w:t xml:space="preserve"> </w:t>
      </w:r>
      <w:r w:rsidRPr="0058485D">
        <w:t>[Accessed: 28 December 2018].</w:t>
      </w:r>
    </w:p>
    <w:p w14:paraId="27356D29" w14:textId="49D108DA" w:rsidR="0058485D" w:rsidRDefault="0058485D" w:rsidP="0058485D">
      <w:r>
        <w:t>Ritchie, N. (2018). ‘What age do kids learn best?’</w:t>
      </w:r>
      <w:r w:rsidRPr="00F55F82">
        <w:rPr>
          <w:i/>
        </w:rPr>
        <w:t>. CHILD. The real guide for parents. Editors picks, Education</w:t>
      </w:r>
      <w:r>
        <w:t xml:space="preserve">. Available at: </w:t>
      </w:r>
      <w:hyperlink r:id="rId22" w:history="1">
        <w:r w:rsidRPr="00A72AD7">
          <w:rPr>
            <w:rStyle w:val="Hyperlink"/>
          </w:rPr>
          <w:t>https://www.childmags.com.au/what-age-do-kids-learn-best/</w:t>
        </w:r>
      </w:hyperlink>
      <w:r>
        <w:t xml:space="preserve">  [Accessed:28.12.2018]</w:t>
      </w:r>
    </w:p>
    <w:p w14:paraId="734D6FE1" w14:textId="7BEC6F13" w:rsidR="00014B79" w:rsidRDefault="00014B79" w:rsidP="0058485D">
      <w:proofErr w:type="spellStart"/>
      <w:proofErr w:type="gramStart"/>
      <w:r w:rsidRPr="00014B79">
        <w:t>Roper,P</w:t>
      </w:r>
      <w:proofErr w:type="spellEnd"/>
      <w:r w:rsidRPr="00014B79">
        <w:t>.</w:t>
      </w:r>
      <w:proofErr w:type="gramEnd"/>
      <w:r w:rsidRPr="00014B79">
        <w:t xml:space="preserve"> and Barret-Goode, </w:t>
      </w:r>
      <w:proofErr w:type="spellStart"/>
      <w:r w:rsidRPr="00014B79">
        <w:t>K.‘Special</w:t>
      </w:r>
      <w:proofErr w:type="spellEnd"/>
      <w:r w:rsidRPr="00014B79">
        <w:t xml:space="preserve"> educational needs- Wales’. </w:t>
      </w:r>
      <w:r w:rsidRPr="00F55F82">
        <w:rPr>
          <w:i/>
        </w:rPr>
        <w:t>Contact a family for families with disabled children</w:t>
      </w:r>
      <w:r w:rsidRPr="00014B79">
        <w:t>.</w:t>
      </w:r>
      <w:r w:rsidR="008B4682">
        <w:t xml:space="preserve"> [Online]</w:t>
      </w:r>
      <w:r w:rsidRPr="00014B79">
        <w:t xml:space="preserve"> Available at: </w:t>
      </w:r>
      <w:hyperlink r:id="rId23" w:history="1">
        <w:r w:rsidR="008B4682" w:rsidRPr="00A72AD7">
          <w:rPr>
            <w:rStyle w:val="Hyperlink"/>
          </w:rPr>
          <w:t>https://contact.org.uk/media/380068/senwales.pdf</w:t>
        </w:r>
      </w:hyperlink>
      <w:r w:rsidR="008B4682">
        <w:t xml:space="preserve"> </w:t>
      </w:r>
      <w:r w:rsidRPr="00014B79">
        <w:t>[Accessed 1.1.</w:t>
      </w:r>
      <w:r w:rsidR="008B4682">
        <w:t>20</w:t>
      </w:r>
      <w:r w:rsidRPr="00014B79">
        <w:t>19]</w:t>
      </w:r>
    </w:p>
    <w:p w14:paraId="0BF97C4B" w14:textId="4CB2F1E6" w:rsidR="00E46AAB" w:rsidRDefault="00E46AAB" w:rsidP="0058485D">
      <w:r>
        <w:t>Rubie-Davie et al. (2010)</w:t>
      </w:r>
    </w:p>
    <w:p w14:paraId="5AAE67EF" w14:textId="015ACF91" w:rsidR="0058485D" w:rsidRDefault="0058485D" w:rsidP="0058485D">
      <w:r w:rsidRPr="0058485D">
        <w:t xml:space="preserve">Scope. The social model of disability. [online] Available at: </w:t>
      </w:r>
      <w:hyperlink r:id="rId24" w:history="1">
        <w:r w:rsidRPr="00A72AD7">
          <w:rPr>
            <w:rStyle w:val="Hyperlink"/>
          </w:rPr>
          <w:t>https://www.scope.org.uk/about-us/our-brand/social-model-of-disability</w:t>
        </w:r>
      </w:hyperlink>
      <w:r>
        <w:t xml:space="preserve"> </w:t>
      </w:r>
      <w:r w:rsidRPr="0058485D">
        <w:t xml:space="preserve"> </w:t>
      </w:r>
      <w:r>
        <w:t>[</w:t>
      </w:r>
      <w:r w:rsidRPr="0058485D">
        <w:t>Accessed: 9.1.</w:t>
      </w:r>
      <w:r>
        <w:t>20</w:t>
      </w:r>
      <w:r w:rsidRPr="0058485D">
        <w:t>19</w:t>
      </w:r>
      <w:r>
        <w:t>]</w:t>
      </w:r>
    </w:p>
    <w:p w14:paraId="13D98D00" w14:textId="1F5B9992" w:rsidR="008B4682" w:rsidRDefault="008B4682" w:rsidP="0058485D">
      <w:r w:rsidRPr="008B4682">
        <w:t xml:space="preserve">Scope (2018) ‘Social model of disability’. [on-line] Available at: </w:t>
      </w:r>
      <w:hyperlink r:id="rId25" w:history="1">
        <w:r w:rsidRPr="00A72AD7">
          <w:rPr>
            <w:rStyle w:val="Hyperlink"/>
          </w:rPr>
          <w:t>https://www.scope.org.uk/about-us/our-brand/social-model-of-disability</w:t>
        </w:r>
      </w:hyperlink>
      <w:r>
        <w:t xml:space="preserve"> </w:t>
      </w:r>
      <w:r w:rsidRPr="008B4682">
        <w:t xml:space="preserve"> [</w:t>
      </w:r>
      <w:r w:rsidR="00093121">
        <w:t>(</w:t>
      </w:r>
      <w:r w:rsidRPr="008B4682">
        <w:t>Accessed 1.1.</w:t>
      </w:r>
      <w:r>
        <w:t>20</w:t>
      </w:r>
      <w:r w:rsidRPr="008B4682">
        <w:t>19</w:t>
      </w:r>
      <w:r w:rsidR="00093121">
        <w:t>)</w:t>
      </w:r>
    </w:p>
    <w:p w14:paraId="2DD35ACA" w14:textId="5025C9B6" w:rsidR="00093121" w:rsidRDefault="00093121" w:rsidP="0058485D">
      <w:r>
        <w:t xml:space="preserve">Snap Cymru. (2014) Individual Development Plan. Available at: </w:t>
      </w:r>
      <w:hyperlink r:id="rId26" w:history="1">
        <w:r w:rsidRPr="0012150E">
          <w:rPr>
            <w:rStyle w:val="Hyperlink"/>
          </w:rPr>
          <w:t>http://www.snapcymru.org/wp-content/uploads/2014/09/IDP-Booklet.pdf</w:t>
        </w:r>
      </w:hyperlink>
      <w:r>
        <w:t xml:space="preserve"> (Accessed: 9.1.2019)</w:t>
      </w:r>
    </w:p>
    <w:p w14:paraId="54B839DC" w14:textId="20244FCE" w:rsidR="00DC1543" w:rsidRDefault="003F3A78" w:rsidP="0058485D">
      <w:r>
        <w:t>S</w:t>
      </w:r>
      <w:r w:rsidR="00DC1543" w:rsidRPr="00DC1543">
        <w:t xml:space="preserve">pecial </w:t>
      </w:r>
      <w:r>
        <w:t>E</w:t>
      </w:r>
      <w:r w:rsidR="00DC1543" w:rsidRPr="00DC1543">
        <w:t xml:space="preserve">ducation </w:t>
      </w:r>
      <w:r>
        <w:t>G</w:t>
      </w:r>
      <w:r w:rsidR="00DC1543" w:rsidRPr="00DC1543">
        <w:t xml:space="preserve">uide </w:t>
      </w:r>
      <w:r>
        <w:t>(</w:t>
      </w:r>
      <w:r w:rsidR="00DC1543" w:rsidRPr="00DC1543">
        <w:t>2013</w:t>
      </w:r>
      <w:r>
        <w:t>)</w:t>
      </w:r>
      <w:r w:rsidR="00DC1543" w:rsidRPr="00DC1543">
        <w:t xml:space="preserve">. What’s Inclusion? Theory and Practice. [ONLINE] Available at: </w:t>
      </w:r>
      <w:hyperlink r:id="rId27" w:history="1">
        <w:r w:rsidRPr="00922E3A">
          <w:rPr>
            <w:rStyle w:val="Hyperlink"/>
          </w:rPr>
          <w:t>https://www.specialeducationguide.com/pre-k-12/inclusion/whats-inclusion-theory-and-practice/</w:t>
        </w:r>
      </w:hyperlink>
      <w:r w:rsidR="00DC1543" w:rsidRPr="00DC1543">
        <w:t>.</w:t>
      </w:r>
      <w:r>
        <w:t xml:space="preserve"> </w:t>
      </w:r>
      <w:r w:rsidR="00DC1543" w:rsidRPr="00DC1543">
        <w:t xml:space="preserve"> </w:t>
      </w:r>
      <w:r>
        <w:t>(</w:t>
      </w:r>
      <w:r w:rsidR="00DC1543" w:rsidRPr="00DC1543">
        <w:t>Accessed 14</w:t>
      </w:r>
      <w:r>
        <w:t>.1.</w:t>
      </w:r>
      <w:r w:rsidR="00DC1543" w:rsidRPr="00DC1543">
        <w:t>2019</w:t>
      </w:r>
      <w:r>
        <w:t>)</w:t>
      </w:r>
    </w:p>
    <w:p w14:paraId="47A98334" w14:textId="24F2F125" w:rsidR="0058485D" w:rsidRDefault="0058485D" w:rsidP="0058485D">
      <w:proofErr w:type="spellStart"/>
      <w:proofErr w:type="gramStart"/>
      <w:r>
        <w:t>Stika,J</w:t>
      </w:r>
      <w:proofErr w:type="spellEnd"/>
      <w:r>
        <w:t>.</w:t>
      </w:r>
      <w:proofErr w:type="gramEnd"/>
      <w:r>
        <w:t xml:space="preserve"> et al.(2015) ‘Developmental outcomes of early-identified children who are hard of hearing at 12 to 18months of age’, </w:t>
      </w:r>
      <w:r w:rsidRPr="00F55F82">
        <w:rPr>
          <w:i/>
        </w:rPr>
        <w:t>Early Human Development</w:t>
      </w:r>
      <w:r>
        <w:t xml:space="preserve">. Vol91:1, Pp 47-55, ISSN 0378-3782.  Available at: </w:t>
      </w:r>
      <w:hyperlink r:id="rId28" w:history="1">
        <w:r w:rsidRPr="00A72AD7">
          <w:rPr>
            <w:rStyle w:val="Hyperlink"/>
          </w:rPr>
          <w:t>http://www.sciencedirect.com/science/article/pii/S0378378214002916</w:t>
        </w:r>
      </w:hyperlink>
      <w:r>
        <w:t xml:space="preserve"> [Accessed 28.12.2018]</w:t>
      </w:r>
    </w:p>
    <w:p w14:paraId="1719EF36" w14:textId="65F015FE" w:rsidR="00F55F82" w:rsidRDefault="00F55F82" w:rsidP="0058485D">
      <w:proofErr w:type="spellStart"/>
      <w:proofErr w:type="gramStart"/>
      <w:r w:rsidRPr="00F55F82">
        <w:t>Tassoni,P</w:t>
      </w:r>
      <w:proofErr w:type="spellEnd"/>
      <w:r w:rsidRPr="00F55F82">
        <w:t>.</w:t>
      </w:r>
      <w:proofErr w:type="gramEnd"/>
      <w:r w:rsidRPr="00F55F82">
        <w:t xml:space="preserve"> (2003) Supporting special needs: Understanding inclusion in Early Years. Oxon: Heinemann.</w:t>
      </w:r>
    </w:p>
    <w:p w14:paraId="54942638" w14:textId="234A1C3A" w:rsidR="0058485D" w:rsidRDefault="0058485D" w:rsidP="0058485D">
      <w:r>
        <w:t xml:space="preserve">Tickle, L. (2017) ‘People give up: The crisis in school support for children with special </w:t>
      </w:r>
      <w:proofErr w:type="gramStart"/>
      <w:r>
        <w:t>needs’</w:t>
      </w:r>
      <w:proofErr w:type="gramEnd"/>
      <w:r>
        <w:t xml:space="preserve">. </w:t>
      </w:r>
      <w:r w:rsidRPr="00F55F82">
        <w:rPr>
          <w:i/>
        </w:rPr>
        <w:t>The Guardian</w:t>
      </w:r>
      <w:r>
        <w:t xml:space="preserve">. [online] Available at: </w:t>
      </w:r>
      <w:hyperlink r:id="rId29" w:history="1">
        <w:r w:rsidRPr="00A72AD7">
          <w:rPr>
            <w:rStyle w:val="Hyperlink"/>
          </w:rPr>
          <w:t>https://www.theguardian.com/education/2017/sep/05/crisis-in-support-for-sen-children-ehc-plans</w:t>
        </w:r>
      </w:hyperlink>
      <w:r>
        <w:t xml:space="preserve"> [Accessed: 8.1.2019]</w:t>
      </w:r>
    </w:p>
    <w:p w14:paraId="4D1B3C67" w14:textId="407135AE" w:rsidR="0058485D" w:rsidRDefault="0058485D" w:rsidP="0058485D">
      <w:r>
        <w:t xml:space="preserve">The Equality Act (2010) Available at: </w:t>
      </w:r>
      <w:hyperlink r:id="rId30" w:history="1">
        <w:r w:rsidRPr="00A72AD7">
          <w:rPr>
            <w:rStyle w:val="Hyperlink"/>
          </w:rPr>
          <w:t>https://www.gov.uk/guidance/equality-act-2010-guidance</w:t>
        </w:r>
      </w:hyperlink>
      <w:r>
        <w:t xml:space="preserve">  [Accessed 29.12.2018]</w:t>
      </w:r>
    </w:p>
    <w:p w14:paraId="28E92571" w14:textId="22FD1F63" w:rsidR="0058485D" w:rsidRDefault="0058485D" w:rsidP="0058485D">
      <w:r>
        <w:t xml:space="preserve">The National Health services. ‘Hearing tests for children’. Available at: </w:t>
      </w:r>
      <w:hyperlink r:id="rId31" w:history="1">
        <w:r w:rsidRPr="00A72AD7">
          <w:rPr>
            <w:rStyle w:val="Hyperlink"/>
          </w:rPr>
          <w:t>https://www.nhs.uk/conditions/pregnancy-and-baby/newborn-hearing-test/</w:t>
        </w:r>
      </w:hyperlink>
      <w:r>
        <w:t xml:space="preserve">  [Accessed: 28.12.2018]</w:t>
      </w:r>
    </w:p>
    <w:p w14:paraId="63A9D415" w14:textId="1EDD2412" w:rsidR="00F55F82" w:rsidRDefault="00F55F82" w:rsidP="0058485D">
      <w:r w:rsidRPr="00F55F82">
        <w:t xml:space="preserve">The Salamanca Statement and Framework for Action. UNESCO (1994) [online] Available </w:t>
      </w:r>
      <w:proofErr w:type="gramStart"/>
      <w:r w:rsidRPr="00F55F82">
        <w:t>at :</w:t>
      </w:r>
      <w:proofErr w:type="gramEnd"/>
      <w:r>
        <w:t xml:space="preserve"> </w:t>
      </w:r>
      <w:hyperlink r:id="rId32" w:history="1">
        <w:r w:rsidRPr="00A72AD7">
          <w:rPr>
            <w:rStyle w:val="Hyperlink"/>
          </w:rPr>
          <w:t>http://www.inclusion.com/artsalamanca.html</w:t>
        </w:r>
      </w:hyperlink>
      <w:r>
        <w:t xml:space="preserve"> </w:t>
      </w:r>
      <w:r w:rsidRPr="00F55F82">
        <w:t>[Accessed 2.1.19]</w:t>
      </w:r>
    </w:p>
    <w:p w14:paraId="134E3AB8" w14:textId="775979F8" w:rsidR="0058485D" w:rsidRDefault="0058485D" w:rsidP="0058485D">
      <w:r>
        <w:t xml:space="preserve">The United Nations Convention and the rights of the child. Article 6. Available at:  </w:t>
      </w:r>
      <w:hyperlink r:id="rId33" w:history="1">
        <w:r w:rsidRPr="00A72AD7">
          <w:rPr>
            <w:rStyle w:val="Hyperlink"/>
          </w:rPr>
          <w:t>http://www.unicef.org.uk/wp-content/uploads/2010/05/UNCRC_summary-1.pdf</w:t>
        </w:r>
      </w:hyperlink>
      <w:r>
        <w:t xml:space="preserve">  [Accessed 28.12.2018]</w:t>
      </w:r>
    </w:p>
    <w:p w14:paraId="3B2F5014" w14:textId="22AED474" w:rsidR="0058485D" w:rsidRDefault="0058485D" w:rsidP="0058485D">
      <w:r>
        <w:lastRenderedPageBreak/>
        <w:t xml:space="preserve">The United Nations Convention and the rights of the child. Article 23. Available at:  </w:t>
      </w:r>
      <w:hyperlink r:id="rId34" w:history="1">
        <w:r w:rsidR="00DC4481" w:rsidRPr="00A72AD7">
          <w:rPr>
            <w:rStyle w:val="Hyperlink"/>
          </w:rPr>
          <w:t>http://www.unicef.org.uk/wp-content/uploads/2010/05/UNCRC_summary-1.pdf</w:t>
        </w:r>
      </w:hyperlink>
      <w:r w:rsidR="00DC4481">
        <w:t xml:space="preserve"> </w:t>
      </w:r>
      <w:r>
        <w:t>[Accessed:29.12.2018]</w:t>
      </w:r>
    </w:p>
    <w:p w14:paraId="28193963" w14:textId="31CDEDB4" w:rsidR="008B4682" w:rsidRDefault="008B4682" w:rsidP="0058485D">
      <w:r w:rsidRPr="008B4682">
        <w:t xml:space="preserve">The united nations convention on the rights of the child- UNCRC. (2017) ‘A summary of the UN convention and the right of the child.’  Available at: </w:t>
      </w:r>
      <w:hyperlink r:id="rId35" w:history="1">
        <w:r w:rsidRPr="00A72AD7">
          <w:rPr>
            <w:rStyle w:val="Hyperlink"/>
          </w:rPr>
          <w:t>http://www.unicef.org.uk/wp-content/uploads/2010/05/UNCRC_summary-1.pdf</w:t>
        </w:r>
      </w:hyperlink>
      <w:r>
        <w:t xml:space="preserve"> </w:t>
      </w:r>
      <w:r w:rsidRPr="008B4682">
        <w:t xml:space="preserve"> [Accessed: 1.1.</w:t>
      </w:r>
      <w:r>
        <w:t>20</w:t>
      </w:r>
      <w:r w:rsidRPr="008B4682">
        <w:t>19]</w:t>
      </w:r>
    </w:p>
    <w:p w14:paraId="4424EEDA" w14:textId="11643FDE" w:rsidR="008B4682" w:rsidRDefault="008B4682" w:rsidP="0058485D">
      <w:r w:rsidRPr="008B4682">
        <w:t>Visser, J. and Upton, G. (1993). Special Education in Britain after Warnock. London: David Fulton. Pp 151-165</w:t>
      </w:r>
    </w:p>
    <w:p w14:paraId="211FE1B0" w14:textId="77777777" w:rsidR="0058485D" w:rsidRDefault="0058485D" w:rsidP="0058485D">
      <w:r>
        <w:t>Webster, A. and Wood, D. (1989). Special needs in ordinary schools. London: Cassell education limited. pp77-90.</w:t>
      </w:r>
    </w:p>
    <w:p w14:paraId="4271D926" w14:textId="50B374BD" w:rsidR="00945029" w:rsidRDefault="0058485D" w:rsidP="0058485D">
      <w:r>
        <w:t>Welsh Assembly Government. (2004) Special educational needs code of practice for wales. Cardiff: WAG, 2004</w:t>
      </w:r>
    </w:p>
    <w:p w14:paraId="0626A36E" w14:textId="2ECE7BD8" w:rsidR="0050443D" w:rsidRDefault="0050443D" w:rsidP="0058485D">
      <w:r>
        <w:t xml:space="preserve">Welsh Government. (2017) </w:t>
      </w:r>
      <w:r w:rsidR="00945029">
        <w:t xml:space="preserve">Options for implementing the Additional Learning Needs and Education Tribunal (Wales) Bill. Cardiff (ONLINE) Available at: </w:t>
      </w:r>
      <w:hyperlink r:id="rId36" w:history="1">
        <w:r w:rsidR="00945029" w:rsidRPr="00C24761">
          <w:rPr>
            <w:rStyle w:val="Hyperlink"/>
          </w:rPr>
          <w:t>https://beta.gov.wales/sites/default/files/consultations/2018-02/171204-summary-of-responses-en_1.pdf</w:t>
        </w:r>
      </w:hyperlink>
      <w:r w:rsidR="00945029">
        <w:t>. (Accessed 12.1.2019)</w:t>
      </w:r>
    </w:p>
    <w:p w14:paraId="6D735AC1" w14:textId="236A8846" w:rsidR="00DC4481" w:rsidRDefault="00DC4481" w:rsidP="0058485D">
      <w:r w:rsidRPr="00DC4481">
        <w:t xml:space="preserve">Williams, H. and Maloney, S. (2003) ‘Well-meant, but failing on almost all counts: The case against statementing’. </w:t>
      </w:r>
      <w:r w:rsidRPr="00F55F82">
        <w:rPr>
          <w:i/>
        </w:rPr>
        <w:t>British journal of special education</w:t>
      </w:r>
      <w:r w:rsidRPr="00DC4481">
        <w:t xml:space="preserve">. Vol 25:1. Pp 16-21. </w:t>
      </w:r>
      <w:r>
        <w:t>[</w:t>
      </w:r>
      <w:r w:rsidRPr="00DC4481">
        <w:t>Accessed: 9.1.</w:t>
      </w:r>
      <w:r>
        <w:t>20</w:t>
      </w:r>
      <w:r w:rsidRPr="00DC4481">
        <w:t>19</w:t>
      </w:r>
      <w:r>
        <w:t>]</w:t>
      </w:r>
      <w:r w:rsidRPr="00DC4481">
        <w:t xml:space="preserve"> </w:t>
      </w:r>
      <w:hyperlink r:id="rId37" w:history="1">
        <w:r w:rsidRPr="00A72AD7">
          <w:rPr>
            <w:rStyle w:val="Hyperlink"/>
          </w:rPr>
          <w:t>https://doi.org/10.1111/1467-8527.t01-1-00048</w:t>
        </w:r>
      </w:hyperlink>
      <w:r>
        <w:t xml:space="preserve"> </w:t>
      </w:r>
    </w:p>
    <w:p w14:paraId="4490FB96" w14:textId="0A2D3132" w:rsidR="00014B79" w:rsidRDefault="00C54EB1" w:rsidP="00014B79">
      <w:hyperlink r:id="rId38" w:history="1">
        <w:r w:rsidR="008B4682" w:rsidRPr="00A72AD7">
          <w:rPr>
            <w:rStyle w:val="Hyperlink"/>
          </w:rPr>
          <w:t>http://www.coventry.gov.uk/info/157/coventrys_special_educational_needs_and_disability_send_local_offer/2373/school_education_for_children_with_special_education_needs_and_disabilities/2</w:t>
        </w:r>
      </w:hyperlink>
      <w:r w:rsidR="008B4682">
        <w:t xml:space="preserve"> </w:t>
      </w:r>
      <w:r w:rsidR="00014B79">
        <w:t xml:space="preserve"> </w:t>
      </w:r>
    </w:p>
    <w:p w14:paraId="091090D2" w14:textId="3F0D3B25" w:rsidR="00014B79" w:rsidRDefault="00014B79" w:rsidP="00014B79">
      <w:r>
        <w:t xml:space="preserve">Welsh Assembly Government-WAG. (2017) ‘The role of the special education needs co-ordinator. Available at: </w:t>
      </w:r>
      <w:hyperlink r:id="rId39" w:history="1">
        <w:r w:rsidR="008B4682" w:rsidRPr="00A72AD7">
          <w:rPr>
            <w:rStyle w:val="Hyperlink"/>
          </w:rPr>
          <w:t>https://beta.gov.wales/sites/default/files/publications/2018-03/the-role-of-the-special-educational-needs-coordinator-senco.pdf</w:t>
        </w:r>
      </w:hyperlink>
      <w:r w:rsidR="008B4682">
        <w:t xml:space="preserve"> </w:t>
      </w:r>
      <w:r>
        <w:t xml:space="preserve"> [Accessed:1.1.</w:t>
      </w:r>
      <w:r w:rsidR="008B4682">
        <w:t>20</w:t>
      </w:r>
      <w:r>
        <w:t>19]</w:t>
      </w:r>
    </w:p>
    <w:p w14:paraId="0A4127BE" w14:textId="30B82200" w:rsidR="008B4682" w:rsidRDefault="00014B79" w:rsidP="00014B79">
      <w:r>
        <w:t xml:space="preserve">WAG. (2017) ‘New training opportunities for thousands of teachers.’ </w:t>
      </w:r>
      <w:r w:rsidR="008B4682">
        <w:t xml:space="preserve">[Online] </w:t>
      </w:r>
      <w:r>
        <w:t xml:space="preserve">Available at: </w:t>
      </w:r>
      <w:hyperlink r:id="rId40" w:history="1">
        <w:r w:rsidR="008B4682" w:rsidRPr="00A72AD7">
          <w:rPr>
            <w:rStyle w:val="Hyperlink"/>
          </w:rPr>
          <w:t>https://www.gov.uk/government/news/new-training-opportunities-for-thousands-of-teachers</w:t>
        </w:r>
      </w:hyperlink>
      <w:r w:rsidR="008B4682">
        <w:t xml:space="preserve"> </w:t>
      </w:r>
      <w:r>
        <w:t xml:space="preserve"> [Accessed 1.1.</w:t>
      </w:r>
      <w:r w:rsidR="008B4682">
        <w:t>20</w:t>
      </w:r>
      <w:r>
        <w:t>19]</w:t>
      </w:r>
    </w:p>
    <w:sectPr w:rsidR="008B468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9375E" w14:textId="77777777" w:rsidR="00934D76" w:rsidRDefault="00934D76" w:rsidP="00934D76">
      <w:pPr>
        <w:spacing w:after="0" w:line="240" w:lineRule="auto"/>
      </w:pPr>
      <w:r>
        <w:separator/>
      </w:r>
    </w:p>
  </w:endnote>
  <w:endnote w:type="continuationSeparator" w:id="0">
    <w:p w14:paraId="33D95BC2" w14:textId="77777777" w:rsidR="00934D76" w:rsidRDefault="00934D76" w:rsidP="0093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660055"/>
      <w:docPartObj>
        <w:docPartGallery w:val="Page Numbers (Bottom of Page)"/>
        <w:docPartUnique/>
      </w:docPartObj>
    </w:sdtPr>
    <w:sdtEndPr>
      <w:rPr>
        <w:noProof/>
      </w:rPr>
    </w:sdtEndPr>
    <w:sdtContent>
      <w:p w14:paraId="7160C64D" w14:textId="45982B11" w:rsidR="00934D76" w:rsidRDefault="00934D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A581A" w14:textId="77777777" w:rsidR="00934D76" w:rsidRDefault="0093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4AACE" w14:textId="77777777" w:rsidR="00934D76" w:rsidRDefault="00934D76" w:rsidP="00934D76">
      <w:pPr>
        <w:spacing w:after="0" w:line="240" w:lineRule="auto"/>
      </w:pPr>
      <w:r>
        <w:separator/>
      </w:r>
    </w:p>
  </w:footnote>
  <w:footnote w:type="continuationSeparator" w:id="0">
    <w:p w14:paraId="3E4FDEDC" w14:textId="77777777" w:rsidR="00934D76" w:rsidRDefault="00934D76" w:rsidP="00934D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694B2" w14:textId="3F41F0A5" w:rsidR="00934D76" w:rsidRDefault="00934D76">
    <w:pPr>
      <w:pStyle w:val="Header"/>
    </w:pPr>
    <w:r>
      <w:t>1714695</w:t>
    </w:r>
    <w:r>
      <w:ptab w:relativeTo="margin" w:alignment="center" w:leader="none"/>
    </w:r>
    <w:r>
      <w:t>EAEE6002</w:t>
    </w:r>
    <w:r>
      <w:ptab w:relativeTo="margin" w:alignment="right" w:leader="none"/>
    </w:r>
    <w:r>
      <w:t>277</w:t>
    </w:r>
    <w:r w:rsidR="00C54EB1">
      <w:t>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FB"/>
    <w:rsid w:val="00014B79"/>
    <w:rsid w:val="00034B17"/>
    <w:rsid w:val="00093121"/>
    <w:rsid w:val="001D2BDC"/>
    <w:rsid w:val="002253FB"/>
    <w:rsid w:val="0030324C"/>
    <w:rsid w:val="0032487E"/>
    <w:rsid w:val="0037070E"/>
    <w:rsid w:val="003F3A78"/>
    <w:rsid w:val="00482988"/>
    <w:rsid w:val="004E1559"/>
    <w:rsid w:val="0050443D"/>
    <w:rsid w:val="0051398D"/>
    <w:rsid w:val="0058485D"/>
    <w:rsid w:val="006654FC"/>
    <w:rsid w:val="007E51E5"/>
    <w:rsid w:val="008509E4"/>
    <w:rsid w:val="008B4682"/>
    <w:rsid w:val="00934D76"/>
    <w:rsid w:val="00945029"/>
    <w:rsid w:val="00994862"/>
    <w:rsid w:val="009B5796"/>
    <w:rsid w:val="00B636E2"/>
    <w:rsid w:val="00C12EE0"/>
    <w:rsid w:val="00C14AEB"/>
    <w:rsid w:val="00C54EB1"/>
    <w:rsid w:val="00D3679C"/>
    <w:rsid w:val="00DC1543"/>
    <w:rsid w:val="00DC4481"/>
    <w:rsid w:val="00E46AAB"/>
    <w:rsid w:val="00F55F82"/>
    <w:rsid w:val="00FA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F39E2"/>
  <w15:chartTrackingRefBased/>
  <w15:docId w15:val="{5B8624ED-ED7C-4789-839D-9BE05EE5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3FB"/>
    <w:rPr>
      <w:color w:val="0563C1" w:themeColor="hyperlink"/>
      <w:u w:val="single"/>
    </w:rPr>
  </w:style>
  <w:style w:type="character" w:styleId="UnresolvedMention">
    <w:name w:val="Unresolved Mention"/>
    <w:basedOn w:val="DefaultParagraphFont"/>
    <w:uiPriority w:val="99"/>
    <w:semiHidden/>
    <w:unhideWhenUsed/>
    <w:rsid w:val="002253FB"/>
    <w:rPr>
      <w:color w:val="605E5C"/>
      <w:shd w:val="clear" w:color="auto" w:fill="E1DFDD"/>
    </w:rPr>
  </w:style>
  <w:style w:type="character" w:styleId="FollowedHyperlink">
    <w:name w:val="FollowedHyperlink"/>
    <w:basedOn w:val="DefaultParagraphFont"/>
    <w:uiPriority w:val="99"/>
    <w:semiHidden/>
    <w:unhideWhenUsed/>
    <w:rsid w:val="004E1559"/>
    <w:rPr>
      <w:color w:val="954F72" w:themeColor="followedHyperlink"/>
      <w:u w:val="single"/>
    </w:rPr>
  </w:style>
  <w:style w:type="paragraph" w:styleId="Header">
    <w:name w:val="header"/>
    <w:basedOn w:val="Normal"/>
    <w:link w:val="HeaderChar"/>
    <w:uiPriority w:val="99"/>
    <w:unhideWhenUsed/>
    <w:rsid w:val="0093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76"/>
  </w:style>
  <w:style w:type="paragraph" w:styleId="Footer">
    <w:name w:val="footer"/>
    <w:basedOn w:val="Normal"/>
    <w:link w:val="FooterChar"/>
    <w:uiPriority w:val="99"/>
    <w:unhideWhenUsed/>
    <w:rsid w:val="0093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c5ad733d-7342-440f-a474-64027203ed71%40sessionmgr104" TargetMode="External"/><Relationship Id="rId13" Type="http://schemas.openxmlformats.org/officeDocument/2006/relationships/hyperlink" Target="https://files.eric.ed.gov/fulltext/ED574738.pdf" TargetMode="External"/><Relationship Id="rId18" Type="http://schemas.openxmlformats.org/officeDocument/2006/relationships/hyperlink" Target="http://www.mychildwithoutlimits.org/plan/common-treatments-and-therapies/speech-therapy/outcomes-benefits-and-drawbacks-of-speech-therapy/" TargetMode="External"/><Relationship Id="rId26" Type="http://schemas.openxmlformats.org/officeDocument/2006/relationships/hyperlink" Target="http://www.snapcymru.org/wp-content/uploads/2014/09/IDP-Booklet.pdf" TargetMode="External"/><Relationship Id="rId39" Type="http://schemas.openxmlformats.org/officeDocument/2006/relationships/hyperlink" Target="https://beta.gov.wales/sites/default/files/publications/2018-03/the-role-of-the-special-educational-needs-coordinator-senco.pdf" TargetMode="External"/><Relationship Id="rId3" Type="http://schemas.openxmlformats.org/officeDocument/2006/relationships/webSettings" Target="webSettings.xml"/><Relationship Id="rId21" Type="http://schemas.openxmlformats.org/officeDocument/2006/relationships/hyperlink" Target="https://www.youtube.com/watch?v=3GAHmiI1K64" TargetMode="External"/><Relationship Id="rId34" Type="http://schemas.openxmlformats.org/officeDocument/2006/relationships/hyperlink" Target="http://www.unicef.org.uk/wp-content/uploads/2010/05/UNCRC_summary-1.pdf" TargetMode="External"/><Relationship Id="rId42" Type="http://schemas.openxmlformats.org/officeDocument/2006/relationships/footer" Target="footer1.xml"/><Relationship Id="rId7" Type="http://schemas.openxmlformats.org/officeDocument/2006/relationships/hyperlink" Target="file:///E:/uni%20top%20up/uni%20top%20up/supporting%20dhh%20article.pdf" TargetMode="External"/><Relationship Id="rId12" Type="http://schemas.openxmlformats.org/officeDocument/2006/relationships/hyperlink" Target="https://www.nursingtimes.net/news/news-topics/public-health/health-visitors-warn-staff-shortages-mean-tragedy-waiting-to-happen/7026984.article?sm=7026984" TargetMode="External"/><Relationship Id="rId17" Type="http://schemas.openxmlformats.org/officeDocument/2006/relationships/hyperlink" Target="http://pediatrics.aappublications.org/content/106/3/e43" TargetMode="External"/><Relationship Id="rId25" Type="http://schemas.openxmlformats.org/officeDocument/2006/relationships/hyperlink" Target="https://www.scope.org.uk/about-us/our-brand/social-model-of-disability" TargetMode="External"/><Relationship Id="rId33" Type="http://schemas.openxmlformats.org/officeDocument/2006/relationships/hyperlink" Target="http://www.unicef.org.uk/wp-content/uploads/2010/05/UNCRC_summary-1.pdf" TargetMode="External"/><Relationship Id="rId38" Type="http://schemas.openxmlformats.org/officeDocument/2006/relationships/hyperlink" Target="http://www.coventry.gov.uk/info/157/coventrys_special_educational_needs_and_disability_send_local_offer/2373/school_education_for_children_with_special_education_needs_and_disabilities/2" TargetMode="External"/><Relationship Id="rId2" Type="http://schemas.openxmlformats.org/officeDocument/2006/relationships/settings" Target="settings.xml"/><Relationship Id="rId16" Type="http://schemas.openxmlformats.org/officeDocument/2006/relationships/hyperlink" Target="https://web-b-ebscohost-com.ezproxy.uwtsd.ac.uk/ehost/pdfviewer/pdfviewer?vid=1&amp;sid=a935a471-356b-4126-abae-1f679522864c%40pdc-v-sessmgr05" TargetMode="External"/><Relationship Id="rId20" Type="http://schemas.openxmlformats.org/officeDocument/2006/relationships/hyperlink" Target="http://www.wales.nhs.uk/sitesplus/862/news/15972" TargetMode="External"/><Relationship Id="rId29" Type="http://schemas.openxmlformats.org/officeDocument/2006/relationships/hyperlink" Target="https://www.theguardian.com/education/2017/sep/05/crisis-in-support-for-sen-children-ehc-plans"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eb-b-ebscohost-com.ezproxy.uwtsd.ac.uk/ehost/pdfviewer/pdfviewer?vid=1&amp;sid=627cccaf-d396-4893-ba10-d86253677dbc%40sessionmgr120" TargetMode="External"/><Relationship Id="rId11" Type="http://schemas.openxmlformats.org/officeDocument/2006/relationships/hyperlink" Target="https://www.estyn.gov.wales/thematic-reports/readiness-additional-learning-needs-reforms" TargetMode="External"/><Relationship Id="rId24" Type="http://schemas.openxmlformats.org/officeDocument/2006/relationships/hyperlink" Target="https://www.scope.org.uk/about-us/our-brand/social-model-of-disability" TargetMode="External"/><Relationship Id="rId32" Type="http://schemas.openxmlformats.org/officeDocument/2006/relationships/hyperlink" Target="http://www.inclusion.com/artsalamanca.html" TargetMode="External"/><Relationship Id="rId37" Type="http://schemas.openxmlformats.org/officeDocument/2006/relationships/hyperlink" Target="https://doi.org/10.1111/1467-8527.t01-1-00048" TargetMode="External"/><Relationship Id="rId40" Type="http://schemas.openxmlformats.org/officeDocument/2006/relationships/hyperlink" Target="https://www.gov.uk/government/news/new-training-opportunities-for-thousands-of-teachers" TargetMode="External"/><Relationship Id="rId5" Type="http://schemas.openxmlformats.org/officeDocument/2006/relationships/endnotes" Target="endnotes.xml"/><Relationship Id="rId15" Type="http://schemas.openxmlformats.org/officeDocument/2006/relationships/hyperlink" Target="https://www.thecommunicationtrust.org.uk/media/211621/evidence-based_approaches_to_support_slcn.pdf" TargetMode="External"/><Relationship Id="rId23" Type="http://schemas.openxmlformats.org/officeDocument/2006/relationships/hyperlink" Target="https://contact.org.uk/media/380068/senwales.pdf" TargetMode="External"/><Relationship Id="rId28" Type="http://schemas.openxmlformats.org/officeDocument/2006/relationships/hyperlink" Target="http://www.sciencedirect.com/science/article/pii/S0378378214002916" TargetMode="External"/><Relationship Id="rId36" Type="http://schemas.openxmlformats.org/officeDocument/2006/relationships/hyperlink" Target="https://beta.gov.wales/sites/default/files/consultations/2018-02/171204-summary-of-responses-en_1.pdf" TargetMode="External"/><Relationship Id="rId10" Type="http://schemas.openxmlformats.org/officeDocument/2006/relationships/hyperlink" Target="https://www.ucu.org.uk/media/8582/Additional-Learning-Needs-and-Education-Tribunal-Wales-Bill---UCU-Wales-response-Mar-17/pdf/UCUWales_response_ALNET_mar17.pdf" TargetMode="External"/><Relationship Id="rId19" Type="http://schemas.openxmlformats.org/officeDocument/2006/relationships/hyperlink" Target="http://www.ndcs.org.uk/family_support/education_for_deaf_children/education_in_the_early_years/your_rights_wales.html" TargetMode="External"/><Relationship Id="rId31" Type="http://schemas.openxmlformats.org/officeDocument/2006/relationships/hyperlink" Target="https://www.nhs.uk/conditions/pregnancy-and-baby/newborn-hearing-test/"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dc.gov/ncbddd/hearingloss/treatment.html" TargetMode="External"/><Relationship Id="rId14" Type="http://schemas.openxmlformats.org/officeDocument/2006/relationships/hyperlink" Target="https://web-b-ebscohost-com.ezproxy.uwtsd.ac.uk/ehost/detail/detail?vid=1&amp;sid=f265077c-1f84-4b06-b683-2a2f88a316f0%40sessionmgr104&amp;bdata=JnNpdGU9ZWhvc3QtbGl2ZQ%3d%3d" TargetMode="External"/><Relationship Id="rId22" Type="http://schemas.openxmlformats.org/officeDocument/2006/relationships/hyperlink" Target="https://www.childmags.com.au/what-age-do-kids-learn-best/" TargetMode="External"/><Relationship Id="rId27" Type="http://schemas.openxmlformats.org/officeDocument/2006/relationships/hyperlink" Target="https://www.specialeducationguide.com/pre-k-12/inclusion/whats-inclusion-theory-and-practice/"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www.unicef.org.uk/wp-content/uploads/2010/05/UNCRC_summary-1.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11</Pages>
  <Words>4627</Words>
  <Characters>26378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Morgan-Cresci</dc:creator>
  <cp:keywords/>
  <dc:description/>
  <cp:lastModifiedBy>Naomi Morgan-Cresci</cp:lastModifiedBy>
  <cp:revision>4</cp:revision>
  <dcterms:created xsi:type="dcterms:W3CDTF">2019-01-14T21:08:00Z</dcterms:created>
  <dcterms:modified xsi:type="dcterms:W3CDTF">2019-01-16T16:39:00Z</dcterms:modified>
</cp:coreProperties>
</file>