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2D4CB" w14:textId="77777777" w:rsidR="00032777" w:rsidRDefault="00032777">
      <w:pPr>
        <w:spacing w:line="480" w:lineRule="auto"/>
        <w:jc w:val="center"/>
        <w:rPr>
          <w:b/>
        </w:rPr>
      </w:pPr>
    </w:p>
    <w:p w14:paraId="264A7439" w14:textId="77777777" w:rsidR="00032777" w:rsidRDefault="00032777">
      <w:pPr>
        <w:spacing w:line="480" w:lineRule="auto"/>
        <w:jc w:val="center"/>
        <w:rPr>
          <w:b/>
        </w:rPr>
      </w:pPr>
    </w:p>
    <w:p w14:paraId="11596795" w14:textId="77777777" w:rsidR="00032777" w:rsidRDefault="00032777">
      <w:pPr>
        <w:spacing w:line="480" w:lineRule="auto"/>
        <w:jc w:val="center"/>
        <w:rPr>
          <w:b/>
        </w:rPr>
      </w:pPr>
    </w:p>
    <w:p w14:paraId="2DE76D70" w14:textId="77777777" w:rsidR="00032777" w:rsidRDefault="00032777">
      <w:pPr>
        <w:spacing w:line="480" w:lineRule="auto"/>
        <w:jc w:val="center"/>
        <w:rPr>
          <w:b/>
        </w:rPr>
      </w:pPr>
    </w:p>
    <w:p w14:paraId="225E1EE8" w14:textId="77777777" w:rsidR="00032777" w:rsidRDefault="00032777">
      <w:pPr>
        <w:spacing w:line="480" w:lineRule="auto"/>
        <w:jc w:val="center"/>
        <w:rPr>
          <w:b/>
        </w:rPr>
      </w:pPr>
    </w:p>
    <w:p w14:paraId="0FD46D1F" w14:textId="77777777" w:rsidR="00032777" w:rsidRDefault="00032777">
      <w:pPr>
        <w:spacing w:line="480" w:lineRule="auto"/>
        <w:jc w:val="center"/>
        <w:rPr>
          <w:b/>
        </w:rPr>
      </w:pPr>
    </w:p>
    <w:p w14:paraId="636AF2A2" w14:textId="77777777" w:rsidR="00032777" w:rsidRDefault="00032777">
      <w:pPr>
        <w:spacing w:line="480" w:lineRule="auto"/>
        <w:jc w:val="center"/>
        <w:rPr>
          <w:b/>
        </w:rPr>
      </w:pPr>
    </w:p>
    <w:p w14:paraId="18EB2FC8" w14:textId="77777777" w:rsidR="00032777" w:rsidRDefault="00032777">
      <w:pPr>
        <w:spacing w:line="480" w:lineRule="auto"/>
        <w:jc w:val="center"/>
        <w:rPr>
          <w:b/>
        </w:rPr>
      </w:pPr>
    </w:p>
    <w:p w14:paraId="1194D9F6" w14:textId="77777777" w:rsidR="00032777" w:rsidRDefault="00914035">
      <w:pPr>
        <w:spacing w:line="480" w:lineRule="auto"/>
        <w:jc w:val="center"/>
        <w:rPr>
          <w:b/>
        </w:rPr>
      </w:pPr>
      <w:r>
        <w:rPr>
          <w:b/>
        </w:rPr>
        <w:t>Exploring the Importance of strategic management practices on customer loyalty within the retail sector: A case study of Marks and Spencer UK</w:t>
      </w:r>
    </w:p>
    <w:p w14:paraId="167A5EBA" w14:textId="77777777" w:rsidR="00032777" w:rsidRDefault="00914035">
      <w:pPr>
        <w:spacing w:line="480" w:lineRule="auto"/>
        <w:jc w:val="center"/>
      </w:pPr>
      <w:r>
        <w:t xml:space="preserve">Student </w:t>
      </w:r>
      <w:proofErr w:type="spellStart"/>
      <w:r>
        <w:t>Name:Viktoriya</w:t>
      </w:r>
      <w:proofErr w:type="spellEnd"/>
      <w:r>
        <w:t xml:space="preserve"> </w:t>
      </w:r>
      <w:proofErr w:type="spellStart"/>
      <w:r>
        <w:t>Adalbertova</w:t>
      </w:r>
      <w:proofErr w:type="spellEnd"/>
    </w:p>
    <w:p w14:paraId="6F90CD6D" w14:textId="77777777" w:rsidR="00032777" w:rsidRDefault="00914035">
      <w:pPr>
        <w:spacing w:line="480" w:lineRule="auto"/>
        <w:jc w:val="center"/>
      </w:pPr>
      <w:r>
        <w:t>Student number :1818237</w:t>
      </w:r>
    </w:p>
    <w:p w14:paraId="2125AFDB" w14:textId="77777777" w:rsidR="00032777" w:rsidRDefault="00914035">
      <w:pPr>
        <w:spacing w:line="480" w:lineRule="auto"/>
        <w:jc w:val="center"/>
      </w:pPr>
      <w:proofErr w:type="spellStart"/>
      <w:r>
        <w:t>Lecture:Husam</w:t>
      </w:r>
      <w:proofErr w:type="spellEnd"/>
      <w:r>
        <w:t xml:space="preserve"> </w:t>
      </w:r>
      <w:proofErr w:type="spellStart"/>
      <w:r>
        <w:t>Alharahsheh</w:t>
      </w:r>
      <w:proofErr w:type="spellEnd"/>
      <w:r>
        <w:t xml:space="preserve"> </w:t>
      </w:r>
    </w:p>
    <w:p w14:paraId="3DD835B5" w14:textId="77777777" w:rsidR="00032777" w:rsidRDefault="00914035">
      <w:pPr>
        <w:spacing w:line="480" w:lineRule="auto"/>
        <w:jc w:val="center"/>
      </w:pPr>
      <w:r>
        <w:t xml:space="preserve">Dissertation </w:t>
      </w:r>
    </w:p>
    <w:p w14:paraId="2A912FBB" w14:textId="77777777" w:rsidR="00032777" w:rsidRDefault="00032777">
      <w:pPr>
        <w:spacing w:line="480" w:lineRule="auto"/>
      </w:pPr>
    </w:p>
    <w:p w14:paraId="1EE0DDA5" w14:textId="77777777" w:rsidR="00032777" w:rsidRDefault="00032777">
      <w:pPr>
        <w:spacing w:line="480" w:lineRule="auto"/>
        <w:jc w:val="center"/>
      </w:pPr>
    </w:p>
    <w:p w14:paraId="33A3CC13" w14:textId="77777777" w:rsidR="00032777" w:rsidRDefault="00032777">
      <w:pPr>
        <w:spacing w:line="480" w:lineRule="auto"/>
        <w:jc w:val="center"/>
      </w:pPr>
    </w:p>
    <w:p w14:paraId="2DD8B32B" w14:textId="77777777" w:rsidR="00032777" w:rsidRDefault="00032777">
      <w:pPr>
        <w:spacing w:line="480" w:lineRule="auto"/>
        <w:jc w:val="center"/>
      </w:pPr>
    </w:p>
    <w:p w14:paraId="6D5E5049" w14:textId="77777777" w:rsidR="00032777" w:rsidRDefault="00032777">
      <w:pPr>
        <w:spacing w:line="480" w:lineRule="auto"/>
        <w:jc w:val="center"/>
      </w:pPr>
    </w:p>
    <w:p w14:paraId="563AEE4A" w14:textId="77777777" w:rsidR="00032777" w:rsidRDefault="00032777">
      <w:pPr>
        <w:spacing w:line="480" w:lineRule="auto"/>
        <w:jc w:val="center"/>
      </w:pPr>
    </w:p>
    <w:p w14:paraId="2DD46AC5" w14:textId="77777777" w:rsidR="00032777" w:rsidRDefault="00032777">
      <w:pPr>
        <w:spacing w:line="480" w:lineRule="auto"/>
        <w:jc w:val="center"/>
      </w:pPr>
    </w:p>
    <w:p w14:paraId="4910D1E5" w14:textId="77777777" w:rsidR="00032777" w:rsidRDefault="00032777">
      <w:pPr>
        <w:spacing w:line="480" w:lineRule="auto"/>
        <w:jc w:val="center"/>
      </w:pPr>
    </w:p>
    <w:p w14:paraId="25511F3A" w14:textId="77777777" w:rsidR="00032777" w:rsidRDefault="00032777">
      <w:pPr>
        <w:spacing w:line="480" w:lineRule="auto"/>
        <w:jc w:val="center"/>
      </w:pPr>
    </w:p>
    <w:p w14:paraId="3427B02A" w14:textId="77777777" w:rsidR="00032777" w:rsidRDefault="00032777">
      <w:pPr>
        <w:spacing w:line="480" w:lineRule="auto"/>
        <w:jc w:val="center"/>
      </w:pPr>
    </w:p>
    <w:p w14:paraId="719E08A8" w14:textId="77777777" w:rsidR="00032777" w:rsidRDefault="00032777">
      <w:pPr>
        <w:spacing w:line="480" w:lineRule="auto"/>
      </w:pPr>
    </w:p>
    <w:p w14:paraId="56BF0739" w14:textId="77777777" w:rsidR="00032777" w:rsidRDefault="00032777">
      <w:pPr>
        <w:spacing w:line="480" w:lineRule="auto"/>
        <w:jc w:val="center"/>
      </w:pPr>
    </w:p>
    <w:p w14:paraId="7984E8A6" w14:textId="77777777" w:rsidR="00032777" w:rsidRDefault="00914035">
      <w:pPr>
        <w:spacing w:line="480" w:lineRule="auto"/>
        <w:jc w:val="center"/>
        <w:rPr>
          <w:b/>
          <w:sz w:val="28"/>
          <w:szCs w:val="28"/>
        </w:rPr>
      </w:pPr>
      <w:r>
        <w:rPr>
          <w:b/>
          <w:sz w:val="28"/>
          <w:szCs w:val="28"/>
        </w:rPr>
        <w:t>Ac</w:t>
      </w:r>
      <w:r>
        <w:rPr>
          <w:b/>
          <w:sz w:val="28"/>
          <w:szCs w:val="28"/>
        </w:rPr>
        <w:t>knowledgement</w:t>
      </w:r>
    </w:p>
    <w:p w14:paraId="7ADE2B6D" w14:textId="77777777" w:rsidR="00032777" w:rsidRDefault="00914035">
      <w:pPr>
        <w:spacing w:line="480" w:lineRule="auto"/>
        <w:ind w:firstLine="720"/>
      </w:pPr>
      <w:r>
        <w:t xml:space="preserve">I would like to express my gratitude to my Lecturer </w:t>
      </w:r>
      <w:proofErr w:type="spellStart"/>
      <w:r>
        <w:t>Husam</w:t>
      </w:r>
      <w:proofErr w:type="spellEnd"/>
      <w:r>
        <w:t xml:space="preserve"> </w:t>
      </w:r>
      <w:proofErr w:type="spellStart"/>
      <w:r>
        <w:t>Alharahsheh</w:t>
      </w:r>
      <w:proofErr w:type="spellEnd"/>
      <w:r>
        <w:t xml:space="preserve"> ,my  supervisor, for his dedication, guidance, patience, and helpful critiques of the research work. I would also like to express gratitude for the advice and assistance in</w:t>
      </w:r>
      <w:r>
        <w:t xml:space="preserve"> ensuring that I followed the procedure and schedule. I also extend my grateful thank you to </w:t>
      </w:r>
      <w:proofErr w:type="spellStart"/>
      <w:r>
        <w:t>Dr.Anupam</w:t>
      </w:r>
      <w:proofErr w:type="spellEnd"/>
      <w:r>
        <w:t xml:space="preserve"> </w:t>
      </w:r>
      <w:proofErr w:type="spellStart"/>
      <w:r>
        <w:t>Mazumdar</w:t>
      </w:r>
      <w:proofErr w:type="spellEnd"/>
      <w:r>
        <w:t xml:space="preserve"> for his assistance and guidance.</w:t>
      </w:r>
    </w:p>
    <w:p w14:paraId="3834F001" w14:textId="77777777" w:rsidR="00032777" w:rsidRDefault="00914035">
      <w:pPr>
        <w:spacing w:line="480" w:lineRule="auto"/>
        <w:ind w:firstLine="720"/>
      </w:pPr>
      <w:r>
        <w:t>Lastly, I wish to thank all my family members for their support and encouragement during my study.</w:t>
      </w:r>
    </w:p>
    <w:p w14:paraId="61E8367F" w14:textId="77777777" w:rsidR="00032777" w:rsidRDefault="00032777"/>
    <w:p w14:paraId="247F81B3" w14:textId="77777777" w:rsidR="00032777" w:rsidRDefault="00032777">
      <w:pPr>
        <w:spacing w:line="480" w:lineRule="auto"/>
        <w:jc w:val="center"/>
      </w:pPr>
    </w:p>
    <w:p w14:paraId="4A9F8884" w14:textId="77777777" w:rsidR="00032777" w:rsidRDefault="00032777">
      <w:pPr>
        <w:spacing w:line="480" w:lineRule="auto"/>
        <w:jc w:val="center"/>
      </w:pPr>
    </w:p>
    <w:p w14:paraId="65451DA5" w14:textId="77777777" w:rsidR="00032777" w:rsidRDefault="00032777">
      <w:pPr>
        <w:spacing w:line="480" w:lineRule="auto"/>
        <w:jc w:val="center"/>
      </w:pPr>
    </w:p>
    <w:p w14:paraId="278F4026" w14:textId="77777777" w:rsidR="00032777" w:rsidRDefault="00032777">
      <w:pPr>
        <w:spacing w:line="480" w:lineRule="auto"/>
        <w:jc w:val="center"/>
      </w:pPr>
    </w:p>
    <w:p w14:paraId="3D9CB949" w14:textId="77777777" w:rsidR="00032777" w:rsidRDefault="00032777">
      <w:pPr>
        <w:spacing w:line="480" w:lineRule="auto"/>
        <w:jc w:val="center"/>
      </w:pPr>
    </w:p>
    <w:p w14:paraId="407D0A4C" w14:textId="77777777" w:rsidR="00032777" w:rsidRDefault="00032777">
      <w:pPr>
        <w:spacing w:line="480" w:lineRule="auto"/>
        <w:jc w:val="center"/>
      </w:pPr>
    </w:p>
    <w:p w14:paraId="1800EB37" w14:textId="77777777" w:rsidR="00032777" w:rsidRDefault="00032777">
      <w:pPr>
        <w:spacing w:line="480" w:lineRule="auto"/>
        <w:jc w:val="center"/>
      </w:pPr>
    </w:p>
    <w:p w14:paraId="764C5C24" w14:textId="77777777" w:rsidR="00032777" w:rsidRDefault="00032777">
      <w:pPr>
        <w:spacing w:line="480" w:lineRule="auto"/>
        <w:jc w:val="center"/>
      </w:pPr>
    </w:p>
    <w:p w14:paraId="6A77D600" w14:textId="77777777" w:rsidR="00032777" w:rsidRDefault="00032777">
      <w:pPr>
        <w:spacing w:line="480" w:lineRule="auto"/>
        <w:jc w:val="center"/>
      </w:pPr>
    </w:p>
    <w:p w14:paraId="1259A0D5" w14:textId="77777777" w:rsidR="00032777" w:rsidRDefault="00032777">
      <w:pPr>
        <w:spacing w:line="480" w:lineRule="auto"/>
        <w:jc w:val="center"/>
      </w:pPr>
    </w:p>
    <w:p w14:paraId="137BD543" w14:textId="77777777" w:rsidR="00032777" w:rsidRDefault="00032777">
      <w:pPr>
        <w:spacing w:line="480" w:lineRule="auto"/>
        <w:jc w:val="center"/>
      </w:pPr>
    </w:p>
    <w:p w14:paraId="10B12291" w14:textId="77777777" w:rsidR="00032777" w:rsidRDefault="00032777">
      <w:pPr>
        <w:spacing w:line="480" w:lineRule="auto"/>
        <w:jc w:val="center"/>
      </w:pPr>
      <w:bookmarkStart w:id="0" w:name="_gjdgxs" w:colFirst="0" w:colLast="0"/>
      <w:bookmarkEnd w:id="0"/>
    </w:p>
    <w:p w14:paraId="7687C321" w14:textId="77777777" w:rsidR="00032777" w:rsidRDefault="00032777">
      <w:pPr>
        <w:spacing w:line="480" w:lineRule="auto"/>
        <w:jc w:val="center"/>
      </w:pPr>
      <w:bookmarkStart w:id="1" w:name="_qg8ih2dfprz1" w:colFirst="0" w:colLast="0"/>
      <w:bookmarkEnd w:id="1"/>
    </w:p>
    <w:p w14:paraId="5155BA81" w14:textId="77777777" w:rsidR="00032777" w:rsidRDefault="00032777">
      <w:pPr>
        <w:spacing w:line="480" w:lineRule="auto"/>
        <w:jc w:val="center"/>
      </w:pPr>
      <w:bookmarkStart w:id="2" w:name="_n7bv9j43y0rl" w:colFirst="0" w:colLast="0"/>
      <w:bookmarkEnd w:id="2"/>
    </w:p>
    <w:p w14:paraId="60E0C7E5" w14:textId="77777777" w:rsidR="00032777" w:rsidRDefault="00032777">
      <w:pPr>
        <w:spacing w:line="480" w:lineRule="auto"/>
        <w:jc w:val="center"/>
      </w:pPr>
      <w:bookmarkStart w:id="3" w:name="_bjyx3mvnqq6b" w:colFirst="0" w:colLast="0"/>
      <w:bookmarkEnd w:id="3"/>
    </w:p>
    <w:p w14:paraId="2A617EA6" w14:textId="77777777" w:rsidR="00032777" w:rsidRDefault="00032777">
      <w:pPr>
        <w:spacing w:line="480" w:lineRule="auto"/>
        <w:jc w:val="center"/>
      </w:pPr>
      <w:bookmarkStart w:id="4" w:name="_inisl7p2vrlo" w:colFirst="0" w:colLast="0"/>
      <w:bookmarkEnd w:id="4"/>
    </w:p>
    <w:p w14:paraId="794473B4" w14:textId="77777777" w:rsidR="00032777" w:rsidRDefault="00914035">
      <w:pPr>
        <w:keepNext/>
        <w:keepLines/>
        <w:pBdr>
          <w:top w:val="nil"/>
          <w:left w:val="nil"/>
          <w:bottom w:val="nil"/>
          <w:right w:val="nil"/>
          <w:between w:val="nil"/>
        </w:pBdr>
        <w:spacing w:before="240" w:line="259" w:lineRule="auto"/>
        <w:rPr>
          <w:b/>
          <w:color w:val="366091"/>
          <w:sz w:val="28"/>
          <w:szCs w:val="28"/>
        </w:rPr>
      </w:pPr>
      <w:r>
        <w:rPr>
          <w:b/>
          <w:color w:val="366091"/>
          <w:sz w:val="28"/>
          <w:szCs w:val="28"/>
        </w:rPr>
        <w:t>Table of Contents</w:t>
      </w:r>
    </w:p>
    <w:sdt>
      <w:sdtPr>
        <w:id w:val="1087272359"/>
        <w:docPartObj>
          <w:docPartGallery w:val="Table of Contents"/>
          <w:docPartUnique/>
        </w:docPartObj>
      </w:sdtPr>
      <w:sdtEndPr/>
      <w:sdtContent>
        <w:p w14:paraId="5217B295" w14:textId="77777777" w:rsidR="00032777" w:rsidRDefault="00914035">
          <w:pPr>
            <w:tabs>
              <w:tab w:val="right" w:pos="9025"/>
            </w:tabs>
            <w:spacing w:before="80"/>
            <w:rPr>
              <w:color w:val="000000"/>
            </w:rPr>
          </w:pPr>
          <w:r>
            <w:fldChar w:fldCharType="begin"/>
          </w:r>
          <w:r>
            <w:instrText xml:space="preserve"> TOC \h \u \z </w:instrText>
          </w:r>
          <w:r>
            <w:fldChar w:fldCharType="separate"/>
          </w:r>
          <w:hyperlink w:anchor="_30j0zll">
            <w:r>
              <w:rPr>
                <w:color w:val="000000"/>
              </w:rPr>
              <w:t>1.0. Introduction</w:t>
            </w:r>
          </w:hyperlink>
          <w:r>
            <w:rPr>
              <w:color w:val="000000"/>
            </w:rPr>
            <w:tab/>
          </w:r>
          <w:r>
            <w:fldChar w:fldCharType="begin"/>
          </w:r>
          <w:r>
            <w:instrText xml:space="preserve"> HYPERLINK \l "_30j0zll" </w:instrText>
          </w:r>
          <w:r>
            <w:fldChar w:fldCharType="separate"/>
          </w:r>
          <w:r>
            <w:rPr>
              <w:color w:val="000000"/>
            </w:rPr>
            <w:t>5</w:t>
          </w:r>
        </w:p>
        <w:p w14:paraId="722AD112" w14:textId="77777777" w:rsidR="00032777" w:rsidRDefault="00914035">
          <w:pPr>
            <w:tabs>
              <w:tab w:val="right" w:pos="9025"/>
            </w:tabs>
            <w:spacing w:before="60"/>
            <w:ind w:left="360"/>
            <w:rPr>
              <w:color w:val="000000"/>
            </w:rPr>
          </w:pPr>
          <w:r>
            <w:fldChar w:fldCharType="end"/>
          </w:r>
          <w:hyperlink w:anchor="_1fob9te">
            <w:r>
              <w:rPr>
                <w:color w:val="000000"/>
              </w:rPr>
              <w:t>1.1. Background</w:t>
            </w:r>
          </w:hyperlink>
          <w:r>
            <w:rPr>
              <w:color w:val="000000"/>
            </w:rPr>
            <w:tab/>
          </w:r>
          <w:r>
            <w:fldChar w:fldCharType="begin"/>
          </w:r>
          <w:r>
            <w:instrText xml:space="preserve"> HYPERLINK \l "_1fob9te" </w:instrText>
          </w:r>
          <w:r>
            <w:fldChar w:fldCharType="separate"/>
          </w:r>
          <w:r>
            <w:rPr>
              <w:color w:val="000000"/>
            </w:rPr>
            <w:t>5</w:t>
          </w:r>
        </w:p>
        <w:p w14:paraId="6FA3A2A9" w14:textId="77777777" w:rsidR="00032777" w:rsidRDefault="00914035">
          <w:pPr>
            <w:tabs>
              <w:tab w:val="right" w:pos="9025"/>
            </w:tabs>
            <w:spacing w:before="60"/>
            <w:ind w:left="360"/>
            <w:rPr>
              <w:color w:val="000000"/>
            </w:rPr>
          </w:pPr>
          <w:r>
            <w:fldChar w:fldCharType="end"/>
          </w:r>
          <w:hyperlink w:anchor="_3znysh7">
            <w:r>
              <w:rPr>
                <w:color w:val="000000"/>
              </w:rPr>
              <w:t>1.2. Problem Statement</w:t>
            </w:r>
          </w:hyperlink>
          <w:r>
            <w:rPr>
              <w:color w:val="000000"/>
            </w:rPr>
            <w:tab/>
          </w:r>
          <w:r>
            <w:fldChar w:fldCharType="begin"/>
          </w:r>
          <w:r>
            <w:instrText xml:space="preserve"> HYPERLINK \l "_3znysh7" </w:instrText>
          </w:r>
          <w:r>
            <w:fldChar w:fldCharType="separate"/>
          </w:r>
          <w:r>
            <w:rPr>
              <w:color w:val="000000"/>
            </w:rPr>
            <w:t>6</w:t>
          </w:r>
        </w:p>
        <w:p w14:paraId="73A428CC" w14:textId="77777777" w:rsidR="00032777" w:rsidRDefault="00914035">
          <w:pPr>
            <w:tabs>
              <w:tab w:val="right" w:pos="9025"/>
            </w:tabs>
            <w:spacing w:before="60"/>
            <w:ind w:left="360"/>
            <w:rPr>
              <w:color w:val="000000"/>
            </w:rPr>
          </w:pPr>
          <w:r>
            <w:fldChar w:fldCharType="end"/>
          </w:r>
          <w:hyperlink w:anchor="_2et92p0">
            <w:r>
              <w:rPr>
                <w:color w:val="000000"/>
              </w:rPr>
              <w:t>1.3. Purpose of the Study</w:t>
            </w:r>
          </w:hyperlink>
          <w:r>
            <w:rPr>
              <w:color w:val="000000"/>
            </w:rPr>
            <w:tab/>
          </w:r>
          <w:r>
            <w:fldChar w:fldCharType="begin"/>
          </w:r>
          <w:r>
            <w:instrText xml:space="preserve"> HYPERLINK \l "_2et92p0" </w:instrText>
          </w:r>
          <w:r>
            <w:fldChar w:fldCharType="separate"/>
          </w:r>
          <w:r>
            <w:rPr>
              <w:color w:val="000000"/>
            </w:rPr>
            <w:t>6</w:t>
          </w:r>
        </w:p>
        <w:p w14:paraId="7BBE209A" w14:textId="77777777" w:rsidR="00032777" w:rsidRDefault="00914035">
          <w:pPr>
            <w:tabs>
              <w:tab w:val="right" w:pos="9025"/>
            </w:tabs>
            <w:spacing w:before="60"/>
            <w:ind w:left="360"/>
            <w:rPr>
              <w:color w:val="000000"/>
            </w:rPr>
          </w:pPr>
          <w:r>
            <w:fldChar w:fldCharType="end"/>
          </w:r>
          <w:hyperlink w:anchor="_tyjcwt">
            <w:r>
              <w:rPr>
                <w:color w:val="000000"/>
              </w:rPr>
              <w:t>1.4. Research Objectives</w:t>
            </w:r>
          </w:hyperlink>
          <w:r>
            <w:rPr>
              <w:color w:val="000000"/>
            </w:rPr>
            <w:tab/>
          </w:r>
          <w:r>
            <w:fldChar w:fldCharType="begin"/>
          </w:r>
          <w:r>
            <w:instrText xml:space="preserve"> HYPERLINK \l "_tyjcwt" </w:instrText>
          </w:r>
          <w:r>
            <w:fldChar w:fldCharType="separate"/>
          </w:r>
          <w:r>
            <w:rPr>
              <w:color w:val="000000"/>
            </w:rPr>
            <w:t>6</w:t>
          </w:r>
        </w:p>
        <w:p w14:paraId="47F5B5F2" w14:textId="77777777" w:rsidR="00032777" w:rsidRDefault="00914035">
          <w:pPr>
            <w:tabs>
              <w:tab w:val="right" w:pos="9025"/>
            </w:tabs>
            <w:spacing w:before="60"/>
            <w:ind w:left="360"/>
            <w:rPr>
              <w:color w:val="000000"/>
            </w:rPr>
          </w:pPr>
          <w:r>
            <w:fldChar w:fldCharType="end"/>
          </w:r>
          <w:hyperlink w:anchor="_3dy6vkm">
            <w:r>
              <w:rPr>
                <w:color w:val="000000"/>
              </w:rPr>
              <w:t>1.5. Case Study: Marks and Spencer UK</w:t>
            </w:r>
          </w:hyperlink>
          <w:r>
            <w:rPr>
              <w:color w:val="000000"/>
            </w:rPr>
            <w:tab/>
          </w:r>
          <w:r>
            <w:fldChar w:fldCharType="begin"/>
          </w:r>
          <w:r>
            <w:instrText xml:space="preserve"> HYPERLINK \l "_3dy6vkm" </w:instrText>
          </w:r>
          <w:r>
            <w:fldChar w:fldCharType="separate"/>
          </w:r>
          <w:r>
            <w:rPr>
              <w:color w:val="000000"/>
            </w:rPr>
            <w:t>7</w:t>
          </w:r>
        </w:p>
        <w:p w14:paraId="3851E473" w14:textId="77777777" w:rsidR="00032777" w:rsidRDefault="00914035">
          <w:pPr>
            <w:tabs>
              <w:tab w:val="right" w:pos="9025"/>
            </w:tabs>
            <w:spacing w:before="60"/>
            <w:ind w:left="360"/>
            <w:rPr>
              <w:color w:val="000000"/>
            </w:rPr>
          </w:pPr>
          <w:r>
            <w:fldChar w:fldCharType="end"/>
          </w:r>
          <w:hyperlink w:anchor="_1t3h5sf">
            <w:r>
              <w:rPr>
                <w:color w:val="000000"/>
              </w:rPr>
              <w:t xml:space="preserve">1.6. The rationale of Case Study: Marks and Spencer </w:t>
            </w:r>
            <w:r>
              <w:rPr>
                <w:color w:val="000000"/>
              </w:rPr>
              <w:t>UK</w:t>
            </w:r>
          </w:hyperlink>
          <w:r>
            <w:rPr>
              <w:color w:val="000000"/>
            </w:rPr>
            <w:tab/>
          </w:r>
          <w:r>
            <w:fldChar w:fldCharType="begin"/>
          </w:r>
          <w:r>
            <w:instrText xml:space="preserve"> HYPERLINK \l "_1t3h5sf" </w:instrText>
          </w:r>
          <w:r>
            <w:fldChar w:fldCharType="separate"/>
          </w:r>
          <w:r>
            <w:rPr>
              <w:color w:val="000000"/>
            </w:rPr>
            <w:t>8</w:t>
          </w:r>
        </w:p>
        <w:p w14:paraId="38B5D9F5" w14:textId="77777777" w:rsidR="00032777" w:rsidRDefault="00914035">
          <w:pPr>
            <w:tabs>
              <w:tab w:val="right" w:pos="9025"/>
            </w:tabs>
            <w:spacing w:before="60"/>
            <w:ind w:left="360"/>
            <w:rPr>
              <w:color w:val="000000"/>
            </w:rPr>
          </w:pPr>
          <w:r>
            <w:fldChar w:fldCharType="end"/>
          </w:r>
          <w:hyperlink w:anchor="_4d34og8">
            <w:r>
              <w:rPr>
                <w:color w:val="000000"/>
              </w:rPr>
              <w:t>1.7. Outline of the Dissertation</w:t>
            </w:r>
          </w:hyperlink>
          <w:r>
            <w:rPr>
              <w:color w:val="000000"/>
            </w:rPr>
            <w:tab/>
          </w:r>
          <w:r>
            <w:fldChar w:fldCharType="begin"/>
          </w:r>
          <w:r>
            <w:instrText xml:space="preserve"> HYPERLINK \l "_4d34og8" </w:instrText>
          </w:r>
          <w:r>
            <w:fldChar w:fldCharType="separate"/>
          </w:r>
          <w:r>
            <w:rPr>
              <w:color w:val="000000"/>
            </w:rPr>
            <w:t>9</w:t>
          </w:r>
        </w:p>
        <w:p w14:paraId="33775F1A" w14:textId="77777777" w:rsidR="00032777" w:rsidRDefault="00914035">
          <w:pPr>
            <w:tabs>
              <w:tab w:val="right" w:pos="9025"/>
            </w:tabs>
            <w:spacing w:before="200"/>
            <w:rPr>
              <w:color w:val="000000"/>
            </w:rPr>
          </w:pPr>
          <w:r>
            <w:fldChar w:fldCharType="end"/>
          </w:r>
          <w:hyperlink w:anchor="_2s8eyo1">
            <w:r>
              <w:rPr>
                <w:color w:val="000000"/>
              </w:rPr>
              <w:t>2.0. Literature Review</w:t>
            </w:r>
          </w:hyperlink>
          <w:r>
            <w:rPr>
              <w:color w:val="000000"/>
            </w:rPr>
            <w:tab/>
          </w:r>
          <w:r>
            <w:fldChar w:fldCharType="begin"/>
          </w:r>
          <w:r>
            <w:instrText xml:space="preserve"> HYPERLINK \l "_2s8eyo1" </w:instrText>
          </w:r>
          <w:r>
            <w:fldChar w:fldCharType="separate"/>
          </w:r>
          <w:r>
            <w:rPr>
              <w:color w:val="000000"/>
            </w:rPr>
            <w:t>9</w:t>
          </w:r>
        </w:p>
        <w:p w14:paraId="05882CC9" w14:textId="77777777" w:rsidR="00032777" w:rsidRDefault="00914035">
          <w:pPr>
            <w:tabs>
              <w:tab w:val="right" w:pos="9025"/>
            </w:tabs>
            <w:spacing w:before="60"/>
            <w:ind w:left="360"/>
            <w:rPr>
              <w:color w:val="000000"/>
            </w:rPr>
          </w:pPr>
          <w:r>
            <w:fldChar w:fldCharType="end"/>
          </w:r>
          <w:hyperlink w:anchor="_17dp8vu">
            <w:r>
              <w:rPr>
                <w:color w:val="000000"/>
              </w:rPr>
              <w:t>2.1. Introduction</w:t>
            </w:r>
          </w:hyperlink>
          <w:r>
            <w:rPr>
              <w:color w:val="000000"/>
            </w:rPr>
            <w:tab/>
          </w:r>
          <w:r>
            <w:fldChar w:fldCharType="begin"/>
          </w:r>
          <w:r>
            <w:instrText xml:space="preserve"> HYPERLINK \l "_17dp8vu" </w:instrText>
          </w:r>
          <w:r>
            <w:fldChar w:fldCharType="separate"/>
          </w:r>
          <w:r>
            <w:rPr>
              <w:color w:val="000000"/>
            </w:rPr>
            <w:t>9</w:t>
          </w:r>
        </w:p>
        <w:p w14:paraId="542AC14F" w14:textId="77777777" w:rsidR="00032777" w:rsidRDefault="00914035">
          <w:pPr>
            <w:tabs>
              <w:tab w:val="right" w:pos="9025"/>
            </w:tabs>
            <w:spacing w:before="60"/>
            <w:ind w:left="360"/>
            <w:rPr>
              <w:color w:val="000000"/>
            </w:rPr>
          </w:pPr>
          <w:r>
            <w:fldChar w:fldCharType="end"/>
          </w:r>
          <w:hyperlink w:anchor="_3rdcrjn">
            <w:r>
              <w:rPr>
                <w:color w:val="000000"/>
              </w:rPr>
              <w:t>2.2. Theories and Concepts underpinning the study</w:t>
            </w:r>
          </w:hyperlink>
          <w:r>
            <w:rPr>
              <w:color w:val="000000"/>
            </w:rPr>
            <w:tab/>
          </w:r>
          <w:r>
            <w:fldChar w:fldCharType="begin"/>
          </w:r>
          <w:r>
            <w:instrText xml:space="preserve"> HYPERLINK \l "_3rdcrjn" </w:instrText>
          </w:r>
          <w:r>
            <w:fldChar w:fldCharType="separate"/>
          </w:r>
          <w:r>
            <w:rPr>
              <w:color w:val="000000"/>
            </w:rPr>
            <w:t>10</w:t>
          </w:r>
        </w:p>
        <w:p w14:paraId="0746C693" w14:textId="77777777" w:rsidR="00032777" w:rsidRDefault="00914035">
          <w:pPr>
            <w:tabs>
              <w:tab w:val="right" w:pos="9025"/>
            </w:tabs>
            <w:spacing w:before="60"/>
            <w:ind w:left="720"/>
            <w:rPr>
              <w:color w:val="000000"/>
            </w:rPr>
          </w:pPr>
          <w:r>
            <w:fldChar w:fldCharType="end"/>
          </w:r>
          <w:hyperlink w:anchor="_26in1rg">
            <w:r>
              <w:rPr>
                <w:color w:val="000000"/>
              </w:rPr>
              <w:t>2.2.1. Resource-based Theory</w:t>
            </w:r>
          </w:hyperlink>
          <w:r>
            <w:rPr>
              <w:color w:val="000000"/>
            </w:rPr>
            <w:tab/>
          </w:r>
          <w:r>
            <w:fldChar w:fldCharType="begin"/>
          </w:r>
          <w:r>
            <w:instrText xml:space="preserve"> HYPERL</w:instrText>
          </w:r>
          <w:r>
            <w:instrText xml:space="preserve">INK \l "_26in1rg" </w:instrText>
          </w:r>
          <w:r>
            <w:fldChar w:fldCharType="separate"/>
          </w:r>
          <w:r>
            <w:rPr>
              <w:color w:val="000000"/>
            </w:rPr>
            <w:t>10</w:t>
          </w:r>
        </w:p>
        <w:p w14:paraId="413CA4D5" w14:textId="77777777" w:rsidR="00032777" w:rsidRDefault="00914035">
          <w:pPr>
            <w:tabs>
              <w:tab w:val="right" w:pos="9025"/>
            </w:tabs>
            <w:spacing w:before="60"/>
            <w:ind w:left="720"/>
            <w:rPr>
              <w:color w:val="000000"/>
            </w:rPr>
          </w:pPr>
          <w:r>
            <w:fldChar w:fldCharType="end"/>
          </w:r>
          <w:hyperlink w:anchor="_35nkun2">
            <w:r>
              <w:rPr>
                <w:color w:val="000000"/>
              </w:rPr>
              <w:t>2.2.2. Strategic Management Concept</w:t>
            </w:r>
          </w:hyperlink>
          <w:r>
            <w:rPr>
              <w:color w:val="000000"/>
            </w:rPr>
            <w:tab/>
          </w:r>
          <w:r>
            <w:fldChar w:fldCharType="begin"/>
          </w:r>
          <w:r>
            <w:instrText xml:space="preserve"> HYPERLINK \l "_35nkun2" </w:instrText>
          </w:r>
          <w:r>
            <w:fldChar w:fldCharType="separate"/>
          </w:r>
          <w:r>
            <w:rPr>
              <w:color w:val="000000"/>
            </w:rPr>
            <w:t>12</w:t>
          </w:r>
        </w:p>
        <w:p w14:paraId="4E8C5865" w14:textId="77777777" w:rsidR="00032777" w:rsidRDefault="00914035">
          <w:pPr>
            <w:tabs>
              <w:tab w:val="right" w:pos="9025"/>
            </w:tabs>
            <w:spacing w:before="60"/>
            <w:ind w:left="360"/>
            <w:rPr>
              <w:color w:val="000000"/>
            </w:rPr>
          </w:pPr>
          <w:r>
            <w:fldChar w:fldCharType="end"/>
          </w:r>
          <w:hyperlink w:anchor="_1ksv4uv">
            <w:r>
              <w:rPr>
                <w:color w:val="000000"/>
              </w:rPr>
              <w:t>2.3. Strategic Management Practices and Customer Loyalty</w:t>
            </w:r>
          </w:hyperlink>
          <w:r>
            <w:rPr>
              <w:color w:val="000000"/>
            </w:rPr>
            <w:tab/>
          </w:r>
          <w:r>
            <w:fldChar w:fldCharType="begin"/>
          </w:r>
          <w:r>
            <w:instrText xml:space="preserve"> HYPERLINK \l "_1ksv4uv" </w:instrText>
          </w:r>
          <w:r>
            <w:fldChar w:fldCharType="separate"/>
          </w:r>
          <w:r>
            <w:rPr>
              <w:color w:val="000000"/>
            </w:rPr>
            <w:t>15</w:t>
          </w:r>
        </w:p>
        <w:p w14:paraId="7927EC6F" w14:textId="77777777" w:rsidR="00032777" w:rsidRDefault="00914035">
          <w:pPr>
            <w:tabs>
              <w:tab w:val="right" w:pos="9025"/>
            </w:tabs>
            <w:spacing w:before="60"/>
            <w:ind w:left="360"/>
            <w:rPr>
              <w:color w:val="000000"/>
            </w:rPr>
          </w:pPr>
          <w:r>
            <w:fldChar w:fldCharType="end"/>
          </w:r>
          <w:hyperlink w:anchor="_44sinio">
            <w:r>
              <w:rPr>
                <w:color w:val="000000"/>
              </w:rPr>
              <w:t>2.4. Summary of the literature review and gaps</w:t>
            </w:r>
          </w:hyperlink>
          <w:r>
            <w:rPr>
              <w:color w:val="000000"/>
            </w:rPr>
            <w:tab/>
          </w:r>
          <w:r>
            <w:fldChar w:fldCharType="begin"/>
          </w:r>
          <w:r>
            <w:instrText xml:space="preserve"> HYPERLINK \l "_44sinio" </w:instrText>
          </w:r>
          <w:r>
            <w:fldChar w:fldCharType="separate"/>
          </w:r>
          <w:r>
            <w:rPr>
              <w:color w:val="000000"/>
            </w:rPr>
            <w:t>16</w:t>
          </w:r>
        </w:p>
        <w:p w14:paraId="0BA6650C" w14:textId="77777777" w:rsidR="00032777" w:rsidRDefault="00914035">
          <w:pPr>
            <w:tabs>
              <w:tab w:val="right" w:pos="9025"/>
            </w:tabs>
            <w:spacing w:before="200"/>
            <w:rPr>
              <w:color w:val="000000"/>
            </w:rPr>
          </w:pPr>
          <w:r>
            <w:fldChar w:fldCharType="end"/>
          </w:r>
          <w:hyperlink w:anchor="_2jxsxqh">
            <w:r>
              <w:rPr>
                <w:color w:val="000000"/>
              </w:rPr>
              <w:t>3.0. Methodology</w:t>
            </w:r>
          </w:hyperlink>
          <w:r>
            <w:rPr>
              <w:color w:val="000000"/>
            </w:rPr>
            <w:tab/>
          </w:r>
          <w:r>
            <w:fldChar w:fldCharType="begin"/>
          </w:r>
          <w:r>
            <w:instrText xml:space="preserve"> HYPERLINK \l "_2jxsxqh" </w:instrText>
          </w:r>
          <w:r>
            <w:fldChar w:fldCharType="separate"/>
          </w:r>
          <w:r>
            <w:rPr>
              <w:color w:val="000000"/>
            </w:rPr>
            <w:t>17</w:t>
          </w:r>
        </w:p>
        <w:p w14:paraId="097F479E" w14:textId="77777777" w:rsidR="00032777" w:rsidRDefault="00914035">
          <w:pPr>
            <w:tabs>
              <w:tab w:val="right" w:pos="9025"/>
            </w:tabs>
            <w:spacing w:before="60"/>
            <w:ind w:left="360"/>
            <w:rPr>
              <w:color w:val="000000"/>
            </w:rPr>
          </w:pPr>
          <w:r>
            <w:fldChar w:fldCharType="end"/>
          </w:r>
          <w:hyperlink w:anchor="_z337ya">
            <w:r>
              <w:rPr>
                <w:color w:val="000000"/>
              </w:rPr>
              <w:t>3.1. Positivism Philosophy</w:t>
            </w:r>
          </w:hyperlink>
          <w:r>
            <w:rPr>
              <w:color w:val="000000"/>
            </w:rPr>
            <w:tab/>
          </w:r>
          <w:r>
            <w:fldChar w:fldCharType="begin"/>
          </w:r>
          <w:r>
            <w:instrText xml:space="preserve"> HYPERLINK \l "_z337ya" </w:instrText>
          </w:r>
          <w:r>
            <w:fldChar w:fldCharType="separate"/>
          </w:r>
          <w:r>
            <w:rPr>
              <w:color w:val="000000"/>
            </w:rPr>
            <w:t>17</w:t>
          </w:r>
        </w:p>
        <w:p w14:paraId="72EB2C19" w14:textId="77777777" w:rsidR="00032777" w:rsidRDefault="00914035">
          <w:pPr>
            <w:tabs>
              <w:tab w:val="right" w:pos="9025"/>
            </w:tabs>
            <w:spacing w:before="60"/>
            <w:ind w:left="720"/>
            <w:rPr>
              <w:color w:val="000000"/>
            </w:rPr>
          </w:pPr>
          <w:r>
            <w:fldChar w:fldCharType="end"/>
          </w:r>
          <w:hyperlink w:anchor="_3j2qqm3">
            <w:r>
              <w:rPr>
                <w:color w:val="000000"/>
              </w:rPr>
              <w:t>3.1.1. Deductive Research Approach</w:t>
            </w:r>
          </w:hyperlink>
          <w:r>
            <w:rPr>
              <w:color w:val="000000"/>
            </w:rPr>
            <w:tab/>
          </w:r>
          <w:r>
            <w:fldChar w:fldCharType="begin"/>
          </w:r>
          <w:r>
            <w:instrText xml:space="preserve"> HYPERLINK \l "_3j2qqm3" </w:instrText>
          </w:r>
          <w:r>
            <w:fldChar w:fldCharType="separate"/>
          </w:r>
          <w:r>
            <w:rPr>
              <w:color w:val="000000"/>
            </w:rPr>
            <w:t>18</w:t>
          </w:r>
        </w:p>
        <w:p w14:paraId="4307A1A9" w14:textId="77777777" w:rsidR="00032777" w:rsidRDefault="00914035">
          <w:pPr>
            <w:tabs>
              <w:tab w:val="right" w:pos="9025"/>
            </w:tabs>
            <w:spacing w:before="60"/>
            <w:ind w:left="720"/>
            <w:rPr>
              <w:color w:val="000000"/>
            </w:rPr>
          </w:pPr>
          <w:r>
            <w:fldChar w:fldCharType="end"/>
          </w:r>
          <w:hyperlink w:anchor="_1y810tw">
            <w:r>
              <w:rPr>
                <w:color w:val="000000"/>
              </w:rPr>
              <w:t>3.1.2. Case Study Methodology</w:t>
            </w:r>
          </w:hyperlink>
          <w:r>
            <w:rPr>
              <w:color w:val="000000"/>
            </w:rPr>
            <w:tab/>
          </w:r>
          <w:r>
            <w:fldChar w:fldCharType="begin"/>
          </w:r>
          <w:r>
            <w:instrText xml:space="preserve"> HYPERLINK \l "_1y810tw" </w:instrText>
          </w:r>
          <w:r>
            <w:fldChar w:fldCharType="separate"/>
          </w:r>
          <w:r>
            <w:rPr>
              <w:color w:val="000000"/>
            </w:rPr>
            <w:t>18</w:t>
          </w:r>
        </w:p>
        <w:p w14:paraId="16D19D80" w14:textId="77777777" w:rsidR="00032777" w:rsidRDefault="00914035">
          <w:pPr>
            <w:tabs>
              <w:tab w:val="right" w:pos="9025"/>
            </w:tabs>
            <w:spacing w:before="60"/>
            <w:ind w:left="360"/>
            <w:rPr>
              <w:color w:val="000000"/>
            </w:rPr>
          </w:pPr>
          <w:r>
            <w:fldChar w:fldCharType="end"/>
          </w:r>
          <w:hyperlink w:anchor="_4i7ojhp">
            <w:r>
              <w:rPr>
                <w:color w:val="000000"/>
              </w:rPr>
              <w:t>3.2. Primary and Secondary Resea</w:t>
            </w:r>
            <w:r>
              <w:rPr>
                <w:color w:val="000000"/>
              </w:rPr>
              <w:t>rch Strategies</w:t>
            </w:r>
          </w:hyperlink>
          <w:r>
            <w:rPr>
              <w:color w:val="000000"/>
            </w:rPr>
            <w:tab/>
          </w:r>
          <w:r>
            <w:fldChar w:fldCharType="begin"/>
          </w:r>
          <w:r>
            <w:instrText xml:space="preserve"> HYPERLINK \l "_4i7ojhp" </w:instrText>
          </w:r>
          <w:r>
            <w:fldChar w:fldCharType="separate"/>
          </w:r>
          <w:r>
            <w:rPr>
              <w:color w:val="000000"/>
            </w:rPr>
            <w:t>19</w:t>
          </w:r>
        </w:p>
        <w:p w14:paraId="0293E775" w14:textId="77777777" w:rsidR="00032777" w:rsidRDefault="00914035">
          <w:pPr>
            <w:tabs>
              <w:tab w:val="right" w:pos="9025"/>
            </w:tabs>
            <w:spacing w:before="60"/>
            <w:ind w:left="720"/>
            <w:rPr>
              <w:color w:val="000000"/>
            </w:rPr>
          </w:pPr>
          <w:r>
            <w:fldChar w:fldCharType="end"/>
          </w:r>
          <w:hyperlink w:anchor="_2xcytpi">
            <w:r>
              <w:rPr>
                <w:color w:val="000000"/>
              </w:rPr>
              <w:t>3.2.1. Sampling Method</w:t>
            </w:r>
          </w:hyperlink>
          <w:r>
            <w:rPr>
              <w:color w:val="000000"/>
            </w:rPr>
            <w:tab/>
          </w:r>
          <w:r>
            <w:fldChar w:fldCharType="begin"/>
          </w:r>
          <w:r>
            <w:instrText xml:space="preserve"> HYPERLINK \l "_2xcytpi" </w:instrText>
          </w:r>
          <w:r>
            <w:fldChar w:fldCharType="separate"/>
          </w:r>
          <w:r>
            <w:rPr>
              <w:color w:val="000000"/>
            </w:rPr>
            <w:t>20</w:t>
          </w:r>
        </w:p>
        <w:p w14:paraId="7F233091" w14:textId="77777777" w:rsidR="00032777" w:rsidRDefault="00914035">
          <w:pPr>
            <w:tabs>
              <w:tab w:val="right" w:pos="9025"/>
            </w:tabs>
            <w:spacing w:before="60"/>
            <w:ind w:left="720"/>
            <w:rPr>
              <w:color w:val="000000"/>
            </w:rPr>
          </w:pPr>
          <w:r>
            <w:fldChar w:fldCharType="end"/>
          </w:r>
          <w:hyperlink w:anchor="_1ci93xb">
            <w:r>
              <w:rPr>
                <w:color w:val="000000"/>
              </w:rPr>
              <w:t>3.2.2. Systematic Review Technique</w:t>
            </w:r>
          </w:hyperlink>
          <w:r>
            <w:rPr>
              <w:color w:val="000000"/>
            </w:rPr>
            <w:tab/>
          </w:r>
          <w:r>
            <w:fldChar w:fldCharType="begin"/>
          </w:r>
          <w:r>
            <w:instrText xml:space="preserve"> HYPERLINK \l "_1ci93xb" </w:instrText>
          </w:r>
          <w:r>
            <w:fldChar w:fldCharType="separate"/>
          </w:r>
          <w:r>
            <w:rPr>
              <w:color w:val="000000"/>
            </w:rPr>
            <w:t>20</w:t>
          </w:r>
        </w:p>
        <w:p w14:paraId="040B2C4F" w14:textId="77777777" w:rsidR="00032777" w:rsidRDefault="00914035">
          <w:pPr>
            <w:tabs>
              <w:tab w:val="right" w:pos="9025"/>
            </w:tabs>
            <w:spacing w:before="60"/>
            <w:ind w:left="720"/>
            <w:rPr>
              <w:color w:val="000000"/>
            </w:rPr>
          </w:pPr>
          <w:r>
            <w:fldChar w:fldCharType="end"/>
          </w:r>
          <w:hyperlink w:anchor="_3whwml4">
            <w:r>
              <w:rPr>
                <w:color w:val="000000"/>
              </w:rPr>
              <w:t>3.2.3. Probability Sampling Technique</w:t>
            </w:r>
          </w:hyperlink>
          <w:r>
            <w:rPr>
              <w:color w:val="000000"/>
            </w:rPr>
            <w:tab/>
          </w:r>
          <w:r>
            <w:fldChar w:fldCharType="begin"/>
          </w:r>
          <w:r>
            <w:instrText xml:space="preserve"> HYPERLINK \l "_3whwml4" </w:instrText>
          </w:r>
          <w:r>
            <w:fldChar w:fldCharType="separate"/>
          </w:r>
          <w:r>
            <w:rPr>
              <w:color w:val="000000"/>
            </w:rPr>
            <w:t>21</w:t>
          </w:r>
        </w:p>
        <w:p w14:paraId="3BAF8008" w14:textId="77777777" w:rsidR="00032777" w:rsidRDefault="00914035">
          <w:pPr>
            <w:tabs>
              <w:tab w:val="right" w:pos="9025"/>
            </w:tabs>
            <w:spacing w:before="60"/>
            <w:ind w:left="720"/>
            <w:rPr>
              <w:color w:val="000000"/>
            </w:rPr>
          </w:pPr>
          <w:r>
            <w:fldChar w:fldCharType="end"/>
          </w:r>
          <w:hyperlink w:anchor="_2bn6wsx">
            <w:r>
              <w:rPr>
                <w:color w:val="000000"/>
              </w:rPr>
              <w:t>3.2.4. Sample Size for Survey</w:t>
            </w:r>
          </w:hyperlink>
          <w:r>
            <w:rPr>
              <w:color w:val="000000"/>
            </w:rPr>
            <w:tab/>
          </w:r>
          <w:r>
            <w:fldChar w:fldCharType="begin"/>
          </w:r>
          <w:r>
            <w:instrText xml:space="preserve"> HYPERLINK \l "_2bn6wsx" </w:instrText>
          </w:r>
          <w:r>
            <w:fldChar w:fldCharType="separate"/>
          </w:r>
          <w:r>
            <w:rPr>
              <w:color w:val="000000"/>
            </w:rPr>
            <w:t>21</w:t>
          </w:r>
        </w:p>
        <w:p w14:paraId="56CF88A0" w14:textId="77777777" w:rsidR="00032777" w:rsidRDefault="00914035">
          <w:pPr>
            <w:tabs>
              <w:tab w:val="right" w:pos="9025"/>
            </w:tabs>
            <w:spacing w:before="60"/>
            <w:ind w:left="720"/>
            <w:rPr>
              <w:color w:val="000000"/>
            </w:rPr>
          </w:pPr>
          <w:r>
            <w:fldChar w:fldCharType="end"/>
          </w:r>
          <w:hyperlink w:anchor="_qsh70q">
            <w:r>
              <w:rPr>
                <w:color w:val="000000"/>
              </w:rPr>
              <w:t>3.2.5. Questionnaire Design</w:t>
            </w:r>
          </w:hyperlink>
          <w:r>
            <w:rPr>
              <w:color w:val="000000"/>
            </w:rPr>
            <w:tab/>
          </w:r>
          <w:r>
            <w:fldChar w:fldCharType="begin"/>
          </w:r>
          <w:r>
            <w:instrText xml:space="preserve"> HYPERLI</w:instrText>
          </w:r>
          <w:r>
            <w:instrText xml:space="preserve">NK \l "_qsh70q" </w:instrText>
          </w:r>
          <w:r>
            <w:fldChar w:fldCharType="separate"/>
          </w:r>
          <w:r>
            <w:rPr>
              <w:color w:val="000000"/>
            </w:rPr>
            <w:t>21</w:t>
          </w:r>
        </w:p>
        <w:p w14:paraId="72B9342B" w14:textId="77777777" w:rsidR="00032777" w:rsidRDefault="00914035">
          <w:pPr>
            <w:tabs>
              <w:tab w:val="right" w:pos="9025"/>
            </w:tabs>
            <w:spacing w:before="60"/>
            <w:ind w:left="360"/>
            <w:rPr>
              <w:color w:val="000000"/>
            </w:rPr>
          </w:pPr>
          <w:r>
            <w:fldChar w:fldCharType="end"/>
          </w:r>
          <w:hyperlink w:anchor="_3as4poj">
            <w:r>
              <w:rPr>
                <w:color w:val="000000"/>
              </w:rPr>
              <w:t>3.3. Data Analysis</w:t>
            </w:r>
          </w:hyperlink>
          <w:r>
            <w:rPr>
              <w:color w:val="000000"/>
            </w:rPr>
            <w:tab/>
          </w:r>
          <w:r>
            <w:fldChar w:fldCharType="begin"/>
          </w:r>
          <w:r>
            <w:instrText xml:space="preserve"> HYPERLINK \l "_3as4poj" </w:instrText>
          </w:r>
          <w:r>
            <w:fldChar w:fldCharType="separate"/>
          </w:r>
          <w:r>
            <w:rPr>
              <w:color w:val="000000"/>
            </w:rPr>
            <w:t>21</w:t>
          </w:r>
        </w:p>
        <w:p w14:paraId="461351DA" w14:textId="77777777" w:rsidR="00032777" w:rsidRDefault="00914035">
          <w:pPr>
            <w:tabs>
              <w:tab w:val="right" w:pos="9025"/>
            </w:tabs>
            <w:spacing w:before="60"/>
            <w:ind w:left="360"/>
            <w:rPr>
              <w:color w:val="000000"/>
            </w:rPr>
          </w:pPr>
          <w:r>
            <w:fldChar w:fldCharType="end"/>
          </w:r>
          <w:hyperlink w:anchor="_1pxezwc">
            <w:r>
              <w:rPr>
                <w:color w:val="000000"/>
              </w:rPr>
              <w:t>3.4. Research Ethics</w:t>
            </w:r>
          </w:hyperlink>
          <w:r>
            <w:rPr>
              <w:color w:val="000000"/>
            </w:rPr>
            <w:tab/>
          </w:r>
          <w:r>
            <w:fldChar w:fldCharType="begin"/>
          </w:r>
          <w:r>
            <w:instrText xml:space="preserve"> HYPERLINK \l "_1pxezwc" </w:instrText>
          </w:r>
          <w:r>
            <w:fldChar w:fldCharType="separate"/>
          </w:r>
          <w:r>
            <w:rPr>
              <w:color w:val="000000"/>
            </w:rPr>
            <w:t>22</w:t>
          </w:r>
        </w:p>
        <w:p w14:paraId="6E37F853" w14:textId="77777777" w:rsidR="00032777" w:rsidRDefault="00914035">
          <w:pPr>
            <w:tabs>
              <w:tab w:val="right" w:pos="9025"/>
            </w:tabs>
            <w:spacing w:before="60"/>
            <w:ind w:left="360"/>
          </w:pPr>
          <w:r>
            <w:fldChar w:fldCharType="end"/>
          </w:r>
          <w:hyperlink w:anchor="_49x2ik5">
            <w:r>
              <w:t>3.5. Advantages and Disadvantages of the methods</w:t>
            </w:r>
          </w:hyperlink>
          <w:r>
            <w:tab/>
          </w:r>
          <w:r>
            <w:fldChar w:fldCharType="begin"/>
          </w:r>
          <w:r>
            <w:instrText xml:space="preserve"> HYPERLINK \l "_49x2ik5" </w:instrText>
          </w:r>
          <w:r>
            <w:fldChar w:fldCharType="separate"/>
          </w:r>
          <w:r>
            <w:t>23</w:t>
          </w:r>
        </w:p>
        <w:p w14:paraId="743E8A13" w14:textId="77777777" w:rsidR="00032777" w:rsidRDefault="00914035">
          <w:pPr>
            <w:tabs>
              <w:tab w:val="right" w:pos="9025"/>
            </w:tabs>
            <w:spacing w:before="200"/>
            <w:rPr>
              <w:color w:val="000000"/>
            </w:rPr>
          </w:pPr>
          <w:r>
            <w:fldChar w:fldCharType="end"/>
          </w:r>
          <w:hyperlink w:anchor="_2p2csry">
            <w:r>
              <w:rPr>
                <w:color w:val="000000"/>
              </w:rPr>
              <w:t>4.0. Results</w:t>
            </w:r>
          </w:hyperlink>
          <w:r>
            <w:rPr>
              <w:color w:val="000000"/>
            </w:rPr>
            <w:tab/>
          </w:r>
          <w:r>
            <w:fldChar w:fldCharType="begin"/>
          </w:r>
          <w:r>
            <w:instrText xml:space="preserve"> HYPERLINK \l "_2p2csry" </w:instrText>
          </w:r>
          <w:r>
            <w:fldChar w:fldCharType="separate"/>
          </w:r>
          <w:r>
            <w:rPr>
              <w:color w:val="000000"/>
            </w:rPr>
            <w:t>23</w:t>
          </w:r>
        </w:p>
        <w:p w14:paraId="1E43F9E8" w14:textId="77777777" w:rsidR="00032777" w:rsidRDefault="00914035">
          <w:pPr>
            <w:tabs>
              <w:tab w:val="right" w:pos="9025"/>
            </w:tabs>
            <w:spacing w:before="60"/>
            <w:ind w:left="360"/>
            <w:rPr>
              <w:color w:val="000000"/>
            </w:rPr>
          </w:pPr>
          <w:r>
            <w:fldChar w:fldCharType="end"/>
          </w:r>
          <w:hyperlink w:anchor="_147n2zr">
            <w:r>
              <w:rPr>
                <w:color w:val="000000"/>
              </w:rPr>
              <w:t>4.1. Primary data</w:t>
            </w:r>
          </w:hyperlink>
          <w:r>
            <w:rPr>
              <w:color w:val="000000"/>
            </w:rPr>
            <w:tab/>
          </w:r>
          <w:r>
            <w:fldChar w:fldCharType="begin"/>
          </w:r>
          <w:r>
            <w:instrText xml:space="preserve"> HYPERLINK \l "_147n2zr" </w:instrText>
          </w:r>
          <w:r>
            <w:fldChar w:fldCharType="separate"/>
          </w:r>
          <w:r>
            <w:rPr>
              <w:color w:val="000000"/>
            </w:rPr>
            <w:t>23</w:t>
          </w:r>
        </w:p>
        <w:p w14:paraId="30D70EA0" w14:textId="77777777" w:rsidR="00032777" w:rsidRDefault="00914035">
          <w:pPr>
            <w:tabs>
              <w:tab w:val="right" w:pos="9025"/>
            </w:tabs>
            <w:spacing w:before="60"/>
            <w:ind w:left="360"/>
            <w:rPr>
              <w:color w:val="000000"/>
            </w:rPr>
          </w:pPr>
          <w:r>
            <w:fldChar w:fldCharType="end"/>
          </w:r>
          <w:hyperlink w:anchor="_19c6y18">
            <w:r>
              <w:rPr>
                <w:color w:val="000000"/>
              </w:rPr>
              <w:t>4.2. Summary of secondary results from selected articles</w:t>
            </w:r>
          </w:hyperlink>
          <w:r>
            <w:rPr>
              <w:color w:val="000000"/>
            </w:rPr>
            <w:tab/>
          </w:r>
          <w:r>
            <w:fldChar w:fldCharType="begin"/>
          </w:r>
          <w:r>
            <w:instrText xml:space="preserve"> HYPERLINK \l "_19c6y18" </w:instrText>
          </w:r>
          <w:r>
            <w:fldChar w:fldCharType="separate"/>
          </w:r>
          <w:r>
            <w:rPr>
              <w:color w:val="000000"/>
            </w:rPr>
            <w:t>28</w:t>
          </w:r>
        </w:p>
        <w:p w14:paraId="4558E5B1" w14:textId="77777777" w:rsidR="00032777" w:rsidRDefault="00914035">
          <w:pPr>
            <w:tabs>
              <w:tab w:val="right" w:pos="9025"/>
            </w:tabs>
            <w:spacing w:before="60"/>
            <w:ind w:left="360"/>
            <w:rPr>
              <w:color w:val="000000"/>
            </w:rPr>
          </w:pPr>
          <w:r>
            <w:fldChar w:fldCharType="end"/>
          </w:r>
          <w:hyperlink w:anchor="_3tbugp1">
            <w:r>
              <w:rPr>
                <w:color w:val="000000"/>
              </w:rPr>
              <w:t>4.3. Triangulation of information from Mixed Study</w:t>
            </w:r>
          </w:hyperlink>
          <w:r>
            <w:rPr>
              <w:color w:val="000000"/>
            </w:rPr>
            <w:tab/>
          </w:r>
          <w:r>
            <w:fldChar w:fldCharType="begin"/>
          </w:r>
          <w:r>
            <w:instrText xml:space="preserve"> HYPERLINK \l "_3tbugp1" </w:instrText>
          </w:r>
          <w:r>
            <w:fldChar w:fldCharType="separate"/>
          </w:r>
          <w:r>
            <w:rPr>
              <w:color w:val="000000"/>
            </w:rPr>
            <w:t>29</w:t>
          </w:r>
        </w:p>
        <w:p w14:paraId="7E70A1C5" w14:textId="77777777" w:rsidR="00032777" w:rsidRDefault="00914035">
          <w:pPr>
            <w:tabs>
              <w:tab w:val="right" w:pos="9025"/>
            </w:tabs>
            <w:spacing w:before="200"/>
            <w:rPr>
              <w:color w:val="000000"/>
            </w:rPr>
          </w:pPr>
          <w:r>
            <w:fldChar w:fldCharType="end"/>
          </w:r>
          <w:hyperlink w:anchor="_28h4qwu">
            <w:r>
              <w:rPr>
                <w:color w:val="000000"/>
              </w:rPr>
              <w:t>5.0. Discussio</w:t>
            </w:r>
            <w:r>
              <w:rPr>
                <w:color w:val="000000"/>
              </w:rPr>
              <w:t>n</w:t>
            </w:r>
          </w:hyperlink>
          <w:r>
            <w:rPr>
              <w:color w:val="000000"/>
            </w:rPr>
            <w:tab/>
          </w:r>
          <w:r>
            <w:fldChar w:fldCharType="begin"/>
          </w:r>
          <w:r>
            <w:instrText xml:space="preserve"> HYPERLINK \l "_28h4qwu" </w:instrText>
          </w:r>
          <w:r>
            <w:fldChar w:fldCharType="separate"/>
          </w:r>
          <w:r>
            <w:rPr>
              <w:color w:val="000000"/>
            </w:rPr>
            <w:t>30</w:t>
          </w:r>
        </w:p>
        <w:p w14:paraId="41FB070A" w14:textId="77777777" w:rsidR="00032777" w:rsidRDefault="00914035">
          <w:pPr>
            <w:tabs>
              <w:tab w:val="right" w:pos="9025"/>
            </w:tabs>
            <w:spacing w:before="60"/>
            <w:ind w:left="360"/>
            <w:rPr>
              <w:color w:val="000000"/>
            </w:rPr>
          </w:pPr>
          <w:r>
            <w:fldChar w:fldCharType="end"/>
          </w:r>
          <w:hyperlink w:anchor="_nmf14n">
            <w:r>
              <w:rPr>
                <w:color w:val="000000"/>
              </w:rPr>
              <w:t>5.1. Demographic information of the respondents</w:t>
            </w:r>
          </w:hyperlink>
          <w:r>
            <w:rPr>
              <w:color w:val="000000"/>
            </w:rPr>
            <w:tab/>
          </w:r>
          <w:r>
            <w:fldChar w:fldCharType="begin"/>
          </w:r>
          <w:r>
            <w:instrText xml:space="preserve"> HYPERLINK \l "_nmf14n" </w:instrText>
          </w:r>
          <w:r>
            <w:fldChar w:fldCharType="separate"/>
          </w:r>
          <w:r>
            <w:rPr>
              <w:color w:val="000000"/>
            </w:rPr>
            <w:t>30</w:t>
          </w:r>
        </w:p>
        <w:p w14:paraId="5649E9DE" w14:textId="77777777" w:rsidR="00032777" w:rsidRDefault="00914035">
          <w:pPr>
            <w:tabs>
              <w:tab w:val="right" w:pos="9025"/>
            </w:tabs>
            <w:spacing w:before="60"/>
            <w:ind w:left="360"/>
            <w:rPr>
              <w:color w:val="000000"/>
            </w:rPr>
          </w:pPr>
          <w:r>
            <w:fldChar w:fldCharType="end"/>
          </w:r>
          <w:hyperlink w:anchor="_37m2jsg">
            <w:r>
              <w:rPr>
                <w:color w:val="000000"/>
              </w:rPr>
              <w:t>5.2. Thematic Discussion</w:t>
            </w:r>
          </w:hyperlink>
          <w:r>
            <w:rPr>
              <w:color w:val="000000"/>
            </w:rPr>
            <w:tab/>
          </w:r>
          <w:r>
            <w:fldChar w:fldCharType="begin"/>
          </w:r>
          <w:r>
            <w:instrText xml:space="preserve"> HYPERLINK \l "_37m2jsg" </w:instrText>
          </w:r>
          <w:r>
            <w:fldChar w:fldCharType="separate"/>
          </w:r>
          <w:r>
            <w:rPr>
              <w:color w:val="000000"/>
            </w:rPr>
            <w:t>31</w:t>
          </w:r>
        </w:p>
        <w:p w14:paraId="6C9DBE51" w14:textId="77777777" w:rsidR="00032777" w:rsidRDefault="00914035">
          <w:pPr>
            <w:tabs>
              <w:tab w:val="right" w:pos="9025"/>
            </w:tabs>
            <w:spacing w:before="60"/>
            <w:ind w:left="720"/>
            <w:rPr>
              <w:color w:val="000000"/>
            </w:rPr>
          </w:pPr>
          <w:r>
            <w:fldChar w:fldCharType="end"/>
          </w:r>
          <w:hyperlink w:anchor="_46r0co2">
            <w:r>
              <w:rPr>
                <w:color w:val="000000"/>
              </w:rPr>
              <w:t>5.2.1. Customer Loyalty</w:t>
            </w:r>
          </w:hyperlink>
          <w:r>
            <w:rPr>
              <w:color w:val="000000"/>
            </w:rPr>
            <w:tab/>
          </w:r>
          <w:r>
            <w:fldChar w:fldCharType="begin"/>
          </w:r>
          <w:r>
            <w:instrText xml:space="preserve"> HYPERLINK \l "_46r0co2" </w:instrText>
          </w:r>
          <w:r>
            <w:fldChar w:fldCharType="separate"/>
          </w:r>
          <w:r>
            <w:rPr>
              <w:color w:val="000000"/>
            </w:rPr>
            <w:t>31</w:t>
          </w:r>
        </w:p>
        <w:p w14:paraId="7A9B0D01" w14:textId="77777777" w:rsidR="00032777" w:rsidRDefault="00914035">
          <w:pPr>
            <w:tabs>
              <w:tab w:val="right" w:pos="9025"/>
            </w:tabs>
            <w:spacing w:before="60"/>
            <w:ind w:left="720"/>
            <w:rPr>
              <w:color w:val="000000"/>
            </w:rPr>
          </w:pPr>
          <w:r>
            <w:fldChar w:fldCharType="end"/>
          </w:r>
          <w:hyperlink w:anchor="_2lwamvv">
            <w:r>
              <w:rPr>
                <w:color w:val="000000"/>
              </w:rPr>
              <w:t>5.2.2. Reaction to competitors</w:t>
            </w:r>
          </w:hyperlink>
          <w:r>
            <w:rPr>
              <w:color w:val="000000"/>
            </w:rPr>
            <w:tab/>
          </w:r>
          <w:r>
            <w:fldChar w:fldCharType="begin"/>
          </w:r>
          <w:r>
            <w:instrText xml:space="preserve"> HYPERLINK \l "_2lwamvv" </w:instrText>
          </w:r>
          <w:r>
            <w:fldChar w:fldCharType="separate"/>
          </w:r>
          <w:r>
            <w:rPr>
              <w:color w:val="000000"/>
            </w:rPr>
            <w:t>34</w:t>
          </w:r>
        </w:p>
        <w:p w14:paraId="294EC8A4" w14:textId="77777777" w:rsidR="00032777" w:rsidRDefault="00914035">
          <w:pPr>
            <w:tabs>
              <w:tab w:val="right" w:pos="9025"/>
            </w:tabs>
            <w:spacing w:before="60"/>
            <w:ind w:left="720"/>
            <w:rPr>
              <w:color w:val="000000"/>
            </w:rPr>
          </w:pPr>
          <w:r>
            <w:fldChar w:fldCharType="end"/>
          </w:r>
          <w:hyperlink w:anchor="_111kx3o">
            <w:r>
              <w:rPr>
                <w:color w:val="000000"/>
              </w:rPr>
              <w:t>5.2.3. Investing on Employees</w:t>
            </w:r>
          </w:hyperlink>
          <w:r>
            <w:rPr>
              <w:color w:val="000000"/>
            </w:rPr>
            <w:tab/>
          </w:r>
          <w:r>
            <w:fldChar w:fldCharType="begin"/>
          </w:r>
          <w:r>
            <w:instrText xml:space="preserve"> HYPERLINK \l "_11</w:instrText>
          </w:r>
          <w:r>
            <w:instrText xml:space="preserve">1kx3o" </w:instrText>
          </w:r>
          <w:r>
            <w:fldChar w:fldCharType="separate"/>
          </w:r>
          <w:r>
            <w:rPr>
              <w:color w:val="000000"/>
            </w:rPr>
            <w:t>35</w:t>
          </w:r>
        </w:p>
        <w:p w14:paraId="4E73F6FF" w14:textId="77777777" w:rsidR="00032777" w:rsidRDefault="00914035">
          <w:pPr>
            <w:tabs>
              <w:tab w:val="right" w:pos="9025"/>
            </w:tabs>
            <w:spacing w:before="60"/>
            <w:ind w:left="720"/>
            <w:rPr>
              <w:color w:val="000000"/>
            </w:rPr>
          </w:pPr>
          <w:r>
            <w:fldChar w:fldCharType="end"/>
          </w:r>
          <w:hyperlink w:anchor="_3l18frh">
            <w:r>
              <w:rPr>
                <w:color w:val="000000"/>
              </w:rPr>
              <w:t>5.2.4. Product Differentiation</w:t>
            </w:r>
          </w:hyperlink>
          <w:r>
            <w:rPr>
              <w:color w:val="000000"/>
            </w:rPr>
            <w:tab/>
          </w:r>
          <w:r>
            <w:fldChar w:fldCharType="begin"/>
          </w:r>
          <w:r>
            <w:instrText xml:space="preserve"> HYPERLINK \l "_3l18frh" </w:instrText>
          </w:r>
          <w:r>
            <w:fldChar w:fldCharType="separate"/>
          </w:r>
          <w:r>
            <w:rPr>
              <w:color w:val="000000"/>
            </w:rPr>
            <w:t>36</w:t>
          </w:r>
        </w:p>
        <w:p w14:paraId="51D7700C" w14:textId="77777777" w:rsidR="00032777" w:rsidRDefault="00914035">
          <w:pPr>
            <w:tabs>
              <w:tab w:val="right" w:pos="9025"/>
            </w:tabs>
            <w:spacing w:before="200"/>
            <w:rPr>
              <w:color w:val="000000"/>
            </w:rPr>
          </w:pPr>
          <w:r>
            <w:fldChar w:fldCharType="end"/>
          </w:r>
          <w:hyperlink w:anchor="_206ipza">
            <w:r>
              <w:rPr>
                <w:color w:val="000000"/>
              </w:rPr>
              <w:t>6.0. Conclusion</w:t>
            </w:r>
          </w:hyperlink>
          <w:r>
            <w:rPr>
              <w:color w:val="000000"/>
            </w:rPr>
            <w:tab/>
          </w:r>
          <w:r>
            <w:fldChar w:fldCharType="begin"/>
          </w:r>
          <w:r>
            <w:instrText xml:space="preserve"> HYPERLINK \l "_206ipza" </w:instrText>
          </w:r>
          <w:r>
            <w:fldChar w:fldCharType="separate"/>
          </w:r>
          <w:r>
            <w:rPr>
              <w:color w:val="000000"/>
            </w:rPr>
            <w:t>36</w:t>
          </w:r>
        </w:p>
        <w:p w14:paraId="50F26D47" w14:textId="77777777" w:rsidR="00032777" w:rsidRDefault="00914035">
          <w:pPr>
            <w:tabs>
              <w:tab w:val="right" w:pos="9025"/>
            </w:tabs>
            <w:spacing w:before="200"/>
            <w:rPr>
              <w:color w:val="000000"/>
            </w:rPr>
          </w:pPr>
          <w:r>
            <w:fldChar w:fldCharType="end"/>
          </w:r>
          <w:hyperlink w:anchor="_4k668n3">
            <w:r>
              <w:rPr>
                <w:color w:val="000000"/>
              </w:rPr>
              <w:t>7.0. Recommendations</w:t>
            </w:r>
          </w:hyperlink>
          <w:r>
            <w:rPr>
              <w:color w:val="000000"/>
            </w:rPr>
            <w:tab/>
          </w:r>
          <w:r>
            <w:fldChar w:fldCharType="begin"/>
          </w:r>
          <w:r>
            <w:instrText xml:space="preserve"> HYPERLINK \l "_4k66</w:instrText>
          </w:r>
          <w:r>
            <w:instrText xml:space="preserve">8n3" </w:instrText>
          </w:r>
          <w:r>
            <w:fldChar w:fldCharType="separate"/>
          </w:r>
          <w:r>
            <w:rPr>
              <w:color w:val="000000"/>
            </w:rPr>
            <w:t>38</w:t>
          </w:r>
        </w:p>
        <w:p w14:paraId="7F570C5D" w14:textId="77777777" w:rsidR="00032777" w:rsidRDefault="00914035">
          <w:pPr>
            <w:tabs>
              <w:tab w:val="right" w:pos="9025"/>
            </w:tabs>
            <w:spacing w:before="200" w:after="80"/>
            <w:rPr>
              <w:color w:val="000000"/>
            </w:rPr>
          </w:pPr>
          <w:r>
            <w:fldChar w:fldCharType="end"/>
          </w:r>
          <w:hyperlink w:anchor="_2zbgiuw">
            <w:r>
              <w:rPr>
                <w:color w:val="000000"/>
              </w:rPr>
              <w:t>References</w:t>
            </w:r>
          </w:hyperlink>
          <w:r>
            <w:rPr>
              <w:color w:val="000000"/>
            </w:rPr>
            <w:tab/>
          </w:r>
          <w:r>
            <w:fldChar w:fldCharType="begin"/>
          </w:r>
          <w:r>
            <w:instrText xml:space="preserve"> PAGEREF _2zbgiuw \h </w:instrText>
          </w:r>
          <w:r>
            <w:fldChar w:fldCharType="separate"/>
          </w:r>
          <w:r>
            <w:rPr>
              <w:color w:val="000000"/>
            </w:rPr>
            <w:t>40</w:t>
          </w:r>
          <w:r>
            <w:fldChar w:fldCharType="end"/>
          </w:r>
          <w:r>
            <w:fldChar w:fldCharType="end"/>
          </w:r>
        </w:p>
      </w:sdtContent>
    </w:sdt>
    <w:p w14:paraId="4982483E" w14:textId="77777777" w:rsidR="00032777" w:rsidRDefault="00032777">
      <w:pPr>
        <w:tabs>
          <w:tab w:val="right" w:pos="9025"/>
        </w:tabs>
        <w:spacing w:before="200" w:after="80"/>
      </w:pPr>
    </w:p>
    <w:p w14:paraId="261A4120" w14:textId="77777777" w:rsidR="00032777" w:rsidRDefault="00032777">
      <w:pPr>
        <w:tabs>
          <w:tab w:val="right" w:pos="9025"/>
        </w:tabs>
        <w:spacing w:before="200" w:after="80"/>
      </w:pPr>
    </w:p>
    <w:p w14:paraId="584130DB" w14:textId="77777777" w:rsidR="00032777" w:rsidRDefault="00032777">
      <w:pPr>
        <w:tabs>
          <w:tab w:val="right" w:pos="9025"/>
        </w:tabs>
        <w:spacing w:before="200" w:after="80"/>
      </w:pPr>
    </w:p>
    <w:p w14:paraId="57FC1F4B" w14:textId="77777777" w:rsidR="00032777" w:rsidRDefault="00032777">
      <w:pPr>
        <w:tabs>
          <w:tab w:val="right" w:pos="9025"/>
        </w:tabs>
        <w:spacing w:before="200" w:after="80"/>
      </w:pPr>
    </w:p>
    <w:p w14:paraId="7E496300" w14:textId="77777777" w:rsidR="00032777" w:rsidRDefault="00032777">
      <w:pPr>
        <w:tabs>
          <w:tab w:val="right" w:pos="9025"/>
        </w:tabs>
        <w:spacing w:before="200" w:after="80"/>
      </w:pPr>
    </w:p>
    <w:p w14:paraId="6067E046" w14:textId="77777777" w:rsidR="00032777" w:rsidRDefault="00032777">
      <w:pPr>
        <w:tabs>
          <w:tab w:val="right" w:pos="9025"/>
        </w:tabs>
        <w:spacing w:before="200" w:after="80"/>
      </w:pPr>
    </w:p>
    <w:p w14:paraId="0C13BF37" w14:textId="77777777" w:rsidR="00032777" w:rsidRDefault="00032777">
      <w:pPr>
        <w:tabs>
          <w:tab w:val="right" w:pos="9025"/>
        </w:tabs>
        <w:spacing w:before="200" w:after="80"/>
      </w:pPr>
    </w:p>
    <w:p w14:paraId="6C9B5607" w14:textId="77777777" w:rsidR="00032777" w:rsidRDefault="00032777">
      <w:pPr>
        <w:tabs>
          <w:tab w:val="right" w:pos="9025"/>
        </w:tabs>
        <w:spacing w:before="200" w:after="80"/>
      </w:pPr>
    </w:p>
    <w:p w14:paraId="1E403B76" w14:textId="77777777" w:rsidR="00032777" w:rsidRDefault="00032777">
      <w:pPr>
        <w:tabs>
          <w:tab w:val="right" w:pos="9025"/>
        </w:tabs>
        <w:spacing w:before="200" w:after="80"/>
      </w:pPr>
    </w:p>
    <w:p w14:paraId="2135ED85" w14:textId="77777777" w:rsidR="00032777" w:rsidRDefault="00032777">
      <w:pPr>
        <w:tabs>
          <w:tab w:val="right" w:pos="9025"/>
        </w:tabs>
        <w:spacing w:before="200" w:after="80"/>
      </w:pPr>
    </w:p>
    <w:p w14:paraId="2CE5BE04" w14:textId="77777777" w:rsidR="00032777" w:rsidRDefault="00032777">
      <w:pPr>
        <w:tabs>
          <w:tab w:val="right" w:pos="9025"/>
        </w:tabs>
        <w:spacing w:before="200" w:after="80"/>
      </w:pPr>
    </w:p>
    <w:p w14:paraId="04B769DC" w14:textId="77777777" w:rsidR="00032777" w:rsidRDefault="00032777">
      <w:pPr>
        <w:tabs>
          <w:tab w:val="right" w:pos="9025"/>
        </w:tabs>
        <w:spacing w:before="200" w:after="80"/>
      </w:pPr>
    </w:p>
    <w:p w14:paraId="0B64DE90" w14:textId="77777777" w:rsidR="00032777" w:rsidRDefault="00032777">
      <w:pPr>
        <w:tabs>
          <w:tab w:val="right" w:pos="9025"/>
        </w:tabs>
        <w:spacing w:before="200" w:after="80"/>
      </w:pPr>
    </w:p>
    <w:p w14:paraId="37BAF249" w14:textId="77777777" w:rsidR="00032777" w:rsidRDefault="00032777">
      <w:pPr>
        <w:tabs>
          <w:tab w:val="right" w:pos="9025"/>
        </w:tabs>
        <w:spacing w:before="200" w:after="80"/>
      </w:pPr>
    </w:p>
    <w:p w14:paraId="19EDA84C" w14:textId="77777777" w:rsidR="00032777" w:rsidRDefault="00032777">
      <w:pPr>
        <w:tabs>
          <w:tab w:val="right" w:pos="9025"/>
        </w:tabs>
        <w:spacing w:before="200" w:after="80"/>
      </w:pPr>
    </w:p>
    <w:p w14:paraId="4D5E33EA" w14:textId="77777777" w:rsidR="00032777" w:rsidRDefault="00032777">
      <w:pPr>
        <w:tabs>
          <w:tab w:val="right" w:pos="9025"/>
        </w:tabs>
        <w:spacing w:before="200" w:after="80"/>
      </w:pPr>
    </w:p>
    <w:p w14:paraId="31FA7CB6" w14:textId="77777777" w:rsidR="00032777" w:rsidRDefault="00032777">
      <w:pPr>
        <w:tabs>
          <w:tab w:val="right" w:pos="9025"/>
        </w:tabs>
        <w:spacing w:before="200" w:after="80"/>
      </w:pPr>
    </w:p>
    <w:p w14:paraId="718F30C0" w14:textId="77777777" w:rsidR="00032777" w:rsidRDefault="00032777">
      <w:pPr>
        <w:tabs>
          <w:tab w:val="right" w:pos="9025"/>
        </w:tabs>
        <w:spacing w:before="200" w:after="80"/>
      </w:pPr>
    </w:p>
    <w:p w14:paraId="1D4E1F67" w14:textId="77777777" w:rsidR="00032777" w:rsidRDefault="00032777">
      <w:pPr>
        <w:tabs>
          <w:tab w:val="right" w:pos="9025"/>
        </w:tabs>
        <w:spacing w:before="200" w:after="80"/>
      </w:pPr>
    </w:p>
    <w:p w14:paraId="59176A63" w14:textId="77777777" w:rsidR="00032777" w:rsidRDefault="00032777">
      <w:pPr>
        <w:tabs>
          <w:tab w:val="right" w:pos="9025"/>
        </w:tabs>
        <w:spacing w:before="200" w:after="80"/>
      </w:pPr>
    </w:p>
    <w:p w14:paraId="72594C1A" w14:textId="77777777" w:rsidR="00032777" w:rsidRDefault="00032777">
      <w:pPr>
        <w:tabs>
          <w:tab w:val="right" w:pos="9025"/>
        </w:tabs>
        <w:spacing w:before="200" w:after="80"/>
      </w:pPr>
    </w:p>
    <w:p w14:paraId="66C9701D" w14:textId="77777777" w:rsidR="00032777" w:rsidRDefault="00032777">
      <w:pPr>
        <w:tabs>
          <w:tab w:val="right" w:pos="9025"/>
        </w:tabs>
        <w:spacing w:before="200" w:after="80"/>
      </w:pPr>
    </w:p>
    <w:p w14:paraId="58DEED50" w14:textId="77777777" w:rsidR="00032777" w:rsidRDefault="00032777">
      <w:pPr>
        <w:tabs>
          <w:tab w:val="right" w:pos="9025"/>
        </w:tabs>
        <w:spacing w:before="200" w:after="80"/>
      </w:pPr>
    </w:p>
    <w:p w14:paraId="7B42FBA9" w14:textId="77777777" w:rsidR="00032777" w:rsidRDefault="00032777">
      <w:pPr>
        <w:tabs>
          <w:tab w:val="right" w:pos="9025"/>
        </w:tabs>
        <w:spacing w:before="200" w:after="80"/>
      </w:pPr>
    </w:p>
    <w:p w14:paraId="53BD8E49" w14:textId="77777777" w:rsidR="00032777" w:rsidRDefault="00914035">
      <w:pPr>
        <w:keepNext/>
        <w:keepLines/>
        <w:pBdr>
          <w:top w:val="nil"/>
          <w:left w:val="nil"/>
          <w:bottom w:val="nil"/>
          <w:right w:val="nil"/>
          <w:between w:val="nil"/>
        </w:pBdr>
        <w:spacing w:before="240" w:line="480" w:lineRule="auto"/>
        <w:rPr>
          <w:b/>
          <w:color w:val="2F5496"/>
          <w:sz w:val="28"/>
          <w:szCs w:val="28"/>
        </w:rPr>
      </w:pPr>
      <w:bookmarkStart w:id="5" w:name="_30j0zll" w:colFirst="0" w:colLast="0"/>
      <w:bookmarkEnd w:id="5"/>
      <w:r>
        <w:rPr>
          <w:b/>
          <w:color w:val="2F5496"/>
          <w:sz w:val="28"/>
          <w:szCs w:val="28"/>
        </w:rPr>
        <w:t>1.0. Introduction</w:t>
      </w:r>
    </w:p>
    <w:p w14:paraId="2A086528" w14:textId="77777777" w:rsidR="00032777" w:rsidRDefault="00914035">
      <w:pPr>
        <w:pBdr>
          <w:top w:val="nil"/>
          <w:left w:val="nil"/>
          <w:bottom w:val="nil"/>
          <w:right w:val="nil"/>
          <w:between w:val="nil"/>
        </w:pBdr>
        <w:spacing w:line="480" w:lineRule="auto"/>
        <w:ind w:firstLine="720"/>
        <w:rPr>
          <w:b/>
          <w:color w:val="000000"/>
          <w:sz w:val="26"/>
          <w:szCs w:val="26"/>
        </w:rPr>
      </w:pPr>
      <w:bookmarkStart w:id="6" w:name="_1fob9te" w:colFirst="0" w:colLast="0"/>
      <w:bookmarkEnd w:id="6"/>
      <w:r>
        <w:rPr>
          <w:b/>
          <w:color w:val="000000"/>
          <w:sz w:val="26"/>
          <w:szCs w:val="26"/>
        </w:rPr>
        <w:t>1.1. Background</w:t>
      </w:r>
    </w:p>
    <w:p w14:paraId="1F1D72D2" w14:textId="77777777" w:rsidR="00032777" w:rsidRDefault="00914035">
      <w:pPr>
        <w:spacing w:line="480" w:lineRule="auto"/>
        <w:ind w:firstLine="720"/>
      </w:pPr>
      <w:r>
        <w:t>Managers in retail businesses focus on consumer behaviour to determine the competitive edge in the market (</w:t>
      </w:r>
      <w:proofErr w:type="spellStart"/>
      <w:r>
        <w:rPr>
          <w:highlight w:val="white"/>
        </w:rPr>
        <w:t>Sachdeva</w:t>
      </w:r>
      <w:proofErr w:type="spellEnd"/>
      <w:r>
        <w:rPr>
          <w:highlight w:val="white"/>
        </w:rPr>
        <w:t xml:space="preserve"> &amp; </w:t>
      </w:r>
      <w:proofErr w:type="spellStart"/>
      <w:r>
        <w:rPr>
          <w:highlight w:val="white"/>
        </w:rPr>
        <w:t>Goel</w:t>
      </w:r>
      <w:proofErr w:type="spellEnd"/>
      <w:r>
        <w:rPr>
          <w:highlight w:val="white"/>
        </w:rPr>
        <w:t>, 2015)</w:t>
      </w:r>
      <w:r>
        <w:t xml:space="preserve">. Accordingly, the operational strategies of a company regarding how it attracts customers to its products and services become </w:t>
      </w:r>
      <w:r>
        <w:t>relevant when such strategies offer the best options for customer retention (</w:t>
      </w:r>
      <w:proofErr w:type="spellStart"/>
      <w:r>
        <w:rPr>
          <w:highlight w:val="white"/>
        </w:rPr>
        <w:t>Sachdeva</w:t>
      </w:r>
      <w:proofErr w:type="spellEnd"/>
      <w:r>
        <w:rPr>
          <w:highlight w:val="white"/>
        </w:rPr>
        <w:t xml:space="preserve"> &amp; </w:t>
      </w:r>
      <w:proofErr w:type="spellStart"/>
      <w:r>
        <w:rPr>
          <w:highlight w:val="white"/>
        </w:rPr>
        <w:t>Goel</w:t>
      </w:r>
      <w:proofErr w:type="spellEnd"/>
      <w:r>
        <w:rPr>
          <w:highlight w:val="white"/>
        </w:rPr>
        <w:t>, 2015)</w:t>
      </w:r>
      <w:r>
        <w:t>. Businesses such as Marks and Spencer UK have realised that the behaviours of customers are good for performance in the competitive business environment (Ma</w:t>
      </w:r>
      <w:r>
        <w:t>rks and Spencer, 2022). Therefore, the companies translate the key factors that enhance customer satisfaction for repeat business. In such cases, Marks and Spencer UK incur fewer expenses in an advertisement while increasing opportunities for diversificati</w:t>
      </w:r>
      <w:r>
        <w:t>on of the products alongside market penetration to meet the needs of many customers (Marks and Spencer, 2022). The demands of consumers in the market make retailers focus more on strategizing on the best methods to improve loyalty. The interactions between</w:t>
      </w:r>
      <w:r>
        <w:t xml:space="preserve"> the customers and brands are important for a business. </w:t>
      </w:r>
      <w:proofErr w:type="spellStart"/>
      <w:r>
        <w:t>Greve</w:t>
      </w:r>
      <w:proofErr w:type="spellEnd"/>
      <w:r>
        <w:t xml:space="preserve"> (2014) attests that brand loyalty improves sales and revenue when retailers develop the best strategies to enhance customer experiences making the businesses unique from competitors. Accordingly</w:t>
      </w:r>
      <w:r>
        <w:t xml:space="preserve">, current businesses measure the level of consumer experience to reveal any obstacle that affects the experience of the consumer to manage a repeat business. </w:t>
      </w:r>
    </w:p>
    <w:p w14:paraId="47CA9A1C" w14:textId="77777777" w:rsidR="00032777" w:rsidRDefault="00914035">
      <w:pPr>
        <w:spacing w:line="480" w:lineRule="auto"/>
        <w:ind w:firstLine="720"/>
      </w:pPr>
      <w:r>
        <w:t>The customers in the United Kingdom (UK) have diversified cultures, customs, preferences, and tas</w:t>
      </w:r>
      <w:r>
        <w:t>tes. The diversity of the consumers continues to change in terms of their eating, habits, shopping and travelling. Accordingly, retailers design strategies that attract customers to products and services. Moreover, companies maintain their customers at low</w:t>
      </w:r>
      <w:r>
        <w:t>er costs compared to the costs they use to acquire new customers. Thus, the enterprises apply their best strategies to ensure that the customers remain loyal. Hence, strategic management practices ensure customer loyalty, satisfaction, and commitment to an</w:t>
      </w:r>
      <w:r>
        <w:t xml:space="preserve"> enterprise. </w:t>
      </w:r>
    </w:p>
    <w:p w14:paraId="42870A60" w14:textId="77777777" w:rsidR="00032777" w:rsidRDefault="00032777">
      <w:pPr>
        <w:spacing w:line="480" w:lineRule="auto"/>
        <w:ind w:firstLine="720"/>
      </w:pPr>
    </w:p>
    <w:p w14:paraId="51A5D56C" w14:textId="77777777" w:rsidR="00032777" w:rsidRDefault="00914035">
      <w:pPr>
        <w:pBdr>
          <w:top w:val="nil"/>
          <w:left w:val="nil"/>
          <w:bottom w:val="nil"/>
          <w:right w:val="nil"/>
          <w:between w:val="nil"/>
        </w:pBdr>
        <w:spacing w:line="480" w:lineRule="auto"/>
        <w:ind w:firstLine="720"/>
        <w:rPr>
          <w:b/>
          <w:color w:val="000000"/>
          <w:sz w:val="26"/>
          <w:szCs w:val="26"/>
        </w:rPr>
      </w:pPr>
      <w:bookmarkStart w:id="7" w:name="_3znysh7" w:colFirst="0" w:colLast="0"/>
      <w:bookmarkEnd w:id="7"/>
      <w:r>
        <w:rPr>
          <w:b/>
          <w:color w:val="000000"/>
          <w:sz w:val="26"/>
          <w:szCs w:val="26"/>
        </w:rPr>
        <w:t>1.2. Problem Statement</w:t>
      </w:r>
    </w:p>
    <w:p w14:paraId="61F97430" w14:textId="77777777" w:rsidR="00032777" w:rsidRDefault="00914035">
      <w:pPr>
        <w:spacing w:line="480" w:lineRule="auto"/>
        <w:ind w:firstLine="720"/>
      </w:pPr>
      <w:r>
        <w:t xml:space="preserve">According to </w:t>
      </w:r>
      <w:proofErr w:type="spellStart"/>
      <w:r>
        <w:t>Nagengast</w:t>
      </w:r>
      <w:proofErr w:type="spellEnd"/>
      <w:r>
        <w:t xml:space="preserve"> et al. (2014), more than 80 percent of retail consumers change their loyalties to other retail enterprises because of the poor customer experiences they face in their former retail shops. Equally</w:t>
      </w:r>
      <w:r>
        <w:t xml:space="preserve">, Johnston &amp; Kong (2011) note that 80 percent of managers perceive that they deliver a positive customer experience while 8 percent of customers affirm that they get a positive customer experience at any retail premise they visit within the market. Retail </w:t>
      </w:r>
      <w:r>
        <w:t>businesses exhibit a loss of revenue due to poor strategic management when handling customers to reinforce their loyalty. Retail premises do not conduct repeat business because clients get a poor customer experience. Most retail businesses have no well-dev</w:t>
      </w:r>
      <w:r>
        <w:t>eloped strategic management practices that foster customer loyalty. Equally, limited information is available expounding on the importance of strategic management practices on customer loyalty within the retail sector in the UK that warranted the present s</w:t>
      </w:r>
      <w:r>
        <w:t xml:space="preserve">tudy to fill the gap. </w:t>
      </w:r>
    </w:p>
    <w:p w14:paraId="39EB3B1E" w14:textId="77777777" w:rsidR="00032777" w:rsidRDefault="00032777">
      <w:pPr>
        <w:spacing w:line="480" w:lineRule="auto"/>
        <w:ind w:firstLine="720"/>
      </w:pPr>
    </w:p>
    <w:p w14:paraId="1047B409" w14:textId="77777777" w:rsidR="00032777" w:rsidRDefault="00914035">
      <w:pPr>
        <w:pBdr>
          <w:top w:val="nil"/>
          <w:left w:val="nil"/>
          <w:bottom w:val="nil"/>
          <w:right w:val="nil"/>
          <w:between w:val="nil"/>
        </w:pBdr>
        <w:spacing w:line="480" w:lineRule="auto"/>
        <w:ind w:firstLine="720"/>
        <w:rPr>
          <w:b/>
          <w:color w:val="000000"/>
          <w:sz w:val="26"/>
          <w:szCs w:val="26"/>
        </w:rPr>
      </w:pPr>
      <w:bookmarkStart w:id="8" w:name="_2et92p0" w:colFirst="0" w:colLast="0"/>
      <w:bookmarkEnd w:id="8"/>
      <w:r>
        <w:rPr>
          <w:b/>
          <w:color w:val="000000"/>
          <w:sz w:val="26"/>
          <w:szCs w:val="26"/>
        </w:rPr>
        <w:t>1.3. Purpose of the Study</w:t>
      </w:r>
    </w:p>
    <w:p w14:paraId="29D27159" w14:textId="77777777" w:rsidR="00032777" w:rsidRDefault="00914035">
      <w:pPr>
        <w:spacing w:line="480" w:lineRule="auto"/>
        <w:ind w:firstLine="720"/>
      </w:pPr>
      <w:r>
        <w:t xml:space="preserve">The purpose of the study was to explore the importance of strategic management practices on customer loyalty within the UK retail sector focusing on Marks and Spencer UK. Accordingly, the research explored </w:t>
      </w:r>
      <w:r>
        <w:t xml:space="preserve">the various aspects of the topic that include the characteristics, importance, theories, models, disadvantages, merits, and challenges associated with customer loyalty in the retail sector. </w:t>
      </w:r>
    </w:p>
    <w:p w14:paraId="09532007" w14:textId="77777777" w:rsidR="00032777" w:rsidRDefault="00032777">
      <w:pPr>
        <w:spacing w:line="480" w:lineRule="auto"/>
        <w:ind w:firstLine="720"/>
      </w:pPr>
    </w:p>
    <w:p w14:paraId="550064F7" w14:textId="77777777" w:rsidR="00032777" w:rsidRDefault="00914035">
      <w:pPr>
        <w:pBdr>
          <w:top w:val="nil"/>
          <w:left w:val="nil"/>
          <w:bottom w:val="nil"/>
          <w:right w:val="nil"/>
          <w:between w:val="nil"/>
        </w:pBdr>
        <w:spacing w:line="480" w:lineRule="auto"/>
        <w:ind w:firstLine="720"/>
        <w:rPr>
          <w:b/>
          <w:color w:val="000000"/>
          <w:sz w:val="26"/>
          <w:szCs w:val="26"/>
        </w:rPr>
      </w:pPr>
      <w:bookmarkStart w:id="9" w:name="_tyjcwt" w:colFirst="0" w:colLast="0"/>
      <w:bookmarkEnd w:id="9"/>
      <w:r>
        <w:rPr>
          <w:b/>
          <w:color w:val="000000"/>
          <w:sz w:val="26"/>
          <w:szCs w:val="26"/>
        </w:rPr>
        <w:t xml:space="preserve">1.4. Research Objectives </w:t>
      </w:r>
    </w:p>
    <w:p w14:paraId="0B2E28F5" w14:textId="77777777" w:rsidR="00032777" w:rsidRDefault="00914035">
      <w:pPr>
        <w:numPr>
          <w:ilvl w:val="0"/>
          <w:numId w:val="2"/>
        </w:numPr>
        <w:pBdr>
          <w:top w:val="nil"/>
          <w:left w:val="nil"/>
          <w:bottom w:val="nil"/>
          <w:right w:val="nil"/>
          <w:between w:val="nil"/>
        </w:pBdr>
        <w:spacing w:line="480" w:lineRule="auto"/>
        <w:ind w:left="1418"/>
      </w:pPr>
      <w:r>
        <w:rPr>
          <w:color w:val="000000"/>
        </w:rPr>
        <w:t>To examine different strategies that M</w:t>
      </w:r>
      <w:r>
        <w:rPr>
          <w:color w:val="000000"/>
        </w:rPr>
        <w:t>arks and Spencer UK uses to ensure that the customers remain loyal</w:t>
      </w:r>
    </w:p>
    <w:p w14:paraId="04E5EE96" w14:textId="77777777" w:rsidR="00032777" w:rsidRDefault="00914035">
      <w:pPr>
        <w:numPr>
          <w:ilvl w:val="0"/>
          <w:numId w:val="2"/>
        </w:numPr>
        <w:pBdr>
          <w:top w:val="nil"/>
          <w:left w:val="nil"/>
          <w:bottom w:val="nil"/>
          <w:right w:val="nil"/>
          <w:between w:val="nil"/>
        </w:pBdr>
        <w:spacing w:line="480" w:lineRule="auto"/>
        <w:ind w:left="1418"/>
      </w:pPr>
      <w:r>
        <w:rPr>
          <w:color w:val="000000"/>
        </w:rPr>
        <w:t>To explore the importance of strategic management practices on customer loyalty in Marks and Spencer UK</w:t>
      </w:r>
    </w:p>
    <w:p w14:paraId="03FEB116" w14:textId="77777777" w:rsidR="00032777" w:rsidRDefault="00914035">
      <w:pPr>
        <w:numPr>
          <w:ilvl w:val="0"/>
          <w:numId w:val="2"/>
        </w:numPr>
        <w:pBdr>
          <w:top w:val="nil"/>
          <w:left w:val="nil"/>
          <w:bottom w:val="nil"/>
          <w:right w:val="nil"/>
          <w:between w:val="nil"/>
        </w:pBdr>
        <w:spacing w:line="480" w:lineRule="auto"/>
        <w:ind w:left="1418"/>
      </w:pPr>
      <w:r>
        <w:rPr>
          <w:color w:val="000000"/>
        </w:rPr>
        <w:t xml:space="preserve">To evaluate the merits of strategic management in ensuring customer loyalty in Marks </w:t>
      </w:r>
      <w:r>
        <w:rPr>
          <w:color w:val="000000"/>
        </w:rPr>
        <w:t>and Spencer</w:t>
      </w:r>
    </w:p>
    <w:p w14:paraId="5CDC3C22" w14:textId="77777777" w:rsidR="00032777" w:rsidRDefault="00914035">
      <w:pPr>
        <w:numPr>
          <w:ilvl w:val="0"/>
          <w:numId w:val="2"/>
        </w:numPr>
        <w:pBdr>
          <w:top w:val="nil"/>
          <w:left w:val="nil"/>
          <w:bottom w:val="nil"/>
          <w:right w:val="nil"/>
          <w:between w:val="nil"/>
        </w:pBdr>
        <w:spacing w:line="480" w:lineRule="auto"/>
        <w:ind w:left="1418"/>
      </w:pPr>
      <w:r>
        <w:rPr>
          <w:color w:val="000000"/>
        </w:rPr>
        <w:t>To investigate the challenges associated with customer loyalty at Marks and Spencer UK</w:t>
      </w:r>
    </w:p>
    <w:p w14:paraId="07FBC576" w14:textId="77777777" w:rsidR="00032777" w:rsidRDefault="00032777">
      <w:pPr>
        <w:pBdr>
          <w:top w:val="nil"/>
          <w:left w:val="nil"/>
          <w:bottom w:val="nil"/>
          <w:right w:val="nil"/>
          <w:between w:val="nil"/>
        </w:pBdr>
        <w:spacing w:line="480" w:lineRule="auto"/>
      </w:pPr>
    </w:p>
    <w:p w14:paraId="60D302ED" w14:textId="77777777" w:rsidR="00032777" w:rsidRDefault="00914035">
      <w:pPr>
        <w:pBdr>
          <w:top w:val="nil"/>
          <w:left w:val="nil"/>
          <w:bottom w:val="nil"/>
          <w:right w:val="nil"/>
          <w:between w:val="nil"/>
        </w:pBdr>
        <w:spacing w:line="480" w:lineRule="auto"/>
        <w:ind w:firstLine="720"/>
        <w:rPr>
          <w:b/>
          <w:color w:val="000000"/>
          <w:sz w:val="26"/>
          <w:szCs w:val="26"/>
        </w:rPr>
      </w:pPr>
      <w:bookmarkStart w:id="10" w:name="_3dy6vkm" w:colFirst="0" w:colLast="0"/>
      <w:bookmarkEnd w:id="10"/>
      <w:r>
        <w:rPr>
          <w:b/>
          <w:color w:val="000000"/>
          <w:sz w:val="26"/>
          <w:szCs w:val="26"/>
        </w:rPr>
        <w:t xml:space="preserve">1.5. Case Study: Marks and Spencer UK </w:t>
      </w:r>
    </w:p>
    <w:p w14:paraId="1A242DBE" w14:textId="77777777" w:rsidR="00032777" w:rsidRDefault="00914035">
      <w:pPr>
        <w:spacing w:line="480" w:lineRule="auto"/>
        <w:ind w:firstLine="720"/>
      </w:pPr>
      <w:r>
        <w:t>Marks and Spencer UK is a leading grocery retailer and department store in the UK.  The store began in 1884 by Michael Marks hosting more than 1000 stores in the UK and over 400 stores around the world (</w:t>
      </w:r>
      <w:r>
        <w:rPr>
          <w:highlight w:val="white"/>
        </w:rPr>
        <w:t>Smith, 2022)</w:t>
      </w:r>
      <w:r>
        <w:t>. The company has more than 70,000 employ</w:t>
      </w:r>
      <w:r>
        <w:t>ees. M&amp;S sells footwear, clothing, home furniture, gifts, and food marked with St. Michael Brand (</w:t>
      </w:r>
      <w:r>
        <w:rPr>
          <w:highlight w:val="white"/>
        </w:rPr>
        <w:t>Dawson, 2021)</w:t>
      </w:r>
      <w:r>
        <w:t xml:space="preserve">. </w:t>
      </w:r>
    </w:p>
    <w:p w14:paraId="78FB9E39" w14:textId="77777777" w:rsidR="00032777" w:rsidRDefault="00914035">
      <w:pPr>
        <w:spacing w:line="480" w:lineRule="auto"/>
        <w:ind w:firstLine="720"/>
      </w:pPr>
      <w:r>
        <w:t>The strategic management practices that M&amp;S offers to customers include selling products in different groups that include household items, cos</w:t>
      </w:r>
      <w:r>
        <w:t>metics, clothing, and luxury goods (</w:t>
      </w:r>
      <w:r>
        <w:rPr>
          <w:highlight w:val="white"/>
        </w:rPr>
        <w:t>Dawson, 2021)</w:t>
      </w:r>
      <w:r>
        <w:t xml:space="preserve">. The strategy made the retail store develop into a high-quality retail brand. Accordingly, M&amp;S increased since 2010 to the global level on a year-on-year basis with a revenue of 10.2 billion British pounds </w:t>
      </w:r>
      <w:r>
        <w:t>in the year 2020 (</w:t>
      </w:r>
      <w:r>
        <w:rPr>
          <w:highlight w:val="white"/>
        </w:rPr>
        <w:t>Smith, 2022)</w:t>
      </w:r>
      <w:r>
        <w:t>. The outbreak of the COVID-19 pandemic made M&amp;S lose revenue during the year 2021 because of the lockdown due to the many loyal customers who could not physically visit its stores in the UK (</w:t>
      </w:r>
      <w:r>
        <w:rPr>
          <w:highlight w:val="white"/>
        </w:rPr>
        <w:t>Smith, 2022)</w:t>
      </w:r>
      <w:r>
        <w:t>. Accordingly, the cus</w:t>
      </w:r>
      <w:r>
        <w:t>tomers in the UK are the important sources of revenue for the M&amp;S contributing to the revenue of 8.4 billion pounds in 2021 whereby the food segment contributed 6 billion pounds (</w:t>
      </w:r>
      <w:r>
        <w:rPr>
          <w:highlight w:val="white"/>
        </w:rPr>
        <w:t>Smith, 2022)</w:t>
      </w:r>
      <w:r>
        <w:t>. The high numbers of loyal customers for M&amp;S are also increasing</w:t>
      </w:r>
      <w:r>
        <w:t xml:space="preserve"> online, leading to a growth in its revenue.</w:t>
      </w:r>
    </w:p>
    <w:p w14:paraId="67F1E67E" w14:textId="77777777" w:rsidR="00032777" w:rsidRDefault="00914035">
      <w:pPr>
        <w:spacing w:line="480" w:lineRule="auto"/>
        <w:ind w:firstLine="720"/>
      </w:pPr>
      <w:r>
        <w:t>Marks and Spencer retail products are common among UK consumers. M&amp;S retail ranked at the top in the country as a department store and the home improvement retail store (</w:t>
      </w:r>
      <w:r>
        <w:rPr>
          <w:highlight w:val="white"/>
        </w:rPr>
        <w:t>Smith, 2022)</w:t>
      </w:r>
      <w:r>
        <w:t xml:space="preserve">. Similarly, M&amp;S Food was in </w:t>
      </w:r>
      <w:r>
        <w:t xml:space="preserve">the second position after supermarket chain </w:t>
      </w:r>
      <w:proofErr w:type="spellStart"/>
      <w:r>
        <w:t>Morrisons</w:t>
      </w:r>
      <w:proofErr w:type="spellEnd"/>
      <w:r>
        <w:t>. The high levels of performance of M&amp;S in the UK arise due to the high numbers of loyal customers who love the products from its various stores. Hallowell (1996) notes that customer loyalty is a powerfu</w:t>
      </w:r>
      <w:r>
        <w:t>l factor that enables a business to achieve success within the retail sector. The author affirms that the loyalty of customers leads to higher customer retention rates, decreased costs in the advertisement, higher revenues, and high levels of profitability</w:t>
      </w:r>
      <w:r>
        <w:t xml:space="preserve"> (</w:t>
      </w:r>
      <w:r>
        <w:rPr>
          <w:highlight w:val="white"/>
        </w:rPr>
        <w:t>Smith, 2022)</w:t>
      </w:r>
      <w:r>
        <w:t xml:space="preserve">. Accordingly, M&amp;S values the perception of its products for the customers, the high level of quality of service, customer satisfaction levels, and ethical standards.  </w:t>
      </w:r>
    </w:p>
    <w:p w14:paraId="46245E4B" w14:textId="77777777" w:rsidR="00032777" w:rsidRDefault="00032777">
      <w:pPr>
        <w:spacing w:line="480" w:lineRule="auto"/>
        <w:ind w:firstLine="720"/>
      </w:pPr>
    </w:p>
    <w:p w14:paraId="7C423A02" w14:textId="77777777" w:rsidR="00032777" w:rsidRDefault="00914035">
      <w:pPr>
        <w:pBdr>
          <w:top w:val="nil"/>
          <w:left w:val="nil"/>
          <w:bottom w:val="nil"/>
          <w:right w:val="nil"/>
          <w:between w:val="nil"/>
        </w:pBdr>
        <w:spacing w:line="480" w:lineRule="auto"/>
        <w:ind w:firstLine="720"/>
        <w:rPr>
          <w:b/>
          <w:color w:val="000000"/>
          <w:sz w:val="26"/>
          <w:szCs w:val="26"/>
        </w:rPr>
      </w:pPr>
      <w:bookmarkStart w:id="11" w:name="_1t3h5sf" w:colFirst="0" w:colLast="0"/>
      <w:bookmarkEnd w:id="11"/>
      <w:r>
        <w:rPr>
          <w:b/>
          <w:color w:val="000000"/>
          <w:sz w:val="26"/>
          <w:szCs w:val="26"/>
        </w:rPr>
        <w:t xml:space="preserve">1.6. The rationale of Case Study: Marks and Spencer UK </w:t>
      </w:r>
    </w:p>
    <w:p w14:paraId="13B86BF8" w14:textId="77777777" w:rsidR="00032777" w:rsidRDefault="00914035">
      <w:pPr>
        <w:spacing w:line="480" w:lineRule="auto"/>
        <w:ind w:firstLine="720"/>
      </w:pPr>
      <w:r>
        <w:t>The choice of Ma</w:t>
      </w:r>
      <w:r>
        <w:t>rks and Spencer as the case study on the topic in the UK was relevant because it is the largest retail chain in the UK hosting more than 300 M&amp;S shops in the nation. The different shops offer shoes, apparel, gifts, food, and furniture (Marks and Spencer, 2</w:t>
      </w:r>
      <w:r>
        <w:t>022). The products are sold under the Marks and Spencer label called the St. Michael Brand. Therefore, M&amp;S offers services to numerous customers with diverse tastes, behaviours, beliefs, and preferences. Retail businesses in the UK fail to conduct repeat b</w:t>
      </w:r>
      <w:r>
        <w:t xml:space="preserve">usinesses because of poor strategic management that does not value customer loyalty (Marks and Spencer, 2022). Thus, using Marks and Spencer as a case study confirmed the use of the best strategies. </w:t>
      </w:r>
    </w:p>
    <w:p w14:paraId="2512CBB5" w14:textId="77777777" w:rsidR="00032777" w:rsidRDefault="00032777">
      <w:pPr>
        <w:spacing w:line="480" w:lineRule="auto"/>
        <w:ind w:firstLine="720"/>
      </w:pPr>
    </w:p>
    <w:p w14:paraId="5D1DA496" w14:textId="77777777" w:rsidR="00032777" w:rsidRDefault="00914035">
      <w:pPr>
        <w:pBdr>
          <w:top w:val="nil"/>
          <w:left w:val="nil"/>
          <w:bottom w:val="nil"/>
          <w:right w:val="nil"/>
          <w:between w:val="nil"/>
        </w:pBdr>
        <w:spacing w:line="480" w:lineRule="auto"/>
        <w:ind w:firstLine="720"/>
        <w:rPr>
          <w:b/>
          <w:color w:val="000000"/>
          <w:sz w:val="26"/>
          <w:szCs w:val="26"/>
        </w:rPr>
      </w:pPr>
      <w:bookmarkStart w:id="12" w:name="_4d34og8" w:colFirst="0" w:colLast="0"/>
      <w:bookmarkEnd w:id="12"/>
      <w:r>
        <w:rPr>
          <w:b/>
          <w:color w:val="000000"/>
          <w:sz w:val="26"/>
          <w:szCs w:val="26"/>
        </w:rPr>
        <w:t>1.7. Outline of the Dissertation</w:t>
      </w:r>
    </w:p>
    <w:p w14:paraId="553FF36B" w14:textId="77777777" w:rsidR="00032777" w:rsidRDefault="00914035">
      <w:pPr>
        <w:spacing w:line="480" w:lineRule="auto"/>
        <w:ind w:firstLine="720"/>
        <w:rPr>
          <w:highlight w:val="white"/>
        </w:rPr>
      </w:pPr>
      <w:r>
        <w:rPr>
          <w:highlight w:val="white"/>
        </w:rPr>
        <w:t>The dissertation entails sections namely introduction, literature review, methodology, findings, discussion, and conclusion. The introduction section expounds on the background of the importance of strategic management prac</w:t>
      </w:r>
      <w:r>
        <w:rPr>
          <w:highlight w:val="white"/>
        </w:rPr>
        <w:t>tices on customer loyalty within the retail industry based on Marks and Spencer UK. Besides, the introduction section entails the purposes of the study, the research objective, and the rationale of the study. The literature review section elaborates on inf</w:t>
      </w:r>
      <w:r>
        <w:rPr>
          <w:highlight w:val="white"/>
        </w:rPr>
        <w:t xml:space="preserve">ormation on other sources regarding the topic, provides a theoretical underpinning, and analyses the information to reveal the existing gaps. Thus, the section has subheadings expounding on the information. </w:t>
      </w:r>
    </w:p>
    <w:p w14:paraId="116A436A" w14:textId="77777777" w:rsidR="00032777" w:rsidRDefault="00914035">
      <w:pPr>
        <w:spacing w:line="480" w:lineRule="auto"/>
        <w:ind w:firstLine="720"/>
        <w:rPr>
          <w:highlight w:val="white"/>
        </w:rPr>
      </w:pPr>
      <w:r>
        <w:rPr>
          <w:highlight w:val="white"/>
        </w:rPr>
        <w:t>The research methodology section expounds on the</w:t>
      </w:r>
      <w:r>
        <w:rPr>
          <w:highlight w:val="white"/>
        </w:rPr>
        <w:t xml:space="preserve"> justification of the research design and approaches of the dissertation. Therefore, the section expounds on methods used to collect data, sampling procedures, the kind of data collected, the instrument used to collect data, data collection procedures, dat</w:t>
      </w:r>
      <w:r>
        <w:rPr>
          <w:highlight w:val="white"/>
        </w:rPr>
        <w:t>a analysis, and the research ethics. The result section entails the summary of the data collected and the analysis.  Separately, the discussion section expounds on results in comparison with other studies on the topic. The conclusion section summarises the</w:t>
      </w:r>
      <w:r>
        <w:rPr>
          <w:highlight w:val="white"/>
        </w:rPr>
        <w:t xml:space="preserve"> results based on the objectives of the study affirming that the researcher met the purpose and objectives. Furthermore, the section elaborates on the limitations of the study and recommendations for future studies on the topic. </w:t>
      </w:r>
    </w:p>
    <w:p w14:paraId="34A8F06E" w14:textId="77777777" w:rsidR="00032777" w:rsidRDefault="00032777">
      <w:pPr>
        <w:spacing w:line="480" w:lineRule="auto"/>
        <w:ind w:firstLine="720"/>
        <w:rPr>
          <w:highlight w:val="white"/>
        </w:rPr>
      </w:pPr>
    </w:p>
    <w:p w14:paraId="501C8B45" w14:textId="77777777" w:rsidR="00032777" w:rsidRDefault="00914035">
      <w:pPr>
        <w:keepNext/>
        <w:keepLines/>
        <w:pBdr>
          <w:top w:val="nil"/>
          <w:left w:val="nil"/>
          <w:bottom w:val="nil"/>
          <w:right w:val="nil"/>
          <w:between w:val="nil"/>
        </w:pBdr>
        <w:spacing w:before="240" w:line="480" w:lineRule="auto"/>
        <w:ind w:left="360"/>
        <w:rPr>
          <w:b/>
          <w:color w:val="2F5496"/>
          <w:sz w:val="28"/>
          <w:szCs w:val="28"/>
        </w:rPr>
      </w:pPr>
      <w:bookmarkStart w:id="13" w:name="_2s8eyo1" w:colFirst="0" w:colLast="0"/>
      <w:bookmarkEnd w:id="13"/>
      <w:r>
        <w:rPr>
          <w:b/>
          <w:color w:val="2F5496"/>
          <w:sz w:val="28"/>
          <w:szCs w:val="28"/>
        </w:rPr>
        <w:t>2.0. Literature Review</w:t>
      </w:r>
    </w:p>
    <w:p w14:paraId="7217B1B3" w14:textId="77777777" w:rsidR="00032777" w:rsidRDefault="00914035">
      <w:pPr>
        <w:pBdr>
          <w:top w:val="nil"/>
          <w:left w:val="nil"/>
          <w:bottom w:val="nil"/>
          <w:right w:val="nil"/>
          <w:between w:val="nil"/>
        </w:pBdr>
        <w:spacing w:line="480" w:lineRule="auto"/>
        <w:ind w:firstLine="720"/>
        <w:rPr>
          <w:b/>
          <w:color w:val="000000"/>
          <w:sz w:val="26"/>
          <w:szCs w:val="26"/>
        </w:rPr>
      </w:pPr>
      <w:bookmarkStart w:id="14" w:name="_17dp8vu" w:colFirst="0" w:colLast="0"/>
      <w:bookmarkEnd w:id="14"/>
      <w:r>
        <w:rPr>
          <w:b/>
          <w:color w:val="000000"/>
          <w:sz w:val="26"/>
          <w:szCs w:val="26"/>
        </w:rPr>
        <w:t xml:space="preserve">2.1. Introduction </w:t>
      </w:r>
    </w:p>
    <w:p w14:paraId="120925DA" w14:textId="77777777" w:rsidR="00032777" w:rsidRDefault="00914035">
      <w:pPr>
        <w:spacing w:line="480" w:lineRule="auto"/>
        <w:ind w:firstLine="720"/>
      </w:pPr>
      <w:r>
        <w:t>The section describes and evaluates literature related to the topic. The literature review provides readers with an overview of the information communicated regarding the topic. the authors of elaborated informatio</w:t>
      </w:r>
      <w:r>
        <w:t>n, the various theories underpinning the topic, and a critical analysis of the data collected from the sources related to the topic to reveal the gaps that the present study accomplished using qualitative research. Therefore, the section offers important i</w:t>
      </w:r>
      <w:r>
        <w:t>nformation and the possible information overlooked by the other authors while enumerating the insights on different approaches and frameworks recommended for future studies.  The literature review addresses resources under the below subtopics.</w:t>
      </w:r>
    </w:p>
    <w:p w14:paraId="03FDDF8F" w14:textId="77777777" w:rsidR="00032777" w:rsidRDefault="00032777">
      <w:pPr>
        <w:spacing w:line="480" w:lineRule="auto"/>
        <w:ind w:firstLine="720"/>
      </w:pPr>
    </w:p>
    <w:p w14:paraId="3D762FBD" w14:textId="77777777" w:rsidR="00032777" w:rsidRDefault="00914035">
      <w:pPr>
        <w:pBdr>
          <w:top w:val="nil"/>
          <w:left w:val="nil"/>
          <w:bottom w:val="nil"/>
          <w:right w:val="nil"/>
          <w:between w:val="nil"/>
        </w:pBdr>
        <w:spacing w:line="480" w:lineRule="auto"/>
        <w:ind w:firstLine="720"/>
        <w:rPr>
          <w:b/>
          <w:color w:val="000000"/>
          <w:sz w:val="26"/>
          <w:szCs w:val="26"/>
        </w:rPr>
      </w:pPr>
      <w:bookmarkStart w:id="15" w:name="_3rdcrjn" w:colFirst="0" w:colLast="0"/>
      <w:bookmarkEnd w:id="15"/>
      <w:r>
        <w:rPr>
          <w:b/>
          <w:color w:val="000000"/>
          <w:sz w:val="26"/>
          <w:szCs w:val="26"/>
        </w:rPr>
        <w:t>2.2. Theori</w:t>
      </w:r>
      <w:r>
        <w:rPr>
          <w:b/>
          <w:color w:val="000000"/>
          <w:sz w:val="26"/>
          <w:szCs w:val="26"/>
        </w:rPr>
        <w:t>es and Concepts underpinning the study</w:t>
      </w:r>
    </w:p>
    <w:p w14:paraId="7A1247BD"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16" w:name="_26in1rg" w:colFirst="0" w:colLast="0"/>
      <w:bookmarkEnd w:id="16"/>
      <w:r>
        <w:rPr>
          <w:b/>
          <w:color w:val="000000"/>
        </w:rPr>
        <w:t xml:space="preserve">2.2.1. Resource-based Theory </w:t>
      </w:r>
    </w:p>
    <w:p w14:paraId="2A5714F3" w14:textId="77777777" w:rsidR="00032777" w:rsidRDefault="00914035">
      <w:pPr>
        <w:spacing w:line="480" w:lineRule="auto"/>
        <w:ind w:firstLine="720"/>
      </w:pPr>
      <w:r>
        <w:t>Barney (1996) contends that resource-based theory postulates that a company with strategic resources has the best opportunity to develop a competitive advantage over its competitors. Comp</w:t>
      </w:r>
      <w:r>
        <w:t>anies have unique resources that are rare, non-substitutable, and valuable (Barney, 1996). Therefore, other companies cannot imitate. Such resources are referred to as strategic resources. Enterprises use strategic resources such as staff with unique skill</w:t>
      </w:r>
      <w:r>
        <w:t xml:space="preserve">s to develop a product that acts as a competitive advantage over rivals in the market. In such cases, consumers prefer the product because it meets their needs and becomes a solution to their problem more than products from the competitors (Barney, 1996). </w:t>
      </w:r>
      <w:r>
        <w:t>Accordingly, the companies leverage their strategic resources to gain the loyalty of the customers. For example, the late Steve Jobs was an important employee of Apple (</w:t>
      </w:r>
      <w:proofErr w:type="spellStart"/>
      <w:r>
        <w:rPr>
          <w:highlight w:val="white"/>
        </w:rPr>
        <w:t>Arnould</w:t>
      </w:r>
      <w:proofErr w:type="spellEnd"/>
      <w:r>
        <w:rPr>
          <w:highlight w:val="white"/>
        </w:rPr>
        <w:t xml:space="preserve">, Price, &amp; </w:t>
      </w:r>
      <w:proofErr w:type="spellStart"/>
      <w:r>
        <w:rPr>
          <w:highlight w:val="white"/>
        </w:rPr>
        <w:t>Malshe</w:t>
      </w:r>
      <w:proofErr w:type="spellEnd"/>
      <w:r>
        <w:rPr>
          <w:highlight w:val="white"/>
        </w:rPr>
        <w:t>, 2014)</w:t>
      </w:r>
      <w:r>
        <w:t>. Thus, the company valued Steve Jobs as a strategic res</w:t>
      </w:r>
      <w:r>
        <w:t xml:space="preserve">ource because he transformed the institution into a place where customers gained much buying experience while introducing a wealth of cultural innovation because of his innovative thinking capacity. </w:t>
      </w:r>
    </w:p>
    <w:p w14:paraId="69CB6858" w14:textId="77777777" w:rsidR="00032777" w:rsidRDefault="00914035">
      <w:pPr>
        <w:spacing w:line="480" w:lineRule="auto"/>
        <w:ind w:firstLine="720"/>
      </w:pPr>
      <w:r>
        <w:t>The implementation of the resource-based theory in the p</w:t>
      </w:r>
      <w:r>
        <w:t>resent dissertation was relevant because Marks and Spencer UK has valuable resources that help in improving the efficiency and effectiveness of the enterprise while succeeding in neutralising all the opportunities and threats of the competitor retailers in</w:t>
      </w:r>
      <w:r>
        <w:t xml:space="preserve"> the UK market (Marks and Spencer, 2022). Accordingly, retail businesses in the UK are highly competitive. However, M&amp;S enterprise makes profits each year because of the best organisational culture. for management. Managers strive to inspire the employees </w:t>
      </w:r>
      <w:r>
        <w:t>to engage with consumers at their best levels to ensure they conduct repeat business (Marks and Spencer, 2022). Moreover, the culture of M&amp;S is its rare and unique resource that makes employees build a strong relationship with customers and the managers. M</w:t>
      </w:r>
      <w:r>
        <w:t xml:space="preserve">&amp;S has low employee turnover and has employees who are committed to engaging with customers. </w:t>
      </w:r>
    </w:p>
    <w:p w14:paraId="3B6EEF68" w14:textId="77777777" w:rsidR="00032777" w:rsidRDefault="00914035">
      <w:pPr>
        <w:spacing w:line="480" w:lineRule="auto"/>
        <w:ind w:firstLine="720"/>
      </w:pPr>
      <w:r>
        <w:t>Separately, M&amp;S offers products with a unique label called the St. Michael Brand. Such labels are a difficult-to-imitate strategic resource because they have lega</w:t>
      </w:r>
      <w:r>
        <w:t>lly protected intellectual property and copyrights (Marks and Spencer, 2022). Thus, M&amp;S its label confirms the culture that has a long history that other retail enterprises in the UK cannot replicate regardless of their tireless trial to copy such a concep</w:t>
      </w:r>
      <w:r>
        <w:t xml:space="preserve">t. </w:t>
      </w:r>
    </w:p>
    <w:p w14:paraId="29E330CA" w14:textId="77777777" w:rsidR="00032777" w:rsidRDefault="00914035">
      <w:pPr>
        <w:spacing w:line="480" w:lineRule="auto"/>
        <w:ind w:firstLine="720"/>
      </w:pPr>
      <w:r>
        <w:t>M&amp;S offers superior customer service that fosters a unique and high-quality customer experience (Marks and Spencer, 2022). Customer service in the company is a unique and non-substitutable strategic resource that the company uses for a long time to attract</w:t>
      </w:r>
      <w:r>
        <w:t xml:space="preserve"> the customer loyalty that it enjoys in the UK while also inspiring customer service among its employees to achieve more results. </w:t>
      </w:r>
    </w:p>
    <w:p w14:paraId="0BD37E37" w14:textId="77777777" w:rsidR="00032777" w:rsidRDefault="00914035">
      <w:pPr>
        <w:spacing w:line="480" w:lineRule="auto"/>
        <w:ind w:firstLine="720"/>
      </w:pPr>
      <w:r>
        <w:t>The management of Marks and Spencer UK considers the tangibility of its resources when focusing on resource-based theory. M&amp;S</w:t>
      </w:r>
      <w:r>
        <w:t xml:space="preserve"> UK offers high-value products alongside intangible resources (</w:t>
      </w:r>
      <w:proofErr w:type="spellStart"/>
      <w:r>
        <w:rPr>
          <w:highlight w:val="white"/>
        </w:rPr>
        <w:t>Kozlenkova</w:t>
      </w:r>
      <w:proofErr w:type="spellEnd"/>
      <w:r>
        <w:rPr>
          <w:highlight w:val="white"/>
        </w:rPr>
        <w:t xml:space="preserve">, </w:t>
      </w:r>
      <w:proofErr w:type="spellStart"/>
      <w:r>
        <w:rPr>
          <w:highlight w:val="white"/>
        </w:rPr>
        <w:t>Samaha</w:t>
      </w:r>
      <w:proofErr w:type="spellEnd"/>
      <w:r>
        <w:rPr>
          <w:highlight w:val="white"/>
        </w:rPr>
        <w:t xml:space="preserve">, &amp; </w:t>
      </w:r>
      <w:proofErr w:type="spellStart"/>
      <w:r>
        <w:rPr>
          <w:highlight w:val="white"/>
        </w:rPr>
        <w:t>Palmatier</w:t>
      </w:r>
      <w:proofErr w:type="spellEnd"/>
      <w:r>
        <w:rPr>
          <w:highlight w:val="white"/>
        </w:rPr>
        <w:t>, 2014)</w:t>
      </w:r>
      <w:r>
        <w:t>. Similarly, M&amp;S values reputation, skills, knowledge, and culture. Accordingly, M&amp;S uses more of its intangible resources to meet all aspects of strategic</w:t>
      </w:r>
      <w:r>
        <w:t xml:space="preserve"> resources to ensure that it gains a more competitive edge over the long term and places a premium to nurture the intangible resources (</w:t>
      </w:r>
      <w:proofErr w:type="spellStart"/>
      <w:r>
        <w:rPr>
          <w:highlight w:val="white"/>
        </w:rPr>
        <w:t>Kozlenkova</w:t>
      </w:r>
      <w:proofErr w:type="spellEnd"/>
      <w:r>
        <w:rPr>
          <w:highlight w:val="white"/>
        </w:rPr>
        <w:t xml:space="preserve"> et al., 2014)</w:t>
      </w:r>
      <w:r>
        <w:t>. Furthermore, M&amp;S embraces the resource-based theory when it values the capabilities in terms o</w:t>
      </w:r>
      <w:r>
        <w:t>f what it does to the consumers in the UK market. M&amp;S has high capabilities as a strategic resource. Moreover, the employees offer excellent services and superior products that translate to a strong culture (</w:t>
      </w:r>
      <w:proofErr w:type="spellStart"/>
      <w:r>
        <w:rPr>
          <w:highlight w:val="white"/>
        </w:rPr>
        <w:t>Kozlenkova</w:t>
      </w:r>
      <w:proofErr w:type="spellEnd"/>
      <w:r>
        <w:rPr>
          <w:highlight w:val="white"/>
        </w:rPr>
        <w:t xml:space="preserve"> et al., 2014)</w:t>
      </w:r>
      <w:r>
        <w:t>. Accordingly, valuing c</w:t>
      </w:r>
      <w:r>
        <w:t>apabilities has helped M&amp;S to capture the resources and value it offers to consumers. The capabilities of the enterprise enable its managers to manage, bundle and exploit all the resources and opportunities to offer value-added to customers leading to winn</w:t>
      </w:r>
      <w:r>
        <w:t xml:space="preserve">ing their loyalty. </w:t>
      </w:r>
    </w:p>
    <w:p w14:paraId="4B9DCCBC" w14:textId="77777777" w:rsidR="00032777" w:rsidRDefault="00032777">
      <w:pPr>
        <w:pBdr>
          <w:top w:val="nil"/>
          <w:left w:val="nil"/>
          <w:bottom w:val="nil"/>
          <w:right w:val="nil"/>
          <w:between w:val="nil"/>
        </w:pBdr>
        <w:spacing w:line="480" w:lineRule="auto"/>
      </w:pPr>
      <w:bookmarkStart w:id="17" w:name="_lnxbz9" w:colFirst="0" w:colLast="0"/>
      <w:bookmarkEnd w:id="17"/>
    </w:p>
    <w:p w14:paraId="7FC43072"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18" w:name="_35nkun2" w:colFirst="0" w:colLast="0"/>
      <w:bookmarkEnd w:id="18"/>
      <w:r>
        <w:rPr>
          <w:b/>
          <w:color w:val="000000"/>
        </w:rPr>
        <w:t xml:space="preserve">2.2.2. Strategic Management Concept </w:t>
      </w:r>
    </w:p>
    <w:p w14:paraId="248371B0" w14:textId="77777777" w:rsidR="00032777" w:rsidRDefault="00914035">
      <w:pPr>
        <w:spacing w:line="480" w:lineRule="auto"/>
        <w:ind w:firstLine="720"/>
      </w:pPr>
      <w:r>
        <w:t>A strategy is an approach that a company embraces to achieve its objectives. Thus, it entails a careful, systematic, and deliberate approach to clarify the corporate objective, make decisions, and monitor the progress towards meeting the objectives (</w:t>
      </w:r>
      <w:proofErr w:type="spellStart"/>
      <w:r>
        <w:rPr>
          <w:highlight w:val="white"/>
        </w:rPr>
        <w:t>Rumelt</w:t>
      </w:r>
      <w:proofErr w:type="spellEnd"/>
      <w:r>
        <w:rPr>
          <w:highlight w:val="white"/>
        </w:rPr>
        <w:t xml:space="preserve">, Schendel &amp; </w:t>
      </w:r>
      <w:proofErr w:type="spellStart"/>
      <w:r>
        <w:rPr>
          <w:highlight w:val="white"/>
        </w:rPr>
        <w:t>Teece</w:t>
      </w:r>
      <w:proofErr w:type="spellEnd"/>
      <w:r>
        <w:rPr>
          <w:highlight w:val="white"/>
        </w:rPr>
        <w:t>, 1991)</w:t>
      </w:r>
      <w:r>
        <w:t xml:space="preserve">. Accordingly, strategy determines the goals and specifies alternative actions to achieve the objectives. Therefore, strategic management is the approach of specifying the objectives and goals of a company and developing policies, </w:t>
      </w:r>
      <w:r>
        <w:t>paradigms, plans, and programs to achieve the goals after allocating resources (</w:t>
      </w:r>
      <w:r>
        <w:rPr>
          <w:highlight w:val="white"/>
        </w:rPr>
        <w:t xml:space="preserve">Gluck, Kaufman, &amp; </w:t>
      </w:r>
      <w:proofErr w:type="spellStart"/>
      <w:r>
        <w:rPr>
          <w:highlight w:val="white"/>
        </w:rPr>
        <w:t>Walleck</w:t>
      </w:r>
      <w:proofErr w:type="spellEnd"/>
      <w:r>
        <w:rPr>
          <w:highlight w:val="white"/>
        </w:rPr>
        <w:t>, 1982)</w:t>
      </w:r>
      <w:r>
        <w:t xml:space="preserve">. Therefore, strategic management combines strategy formulation, implementation, and valuation. </w:t>
      </w:r>
    </w:p>
    <w:p w14:paraId="61AD328B" w14:textId="77777777" w:rsidR="00032777" w:rsidRDefault="00914035">
      <w:pPr>
        <w:spacing w:line="480" w:lineRule="auto"/>
        <w:ind w:firstLine="720"/>
      </w:pPr>
      <w:r>
        <w:t xml:space="preserve">According to </w:t>
      </w:r>
      <w:proofErr w:type="spellStart"/>
      <w:r>
        <w:rPr>
          <w:highlight w:val="white"/>
        </w:rPr>
        <w:t>Ansoff</w:t>
      </w:r>
      <w:proofErr w:type="spellEnd"/>
      <w:r>
        <w:rPr>
          <w:highlight w:val="white"/>
        </w:rPr>
        <w:t xml:space="preserve"> (2007), s</w:t>
      </w:r>
      <w:r>
        <w:t>trategic managemen</w:t>
      </w:r>
      <w:r>
        <w:t>t enables businesses to compete well in a competitive environment because of the various concepts and functional areas in business management. The engagement of business with customers to ensure their loyalty requires that enterprises embrace Delta Model T</w:t>
      </w:r>
      <w:r>
        <w:t xml:space="preserve">heory. The model is a customer-centric concept of implementing management strategies. Hence, businesses focus on the needs of the consumers as a top priority. </w:t>
      </w:r>
      <w:proofErr w:type="spellStart"/>
      <w:r>
        <w:rPr>
          <w:highlight w:val="white"/>
        </w:rPr>
        <w:t>Hax</w:t>
      </w:r>
      <w:proofErr w:type="spellEnd"/>
      <w:r>
        <w:rPr>
          <w:highlight w:val="white"/>
        </w:rPr>
        <w:t xml:space="preserve"> &amp; Wilde (2010)</w:t>
      </w:r>
      <w:r>
        <w:t xml:space="preserve"> affirm that present retail enterprises are closer to the consumers, leading to</w:t>
      </w:r>
      <w:r>
        <w:t xml:space="preserve"> their readiness in catering to the current consumer-focused markets. Thus, retail shops foster customer-bonding strategies to make connections with customers. Similarly, </w:t>
      </w:r>
      <w:proofErr w:type="spellStart"/>
      <w:r>
        <w:t>Hajipour</w:t>
      </w:r>
      <w:proofErr w:type="spellEnd"/>
      <w:r>
        <w:t xml:space="preserve"> &amp; </w:t>
      </w:r>
      <w:proofErr w:type="spellStart"/>
      <w:r>
        <w:t>Esfahani</w:t>
      </w:r>
      <w:proofErr w:type="spellEnd"/>
      <w:r>
        <w:t xml:space="preserve"> (2019) indicate that the aspects of Delta Model Theory in offerin</w:t>
      </w:r>
      <w:r>
        <w:t>g solutions to customers include offering the best products, use of technology, system lock-in, product positioning, and total customer positioning. The delta model theory applies a model triangle representing three strategic options that foster the bondin</w:t>
      </w:r>
      <w:r>
        <w:t xml:space="preserve">g of customers. </w:t>
      </w:r>
    </w:p>
    <w:p w14:paraId="4C78F4E2" w14:textId="77777777" w:rsidR="00032777" w:rsidRDefault="00914035">
      <w:pPr>
        <w:spacing w:line="480" w:lineRule="auto"/>
        <w:ind w:firstLine="720"/>
      </w:pPr>
      <w:proofErr w:type="spellStart"/>
      <w:r>
        <w:t>Hajipour</w:t>
      </w:r>
      <w:proofErr w:type="spellEnd"/>
      <w:r>
        <w:t xml:space="preserve"> &amp; </w:t>
      </w:r>
      <w:proofErr w:type="spellStart"/>
      <w:r>
        <w:t>Esfahani</w:t>
      </w:r>
      <w:proofErr w:type="spellEnd"/>
      <w:r>
        <w:t xml:space="preserve"> (2019) note that the best positioning of a product is one strategic way to bond with customers when businesses aim at achieving consumer satisfaction as the main objective (</w:t>
      </w:r>
      <w:proofErr w:type="spellStart"/>
      <w:r>
        <w:rPr>
          <w:highlight w:val="white"/>
        </w:rPr>
        <w:t>Hajipour</w:t>
      </w:r>
      <w:proofErr w:type="spellEnd"/>
      <w:r>
        <w:rPr>
          <w:highlight w:val="white"/>
        </w:rPr>
        <w:t xml:space="preserve"> &amp; </w:t>
      </w:r>
      <w:proofErr w:type="spellStart"/>
      <w:r>
        <w:rPr>
          <w:highlight w:val="white"/>
        </w:rPr>
        <w:t>Esfahani</w:t>
      </w:r>
      <w:proofErr w:type="spellEnd"/>
      <w:r>
        <w:rPr>
          <w:highlight w:val="white"/>
        </w:rPr>
        <w:t>, 2019)</w:t>
      </w:r>
      <w:r>
        <w:t>. Thus, the enterpri</w:t>
      </w:r>
      <w:r>
        <w:t>ses develop high-quality products while minimising cost, and product differentiation. Moreover, enterprises foster a proper supply chain and the best channels of distribution to help in selling standardised goods to maximise consumer satisfaction more than</w:t>
      </w:r>
      <w:r>
        <w:t xml:space="preserve"> the competitors (</w:t>
      </w:r>
      <w:proofErr w:type="spellStart"/>
      <w:r>
        <w:rPr>
          <w:highlight w:val="white"/>
        </w:rPr>
        <w:t>Hajipour</w:t>
      </w:r>
      <w:proofErr w:type="spellEnd"/>
      <w:r>
        <w:rPr>
          <w:highlight w:val="white"/>
        </w:rPr>
        <w:t xml:space="preserve"> &amp; </w:t>
      </w:r>
      <w:proofErr w:type="spellStart"/>
      <w:r>
        <w:rPr>
          <w:highlight w:val="white"/>
        </w:rPr>
        <w:t>Esfahani</w:t>
      </w:r>
      <w:proofErr w:type="spellEnd"/>
      <w:r>
        <w:rPr>
          <w:highlight w:val="white"/>
        </w:rPr>
        <w:t>, 2019)</w:t>
      </w:r>
      <w:r>
        <w:t>.</w:t>
      </w:r>
    </w:p>
    <w:p w14:paraId="57575BA4" w14:textId="77777777" w:rsidR="00032777" w:rsidRDefault="00914035">
      <w:pPr>
        <w:spacing w:line="480" w:lineRule="auto"/>
        <w:ind w:firstLine="720"/>
      </w:pPr>
      <w:r>
        <w:t xml:space="preserve">Separately, </w:t>
      </w:r>
      <w:proofErr w:type="spellStart"/>
      <w:r>
        <w:t>Hax</w:t>
      </w:r>
      <w:proofErr w:type="spellEnd"/>
      <w:r>
        <w:t xml:space="preserve"> &amp; Wilde (2010) attest that the total customer solution is another strategic option that focuses on offering solutions to consumers based on their unique needs (</w:t>
      </w:r>
      <w:proofErr w:type="spellStart"/>
      <w:r>
        <w:rPr>
          <w:highlight w:val="white"/>
        </w:rPr>
        <w:t>Hax</w:t>
      </w:r>
      <w:proofErr w:type="spellEnd"/>
      <w:r>
        <w:rPr>
          <w:highlight w:val="white"/>
        </w:rPr>
        <w:t xml:space="preserve"> &amp; Wilde, 2010)</w:t>
      </w:r>
      <w:r>
        <w:t>. Accordingly, e</w:t>
      </w:r>
      <w:r>
        <w:t>nterprises use this aspect of the delta model theory to enhance bonding with customers when the businesses use cooperative approaches in selling. Retail businesses go beyond beating the competition idea to foster customer solution strategy (</w:t>
      </w:r>
      <w:proofErr w:type="spellStart"/>
      <w:r>
        <w:rPr>
          <w:highlight w:val="white"/>
        </w:rPr>
        <w:t>Hax</w:t>
      </w:r>
      <w:proofErr w:type="spellEnd"/>
      <w:r>
        <w:rPr>
          <w:highlight w:val="white"/>
        </w:rPr>
        <w:t xml:space="preserve"> &amp; Wilde, 20</w:t>
      </w:r>
      <w:r>
        <w:rPr>
          <w:highlight w:val="white"/>
        </w:rPr>
        <w:t>10)</w:t>
      </w:r>
      <w:r>
        <w:t xml:space="preserve">. For example, Disney uses the technique of total customer solution due to its diversified experience in merchandise, theme park, music, and television. </w:t>
      </w:r>
    </w:p>
    <w:p w14:paraId="4D637EBD" w14:textId="77777777" w:rsidR="00032777" w:rsidRDefault="00914035">
      <w:pPr>
        <w:spacing w:line="480" w:lineRule="auto"/>
        <w:ind w:firstLine="720"/>
      </w:pPr>
      <w:r>
        <w:t>The last strategic option in ensuring customer bonding based on the delta model theory is system lo</w:t>
      </w:r>
      <w:r>
        <w:t>ck-in. Accordingly, the option focuses on systemic economics and dominating the market using other retail shops, and experts who have higher influence over the customers when they apply value-addition techniques (</w:t>
      </w:r>
      <w:proofErr w:type="spellStart"/>
      <w:r>
        <w:rPr>
          <w:highlight w:val="white"/>
        </w:rPr>
        <w:t>Hax</w:t>
      </w:r>
      <w:proofErr w:type="spellEnd"/>
      <w:r>
        <w:rPr>
          <w:highlight w:val="white"/>
        </w:rPr>
        <w:t xml:space="preserve"> &amp; Wilde, 2010)</w:t>
      </w:r>
      <w:r>
        <w:t xml:space="preserve">. For example, Microsoft </w:t>
      </w:r>
      <w:proofErr w:type="spellStart"/>
      <w:r>
        <w:t>Inc</w:t>
      </w:r>
      <w:proofErr w:type="spellEnd"/>
      <w:r>
        <w:t xml:space="preserve"> attracted customers to its platforms using partnership techniques with complementary shops like Intel. Thus, the company dominated the market through high-level partnering in its services and products. </w:t>
      </w:r>
    </w:p>
    <w:p w14:paraId="7D020288" w14:textId="77777777" w:rsidR="00032777" w:rsidRDefault="00914035">
      <w:pPr>
        <w:spacing w:line="480" w:lineRule="auto"/>
        <w:ind w:firstLine="720"/>
      </w:pPr>
      <w:r>
        <w:rPr>
          <w:highlight w:val="white"/>
        </w:rPr>
        <w:t>Jones &amp; Comfort (2019) attribute customer bonding</w:t>
      </w:r>
      <w:r>
        <w:rPr>
          <w:highlight w:val="white"/>
        </w:rPr>
        <w:t xml:space="preserve"> and loyalty to s</w:t>
      </w:r>
      <w:r>
        <w:t>trategic management concepts in a company. The delta model theory deals with the development of bonding with customers through its three aspects. Marks and Spencer UK use the delta model theory to offer three alternative ways to complete t</w:t>
      </w:r>
      <w:r>
        <w:t>he customer bonding process (</w:t>
      </w:r>
      <w:r>
        <w:rPr>
          <w:highlight w:val="white"/>
        </w:rPr>
        <w:t>Jones &amp; Comfort, 2019)</w:t>
      </w:r>
      <w:r>
        <w:t>. Accordingly, the company positions its products using the best product positioning concept through product differentiation. M&amp;S has a range of products such as household items, cosmetics, clothing, and l</w:t>
      </w:r>
      <w:r>
        <w:t>uxury goods offered in various segments (</w:t>
      </w:r>
      <w:r>
        <w:rPr>
          <w:highlight w:val="white"/>
        </w:rPr>
        <w:t>Jones &amp; Comfort, 2019)</w:t>
      </w:r>
      <w:r>
        <w:t>. Such segments include food, bank &amp; services, and clothing &amp; home.</w:t>
      </w:r>
    </w:p>
    <w:p w14:paraId="51280E7F" w14:textId="77777777" w:rsidR="00032777" w:rsidRDefault="00914035">
      <w:pPr>
        <w:spacing w:line="480" w:lineRule="auto"/>
        <w:ind w:firstLine="720"/>
      </w:pPr>
      <w:r>
        <w:t xml:space="preserve">According to </w:t>
      </w:r>
      <w:r>
        <w:rPr>
          <w:highlight w:val="white"/>
        </w:rPr>
        <w:t xml:space="preserve">Crewe &amp; Davenport (1992), </w:t>
      </w:r>
      <w:r>
        <w:t>M&amp;S has a strong supply chain that ensures customer minimization, embracing innovation</w:t>
      </w:r>
      <w:r>
        <w:t xml:space="preserve"> and product development strategies for product renewal. Moreover, the supply chain in the company fosters efficient distribution of products in its various stores and target markets (</w:t>
      </w:r>
      <w:r>
        <w:rPr>
          <w:highlight w:val="white"/>
        </w:rPr>
        <w:t>Crewe &amp; Davenport, 1992)</w:t>
      </w:r>
      <w:r>
        <w:t>. Therefore, M&amp;S increases its bonding with cust</w:t>
      </w:r>
      <w:r>
        <w:t xml:space="preserve">omers by advocating the selling of standardised products leading to the maximum satisfaction of customers and increasing their loyalty. </w:t>
      </w:r>
    </w:p>
    <w:p w14:paraId="08C0F7FB" w14:textId="77777777" w:rsidR="00032777" w:rsidRDefault="00914035">
      <w:pPr>
        <w:spacing w:line="480" w:lineRule="auto"/>
        <w:ind w:firstLine="720"/>
      </w:pPr>
      <w:r>
        <w:t xml:space="preserve">Separately, </w:t>
      </w:r>
      <w:proofErr w:type="spellStart"/>
      <w:r>
        <w:rPr>
          <w:highlight w:val="white"/>
        </w:rPr>
        <w:t>Tresidder</w:t>
      </w:r>
      <w:proofErr w:type="spellEnd"/>
      <w:r>
        <w:rPr>
          <w:highlight w:val="white"/>
        </w:rPr>
        <w:t xml:space="preserve"> (2010) attests that </w:t>
      </w:r>
      <w:r>
        <w:t>M&amp;S UK embraces total customer solutions options by offering solutions to cus</w:t>
      </w:r>
      <w:r>
        <w:t>tomers, and customising the products based on the needs of the consumers. Thus, the company fosters much bonding with customers by cooperating with the needs of the customers, providing the utility to the financial capacity of the customers (</w:t>
      </w:r>
      <w:proofErr w:type="spellStart"/>
      <w:r>
        <w:rPr>
          <w:highlight w:val="white"/>
        </w:rPr>
        <w:t>Tresidder</w:t>
      </w:r>
      <w:proofErr w:type="spellEnd"/>
      <w:r>
        <w:rPr>
          <w:highlight w:val="white"/>
        </w:rPr>
        <w:t>, 201</w:t>
      </w:r>
      <w:r>
        <w:rPr>
          <w:highlight w:val="white"/>
        </w:rPr>
        <w:t>0)</w:t>
      </w:r>
      <w:r>
        <w:t>.  Equally, M&amp;S UK uses the system lock-in option using system economics. Accordingly, M&amp;S uses complement leading to the gain of the share of the complement leading to its market dominance in the UK because of the large customer base as the lock-in whil</w:t>
      </w:r>
      <w:r>
        <w:t xml:space="preserve">e locking out its competitors </w:t>
      </w:r>
      <w:r>
        <w:rPr>
          <w:highlight w:val="white"/>
        </w:rPr>
        <w:t>Harrison, 2001)</w:t>
      </w:r>
      <w:r>
        <w:t xml:space="preserve">. M&amp;S UK has an army of shops that reach customers leading to more networks to meet the wide customer base for the dominance of the market in the UK. </w:t>
      </w:r>
    </w:p>
    <w:p w14:paraId="6DF6037D" w14:textId="77777777" w:rsidR="00032777" w:rsidRDefault="00032777">
      <w:pPr>
        <w:spacing w:line="480" w:lineRule="auto"/>
        <w:ind w:firstLine="720"/>
      </w:pPr>
    </w:p>
    <w:p w14:paraId="11F0D22B" w14:textId="77777777" w:rsidR="00032777" w:rsidRDefault="00914035">
      <w:pPr>
        <w:pBdr>
          <w:top w:val="nil"/>
          <w:left w:val="nil"/>
          <w:bottom w:val="nil"/>
          <w:right w:val="nil"/>
          <w:between w:val="nil"/>
        </w:pBdr>
        <w:spacing w:line="480" w:lineRule="auto"/>
        <w:ind w:firstLine="720"/>
        <w:rPr>
          <w:b/>
          <w:color w:val="000000"/>
          <w:sz w:val="26"/>
          <w:szCs w:val="26"/>
        </w:rPr>
      </w:pPr>
      <w:bookmarkStart w:id="19" w:name="_1ksv4uv" w:colFirst="0" w:colLast="0"/>
      <w:bookmarkEnd w:id="19"/>
      <w:r>
        <w:rPr>
          <w:b/>
          <w:color w:val="000000"/>
          <w:sz w:val="26"/>
          <w:szCs w:val="26"/>
        </w:rPr>
        <w:t xml:space="preserve">2.3. Strategic Management Practices and Customer Loyalty </w:t>
      </w:r>
    </w:p>
    <w:p w14:paraId="5EBB638E" w14:textId="77777777" w:rsidR="00032777" w:rsidRDefault="00914035">
      <w:pPr>
        <w:spacing w:line="480" w:lineRule="auto"/>
        <w:ind w:firstLine="720"/>
      </w:pPr>
      <w:r>
        <w:t>Johnson (1987) notes that strategic management requires attention from all in an organisation. Accordingly, managers, employees, and experts work together for the success of the strategy. The manage</w:t>
      </w:r>
      <w:r>
        <w:t>rs offer effective leadership to deal with sensitive activities such as restructuring of activities, mobilisation of the resources, culture changes, process changes, technological transformation, and change in leadership (</w:t>
      </w:r>
      <w:r>
        <w:rPr>
          <w:highlight w:val="white"/>
        </w:rPr>
        <w:t>Johnson, 1987)</w:t>
      </w:r>
      <w:r>
        <w:t>. Consequently, mana</w:t>
      </w:r>
      <w:r>
        <w:t xml:space="preserve">gers implement strategies into actions focusing on the long-term plans of the enterprise. </w:t>
      </w:r>
    </w:p>
    <w:p w14:paraId="55E737AB" w14:textId="77777777" w:rsidR="00032777" w:rsidRDefault="00914035">
      <w:pPr>
        <w:spacing w:line="480" w:lineRule="auto"/>
        <w:ind w:firstLine="720"/>
      </w:pPr>
      <w:r>
        <w:t>According to Sadler (2003), companies invest in personnel and skills as strategic management practices because the employees have an impact on the performance of a c</w:t>
      </w:r>
      <w:r>
        <w:t>ompany. The companies ensure that employees from diverse backgrounds have relevant and adequate skills to handle duties and tasks in developing products, sale of products, and offering superior customer services (Sadler, 2003). Thus, effective teamwork and</w:t>
      </w:r>
      <w:r>
        <w:t xml:space="preserve"> overall workforce ensure that a company attains the highest level of competitiveness in the market. </w:t>
      </w:r>
    </w:p>
    <w:p w14:paraId="224F8958" w14:textId="77777777" w:rsidR="00032777" w:rsidRDefault="00914035">
      <w:pPr>
        <w:spacing w:line="480" w:lineRule="auto"/>
        <w:ind w:firstLine="720"/>
      </w:pPr>
      <w:r>
        <w:t>Separately, Hill &amp; Jones (2011) identifies reaction to the actions of the competitors as a strategic management practice for companies. For example, entra</w:t>
      </w:r>
      <w:r>
        <w:t>nts in a market increase competition. Accordingly, businesses should control the new entrants by evaluating the legal aspects and credibility of the entrant. In such cases, businesses should evaluate the compliance standards of the new businesses in the ma</w:t>
      </w:r>
      <w:r>
        <w:t xml:space="preserve">rket (Hill &amp; Jones, 2011). The evaluation of the legal compliance of the new entrants helps retail businesses to contain their threats that would jeopardise market share. </w:t>
      </w:r>
    </w:p>
    <w:p w14:paraId="6054AFDC" w14:textId="77777777" w:rsidR="00032777" w:rsidRDefault="00914035">
      <w:pPr>
        <w:spacing w:line="480" w:lineRule="auto"/>
        <w:ind w:firstLine="720"/>
      </w:pPr>
      <w:r>
        <w:rPr>
          <w:highlight w:val="white"/>
        </w:rPr>
        <w:t xml:space="preserve">Lord (1996) notes that </w:t>
      </w:r>
      <w:r>
        <w:t>M&amp;S UK practices competitive positioning as a strategy to rea</w:t>
      </w:r>
      <w:r>
        <w:t>ch customers. The company engages in marketing techniques that make it stand out from its competitors. The management of M&amp;S UK ensures that its products and services have higher values compared to products of the competitors in the market (</w:t>
      </w:r>
      <w:proofErr w:type="spellStart"/>
      <w:r>
        <w:rPr>
          <w:highlight w:val="white"/>
        </w:rPr>
        <w:t>Kanakaratne</w:t>
      </w:r>
      <w:proofErr w:type="spellEnd"/>
      <w:r>
        <w:rPr>
          <w:highlight w:val="white"/>
        </w:rPr>
        <w:t xml:space="preserve"> et </w:t>
      </w:r>
      <w:r>
        <w:rPr>
          <w:highlight w:val="white"/>
        </w:rPr>
        <w:t>al., 2020).</w:t>
      </w:r>
      <w:r>
        <w:t xml:space="preserve"> Besides, the company monitors its competitive position based on the costs it provides on its products and ensures that customers easily find its products at any moment. Accordingly, M&amp;S UK competes well in the department store sector, apparel &amp;</w:t>
      </w:r>
      <w:r>
        <w:t xml:space="preserve"> accessories retail, home furnishings, grocery retail, and housewares (</w:t>
      </w:r>
      <w:r>
        <w:rPr>
          <w:highlight w:val="white"/>
        </w:rPr>
        <w:t>Lord,1996)</w:t>
      </w:r>
      <w:r>
        <w:t>. The company has over 600 stores in the UK alone with the largest clothing retailer in the UK (</w:t>
      </w:r>
      <w:proofErr w:type="spellStart"/>
      <w:r>
        <w:rPr>
          <w:highlight w:val="white"/>
        </w:rPr>
        <w:t>Kanakaratne</w:t>
      </w:r>
      <w:proofErr w:type="spellEnd"/>
      <w:r>
        <w:rPr>
          <w:highlight w:val="white"/>
        </w:rPr>
        <w:t xml:space="preserve"> et al., 2020).</w:t>
      </w:r>
      <w:r>
        <w:t xml:space="preserve"> Therefore, consumers readily find products at the be</w:t>
      </w:r>
      <w:r>
        <w:t>st prices and in different retail stores which their competitors cannot offer.</w:t>
      </w:r>
    </w:p>
    <w:p w14:paraId="2BEB8249" w14:textId="77777777" w:rsidR="00032777" w:rsidRDefault="00914035">
      <w:pPr>
        <w:spacing w:line="480" w:lineRule="auto"/>
        <w:ind w:firstLine="720"/>
      </w:pPr>
      <w:proofErr w:type="spellStart"/>
      <w:r>
        <w:rPr>
          <w:highlight w:val="white"/>
        </w:rPr>
        <w:t>Spillan</w:t>
      </w:r>
      <w:proofErr w:type="spellEnd"/>
      <w:r>
        <w:rPr>
          <w:highlight w:val="white"/>
        </w:rPr>
        <w:t xml:space="preserve"> &amp; </w:t>
      </w:r>
      <w:proofErr w:type="spellStart"/>
      <w:r>
        <w:rPr>
          <w:highlight w:val="white"/>
        </w:rPr>
        <w:t>Ziemnowicz</w:t>
      </w:r>
      <w:proofErr w:type="spellEnd"/>
      <w:r>
        <w:rPr>
          <w:highlight w:val="white"/>
        </w:rPr>
        <w:t xml:space="preserve"> (2003) </w:t>
      </w:r>
      <w:r>
        <w:t>view strategic management practice based on customer loyalty. Enterprises attract the right customers and convince such customers to buy, often purch</w:t>
      </w:r>
      <w:r>
        <w:t>ase, and continuously buy their products. The business establishes good rapport with the customers and keeps in touch with the consumers by treating the customers well, offering good discounts and reward schemes.</w:t>
      </w:r>
    </w:p>
    <w:p w14:paraId="04F1EB90" w14:textId="77777777" w:rsidR="00032777" w:rsidRDefault="00914035">
      <w:pPr>
        <w:spacing w:line="480" w:lineRule="auto"/>
        <w:ind w:firstLine="720"/>
      </w:pPr>
      <w:proofErr w:type="spellStart"/>
      <w:r>
        <w:t>Cesnovar</w:t>
      </w:r>
      <w:proofErr w:type="spellEnd"/>
      <w:r>
        <w:t xml:space="preserve"> (2006) attributes the loyalty of c</w:t>
      </w:r>
      <w:r>
        <w:t>ustomers to product differentiation as another strategic management practice. According to the author, product differentiation enables retail enterprises to remain successful and relevant in a highly competitive market (</w:t>
      </w:r>
      <w:proofErr w:type="spellStart"/>
      <w:r>
        <w:t>Cesnovar</w:t>
      </w:r>
      <w:proofErr w:type="spellEnd"/>
      <w:r>
        <w:t>, 2006). Moreover, product d</w:t>
      </w:r>
      <w:r>
        <w:t xml:space="preserve">ifferentiation fosters the development of unique products that are unique from the products of the competitors. </w:t>
      </w:r>
    </w:p>
    <w:p w14:paraId="4FE699E6" w14:textId="77777777" w:rsidR="00032777" w:rsidRDefault="00914035">
      <w:pPr>
        <w:spacing w:line="480" w:lineRule="auto"/>
        <w:ind w:firstLine="720"/>
      </w:pPr>
      <w:r>
        <w:t>Separately, enterprises foster capability management. M&amp;S UK structures combine and leverage both its internal and external resources to develo</w:t>
      </w:r>
      <w:r>
        <w:t>p improved values for its stakeholders leading to enhanced competitive advantage (</w:t>
      </w:r>
      <w:proofErr w:type="spellStart"/>
      <w:r>
        <w:rPr>
          <w:highlight w:val="white"/>
        </w:rPr>
        <w:t>Wißotzki</w:t>
      </w:r>
      <w:proofErr w:type="spellEnd"/>
      <w:r>
        <w:rPr>
          <w:highlight w:val="white"/>
        </w:rPr>
        <w:t xml:space="preserve"> &amp; </w:t>
      </w:r>
      <w:proofErr w:type="spellStart"/>
      <w:r>
        <w:rPr>
          <w:highlight w:val="white"/>
        </w:rPr>
        <w:t>Sonnenberger</w:t>
      </w:r>
      <w:proofErr w:type="spellEnd"/>
      <w:r>
        <w:rPr>
          <w:highlight w:val="white"/>
        </w:rPr>
        <w:t>, 2017)</w:t>
      </w:r>
      <w:r>
        <w:t>. The management embraces ten groups of management capabilities such as innovation, enhanced external relations, use of the latest technology, o</w:t>
      </w:r>
      <w:r>
        <w:t>rganisational capacity, prudent financial management, people leadership, performance leadership, and strategic &amp; visionary leadership.</w:t>
      </w:r>
    </w:p>
    <w:p w14:paraId="5CAAFB4C" w14:textId="77777777" w:rsidR="00032777" w:rsidRDefault="00032777">
      <w:pPr>
        <w:spacing w:line="480" w:lineRule="auto"/>
        <w:ind w:firstLine="720"/>
      </w:pPr>
    </w:p>
    <w:p w14:paraId="26777E49" w14:textId="77777777" w:rsidR="00032777" w:rsidRDefault="00914035">
      <w:pPr>
        <w:pBdr>
          <w:top w:val="nil"/>
          <w:left w:val="nil"/>
          <w:bottom w:val="nil"/>
          <w:right w:val="nil"/>
          <w:between w:val="nil"/>
        </w:pBdr>
        <w:spacing w:line="480" w:lineRule="auto"/>
        <w:ind w:firstLine="720"/>
        <w:rPr>
          <w:b/>
          <w:color w:val="000000"/>
          <w:sz w:val="26"/>
          <w:szCs w:val="26"/>
        </w:rPr>
      </w:pPr>
      <w:bookmarkStart w:id="20" w:name="_44sinio" w:colFirst="0" w:colLast="0"/>
      <w:bookmarkEnd w:id="20"/>
      <w:r>
        <w:rPr>
          <w:b/>
          <w:color w:val="000000"/>
          <w:sz w:val="26"/>
          <w:szCs w:val="26"/>
        </w:rPr>
        <w:t>2.4. Summary of the literature review and gaps</w:t>
      </w:r>
    </w:p>
    <w:p w14:paraId="51346AAB" w14:textId="77777777" w:rsidR="00032777" w:rsidRDefault="00914035">
      <w:pPr>
        <w:spacing w:line="480" w:lineRule="auto"/>
        <w:ind w:firstLine="720"/>
      </w:pPr>
      <w:r>
        <w:t>The literature review discussed the different models and concepts applied in the dissertation to underpin the strategic management practices that foster customer loyalty in retail businesses. Accordingly, both resource-based theory and strategic management</w:t>
      </w:r>
      <w:r>
        <w:t xml:space="preserve"> concepts foster bonding with consumers in their unique ways. For example, the strategic management concept via delta model theory uses a triangular format to link three concepts such as best product position, total customer service, and total customer sol</w:t>
      </w:r>
      <w:r>
        <w:t>ution (locked-in) to enhance the loyalty of customers through bonding. The various sources have delved into customer loyalty by embracing the various strategic management practices that attract customers. However, most of the resources do not focus more on</w:t>
      </w:r>
      <w:r>
        <w:t xml:space="preserve"> retail enterprises, especially, Marks and Spencer in the UK.  Besides, the delta model theory does not expound on the importance of suppliers as complementary shops within the company. Thus, the present study filled the existing gaps by detailing the vari</w:t>
      </w:r>
      <w:r>
        <w:t xml:space="preserve">ous strategic management practices that enhance consumer loyalty to M&amp;S in the UK. </w:t>
      </w:r>
    </w:p>
    <w:p w14:paraId="62ED0C25" w14:textId="77777777" w:rsidR="00032777" w:rsidRDefault="00032777">
      <w:pPr>
        <w:spacing w:line="480" w:lineRule="auto"/>
        <w:ind w:firstLine="720"/>
      </w:pPr>
    </w:p>
    <w:p w14:paraId="3AF7C21B" w14:textId="77777777" w:rsidR="00032777" w:rsidRDefault="00914035">
      <w:pPr>
        <w:keepNext/>
        <w:keepLines/>
        <w:pBdr>
          <w:top w:val="nil"/>
          <w:left w:val="nil"/>
          <w:bottom w:val="nil"/>
          <w:right w:val="nil"/>
          <w:between w:val="nil"/>
        </w:pBdr>
        <w:spacing w:before="240" w:line="480" w:lineRule="auto"/>
        <w:rPr>
          <w:b/>
          <w:color w:val="2F5496"/>
          <w:sz w:val="28"/>
          <w:szCs w:val="28"/>
        </w:rPr>
      </w:pPr>
      <w:bookmarkStart w:id="21" w:name="_2jxsxqh" w:colFirst="0" w:colLast="0"/>
      <w:bookmarkEnd w:id="21"/>
      <w:r>
        <w:rPr>
          <w:b/>
          <w:color w:val="2F5496"/>
          <w:sz w:val="28"/>
          <w:szCs w:val="28"/>
        </w:rPr>
        <w:t>3.0. Methodology</w:t>
      </w:r>
    </w:p>
    <w:p w14:paraId="4DDE5768" w14:textId="77777777" w:rsidR="00032777" w:rsidRDefault="00914035">
      <w:pPr>
        <w:pBdr>
          <w:top w:val="nil"/>
          <w:left w:val="nil"/>
          <w:bottom w:val="nil"/>
          <w:right w:val="nil"/>
          <w:between w:val="nil"/>
        </w:pBdr>
        <w:spacing w:line="480" w:lineRule="auto"/>
        <w:ind w:firstLine="720"/>
        <w:rPr>
          <w:b/>
          <w:color w:val="000000"/>
          <w:sz w:val="26"/>
          <w:szCs w:val="26"/>
        </w:rPr>
      </w:pPr>
      <w:bookmarkStart w:id="22" w:name="_z337ya" w:colFirst="0" w:colLast="0"/>
      <w:bookmarkEnd w:id="22"/>
      <w:r>
        <w:rPr>
          <w:b/>
          <w:color w:val="000000"/>
          <w:sz w:val="26"/>
          <w:szCs w:val="26"/>
        </w:rPr>
        <w:t xml:space="preserve">3.1. Positivism Philosophy </w:t>
      </w:r>
    </w:p>
    <w:p w14:paraId="65CC0333" w14:textId="77777777" w:rsidR="00032777" w:rsidRDefault="00914035">
      <w:pPr>
        <w:spacing w:line="480" w:lineRule="auto"/>
        <w:ind w:firstLine="720"/>
        <w:rPr>
          <w:highlight w:val="white"/>
        </w:rPr>
      </w:pPr>
      <w:r>
        <w:rPr>
          <w:highlight w:val="white"/>
        </w:rPr>
        <w:t>Kelly, Dowling &amp; Millar (2018)</w:t>
      </w:r>
      <w:r>
        <w:t xml:space="preserve"> affirm that researchers have a philosophical basis that offers the worldview of how researchers</w:t>
      </w:r>
      <w:r>
        <w:t xml:space="preserve"> undertake such endeavours. Accordingly, the philosophy provides principles that expound on the nature of the reality under investigation. The present study embraced positivism because it enabled the researcher to design research questions from the objecti</w:t>
      </w:r>
      <w:r>
        <w:t>ves to enable the researcher to achieve the objectives (</w:t>
      </w:r>
      <w:r>
        <w:rPr>
          <w:highlight w:val="white"/>
        </w:rPr>
        <w:t>Kelly, et al., 2018)</w:t>
      </w:r>
      <w:r>
        <w:t xml:space="preserve">. The researchers understand positivism philosophy objectively. According to </w:t>
      </w:r>
      <w:proofErr w:type="spellStart"/>
      <w:r>
        <w:rPr>
          <w:highlight w:val="white"/>
        </w:rPr>
        <w:t>Crotty</w:t>
      </w:r>
      <w:proofErr w:type="spellEnd"/>
      <w:r>
        <w:rPr>
          <w:highlight w:val="white"/>
        </w:rPr>
        <w:t xml:space="preserve"> (2020), positivism philosophy ensures that the researcher becomes independent and adopts a deduc</w:t>
      </w:r>
      <w:r>
        <w:rPr>
          <w:highlight w:val="white"/>
        </w:rPr>
        <w:t>tive approach with a viewpoint that a researcher uses to concentrate on the facts.</w:t>
      </w:r>
    </w:p>
    <w:p w14:paraId="5EA3B43C"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23" w:name="_3j2qqm3" w:colFirst="0" w:colLast="0"/>
      <w:bookmarkEnd w:id="23"/>
      <w:r>
        <w:rPr>
          <w:b/>
          <w:color w:val="000000"/>
        </w:rPr>
        <w:t xml:space="preserve">3.1.1. Deductive Research Approach </w:t>
      </w:r>
    </w:p>
    <w:p w14:paraId="4946538A" w14:textId="77777777" w:rsidR="00032777" w:rsidRDefault="00914035">
      <w:pPr>
        <w:spacing w:line="480" w:lineRule="auto"/>
        <w:ind w:firstLine="720"/>
        <w:rPr>
          <w:highlight w:val="white"/>
        </w:rPr>
      </w:pPr>
      <w:r>
        <w:rPr>
          <w:highlight w:val="white"/>
        </w:rPr>
        <w:t>Researchers engaging in studies follow either an inductive or deductive approach. The deductive approach aims to reveal answers to the questions presented at the commencement of the research project using the "Yes" or "No" statement. Contrarily, the implem</w:t>
      </w:r>
      <w:r>
        <w:rPr>
          <w:highlight w:val="white"/>
        </w:rPr>
        <w:t>entation of the inductive approach enables the researchers to formulate their theories. The present study embraced a deductive approach that helped the research to explore all the methods and techniques best for quantitative design. Accordingly, the disser</w:t>
      </w:r>
      <w:r>
        <w:rPr>
          <w:highlight w:val="white"/>
        </w:rPr>
        <w:t>tation based its hypothesis on the Ground Theory (GT) based on the cause-effect framework (</w:t>
      </w:r>
      <w:proofErr w:type="spellStart"/>
      <w:r>
        <w:rPr>
          <w:highlight w:val="white"/>
        </w:rPr>
        <w:t>Charmaz</w:t>
      </w:r>
      <w:proofErr w:type="spellEnd"/>
      <w:r>
        <w:rPr>
          <w:highlight w:val="white"/>
        </w:rPr>
        <w:t xml:space="preserve"> &amp; </w:t>
      </w:r>
      <w:proofErr w:type="spellStart"/>
      <w:r>
        <w:rPr>
          <w:highlight w:val="white"/>
        </w:rPr>
        <w:t>Belgrave</w:t>
      </w:r>
      <w:proofErr w:type="spellEnd"/>
      <w:r>
        <w:rPr>
          <w:highlight w:val="white"/>
        </w:rPr>
        <w:t xml:space="preserve">, 2019). The GT framework offered the researcher the freedom to use the quantitative design based on the deductive approach. Accordingly, the null </w:t>
      </w:r>
      <w:r>
        <w:rPr>
          <w:highlight w:val="white"/>
        </w:rPr>
        <w:t>hypothesis (H</w:t>
      </w:r>
      <w:r>
        <w:rPr>
          <w:highlight w:val="white"/>
          <w:vertAlign w:val="subscript"/>
        </w:rPr>
        <w:t>0</w:t>
      </w:r>
      <w:r>
        <w:rPr>
          <w:highlight w:val="white"/>
        </w:rPr>
        <w:t>) was: Strategic management practices do not improve customer loyalty to engage in repeat business at Marks and Spencer UK.</w:t>
      </w:r>
    </w:p>
    <w:p w14:paraId="29FFA4A2"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24" w:name="_1y810tw" w:colFirst="0" w:colLast="0"/>
      <w:bookmarkEnd w:id="24"/>
      <w:r>
        <w:rPr>
          <w:b/>
          <w:color w:val="000000"/>
        </w:rPr>
        <w:t>3.1.2. Case Study Methodology</w:t>
      </w:r>
    </w:p>
    <w:p w14:paraId="4F5BA9FA" w14:textId="77777777" w:rsidR="00032777" w:rsidRDefault="00914035">
      <w:pPr>
        <w:spacing w:line="480" w:lineRule="auto"/>
        <w:ind w:firstLine="720"/>
        <w:rPr>
          <w:highlight w:val="white"/>
        </w:rPr>
      </w:pPr>
      <w:r>
        <w:rPr>
          <w:highlight w:val="white"/>
        </w:rPr>
        <w:t>Kothari (2017) notes that any research methodology is a systematic approach used to solv</w:t>
      </w:r>
      <w:r>
        <w:rPr>
          <w:highlight w:val="white"/>
        </w:rPr>
        <w:t>e a problem. Accordingly, the research identified, selected, processed, and analysed the information on the importance of strategic management practices on customer loyalty within the retail sector focusing on Marks and Spencer UK. The methodology gave the</w:t>
      </w:r>
      <w:r>
        <w:rPr>
          <w:highlight w:val="white"/>
        </w:rPr>
        <w:t xml:space="preserve"> best methods for gaining more information for critical evaluation based on validity and reliability (Kothari, 2017). </w:t>
      </w:r>
    </w:p>
    <w:p w14:paraId="0A94AE78" w14:textId="77777777" w:rsidR="00032777" w:rsidRDefault="00914035">
      <w:pPr>
        <w:spacing w:line="480" w:lineRule="auto"/>
        <w:ind w:firstLine="720"/>
        <w:rPr>
          <w:highlight w:val="white"/>
        </w:rPr>
      </w:pPr>
      <w:r>
        <w:rPr>
          <w:highlight w:val="white"/>
        </w:rPr>
        <w:t>The dissertation embraced a case study methodology because the Marks and Spencer UK retail enterprise is an instance and setting to revea</w:t>
      </w:r>
      <w:r>
        <w:rPr>
          <w:highlight w:val="white"/>
        </w:rPr>
        <w:t>l the importance of strategic management practice in enhancing the loyalty of customers (</w:t>
      </w:r>
      <w:proofErr w:type="spellStart"/>
      <w:r>
        <w:rPr>
          <w:highlight w:val="white"/>
        </w:rPr>
        <w:t>Tellis</w:t>
      </w:r>
      <w:proofErr w:type="spellEnd"/>
      <w:r>
        <w:rPr>
          <w:highlight w:val="white"/>
        </w:rPr>
        <w:t>, 1997). Accordingly, the dissertation embraced a case study because the approach combined methodologies such as grounded theory, and qualitative and quantitativ</w:t>
      </w:r>
      <w:r>
        <w:rPr>
          <w:highlight w:val="white"/>
        </w:rPr>
        <w:t xml:space="preserve">e approaches to fulfil the objective of the study (Meyer, 2001). </w:t>
      </w:r>
    </w:p>
    <w:p w14:paraId="04F5F27C" w14:textId="77777777" w:rsidR="00032777" w:rsidRDefault="00032777">
      <w:pPr>
        <w:spacing w:line="480" w:lineRule="auto"/>
        <w:ind w:firstLine="720"/>
        <w:rPr>
          <w:highlight w:val="white"/>
        </w:rPr>
      </w:pPr>
    </w:p>
    <w:p w14:paraId="6A643E0F" w14:textId="77777777" w:rsidR="00032777" w:rsidRDefault="00914035">
      <w:pPr>
        <w:pBdr>
          <w:top w:val="nil"/>
          <w:left w:val="nil"/>
          <w:bottom w:val="nil"/>
          <w:right w:val="nil"/>
          <w:between w:val="nil"/>
        </w:pBdr>
        <w:spacing w:line="480" w:lineRule="auto"/>
        <w:ind w:firstLine="720"/>
        <w:rPr>
          <w:b/>
          <w:color w:val="000000"/>
          <w:sz w:val="26"/>
          <w:szCs w:val="26"/>
        </w:rPr>
      </w:pPr>
      <w:bookmarkStart w:id="25" w:name="_4i7ojhp" w:colFirst="0" w:colLast="0"/>
      <w:bookmarkEnd w:id="25"/>
      <w:r>
        <w:rPr>
          <w:b/>
          <w:color w:val="000000"/>
          <w:sz w:val="26"/>
          <w:szCs w:val="26"/>
        </w:rPr>
        <w:t xml:space="preserve">3.2. Primary and Secondary Research Strategies </w:t>
      </w:r>
    </w:p>
    <w:p w14:paraId="22ADBC70" w14:textId="77777777" w:rsidR="00032777" w:rsidRDefault="00914035">
      <w:pPr>
        <w:spacing w:line="480" w:lineRule="auto"/>
        <w:ind w:firstLine="720"/>
        <w:rPr>
          <w:highlight w:val="white"/>
        </w:rPr>
      </w:pPr>
      <w:proofErr w:type="spellStart"/>
      <w:r>
        <w:rPr>
          <w:highlight w:val="white"/>
        </w:rPr>
        <w:t>Verschuren</w:t>
      </w:r>
      <w:proofErr w:type="spellEnd"/>
      <w:r>
        <w:rPr>
          <w:highlight w:val="white"/>
        </w:rPr>
        <w:t xml:space="preserve"> (2003) attests that the research strategy helps in the process of collecting large data to answer the research question that inclu</w:t>
      </w:r>
      <w:r>
        <w:rPr>
          <w:highlight w:val="white"/>
        </w:rPr>
        <w:t xml:space="preserve">des who, where, what, how, and when concerning the topic. Such questions are linked to the deductive approach. </w:t>
      </w:r>
    </w:p>
    <w:p w14:paraId="7E22D93E" w14:textId="77777777" w:rsidR="00032777" w:rsidRDefault="00914035">
      <w:pPr>
        <w:spacing w:line="480" w:lineRule="auto"/>
        <w:ind w:firstLine="720"/>
        <w:rPr>
          <w:highlight w:val="white"/>
        </w:rPr>
      </w:pPr>
      <w:r>
        <w:rPr>
          <w:highlight w:val="white"/>
        </w:rPr>
        <w:t>Accordingly, a researcher who focuses on a research strategy chose primary, secondary, or both approaches. The primary approach entails the coll</w:t>
      </w:r>
      <w:r>
        <w:rPr>
          <w:highlight w:val="white"/>
        </w:rPr>
        <w:t>ection of data directly from the respondent using interviews or surveys while the second approach involves the collection of secondary data from online sources, peer-reviewed articles, books, government documents, videos, and other forms of resources conta</w:t>
      </w:r>
      <w:r>
        <w:rPr>
          <w:highlight w:val="white"/>
        </w:rPr>
        <w:t>ining stored information (</w:t>
      </w:r>
      <w:proofErr w:type="spellStart"/>
      <w:r>
        <w:rPr>
          <w:highlight w:val="white"/>
        </w:rPr>
        <w:t>Verschuren</w:t>
      </w:r>
      <w:proofErr w:type="spellEnd"/>
      <w:r>
        <w:rPr>
          <w:highlight w:val="white"/>
        </w:rPr>
        <w:t xml:space="preserve">, 2003). </w:t>
      </w:r>
    </w:p>
    <w:p w14:paraId="19F52772" w14:textId="77777777" w:rsidR="00032777" w:rsidRDefault="00914035">
      <w:pPr>
        <w:spacing w:line="480" w:lineRule="auto"/>
        <w:ind w:firstLine="720"/>
      </w:pPr>
      <w:r>
        <w:rPr>
          <w:highlight w:val="white"/>
        </w:rPr>
        <w:t xml:space="preserve">The dissertation embraced both the primary and secondary approaches where appropriate to collect the data. The implementation of both the primary and secondary approaches in the dissertation called for a mixed </w:t>
      </w:r>
      <w:r>
        <w:rPr>
          <w:highlight w:val="white"/>
        </w:rPr>
        <w:t>approach for both quantitative and qualitative within the case design. According to Headley &amp; Plano Clark (2020), both the quantitative and qualitative approaches inform the researcher in developing conclusions from in-depth data collected during the study</w:t>
      </w:r>
      <w:r>
        <w:rPr>
          <w:highlight w:val="white"/>
        </w:rPr>
        <w:t xml:space="preserve"> due to the triangulation of the information.</w:t>
      </w:r>
    </w:p>
    <w:p w14:paraId="6CF70712" w14:textId="77777777" w:rsidR="00032777" w:rsidRDefault="00914035">
      <w:pPr>
        <w:spacing w:line="480" w:lineRule="auto"/>
        <w:ind w:firstLine="720"/>
      </w:pPr>
      <w:r>
        <w:t>The researcher used the quantitative method to study the topic by collecting the numerical data, using the best procedures, and statistical analysis to give facts that the researcher used to predict trends (Blo</w:t>
      </w:r>
      <w:r>
        <w:t xml:space="preserve">omfield &amp; Fisher, 2019). Moreover, the quantitative approach enabled the researcher to meet the objective measurement approach and numerical analysis of the data required from the quantitative survey. </w:t>
      </w:r>
    </w:p>
    <w:p w14:paraId="5BD72264" w14:textId="77777777" w:rsidR="00032777" w:rsidRDefault="00032777">
      <w:pPr>
        <w:spacing w:line="480" w:lineRule="auto"/>
        <w:ind w:firstLine="720"/>
      </w:pPr>
    </w:p>
    <w:p w14:paraId="674F430C"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26" w:name="_2xcytpi" w:colFirst="0" w:colLast="0"/>
      <w:bookmarkEnd w:id="26"/>
      <w:r>
        <w:rPr>
          <w:b/>
          <w:color w:val="000000"/>
        </w:rPr>
        <w:t xml:space="preserve">3.2.1. Sampling Method </w:t>
      </w:r>
    </w:p>
    <w:p w14:paraId="66CC12B3" w14:textId="77777777" w:rsidR="00032777" w:rsidRDefault="00914035">
      <w:pPr>
        <w:spacing w:line="480" w:lineRule="auto"/>
        <w:ind w:firstLine="720"/>
        <w:rPr>
          <w:highlight w:val="white"/>
        </w:rPr>
      </w:pPr>
      <w:r>
        <w:rPr>
          <w:highlight w:val="white"/>
        </w:rPr>
        <w:t>The researcher in the present study first, planned to embrace a qualitative approach to collect data. Nevertheless, the researcher shifted to a mixed approach because of the subjective biases from the qualitative approach. Secondly, the probability samplin</w:t>
      </w:r>
      <w:r>
        <w:rPr>
          <w:highlight w:val="white"/>
        </w:rPr>
        <w:t>g method is unattainable using the qualitative approach. However, embracing a mixed approach helped to reduce the subjective error due to probability sampling for the primary data. Moreover, the results are generalizable because of the relatively larger sa</w:t>
      </w:r>
      <w:r>
        <w:rPr>
          <w:highlight w:val="white"/>
        </w:rPr>
        <w:t xml:space="preserve">mple size. </w:t>
      </w:r>
    </w:p>
    <w:p w14:paraId="3DF65A15" w14:textId="77777777" w:rsidR="00032777" w:rsidRDefault="00914035">
      <w:pPr>
        <w:spacing w:line="480" w:lineRule="auto"/>
        <w:ind w:firstLine="720"/>
      </w:pPr>
      <w:r>
        <w:t>Bloomfield &amp; Fisher (2019) enumerate that sampling methods enable researchers to answer research questions on the topic using a fraction of available data. Such techniques help the researcher manage time and resources to make a constructive ana</w:t>
      </w:r>
      <w:r>
        <w:t xml:space="preserve">lysis of the entire data set. Thus, the researcher uses sampling methods to reduce the number of cases or samples. Accordingly, the dissertation embraced both probability and systematic review to determine primary and secondary sample sizes. </w:t>
      </w:r>
    </w:p>
    <w:p w14:paraId="2EEAB78A" w14:textId="77777777" w:rsidR="00032777" w:rsidRDefault="00032777">
      <w:pPr>
        <w:spacing w:line="480" w:lineRule="auto"/>
        <w:ind w:firstLine="720"/>
      </w:pPr>
    </w:p>
    <w:p w14:paraId="7D8FEFC9"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27" w:name="_1ci93xb" w:colFirst="0" w:colLast="0"/>
      <w:bookmarkEnd w:id="27"/>
      <w:r>
        <w:rPr>
          <w:b/>
          <w:color w:val="000000"/>
        </w:rPr>
        <w:t xml:space="preserve">3.2.2. Systematic Review Technique </w:t>
      </w:r>
    </w:p>
    <w:p w14:paraId="15EEFD3D" w14:textId="77777777" w:rsidR="00032777" w:rsidRDefault="00914035">
      <w:pPr>
        <w:spacing w:line="480" w:lineRule="auto"/>
        <w:ind w:firstLine="720"/>
      </w:pPr>
      <w:r>
        <w:t>The researcher collected secondary data using a systematic review which led to the inclusion of seven articles that the researcher used to develop themes from a thematic review process and compared with the primary data.</w:t>
      </w:r>
      <w:r>
        <w:t xml:space="preserve"> Accordingly, the researcher evaluated the materials based on the accessibility of the resources, the currency of the information, the authority of authors, the credibility of the resources, and publications to avoid biases and ensure validity and reliabil</w:t>
      </w:r>
      <w:r>
        <w:t>ity (</w:t>
      </w:r>
      <w:proofErr w:type="spellStart"/>
      <w:r>
        <w:t>Tomaszewski</w:t>
      </w:r>
      <w:proofErr w:type="spellEnd"/>
      <w:r>
        <w:t xml:space="preserve"> et al., 2020). The researcher used a framework as a guideline to conduct a systematic review of the secondary data based on inclusive and exclusive criteria that include the use of keywords, current information on strategic management, and</w:t>
      </w:r>
      <w:r>
        <w:t xml:space="preserve"> customer loyalty.</w:t>
      </w:r>
    </w:p>
    <w:p w14:paraId="0C75D385" w14:textId="77777777" w:rsidR="00032777" w:rsidRDefault="00032777">
      <w:pPr>
        <w:spacing w:line="480" w:lineRule="auto"/>
        <w:ind w:firstLine="720"/>
      </w:pPr>
    </w:p>
    <w:p w14:paraId="1F405E4D"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28" w:name="_3whwml4" w:colFirst="0" w:colLast="0"/>
      <w:bookmarkEnd w:id="28"/>
      <w:r>
        <w:rPr>
          <w:b/>
          <w:color w:val="000000"/>
        </w:rPr>
        <w:t xml:space="preserve">3.2.3. Probability Sampling Technique </w:t>
      </w:r>
    </w:p>
    <w:p w14:paraId="036E604E" w14:textId="77777777" w:rsidR="00032777" w:rsidRDefault="00914035">
      <w:pPr>
        <w:spacing w:line="480" w:lineRule="auto"/>
        <w:ind w:firstLine="720"/>
        <w:rPr>
          <w:highlight w:val="white"/>
        </w:rPr>
      </w:pPr>
      <w:r>
        <w:t>The researcher used probability sampling when collecting primary data with a focus on randomisation. The random sampling method offered equal chances for the respondents to participate in the surve</w:t>
      </w:r>
      <w:r>
        <w:t>y and helped in avoiding sampling errors and selection biases in the study (</w:t>
      </w:r>
      <w:proofErr w:type="spellStart"/>
      <w:r>
        <w:rPr>
          <w:highlight w:val="white"/>
        </w:rPr>
        <w:t>Balcázar</w:t>
      </w:r>
      <w:proofErr w:type="spellEnd"/>
      <w:r>
        <w:rPr>
          <w:highlight w:val="white"/>
        </w:rPr>
        <w:t xml:space="preserve"> et al., 2001).</w:t>
      </w:r>
    </w:p>
    <w:p w14:paraId="3C7149E2" w14:textId="77777777" w:rsidR="00032777" w:rsidRDefault="00032777">
      <w:pPr>
        <w:spacing w:line="480" w:lineRule="auto"/>
        <w:ind w:firstLine="720"/>
        <w:rPr>
          <w:highlight w:val="white"/>
        </w:rPr>
      </w:pPr>
    </w:p>
    <w:p w14:paraId="612C29C2"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29" w:name="_2bn6wsx" w:colFirst="0" w:colLast="0"/>
      <w:bookmarkEnd w:id="29"/>
      <w:r>
        <w:rPr>
          <w:b/>
          <w:color w:val="000000"/>
        </w:rPr>
        <w:t>3.2.4. Sample Size for Survey</w:t>
      </w:r>
    </w:p>
    <w:p w14:paraId="764ADC54" w14:textId="77777777" w:rsidR="00032777" w:rsidRDefault="00914035">
      <w:pPr>
        <w:spacing w:line="480" w:lineRule="auto"/>
        <w:ind w:firstLine="720"/>
      </w:pPr>
      <w:r>
        <w:rPr>
          <w:highlight w:val="white"/>
        </w:rPr>
        <w:t xml:space="preserve">Bowling &amp; </w:t>
      </w:r>
      <w:proofErr w:type="spellStart"/>
      <w:r>
        <w:rPr>
          <w:highlight w:val="white"/>
        </w:rPr>
        <w:t>Ebrahim</w:t>
      </w:r>
      <w:proofErr w:type="spellEnd"/>
      <w:r>
        <w:rPr>
          <w:highlight w:val="white"/>
        </w:rPr>
        <w:t xml:space="preserve"> (2005) note that sample size enables a researcher to edict and determine the precision of the study results</w:t>
      </w:r>
      <w:r>
        <w:rPr>
          <w:highlight w:val="white"/>
        </w:rPr>
        <w:t xml:space="preserve"> that are relevant for the generalisation of information regarding the topic. The researcher in the study applied the Cochran formula to determine the sample size for the participants (Dell et al., 2002). The Cochran formula provided the best level of conf</w:t>
      </w:r>
      <w:r>
        <w:rPr>
          <w:highlight w:val="white"/>
        </w:rPr>
        <w:t xml:space="preserve">idence and degree of precision for the population with similar traits that the researcher found to be of greater interest. </w:t>
      </w:r>
      <w:r>
        <w:t xml:space="preserve">Therefore, n is 50 samples that participated in the survey (Cochran, 1940). The researcher sample size of 50 respondents who work at </w:t>
      </w:r>
      <w:r>
        <w:t>Marks and Spencer Inc. Accordingly, the company currently has more than 72,000 employees in the UK alone. Thus, a selection of only 50 respondents were appropriate to provide primary data.</w:t>
      </w:r>
    </w:p>
    <w:p w14:paraId="30F36F17" w14:textId="77777777" w:rsidR="00032777" w:rsidRDefault="00032777">
      <w:pPr>
        <w:spacing w:line="480" w:lineRule="auto"/>
        <w:ind w:firstLine="720"/>
      </w:pPr>
    </w:p>
    <w:p w14:paraId="05F9807A"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30" w:name="_qsh70q" w:colFirst="0" w:colLast="0"/>
      <w:bookmarkEnd w:id="30"/>
      <w:r>
        <w:rPr>
          <w:b/>
          <w:color w:val="000000"/>
        </w:rPr>
        <w:t>3.2.5. Questionnaire Design</w:t>
      </w:r>
    </w:p>
    <w:p w14:paraId="4FC287DC" w14:textId="77777777" w:rsidR="00032777" w:rsidRDefault="00914035">
      <w:pPr>
        <w:spacing w:line="480" w:lineRule="auto"/>
        <w:ind w:firstLine="720"/>
        <w:rPr>
          <w:highlight w:val="white"/>
        </w:rPr>
      </w:pPr>
      <w:r>
        <w:rPr>
          <w:highlight w:val="white"/>
        </w:rPr>
        <w:t>The study embraced an online quantitat</w:t>
      </w:r>
      <w:r>
        <w:rPr>
          <w:highlight w:val="white"/>
        </w:rPr>
        <w:t>ive survey using questionnaires to cover the diverse participants and enhanced validity while reducing the biases from the online context. The questionnaires contained ten questions that were closed-ended based on the topic under study (</w:t>
      </w:r>
      <w:proofErr w:type="spellStart"/>
      <w:r>
        <w:rPr>
          <w:highlight w:val="white"/>
        </w:rPr>
        <w:t>Dewaele</w:t>
      </w:r>
      <w:proofErr w:type="spellEnd"/>
      <w:r>
        <w:rPr>
          <w:highlight w:val="white"/>
        </w:rPr>
        <w:t xml:space="preserve">, 2018). </w:t>
      </w:r>
    </w:p>
    <w:p w14:paraId="74E2DDF5" w14:textId="77777777" w:rsidR="00032777" w:rsidRDefault="00032777">
      <w:pPr>
        <w:spacing w:line="480" w:lineRule="auto"/>
        <w:ind w:firstLine="720"/>
        <w:rPr>
          <w:highlight w:val="white"/>
        </w:rPr>
      </w:pPr>
    </w:p>
    <w:p w14:paraId="3E69F471" w14:textId="77777777" w:rsidR="00032777" w:rsidRDefault="00914035">
      <w:pPr>
        <w:pBdr>
          <w:top w:val="nil"/>
          <w:left w:val="nil"/>
          <w:bottom w:val="nil"/>
          <w:right w:val="nil"/>
          <w:between w:val="nil"/>
        </w:pBdr>
        <w:spacing w:line="480" w:lineRule="auto"/>
        <w:ind w:firstLine="720"/>
        <w:rPr>
          <w:b/>
          <w:color w:val="000000"/>
          <w:sz w:val="26"/>
          <w:szCs w:val="26"/>
        </w:rPr>
      </w:pPr>
      <w:bookmarkStart w:id="31" w:name="_3as4poj" w:colFirst="0" w:colLast="0"/>
      <w:bookmarkEnd w:id="31"/>
      <w:r>
        <w:rPr>
          <w:b/>
          <w:color w:val="000000"/>
          <w:sz w:val="26"/>
          <w:szCs w:val="26"/>
        </w:rPr>
        <w:t>3</w:t>
      </w:r>
      <w:r>
        <w:rPr>
          <w:b/>
          <w:color w:val="000000"/>
          <w:sz w:val="26"/>
          <w:szCs w:val="26"/>
        </w:rPr>
        <w:t xml:space="preserve">.3. Data Analysis </w:t>
      </w:r>
    </w:p>
    <w:p w14:paraId="01D37762" w14:textId="77777777" w:rsidR="00032777" w:rsidRDefault="00914035">
      <w:pPr>
        <w:spacing w:line="480" w:lineRule="auto"/>
        <w:ind w:firstLine="720"/>
        <w:rPr>
          <w:highlight w:val="white"/>
        </w:rPr>
      </w:pPr>
      <w:r>
        <w:rPr>
          <w:highlight w:val="white"/>
        </w:rPr>
        <w:t>Creswell (2017) indicates that data is part of collected information. Researchers organise, interpret data, and analyse data using qualitative, quantitative, or mixed-method analysis. The quantitative analysis gives numerical information</w:t>
      </w:r>
      <w:r>
        <w:rPr>
          <w:highlight w:val="white"/>
        </w:rPr>
        <w:t xml:space="preserve"> while the qualitative analysis offers themes and meanings of the collected information (Creswell, 2017). The researcher in the present dissertation used both quantitative and qualitative analysis and compared both outcomes. Accordingly, the researcher use</w:t>
      </w:r>
      <w:r>
        <w:rPr>
          <w:highlight w:val="white"/>
        </w:rPr>
        <w:t>d descriptive statistics to summarise the demographic information using tables, histograms, and graphs (Creswell, 2017).</w:t>
      </w:r>
    </w:p>
    <w:p w14:paraId="2897A665" w14:textId="77777777" w:rsidR="00032777" w:rsidRDefault="00032777">
      <w:pPr>
        <w:spacing w:line="480" w:lineRule="auto"/>
        <w:ind w:firstLine="720"/>
        <w:rPr>
          <w:highlight w:val="white"/>
        </w:rPr>
      </w:pPr>
    </w:p>
    <w:p w14:paraId="5CD74895" w14:textId="77777777" w:rsidR="00032777" w:rsidRDefault="00914035">
      <w:pPr>
        <w:pBdr>
          <w:top w:val="nil"/>
          <w:left w:val="nil"/>
          <w:bottom w:val="nil"/>
          <w:right w:val="nil"/>
          <w:between w:val="nil"/>
        </w:pBdr>
        <w:spacing w:line="480" w:lineRule="auto"/>
        <w:ind w:firstLine="720"/>
        <w:rPr>
          <w:b/>
          <w:color w:val="000000"/>
          <w:sz w:val="26"/>
          <w:szCs w:val="26"/>
        </w:rPr>
      </w:pPr>
      <w:bookmarkStart w:id="32" w:name="_1pxezwc" w:colFirst="0" w:colLast="0"/>
      <w:bookmarkEnd w:id="32"/>
      <w:r>
        <w:rPr>
          <w:b/>
          <w:color w:val="000000"/>
          <w:sz w:val="26"/>
          <w:szCs w:val="26"/>
        </w:rPr>
        <w:t>3.4. Research Ethics</w:t>
      </w:r>
    </w:p>
    <w:p w14:paraId="4A086F71" w14:textId="77777777" w:rsidR="00032777" w:rsidRDefault="00914035">
      <w:pPr>
        <w:spacing w:line="480" w:lineRule="auto"/>
        <w:ind w:firstLine="720"/>
        <w:rPr>
          <w:highlight w:val="white"/>
        </w:rPr>
      </w:pPr>
      <w:r>
        <w:rPr>
          <w:highlight w:val="white"/>
        </w:rPr>
        <w:t xml:space="preserve">The study conformed to the research ethics and requirements needed for both primary and secondary data collection processes. The researcher in the present study considered the participants and their interests regarding access to their information. </w:t>
      </w:r>
    </w:p>
    <w:p w14:paraId="40A830CC" w14:textId="77777777" w:rsidR="00032777" w:rsidRDefault="00914035">
      <w:pPr>
        <w:spacing w:line="480" w:lineRule="auto"/>
        <w:ind w:firstLine="720"/>
        <w:rPr>
          <w:highlight w:val="white"/>
        </w:rPr>
      </w:pPr>
      <w:r>
        <w:rPr>
          <w:highlight w:val="white"/>
        </w:rPr>
        <w:t>Separat</w:t>
      </w:r>
      <w:r>
        <w:rPr>
          <w:highlight w:val="white"/>
        </w:rPr>
        <w:t>ely, the researcher gained permission from the bodies and institutions mandated to offer supervision and permission to conduct a field study per the IRB standards regarding the use of human beings as subjects (Kim, 2011). Furthermore, the researcher reques</w:t>
      </w:r>
      <w:r>
        <w:rPr>
          <w:highlight w:val="white"/>
        </w:rPr>
        <w:t>ted participants to voluntarily engage in the study by following rules regarding consent. Furthermore, the researcher informed the respondents about their freedom to quit the study at any moment whenever they felt unsafe or suspected any harm. The research</w:t>
      </w:r>
      <w:r>
        <w:rPr>
          <w:highlight w:val="white"/>
        </w:rPr>
        <w:t>er did not force the participants to reveal information (Kim, 2011). Moreover, the researcher maintained the responsibility of securing the information of the respondents. Accordingly, the researcher used the codes of participants to label the data instead</w:t>
      </w:r>
      <w:r>
        <w:rPr>
          <w:highlight w:val="white"/>
        </w:rPr>
        <w:t xml:space="preserve"> of the names and kept a separate list of code-to-name. Moreover, the researcher ensured the maintenance of anonymity of the participants. Separately, the researcher in the study used password security to store data collected and information of the respond</w:t>
      </w:r>
      <w:r>
        <w:rPr>
          <w:highlight w:val="white"/>
        </w:rPr>
        <w:t>ents in a computer and was the only mandated lecturer to access the information for academic purposes (Kim, 2011). The researcher was ready to inform the IRB promptly in case of any unauthorised access or loss of confidential information of the participant</w:t>
      </w:r>
      <w:r>
        <w:rPr>
          <w:highlight w:val="white"/>
        </w:rPr>
        <w:t>s. In such cases, IRB was ready to determine the breach of confidentiality to institute non-compliance or problems involving the risks to others or participants (Kim, 2011).</w:t>
      </w:r>
    </w:p>
    <w:p w14:paraId="0F64C76C" w14:textId="77777777" w:rsidR="00032777" w:rsidRDefault="00032777">
      <w:pPr>
        <w:spacing w:line="480" w:lineRule="auto"/>
        <w:ind w:firstLine="720"/>
        <w:rPr>
          <w:highlight w:val="white"/>
        </w:rPr>
      </w:pPr>
    </w:p>
    <w:p w14:paraId="28432E63" w14:textId="77777777" w:rsidR="00032777" w:rsidRDefault="00914035">
      <w:pPr>
        <w:pBdr>
          <w:top w:val="nil"/>
          <w:left w:val="nil"/>
          <w:bottom w:val="nil"/>
          <w:right w:val="nil"/>
          <w:between w:val="nil"/>
        </w:pBdr>
        <w:spacing w:line="480" w:lineRule="auto"/>
        <w:ind w:firstLine="720"/>
        <w:rPr>
          <w:b/>
          <w:color w:val="000000"/>
          <w:sz w:val="26"/>
          <w:szCs w:val="26"/>
        </w:rPr>
      </w:pPr>
      <w:bookmarkStart w:id="33" w:name="_49x2ik5" w:colFirst="0" w:colLast="0"/>
      <w:bookmarkEnd w:id="33"/>
      <w:r>
        <w:rPr>
          <w:b/>
          <w:color w:val="000000"/>
          <w:sz w:val="26"/>
          <w:szCs w:val="26"/>
        </w:rPr>
        <w:t xml:space="preserve">3.5. Advantages and Disadvantages of the methods </w:t>
      </w:r>
    </w:p>
    <w:p w14:paraId="34574FA0" w14:textId="77777777" w:rsidR="00032777" w:rsidRDefault="00914035">
      <w:pPr>
        <w:spacing w:line="480" w:lineRule="auto"/>
        <w:ind w:firstLine="720"/>
        <w:rPr>
          <w:highlight w:val="white"/>
        </w:rPr>
      </w:pPr>
      <w:r>
        <w:rPr>
          <w:highlight w:val="white"/>
        </w:rPr>
        <w:t>The present study embraced a mi</w:t>
      </w:r>
      <w:r>
        <w:rPr>
          <w:highlight w:val="white"/>
        </w:rPr>
        <w:t>xed method to collect data. Accordingly, a mixed method uses the strengths of the methodologies applied to ensure a broad perspective concerning the topic. The methodology helped the researcher to offer a detailed and contextualised information from the qu</w:t>
      </w:r>
      <w:r>
        <w:rPr>
          <w:highlight w:val="white"/>
        </w:rPr>
        <w:t xml:space="preserve">alitative data while the quantitative data offered a result that was generalizable and valid. However, the application of quantitative analysis relegated the qualitative analysis to the exploratory level. Moreover, the application of qualitative design in </w:t>
      </w:r>
      <w:r>
        <w:rPr>
          <w:highlight w:val="white"/>
        </w:rPr>
        <w:t>the mixed method led to personal bias because the researcher focused more on the qualitative methodology because the study leaned more towards qualitative methodology which made it suffer subjective biases.</w:t>
      </w:r>
    </w:p>
    <w:p w14:paraId="149687CB" w14:textId="77777777" w:rsidR="00032777" w:rsidRDefault="00032777">
      <w:pPr>
        <w:spacing w:line="480" w:lineRule="auto"/>
        <w:rPr>
          <w:highlight w:val="white"/>
        </w:rPr>
      </w:pPr>
    </w:p>
    <w:p w14:paraId="6DE421FA" w14:textId="77777777" w:rsidR="00032777" w:rsidRDefault="00914035">
      <w:pPr>
        <w:keepNext/>
        <w:keepLines/>
        <w:pBdr>
          <w:top w:val="nil"/>
          <w:left w:val="nil"/>
          <w:bottom w:val="nil"/>
          <w:right w:val="nil"/>
          <w:between w:val="nil"/>
        </w:pBdr>
        <w:spacing w:before="240" w:line="480" w:lineRule="auto"/>
        <w:ind w:left="360"/>
        <w:rPr>
          <w:b/>
          <w:color w:val="2F5496"/>
          <w:sz w:val="28"/>
          <w:szCs w:val="28"/>
        </w:rPr>
      </w:pPr>
      <w:bookmarkStart w:id="34" w:name="_2p2csry" w:colFirst="0" w:colLast="0"/>
      <w:bookmarkEnd w:id="34"/>
      <w:r>
        <w:rPr>
          <w:b/>
          <w:color w:val="2F5496"/>
          <w:sz w:val="28"/>
          <w:szCs w:val="28"/>
        </w:rPr>
        <w:t>4.0. Results</w:t>
      </w:r>
    </w:p>
    <w:p w14:paraId="63F86C9A" w14:textId="77777777" w:rsidR="00032777" w:rsidRDefault="00914035">
      <w:pPr>
        <w:pBdr>
          <w:top w:val="nil"/>
          <w:left w:val="nil"/>
          <w:bottom w:val="nil"/>
          <w:right w:val="nil"/>
          <w:between w:val="nil"/>
        </w:pBdr>
        <w:spacing w:line="480" w:lineRule="auto"/>
        <w:ind w:firstLine="720"/>
        <w:rPr>
          <w:b/>
          <w:color w:val="000000"/>
          <w:sz w:val="26"/>
          <w:szCs w:val="26"/>
        </w:rPr>
      </w:pPr>
      <w:bookmarkStart w:id="35" w:name="_147n2zr" w:colFirst="0" w:colLast="0"/>
      <w:bookmarkEnd w:id="35"/>
      <w:r>
        <w:rPr>
          <w:b/>
          <w:color w:val="000000"/>
          <w:sz w:val="26"/>
          <w:szCs w:val="26"/>
        </w:rPr>
        <w:t xml:space="preserve">4.1. Primary data </w:t>
      </w:r>
    </w:p>
    <w:p w14:paraId="4C6B48A8" w14:textId="77777777" w:rsidR="00032777" w:rsidRDefault="00914035">
      <w:pPr>
        <w:pBdr>
          <w:top w:val="nil"/>
          <w:left w:val="nil"/>
          <w:bottom w:val="nil"/>
          <w:right w:val="nil"/>
          <w:between w:val="nil"/>
        </w:pBdr>
        <w:spacing w:line="480" w:lineRule="auto"/>
        <w:ind w:left="720" w:firstLine="720"/>
        <w:rPr>
          <w:b/>
          <w:color w:val="000000"/>
        </w:rPr>
      </w:pPr>
      <w:bookmarkStart w:id="36" w:name="_3o7alnk" w:colFirst="0" w:colLast="0"/>
      <w:bookmarkEnd w:id="36"/>
      <w:r>
        <w:rPr>
          <w:b/>
          <w:color w:val="000000"/>
        </w:rPr>
        <w:t xml:space="preserve">Gender </w:t>
      </w:r>
    </w:p>
    <w:p w14:paraId="4ACF2069" w14:textId="77777777" w:rsidR="00032777" w:rsidRDefault="00914035">
      <w:pPr>
        <w:spacing w:line="480" w:lineRule="auto"/>
        <w:rPr>
          <w:b/>
        </w:rPr>
      </w:pPr>
      <w:r>
        <w:rPr>
          <w:noProof/>
        </w:rPr>
        <w:drawing>
          <wp:inline distT="0" distB="0" distL="0" distR="0" wp14:anchorId="7804D01E" wp14:editId="6BB116E4">
            <wp:extent cx="4572000" cy="21621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572000" cy="2162175"/>
                    </a:xfrm>
                    <a:prstGeom prst="rect">
                      <a:avLst/>
                    </a:prstGeom>
                    <a:ln/>
                  </pic:spPr>
                </pic:pic>
              </a:graphicData>
            </a:graphic>
          </wp:inline>
        </w:drawing>
      </w:r>
    </w:p>
    <w:p w14:paraId="071B2BA6" w14:textId="77777777" w:rsidR="00032777" w:rsidRDefault="00914035">
      <w:pPr>
        <w:spacing w:line="480" w:lineRule="auto"/>
      </w:pPr>
      <w:r>
        <w:t xml:space="preserve">Figure 1: Pie chart showing the percentage of the gender of the respondent </w:t>
      </w:r>
    </w:p>
    <w:p w14:paraId="38662811" w14:textId="77777777" w:rsidR="00032777" w:rsidRDefault="00032777">
      <w:pPr>
        <w:pBdr>
          <w:top w:val="nil"/>
          <w:left w:val="nil"/>
          <w:bottom w:val="nil"/>
          <w:right w:val="nil"/>
          <w:between w:val="nil"/>
        </w:pBdr>
        <w:spacing w:line="480" w:lineRule="auto"/>
        <w:ind w:left="720" w:firstLine="720"/>
        <w:rPr>
          <w:b/>
        </w:rPr>
      </w:pPr>
      <w:bookmarkStart w:id="37" w:name="_23ckvvd" w:colFirst="0" w:colLast="0"/>
      <w:bookmarkEnd w:id="37"/>
    </w:p>
    <w:p w14:paraId="421BE6D2" w14:textId="77777777" w:rsidR="00032777" w:rsidRDefault="00914035">
      <w:pPr>
        <w:pBdr>
          <w:top w:val="nil"/>
          <w:left w:val="nil"/>
          <w:bottom w:val="nil"/>
          <w:right w:val="nil"/>
          <w:between w:val="nil"/>
        </w:pBdr>
        <w:spacing w:line="480" w:lineRule="auto"/>
        <w:ind w:left="720" w:firstLine="720"/>
        <w:rPr>
          <w:b/>
          <w:color w:val="000000"/>
        </w:rPr>
      </w:pPr>
      <w:bookmarkStart w:id="38" w:name="_ihv636" w:colFirst="0" w:colLast="0"/>
      <w:bookmarkEnd w:id="38"/>
      <w:r>
        <w:rPr>
          <w:b/>
          <w:color w:val="000000"/>
        </w:rPr>
        <w:t xml:space="preserve">Age Categories of the Respondents </w:t>
      </w:r>
    </w:p>
    <w:p w14:paraId="4372ED8A" w14:textId="77777777" w:rsidR="00032777" w:rsidRDefault="00914035">
      <w:pPr>
        <w:spacing w:line="480" w:lineRule="auto"/>
        <w:rPr>
          <w:b/>
        </w:rPr>
      </w:pPr>
      <w:r>
        <w:rPr>
          <w:noProof/>
        </w:rPr>
        <w:drawing>
          <wp:inline distT="0" distB="0" distL="0" distR="0" wp14:anchorId="03C81CBF" wp14:editId="2F037EDD">
            <wp:extent cx="5276850" cy="22574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276850" cy="2257425"/>
                    </a:xfrm>
                    <a:prstGeom prst="rect">
                      <a:avLst/>
                    </a:prstGeom>
                    <a:ln/>
                  </pic:spPr>
                </pic:pic>
              </a:graphicData>
            </a:graphic>
          </wp:inline>
        </w:drawing>
      </w:r>
    </w:p>
    <w:p w14:paraId="2B0FAC83" w14:textId="77777777" w:rsidR="00032777" w:rsidRDefault="00914035">
      <w:pPr>
        <w:spacing w:line="480" w:lineRule="auto"/>
      </w:pPr>
      <w:r>
        <w:t>Figure 2: The percentage of the respondents in age range categories</w:t>
      </w:r>
    </w:p>
    <w:p w14:paraId="1359EE37" w14:textId="77777777" w:rsidR="00032777" w:rsidRDefault="00032777">
      <w:pPr>
        <w:pBdr>
          <w:top w:val="nil"/>
          <w:left w:val="nil"/>
          <w:bottom w:val="nil"/>
          <w:right w:val="nil"/>
          <w:between w:val="nil"/>
        </w:pBdr>
        <w:spacing w:line="480" w:lineRule="auto"/>
        <w:ind w:left="720" w:firstLine="720"/>
        <w:rPr>
          <w:b/>
        </w:rPr>
      </w:pPr>
      <w:bookmarkStart w:id="39" w:name="_32hioqz" w:colFirst="0" w:colLast="0"/>
      <w:bookmarkEnd w:id="39"/>
    </w:p>
    <w:p w14:paraId="7C147889" w14:textId="77777777" w:rsidR="00032777" w:rsidRDefault="00914035">
      <w:pPr>
        <w:pBdr>
          <w:top w:val="nil"/>
          <w:left w:val="nil"/>
          <w:bottom w:val="nil"/>
          <w:right w:val="nil"/>
          <w:between w:val="nil"/>
        </w:pBdr>
        <w:spacing w:line="480" w:lineRule="auto"/>
        <w:ind w:left="720" w:firstLine="720"/>
        <w:rPr>
          <w:b/>
          <w:color w:val="000000"/>
        </w:rPr>
      </w:pPr>
      <w:bookmarkStart w:id="40" w:name="_1hmsyys" w:colFirst="0" w:colLast="0"/>
      <w:bookmarkEnd w:id="40"/>
      <w:r>
        <w:rPr>
          <w:b/>
          <w:color w:val="000000"/>
        </w:rPr>
        <w:t xml:space="preserve">Level of Education of the Respondents </w:t>
      </w:r>
    </w:p>
    <w:p w14:paraId="386127B1" w14:textId="77777777" w:rsidR="00032777" w:rsidRDefault="00914035">
      <w:pPr>
        <w:spacing w:line="480" w:lineRule="auto"/>
        <w:rPr>
          <w:b/>
        </w:rPr>
      </w:pPr>
      <w:r>
        <w:rPr>
          <w:noProof/>
        </w:rPr>
        <w:drawing>
          <wp:inline distT="0" distB="0" distL="0" distR="0" wp14:anchorId="3426B5F5" wp14:editId="4C1F5165">
            <wp:extent cx="4572000" cy="2085975"/>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572000" cy="2085975"/>
                    </a:xfrm>
                    <a:prstGeom prst="rect">
                      <a:avLst/>
                    </a:prstGeom>
                    <a:ln/>
                  </pic:spPr>
                </pic:pic>
              </a:graphicData>
            </a:graphic>
          </wp:inline>
        </w:drawing>
      </w:r>
    </w:p>
    <w:p w14:paraId="023C77F6" w14:textId="77777777" w:rsidR="00032777" w:rsidRDefault="00914035">
      <w:pPr>
        <w:spacing w:line="480" w:lineRule="auto"/>
      </w:pPr>
      <w:r>
        <w:t>Figure 3: Pie chart revealing percentages of the respondents on the level of education</w:t>
      </w:r>
    </w:p>
    <w:p w14:paraId="64D2D6DB" w14:textId="77777777" w:rsidR="00032777" w:rsidRDefault="00032777">
      <w:pPr>
        <w:pBdr>
          <w:top w:val="nil"/>
          <w:left w:val="nil"/>
          <w:bottom w:val="nil"/>
          <w:right w:val="nil"/>
          <w:between w:val="nil"/>
        </w:pBdr>
        <w:spacing w:line="480" w:lineRule="auto"/>
        <w:ind w:left="720" w:firstLine="720"/>
        <w:rPr>
          <w:b/>
        </w:rPr>
      </w:pPr>
      <w:bookmarkStart w:id="41" w:name="_41mghml" w:colFirst="0" w:colLast="0"/>
      <w:bookmarkEnd w:id="41"/>
    </w:p>
    <w:p w14:paraId="07897C23" w14:textId="77777777" w:rsidR="00032777" w:rsidRDefault="00914035">
      <w:pPr>
        <w:pBdr>
          <w:top w:val="nil"/>
          <w:left w:val="nil"/>
          <w:bottom w:val="nil"/>
          <w:right w:val="nil"/>
          <w:between w:val="nil"/>
        </w:pBdr>
        <w:spacing w:line="480" w:lineRule="auto"/>
        <w:ind w:left="720" w:firstLine="720"/>
        <w:rPr>
          <w:b/>
          <w:color w:val="000000"/>
        </w:rPr>
      </w:pPr>
      <w:bookmarkStart w:id="42" w:name="_2grqrue" w:colFirst="0" w:colLast="0"/>
      <w:bookmarkEnd w:id="42"/>
      <w:r>
        <w:rPr>
          <w:b/>
          <w:color w:val="000000"/>
        </w:rPr>
        <w:t>Whether customers shop at M&amp;S</w:t>
      </w:r>
    </w:p>
    <w:p w14:paraId="406BF666" w14:textId="77777777" w:rsidR="00032777" w:rsidRDefault="00914035">
      <w:pPr>
        <w:spacing w:line="480" w:lineRule="auto"/>
        <w:rPr>
          <w:b/>
        </w:rPr>
      </w:pPr>
      <w:r>
        <w:rPr>
          <w:noProof/>
        </w:rPr>
        <w:drawing>
          <wp:inline distT="0" distB="0" distL="0" distR="0" wp14:anchorId="68825DEA" wp14:editId="6C59CC1F">
            <wp:extent cx="4572000" cy="196215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4572000" cy="1962150"/>
                    </a:xfrm>
                    <a:prstGeom prst="rect">
                      <a:avLst/>
                    </a:prstGeom>
                    <a:ln/>
                  </pic:spPr>
                </pic:pic>
              </a:graphicData>
            </a:graphic>
          </wp:inline>
        </w:drawing>
      </w:r>
    </w:p>
    <w:p w14:paraId="08D87CED" w14:textId="77777777" w:rsidR="00032777" w:rsidRDefault="00914035">
      <w:pPr>
        <w:spacing w:line="480" w:lineRule="auto"/>
      </w:pPr>
      <w:r>
        <w:t>Figure 4: Pie chart showin</w:t>
      </w:r>
      <w:r>
        <w:t>g whether customers shop at M&amp;S</w:t>
      </w:r>
    </w:p>
    <w:p w14:paraId="743D49B7" w14:textId="77777777" w:rsidR="00032777" w:rsidRDefault="00032777">
      <w:pPr>
        <w:pBdr>
          <w:top w:val="nil"/>
          <w:left w:val="nil"/>
          <w:bottom w:val="nil"/>
          <w:right w:val="nil"/>
          <w:between w:val="nil"/>
        </w:pBdr>
        <w:spacing w:line="480" w:lineRule="auto"/>
        <w:ind w:left="720" w:firstLine="720"/>
        <w:rPr>
          <w:b/>
        </w:rPr>
      </w:pPr>
      <w:bookmarkStart w:id="43" w:name="_vx1227" w:colFirst="0" w:colLast="0"/>
      <w:bookmarkEnd w:id="43"/>
    </w:p>
    <w:p w14:paraId="6E41E578" w14:textId="77777777" w:rsidR="00032777" w:rsidRDefault="00914035">
      <w:pPr>
        <w:pBdr>
          <w:top w:val="nil"/>
          <w:left w:val="nil"/>
          <w:bottom w:val="nil"/>
          <w:right w:val="nil"/>
          <w:between w:val="nil"/>
        </w:pBdr>
        <w:spacing w:line="480" w:lineRule="auto"/>
        <w:ind w:left="720" w:firstLine="720"/>
        <w:rPr>
          <w:b/>
          <w:color w:val="000000"/>
        </w:rPr>
      </w:pPr>
      <w:bookmarkStart w:id="44" w:name="_3fwokq0" w:colFirst="0" w:colLast="0"/>
      <w:bookmarkEnd w:id="44"/>
      <w:r>
        <w:rPr>
          <w:b/>
          <w:color w:val="000000"/>
        </w:rPr>
        <w:t>Categories of Stakeholders at M&amp;S</w:t>
      </w:r>
    </w:p>
    <w:p w14:paraId="710D0D53" w14:textId="77777777" w:rsidR="00032777" w:rsidRDefault="00914035">
      <w:pPr>
        <w:spacing w:line="480" w:lineRule="auto"/>
        <w:rPr>
          <w:b/>
        </w:rPr>
      </w:pPr>
      <w:r>
        <w:rPr>
          <w:noProof/>
        </w:rPr>
        <w:drawing>
          <wp:inline distT="0" distB="0" distL="0" distR="0" wp14:anchorId="4BF8B39A" wp14:editId="1F0EFBFB">
            <wp:extent cx="5143500" cy="2066925"/>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143500" cy="2066925"/>
                    </a:xfrm>
                    <a:prstGeom prst="rect">
                      <a:avLst/>
                    </a:prstGeom>
                    <a:ln/>
                  </pic:spPr>
                </pic:pic>
              </a:graphicData>
            </a:graphic>
          </wp:inline>
        </w:drawing>
      </w:r>
    </w:p>
    <w:p w14:paraId="1CC5162D" w14:textId="77777777" w:rsidR="00032777" w:rsidRDefault="00914035">
      <w:pPr>
        <w:spacing w:line="480" w:lineRule="auto"/>
      </w:pPr>
      <w:r>
        <w:t>Figure 5: Categories of stakeholders at M&amp;S</w:t>
      </w:r>
    </w:p>
    <w:p w14:paraId="4FF07AEA" w14:textId="77777777" w:rsidR="00032777" w:rsidRDefault="00914035">
      <w:pPr>
        <w:pBdr>
          <w:top w:val="nil"/>
          <w:left w:val="nil"/>
          <w:bottom w:val="nil"/>
          <w:right w:val="nil"/>
          <w:between w:val="nil"/>
        </w:pBdr>
        <w:spacing w:line="480" w:lineRule="auto"/>
        <w:ind w:left="720" w:firstLine="720"/>
        <w:rPr>
          <w:b/>
          <w:color w:val="000000"/>
        </w:rPr>
      </w:pPr>
      <w:bookmarkStart w:id="45" w:name="_1v1yuxt" w:colFirst="0" w:colLast="0"/>
      <w:bookmarkEnd w:id="45"/>
      <w:r>
        <w:rPr>
          <w:b/>
          <w:color w:val="000000"/>
        </w:rPr>
        <w:t>Application of Strategic Management Practices at M&amp;S</w:t>
      </w:r>
    </w:p>
    <w:p w14:paraId="57A8302F" w14:textId="77777777" w:rsidR="00032777" w:rsidRDefault="00914035">
      <w:pPr>
        <w:pBdr>
          <w:top w:val="nil"/>
          <w:left w:val="nil"/>
          <w:bottom w:val="nil"/>
          <w:right w:val="nil"/>
          <w:between w:val="nil"/>
        </w:pBdr>
        <w:spacing w:line="480" w:lineRule="auto"/>
        <w:ind w:left="2880"/>
        <w:rPr>
          <w:b/>
          <w:color w:val="000000"/>
        </w:rPr>
      </w:pPr>
      <w:r>
        <w:rPr>
          <w:b/>
          <w:color w:val="000000"/>
        </w:rPr>
        <w:t xml:space="preserve">Investment in Skilled employees </w:t>
      </w:r>
    </w:p>
    <w:p w14:paraId="6A4D585C" w14:textId="77777777" w:rsidR="00032777" w:rsidRDefault="00914035">
      <w:pPr>
        <w:spacing w:line="480" w:lineRule="auto"/>
        <w:rPr>
          <w:b/>
        </w:rPr>
      </w:pPr>
      <w:r>
        <w:rPr>
          <w:noProof/>
        </w:rPr>
        <w:drawing>
          <wp:inline distT="0" distB="0" distL="0" distR="0" wp14:anchorId="1CE58847" wp14:editId="2CA9D932">
            <wp:extent cx="5731510" cy="2214880"/>
            <wp:effectExtent l="0" t="0" r="0" b="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731510" cy="2214880"/>
                    </a:xfrm>
                    <a:prstGeom prst="rect">
                      <a:avLst/>
                    </a:prstGeom>
                    <a:ln/>
                  </pic:spPr>
                </pic:pic>
              </a:graphicData>
            </a:graphic>
          </wp:inline>
        </w:drawing>
      </w:r>
    </w:p>
    <w:p w14:paraId="3443A0BB" w14:textId="77777777" w:rsidR="00032777" w:rsidRDefault="00914035">
      <w:pPr>
        <w:spacing w:line="480" w:lineRule="auto"/>
      </w:pPr>
      <w:r>
        <w:t>Figure 6: Investment in skills of employees</w:t>
      </w:r>
    </w:p>
    <w:p w14:paraId="217A0193" w14:textId="77777777" w:rsidR="00032777" w:rsidRDefault="00032777">
      <w:pPr>
        <w:spacing w:line="480" w:lineRule="auto"/>
      </w:pPr>
    </w:p>
    <w:p w14:paraId="609B1D7F" w14:textId="77777777" w:rsidR="00032777" w:rsidRDefault="00914035">
      <w:pPr>
        <w:spacing w:line="480" w:lineRule="auto"/>
        <w:ind w:left="720" w:firstLine="720"/>
        <w:rPr>
          <w:b/>
          <w:color w:val="000000"/>
        </w:rPr>
      </w:pPr>
      <w:r>
        <w:rPr>
          <w:b/>
          <w:color w:val="000000"/>
        </w:rPr>
        <w:t xml:space="preserve">Reaction to actions of Competitors </w:t>
      </w:r>
    </w:p>
    <w:p w14:paraId="39C77AB6" w14:textId="77777777" w:rsidR="00032777" w:rsidRDefault="00914035">
      <w:pPr>
        <w:spacing w:line="480" w:lineRule="auto"/>
      </w:pPr>
      <w:r>
        <w:rPr>
          <w:noProof/>
        </w:rPr>
        <w:drawing>
          <wp:inline distT="0" distB="0" distL="0" distR="0" wp14:anchorId="0AFE1EFF" wp14:editId="51F7C938">
            <wp:extent cx="6477000" cy="27813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6477000" cy="2781300"/>
                    </a:xfrm>
                    <a:prstGeom prst="rect">
                      <a:avLst/>
                    </a:prstGeom>
                    <a:ln/>
                  </pic:spPr>
                </pic:pic>
              </a:graphicData>
            </a:graphic>
          </wp:inline>
        </w:drawing>
      </w:r>
    </w:p>
    <w:p w14:paraId="34BB6F56" w14:textId="77777777" w:rsidR="00032777" w:rsidRDefault="00914035">
      <w:pPr>
        <w:spacing w:line="480" w:lineRule="auto"/>
      </w:pPr>
      <w:r>
        <w:t xml:space="preserve">Figure 7: How M&amp;S reacts to actions taken by competitors </w:t>
      </w:r>
    </w:p>
    <w:p w14:paraId="15AAFA34" w14:textId="77777777" w:rsidR="00032777" w:rsidRDefault="00032777">
      <w:pPr>
        <w:pBdr>
          <w:top w:val="nil"/>
          <w:left w:val="nil"/>
          <w:bottom w:val="nil"/>
          <w:right w:val="nil"/>
          <w:between w:val="nil"/>
        </w:pBdr>
        <w:spacing w:line="480" w:lineRule="auto"/>
        <w:ind w:left="720" w:firstLine="720"/>
        <w:rPr>
          <w:b/>
        </w:rPr>
      </w:pPr>
    </w:p>
    <w:p w14:paraId="5B4D6D10" w14:textId="77777777" w:rsidR="00032777" w:rsidRDefault="00914035">
      <w:pPr>
        <w:pBdr>
          <w:top w:val="nil"/>
          <w:left w:val="nil"/>
          <w:bottom w:val="nil"/>
          <w:right w:val="nil"/>
          <w:between w:val="nil"/>
        </w:pBdr>
        <w:spacing w:line="480" w:lineRule="auto"/>
        <w:ind w:left="720" w:firstLine="720"/>
        <w:rPr>
          <w:b/>
          <w:color w:val="000000"/>
        </w:rPr>
      </w:pPr>
      <w:r>
        <w:rPr>
          <w:b/>
          <w:color w:val="000000"/>
        </w:rPr>
        <w:t xml:space="preserve">Customer Loyalty </w:t>
      </w:r>
    </w:p>
    <w:p w14:paraId="445DE64A" w14:textId="77777777" w:rsidR="00032777" w:rsidRDefault="00914035">
      <w:pPr>
        <w:spacing w:line="480" w:lineRule="auto"/>
        <w:rPr>
          <w:b/>
        </w:rPr>
      </w:pPr>
      <w:r>
        <w:rPr>
          <w:noProof/>
        </w:rPr>
        <w:drawing>
          <wp:inline distT="0" distB="0" distL="0" distR="0" wp14:anchorId="29EF461B" wp14:editId="5B614EB3">
            <wp:extent cx="6362700" cy="2276475"/>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6362700" cy="2276475"/>
                    </a:xfrm>
                    <a:prstGeom prst="rect">
                      <a:avLst/>
                    </a:prstGeom>
                    <a:ln/>
                  </pic:spPr>
                </pic:pic>
              </a:graphicData>
            </a:graphic>
          </wp:inline>
        </w:drawing>
      </w:r>
    </w:p>
    <w:p w14:paraId="615878CD" w14:textId="77777777" w:rsidR="00032777" w:rsidRDefault="00914035">
      <w:pPr>
        <w:spacing w:line="480" w:lineRule="auto"/>
      </w:pPr>
      <w:r>
        <w:t xml:space="preserve">Figure 8: Bar graph showing how M&amp;S ensures customer loyalty </w:t>
      </w:r>
    </w:p>
    <w:p w14:paraId="1A1F3B19" w14:textId="77777777" w:rsidR="00032777" w:rsidRDefault="00032777">
      <w:pPr>
        <w:pBdr>
          <w:top w:val="nil"/>
          <w:left w:val="nil"/>
          <w:bottom w:val="nil"/>
          <w:right w:val="nil"/>
          <w:between w:val="nil"/>
        </w:pBdr>
        <w:spacing w:line="480" w:lineRule="auto"/>
        <w:ind w:left="720" w:firstLine="720"/>
        <w:rPr>
          <w:b/>
        </w:rPr>
      </w:pPr>
    </w:p>
    <w:p w14:paraId="3B2AF3C4" w14:textId="77777777" w:rsidR="00032777" w:rsidRDefault="00914035">
      <w:pPr>
        <w:pBdr>
          <w:top w:val="nil"/>
          <w:left w:val="nil"/>
          <w:bottom w:val="nil"/>
          <w:right w:val="nil"/>
          <w:between w:val="nil"/>
        </w:pBdr>
        <w:spacing w:line="480" w:lineRule="auto"/>
        <w:ind w:left="720" w:firstLine="720"/>
        <w:rPr>
          <w:b/>
          <w:color w:val="000000"/>
        </w:rPr>
      </w:pPr>
      <w:r>
        <w:rPr>
          <w:b/>
          <w:color w:val="000000"/>
        </w:rPr>
        <w:t>Product Differentiation</w:t>
      </w:r>
    </w:p>
    <w:p w14:paraId="79D67D31" w14:textId="77777777" w:rsidR="00032777" w:rsidRDefault="00914035">
      <w:pPr>
        <w:spacing w:line="480" w:lineRule="auto"/>
        <w:rPr>
          <w:b/>
        </w:rPr>
      </w:pPr>
      <w:r>
        <w:rPr>
          <w:noProof/>
        </w:rPr>
        <w:drawing>
          <wp:inline distT="0" distB="0" distL="0" distR="0" wp14:anchorId="3F152183" wp14:editId="28B37B6E">
            <wp:extent cx="5731510" cy="246761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731510" cy="2467610"/>
                    </a:xfrm>
                    <a:prstGeom prst="rect">
                      <a:avLst/>
                    </a:prstGeom>
                    <a:ln/>
                  </pic:spPr>
                </pic:pic>
              </a:graphicData>
            </a:graphic>
          </wp:inline>
        </w:drawing>
      </w:r>
    </w:p>
    <w:p w14:paraId="348DBC95" w14:textId="77777777" w:rsidR="00032777" w:rsidRDefault="00914035">
      <w:pPr>
        <w:spacing w:line="480" w:lineRule="auto"/>
      </w:pPr>
      <w:r>
        <w:t>Figure 9: Bar graph showing the level of actions taken to ensure product differentiation</w:t>
      </w:r>
    </w:p>
    <w:p w14:paraId="3C887CAA" w14:textId="77777777" w:rsidR="00032777" w:rsidRDefault="00032777">
      <w:pPr>
        <w:pBdr>
          <w:top w:val="nil"/>
          <w:left w:val="nil"/>
          <w:bottom w:val="nil"/>
          <w:right w:val="nil"/>
          <w:between w:val="nil"/>
        </w:pBdr>
        <w:spacing w:line="480" w:lineRule="auto"/>
        <w:ind w:left="720" w:firstLine="720"/>
        <w:rPr>
          <w:b/>
        </w:rPr>
      </w:pPr>
      <w:bookmarkStart w:id="46" w:name="_4f1mdlm" w:colFirst="0" w:colLast="0"/>
      <w:bookmarkEnd w:id="46"/>
    </w:p>
    <w:p w14:paraId="5B236C1C" w14:textId="77777777" w:rsidR="00032777" w:rsidRDefault="00914035">
      <w:pPr>
        <w:pBdr>
          <w:top w:val="nil"/>
          <w:left w:val="nil"/>
          <w:bottom w:val="nil"/>
          <w:right w:val="nil"/>
          <w:between w:val="nil"/>
        </w:pBdr>
        <w:spacing w:line="480" w:lineRule="auto"/>
        <w:ind w:left="720" w:firstLine="720"/>
        <w:rPr>
          <w:b/>
          <w:color w:val="000000"/>
        </w:rPr>
      </w:pPr>
      <w:bookmarkStart w:id="47" w:name="_2u6wntf" w:colFirst="0" w:colLast="0"/>
      <w:bookmarkEnd w:id="47"/>
      <w:r>
        <w:rPr>
          <w:b/>
          <w:color w:val="000000"/>
        </w:rPr>
        <w:t xml:space="preserve">Suggestions to M&amp;S on how to enhance Customer Loyalty </w:t>
      </w:r>
    </w:p>
    <w:tbl>
      <w:tblPr>
        <w:tblStyle w:val="a"/>
        <w:tblW w:w="9026" w:type="dxa"/>
        <w:tblLayout w:type="fixed"/>
        <w:tblLook w:val="0400" w:firstRow="0" w:lastRow="0" w:firstColumn="0" w:lastColumn="0" w:noHBand="0" w:noVBand="1"/>
      </w:tblPr>
      <w:tblGrid>
        <w:gridCol w:w="9026"/>
      </w:tblGrid>
      <w:tr w:rsidR="00032777" w14:paraId="4244A4BE" w14:textId="77777777">
        <w:tc>
          <w:tcPr>
            <w:tcW w:w="9026" w:type="dxa"/>
          </w:tcPr>
          <w:p w14:paraId="78F74CA7" w14:textId="77777777" w:rsidR="00032777" w:rsidRDefault="00914035">
            <w:pPr>
              <w:numPr>
                <w:ilvl w:val="0"/>
                <w:numId w:val="1"/>
              </w:numPr>
              <w:pBdr>
                <w:top w:val="nil"/>
                <w:left w:val="nil"/>
                <w:bottom w:val="nil"/>
                <w:right w:val="nil"/>
                <w:between w:val="nil"/>
              </w:pBdr>
              <w:spacing w:line="480" w:lineRule="auto"/>
            </w:pPr>
            <w:r>
              <w:rPr>
                <w:color w:val="000000"/>
              </w:rPr>
              <w:t xml:space="preserve">Adding products that suit young consumers below 40 years </w:t>
            </w:r>
          </w:p>
        </w:tc>
      </w:tr>
      <w:tr w:rsidR="00032777" w14:paraId="2E38683B" w14:textId="77777777">
        <w:tc>
          <w:tcPr>
            <w:tcW w:w="9026" w:type="dxa"/>
          </w:tcPr>
          <w:p w14:paraId="5E70F373" w14:textId="77777777" w:rsidR="00032777" w:rsidRDefault="00914035">
            <w:pPr>
              <w:numPr>
                <w:ilvl w:val="0"/>
                <w:numId w:val="1"/>
              </w:numPr>
              <w:pBdr>
                <w:top w:val="nil"/>
                <w:left w:val="nil"/>
                <w:bottom w:val="nil"/>
                <w:right w:val="nil"/>
                <w:between w:val="nil"/>
              </w:pBdr>
              <w:spacing w:line="480" w:lineRule="auto"/>
            </w:pPr>
            <w:r>
              <w:rPr>
                <w:color w:val="000000"/>
              </w:rPr>
              <w:t>Use a consumer point system as a way to enhance consumer experience (loyalty programs)</w:t>
            </w:r>
          </w:p>
        </w:tc>
      </w:tr>
      <w:tr w:rsidR="00032777" w14:paraId="30FA07FC" w14:textId="77777777">
        <w:tc>
          <w:tcPr>
            <w:tcW w:w="9026" w:type="dxa"/>
          </w:tcPr>
          <w:p w14:paraId="45037706" w14:textId="77777777" w:rsidR="00032777" w:rsidRDefault="00914035">
            <w:pPr>
              <w:numPr>
                <w:ilvl w:val="0"/>
                <w:numId w:val="1"/>
              </w:numPr>
              <w:pBdr>
                <w:top w:val="nil"/>
                <w:left w:val="nil"/>
                <w:bottom w:val="nil"/>
                <w:right w:val="nil"/>
                <w:between w:val="nil"/>
              </w:pBdr>
              <w:spacing w:line="480" w:lineRule="auto"/>
            </w:pPr>
            <w:r>
              <w:rPr>
                <w:color w:val="000000"/>
              </w:rPr>
              <w:t>Introduce biodegradable packaging and high-quality pro</w:t>
            </w:r>
            <w:r>
              <w:rPr>
                <w:color w:val="000000"/>
              </w:rPr>
              <w:t>ducts</w:t>
            </w:r>
          </w:p>
        </w:tc>
      </w:tr>
      <w:tr w:rsidR="00032777" w14:paraId="3FBDE3E2" w14:textId="77777777">
        <w:tc>
          <w:tcPr>
            <w:tcW w:w="9026" w:type="dxa"/>
          </w:tcPr>
          <w:p w14:paraId="03110A1E" w14:textId="77777777" w:rsidR="00032777" w:rsidRDefault="00914035">
            <w:pPr>
              <w:numPr>
                <w:ilvl w:val="0"/>
                <w:numId w:val="1"/>
              </w:numPr>
              <w:pBdr>
                <w:top w:val="nil"/>
                <w:left w:val="nil"/>
                <w:bottom w:val="nil"/>
                <w:right w:val="nil"/>
                <w:between w:val="nil"/>
              </w:pBdr>
              <w:spacing w:line="480" w:lineRule="auto"/>
            </w:pPr>
            <w:r>
              <w:rPr>
                <w:color w:val="000000"/>
              </w:rPr>
              <w:t xml:space="preserve">Introduce discounts and reduce costs of products </w:t>
            </w:r>
          </w:p>
        </w:tc>
      </w:tr>
      <w:tr w:rsidR="00032777" w14:paraId="063AE29F" w14:textId="77777777">
        <w:tc>
          <w:tcPr>
            <w:tcW w:w="9026" w:type="dxa"/>
          </w:tcPr>
          <w:p w14:paraId="72DC3DC7" w14:textId="77777777" w:rsidR="00032777" w:rsidRDefault="00914035">
            <w:pPr>
              <w:numPr>
                <w:ilvl w:val="0"/>
                <w:numId w:val="1"/>
              </w:numPr>
              <w:pBdr>
                <w:top w:val="nil"/>
                <w:left w:val="nil"/>
                <w:bottom w:val="nil"/>
                <w:right w:val="nil"/>
                <w:between w:val="nil"/>
              </w:pBdr>
              <w:spacing w:line="480" w:lineRule="auto"/>
            </w:pPr>
            <w:r>
              <w:rPr>
                <w:color w:val="000000"/>
              </w:rPr>
              <w:t xml:space="preserve">Embrace customer database </w:t>
            </w:r>
          </w:p>
        </w:tc>
      </w:tr>
      <w:tr w:rsidR="00032777" w14:paraId="614352C2" w14:textId="77777777">
        <w:tc>
          <w:tcPr>
            <w:tcW w:w="9026" w:type="dxa"/>
          </w:tcPr>
          <w:p w14:paraId="1C14B3D2" w14:textId="77777777" w:rsidR="00032777" w:rsidRDefault="00914035">
            <w:pPr>
              <w:numPr>
                <w:ilvl w:val="0"/>
                <w:numId w:val="1"/>
              </w:numPr>
              <w:pBdr>
                <w:top w:val="nil"/>
                <w:left w:val="nil"/>
                <w:bottom w:val="nil"/>
                <w:right w:val="nil"/>
                <w:between w:val="nil"/>
              </w:pBdr>
              <w:spacing w:line="480" w:lineRule="auto"/>
            </w:pPr>
            <w:r>
              <w:rPr>
                <w:color w:val="000000"/>
              </w:rPr>
              <w:t>More training of the staff</w:t>
            </w:r>
          </w:p>
        </w:tc>
      </w:tr>
      <w:tr w:rsidR="00032777" w14:paraId="73C0BC13" w14:textId="77777777">
        <w:tc>
          <w:tcPr>
            <w:tcW w:w="9026" w:type="dxa"/>
          </w:tcPr>
          <w:p w14:paraId="6ECAC3A6" w14:textId="77777777" w:rsidR="00032777" w:rsidRDefault="00914035">
            <w:pPr>
              <w:numPr>
                <w:ilvl w:val="0"/>
                <w:numId w:val="1"/>
              </w:numPr>
              <w:pBdr>
                <w:top w:val="nil"/>
                <w:left w:val="nil"/>
                <w:bottom w:val="nil"/>
                <w:right w:val="nil"/>
                <w:between w:val="nil"/>
              </w:pBdr>
              <w:spacing w:line="480" w:lineRule="auto"/>
            </w:pPr>
            <w:r>
              <w:rPr>
                <w:color w:val="000000"/>
              </w:rPr>
              <w:t xml:space="preserve">Invest more in social media practices </w:t>
            </w:r>
          </w:p>
        </w:tc>
      </w:tr>
    </w:tbl>
    <w:p w14:paraId="43FC2002" w14:textId="77777777" w:rsidR="00032777" w:rsidRDefault="00032777">
      <w:pPr>
        <w:spacing w:line="480" w:lineRule="auto"/>
        <w:rPr>
          <w:b/>
        </w:rPr>
      </w:pPr>
    </w:p>
    <w:p w14:paraId="3A64D75A" w14:textId="77777777" w:rsidR="00032777" w:rsidRDefault="00914035">
      <w:pPr>
        <w:pBdr>
          <w:top w:val="nil"/>
          <w:left w:val="nil"/>
          <w:bottom w:val="nil"/>
          <w:right w:val="nil"/>
          <w:between w:val="nil"/>
        </w:pBdr>
        <w:spacing w:line="480" w:lineRule="auto"/>
        <w:ind w:firstLine="720"/>
        <w:rPr>
          <w:b/>
          <w:color w:val="000000"/>
          <w:sz w:val="26"/>
          <w:szCs w:val="26"/>
        </w:rPr>
      </w:pPr>
      <w:bookmarkStart w:id="48" w:name="_19c6y18" w:colFirst="0" w:colLast="0"/>
      <w:bookmarkEnd w:id="48"/>
      <w:r>
        <w:rPr>
          <w:b/>
          <w:color w:val="000000"/>
          <w:sz w:val="26"/>
          <w:szCs w:val="26"/>
        </w:rPr>
        <w:t xml:space="preserve">4.2. Summary of secondary results from selected articles </w:t>
      </w:r>
    </w:p>
    <w:tbl>
      <w:tblPr>
        <w:tblStyle w:val="a0"/>
        <w:tblW w:w="9242" w:type="dxa"/>
        <w:tblLayout w:type="fixed"/>
        <w:tblLook w:val="0400" w:firstRow="0" w:lastRow="0" w:firstColumn="0" w:lastColumn="0" w:noHBand="0" w:noVBand="1"/>
      </w:tblPr>
      <w:tblGrid>
        <w:gridCol w:w="1985"/>
        <w:gridCol w:w="750"/>
        <w:gridCol w:w="6507"/>
      </w:tblGrid>
      <w:tr w:rsidR="00032777" w14:paraId="57DB34BB" w14:textId="77777777">
        <w:tc>
          <w:tcPr>
            <w:tcW w:w="1985" w:type="dxa"/>
          </w:tcPr>
          <w:p w14:paraId="49A65D61" w14:textId="77777777" w:rsidR="00032777" w:rsidRDefault="00914035">
            <w:pPr>
              <w:spacing w:line="480" w:lineRule="auto"/>
              <w:rPr>
                <w:b/>
              </w:rPr>
            </w:pPr>
            <w:r>
              <w:rPr>
                <w:b/>
                <w:highlight w:val="white"/>
              </w:rPr>
              <w:t xml:space="preserve">Article </w:t>
            </w:r>
          </w:p>
        </w:tc>
        <w:tc>
          <w:tcPr>
            <w:tcW w:w="750" w:type="dxa"/>
          </w:tcPr>
          <w:p w14:paraId="0E59293C" w14:textId="77777777" w:rsidR="00032777" w:rsidRDefault="00914035">
            <w:pPr>
              <w:spacing w:line="480" w:lineRule="auto"/>
              <w:rPr>
                <w:b/>
              </w:rPr>
            </w:pPr>
            <w:r>
              <w:rPr>
                <w:b/>
              </w:rPr>
              <w:t>Code</w:t>
            </w:r>
          </w:p>
        </w:tc>
        <w:tc>
          <w:tcPr>
            <w:tcW w:w="6507" w:type="dxa"/>
          </w:tcPr>
          <w:p w14:paraId="0D8F91DB" w14:textId="77777777" w:rsidR="00032777" w:rsidRDefault="00914035">
            <w:pPr>
              <w:spacing w:line="480" w:lineRule="auto"/>
              <w:rPr>
                <w:b/>
              </w:rPr>
            </w:pPr>
            <w:r>
              <w:rPr>
                <w:b/>
              </w:rPr>
              <w:t>Theme / subject</w:t>
            </w:r>
          </w:p>
        </w:tc>
      </w:tr>
      <w:tr w:rsidR="00032777" w14:paraId="17A81055" w14:textId="77777777">
        <w:tc>
          <w:tcPr>
            <w:tcW w:w="1985" w:type="dxa"/>
          </w:tcPr>
          <w:p w14:paraId="0F82D04A" w14:textId="77777777" w:rsidR="00032777" w:rsidRDefault="00914035">
            <w:pPr>
              <w:spacing w:line="480" w:lineRule="auto"/>
            </w:pPr>
            <w:r>
              <w:rPr>
                <w:highlight w:val="white"/>
              </w:rPr>
              <w:t>(</w:t>
            </w:r>
            <w:proofErr w:type="spellStart"/>
            <w:r>
              <w:rPr>
                <w:highlight w:val="white"/>
              </w:rPr>
              <w:t>Omoikhudu</w:t>
            </w:r>
            <w:proofErr w:type="spellEnd"/>
            <w:r>
              <w:rPr>
                <w:highlight w:val="white"/>
              </w:rPr>
              <w:t xml:space="preserve">, 2017).  </w:t>
            </w:r>
          </w:p>
        </w:tc>
        <w:tc>
          <w:tcPr>
            <w:tcW w:w="750" w:type="dxa"/>
          </w:tcPr>
          <w:p w14:paraId="287D5F02" w14:textId="77777777" w:rsidR="00032777" w:rsidRDefault="00914035">
            <w:pPr>
              <w:spacing w:line="480" w:lineRule="auto"/>
            </w:pPr>
            <w:r>
              <w:t>A</w:t>
            </w:r>
          </w:p>
        </w:tc>
        <w:tc>
          <w:tcPr>
            <w:tcW w:w="6507" w:type="dxa"/>
          </w:tcPr>
          <w:p w14:paraId="6CB28513" w14:textId="77777777" w:rsidR="00032777" w:rsidRDefault="00914035">
            <w:pPr>
              <w:spacing w:line="480" w:lineRule="auto"/>
            </w:pPr>
            <w:r>
              <w:rPr>
                <w:b/>
              </w:rPr>
              <w:t>Investing in employees</w:t>
            </w:r>
            <w:r>
              <w:t xml:space="preserve">: rewards (financial and non-financial), conducive work environment, </w:t>
            </w:r>
          </w:p>
        </w:tc>
      </w:tr>
      <w:tr w:rsidR="00032777" w14:paraId="0D9A7503" w14:textId="77777777">
        <w:trPr>
          <w:trHeight w:val="1102"/>
        </w:trPr>
        <w:tc>
          <w:tcPr>
            <w:tcW w:w="1985" w:type="dxa"/>
          </w:tcPr>
          <w:p w14:paraId="25874C0C" w14:textId="77777777" w:rsidR="00032777" w:rsidRDefault="00914035">
            <w:pPr>
              <w:spacing w:line="480" w:lineRule="auto"/>
            </w:pPr>
            <w:r>
              <w:t xml:space="preserve">(Hanno, 2017). </w:t>
            </w:r>
          </w:p>
        </w:tc>
        <w:tc>
          <w:tcPr>
            <w:tcW w:w="750" w:type="dxa"/>
          </w:tcPr>
          <w:p w14:paraId="527D208E" w14:textId="77777777" w:rsidR="00032777" w:rsidRDefault="00914035">
            <w:pPr>
              <w:spacing w:line="480" w:lineRule="auto"/>
            </w:pPr>
            <w:r>
              <w:t>B</w:t>
            </w:r>
          </w:p>
        </w:tc>
        <w:tc>
          <w:tcPr>
            <w:tcW w:w="6507" w:type="dxa"/>
          </w:tcPr>
          <w:p w14:paraId="2556CA45" w14:textId="77777777" w:rsidR="00032777" w:rsidRDefault="00914035">
            <w:pPr>
              <w:spacing w:line="480" w:lineRule="auto"/>
            </w:pPr>
            <w:r>
              <w:rPr>
                <w:b/>
              </w:rPr>
              <w:t>Reaction to competitors</w:t>
            </w:r>
            <w:r>
              <w:t>: Strategic positioning (quality products, affordable products, good relationship with suppliers, has many stores reaching a large customer base</w:t>
            </w:r>
          </w:p>
        </w:tc>
      </w:tr>
      <w:tr w:rsidR="00032777" w14:paraId="28F7A99E" w14:textId="77777777">
        <w:tc>
          <w:tcPr>
            <w:tcW w:w="1985" w:type="dxa"/>
          </w:tcPr>
          <w:p w14:paraId="7987B38D" w14:textId="77777777" w:rsidR="00032777" w:rsidRDefault="00914035">
            <w:pPr>
              <w:spacing w:line="480" w:lineRule="auto"/>
            </w:pPr>
            <w:r>
              <w:t xml:space="preserve">(Hodgson, 2021). </w:t>
            </w:r>
          </w:p>
        </w:tc>
        <w:tc>
          <w:tcPr>
            <w:tcW w:w="750" w:type="dxa"/>
          </w:tcPr>
          <w:p w14:paraId="660022A7" w14:textId="77777777" w:rsidR="00032777" w:rsidRDefault="00914035">
            <w:pPr>
              <w:spacing w:line="480" w:lineRule="auto"/>
            </w:pPr>
            <w:r>
              <w:t>C</w:t>
            </w:r>
          </w:p>
        </w:tc>
        <w:tc>
          <w:tcPr>
            <w:tcW w:w="6507" w:type="dxa"/>
          </w:tcPr>
          <w:p w14:paraId="2E3E5961" w14:textId="77777777" w:rsidR="00032777" w:rsidRDefault="00914035">
            <w:pPr>
              <w:spacing w:line="480" w:lineRule="auto"/>
            </w:pPr>
            <w:r>
              <w:rPr>
                <w:b/>
              </w:rPr>
              <w:t>Reaction to competitors</w:t>
            </w:r>
            <w:r>
              <w:t xml:space="preserve">: devoted to the purpose of the brand, brand positioning, effective pricing strategy, use of logo, content marketing, </w:t>
            </w:r>
          </w:p>
        </w:tc>
      </w:tr>
      <w:tr w:rsidR="00032777" w14:paraId="2ADF44E3" w14:textId="77777777">
        <w:tc>
          <w:tcPr>
            <w:tcW w:w="1985" w:type="dxa"/>
          </w:tcPr>
          <w:p w14:paraId="4032E1E6" w14:textId="77777777" w:rsidR="00032777" w:rsidRDefault="00914035">
            <w:pPr>
              <w:spacing w:line="480" w:lineRule="auto"/>
            </w:pPr>
            <w:r>
              <w:t xml:space="preserve">(Cameron, 2018). </w:t>
            </w:r>
          </w:p>
        </w:tc>
        <w:tc>
          <w:tcPr>
            <w:tcW w:w="750" w:type="dxa"/>
          </w:tcPr>
          <w:p w14:paraId="7B1103AD" w14:textId="77777777" w:rsidR="00032777" w:rsidRDefault="00914035">
            <w:pPr>
              <w:spacing w:line="480" w:lineRule="auto"/>
            </w:pPr>
            <w:r>
              <w:t>D</w:t>
            </w:r>
          </w:p>
        </w:tc>
        <w:tc>
          <w:tcPr>
            <w:tcW w:w="6507" w:type="dxa"/>
          </w:tcPr>
          <w:p w14:paraId="56C6FCDB" w14:textId="77777777" w:rsidR="00032777" w:rsidRDefault="00914035">
            <w:pPr>
              <w:spacing w:line="480" w:lineRule="auto"/>
            </w:pPr>
            <w:r>
              <w:rPr>
                <w:b/>
              </w:rPr>
              <w:t>Customer Loyalty</w:t>
            </w:r>
            <w:r>
              <w:t>: fresh voice of customer (VOC) approach, software app, discount code, valuing customer feedback, pa</w:t>
            </w:r>
            <w:r>
              <w:t xml:space="preserve">yment experiences </w:t>
            </w:r>
          </w:p>
        </w:tc>
      </w:tr>
      <w:tr w:rsidR="00032777" w14:paraId="48B20164" w14:textId="77777777">
        <w:tc>
          <w:tcPr>
            <w:tcW w:w="1985" w:type="dxa"/>
          </w:tcPr>
          <w:p w14:paraId="52627E72" w14:textId="77777777" w:rsidR="00032777" w:rsidRDefault="00914035">
            <w:pPr>
              <w:spacing w:line="480" w:lineRule="auto"/>
            </w:pPr>
            <w:r>
              <w:t xml:space="preserve">(Miller, 2022). </w:t>
            </w:r>
          </w:p>
        </w:tc>
        <w:tc>
          <w:tcPr>
            <w:tcW w:w="750" w:type="dxa"/>
          </w:tcPr>
          <w:p w14:paraId="2799CE48" w14:textId="77777777" w:rsidR="00032777" w:rsidRDefault="00914035">
            <w:pPr>
              <w:spacing w:line="480" w:lineRule="auto"/>
            </w:pPr>
            <w:r>
              <w:t>E</w:t>
            </w:r>
          </w:p>
        </w:tc>
        <w:tc>
          <w:tcPr>
            <w:tcW w:w="6507" w:type="dxa"/>
          </w:tcPr>
          <w:p w14:paraId="528B6517" w14:textId="77777777" w:rsidR="00032777" w:rsidRDefault="00914035">
            <w:pPr>
              <w:spacing w:line="480" w:lineRule="auto"/>
            </w:pPr>
            <w:r>
              <w:rPr>
                <w:b/>
              </w:rPr>
              <w:t>Customer Loyalty</w:t>
            </w:r>
            <w:r>
              <w:t>: offering products that fit the needs of customers, high-quality products for the prices it offers to customers,</w:t>
            </w:r>
          </w:p>
        </w:tc>
      </w:tr>
      <w:tr w:rsidR="00032777" w14:paraId="78F51F0D" w14:textId="77777777">
        <w:tc>
          <w:tcPr>
            <w:tcW w:w="1985" w:type="dxa"/>
          </w:tcPr>
          <w:p w14:paraId="6FEC3197" w14:textId="77777777" w:rsidR="00032777" w:rsidRDefault="00914035">
            <w:pPr>
              <w:spacing w:line="480" w:lineRule="auto"/>
            </w:pPr>
            <w:r>
              <w:t xml:space="preserve">(Marks &amp; Spencer Inc., 2020). </w:t>
            </w:r>
          </w:p>
        </w:tc>
        <w:tc>
          <w:tcPr>
            <w:tcW w:w="750" w:type="dxa"/>
          </w:tcPr>
          <w:p w14:paraId="53376D02" w14:textId="77777777" w:rsidR="00032777" w:rsidRDefault="00914035">
            <w:pPr>
              <w:spacing w:line="480" w:lineRule="auto"/>
            </w:pPr>
            <w:r>
              <w:t>F</w:t>
            </w:r>
          </w:p>
        </w:tc>
        <w:tc>
          <w:tcPr>
            <w:tcW w:w="6507" w:type="dxa"/>
          </w:tcPr>
          <w:p w14:paraId="105DC903" w14:textId="77777777" w:rsidR="00032777" w:rsidRDefault="00914035">
            <w:pPr>
              <w:spacing w:line="480" w:lineRule="auto"/>
            </w:pPr>
            <w:r>
              <w:rPr>
                <w:b/>
              </w:rPr>
              <w:t>Customer Loyalty</w:t>
            </w:r>
            <w:r>
              <w:t>: digital loyalty scheme, instant rewards, offering charities.</w:t>
            </w:r>
          </w:p>
        </w:tc>
      </w:tr>
      <w:tr w:rsidR="00032777" w14:paraId="73010237" w14:textId="77777777">
        <w:tc>
          <w:tcPr>
            <w:tcW w:w="1985" w:type="dxa"/>
          </w:tcPr>
          <w:p w14:paraId="6EB520F1" w14:textId="77777777" w:rsidR="00032777" w:rsidRDefault="00914035">
            <w:pPr>
              <w:spacing w:line="480" w:lineRule="auto"/>
            </w:pPr>
            <w:r>
              <w:t>(Wise Marketer Staff, 2015).</w:t>
            </w:r>
            <w:r>
              <w:t xml:space="preserve"> </w:t>
            </w:r>
          </w:p>
        </w:tc>
        <w:tc>
          <w:tcPr>
            <w:tcW w:w="750" w:type="dxa"/>
          </w:tcPr>
          <w:p w14:paraId="35BDBB0E" w14:textId="77777777" w:rsidR="00032777" w:rsidRDefault="00914035">
            <w:pPr>
              <w:spacing w:line="480" w:lineRule="auto"/>
            </w:pPr>
            <w:r>
              <w:t>G</w:t>
            </w:r>
          </w:p>
        </w:tc>
        <w:tc>
          <w:tcPr>
            <w:tcW w:w="6507" w:type="dxa"/>
          </w:tcPr>
          <w:p w14:paraId="4ABDEB84" w14:textId="77777777" w:rsidR="00032777" w:rsidRDefault="00914035">
            <w:pPr>
              <w:spacing w:line="480" w:lineRule="auto"/>
            </w:pPr>
            <w:r>
              <w:rPr>
                <w:b/>
              </w:rPr>
              <w:t xml:space="preserve">Customer Loyalty: </w:t>
            </w:r>
            <w:r>
              <w:t xml:space="preserve">tailor-made offers, priority access, exclusive events, a donation to charity </w:t>
            </w:r>
          </w:p>
        </w:tc>
      </w:tr>
    </w:tbl>
    <w:p w14:paraId="08BEDAF7" w14:textId="77777777" w:rsidR="00032777" w:rsidRDefault="00032777">
      <w:pPr>
        <w:spacing w:line="480" w:lineRule="auto"/>
        <w:rPr>
          <w:b/>
        </w:rPr>
      </w:pPr>
    </w:p>
    <w:p w14:paraId="1CE2E743" w14:textId="77777777" w:rsidR="00032777" w:rsidRDefault="00032777">
      <w:pPr>
        <w:spacing w:line="480" w:lineRule="auto"/>
        <w:rPr>
          <w:b/>
        </w:rPr>
      </w:pPr>
    </w:p>
    <w:p w14:paraId="47CEAB4A" w14:textId="77777777" w:rsidR="00032777" w:rsidRDefault="00914035">
      <w:pPr>
        <w:pBdr>
          <w:top w:val="nil"/>
          <w:left w:val="nil"/>
          <w:bottom w:val="nil"/>
          <w:right w:val="nil"/>
          <w:between w:val="nil"/>
        </w:pBdr>
        <w:spacing w:line="480" w:lineRule="auto"/>
        <w:ind w:firstLine="720"/>
        <w:rPr>
          <w:b/>
          <w:color w:val="000000"/>
          <w:sz w:val="26"/>
          <w:szCs w:val="26"/>
        </w:rPr>
      </w:pPr>
      <w:bookmarkStart w:id="49" w:name="_3tbugp1" w:colFirst="0" w:colLast="0"/>
      <w:bookmarkEnd w:id="49"/>
      <w:r>
        <w:rPr>
          <w:b/>
          <w:color w:val="000000"/>
          <w:sz w:val="26"/>
          <w:szCs w:val="26"/>
        </w:rPr>
        <w:t>4.3. Triangulation of information from Mixed Study</w:t>
      </w:r>
    </w:p>
    <w:tbl>
      <w:tblPr>
        <w:tblStyle w:val="a1"/>
        <w:tblW w:w="9242" w:type="dxa"/>
        <w:tblLayout w:type="fixed"/>
        <w:tblLook w:val="0400" w:firstRow="0" w:lastRow="0" w:firstColumn="0" w:lastColumn="0" w:noHBand="0" w:noVBand="1"/>
      </w:tblPr>
      <w:tblGrid>
        <w:gridCol w:w="1251"/>
        <w:gridCol w:w="1696"/>
        <w:gridCol w:w="1673"/>
        <w:gridCol w:w="2149"/>
        <w:gridCol w:w="2473"/>
      </w:tblGrid>
      <w:tr w:rsidR="00032777" w14:paraId="366D19C1" w14:textId="77777777">
        <w:tc>
          <w:tcPr>
            <w:tcW w:w="1251" w:type="dxa"/>
          </w:tcPr>
          <w:p w14:paraId="5E8E0754" w14:textId="77777777" w:rsidR="00032777" w:rsidRDefault="00032777">
            <w:pPr>
              <w:spacing w:line="480" w:lineRule="auto"/>
              <w:rPr>
                <w:b/>
              </w:rPr>
            </w:pPr>
          </w:p>
        </w:tc>
        <w:tc>
          <w:tcPr>
            <w:tcW w:w="1696" w:type="dxa"/>
          </w:tcPr>
          <w:p w14:paraId="09BC0C5E" w14:textId="77777777" w:rsidR="00032777" w:rsidRDefault="00914035">
            <w:pPr>
              <w:spacing w:line="480" w:lineRule="auto"/>
              <w:rPr>
                <w:b/>
              </w:rPr>
            </w:pPr>
            <w:r>
              <w:rPr>
                <w:b/>
              </w:rPr>
              <w:t>Investing on employees</w:t>
            </w:r>
          </w:p>
        </w:tc>
        <w:tc>
          <w:tcPr>
            <w:tcW w:w="1673" w:type="dxa"/>
          </w:tcPr>
          <w:p w14:paraId="0E332660" w14:textId="77777777" w:rsidR="00032777" w:rsidRDefault="00914035">
            <w:pPr>
              <w:spacing w:line="480" w:lineRule="auto"/>
              <w:rPr>
                <w:b/>
              </w:rPr>
            </w:pPr>
            <w:r>
              <w:rPr>
                <w:b/>
              </w:rPr>
              <w:t xml:space="preserve">Reaction to competitors </w:t>
            </w:r>
          </w:p>
        </w:tc>
        <w:tc>
          <w:tcPr>
            <w:tcW w:w="2149" w:type="dxa"/>
          </w:tcPr>
          <w:p w14:paraId="5B53FB81" w14:textId="77777777" w:rsidR="00032777" w:rsidRDefault="00914035">
            <w:pPr>
              <w:spacing w:line="480" w:lineRule="auto"/>
              <w:rPr>
                <w:b/>
              </w:rPr>
            </w:pPr>
            <w:r>
              <w:rPr>
                <w:b/>
              </w:rPr>
              <w:t xml:space="preserve">Customer loyalty </w:t>
            </w:r>
          </w:p>
        </w:tc>
        <w:tc>
          <w:tcPr>
            <w:tcW w:w="2473" w:type="dxa"/>
          </w:tcPr>
          <w:p w14:paraId="3FE45A68" w14:textId="77777777" w:rsidR="00032777" w:rsidRDefault="00914035">
            <w:pPr>
              <w:spacing w:line="480" w:lineRule="auto"/>
              <w:rPr>
                <w:b/>
              </w:rPr>
            </w:pPr>
            <w:r>
              <w:rPr>
                <w:b/>
              </w:rPr>
              <w:t xml:space="preserve">Product differentiation </w:t>
            </w:r>
          </w:p>
        </w:tc>
      </w:tr>
      <w:tr w:rsidR="00032777" w14:paraId="57EA704C" w14:textId="77777777">
        <w:tc>
          <w:tcPr>
            <w:tcW w:w="1251" w:type="dxa"/>
          </w:tcPr>
          <w:p w14:paraId="1281D004" w14:textId="77777777" w:rsidR="00032777" w:rsidRDefault="00914035">
            <w:pPr>
              <w:spacing w:line="480" w:lineRule="auto"/>
            </w:pPr>
            <w:r>
              <w:t>Primary research</w:t>
            </w:r>
          </w:p>
        </w:tc>
        <w:tc>
          <w:tcPr>
            <w:tcW w:w="1696" w:type="dxa"/>
          </w:tcPr>
          <w:p w14:paraId="1915E732" w14:textId="77777777" w:rsidR="00032777" w:rsidRDefault="00914035">
            <w:pPr>
              <w:spacing w:line="480" w:lineRule="auto"/>
            </w:pPr>
            <w:r>
              <w:t xml:space="preserve">Motivating employees, training workers, delegating duties to workers, employee skills and qualification </w:t>
            </w:r>
          </w:p>
        </w:tc>
        <w:tc>
          <w:tcPr>
            <w:tcW w:w="1673" w:type="dxa"/>
          </w:tcPr>
          <w:p w14:paraId="78533669" w14:textId="77777777" w:rsidR="00032777" w:rsidRDefault="00914035">
            <w:pPr>
              <w:spacing w:line="480" w:lineRule="auto"/>
            </w:pPr>
            <w:r>
              <w:t>Innovative products, use of logo, efficiency levels, high levels of ethical standards, new entrants, good co</w:t>
            </w:r>
            <w:r>
              <w:t>mpany culture</w:t>
            </w:r>
          </w:p>
        </w:tc>
        <w:tc>
          <w:tcPr>
            <w:tcW w:w="2149" w:type="dxa"/>
          </w:tcPr>
          <w:p w14:paraId="2B5B64C3" w14:textId="77777777" w:rsidR="00032777" w:rsidRDefault="00914035">
            <w:pPr>
              <w:spacing w:line="480" w:lineRule="auto"/>
              <w:rPr>
                <w:b/>
              </w:rPr>
            </w:pPr>
            <w:r>
              <w:t>More retail shops, efficient supply, consistency of products, consumer-centric services, reliability standards, responding to feedback, constant communication</w:t>
            </w:r>
          </w:p>
        </w:tc>
        <w:tc>
          <w:tcPr>
            <w:tcW w:w="2473" w:type="dxa"/>
          </w:tcPr>
          <w:p w14:paraId="6C35682D" w14:textId="77777777" w:rsidR="00032777" w:rsidRDefault="00914035">
            <w:pPr>
              <w:spacing w:line="480" w:lineRule="auto"/>
            </w:pPr>
            <w:r>
              <w:t>Variety of products, cost leadership, unique products, an improvement on the existi</w:t>
            </w:r>
            <w:r>
              <w:t>ng products</w:t>
            </w:r>
          </w:p>
        </w:tc>
      </w:tr>
      <w:tr w:rsidR="00032777" w14:paraId="090E51ED" w14:textId="77777777">
        <w:tc>
          <w:tcPr>
            <w:tcW w:w="1251" w:type="dxa"/>
          </w:tcPr>
          <w:p w14:paraId="57E2E774" w14:textId="77777777" w:rsidR="00032777" w:rsidRDefault="00914035">
            <w:pPr>
              <w:spacing w:line="480" w:lineRule="auto"/>
            </w:pPr>
            <w:r>
              <w:t>Secondary research</w:t>
            </w:r>
          </w:p>
        </w:tc>
        <w:tc>
          <w:tcPr>
            <w:tcW w:w="1696" w:type="dxa"/>
          </w:tcPr>
          <w:p w14:paraId="36D630CC" w14:textId="77777777" w:rsidR="00032777" w:rsidRDefault="00914035">
            <w:pPr>
              <w:spacing w:line="480" w:lineRule="auto"/>
              <w:rPr>
                <w:b/>
              </w:rPr>
            </w:pPr>
            <w:r>
              <w:t>Rewards (financial and non-financial), conducive work environment,</w:t>
            </w:r>
          </w:p>
        </w:tc>
        <w:tc>
          <w:tcPr>
            <w:tcW w:w="1673" w:type="dxa"/>
          </w:tcPr>
          <w:p w14:paraId="521ACBEA" w14:textId="77777777" w:rsidR="00032777" w:rsidRDefault="00914035">
            <w:pPr>
              <w:spacing w:line="480" w:lineRule="auto"/>
              <w:rPr>
                <w:b/>
              </w:rPr>
            </w:pPr>
            <w:r>
              <w:t>Devote to the purpose of the brand, brand positioning, effective pricing strategy, use of logo, content marketing,</w:t>
            </w:r>
          </w:p>
        </w:tc>
        <w:tc>
          <w:tcPr>
            <w:tcW w:w="2149" w:type="dxa"/>
          </w:tcPr>
          <w:p w14:paraId="690DA69F" w14:textId="77777777" w:rsidR="00032777" w:rsidRDefault="00914035">
            <w:pPr>
              <w:spacing w:line="480" w:lineRule="auto"/>
            </w:pPr>
            <w:r>
              <w:t>Fresh voice of customer (VOC) approach, so</w:t>
            </w:r>
            <w:r>
              <w:t xml:space="preserve">ftware app, discount code, valuing customer feedback, payment experiences, </w:t>
            </w:r>
          </w:p>
          <w:p w14:paraId="4BBE2111" w14:textId="77777777" w:rsidR="00032777" w:rsidRDefault="00914035">
            <w:pPr>
              <w:spacing w:line="480" w:lineRule="auto"/>
            </w:pPr>
            <w:r>
              <w:t>offering products that fit the needs of customers, high-quality products for the prices it offers to customers,</w:t>
            </w:r>
          </w:p>
          <w:p w14:paraId="580753F4" w14:textId="77777777" w:rsidR="00032777" w:rsidRDefault="00914035">
            <w:pPr>
              <w:spacing w:line="480" w:lineRule="auto"/>
            </w:pPr>
            <w:r>
              <w:t>digital loyalty scheme, instant rewards, offering charities.</w:t>
            </w:r>
          </w:p>
          <w:p w14:paraId="2C2C9C1F" w14:textId="77777777" w:rsidR="00032777" w:rsidRDefault="00032777">
            <w:pPr>
              <w:spacing w:line="480" w:lineRule="auto"/>
              <w:rPr>
                <w:b/>
              </w:rPr>
            </w:pPr>
          </w:p>
        </w:tc>
        <w:tc>
          <w:tcPr>
            <w:tcW w:w="2473" w:type="dxa"/>
          </w:tcPr>
          <w:p w14:paraId="466E1AFE" w14:textId="77777777" w:rsidR="00032777" w:rsidRDefault="00032777">
            <w:pPr>
              <w:spacing w:line="480" w:lineRule="auto"/>
              <w:rPr>
                <w:b/>
              </w:rPr>
            </w:pPr>
          </w:p>
        </w:tc>
      </w:tr>
    </w:tbl>
    <w:p w14:paraId="0569A7CD" w14:textId="77777777" w:rsidR="00032777" w:rsidRDefault="00032777">
      <w:pPr>
        <w:spacing w:line="480" w:lineRule="auto"/>
        <w:rPr>
          <w:b/>
        </w:rPr>
      </w:pPr>
    </w:p>
    <w:p w14:paraId="41570783" w14:textId="77777777" w:rsidR="00032777" w:rsidRDefault="00032777">
      <w:pPr>
        <w:spacing w:line="480" w:lineRule="auto"/>
        <w:rPr>
          <w:b/>
        </w:rPr>
      </w:pPr>
    </w:p>
    <w:p w14:paraId="42C81497" w14:textId="77777777" w:rsidR="00032777" w:rsidRDefault="00914035">
      <w:pPr>
        <w:keepNext/>
        <w:keepLines/>
        <w:pBdr>
          <w:top w:val="nil"/>
          <w:left w:val="nil"/>
          <w:bottom w:val="nil"/>
          <w:right w:val="nil"/>
          <w:between w:val="nil"/>
        </w:pBdr>
        <w:spacing w:before="240" w:line="480" w:lineRule="auto"/>
        <w:rPr>
          <w:b/>
          <w:color w:val="2F5496"/>
          <w:sz w:val="28"/>
          <w:szCs w:val="28"/>
        </w:rPr>
      </w:pPr>
      <w:bookmarkStart w:id="50" w:name="_28h4qwu" w:colFirst="0" w:colLast="0"/>
      <w:bookmarkEnd w:id="50"/>
      <w:r>
        <w:rPr>
          <w:b/>
          <w:color w:val="2F5496"/>
          <w:sz w:val="28"/>
          <w:szCs w:val="28"/>
        </w:rPr>
        <w:t>5.0. Discussion</w:t>
      </w:r>
    </w:p>
    <w:p w14:paraId="10CAC332" w14:textId="77777777" w:rsidR="00032777" w:rsidRDefault="00914035">
      <w:pPr>
        <w:pBdr>
          <w:top w:val="nil"/>
          <w:left w:val="nil"/>
          <w:bottom w:val="nil"/>
          <w:right w:val="nil"/>
          <w:between w:val="nil"/>
        </w:pBdr>
        <w:spacing w:line="480" w:lineRule="auto"/>
        <w:ind w:firstLine="720"/>
        <w:rPr>
          <w:b/>
          <w:color w:val="000000"/>
          <w:sz w:val="26"/>
          <w:szCs w:val="26"/>
        </w:rPr>
      </w:pPr>
      <w:bookmarkStart w:id="51" w:name="_nmf14n" w:colFirst="0" w:colLast="0"/>
      <w:bookmarkEnd w:id="51"/>
      <w:r>
        <w:rPr>
          <w:b/>
          <w:color w:val="000000"/>
          <w:sz w:val="26"/>
          <w:szCs w:val="26"/>
        </w:rPr>
        <w:t xml:space="preserve">5.1. Demographic information of the respondents </w:t>
      </w:r>
    </w:p>
    <w:p w14:paraId="4DAEFC93" w14:textId="77777777" w:rsidR="00032777" w:rsidRDefault="00914035">
      <w:pPr>
        <w:spacing w:line="480" w:lineRule="auto"/>
        <w:ind w:firstLine="720"/>
      </w:pPr>
      <w:r>
        <w:t>The study embraced a mixed research design whereby the research engaged in both primary and secondary data collection processes. The respondents included in the primary study were 50 in total with most of the participants being women accounting for 58 perc</w:t>
      </w:r>
      <w:r>
        <w:t xml:space="preserve">ent, the male respondents accounted for 36 percent while others constituted 6 percent. Similarly, the age distribution of the respondents in the study included 18 years which constituted 2 percent, 19-28 years constituting 14 percent, and 29-38 accounting </w:t>
      </w:r>
      <w:r>
        <w:t xml:space="preserve">for 34 percent. The respondents falling in the age bracket of 39-48 years constituted 46 percent while respondents with 49 years and above constituted 4 percent. </w:t>
      </w:r>
    </w:p>
    <w:p w14:paraId="4D1C8212" w14:textId="77777777" w:rsidR="00032777" w:rsidRDefault="00914035">
      <w:pPr>
        <w:spacing w:line="480" w:lineRule="auto"/>
        <w:ind w:firstLine="720"/>
      </w:pPr>
      <w:r>
        <w:t>Separately, the researcher in the study examined the level of education of the respondents wh</w:t>
      </w:r>
      <w:r>
        <w:t>o are fond of M&amp;S. According to the results, most of the respondents have reached university level of education (56%) followed by college level (20%). Other respondents have reached the level of secondary education and postgraduate at (12%) each. Furthermo</w:t>
      </w:r>
      <w:r>
        <w:t xml:space="preserve">re, the study revealed that most of the respondents do their shopping activities at M&amp;S at 80 percent while those who shop elsewhere accounted for 10 percent with the rest failing to indicate whether they shop or do not shop at the premises. </w:t>
      </w:r>
    </w:p>
    <w:p w14:paraId="59B6D13E" w14:textId="77777777" w:rsidR="00032777" w:rsidRDefault="00914035">
      <w:pPr>
        <w:spacing w:line="480" w:lineRule="auto"/>
        <w:ind w:firstLine="720"/>
      </w:pPr>
      <w:r>
        <w:t>Lastly, the r</w:t>
      </w:r>
      <w:r>
        <w:t xml:space="preserve">esult showed that M&amp;S </w:t>
      </w:r>
      <w:proofErr w:type="spellStart"/>
      <w:r>
        <w:t>Inc</w:t>
      </w:r>
      <w:proofErr w:type="spellEnd"/>
      <w:r>
        <w:t xml:space="preserve"> has groups of stakeholders that contribute to its revenue and good performance in the market. Accordingly, 87 percent of the respondents indicate that M&amp;S has customers as its main stakeholders followed by managers accounting for </w:t>
      </w:r>
      <w:r>
        <w:t>9 percent. The respondents who are owners of the company account for 6 percent while employees account for 4 percent.</w:t>
      </w:r>
    </w:p>
    <w:p w14:paraId="55861628" w14:textId="77777777" w:rsidR="00032777" w:rsidRDefault="00032777">
      <w:pPr>
        <w:spacing w:line="480" w:lineRule="auto"/>
        <w:ind w:firstLine="720"/>
      </w:pPr>
    </w:p>
    <w:p w14:paraId="140CE62F" w14:textId="77777777" w:rsidR="00032777" w:rsidRDefault="00914035">
      <w:pPr>
        <w:pBdr>
          <w:top w:val="nil"/>
          <w:left w:val="nil"/>
          <w:bottom w:val="nil"/>
          <w:right w:val="nil"/>
          <w:between w:val="nil"/>
        </w:pBdr>
        <w:spacing w:line="480" w:lineRule="auto"/>
        <w:ind w:firstLine="720"/>
        <w:rPr>
          <w:b/>
          <w:color w:val="000000"/>
          <w:sz w:val="26"/>
          <w:szCs w:val="26"/>
        </w:rPr>
      </w:pPr>
      <w:bookmarkStart w:id="52" w:name="_37m2jsg" w:colFirst="0" w:colLast="0"/>
      <w:bookmarkEnd w:id="52"/>
      <w:r>
        <w:rPr>
          <w:b/>
          <w:color w:val="000000"/>
          <w:sz w:val="26"/>
          <w:szCs w:val="26"/>
        </w:rPr>
        <w:t>5.2. Thematic Discussion</w:t>
      </w:r>
    </w:p>
    <w:p w14:paraId="4DE750E5" w14:textId="77777777" w:rsidR="00032777" w:rsidRDefault="00914035">
      <w:pPr>
        <w:spacing w:line="480" w:lineRule="auto"/>
        <w:ind w:firstLine="720"/>
      </w:pPr>
      <w:r>
        <w:t>The study results from the triangulation of both the primary and secondary study processes identified similariti</w:t>
      </w:r>
      <w:r>
        <w:t xml:space="preserve">es in various thematic topics associated with strategic management practices that M&amp;S </w:t>
      </w:r>
      <w:proofErr w:type="spellStart"/>
      <w:r>
        <w:t>Inc</w:t>
      </w:r>
      <w:proofErr w:type="spellEnd"/>
      <w:r>
        <w:t xml:space="preserve"> implements in the UK market. Accordingly, M&amp;S </w:t>
      </w:r>
      <w:proofErr w:type="spellStart"/>
      <w:r>
        <w:t>Inc</w:t>
      </w:r>
      <w:proofErr w:type="spellEnd"/>
      <w:r>
        <w:t xml:space="preserve"> performs well because it invests in employees, reacts to competitors, ensures improved customer loyalty, and conduct</w:t>
      </w:r>
      <w:r>
        <w:t xml:space="preserve">s product differentiation strategies. The different thematic topics that emerged from the study are discussed as follows. </w:t>
      </w:r>
    </w:p>
    <w:p w14:paraId="3E174765" w14:textId="77777777" w:rsidR="00032777" w:rsidRDefault="00032777">
      <w:pPr>
        <w:pBdr>
          <w:top w:val="nil"/>
          <w:left w:val="nil"/>
          <w:bottom w:val="nil"/>
          <w:right w:val="nil"/>
          <w:between w:val="nil"/>
        </w:pBdr>
        <w:spacing w:line="480" w:lineRule="auto"/>
        <w:rPr>
          <w:b/>
        </w:rPr>
      </w:pPr>
      <w:bookmarkStart w:id="53" w:name="_1mrcu09" w:colFirst="0" w:colLast="0"/>
      <w:bookmarkEnd w:id="53"/>
    </w:p>
    <w:p w14:paraId="1E1ABE3E"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54" w:name="_46r0co2" w:colFirst="0" w:colLast="0"/>
      <w:bookmarkEnd w:id="54"/>
      <w:r>
        <w:rPr>
          <w:b/>
          <w:color w:val="000000"/>
        </w:rPr>
        <w:t>5.2.1. Customer Loyalty</w:t>
      </w:r>
    </w:p>
    <w:p w14:paraId="03010E1E" w14:textId="77777777" w:rsidR="00032777" w:rsidRDefault="00914035">
      <w:pPr>
        <w:spacing w:line="480" w:lineRule="auto"/>
        <w:ind w:firstLine="720"/>
      </w:pPr>
      <w:r>
        <w:t>The results from the primary data revealed the levels of how M&amp;S performs in its various activities that promote customer loyalty. The different activities identified in the primary data that foster customer loyalty include the development of more retail s</w:t>
      </w:r>
      <w:r>
        <w:t>hops under the M&amp;S to reach more customers, efficient supply, reciprocity of business, consistency in product &amp; service, and provision of customer-centric service. Besides, the primary data revealed that M&amp;S offers reliable products, responds to feedback f</w:t>
      </w:r>
      <w:r>
        <w:t xml:space="preserve">rom customers, and maintains constant communication with the customers (Figure 8). </w:t>
      </w:r>
    </w:p>
    <w:p w14:paraId="5A875436" w14:textId="77777777" w:rsidR="00032777" w:rsidRDefault="00914035">
      <w:pPr>
        <w:spacing w:line="480" w:lineRule="auto"/>
        <w:ind w:firstLine="720"/>
      </w:pPr>
      <w:r>
        <w:t>Separately, many of the articles 4 (57%) from the systematic review showed that M&amp;S focuses on customer loyalty. The articles indicated that the company gains more trust fr</w:t>
      </w:r>
      <w:r>
        <w:t>om the customers by offering a fresh voice to customers, using software apps, offering discount codes, valuing the feedback from the customers, and using the latest payment means to enhance the payment experience. Similarly, the articles indicated that M&amp;S</w:t>
      </w:r>
      <w:r>
        <w:t xml:space="preserve"> offers products that fit the needs of customers, provides high-quality products that suit their prices, manages digital loyalty schemes, and provides instant rewards. fund charities, enhance priority access, organise exclusive events, and give tailor-made</w:t>
      </w:r>
      <w:r>
        <w:t xml:space="preserve"> offers. </w:t>
      </w:r>
    </w:p>
    <w:p w14:paraId="14B6881E" w14:textId="77777777" w:rsidR="00032777" w:rsidRDefault="00914035">
      <w:pPr>
        <w:spacing w:line="480" w:lineRule="auto"/>
        <w:ind w:firstLine="720"/>
      </w:pPr>
      <w:r>
        <w:t>Cameron (2018) supports the idea of strategies to boost customer loyalty for the improved performance of an enterprise in a competitive market. Accordingly, the author indicates that M&amp;S exhibits overall satisfaction of customers across its numer</w:t>
      </w:r>
      <w:r>
        <w:t xml:space="preserve">ous stores at an average of 23 percent. The increase in the satisfaction of the customers improved their loyalty after the company launched a listening and insights program (Cameron, 2018). The UK retail chain ensures a consistent service to the customers </w:t>
      </w:r>
      <w:r>
        <w:t xml:space="preserve">by investing in the voice of the customer (VOC) and software apps which boost customer insights. The idea was a new strategy that enabled M&amp;S to migrate from the mystery shopper program that sends a mystery shopper to visit every store every month to give </w:t>
      </w:r>
      <w:r>
        <w:t>reports on the level of satisfaction of customers (Cameron, 2018). Besides, the new program provides basic customer satisfaction messages and questions on the customer receipt and then generates feedback for further analysis. The company encouraged the cus</w:t>
      </w:r>
      <w:r>
        <w:t>tomers to engage in the process by offering vouchers, discounts, and gifts when they returned to complete the survey (Cameron, 2018). Furthermore, the system uses the feed-to-point-of-sale concept and the uploads to tills to produce the discount codes that</w:t>
      </w:r>
      <w:r>
        <w:t xml:space="preserve"> customers access in their next shopping activities. Accordingly, the first year of the app made M&amp;S receive over 300,000 customer feedback which led to a 5200 percent rise in the feedback within the market (Cameron, 2018).</w:t>
      </w:r>
    </w:p>
    <w:p w14:paraId="3990B1FA" w14:textId="77777777" w:rsidR="00032777" w:rsidRDefault="00914035">
      <w:pPr>
        <w:spacing w:line="480" w:lineRule="auto"/>
        <w:ind w:firstLine="720"/>
      </w:pPr>
      <w:r>
        <w:t>According to Miller (2022), a re</w:t>
      </w:r>
      <w:r>
        <w:t xml:space="preserve">port by CSM News Desk revealed that M&amp;S </w:t>
      </w:r>
      <w:proofErr w:type="spellStart"/>
      <w:r>
        <w:t>Inc</w:t>
      </w:r>
      <w:proofErr w:type="spellEnd"/>
      <w:r>
        <w:t xml:space="preserve"> topped the beauty market as a clothing brand retail shop in the UK that most shoppers show much loyalty to. The retail store scored 12 percent ahead of its rival Next which scored 9 percent then followed by Prima</w:t>
      </w:r>
      <w:r>
        <w:t>rk at a distant third with 5.9 percent. The report revealed that the survey included 2,000 adult shoppers within the UK to identify three brands or retailers they consider most loyal. The report came at a time when the overall perception of retail business</w:t>
      </w:r>
      <w:r>
        <w:t>es indicated that maintaining the loyalty of a customer is a challenge in the market. The shoppers attribute their high levels of loyalty to M&amp;S because it provides clothes that fit their needs, tastes, and preferences. Moreover, the customers affirmed tha</w:t>
      </w:r>
      <w:r>
        <w:t>t M&amp;S offers higher quality products for the prices compared to its competitors in the UK market.</w:t>
      </w:r>
    </w:p>
    <w:p w14:paraId="7F089DCE" w14:textId="77777777" w:rsidR="00032777" w:rsidRDefault="00914035">
      <w:pPr>
        <w:spacing w:line="480" w:lineRule="auto"/>
        <w:ind w:firstLine="720"/>
      </w:pPr>
      <w:r>
        <w:t xml:space="preserve">A report by Wise Marketer Staff (2015) reveals that M&amp;S uses new ways of enhancing customer relationships. The company introduced SPARKS as a loyalty program </w:t>
      </w:r>
      <w:r>
        <w:t>(members club) to convert customers into members who the company rewards with more products. The program helps M&amp;S know its customers, recognising more than spending and beyond the generic discounts to reward with lifestyle, and higher benefits (Wise Marke</w:t>
      </w:r>
      <w:r>
        <w:t>ter Staff, 2015). The customers want to be part of the enterprise elevating their status beyond the level of customers. In such cases, M&amp;S gives tailor-made offers, invites customers to exclusive events, and priority access, and offers more rewards when th</w:t>
      </w:r>
      <w:r>
        <w:t>e customers share their views (Marks &amp; Spencer Inc., 2020). The SPARKS program enables M&amp;S to offer lifestyle benefits across beauty, home, food, and fashion. The members get tailor-made offers to include a 10 percent discount on a free beauty product boug</w:t>
      </w:r>
      <w:r>
        <w:t>ht every fortnight. On the other hand, the priority access at 3,000 sparks enables members to unlock priority access and chances to shop via M&amp;S.com sales 24 hours in advance. Moreover, the exclusive events entail 14,000 sparks that unlock special invitati</w:t>
      </w:r>
      <w:r>
        <w:t xml:space="preserve">ons for the masterclass events from food tasting to the exclusive shopping activities with catwalk shows (Wise Marketer Staff, 2015). </w:t>
      </w:r>
    </w:p>
    <w:p w14:paraId="089AEDD0" w14:textId="77777777" w:rsidR="00032777" w:rsidRDefault="00032777">
      <w:pPr>
        <w:spacing w:line="480" w:lineRule="auto"/>
        <w:ind w:firstLine="720"/>
      </w:pPr>
    </w:p>
    <w:p w14:paraId="3AA1EF59"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55" w:name="_2lwamvv" w:colFirst="0" w:colLast="0"/>
      <w:bookmarkEnd w:id="55"/>
      <w:r>
        <w:rPr>
          <w:b/>
          <w:color w:val="000000"/>
        </w:rPr>
        <w:t xml:space="preserve">5.2.2. Reaction to competitors </w:t>
      </w:r>
    </w:p>
    <w:p w14:paraId="7167F84E" w14:textId="77777777" w:rsidR="00032777" w:rsidRDefault="00914035">
      <w:pPr>
        <w:spacing w:line="480" w:lineRule="auto"/>
        <w:ind w:firstLine="709"/>
      </w:pPr>
      <w:r>
        <w:t>The results from the study showed how M&amp;S reacted to the activities of the competitors i</w:t>
      </w:r>
      <w:r>
        <w:t>n the market. The primary findings identified activities taken by M&amp;S to react to the competition in the market which include innovative products &amp; services, use of trademarks &amp; logos, high level of efficiency, high levels of ethical standards, good compan</w:t>
      </w:r>
      <w:r>
        <w:t>y culture, and managing new entrants. The activity levels of each action in the company range from no level to high level with moderate level scoring highest in the combined actions as reactions to competitors (figure 7). Similarly, the systematic review i</w:t>
      </w:r>
      <w:r>
        <w:t>ndicated that 2 (29%) of the articles affirmed that M&amp;S positively reacts to the actions of competitors by ensuring strategic positioning. The company offers affordable, high-quality products, has a good relationship with suppliers, provides numerous store</w:t>
      </w:r>
      <w:r>
        <w:t>s for customers, and devotes its activities to the brand. Moreover, M&amp;S embraces brand positioning, conducts an effective pricing strategy, uses its logo for marketing, and enhances content marketing.</w:t>
      </w:r>
    </w:p>
    <w:p w14:paraId="3CADB369" w14:textId="77777777" w:rsidR="00032777" w:rsidRDefault="00914035">
      <w:pPr>
        <w:spacing w:line="480" w:lineRule="auto"/>
        <w:ind w:firstLine="709"/>
      </w:pPr>
      <w:r>
        <w:t>Hodgson (2021) notes that M&amp;S has been surviving threat</w:t>
      </w:r>
      <w:r>
        <w:t>s of PR nightmares, recessions, dry seasons, and competition. The company reacts to competitor actions by devoting its activities to the purpose of the brand, enhancing its brand positioning, using a logo, using the best pricing strategy, and ensuring a hi</w:t>
      </w:r>
      <w:r>
        <w:t xml:space="preserve">gh level of content marketing (Hodgson, 2021). Accordingly, M&amp;S values its pricing strategy and is part of the marketing mix. The company chose higher costs to convince the consumers that the products it offers in the market are worth their money. In such </w:t>
      </w:r>
      <w:r>
        <w:t>cases, the M&amp;S brand competes well irrespective of the competitors choosing lower prices (Hanno, 2017). Moreover, M&amp;S focuses more on brand positioning by devoting its activities to the purpose of the brand. The company uses its brand which evolves with th</w:t>
      </w:r>
      <w:r>
        <w:t xml:space="preserve">e consumer expectations and needs. </w:t>
      </w:r>
    </w:p>
    <w:p w14:paraId="6EC88C59" w14:textId="77777777" w:rsidR="00032777" w:rsidRDefault="00914035">
      <w:pPr>
        <w:spacing w:line="480" w:lineRule="auto"/>
        <w:ind w:firstLine="709"/>
      </w:pPr>
      <w:r>
        <w:t>The logo of the company shows how the brand recognises the need to change based on the diverse needs and preferences of the customers without losing its heritage (Hodgson, 2021). The present logo of M&amp;S expounds on the c</w:t>
      </w:r>
      <w:r>
        <w:t>ore value of brand evolution focusing on meeting the needs of the customers. Moreover, the company carries the “Spend it Well” campaign to show that it focuses more on customers and the planet. Furthermore, M&amp;S invests more in the spend it well campaign to</w:t>
      </w:r>
      <w:r>
        <w:t xml:space="preserve"> enhance the emotive experiences of the customers (Hodgson, 2021). Equally, M&amp;S embraces content marketing to enhance the quality and transparency, making it feel touched by the customers. The company shares information on its blogs with the customers to b</w:t>
      </w:r>
      <w:r>
        <w:t>oost sales while also informing the customers about the causes that they get involved in the society (Hanno, 2017).</w:t>
      </w:r>
    </w:p>
    <w:p w14:paraId="1EBD1DEE" w14:textId="77777777" w:rsidR="00032777" w:rsidRDefault="00914035">
      <w:pPr>
        <w:spacing w:line="480" w:lineRule="auto"/>
        <w:ind w:firstLine="709"/>
      </w:pPr>
      <w:r>
        <w:t>Separately, M&amp;S values its community by reaching out to the community through high levels of an online presence. In such cases, M&amp;S collabor</w:t>
      </w:r>
      <w:r>
        <w:t>ates with audiences via social media platforms and collects information regarding their needs to build a cultural-centric brand. The company currently has over 500,000 Twitter followers among other social media accounts. The high level of emotional connect</w:t>
      </w:r>
      <w:r>
        <w:t xml:space="preserve">ivity with the consumers through conversation details how M&amp;S remains true to its cause compared to its competitors. </w:t>
      </w:r>
    </w:p>
    <w:p w14:paraId="58320701" w14:textId="77777777" w:rsidR="00032777" w:rsidRDefault="00032777">
      <w:pPr>
        <w:spacing w:line="480" w:lineRule="auto"/>
        <w:ind w:firstLine="709"/>
      </w:pPr>
    </w:p>
    <w:p w14:paraId="12439F83"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56" w:name="_111kx3o" w:colFirst="0" w:colLast="0"/>
      <w:bookmarkEnd w:id="56"/>
      <w:r>
        <w:rPr>
          <w:b/>
          <w:color w:val="000000"/>
        </w:rPr>
        <w:t>5.2.3. Investing on Employees</w:t>
      </w:r>
    </w:p>
    <w:p w14:paraId="474B1884" w14:textId="77777777" w:rsidR="00032777" w:rsidRDefault="00914035">
      <w:pPr>
        <w:spacing w:line="480" w:lineRule="auto"/>
        <w:ind w:firstLine="720"/>
      </w:pPr>
      <w:r>
        <w:t>The study results reveal how M&amp;S invests more in its employees as a strategic management practice. The prim</w:t>
      </w:r>
      <w:r>
        <w:t>ary sources indicated that the enterprise motivates its employees, trains the employees, delegate duties, and focuses on the improvement of the employees' skills and qualifications (figure 6). Equally, the systematic review showed that M&amp;S values its emplo</w:t>
      </w:r>
      <w:r>
        <w:t xml:space="preserve">yees to cater to their welfare in terms of offering both financial and non-financial rewards and improving the workplace environment. </w:t>
      </w:r>
    </w:p>
    <w:p w14:paraId="26F85513" w14:textId="77777777" w:rsidR="00032777" w:rsidRDefault="00914035">
      <w:pPr>
        <w:spacing w:line="480" w:lineRule="auto"/>
        <w:ind w:firstLine="720"/>
        <w:rPr>
          <w:highlight w:val="white"/>
        </w:rPr>
      </w:pPr>
      <w:r>
        <w:t>A report that was included in the study showed that M&amp;S values reward to its employees (</w:t>
      </w:r>
      <w:proofErr w:type="spellStart"/>
      <w:r>
        <w:rPr>
          <w:highlight w:val="white"/>
        </w:rPr>
        <w:t>Omoikhudu</w:t>
      </w:r>
      <w:proofErr w:type="spellEnd"/>
      <w:r>
        <w:rPr>
          <w:highlight w:val="white"/>
        </w:rPr>
        <w:t>, 2017). The study exami</w:t>
      </w:r>
      <w:r>
        <w:rPr>
          <w:highlight w:val="white"/>
        </w:rPr>
        <w:t>ned the impacts of training and development on employee retention at M&amp;S. The author noted that training is a strategic management approach in a company. The strategy helps to improve the skills of workers. The study realised that employees are valued asse</w:t>
      </w:r>
      <w:r>
        <w:rPr>
          <w:highlight w:val="white"/>
        </w:rPr>
        <w:t xml:space="preserve">ts of a company, and organisations use numerous ways of retaining the workers </w:t>
      </w:r>
      <w:r>
        <w:t>(</w:t>
      </w:r>
      <w:proofErr w:type="spellStart"/>
      <w:r>
        <w:rPr>
          <w:highlight w:val="white"/>
        </w:rPr>
        <w:t>Omoikhudu</w:t>
      </w:r>
      <w:proofErr w:type="spellEnd"/>
      <w:r>
        <w:rPr>
          <w:highlight w:val="white"/>
        </w:rPr>
        <w:t xml:space="preserve">, 2017). The results indicated that M&amp;S does not rely much on training and coaching employees to enhance their retention but offers good payments, non-financial rewards, financial rewards, effective communication, and ensuring a conducive working </w:t>
      </w:r>
      <w:r>
        <w:rPr>
          <w:highlight w:val="white"/>
        </w:rPr>
        <w:t xml:space="preserve">environment as ways of investing in the employees. </w:t>
      </w:r>
    </w:p>
    <w:p w14:paraId="1FE47A91" w14:textId="77777777" w:rsidR="00032777" w:rsidRDefault="00032777">
      <w:pPr>
        <w:spacing w:line="480" w:lineRule="auto"/>
        <w:ind w:firstLine="720"/>
        <w:rPr>
          <w:highlight w:val="white"/>
        </w:rPr>
      </w:pPr>
    </w:p>
    <w:p w14:paraId="1B3EDD27" w14:textId="77777777" w:rsidR="00032777" w:rsidRDefault="00914035">
      <w:pPr>
        <w:keepNext/>
        <w:keepLines/>
        <w:pBdr>
          <w:top w:val="nil"/>
          <w:left w:val="nil"/>
          <w:bottom w:val="nil"/>
          <w:right w:val="nil"/>
          <w:between w:val="nil"/>
        </w:pBdr>
        <w:spacing w:before="40" w:line="480" w:lineRule="auto"/>
        <w:ind w:left="720" w:firstLine="720"/>
        <w:rPr>
          <w:b/>
          <w:color w:val="000000"/>
        </w:rPr>
      </w:pPr>
      <w:bookmarkStart w:id="57" w:name="_3l18frh" w:colFirst="0" w:colLast="0"/>
      <w:bookmarkEnd w:id="57"/>
      <w:r>
        <w:rPr>
          <w:b/>
          <w:color w:val="000000"/>
        </w:rPr>
        <w:t>5.2.4. Product Differentiation</w:t>
      </w:r>
    </w:p>
    <w:p w14:paraId="55B6D7CA" w14:textId="77777777" w:rsidR="00032777" w:rsidRDefault="00914035">
      <w:pPr>
        <w:spacing w:line="480" w:lineRule="auto"/>
        <w:ind w:firstLine="720"/>
        <w:rPr>
          <w:highlight w:val="white"/>
        </w:rPr>
      </w:pPr>
      <w:r>
        <w:rPr>
          <w:highlight w:val="white"/>
        </w:rPr>
        <w:t>The systematic review did not yield any information concerning product differentiation conducted at M&amp;S company. However, the primary data showed that M&amp;S provides varietie</w:t>
      </w:r>
      <w:r>
        <w:rPr>
          <w:highlight w:val="white"/>
        </w:rPr>
        <w:t>s of products, cost leadership, improves its products, and makes the products unique in the market. The company uses product differentiation to expand the customer base focusing on unique features of the products. Accordingly, M&amp;S embeds innovation and add</w:t>
      </w:r>
      <w:r>
        <w:rPr>
          <w:highlight w:val="white"/>
        </w:rPr>
        <w:t>resses the growing concerns of consumers. Moreover, the company extends its product line along with the preference of customers and differentiates its products from those of the competitors (</w:t>
      </w:r>
      <w:proofErr w:type="spellStart"/>
      <w:r>
        <w:rPr>
          <w:highlight w:val="white"/>
        </w:rPr>
        <w:t>Sogn‐Grundvåg</w:t>
      </w:r>
      <w:proofErr w:type="spellEnd"/>
      <w:r>
        <w:rPr>
          <w:highlight w:val="white"/>
        </w:rPr>
        <w:t xml:space="preserve"> et al., 2014). </w:t>
      </w:r>
    </w:p>
    <w:p w14:paraId="62814A2E" w14:textId="77777777" w:rsidR="00032777" w:rsidRDefault="00032777">
      <w:pPr>
        <w:spacing w:line="480" w:lineRule="auto"/>
        <w:ind w:firstLine="720"/>
        <w:rPr>
          <w:highlight w:val="white"/>
        </w:rPr>
      </w:pPr>
    </w:p>
    <w:p w14:paraId="1507B2D6" w14:textId="77777777" w:rsidR="00032777" w:rsidRDefault="00914035">
      <w:pPr>
        <w:keepNext/>
        <w:keepLines/>
        <w:pBdr>
          <w:top w:val="nil"/>
          <w:left w:val="nil"/>
          <w:bottom w:val="nil"/>
          <w:right w:val="nil"/>
          <w:between w:val="nil"/>
        </w:pBdr>
        <w:spacing w:before="240" w:line="480" w:lineRule="auto"/>
        <w:rPr>
          <w:b/>
          <w:color w:val="2F5496"/>
          <w:sz w:val="28"/>
          <w:szCs w:val="28"/>
        </w:rPr>
      </w:pPr>
      <w:bookmarkStart w:id="58" w:name="_206ipza" w:colFirst="0" w:colLast="0"/>
      <w:bookmarkEnd w:id="58"/>
      <w:r>
        <w:rPr>
          <w:b/>
          <w:color w:val="2F5496"/>
          <w:sz w:val="28"/>
          <w:szCs w:val="28"/>
        </w:rPr>
        <w:t>6.0. Conclusion</w:t>
      </w:r>
    </w:p>
    <w:p w14:paraId="63647356" w14:textId="77777777" w:rsidR="00032777" w:rsidRDefault="00914035">
      <w:pPr>
        <w:pBdr>
          <w:top w:val="nil"/>
          <w:left w:val="nil"/>
          <w:bottom w:val="nil"/>
          <w:right w:val="nil"/>
          <w:between w:val="nil"/>
        </w:pBdr>
        <w:spacing w:line="480" w:lineRule="auto"/>
        <w:ind w:firstLine="709"/>
        <w:rPr>
          <w:color w:val="000000"/>
          <w:highlight w:val="white"/>
        </w:rPr>
      </w:pPr>
      <w:r>
        <w:rPr>
          <w:color w:val="000000"/>
          <w:highlight w:val="white"/>
        </w:rPr>
        <w:t>The dissertation presented a case study of Marks and Spencer focusing on mixed methodology. The study explored the importance of strategic management practices to ensure customer loyalty which is a glimpse of the retail sector. The investigation of Marks a</w:t>
      </w:r>
      <w:r>
        <w:rPr>
          <w:color w:val="000000"/>
          <w:highlight w:val="white"/>
        </w:rPr>
        <w:t>nd Spencer based on both the primary and secondary study designs indicated that the company applies strategic management practices such as investment in skilled employees, reaction to the action of the competitors, ensuring customer loyalty, and product di</w:t>
      </w:r>
      <w:r>
        <w:rPr>
          <w:color w:val="000000"/>
          <w:highlight w:val="white"/>
        </w:rPr>
        <w:t>fferentiation. Accordingly, Marks and Spencer maintain its workers by offering financial &amp; non-financial rewards, delegating duties to employees, and training the workers. Secondly, M&amp;S reacts to actions taken by competitors through developing innovative p</w:t>
      </w:r>
      <w:r>
        <w:rPr>
          <w:color w:val="000000"/>
          <w:highlight w:val="white"/>
        </w:rPr>
        <w:t xml:space="preserve">roducts &amp; services, using its logo for marketing, ensuring efficiency, and embracing good company culture. Moreover, the customers of the company are loyal because of the activities that M&amp;S embraces such as ensuring constant communication with customers, </w:t>
      </w:r>
      <w:r>
        <w:rPr>
          <w:color w:val="000000"/>
          <w:highlight w:val="white"/>
        </w:rPr>
        <w:t>responding to feedback, offering reliable products, providing consumer-centric services, efficient supply, and providing more retail shops to reach more customers. Lastly, M&amp;S offers product differentiation through cost leadership, providing varieties of p</w:t>
      </w:r>
      <w:r>
        <w:rPr>
          <w:color w:val="000000"/>
          <w:highlight w:val="white"/>
        </w:rPr>
        <w:t xml:space="preserve">roducts, unique products, and </w:t>
      </w:r>
      <w:r>
        <w:rPr>
          <w:highlight w:val="white"/>
        </w:rPr>
        <w:t>improving existing</w:t>
      </w:r>
      <w:r>
        <w:rPr>
          <w:color w:val="000000"/>
          <w:highlight w:val="white"/>
        </w:rPr>
        <w:t xml:space="preserve"> products. Contrary to such endeavours, the study also revealed that M&amp;S should </w:t>
      </w:r>
      <w:r>
        <w:rPr>
          <w:highlight w:val="white"/>
        </w:rPr>
        <w:t>emphasise</w:t>
      </w:r>
      <w:r>
        <w:rPr>
          <w:color w:val="000000"/>
          <w:highlight w:val="white"/>
        </w:rPr>
        <w:t xml:space="preserve"> biodegradable packaging, invest more in social media, and use consumer point systems to enhance the consumer experienc</w:t>
      </w:r>
      <w:r>
        <w:rPr>
          <w:color w:val="000000"/>
          <w:highlight w:val="white"/>
        </w:rPr>
        <w:t xml:space="preserve">e. </w:t>
      </w:r>
    </w:p>
    <w:p w14:paraId="1FA9A1E8" w14:textId="77777777" w:rsidR="00032777" w:rsidRDefault="00914035">
      <w:pPr>
        <w:spacing w:line="480" w:lineRule="auto"/>
        <w:ind w:firstLine="720"/>
        <w:rPr>
          <w:highlight w:val="white"/>
        </w:rPr>
      </w:pPr>
      <w:r>
        <w:rPr>
          <w:highlight w:val="white"/>
        </w:rPr>
        <w:t>The case study of Mark and Spencer had limitations. The study exhibited subjective biases due to subjective feelings that influenced the case study. Besides, the study had no in-depth analysis because the volume of data and time restrictions impacted t</w:t>
      </w:r>
      <w:r>
        <w:rPr>
          <w:highlight w:val="white"/>
        </w:rPr>
        <w:t>he results and in-depth analysis of the information. Moreover, the case study dealt with the company or Mark and Spencer alone. Therefore, the results would not be representative of many companies in the UK that would warrant generalisation of the results.</w:t>
      </w:r>
      <w:r>
        <w:rPr>
          <w:highlight w:val="white"/>
        </w:rPr>
        <w:t xml:space="preserve"> Besides, future studies should focus more on longitudinal designs to allow more time for the collection of data.</w:t>
      </w:r>
    </w:p>
    <w:p w14:paraId="49B4F7D4" w14:textId="77777777" w:rsidR="00032777" w:rsidRDefault="00032777">
      <w:pPr>
        <w:spacing w:line="480" w:lineRule="auto"/>
        <w:ind w:firstLine="720"/>
        <w:rPr>
          <w:highlight w:val="white"/>
        </w:rPr>
      </w:pPr>
    </w:p>
    <w:p w14:paraId="3E9462D9" w14:textId="77777777" w:rsidR="00032777" w:rsidRDefault="00914035">
      <w:pPr>
        <w:keepNext/>
        <w:keepLines/>
        <w:pBdr>
          <w:top w:val="nil"/>
          <w:left w:val="nil"/>
          <w:bottom w:val="nil"/>
          <w:right w:val="nil"/>
          <w:between w:val="nil"/>
        </w:pBdr>
        <w:spacing w:line="480" w:lineRule="auto"/>
        <w:rPr>
          <w:b/>
          <w:color w:val="2F5496"/>
          <w:sz w:val="28"/>
          <w:szCs w:val="28"/>
        </w:rPr>
      </w:pPr>
      <w:bookmarkStart w:id="59" w:name="_4k668n3" w:colFirst="0" w:colLast="0"/>
      <w:bookmarkEnd w:id="59"/>
      <w:r>
        <w:rPr>
          <w:b/>
          <w:color w:val="2F5496"/>
          <w:sz w:val="28"/>
          <w:szCs w:val="28"/>
        </w:rPr>
        <w:t>7.0. Recommendations</w:t>
      </w:r>
    </w:p>
    <w:p w14:paraId="5DA0E8B6" w14:textId="77777777" w:rsidR="00032777" w:rsidRDefault="00914035">
      <w:pPr>
        <w:spacing w:line="480" w:lineRule="auto"/>
        <w:ind w:firstLine="720"/>
      </w:pPr>
      <w:r>
        <w:t>The study on exploration of the importance of strategic management practices on customer loyalty within the retail secto</w:t>
      </w:r>
      <w:r>
        <w:t>r focusing on Marks and Spencer UK highlighted various strategies associated with the organisation. Accordingly, the dissertation expounds on different strategies such as investing in skilled employees, reacting to the actions of competitors, customer loya</w:t>
      </w:r>
      <w:r>
        <w:t xml:space="preserve">lty, and product differentiations. Furthermore, the study identified various points as recommendations from the respondents such as the addition of products to suit young consumers below 40 years. Besides, the respondents recommended the use of a consumer </w:t>
      </w:r>
      <w:r>
        <w:t xml:space="preserve">point system to enhance customer experience, the introduction of biodegradable packaging, reducing costs of products, and embracing a customer database. </w:t>
      </w:r>
    </w:p>
    <w:p w14:paraId="010C6BB5" w14:textId="77777777" w:rsidR="00032777" w:rsidRDefault="00914035">
      <w:pPr>
        <w:spacing w:line="480" w:lineRule="auto"/>
        <w:ind w:firstLine="720"/>
      </w:pPr>
      <w:r>
        <w:t xml:space="preserve">The dissertation gives recommendations based on the findings and conclusions. For instance, Marks and </w:t>
      </w:r>
      <w:r>
        <w:t>Spencer UK should focus more on enhancing communication to make customers feel like they are part of the company and take an active role in the business. Accordingly, Marks and Spencer UK should enhance its online presence and platforms where consumers sha</w:t>
      </w:r>
      <w:r>
        <w:t>re their opinions, and provide suggestions and reviews. In such cases, the company will react to the feedback from customers and offer responses. Moreover, the company should perform surveys to engage customers to enhance their trust and confidence through</w:t>
      </w:r>
      <w:r>
        <w:t xml:space="preserve"> communication.</w:t>
      </w:r>
    </w:p>
    <w:p w14:paraId="548CAD35" w14:textId="77777777" w:rsidR="00032777" w:rsidRDefault="00914035">
      <w:pPr>
        <w:spacing w:line="480" w:lineRule="auto"/>
        <w:ind w:firstLine="720"/>
      </w:pPr>
      <w:r>
        <w:t>Secondly, Marks and Spencer UK should practice cost leadership to ensure continued capital investment for cost advantage through market share and economies of scale. The capital investment would help innovate new strategies based on current</w:t>
      </w:r>
      <w:r>
        <w:t xml:space="preserve"> technology geared towards environmental sustainability to attract more customers. </w:t>
      </w:r>
    </w:p>
    <w:p w14:paraId="33DDBBC6" w14:textId="77777777" w:rsidR="00032777" w:rsidRDefault="00914035">
      <w:pPr>
        <w:spacing w:line="480" w:lineRule="auto"/>
        <w:ind w:firstLine="720"/>
      </w:pPr>
      <w:r>
        <w:t>Separately, Marks and Spencer UK should embrace a focus strategy to gain a more competitive edge by attending to a specific market niche that requires special pricing and f</w:t>
      </w:r>
      <w:r>
        <w:t>eatures. The focus strategy will help Marks and Spencer UK to select segments within the beauty sector to expand the consumer base in the UK.</w:t>
      </w:r>
    </w:p>
    <w:p w14:paraId="5C7960FC" w14:textId="77777777" w:rsidR="00032777" w:rsidRDefault="00032777">
      <w:pPr>
        <w:spacing w:line="480" w:lineRule="auto"/>
        <w:ind w:firstLine="720"/>
        <w:rPr>
          <w:highlight w:val="white"/>
        </w:rPr>
      </w:pPr>
    </w:p>
    <w:p w14:paraId="378A9D62" w14:textId="77777777" w:rsidR="00032777" w:rsidRDefault="00032777">
      <w:pPr>
        <w:pBdr>
          <w:top w:val="nil"/>
          <w:left w:val="nil"/>
          <w:bottom w:val="nil"/>
          <w:right w:val="nil"/>
          <w:between w:val="nil"/>
        </w:pBdr>
        <w:spacing w:line="480" w:lineRule="auto"/>
        <w:ind w:firstLine="709"/>
        <w:rPr>
          <w:b/>
          <w:color w:val="000000"/>
        </w:rPr>
      </w:pPr>
    </w:p>
    <w:p w14:paraId="5BC4796A" w14:textId="77777777" w:rsidR="00032777" w:rsidRDefault="00032777">
      <w:pPr>
        <w:pBdr>
          <w:top w:val="nil"/>
          <w:left w:val="nil"/>
          <w:bottom w:val="nil"/>
          <w:right w:val="nil"/>
          <w:between w:val="nil"/>
        </w:pBdr>
        <w:spacing w:line="480" w:lineRule="auto"/>
        <w:ind w:firstLine="709"/>
        <w:rPr>
          <w:color w:val="000000"/>
          <w:highlight w:val="white"/>
        </w:rPr>
      </w:pPr>
    </w:p>
    <w:p w14:paraId="1B72B5EC" w14:textId="77777777" w:rsidR="00032777" w:rsidRDefault="00032777">
      <w:pPr>
        <w:pBdr>
          <w:top w:val="nil"/>
          <w:left w:val="nil"/>
          <w:bottom w:val="nil"/>
          <w:right w:val="nil"/>
          <w:between w:val="nil"/>
        </w:pBdr>
        <w:spacing w:line="480" w:lineRule="auto"/>
        <w:ind w:firstLine="709"/>
        <w:rPr>
          <w:color w:val="000000"/>
          <w:highlight w:val="white"/>
        </w:rPr>
      </w:pPr>
    </w:p>
    <w:p w14:paraId="1AB9CD1E" w14:textId="77777777" w:rsidR="00032777" w:rsidRDefault="00032777">
      <w:pPr>
        <w:pBdr>
          <w:top w:val="nil"/>
          <w:left w:val="nil"/>
          <w:bottom w:val="nil"/>
          <w:right w:val="nil"/>
          <w:between w:val="nil"/>
        </w:pBdr>
        <w:spacing w:line="480" w:lineRule="auto"/>
        <w:ind w:firstLine="709"/>
      </w:pPr>
    </w:p>
    <w:p w14:paraId="64FEBC15" w14:textId="77777777" w:rsidR="00032777" w:rsidRDefault="00032777">
      <w:pPr>
        <w:pBdr>
          <w:top w:val="nil"/>
          <w:left w:val="nil"/>
          <w:bottom w:val="nil"/>
          <w:right w:val="nil"/>
          <w:between w:val="nil"/>
        </w:pBdr>
        <w:spacing w:line="480" w:lineRule="auto"/>
        <w:ind w:firstLine="709"/>
      </w:pPr>
    </w:p>
    <w:p w14:paraId="1B8256B6" w14:textId="77777777" w:rsidR="00032777" w:rsidRDefault="00032777">
      <w:pPr>
        <w:pBdr>
          <w:top w:val="nil"/>
          <w:left w:val="nil"/>
          <w:bottom w:val="nil"/>
          <w:right w:val="nil"/>
          <w:between w:val="nil"/>
        </w:pBdr>
        <w:spacing w:line="480" w:lineRule="auto"/>
        <w:ind w:firstLine="709"/>
      </w:pPr>
    </w:p>
    <w:p w14:paraId="724538DD" w14:textId="77777777" w:rsidR="00032777" w:rsidRDefault="00032777">
      <w:pPr>
        <w:pBdr>
          <w:top w:val="nil"/>
          <w:left w:val="nil"/>
          <w:bottom w:val="nil"/>
          <w:right w:val="nil"/>
          <w:between w:val="nil"/>
        </w:pBdr>
        <w:spacing w:line="480" w:lineRule="auto"/>
        <w:ind w:firstLine="709"/>
      </w:pPr>
    </w:p>
    <w:p w14:paraId="64A371B1" w14:textId="77777777" w:rsidR="00032777" w:rsidRDefault="00032777">
      <w:pPr>
        <w:pBdr>
          <w:top w:val="nil"/>
          <w:left w:val="nil"/>
          <w:bottom w:val="nil"/>
          <w:right w:val="nil"/>
          <w:between w:val="nil"/>
        </w:pBdr>
        <w:spacing w:line="480" w:lineRule="auto"/>
        <w:ind w:firstLine="709"/>
      </w:pPr>
    </w:p>
    <w:p w14:paraId="6D4D736E" w14:textId="77777777" w:rsidR="00032777" w:rsidRDefault="00032777">
      <w:pPr>
        <w:pBdr>
          <w:top w:val="nil"/>
          <w:left w:val="nil"/>
          <w:bottom w:val="nil"/>
          <w:right w:val="nil"/>
          <w:between w:val="nil"/>
        </w:pBdr>
        <w:spacing w:line="480" w:lineRule="auto"/>
        <w:ind w:firstLine="709"/>
      </w:pPr>
    </w:p>
    <w:p w14:paraId="4F5244E3" w14:textId="77777777" w:rsidR="00032777" w:rsidRDefault="00032777">
      <w:pPr>
        <w:pBdr>
          <w:top w:val="nil"/>
          <w:left w:val="nil"/>
          <w:bottom w:val="nil"/>
          <w:right w:val="nil"/>
          <w:between w:val="nil"/>
        </w:pBdr>
        <w:spacing w:line="480" w:lineRule="auto"/>
        <w:ind w:firstLine="709"/>
      </w:pPr>
    </w:p>
    <w:p w14:paraId="2229911B" w14:textId="77777777" w:rsidR="00032777" w:rsidRDefault="00032777">
      <w:pPr>
        <w:pBdr>
          <w:top w:val="nil"/>
          <w:left w:val="nil"/>
          <w:bottom w:val="nil"/>
          <w:right w:val="nil"/>
          <w:between w:val="nil"/>
        </w:pBdr>
        <w:spacing w:line="480" w:lineRule="auto"/>
        <w:ind w:firstLine="709"/>
      </w:pPr>
    </w:p>
    <w:p w14:paraId="2FB08E14" w14:textId="77777777" w:rsidR="00032777" w:rsidRDefault="00032777">
      <w:pPr>
        <w:pBdr>
          <w:top w:val="nil"/>
          <w:left w:val="nil"/>
          <w:bottom w:val="nil"/>
          <w:right w:val="nil"/>
          <w:between w:val="nil"/>
        </w:pBdr>
        <w:spacing w:line="480" w:lineRule="auto"/>
        <w:ind w:firstLine="709"/>
      </w:pPr>
    </w:p>
    <w:p w14:paraId="234763DE" w14:textId="77777777" w:rsidR="00032777" w:rsidRDefault="00032777">
      <w:pPr>
        <w:pBdr>
          <w:top w:val="nil"/>
          <w:left w:val="nil"/>
          <w:bottom w:val="nil"/>
          <w:right w:val="nil"/>
          <w:between w:val="nil"/>
        </w:pBdr>
        <w:spacing w:line="480" w:lineRule="auto"/>
        <w:ind w:firstLine="709"/>
      </w:pPr>
    </w:p>
    <w:p w14:paraId="04CF03E2" w14:textId="77777777" w:rsidR="00032777" w:rsidRDefault="00032777">
      <w:pPr>
        <w:pBdr>
          <w:top w:val="nil"/>
          <w:left w:val="nil"/>
          <w:bottom w:val="nil"/>
          <w:right w:val="nil"/>
          <w:between w:val="nil"/>
        </w:pBdr>
        <w:spacing w:line="480" w:lineRule="auto"/>
        <w:ind w:firstLine="709"/>
      </w:pPr>
    </w:p>
    <w:p w14:paraId="14D4AC7A" w14:textId="77777777" w:rsidR="00032777" w:rsidRDefault="00032777">
      <w:pPr>
        <w:pBdr>
          <w:top w:val="nil"/>
          <w:left w:val="nil"/>
          <w:bottom w:val="nil"/>
          <w:right w:val="nil"/>
          <w:between w:val="nil"/>
        </w:pBdr>
        <w:spacing w:line="480" w:lineRule="auto"/>
        <w:ind w:firstLine="709"/>
      </w:pPr>
    </w:p>
    <w:p w14:paraId="3DE980B7" w14:textId="77777777" w:rsidR="00032777" w:rsidRDefault="00032777">
      <w:pPr>
        <w:pBdr>
          <w:top w:val="nil"/>
          <w:left w:val="nil"/>
          <w:bottom w:val="nil"/>
          <w:right w:val="nil"/>
          <w:between w:val="nil"/>
        </w:pBdr>
        <w:spacing w:line="480" w:lineRule="auto"/>
        <w:ind w:firstLine="709"/>
      </w:pPr>
    </w:p>
    <w:p w14:paraId="41FBAF64" w14:textId="77777777" w:rsidR="00032777" w:rsidRDefault="00032777">
      <w:pPr>
        <w:pBdr>
          <w:top w:val="nil"/>
          <w:left w:val="nil"/>
          <w:bottom w:val="nil"/>
          <w:right w:val="nil"/>
          <w:between w:val="nil"/>
        </w:pBdr>
        <w:spacing w:line="480" w:lineRule="auto"/>
        <w:ind w:firstLine="709"/>
      </w:pPr>
    </w:p>
    <w:p w14:paraId="6F847108" w14:textId="77777777" w:rsidR="00032777" w:rsidRDefault="00914035">
      <w:pPr>
        <w:keepNext/>
        <w:keepLines/>
        <w:pBdr>
          <w:top w:val="nil"/>
          <w:left w:val="nil"/>
          <w:bottom w:val="nil"/>
          <w:right w:val="nil"/>
          <w:between w:val="nil"/>
        </w:pBdr>
        <w:spacing w:before="240" w:line="480" w:lineRule="auto"/>
        <w:rPr>
          <w:b/>
          <w:color w:val="2F5496"/>
          <w:sz w:val="28"/>
          <w:szCs w:val="28"/>
        </w:rPr>
      </w:pPr>
      <w:bookmarkStart w:id="60" w:name="_2zbgiuw" w:colFirst="0" w:colLast="0"/>
      <w:bookmarkEnd w:id="60"/>
      <w:r>
        <w:rPr>
          <w:b/>
          <w:color w:val="2F5496"/>
          <w:sz w:val="28"/>
          <w:szCs w:val="28"/>
        </w:rPr>
        <w:t>References</w:t>
      </w:r>
    </w:p>
    <w:p w14:paraId="46F13AB7" w14:textId="77777777" w:rsidR="00032777" w:rsidRDefault="00914035">
      <w:pPr>
        <w:spacing w:line="480" w:lineRule="auto"/>
        <w:ind w:left="720" w:hanging="720"/>
        <w:rPr>
          <w:highlight w:val="white"/>
        </w:rPr>
      </w:pPr>
      <w:proofErr w:type="spellStart"/>
      <w:r>
        <w:rPr>
          <w:highlight w:val="white"/>
        </w:rPr>
        <w:t>Ansoff</w:t>
      </w:r>
      <w:proofErr w:type="spellEnd"/>
      <w:r>
        <w:rPr>
          <w:highlight w:val="white"/>
        </w:rPr>
        <w:t>, H. (2007). Strategic management. Springer.</w:t>
      </w:r>
    </w:p>
    <w:p w14:paraId="2F664D3B" w14:textId="77777777" w:rsidR="00032777" w:rsidRDefault="00914035">
      <w:pPr>
        <w:spacing w:line="480" w:lineRule="auto"/>
        <w:ind w:left="720" w:hanging="720"/>
        <w:rPr>
          <w:highlight w:val="white"/>
        </w:rPr>
      </w:pPr>
      <w:proofErr w:type="spellStart"/>
      <w:r>
        <w:rPr>
          <w:highlight w:val="white"/>
        </w:rPr>
        <w:t>Arnould</w:t>
      </w:r>
      <w:proofErr w:type="spellEnd"/>
      <w:r>
        <w:rPr>
          <w:highlight w:val="white"/>
        </w:rPr>
        <w:t xml:space="preserve">, E. J., Price, L. L., &amp; </w:t>
      </w:r>
      <w:proofErr w:type="spellStart"/>
      <w:r>
        <w:rPr>
          <w:highlight w:val="white"/>
        </w:rPr>
        <w:t>Malshe</w:t>
      </w:r>
      <w:proofErr w:type="spellEnd"/>
      <w:r>
        <w:rPr>
          <w:highlight w:val="white"/>
        </w:rPr>
        <w:t>, A. (2014). Toward a cultural resource-based theory of the customer. In The service-dominant logic of marketing (pp. 109-122). Routledge.</w:t>
      </w:r>
    </w:p>
    <w:p w14:paraId="02ADA69B" w14:textId="77777777" w:rsidR="00032777" w:rsidRDefault="00914035">
      <w:pPr>
        <w:spacing w:line="480" w:lineRule="auto"/>
        <w:ind w:left="720" w:hanging="720"/>
        <w:rPr>
          <w:highlight w:val="white"/>
        </w:rPr>
      </w:pPr>
      <w:proofErr w:type="spellStart"/>
      <w:r>
        <w:rPr>
          <w:highlight w:val="white"/>
        </w:rPr>
        <w:t>Balcázar</w:t>
      </w:r>
      <w:proofErr w:type="spellEnd"/>
      <w:r>
        <w:rPr>
          <w:highlight w:val="white"/>
        </w:rPr>
        <w:t>, J., Dai, Y., &amp; Wat</w:t>
      </w:r>
      <w:r>
        <w:rPr>
          <w:highlight w:val="white"/>
        </w:rPr>
        <w:t>anabe, O. (2001, November). A random sampling technique for training support vector machines. In International Conference on Algorithmic Learning Theory (pp. 119-134). Springer, Berlin, Heidelberg.</w:t>
      </w:r>
    </w:p>
    <w:p w14:paraId="5ADD3770" w14:textId="77777777" w:rsidR="00032777" w:rsidRDefault="00914035">
      <w:pPr>
        <w:spacing w:line="480" w:lineRule="auto"/>
        <w:ind w:left="720" w:hanging="720"/>
        <w:rPr>
          <w:highlight w:val="white"/>
        </w:rPr>
      </w:pPr>
      <w:r>
        <w:rPr>
          <w:highlight w:val="white"/>
        </w:rPr>
        <w:t>Barney, J. B. (1996). The resource-based theory of the fir</w:t>
      </w:r>
      <w:r>
        <w:rPr>
          <w:highlight w:val="white"/>
        </w:rPr>
        <w:t>m. Organization Science, 7(5), 469-469.</w:t>
      </w:r>
    </w:p>
    <w:p w14:paraId="73A4A731" w14:textId="77777777" w:rsidR="00032777" w:rsidRDefault="00914035">
      <w:pPr>
        <w:spacing w:line="480" w:lineRule="auto"/>
        <w:ind w:left="720" w:hanging="720"/>
        <w:rPr>
          <w:highlight w:val="white"/>
        </w:rPr>
      </w:pPr>
      <w:r>
        <w:rPr>
          <w:highlight w:val="white"/>
        </w:rPr>
        <w:t>Bloomfield, J., &amp; Fisher, M. J. (2019). Quantitative research design. Journal of the Australasian Rehabilitation Nurses Association, 22(2), 27-30.</w:t>
      </w:r>
    </w:p>
    <w:p w14:paraId="0EAEFC0A" w14:textId="77777777" w:rsidR="00032777" w:rsidRDefault="00914035">
      <w:pPr>
        <w:spacing w:line="480" w:lineRule="auto"/>
        <w:ind w:left="720" w:hanging="720"/>
        <w:rPr>
          <w:highlight w:val="white"/>
        </w:rPr>
      </w:pPr>
      <w:r>
        <w:rPr>
          <w:highlight w:val="white"/>
        </w:rPr>
        <w:t xml:space="preserve">Bowling, A., &amp; </w:t>
      </w:r>
      <w:proofErr w:type="spellStart"/>
      <w:r>
        <w:rPr>
          <w:highlight w:val="white"/>
        </w:rPr>
        <w:t>Ebrahim</w:t>
      </w:r>
      <w:proofErr w:type="spellEnd"/>
      <w:r>
        <w:rPr>
          <w:highlight w:val="white"/>
        </w:rPr>
        <w:t>, S. (2005). Handbook of health research method</w:t>
      </w:r>
      <w:r>
        <w:rPr>
          <w:highlight w:val="white"/>
        </w:rPr>
        <w:t>s: investigation, measurement, and analysis. McGraw-Hill Education (UK).</w:t>
      </w:r>
    </w:p>
    <w:p w14:paraId="6A07BB36" w14:textId="77777777" w:rsidR="00032777" w:rsidRDefault="00914035">
      <w:pPr>
        <w:spacing w:line="480" w:lineRule="auto"/>
        <w:ind w:left="720" w:hanging="720"/>
      </w:pPr>
      <w:r>
        <w:t xml:space="preserve">Cameron, N. (2018). What Marks &amp; Spencer did to boost customer satisfaction globally. CMO. Retrieved April 12, 2022, from </w:t>
      </w:r>
      <w:hyperlink r:id="rId16">
        <w:r>
          <w:rPr>
            <w:color w:val="000000"/>
            <w:u w:val="single"/>
          </w:rPr>
          <w:t>https://www.cmo.com.au/article/633573/what-marks-spencer-did-boost-customer-satisfaction-globally/</w:t>
        </w:r>
      </w:hyperlink>
    </w:p>
    <w:p w14:paraId="45A5ED92" w14:textId="77777777" w:rsidR="00032777" w:rsidRDefault="00914035">
      <w:pPr>
        <w:spacing w:line="480" w:lineRule="auto"/>
        <w:ind w:left="720" w:hanging="720"/>
        <w:rPr>
          <w:highlight w:val="white"/>
        </w:rPr>
      </w:pPr>
      <w:proofErr w:type="spellStart"/>
      <w:r>
        <w:rPr>
          <w:highlight w:val="white"/>
        </w:rPr>
        <w:t>Češnovar</w:t>
      </w:r>
      <w:proofErr w:type="spellEnd"/>
      <w:r>
        <w:rPr>
          <w:highlight w:val="white"/>
        </w:rPr>
        <w:t>, T. (2006). The impact of strate</w:t>
      </w:r>
      <w:r>
        <w:rPr>
          <w:highlight w:val="white"/>
        </w:rPr>
        <w:t>gic management on business outcomes—Empirical research. Journal for East European Management Studies, 227-243.</w:t>
      </w:r>
    </w:p>
    <w:p w14:paraId="0997C38C" w14:textId="77777777" w:rsidR="00032777" w:rsidRDefault="00914035">
      <w:pPr>
        <w:spacing w:line="480" w:lineRule="auto"/>
        <w:ind w:left="720" w:hanging="720"/>
        <w:rPr>
          <w:highlight w:val="white"/>
        </w:rPr>
      </w:pPr>
      <w:proofErr w:type="spellStart"/>
      <w:r>
        <w:rPr>
          <w:highlight w:val="white"/>
        </w:rPr>
        <w:t>Charmaz</w:t>
      </w:r>
      <w:proofErr w:type="spellEnd"/>
      <w:r>
        <w:rPr>
          <w:highlight w:val="white"/>
        </w:rPr>
        <w:t xml:space="preserve">, K., &amp; </w:t>
      </w:r>
      <w:proofErr w:type="spellStart"/>
      <w:r>
        <w:rPr>
          <w:highlight w:val="white"/>
        </w:rPr>
        <w:t>Belgrave</w:t>
      </w:r>
      <w:proofErr w:type="spellEnd"/>
      <w:r>
        <w:rPr>
          <w:highlight w:val="white"/>
        </w:rPr>
        <w:t>, L. L. (2019). Thinking about data with grounded theory. Qualitative Inquiry, 25(8), 743-753.</w:t>
      </w:r>
    </w:p>
    <w:p w14:paraId="1E358C9B" w14:textId="77777777" w:rsidR="00032777" w:rsidRDefault="00914035">
      <w:pPr>
        <w:spacing w:line="480" w:lineRule="auto"/>
        <w:ind w:left="720" w:hanging="720"/>
        <w:rPr>
          <w:highlight w:val="white"/>
        </w:rPr>
      </w:pPr>
      <w:r>
        <w:rPr>
          <w:highlight w:val="white"/>
        </w:rPr>
        <w:t>Cochran, W. G. (1940). Note</w:t>
      </w:r>
      <w:r>
        <w:rPr>
          <w:highlight w:val="white"/>
        </w:rPr>
        <w:t xml:space="preserve"> on an approximate formula for the significance levels of z. The Annals of Mathematical Statistics, 11(1), 93-95.</w:t>
      </w:r>
    </w:p>
    <w:p w14:paraId="075FD960" w14:textId="77777777" w:rsidR="00032777" w:rsidRDefault="00914035">
      <w:pPr>
        <w:spacing w:line="480" w:lineRule="auto"/>
        <w:ind w:left="720" w:hanging="720"/>
        <w:rPr>
          <w:highlight w:val="white"/>
        </w:rPr>
      </w:pPr>
      <w:r>
        <w:rPr>
          <w:highlight w:val="white"/>
        </w:rPr>
        <w:t>Creswell, J. W., &amp; Creswell, J. D. (2017). Research design: Qualitative, quantitative, and mixed methods approach. Sage publications.</w:t>
      </w:r>
    </w:p>
    <w:p w14:paraId="0322DACC" w14:textId="77777777" w:rsidR="00032777" w:rsidRDefault="00914035">
      <w:pPr>
        <w:spacing w:line="480" w:lineRule="auto"/>
        <w:ind w:left="720" w:hanging="720"/>
        <w:rPr>
          <w:highlight w:val="white"/>
        </w:rPr>
      </w:pPr>
      <w:r>
        <w:rPr>
          <w:highlight w:val="white"/>
        </w:rPr>
        <w:t>Crewe, L</w:t>
      </w:r>
      <w:r>
        <w:rPr>
          <w:highlight w:val="white"/>
        </w:rPr>
        <w:t>., &amp; Davenport, E. (1992). The puppet show: changing buyer-supplier relationships within clothing retailing. Transactions of the Institute of British Geographers, 183-197.</w:t>
      </w:r>
    </w:p>
    <w:p w14:paraId="6B3069F2" w14:textId="77777777" w:rsidR="00032777" w:rsidRDefault="00914035">
      <w:pPr>
        <w:spacing w:line="480" w:lineRule="auto"/>
        <w:ind w:left="720" w:hanging="720"/>
        <w:rPr>
          <w:highlight w:val="white"/>
        </w:rPr>
      </w:pPr>
      <w:proofErr w:type="spellStart"/>
      <w:r>
        <w:rPr>
          <w:highlight w:val="white"/>
        </w:rPr>
        <w:t>Crotty</w:t>
      </w:r>
      <w:proofErr w:type="spellEnd"/>
      <w:r>
        <w:rPr>
          <w:highlight w:val="white"/>
        </w:rPr>
        <w:t>, M. (2020). The foundations of social research: Meaning and perspective in th</w:t>
      </w:r>
      <w:r>
        <w:rPr>
          <w:highlight w:val="white"/>
        </w:rPr>
        <w:t>e research process. Routledge.</w:t>
      </w:r>
    </w:p>
    <w:p w14:paraId="3B5D5EB4" w14:textId="77777777" w:rsidR="00032777" w:rsidRDefault="00914035">
      <w:pPr>
        <w:spacing w:line="480" w:lineRule="auto"/>
        <w:ind w:left="720" w:hanging="720"/>
        <w:rPr>
          <w:highlight w:val="white"/>
        </w:rPr>
      </w:pPr>
      <w:r>
        <w:rPr>
          <w:highlight w:val="white"/>
        </w:rPr>
        <w:t xml:space="preserve">Dawson, F.E. (2021). Marks And Spencer Group P.L.C. D &amp; B Business Directory. Retrieved February 28, 2022, from </w:t>
      </w:r>
      <w:hyperlink r:id="rId17">
        <w:r>
          <w:rPr>
            <w:color w:val="000000"/>
            <w:highlight w:val="white"/>
            <w:u w:val="single"/>
          </w:rPr>
          <w:t>https://www.dnb.com/business-directory/company-profiles.marks_and_spencer_group_plc.e020c92d757f9c1290f2eee3f8bd0e4a.html</w:t>
        </w:r>
      </w:hyperlink>
      <w:r>
        <w:rPr>
          <w:highlight w:val="white"/>
        </w:rPr>
        <w:t xml:space="preserve"> </w:t>
      </w:r>
    </w:p>
    <w:p w14:paraId="0806FEA1" w14:textId="77777777" w:rsidR="00032777" w:rsidRDefault="00914035">
      <w:pPr>
        <w:spacing w:line="480" w:lineRule="auto"/>
        <w:ind w:left="720" w:hanging="720"/>
        <w:rPr>
          <w:highlight w:val="white"/>
        </w:rPr>
      </w:pPr>
      <w:r>
        <w:rPr>
          <w:highlight w:val="white"/>
        </w:rPr>
        <w:t xml:space="preserve">Dell, R. B., </w:t>
      </w:r>
      <w:proofErr w:type="spellStart"/>
      <w:r>
        <w:rPr>
          <w:highlight w:val="white"/>
        </w:rPr>
        <w:t>Holleran</w:t>
      </w:r>
      <w:proofErr w:type="spellEnd"/>
      <w:r>
        <w:rPr>
          <w:highlight w:val="white"/>
        </w:rPr>
        <w:t xml:space="preserve">, S., &amp; </w:t>
      </w:r>
      <w:proofErr w:type="spellStart"/>
      <w:r>
        <w:rPr>
          <w:highlight w:val="white"/>
        </w:rPr>
        <w:t>Ramakrishnan</w:t>
      </w:r>
      <w:proofErr w:type="spellEnd"/>
      <w:r>
        <w:rPr>
          <w:highlight w:val="white"/>
        </w:rPr>
        <w:t>, R. (2002). Sample size determination. ILAR Journal, 43(4), 207</w:t>
      </w:r>
      <w:r>
        <w:rPr>
          <w:highlight w:val="white"/>
        </w:rPr>
        <w:t>-213.</w:t>
      </w:r>
    </w:p>
    <w:p w14:paraId="0F6314CC" w14:textId="77777777" w:rsidR="00032777" w:rsidRDefault="00914035">
      <w:pPr>
        <w:spacing w:line="480" w:lineRule="auto"/>
        <w:ind w:left="720" w:hanging="720"/>
        <w:rPr>
          <w:highlight w:val="white"/>
        </w:rPr>
      </w:pPr>
      <w:proofErr w:type="spellStart"/>
      <w:r>
        <w:rPr>
          <w:highlight w:val="white"/>
        </w:rPr>
        <w:t>Dewaele</w:t>
      </w:r>
      <w:proofErr w:type="spellEnd"/>
      <w:r>
        <w:rPr>
          <w:highlight w:val="white"/>
        </w:rPr>
        <w:t>, J. M. (2018). Online questionnaires. In The Palgrave handbook of applied linguistics research methodology (pp. 269-286). Palgrave Macmillan, London.</w:t>
      </w:r>
    </w:p>
    <w:p w14:paraId="67219353" w14:textId="77777777" w:rsidR="00032777" w:rsidRDefault="00914035">
      <w:pPr>
        <w:spacing w:line="480" w:lineRule="auto"/>
        <w:ind w:left="720" w:hanging="720"/>
        <w:rPr>
          <w:highlight w:val="white"/>
        </w:rPr>
      </w:pPr>
      <w:r>
        <w:rPr>
          <w:highlight w:val="white"/>
        </w:rPr>
        <w:t xml:space="preserve">Gluck, F., Kaufman, S., &amp; </w:t>
      </w:r>
      <w:proofErr w:type="spellStart"/>
      <w:r>
        <w:rPr>
          <w:highlight w:val="white"/>
        </w:rPr>
        <w:t>Walleck</w:t>
      </w:r>
      <w:proofErr w:type="spellEnd"/>
      <w:r>
        <w:rPr>
          <w:highlight w:val="white"/>
        </w:rPr>
        <w:t>, A. S. (1982). The four phases of strategic management. Th</w:t>
      </w:r>
      <w:r>
        <w:rPr>
          <w:highlight w:val="white"/>
        </w:rPr>
        <w:t>e Journal of Business Strategy, 2(3), 9.</w:t>
      </w:r>
    </w:p>
    <w:p w14:paraId="0E1DC05B" w14:textId="77777777" w:rsidR="00032777" w:rsidRDefault="00914035">
      <w:pPr>
        <w:spacing w:line="480" w:lineRule="auto"/>
        <w:ind w:left="720" w:hanging="720"/>
        <w:rPr>
          <w:highlight w:val="white"/>
        </w:rPr>
      </w:pPr>
      <w:proofErr w:type="spellStart"/>
      <w:r>
        <w:rPr>
          <w:highlight w:val="white"/>
        </w:rPr>
        <w:t>Greve</w:t>
      </w:r>
      <w:proofErr w:type="spellEnd"/>
      <w:r>
        <w:rPr>
          <w:highlight w:val="white"/>
        </w:rPr>
        <w:t xml:space="preserve">, G. (2014). The moderating effect of customer engagement on the brand image–brand loyalty relationship. Procedia-Social and </w:t>
      </w:r>
      <w:proofErr w:type="spellStart"/>
      <w:r>
        <w:rPr>
          <w:highlight w:val="white"/>
        </w:rPr>
        <w:t>Behavioral</w:t>
      </w:r>
      <w:proofErr w:type="spellEnd"/>
      <w:r>
        <w:rPr>
          <w:highlight w:val="white"/>
        </w:rPr>
        <w:t xml:space="preserve"> Sciences, 148, 203-210.</w:t>
      </w:r>
    </w:p>
    <w:p w14:paraId="2669176F" w14:textId="77777777" w:rsidR="00032777" w:rsidRDefault="00914035">
      <w:pPr>
        <w:spacing w:line="480" w:lineRule="auto"/>
        <w:ind w:left="720" w:hanging="720"/>
        <w:rPr>
          <w:highlight w:val="white"/>
        </w:rPr>
      </w:pPr>
      <w:proofErr w:type="spellStart"/>
      <w:r>
        <w:rPr>
          <w:highlight w:val="white"/>
        </w:rPr>
        <w:t>Hajipour</w:t>
      </w:r>
      <w:proofErr w:type="spellEnd"/>
      <w:r>
        <w:rPr>
          <w:highlight w:val="white"/>
        </w:rPr>
        <w:t xml:space="preserve">, B., &amp; </w:t>
      </w:r>
      <w:proofErr w:type="spellStart"/>
      <w:r>
        <w:rPr>
          <w:highlight w:val="white"/>
        </w:rPr>
        <w:t>Esfahani</w:t>
      </w:r>
      <w:proofErr w:type="spellEnd"/>
      <w:r>
        <w:rPr>
          <w:highlight w:val="white"/>
        </w:rPr>
        <w:t>, M. (2019). Delta model a</w:t>
      </w:r>
      <w:r>
        <w:rPr>
          <w:highlight w:val="white"/>
        </w:rPr>
        <w:t>pplication for developing customer lifetime value. Marketing Intelligence &amp; Planning.</w:t>
      </w:r>
    </w:p>
    <w:p w14:paraId="28B4D5E4" w14:textId="77777777" w:rsidR="00032777" w:rsidRDefault="00914035">
      <w:pPr>
        <w:spacing w:line="480" w:lineRule="auto"/>
        <w:ind w:left="720" w:hanging="720"/>
        <w:rPr>
          <w:highlight w:val="white"/>
        </w:rPr>
      </w:pPr>
      <w:r>
        <w:rPr>
          <w:highlight w:val="white"/>
        </w:rPr>
        <w:t>Hallowell, R. (1996). The relationships of customer satisfaction, customer loyalty, and profitability: an empirical study. International journal of service industry manag</w:t>
      </w:r>
      <w:r>
        <w:rPr>
          <w:highlight w:val="white"/>
        </w:rPr>
        <w:t>ement.</w:t>
      </w:r>
    </w:p>
    <w:p w14:paraId="3C7E5A21" w14:textId="77777777" w:rsidR="00032777" w:rsidRDefault="00914035">
      <w:pPr>
        <w:spacing w:line="480" w:lineRule="auto"/>
        <w:ind w:left="720" w:hanging="720"/>
        <w:rPr>
          <w:highlight w:val="white"/>
        </w:rPr>
      </w:pPr>
      <w:r>
        <w:rPr>
          <w:highlight w:val="white"/>
        </w:rPr>
        <w:t>Harrison, D. (2001, September). Network effects following multiple relationship dissolution. In Proceedings of the 17th Annual IMP Conference (pp. 1-23).</w:t>
      </w:r>
    </w:p>
    <w:p w14:paraId="565476B5" w14:textId="77777777" w:rsidR="00032777" w:rsidRDefault="00914035">
      <w:pPr>
        <w:spacing w:line="480" w:lineRule="auto"/>
        <w:ind w:left="720" w:hanging="720"/>
        <w:rPr>
          <w:highlight w:val="white"/>
        </w:rPr>
      </w:pPr>
      <w:proofErr w:type="spellStart"/>
      <w:r>
        <w:rPr>
          <w:highlight w:val="white"/>
        </w:rPr>
        <w:t>Hax</w:t>
      </w:r>
      <w:proofErr w:type="spellEnd"/>
      <w:r>
        <w:rPr>
          <w:highlight w:val="white"/>
        </w:rPr>
        <w:t>, A. C., &amp; Wilde, D. (2010). The Delta Model. New York, NY: Springer.</w:t>
      </w:r>
    </w:p>
    <w:p w14:paraId="015AEBFA" w14:textId="77777777" w:rsidR="00032777" w:rsidRDefault="00914035">
      <w:pPr>
        <w:spacing w:line="480" w:lineRule="auto"/>
        <w:ind w:left="720" w:hanging="720"/>
        <w:rPr>
          <w:highlight w:val="white"/>
        </w:rPr>
      </w:pPr>
      <w:r>
        <w:rPr>
          <w:highlight w:val="white"/>
        </w:rPr>
        <w:t>Headley, M. G., &amp; Plano Clark, V. L. (2020). Multilevel mixed methods research designs: Advancing a refined definition. Journal of Mixed Methods Research, 14(2), 145-163.</w:t>
      </w:r>
    </w:p>
    <w:p w14:paraId="181B90B7" w14:textId="77777777" w:rsidR="00032777" w:rsidRDefault="00914035">
      <w:pPr>
        <w:spacing w:line="480" w:lineRule="auto"/>
        <w:ind w:left="720" w:hanging="720"/>
        <w:rPr>
          <w:highlight w:val="white"/>
        </w:rPr>
      </w:pPr>
      <w:r>
        <w:rPr>
          <w:highlight w:val="white"/>
        </w:rPr>
        <w:t>Hill, C. W.,</w:t>
      </w:r>
      <w:r>
        <w:rPr>
          <w:highlight w:val="white"/>
        </w:rPr>
        <w:t xml:space="preserve"> &amp; Jones, G. R. (2011). Essentials of strategic management. Cengage Learning.</w:t>
      </w:r>
    </w:p>
    <w:p w14:paraId="748B8D7A" w14:textId="77777777" w:rsidR="00032777" w:rsidRDefault="00914035">
      <w:pPr>
        <w:spacing w:line="480" w:lineRule="auto"/>
        <w:ind w:left="720" w:hanging="720"/>
      </w:pPr>
      <w:r>
        <w:t xml:space="preserve">Hodgson, S. (2021). Quintessentially British brands: It’s not just branding, it’s Marks &amp; Spencer branding.  </w:t>
      </w:r>
      <w:proofErr w:type="spellStart"/>
      <w:r>
        <w:t>Fabrik</w:t>
      </w:r>
      <w:proofErr w:type="spellEnd"/>
      <w:r>
        <w:t xml:space="preserve">. Retrieved April 12, 2022, from </w:t>
      </w:r>
      <w:hyperlink r:id="rId18">
        <w:r>
          <w:rPr>
            <w:color w:val="000000"/>
            <w:u w:val="single"/>
          </w:rPr>
          <w:t>https://fabrikbrands.com/marks-and-spencer-branding/</w:t>
        </w:r>
      </w:hyperlink>
      <w:r>
        <w:t xml:space="preserve"> </w:t>
      </w:r>
    </w:p>
    <w:p w14:paraId="28BF7439" w14:textId="77777777" w:rsidR="00032777" w:rsidRDefault="00914035">
      <w:pPr>
        <w:spacing w:line="480" w:lineRule="auto"/>
        <w:ind w:left="720" w:hanging="720"/>
        <w:rPr>
          <w:highlight w:val="white"/>
        </w:rPr>
      </w:pPr>
      <w:r>
        <w:rPr>
          <w:highlight w:val="white"/>
        </w:rPr>
        <w:t>Johnson, G. (1987). Strategic change and the management process. Blackwell.</w:t>
      </w:r>
    </w:p>
    <w:p w14:paraId="53DA8A58" w14:textId="77777777" w:rsidR="00032777" w:rsidRDefault="00914035">
      <w:pPr>
        <w:spacing w:line="480" w:lineRule="auto"/>
        <w:ind w:left="720" w:hanging="720"/>
        <w:rPr>
          <w:highlight w:val="white"/>
        </w:rPr>
      </w:pPr>
      <w:r>
        <w:rPr>
          <w:highlight w:val="white"/>
        </w:rPr>
        <w:t>Johnston, R., &amp; Kong, X. (2011). The customer experience: a roadmap for improvement.</w:t>
      </w:r>
      <w:r>
        <w:rPr>
          <w:highlight w:val="white"/>
        </w:rPr>
        <w:t xml:space="preserve"> Managing Service Quality: An International Journal.</w:t>
      </w:r>
    </w:p>
    <w:p w14:paraId="01FA316E" w14:textId="77777777" w:rsidR="00032777" w:rsidRDefault="00914035">
      <w:pPr>
        <w:spacing w:line="480" w:lineRule="auto"/>
        <w:ind w:left="720" w:hanging="720"/>
        <w:rPr>
          <w:highlight w:val="white"/>
        </w:rPr>
      </w:pPr>
      <w:r>
        <w:rPr>
          <w:highlight w:val="white"/>
        </w:rPr>
        <w:t>Jones, P., &amp; Comfort, D. (2019). Stories and Retailer Brands: A Study of the UK’s Leading Retailers. Indonesian Journal of Contemporary Management Research, 1(2), 65-77.</w:t>
      </w:r>
    </w:p>
    <w:p w14:paraId="76470C2B" w14:textId="77777777" w:rsidR="00032777" w:rsidRDefault="00914035">
      <w:pPr>
        <w:spacing w:line="480" w:lineRule="auto"/>
        <w:ind w:left="720" w:hanging="720"/>
        <w:rPr>
          <w:highlight w:val="white"/>
        </w:rPr>
      </w:pPr>
      <w:proofErr w:type="spellStart"/>
      <w:r>
        <w:rPr>
          <w:highlight w:val="white"/>
        </w:rPr>
        <w:t>Kanakaratne</w:t>
      </w:r>
      <w:proofErr w:type="spellEnd"/>
      <w:r>
        <w:rPr>
          <w:highlight w:val="white"/>
        </w:rPr>
        <w:t xml:space="preserve">, M. D. S., Bray, J., </w:t>
      </w:r>
      <w:r>
        <w:rPr>
          <w:highlight w:val="white"/>
        </w:rPr>
        <w:t>&amp; Robson, J. (2020). The influence of national culture and industry structure on grocery retail customer loyalty. Journal of Retailing and Consumer Services, 54, 102013.</w:t>
      </w:r>
    </w:p>
    <w:p w14:paraId="1EAACB35" w14:textId="77777777" w:rsidR="00032777" w:rsidRDefault="00914035">
      <w:pPr>
        <w:spacing w:line="480" w:lineRule="auto"/>
        <w:ind w:left="720" w:hanging="720"/>
        <w:rPr>
          <w:highlight w:val="white"/>
        </w:rPr>
      </w:pPr>
      <w:r>
        <w:rPr>
          <w:highlight w:val="white"/>
        </w:rPr>
        <w:t>Kelly, M., Dowling, M., &amp; Millar, M. (2018). The search for understanding: The role of</w:t>
      </w:r>
      <w:r>
        <w:rPr>
          <w:highlight w:val="white"/>
        </w:rPr>
        <w:t xml:space="preserve"> paradigms. Nurse Researcher, 25(4), 9-13.</w:t>
      </w:r>
    </w:p>
    <w:p w14:paraId="194264EE" w14:textId="77777777" w:rsidR="00032777" w:rsidRDefault="00914035">
      <w:pPr>
        <w:spacing w:line="480" w:lineRule="auto"/>
        <w:ind w:left="720" w:hanging="720"/>
        <w:rPr>
          <w:highlight w:val="white"/>
        </w:rPr>
      </w:pPr>
      <w:r>
        <w:rPr>
          <w:highlight w:val="white"/>
        </w:rPr>
        <w:t>Kim, Y. (2011). The pilot study in qualitative inquiry: Identifying issues and learning lessons for culturally competent research. Qualitative Social Work, 10(2), 190-206.</w:t>
      </w:r>
    </w:p>
    <w:p w14:paraId="2326CC8A" w14:textId="77777777" w:rsidR="00032777" w:rsidRDefault="00914035">
      <w:pPr>
        <w:spacing w:line="480" w:lineRule="auto"/>
        <w:ind w:left="720" w:hanging="720"/>
        <w:rPr>
          <w:highlight w:val="white"/>
        </w:rPr>
      </w:pPr>
      <w:r>
        <w:rPr>
          <w:highlight w:val="white"/>
        </w:rPr>
        <w:t xml:space="preserve">Kothari, C. (2017). Research methodology </w:t>
      </w:r>
      <w:r>
        <w:rPr>
          <w:highlight w:val="white"/>
        </w:rPr>
        <w:t>methods and techniques by CR Kothari. Published by New Age International (P) Ltd., Publishers, 91.</w:t>
      </w:r>
    </w:p>
    <w:p w14:paraId="228187F3" w14:textId="77777777" w:rsidR="00032777" w:rsidRDefault="00914035">
      <w:pPr>
        <w:spacing w:line="480" w:lineRule="auto"/>
        <w:ind w:left="720" w:hanging="720"/>
        <w:rPr>
          <w:highlight w:val="white"/>
        </w:rPr>
      </w:pPr>
      <w:proofErr w:type="spellStart"/>
      <w:r>
        <w:rPr>
          <w:highlight w:val="white"/>
        </w:rPr>
        <w:t>Kozlenkova</w:t>
      </w:r>
      <w:proofErr w:type="spellEnd"/>
      <w:r>
        <w:rPr>
          <w:highlight w:val="white"/>
        </w:rPr>
        <w:t xml:space="preserve">, I. V., </w:t>
      </w:r>
      <w:proofErr w:type="spellStart"/>
      <w:r>
        <w:rPr>
          <w:highlight w:val="white"/>
        </w:rPr>
        <w:t>Samaha</w:t>
      </w:r>
      <w:proofErr w:type="spellEnd"/>
      <w:r>
        <w:rPr>
          <w:highlight w:val="white"/>
        </w:rPr>
        <w:t xml:space="preserve">, S. A., &amp; </w:t>
      </w:r>
      <w:proofErr w:type="spellStart"/>
      <w:r>
        <w:rPr>
          <w:highlight w:val="white"/>
        </w:rPr>
        <w:t>Palmatier</w:t>
      </w:r>
      <w:proofErr w:type="spellEnd"/>
      <w:r>
        <w:rPr>
          <w:highlight w:val="white"/>
        </w:rPr>
        <w:t>, R. W. (2014). Resource-based theory in marketing. Journal of the academy of marketing science, 42(1), 1-21.</w:t>
      </w:r>
    </w:p>
    <w:p w14:paraId="5E49497F" w14:textId="77777777" w:rsidR="00032777" w:rsidRDefault="00914035">
      <w:pPr>
        <w:spacing w:line="480" w:lineRule="auto"/>
        <w:ind w:left="720" w:hanging="720"/>
        <w:rPr>
          <w:highlight w:val="white"/>
        </w:rPr>
      </w:pPr>
      <w:r>
        <w:rPr>
          <w:highlight w:val="white"/>
        </w:rPr>
        <w:t>Lo</w:t>
      </w:r>
      <w:r>
        <w:rPr>
          <w:highlight w:val="white"/>
        </w:rPr>
        <w:t>rd, B. R. (1996). Strategic management accounting: the emperor's new clothes? Management accounting research, 7(3), 347-366.</w:t>
      </w:r>
    </w:p>
    <w:p w14:paraId="3C956D45" w14:textId="77777777" w:rsidR="00032777" w:rsidRDefault="00914035">
      <w:pPr>
        <w:spacing w:line="480" w:lineRule="auto"/>
        <w:ind w:left="720" w:hanging="720"/>
        <w:rPr>
          <w:highlight w:val="white"/>
        </w:rPr>
      </w:pPr>
      <w:r>
        <w:t xml:space="preserve">Marks &amp; Spencer Inc. (2020). MARKS &amp; SPENCER TO RELAUNCH SPARKS. M&amp;S. Retrieved April 12, 2022, from </w:t>
      </w:r>
      <w:hyperlink r:id="rId19">
        <w:r>
          <w:rPr>
            <w:color w:val="000000"/>
            <w:u w:val="single"/>
          </w:rPr>
          <w:t>https://corporate.marksandspencer.com/media/press-releases/5e0f046f7880b21924350282/marks-and-spencer-to-re</w:t>
        </w:r>
        <w:r>
          <w:rPr>
            <w:color w:val="000000"/>
            <w:u w:val="single"/>
          </w:rPr>
          <w:t>launch-sparks-good-things-happen-every-time-you-shop</w:t>
        </w:r>
      </w:hyperlink>
    </w:p>
    <w:p w14:paraId="4B8DCBA1" w14:textId="77777777" w:rsidR="00032777" w:rsidRDefault="00914035">
      <w:pPr>
        <w:spacing w:line="480" w:lineRule="auto"/>
        <w:ind w:left="720" w:hanging="720"/>
      </w:pPr>
      <w:r>
        <w:t xml:space="preserve">Marks and Spencer (2022). Reports, Results &amp; Presentations. M &amp; S. Retrieved February 28, 2022, from </w:t>
      </w:r>
      <w:hyperlink r:id="rId20">
        <w:r>
          <w:rPr>
            <w:color w:val="000000"/>
            <w:u w:val="single"/>
          </w:rPr>
          <w:t>h</w:t>
        </w:r>
        <w:r>
          <w:rPr>
            <w:color w:val="000000"/>
            <w:u w:val="single"/>
          </w:rPr>
          <w:t>ttps://corporate.marksandspencer.com/investors/reports-results-and-presentations</w:t>
        </w:r>
      </w:hyperlink>
      <w:r>
        <w:t xml:space="preserve"> </w:t>
      </w:r>
    </w:p>
    <w:p w14:paraId="19C9B7FB" w14:textId="77777777" w:rsidR="00032777" w:rsidRDefault="00914035">
      <w:pPr>
        <w:spacing w:line="480" w:lineRule="auto"/>
        <w:ind w:left="720" w:hanging="720"/>
        <w:rPr>
          <w:highlight w:val="white"/>
        </w:rPr>
      </w:pPr>
      <w:r>
        <w:rPr>
          <w:highlight w:val="white"/>
        </w:rPr>
        <w:t>Meyer, C. B. (2001). A case in case study methodology. Field methods, 13(4), 329-352.</w:t>
      </w:r>
    </w:p>
    <w:p w14:paraId="6AA3DF83" w14:textId="77777777" w:rsidR="00032777" w:rsidRDefault="00914035">
      <w:pPr>
        <w:spacing w:line="480" w:lineRule="auto"/>
        <w:ind w:left="720" w:hanging="720"/>
        <w:rPr>
          <w:highlight w:val="white"/>
        </w:rPr>
      </w:pPr>
      <w:r>
        <w:t>Miller, I.  (2022). Marks &amp; Spencer Top for Customer Loyalty According to Survey. CSM. R</w:t>
      </w:r>
      <w:r>
        <w:t xml:space="preserve">etrieved April 12, 2022, from </w:t>
      </w:r>
      <w:hyperlink r:id="rId21">
        <w:r>
          <w:rPr>
            <w:color w:val="000000"/>
            <w:u w:val="single"/>
          </w:rPr>
          <w:t>https://www.customerservicemanager.com/marks-spencer-top-for-customer-loyalty/</w:t>
        </w:r>
      </w:hyperlink>
    </w:p>
    <w:p w14:paraId="2BC2A1CC" w14:textId="77777777" w:rsidR="00032777" w:rsidRDefault="00914035">
      <w:pPr>
        <w:spacing w:line="480" w:lineRule="auto"/>
        <w:ind w:left="720" w:hanging="720"/>
        <w:rPr>
          <w:highlight w:val="white"/>
        </w:rPr>
      </w:pPr>
      <w:proofErr w:type="spellStart"/>
      <w:r>
        <w:rPr>
          <w:highlight w:val="white"/>
        </w:rPr>
        <w:t>Nagengast</w:t>
      </w:r>
      <w:proofErr w:type="spellEnd"/>
      <w:r>
        <w:rPr>
          <w:highlight w:val="white"/>
        </w:rPr>
        <w:t xml:space="preserve">, L., </w:t>
      </w:r>
      <w:proofErr w:type="spellStart"/>
      <w:r>
        <w:rPr>
          <w:highlight w:val="white"/>
        </w:rPr>
        <w:t>Evanschitzky</w:t>
      </w:r>
      <w:proofErr w:type="spellEnd"/>
      <w:r>
        <w:rPr>
          <w:highlight w:val="white"/>
        </w:rPr>
        <w:t xml:space="preserve">, H., </w:t>
      </w:r>
      <w:proofErr w:type="spellStart"/>
      <w:r>
        <w:rPr>
          <w:highlight w:val="white"/>
        </w:rPr>
        <w:t>Blut</w:t>
      </w:r>
      <w:proofErr w:type="spellEnd"/>
      <w:r>
        <w:rPr>
          <w:highlight w:val="white"/>
        </w:rPr>
        <w:t xml:space="preserve">, M., &amp; Rudolph, T. (2014). New insights in the moderating effect of switching costs on the satisfaction–repurchase </w:t>
      </w:r>
      <w:proofErr w:type="spellStart"/>
      <w:r>
        <w:rPr>
          <w:highlight w:val="white"/>
        </w:rPr>
        <w:t>behavior</w:t>
      </w:r>
      <w:proofErr w:type="spellEnd"/>
      <w:r>
        <w:rPr>
          <w:highlight w:val="white"/>
        </w:rPr>
        <w:t xml:space="preserve"> link. Journal o</w:t>
      </w:r>
      <w:r>
        <w:rPr>
          <w:highlight w:val="white"/>
        </w:rPr>
        <w:t>f retailing, 90(3), 408-427.</w:t>
      </w:r>
    </w:p>
    <w:p w14:paraId="64C5D697" w14:textId="77777777" w:rsidR="00032777" w:rsidRDefault="00914035">
      <w:pPr>
        <w:spacing w:line="480" w:lineRule="auto"/>
        <w:ind w:left="720" w:hanging="720"/>
      </w:pPr>
      <w:proofErr w:type="spellStart"/>
      <w:r>
        <w:rPr>
          <w:highlight w:val="white"/>
        </w:rPr>
        <w:t>Omoikhudu</w:t>
      </w:r>
      <w:proofErr w:type="spellEnd"/>
      <w:r>
        <w:rPr>
          <w:highlight w:val="white"/>
        </w:rPr>
        <w:t>, J. (2017). The Impact of Training and Development on Employee Retention in the Retail Sector, an Examination of the Role of Coaching in a Leading Retailer in Dublin, Republic of Ireland. A Case Study of Mark and Spen</w:t>
      </w:r>
      <w:r>
        <w:rPr>
          <w:highlight w:val="white"/>
        </w:rPr>
        <w:t>cer’s Store Dublin (Doctoral dissertation, Dublin, National College of Ireland).</w:t>
      </w:r>
    </w:p>
    <w:p w14:paraId="14C643A3" w14:textId="77777777" w:rsidR="00032777" w:rsidRDefault="00914035">
      <w:pPr>
        <w:spacing w:line="480" w:lineRule="auto"/>
        <w:ind w:left="720" w:hanging="720"/>
        <w:rPr>
          <w:highlight w:val="white"/>
        </w:rPr>
      </w:pPr>
      <w:proofErr w:type="spellStart"/>
      <w:r>
        <w:rPr>
          <w:highlight w:val="white"/>
        </w:rPr>
        <w:t>Rumelt</w:t>
      </w:r>
      <w:proofErr w:type="spellEnd"/>
      <w:r>
        <w:rPr>
          <w:highlight w:val="white"/>
        </w:rPr>
        <w:t xml:space="preserve">, R. P., Schendel, D., &amp; </w:t>
      </w:r>
      <w:proofErr w:type="spellStart"/>
      <w:r>
        <w:rPr>
          <w:highlight w:val="white"/>
        </w:rPr>
        <w:t>Teece</w:t>
      </w:r>
      <w:proofErr w:type="spellEnd"/>
      <w:r>
        <w:rPr>
          <w:highlight w:val="white"/>
        </w:rPr>
        <w:t>, D. J. (1991). Strategic management and economics. Strategic management journal, 12(S2), 5-29.</w:t>
      </w:r>
    </w:p>
    <w:p w14:paraId="151D8375" w14:textId="77777777" w:rsidR="00032777" w:rsidRDefault="00914035">
      <w:pPr>
        <w:spacing w:line="480" w:lineRule="auto"/>
        <w:ind w:left="720" w:hanging="720"/>
        <w:rPr>
          <w:highlight w:val="white"/>
        </w:rPr>
      </w:pPr>
      <w:proofErr w:type="spellStart"/>
      <w:r>
        <w:rPr>
          <w:highlight w:val="white"/>
        </w:rPr>
        <w:t>Sachdeva</w:t>
      </w:r>
      <w:proofErr w:type="spellEnd"/>
      <w:r>
        <w:rPr>
          <w:highlight w:val="white"/>
        </w:rPr>
        <w:t xml:space="preserve">, I., &amp; </w:t>
      </w:r>
      <w:proofErr w:type="spellStart"/>
      <w:r>
        <w:rPr>
          <w:highlight w:val="white"/>
        </w:rPr>
        <w:t>Goel</w:t>
      </w:r>
      <w:proofErr w:type="spellEnd"/>
      <w:r>
        <w:rPr>
          <w:highlight w:val="white"/>
        </w:rPr>
        <w:t>, S. (2015). Retail sto</w:t>
      </w:r>
      <w:r>
        <w:rPr>
          <w:highlight w:val="white"/>
        </w:rPr>
        <w:t>re environment and customer experience: a paradigm. Journal of Fashion Marketing and Management.</w:t>
      </w:r>
    </w:p>
    <w:p w14:paraId="2848DEAC" w14:textId="77777777" w:rsidR="00032777" w:rsidRDefault="00914035">
      <w:pPr>
        <w:spacing w:line="480" w:lineRule="auto"/>
        <w:ind w:left="720" w:hanging="720"/>
        <w:rPr>
          <w:highlight w:val="white"/>
        </w:rPr>
      </w:pPr>
      <w:r>
        <w:rPr>
          <w:highlight w:val="white"/>
        </w:rPr>
        <w:t xml:space="preserve">Sadler, P. (2003). Strategic management. </w:t>
      </w:r>
      <w:proofErr w:type="spellStart"/>
      <w:r>
        <w:rPr>
          <w:highlight w:val="white"/>
        </w:rPr>
        <w:t>Kogan</w:t>
      </w:r>
      <w:proofErr w:type="spellEnd"/>
      <w:r>
        <w:rPr>
          <w:highlight w:val="white"/>
        </w:rPr>
        <w:t xml:space="preserve"> Page Publishers.</w:t>
      </w:r>
    </w:p>
    <w:p w14:paraId="0E9324AF" w14:textId="77777777" w:rsidR="00032777" w:rsidRDefault="00914035">
      <w:pPr>
        <w:spacing w:line="480" w:lineRule="auto"/>
        <w:ind w:left="720" w:hanging="720"/>
        <w:rPr>
          <w:highlight w:val="white"/>
        </w:rPr>
      </w:pPr>
      <w:r>
        <w:rPr>
          <w:highlight w:val="white"/>
        </w:rPr>
        <w:t xml:space="preserve">Smith, P. (2022). Marks and Spencer - Statistics &amp; Facts. </w:t>
      </w:r>
      <w:proofErr w:type="spellStart"/>
      <w:r>
        <w:rPr>
          <w:highlight w:val="white"/>
        </w:rPr>
        <w:t>Statista</w:t>
      </w:r>
      <w:proofErr w:type="spellEnd"/>
      <w:r>
        <w:rPr>
          <w:highlight w:val="white"/>
        </w:rPr>
        <w:t>. Retrieved February 28, 2022</w:t>
      </w:r>
      <w:r>
        <w:rPr>
          <w:highlight w:val="white"/>
        </w:rPr>
        <w:t xml:space="preserve">, from </w:t>
      </w:r>
      <w:hyperlink r:id="rId22" w:anchor="dossierKeyfigures">
        <w:r>
          <w:rPr>
            <w:color w:val="000000"/>
            <w:highlight w:val="white"/>
            <w:u w:val="single"/>
          </w:rPr>
          <w:t>https://www.statista.com/topics/3707/marks-and-spencer/#dossierKeyfigures</w:t>
        </w:r>
      </w:hyperlink>
      <w:r>
        <w:rPr>
          <w:highlight w:val="white"/>
        </w:rPr>
        <w:t xml:space="preserve"> </w:t>
      </w:r>
    </w:p>
    <w:p w14:paraId="3DF309E4" w14:textId="77777777" w:rsidR="00032777" w:rsidRDefault="00914035">
      <w:pPr>
        <w:spacing w:line="480" w:lineRule="auto"/>
        <w:ind w:left="720" w:hanging="720"/>
        <w:rPr>
          <w:highlight w:val="white"/>
        </w:rPr>
      </w:pPr>
      <w:proofErr w:type="spellStart"/>
      <w:r>
        <w:rPr>
          <w:highlight w:val="white"/>
        </w:rPr>
        <w:t>Sogn‐Grundvåg</w:t>
      </w:r>
      <w:proofErr w:type="spellEnd"/>
      <w:r>
        <w:rPr>
          <w:highlight w:val="white"/>
        </w:rPr>
        <w:t>, G., Larsen, T. A., &amp; Young, J. A. (2014). Product differentia</w:t>
      </w:r>
      <w:r>
        <w:rPr>
          <w:highlight w:val="white"/>
        </w:rPr>
        <w:t>tion with credence attributes and private labels: The case of whitefish in UK supermarkets. Journal of Agricultural Economics, 65(2), 368-382.</w:t>
      </w:r>
    </w:p>
    <w:p w14:paraId="2FCF5223" w14:textId="77777777" w:rsidR="00032777" w:rsidRDefault="00914035">
      <w:pPr>
        <w:spacing w:line="480" w:lineRule="auto"/>
        <w:ind w:left="720" w:hanging="720"/>
        <w:rPr>
          <w:highlight w:val="white"/>
        </w:rPr>
      </w:pPr>
      <w:proofErr w:type="spellStart"/>
      <w:r>
        <w:rPr>
          <w:highlight w:val="white"/>
        </w:rPr>
        <w:t>Spillan</w:t>
      </w:r>
      <w:proofErr w:type="spellEnd"/>
      <w:r>
        <w:rPr>
          <w:highlight w:val="white"/>
        </w:rPr>
        <w:t xml:space="preserve">, J. E., &amp; </w:t>
      </w:r>
      <w:proofErr w:type="spellStart"/>
      <w:r>
        <w:rPr>
          <w:highlight w:val="white"/>
        </w:rPr>
        <w:t>Ziemnowicz</w:t>
      </w:r>
      <w:proofErr w:type="spellEnd"/>
      <w:r>
        <w:rPr>
          <w:highlight w:val="white"/>
        </w:rPr>
        <w:t>, C. (2003). Strategic management in small retail businesses: the case of Guatemala. </w:t>
      </w:r>
      <w:r>
        <w:rPr>
          <w:highlight w:val="white"/>
        </w:rPr>
        <w:t>International Small Business Journal, 21(4), 461-478.</w:t>
      </w:r>
    </w:p>
    <w:p w14:paraId="3F8EC82E" w14:textId="77777777" w:rsidR="00032777" w:rsidRDefault="00914035">
      <w:pPr>
        <w:spacing w:line="480" w:lineRule="auto"/>
        <w:ind w:left="720" w:hanging="720"/>
        <w:rPr>
          <w:highlight w:val="white"/>
        </w:rPr>
      </w:pPr>
      <w:proofErr w:type="spellStart"/>
      <w:r>
        <w:rPr>
          <w:highlight w:val="white"/>
        </w:rPr>
        <w:t>Tellis</w:t>
      </w:r>
      <w:proofErr w:type="spellEnd"/>
      <w:r>
        <w:rPr>
          <w:highlight w:val="white"/>
        </w:rPr>
        <w:t>, W. (1997). Application of a case study methodology. The qualitative report, 3(3), 1-19.</w:t>
      </w:r>
    </w:p>
    <w:p w14:paraId="63A260C7" w14:textId="77777777" w:rsidR="00032777" w:rsidRDefault="00914035">
      <w:pPr>
        <w:spacing w:line="480" w:lineRule="auto"/>
        <w:ind w:left="720" w:hanging="720"/>
        <w:rPr>
          <w:highlight w:val="white"/>
        </w:rPr>
      </w:pPr>
      <w:proofErr w:type="spellStart"/>
      <w:r>
        <w:rPr>
          <w:highlight w:val="white"/>
        </w:rPr>
        <w:t>Tomaszewski</w:t>
      </w:r>
      <w:proofErr w:type="spellEnd"/>
      <w:r>
        <w:rPr>
          <w:highlight w:val="white"/>
        </w:rPr>
        <w:t xml:space="preserve">, L. E., </w:t>
      </w:r>
      <w:proofErr w:type="spellStart"/>
      <w:r>
        <w:rPr>
          <w:highlight w:val="white"/>
        </w:rPr>
        <w:t>Zarestky</w:t>
      </w:r>
      <w:proofErr w:type="spellEnd"/>
      <w:r>
        <w:rPr>
          <w:highlight w:val="white"/>
        </w:rPr>
        <w:t>, J., &amp; Gonzalez, E. (2020). Planning qualitative research: design and decisio</w:t>
      </w:r>
      <w:r>
        <w:rPr>
          <w:highlight w:val="white"/>
        </w:rPr>
        <w:t>n making for new researchers. International Journal of Qualitative Methods, 19, 1609406920967174.</w:t>
      </w:r>
    </w:p>
    <w:p w14:paraId="6767AADA" w14:textId="77777777" w:rsidR="00032777" w:rsidRDefault="00914035">
      <w:pPr>
        <w:spacing w:line="480" w:lineRule="auto"/>
        <w:ind w:left="720" w:hanging="720"/>
        <w:rPr>
          <w:highlight w:val="white"/>
        </w:rPr>
      </w:pPr>
      <w:proofErr w:type="spellStart"/>
      <w:r>
        <w:rPr>
          <w:highlight w:val="white"/>
        </w:rPr>
        <w:t>Tresidder</w:t>
      </w:r>
      <w:proofErr w:type="spellEnd"/>
      <w:r>
        <w:rPr>
          <w:highlight w:val="white"/>
        </w:rPr>
        <w:t>, R. (2010). Reading food marketing: the semiotics of Marks &amp; Spencer? International Journal of Sociology and Social Policy.</w:t>
      </w:r>
    </w:p>
    <w:p w14:paraId="0F125101" w14:textId="77777777" w:rsidR="00032777" w:rsidRDefault="00914035">
      <w:pPr>
        <w:spacing w:line="480" w:lineRule="auto"/>
        <w:ind w:left="720" w:hanging="720"/>
        <w:rPr>
          <w:highlight w:val="white"/>
        </w:rPr>
      </w:pPr>
      <w:proofErr w:type="spellStart"/>
      <w:r>
        <w:rPr>
          <w:highlight w:val="white"/>
        </w:rPr>
        <w:t>Verschuren</w:t>
      </w:r>
      <w:proofErr w:type="spellEnd"/>
      <w:r>
        <w:rPr>
          <w:highlight w:val="white"/>
        </w:rPr>
        <w:t>, P. (2003). Case study as a research strategy: Some ambiguities and opportunities. International Journal of Social Research Methodology, 6(2), 121-139.</w:t>
      </w:r>
    </w:p>
    <w:p w14:paraId="4CBA44BE" w14:textId="77777777" w:rsidR="00032777" w:rsidRDefault="00914035">
      <w:pPr>
        <w:spacing w:line="480" w:lineRule="auto"/>
        <w:ind w:left="720" w:hanging="720"/>
        <w:rPr>
          <w:highlight w:val="white"/>
        </w:rPr>
      </w:pPr>
      <w:r>
        <w:t>Wise Marketer Staff (2015). Marks &amp; Spencer launches Sparks loyalty scheme. The Wise Marketer</w:t>
      </w:r>
      <w:r>
        <w:t xml:space="preserve">. Retrieved April 12, 2022, from </w:t>
      </w:r>
      <w:hyperlink r:id="rId23">
        <w:r>
          <w:rPr>
            <w:color w:val="000000"/>
            <w:u w:val="single"/>
          </w:rPr>
          <w:t>https://thewisemarketer.com/headlines/marks-spencer-launches-sparks-loyalty-scheme/</w:t>
        </w:r>
      </w:hyperlink>
    </w:p>
    <w:p w14:paraId="20EBFB67" w14:textId="77777777" w:rsidR="00032777" w:rsidRDefault="00914035">
      <w:pPr>
        <w:spacing w:line="480" w:lineRule="auto"/>
        <w:ind w:left="720" w:hanging="720"/>
        <w:rPr>
          <w:highlight w:val="white"/>
        </w:rPr>
      </w:pPr>
      <w:proofErr w:type="spellStart"/>
      <w:r>
        <w:rPr>
          <w:highlight w:val="white"/>
        </w:rPr>
        <w:t>Wißotzki</w:t>
      </w:r>
      <w:proofErr w:type="spellEnd"/>
      <w:r>
        <w:rPr>
          <w:highlight w:val="white"/>
        </w:rPr>
        <w:t xml:space="preserve">, M., &amp; </w:t>
      </w:r>
      <w:proofErr w:type="spellStart"/>
      <w:r>
        <w:rPr>
          <w:highlight w:val="white"/>
        </w:rPr>
        <w:t>Sonnenberger</w:t>
      </w:r>
      <w:proofErr w:type="spellEnd"/>
      <w:r>
        <w:rPr>
          <w:highlight w:val="white"/>
        </w:rPr>
        <w:t>, A. (20</w:t>
      </w:r>
      <w:r>
        <w:rPr>
          <w:highlight w:val="white"/>
        </w:rPr>
        <w:t>17). Capability Management Guide. El-Sheik, E.; Zimmermann, A.; Jain, L.</w:t>
      </w:r>
    </w:p>
    <w:p w14:paraId="181851BF" w14:textId="77777777" w:rsidR="00032777" w:rsidRDefault="00032777">
      <w:pPr>
        <w:spacing w:line="480" w:lineRule="auto"/>
        <w:ind w:left="720" w:hanging="720"/>
      </w:pPr>
    </w:p>
    <w:sectPr w:rsidR="00032777">
      <w:headerReference w:type="default" r:id="rId2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1AF18" w14:textId="77777777" w:rsidR="00000000" w:rsidRDefault="00914035">
      <w:r>
        <w:separator/>
      </w:r>
    </w:p>
  </w:endnote>
  <w:endnote w:type="continuationSeparator" w:id="0">
    <w:p w14:paraId="2246056E" w14:textId="77777777" w:rsidR="00000000" w:rsidRDefault="009140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2E077" w14:textId="77777777" w:rsidR="00000000" w:rsidRDefault="00914035">
      <w:r>
        <w:separator/>
      </w:r>
    </w:p>
  </w:footnote>
  <w:footnote w:type="continuationSeparator" w:id="0">
    <w:p w14:paraId="465B0DDC" w14:textId="77777777" w:rsidR="00000000" w:rsidRDefault="0091403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CAF2B" w14:textId="77777777" w:rsidR="00032777" w:rsidRDefault="00032777">
    <w:pPr>
      <w:pBdr>
        <w:top w:val="nil"/>
        <w:left w:val="nil"/>
        <w:bottom w:val="nil"/>
        <w:right w:val="nil"/>
        <w:between w:val="nil"/>
      </w:pBdr>
      <w:tabs>
        <w:tab w:val="center" w:pos="4513"/>
        <w:tab w:val="right" w:pos="9026"/>
      </w:tabs>
      <w:spacing w:line="480" w:lineRule="auto"/>
      <w:jc w:val="right"/>
      <w:rPr>
        <w:color w:val="000000"/>
      </w:rPr>
    </w:pPr>
  </w:p>
  <w:p w14:paraId="1E78BC4C" w14:textId="77777777" w:rsidR="00032777" w:rsidRDefault="00914035">
    <w:pPr>
      <w:widowControl w:val="0"/>
      <w:pBdr>
        <w:top w:val="nil"/>
        <w:left w:val="nil"/>
        <w:bottom w:val="nil"/>
        <w:right w:val="nil"/>
        <w:between w:val="nil"/>
      </w:pBdr>
      <w:spacing w:line="276" w:lineRule="auto"/>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D726C"/>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78AE7E96"/>
    <w:multiLevelType w:val="multilevel"/>
    <w:tmpl w:val="FFFFFFFF"/>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58654063">
    <w:abstractNumId w:val="1"/>
  </w:num>
  <w:num w:numId="2" w16cid:durableId="879896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2777"/>
    <w:rsid w:val="00032777"/>
    <w:rsid w:val="00914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C3C6C5"/>
  <w15:docId w15:val="{DC93F779-2550-EC4C-95ED-8658FC242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480"/>
      <w:outlineLvl w:val="0"/>
    </w:pPr>
    <w:rPr>
      <w:b/>
      <w:color w:val="345A8A"/>
      <w:sz w:val="32"/>
      <w:szCs w:val="32"/>
    </w:rPr>
  </w:style>
  <w:style w:type="paragraph" w:styleId="Heading2">
    <w:name w:val="heading 2"/>
    <w:basedOn w:val="Normal"/>
    <w:next w:val="Normal"/>
    <w:uiPriority w:val="9"/>
    <w:semiHidden/>
    <w:unhideWhenUsed/>
    <w:qFormat/>
    <w:pPr>
      <w:pBdr>
        <w:top w:val="nil"/>
        <w:left w:val="nil"/>
        <w:bottom w:val="nil"/>
        <w:right w:val="nil"/>
        <w:between w:val="nil"/>
      </w:pBdr>
      <w:spacing w:before="200"/>
      <w:outlineLvl w:val="1"/>
    </w:pPr>
    <w:rPr>
      <w:b/>
      <w:color w:val="4F81BD"/>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spacing w:before="200"/>
      <w:outlineLvl w:val="2"/>
    </w:pPr>
    <w:rPr>
      <w:b/>
      <w:color w:val="4F81BD"/>
    </w:rPr>
  </w:style>
  <w:style w:type="paragraph" w:styleId="Heading4">
    <w:name w:val="heading 4"/>
    <w:basedOn w:val="Normal"/>
    <w:next w:val="Normal"/>
    <w:uiPriority w:val="9"/>
    <w:semiHidden/>
    <w:unhideWhenUsed/>
    <w:qFormat/>
    <w:pPr>
      <w:keepNext/>
      <w:keepLines/>
      <w:spacing w:before="40"/>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top w:val="nil"/>
        <w:left w:val="nil"/>
        <w:bottom w:val="nil"/>
        <w:right w:val="nil"/>
        <w:between w:val="nil"/>
      </w:pBdr>
      <w:spacing w:after="300"/>
    </w:pPr>
    <w:rPr>
      <w:color w:val="17365D"/>
      <w:sz w:val="52"/>
      <w:szCs w:val="52"/>
    </w:rPr>
  </w:style>
  <w:style w:type="paragraph" w:styleId="Subtitle">
    <w:name w:val="Subtitle"/>
    <w:basedOn w:val="Normal"/>
    <w:next w:val="Normal"/>
    <w:uiPriority w:val="11"/>
    <w:qFormat/>
    <w:pPr>
      <w:pBdr>
        <w:top w:val="nil"/>
        <w:left w:val="nil"/>
        <w:bottom w:val="nil"/>
        <w:right w:val="nil"/>
        <w:between w:val="nil"/>
      </w:pBdr>
    </w:pPr>
    <w:rPr>
      <w:i/>
      <w:color w:val="4F81BD"/>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hyperlink" Target="https://fabrikbrands.com/marks-and-spencer-branding/"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www.customerservicemanager.com/marks-spencer-top-for-customer-loyalty/" TargetMode="Externa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www.dnb.com/business-directory/company-profiles.marks_and_spencer_group_plc.e020c92d757f9c1290f2eee3f8bd0e4a.html"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www.cmo.com.au/article/633573/what-marks-spencer-did-boost-customer-satisfaction-globally/" TargetMode="External" /><Relationship Id="rId20" Type="http://schemas.openxmlformats.org/officeDocument/2006/relationships/hyperlink" Target="https://corporate.marksandspencer.com/investors/reports-results-and-presentations"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eader" Target="header1.xm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hyperlink" Target="https://thewisemarketer.com/headlines/marks-spencer-launches-sparks-loyalty-scheme/" TargetMode="External" /><Relationship Id="rId10" Type="http://schemas.openxmlformats.org/officeDocument/2006/relationships/image" Target="media/image4.png" /><Relationship Id="rId19" Type="http://schemas.openxmlformats.org/officeDocument/2006/relationships/hyperlink" Target="https://corporate.marksandspencer.com/media/press-releases/5e0f046f7880b21924350282/marks-and-spencer-to-relaunch-sparks-good-things-happen-every-time-you-shop"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www.statista.com/topics/3707/marks-and-spenc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10320</Words>
  <Characters>58825</Characters>
  <Application>Microsoft Office Word</Application>
  <DocSecurity>0</DocSecurity>
  <Lines>490</Lines>
  <Paragraphs>138</Paragraphs>
  <ScaleCrop>false</ScaleCrop>
  <Company/>
  <LinksUpToDate>false</LinksUpToDate>
  <CharactersWithSpaces>69007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viktoriqadalbertova85@gmail.com</cp:lastModifiedBy>
  <cp:revision>2</cp:revision>
  <dcterms:created xsi:type="dcterms:W3CDTF">2022-05-05T14:04:00Z</dcterms:created>
  <dcterms:modified xsi:type="dcterms:W3CDTF">2022-05-05T14:04:00Z</dcterms:modified>
</cp:coreProperties>
</file>