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4022A" w14:textId="53D33ED6" w:rsidR="00BD33AB" w:rsidRPr="00A44F36" w:rsidRDefault="00A44F36">
      <w:pPr>
        <w:rPr>
          <w:b/>
          <w:bCs/>
          <w:sz w:val="40"/>
          <w:szCs w:val="40"/>
        </w:rPr>
      </w:pPr>
      <w:r w:rsidRPr="00A44F36">
        <w:rPr>
          <w:b/>
          <w:bCs/>
          <w:sz w:val="40"/>
          <w:szCs w:val="40"/>
        </w:rPr>
        <w:t>Assignment: System Improvement Programme</w:t>
      </w:r>
    </w:p>
    <w:p w14:paraId="6AB68F1D" w14:textId="77777777" w:rsidR="00A44F36" w:rsidRDefault="00A44F36">
      <w:pPr>
        <w:rPr>
          <w:sz w:val="36"/>
          <w:szCs w:val="36"/>
        </w:rPr>
      </w:pPr>
    </w:p>
    <w:p w14:paraId="4566C3B8" w14:textId="6FCE3BB9" w:rsidR="00A44F36" w:rsidRDefault="00A44F36">
      <w:pPr>
        <w:rPr>
          <w:sz w:val="36"/>
          <w:szCs w:val="36"/>
        </w:rPr>
      </w:pPr>
      <w:r>
        <w:rPr>
          <w:sz w:val="36"/>
          <w:szCs w:val="36"/>
        </w:rPr>
        <w:t>MSc Digital Skills for the Health &amp; Care Professions 2022/23</w:t>
      </w:r>
    </w:p>
    <w:p w14:paraId="5A069D22" w14:textId="6716C955" w:rsidR="00A44F36" w:rsidRDefault="00A44F36">
      <w:pPr>
        <w:rPr>
          <w:sz w:val="36"/>
          <w:szCs w:val="36"/>
        </w:rPr>
      </w:pPr>
      <w:r>
        <w:rPr>
          <w:sz w:val="36"/>
          <w:szCs w:val="36"/>
        </w:rPr>
        <w:t>Module BMDS7006 Digital Technology in Health &amp; Social Care</w:t>
      </w:r>
    </w:p>
    <w:p w14:paraId="7036B797" w14:textId="7929FCD6" w:rsidR="00147C78" w:rsidRDefault="00147C78">
      <w:pPr>
        <w:rPr>
          <w:sz w:val="36"/>
          <w:szCs w:val="36"/>
        </w:rPr>
      </w:pPr>
      <w:r>
        <w:rPr>
          <w:sz w:val="36"/>
          <w:szCs w:val="36"/>
        </w:rPr>
        <w:t>Coursework 1</w:t>
      </w:r>
    </w:p>
    <w:p w14:paraId="1C55CA04" w14:textId="2233C363" w:rsidR="00A44F36" w:rsidRDefault="00A44F36">
      <w:pPr>
        <w:rPr>
          <w:sz w:val="36"/>
          <w:szCs w:val="36"/>
        </w:rPr>
      </w:pPr>
    </w:p>
    <w:p w14:paraId="36DB6ED4" w14:textId="158BE200" w:rsidR="00A44F36" w:rsidRDefault="00A44F36">
      <w:pPr>
        <w:rPr>
          <w:sz w:val="36"/>
          <w:szCs w:val="36"/>
        </w:rPr>
      </w:pPr>
    </w:p>
    <w:p w14:paraId="3C651D9B" w14:textId="5B7FD805" w:rsidR="00A44F36" w:rsidRDefault="00A44F36">
      <w:pPr>
        <w:rPr>
          <w:sz w:val="36"/>
          <w:szCs w:val="36"/>
        </w:rPr>
      </w:pPr>
    </w:p>
    <w:p w14:paraId="047D08CE" w14:textId="1ECF3556" w:rsidR="00A44F36" w:rsidRDefault="00A44F36">
      <w:pPr>
        <w:rPr>
          <w:sz w:val="36"/>
          <w:szCs w:val="36"/>
        </w:rPr>
      </w:pPr>
    </w:p>
    <w:p w14:paraId="29B373AA" w14:textId="32856194" w:rsidR="00A44F36" w:rsidRDefault="00A44F36">
      <w:pPr>
        <w:rPr>
          <w:sz w:val="36"/>
          <w:szCs w:val="36"/>
        </w:rPr>
      </w:pPr>
      <w:r>
        <w:rPr>
          <w:sz w:val="36"/>
          <w:szCs w:val="36"/>
        </w:rPr>
        <w:t>Richard Teulon</w:t>
      </w:r>
    </w:p>
    <w:p w14:paraId="3BE060F0" w14:textId="44DEC0A7" w:rsidR="00A44F36" w:rsidRDefault="00A44F36">
      <w:pPr>
        <w:rPr>
          <w:sz w:val="36"/>
          <w:szCs w:val="36"/>
        </w:rPr>
      </w:pPr>
      <w:r>
        <w:rPr>
          <w:sz w:val="36"/>
          <w:szCs w:val="36"/>
        </w:rPr>
        <w:t>Student ID: 2212121</w:t>
      </w:r>
    </w:p>
    <w:p w14:paraId="3091AAC6" w14:textId="0EBDE746" w:rsidR="00A44F36" w:rsidRDefault="00A44F36">
      <w:pPr>
        <w:rPr>
          <w:sz w:val="36"/>
          <w:szCs w:val="36"/>
        </w:rPr>
      </w:pPr>
      <w:r>
        <w:rPr>
          <w:sz w:val="36"/>
          <w:szCs w:val="36"/>
        </w:rPr>
        <w:t>WELSH AMBULANCE SERVICES NHS TRUST</w:t>
      </w:r>
    </w:p>
    <w:p w14:paraId="03571CAE" w14:textId="33371C64" w:rsidR="00A44F36" w:rsidRPr="003C1B9F" w:rsidRDefault="003C1B9F">
      <w:pPr>
        <w:rPr>
          <w:i/>
          <w:iCs/>
          <w:color w:val="FF0000"/>
          <w:sz w:val="36"/>
          <w:szCs w:val="36"/>
        </w:rPr>
      </w:pPr>
      <w:r w:rsidRPr="003C1B9F">
        <w:rPr>
          <w:i/>
          <w:iCs/>
          <w:color w:val="FF0000"/>
          <w:sz w:val="36"/>
          <w:szCs w:val="36"/>
        </w:rPr>
        <w:t>Formative submission 3/11/22</w:t>
      </w:r>
    </w:p>
    <w:p w14:paraId="15CCB41E" w14:textId="7AEB51DE" w:rsidR="00A44F36" w:rsidRDefault="00A44F36">
      <w:pPr>
        <w:rPr>
          <w:sz w:val="36"/>
          <w:szCs w:val="36"/>
        </w:rPr>
      </w:pPr>
    </w:p>
    <w:p w14:paraId="0BCAAB5D" w14:textId="6CD97468" w:rsidR="00A44F36" w:rsidRDefault="00A44F36">
      <w:pPr>
        <w:rPr>
          <w:sz w:val="36"/>
          <w:szCs w:val="36"/>
        </w:rPr>
      </w:pPr>
    </w:p>
    <w:p w14:paraId="443E66E0" w14:textId="192EFB6E" w:rsidR="00A44F36" w:rsidRDefault="00A44F36">
      <w:pPr>
        <w:rPr>
          <w:sz w:val="36"/>
          <w:szCs w:val="36"/>
        </w:rPr>
      </w:pPr>
    </w:p>
    <w:p w14:paraId="34CCFAED" w14:textId="2D4AC5D4" w:rsidR="00A44F36" w:rsidRDefault="00A44F36">
      <w:pPr>
        <w:rPr>
          <w:sz w:val="36"/>
          <w:szCs w:val="36"/>
        </w:rPr>
      </w:pPr>
    </w:p>
    <w:p w14:paraId="7566E625" w14:textId="0F96E130" w:rsidR="00A44F36" w:rsidRDefault="00A44F36">
      <w:pPr>
        <w:rPr>
          <w:sz w:val="36"/>
          <w:szCs w:val="36"/>
        </w:rPr>
      </w:pPr>
    </w:p>
    <w:p w14:paraId="71C63921" w14:textId="4E4B3EA4" w:rsidR="00A44F36" w:rsidRDefault="003C1B9F">
      <w:pPr>
        <w:rPr>
          <w:sz w:val="36"/>
          <w:szCs w:val="36"/>
        </w:rPr>
      </w:pPr>
      <w:r>
        <w:rPr>
          <w:noProof/>
          <w:sz w:val="36"/>
          <w:szCs w:val="36"/>
        </w:rPr>
        <mc:AlternateContent>
          <mc:Choice Requires="wps">
            <w:drawing>
              <wp:anchor distT="0" distB="0" distL="114300" distR="114300" simplePos="0" relativeHeight="251659264" behindDoc="0" locked="0" layoutInCell="1" allowOverlap="1" wp14:anchorId="0B54B716" wp14:editId="2CDE0B37">
                <wp:simplePos x="0" y="0"/>
                <wp:positionH relativeFrom="column">
                  <wp:posOffset>-183515</wp:posOffset>
                </wp:positionH>
                <wp:positionV relativeFrom="paragraph">
                  <wp:posOffset>179705</wp:posOffset>
                </wp:positionV>
                <wp:extent cx="5805377" cy="691117"/>
                <wp:effectExtent l="0" t="0" r="24130" b="13970"/>
                <wp:wrapNone/>
                <wp:docPr id="1" name="Text Box 1"/>
                <wp:cNvGraphicFramePr/>
                <a:graphic xmlns:a="http://schemas.openxmlformats.org/drawingml/2006/main">
                  <a:graphicData uri="http://schemas.microsoft.com/office/word/2010/wordprocessingShape">
                    <wps:wsp>
                      <wps:cNvSpPr txBox="1"/>
                      <wps:spPr>
                        <a:xfrm>
                          <a:off x="0" y="0"/>
                          <a:ext cx="5805377" cy="691117"/>
                        </a:xfrm>
                        <a:prstGeom prst="rect">
                          <a:avLst/>
                        </a:prstGeom>
                        <a:solidFill>
                          <a:schemeClr val="lt1"/>
                        </a:solidFill>
                        <a:ln w="6350">
                          <a:solidFill>
                            <a:prstClr val="black"/>
                          </a:solidFill>
                        </a:ln>
                      </wps:spPr>
                      <wps:txbx>
                        <w:txbxContent>
                          <w:p w14:paraId="652C5528" w14:textId="45971F6C" w:rsidR="00A44F36" w:rsidRPr="00A44F36" w:rsidRDefault="00A44F36">
                            <w:pPr>
                              <w:rPr>
                                <w:b/>
                                <w:bCs/>
                                <w:sz w:val="28"/>
                                <w:szCs w:val="28"/>
                              </w:rPr>
                            </w:pPr>
                            <w:r w:rsidRPr="00A44F36">
                              <w:rPr>
                                <w:b/>
                                <w:bCs/>
                                <w:sz w:val="28"/>
                                <w:szCs w:val="28"/>
                              </w:rPr>
                              <w:t>Total word count: tbc</w:t>
                            </w:r>
                          </w:p>
                          <w:p w14:paraId="519D45EE" w14:textId="0278F66B" w:rsidR="00A44F36" w:rsidRPr="00A44F36" w:rsidRDefault="00A44F36">
                            <w:pPr>
                              <w:rPr>
                                <w:b/>
                                <w:bCs/>
                                <w:sz w:val="28"/>
                                <w:szCs w:val="28"/>
                              </w:rPr>
                            </w:pPr>
                            <w:r w:rsidRPr="00A44F36">
                              <w:rPr>
                                <w:b/>
                                <w:bCs/>
                                <w:sz w:val="28"/>
                                <w:szCs w:val="28"/>
                              </w:rPr>
                              <w:t>Date of submission: tbc</w:t>
                            </w:r>
                            <w:r w:rsidR="00984685">
                              <w:rPr>
                                <w:b/>
                                <w:bCs/>
                                <w:sz w:val="28"/>
                                <w:szCs w:val="28"/>
                              </w:rPr>
                              <w:t xml:space="preserve"> (deadline 16/12/22)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54B716" id="_x0000_t202" coordsize="21600,21600" o:spt="202" path="m,l,21600r21600,l21600,xe">
                <v:stroke joinstyle="miter"/>
                <v:path gradientshapeok="t" o:connecttype="rect"/>
              </v:shapetype>
              <v:shape id="Text Box 1" o:spid="_x0000_s1026" type="#_x0000_t202" style="position:absolute;margin-left:-14.45pt;margin-top:14.15pt;width:457.1pt;height:54.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3fOAIAAHwEAAAOAAAAZHJzL2Uyb0RvYy54bWysVE1v2zAMvQ/YfxB0X2ynSdMGcYosRYYB&#10;RVsgLXpWZCk2JouapMTOfv0o2flot9Owi0yK1CP5SHp219aK7IV1FeicZoOUEqE5FJXe5vT1ZfXl&#10;hhLnmS6YAi1yehCO3s0/f5o1ZiqGUIIqhCUIot20MTktvTfTJHG8FDVzAzBCo1GCrZlH1W6TwrIG&#10;0WuVDNP0OmnAFsYCF87h7X1npPOIL6Xg/klKJzxROcXcfDxtPDfhTOYzNt1aZsqK92mwf8iiZpXG&#10;oCeoe+YZ2dnqD6i64hYcSD/gUCcgZcVFrAGrydIP1axLZkSsBclx5kST+3+w/HG/Ns+W+PYrtNjA&#10;QEhj3NThZainlbYOX8yUoB0pPJxoE60nHC/HN+n4ajKhhKPt+jbLskmASc6vjXX+m4CaBCGnFtsS&#10;2WL7B+c716NLCOZAVcWqUioqYRTEUlmyZ9hE5WOOCP7OS2nSYPCrcRqB39kC9On9RjH+o0/vwgvx&#10;lMacz7UHybebtidkA8UBebLQjZAzfFUh7gNz/plZnBmkBvfAP+EhFWAy0EuUlGB//e0++GMr0UpJ&#10;gzOYU/dzx6ygRH3X2OTbbDQKQxuV0XgyRMVeWjaXFr2rl4AMZbhxhkcx+Ht1FKWF+g3XZRGioolp&#10;jrFz6o/i0nebgevGxWIRnXBMDfMPem14gA4dCXy+tG/Mmr6fHifhEY7TyqYf2tr5hpcaFjsPsoo9&#10;DwR3rPa844jHqenXMezQpR69zj+N+W8AAAD//wMAUEsDBBQABgAIAAAAIQAneu1M3QAAAAoBAAAP&#10;AAAAZHJzL2Rvd25yZXYueG1sTI/BTsMwDIbvSLxDZCRuW7pOQFaaToAGF04MxDlrvCSiSaok68rb&#10;Y05ws+VPv7+/3c5+YBOm7GKQsFpWwDD0UbtgJHy8Py8EsFxU0GqIASV8Y4Ztd3nRqkbHc3jDaV8M&#10;o5CQGyXBljI2nOfeold5GUcMdDvG5FWhNRmukzpTuB94XVW33CsX6INVIz5Z7L/2Jy9h92g2phcq&#10;2Z3Qzk3z5/HVvEh5fTU/3AMrOJc/GH71SR06cjrEU9CZDRIWtdgQKqEWa2AECHFDw4HI9d0KeNfy&#10;/xW6HwAAAP//AwBQSwECLQAUAAYACAAAACEAtoM4kv4AAADhAQAAEwAAAAAAAAAAAAAAAAAAAAAA&#10;W0NvbnRlbnRfVHlwZXNdLnhtbFBLAQItABQABgAIAAAAIQA4/SH/1gAAAJQBAAALAAAAAAAAAAAA&#10;AAAAAC8BAABfcmVscy8ucmVsc1BLAQItABQABgAIAAAAIQD4wr3fOAIAAHwEAAAOAAAAAAAAAAAA&#10;AAAAAC4CAABkcnMvZTJvRG9jLnhtbFBLAQItABQABgAIAAAAIQAneu1M3QAAAAoBAAAPAAAAAAAA&#10;AAAAAAAAAJIEAABkcnMvZG93bnJldi54bWxQSwUGAAAAAAQABADzAAAAnAUAAAAA&#10;" fillcolor="white [3201]" strokeweight=".5pt">
                <v:textbox>
                  <w:txbxContent>
                    <w:p w14:paraId="652C5528" w14:textId="45971F6C" w:rsidR="00A44F36" w:rsidRPr="00A44F36" w:rsidRDefault="00A44F36">
                      <w:pPr>
                        <w:rPr>
                          <w:b/>
                          <w:bCs/>
                          <w:sz w:val="28"/>
                          <w:szCs w:val="28"/>
                        </w:rPr>
                      </w:pPr>
                      <w:r w:rsidRPr="00A44F36">
                        <w:rPr>
                          <w:b/>
                          <w:bCs/>
                          <w:sz w:val="28"/>
                          <w:szCs w:val="28"/>
                        </w:rPr>
                        <w:t>Total word count: tbc</w:t>
                      </w:r>
                    </w:p>
                    <w:p w14:paraId="519D45EE" w14:textId="0278F66B" w:rsidR="00A44F36" w:rsidRPr="00A44F36" w:rsidRDefault="00A44F36">
                      <w:pPr>
                        <w:rPr>
                          <w:b/>
                          <w:bCs/>
                          <w:sz w:val="28"/>
                          <w:szCs w:val="28"/>
                        </w:rPr>
                      </w:pPr>
                      <w:r w:rsidRPr="00A44F36">
                        <w:rPr>
                          <w:b/>
                          <w:bCs/>
                          <w:sz w:val="28"/>
                          <w:szCs w:val="28"/>
                        </w:rPr>
                        <w:t>Date of submission: tbc</w:t>
                      </w:r>
                      <w:r w:rsidR="00984685">
                        <w:rPr>
                          <w:b/>
                          <w:bCs/>
                          <w:sz w:val="28"/>
                          <w:szCs w:val="28"/>
                        </w:rPr>
                        <w:t xml:space="preserve"> (deadline 16/12/22)</w:t>
                      </w:r>
                    </w:p>
                  </w:txbxContent>
                </v:textbox>
              </v:shape>
            </w:pict>
          </mc:Fallback>
        </mc:AlternateContent>
      </w:r>
    </w:p>
    <w:p w14:paraId="4E50F3B7" w14:textId="1888AC6B" w:rsidR="00A44F36" w:rsidRDefault="00A44F36">
      <w:pPr>
        <w:rPr>
          <w:sz w:val="36"/>
          <w:szCs w:val="36"/>
        </w:rPr>
      </w:pPr>
    </w:p>
    <w:p w14:paraId="0486CCC3" w14:textId="426A08B1" w:rsidR="00A44F36" w:rsidRDefault="00A44F36">
      <w:pPr>
        <w:rPr>
          <w:sz w:val="36"/>
          <w:szCs w:val="36"/>
        </w:rPr>
      </w:pPr>
    </w:p>
    <w:p w14:paraId="78DC3C73" w14:textId="3407F2ED" w:rsidR="00A44F36" w:rsidRDefault="00A44F36">
      <w:pPr>
        <w:rPr>
          <w:sz w:val="36"/>
          <w:szCs w:val="36"/>
        </w:rPr>
      </w:pPr>
    </w:p>
    <w:p w14:paraId="2FFF3E59" w14:textId="6E07A469" w:rsidR="00A44F36" w:rsidRDefault="00A44F36">
      <w:pPr>
        <w:rPr>
          <w:sz w:val="36"/>
          <w:szCs w:val="36"/>
        </w:rPr>
      </w:pPr>
    </w:p>
    <w:sdt>
      <w:sdtPr>
        <w:rPr>
          <w:rFonts w:asciiTheme="minorHAnsi" w:eastAsiaTheme="minorEastAsia" w:hAnsiTheme="minorHAnsi" w:cs="Times New Roman"/>
          <w:color w:val="auto"/>
          <w:sz w:val="22"/>
          <w:szCs w:val="22"/>
        </w:rPr>
        <w:id w:val="959386921"/>
        <w:docPartObj>
          <w:docPartGallery w:val="Table of Contents"/>
          <w:docPartUnique/>
        </w:docPartObj>
      </w:sdtPr>
      <w:sdtEndPr/>
      <w:sdtContent>
        <w:p w14:paraId="4F588AB9" w14:textId="17D879AB" w:rsidR="00A44F36" w:rsidRDefault="00A44F36">
          <w:pPr>
            <w:pStyle w:val="TOCHeading"/>
          </w:pPr>
          <w:r>
            <w:t>Table of Contents</w:t>
          </w:r>
          <w:r w:rsidR="0018528A">
            <w:t xml:space="preserve"> – PLACEHOLDER </w:t>
          </w:r>
          <w:r w:rsidR="00A30C27">
            <w:t xml:space="preserve">- </w:t>
          </w:r>
          <w:r w:rsidR="0018528A">
            <w:t>TBC</w:t>
          </w:r>
        </w:p>
        <w:p w14:paraId="12CEB726" w14:textId="77777777" w:rsidR="00A44F36" w:rsidRDefault="006664BD">
          <w:pPr>
            <w:pStyle w:val="TOC1"/>
          </w:pPr>
          <w:sdt>
            <w:sdtPr>
              <w:rPr>
                <w:b/>
                <w:bCs/>
              </w:rPr>
              <w:id w:val="183865962"/>
              <w:placeholder>
                <w:docPart w:val="E6159ED6809F4D4CB64A30555A1BBE25"/>
              </w:placeholder>
              <w:temporary/>
              <w:showingPlcHdr/>
            </w:sdtPr>
            <w:sdtEndPr/>
            <w:sdtContent>
              <w:r w:rsidR="00A44F36">
                <w:rPr>
                  <w:b/>
                  <w:bCs/>
                </w:rPr>
                <w:t>Type chapter title (level 1)</w:t>
              </w:r>
            </w:sdtContent>
          </w:sdt>
          <w:r w:rsidR="00A44F36">
            <w:ptab w:relativeTo="margin" w:alignment="right" w:leader="dot"/>
          </w:r>
          <w:r w:rsidR="00A44F36">
            <w:rPr>
              <w:b/>
              <w:bCs/>
            </w:rPr>
            <w:t>1</w:t>
          </w:r>
        </w:p>
        <w:p w14:paraId="1F54DB6A" w14:textId="77777777" w:rsidR="00A44F36" w:rsidRDefault="006664BD">
          <w:pPr>
            <w:pStyle w:val="TOC2"/>
            <w:ind w:left="216"/>
          </w:pPr>
          <w:sdt>
            <w:sdtPr>
              <w:id w:val="1667506712"/>
              <w:placeholder>
                <w:docPart w:val="0E1EE7EC719946CFA0E7216F683BED56"/>
              </w:placeholder>
              <w:temporary/>
              <w:showingPlcHdr/>
            </w:sdtPr>
            <w:sdtEndPr/>
            <w:sdtContent>
              <w:r w:rsidR="00A44F36">
                <w:t>Type chapter title (level 2)</w:t>
              </w:r>
            </w:sdtContent>
          </w:sdt>
          <w:r w:rsidR="00A44F36">
            <w:ptab w:relativeTo="margin" w:alignment="right" w:leader="dot"/>
          </w:r>
          <w:r w:rsidR="00A44F36">
            <w:t>2</w:t>
          </w:r>
        </w:p>
        <w:p w14:paraId="1572243D" w14:textId="77777777" w:rsidR="00A44F36" w:rsidRDefault="006664BD">
          <w:pPr>
            <w:pStyle w:val="TOC3"/>
            <w:ind w:left="446"/>
          </w:pPr>
          <w:sdt>
            <w:sdtPr>
              <w:id w:val="93059032"/>
              <w:placeholder>
                <w:docPart w:val="9282075EEE384D9CAA189BE52CA33549"/>
              </w:placeholder>
              <w:temporary/>
              <w:showingPlcHdr/>
            </w:sdtPr>
            <w:sdtEndPr/>
            <w:sdtContent>
              <w:r w:rsidR="00A44F36">
                <w:t>Type chapter title (level 3)</w:t>
              </w:r>
            </w:sdtContent>
          </w:sdt>
          <w:r w:rsidR="00A44F36">
            <w:ptab w:relativeTo="margin" w:alignment="right" w:leader="dot"/>
          </w:r>
          <w:r w:rsidR="00A44F36">
            <w:t>3</w:t>
          </w:r>
        </w:p>
        <w:p w14:paraId="56E4EA83" w14:textId="77777777" w:rsidR="00A44F36" w:rsidRDefault="006664BD">
          <w:pPr>
            <w:pStyle w:val="TOC1"/>
          </w:pPr>
          <w:sdt>
            <w:sdtPr>
              <w:rPr>
                <w:b/>
                <w:bCs/>
              </w:rPr>
              <w:id w:val="183865966"/>
              <w:placeholder>
                <w:docPart w:val="E6159ED6809F4D4CB64A30555A1BBE25"/>
              </w:placeholder>
              <w:temporary/>
              <w:showingPlcHdr/>
            </w:sdtPr>
            <w:sdtEndPr/>
            <w:sdtContent>
              <w:r w:rsidR="00A44F36">
                <w:rPr>
                  <w:b/>
                  <w:bCs/>
                </w:rPr>
                <w:t>Type chapter title (level 1)</w:t>
              </w:r>
            </w:sdtContent>
          </w:sdt>
          <w:r w:rsidR="00A44F36">
            <w:ptab w:relativeTo="margin" w:alignment="right" w:leader="dot"/>
          </w:r>
          <w:r w:rsidR="00A44F36">
            <w:rPr>
              <w:b/>
              <w:bCs/>
            </w:rPr>
            <w:t>4</w:t>
          </w:r>
        </w:p>
        <w:p w14:paraId="27057FD4" w14:textId="77777777" w:rsidR="00A44F36" w:rsidRDefault="006664BD">
          <w:pPr>
            <w:pStyle w:val="TOC2"/>
            <w:ind w:left="216"/>
          </w:pPr>
          <w:sdt>
            <w:sdtPr>
              <w:id w:val="93059040"/>
              <w:placeholder>
                <w:docPart w:val="0E1EE7EC719946CFA0E7216F683BED56"/>
              </w:placeholder>
              <w:temporary/>
              <w:showingPlcHdr/>
            </w:sdtPr>
            <w:sdtEndPr/>
            <w:sdtContent>
              <w:r w:rsidR="00A44F36">
                <w:t>Type chapter title (level 2)</w:t>
              </w:r>
            </w:sdtContent>
          </w:sdt>
          <w:r w:rsidR="00A44F36">
            <w:ptab w:relativeTo="margin" w:alignment="right" w:leader="dot"/>
          </w:r>
          <w:r w:rsidR="00A44F36">
            <w:t>5</w:t>
          </w:r>
        </w:p>
        <w:p w14:paraId="1905B27F" w14:textId="41A030D0" w:rsidR="00A44F36" w:rsidRDefault="006664BD">
          <w:pPr>
            <w:pStyle w:val="TOC3"/>
            <w:ind w:left="446"/>
          </w:pPr>
          <w:sdt>
            <w:sdtPr>
              <w:id w:val="93059044"/>
              <w:placeholder>
                <w:docPart w:val="9282075EEE384D9CAA189BE52CA33549"/>
              </w:placeholder>
              <w:temporary/>
              <w:showingPlcHdr/>
            </w:sdtPr>
            <w:sdtEndPr/>
            <w:sdtContent>
              <w:r w:rsidR="00A44F36">
                <w:t>Type chapter title (level 3)</w:t>
              </w:r>
            </w:sdtContent>
          </w:sdt>
          <w:r w:rsidR="00A44F36">
            <w:ptab w:relativeTo="margin" w:alignment="right" w:leader="dot"/>
          </w:r>
          <w:r w:rsidR="00A44F36">
            <w:t>6</w:t>
          </w:r>
        </w:p>
      </w:sdtContent>
    </w:sdt>
    <w:p w14:paraId="363B464F" w14:textId="1B050969" w:rsidR="00A44F36" w:rsidRDefault="00A44F36">
      <w:pPr>
        <w:rPr>
          <w:sz w:val="36"/>
          <w:szCs w:val="36"/>
        </w:rPr>
      </w:pPr>
    </w:p>
    <w:p w14:paraId="2B46CA47" w14:textId="0A05264D" w:rsidR="00A44F36" w:rsidRDefault="00A44F36">
      <w:pPr>
        <w:rPr>
          <w:sz w:val="36"/>
          <w:szCs w:val="36"/>
        </w:rPr>
      </w:pPr>
    </w:p>
    <w:p w14:paraId="029B1AAA" w14:textId="135A9233" w:rsidR="00A44F36" w:rsidRDefault="00A44F36">
      <w:pPr>
        <w:rPr>
          <w:sz w:val="36"/>
          <w:szCs w:val="36"/>
        </w:rPr>
      </w:pPr>
    </w:p>
    <w:p w14:paraId="14A768FA" w14:textId="7572FD02" w:rsidR="00A44F36" w:rsidRDefault="00A44F36">
      <w:pPr>
        <w:rPr>
          <w:sz w:val="36"/>
          <w:szCs w:val="36"/>
        </w:rPr>
      </w:pPr>
    </w:p>
    <w:p w14:paraId="57612CC9" w14:textId="46000CFC" w:rsidR="00A44F36" w:rsidRDefault="00A44F36">
      <w:pPr>
        <w:rPr>
          <w:sz w:val="36"/>
          <w:szCs w:val="36"/>
        </w:rPr>
      </w:pPr>
    </w:p>
    <w:p w14:paraId="0AFF03F4" w14:textId="74476A66" w:rsidR="00A44F36" w:rsidRDefault="00A44F36">
      <w:pPr>
        <w:rPr>
          <w:sz w:val="36"/>
          <w:szCs w:val="36"/>
        </w:rPr>
      </w:pPr>
    </w:p>
    <w:p w14:paraId="72C9C52F" w14:textId="419E9F46" w:rsidR="00A44F36" w:rsidRDefault="00A44F36">
      <w:pPr>
        <w:rPr>
          <w:sz w:val="36"/>
          <w:szCs w:val="36"/>
        </w:rPr>
      </w:pPr>
    </w:p>
    <w:p w14:paraId="7D511C5D" w14:textId="2BBA171E" w:rsidR="00A44F36" w:rsidRDefault="00A44F36">
      <w:pPr>
        <w:rPr>
          <w:sz w:val="36"/>
          <w:szCs w:val="36"/>
        </w:rPr>
      </w:pPr>
    </w:p>
    <w:p w14:paraId="1D15B324" w14:textId="64862C5D" w:rsidR="00A44F36" w:rsidRDefault="00A44F36">
      <w:pPr>
        <w:rPr>
          <w:sz w:val="36"/>
          <w:szCs w:val="36"/>
        </w:rPr>
      </w:pPr>
    </w:p>
    <w:p w14:paraId="0A60E626" w14:textId="4269E4AB" w:rsidR="00A44F36" w:rsidRDefault="00A44F36">
      <w:pPr>
        <w:rPr>
          <w:sz w:val="36"/>
          <w:szCs w:val="36"/>
        </w:rPr>
      </w:pPr>
    </w:p>
    <w:p w14:paraId="73765C0B" w14:textId="1EB60FBA" w:rsidR="00A44F36" w:rsidRDefault="00A44F36">
      <w:pPr>
        <w:rPr>
          <w:sz w:val="36"/>
          <w:szCs w:val="36"/>
        </w:rPr>
      </w:pPr>
    </w:p>
    <w:p w14:paraId="4986249E" w14:textId="3A379744" w:rsidR="00A44F36" w:rsidRDefault="00A44F36">
      <w:pPr>
        <w:rPr>
          <w:sz w:val="36"/>
          <w:szCs w:val="36"/>
        </w:rPr>
      </w:pPr>
    </w:p>
    <w:p w14:paraId="01B2EBB1" w14:textId="48088C90" w:rsidR="00A44F36" w:rsidRDefault="00A44F36">
      <w:pPr>
        <w:rPr>
          <w:sz w:val="36"/>
          <w:szCs w:val="36"/>
        </w:rPr>
      </w:pPr>
    </w:p>
    <w:p w14:paraId="0B05510D" w14:textId="660316F1" w:rsidR="00A44F36" w:rsidRDefault="00A44F36">
      <w:pPr>
        <w:rPr>
          <w:sz w:val="36"/>
          <w:szCs w:val="36"/>
        </w:rPr>
      </w:pPr>
    </w:p>
    <w:p w14:paraId="1F9416BC" w14:textId="0F38F574" w:rsidR="00A44F36" w:rsidRDefault="00A44F36">
      <w:pPr>
        <w:rPr>
          <w:sz w:val="36"/>
          <w:szCs w:val="36"/>
        </w:rPr>
      </w:pPr>
    </w:p>
    <w:p w14:paraId="172D1DBD" w14:textId="38DA90C9" w:rsidR="00A44F36" w:rsidRDefault="00A44F36">
      <w:pPr>
        <w:rPr>
          <w:sz w:val="36"/>
          <w:szCs w:val="36"/>
        </w:rPr>
      </w:pPr>
    </w:p>
    <w:p w14:paraId="33F1408B" w14:textId="4945DFF3" w:rsidR="00A44F36" w:rsidRDefault="00A44F36">
      <w:pPr>
        <w:rPr>
          <w:sz w:val="36"/>
          <w:szCs w:val="36"/>
        </w:rPr>
      </w:pPr>
    </w:p>
    <w:p w14:paraId="7693728D" w14:textId="63F7A8D2" w:rsidR="00A44F36" w:rsidRPr="00410A65" w:rsidRDefault="00A44F36" w:rsidP="00A44F36">
      <w:pPr>
        <w:rPr>
          <w:b/>
          <w:bCs/>
          <w:sz w:val="24"/>
          <w:szCs w:val="24"/>
        </w:rPr>
      </w:pPr>
    </w:p>
    <w:p w14:paraId="081F498A" w14:textId="77777777" w:rsidR="00410A65" w:rsidRPr="00410A65" w:rsidRDefault="00410A65" w:rsidP="00410A65">
      <w:pPr>
        <w:pStyle w:val="Heading1"/>
        <w:spacing w:after="120"/>
        <w:rPr>
          <w:rFonts w:asciiTheme="minorHAnsi" w:hAnsiTheme="minorHAnsi" w:cstheme="minorHAnsi"/>
          <w:b/>
          <w:bCs/>
          <w:color w:val="auto"/>
          <w:sz w:val="28"/>
          <w:szCs w:val="28"/>
        </w:rPr>
      </w:pPr>
      <w:r w:rsidRPr="00410A65">
        <w:rPr>
          <w:rFonts w:asciiTheme="minorHAnsi" w:hAnsiTheme="minorHAnsi" w:cstheme="minorHAnsi"/>
          <w:b/>
          <w:bCs/>
          <w:color w:val="auto"/>
          <w:sz w:val="28"/>
          <w:szCs w:val="28"/>
        </w:rPr>
        <w:t>Introduction</w:t>
      </w:r>
    </w:p>
    <w:p w14:paraId="2CD32EAE" w14:textId="10723BF6" w:rsidR="00190454" w:rsidRDefault="00410A65" w:rsidP="00451208">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The Welsh Ambulance Services NHS Trust </w:t>
      </w:r>
      <w:r w:rsidR="00FB7216">
        <w:rPr>
          <w:rFonts w:eastAsia="Times New Roman" w:cstheme="minorHAnsi"/>
          <w:sz w:val="24"/>
          <w:szCs w:val="24"/>
          <w:lang w:eastAsia="en-GB" w:bidi="ar-SA"/>
        </w:rPr>
        <w:t xml:space="preserve">(the Trust) serves over three million people across the whole of Wales. The Trust attends over 250,000 emergency calls a year, over 50,000 urgent calls and transports over 1.3 million </w:t>
      </w:r>
      <w:r w:rsidR="007358AE">
        <w:rPr>
          <w:rFonts w:eastAsia="Times New Roman" w:cstheme="minorHAnsi"/>
          <w:sz w:val="24"/>
          <w:szCs w:val="24"/>
          <w:lang w:eastAsia="en-GB" w:bidi="ar-SA"/>
        </w:rPr>
        <w:t xml:space="preserve">non-emergency patients to over 200 treatment centres throughout Wales and England. </w:t>
      </w:r>
      <w:r w:rsidR="00E13CE2">
        <w:rPr>
          <w:rFonts w:eastAsia="Times New Roman" w:cstheme="minorHAnsi"/>
          <w:sz w:val="24"/>
          <w:szCs w:val="24"/>
          <w:lang w:eastAsia="en-GB" w:bidi="ar-SA"/>
        </w:rPr>
        <w:t xml:space="preserve">The Trust is the host for the </w:t>
      </w:r>
      <w:r w:rsidR="0035464B">
        <w:rPr>
          <w:rFonts w:eastAsia="Times New Roman" w:cstheme="minorHAnsi"/>
          <w:sz w:val="24"/>
          <w:szCs w:val="24"/>
          <w:lang w:eastAsia="en-GB" w:bidi="ar-SA"/>
        </w:rPr>
        <w:t xml:space="preserve">111 service, a </w:t>
      </w:r>
      <w:r w:rsidR="00E434A1">
        <w:rPr>
          <w:rFonts w:eastAsia="Times New Roman" w:cstheme="minorHAnsi"/>
          <w:sz w:val="24"/>
          <w:szCs w:val="24"/>
          <w:lang w:eastAsia="en-GB" w:bidi="ar-SA"/>
        </w:rPr>
        <w:t>24-hour</w:t>
      </w:r>
      <w:r w:rsidR="0035464B">
        <w:rPr>
          <w:rFonts w:eastAsia="Times New Roman" w:cstheme="minorHAnsi"/>
          <w:sz w:val="24"/>
          <w:szCs w:val="24"/>
          <w:lang w:eastAsia="en-GB" w:bidi="ar-SA"/>
        </w:rPr>
        <w:t xml:space="preserve"> health advice and information service</w:t>
      </w:r>
      <w:r w:rsidR="00952763">
        <w:rPr>
          <w:rFonts w:eastAsia="Times New Roman" w:cstheme="minorHAnsi"/>
          <w:sz w:val="24"/>
          <w:szCs w:val="24"/>
          <w:lang w:eastAsia="en-GB" w:bidi="ar-SA"/>
        </w:rPr>
        <w:t xml:space="preserve"> for the public and the </w:t>
      </w:r>
      <w:r w:rsidR="00720C3A">
        <w:rPr>
          <w:rFonts w:eastAsia="Times New Roman" w:cstheme="minorHAnsi"/>
          <w:sz w:val="24"/>
          <w:szCs w:val="24"/>
          <w:lang w:eastAsia="en-GB" w:bidi="ar-SA"/>
        </w:rPr>
        <w:t>front-end</w:t>
      </w:r>
      <w:r w:rsidR="00952763">
        <w:rPr>
          <w:rFonts w:eastAsia="Times New Roman" w:cstheme="minorHAnsi"/>
          <w:sz w:val="24"/>
          <w:szCs w:val="24"/>
          <w:lang w:eastAsia="en-GB" w:bidi="ar-SA"/>
        </w:rPr>
        <w:t xml:space="preserve"> call handling and clinical triage elements of the GP out of hours services. The Trust employs around 3,500 people</w:t>
      </w:r>
      <w:r w:rsidR="003A0D21">
        <w:rPr>
          <w:rFonts w:eastAsia="Times New Roman" w:cstheme="minorHAnsi"/>
          <w:sz w:val="24"/>
          <w:szCs w:val="24"/>
          <w:lang w:eastAsia="en-GB" w:bidi="ar-SA"/>
        </w:rPr>
        <w:t xml:space="preserve">, approximately 70% of whom are within the </w:t>
      </w:r>
      <w:r w:rsidR="00074239">
        <w:rPr>
          <w:rFonts w:eastAsia="Times New Roman" w:cstheme="minorHAnsi"/>
          <w:sz w:val="24"/>
          <w:szCs w:val="24"/>
          <w:lang w:eastAsia="en-GB" w:bidi="ar-SA"/>
        </w:rPr>
        <w:t>emergency medical services (EMS).</w:t>
      </w:r>
      <w:r w:rsidR="003A0D21">
        <w:rPr>
          <w:rFonts w:eastAsia="Times New Roman" w:cstheme="minorHAnsi"/>
          <w:sz w:val="24"/>
          <w:szCs w:val="24"/>
          <w:lang w:eastAsia="en-GB" w:bidi="ar-SA"/>
        </w:rPr>
        <w:t xml:space="preserve"> </w:t>
      </w:r>
      <w:r w:rsidR="005322C0">
        <w:rPr>
          <w:rFonts w:eastAsia="Times New Roman" w:cstheme="minorHAnsi"/>
          <w:sz w:val="24"/>
          <w:szCs w:val="24"/>
          <w:lang w:eastAsia="en-GB" w:bidi="ar-SA"/>
        </w:rPr>
        <w:t>Th</w:t>
      </w:r>
      <w:r w:rsidR="001B059C">
        <w:rPr>
          <w:rFonts w:eastAsia="Times New Roman" w:cstheme="minorHAnsi"/>
          <w:sz w:val="24"/>
          <w:szCs w:val="24"/>
          <w:lang w:eastAsia="en-GB" w:bidi="ar-SA"/>
        </w:rPr>
        <w:t xml:space="preserve">e Trust operates from 90 ambulance stations, three contact centres, three regional offices and </w:t>
      </w:r>
      <w:r w:rsidR="005E30D4">
        <w:rPr>
          <w:rFonts w:eastAsia="Times New Roman" w:cstheme="minorHAnsi"/>
          <w:sz w:val="24"/>
          <w:szCs w:val="24"/>
          <w:lang w:eastAsia="en-GB" w:bidi="ar-SA"/>
        </w:rPr>
        <w:t>five vehicle workshops (Welsh Ambulance Services NHS Trust</w:t>
      </w:r>
      <w:r w:rsidR="00567773">
        <w:rPr>
          <w:rFonts w:eastAsia="Times New Roman" w:cstheme="minorHAnsi"/>
          <w:sz w:val="24"/>
          <w:szCs w:val="24"/>
          <w:lang w:eastAsia="en-GB" w:bidi="ar-SA"/>
        </w:rPr>
        <w:t xml:space="preserve">, </w:t>
      </w:r>
      <w:r w:rsidR="00336027">
        <w:rPr>
          <w:rFonts w:eastAsia="Times New Roman" w:cstheme="minorHAnsi"/>
          <w:sz w:val="24"/>
          <w:szCs w:val="24"/>
          <w:lang w:eastAsia="en-GB" w:bidi="ar-SA"/>
        </w:rPr>
        <w:t>2022</w:t>
      </w:r>
      <w:r w:rsidR="00F96C80">
        <w:rPr>
          <w:rFonts w:eastAsia="Times New Roman" w:cstheme="minorHAnsi"/>
          <w:sz w:val="24"/>
          <w:szCs w:val="24"/>
          <w:lang w:eastAsia="en-GB" w:bidi="ar-SA"/>
        </w:rPr>
        <w:t>a</w:t>
      </w:r>
      <w:r w:rsidR="00567773">
        <w:rPr>
          <w:rFonts w:eastAsia="Times New Roman" w:cstheme="minorHAnsi"/>
          <w:sz w:val="24"/>
          <w:szCs w:val="24"/>
          <w:lang w:eastAsia="en-GB" w:bidi="ar-SA"/>
        </w:rPr>
        <w:t>)</w:t>
      </w:r>
    </w:p>
    <w:p w14:paraId="1D0D7F28" w14:textId="77777777" w:rsidR="00F8355C" w:rsidRDefault="007358AE"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Th</w:t>
      </w:r>
      <w:r w:rsidR="00620958">
        <w:rPr>
          <w:rFonts w:eastAsia="Times New Roman" w:cstheme="minorHAnsi"/>
          <w:sz w:val="24"/>
          <w:szCs w:val="24"/>
          <w:lang w:eastAsia="en-GB" w:bidi="ar-SA"/>
        </w:rPr>
        <w:t xml:space="preserve">is report focusses </w:t>
      </w:r>
      <w:r w:rsidR="00B96B27">
        <w:rPr>
          <w:rFonts w:eastAsia="Times New Roman" w:cstheme="minorHAnsi"/>
          <w:sz w:val="24"/>
          <w:szCs w:val="24"/>
          <w:lang w:eastAsia="en-GB" w:bidi="ar-SA"/>
        </w:rPr>
        <w:t xml:space="preserve">on the </w:t>
      </w:r>
      <w:r w:rsidR="0076363F">
        <w:rPr>
          <w:rFonts w:eastAsia="Times New Roman" w:cstheme="minorHAnsi"/>
          <w:sz w:val="24"/>
          <w:szCs w:val="24"/>
          <w:lang w:eastAsia="en-GB" w:bidi="ar-SA"/>
        </w:rPr>
        <w:t>EMS part of the Trust</w:t>
      </w:r>
      <w:r w:rsidR="00B96B27">
        <w:rPr>
          <w:rFonts w:eastAsia="Times New Roman" w:cstheme="minorHAnsi"/>
          <w:sz w:val="24"/>
          <w:szCs w:val="24"/>
          <w:lang w:eastAsia="en-GB" w:bidi="ar-SA"/>
        </w:rPr>
        <w:t xml:space="preserve">. </w:t>
      </w:r>
      <w:r w:rsidR="001E064E">
        <w:rPr>
          <w:rFonts w:eastAsia="Times New Roman" w:cstheme="minorHAnsi"/>
          <w:sz w:val="24"/>
          <w:szCs w:val="24"/>
          <w:lang w:eastAsia="en-GB" w:bidi="ar-SA"/>
        </w:rPr>
        <w:t>EMS includes paramedics</w:t>
      </w:r>
      <w:r w:rsidR="00141732">
        <w:rPr>
          <w:rFonts w:eastAsia="Times New Roman" w:cstheme="minorHAnsi"/>
          <w:sz w:val="24"/>
          <w:szCs w:val="24"/>
          <w:lang w:eastAsia="en-GB" w:bidi="ar-SA"/>
        </w:rPr>
        <w:t xml:space="preserve"> and </w:t>
      </w:r>
      <w:r w:rsidR="001E064E">
        <w:rPr>
          <w:rFonts w:eastAsia="Times New Roman" w:cstheme="minorHAnsi"/>
          <w:sz w:val="24"/>
          <w:szCs w:val="24"/>
          <w:lang w:eastAsia="en-GB" w:bidi="ar-SA"/>
        </w:rPr>
        <w:t>emergency medical technicians</w:t>
      </w:r>
      <w:r w:rsidR="00141732">
        <w:rPr>
          <w:rFonts w:eastAsia="Times New Roman" w:cstheme="minorHAnsi"/>
          <w:sz w:val="24"/>
          <w:szCs w:val="24"/>
          <w:lang w:eastAsia="en-GB" w:bidi="ar-SA"/>
        </w:rPr>
        <w:t xml:space="preserve"> who deliver emergency care to patients across Wales.</w:t>
      </w:r>
    </w:p>
    <w:p w14:paraId="3354F991" w14:textId="61149AEA" w:rsidR="00410A65" w:rsidRPr="00410A65" w:rsidRDefault="00914123"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In 2015 the Trust introduced </w:t>
      </w:r>
      <w:r w:rsidR="00B876D4">
        <w:rPr>
          <w:rFonts w:eastAsia="Times New Roman" w:cstheme="minorHAnsi"/>
          <w:sz w:val="24"/>
          <w:szCs w:val="24"/>
          <w:lang w:eastAsia="en-GB" w:bidi="ar-SA"/>
        </w:rPr>
        <w:t xml:space="preserve">a </w:t>
      </w:r>
      <w:r w:rsidR="00DD03DA">
        <w:rPr>
          <w:rFonts w:eastAsia="Times New Roman" w:cstheme="minorHAnsi"/>
          <w:sz w:val="24"/>
          <w:szCs w:val="24"/>
          <w:lang w:eastAsia="en-GB" w:bidi="ar-SA"/>
        </w:rPr>
        <w:t>Clinical Response Model</w:t>
      </w:r>
      <w:r w:rsidR="00451208">
        <w:rPr>
          <w:rFonts w:eastAsia="Times New Roman" w:cstheme="minorHAnsi"/>
          <w:sz w:val="24"/>
          <w:szCs w:val="24"/>
          <w:lang w:eastAsia="en-GB" w:bidi="ar-SA"/>
        </w:rPr>
        <w:t xml:space="preserve"> </w:t>
      </w:r>
      <w:r w:rsidR="00447C1E">
        <w:rPr>
          <w:rFonts w:eastAsia="Times New Roman" w:cstheme="minorHAnsi"/>
          <w:sz w:val="24"/>
          <w:szCs w:val="24"/>
          <w:lang w:eastAsia="en-GB" w:bidi="ar-SA"/>
        </w:rPr>
        <w:t>(</w:t>
      </w:r>
      <w:r w:rsidR="00447C1E" w:rsidRPr="00BA7BEE">
        <w:rPr>
          <w:rFonts w:eastAsia="Times New Roman" w:cstheme="minorHAnsi"/>
          <w:sz w:val="24"/>
          <w:szCs w:val="24"/>
          <w:lang w:eastAsia="en-GB" w:bidi="ar-SA"/>
        </w:rPr>
        <w:t>Welsh Ambulance Service</w:t>
      </w:r>
      <w:r w:rsidR="00447C1E">
        <w:rPr>
          <w:rFonts w:eastAsia="Times New Roman" w:cstheme="minorHAnsi"/>
          <w:sz w:val="24"/>
          <w:szCs w:val="24"/>
          <w:lang w:eastAsia="en-GB" w:bidi="ar-SA"/>
        </w:rPr>
        <w:t>s</w:t>
      </w:r>
      <w:r w:rsidR="00447C1E" w:rsidRPr="00BA7BEE">
        <w:rPr>
          <w:rFonts w:eastAsia="Times New Roman" w:cstheme="minorHAnsi"/>
          <w:sz w:val="24"/>
          <w:szCs w:val="24"/>
          <w:lang w:eastAsia="en-GB" w:bidi="ar-SA"/>
        </w:rPr>
        <w:t xml:space="preserve"> NHS Trust</w:t>
      </w:r>
      <w:r w:rsidR="00447C1E">
        <w:rPr>
          <w:rFonts w:eastAsia="Times New Roman" w:cstheme="minorHAnsi"/>
          <w:sz w:val="24"/>
          <w:szCs w:val="24"/>
          <w:lang w:eastAsia="en-GB" w:bidi="ar-SA"/>
        </w:rPr>
        <w:t xml:space="preserve">, 2020) </w:t>
      </w:r>
      <w:r w:rsidR="00372332">
        <w:rPr>
          <w:rFonts w:eastAsia="Times New Roman" w:cstheme="minorHAnsi"/>
          <w:sz w:val="24"/>
          <w:szCs w:val="24"/>
          <w:lang w:eastAsia="en-GB" w:bidi="ar-SA"/>
        </w:rPr>
        <w:t xml:space="preserve">following endorsement by the Welsh Government of a </w:t>
      </w:r>
      <w:r w:rsidR="00611DA9">
        <w:rPr>
          <w:rFonts w:eastAsia="Times New Roman" w:cstheme="minorHAnsi"/>
          <w:sz w:val="24"/>
          <w:szCs w:val="24"/>
          <w:lang w:eastAsia="en-GB" w:bidi="ar-SA"/>
        </w:rPr>
        <w:t>change</w:t>
      </w:r>
      <w:r w:rsidR="00372332">
        <w:rPr>
          <w:rFonts w:eastAsia="Times New Roman" w:cstheme="minorHAnsi"/>
          <w:sz w:val="24"/>
          <w:szCs w:val="24"/>
          <w:lang w:eastAsia="en-GB" w:bidi="ar-SA"/>
        </w:rPr>
        <w:t xml:space="preserve"> to a </w:t>
      </w:r>
      <w:r w:rsidR="008A6EA5">
        <w:rPr>
          <w:rFonts w:eastAsia="Times New Roman" w:cstheme="minorHAnsi"/>
          <w:sz w:val="24"/>
          <w:szCs w:val="24"/>
          <w:lang w:eastAsia="en-GB" w:bidi="ar-SA"/>
        </w:rPr>
        <w:t>clinically focussed model of ambulance care in Wales.</w:t>
      </w:r>
      <w:r w:rsidR="00451208">
        <w:rPr>
          <w:rFonts w:eastAsia="Times New Roman" w:cstheme="minorHAnsi"/>
          <w:sz w:val="24"/>
          <w:szCs w:val="24"/>
          <w:lang w:eastAsia="en-GB" w:bidi="ar-SA"/>
        </w:rPr>
        <w:t xml:space="preserve"> </w:t>
      </w:r>
      <w:r w:rsidR="00032C46">
        <w:rPr>
          <w:rFonts w:eastAsia="Times New Roman" w:cstheme="minorHAnsi"/>
          <w:sz w:val="24"/>
          <w:szCs w:val="24"/>
          <w:lang w:eastAsia="en-GB" w:bidi="ar-SA"/>
        </w:rPr>
        <w:t xml:space="preserve">The model involves a </w:t>
      </w:r>
      <w:r w:rsidR="00611DA9">
        <w:rPr>
          <w:rFonts w:eastAsia="Times New Roman" w:cstheme="minorHAnsi"/>
          <w:sz w:val="24"/>
          <w:szCs w:val="24"/>
          <w:lang w:eastAsia="en-GB" w:bidi="ar-SA"/>
        </w:rPr>
        <w:t xml:space="preserve">move away from </w:t>
      </w:r>
      <w:r w:rsidR="0054532D">
        <w:rPr>
          <w:rFonts w:eastAsia="Times New Roman" w:cstheme="minorHAnsi"/>
          <w:sz w:val="24"/>
          <w:szCs w:val="24"/>
          <w:lang w:eastAsia="en-GB" w:bidi="ar-SA"/>
        </w:rPr>
        <w:t xml:space="preserve">purely </w:t>
      </w:r>
      <w:r w:rsidR="00611DA9">
        <w:rPr>
          <w:rFonts w:eastAsia="Times New Roman" w:cstheme="minorHAnsi"/>
          <w:sz w:val="24"/>
          <w:szCs w:val="24"/>
          <w:lang w:eastAsia="en-GB" w:bidi="ar-SA"/>
        </w:rPr>
        <w:t xml:space="preserve">time-based performance measures </w:t>
      </w:r>
      <w:r w:rsidR="008A7FD2">
        <w:rPr>
          <w:rFonts w:eastAsia="Times New Roman" w:cstheme="minorHAnsi"/>
          <w:sz w:val="24"/>
          <w:szCs w:val="24"/>
          <w:lang w:eastAsia="en-GB" w:bidi="ar-SA"/>
        </w:rPr>
        <w:t>for all but immediately life threatening (‘Red’) calls</w:t>
      </w:r>
      <w:r w:rsidR="002D362C">
        <w:rPr>
          <w:rFonts w:eastAsia="Times New Roman" w:cstheme="minorHAnsi"/>
          <w:sz w:val="24"/>
          <w:szCs w:val="24"/>
          <w:lang w:eastAsia="en-GB" w:bidi="ar-SA"/>
        </w:rPr>
        <w:t>, and the introduction of clinical indicators</w:t>
      </w:r>
      <w:r w:rsidR="00E25010">
        <w:rPr>
          <w:rFonts w:eastAsia="Times New Roman" w:cstheme="minorHAnsi"/>
          <w:sz w:val="24"/>
          <w:szCs w:val="24"/>
          <w:lang w:eastAsia="en-GB" w:bidi="ar-SA"/>
        </w:rPr>
        <w:t xml:space="preserve"> (see </w:t>
      </w:r>
      <w:r w:rsidR="00E25010" w:rsidRPr="00E25010">
        <w:rPr>
          <w:rFonts w:eastAsia="Times New Roman" w:cstheme="minorHAnsi"/>
          <w:b/>
          <w:bCs/>
          <w:sz w:val="24"/>
          <w:szCs w:val="24"/>
          <w:lang w:eastAsia="en-GB" w:bidi="ar-SA"/>
        </w:rPr>
        <w:t>Appendix A</w:t>
      </w:r>
      <w:r w:rsidR="00E25010">
        <w:rPr>
          <w:rFonts w:eastAsia="Times New Roman" w:cstheme="minorHAnsi"/>
          <w:sz w:val="24"/>
          <w:szCs w:val="24"/>
          <w:lang w:eastAsia="en-GB" w:bidi="ar-SA"/>
        </w:rPr>
        <w:t>)</w:t>
      </w:r>
      <w:r w:rsidR="002D362C">
        <w:rPr>
          <w:rFonts w:eastAsia="Times New Roman" w:cstheme="minorHAnsi"/>
          <w:sz w:val="24"/>
          <w:szCs w:val="24"/>
          <w:lang w:eastAsia="en-GB" w:bidi="ar-SA"/>
        </w:rPr>
        <w:t xml:space="preserve"> </w:t>
      </w:r>
      <w:r w:rsidR="00A86036">
        <w:rPr>
          <w:rFonts w:eastAsia="Times New Roman" w:cstheme="minorHAnsi"/>
          <w:sz w:val="24"/>
          <w:szCs w:val="24"/>
          <w:lang w:eastAsia="en-GB" w:bidi="ar-SA"/>
        </w:rPr>
        <w:t xml:space="preserve">to measure the quality </w:t>
      </w:r>
      <w:r w:rsidR="00BD5DDD">
        <w:rPr>
          <w:rFonts w:eastAsia="Times New Roman" w:cstheme="minorHAnsi"/>
          <w:sz w:val="24"/>
          <w:szCs w:val="24"/>
          <w:lang w:eastAsia="en-GB" w:bidi="ar-SA"/>
        </w:rPr>
        <w:t xml:space="preserve">of evidence-based patient care </w:t>
      </w:r>
      <w:r w:rsidR="00920EF0">
        <w:rPr>
          <w:rFonts w:eastAsia="Times New Roman" w:cstheme="minorHAnsi"/>
          <w:sz w:val="24"/>
          <w:szCs w:val="24"/>
          <w:lang w:eastAsia="en-GB" w:bidi="ar-SA"/>
        </w:rPr>
        <w:t>for certain conditions</w:t>
      </w:r>
      <w:r w:rsidR="00447C1E">
        <w:rPr>
          <w:rFonts w:eastAsia="Times New Roman" w:cstheme="minorHAnsi"/>
          <w:sz w:val="24"/>
          <w:szCs w:val="24"/>
          <w:lang w:eastAsia="en-GB" w:bidi="ar-SA"/>
        </w:rPr>
        <w:t xml:space="preserve">. </w:t>
      </w:r>
      <w:r w:rsidR="006F3525">
        <w:rPr>
          <w:rFonts w:eastAsia="Times New Roman" w:cstheme="minorHAnsi"/>
          <w:sz w:val="24"/>
          <w:szCs w:val="24"/>
          <w:lang w:eastAsia="en-GB" w:bidi="ar-SA"/>
        </w:rPr>
        <w:t>Each c</w:t>
      </w:r>
      <w:r w:rsidR="00447C1E">
        <w:rPr>
          <w:rFonts w:eastAsia="Times New Roman" w:cstheme="minorHAnsi"/>
          <w:sz w:val="24"/>
          <w:szCs w:val="24"/>
          <w:lang w:eastAsia="en-GB" w:bidi="ar-SA"/>
        </w:rPr>
        <w:t xml:space="preserve">linical indicator </w:t>
      </w:r>
      <w:r w:rsidR="006F3525">
        <w:rPr>
          <w:rFonts w:eastAsia="Times New Roman" w:cstheme="minorHAnsi"/>
          <w:sz w:val="24"/>
          <w:szCs w:val="24"/>
          <w:lang w:eastAsia="en-GB" w:bidi="ar-SA"/>
        </w:rPr>
        <w:t xml:space="preserve">(CI) </w:t>
      </w:r>
      <w:r w:rsidR="002642FB">
        <w:rPr>
          <w:rFonts w:eastAsia="Times New Roman" w:cstheme="minorHAnsi"/>
          <w:sz w:val="24"/>
          <w:szCs w:val="24"/>
          <w:lang w:eastAsia="en-GB" w:bidi="ar-SA"/>
        </w:rPr>
        <w:t>co</w:t>
      </w:r>
      <w:r w:rsidR="00D636D3">
        <w:rPr>
          <w:rFonts w:eastAsia="Times New Roman" w:cstheme="minorHAnsi"/>
          <w:sz w:val="24"/>
          <w:szCs w:val="24"/>
          <w:lang w:eastAsia="en-GB" w:bidi="ar-SA"/>
        </w:rPr>
        <w:t>nsist</w:t>
      </w:r>
      <w:r w:rsidR="006F3525">
        <w:rPr>
          <w:rFonts w:eastAsia="Times New Roman" w:cstheme="minorHAnsi"/>
          <w:sz w:val="24"/>
          <w:szCs w:val="24"/>
          <w:lang w:eastAsia="en-GB" w:bidi="ar-SA"/>
        </w:rPr>
        <w:t>s</w:t>
      </w:r>
      <w:r w:rsidR="00D636D3">
        <w:rPr>
          <w:rFonts w:eastAsia="Times New Roman" w:cstheme="minorHAnsi"/>
          <w:sz w:val="24"/>
          <w:szCs w:val="24"/>
          <w:lang w:eastAsia="en-GB" w:bidi="ar-SA"/>
        </w:rPr>
        <w:t xml:space="preserve"> </w:t>
      </w:r>
      <w:r w:rsidR="002642FB">
        <w:rPr>
          <w:rFonts w:eastAsia="Times New Roman" w:cstheme="minorHAnsi"/>
          <w:sz w:val="24"/>
          <w:szCs w:val="24"/>
          <w:lang w:eastAsia="en-GB" w:bidi="ar-SA"/>
        </w:rPr>
        <w:t xml:space="preserve">of a ‘care bundle’ </w:t>
      </w:r>
      <w:r w:rsidR="004521CE" w:rsidRPr="00C6230A">
        <w:rPr>
          <w:rFonts w:eastAsia="Times New Roman" w:cstheme="minorHAnsi"/>
          <w:sz w:val="24"/>
          <w:szCs w:val="24"/>
          <w:lang w:eastAsia="en-GB" w:bidi="ar-SA"/>
        </w:rPr>
        <w:t xml:space="preserve">of a number of individual </w:t>
      </w:r>
      <w:r w:rsidR="007566FD">
        <w:rPr>
          <w:rFonts w:eastAsia="Times New Roman" w:cstheme="minorHAnsi"/>
          <w:sz w:val="24"/>
          <w:szCs w:val="24"/>
          <w:lang w:eastAsia="en-GB" w:bidi="ar-SA"/>
        </w:rPr>
        <w:t xml:space="preserve">evidence-based </w:t>
      </w:r>
      <w:r w:rsidR="004521CE" w:rsidRPr="00C6230A">
        <w:rPr>
          <w:rFonts w:eastAsia="Times New Roman" w:cstheme="minorHAnsi"/>
          <w:sz w:val="24"/>
          <w:szCs w:val="24"/>
          <w:lang w:eastAsia="en-GB" w:bidi="ar-SA"/>
        </w:rPr>
        <w:t xml:space="preserve">criteria that relate to the same clinical condition.  Care bundles are a structured way of improving the process of care and patient outcomes.  They comprise a small straightforward set of practices, which when performed collectively, </w:t>
      </w:r>
      <w:r w:rsidR="00720C3A" w:rsidRPr="00C6230A">
        <w:rPr>
          <w:rFonts w:eastAsia="Times New Roman" w:cstheme="minorHAnsi"/>
          <w:sz w:val="24"/>
          <w:szCs w:val="24"/>
          <w:lang w:eastAsia="en-GB" w:bidi="ar-SA"/>
        </w:rPr>
        <w:t>reliably,</w:t>
      </w:r>
      <w:r w:rsidR="004521CE" w:rsidRPr="00C6230A">
        <w:rPr>
          <w:rFonts w:eastAsia="Times New Roman" w:cstheme="minorHAnsi"/>
          <w:sz w:val="24"/>
          <w:szCs w:val="24"/>
          <w:lang w:eastAsia="en-GB" w:bidi="ar-SA"/>
        </w:rPr>
        <w:t xml:space="preserve"> and continuously have been shown to improve patient outcomes</w:t>
      </w:r>
      <w:r w:rsidR="00E25010">
        <w:rPr>
          <w:rFonts w:eastAsia="Times New Roman" w:cstheme="minorHAnsi"/>
          <w:sz w:val="24"/>
          <w:szCs w:val="24"/>
          <w:lang w:eastAsia="en-GB" w:bidi="ar-SA"/>
        </w:rPr>
        <w:t xml:space="preserve"> (Welsh Ambulance Services NHS Trust, 2022b)</w:t>
      </w:r>
      <w:r w:rsidR="004521CE" w:rsidRPr="00C6230A">
        <w:rPr>
          <w:rFonts w:eastAsia="Times New Roman" w:cstheme="minorHAnsi"/>
          <w:sz w:val="24"/>
          <w:szCs w:val="24"/>
          <w:lang w:eastAsia="en-GB" w:bidi="ar-SA"/>
        </w:rPr>
        <w:t>.</w:t>
      </w:r>
    </w:p>
    <w:p w14:paraId="0F69FF30" w14:textId="45E5329E" w:rsidR="005A7F0F" w:rsidRDefault="00DD6D33"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The Trust implemented an electronic patient </w:t>
      </w:r>
      <w:r w:rsidR="00B4429B">
        <w:rPr>
          <w:rFonts w:eastAsia="Times New Roman" w:cstheme="minorHAnsi"/>
          <w:sz w:val="24"/>
          <w:szCs w:val="24"/>
          <w:lang w:eastAsia="en-GB" w:bidi="ar-SA"/>
        </w:rPr>
        <w:t xml:space="preserve">clinical </w:t>
      </w:r>
      <w:r>
        <w:rPr>
          <w:rFonts w:eastAsia="Times New Roman" w:cstheme="minorHAnsi"/>
          <w:sz w:val="24"/>
          <w:szCs w:val="24"/>
          <w:lang w:eastAsia="en-GB" w:bidi="ar-SA"/>
        </w:rPr>
        <w:t xml:space="preserve">record </w:t>
      </w:r>
      <w:r w:rsidR="00BC28C9">
        <w:rPr>
          <w:rFonts w:eastAsia="Times New Roman" w:cstheme="minorHAnsi"/>
          <w:sz w:val="24"/>
          <w:szCs w:val="24"/>
          <w:lang w:eastAsia="en-GB" w:bidi="ar-SA"/>
        </w:rPr>
        <w:t xml:space="preserve">(ePCR) </w:t>
      </w:r>
      <w:r>
        <w:rPr>
          <w:rFonts w:eastAsia="Times New Roman" w:cstheme="minorHAnsi"/>
          <w:sz w:val="24"/>
          <w:szCs w:val="24"/>
          <w:lang w:eastAsia="en-GB" w:bidi="ar-SA"/>
        </w:rPr>
        <w:t xml:space="preserve">system </w:t>
      </w:r>
      <w:r w:rsidR="00BC28C9">
        <w:rPr>
          <w:rFonts w:eastAsia="Times New Roman" w:cstheme="minorHAnsi"/>
          <w:sz w:val="24"/>
          <w:szCs w:val="24"/>
          <w:lang w:eastAsia="en-GB" w:bidi="ar-SA"/>
        </w:rPr>
        <w:t xml:space="preserve">Wales-wide </w:t>
      </w:r>
      <w:r w:rsidR="00E417EB">
        <w:rPr>
          <w:rFonts w:eastAsia="Times New Roman" w:cstheme="minorHAnsi"/>
          <w:sz w:val="24"/>
          <w:szCs w:val="24"/>
          <w:lang w:eastAsia="en-GB" w:bidi="ar-SA"/>
        </w:rPr>
        <w:t>in April 2022</w:t>
      </w:r>
      <w:r w:rsidR="0085285B">
        <w:rPr>
          <w:rFonts w:eastAsia="Times New Roman" w:cstheme="minorHAnsi"/>
          <w:sz w:val="24"/>
          <w:szCs w:val="24"/>
          <w:lang w:eastAsia="en-GB" w:bidi="ar-SA"/>
        </w:rPr>
        <w:t xml:space="preserve"> which has the capacity to record and store a large amount of clinical data</w:t>
      </w:r>
      <w:r w:rsidR="005A7F0F">
        <w:rPr>
          <w:rFonts w:eastAsia="Times New Roman" w:cstheme="minorHAnsi"/>
          <w:sz w:val="24"/>
          <w:szCs w:val="24"/>
          <w:lang w:eastAsia="en-GB" w:bidi="ar-SA"/>
        </w:rPr>
        <w:t>.</w:t>
      </w:r>
    </w:p>
    <w:p w14:paraId="65FEE666" w14:textId="527363B1" w:rsidR="00277D1F" w:rsidRDefault="00C4457A" w:rsidP="00277D1F">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The </w:t>
      </w:r>
      <w:r w:rsidR="00F70352">
        <w:rPr>
          <w:rFonts w:eastAsia="Times New Roman" w:cstheme="minorHAnsi"/>
          <w:sz w:val="24"/>
          <w:szCs w:val="24"/>
          <w:lang w:eastAsia="en-GB" w:bidi="ar-SA"/>
        </w:rPr>
        <w:t xml:space="preserve">Trust had previously </w:t>
      </w:r>
      <w:r w:rsidR="00E77838">
        <w:rPr>
          <w:rFonts w:eastAsia="Times New Roman" w:cstheme="minorHAnsi"/>
          <w:sz w:val="24"/>
          <w:szCs w:val="24"/>
          <w:lang w:eastAsia="en-GB" w:bidi="ar-SA"/>
        </w:rPr>
        <w:t>u</w:t>
      </w:r>
      <w:r w:rsidR="00F70352">
        <w:rPr>
          <w:rFonts w:eastAsia="Times New Roman" w:cstheme="minorHAnsi"/>
          <w:sz w:val="24"/>
          <w:szCs w:val="24"/>
          <w:lang w:eastAsia="en-GB" w:bidi="ar-SA"/>
        </w:rPr>
        <w:t>s</w:t>
      </w:r>
      <w:r w:rsidR="00E77838">
        <w:rPr>
          <w:rFonts w:eastAsia="Times New Roman" w:cstheme="minorHAnsi"/>
          <w:sz w:val="24"/>
          <w:szCs w:val="24"/>
          <w:lang w:eastAsia="en-GB" w:bidi="ar-SA"/>
        </w:rPr>
        <w:t>ed</w:t>
      </w:r>
      <w:r w:rsidR="00F70352">
        <w:rPr>
          <w:rFonts w:eastAsia="Times New Roman" w:cstheme="minorHAnsi"/>
          <w:sz w:val="24"/>
          <w:szCs w:val="24"/>
          <w:lang w:eastAsia="en-GB" w:bidi="ar-SA"/>
        </w:rPr>
        <w:t xml:space="preserve"> digital pen technology</w:t>
      </w:r>
      <w:r w:rsidR="00E77838">
        <w:rPr>
          <w:rFonts w:eastAsia="Times New Roman" w:cstheme="minorHAnsi"/>
          <w:sz w:val="24"/>
          <w:szCs w:val="24"/>
          <w:lang w:eastAsia="en-GB" w:bidi="ar-SA"/>
        </w:rPr>
        <w:t>, introduced in 2015,</w:t>
      </w:r>
      <w:r w:rsidR="00F70352">
        <w:rPr>
          <w:rFonts w:eastAsia="Times New Roman" w:cstheme="minorHAnsi"/>
          <w:sz w:val="24"/>
          <w:szCs w:val="24"/>
          <w:lang w:eastAsia="en-GB" w:bidi="ar-SA"/>
        </w:rPr>
        <w:t xml:space="preserve"> </w:t>
      </w:r>
      <w:r w:rsidR="00B4429B">
        <w:rPr>
          <w:rFonts w:eastAsia="Times New Roman" w:cstheme="minorHAnsi"/>
          <w:sz w:val="24"/>
          <w:szCs w:val="24"/>
          <w:lang w:eastAsia="en-GB" w:bidi="ar-SA"/>
        </w:rPr>
        <w:t>to produce Patient Clinical Records</w:t>
      </w:r>
      <w:r w:rsidR="00E77838">
        <w:rPr>
          <w:rFonts w:eastAsia="Times New Roman" w:cstheme="minorHAnsi"/>
          <w:sz w:val="24"/>
          <w:szCs w:val="24"/>
          <w:lang w:eastAsia="en-GB" w:bidi="ar-SA"/>
        </w:rPr>
        <w:t xml:space="preserve"> and to generate data to report on clinical indicators</w:t>
      </w:r>
      <w:r w:rsidR="00B4429B">
        <w:rPr>
          <w:rFonts w:eastAsia="Times New Roman" w:cstheme="minorHAnsi"/>
          <w:sz w:val="24"/>
          <w:szCs w:val="24"/>
          <w:lang w:eastAsia="en-GB" w:bidi="ar-SA"/>
        </w:rPr>
        <w:t xml:space="preserve">. </w:t>
      </w:r>
      <w:r w:rsidR="000F0BA8">
        <w:rPr>
          <w:rFonts w:eastAsia="Times New Roman" w:cstheme="minorHAnsi"/>
          <w:sz w:val="24"/>
          <w:szCs w:val="24"/>
          <w:lang w:eastAsia="en-GB" w:bidi="ar-SA"/>
        </w:rPr>
        <w:t>T</w:t>
      </w:r>
      <w:r w:rsidR="00277D1F">
        <w:rPr>
          <w:rFonts w:eastAsia="Times New Roman" w:cstheme="minorHAnsi"/>
          <w:sz w:val="24"/>
          <w:szCs w:val="24"/>
          <w:lang w:eastAsia="en-GB" w:bidi="ar-SA"/>
        </w:rPr>
        <w:t xml:space="preserve">here has </w:t>
      </w:r>
      <w:r w:rsidR="00277D1F">
        <w:rPr>
          <w:rFonts w:eastAsia="Times New Roman" w:cstheme="minorHAnsi"/>
          <w:sz w:val="24"/>
          <w:szCs w:val="24"/>
          <w:lang w:eastAsia="en-GB" w:bidi="ar-SA"/>
        </w:rPr>
        <w:lastRenderedPageBreak/>
        <w:t xml:space="preserve">not been a facility for team leaders to generate reports on their own team performance on CI care bundles since the end of </w:t>
      </w:r>
      <w:r w:rsidR="00651947">
        <w:rPr>
          <w:rFonts w:eastAsia="Times New Roman" w:cstheme="minorHAnsi"/>
          <w:sz w:val="24"/>
          <w:szCs w:val="24"/>
          <w:lang w:eastAsia="en-GB" w:bidi="ar-SA"/>
        </w:rPr>
        <w:t xml:space="preserve">reporting with </w:t>
      </w:r>
      <w:r w:rsidR="00277D1F">
        <w:rPr>
          <w:rFonts w:eastAsia="Times New Roman" w:cstheme="minorHAnsi"/>
          <w:sz w:val="24"/>
          <w:szCs w:val="24"/>
          <w:lang w:eastAsia="en-GB" w:bidi="ar-SA"/>
        </w:rPr>
        <w:t xml:space="preserve">digital pen </w:t>
      </w:r>
      <w:r w:rsidR="00651947">
        <w:rPr>
          <w:rFonts w:eastAsia="Times New Roman" w:cstheme="minorHAnsi"/>
          <w:sz w:val="24"/>
          <w:szCs w:val="24"/>
          <w:lang w:eastAsia="en-GB" w:bidi="ar-SA"/>
        </w:rPr>
        <w:t>data in November 2021</w:t>
      </w:r>
      <w:r w:rsidR="00277D1F">
        <w:rPr>
          <w:rFonts w:eastAsia="Times New Roman" w:cstheme="minorHAnsi"/>
          <w:sz w:val="24"/>
          <w:szCs w:val="24"/>
          <w:lang w:eastAsia="en-GB" w:bidi="ar-SA"/>
        </w:rPr>
        <w:t>.</w:t>
      </w:r>
    </w:p>
    <w:p w14:paraId="4AD62A91" w14:textId="07FB08B7" w:rsidR="008641BE" w:rsidRDefault="00BC28C9"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sidRPr="00610572">
        <w:rPr>
          <w:rFonts w:eastAsia="Times New Roman" w:cstheme="minorHAnsi"/>
          <w:sz w:val="24"/>
          <w:szCs w:val="24"/>
          <w:lang w:eastAsia="en-GB" w:bidi="ar-SA"/>
        </w:rPr>
        <w:t>P</w:t>
      </w:r>
      <w:r w:rsidR="00446F09">
        <w:rPr>
          <w:rFonts w:eastAsia="Times New Roman" w:cstheme="minorHAnsi"/>
          <w:sz w:val="24"/>
          <w:szCs w:val="24"/>
          <w:lang w:eastAsia="en-GB" w:bidi="ar-SA"/>
        </w:rPr>
        <w:t>rior to the implementation of ePCR</w:t>
      </w:r>
      <w:r w:rsidR="009020EA">
        <w:rPr>
          <w:rFonts w:eastAsia="Times New Roman" w:cstheme="minorHAnsi"/>
          <w:sz w:val="24"/>
          <w:szCs w:val="24"/>
          <w:lang w:eastAsia="en-GB" w:bidi="ar-SA"/>
        </w:rPr>
        <w:t xml:space="preserve"> </w:t>
      </w:r>
      <w:r w:rsidR="00D64227">
        <w:rPr>
          <w:rFonts w:eastAsia="Times New Roman" w:cstheme="minorHAnsi"/>
          <w:sz w:val="24"/>
          <w:szCs w:val="24"/>
          <w:lang w:eastAsia="en-GB" w:bidi="ar-SA"/>
        </w:rPr>
        <w:t xml:space="preserve">there was </w:t>
      </w:r>
      <w:r w:rsidR="009B5ADC">
        <w:rPr>
          <w:rFonts w:eastAsia="Times New Roman" w:cstheme="minorHAnsi"/>
          <w:sz w:val="24"/>
          <w:szCs w:val="24"/>
          <w:lang w:eastAsia="en-GB" w:bidi="ar-SA"/>
        </w:rPr>
        <w:t xml:space="preserve">also </w:t>
      </w:r>
      <w:r w:rsidR="00D64227">
        <w:rPr>
          <w:rFonts w:eastAsia="Times New Roman" w:cstheme="minorHAnsi"/>
          <w:sz w:val="24"/>
          <w:szCs w:val="24"/>
          <w:lang w:eastAsia="en-GB" w:bidi="ar-SA"/>
        </w:rPr>
        <w:t xml:space="preserve">a change in the arrangements for the clinical supervision of </w:t>
      </w:r>
      <w:r w:rsidR="00046E20">
        <w:rPr>
          <w:rFonts w:eastAsia="Times New Roman" w:cstheme="minorHAnsi"/>
          <w:sz w:val="24"/>
          <w:szCs w:val="24"/>
          <w:lang w:eastAsia="en-GB" w:bidi="ar-SA"/>
        </w:rPr>
        <w:t xml:space="preserve">EMS </w:t>
      </w:r>
      <w:r w:rsidR="00D64227">
        <w:rPr>
          <w:rFonts w:eastAsia="Times New Roman" w:cstheme="minorHAnsi"/>
          <w:sz w:val="24"/>
          <w:szCs w:val="24"/>
          <w:lang w:eastAsia="en-GB" w:bidi="ar-SA"/>
        </w:rPr>
        <w:t>clinicians</w:t>
      </w:r>
      <w:r w:rsidR="00D43DD6">
        <w:rPr>
          <w:rFonts w:eastAsia="Times New Roman" w:cstheme="minorHAnsi"/>
          <w:sz w:val="24"/>
          <w:szCs w:val="24"/>
          <w:lang w:eastAsia="en-GB" w:bidi="ar-SA"/>
        </w:rPr>
        <w:t xml:space="preserve">. This responsibility moved from Clinical Team Leaders </w:t>
      </w:r>
      <w:r w:rsidR="00AD4A97">
        <w:rPr>
          <w:rFonts w:eastAsia="Times New Roman" w:cstheme="minorHAnsi"/>
          <w:sz w:val="24"/>
          <w:szCs w:val="24"/>
          <w:lang w:eastAsia="en-GB" w:bidi="ar-SA"/>
        </w:rPr>
        <w:t xml:space="preserve">(CTLs) </w:t>
      </w:r>
      <w:r w:rsidR="00D43DD6">
        <w:rPr>
          <w:rFonts w:eastAsia="Times New Roman" w:cstheme="minorHAnsi"/>
          <w:sz w:val="24"/>
          <w:szCs w:val="24"/>
          <w:lang w:eastAsia="en-GB" w:bidi="ar-SA"/>
        </w:rPr>
        <w:t>to a new role of Senior Paramedic</w:t>
      </w:r>
      <w:r w:rsidR="00AD4A97">
        <w:rPr>
          <w:rFonts w:eastAsia="Times New Roman" w:cstheme="minorHAnsi"/>
          <w:sz w:val="24"/>
          <w:szCs w:val="24"/>
          <w:lang w:eastAsia="en-GB" w:bidi="ar-SA"/>
        </w:rPr>
        <w:t xml:space="preserve"> (SP)</w:t>
      </w:r>
      <w:r w:rsidR="00D43DD6">
        <w:rPr>
          <w:rFonts w:eastAsia="Times New Roman" w:cstheme="minorHAnsi"/>
          <w:sz w:val="24"/>
          <w:szCs w:val="24"/>
          <w:lang w:eastAsia="en-GB" w:bidi="ar-SA"/>
        </w:rPr>
        <w:t>.</w:t>
      </w:r>
      <w:r w:rsidR="004D289F">
        <w:rPr>
          <w:rFonts w:eastAsia="Times New Roman" w:cstheme="minorHAnsi"/>
          <w:sz w:val="24"/>
          <w:szCs w:val="24"/>
          <w:lang w:eastAsia="en-GB" w:bidi="ar-SA"/>
        </w:rPr>
        <w:t xml:space="preserve"> </w:t>
      </w:r>
      <w:r w:rsidR="00A263E7">
        <w:rPr>
          <w:rFonts w:eastAsia="Times New Roman" w:cstheme="minorHAnsi"/>
          <w:sz w:val="24"/>
          <w:szCs w:val="24"/>
          <w:lang w:eastAsia="en-GB" w:bidi="ar-SA"/>
        </w:rPr>
        <w:t xml:space="preserve">The </w:t>
      </w:r>
      <w:r w:rsidR="004D289F">
        <w:rPr>
          <w:rFonts w:eastAsia="Times New Roman" w:cstheme="minorHAnsi"/>
          <w:sz w:val="24"/>
          <w:szCs w:val="24"/>
          <w:lang w:eastAsia="en-GB" w:bidi="ar-SA"/>
        </w:rPr>
        <w:t>SP</w:t>
      </w:r>
      <w:r w:rsidR="00A263E7">
        <w:rPr>
          <w:rFonts w:eastAsia="Times New Roman" w:cstheme="minorHAnsi"/>
          <w:sz w:val="24"/>
          <w:szCs w:val="24"/>
          <w:lang w:eastAsia="en-GB" w:bidi="ar-SA"/>
        </w:rPr>
        <w:t xml:space="preserve"> role includes </w:t>
      </w:r>
      <w:r w:rsidR="00E83C2A">
        <w:rPr>
          <w:rFonts w:eastAsia="Times New Roman" w:cstheme="minorHAnsi"/>
          <w:sz w:val="24"/>
          <w:szCs w:val="24"/>
          <w:lang w:eastAsia="en-GB" w:bidi="ar-SA"/>
        </w:rPr>
        <w:t>responsib</w:t>
      </w:r>
      <w:r w:rsidR="00C43411">
        <w:rPr>
          <w:rFonts w:eastAsia="Times New Roman" w:cstheme="minorHAnsi"/>
          <w:sz w:val="24"/>
          <w:szCs w:val="24"/>
          <w:lang w:eastAsia="en-GB" w:bidi="ar-SA"/>
        </w:rPr>
        <w:t>i</w:t>
      </w:r>
      <w:r w:rsidR="00E83C2A">
        <w:rPr>
          <w:rFonts w:eastAsia="Times New Roman" w:cstheme="minorHAnsi"/>
          <w:sz w:val="24"/>
          <w:szCs w:val="24"/>
          <w:lang w:eastAsia="en-GB" w:bidi="ar-SA"/>
        </w:rPr>
        <w:t>l</w:t>
      </w:r>
      <w:r w:rsidR="00C43411">
        <w:rPr>
          <w:rFonts w:eastAsia="Times New Roman" w:cstheme="minorHAnsi"/>
          <w:sz w:val="24"/>
          <w:szCs w:val="24"/>
          <w:lang w:eastAsia="en-GB" w:bidi="ar-SA"/>
        </w:rPr>
        <w:t>it</w:t>
      </w:r>
      <w:r w:rsidR="00E83C2A">
        <w:rPr>
          <w:rFonts w:eastAsia="Times New Roman" w:cstheme="minorHAnsi"/>
          <w:sz w:val="24"/>
          <w:szCs w:val="24"/>
          <w:lang w:eastAsia="en-GB" w:bidi="ar-SA"/>
        </w:rPr>
        <w:t xml:space="preserve">y for the </w:t>
      </w:r>
      <w:r w:rsidR="00385B74">
        <w:rPr>
          <w:rFonts w:eastAsia="Times New Roman" w:cstheme="minorHAnsi"/>
          <w:sz w:val="24"/>
          <w:szCs w:val="24"/>
          <w:lang w:eastAsia="en-GB" w:bidi="ar-SA"/>
        </w:rPr>
        <w:t>clinical supervision of a defined group of EMS clinicians (</w:t>
      </w:r>
      <w:r w:rsidR="004009EF">
        <w:rPr>
          <w:rFonts w:eastAsia="Times New Roman" w:cstheme="minorHAnsi"/>
          <w:sz w:val="24"/>
          <w:szCs w:val="24"/>
          <w:lang w:eastAsia="en-GB" w:bidi="ar-SA"/>
        </w:rPr>
        <w:t xml:space="preserve">Paramedics, Emergency Medical Technicians and Urgent Care Assistants) </w:t>
      </w:r>
      <w:r w:rsidR="002768A6">
        <w:rPr>
          <w:rFonts w:eastAsia="Times New Roman" w:cstheme="minorHAnsi"/>
          <w:sz w:val="24"/>
          <w:szCs w:val="24"/>
          <w:lang w:eastAsia="en-GB" w:bidi="ar-SA"/>
        </w:rPr>
        <w:t>including feedback on clinical performance</w:t>
      </w:r>
      <w:r w:rsidR="00151B0B">
        <w:rPr>
          <w:rFonts w:eastAsia="Times New Roman" w:cstheme="minorHAnsi"/>
          <w:sz w:val="24"/>
          <w:szCs w:val="24"/>
          <w:lang w:eastAsia="en-GB" w:bidi="ar-SA"/>
        </w:rPr>
        <w:t xml:space="preserve"> </w:t>
      </w:r>
      <w:r w:rsidR="002768A6">
        <w:rPr>
          <w:rFonts w:eastAsia="Times New Roman" w:cstheme="minorHAnsi"/>
          <w:sz w:val="24"/>
          <w:szCs w:val="24"/>
          <w:lang w:eastAsia="en-GB" w:bidi="ar-SA"/>
        </w:rPr>
        <w:t xml:space="preserve">and </w:t>
      </w:r>
      <w:r w:rsidR="0021413D">
        <w:rPr>
          <w:rFonts w:eastAsia="Times New Roman" w:cstheme="minorHAnsi"/>
          <w:sz w:val="24"/>
          <w:szCs w:val="24"/>
          <w:lang w:eastAsia="en-GB" w:bidi="ar-SA"/>
        </w:rPr>
        <w:t>compliance with clinical indicators and care bundles.</w:t>
      </w:r>
    </w:p>
    <w:p w14:paraId="14D87B9F" w14:textId="525E81C9" w:rsidR="00C20EA0" w:rsidRDefault="00151B0B" w:rsidP="00FE17C1">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I</w:t>
      </w:r>
      <w:r w:rsidR="00C20EA0">
        <w:rPr>
          <w:rFonts w:eastAsia="Times New Roman" w:cstheme="minorHAnsi"/>
          <w:sz w:val="24"/>
          <w:szCs w:val="24"/>
          <w:lang w:eastAsia="en-GB" w:bidi="ar-SA"/>
        </w:rPr>
        <w:t>t is not currently possible to use ePCR clinical data to monitor and provide feedback on standards of care by individual clinician or by a defined group of clinicians.</w:t>
      </w:r>
    </w:p>
    <w:p w14:paraId="5105F628" w14:textId="0FF33CBC" w:rsidR="00CC1E85" w:rsidRDefault="00151B0B"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It is </w:t>
      </w:r>
      <w:r w:rsidR="00B82F52">
        <w:rPr>
          <w:rFonts w:eastAsia="Times New Roman" w:cstheme="minorHAnsi"/>
          <w:sz w:val="24"/>
          <w:szCs w:val="24"/>
          <w:lang w:eastAsia="en-GB" w:bidi="ar-SA"/>
        </w:rPr>
        <w:t xml:space="preserve">proposed to develop </w:t>
      </w:r>
      <w:r w:rsidR="0086109B">
        <w:rPr>
          <w:rFonts w:eastAsia="Times New Roman" w:cstheme="minorHAnsi"/>
          <w:sz w:val="24"/>
          <w:szCs w:val="24"/>
          <w:lang w:eastAsia="en-GB" w:bidi="ar-SA"/>
        </w:rPr>
        <w:t>a clinical</w:t>
      </w:r>
      <w:r w:rsidR="00B82F52">
        <w:rPr>
          <w:rFonts w:eastAsia="Times New Roman" w:cstheme="minorHAnsi"/>
          <w:sz w:val="24"/>
          <w:szCs w:val="24"/>
          <w:lang w:eastAsia="en-GB" w:bidi="ar-SA"/>
        </w:rPr>
        <w:t xml:space="preserve"> team </w:t>
      </w:r>
      <w:r w:rsidR="00B74CFC">
        <w:rPr>
          <w:rFonts w:eastAsia="Times New Roman" w:cstheme="minorHAnsi"/>
          <w:sz w:val="24"/>
          <w:szCs w:val="24"/>
          <w:lang w:eastAsia="en-GB" w:bidi="ar-SA"/>
        </w:rPr>
        <w:t xml:space="preserve">management system </w:t>
      </w:r>
      <w:r w:rsidR="00B137C5">
        <w:rPr>
          <w:rFonts w:eastAsia="Times New Roman" w:cstheme="minorHAnsi"/>
          <w:sz w:val="24"/>
          <w:szCs w:val="24"/>
          <w:lang w:eastAsia="en-GB" w:bidi="ar-SA"/>
        </w:rPr>
        <w:t xml:space="preserve">to </w:t>
      </w:r>
      <w:r w:rsidR="00A103C6">
        <w:rPr>
          <w:rFonts w:eastAsia="Times New Roman" w:cstheme="minorHAnsi"/>
          <w:sz w:val="24"/>
          <w:szCs w:val="24"/>
          <w:lang w:eastAsia="en-GB" w:bidi="ar-SA"/>
        </w:rPr>
        <w:t xml:space="preserve">input and </w:t>
      </w:r>
      <w:r w:rsidR="00B137C5">
        <w:rPr>
          <w:rFonts w:eastAsia="Times New Roman" w:cstheme="minorHAnsi"/>
          <w:sz w:val="24"/>
          <w:szCs w:val="24"/>
          <w:lang w:eastAsia="en-GB" w:bidi="ar-SA"/>
        </w:rPr>
        <w:t>maintain</w:t>
      </w:r>
      <w:r w:rsidR="00A103C6">
        <w:rPr>
          <w:rFonts w:eastAsia="Times New Roman" w:cstheme="minorHAnsi"/>
          <w:sz w:val="24"/>
          <w:szCs w:val="24"/>
          <w:lang w:eastAsia="en-GB" w:bidi="ar-SA"/>
        </w:rPr>
        <w:t xml:space="preserve"> information on the </w:t>
      </w:r>
      <w:r w:rsidR="00152452">
        <w:rPr>
          <w:rFonts w:eastAsia="Times New Roman" w:cstheme="minorHAnsi"/>
          <w:sz w:val="24"/>
          <w:szCs w:val="24"/>
          <w:lang w:eastAsia="en-GB" w:bidi="ar-SA"/>
        </w:rPr>
        <w:t xml:space="preserve">SP teams </w:t>
      </w:r>
      <w:r w:rsidR="006F42A3">
        <w:rPr>
          <w:rFonts w:eastAsia="Times New Roman" w:cstheme="minorHAnsi"/>
          <w:sz w:val="24"/>
          <w:szCs w:val="24"/>
          <w:lang w:eastAsia="en-GB" w:bidi="ar-SA"/>
        </w:rPr>
        <w:t xml:space="preserve">(the defined group for whom SPs are </w:t>
      </w:r>
      <w:r w:rsidR="00F5437B">
        <w:rPr>
          <w:rFonts w:eastAsia="Times New Roman" w:cstheme="minorHAnsi"/>
          <w:sz w:val="24"/>
          <w:szCs w:val="24"/>
          <w:lang w:eastAsia="en-GB" w:bidi="ar-SA"/>
        </w:rPr>
        <w:t xml:space="preserve">clinically responsible) </w:t>
      </w:r>
      <w:r w:rsidR="00152452">
        <w:rPr>
          <w:rFonts w:eastAsia="Times New Roman" w:cstheme="minorHAnsi"/>
          <w:sz w:val="24"/>
          <w:szCs w:val="24"/>
          <w:lang w:eastAsia="en-GB" w:bidi="ar-SA"/>
        </w:rPr>
        <w:t>to enable reporting on CI</w:t>
      </w:r>
      <w:r w:rsidR="00C47DDC">
        <w:rPr>
          <w:rFonts w:eastAsia="Times New Roman" w:cstheme="minorHAnsi"/>
          <w:sz w:val="24"/>
          <w:szCs w:val="24"/>
          <w:lang w:eastAsia="en-GB" w:bidi="ar-SA"/>
        </w:rPr>
        <w:t xml:space="preserve">s </w:t>
      </w:r>
      <w:r w:rsidR="00152452">
        <w:rPr>
          <w:rFonts w:eastAsia="Times New Roman" w:cstheme="minorHAnsi"/>
          <w:sz w:val="24"/>
          <w:szCs w:val="24"/>
          <w:lang w:eastAsia="en-GB" w:bidi="ar-SA"/>
        </w:rPr>
        <w:t xml:space="preserve">and other clinical performance data, to enable SPs to provide </w:t>
      </w:r>
      <w:r w:rsidR="00F5437B">
        <w:rPr>
          <w:rFonts w:eastAsia="Times New Roman" w:cstheme="minorHAnsi"/>
          <w:sz w:val="24"/>
          <w:szCs w:val="24"/>
          <w:lang w:eastAsia="en-GB" w:bidi="ar-SA"/>
        </w:rPr>
        <w:t xml:space="preserve">meaningful, detailed and timely </w:t>
      </w:r>
      <w:r w:rsidR="00282079">
        <w:rPr>
          <w:rFonts w:eastAsia="Times New Roman" w:cstheme="minorHAnsi"/>
          <w:sz w:val="24"/>
          <w:szCs w:val="24"/>
          <w:lang w:eastAsia="en-GB" w:bidi="ar-SA"/>
        </w:rPr>
        <w:t>feedback and supervision.</w:t>
      </w:r>
    </w:p>
    <w:p w14:paraId="6D0A34A1" w14:textId="542A590D" w:rsidR="00410A65" w:rsidRPr="00410A65" w:rsidRDefault="00D526B7" w:rsidP="00410A65">
      <w:pPr>
        <w:autoSpaceDE w:val="0"/>
        <w:autoSpaceDN w:val="0"/>
        <w:adjustRightInd w:val="0"/>
        <w:spacing w:before="240" w:after="120" w:line="240" w:lineRule="auto"/>
        <w:jc w:val="both"/>
        <w:rPr>
          <w:rFonts w:eastAsia="Times New Roman" w:cstheme="minorHAnsi"/>
          <w:b/>
          <w:iCs/>
          <w:sz w:val="28"/>
          <w:szCs w:val="28"/>
          <w:lang w:eastAsia="en-GB"/>
        </w:rPr>
      </w:pPr>
      <w:commentRangeStart w:id="0"/>
      <w:r>
        <w:rPr>
          <w:rFonts w:eastAsia="Times New Roman" w:cstheme="minorHAnsi"/>
          <w:b/>
          <w:iCs/>
          <w:sz w:val="28"/>
          <w:szCs w:val="28"/>
          <w:lang w:eastAsia="en-GB"/>
        </w:rPr>
        <w:t>Justification</w:t>
      </w:r>
      <w:commentRangeEnd w:id="0"/>
      <w:r w:rsidR="0031318D">
        <w:rPr>
          <w:rStyle w:val="CommentReference"/>
        </w:rPr>
        <w:commentReference w:id="0"/>
      </w:r>
    </w:p>
    <w:p w14:paraId="1E6E40B4" w14:textId="7BC443BD" w:rsidR="0050219F" w:rsidRDefault="00D751F8"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The propos</w:t>
      </w:r>
      <w:r w:rsidR="00E05898">
        <w:rPr>
          <w:rFonts w:eastAsia="Times New Roman" w:cstheme="minorHAnsi"/>
          <w:sz w:val="24"/>
          <w:szCs w:val="24"/>
          <w:lang w:eastAsia="en-GB" w:bidi="ar-SA"/>
        </w:rPr>
        <w:t xml:space="preserve">al </w:t>
      </w:r>
      <w:r w:rsidR="00EE793B">
        <w:rPr>
          <w:rFonts w:eastAsia="Times New Roman" w:cstheme="minorHAnsi"/>
          <w:sz w:val="24"/>
          <w:szCs w:val="24"/>
          <w:lang w:eastAsia="en-GB" w:bidi="ar-SA"/>
        </w:rPr>
        <w:t xml:space="preserve">is to </w:t>
      </w:r>
      <w:r w:rsidR="0045710A" w:rsidRPr="0045710A">
        <w:rPr>
          <w:rFonts w:eastAsia="Times New Roman" w:cstheme="minorHAnsi"/>
          <w:sz w:val="24"/>
          <w:szCs w:val="24"/>
          <w:lang w:eastAsia="en-GB" w:bidi="ar-SA"/>
        </w:rPr>
        <w:t xml:space="preserve">improve the use of ePCR clinical data to enable meaningful, </w:t>
      </w:r>
      <w:r w:rsidR="00160D61" w:rsidRPr="0045710A">
        <w:rPr>
          <w:rFonts w:eastAsia="Times New Roman" w:cstheme="minorHAnsi"/>
          <w:sz w:val="24"/>
          <w:szCs w:val="24"/>
          <w:lang w:eastAsia="en-GB" w:bidi="ar-SA"/>
        </w:rPr>
        <w:t>detailed,</w:t>
      </w:r>
      <w:r w:rsidR="0045710A" w:rsidRPr="0045710A">
        <w:rPr>
          <w:rFonts w:eastAsia="Times New Roman" w:cstheme="minorHAnsi"/>
          <w:sz w:val="24"/>
          <w:szCs w:val="24"/>
          <w:lang w:eastAsia="en-GB" w:bidi="ar-SA"/>
        </w:rPr>
        <w:t xml:space="preserve"> and timely feedback on clinical performance to clinicians</w:t>
      </w:r>
      <w:r w:rsidR="0045710A">
        <w:rPr>
          <w:rFonts w:eastAsia="Times New Roman" w:cstheme="minorHAnsi"/>
          <w:sz w:val="24"/>
          <w:szCs w:val="24"/>
          <w:lang w:eastAsia="en-GB" w:bidi="ar-SA"/>
        </w:rPr>
        <w:t xml:space="preserve">. This will </w:t>
      </w:r>
      <w:r w:rsidR="00EE793B">
        <w:rPr>
          <w:rFonts w:eastAsia="Times New Roman" w:cstheme="minorHAnsi"/>
          <w:sz w:val="24"/>
          <w:szCs w:val="24"/>
          <w:lang w:eastAsia="en-GB" w:bidi="ar-SA"/>
        </w:rPr>
        <w:t>b</w:t>
      </w:r>
      <w:r w:rsidR="0045710A">
        <w:rPr>
          <w:rFonts w:eastAsia="Times New Roman" w:cstheme="minorHAnsi"/>
          <w:sz w:val="24"/>
          <w:szCs w:val="24"/>
          <w:lang w:eastAsia="en-GB" w:bidi="ar-SA"/>
        </w:rPr>
        <w:t>e achieved through</w:t>
      </w:r>
      <w:r w:rsidR="0050219F">
        <w:rPr>
          <w:rFonts w:eastAsia="Times New Roman" w:cstheme="minorHAnsi"/>
          <w:sz w:val="24"/>
          <w:szCs w:val="24"/>
          <w:lang w:eastAsia="en-GB" w:bidi="ar-SA"/>
        </w:rPr>
        <w:t>:</w:t>
      </w:r>
    </w:p>
    <w:p w14:paraId="0F22FF8C" w14:textId="69228528" w:rsidR="00DC7531" w:rsidRDefault="0050219F" w:rsidP="0050219F">
      <w:pPr>
        <w:pStyle w:val="ListParagraph"/>
        <w:numPr>
          <w:ilvl w:val="0"/>
          <w:numId w:val="9"/>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bookmarkStart w:id="1" w:name="_Hlk118398885"/>
      <w:r w:rsidR="00391964" w:rsidRPr="0050219F">
        <w:rPr>
          <w:rFonts w:eastAsia="Times New Roman" w:cstheme="minorHAnsi"/>
          <w:sz w:val="24"/>
          <w:szCs w:val="24"/>
          <w:lang w:eastAsia="en-GB"/>
        </w:rPr>
        <w:t>develop</w:t>
      </w:r>
      <w:r>
        <w:rPr>
          <w:rFonts w:eastAsia="Times New Roman" w:cstheme="minorHAnsi"/>
          <w:sz w:val="24"/>
          <w:szCs w:val="24"/>
          <w:lang w:eastAsia="en-GB"/>
        </w:rPr>
        <w:t xml:space="preserve">ment of </w:t>
      </w:r>
      <w:r w:rsidR="00391964" w:rsidRPr="0050219F">
        <w:rPr>
          <w:rFonts w:eastAsia="Times New Roman" w:cstheme="minorHAnsi"/>
          <w:sz w:val="24"/>
          <w:szCs w:val="24"/>
          <w:lang w:eastAsia="en-GB"/>
        </w:rPr>
        <w:t>a new</w:t>
      </w:r>
      <w:r w:rsidR="00D22F47">
        <w:rPr>
          <w:rFonts w:eastAsia="Times New Roman" w:cstheme="minorHAnsi"/>
          <w:sz w:val="24"/>
          <w:szCs w:val="24"/>
          <w:lang w:eastAsia="en-GB"/>
        </w:rPr>
        <w:t xml:space="preserve"> clinical </w:t>
      </w:r>
      <w:r w:rsidR="00391964" w:rsidRPr="0050219F">
        <w:rPr>
          <w:rFonts w:eastAsia="Times New Roman" w:cstheme="minorHAnsi"/>
          <w:sz w:val="24"/>
          <w:szCs w:val="24"/>
          <w:lang w:eastAsia="en-GB"/>
        </w:rPr>
        <w:t xml:space="preserve">team management system to </w:t>
      </w:r>
      <w:r w:rsidR="00AF619B">
        <w:rPr>
          <w:rFonts w:eastAsia="Times New Roman" w:cstheme="minorHAnsi"/>
          <w:sz w:val="24"/>
          <w:szCs w:val="24"/>
          <w:lang w:eastAsia="en-GB"/>
        </w:rPr>
        <w:t>hold information on the c</w:t>
      </w:r>
      <w:r w:rsidR="00DA5814" w:rsidRPr="0050219F">
        <w:rPr>
          <w:rFonts w:eastAsia="Times New Roman" w:cstheme="minorHAnsi"/>
          <w:sz w:val="24"/>
          <w:szCs w:val="24"/>
          <w:lang w:eastAsia="en-GB"/>
        </w:rPr>
        <w:t>linicians for whom Senior Paramedics are clinically responsible</w:t>
      </w:r>
      <w:bookmarkEnd w:id="1"/>
      <w:r w:rsidR="00DA5814" w:rsidRPr="0050219F">
        <w:rPr>
          <w:rFonts w:eastAsia="Times New Roman" w:cstheme="minorHAnsi"/>
          <w:sz w:val="24"/>
          <w:szCs w:val="24"/>
          <w:lang w:eastAsia="en-GB"/>
        </w:rPr>
        <w:t>.</w:t>
      </w:r>
    </w:p>
    <w:p w14:paraId="3B92019E" w14:textId="692F79A7" w:rsidR="00410A65" w:rsidRPr="0050219F" w:rsidRDefault="00DC7531" w:rsidP="0050219F">
      <w:pPr>
        <w:pStyle w:val="ListParagraph"/>
        <w:numPr>
          <w:ilvl w:val="0"/>
          <w:numId w:val="9"/>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To link this system to </w:t>
      </w:r>
      <w:r w:rsidR="00CA6FC7">
        <w:rPr>
          <w:rFonts w:eastAsia="Times New Roman" w:cstheme="minorHAnsi"/>
          <w:sz w:val="24"/>
          <w:szCs w:val="24"/>
          <w:lang w:eastAsia="en-GB"/>
        </w:rPr>
        <w:t>a reporting function to enable SPs to generate information on clinical per</w:t>
      </w:r>
      <w:r w:rsidR="00842C46">
        <w:rPr>
          <w:rFonts w:eastAsia="Times New Roman" w:cstheme="minorHAnsi"/>
          <w:sz w:val="24"/>
          <w:szCs w:val="24"/>
          <w:lang w:eastAsia="en-GB"/>
        </w:rPr>
        <w:t>formance and other m</w:t>
      </w:r>
      <w:r w:rsidR="005D35A5">
        <w:rPr>
          <w:rFonts w:eastAsia="Times New Roman" w:cstheme="minorHAnsi"/>
          <w:sz w:val="24"/>
          <w:szCs w:val="24"/>
          <w:lang w:eastAsia="en-GB"/>
        </w:rPr>
        <w:t>easures</w:t>
      </w:r>
      <w:r w:rsidR="00842C46">
        <w:rPr>
          <w:rFonts w:eastAsia="Times New Roman" w:cstheme="minorHAnsi"/>
          <w:sz w:val="24"/>
          <w:szCs w:val="24"/>
          <w:lang w:eastAsia="en-GB"/>
        </w:rPr>
        <w:t xml:space="preserve"> </w:t>
      </w:r>
      <w:r w:rsidR="00160D61">
        <w:rPr>
          <w:rFonts w:eastAsia="Times New Roman" w:cstheme="minorHAnsi"/>
          <w:sz w:val="24"/>
          <w:szCs w:val="24"/>
          <w:lang w:eastAsia="en-GB"/>
        </w:rPr>
        <w:t>e.g.,</w:t>
      </w:r>
      <w:r w:rsidR="00842C46">
        <w:rPr>
          <w:rFonts w:eastAsia="Times New Roman" w:cstheme="minorHAnsi"/>
          <w:sz w:val="24"/>
          <w:szCs w:val="24"/>
          <w:lang w:eastAsia="en-GB"/>
        </w:rPr>
        <w:t xml:space="preserve"> conveyance</w:t>
      </w:r>
      <w:r w:rsidR="005D35A5">
        <w:rPr>
          <w:rFonts w:eastAsia="Times New Roman" w:cstheme="minorHAnsi"/>
          <w:sz w:val="24"/>
          <w:szCs w:val="24"/>
          <w:lang w:eastAsia="en-GB"/>
        </w:rPr>
        <w:t xml:space="preserve"> rates</w:t>
      </w:r>
      <w:r w:rsidR="00842C46">
        <w:rPr>
          <w:rFonts w:eastAsia="Times New Roman" w:cstheme="minorHAnsi"/>
          <w:sz w:val="24"/>
          <w:szCs w:val="24"/>
          <w:lang w:eastAsia="en-GB"/>
        </w:rPr>
        <w:t xml:space="preserve">. </w:t>
      </w:r>
      <w:r w:rsidR="00FD7961" w:rsidRPr="0050219F">
        <w:rPr>
          <w:rFonts w:eastAsia="Times New Roman" w:cstheme="minorHAnsi"/>
          <w:sz w:val="24"/>
          <w:szCs w:val="24"/>
          <w:lang w:eastAsia="en-GB"/>
        </w:rPr>
        <w:t xml:space="preserve"> </w:t>
      </w:r>
    </w:p>
    <w:p w14:paraId="3A3A8C23" w14:textId="03E7A07C" w:rsidR="00507F2A" w:rsidRDefault="00455554"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The propos</w:t>
      </w:r>
      <w:r w:rsidR="00A65DB5">
        <w:rPr>
          <w:rFonts w:eastAsia="Times New Roman" w:cstheme="minorHAnsi"/>
          <w:sz w:val="24"/>
          <w:szCs w:val="24"/>
          <w:lang w:eastAsia="en-GB" w:bidi="ar-SA"/>
        </w:rPr>
        <w:t>al</w:t>
      </w:r>
      <w:r>
        <w:rPr>
          <w:rFonts w:eastAsia="Times New Roman" w:cstheme="minorHAnsi"/>
          <w:sz w:val="24"/>
          <w:szCs w:val="24"/>
          <w:lang w:eastAsia="en-GB" w:bidi="ar-SA"/>
        </w:rPr>
        <w:t xml:space="preserve"> </w:t>
      </w:r>
      <w:r w:rsidR="0090553D">
        <w:rPr>
          <w:rFonts w:eastAsia="Times New Roman" w:cstheme="minorHAnsi"/>
          <w:sz w:val="24"/>
          <w:szCs w:val="24"/>
          <w:lang w:eastAsia="en-GB" w:bidi="ar-SA"/>
        </w:rPr>
        <w:t xml:space="preserve">is </w:t>
      </w:r>
      <w:r>
        <w:rPr>
          <w:rFonts w:eastAsia="Times New Roman" w:cstheme="minorHAnsi"/>
          <w:sz w:val="24"/>
          <w:szCs w:val="24"/>
          <w:lang w:eastAsia="en-GB" w:bidi="ar-SA"/>
        </w:rPr>
        <w:t xml:space="preserve">necessary and important as there is currently </w:t>
      </w:r>
      <w:r w:rsidR="00E76AD0">
        <w:rPr>
          <w:rFonts w:eastAsia="Times New Roman" w:cstheme="minorHAnsi"/>
          <w:sz w:val="24"/>
          <w:szCs w:val="24"/>
          <w:lang w:eastAsia="en-GB" w:bidi="ar-SA"/>
        </w:rPr>
        <w:t>no</w:t>
      </w:r>
      <w:r w:rsidR="0090553D">
        <w:rPr>
          <w:rFonts w:eastAsia="Times New Roman" w:cstheme="minorHAnsi"/>
          <w:sz w:val="24"/>
          <w:szCs w:val="24"/>
          <w:lang w:eastAsia="en-GB" w:bidi="ar-SA"/>
        </w:rPr>
        <w:t xml:space="preserve"> system to maintain SP teams</w:t>
      </w:r>
      <w:r w:rsidR="00850EC5">
        <w:rPr>
          <w:rFonts w:eastAsia="Times New Roman" w:cstheme="minorHAnsi"/>
          <w:sz w:val="24"/>
          <w:szCs w:val="24"/>
          <w:lang w:eastAsia="en-GB" w:bidi="ar-SA"/>
        </w:rPr>
        <w:t xml:space="preserve">, or for SPs to be able to run reports on </w:t>
      </w:r>
      <w:r w:rsidR="004E526D">
        <w:rPr>
          <w:rFonts w:eastAsia="Times New Roman" w:cstheme="minorHAnsi"/>
          <w:sz w:val="24"/>
          <w:szCs w:val="24"/>
          <w:lang w:eastAsia="en-GB" w:bidi="ar-SA"/>
        </w:rPr>
        <w:t>their own team’s clinical performance using ePCR data</w:t>
      </w:r>
      <w:r w:rsidR="008968FD">
        <w:rPr>
          <w:rFonts w:eastAsia="Times New Roman" w:cstheme="minorHAnsi"/>
          <w:sz w:val="24"/>
          <w:szCs w:val="24"/>
          <w:lang w:eastAsia="en-GB" w:bidi="ar-SA"/>
        </w:rPr>
        <w:t xml:space="preserve"> to provide detailed and meaningful feedback.</w:t>
      </w:r>
    </w:p>
    <w:p w14:paraId="6B130C8B" w14:textId="207A98E1" w:rsidR="00BE4CCB" w:rsidRDefault="00507F2A"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commentRangeStart w:id="2"/>
      <w:r>
        <w:rPr>
          <w:rFonts w:eastAsia="Times New Roman" w:cstheme="minorHAnsi"/>
          <w:sz w:val="24"/>
          <w:szCs w:val="24"/>
          <w:lang w:eastAsia="en-GB" w:bidi="ar-SA"/>
        </w:rPr>
        <w:lastRenderedPageBreak/>
        <w:t xml:space="preserve">Recent </w:t>
      </w:r>
      <w:r w:rsidR="00603ECE">
        <w:rPr>
          <w:rFonts w:eastAsia="Times New Roman" w:cstheme="minorHAnsi"/>
          <w:sz w:val="24"/>
          <w:szCs w:val="24"/>
          <w:lang w:eastAsia="en-GB" w:bidi="ar-SA"/>
        </w:rPr>
        <w:t xml:space="preserve">clinical data assurance </w:t>
      </w:r>
      <w:r>
        <w:rPr>
          <w:rFonts w:eastAsia="Times New Roman" w:cstheme="minorHAnsi"/>
          <w:sz w:val="24"/>
          <w:szCs w:val="24"/>
          <w:lang w:eastAsia="en-GB" w:bidi="ar-SA"/>
        </w:rPr>
        <w:t xml:space="preserve">work on </w:t>
      </w:r>
      <w:r w:rsidR="00E95110">
        <w:rPr>
          <w:rFonts w:eastAsia="Times New Roman" w:cstheme="minorHAnsi"/>
          <w:sz w:val="24"/>
          <w:szCs w:val="24"/>
          <w:lang w:eastAsia="en-GB" w:bidi="ar-SA"/>
        </w:rPr>
        <w:t xml:space="preserve">Trust-wide </w:t>
      </w:r>
      <w:r>
        <w:rPr>
          <w:rFonts w:eastAsia="Times New Roman" w:cstheme="minorHAnsi"/>
          <w:sz w:val="24"/>
          <w:szCs w:val="24"/>
          <w:lang w:eastAsia="en-GB" w:bidi="ar-SA"/>
        </w:rPr>
        <w:t xml:space="preserve">CI </w:t>
      </w:r>
      <w:r w:rsidR="007874ED">
        <w:rPr>
          <w:rFonts w:eastAsia="Times New Roman" w:cstheme="minorHAnsi"/>
          <w:sz w:val="24"/>
          <w:szCs w:val="24"/>
          <w:lang w:eastAsia="en-GB" w:bidi="ar-SA"/>
        </w:rPr>
        <w:t xml:space="preserve">performance </w:t>
      </w:r>
      <w:r w:rsidR="00BE4CCB">
        <w:rPr>
          <w:rFonts w:eastAsia="Times New Roman" w:cstheme="minorHAnsi"/>
          <w:sz w:val="24"/>
          <w:szCs w:val="24"/>
          <w:lang w:eastAsia="en-GB" w:bidi="ar-SA"/>
        </w:rPr>
        <w:t xml:space="preserve">based on raw </w:t>
      </w:r>
      <w:r w:rsidR="00505BBF">
        <w:rPr>
          <w:rFonts w:eastAsia="Times New Roman" w:cstheme="minorHAnsi"/>
          <w:sz w:val="24"/>
          <w:szCs w:val="24"/>
          <w:lang w:eastAsia="en-GB" w:bidi="ar-SA"/>
        </w:rPr>
        <w:t xml:space="preserve">ePCR </w:t>
      </w:r>
      <w:r w:rsidR="00BE4CCB">
        <w:rPr>
          <w:rFonts w:eastAsia="Times New Roman" w:cstheme="minorHAnsi"/>
          <w:sz w:val="24"/>
          <w:szCs w:val="24"/>
          <w:lang w:eastAsia="en-GB" w:bidi="ar-SA"/>
        </w:rPr>
        <w:t xml:space="preserve">data </w:t>
      </w:r>
      <w:r w:rsidR="004E526D">
        <w:rPr>
          <w:rFonts w:eastAsia="Times New Roman" w:cstheme="minorHAnsi"/>
          <w:sz w:val="24"/>
          <w:szCs w:val="24"/>
          <w:lang w:eastAsia="en-GB" w:bidi="ar-SA"/>
        </w:rPr>
        <w:t xml:space="preserve">has </w:t>
      </w:r>
      <w:r w:rsidR="00BE4CCB">
        <w:rPr>
          <w:rFonts w:eastAsia="Times New Roman" w:cstheme="minorHAnsi"/>
          <w:sz w:val="24"/>
          <w:szCs w:val="24"/>
          <w:lang w:eastAsia="en-GB" w:bidi="ar-SA"/>
        </w:rPr>
        <w:t>show</w:t>
      </w:r>
      <w:r w:rsidR="004E526D">
        <w:rPr>
          <w:rFonts w:eastAsia="Times New Roman" w:cstheme="minorHAnsi"/>
          <w:sz w:val="24"/>
          <w:szCs w:val="24"/>
          <w:lang w:eastAsia="en-GB" w:bidi="ar-SA"/>
        </w:rPr>
        <w:t>n</w:t>
      </w:r>
      <w:r w:rsidR="00BE4CCB">
        <w:rPr>
          <w:rFonts w:eastAsia="Times New Roman" w:cstheme="minorHAnsi"/>
          <w:sz w:val="24"/>
          <w:szCs w:val="24"/>
          <w:lang w:eastAsia="en-GB" w:bidi="ar-SA"/>
        </w:rPr>
        <w:t xml:space="preserve"> that there is a need to explore alternative (more accurate) approaches for monitoring individual standards of care</w:t>
      </w:r>
      <w:r w:rsidR="004E526D">
        <w:rPr>
          <w:rFonts w:eastAsia="Times New Roman" w:cstheme="minorHAnsi"/>
          <w:sz w:val="24"/>
          <w:szCs w:val="24"/>
          <w:lang w:eastAsia="en-GB" w:bidi="ar-SA"/>
        </w:rPr>
        <w:t>.</w:t>
      </w:r>
    </w:p>
    <w:p w14:paraId="307C2484" w14:textId="10723295" w:rsidR="00A90653" w:rsidRDefault="00B70AD9"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A recent qualitative research study (</w:t>
      </w:r>
      <w:r w:rsidR="00D4329E" w:rsidRPr="000D7667">
        <w:rPr>
          <w:rFonts w:eastAsia="Times New Roman" w:cstheme="minorHAnsi"/>
          <w:sz w:val="24"/>
          <w:szCs w:val="24"/>
          <w:lang w:eastAsia="en-GB" w:bidi="ar-SA"/>
        </w:rPr>
        <w:t>Wilson et al</w:t>
      </w:r>
      <w:r w:rsidR="002805D6">
        <w:rPr>
          <w:rFonts w:eastAsia="Times New Roman" w:cstheme="minorHAnsi"/>
          <w:sz w:val="24"/>
          <w:szCs w:val="24"/>
          <w:lang w:eastAsia="en-GB" w:bidi="ar-SA"/>
        </w:rPr>
        <w:t>.</w:t>
      </w:r>
      <w:r w:rsidR="00D4329E" w:rsidRPr="000D7667">
        <w:rPr>
          <w:rFonts w:eastAsia="Times New Roman" w:cstheme="minorHAnsi"/>
          <w:sz w:val="24"/>
          <w:szCs w:val="24"/>
          <w:lang w:eastAsia="en-GB" w:bidi="ar-SA"/>
        </w:rPr>
        <w:t>, 2022</w:t>
      </w:r>
      <w:r w:rsidR="00D4329E">
        <w:rPr>
          <w:rFonts w:eastAsia="Times New Roman" w:cstheme="minorHAnsi"/>
          <w:sz w:val="24"/>
          <w:szCs w:val="24"/>
          <w:lang w:eastAsia="en-GB" w:bidi="ar-SA"/>
        </w:rPr>
        <w:t xml:space="preserve">) </w:t>
      </w:r>
      <w:r w:rsidR="002A3EC5">
        <w:rPr>
          <w:rFonts w:eastAsia="Times New Roman" w:cstheme="minorHAnsi"/>
          <w:sz w:val="24"/>
          <w:szCs w:val="24"/>
          <w:lang w:eastAsia="en-GB" w:bidi="ar-SA"/>
        </w:rPr>
        <w:t>concluded, in line with previous research in this area</w:t>
      </w:r>
      <w:r w:rsidR="00C87E28">
        <w:rPr>
          <w:rFonts w:eastAsia="Times New Roman" w:cstheme="minorHAnsi"/>
          <w:sz w:val="24"/>
          <w:szCs w:val="24"/>
          <w:lang w:eastAsia="en-GB" w:bidi="ar-SA"/>
        </w:rPr>
        <w:t>, that EMS professionals have a strong desire for feedback</w:t>
      </w:r>
      <w:r w:rsidR="004D3FC3">
        <w:rPr>
          <w:rFonts w:eastAsia="Times New Roman" w:cstheme="minorHAnsi"/>
          <w:sz w:val="24"/>
          <w:szCs w:val="24"/>
          <w:lang w:eastAsia="en-GB" w:bidi="ar-SA"/>
        </w:rPr>
        <w:t>.</w:t>
      </w:r>
    </w:p>
    <w:p w14:paraId="2FDB78EA" w14:textId="0523973E" w:rsidR="004D3FC3" w:rsidRDefault="009D5515"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Feedback on </w:t>
      </w:r>
      <w:r w:rsidR="00D305CC">
        <w:rPr>
          <w:rFonts w:eastAsia="Times New Roman" w:cstheme="minorHAnsi"/>
          <w:sz w:val="24"/>
          <w:szCs w:val="24"/>
          <w:lang w:eastAsia="en-GB" w:bidi="ar-SA"/>
        </w:rPr>
        <w:t>clinical performance or patient outcomes can change professional behaviour</w:t>
      </w:r>
      <w:r w:rsidR="00DC6360">
        <w:rPr>
          <w:rFonts w:eastAsia="Times New Roman" w:cstheme="minorHAnsi"/>
          <w:sz w:val="24"/>
          <w:szCs w:val="24"/>
          <w:lang w:eastAsia="en-GB" w:bidi="ar-SA"/>
        </w:rPr>
        <w:t xml:space="preserve">, improve clinical </w:t>
      </w:r>
      <w:r w:rsidR="00160D61">
        <w:rPr>
          <w:rFonts w:eastAsia="Times New Roman" w:cstheme="minorHAnsi"/>
          <w:sz w:val="24"/>
          <w:szCs w:val="24"/>
          <w:lang w:eastAsia="en-GB" w:bidi="ar-SA"/>
        </w:rPr>
        <w:t>outcomes,</w:t>
      </w:r>
      <w:r w:rsidR="00DC6360">
        <w:rPr>
          <w:rFonts w:eastAsia="Times New Roman" w:cstheme="minorHAnsi"/>
          <w:sz w:val="24"/>
          <w:szCs w:val="24"/>
          <w:lang w:eastAsia="en-GB" w:bidi="ar-SA"/>
        </w:rPr>
        <w:t xml:space="preserve"> and have a positive effect on staff mental health</w:t>
      </w:r>
      <w:r w:rsidR="00FA6021">
        <w:rPr>
          <w:rFonts w:eastAsia="Times New Roman" w:cstheme="minorHAnsi"/>
          <w:sz w:val="24"/>
          <w:szCs w:val="24"/>
          <w:lang w:eastAsia="en-GB" w:bidi="ar-SA"/>
        </w:rPr>
        <w:t xml:space="preserve"> (</w:t>
      </w:r>
      <w:r w:rsidR="00171F5C">
        <w:rPr>
          <w:rFonts w:eastAsia="Times New Roman" w:cstheme="minorHAnsi"/>
          <w:sz w:val="24"/>
          <w:szCs w:val="24"/>
          <w:lang w:eastAsia="en-GB" w:bidi="ar-SA"/>
        </w:rPr>
        <w:t>Ivers, N. et al</w:t>
      </w:r>
      <w:r w:rsidR="0048617E">
        <w:rPr>
          <w:rFonts w:eastAsia="Times New Roman" w:cstheme="minorHAnsi"/>
          <w:sz w:val="24"/>
          <w:szCs w:val="24"/>
          <w:lang w:eastAsia="en-GB" w:bidi="ar-SA"/>
        </w:rPr>
        <w:t>.,</w:t>
      </w:r>
      <w:r w:rsidR="00171F5C">
        <w:rPr>
          <w:rFonts w:eastAsia="Times New Roman" w:cstheme="minorHAnsi"/>
          <w:sz w:val="24"/>
          <w:szCs w:val="24"/>
          <w:lang w:eastAsia="en-GB" w:bidi="ar-SA"/>
        </w:rPr>
        <w:t xml:space="preserve"> </w:t>
      </w:r>
      <w:r w:rsidR="0061055F">
        <w:rPr>
          <w:rFonts w:eastAsia="Times New Roman" w:cstheme="minorHAnsi"/>
          <w:sz w:val="24"/>
          <w:szCs w:val="24"/>
          <w:lang w:eastAsia="en-GB" w:bidi="ar-SA"/>
        </w:rPr>
        <w:t>2012, and Michie S</w:t>
      </w:r>
      <w:r w:rsidR="00A145B3">
        <w:rPr>
          <w:rFonts w:eastAsia="Times New Roman" w:cstheme="minorHAnsi"/>
          <w:sz w:val="24"/>
          <w:szCs w:val="24"/>
          <w:lang w:eastAsia="en-GB" w:bidi="ar-SA"/>
        </w:rPr>
        <w:t>.</w:t>
      </w:r>
      <w:r w:rsidR="00C9014A">
        <w:rPr>
          <w:rFonts w:eastAsia="Times New Roman" w:cstheme="minorHAnsi"/>
          <w:sz w:val="24"/>
          <w:szCs w:val="24"/>
          <w:lang w:eastAsia="en-GB" w:bidi="ar-SA"/>
        </w:rPr>
        <w:t>, Williams S</w:t>
      </w:r>
      <w:r w:rsidR="0061055F">
        <w:rPr>
          <w:rFonts w:eastAsia="Times New Roman" w:cstheme="minorHAnsi"/>
          <w:sz w:val="24"/>
          <w:szCs w:val="24"/>
          <w:lang w:eastAsia="en-GB" w:bidi="ar-SA"/>
        </w:rPr>
        <w:t>.,</w:t>
      </w:r>
      <w:r w:rsidR="0048617E">
        <w:rPr>
          <w:rFonts w:eastAsia="Times New Roman" w:cstheme="minorHAnsi"/>
          <w:sz w:val="24"/>
          <w:szCs w:val="24"/>
          <w:lang w:eastAsia="en-GB" w:bidi="ar-SA"/>
        </w:rPr>
        <w:t xml:space="preserve"> 2003 cited in</w:t>
      </w:r>
      <w:r w:rsidR="0061055F">
        <w:rPr>
          <w:rFonts w:eastAsia="Times New Roman" w:cstheme="minorHAnsi"/>
          <w:sz w:val="24"/>
          <w:szCs w:val="24"/>
          <w:lang w:eastAsia="en-GB" w:bidi="ar-SA"/>
        </w:rPr>
        <w:t xml:space="preserve"> </w:t>
      </w:r>
      <w:r w:rsidR="00845EF9">
        <w:rPr>
          <w:rFonts w:eastAsia="Times New Roman" w:cstheme="minorHAnsi"/>
          <w:sz w:val="24"/>
          <w:szCs w:val="24"/>
          <w:lang w:eastAsia="en-GB" w:bidi="ar-SA"/>
        </w:rPr>
        <w:t>Wilson et al</w:t>
      </w:r>
      <w:r w:rsidR="00DC6B04">
        <w:rPr>
          <w:rFonts w:eastAsia="Times New Roman" w:cstheme="minorHAnsi"/>
          <w:sz w:val="24"/>
          <w:szCs w:val="24"/>
          <w:lang w:eastAsia="en-GB" w:bidi="ar-SA"/>
        </w:rPr>
        <w:t>., 2022)</w:t>
      </w:r>
    </w:p>
    <w:p w14:paraId="75D0C5CA" w14:textId="3D039B3D" w:rsidR="00FA6021" w:rsidRDefault="002532CF"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The proposal set out here </w:t>
      </w:r>
      <w:r w:rsidR="00E55128">
        <w:rPr>
          <w:rFonts w:eastAsia="Times New Roman" w:cstheme="minorHAnsi"/>
          <w:sz w:val="24"/>
          <w:szCs w:val="24"/>
          <w:lang w:eastAsia="en-GB" w:bidi="ar-SA"/>
        </w:rPr>
        <w:t xml:space="preserve">will </w:t>
      </w:r>
      <w:r w:rsidR="0005288B">
        <w:rPr>
          <w:rFonts w:eastAsia="Times New Roman" w:cstheme="minorHAnsi"/>
          <w:sz w:val="24"/>
          <w:szCs w:val="24"/>
          <w:lang w:eastAsia="en-GB" w:bidi="ar-SA"/>
        </w:rPr>
        <w:t xml:space="preserve">provide </w:t>
      </w:r>
      <w:r w:rsidR="00E55128">
        <w:rPr>
          <w:rFonts w:eastAsia="Times New Roman" w:cstheme="minorHAnsi"/>
          <w:sz w:val="24"/>
          <w:szCs w:val="24"/>
          <w:lang w:eastAsia="en-GB" w:bidi="ar-SA"/>
        </w:rPr>
        <w:t xml:space="preserve">a foundation for structured, </w:t>
      </w:r>
      <w:r w:rsidR="00160D61">
        <w:rPr>
          <w:rFonts w:eastAsia="Times New Roman" w:cstheme="minorHAnsi"/>
          <w:sz w:val="24"/>
          <w:szCs w:val="24"/>
          <w:lang w:eastAsia="en-GB" w:bidi="ar-SA"/>
        </w:rPr>
        <w:t>relevant,</w:t>
      </w:r>
      <w:r w:rsidR="00E55128">
        <w:rPr>
          <w:rFonts w:eastAsia="Times New Roman" w:cstheme="minorHAnsi"/>
          <w:sz w:val="24"/>
          <w:szCs w:val="24"/>
          <w:lang w:eastAsia="en-GB" w:bidi="ar-SA"/>
        </w:rPr>
        <w:t xml:space="preserve"> and </w:t>
      </w:r>
      <w:r w:rsidR="0005288B">
        <w:rPr>
          <w:rFonts w:eastAsia="Times New Roman" w:cstheme="minorHAnsi"/>
          <w:sz w:val="24"/>
          <w:szCs w:val="24"/>
          <w:lang w:eastAsia="en-GB" w:bidi="ar-SA"/>
        </w:rPr>
        <w:t xml:space="preserve">regular clinical feedback to EMS </w:t>
      </w:r>
      <w:r w:rsidR="00CA5877">
        <w:rPr>
          <w:rFonts w:eastAsia="Times New Roman" w:cstheme="minorHAnsi"/>
          <w:sz w:val="24"/>
          <w:szCs w:val="24"/>
          <w:lang w:eastAsia="en-GB" w:bidi="ar-SA"/>
        </w:rPr>
        <w:t>personnel.</w:t>
      </w:r>
      <w:commentRangeEnd w:id="2"/>
      <w:r w:rsidR="006664BD">
        <w:rPr>
          <w:rStyle w:val="CommentReference"/>
          <w:rFonts w:eastAsiaTheme="minorHAnsi"/>
          <w:lang w:bidi="ar-SA"/>
        </w:rPr>
        <w:commentReference w:id="2"/>
      </w:r>
    </w:p>
    <w:p w14:paraId="4D735E4C" w14:textId="6043C3A8" w:rsidR="00C247FA" w:rsidRDefault="00C247FA" w:rsidP="00E23A6E">
      <w:pPr>
        <w:autoSpaceDE w:val="0"/>
        <w:autoSpaceDN w:val="0"/>
        <w:adjustRightInd w:val="0"/>
        <w:spacing w:before="60" w:after="120" w:line="360" w:lineRule="auto"/>
        <w:jc w:val="both"/>
        <w:rPr>
          <w:rFonts w:eastAsia="Times New Roman" w:cstheme="minorHAnsi"/>
          <w:b/>
          <w:bCs/>
          <w:sz w:val="28"/>
          <w:szCs w:val="28"/>
          <w:lang w:eastAsia="en-GB"/>
        </w:rPr>
      </w:pPr>
      <w:r>
        <w:rPr>
          <w:rFonts w:eastAsia="Times New Roman" w:cstheme="minorHAnsi"/>
          <w:b/>
          <w:bCs/>
          <w:sz w:val="28"/>
          <w:szCs w:val="28"/>
          <w:lang w:eastAsia="en-GB"/>
        </w:rPr>
        <w:t>Aim &amp; Objectives</w:t>
      </w:r>
    </w:p>
    <w:p w14:paraId="62C9551C" w14:textId="7B2B76A4" w:rsidR="00E23A6E" w:rsidRPr="00E23A6E" w:rsidRDefault="00E23A6E" w:rsidP="00E23A6E">
      <w:pPr>
        <w:autoSpaceDE w:val="0"/>
        <w:autoSpaceDN w:val="0"/>
        <w:adjustRightInd w:val="0"/>
        <w:spacing w:before="60" w:after="120" w:line="360" w:lineRule="auto"/>
        <w:jc w:val="both"/>
        <w:rPr>
          <w:rFonts w:eastAsia="Times New Roman" w:cstheme="minorHAnsi"/>
          <w:b/>
          <w:bCs/>
          <w:sz w:val="28"/>
          <w:szCs w:val="28"/>
          <w:lang w:eastAsia="en-GB"/>
        </w:rPr>
      </w:pPr>
      <w:r w:rsidRPr="00E23A6E">
        <w:rPr>
          <w:rFonts w:eastAsia="Times New Roman" w:cstheme="minorHAnsi"/>
          <w:b/>
          <w:bCs/>
          <w:sz w:val="28"/>
          <w:szCs w:val="28"/>
          <w:lang w:eastAsia="en-GB"/>
        </w:rPr>
        <w:t>Aim</w:t>
      </w:r>
    </w:p>
    <w:p w14:paraId="7FE93C37" w14:textId="6AC81A8F" w:rsidR="00410A65" w:rsidRPr="00410A65" w:rsidRDefault="00C91B9F"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To implement a </w:t>
      </w:r>
      <w:r w:rsidR="003A76C1">
        <w:rPr>
          <w:rFonts w:eastAsia="Times New Roman" w:cstheme="minorHAnsi"/>
          <w:sz w:val="24"/>
          <w:szCs w:val="24"/>
          <w:lang w:eastAsia="en-GB" w:bidi="ar-SA"/>
        </w:rPr>
        <w:t xml:space="preserve">clinical team management system to enable </w:t>
      </w:r>
      <w:r w:rsidR="004359BE">
        <w:rPr>
          <w:rFonts w:eastAsia="Times New Roman" w:cstheme="minorHAnsi"/>
          <w:sz w:val="24"/>
          <w:szCs w:val="24"/>
          <w:lang w:eastAsia="en-GB" w:bidi="ar-SA"/>
        </w:rPr>
        <w:t xml:space="preserve">monitoring and feedback </w:t>
      </w:r>
      <w:r w:rsidR="005D35A5">
        <w:rPr>
          <w:rFonts w:eastAsia="Times New Roman" w:cstheme="minorHAnsi"/>
          <w:sz w:val="24"/>
          <w:szCs w:val="24"/>
          <w:lang w:eastAsia="en-GB" w:bidi="ar-SA"/>
        </w:rPr>
        <w:t xml:space="preserve">to clinicians </w:t>
      </w:r>
      <w:r w:rsidR="004359BE">
        <w:rPr>
          <w:rFonts w:eastAsia="Times New Roman" w:cstheme="minorHAnsi"/>
          <w:sz w:val="24"/>
          <w:szCs w:val="24"/>
          <w:lang w:eastAsia="en-GB" w:bidi="ar-SA"/>
        </w:rPr>
        <w:t xml:space="preserve">on clinical </w:t>
      </w:r>
      <w:r w:rsidR="00F9257D">
        <w:rPr>
          <w:rFonts w:eastAsia="Times New Roman" w:cstheme="minorHAnsi"/>
          <w:sz w:val="24"/>
          <w:szCs w:val="24"/>
          <w:lang w:eastAsia="en-GB" w:bidi="ar-SA"/>
        </w:rPr>
        <w:t>performance</w:t>
      </w:r>
      <w:r w:rsidR="002A56D4">
        <w:rPr>
          <w:rFonts w:eastAsia="Times New Roman" w:cstheme="minorHAnsi"/>
          <w:sz w:val="24"/>
          <w:szCs w:val="24"/>
          <w:lang w:eastAsia="en-GB" w:bidi="ar-SA"/>
        </w:rPr>
        <w:t xml:space="preserve"> using ePCR data</w:t>
      </w:r>
      <w:r w:rsidR="00F9257D">
        <w:rPr>
          <w:rFonts w:eastAsia="Times New Roman" w:cstheme="minorHAnsi"/>
          <w:sz w:val="24"/>
          <w:szCs w:val="24"/>
          <w:lang w:eastAsia="en-GB" w:bidi="ar-SA"/>
        </w:rPr>
        <w:t xml:space="preserve">. </w:t>
      </w:r>
    </w:p>
    <w:p w14:paraId="246A9704" w14:textId="01A09C2D" w:rsidR="00452FEB" w:rsidRPr="00C91B9F" w:rsidRDefault="00F66170" w:rsidP="00C91B9F">
      <w:pPr>
        <w:autoSpaceDE w:val="0"/>
        <w:autoSpaceDN w:val="0"/>
        <w:adjustRightInd w:val="0"/>
        <w:spacing w:before="60" w:after="120" w:line="360" w:lineRule="auto"/>
        <w:jc w:val="both"/>
        <w:rPr>
          <w:rFonts w:eastAsia="Times New Roman" w:cstheme="minorHAnsi"/>
          <w:b/>
          <w:bCs/>
          <w:sz w:val="28"/>
          <w:szCs w:val="28"/>
          <w:lang w:eastAsia="en-GB"/>
        </w:rPr>
      </w:pPr>
      <w:r w:rsidRPr="00C91B9F">
        <w:rPr>
          <w:rFonts w:eastAsia="Times New Roman" w:cstheme="minorHAnsi"/>
          <w:b/>
          <w:bCs/>
          <w:sz w:val="28"/>
          <w:szCs w:val="28"/>
          <w:lang w:eastAsia="en-GB"/>
        </w:rPr>
        <w:t>Objectives</w:t>
      </w:r>
    </w:p>
    <w:p w14:paraId="32CD1D01" w14:textId="40B60F16" w:rsidR="00C005FC" w:rsidRDefault="00545245"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To </w:t>
      </w:r>
      <w:r w:rsidR="00E33FC9">
        <w:rPr>
          <w:rFonts w:eastAsia="Times New Roman" w:cstheme="minorHAnsi"/>
          <w:sz w:val="24"/>
          <w:szCs w:val="24"/>
          <w:lang w:eastAsia="en-GB" w:bidi="ar-SA"/>
        </w:rPr>
        <w:t>develop</w:t>
      </w:r>
      <w:r w:rsidR="005F2246">
        <w:rPr>
          <w:rFonts w:eastAsia="Times New Roman" w:cstheme="minorHAnsi"/>
          <w:sz w:val="24"/>
          <w:szCs w:val="24"/>
          <w:lang w:eastAsia="en-GB" w:bidi="ar-SA"/>
        </w:rPr>
        <w:t xml:space="preserve">, test </w:t>
      </w:r>
      <w:r w:rsidR="00E33FC9">
        <w:rPr>
          <w:rFonts w:eastAsia="Times New Roman" w:cstheme="minorHAnsi"/>
          <w:sz w:val="24"/>
          <w:szCs w:val="24"/>
          <w:lang w:eastAsia="en-GB" w:bidi="ar-SA"/>
        </w:rPr>
        <w:t xml:space="preserve">and </w:t>
      </w:r>
      <w:r>
        <w:rPr>
          <w:rFonts w:eastAsia="Times New Roman" w:cstheme="minorHAnsi"/>
          <w:sz w:val="24"/>
          <w:szCs w:val="24"/>
          <w:lang w:eastAsia="en-GB" w:bidi="ar-SA"/>
        </w:rPr>
        <w:t>implement</w:t>
      </w:r>
      <w:r w:rsidR="00E33FC9">
        <w:rPr>
          <w:rFonts w:eastAsia="Times New Roman" w:cstheme="minorHAnsi"/>
          <w:sz w:val="24"/>
          <w:szCs w:val="24"/>
          <w:lang w:eastAsia="en-GB" w:bidi="ar-SA"/>
        </w:rPr>
        <w:t xml:space="preserve"> </w:t>
      </w:r>
      <w:r w:rsidR="006A7786">
        <w:rPr>
          <w:rFonts w:eastAsia="Times New Roman" w:cstheme="minorHAnsi"/>
          <w:sz w:val="24"/>
          <w:szCs w:val="24"/>
          <w:lang w:eastAsia="en-GB" w:bidi="ar-SA"/>
        </w:rPr>
        <w:t xml:space="preserve">by </w:t>
      </w:r>
      <w:r w:rsidR="000A6A72">
        <w:rPr>
          <w:rFonts w:eastAsia="Times New Roman" w:cstheme="minorHAnsi"/>
          <w:sz w:val="24"/>
          <w:szCs w:val="24"/>
          <w:lang w:eastAsia="en-GB" w:bidi="ar-SA"/>
        </w:rPr>
        <w:t xml:space="preserve">the end of 2022/23 </w:t>
      </w:r>
      <w:r w:rsidR="00E33FC9" w:rsidRPr="00E33FC9">
        <w:rPr>
          <w:rFonts w:eastAsia="Times New Roman" w:cstheme="minorHAnsi"/>
          <w:sz w:val="24"/>
          <w:szCs w:val="24"/>
          <w:lang w:eastAsia="en-GB" w:bidi="ar-SA"/>
        </w:rPr>
        <w:t xml:space="preserve">a new </w:t>
      </w:r>
      <w:r w:rsidR="00E33FC9">
        <w:rPr>
          <w:rFonts w:eastAsia="Times New Roman" w:cstheme="minorHAnsi"/>
          <w:sz w:val="24"/>
          <w:szCs w:val="24"/>
          <w:lang w:eastAsia="en-GB" w:bidi="ar-SA"/>
        </w:rPr>
        <w:t xml:space="preserve">clinical </w:t>
      </w:r>
      <w:r w:rsidR="00E33FC9" w:rsidRPr="00E33FC9">
        <w:rPr>
          <w:rFonts w:eastAsia="Times New Roman" w:cstheme="minorHAnsi"/>
          <w:sz w:val="24"/>
          <w:szCs w:val="24"/>
          <w:lang w:eastAsia="en-GB" w:bidi="ar-SA"/>
        </w:rPr>
        <w:t xml:space="preserve">team management system </w:t>
      </w:r>
      <w:r w:rsidR="00F727C2">
        <w:rPr>
          <w:rFonts w:eastAsia="Times New Roman" w:cstheme="minorHAnsi"/>
          <w:sz w:val="24"/>
          <w:szCs w:val="24"/>
          <w:lang w:eastAsia="en-GB" w:bidi="ar-SA"/>
        </w:rPr>
        <w:t xml:space="preserve">(CTMS) </w:t>
      </w:r>
      <w:r w:rsidR="00014A33">
        <w:rPr>
          <w:rFonts w:eastAsia="Times New Roman" w:cstheme="minorHAnsi"/>
          <w:sz w:val="24"/>
          <w:szCs w:val="24"/>
          <w:lang w:eastAsia="en-GB" w:bidi="ar-SA"/>
        </w:rPr>
        <w:t xml:space="preserve">and an associated reporting function to </w:t>
      </w:r>
      <w:r w:rsidR="002105F5">
        <w:rPr>
          <w:rFonts w:eastAsia="Times New Roman" w:cstheme="minorHAnsi"/>
          <w:sz w:val="24"/>
          <w:szCs w:val="24"/>
          <w:lang w:eastAsia="en-GB" w:bidi="ar-SA"/>
        </w:rPr>
        <w:t>facilitate clinical performance feedback.</w:t>
      </w:r>
    </w:p>
    <w:p w14:paraId="58CC692A" w14:textId="70F87F9C" w:rsidR="00A30FA0" w:rsidRDefault="006F0359" w:rsidP="00A30FA0">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Alongside the </w:t>
      </w:r>
      <w:r w:rsidR="00A30FA0">
        <w:rPr>
          <w:rFonts w:eastAsia="Times New Roman" w:cstheme="minorHAnsi"/>
          <w:sz w:val="24"/>
          <w:szCs w:val="24"/>
          <w:lang w:eastAsia="en-GB" w:bidi="ar-SA"/>
        </w:rPr>
        <w:t xml:space="preserve">development of the CTMS to ensure that responsibilities for clinical feedback, performance measurement and improvement are aligned with the Trust’s operational, clinical, governance, </w:t>
      </w:r>
      <w:r w:rsidR="00160D61">
        <w:rPr>
          <w:rFonts w:eastAsia="Times New Roman" w:cstheme="minorHAnsi"/>
          <w:sz w:val="24"/>
          <w:szCs w:val="24"/>
          <w:lang w:eastAsia="en-GB" w:bidi="ar-SA"/>
        </w:rPr>
        <w:t>quality,</w:t>
      </w:r>
      <w:r w:rsidR="00A30FA0">
        <w:rPr>
          <w:rFonts w:eastAsia="Times New Roman" w:cstheme="minorHAnsi"/>
          <w:sz w:val="24"/>
          <w:szCs w:val="24"/>
          <w:lang w:eastAsia="en-GB" w:bidi="ar-SA"/>
        </w:rPr>
        <w:t xml:space="preserve"> and assurance arrangements.</w:t>
      </w:r>
    </w:p>
    <w:p w14:paraId="37BA00C8" w14:textId="6884C352" w:rsidR="00545245" w:rsidRDefault="00545245"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To </w:t>
      </w:r>
      <w:r w:rsidR="000A6A72">
        <w:rPr>
          <w:rFonts w:eastAsia="Times New Roman" w:cstheme="minorHAnsi"/>
          <w:sz w:val="24"/>
          <w:szCs w:val="24"/>
          <w:lang w:eastAsia="en-GB" w:bidi="ar-SA"/>
        </w:rPr>
        <w:t xml:space="preserve">develop and roll out training on the </w:t>
      </w:r>
      <w:r w:rsidR="00F727C2">
        <w:rPr>
          <w:rFonts w:eastAsia="Times New Roman" w:cstheme="minorHAnsi"/>
          <w:sz w:val="24"/>
          <w:szCs w:val="24"/>
          <w:lang w:eastAsia="en-GB" w:bidi="ar-SA"/>
        </w:rPr>
        <w:t xml:space="preserve">purpose and </w:t>
      </w:r>
      <w:r w:rsidR="000A6A72">
        <w:rPr>
          <w:rFonts w:eastAsia="Times New Roman" w:cstheme="minorHAnsi"/>
          <w:sz w:val="24"/>
          <w:szCs w:val="24"/>
          <w:lang w:eastAsia="en-GB" w:bidi="ar-SA"/>
        </w:rPr>
        <w:t xml:space="preserve">use of the </w:t>
      </w:r>
      <w:r w:rsidR="00515C4A">
        <w:rPr>
          <w:rFonts w:eastAsia="Times New Roman" w:cstheme="minorHAnsi"/>
          <w:sz w:val="24"/>
          <w:szCs w:val="24"/>
          <w:lang w:eastAsia="en-GB" w:bidi="ar-SA"/>
        </w:rPr>
        <w:t xml:space="preserve">CTMS to </w:t>
      </w:r>
      <w:r w:rsidR="00266542">
        <w:rPr>
          <w:rFonts w:eastAsia="Times New Roman" w:cstheme="minorHAnsi"/>
          <w:sz w:val="24"/>
          <w:szCs w:val="24"/>
          <w:lang w:eastAsia="en-GB" w:bidi="ar-SA"/>
        </w:rPr>
        <w:t xml:space="preserve">all EMS, </w:t>
      </w:r>
      <w:r w:rsidR="00515C4A">
        <w:rPr>
          <w:rFonts w:eastAsia="Times New Roman" w:cstheme="minorHAnsi"/>
          <w:sz w:val="24"/>
          <w:szCs w:val="24"/>
          <w:lang w:eastAsia="en-GB" w:bidi="ar-SA"/>
        </w:rPr>
        <w:t>Senior Paramedics</w:t>
      </w:r>
      <w:r w:rsidR="007F1F51">
        <w:rPr>
          <w:rFonts w:eastAsia="Times New Roman" w:cstheme="minorHAnsi"/>
          <w:sz w:val="24"/>
          <w:szCs w:val="24"/>
          <w:lang w:eastAsia="en-GB" w:bidi="ar-SA"/>
        </w:rPr>
        <w:t xml:space="preserve">, </w:t>
      </w:r>
      <w:r w:rsidR="00266542">
        <w:rPr>
          <w:rFonts w:eastAsia="Times New Roman" w:cstheme="minorHAnsi"/>
          <w:sz w:val="24"/>
          <w:szCs w:val="24"/>
          <w:lang w:eastAsia="en-GB" w:bidi="ar-SA"/>
        </w:rPr>
        <w:t xml:space="preserve">Health Board Clinical </w:t>
      </w:r>
      <w:r w:rsidR="00160D61">
        <w:rPr>
          <w:rFonts w:eastAsia="Times New Roman" w:cstheme="minorHAnsi"/>
          <w:sz w:val="24"/>
          <w:szCs w:val="24"/>
          <w:lang w:eastAsia="en-GB" w:bidi="ar-SA"/>
        </w:rPr>
        <w:t>Leads,</w:t>
      </w:r>
      <w:r w:rsidR="003A3B6B">
        <w:rPr>
          <w:rFonts w:eastAsia="Times New Roman" w:cstheme="minorHAnsi"/>
          <w:sz w:val="24"/>
          <w:szCs w:val="24"/>
          <w:lang w:eastAsia="en-GB" w:bidi="ar-SA"/>
        </w:rPr>
        <w:t xml:space="preserve"> </w:t>
      </w:r>
      <w:r w:rsidR="007F1F51">
        <w:rPr>
          <w:rFonts w:eastAsia="Times New Roman" w:cstheme="minorHAnsi"/>
          <w:sz w:val="24"/>
          <w:szCs w:val="24"/>
          <w:lang w:eastAsia="en-GB" w:bidi="ar-SA"/>
        </w:rPr>
        <w:t xml:space="preserve">and other affected staff </w:t>
      </w:r>
      <w:r w:rsidR="003A3B6B">
        <w:rPr>
          <w:rFonts w:eastAsia="Times New Roman" w:cstheme="minorHAnsi"/>
          <w:sz w:val="24"/>
          <w:szCs w:val="24"/>
          <w:lang w:eastAsia="en-GB" w:bidi="ar-SA"/>
        </w:rPr>
        <w:t>in 2023/</w:t>
      </w:r>
      <w:r w:rsidR="00817D51">
        <w:rPr>
          <w:rFonts w:eastAsia="Times New Roman" w:cstheme="minorHAnsi"/>
          <w:sz w:val="24"/>
          <w:szCs w:val="24"/>
          <w:lang w:eastAsia="en-GB" w:bidi="ar-SA"/>
        </w:rPr>
        <w:t>2</w:t>
      </w:r>
      <w:r w:rsidR="003A3B6B">
        <w:rPr>
          <w:rFonts w:eastAsia="Times New Roman" w:cstheme="minorHAnsi"/>
          <w:sz w:val="24"/>
          <w:szCs w:val="24"/>
          <w:lang w:eastAsia="en-GB" w:bidi="ar-SA"/>
        </w:rPr>
        <w:t>4</w:t>
      </w:r>
      <w:r w:rsidR="00266542">
        <w:rPr>
          <w:rFonts w:eastAsia="Times New Roman" w:cstheme="minorHAnsi"/>
          <w:sz w:val="24"/>
          <w:szCs w:val="24"/>
          <w:lang w:eastAsia="en-GB" w:bidi="ar-SA"/>
        </w:rPr>
        <w:t xml:space="preserve">. </w:t>
      </w:r>
    </w:p>
    <w:p w14:paraId="5A74FE81" w14:textId="166FBE84" w:rsidR="00545245" w:rsidRDefault="00545245"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To </w:t>
      </w:r>
      <w:r w:rsidR="00EA4E65">
        <w:rPr>
          <w:rFonts w:eastAsia="Times New Roman" w:cstheme="minorHAnsi"/>
          <w:sz w:val="24"/>
          <w:szCs w:val="24"/>
          <w:lang w:eastAsia="en-GB" w:bidi="ar-SA"/>
        </w:rPr>
        <w:t xml:space="preserve">fully </w:t>
      </w:r>
      <w:r w:rsidR="00274570">
        <w:rPr>
          <w:rFonts w:eastAsia="Times New Roman" w:cstheme="minorHAnsi"/>
          <w:sz w:val="24"/>
          <w:szCs w:val="24"/>
          <w:lang w:eastAsia="en-GB" w:bidi="ar-SA"/>
        </w:rPr>
        <w:t xml:space="preserve">embed the CTMS and </w:t>
      </w:r>
      <w:r w:rsidR="000C6668">
        <w:rPr>
          <w:rFonts w:eastAsia="Times New Roman" w:cstheme="minorHAnsi"/>
          <w:sz w:val="24"/>
          <w:szCs w:val="24"/>
          <w:lang w:eastAsia="en-GB" w:bidi="ar-SA"/>
        </w:rPr>
        <w:t xml:space="preserve">the associated reporting function in </w:t>
      </w:r>
      <w:r w:rsidR="00764425">
        <w:rPr>
          <w:rFonts w:eastAsia="Times New Roman" w:cstheme="minorHAnsi"/>
          <w:sz w:val="24"/>
          <w:szCs w:val="24"/>
          <w:lang w:eastAsia="en-GB" w:bidi="ar-SA"/>
        </w:rPr>
        <w:t xml:space="preserve">the </w:t>
      </w:r>
      <w:r w:rsidR="0084426F">
        <w:rPr>
          <w:rFonts w:eastAsia="Times New Roman" w:cstheme="minorHAnsi"/>
          <w:sz w:val="24"/>
          <w:szCs w:val="24"/>
          <w:lang w:eastAsia="en-GB" w:bidi="ar-SA"/>
        </w:rPr>
        <w:t>per</w:t>
      </w:r>
      <w:r w:rsidR="00FC5CAA">
        <w:rPr>
          <w:rFonts w:eastAsia="Times New Roman" w:cstheme="minorHAnsi"/>
          <w:sz w:val="24"/>
          <w:szCs w:val="24"/>
          <w:lang w:eastAsia="en-GB" w:bidi="ar-SA"/>
        </w:rPr>
        <w:t xml:space="preserve">sonal </w:t>
      </w:r>
      <w:r w:rsidR="0084426F">
        <w:rPr>
          <w:rFonts w:eastAsia="Times New Roman" w:cstheme="minorHAnsi"/>
          <w:sz w:val="24"/>
          <w:szCs w:val="24"/>
          <w:lang w:eastAsia="en-GB" w:bidi="ar-SA"/>
        </w:rPr>
        <w:t>appraisal development review (</w:t>
      </w:r>
      <w:r w:rsidR="00764425">
        <w:rPr>
          <w:rFonts w:eastAsia="Times New Roman" w:cstheme="minorHAnsi"/>
          <w:sz w:val="24"/>
          <w:szCs w:val="24"/>
          <w:lang w:eastAsia="en-GB" w:bidi="ar-SA"/>
        </w:rPr>
        <w:t>PADR</w:t>
      </w:r>
      <w:r w:rsidR="0084426F">
        <w:rPr>
          <w:rFonts w:eastAsia="Times New Roman" w:cstheme="minorHAnsi"/>
          <w:sz w:val="24"/>
          <w:szCs w:val="24"/>
          <w:lang w:eastAsia="en-GB" w:bidi="ar-SA"/>
        </w:rPr>
        <w:t>)</w:t>
      </w:r>
      <w:r w:rsidR="00764425">
        <w:rPr>
          <w:rFonts w:eastAsia="Times New Roman" w:cstheme="minorHAnsi"/>
          <w:sz w:val="24"/>
          <w:szCs w:val="24"/>
          <w:lang w:eastAsia="en-GB" w:bidi="ar-SA"/>
        </w:rPr>
        <w:t xml:space="preserve"> process and </w:t>
      </w:r>
      <w:r w:rsidR="00B22CF4">
        <w:rPr>
          <w:rFonts w:eastAsia="Times New Roman" w:cstheme="minorHAnsi"/>
          <w:sz w:val="24"/>
          <w:szCs w:val="24"/>
          <w:lang w:eastAsia="en-GB" w:bidi="ar-SA"/>
        </w:rPr>
        <w:t xml:space="preserve">the Trust’s Operational Performance </w:t>
      </w:r>
      <w:r w:rsidR="001F4169">
        <w:rPr>
          <w:rFonts w:eastAsia="Times New Roman" w:cstheme="minorHAnsi"/>
          <w:sz w:val="24"/>
          <w:szCs w:val="24"/>
          <w:lang w:eastAsia="en-GB" w:bidi="ar-SA"/>
        </w:rPr>
        <w:t>F</w:t>
      </w:r>
      <w:r w:rsidR="00B22CF4">
        <w:rPr>
          <w:rFonts w:eastAsia="Times New Roman" w:cstheme="minorHAnsi"/>
          <w:sz w:val="24"/>
          <w:szCs w:val="24"/>
          <w:lang w:eastAsia="en-GB" w:bidi="ar-SA"/>
        </w:rPr>
        <w:t>ramework</w:t>
      </w:r>
      <w:r w:rsidR="00764425">
        <w:rPr>
          <w:rFonts w:eastAsia="Times New Roman" w:cstheme="minorHAnsi"/>
          <w:sz w:val="24"/>
          <w:szCs w:val="24"/>
          <w:lang w:eastAsia="en-GB" w:bidi="ar-SA"/>
        </w:rPr>
        <w:t xml:space="preserve"> by the end of 2023</w:t>
      </w:r>
      <w:r w:rsidR="00014A33">
        <w:rPr>
          <w:rFonts w:eastAsia="Times New Roman" w:cstheme="minorHAnsi"/>
          <w:sz w:val="24"/>
          <w:szCs w:val="24"/>
          <w:lang w:eastAsia="en-GB" w:bidi="ar-SA"/>
        </w:rPr>
        <w:t>/24.</w:t>
      </w:r>
      <w:r w:rsidR="00E72333">
        <w:rPr>
          <w:rFonts w:eastAsia="Times New Roman" w:cstheme="minorHAnsi"/>
          <w:sz w:val="24"/>
          <w:szCs w:val="24"/>
          <w:lang w:eastAsia="en-GB" w:bidi="ar-SA"/>
        </w:rPr>
        <w:t xml:space="preserve"> </w:t>
      </w:r>
    </w:p>
    <w:p w14:paraId="47C05755" w14:textId="77777777" w:rsidR="00160D61" w:rsidRDefault="00160D61" w:rsidP="00452FEB">
      <w:pPr>
        <w:autoSpaceDE w:val="0"/>
        <w:autoSpaceDN w:val="0"/>
        <w:adjustRightInd w:val="0"/>
        <w:spacing w:before="60" w:after="120" w:line="360" w:lineRule="auto"/>
        <w:jc w:val="both"/>
        <w:rPr>
          <w:rFonts w:eastAsia="Times New Roman" w:cstheme="minorHAnsi"/>
          <w:b/>
          <w:bCs/>
          <w:sz w:val="28"/>
          <w:szCs w:val="28"/>
          <w:lang w:eastAsia="en-GB"/>
        </w:rPr>
      </w:pPr>
    </w:p>
    <w:p w14:paraId="5D4466EE" w14:textId="08448574" w:rsidR="00452FEB" w:rsidRPr="00452FEB" w:rsidRDefault="00452FEB" w:rsidP="00452FEB">
      <w:pPr>
        <w:autoSpaceDE w:val="0"/>
        <w:autoSpaceDN w:val="0"/>
        <w:adjustRightInd w:val="0"/>
        <w:spacing w:before="60" w:after="120" w:line="360" w:lineRule="auto"/>
        <w:jc w:val="both"/>
        <w:rPr>
          <w:rFonts w:eastAsia="Times New Roman" w:cstheme="minorHAnsi"/>
          <w:b/>
          <w:bCs/>
          <w:sz w:val="28"/>
          <w:szCs w:val="28"/>
          <w:lang w:eastAsia="en-GB"/>
        </w:rPr>
      </w:pPr>
      <w:r>
        <w:rPr>
          <w:rFonts w:eastAsia="Times New Roman" w:cstheme="minorHAnsi"/>
          <w:b/>
          <w:bCs/>
          <w:sz w:val="28"/>
          <w:szCs w:val="28"/>
          <w:lang w:eastAsia="en-GB"/>
        </w:rPr>
        <w:lastRenderedPageBreak/>
        <w:t>Literature Review</w:t>
      </w:r>
    </w:p>
    <w:p w14:paraId="20431851" w14:textId="3751CC49" w:rsidR="00410A65" w:rsidRDefault="00796AC5"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Search strategy</w:t>
      </w:r>
      <w:r w:rsidR="00753F69">
        <w:rPr>
          <w:rFonts w:eastAsia="Times New Roman" w:cstheme="minorHAnsi"/>
          <w:sz w:val="24"/>
          <w:szCs w:val="24"/>
          <w:lang w:eastAsia="en-GB" w:bidi="ar-SA"/>
        </w:rPr>
        <w:t xml:space="preserve"> placeholder</w:t>
      </w:r>
    </w:p>
    <w:p w14:paraId="32B920E5" w14:textId="5295DFFD" w:rsidR="00585469" w:rsidRDefault="00796AC5"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Results and theme</w:t>
      </w:r>
      <w:r w:rsidR="00585469">
        <w:rPr>
          <w:rFonts w:eastAsia="Times New Roman" w:cstheme="minorHAnsi"/>
          <w:sz w:val="24"/>
          <w:szCs w:val="24"/>
          <w:lang w:eastAsia="en-GB" w:bidi="ar-SA"/>
        </w:rPr>
        <w:t>s</w:t>
      </w:r>
      <w:r w:rsidR="00753F69">
        <w:rPr>
          <w:rFonts w:eastAsia="Times New Roman" w:cstheme="minorHAnsi"/>
          <w:sz w:val="24"/>
          <w:szCs w:val="24"/>
          <w:lang w:eastAsia="en-GB" w:bidi="ar-SA"/>
        </w:rPr>
        <w:t xml:space="preserve"> placeholder</w:t>
      </w:r>
    </w:p>
    <w:p w14:paraId="623AB82C" w14:textId="77777777" w:rsidR="00753F69" w:rsidRDefault="00753F69" w:rsidP="00585469">
      <w:pPr>
        <w:autoSpaceDE w:val="0"/>
        <w:autoSpaceDN w:val="0"/>
        <w:adjustRightInd w:val="0"/>
        <w:spacing w:before="60" w:after="120" w:line="360" w:lineRule="auto"/>
        <w:jc w:val="both"/>
        <w:rPr>
          <w:rFonts w:eastAsia="Times New Roman" w:cstheme="minorHAnsi"/>
          <w:b/>
          <w:bCs/>
          <w:sz w:val="28"/>
          <w:szCs w:val="28"/>
          <w:lang w:eastAsia="en-GB"/>
        </w:rPr>
      </w:pPr>
    </w:p>
    <w:p w14:paraId="544F3901" w14:textId="5ABEBBE2" w:rsidR="00585469" w:rsidRPr="00585469" w:rsidRDefault="00585469" w:rsidP="00585469">
      <w:pPr>
        <w:autoSpaceDE w:val="0"/>
        <w:autoSpaceDN w:val="0"/>
        <w:adjustRightInd w:val="0"/>
        <w:spacing w:before="60" w:after="120" w:line="360" w:lineRule="auto"/>
        <w:jc w:val="both"/>
        <w:rPr>
          <w:rFonts w:eastAsia="Times New Roman" w:cstheme="minorHAnsi"/>
          <w:b/>
          <w:bCs/>
          <w:sz w:val="28"/>
          <w:szCs w:val="28"/>
          <w:lang w:eastAsia="en-GB"/>
        </w:rPr>
      </w:pPr>
      <w:r w:rsidRPr="00585469">
        <w:rPr>
          <w:rFonts w:eastAsia="Times New Roman" w:cstheme="minorHAnsi"/>
          <w:b/>
          <w:bCs/>
          <w:sz w:val="28"/>
          <w:szCs w:val="28"/>
          <w:lang w:eastAsia="en-GB"/>
        </w:rPr>
        <w:t>Methods</w:t>
      </w:r>
    </w:p>
    <w:p w14:paraId="4C6CBF16" w14:textId="624A8B5F" w:rsidR="00395DBA" w:rsidRDefault="00753F69"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M</w:t>
      </w:r>
      <w:r w:rsidR="00585469">
        <w:rPr>
          <w:rFonts w:eastAsia="Times New Roman" w:cstheme="minorHAnsi"/>
          <w:sz w:val="24"/>
          <w:szCs w:val="24"/>
          <w:lang w:eastAsia="en-GB" w:bidi="ar-SA"/>
        </w:rPr>
        <w:t>ethods</w:t>
      </w:r>
      <w:r>
        <w:rPr>
          <w:rFonts w:eastAsia="Times New Roman" w:cstheme="minorHAnsi"/>
          <w:sz w:val="24"/>
          <w:szCs w:val="24"/>
          <w:lang w:eastAsia="en-GB" w:bidi="ar-SA"/>
        </w:rPr>
        <w:t xml:space="preserve"> placeholder</w:t>
      </w:r>
    </w:p>
    <w:p w14:paraId="3BB4C7AD" w14:textId="2E118288" w:rsidR="00395DBA" w:rsidRDefault="00753F69"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M</w:t>
      </w:r>
      <w:r w:rsidR="00395DBA">
        <w:rPr>
          <w:rFonts w:eastAsia="Times New Roman" w:cstheme="minorHAnsi"/>
          <w:sz w:val="24"/>
          <w:szCs w:val="24"/>
          <w:lang w:eastAsia="en-GB" w:bidi="ar-SA"/>
        </w:rPr>
        <w:t>et</w:t>
      </w:r>
      <w:r w:rsidR="00897933">
        <w:rPr>
          <w:rFonts w:eastAsia="Times New Roman" w:cstheme="minorHAnsi"/>
          <w:sz w:val="24"/>
          <w:szCs w:val="24"/>
          <w:lang w:eastAsia="en-GB" w:bidi="ar-SA"/>
        </w:rPr>
        <w:t>ho</w:t>
      </w:r>
      <w:r w:rsidR="00395DBA">
        <w:rPr>
          <w:rFonts w:eastAsia="Times New Roman" w:cstheme="minorHAnsi"/>
          <w:sz w:val="24"/>
          <w:szCs w:val="24"/>
          <w:lang w:eastAsia="en-GB" w:bidi="ar-SA"/>
        </w:rPr>
        <w:t>ds</w:t>
      </w:r>
      <w:r>
        <w:rPr>
          <w:rFonts w:eastAsia="Times New Roman" w:cstheme="minorHAnsi"/>
          <w:sz w:val="24"/>
          <w:szCs w:val="24"/>
          <w:lang w:eastAsia="en-GB" w:bidi="ar-SA"/>
        </w:rPr>
        <w:t xml:space="preserve"> placeholder</w:t>
      </w:r>
    </w:p>
    <w:p w14:paraId="719EADA3" w14:textId="406A0446" w:rsidR="00AF1A3F" w:rsidRPr="00AF1A3F" w:rsidRDefault="00AF1A3F" w:rsidP="00AF1A3F">
      <w:pPr>
        <w:autoSpaceDE w:val="0"/>
        <w:autoSpaceDN w:val="0"/>
        <w:adjustRightInd w:val="0"/>
        <w:spacing w:before="60" w:after="120" w:line="360" w:lineRule="auto"/>
        <w:jc w:val="both"/>
        <w:rPr>
          <w:rFonts w:eastAsia="Times New Roman" w:cstheme="minorHAnsi"/>
          <w:b/>
          <w:bCs/>
          <w:sz w:val="28"/>
          <w:szCs w:val="28"/>
          <w:lang w:eastAsia="en-GB"/>
        </w:rPr>
      </w:pPr>
      <w:r w:rsidRPr="00AF1A3F">
        <w:rPr>
          <w:rFonts w:eastAsia="Times New Roman" w:cstheme="minorHAnsi"/>
          <w:b/>
          <w:bCs/>
          <w:sz w:val="28"/>
          <w:szCs w:val="28"/>
          <w:lang w:eastAsia="en-GB"/>
        </w:rPr>
        <w:t>Discussion</w:t>
      </w:r>
    </w:p>
    <w:p w14:paraId="56979159" w14:textId="6AA738E1" w:rsidR="00A406EA" w:rsidRDefault="00A406EA" w:rsidP="00825D47">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Discussion placeholder</w:t>
      </w:r>
    </w:p>
    <w:p w14:paraId="7A61BC8B" w14:textId="248A4E2B" w:rsidR="00825D47" w:rsidRDefault="00872206" w:rsidP="00825D47">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It is anticipated that following the planned improvement </w:t>
      </w:r>
      <w:r w:rsidR="00B06868">
        <w:rPr>
          <w:rFonts w:eastAsia="Times New Roman" w:cstheme="minorHAnsi"/>
          <w:sz w:val="24"/>
          <w:szCs w:val="24"/>
          <w:lang w:eastAsia="en-GB" w:bidi="ar-SA"/>
        </w:rPr>
        <w:t xml:space="preserve">initiative that a facility will be developed for </w:t>
      </w:r>
      <w:r w:rsidR="00825D47">
        <w:rPr>
          <w:rFonts w:eastAsia="Times New Roman" w:cstheme="minorHAnsi"/>
          <w:sz w:val="24"/>
          <w:szCs w:val="24"/>
          <w:lang w:eastAsia="en-GB" w:bidi="ar-SA"/>
        </w:rPr>
        <w:t xml:space="preserve">individual </w:t>
      </w:r>
      <w:r w:rsidR="000A6B6D">
        <w:rPr>
          <w:rFonts w:eastAsia="Times New Roman" w:cstheme="minorHAnsi"/>
          <w:sz w:val="24"/>
          <w:szCs w:val="24"/>
          <w:lang w:eastAsia="en-GB" w:bidi="ar-SA"/>
        </w:rPr>
        <w:t xml:space="preserve">clinicians to </w:t>
      </w:r>
      <w:r w:rsidR="00825D47">
        <w:rPr>
          <w:rFonts w:eastAsia="Times New Roman" w:cstheme="minorHAnsi"/>
          <w:sz w:val="24"/>
          <w:szCs w:val="24"/>
          <w:lang w:eastAsia="en-GB" w:bidi="ar-SA"/>
        </w:rPr>
        <w:t>search their own clinical performance</w:t>
      </w:r>
      <w:r w:rsidR="000A6B6D">
        <w:rPr>
          <w:rFonts w:eastAsia="Times New Roman" w:cstheme="minorHAnsi"/>
          <w:sz w:val="24"/>
          <w:szCs w:val="24"/>
          <w:lang w:eastAsia="en-GB" w:bidi="ar-SA"/>
        </w:rPr>
        <w:t xml:space="preserve"> </w:t>
      </w:r>
      <w:r w:rsidR="00160D61">
        <w:rPr>
          <w:rFonts w:eastAsia="Times New Roman" w:cstheme="minorHAnsi"/>
          <w:sz w:val="24"/>
          <w:szCs w:val="24"/>
          <w:lang w:eastAsia="en-GB" w:bidi="ar-SA"/>
        </w:rPr>
        <w:t>e.g.,</w:t>
      </w:r>
      <w:r w:rsidR="000A6B6D">
        <w:rPr>
          <w:rFonts w:eastAsia="Times New Roman" w:cstheme="minorHAnsi"/>
          <w:sz w:val="24"/>
          <w:szCs w:val="24"/>
          <w:lang w:eastAsia="en-GB" w:bidi="ar-SA"/>
        </w:rPr>
        <w:t xml:space="preserve"> CI compliance</w:t>
      </w:r>
      <w:r w:rsidR="00AB549B">
        <w:rPr>
          <w:rFonts w:eastAsia="Times New Roman" w:cstheme="minorHAnsi"/>
          <w:sz w:val="24"/>
          <w:szCs w:val="24"/>
          <w:lang w:eastAsia="en-GB" w:bidi="ar-SA"/>
        </w:rPr>
        <w:t>.</w:t>
      </w:r>
    </w:p>
    <w:p w14:paraId="7144072A" w14:textId="7B5A5E43" w:rsidR="00C32B8B" w:rsidRDefault="000414BA"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Feedback </w:t>
      </w:r>
      <w:r w:rsidR="00DE2146">
        <w:rPr>
          <w:rFonts w:eastAsia="Times New Roman" w:cstheme="minorHAnsi"/>
          <w:sz w:val="24"/>
          <w:szCs w:val="24"/>
          <w:lang w:eastAsia="en-GB" w:bidi="ar-SA"/>
        </w:rPr>
        <w:t xml:space="preserve">reporting to be allied </w:t>
      </w:r>
      <w:r w:rsidR="00537C94">
        <w:rPr>
          <w:rFonts w:eastAsia="Times New Roman" w:cstheme="minorHAnsi"/>
          <w:sz w:val="24"/>
          <w:szCs w:val="24"/>
          <w:lang w:eastAsia="en-GB" w:bidi="ar-SA"/>
        </w:rPr>
        <w:t xml:space="preserve">with </w:t>
      </w:r>
      <w:r w:rsidR="002761E2">
        <w:rPr>
          <w:rFonts w:eastAsia="Times New Roman" w:cstheme="minorHAnsi"/>
          <w:sz w:val="24"/>
          <w:szCs w:val="24"/>
          <w:lang w:eastAsia="en-GB" w:bidi="ar-SA"/>
        </w:rPr>
        <w:t xml:space="preserve">planned </w:t>
      </w:r>
      <w:r w:rsidR="00816EF8">
        <w:rPr>
          <w:rFonts w:eastAsia="Times New Roman" w:cstheme="minorHAnsi"/>
          <w:sz w:val="24"/>
          <w:szCs w:val="24"/>
          <w:lang w:eastAsia="en-GB" w:bidi="ar-SA"/>
        </w:rPr>
        <w:t xml:space="preserve">data linkage from the Trust ePCR data to the Welsh Clinical Portal </w:t>
      </w:r>
      <w:r w:rsidR="002761E2">
        <w:rPr>
          <w:rFonts w:eastAsia="Times New Roman" w:cstheme="minorHAnsi"/>
          <w:sz w:val="24"/>
          <w:szCs w:val="24"/>
          <w:lang w:eastAsia="en-GB" w:bidi="ar-SA"/>
        </w:rPr>
        <w:t>to enable feedback to clinicians on patient outcomes.</w:t>
      </w:r>
    </w:p>
    <w:p w14:paraId="08B25C44" w14:textId="7E10BB9E" w:rsidR="00CA5877" w:rsidRDefault="00CA5877"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 xml:space="preserve">It is hoped that </w:t>
      </w:r>
      <w:r w:rsidR="00F83309">
        <w:rPr>
          <w:rFonts w:eastAsia="Times New Roman" w:cstheme="minorHAnsi"/>
          <w:sz w:val="24"/>
          <w:szCs w:val="24"/>
          <w:lang w:eastAsia="en-GB" w:bidi="ar-SA"/>
        </w:rPr>
        <w:t>feedback on conveyance will increase the ability and confidence of EMS personnel to safely discharge patients at home</w:t>
      </w:r>
      <w:r w:rsidR="00074405">
        <w:rPr>
          <w:rFonts w:eastAsia="Times New Roman" w:cstheme="minorHAnsi"/>
          <w:sz w:val="24"/>
          <w:szCs w:val="24"/>
          <w:lang w:eastAsia="en-GB" w:bidi="ar-SA"/>
        </w:rPr>
        <w:t xml:space="preserve"> where appropriate</w:t>
      </w:r>
      <w:r w:rsidR="005B014E">
        <w:rPr>
          <w:rFonts w:eastAsia="Times New Roman" w:cstheme="minorHAnsi"/>
          <w:sz w:val="24"/>
          <w:szCs w:val="24"/>
          <w:lang w:eastAsia="en-GB" w:bidi="ar-SA"/>
        </w:rPr>
        <w:t>, and reduce unnecessary conveyance to hospital, thereby contributing to the Trust’s strategic aim of ‘inverting the triangle’ (</w:t>
      </w:r>
      <w:r w:rsidR="00144749" w:rsidRPr="00144749">
        <w:rPr>
          <w:rFonts w:eastAsia="Times New Roman" w:cstheme="minorHAnsi"/>
          <w:sz w:val="24"/>
          <w:szCs w:val="24"/>
          <w:lang w:eastAsia="en-GB" w:bidi="ar-SA"/>
        </w:rPr>
        <w:t>Welsh Ambulance Service</w:t>
      </w:r>
      <w:r w:rsidR="00144749">
        <w:rPr>
          <w:rFonts w:eastAsia="Times New Roman" w:cstheme="minorHAnsi"/>
          <w:sz w:val="24"/>
          <w:szCs w:val="24"/>
          <w:lang w:eastAsia="en-GB" w:bidi="ar-SA"/>
        </w:rPr>
        <w:t>s</w:t>
      </w:r>
      <w:r w:rsidR="00144749" w:rsidRPr="00144749">
        <w:rPr>
          <w:rFonts w:eastAsia="Times New Roman" w:cstheme="minorHAnsi"/>
          <w:sz w:val="24"/>
          <w:szCs w:val="24"/>
          <w:lang w:eastAsia="en-GB" w:bidi="ar-SA"/>
        </w:rPr>
        <w:t xml:space="preserve"> NHS Trust</w:t>
      </w:r>
      <w:r w:rsidR="00144749">
        <w:rPr>
          <w:rFonts w:eastAsia="Times New Roman" w:cstheme="minorHAnsi"/>
          <w:sz w:val="24"/>
          <w:szCs w:val="24"/>
          <w:lang w:eastAsia="en-GB" w:bidi="ar-SA"/>
        </w:rPr>
        <w:t>, 2022c)</w:t>
      </w:r>
      <w:r w:rsidR="00892F03">
        <w:rPr>
          <w:rFonts w:eastAsia="Times New Roman" w:cstheme="minorHAnsi"/>
          <w:sz w:val="24"/>
          <w:szCs w:val="24"/>
          <w:lang w:eastAsia="en-GB" w:bidi="ar-SA"/>
        </w:rPr>
        <w:t xml:space="preserve">. This is a way of expressing the Trust’s ambition </w:t>
      </w:r>
      <w:r w:rsidR="00537CED">
        <w:rPr>
          <w:rFonts w:eastAsia="Times New Roman" w:cstheme="minorHAnsi"/>
          <w:sz w:val="24"/>
          <w:szCs w:val="24"/>
          <w:lang w:eastAsia="en-GB" w:bidi="ar-SA"/>
        </w:rPr>
        <w:t>to ensure that patients receive the right advice and care, in the right place, every time</w:t>
      </w:r>
      <w:r w:rsidR="008F752C">
        <w:rPr>
          <w:rFonts w:eastAsia="Times New Roman" w:cstheme="minorHAnsi"/>
          <w:sz w:val="24"/>
          <w:szCs w:val="24"/>
          <w:lang w:eastAsia="en-GB" w:bidi="ar-SA"/>
        </w:rPr>
        <w:t xml:space="preserve"> (See </w:t>
      </w:r>
      <w:r w:rsidR="008F752C" w:rsidRPr="008F752C">
        <w:rPr>
          <w:rFonts w:eastAsia="Times New Roman" w:cstheme="minorHAnsi"/>
          <w:b/>
          <w:bCs/>
          <w:color w:val="000000" w:themeColor="text1"/>
          <w:sz w:val="24"/>
          <w:szCs w:val="24"/>
          <w:lang w:eastAsia="en-GB" w:bidi="ar-SA"/>
        </w:rPr>
        <w:t>Appendix B</w:t>
      </w:r>
      <w:r w:rsidR="008F752C">
        <w:rPr>
          <w:rFonts w:eastAsia="Times New Roman" w:cstheme="minorHAnsi"/>
          <w:sz w:val="24"/>
          <w:szCs w:val="24"/>
          <w:lang w:eastAsia="en-GB" w:bidi="ar-SA"/>
        </w:rPr>
        <w:t>)</w:t>
      </w:r>
    </w:p>
    <w:p w14:paraId="0F77865C" w14:textId="360A9EBF" w:rsidR="00680E0E" w:rsidRPr="00410A65" w:rsidRDefault="008F752C" w:rsidP="00410A65">
      <w:pPr>
        <w:pStyle w:val="ListParagraph"/>
        <w:numPr>
          <w:ilvl w:val="0"/>
          <w:numId w:val="1"/>
        </w:numPr>
        <w:autoSpaceDE w:val="0"/>
        <w:autoSpaceDN w:val="0"/>
        <w:adjustRightInd w:val="0"/>
        <w:spacing w:before="60" w:after="120" w:line="360" w:lineRule="auto"/>
        <w:ind w:left="720" w:hanging="720"/>
        <w:jc w:val="both"/>
        <w:rPr>
          <w:rFonts w:eastAsia="Times New Roman" w:cstheme="minorHAnsi"/>
          <w:sz w:val="24"/>
          <w:szCs w:val="24"/>
          <w:lang w:eastAsia="en-GB" w:bidi="ar-SA"/>
        </w:rPr>
      </w:pPr>
      <w:r>
        <w:rPr>
          <w:rFonts w:eastAsia="Times New Roman" w:cstheme="minorHAnsi"/>
          <w:sz w:val="24"/>
          <w:szCs w:val="24"/>
          <w:lang w:eastAsia="en-GB" w:bidi="ar-SA"/>
        </w:rPr>
        <w:t>D</w:t>
      </w:r>
      <w:r w:rsidR="00680E0E">
        <w:rPr>
          <w:rFonts w:eastAsia="Times New Roman" w:cstheme="minorHAnsi"/>
          <w:sz w:val="24"/>
          <w:szCs w:val="24"/>
          <w:lang w:eastAsia="en-GB" w:bidi="ar-SA"/>
        </w:rPr>
        <w:t>iscussion</w:t>
      </w:r>
      <w:r>
        <w:rPr>
          <w:rFonts w:eastAsia="Times New Roman" w:cstheme="minorHAnsi"/>
          <w:sz w:val="24"/>
          <w:szCs w:val="24"/>
          <w:lang w:eastAsia="en-GB" w:bidi="ar-SA"/>
        </w:rPr>
        <w:t xml:space="preserve"> placeholder</w:t>
      </w:r>
    </w:p>
    <w:p w14:paraId="6B1C6608" w14:textId="4149D877" w:rsidR="00410A65" w:rsidRPr="00AF1A3F" w:rsidRDefault="00410A65" w:rsidP="00AF1A3F">
      <w:pPr>
        <w:autoSpaceDE w:val="0"/>
        <w:autoSpaceDN w:val="0"/>
        <w:adjustRightInd w:val="0"/>
        <w:spacing w:before="60" w:after="120" w:line="360" w:lineRule="auto"/>
        <w:jc w:val="both"/>
        <w:rPr>
          <w:rFonts w:eastAsia="Times New Roman" w:cstheme="minorHAnsi"/>
          <w:sz w:val="24"/>
          <w:szCs w:val="24"/>
          <w:lang w:eastAsia="en-GB"/>
        </w:rPr>
      </w:pPr>
    </w:p>
    <w:p w14:paraId="721FB6AE" w14:textId="0D6088C5" w:rsidR="00410A65" w:rsidRDefault="00410A65" w:rsidP="00A44F36">
      <w:pPr>
        <w:rPr>
          <w:sz w:val="24"/>
          <w:szCs w:val="24"/>
        </w:rPr>
      </w:pPr>
    </w:p>
    <w:p w14:paraId="4B6BA217" w14:textId="72906101" w:rsidR="0040228C" w:rsidRDefault="0040228C" w:rsidP="00A44F36">
      <w:pPr>
        <w:rPr>
          <w:sz w:val="24"/>
          <w:szCs w:val="24"/>
        </w:rPr>
      </w:pPr>
    </w:p>
    <w:p w14:paraId="27E65F85" w14:textId="4BEB4A68" w:rsidR="0010185E" w:rsidRDefault="0010185E" w:rsidP="00A44F36">
      <w:pPr>
        <w:rPr>
          <w:sz w:val="24"/>
          <w:szCs w:val="24"/>
        </w:rPr>
      </w:pPr>
    </w:p>
    <w:p w14:paraId="1FEA020D" w14:textId="77777777" w:rsidR="00F96C80" w:rsidRDefault="00F96C80" w:rsidP="00A44F36">
      <w:pPr>
        <w:rPr>
          <w:b/>
          <w:bCs/>
          <w:sz w:val="28"/>
          <w:szCs w:val="28"/>
        </w:rPr>
      </w:pPr>
    </w:p>
    <w:p w14:paraId="04F3536E" w14:textId="77777777" w:rsidR="005D27A0" w:rsidRDefault="005D27A0" w:rsidP="00A44F36">
      <w:pPr>
        <w:rPr>
          <w:b/>
          <w:bCs/>
          <w:sz w:val="28"/>
          <w:szCs w:val="28"/>
        </w:rPr>
      </w:pPr>
    </w:p>
    <w:p w14:paraId="3D5E1FDC" w14:textId="77777777" w:rsidR="005D27A0" w:rsidRDefault="005D27A0" w:rsidP="00A44F36">
      <w:pPr>
        <w:rPr>
          <w:b/>
          <w:bCs/>
          <w:sz w:val="28"/>
          <w:szCs w:val="28"/>
        </w:rPr>
      </w:pPr>
    </w:p>
    <w:p w14:paraId="0CACDCB8" w14:textId="6E214ED7" w:rsidR="0040228C" w:rsidRPr="009D0C5A" w:rsidRDefault="005D27A0" w:rsidP="00A44F36">
      <w:pPr>
        <w:rPr>
          <w:b/>
          <w:bCs/>
          <w:sz w:val="28"/>
          <w:szCs w:val="28"/>
        </w:rPr>
      </w:pPr>
      <w:r>
        <w:rPr>
          <w:b/>
          <w:bCs/>
          <w:sz w:val="28"/>
          <w:szCs w:val="28"/>
        </w:rPr>
        <w:br w:type="page"/>
      </w:r>
      <w:r w:rsidR="00380A61" w:rsidRPr="009D0C5A">
        <w:rPr>
          <w:b/>
          <w:bCs/>
          <w:sz w:val="28"/>
          <w:szCs w:val="28"/>
        </w:rPr>
        <w:lastRenderedPageBreak/>
        <w:t>References</w:t>
      </w:r>
    </w:p>
    <w:p w14:paraId="0C33BD79" w14:textId="080C3656" w:rsidR="005C6055" w:rsidRPr="00D46383" w:rsidRDefault="005C6055" w:rsidP="00A44F36">
      <w:pPr>
        <w:rPr>
          <w:sz w:val="24"/>
          <w:szCs w:val="24"/>
        </w:rPr>
      </w:pPr>
      <w:r w:rsidRPr="005C6055">
        <w:rPr>
          <w:sz w:val="24"/>
          <w:szCs w:val="24"/>
        </w:rPr>
        <w:t>Welsh Ambulance Services NHS Trust</w:t>
      </w:r>
      <w:r w:rsidR="00D3596C">
        <w:rPr>
          <w:sz w:val="24"/>
          <w:szCs w:val="24"/>
        </w:rPr>
        <w:t xml:space="preserve"> (2020)</w:t>
      </w:r>
      <w:r w:rsidR="007630D4">
        <w:rPr>
          <w:sz w:val="24"/>
          <w:szCs w:val="24"/>
        </w:rPr>
        <w:t xml:space="preserve"> </w:t>
      </w:r>
      <w:r w:rsidR="007630D4">
        <w:rPr>
          <w:i/>
          <w:iCs/>
          <w:sz w:val="24"/>
          <w:szCs w:val="24"/>
        </w:rPr>
        <w:t>Delivering Clinical Excellence in Wales – Clinical Strategy 2020</w:t>
      </w:r>
      <w:r w:rsidR="00D46383">
        <w:rPr>
          <w:i/>
          <w:iCs/>
          <w:sz w:val="24"/>
          <w:szCs w:val="24"/>
        </w:rPr>
        <w:t xml:space="preserve"> – 2025. </w:t>
      </w:r>
      <w:r w:rsidR="00D46383">
        <w:rPr>
          <w:sz w:val="24"/>
          <w:szCs w:val="24"/>
        </w:rPr>
        <w:t xml:space="preserve">Available at: </w:t>
      </w:r>
      <w:hyperlink r:id="rId12" w:history="1">
        <w:r w:rsidR="00EE5175" w:rsidRPr="00074358">
          <w:rPr>
            <w:rStyle w:val="Hyperlink"/>
            <w:sz w:val="24"/>
            <w:szCs w:val="24"/>
          </w:rPr>
          <w:t>https://ambulance.nhs.wales/files/publications/strategies/clinical-strategy-2020-2025-pdf/</w:t>
        </w:r>
      </w:hyperlink>
      <w:r w:rsidR="00EE5175">
        <w:rPr>
          <w:sz w:val="24"/>
          <w:szCs w:val="24"/>
        </w:rPr>
        <w:t xml:space="preserve"> (Accessed 31/10/22)</w:t>
      </w:r>
    </w:p>
    <w:p w14:paraId="7067C5A7" w14:textId="1E8BCB1B" w:rsidR="00380A61" w:rsidRDefault="008B0FE3" w:rsidP="00A44F36">
      <w:pPr>
        <w:rPr>
          <w:sz w:val="24"/>
          <w:szCs w:val="24"/>
        </w:rPr>
      </w:pPr>
      <w:r w:rsidRPr="005C6055">
        <w:rPr>
          <w:sz w:val="24"/>
          <w:szCs w:val="24"/>
        </w:rPr>
        <w:t>Welsh Ambulance Services NHS Trust</w:t>
      </w:r>
      <w:r w:rsidR="005E079D" w:rsidRPr="005C6055">
        <w:rPr>
          <w:sz w:val="24"/>
          <w:szCs w:val="24"/>
        </w:rPr>
        <w:t xml:space="preserve"> (2022</w:t>
      </w:r>
      <w:r w:rsidR="00F96C80">
        <w:rPr>
          <w:sz w:val="24"/>
          <w:szCs w:val="24"/>
        </w:rPr>
        <w:t>a</w:t>
      </w:r>
      <w:r w:rsidR="005E079D" w:rsidRPr="005C6055">
        <w:rPr>
          <w:sz w:val="24"/>
          <w:szCs w:val="24"/>
        </w:rPr>
        <w:t>)</w:t>
      </w:r>
      <w:r w:rsidR="00B8507E" w:rsidRPr="005C6055">
        <w:rPr>
          <w:sz w:val="24"/>
          <w:szCs w:val="24"/>
        </w:rPr>
        <w:t xml:space="preserve"> </w:t>
      </w:r>
      <w:r w:rsidR="00B8507E" w:rsidRPr="005C6055">
        <w:rPr>
          <w:i/>
          <w:iCs/>
          <w:sz w:val="24"/>
          <w:szCs w:val="24"/>
        </w:rPr>
        <w:t>About Us</w:t>
      </w:r>
      <w:r w:rsidR="00B8507E" w:rsidRPr="005C6055">
        <w:rPr>
          <w:sz w:val="24"/>
          <w:szCs w:val="24"/>
        </w:rPr>
        <w:t xml:space="preserve">. Available at </w:t>
      </w:r>
      <w:hyperlink r:id="rId13" w:history="1">
        <w:r w:rsidR="00FD674D" w:rsidRPr="005C6055">
          <w:rPr>
            <w:rStyle w:val="Hyperlink"/>
            <w:sz w:val="24"/>
            <w:szCs w:val="24"/>
          </w:rPr>
          <w:t>https://ambulance.nhs.wales/about-us/</w:t>
        </w:r>
      </w:hyperlink>
      <w:r w:rsidR="00FD674D" w:rsidRPr="005C6055">
        <w:rPr>
          <w:sz w:val="24"/>
          <w:szCs w:val="24"/>
        </w:rPr>
        <w:t xml:space="preserve"> (Accessed 31/10/22)</w:t>
      </w:r>
    </w:p>
    <w:p w14:paraId="40975ACD" w14:textId="38058678" w:rsidR="009D0C5A" w:rsidRDefault="00B2048D" w:rsidP="00A44F36">
      <w:pPr>
        <w:rPr>
          <w:rFonts w:cstheme="minorHAnsi"/>
          <w:sz w:val="24"/>
          <w:szCs w:val="24"/>
        </w:rPr>
      </w:pPr>
      <w:r w:rsidRPr="00C6230A">
        <w:rPr>
          <w:rFonts w:cstheme="minorHAnsi"/>
          <w:sz w:val="24"/>
          <w:szCs w:val="24"/>
        </w:rPr>
        <w:t>Welsh Ambulance Services NHS Trust (2022</w:t>
      </w:r>
      <w:r>
        <w:rPr>
          <w:rFonts w:cstheme="minorHAnsi"/>
          <w:sz w:val="24"/>
          <w:szCs w:val="24"/>
        </w:rPr>
        <w:t>b</w:t>
      </w:r>
      <w:r w:rsidRPr="00C6230A">
        <w:rPr>
          <w:rFonts w:cstheme="minorHAnsi"/>
          <w:sz w:val="24"/>
          <w:szCs w:val="24"/>
        </w:rPr>
        <w:t>) ‘Clinical Indicators’. Unpublished</w:t>
      </w:r>
    </w:p>
    <w:p w14:paraId="29911739" w14:textId="4C3C41BE" w:rsidR="00144749" w:rsidRPr="00840B64" w:rsidRDefault="005170A9" w:rsidP="00F0654A">
      <w:pPr>
        <w:rPr>
          <w:rFonts w:cstheme="minorHAnsi"/>
          <w:sz w:val="24"/>
          <w:szCs w:val="24"/>
        </w:rPr>
      </w:pPr>
      <w:r w:rsidRPr="005170A9">
        <w:rPr>
          <w:rFonts w:cstheme="minorHAnsi"/>
          <w:sz w:val="24"/>
          <w:szCs w:val="24"/>
        </w:rPr>
        <w:t>Welsh Ambulance Service</w:t>
      </w:r>
      <w:r>
        <w:rPr>
          <w:rFonts w:cstheme="minorHAnsi"/>
          <w:sz w:val="24"/>
          <w:szCs w:val="24"/>
        </w:rPr>
        <w:t>s</w:t>
      </w:r>
      <w:r w:rsidRPr="005170A9">
        <w:rPr>
          <w:rFonts w:cstheme="minorHAnsi"/>
          <w:sz w:val="24"/>
          <w:szCs w:val="24"/>
        </w:rPr>
        <w:t xml:space="preserve"> NHS Trust</w:t>
      </w:r>
      <w:r>
        <w:rPr>
          <w:rFonts w:cstheme="minorHAnsi"/>
          <w:sz w:val="24"/>
          <w:szCs w:val="24"/>
        </w:rPr>
        <w:t xml:space="preserve"> (2022c) </w:t>
      </w:r>
      <w:r w:rsidRPr="00E27604">
        <w:rPr>
          <w:rFonts w:cstheme="minorHAnsi"/>
          <w:i/>
          <w:iCs/>
          <w:sz w:val="24"/>
          <w:szCs w:val="24"/>
        </w:rPr>
        <w:t xml:space="preserve">Integrated </w:t>
      </w:r>
      <w:r w:rsidR="00E27604" w:rsidRPr="00E27604">
        <w:rPr>
          <w:rFonts w:cstheme="minorHAnsi"/>
          <w:i/>
          <w:iCs/>
          <w:sz w:val="24"/>
          <w:szCs w:val="24"/>
        </w:rPr>
        <w:t>Medium Term Plan 2022/23 – 2024/25</w:t>
      </w:r>
      <w:r w:rsidR="00840B64">
        <w:rPr>
          <w:rFonts w:cstheme="minorHAnsi"/>
          <w:i/>
          <w:iCs/>
          <w:sz w:val="24"/>
          <w:szCs w:val="24"/>
        </w:rPr>
        <w:t xml:space="preserve">. </w:t>
      </w:r>
      <w:r w:rsidR="00840B64">
        <w:rPr>
          <w:rFonts w:cstheme="minorHAnsi"/>
          <w:sz w:val="24"/>
          <w:szCs w:val="24"/>
        </w:rPr>
        <w:t xml:space="preserve">Available at: </w:t>
      </w:r>
      <w:hyperlink r:id="rId14" w:history="1">
        <w:r w:rsidR="00663564" w:rsidRPr="008B2449">
          <w:rPr>
            <w:rStyle w:val="Hyperlink"/>
            <w:rFonts w:cstheme="minorHAnsi"/>
            <w:sz w:val="24"/>
            <w:szCs w:val="24"/>
          </w:rPr>
          <w:t>https://ambulance.nhs.wales/files/publications/strategies/wast-imtp-2022-25-final-post-wg-submission-2pdf/</w:t>
        </w:r>
      </w:hyperlink>
      <w:r w:rsidR="00663564">
        <w:rPr>
          <w:rFonts w:cstheme="minorHAnsi"/>
          <w:sz w:val="24"/>
          <w:szCs w:val="24"/>
        </w:rPr>
        <w:t xml:space="preserve"> (Accessed 3/11/22)</w:t>
      </w:r>
    </w:p>
    <w:p w14:paraId="5FFC7BCB" w14:textId="6158DFDD" w:rsidR="00F0654A" w:rsidRPr="00F0654A" w:rsidRDefault="00F0654A" w:rsidP="00F0654A">
      <w:pPr>
        <w:rPr>
          <w:rFonts w:cstheme="minorHAnsi"/>
          <w:sz w:val="24"/>
          <w:szCs w:val="24"/>
        </w:rPr>
      </w:pPr>
      <w:r w:rsidRPr="00F0654A">
        <w:rPr>
          <w:rFonts w:cstheme="minorHAnsi"/>
          <w:sz w:val="24"/>
          <w:szCs w:val="24"/>
        </w:rPr>
        <w:t>Wilson, C., Howell, A.M., Janes, G. and Benn, J., 2022. The role of feedback in emergency ambulance services: a qualitative interview study. </w:t>
      </w:r>
      <w:r w:rsidRPr="00F0654A">
        <w:rPr>
          <w:rFonts w:cstheme="minorHAnsi"/>
          <w:i/>
          <w:iCs/>
          <w:sz w:val="24"/>
          <w:szCs w:val="24"/>
        </w:rPr>
        <w:t xml:space="preserve">BMC </w:t>
      </w:r>
      <w:r w:rsidR="00A85953">
        <w:rPr>
          <w:rFonts w:cstheme="minorHAnsi"/>
          <w:i/>
          <w:iCs/>
          <w:sz w:val="24"/>
          <w:szCs w:val="24"/>
        </w:rPr>
        <w:t>H</w:t>
      </w:r>
      <w:r w:rsidRPr="00F0654A">
        <w:rPr>
          <w:rFonts w:cstheme="minorHAnsi"/>
          <w:i/>
          <w:iCs/>
          <w:sz w:val="24"/>
          <w:szCs w:val="24"/>
        </w:rPr>
        <w:t xml:space="preserve">ealth </w:t>
      </w:r>
      <w:r w:rsidR="00A85953">
        <w:rPr>
          <w:rFonts w:cstheme="minorHAnsi"/>
          <w:i/>
          <w:iCs/>
          <w:sz w:val="24"/>
          <w:szCs w:val="24"/>
        </w:rPr>
        <w:t>S</w:t>
      </w:r>
      <w:r w:rsidRPr="00F0654A">
        <w:rPr>
          <w:rFonts w:cstheme="minorHAnsi"/>
          <w:i/>
          <w:iCs/>
          <w:sz w:val="24"/>
          <w:szCs w:val="24"/>
        </w:rPr>
        <w:t xml:space="preserve">ervices </w:t>
      </w:r>
      <w:r w:rsidR="00A85953">
        <w:rPr>
          <w:rFonts w:cstheme="minorHAnsi"/>
          <w:i/>
          <w:iCs/>
          <w:sz w:val="24"/>
          <w:szCs w:val="24"/>
        </w:rPr>
        <w:t>R</w:t>
      </w:r>
      <w:r w:rsidRPr="00F0654A">
        <w:rPr>
          <w:rFonts w:cstheme="minorHAnsi"/>
          <w:i/>
          <w:iCs/>
          <w:sz w:val="24"/>
          <w:szCs w:val="24"/>
        </w:rPr>
        <w:t>esearch</w:t>
      </w:r>
      <w:r w:rsidRPr="00F0654A">
        <w:rPr>
          <w:rFonts w:cstheme="minorHAnsi"/>
          <w:sz w:val="24"/>
          <w:szCs w:val="24"/>
        </w:rPr>
        <w:t>, </w:t>
      </w:r>
      <w:r w:rsidRPr="00F0654A">
        <w:rPr>
          <w:rFonts w:cstheme="minorHAnsi"/>
          <w:i/>
          <w:iCs/>
          <w:sz w:val="24"/>
          <w:szCs w:val="24"/>
        </w:rPr>
        <w:t>22</w:t>
      </w:r>
      <w:r w:rsidRPr="00F0654A">
        <w:rPr>
          <w:rFonts w:cstheme="minorHAnsi"/>
          <w:sz w:val="24"/>
          <w:szCs w:val="24"/>
        </w:rPr>
        <w:t>(1), pp.1-11.</w:t>
      </w:r>
      <w:r w:rsidR="00A96C02">
        <w:rPr>
          <w:rFonts w:cstheme="minorHAnsi"/>
          <w:sz w:val="24"/>
          <w:szCs w:val="24"/>
        </w:rPr>
        <w:t xml:space="preserve"> </w:t>
      </w:r>
      <w:r w:rsidR="00D17C0D">
        <w:rPr>
          <w:rFonts w:cstheme="minorHAnsi"/>
          <w:sz w:val="24"/>
          <w:szCs w:val="24"/>
        </w:rPr>
        <w:t xml:space="preserve">Available at: </w:t>
      </w:r>
      <w:hyperlink r:id="rId15" w:history="1">
        <w:r w:rsidR="008D1E78" w:rsidRPr="008B59E0">
          <w:rPr>
            <w:rStyle w:val="Hyperlink"/>
            <w:sz w:val="24"/>
            <w:szCs w:val="24"/>
          </w:rPr>
          <w:t>The role of feedback in emergency ambulance services: a qualitative interview study | BMC Health Services Research | Full Text (biomedcentral.com)</w:t>
        </w:r>
      </w:hyperlink>
      <w:r w:rsidR="008D1E78" w:rsidRPr="008B59E0">
        <w:rPr>
          <w:sz w:val="24"/>
          <w:szCs w:val="24"/>
        </w:rPr>
        <w:t xml:space="preserve"> (Accessed: 3</w:t>
      </w:r>
      <w:r w:rsidR="00DA7786" w:rsidRPr="008B59E0">
        <w:rPr>
          <w:sz w:val="24"/>
          <w:szCs w:val="24"/>
        </w:rPr>
        <w:t>/11/22)</w:t>
      </w:r>
    </w:p>
    <w:p w14:paraId="47047101" w14:textId="77777777" w:rsidR="00F0654A" w:rsidRDefault="00F0654A" w:rsidP="00A44F36">
      <w:pPr>
        <w:rPr>
          <w:sz w:val="24"/>
          <w:szCs w:val="24"/>
        </w:rPr>
      </w:pPr>
    </w:p>
    <w:p w14:paraId="09933D40" w14:textId="70A17419" w:rsidR="009D0C5A" w:rsidRDefault="009D0C5A" w:rsidP="00A44F36">
      <w:pPr>
        <w:rPr>
          <w:sz w:val="24"/>
          <w:szCs w:val="24"/>
        </w:rPr>
      </w:pPr>
    </w:p>
    <w:p w14:paraId="3EF94FE8" w14:textId="77777777" w:rsidR="00956DCE" w:rsidRDefault="00956DCE">
      <w:pPr>
        <w:rPr>
          <w:b/>
          <w:bCs/>
          <w:sz w:val="28"/>
          <w:szCs w:val="28"/>
        </w:rPr>
      </w:pPr>
      <w:r>
        <w:rPr>
          <w:b/>
          <w:bCs/>
          <w:sz w:val="28"/>
          <w:szCs w:val="28"/>
        </w:rPr>
        <w:br w:type="page"/>
      </w:r>
    </w:p>
    <w:p w14:paraId="7CEFD798" w14:textId="45789BAF" w:rsidR="009D0C5A" w:rsidRPr="00E514A6" w:rsidRDefault="009D0C5A" w:rsidP="00A44F36">
      <w:pPr>
        <w:rPr>
          <w:b/>
          <w:bCs/>
          <w:sz w:val="28"/>
          <w:szCs w:val="28"/>
        </w:rPr>
      </w:pPr>
      <w:r w:rsidRPr="00E514A6">
        <w:rPr>
          <w:b/>
          <w:bCs/>
          <w:sz w:val="28"/>
          <w:szCs w:val="28"/>
        </w:rPr>
        <w:lastRenderedPageBreak/>
        <w:t xml:space="preserve">Appendices </w:t>
      </w:r>
    </w:p>
    <w:p w14:paraId="005D104B" w14:textId="5D2414E3" w:rsidR="009D0C5A" w:rsidRDefault="009D0C5A" w:rsidP="00A44F36">
      <w:pPr>
        <w:rPr>
          <w:b/>
          <w:bCs/>
          <w:sz w:val="28"/>
          <w:szCs w:val="28"/>
        </w:rPr>
      </w:pPr>
      <w:r w:rsidRPr="00E514A6">
        <w:rPr>
          <w:b/>
          <w:bCs/>
          <w:sz w:val="28"/>
          <w:szCs w:val="28"/>
        </w:rPr>
        <w:t>Appendix A</w:t>
      </w:r>
      <w:r w:rsidR="00E514A6" w:rsidRPr="00E514A6">
        <w:rPr>
          <w:b/>
          <w:bCs/>
          <w:sz w:val="28"/>
          <w:szCs w:val="28"/>
        </w:rPr>
        <w:t xml:space="preserve"> – What is a Clinical Indicator?</w:t>
      </w:r>
    </w:p>
    <w:p w14:paraId="0561C622" w14:textId="77777777" w:rsidR="00207C9F" w:rsidRPr="00207C9F" w:rsidRDefault="00207C9F" w:rsidP="00207C9F">
      <w:pPr>
        <w:shd w:val="clear" w:color="auto" w:fill="FFFFFF"/>
        <w:spacing w:line="336" w:lineRule="atLeast"/>
        <w:rPr>
          <w:rFonts w:eastAsia="Times New Roman" w:cstheme="minorHAnsi"/>
          <w:b/>
          <w:bCs/>
          <w:color w:val="323130"/>
          <w:sz w:val="24"/>
          <w:szCs w:val="24"/>
          <w:lang w:eastAsia="en-GB"/>
        </w:rPr>
      </w:pPr>
      <w:r w:rsidRPr="00207C9F">
        <w:rPr>
          <w:rFonts w:eastAsia="Times New Roman" w:cstheme="minorHAnsi"/>
          <w:b/>
          <w:bCs/>
          <w:color w:val="323130"/>
          <w:sz w:val="24"/>
          <w:szCs w:val="24"/>
          <w:lang w:eastAsia="en-GB"/>
        </w:rPr>
        <w:t>What is a Clinical Indicator?</w:t>
      </w:r>
    </w:p>
    <w:p w14:paraId="12FAAC0B"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A CI is an assessment tool that is used to monitor clinical inputs or processes that affect patient outcomes. It is not a direct measure of quality but should be used to draw attention to issues that may need to be reviewed. For a CI to be effective it should be:</w:t>
      </w:r>
    </w:p>
    <w:p w14:paraId="35A6E37C" w14:textId="77777777" w:rsidR="00207C9F" w:rsidRPr="00207C9F" w:rsidRDefault="00207C9F" w:rsidP="00207C9F">
      <w:pPr>
        <w:numPr>
          <w:ilvl w:val="0"/>
          <w:numId w:val="10"/>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Developed in line with the best evidence, in partnership with clinicians and service users.</w:t>
      </w:r>
    </w:p>
    <w:p w14:paraId="5E71DC72" w14:textId="77777777" w:rsidR="00207C9F" w:rsidRPr="00207C9F" w:rsidRDefault="00207C9F" w:rsidP="00207C9F">
      <w:pPr>
        <w:numPr>
          <w:ilvl w:val="0"/>
          <w:numId w:val="10"/>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Measurable and realistic, aiming to address issues that matter to patients and clinicians.</w:t>
      </w:r>
    </w:p>
    <w:p w14:paraId="5122D76E"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If these principles are applied, then a CI is a good tool for benchmarking performance to reduce variations and to bring about improvements in care for patients.</w:t>
      </w:r>
    </w:p>
    <w:p w14:paraId="40AF84E2" w14:textId="77777777" w:rsidR="00207C9F" w:rsidRPr="00207C9F" w:rsidRDefault="00207C9F" w:rsidP="00207C9F">
      <w:pPr>
        <w:shd w:val="clear" w:color="auto" w:fill="FFFFFF"/>
        <w:spacing w:line="336" w:lineRule="atLeast"/>
        <w:rPr>
          <w:rFonts w:eastAsia="Times New Roman" w:cstheme="minorHAnsi"/>
          <w:b/>
          <w:bCs/>
          <w:color w:val="323130"/>
          <w:sz w:val="24"/>
          <w:szCs w:val="24"/>
          <w:lang w:eastAsia="en-GB"/>
        </w:rPr>
      </w:pPr>
      <w:r w:rsidRPr="00207C9F">
        <w:rPr>
          <w:rFonts w:eastAsia="Times New Roman" w:cstheme="minorHAnsi"/>
          <w:b/>
          <w:bCs/>
          <w:color w:val="323130"/>
          <w:sz w:val="24"/>
          <w:szCs w:val="24"/>
          <w:lang w:eastAsia="en-GB"/>
        </w:rPr>
        <w:t>WAST CIs</w:t>
      </w:r>
    </w:p>
    <w:p w14:paraId="2889977D"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WAST’s vision for the future recognises that there is always room for improvement in patient care, quality and outcomes. To support this, the Clinical Audit &amp; Effectiveness Department has developed a set of CIs and care bundles for a number of clinical conditions, the outcomes of which will be used to measure our clinical performance.  To be valid, a CI needs to comprise of a:</w:t>
      </w:r>
    </w:p>
    <w:p w14:paraId="41855187" w14:textId="77777777" w:rsidR="00207C9F" w:rsidRPr="00207C9F" w:rsidRDefault="00207C9F" w:rsidP="00207C9F">
      <w:pPr>
        <w:numPr>
          <w:ilvl w:val="0"/>
          <w:numId w:val="11"/>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Precise definition of the condition for inclusion (denominator)</w:t>
      </w:r>
    </w:p>
    <w:p w14:paraId="32958DF2" w14:textId="77777777" w:rsidR="00207C9F" w:rsidRPr="00207C9F" w:rsidRDefault="00207C9F" w:rsidP="00207C9F">
      <w:pPr>
        <w:numPr>
          <w:ilvl w:val="0"/>
          <w:numId w:val="11"/>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Precise criterion of care for the treatment being undertaken (numerator)</w:t>
      </w:r>
    </w:p>
    <w:p w14:paraId="2E7357F4" w14:textId="77777777" w:rsidR="00207C9F" w:rsidRPr="00207C9F" w:rsidRDefault="00207C9F" w:rsidP="00207C9F">
      <w:pPr>
        <w:numPr>
          <w:ilvl w:val="0"/>
          <w:numId w:val="11"/>
        </w:num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Definition of the justifiable exceptions for treatment not being undertaken (e.g. a contra-indication)</w:t>
      </w:r>
    </w:p>
    <w:p w14:paraId="1A01F9B8"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Records are selected for inclusion, in the main, from the working diagnosis made by WAST clinicians at the point of care, recorded as a ‘Condition Code’.  The specific criteria of care that are measured and the justifiable exceptions are evidence-based and have been derived from the UK Ambulance Services Clinical Practice Guidelines.  A care bundle consists of a number of individual criteria that relate to the same clinical condition.  Care bundles are a structured way of improving the process of care and patient outcomes.  They comprise a small straightforward set of practices, which when performed collectively, reliably and continuously have been shown to improve patient outcomes.</w:t>
      </w:r>
    </w:p>
    <w:p w14:paraId="58D5C5A9" w14:textId="77777777" w:rsidR="00207C9F" w:rsidRPr="00207C9F" w:rsidRDefault="00207C9F" w:rsidP="00207C9F">
      <w:pPr>
        <w:shd w:val="clear" w:color="auto" w:fill="FFFFFF"/>
        <w:spacing w:line="336" w:lineRule="atLeast"/>
        <w:rPr>
          <w:rFonts w:eastAsia="Times New Roman" w:cstheme="minorHAnsi"/>
          <w:b/>
          <w:bCs/>
          <w:color w:val="323130"/>
          <w:sz w:val="24"/>
          <w:szCs w:val="24"/>
          <w:lang w:eastAsia="en-GB"/>
        </w:rPr>
      </w:pPr>
      <w:r w:rsidRPr="00207C9F">
        <w:rPr>
          <w:rFonts w:eastAsia="Times New Roman" w:cstheme="minorHAnsi"/>
          <w:b/>
          <w:bCs/>
          <w:color w:val="323130"/>
          <w:sz w:val="24"/>
          <w:szCs w:val="24"/>
          <w:lang w:eastAsia="en-GB"/>
        </w:rPr>
        <w:t>How are CIs and Care Bundles derived?</w:t>
      </w:r>
    </w:p>
    <w:p w14:paraId="1C0CB89E"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t>Each record that fits the inclusion criteria for the CI is scrutinised to determine if the precise criterion of care has been met.  The record will either be compliant (Y) or have a justifiable exception (E) recorded.</w:t>
      </w:r>
    </w:p>
    <w:p w14:paraId="2F133F2B" w14:textId="77777777" w:rsidR="00207C9F" w:rsidRPr="00207C9F" w:rsidRDefault="00207C9F" w:rsidP="00207C9F">
      <w:pPr>
        <w:shd w:val="clear" w:color="auto" w:fill="FFFFFF"/>
        <w:spacing w:line="336" w:lineRule="atLeast"/>
        <w:rPr>
          <w:rFonts w:eastAsia="Times New Roman" w:cstheme="minorHAnsi"/>
          <w:color w:val="323130"/>
          <w:sz w:val="24"/>
          <w:szCs w:val="24"/>
          <w:lang w:eastAsia="en-GB"/>
        </w:rPr>
      </w:pPr>
      <w:r w:rsidRPr="00207C9F">
        <w:rPr>
          <w:rFonts w:eastAsia="Times New Roman" w:cstheme="minorHAnsi"/>
          <w:color w:val="323130"/>
          <w:sz w:val="24"/>
          <w:szCs w:val="24"/>
          <w:lang w:eastAsia="en-GB"/>
        </w:rPr>
        <w:lastRenderedPageBreak/>
        <w:t>Each criterion of care is measured as a percentage using the calculation:</w:t>
      </w:r>
    </w:p>
    <w:p w14:paraId="4614A993" w14:textId="10469065" w:rsidR="00C6230A" w:rsidRDefault="00557780" w:rsidP="00C6230A">
      <w:pPr>
        <w:rPr>
          <w:rFonts w:cstheme="minorHAnsi"/>
          <w:sz w:val="24"/>
          <w:szCs w:val="24"/>
        </w:rPr>
      </w:pPr>
      <w:r w:rsidRPr="00C6230A">
        <w:rPr>
          <w:rFonts w:eastAsia="Times New Roman" w:cstheme="minorHAnsi"/>
          <w:noProof/>
          <w:color w:val="323130"/>
          <w:sz w:val="24"/>
          <w:szCs w:val="24"/>
          <w:lang w:eastAsia="en-GB"/>
        </w:rPr>
        <mc:AlternateContent>
          <mc:Choice Requires="wps">
            <w:drawing>
              <wp:anchor distT="0" distB="0" distL="114300" distR="114300" simplePos="0" relativeHeight="251661312" behindDoc="0" locked="0" layoutInCell="1" allowOverlap="1" wp14:anchorId="21370FF6" wp14:editId="3DBA4E6F">
                <wp:simplePos x="0" y="0"/>
                <wp:positionH relativeFrom="column">
                  <wp:posOffset>-19050</wp:posOffset>
                </wp:positionH>
                <wp:positionV relativeFrom="paragraph">
                  <wp:posOffset>164465</wp:posOffset>
                </wp:positionV>
                <wp:extent cx="3076575" cy="9810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076575" cy="981075"/>
                        </a:xfrm>
                        <a:prstGeom prst="rect">
                          <a:avLst/>
                        </a:prstGeom>
                        <a:solidFill>
                          <a:sysClr val="window" lastClr="FFFFFF"/>
                        </a:solidFill>
                        <a:ln w="6350">
                          <a:solidFill>
                            <a:prstClr val="black"/>
                          </a:solidFill>
                        </a:ln>
                      </wps:spPr>
                      <wps:txbx>
                        <w:txbxContent>
                          <w:p w14:paraId="16FAD0BF" w14:textId="77777777" w:rsidR="00C6230A" w:rsidRDefault="00C6230A" w:rsidP="00C6230A">
                            <w:r>
                              <w:rPr>
                                <w:noProof/>
                              </w:rPr>
                              <w:drawing>
                                <wp:inline distT="0" distB="0" distL="0" distR="0" wp14:anchorId="3EB53E74" wp14:editId="4A29B82A">
                                  <wp:extent cx="2800350" cy="839107"/>
                                  <wp:effectExtent l="0" t="0" r="0" b="0"/>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16"/>
                                          <a:stretch>
                                            <a:fillRect/>
                                          </a:stretch>
                                        </pic:blipFill>
                                        <pic:spPr>
                                          <a:xfrm>
                                            <a:off x="0" y="0"/>
                                            <a:ext cx="2825778" cy="846726"/>
                                          </a:xfrm>
                                          <a:prstGeom prst="rect">
                                            <a:avLst/>
                                          </a:prstGeom>
                                        </pic:spPr>
                                      </pic:pic>
                                    </a:graphicData>
                                  </a:graphic>
                                </wp:inline>
                              </w:drawing>
                            </w:r>
                          </w:p>
                          <w:p w14:paraId="2F26DBAC" w14:textId="77777777" w:rsidR="00C6230A" w:rsidRDefault="00C6230A" w:rsidP="00C6230A"/>
                          <w:p w14:paraId="00C61660" w14:textId="77777777" w:rsidR="00C6230A" w:rsidRDefault="00C6230A" w:rsidP="00C623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70FF6" id="Text Box 4" o:spid="_x0000_s1027" type="#_x0000_t202" style="position:absolute;margin-left:-1.5pt;margin-top:12.95pt;width:242.2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snqQgIAAJQEAAAOAAAAZHJzL2Uyb0RvYy54bWysVEtv2zAMvg/YfxB0X+ykebRGnCJLkWFA&#10;0BZIh54VWUqMyaImKbGzXz9Kdh5tdxqWg0KK1EfyI+npfVMpchDWlaBz2u+llAjNoSj1Nqc/XpZf&#10;bilxnumCKdAip0fh6P3s86dpbTIxgB2oQliCINpltcnpznuTJYnjO1Ex1wMjNBol2Ip5VO02KSyr&#10;Eb1SySBNx0kNtjAWuHAObx9aI51FfCkF909SOuGJyinm5uNp47kJZzKbsmxrmdmVvEuD/UMWFSs1&#10;Bj1DPTDPyN6WH6CqkltwIH2PQ5WAlCUXsQaspp++q2a9Y0bEWpAcZ840uf8Hyx8Pa/NsiW++QoMN&#10;DITUxmUOL0M9jbRV+MdMCdqRwuOZNtF4wvHyJp2MR5MRJRxtd7f9FGWESS6vjXX+m4CKBCGnFtsS&#10;2WKHlfOt68klBHOgymJZKhWVo1soSw4MO4iNL6CmRDHn8TKny/jror15pjSpczq+GaUx0htbiHXG&#10;3CjGf35EwOyVxiIuZATJN5uGlMUVURsojsifhXa0nOHLEuFXmOEzszhLSBnuh3/CQyrAnKCTKNmB&#10;/f23++CPLUYrJTXOZk7drz2zAgv/rrH5d/3hMAxzVIajyQAVe23ZXFv0vloAktfHTTQ8isHfq5Mo&#10;LVSvuEbzEBVNTHOMnVN/Ehe+3RhcQy7m8+iE42uYX+m14QE6dCrQ+tK8Mmu6PnuckEc4TTHL3rW7&#10;9Q0vNcz3HmQZZyHw3LLa0Y+jH6epW9OwW9d69Lp8TGZ/AAAA//8DAFBLAwQUAAYACAAAACEAr7wu&#10;194AAAAJAQAADwAAAGRycy9kb3ducmV2LnhtbEyPwU7DMBBE70j8g7VI3FqnpUVpGqdCSBwRIuUA&#10;N9feJoZ4HcVuGvr1LCc4jmY086bcTb4TIw7RBVKwmGcgkEywjhoFb/unWQ4iJk1Wd4FQwTdG2FXX&#10;V6UubDjTK451agSXUCy0gjalvpAymha9jvPQI7F3DIPXieXQSDvoM5f7Ti6z7F567YgXWt3jY4vm&#10;qz55BZbeA5kP93xxVBu3ubzkn2ZU6vZmetiCSDilvzD84jM6VMx0CCeyUXQKZnd8JSlYrjcg2F/l&#10;izWIAwfzbAWyKuX/B9UPAAAA//8DAFBLAQItABQABgAIAAAAIQC2gziS/gAAAOEBAAATAAAAAAAA&#10;AAAAAAAAAAAAAABbQ29udGVudF9UeXBlc10ueG1sUEsBAi0AFAAGAAgAAAAhADj9If/WAAAAlAEA&#10;AAsAAAAAAAAAAAAAAAAALwEAAF9yZWxzLy5yZWxzUEsBAi0AFAAGAAgAAAAhAOimyepCAgAAlAQA&#10;AA4AAAAAAAAAAAAAAAAALgIAAGRycy9lMm9Eb2MueG1sUEsBAi0AFAAGAAgAAAAhAK+8LtfeAAAA&#10;CQEAAA8AAAAAAAAAAAAAAAAAnAQAAGRycy9kb3ducmV2LnhtbFBLBQYAAAAABAAEAPMAAACnBQAA&#10;AAA=&#10;" fillcolor="window" strokeweight=".5pt">
                <v:textbox>
                  <w:txbxContent>
                    <w:p w14:paraId="16FAD0BF" w14:textId="77777777" w:rsidR="00C6230A" w:rsidRDefault="00C6230A" w:rsidP="00C6230A">
                      <w:r>
                        <w:rPr>
                          <w:noProof/>
                        </w:rPr>
                        <w:drawing>
                          <wp:inline distT="0" distB="0" distL="0" distR="0" wp14:anchorId="3EB53E74" wp14:editId="4A29B82A">
                            <wp:extent cx="2800350" cy="839107"/>
                            <wp:effectExtent l="0" t="0" r="0" b="0"/>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16"/>
                                    <a:stretch>
                                      <a:fillRect/>
                                    </a:stretch>
                                  </pic:blipFill>
                                  <pic:spPr>
                                    <a:xfrm>
                                      <a:off x="0" y="0"/>
                                      <a:ext cx="2825778" cy="846726"/>
                                    </a:xfrm>
                                    <a:prstGeom prst="rect">
                                      <a:avLst/>
                                    </a:prstGeom>
                                  </pic:spPr>
                                </pic:pic>
                              </a:graphicData>
                            </a:graphic>
                          </wp:inline>
                        </w:drawing>
                      </w:r>
                    </w:p>
                    <w:p w14:paraId="2F26DBAC" w14:textId="77777777" w:rsidR="00C6230A" w:rsidRDefault="00C6230A" w:rsidP="00C6230A"/>
                    <w:p w14:paraId="00C61660" w14:textId="77777777" w:rsidR="00C6230A" w:rsidRDefault="00C6230A" w:rsidP="00C6230A"/>
                  </w:txbxContent>
                </v:textbox>
              </v:shape>
            </w:pict>
          </mc:Fallback>
        </mc:AlternateContent>
      </w:r>
    </w:p>
    <w:p w14:paraId="1A7E5F62" w14:textId="7D1E017F" w:rsidR="00557780" w:rsidRDefault="00557780" w:rsidP="00C6230A">
      <w:pPr>
        <w:rPr>
          <w:rFonts w:cstheme="minorHAnsi"/>
          <w:sz w:val="24"/>
          <w:szCs w:val="24"/>
        </w:rPr>
      </w:pPr>
    </w:p>
    <w:p w14:paraId="032C6F9C" w14:textId="5AC25A8F" w:rsidR="00557780" w:rsidRDefault="00557780" w:rsidP="00C6230A">
      <w:pPr>
        <w:rPr>
          <w:rFonts w:cstheme="minorHAnsi"/>
          <w:sz w:val="24"/>
          <w:szCs w:val="24"/>
        </w:rPr>
      </w:pPr>
    </w:p>
    <w:p w14:paraId="6D190434" w14:textId="73C33114" w:rsidR="00557780" w:rsidRDefault="00557780" w:rsidP="00C6230A">
      <w:pPr>
        <w:rPr>
          <w:rFonts w:cstheme="minorHAnsi"/>
          <w:sz w:val="24"/>
          <w:szCs w:val="24"/>
        </w:rPr>
      </w:pPr>
    </w:p>
    <w:p w14:paraId="223EC594" w14:textId="5D2E753D" w:rsidR="00557780" w:rsidRDefault="00557780" w:rsidP="00C6230A">
      <w:pPr>
        <w:rPr>
          <w:rFonts w:cstheme="minorHAnsi"/>
          <w:sz w:val="24"/>
          <w:szCs w:val="24"/>
        </w:rPr>
      </w:pPr>
    </w:p>
    <w:p w14:paraId="7ACE4F9B" w14:textId="77777777" w:rsidR="00B739FB" w:rsidRPr="00B739FB" w:rsidRDefault="00B739FB" w:rsidP="00B739FB">
      <w:pPr>
        <w:rPr>
          <w:rFonts w:cstheme="minorHAnsi"/>
          <w:sz w:val="24"/>
          <w:szCs w:val="24"/>
        </w:rPr>
      </w:pPr>
      <w:r w:rsidRPr="00B739FB">
        <w:rPr>
          <w:rFonts w:cstheme="minorHAnsi"/>
          <w:sz w:val="24"/>
          <w:szCs w:val="24"/>
        </w:rPr>
        <w:t>Where there is ambiguity over the inclusion of any particular case, or whether a justifiable exception has been met, then the clinical record is peer-reviewed by senior clinical audit team members.</w:t>
      </w:r>
    </w:p>
    <w:p w14:paraId="57D0D5D5" w14:textId="77777777" w:rsidR="00B739FB" w:rsidRPr="00B739FB" w:rsidRDefault="00B739FB" w:rsidP="00B739FB">
      <w:pPr>
        <w:rPr>
          <w:rFonts w:cstheme="minorHAnsi"/>
          <w:b/>
          <w:bCs/>
          <w:sz w:val="24"/>
          <w:szCs w:val="24"/>
        </w:rPr>
      </w:pPr>
      <w:r w:rsidRPr="00B739FB">
        <w:rPr>
          <w:rFonts w:cstheme="minorHAnsi"/>
          <w:b/>
          <w:bCs/>
          <w:sz w:val="24"/>
          <w:szCs w:val="24"/>
        </w:rPr>
        <w:t>Calculation of a Care Bundle</w:t>
      </w:r>
    </w:p>
    <w:p w14:paraId="01A83535" w14:textId="77777777" w:rsidR="00B739FB" w:rsidRPr="00B739FB" w:rsidRDefault="00B739FB" w:rsidP="00B739FB">
      <w:pPr>
        <w:rPr>
          <w:rFonts w:cstheme="minorHAnsi"/>
          <w:sz w:val="24"/>
          <w:szCs w:val="24"/>
        </w:rPr>
      </w:pPr>
      <w:r w:rsidRPr="00B739FB">
        <w:rPr>
          <w:rFonts w:cstheme="minorHAnsi"/>
          <w:sz w:val="24"/>
          <w:szCs w:val="24"/>
        </w:rPr>
        <w:t>Compliance to a care bundle requires each and every specific criterion of care to be met.  E.g. A bundle comprises 3 criterion; A, B, and C.  For each record the bundle is compliant only when A, B and C or the justifiable exceptions are all met. The bundle is, therefore, a reflection of the number of records where all of the individual criteria or the justifiable exceptions are met. It is reported as a percentage of the total number of records for that specific condition.</w:t>
      </w:r>
    </w:p>
    <w:p w14:paraId="2D0DEA27" w14:textId="77777777" w:rsidR="00B739FB" w:rsidRPr="00B739FB" w:rsidRDefault="00B739FB" w:rsidP="00B739FB">
      <w:pPr>
        <w:rPr>
          <w:rFonts w:cstheme="minorHAnsi"/>
          <w:sz w:val="24"/>
          <w:szCs w:val="24"/>
        </w:rPr>
      </w:pPr>
      <w:r w:rsidRPr="00B739FB">
        <w:rPr>
          <w:rFonts w:cstheme="minorHAnsi"/>
          <w:b/>
          <w:bCs/>
          <w:sz w:val="24"/>
          <w:szCs w:val="24"/>
        </w:rPr>
        <w:t>Please note:</w:t>
      </w:r>
      <w:r w:rsidRPr="00B739FB">
        <w:rPr>
          <w:rFonts w:cstheme="minorHAnsi"/>
          <w:sz w:val="24"/>
          <w:szCs w:val="24"/>
        </w:rPr>
        <w:t xml:space="preserve"> CIs were published until November 2021 using data from digital pen PCRs and were suspended in December 2021 to allow the rollout of the electronic Patient Clinical Record (ePCR). No CI data was reported for December 2021, January, February and March 2022. From April 2022 CIs are being reported on using ePCR data. </w:t>
      </w:r>
    </w:p>
    <w:p w14:paraId="5A548105" w14:textId="77777777" w:rsidR="00557780" w:rsidRPr="00C6230A" w:rsidRDefault="00557780" w:rsidP="00C6230A">
      <w:pPr>
        <w:rPr>
          <w:rFonts w:cstheme="minorHAnsi"/>
          <w:sz w:val="24"/>
          <w:szCs w:val="24"/>
        </w:rPr>
      </w:pPr>
    </w:p>
    <w:p w14:paraId="0472CFB0" w14:textId="53AED1F5" w:rsidR="00C6230A" w:rsidRPr="00C6230A" w:rsidRDefault="00C6230A" w:rsidP="00C6230A">
      <w:r w:rsidRPr="00C6230A">
        <w:rPr>
          <w:rFonts w:cstheme="minorHAnsi"/>
          <w:sz w:val="24"/>
          <w:szCs w:val="24"/>
        </w:rPr>
        <w:t xml:space="preserve">Source: </w:t>
      </w:r>
      <w:r w:rsidR="004A5BC7">
        <w:rPr>
          <w:rFonts w:cstheme="minorHAnsi"/>
          <w:sz w:val="24"/>
          <w:szCs w:val="24"/>
        </w:rPr>
        <w:t>St</w:t>
      </w:r>
      <w:r w:rsidRPr="00C6230A">
        <w:rPr>
          <w:rFonts w:cstheme="minorHAnsi"/>
          <w:sz w:val="24"/>
          <w:szCs w:val="24"/>
        </w:rPr>
        <w:t>aff intranet</w:t>
      </w:r>
      <w:r w:rsidR="00DE71A9">
        <w:rPr>
          <w:rFonts w:cstheme="minorHAnsi"/>
          <w:sz w:val="24"/>
          <w:szCs w:val="24"/>
        </w:rPr>
        <w:t>, p</w:t>
      </w:r>
      <w:r w:rsidRPr="00C6230A">
        <w:t>age published 29/7/22</w:t>
      </w:r>
      <w:r w:rsidR="00901013">
        <w:t xml:space="preserve"> (</w:t>
      </w:r>
      <w:r w:rsidR="00901013" w:rsidRPr="00C6230A">
        <w:rPr>
          <w:rFonts w:cstheme="minorHAnsi"/>
          <w:sz w:val="24"/>
          <w:szCs w:val="24"/>
        </w:rPr>
        <w:t>Welsh Ambulance Services NHS Trust</w:t>
      </w:r>
      <w:r w:rsidR="004A5BC7">
        <w:rPr>
          <w:rFonts w:cstheme="minorHAnsi"/>
          <w:sz w:val="24"/>
          <w:szCs w:val="24"/>
        </w:rPr>
        <w:t xml:space="preserve">, </w:t>
      </w:r>
      <w:r w:rsidR="00901013" w:rsidRPr="00C6230A">
        <w:rPr>
          <w:rFonts w:cstheme="minorHAnsi"/>
          <w:sz w:val="24"/>
          <w:szCs w:val="24"/>
        </w:rPr>
        <w:t>2022</w:t>
      </w:r>
      <w:r w:rsidR="00901013">
        <w:rPr>
          <w:rFonts w:cstheme="minorHAnsi"/>
          <w:sz w:val="24"/>
          <w:szCs w:val="24"/>
        </w:rPr>
        <w:t>b</w:t>
      </w:r>
      <w:r w:rsidR="00901013" w:rsidRPr="00C6230A">
        <w:rPr>
          <w:rFonts w:cstheme="minorHAnsi"/>
          <w:sz w:val="24"/>
          <w:szCs w:val="24"/>
        </w:rPr>
        <w:t>)</w:t>
      </w:r>
    </w:p>
    <w:p w14:paraId="43964524" w14:textId="77777777" w:rsidR="00C6230A" w:rsidRPr="00C6230A" w:rsidRDefault="00C6230A" w:rsidP="00C6230A"/>
    <w:p w14:paraId="6DE0F33B" w14:textId="4A19E052" w:rsidR="00E514A6" w:rsidRDefault="00E514A6" w:rsidP="00A44F36">
      <w:pPr>
        <w:rPr>
          <w:sz w:val="24"/>
          <w:szCs w:val="24"/>
        </w:rPr>
      </w:pPr>
    </w:p>
    <w:p w14:paraId="5DBF8AF8" w14:textId="18433C7D" w:rsidR="00A84813" w:rsidRDefault="00A84813" w:rsidP="00A44F36">
      <w:pPr>
        <w:rPr>
          <w:sz w:val="24"/>
          <w:szCs w:val="24"/>
        </w:rPr>
      </w:pPr>
    </w:p>
    <w:p w14:paraId="66744C91" w14:textId="16AA499E" w:rsidR="00A84813" w:rsidRDefault="00A84813" w:rsidP="00A44F36">
      <w:pPr>
        <w:rPr>
          <w:sz w:val="24"/>
          <w:szCs w:val="24"/>
        </w:rPr>
      </w:pPr>
    </w:p>
    <w:p w14:paraId="1DD6FE4E" w14:textId="5BE6A9E3" w:rsidR="00A84813" w:rsidRDefault="00A84813" w:rsidP="00A44F36">
      <w:pPr>
        <w:rPr>
          <w:sz w:val="24"/>
          <w:szCs w:val="24"/>
        </w:rPr>
      </w:pPr>
    </w:p>
    <w:p w14:paraId="2E369CD5" w14:textId="77777777" w:rsidR="00B739FB" w:rsidRDefault="00B739FB">
      <w:pPr>
        <w:rPr>
          <w:b/>
          <w:bCs/>
          <w:sz w:val="28"/>
          <w:szCs w:val="28"/>
        </w:rPr>
      </w:pPr>
      <w:r>
        <w:rPr>
          <w:b/>
          <w:bCs/>
          <w:sz w:val="28"/>
          <w:szCs w:val="28"/>
        </w:rPr>
        <w:br w:type="page"/>
      </w:r>
    </w:p>
    <w:p w14:paraId="3B10421B" w14:textId="7AD73C70" w:rsidR="00A84813" w:rsidRDefault="00A84813" w:rsidP="00A44F36">
      <w:pPr>
        <w:rPr>
          <w:b/>
          <w:bCs/>
          <w:sz w:val="28"/>
          <w:szCs w:val="28"/>
        </w:rPr>
      </w:pPr>
      <w:r>
        <w:rPr>
          <w:b/>
          <w:bCs/>
          <w:sz w:val="28"/>
          <w:szCs w:val="28"/>
        </w:rPr>
        <w:lastRenderedPageBreak/>
        <w:t>Appendix B – ‘Inverting the Triangle’</w:t>
      </w:r>
    </w:p>
    <w:p w14:paraId="43545DFC" w14:textId="72B5F22C" w:rsidR="00115324" w:rsidRDefault="00505308" w:rsidP="00A44F36">
      <w:pPr>
        <w:rPr>
          <w:b/>
          <w:bCs/>
          <w:sz w:val="28"/>
          <w:szCs w:val="28"/>
        </w:rPr>
      </w:pPr>
      <w:r>
        <w:rPr>
          <w:b/>
          <w:bCs/>
          <w:noProof/>
          <w:sz w:val="28"/>
          <w:szCs w:val="28"/>
        </w:rPr>
        <mc:AlternateContent>
          <mc:Choice Requires="wps">
            <w:drawing>
              <wp:anchor distT="0" distB="0" distL="114300" distR="114300" simplePos="0" relativeHeight="251662336" behindDoc="0" locked="0" layoutInCell="1" allowOverlap="1" wp14:anchorId="2B903B2B" wp14:editId="49186B69">
                <wp:simplePos x="0" y="0"/>
                <wp:positionH relativeFrom="margin">
                  <wp:align>left</wp:align>
                </wp:positionH>
                <wp:positionV relativeFrom="paragraph">
                  <wp:posOffset>126365</wp:posOffset>
                </wp:positionV>
                <wp:extent cx="5276850" cy="28575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276850" cy="2857500"/>
                        </a:xfrm>
                        <a:prstGeom prst="rect">
                          <a:avLst/>
                        </a:prstGeom>
                        <a:solidFill>
                          <a:schemeClr val="lt1"/>
                        </a:solidFill>
                        <a:ln w="6350">
                          <a:solidFill>
                            <a:prstClr val="black"/>
                          </a:solidFill>
                        </a:ln>
                      </wps:spPr>
                      <wps:txbx>
                        <w:txbxContent>
                          <w:p w14:paraId="34568F35" w14:textId="583C5566" w:rsidR="00116F19" w:rsidRDefault="00115324">
                            <w:r>
                              <w:rPr>
                                <w:noProof/>
                              </w:rPr>
                              <w:drawing>
                                <wp:inline distT="0" distB="0" distL="0" distR="0" wp14:anchorId="1DA50CD0" wp14:editId="0AC09228">
                                  <wp:extent cx="4914900" cy="2790220"/>
                                  <wp:effectExtent l="0" t="0" r="0" b="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pic:nvPicPr>
                                        <pic:blipFill>
                                          <a:blip r:embed="rId17"/>
                                          <a:stretch>
                                            <a:fillRect/>
                                          </a:stretch>
                                        </pic:blipFill>
                                        <pic:spPr>
                                          <a:xfrm>
                                            <a:off x="0" y="0"/>
                                            <a:ext cx="4929630" cy="27985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903B2B" id="Text Box 2" o:spid="_x0000_s1028" type="#_x0000_t202" style="position:absolute;margin-left:0;margin-top:9.95pt;width:415.5pt;height:22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JQpOgIAAIQEAAAOAAAAZHJzL2Uyb0RvYy54bWysVEtv2zAMvg/YfxB0X5xkec2IU2QpMgwI&#10;2gLp0LMiS7EwWdQkJXb260cpz7Y7DbvIpEh9JD+Snt61tSZ74bwCU9Bep0uJMBxKZbYF/fG8/DSh&#10;xAdmSqbBiIIehKd3s48fpo3NRR8q0KVwBEGMzxtb0CoEm2eZ55Wome+AFQaNElzNAqpum5WONYhe&#10;66zf7Y6yBlxpHXDhPd7eH410lvClFDw8SulFILqgmFtIp0vnJp7ZbMryrWO2UvyUBvuHLGqmDAa9&#10;QN2zwMjOqXdQteIOPMjQ4VBnIKXiItWA1fS6b6pZV8yKVAuS4+2FJv//YPnDfm2fHAntV2ixgZGQ&#10;xvrc42Wsp5Wujl/MlKAdKTxcaBNtIBwvh/3xaDJEE0dbfzIcD7uJ2Oz63DofvgmoSRQK6rAviS62&#10;X/mAIdH17BKjedCqXCqtkxJnQSy0I3uGXdQhJYkvXnlpQ5qCjj5jHu8QIvTl/UYz/jOW+RoBNW3w&#10;8lp8lEK7aYkqsawzMRsoD8iXg+MoecuXCuFXzIcn5nB2kAfch/CIh9SAOcFJoqQC9/tv99EfW4pW&#10;ShqcxYL6XzvmBCX6u8Fmf+kNBnF4kzIYjvuouFvL5tZidvUCkKgebp7lSYz+QZ9F6aB+wbWZx6ho&#10;YoZj7IKGs7gIxw3BteNiPk9OOK6WhZVZWx6hI8eR1uf2hTl7amvAiXiA89Sy/E13j77xpYH5LoBU&#10;qfWR5yOrJ/px1FN3TmsZd+lWT17Xn8fsDwAAAP//AwBQSwMEFAAGAAgAAAAhALRK4GvZAAAABwEA&#10;AA8AAABkcnMvZG93bnJldi54bWxMj8FOwzAMhu9Ie4fIk7ixdICmtjSdAA0unNgQZ6/xkogmqZqs&#10;K2+POcHR32/9/txsZ9+LicbkYlCwXhUgKHRRu2AUfBxebkoQKWPQ2MdACr4pwbZdXDVY63gJ7zTt&#10;sxFcElKNCmzOQy1l6ix5TKs4UODsFEePmcfRSD3ihct9L2+LYiM9usAXLA70bKn72p+9gt2TqUxX&#10;4mh3pXZumj9Pb+ZVqevl/PgAItOc/5bhV5/VoWWnYzwHnUSvgB/JTKsKBKfl3ZrBUcH9holsG/nf&#10;v/0BAAD//wMAUEsBAi0AFAAGAAgAAAAhALaDOJL+AAAA4QEAABMAAAAAAAAAAAAAAAAAAAAAAFtD&#10;b250ZW50X1R5cGVzXS54bWxQSwECLQAUAAYACAAAACEAOP0h/9YAAACUAQAACwAAAAAAAAAAAAAA&#10;AAAvAQAAX3JlbHMvLnJlbHNQSwECLQAUAAYACAAAACEAgeCUKToCAACEBAAADgAAAAAAAAAAAAAA&#10;AAAuAgAAZHJzL2Uyb0RvYy54bWxQSwECLQAUAAYACAAAACEAtErga9kAAAAHAQAADwAAAAAAAAAA&#10;AAAAAACUBAAAZHJzL2Rvd25yZXYueG1sUEsFBgAAAAAEAAQA8wAAAJoFAAAAAA==&#10;" fillcolor="white [3201]" strokeweight=".5pt">
                <v:textbox>
                  <w:txbxContent>
                    <w:p w14:paraId="34568F35" w14:textId="583C5566" w:rsidR="00116F19" w:rsidRDefault="00115324">
                      <w:r>
                        <w:rPr>
                          <w:noProof/>
                        </w:rPr>
                        <w:drawing>
                          <wp:inline distT="0" distB="0" distL="0" distR="0" wp14:anchorId="1DA50CD0" wp14:editId="0AC09228">
                            <wp:extent cx="4914900" cy="2790220"/>
                            <wp:effectExtent l="0" t="0" r="0" b="0"/>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pic:nvPicPr>
                                  <pic:blipFill>
                                    <a:blip r:embed="rId17"/>
                                    <a:stretch>
                                      <a:fillRect/>
                                    </a:stretch>
                                  </pic:blipFill>
                                  <pic:spPr>
                                    <a:xfrm>
                                      <a:off x="0" y="0"/>
                                      <a:ext cx="4929630" cy="2798582"/>
                                    </a:xfrm>
                                    <a:prstGeom prst="rect">
                                      <a:avLst/>
                                    </a:prstGeom>
                                  </pic:spPr>
                                </pic:pic>
                              </a:graphicData>
                            </a:graphic>
                          </wp:inline>
                        </w:drawing>
                      </w:r>
                    </w:p>
                  </w:txbxContent>
                </v:textbox>
                <w10:wrap anchorx="margin"/>
              </v:shape>
            </w:pict>
          </mc:Fallback>
        </mc:AlternateContent>
      </w:r>
    </w:p>
    <w:p w14:paraId="2B8791E0" w14:textId="7F44F254" w:rsidR="00115324" w:rsidRDefault="00115324" w:rsidP="00A44F36">
      <w:pPr>
        <w:rPr>
          <w:b/>
          <w:bCs/>
          <w:sz w:val="28"/>
          <w:szCs w:val="28"/>
        </w:rPr>
      </w:pPr>
    </w:p>
    <w:p w14:paraId="69B72F3E" w14:textId="339C55DC" w:rsidR="00505308" w:rsidRDefault="00505308" w:rsidP="00A44F36">
      <w:pPr>
        <w:rPr>
          <w:b/>
          <w:bCs/>
          <w:sz w:val="28"/>
          <w:szCs w:val="28"/>
        </w:rPr>
      </w:pPr>
    </w:p>
    <w:p w14:paraId="0F96A7D3" w14:textId="42C96A7B" w:rsidR="00505308" w:rsidRDefault="00505308" w:rsidP="00A44F36">
      <w:pPr>
        <w:rPr>
          <w:b/>
          <w:bCs/>
          <w:sz w:val="28"/>
          <w:szCs w:val="28"/>
        </w:rPr>
      </w:pPr>
    </w:p>
    <w:p w14:paraId="1F757AF2" w14:textId="78FA53CD" w:rsidR="00505308" w:rsidRDefault="00505308" w:rsidP="00A44F36">
      <w:pPr>
        <w:rPr>
          <w:b/>
          <w:bCs/>
          <w:sz w:val="28"/>
          <w:szCs w:val="28"/>
        </w:rPr>
      </w:pPr>
    </w:p>
    <w:p w14:paraId="366DE106" w14:textId="2BE322F3" w:rsidR="00505308" w:rsidRDefault="00505308" w:rsidP="00A44F36">
      <w:pPr>
        <w:rPr>
          <w:b/>
          <w:bCs/>
          <w:sz w:val="28"/>
          <w:szCs w:val="28"/>
        </w:rPr>
      </w:pPr>
    </w:p>
    <w:p w14:paraId="3445369C" w14:textId="60376FB3" w:rsidR="00505308" w:rsidRDefault="00505308" w:rsidP="00A44F36">
      <w:pPr>
        <w:rPr>
          <w:b/>
          <w:bCs/>
          <w:sz w:val="28"/>
          <w:szCs w:val="28"/>
        </w:rPr>
      </w:pPr>
    </w:p>
    <w:p w14:paraId="50941030" w14:textId="4F03C8A9" w:rsidR="00115324" w:rsidRDefault="00115324" w:rsidP="00A44F36">
      <w:pPr>
        <w:rPr>
          <w:b/>
          <w:bCs/>
          <w:sz w:val="28"/>
          <w:szCs w:val="28"/>
        </w:rPr>
      </w:pPr>
    </w:p>
    <w:p w14:paraId="058C2F6B" w14:textId="77777777" w:rsidR="00505308" w:rsidRDefault="00505308" w:rsidP="00505308">
      <w:pPr>
        <w:rPr>
          <w:sz w:val="28"/>
          <w:szCs w:val="28"/>
        </w:rPr>
      </w:pPr>
    </w:p>
    <w:p w14:paraId="2067BB56" w14:textId="77777777" w:rsidR="00505308" w:rsidRDefault="00505308" w:rsidP="00505308">
      <w:pPr>
        <w:rPr>
          <w:sz w:val="28"/>
          <w:szCs w:val="28"/>
        </w:rPr>
      </w:pPr>
    </w:p>
    <w:p w14:paraId="50127DA5" w14:textId="77777777" w:rsidR="00505308" w:rsidRDefault="00505308" w:rsidP="00505308">
      <w:pPr>
        <w:rPr>
          <w:sz w:val="28"/>
          <w:szCs w:val="28"/>
        </w:rPr>
      </w:pPr>
    </w:p>
    <w:p w14:paraId="429A0568" w14:textId="58CC63CF" w:rsidR="00505308" w:rsidRPr="004A5BC7" w:rsidRDefault="00505308" w:rsidP="00505308">
      <w:pPr>
        <w:rPr>
          <w:sz w:val="24"/>
          <w:szCs w:val="24"/>
        </w:rPr>
      </w:pPr>
      <w:r w:rsidRPr="004A5BC7">
        <w:rPr>
          <w:sz w:val="24"/>
          <w:szCs w:val="24"/>
        </w:rPr>
        <w:t>Source: Integrated Medium-Term Plan 2022/23 – 2024/25</w:t>
      </w:r>
      <w:r w:rsidR="004A5BC7">
        <w:rPr>
          <w:sz w:val="24"/>
          <w:szCs w:val="24"/>
        </w:rPr>
        <w:t>, p.4 (</w:t>
      </w:r>
      <w:r w:rsidR="0029050D" w:rsidRPr="0029050D">
        <w:rPr>
          <w:sz w:val="24"/>
          <w:szCs w:val="24"/>
        </w:rPr>
        <w:t>Welsh Ambulance Service</w:t>
      </w:r>
      <w:r w:rsidR="0029050D">
        <w:rPr>
          <w:sz w:val="24"/>
          <w:szCs w:val="24"/>
        </w:rPr>
        <w:t>s</w:t>
      </w:r>
      <w:r w:rsidR="0029050D" w:rsidRPr="0029050D">
        <w:rPr>
          <w:sz w:val="24"/>
          <w:szCs w:val="24"/>
        </w:rPr>
        <w:t xml:space="preserve"> NHS Trust</w:t>
      </w:r>
      <w:r w:rsidR="0029050D">
        <w:rPr>
          <w:sz w:val="24"/>
          <w:szCs w:val="24"/>
        </w:rPr>
        <w:t>, 2022c)</w:t>
      </w:r>
    </w:p>
    <w:p w14:paraId="6F84FF4A" w14:textId="057760BB" w:rsidR="00115324" w:rsidRDefault="00115324" w:rsidP="00A44F36">
      <w:pPr>
        <w:rPr>
          <w:b/>
          <w:bCs/>
          <w:sz w:val="28"/>
          <w:szCs w:val="28"/>
        </w:rPr>
      </w:pPr>
    </w:p>
    <w:p w14:paraId="283D30B7" w14:textId="49D886BB" w:rsidR="00A84813" w:rsidRPr="00A84813" w:rsidRDefault="00A84813" w:rsidP="00A44F36">
      <w:pPr>
        <w:rPr>
          <w:b/>
          <w:bCs/>
          <w:sz w:val="28"/>
          <w:szCs w:val="28"/>
        </w:rPr>
      </w:pPr>
    </w:p>
    <w:sectPr w:rsidR="00A84813" w:rsidRPr="00A84813">
      <w:footerReference w:type="defaul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12:37:00Z" w:initials="MN">
    <w:p w14:paraId="2D861AC3" w14:textId="77777777" w:rsidR="0031318D" w:rsidRDefault="0031318D" w:rsidP="00E55138">
      <w:pPr>
        <w:pStyle w:val="CommentText"/>
      </w:pPr>
      <w:r>
        <w:rPr>
          <w:rStyle w:val="CommentReference"/>
        </w:rPr>
        <w:annotationRef/>
      </w:r>
      <w:r>
        <w:t>Do you mean an electronic performance monitoring system?</w:t>
      </w:r>
    </w:p>
  </w:comment>
  <w:comment w:id="2" w:author="Muntaha Nafisa" w:date="2022-11-14T12:38:00Z" w:initials="MN">
    <w:p w14:paraId="7898E650" w14:textId="77777777" w:rsidR="006664BD" w:rsidRDefault="006664BD" w:rsidP="006E0D11">
      <w:pPr>
        <w:pStyle w:val="CommentText"/>
      </w:pPr>
      <w:r>
        <w:rPr>
          <w:rStyle w:val="CommentReference"/>
        </w:rPr>
        <w:annotationRef/>
      </w:r>
      <w:r>
        <w:t>Please include literature that used similar systems.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861AC3" w15:done="0"/>
  <w15:commentEx w15:paraId="7898E6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B4F2" w16cex:dateUtc="2022-11-15T00:37:00Z"/>
  <w16cex:commentExtensible w16cex:durableId="271CB55E" w16cex:dateUtc="2022-11-15T0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861AC3" w16cid:durableId="271CB4F2"/>
  <w16cid:commentId w16cid:paraId="7898E650" w16cid:durableId="271CB5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6002F" w14:textId="77777777" w:rsidR="003E6CE0" w:rsidRDefault="003E6CE0" w:rsidP="00A44F36">
      <w:pPr>
        <w:spacing w:after="0" w:line="240" w:lineRule="auto"/>
      </w:pPr>
      <w:r>
        <w:separator/>
      </w:r>
    </w:p>
  </w:endnote>
  <w:endnote w:type="continuationSeparator" w:id="0">
    <w:p w14:paraId="13594CED" w14:textId="77777777" w:rsidR="003E6CE0" w:rsidRDefault="003E6CE0" w:rsidP="00A4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097152"/>
      <w:docPartObj>
        <w:docPartGallery w:val="Page Numbers (Bottom of Page)"/>
        <w:docPartUnique/>
      </w:docPartObj>
    </w:sdtPr>
    <w:sdtEndPr/>
    <w:sdtContent>
      <w:sdt>
        <w:sdtPr>
          <w:id w:val="1728636285"/>
          <w:docPartObj>
            <w:docPartGallery w:val="Page Numbers (Top of Page)"/>
            <w:docPartUnique/>
          </w:docPartObj>
        </w:sdtPr>
        <w:sdtEndPr/>
        <w:sdtContent>
          <w:p w14:paraId="694840BA" w14:textId="4865F6A4" w:rsidR="00A44F36" w:rsidRDefault="00A44F3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F028EA" w14:textId="77777777" w:rsidR="00A44F36" w:rsidRDefault="00A44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5CA4C" w14:textId="77777777" w:rsidR="003E6CE0" w:rsidRDefault="003E6CE0" w:rsidP="00A44F36">
      <w:pPr>
        <w:spacing w:after="0" w:line="240" w:lineRule="auto"/>
      </w:pPr>
      <w:r>
        <w:separator/>
      </w:r>
    </w:p>
  </w:footnote>
  <w:footnote w:type="continuationSeparator" w:id="0">
    <w:p w14:paraId="1465EF7E" w14:textId="77777777" w:rsidR="003E6CE0" w:rsidRDefault="003E6CE0" w:rsidP="00A44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02D88"/>
    <w:multiLevelType w:val="hybridMultilevel"/>
    <w:tmpl w:val="9F006674"/>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FDE62B3"/>
    <w:multiLevelType w:val="multilevel"/>
    <w:tmpl w:val="852E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3D5962"/>
    <w:multiLevelType w:val="hybridMultilevel"/>
    <w:tmpl w:val="B7A2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B2C77"/>
    <w:multiLevelType w:val="multilevel"/>
    <w:tmpl w:val="16A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B933CE"/>
    <w:multiLevelType w:val="multilevel"/>
    <w:tmpl w:val="5E52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1F6875"/>
    <w:multiLevelType w:val="multilevel"/>
    <w:tmpl w:val="436C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AE3ED0"/>
    <w:multiLevelType w:val="hybridMultilevel"/>
    <w:tmpl w:val="D16CA9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73F6F73"/>
    <w:multiLevelType w:val="hybridMultilevel"/>
    <w:tmpl w:val="A6FA33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56BE70D8"/>
    <w:multiLevelType w:val="hybridMultilevel"/>
    <w:tmpl w:val="A7329CF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683D36F8"/>
    <w:multiLevelType w:val="hybridMultilevel"/>
    <w:tmpl w:val="FF5C1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36348500">
    <w:abstractNumId w:val="0"/>
  </w:num>
  <w:num w:numId="2" w16cid:durableId="52851431">
    <w:abstractNumId w:val="7"/>
  </w:num>
  <w:num w:numId="3" w16cid:durableId="757360379">
    <w:abstractNumId w:val="0"/>
  </w:num>
  <w:num w:numId="4" w16cid:durableId="1315916569">
    <w:abstractNumId w:val="6"/>
  </w:num>
  <w:num w:numId="5" w16cid:durableId="891621055">
    <w:abstractNumId w:val="8"/>
  </w:num>
  <w:num w:numId="6" w16cid:durableId="2085107127">
    <w:abstractNumId w:val="4"/>
  </w:num>
  <w:num w:numId="7" w16cid:durableId="2033603695">
    <w:abstractNumId w:val="1"/>
  </w:num>
  <w:num w:numId="8" w16cid:durableId="988899165">
    <w:abstractNumId w:val="2"/>
  </w:num>
  <w:num w:numId="9" w16cid:durableId="2031180998">
    <w:abstractNumId w:val="9"/>
  </w:num>
  <w:num w:numId="10" w16cid:durableId="1336491716">
    <w:abstractNumId w:val="3"/>
  </w:num>
  <w:num w:numId="11" w16cid:durableId="66363108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3MjYzMzcxNjA1M7FQ0lEKTi0uzszPAykwqgUArXN9ZiwAAAA="/>
  </w:docVars>
  <w:rsids>
    <w:rsidRoot w:val="00A44F36"/>
    <w:rsid w:val="00014A33"/>
    <w:rsid w:val="00032C46"/>
    <w:rsid w:val="000414BA"/>
    <w:rsid w:val="000435AA"/>
    <w:rsid w:val="00046E20"/>
    <w:rsid w:val="000470D8"/>
    <w:rsid w:val="0005288B"/>
    <w:rsid w:val="00074239"/>
    <w:rsid w:val="00074405"/>
    <w:rsid w:val="00096BD4"/>
    <w:rsid w:val="000A6A72"/>
    <w:rsid w:val="000A6B6D"/>
    <w:rsid w:val="000B273E"/>
    <w:rsid w:val="000C6668"/>
    <w:rsid w:val="000D2191"/>
    <w:rsid w:val="000D7667"/>
    <w:rsid w:val="000F0BA8"/>
    <w:rsid w:val="0010185E"/>
    <w:rsid w:val="00112AFB"/>
    <w:rsid w:val="00115324"/>
    <w:rsid w:val="00116F19"/>
    <w:rsid w:val="00141732"/>
    <w:rsid w:val="00144749"/>
    <w:rsid w:val="00147C78"/>
    <w:rsid w:val="00151B0B"/>
    <w:rsid w:val="00152452"/>
    <w:rsid w:val="00160D61"/>
    <w:rsid w:val="00171F5C"/>
    <w:rsid w:val="0018290C"/>
    <w:rsid w:val="0018528A"/>
    <w:rsid w:val="00190454"/>
    <w:rsid w:val="0019403F"/>
    <w:rsid w:val="001A2B93"/>
    <w:rsid w:val="001B059C"/>
    <w:rsid w:val="001B46DD"/>
    <w:rsid w:val="001D5982"/>
    <w:rsid w:val="001E064E"/>
    <w:rsid w:val="001F4169"/>
    <w:rsid w:val="00207C9F"/>
    <w:rsid w:val="002105F5"/>
    <w:rsid w:val="0021413D"/>
    <w:rsid w:val="002532CF"/>
    <w:rsid w:val="002642FB"/>
    <w:rsid w:val="00266542"/>
    <w:rsid w:val="00274570"/>
    <w:rsid w:val="00275327"/>
    <w:rsid w:val="002761E2"/>
    <w:rsid w:val="002768A6"/>
    <w:rsid w:val="00277D1F"/>
    <w:rsid w:val="002805D6"/>
    <w:rsid w:val="00282079"/>
    <w:rsid w:val="00283479"/>
    <w:rsid w:val="002856AC"/>
    <w:rsid w:val="0029050D"/>
    <w:rsid w:val="00293C56"/>
    <w:rsid w:val="002A3EC5"/>
    <w:rsid w:val="002A56D4"/>
    <w:rsid w:val="002B2670"/>
    <w:rsid w:val="002D362C"/>
    <w:rsid w:val="00300846"/>
    <w:rsid w:val="003119DB"/>
    <w:rsid w:val="0031318D"/>
    <w:rsid w:val="00336027"/>
    <w:rsid w:val="0035464B"/>
    <w:rsid w:val="00357B84"/>
    <w:rsid w:val="00372332"/>
    <w:rsid w:val="00375898"/>
    <w:rsid w:val="00380A61"/>
    <w:rsid w:val="00383FB8"/>
    <w:rsid w:val="00385B74"/>
    <w:rsid w:val="00391964"/>
    <w:rsid w:val="00395DBA"/>
    <w:rsid w:val="003A0D21"/>
    <w:rsid w:val="003A3B6B"/>
    <w:rsid w:val="003A5E4E"/>
    <w:rsid w:val="003A6482"/>
    <w:rsid w:val="003A76C1"/>
    <w:rsid w:val="003C1B9F"/>
    <w:rsid w:val="003D22C0"/>
    <w:rsid w:val="003E0234"/>
    <w:rsid w:val="003E6CE0"/>
    <w:rsid w:val="004009EF"/>
    <w:rsid w:val="0040228C"/>
    <w:rsid w:val="00410A65"/>
    <w:rsid w:val="004136FA"/>
    <w:rsid w:val="00431BBF"/>
    <w:rsid w:val="004359BE"/>
    <w:rsid w:val="00446F09"/>
    <w:rsid w:val="00447C1E"/>
    <w:rsid w:val="00451208"/>
    <w:rsid w:val="004521CE"/>
    <w:rsid w:val="00452FEB"/>
    <w:rsid w:val="00455554"/>
    <w:rsid w:val="0045710A"/>
    <w:rsid w:val="00473BFC"/>
    <w:rsid w:val="0048351C"/>
    <w:rsid w:val="0048617E"/>
    <w:rsid w:val="004A5BC7"/>
    <w:rsid w:val="004D289F"/>
    <w:rsid w:val="004D3FC3"/>
    <w:rsid w:val="004E526D"/>
    <w:rsid w:val="004E5CE6"/>
    <w:rsid w:val="0050219F"/>
    <w:rsid w:val="00505308"/>
    <w:rsid w:val="00505BBF"/>
    <w:rsid w:val="00507F2A"/>
    <w:rsid w:val="0051021A"/>
    <w:rsid w:val="00515C4A"/>
    <w:rsid w:val="005170A9"/>
    <w:rsid w:val="005322C0"/>
    <w:rsid w:val="00537C94"/>
    <w:rsid w:val="00537CED"/>
    <w:rsid w:val="00540F75"/>
    <w:rsid w:val="00543EE4"/>
    <w:rsid w:val="00545245"/>
    <w:rsid w:val="0054532D"/>
    <w:rsid w:val="00557780"/>
    <w:rsid w:val="00567773"/>
    <w:rsid w:val="00585469"/>
    <w:rsid w:val="00586FC4"/>
    <w:rsid w:val="005A7F0F"/>
    <w:rsid w:val="005B014E"/>
    <w:rsid w:val="005C6055"/>
    <w:rsid w:val="005D27A0"/>
    <w:rsid w:val="005D35A5"/>
    <w:rsid w:val="005E079D"/>
    <w:rsid w:val="005E30D4"/>
    <w:rsid w:val="005E7632"/>
    <w:rsid w:val="005F2246"/>
    <w:rsid w:val="00603ECE"/>
    <w:rsid w:val="0061055F"/>
    <w:rsid w:val="00610572"/>
    <w:rsid w:val="00611DA9"/>
    <w:rsid w:val="00620958"/>
    <w:rsid w:val="00642155"/>
    <w:rsid w:val="00651947"/>
    <w:rsid w:val="006570E3"/>
    <w:rsid w:val="00663564"/>
    <w:rsid w:val="006664BD"/>
    <w:rsid w:val="00680E0E"/>
    <w:rsid w:val="006827FF"/>
    <w:rsid w:val="0068749F"/>
    <w:rsid w:val="006A7786"/>
    <w:rsid w:val="006E6DB7"/>
    <w:rsid w:val="006F0359"/>
    <w:rsid w:val="006F3525"/>
    <w:rsid w:val="006F42A3"/>
    <w:rsid w:val="006F6997"/>
    <w:rsid w:val="00720C3A"/>
    <w:rsid w:val="007358AE"/>
    <w:rsid w:val="00753F69"/>
    <w:rsid w:val="007566FD"/>
    <w:rsid w:val="007630D4"/>
    <w:rsid w:val="0076363F"/>
    <w:rsid w:val="00764425"/>
    <w:rsid w:val="007806F9"/>
    <w:rsid w:val="007874ED"/>
    <w:rsid w:val="007909DA"/>
    <w:rsid w:val="00796AC5"/>
    <w:rsid w:val="007B12E2"/>
    <w:rsid w:val="007F19F1"/>
    <w:rsid w:val="007F1F51"/>
    <w:rsid w:val="007F48FA"/>
    <w:rsid w:val="00816EF8"/>
    <w:rsid w:val="00817D51"/>
    <w:rsid w:val="00822465"/>
    <w:rsid w:val="00825D47"/>
    <w:rsid w:val="00831AA2"/>
    <w:rsid w:val="00840B64"/>
    <w:rsid w:val="00842C46"/>
    <w:rsid w:val="0084426F"/>
    <w:rsid w:val="00845EF9"/>
    <w:rsid w:val="00850EC5"/>
    <w:rsid w:val="0085285B"/>
    <w:rsid w:val="0086109B"/>
    <w:rsid w:val="008641BE"/>
    <w:rsid w:val="00872206"/>
    <w:rsid w:val="00892F03"/>
    <w:rsid w:val="008968FD"/>
    <w:rsid w:val="00897933"/>
    <w:rsid w:val="008A59A7"/>
    <w:rsid w:val="008A6EA5"/>
    <w:rsid w:val="008A7FD2"/>
    <w:rsid w:val="008B0FE3"/>
    <w:rsid w:val="008B59E0"/>
    <w:rsid w:val="008B6466"/>
    <w:rsid w:val="008D1E78"/>
    <w:rsid w:val="008F3010"/>
    <w:rsid w:val="008F752C"/>
    <w:rsid w:val="00901013"/>
    <w:rsid w:val="009020EA"/>
    <w:rsid w:val="0090553D"/>
    <w:rsid w:val="00914123"/>
    <w:rsid w:val="00915E09"/>
    <w:rsid w:val="00920EF0"/>
    <w:rsid w:val="00952763"/>
    <w:rsid w:val="00956DCE"/>
    <w:rsid w:val="00973D87"/>
    <w:rsid w:val="00975E2B"/>
    <w:rsid w:val="00984685"/>
    <w:rsid w:val="00992254"/>
    <w:rsid w:val="009B08C2"/>
    <w:rsid w:val="009B5ADC"/>
    <w:rsid w:val="009D0C5A"/>
    <w:rsid w:val="009D5515"/>
    <w:rsid w:val="009E7487"/>
    <w:rsid w:val="009F00DE"/>
    <w:rsid w:val="00A103C6"/>
    <w:rsid w:val="00A145B3"/>
    <w:rsid w:val="00A263E7"/>
    <w:rsid w:val="00A30C27"/>
    <w:rsid w:val="00A30FA0"/>
    <w:rsid w:val="00A406EA"/>
    <w:rsid w:val="00A43824"/>
    <w:rsid w:val="00A44F36"/>
    <w:rsid w:val="00A451D0"/>
    <w:rsid w:val="00A65DB5"/>
    <w:rsid w:val="00A84813"/>
    <w:rsid w:val="00A85953"/>
    <w:rsid w:val="00A86036"/>
    <w:rsid w:val="00A90653"/>
    <w:rsid w:val="00A96C02"/>
    <w:rsid w:val="00AB549B"/>
    <w:rsid w:val="00AD4A97"/>
    <w:rsid w:val="00AF1A3F"/>
    <w:rsid w:val="00AF619B"/>
    <w:rsid w:val="00B06868"/>
    <w:rsid w:val="00B137C5"/>
    <w:rsid w:val="00B2048D"/>
    <w:rsid w:val="00B22CF4"/>
    <w:rsid w:val="00B338A1"/>
    <w:rsid w:val="00B33D7B"/>
    <w:rsid w:val="00B4429B"/>
    <w:rsid w:val="00B45F56"/>
    <w:rsid w:val="00B70AD9"/>
    <w:rsid w:val="00B72743"/>
    <w:rsid w:val="00B739FB"/>
    <w:rsid w:val="00B74CFC"/>
    <w:rsid w:val="00B82277"/>
    <w:rsid w:val="00B82F52"/>
    <w:rsid w:val="00B832B5"/>
    <w:rsid w:val="00B8507E"/>
    <w:rsid w:val="00B876D4"/>
    <w:rsid w:val="00B96B27"/>
    <w:rsid w:val="00BA1153"/>
    <w:rsid w:val="00BA6916"/>
    <w:rsid w:val="00BA7BEE"/>
    <w:rsid w:val="00BC28C9"/>
    <w:rsid w:val="00BD5DDD"/>
    <w:rsid w:val="00BE4CCB"/>
    <w:rsid w:val="00BE4D07"/>
    <w:rsid w:val="00C005FC"/>
    <w:rsid w:val="00C20EA0"/>
    <w:rsid w:val="00C247FA"/>
    <w:rsid w:val="00C32B8B"/>
    <w:rsid w:val="00C34763"/>
    <w:rsid w:val="00C43411"/>
    <w:rsid w:val="00C4457A"/>
    <w:rsid w:val="00C47DDC"/>
    <w:rsid w:val="00C547C2"/>
    <w:rsid w:val="00C6230A"/>
    <w:rsid w:val="00C87E28"/>
    <w:rsid w:val="00C9014A"/>
    <w:rsid w:val="00C91B9F"/>
    <w:rsid w:val="00C968FC"/>
    <w:rsid w:val="00CA5877"/>
    <w:rsid w:val="00CA6433"/>
    <w:rsid w:val="00CA6FC7"/>
    <w:rsid w:val="00CC1E85"/>
    <w:rsid w:val="00CC4798"/>
    <w:rsid w:val="00CF1661"/>
    <w:rsid w:val="00D12269"/>
    <w:rsid w:val="00D17C0D"/>
    <w:rsid w:val="00D22F47"/>
    <w:rsid w:val="00D264A6"/>
    <w:rsid w:val="00D305CC"/>
    <w:rsid w:val="00D3596C"/>
    <w:rsid w:val="00D4329E"/>
    <w:rsid w:val="00D43DD6"/>
    <w:rsid w:val="00D46383"/>
    <w:rsid w:val="00D526B7"/>
    <w:rsid w:val="00D636D3"/>
    <w:rsid w:val="00D64227"/>
    <w:rsid w:val="00D751F8"/>
    <w:rsid w:val="00DA5814"/>
    <w:rsid w:val="00DA7786"/>
    <w:rsid w:val="00DC6360"/>
    <w:rsid w:val="00DC6B04"/>
    <w:rsid w:val="00DC7531"/>
    <w:rsid w:val="00DD03DA"/>
    <w:rsid w:val="00DD6D33"/>
    <w:rsid w:val="00DE2146"/>
    <w:rsid w:val="00DE6B72"/>
    <w:rsid w:val="00DE71A9"/>
    <w:rsid w:val="00DF1143"/>
    <w:rsid w:val="00DF69D1"/>
    <w:rsid w:val="00E05898"/>
    <w:rsid w:val="00E12B19"/>
    <w:rsid w:val="00E13CE2"/>
    <w:rsid w:val="00E23A6E"/>
    <w:rsid w:val="00E25010"/>
    <w:rsid w:val="00E27604"/>
    <w:rsid w:val="00E33FC9"/>
    <w:rsid w:val="00E37567"/>
    <w:rsid w:val="00E417EB"/>
    <w:rsid w:val="00E434A1"/>
    <w:rsid w:val="00E464AC"/>
    <w:rsid w:val="00E514A6"/>
    <w:rsid w:val="00E55128"/>
    <w:rsid w:val="00E72333"/>
    <w:rsid w:val="00E76AD0"/>
    <w:rsid w:val="00E77838"/>
    <w:rsid w:val="00E83C2A"/>
    <w:rsid w:val="00E95110"/>
    <w:rsid w:val="00EA4E65"/>
    <w:rsid w:val="00EB7186"/>
    <w:rsid w:val="00EE5175"/>
    <w:rsid w:val="00EE793B"/>
    <w:rsid w:val="00F0654A"/>
    <w:rsid w:val="00F21A54"/>
    <w:rsid w:val="00F449C1"/>
    <w:rsid w:val="00F4628E"/>
    <w:rsid w:val="00F54210"/>
    <w:rsid w:val="00F5437B"/>
    <w:rsid w:val="00F66170"/>
    <w:rsid w:val="00F70352"/>
    <w:rsid w:val="00F727C2"/>
    <w:rsid w:val="00F83309"/>
    <w:rsid w:val="00F8355C"/>
    <w:rsid w:val="00F9257D"/>
    <w:rsid w:val="00F96C80"/>
    <w:rsid w:val="00FA6021"/>
    <w:rsid w:val="00FB7216"/>
    <w:rsid w:val="00FC4F72"/>
    <w:rsid w:val="00FC5CAA"/>
    <w:rsid w:val="00FD34DE"/>
    <w:rsid w:val="00FD674D"/>
    <w:rsid w:val="00FD7961"/>
    <w:rsid w:val="00FE17C1"/>
    <w:rsid w:val="00FF48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62F5"/>
  <w15:chartTrackingRefBased/>
  <w15:docId w15:val="{B322CBA8-1ACD-43C5-B108-5152F19E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F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F36"/>
  </w:style>
  <w:style w:type="paragraph" w:styleId="Footer">
    <w:name w:val="footer"/>
    <w:basedOn w:val="Normal"/>
    <w:link w:val="FooterChar"/>
    <w:uiPriority w:val="99"/>
    <w:unhideWhenUsed/>
    <w:rsid w:val="00A4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F36"/>
  </w:style>
  <w:style w:type="character" w:customStyle="1" w:styleId="Heading1Char">
    <w:name w:val="Heading 1 Char"/>
    <w:basedOn w:val="DefaultParagraphFont"/>
    <w:link w:val="Heading1"/>
    <w:uiPriority w:val="9"/>
    <w:rsid w:val="00A44F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4F36"/>
    <w:pPr>
      <w:outlineLvl w:val="9"/>
    </w:pPr>
    <w:rPr>
      <w:lang w:val="en-US"/>
    </w:rPr>
  </w:style>
  <w:style w:type="paragraph" w:styleId="TOC2">
    <w:name w:val="toc 2"/>
    <w:basedOn w:val="Normal"/>
    <w:next w:val="Normal"/>
    <w:autoRedefine/>
    <w:uiPriority w:val="39"/>
    <w:unhideWhenUsed/>
    <w:rsid w:val="00A44F3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44F36"/>
    <w:pPr>
      <w:spacing w:after="100"/>
    </w:pPr>
    <w:rPr>
      <w:rFonts w:eastAsiaTheme="minorEastAsia" w:cs="Times New Roman"/>
      <w:lang w:val="en-US"/>
    </w:rPr>
  </w:style>
  <w:style w:type="paragraph" w:styleId="TOC3">
    <w:name w:val="toc 3"/>
    <w:basedOn w:val="Normal"/>
    <w:next w:val="Normal"/>
    <w:autoRedefine/>
    <w:uiPriority w:val="39"/>
    <w:unhideWhenUsed/>
    <w:rsid w:val="00A44F36"/>
    <w:pPr>
      <w:spacing w:after="100"/>
      <w:ind w:left="440"/>
    </w:pPr>
    <w:rPr>
      <w:rFonts w:eastAsiaTheme="minorEastAsia" w:cs="Times New Roman"/>
      <w:lang w:val="en-US"/>
    </w:rPr>
  </w:style>
  <w:style w:type="paragraph" w:styleId="ListParagraph">
    <w:name w:val="List Paragraph"/>
    <w:basedOn w:val="Normal"/>
    <w:uiPriority w:val="34"/>
    <w:qFormat/>
    <w:rsid w:val="00410A65"/>
    <w:pPr>
      <w:spacing w:after="200" w:line="276" w:lineRule="auto"/>
      <w:ind w:left="720"/>
      <w:contextualSpacing/>
    </w:pPr>
    <w:rPr>
      <w:rFonts w:eastAsiaTheme="minorEastAsia"/>
      <w:lang w:bidi="en-US"/>
    </w:rPr>
  </w:style>
  <w:style w:type="character" w:styleId="Hyperlink">
    <w:name w:val="Hyperlink"/>
    <w:basedOn w:val="DefaultParagraphFont"/>
    <w:uiPriority w:val="99"/>
    <w:unhideWhenUsed/>
    <w:rsid w:val="00FD674D"/>
    <w:rPr>
      <w:color w:val="0563C1" w:themeColor="hyperlink"/>
      <w:u w:val="single"/>
    </w:rPr>
  </w:style>
  <w:style w:type="character" w:styleId="UnresolvedMention">
    <w:name w:val="Unresolved Mention"/>
    <w:basedOn w:val="DefaultParagraphFont"/>
    <w:uiPriority w:val="99"/>
    <w:semiHidden/>
    <w:unhideWhenUsed/>
    <w:rsid w:val="00FD674D"/>
    <w:rPr>
      <w:color w:val="605E5C"/>
      <w:shd w:val="clear" w:color="auto" w:fill="E1DFDD"/>
    </w:rPr>
  </w:style>
  <w:style w:type="character" w:styleId="CommentReference">
    <w:name w:val="annotation reference"/>
    <w:basedOn w:val="DefaultParagraphFont"/>
    <w:uiPriority w:val="99"/>
    <w:semiHidden/>
    <w:unhideWhenUsed/>
    <w:rsid w:val="0031318D"/>
    <w:rPr>
      <w:sz w:val="16"/>
      <w:szCs w:val="16"/>
    </w:rPr>
  </w:style>
  <w:style w:type="paragraph" w:styleId="CommentText">
    <w:name w:val="annotation text"/>
    <w:basedOn w:val="Normal"/>
    <w:link w:val="CommentTextChar"/>
    <w:uiPriority w:val="99"/>
    <w:unhideWhenUsed/>
    <w:rsid w:val="0031318D"/>
    <w:pPr>
      <w:spacing w:line="240" w:lineRule="auto"/>
    </w:pPr>
    <w:rPr>
      <w:sz w:val="20"/>
      <w:szCs w:val="20"/>
    </w:rPr>
  </w:style>
  <w:style w:type="character" w:customStyle="1" w:styleId="CommentTextChar">
    <w:name w:val="Comment Text Char"/>
    <w:basedOn w:val="DefaultParagraphFont"/>
    <w:link w:val="CommentText"/>
    <w:uiPriority w:val="99"/>
    <w:rsid w:val="0031318D"/>
    <w:rPr>
      <w:sz w:val="20"/>
      <w:szCs w:val="20"/>
    </w:rPr>
  </w:style>
  <w:style w:type="paragraph" w:styleId="CommentSubject">
    <w:name w:val="annotation subject"/>
    <w:basedOn w:val="CommentText"/>
    <w:next w:val="CommentText"/>
    <w:link w:val="CommentSubjectChar"/>
    <w:uiPriority w:val="99"/>
    <w:semiHidden/>
    <w:unhideWhenUsed/>
    <w:rsid w:val="0031318D"/>
    <w:rPr>
      <w:b/>
      <w:bCs/>
    </w:rPr>
  </w:style>
  <w:style w:type="character" w:customStyle="1" w:styleId="CommentSubjectChar">
    <w:name w:val="Comment Subject Char"/>
    <w:basedOn w:val="CommentTextChar"/>
    <w:link w:val="CommentSubject"/>
    <w:uiPriority w:val="99"/>
    <w:semiHidden/>
    <w:rsid w:val="003131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64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ambulance.nhs.wales/about-u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ambulance.nhs.wales/files/publications/strategies/clinical-strategy-2020-2025-pd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bmchealthservres.biomedcentral.com/articles/10.1186/s12913-022-07676-1" TargetMode="Externa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ambulance.nhs.wales/files/publications/strategies/wast-imtp-2022-25-final-post-wg-submission-2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159ED6809F4D4CB64A30555A1BBE25"/>
        <w:category>
          <w:name w:val="General"/>
          <w:gallery w:val="placeholder"/>
        </w:category>
        <w:types>
          <w:type w:val="bbPlcHdr"/>
        </w:types>
        <w:behaviors>
          <w:behavior w:val="content"/>
        </w:behaviors>
        <w:guid w:val="{06E2EB39-FAA4-4256-B895-EDB8C9AACE71}"/>
      </w:docPartPr>
      <w:docPartBody>
        <w:p w:rsidR="008F6F0D" w:rsidRDefault="000D132E" w:rsidP="000D132E">
          <w:pPr>
            <w:pStyle w:val="E6159ED6809F4D4CB64A30555A1BBE25"/>
          </w:pPr>
          <w:r>
            <w:t>Type chapter title (level 1)</w:t>
          </w:r>
        </w:p>
      </w:docPartBody>
    </w:docPart>
    <w:docPart>
      <w:docPartPr>
        <w:name w:val="0E1EE7EC719946CFA0E7216F683BED56"/>
        <w:category>
          <w:name w:val="General"/>
          <w:gallery w:val="placeholder"/>
        </w:category>
        <w:types>
          <w:type w:val="bbPlcHdr"/>
        </w:types>
        <w:behaviors>
          <w:behavior w:val="content"/>
        </w:behaviors>
        <w:guid w:val="{FBD2CB61-5DFF-40B7-8893-581CC2373DE2}"/>
      </w:docPartPr>
      <w:docPartBody>
        <w:p w:rsidR="008F6F0D" w:rsidRDefault="000D132E" w:rsidP="000D132E">
          <w:pPr>
            <w:pStyle w:val="0E1EE7EC719946CFA0E7216F683BED56"/>
          </w:pPr>
          <w:r>
            <w:t>Type chapter title (level 2)</w:t>
          </w:r>
        </w:p>
      </w:docPartBody>
    </w:docPart>
    <w:docPart>
      <w:docPartPr>
        <w:name w:val="9282075EEE384D9CAA189BE52CA33549"/>
        <w:category>
          <w:name w:val="General"/>
          <w:gallery w:val="placeholder"/>
        </w:category>
        <w:types>
          <w:type w:val="bbPlcHdr"/>
        </w:types>
        <w:behaviors>
          <w:behavior w:val="content"/>
        </w:behaviors>
        <w:guid w:val="{8669DFA8-49F0-49FB-85F7-1E983BA425AE}"/>
      </w:docPartPr>
      <w:docPartBody>
        <w:p w:rsidR="008F6F0D" w:rsidRDefault="000D132E" w:rsidP="000D132E">
          <w:pPr>
            <w:pStyle w:val="9282075EEE384D9CAA189BE52CA33549"/>
          </w:pPr>
          <w:r>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32E"/>
    <w:rsid w:val="000D132E"/>
    <w:rsid w:val="008F6F0D"/>
    <w:rsid w:val="00A57199"/>
    <w:rsid w:val="00B46AF8"/>
    <w:rsid w:val="00EA1B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159ED6809F4D4CB64A30555A1BBE25">
    <w:name w:val="E6159ED6809F4D4CB64A30555A1BBE25"/>
    <w:rsid w:val="000D132E"/>
  </w:style>
  <w:style w:type="paragraph" w:customStyle="1" w:styleId="0E1EE7EC719946CFA0E7216F683BED56">
    <w:name w:val="0E1EE7EC719946CFA0E7216F683BED56"/>
    <w:rsid w:val="000D132E"/>
  </w:style>
  <w:style w:type="paragraph" w:customStyle="1" w:styleId="9282075EEE384D9CAA189BE52CA33549">
    <w:name w:val="9282075EEE384D9CAA189BE52CA33549"/>
    <w:rsid w:val="000D13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F796E-3933-4F7F-AF63-BAF7CB23A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1912</Words>
  <Characters>10576</Characters>
  <Application>Microsoft Office Word</Application>
  <DocSecurity>0</DocSecurity>
  <Lines>271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Teulon - (Welsh Ambulance Service NHS Trust - Clinical Audit Coordinator)</dc:creator>
  <cp:keywords/>
  <dc:description/>
  <cp:lastModifiedBy>Muntaha Nafisa</cp:lastModifiedBy>
  <cp:revision>331</cp:revision>
  <dcterms:created xsi:type="dcterms:W3CDTF">2022-10-31T21:01:00Z</dcterms:created>
  <dcterms:modified xsi:type="dcterms:W3CDTF">2022-11-15T00:38:00Z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4650ab8e68fbf86eacde4403805c7f50a848d472da8ee4f4ed6539b7418ebb10</vt:lpwstr>
  </property>
</Properties>
</file>