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95C16" w14:textId="70D05DD6" w:rsidR="00D55E7A" w:rsidRPr="00D55E7A" w:rsidRDefault="00D55E7A" w:rsidP="008F5601">
      <w:pPr>
        <w:spacing w:line="480" w:lineRule="auto"/>
        <w:ind w:firstLine="720"/>
        <w:rPr>
          <w:rFonts w:ascii="Times New Roman" w:hAnsi="Times New Roman" w:cs="Times New Roman"/>
          <w:sz w:val="24"/>
          <w:szCs w:val="24"/>
        </w:rPr>
      </w:pPr>
      <w:r w:rsidRPr="00D55E7A">
        <w:rPr>
          <w:rFonts w:ascii="Times New Roman" w:hAnsi="Times New Roman" w:cs="Times New Roman"/>
          <w:sz w:val="24"/>
          <w:szCs w:val="24"/>
        </w:rPr>
        <w:t xml:space="preserve">The below paragraphs explore on how the legal frameworks support the mental health of individuals in the workplace. Poor mental health can have a </w:t>
      </w:r>
      <w:r w:rsidR="008426A7">
        <w:rPr>
          <w:rFonts w:ascii="Times New Roman" w:hAnsi="Times New Roman" w:cs="Times New Roman"/>
          <w:sz w:val="24"/>
          <w:szCs w:val="24"/>
        </w:rPr>
        <w:t>great</w:t>
      </w:r>
      <w:r w:rsidRPr="00D55E7A">
        <w:rPr>
          <w:rFonts w:ascii="Times New Roman" w:hAnsi="Times New Roman" w:cs="Times New Roman"/>
          <w:sz w:val="24"/>
          <w:szCs w:val="24"/>
        </w:rPr>
        <w:t xml:space="preserve"> impact on </w:t>
      </w:r>
      <w:r w:rsidR="00D3100C" w:rsidRPr="00D55E7A">
        <w:rPr>
          <w:rFonts w:ascii="Times New Roman" w:hAnsi="Times New Roman" w:cs="Times New Roman"/>
          <w:sz w:val="24"/>
          <w:szCs w:val="24"/>
        </w:rPr>
        <w:t>a</w:t>
      </w:r>
      <w:r w:rsidRPr="00D55E7A">
        <w:rPr>
          <w:rFonts w:ascii="Times New Roman" w:hAnsi="Times New Roman" w:cs="Times New Roman"/>
          <w:sz w:val="24"/>
          <w:szCs w:val="24"/>
        </w:rPr>
        <w:t xml:space="preserve"> </w:t>
      </w:r>
      <w:r w:rsidR="008426A7">
        <w:rPr>
          <w:rFonts w:ascii="Times New Roman" w:hAnsi="Times New Roman" w:cs="Times New Roman"/>
          <w:sz w:val="24"/>
          <w:szCs w:val="24"/>
        </w:rPr>
        <w:t>person</w:t>
      </w:r>
      <w:r w:rsidRPr="00D55E7A">
        <w:rPr>
          <w:rFonts w:ascii="Times New Roman" w:hAnsi="Times New Roman" w:cs="Times New Roman"/>
          <w:sz w:val="24"/>
          <w:szCs w:val="24"/>
        </w:rPr>
        <w:t>’s life that may lead to losing their support networks (Stephenson</w:t>
      </w:r>
      <w:r w:rsidR="001A7ADA">
        <w:rPr>
          <w:rFonts w:ascii="Times New Roman" w:hAnsi="Times New Roman" w:cs="Times New Roman"/>
          <w:sz w:val="24"/>
          <w:szCs w:val="24"/>
        </w:rPr>
        <w:t xml:space="preserve"> &amp; Farmer</w:t>
      </w:r>
      <w:r w:rsidRPr="00D55E7A">
        <w:rPr>
          <w:rFonts w:ascii="Times New Roman" w:hAnsi="Times New Roman" w:cs="Times New Roman"/>
          <w:sz w:val="24"/>
          <w:szCs w:val="24"/>
        </w:rPr>
        <w:t>, 2017).</w:t>
      </w:r>
      <w:r w:rsidR="005134D8">
        <w:rPr>
          <w:rFonts w:ascii="Times New Roman" w:hAnsi="Times New Roman" w:cs="Times New Roman"/>
          <w:sz w:val="24"/>
          <w:szCs w:val="24"/>
        </w:rPr>
        <w:t xml:space="preserve"> The risk of anxiety, burn-out and depression at work is huge while social, </w:t>
      </w:r>
      <w:r w:rsidR="00007158">
        <w:rPr>
          <w:rFonts w:ascii="Times New Roman" w:hAnsi="Times New Roman" w:cs="Times New Roman"/>
          <w:sz w:val="24"/>
          <w:szCs w:val="24"/>
        </w:rPr>
        <w:t>physical,</w:t>
      </w:r>
      <w:r w:rsidR="005134D8">
        <w:rPr>
          <w:rFonts w:ascii="Times New Roman" w:hAnsi="Times New Roman" w:cs="Times New Roman"/>
          <w:sz w:val="24"/>
          <w:szCs w:val="24"/>
        </w:rPr>
        <w:t xml:space="preserve"> and mental health of the worker</w:t>
      </w:r>
      <w:r w:rsidR="00F11E8C">
        <w:rPr>
          <w:rFonts w:ascii="Times New Roman" w:hAnsi="Times New Roman" w:cs="Times New Roman"/>
          <w:sz w:val="24"/>
          <w:szCs w:val="24"/>
        </w:rPr>
        <w:t xml:space="preserve"> can be affected either directly or indirectly</w:t>
      </w:r>
      <w:r w:rsidR="00374291">
        <w:rPr>
          <w:rFonts w:ascii="Times New Roman" w:hAnsi="Times New Roman" w:cs="Times New Roman"/>
          <w:sz w:val="24"/>
          <w:szCs w:val="24"/>
        </w:rPr>
        <w:t xml:space="preserve"> (Flintrop &amp; Podniece, 2011).</w:t>
      </w:r>
      <w:r w:rsidR="00F11E8C">
        <w:rPr>
          <w:rFonts w:ascii="Times New Roman" w:hAnsi="Times New Roman" w:cs="Times New Roman"/>
          <w:sz w:val="24"/>
          <w:szCs w:val="24"/>
        </w:rPr>
        <w:t xml:space="preserve"> </w:t>
      </w:r>
      <w:r w:rsidRPr="00D55E7A">
        <w:rPr>
          <w:rFonts w:ascii="Times New Roman" w:hAnsi="Times New Roman" w:cs="Times New Roman"/>
          <w:sz w:val="24"/>
          <w:szCs w:val="24"/>
        </w:rPr>
        <w:t xml:space="preserve"> A recent study by WHO estimates that the yearly cost of the lost productivity due to anxiety and depression disorders reaches 1 trillion dollars of the global economy (World Health Organization, 2021). Deloitte report (2017) estimates the cost for the employers of poor mental health in the UK to be £33bn-£42bn each year with absence cost to be reaching £8bn, presenteeism costs to be between £17bn-£26 bn and £8bn on turnover costs. Recommendations of Stevenson and Farmer’s report about strengthening worker’s mental health will be discussed along with the framework of the Equality Act, 2010 and Health and Safety Act 1974.</w:t>
      </w:r>
    </w:p>
    <w:p w14:paraId="3CC0DBB4" w14:textId="322B5400" w:rsidR="00D55E7A" w:rsidRDefault="00D55E7A" w:rsidP="008F5601">
      <w:pPr>
        <w:spacing w:line="480" w:lineRule="auto"/>
        <w:ind w:firstLine="720"/>
        <w:rPr>
          <w:rFonts w:ascii="Times New Roman" w:hAnsi="Times New Roman" w:cs="Times New Roman"/>
          <w:sz w:val="24"/>
          <w:szCs w:val="24"/>
        </w:rPr>
      </w:pPr>
      <w:r w:rsidRPr="00D55E7A">
        <w:rPr>
          <w:rFonts w:ascii="Times New Roman" w:hAnsi="Times New Roman" w:cs="Times New Roman"/>
          <w:sz w:val="24"/>
          <w:szCs w:val="24"/>
        </w:rPr>
        <w:t>Mental health problems among employees show great impact regarding the cost to the society, health care system, employers, and affect individual’s quality of life and their families. Health care costs for mental health problems vary as they depend on the severity of the disorder (LaMontagne et al., 2014). The estimation of the individuals who suffer from depression is 264 million people with many of them to be suffering from symptoms of anxiety (World Health Organization, 2021)</w:t>
      </w:r>
      <w:r w:rsidR="00C33C00">
        <w:rPr>
          <w:rFonts w:ascii="Times New Roman" w:hAnsi="Times New Roman" w:cs="Times New Roman"/>
          <w:sz w:val="24"/>
          <w:szCs w:val="24"/>
        </w:rPr>
        <w:t xml:space="preserve"> and one in four works to be affected by work-related stress (European Agency for Safety and Health at Work, 2021).</w:t>
      </w:r>
      <w:r w:rsidR="007D6B16">
        <w:rPr>
          <w:rFonts w:ascii="Times New Roman" w:hAnsi="Times New Roman" w:cs="Times New Roman"/>
          <w:sz w:val="24"/>
          <w:szCs w:val="24"/>
        </w:rPr>
        <w:t xml:space="preserve"> </w:t>
      </w:r>
    </w:p>
    <w:p w14:paraId="08BD9F08" w14:textId="268AFAB6" w:rsidR="00A0241C" w:rsidRDefault="009D4D2C"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Work-related stress occurs when there is huge amount of pressure and demands which affect workers’ ability to cope with work (Leka et al., 2004).</w:t>
      </w:r>
      <w:r w:rsidR="00D508D3">
        <w:rPr>
          <w:rFonts w:ascii="Times New Roman" w:hAnsi="Times New Roman" w:cs="Times New Roman"/>
          <w:sz w:val="24"/>
          <w:szCs w:val="24"/>
        </w:rPr>
        <w:t xml:space="preserve"> The excess pressures on employees can create </w:t>
      </w:r>
      <w:r w:rsidR="00A666E1">
        <w:rPr>
          <w:rFonts w:ascii="Times New Roman" w:hAnsi="Times New Roman" w:cs="Times New Roman"/>
          <w:sz w:val="24"/>
          <w:szCs w:val="24"/>
        </w:rPr>
        <w:t>dysfunctional behaviour at work and contribute to poor mental and physical health (Leka et al., 2004)</w:t>
      </w:r>
      <w:r w:rsidR="00464AE3">
        <w:rPr>
          <w:rFonts w:ascii="Times New Roman" w:hAnsi="Times New Roman" w:cs="Times New Roman"/>
          <w:sz w:val="24"/>
          <w:szCs w:val="24"/>
        </w:rPr>
        <w:t xml:space="preserve"> including lost productivity, harmful use of substances and absenteeism (World Health Organization, 2021)</w:t>
      </w:r>
      <w:r w:rsidR="00A666E1">
        <w:rPr>
          <w:rFonts w:ascii="Times New Roman" w:hAnsi="Times New Roman" w:cs="Times New Roman"/>
          <w:sz w:val="24"/>
          <w:szCs w:val="24"/>
        </w:rPr>
        <w:t>.</w:t>
      </w:r>
      <w:r w:rsidR="000F2F80">
        <w:rPr>
          <w:rFonts w:ascii="Times New Roman" w:hAnsi="Times New Roman" w:cs="Times New Roman"/>
          <w:sz w:val="24"/>
          <w:szCs w:val="24"/>
        </w:rPr>
        <w:t xml:space="preserve"> </w:t>
      </w:r>
      <w:r w:rsidR="00A666E1">
        <w:rPr>
          <w:rFonts w:ascii="Times New Roman" w:hAnsi="Times New Roman" w:cs="Times New Roman"/>
          <w:sz w:val="24"/>
          <w:szCs w:val="24"/>
        </w:rPr>
        <w:t>T</w:t>
      </w:r>
      <w:r w:rsidR="000F2F80">
        <w:rPr>
          <w:rFonts w:ascii="Times New Roman" w:hAnsi="Times New Roman" w:cs="Times New Roman"/>
          <w:sz w:val="24"/>
          <w:szCs w:val="24"/>
        </w:rPr>
        <w:t xml:space="preserve">o conclude with, the main ingredient for a </w:t>
      </w:r>
      <w:r w:rsidR="000F2F80">
        <w:rPr>
          <w:rFonts w:ascii="Times New Roman" w:hAnsi="Times New Roman" w:cs="Times New Roman"/>
          <w:sz w:val="24"/>
          <w:szCs w:val="24"/>
        </w:rPr>
        <w:lastRenderedPageBreak/>
        <w:t>healthy working environment is the variety of health promoting conditions making it a priority of individual’s working lives (Leka et al., 2004).</w:t>
      </w:r>
      <w:r w:rsidR="00105408">
        <w:rPr>
          <w:rFonts w:ascii="Times New Roman" w:hAnsi="Times New Roman" w:cs="Times New Roman"/>
          <w:sz w:val="24"/>
          <w:szCs w:val="24"/>
        </w:rPr>
        <w:t xml:space="preserve"> Promoting health conditions </w:t>
      </w:r>
      <w:r w:rsidR="00A0241C">
        <w:rPr>
          <w:rFonts w:ascii="Times New Roman" w:hAnsi="Times New Roman" w:cs="Times New Roman"/>
          <w:sz w:val="24"/>
          <w:szCs w:val="24"/>
        </w:rPr>
        <w:t>m</w:t>
      </w:r>
      <w:r w:rsidR="00105408">
        <w:rPr>
          <w:rFonts w:ascii="Times New Roman" w:hAnsi="Times New Roman" w:cs="Times New Roman"/>
          <w:sz w:val="24"/>
          <w:szCs w:val="24"/>
        </w:rPr>
        <w:t xml:space="preserve">ay include continuous risk assessments to health, facilitating appropriate training and information on health issues and </w:t>
      </w:r>
      <w:r w:rsidR="00A666E1">
        <w:rPr>
          <w:rFonts w:ascii="Times New Roman" w:hAnsi="Times New Roman" w:cs="Times New Roman"/>
          <w:sz w:val="24"/>
          <w:szCs w:val="24"/>
        </w:rPr>
        <w:t>the availability of support structures and practices (Leka et al., 2004).</w:t>
      </w:r>
      <w:r w:rsidR="00397A99">
        <w:rPr>
          <w:rFonts w:ascii="Times New Roman" w:hAnsi="Times New Roman" w:cs="Times New Roman"/>
          <w:sz w:val="24"/>
          <w:szCs w:val="24"/>
        </w:rPr>
        <w:t xml:space="preserve"> The 91% of managers agree that what they do as manager, affects the psychological state of their staff, whilst individuals who were experiencing mental health issues, used to hesitate to talk with their line manager (Business in the Commu</w:t>
      </w:r>
      <w:r w:rsidR="0047452C">
        <w:rPr>
          <w:rFonts w:ascii="Times New Roman" w:hAnsi="Times New Roman" w:cs="Times New Roman"/>
          <w:sz w:val="24"/>
          <w:szCs w:val="24"/>
        </w:rPr>
        <w:t>nity, 2017)</w:t>
      </w:r>
      <w:r w:rsidR="00397A99">
        <w:rPr>
          <w:rFonts w:ascii="Times New Roman" w:hAnsi="Times New Roman" w:cs="Times New Roman"/>
          <w:sz w:val="24"/>
          <w:szCs w:val="24"/>
        </w:rPr>
        <w:t xml:space="preserve">. </w:t>
      </w:r>
      <w:r w:rsidR="0047452C">
        <w:rPr>
          <w:rFonts w:ascii="Times New Roman" w:hAnsi="Times New Roman" w:cs="Times New Roman"/>
          <w:sz w:val="24"/>
          <w:szCs w:val="24"/>
        </w:rPr>
        <w:t>However, mental health is a difficult subject to talk about due to culture so just over 53% of all employees that were participated in this survey feel comfortable to talk about mental health issues at work (Business in the community, 2017).</w:t>
      </w:r>
    </w:p>
    <w:p w14:paraId="160084BD" w14:textId="4FBC1F06" w:rsidR="00FE4F9A" w:rsidRDefault="009D4D2C"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Employers have a legal responsibility to make sure that the risks in the workplace are being assessed and controlled with workers to be involved, ensuring the measures that will be put in place, are effective (European Agency for Safety and Health at Work, 2021).</w:t>
      </w:r>
      <w:r w:rsidR="006F7BC4">
        <w:rPr>
          <w:rFonts w:ascii="Times New Roman" w:hAnsi="Times New Roman" w:cs="Times New Roman"/>
          <w:sz w:val="24"/>
          <w:szCs w:val="24"/>
        </w:rPr>
        <w:t xml:space="preserve"> </w:t>
      </w:r>
      <w:r w:rsidR="00896723">
        <w:rPr>
          <w:rFonts w:ascii="Times New Roman" w:hAnsi="Times New Roman" w:cs="Times New Roman"/>
          <w:sz w:val="24"/>
          <w:szCs w:val="24"/>
        </w:rPr>
        <w:t xml:space="preserve">Health and Safety at Work Act 1974 highlights the importance of this legislation towards employees. This Act was design to point the responsibility of the employers to provide a high level of health, </w:t>
      </w:r>
      <w:r w:rsidR="005D7E72">
        <w:rPr>
          <w:rFonts w:ascii="Times New Roman" w:hAnsi="Times New Roman" w:cs="Times New Roman"/>
          <w:sz w:val="24"/>
          <w:szCs w:val="24"/>
        </w:rPr>
        <w:t>safety,</w:t>
      </w:r>
      <w:r w:rsidR="00896723">
        <w:rPr>
          <w:rFonts w:ascii="Times New Roman" w:hAnsi="Times New Roman" w:cs="Times New Roman"/>
          <w:sz w:val="24"/>
          <w:szCs w:val="24"/>
        </w:rPr>
        <w:t xml:space="preserve"> and welfare to all their employees. </w:t>
      </w:r>
      <w:r w:rsidR="006F7BC4">
        <w:rPr>
          <w:rFonts w:ascii="Times New Roman" w:hAnsi="Times New Roman" w:cs="Times New Roman"/>
          <w:sz w:val="24"/>
          <w:szCs w:val="24"/>
        </w:rPr>
        <w:t xml:space="preserve">World Health Organization (2021) reports that organizations have a responsibility towards the mental health of their staff members providing appropriate support in either returning or continuing their career. </w:t>
      </w:r>
      <w:r w:rsidR="001477DA">
        <w:rPr>
          <w:rFonts w:ascii="Times New Roman" w:hAnsi="Times New Roman" w:cs="Times New Roman"/>
          <w:sz w:val="24"/>
          <w:szCs w:val="24"/>
        </w:rPr>
        <w:t>84% of managers agree that that the wellbeing of their employees is their responsibility, but only 58% of employees feel that their manager is concerned about the state of their wellbeing</w:t>
      </w:r>
      <w:r w:rsidR="002D7457">
        <w:rPr>
          <w:rFonts w:ascii="Times New Roman" w:hAnsi="Times New Roman" w:cs="Times New Roman"/>
          <w:sz w:val="24"/>
          <w:szCs w:val="24"/>
        </w:rPr>
        <w:t xml:space="preserve"> while 49% of managers would welcome forms of training in mental health</w:t>
      </w:r>
      <w:r w:rsidR="001477DA">
        <w:rPr>
          <w:rFonts w:ascii="Times New Roman" w:hAnsi="Times New Roman" w:cs="Times New Roman"/>
          <w:sz w:val="24"/>
          <w:szCs w:val="24"/>
        </w:rPr>
        <w:t xml:space="preserve"> (Business in the Community, 2017). </w:t>
      </w:r>
      <w:r w:rsidR="006F7BC4">
        <w:rPr>
          <w:rFonts w:ascii="Times New Roman" w:hAnsi="Times New Roman" w:cs="Times New Roman"/>
          <w:sz w:val="24"/>
          <w:szCs w:val="24"/>
        </w:rPr>
        <w:t>Due to the stigma that is being associated with mental health disorders, is necessary for the employees to feel supported by their employers through the provision of the necessary resources that will</w:t>
      </w:r>
      <w:r w:rsidR="009A4982">
        <w:rPr>
          <w:rFonts w:ascii="Times New Roman" w:hAnsi="Times New Roman" w:cs="Times New Roman"/>
          <w:sz w:val="24"/>
          <w:szCs w:val="24"/>
        </w:rPr>
        <w:t xml:space="preserve"> help them to carry on with their job (World Health Organization, 2021)</w:t>
      </w:r>
      <w:r w:rsidR="007C5395">
        <w:rPr>
          <w:rFonts w:ascii="Times New Roman" w:hAnsi="Times New Roman" w:cs="Times New Roman"/>
          <w:sz w:val="24"/>
          <w:szCs w:val="24"/>
        </w:rPr>
        <w:t>.</w:t>
      </w:r>
    </w:p>
    <w:p w14:paraId="5BC6E6FF" w14:textId="746E4EB4" w:rsidR="001C72C2" w:rsidRDefault="007D6B16"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GOV.UK (2019) highlights a good working environment improves the well-being of the employees with the great contribution of the social interaction; salary; purpose and core role. </w:t>
      </w:r>
      <w:r w:rsidR="00900B21" w:rsidRPr="00900B21">
        <w:rPr>
          <w:rFonts w:ascii="Times New Roman" w:hAnsi="Times New Roman" w:cs="Times New Roman"/>
          <w:sz w:val="24"/>
          <w:szCs w:val="24"/>
        </w:rPr>
        <w:t>GOV.UK (2017) reports that there is common belief and concern amongst employees that a worker would have less chances to be offered a promotion if they had depression.</w:t>
      </w:r>
      <w:r w:rsidR="005E7F53">
        <w:rPr>
          <w:rFonts w:ascii="Times New Roman" w:hAnsi="Times New Roman" w:cs="Times New Roman"/>
          <w:sz w:val="24"/>
          <w:szCs w:val="24"/>
        </w:rPr>
        <w:t xml:space="preserve"> Therefore, the Equality Act 2010 </w:t>
      </w:r>
      <w:r w:rsidR="006C5B2D">
        <w:rPr>
          <w:rFonts w:ascii="Times New Roman" w:hAnsi="Times New Roman" w:cs="Times New Roman"/>
          <w:sz w:val="24"/>
          <w:szCs w:val="24"/>
        </w:rPr>
        <w:t>highlights</w:t>
      </w:r>
      <w:r w:rsidR="005E7F53">
        <w:rPr>
          <w:rFonts w:ascii="Times New Roman" w:hAnsi="Times New Roman" w:cs="Times New Roman"/>
          <w:sz w:val="24"/>
          <w:szCs w:val="24"/>
        </w:rPr>
        <w:t xml:space="preserve"> Disability as one of the protected characteristics</w:t>
      </w:r>
      <w:r w:rsidR="006C5B2D">
        <w:rPr>
          <w:rFonts w:ascii="Times New Roman" w:hAnsi="Times New Roman" w:cs="Times New Roman"/>
          <w:sz w:val="24"/>
          <w:szCs w:val="24"/>
        </w:rPr>
        <w:t xml:space="preserve"> and states “</w:t>
      </w:r>
      <w:r w:rsidR="006C5B2D" w:rsidRPr="006C5B2D">
        <w:rPr>
          <w:rFonts w:ascii="Times New Roman" w:hAnsi="Times New Roman" w:cs="Times New Roman"/>
          <w:sz w:val="24"/>
          <w:szCs w:val="24"/>
        </w:rPr>
        <w:t>(1) A person (P) has a disability if— (a) P has a physical or mental impairment, and (b) the impairment has a substantial and long-term adverse effect on P’s ability to carry out normal day-to-day activities</w:t>
      </w:r>
      <w:r w:rsidR="006C5B2D">
        <w:rPr>
          <w:rFonts w:ascii="Times New Roman" w:hAnsi="Times New Roman" w:cs="Times New Roman"/>
          <w:sz w:val="24"/>
          <w:szCs w:val="24"/>
        </w:rPr>
        <w:t>”(p.4) and “</w:t>
      </w:r>
      <w:r w:rsidR="006C5B2D" w:rsidRPr="006C5B2D">
        <w:rPr>
          <w:rFonts w:ascii="Times New Roman" w:hAnsi="Times New Roman" w:cs="Times New Roman"/>
          <w:sz w:val="24"/>
          <w:szCs w:val="24"/>
        </w:rPr>
        <w:t>Discrimination arising from disability (1) A person (A) discriminates against a disabled person (B) if— (a) A treats B unfavourably because of something arising in consequence of B’s disability, and (b) A cannot show that the treatment is a proportionate means of achieving a legitimate aim</w:t>
      </w:r>
      <w:r w:rsidR="006C5B2D">
        <w:rPr>
          <w:rFonts w:ascii="Times New Roman" w:hAnsi="Times New Roman" w:cs="Times New Roman"/>
          <w:sz w:val="24"/>
          <w:szCs w:val="24"/>
        </w:rPr>
        <w:t>”(p.8)</w:t>
      </w:r>
      <w:r w:rsidR="008B0D30">
        <w:rPr>
          <w:rFonts w:ascii="Times New Roman" w:hAnsi="Times New Roman" w:cs="Times New Roman"/>
          <w:sz w:val="24"/>
          <w:szCs w:val="24"/>
        </w:rPr>
        <w:t>. Also, Equality Act 2010, states t</w:t>
      </w:r>
      <w:r w:rsidR="00C72C48">
        <w:rPr>
          <w:rFonts w:ascii="Times New Roman" w:hAnsi="Times New Roman" w:cs="Times New Roman"/>
          <w:sz w:val="24"/>
          <w:szCs w:val="24"/>
        </w:rPr>
        <w:t>hat the employee must not be discriminated or victimised from employer “to opportunities for promotion, transfer or training or for receiving any other benefit, facility or service;” (p. 22).</w:t>
      </w:r>
      <w:r w:rsidR="00087ECE">
        <w:rPr>
          <w:rFonts w:ascii="Times New Roman" w:hAnsi="Times New Roman" w:cs="Times New Roman"/>
          <w:sz w:val="24"/>
          <w:szCs w:val="24"/>
        </w:rPr>
        <w:t xml:space="preserve"> Health and Safety Executive (HSE) is committed to be promoting equality and eliminate discrimination </w:t>
      </w:r>
      <w:r w:rsidR="00593B0B">
        <w:rPr>
          <w:rFonts w:ascii="Times New Roman" w:hAnsi="Times New Roman" w:cs="Times New Roman"/>
          <w:sz w:val="24"/>
          <w:szCs w:val="24"/>
        </w:rPr>
        <w:t>and to proceed into changes under the Equality Act 2010.</w:t>
      </w:r>
    </w:p>
    <w:p w14:paraId="2EA23B88" w14:textId="08065615" w:rsidR="006822CB" w:rsidRDefault="00900B21"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will make the difference if the Government and employers work together to </w:t>
      </w:r>
      <w:r w:rsidR="008426A7">
        <w:rPr>
          <w:rFonts w:ascii="Times New Roman" w:hAnsi="Times New Roman" w:cs="Times New Roman"/>
          <w:sz w:val="24"/>
          <w:szCs w:val="24"/>
        </w:rPr>
        <w:t>decrease the number of people</w:t>
      </w:r>
      <w:r>
        <w:rPr>
          <w:rFonts w:ascii="Times New Roman" w:hAnsi="Times New Roman" w:cs="Times New Roman"/>
          <w:sz w:val="24"/>
          <w:szCs w:val="24"/>
        </w:rPr>
        <w:t xml:space="preserve"> who </w:t>
      </w:r>
      <w:r w:rsidR="008426A7">
        <w:rPr>
          <w:rFonts w:ascii="Times New Roman" w:hAnsi="Times New Roman" w:cs="Times New Roman"/>
          <w:sz w:val="24"/>
          <w:szCs w:val="24"/>
        </w:rPr>
        <w:t>decide to quit their job because</w:t>
      </w:r>
      <w:r>
        <w:rPr>
          <w:rFonts w:ascii="Times New Roman" w:hAnsi="Times New Roman" w:cs="Times New Roman"/>
          <w:sz w:val="24"/>
          <w:szCs w:val="24"/>
        </w:rPr>
        <w:t xml:space="preserve"> </w:t>
      </w:r>
      <w:r w:rsidR="008426A7">
        <w:rPr>
          <w:rFonts w:ascii="Times New Roman" w:hAnsi="Times New Roman" w:cs="Times New Roman"/>
          <w:sz w:val="24"/>
          <w:szCs w:val="24"/>
        </w:rPr>
        <w:t>of poor</w:t>
      </w:r>
      <w:r>
        <w:rPr>
          <w:rFonts w:ascii="Times New Roman" w:hAnsi="Times New Roman" w:cs="Times New Roman"/>
          <w:sz w:val="24"/>
          <w:szCs w:val="24"/>
        </w:rPr>
        <w:t xml:space="preserve"> mental </w:t>
      </w:r>
      <w:r w:rsidR="00D3100C">
        <w:rPr>
          <w:rFonts w:ascii="Times New Roman" w:hAnsi="Times New Roman" w:cs="Times New Roman"/>
          <w:sz w:val="24"/>
          <w:szCs w:val="24"/>
        </w:rPr>
        <w:t>health and</w:t>
      </w:r>
      <w:r>
        <w:rPr>
          <w:rFonts w:ascii="Times New Roman" w:hAnsi="Times New Roman" w:cs="Times New Roman"/>
          <w:sz w:val="24"/>
          <w:szCs w:val="24"/>
        </w:rPr>
        <w:t xml:space="preserve"> prevent around 100.000 individuals each year, who quit work due to long term mental health conditions (Stephenson</w:t>
      </w:r>
      <w:r w:rsidR="001A7ADA">
        <w:rPr>
          <w:rFonts w:ascii="Times New Roman" w:hAnsi="Times New Roman" w:cs="Times New Roman"/>
          <w:sz w:val="24"/>
          <w:szCs w:val="24"/>
        </w:rPr>
        <w:t xml:space="preserve"> &amp; Farmer</w:t>
      </w:r>
      <w:r>
        <w:rPr>
          <w:rFonts w:ascii="Times New Roman" w:hAnsi="Times New Roman" w:cs="Times New Roman"/>
          <w:sz w:val="24"/>
          <w:szCs w:val="24"/>
        </w:rPr>
        <w:t>, 2017).</w:t>
      </w:r>
      <w:r w:rsidR="00371E08">
        <w:rPr>
          <w:rFonts w:ascii="Times New Roman" w:hAnsi="Times New Roman" w:cs="Times New Roman"/>
          <w:sz w:val="24"/>
          <w:szCs w:val="24"/>
        </w:rPr>
        <w:t xml:space="preserve"> </w:t>
      </w:r>
      <w:r w:rsidR="007E33B0">
        <w:rPr>
          <w:rFonts w:ascii="Times New Roman" w:hAnsi="Times New Roman" w:cs="Times New Roman"/>
          <w:sz w:val="24"/>
          <w:szCs w:val="24"/>
        </w:rPr>
        <w:t xml:space="preserve">There are 3,500 organizations that obtain accredit qualifications offering opportunities in participating in courses for mental health awareness and it is recommended that professional </w:t>
      </w:r>
      <w:r w:rsidR="00C967A2">
        <w:rPr>
          <w:rFonts w:ascii="Times New Roman" w:hAnsi="Times New Roman" w:cs="Times New Roman"/>
          <w:sz w:val="24"/>
          <w:szCs w:val="24"/>
        </w:rPr>
        <w:t>bodies that</w:t>
      </w:r>
      <w:r w:rsidR="007E33B0">
        <w:rPr>
          <w:rFonts w:ascii="Times New Roman" w:hAnsi="Times New Roman" w:cs="Times New Roman"/>
          <w:sz w:val="24"/>
          <w:szCs w:val="24"/>
        </w:rPr>
        <w:t xml:space="preserve"> are responsible for trainings, to include training programmes about mental health in the workplace (Stephenson</w:t>
      </w:r>
      <w:r w:rsidR="001A7ADA">
        <w:rPr>
          <w:rFonts w:ascii="Times New Roman" w:hAnsi="Times New Roman" w:cs="Times New Roman"/>
          <w:sz w:val="24"/>
          <w:szCs w:val="24"/>
        </w:rPr>
        <w:t xml:space="preserve"> &amp; Farmer</w:t>
      </w:r>
      <w:r w:rsidR="007E33B0">
        <w:rPr>
          <w:rFonts w:ascii="Times New Roman" w:hAnsi="Times New Roman" w:cs="Times New Roman"/>
          <w:sz w:val="24"/>
          <w:szCs w:val="24"/>
        </w:rPr>
        <w:t>, 2017).</w:t>
      </w:r>
      <w:r w:rsidR="00FA4D3B">
        <w:rPr>
          <w:rFonts w:ascii="Times New Roman" w:hAnsi="Times New Roman" w:cs="Times New Roman"/>
          <w:sz w:val="24"/>
          <w:szCs w:val="24"/>
        </w:rPr>
        <w:t xml:space="preserve"> </w:t>
      </w:r>
    </w:p>
    <w:p w14:paraId="6A5A16BC" w14:textId="32EFF3DC" w:rsidR="009455D6" w:rsidRDefault="00D36BC2"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work environment contributes to employee’s mental and physical health significant so, a sick one can threaten this (Largo-Wight et al., 2011</w:t>
      </w:r>
      <w:r w:rsidR="008F00BC">
        <w:rPr>
          <w:rFonts w:ascii="Times New Roman" w:hAnsi="Times New Roman" w:cs="Times New Roman"/>
          <w:sz w:val="24"/>
          <w:szCs w:val="24"/>
        </w:rPr>
        <w:t>a</w:t>
      </w:r>
      <w:r>
        <w:rPr>
          <w:rFonts w:ascii="Times New Roman" w:hAnsi="Times New Roman" w:cs="Times New Roman"/>
          <w:sz w:val="24"/>
          <w:szCs w:val="24"/>
        </w:rPr>
        <w:t>).</w:t>
      </w:r>
      <w:r w:rsidR="00007B65">
        <w:rPr>
          <w:rFonts w:ascii="Times New Roman" w:hAnsi="Times New Roman" w:cs="Times New Roman"/>
          <w:sz w:val="24"/>
          <w:szCs w:val="24"/>
        </w:rPr>
        <w:t xml:space="preserve"> </w:t>
      </w:r>
      <w:r>
        <w:rPr>
          <w:rFonts w:ascii="Times New Roman" w:hAnsi="Times New Roman" w:cs="Times New Roman"/>
          <w:sz w:val="24"/>
          <w:szCs w:val="24"/>
        </w:rPr>
        <w:t>Worksite health promotion programmes (WHPPs) aim to adopt a health</w:t>
      </w:r>
      <w:r w:rsidR="00995E72">
        <w:rPr>
          <w:rFonts w:ascii="Times New Roman" w:hAnsi="Times New Roman" w:cs="Times New Roman"/>
          <w:sz w:val="24"/>
          <w:szCs w:val="24"/>
        </w:rPr>
        <w:t>y</w:t>
      </w:r>
      <w:r>
        <w:rPr>
          <w:rFonts w:ascii="Times New Roman" w:hAnsi="Times New Roman" w:cs="Times New Roman"/>
          <w:sz w:val="24"/>
          <w:szCs w:val="24"/>
        </w:rPr>
        <w:t xml:space="preserve"> workplace</w:t>
      </w:r>
      <w:r w:rsidR="00995E72">
        <w:rPr>
          <w:rFonts w:ascii="Times New Roman" w:hAnsi="Times New Roman" w:cs="Times New Roman"/>
          <w:sz w:val="24"/>
          <w:szCs w:val="24"/>
        </w:rPr>
        <w:t>.</w:t>
      </w:r>
      <w:r w:rsidR="00104778">
        <w:rPr>
          <w:rFonts w:ascii="Times New Roman" w:hAnsi="Times New Roman" w:cs="Times New Roman"/>
          <w:sz w:val="24"/>
          <w:szCs w:val="24"/>
        </w:rPr>
        <w:t xml:space="preserve"> To help implement this, </w:t>
      </w:r>
      <w:r w:rsidR="00104778">
        <w:rPr>
          <w:rFonts w:ascii="Times New Roman" w:hAnsi="Times New Roman" w:cs="Times New Roman"/>
          <w:sz w:val="24"/>
          <w:szCs w:val="24"/>
        </w:rPr>
        <w:lastRenderedPageBreak/>
        <w:t xml:space="preserve">basic standards of mental health need to be introduced where employers encourage employees for more open conversation about mental health </w:t>
      </w:r>
      <w:r w:rsidR="007C5395">
        <w:rPr>
          <w:rFonts w:ascii="Times New Roman" w:hAnsi="Times New Roman" w:cs="Times New Roman"/>
          <w:sz w:val="24"/>
          <w:szCs w:val="24"/>
        </w:rPr>
        <w:t>with managers</w:t>
      </w:r>
      <w:r w:rsidR="00104778">
        <w:rPr>
          <w:rFonts w:ascii="Times New Roman" w:hAnsi="Times New Roman" w:cs="Times New Roman"/>
          <w:sz w:val="24"/>
          <w:szCs w:val="24"/>
        </w:rPr>
        <w:t xml:space="preserve"> and offer appropriate support, make information of mental health available to employees, provide appropriate working conditions that contribute to a healthy work life</w:t>
      </w:r>
      <w:r w:rsidR="002B2910">
        <w:rPr>
          <w:rFonts w:ascii="Times New Roman" w:hAnsi="Times New Roman" w:cs="Times New Roman"/>
          <w:sz w:val="24"/>
          <w:szCs w:val="24"/>
        </w:rPr>
        <w:t>, monitor the wellbeing and mental health of the employees</w:t>
      </w:r>
      <w:r w:rsidR="00104778">
        <w:rPr>
          <w:rFonts w:ascii="Times New Roman" w:hAnsi="Times New Roman" w:cs="Times New Roman"/>
          <w:sz w:val="24"/>
          <w:szCs w:val="24"/>
        </w:rPr>
        <w:t xml:space="preserve"> (Stevenson</w:t>
      </w:r>
      <w:r w:rsidR="001A7ADA">
        <w:rPr>
          <w:rFonts w:ascii="Times New Roman" w:hAnsi="Times New Roman" w:cs="Times New Roman"/>
          <w:sz w:val="24"/>
          <w:szCs w:val="24"/>
        </w:rPr>
        <w:t xml:space="preserve"> &amp; Farmer</w:t>
      </w:r>
      <w:r w:rsidR="00104778">
        <w:rPr>
          <w:rFonts w:ascii="Times New Roman" w:hAnsi="Times New Roman" w:cs="Times New Roman"/>
          <w:sz w:val="24"/>
          <w:szCs w:val="24"/>
        </w:rPr>
        <w:t>, 2017).</w:t>
      </w:r>
      <w:r w:rsidR="007C5395">
        <w:rPr>
          <w:rFonts w:ascii="Times New Roman" w:hAnsi="Times New Roman" w:cs="Times New Roman"/>
          <w:sz w:val="24"/>
          <w:szCs w:val="24"/>
        </w:rPr>
        <w:t xml:space="preserve"> </w:t>
      </w:r>
      <w:r w:rsidR="00E97B81" w:rsidRPr="00E97B81">
        <w:rPr>
          <w:rFonts w:ascii="Times New Roman" w:hAnsi="Times New Roman" w:cs="Times New Roman"/>
          <w:sz w:val="24"/>
          <w:szCs w:val="24"/>
        </w:rPr>
        <w:t>An example of an organization that holds a high standard policy about mental health is The Environmental Agency</w:t>
      </w:r>
      <w:r w:rsidR="00E97B81">
        <w:rPr>
          <w:rFonts w:ascii="Times New Roman" w:hAnsi="Times New Roman" w:cs="Times New Roman"/>
          <w:sz w:val="24"/>
          <w:szCs w:val="24"/>
        </w:rPr>
        <w:t xml:space="preserve"> (CIPD, 2018)</w:t>
      </w:r>
      <w:r w:rsidR="00E97B81" w:rsidRPr="00E97B81">
        <w:rPr>
          <w:rFonts w:ascii="Times New Roman" w:hAnsi="Times New Roman" w:cs="Times New Roman"/>
          <w:sz w:val="24"/>
          <w:szCs w:val="24"/>
        </w:rPr>
        <w:t>. The approach that exists is to make employees feel comfortable and talk through their concerns regarding mental health and access the support they need without the fear of stigma. Employees are being encouraged to build a safe environment for all, have proactive conversation, and to use a specific scale which shows how to improve themselves (CIPD, 2018).</w:t>
      </w:r>
      <w:r w:rsidR="00E97B81">
        <w:rPr>
          <w:rFonts w:ascii="Times New Roman" w:hAnsi="Times New Roman" w:cs="Times New Roman"/>
          <w:sz w:val="24"/>
          <w:szCs w:val="24"/>
        </w:rPr>
        <w:t xml:space="preserve"> </w:t>
      </w:r>
      <w:r w:rsidR="007C5395">
        <w:rPr>
          <w:rFonts w:ascii="Times New Roman" w:hAnsi="Times New Roman" w:cs="Times New Roman"/>
          <w:sz w:val="24"/>
          <w:szCs w:val="24"/>
        </w:rPr>
        <w:t>Also,</w:t>
      </w:r>
      <w:r w:rsidR="00B90DCF">
        <w:rPr>
          <w:rFonts w:ascii="Times New Roman" w:hAnsi="Times New Roman" w:cs="Times New Roman"/>
          <w:sz w:val="24"/>
          <w:szCs w:val="24"/>
        </w:rPr>
        <w:t xml:space="preserve"> more enhanced standards need to be introduced such as: “improve the disclosure </w:t>
      </w:r>
      <w:r w:rsidR="005649BB">
        <w:rPr>
          <w:rFonts w:ascii="Times New Roman" w:hAnsi="Times New Roman" w:cs="Times New Roman"/>
          <w:sz w:val="24"/>
          <w:szCs w:val="24"/>
        </w:rPr>
        <w:t>process” (</w:t>
      </w:r>
      <w:r w:rsidR="00B90DCF">
        <w:rPr>
          <w:rFonts w:ascii="Times New Roman" w:hAnsi="Times New Roman" w:cs="Times New Roman"/>
          <w:sz w:val="24"/>
          <w:szCs w:val="24"/>
        </w:rPr>
        <w:t>p.32); “demonstrate accountability” (p.32); provide in home support; “increase transparency and accountability through internal and external reporting: (p.32)</w:t>
      </w:r>
      <w:r w:rsidR="005649BB">
        <w:rPr>
          <w:rFonts w:ascii="Times New Roman" w:hAnsi="Times New Roman" w:cs="Times New Roman"/>
          <w:sz w:val="24"/>
          <w:szCs w:val="24"/>
        </w:rPr>
        <w:t xml:space="preserve">. </w:t>
      </w:r>
      <w:r w:rsidR="009455D6">
        <w:rPr>
          <w:rFonts w:ascii="Times New Roman" w:hAnsi="Times New Roman" w:cs="Times New Roman"/>
          <w:sz w:val="24"/>
          <w:szCs w:val="24"/>
        </w:rPr>
        <w:t xml:space="preserve">In the independent review of Stephenson and Framer (2017), </w:t>
      </w:r>
      <w:r w:rsidR="00DD53F1">
        <w:rPr>
          <w:rFonts w:ascii="Times New Roman" w:hAnsi="Times New Roman" w:cs="Times New Roman"/>
          <w:sz w:val="24"/>
          <w:szCs w:val="24"/>
        </w:rPr>
        <w:t>one</w:t>
      </w:r>
      <w:r w:rsidR="009455D6">
        <w:rPr>
          <w:rFonts w:ascii="Times New Roman" w:hAnsi="Times New Roman" w:cs="Times New Roman"/>
          <w:sz w:val="24"/>
          <w:szCs w:val="24"/>
        </w:rPr>
        <w:t xml:space="preserve"> of the recommendations that relates with the </w:t>
      </w:r>
      <w:r w:rsidR="00DD53F1">
        <w:rPr>
          <w:rFonts w:ascii="Times New Roman" w:hAnsi="Times New Roman" w:cs="Times New Roman"/>
          <w:sz w:val="24"/>
          <w:szCs w:val="24"/>
        </w:rPr>
        <w:t>mental health improvement by the public sector is to focus to NHS, Education and Civil Service. NHS has introduce</w:t>
      </w:r>
      <w:r w:rsidR="00A7211F">
        <w:rPr>
          <w:rFonts w:ascii="Times New Roman" w:hAnsi="Times New Roman" w:cs="Times New Roman"/>
          <w:sz w:val="24"/>
          <w:szCs w:val="24"/>
        </w:rPr>
        <w:t>d</w:t>
      </w:r>
      <w:r w:rsidR="00DD53F1">
        <w:rPr>
          <w:rFonts w:ascii="Times New Roman" w:hAnsi="Times New Roman" w:cs="Times New Roman"/>
          <w:sz w:val="24"/>
          <w:szCs w:val="24"/>
        </w:rPr>
        <w:t xml:space="preserve"> the Healthy Workplace</w:t>
      </w:r>
      <w:r w:rsidR="00A7211F">
        <w:rPr>
          <w:rFonts w:ascii="Times New Roman" w:hAnsi="Times New Roman" w:cs="Times New Roman"/>
          <w:sz w:val="24"/>
          <w:szCs w:val="24"/>
        </w:rPr>
        <w:t xml:space="preserve"> Programme</w:t>
      </w:r>
      <w:r w:rsidR="00DD53F1">
        <w:rPr>
          <w:rFonts w:ascii="Times New Roman" w:hAnsi="Times New Roman" w:cs="Times New Roman"/>
          <w:sz w:val="24"/>
          <w:szCs w:val="24"/>
        </w:rPr>
        <w:t xml:space="preserve"> which aims to improve the well-being of their employees</w:t>
      </w:r>
      <w:r w:rsidR="00A7211F">
        <w:rPr>
          <w:rFonts w:ascii="Times New Roman" w:hAnsi="Times New Roman" w:cs="Times New Roman"/>
          <w:sz w:val="24"/>
          <w:szCs w:val="24"/>
        </w:rPr>
        <w:t xml:space="preserve">. It is recommended that Department of Education should </w:t>
      </w:r>
      <w:r w:rsidR="008426A7">
        <w:rPr>
          <w:rFonts w:ascii="Times New Roman" w:hAnsi="Times New Roman" w:cs="Times New Roman"/>
          <w:sz w:val="24"/>
          <w:szCs w:val="24"/>
        </w:rPr>
        <w:t xml:space="preserve">take into consideration </w:t>
      </w:r>
      <w:r w:rsidR="005134D8">
        <w:rPr>
          <w:rFonts w:ascii="Times New Roman" w:hAnsi="Times New Roman" w:cs="Times New Roman"/>
          <w:sz w:val="24"/>
          <w:szCs w:val="24"/>
        </w:rPr>
        <w:t xml:space="preserve">how </w:t>
      </w:r>
      <w:r w:rsidR="008426A7">
        <w:rPr>
          <w:rFonts w:ascii="Times New Roman" w:hAnsi="Times New Roman" w:cs="Times New Roman"/>
          <w:sz w:val="24"/>
          <w:szCs w:val="24"/>
        </w:rPr>
        <w:t>mental health of teachers</w:t>
      </w:r>
      <w:r w:rsidR="005134D8">
        <w:rPr>
          <w:rFonts w:ascii="Times New Roman" w:hAnsi="Times New Roman" w:cs="Times New Roman"/>
          <w:sz w:val="24"/>
          <w:szCs w:val="24"/>
        </w:rPr>
        <w:t xml:space="preserve"> can be included into mental health strategies in school</w:t>
      </w:r>
      <w:r w:rsidR="00756332">
        <w:rPr>
          <w:rFonts w:ascii="Times New Roman" w:hAnsi="Times New Roman" w:cs="Times New Roman"/>
          <w:sz w:val="24"/>
          <w:szCs w:val="24"/>
        </w:rPr>
        <w:t xml:space="preserve"> and Civil Service to proceed to mental wellbeing trainings of senior leaders</w:t>
      </w:r>
      <w:r w:rsidR="00A0365E">
        <w:rPr>
          <w:rFonts w:ascii="Times New Roman" w:hAnsi="Times New Roman" w:cs="Times New Roman"/>
          <w:sz w:val="24"/>
          <w:szCs w:val="24"/>
        </w:rPr>
        <w:t xml:space="preserve"> and ensure that all employees have received appropriate mental health training for their role (Stephenson &amp; Farmer, 201</w:t>
      </w:r>
      <w:r w:rsidR="00CE1B7A">
        <w:rPr>
          <w:rFonts w:ascii="Times New Roman" w:hAnsi="Times New Roman" w:cs="Times New Roman"/>
          <w:sz w:val="24"/>
          <w:szCs w:val="24"/>
        </w:rPr>
        <w:t>7</w:t>
      </w:r>
      <w:r w:rsidR="00A0365E">
        <w:rPr>
          <w:rFonts w:ascii="Times New Roman" w:hAnsi="Times New Roman" w:cs="Times New Roman"/>
          <w:sz w:val="24"/>
          <w:szCs w:val="24"/>
        </w:rPr>
        <w:t>).</w:t>
      </w:r>
    </w:p>
    <w:p w14:paraId="1F394D7F" w14:textId="220FAAC6" w:rsidR="00007158" w:rsidRDefault="00C1194D"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Stephenson and Farmer’s review (201</w:t>
      </w:r>
      <w:r w:rsidR="00CE1B7A">
        <w:rPr>
          <w:rFonts w:ascii="Times New Roman" w:hAnsi="Times New Roman" w:cs="Times New Roman"/>
          <w:sz w:val="24"/>
          <w:szCs w:val="24"/>
        </w:rPr>
        <w:t>7</w:t>
      </w:r>
      <w:r>
        <w:rPr>
          <w:rFonts w:ascii="Times New Roman" w:hAnsi="Times New Roman" w:cs="Times New Roman"/>
          <w:sz w:val="24"/>
          <w:szCs w:val="24"/>
        </w:rPr>
        <w:t>)</w:t>
      </w:r>
      <w:r w:rsidR="00CE1B7A">
        <w:rPr>
          <w:rFonts w:ascii="Times New Roman" w:hAnsi="Times New Roman" w:cs="Times New Roman"/>
          <w:sz w:val="24"/>
          <w:szCs w:val="24"/>
        </w:rPr>
        <w:t xml:space="preserve"> a few recommendations for the Government to adhere are being included</w:t>
      </w:r>
      <w:r w:rsidR="00F06E09">
        <w:rPr>
          <w:rFonts w:ascii="Times New Roman" w:hAnsi="Times New Roman" w:cs="Times New Roman"/>
          <w:sz w:val="24"/>
          <w:szCs w:val="24"/>
        </w:rPr>
        <w:t>. To start with, tax relief to be invested in mental health; online platform that will provide information to the employers of how to apply the core and enhanced standards of  mental health;</w:t>
      </w:r>
      <w:r w:rsidR="005467D2">
        <w:rPr>
          <w:rFonts w:ascii="Times New Roman" w:hAnsi="Times New Roman" w:cs="Times New Roman"/>
          <w:sz w:val="24"/>
          <w:szCs w:val="24"/>
        </w:rPr>
        <w:t xml:space="preserve"> Equality and Humans Right Commission to </w:t>
      </w:r>
      <w:r w:rsidR="005467D2">
        <w:rPr>
          <w:rFonts w:ascii="Times New Roman" w:hAnsi="Times New Roman" w:cs="Times New Roman"/>
          <w:sz w:val="24"/>
          <w:szCs w:val="24"/>
        </w:rPr>
        <w:lastRenderedPageBreak/>
        <w:t xml:space="preserve">consider to monitor the discrimination against workers; provision of reasonable adjustments for the protection of employees with poor mental health; develop a more flexible model for statutory sick pay for extra support; Welsh and Scottish NHS to prioritise mental health along with local needs; NHS and Government to encourage </w:t>
      </w:r>
      <w:r w:rsidR="00707E89">
        <w:rPr>
          <w:rFonts w:ascii="Times New Roman" w:hAnsi="Times New Roman" w:cs="Times New Roman"/>
          <w:sz w:val="24"/>
          <w:szCs w:val="24"/>
        </w:rPr>
        <w:t>services such as, IAPT and mental health and improve the completion of fit notes by mental health professionals.</w:t>
      </w:r>
      <w:r w:rsidR="00EC6F7D">
        <w:rPr>
          <w:rFonts w:ascii="Times New Roman" w:hAnsi="Times New Roman" w:cs="Times New Roman"/>
          <w:sz w:val="24"/>
          <w:szCs w:val="24"/>
        </w:rPr>
        <w:t xml:space="preserve"> For example Deloitte focuses on prevention ensuring mental health support and resilience tools are always accessible to their staff members</w:t>
      </w:r>
      <w:r w:rsidR="00DB32F8">
        <w:rPr>
          <w:rFonts w:ascii="Times New Roman" w:hAnsi="Times New Roman" w:cs="Times New Roman"/>
          <w:sz w:val="24"/>
          <w:szCs w:val="24"/>
        </w:rPr>
        <w:t xml:space="preserve"> (CIPD, 2018)</w:t>
      </w:r>
      <w:r w:rsidR="00EC6F7D">
        <w:rPr>
          <w:rFonts w:ascii="Times New Roman" w:hAnsi="Times New Roman" w:cs="Times New Roman"/>
          <w:sz w:val="24"/>
          <w:szCs w:val="24"/>
        </w:rPr>
        <w:t>. It was recently launched by Deloitte the “This is Me” which supports disclosure and minimises stigma. In 2017, they alter the name of their assistance programme into “Advice Line” including to face to face counselling and access to CBT with ore people using the service. Also</w:t>
      </w:r>
      <w:r w:rsidR="00DB32F8">
        <w:rPr>
          <w:rFonts w:ascii="Times New Roman" w:hAnsi="Times New Roman" w:cs="Times New Roman"/>
          <w:sz w:val="24"/>
          <w:szCs w:val="24"/>
        </w:rPr>
        <w:t>, through internal programmes it is encouraged to talk for any form of health concerns it may arise (CIPD, 2018).</w:t>
      </w:r>
    </w:p>
    <w:p w14:paraId="722DF106" w14:textId="67845BDA" w:rsidR="009455D6" w:rsidRDefault="00995E72"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Moreover, it is believed that health promotion should be extended and focus on behaviour change including environmental alterations (Largo-Wight et al., 2011</w:t>
      </w:r>
      <w:r w:rsidR="008F00BC">
        <w:rPr>
          <w:rFonts w:ascii="Times New Roman" w:hAnsi="Times New Roman" w:cs="Times New Roman"/>
          <w:sz w:val="24"/>
          <w:szCs w:val="24"/>
        </w:rPr>
        <w:t>a</w:t>
      </w:r>
      <w:r>
        <w:rPr>
          <w:rFonts w:ascii="Times New Roman" w:hAnsi="Times New Roman" w:cs="Times New Roman"/>
          <w:sz w:val="24"/>
          <w:szCs w:val="24"/>
        </w:rPr>
        <w:t>).</w:t>
      </w:r>
      <w:r w:rsidR="0050030B">
        <w:rPr>
          <w:rFonts w:ascii="Times New Roman" w:hAnsi="Times New Roman" w:cs="Times New Roman"/>
          <w:sz w:val="24"/>
          <w:szCs w:val="24"/>
        </w:rPr>
        <w:t xml:space="preserve"> The authors conducted a study exploring how nature contact at work affect</w:t>
      </w:r>
      <w:r w:rsidR="006D65FD">
        <w:rPr>
          <w:rFonts w:ascii="Times New Roman" w:hAnsi="Times New Roman" w:cs="Times New Roman"/>
          <w:sz w:val="24"/>
          <w:szCs w:val="24"/>
        </w:rPr>
        <w:t>s</w:t>
      </w:r>
      <w:r w:rsidR="0050030B">
        <w:rPr>
          <w:rFonts w:ascii="Times New Roman" w:hAnsi="Times New Roman" w:cs="Times New Roman"/>
          <w:sz w:val="24"/>
          <w:szCs w:val="24"/>
        </w:rPr>
        <w:t xml:space="preserve"> stress-related health</w:t>
      </w:r>
      <w:r w:rsidR="006D65FD">
        <w:rPr>
          <w:rFonts w:ascii="Times New Roman" w:hAnsi="Times New Roman" w:cs="Times New Roman"/>
          <w:sz w:val="24"/>
          <w:szCs w:val="24"/>
        </w:rPr>
        <w:t>. The participants that took part on this study filled an adapted online survey and the researchers analysed the replies with the use of the Nature Contact Questionnaire (NCQ</w:t>
      </w:r>
      <w:r w:rsidR="00243D34">
        <w:rPr>
          <w:rFonts w:ascii="Times New Roman" w:hAnsi="Times New Roman" w:cs="Times New Roman"/>
          <w:sz w:val="24"/>
          <w:szCs w:val="24"/>
        </w:rPr>
        <w:t xml:space="preserve">; </w:t>
      </w:r>
      <w:r w:rsidR="00243D34" w:rsidRPr="00243D34">
        <w:rPr>
          <w:rFonts w:ascii="Times New Roman" w:hAnsi="Times New Roman" w:cs="Times New Roman"/>
          <w:sz w:val="24"/>
          <w:szCs w:val="24"/>
        </w:rPr>
        <w:t>Largo-Wight et al., 2011b)</w:t>
      </w:r>
      <w:r w:rsidR="00243D34">
        <w:rPr>
          <w:rFonts w:ascii="Times New Roman" w:hAnsi="Times New Roman" w:cs="Times New Roman"/>
          <w:sz w:val="24"/>
          <w:szCs w:val="24"/>
        </w:rPr>
        <w:t xml:space="preserve"> measuring the total score of outdoor, </w:t>
      </w:r>
      <w:r w:rsidR="00A740F4">
        <w:rPr>
          <w:rFonts w:ascii="Times New Roman" w:hAnsi="Times New Roman" w:cs="Times New Roman"/>
          <w:sz w:val="24"/>
          <w:szCs w:val="24"/>
        </w:rPr>
        <w:t>indoor,</w:t>
      </w:r>
      <w:r w:rsidR="00243D34">
        <w:rPr>
          <w:rFonts w:ascii="Times New Roman" w:hAnsi="Times New Roman" w:cs="Times New Roman"/>
          <w:sz w:val="24"/>
          <w:szCs w:val="24"/>
        </w:rPr>
        <w:t xml:space="preserve"> and indirect nature contact. Also, the Perceived Stress Questionnaire (PSQ)</w:t>
      </w:r>
      <w:r w:rsidR="0050030B">
        <w:rPr>
          <w:rFonts w:ascii="Times New Roman" w:hAnsi="Times New Roman" w:cs="Times New Roman"/>
          <w:sz w:val="24"/>
          <w:szCs w:val="24"/>
        </w:rPr>
        <w:t xml:space="preserve"> </w:t>
      </w:r>
      <w:r w:rsidR="00243D34">
        <w:rPr>
          <w:rFonts w:ascii="Times New Roman" w:hAnsi="Times New Roman" w:cs="Times New Roman"/>
          <w:sz w:val="24"/>
          <w:szCs w:val="24"/>
        </w:rPr>
        <w:t>was used</w:t>
      </w:r>
      <w:r w:rsidR="00A740F4">
        <w:rPr>
          <w:rFonts w:ascii="Times New Roman" w:hAnsi="Times New Roman" w:cs="Times New Roman"/>
          <w:sz w:val="24"/>
          <w:szCs w:val="24"/>
        </w:rPr>
        <w:t xml:space="preserve"> too</w:t>
      </w:r>
      <w:r w:rsidR="00243D34">
        <w:rPr>
          <w:rFonts w:ascii="Times New Roman" w:hAnsi="Times New Roman" w:cs="Times New Roman"/>
          <w:sz w:val="24"/>
          <w:szCs w:val="24"/>
        </w:rPr>
        <w:t xml:space="preserve"> to measure stress (Levenstein et al., 1993).</w:t>
      </w:r>
      <w:r w:rsidR="007A1729">
        <w:rPr>
          <w:rFonts w:ascii="Times New Roman" w:hAnsi="Times New Roman" w:cs="Times New Roman"/>
          <w:sz w:val="24"/>
          <w:szCs w:val="24"/>
        </w:rPr>
        <w:t xml:space="preserve"> Most of the participants were women, the mean age of the participants was 42 years while nearly half of them attended technical school or college (47.5%) (Largo-Wight et al., 2011a).</w:t>
      </w:r>
      <w:r w:rsidR="00EB1B9F">
        <w:rPr>
          <w:rFonts w:ascii="Times New Roman" w:hAnsi="Times New Roman" w:cs="Times New Roman"/>
          <w:sz w:val="24"/>
          <w:szCs w:val="24"/>
        </w:rPr>
        <w:t xml:space="preserve"> The results show</w:t>
      </w:r>
      <w:r w:rsidR="00F110D8">
        <w:rPr>
          <w:rFonts w:ascii="Times New Roman" w:hAnsi="Times New Roman" w:cs="Times New Roman"/>
          <w:sz w:val="24"/>
          <w:szCs w:val="24"/>
        </w:rPr>
        <w:t xml:space="preserve"> that employees reported less stress-related problems with the forms of nature contact to matter. The outdoors nature contact had the greatest results</w:t>
      </w:r>
      <w:r w:rsidR="00A00DBB">
        <w:rPr>
          <w:rFonts w:ascii="Times New Roman" w:hAnsi="Times New Roman" w:cs="Times New Roman"/>
          <w:sz w:val="24"/>
          <w:szCs w:val="24"/>
        </w:rPr>
        <w:t xml:space="preserve"> amongst all the forms as there was direct contact with environment</w:t>
      </w:r>
      <w:r w:rsidR="00F110D8">
        <w:rPr>
          <w:rFonts w:ascii="Times New Roman" w:hAnsi="Times New Roman" w:cs="Times New Roman"/>
          <w:sz w:val="24"/>
          <w:szCs w:val="24"/>
        </w:rPr>
        <w:t xml:space="preserve"> showing to health practitioners</w:t>
      </w:r>
      <w:r w:rsidR="00A00DBB">
        <w:rPr>
          <w:rFonts w:ascii="Times New Roman" w:hAnsi="Times New Roman" w:cs="Times New Roman"/>
          <w:sz w:val="24"/>
          <w:szCs w:val="24"/>
        </w:rPr>
        <w:t xml:space="preserve"> that they should set priorities as this study’s findings supports </w:t>
      </w:r>
      <w:r w:rsidR="00A00DBB">
        <w:rPr>
          <w:rFonts w:ascii="Times New Roman" w:hAnsi="Times New Roman" w:cs="Times New Roman"/>
          <w:sz w:val="24"/>
          <w:szCs w:val="24"/>
        </w:rPr>
        <w:lastRenderedPageBreak/>
        <w:t>that employee stress can be reduced through environmental alterations (Largo-Wight et al., 2011a).</w:t>
      </w:r>
    </w:p>
    <w:p w14:paraId="49962508" w14:textId="3C49B192" w:rsidR="009D4D2C" w:rsidRDefault="00C3174D" w:rsidP="008F5601">
      <w:pPr>
        <w:spacing w:line="480" w:lineRule="auto"/>
        <w:ind w:firstLine="720"/>
        <w:rPr>
          <w:rFonts w:ascii="Times New Roman" w:hAnsi="Times New Roman" w:cs="Times New Roman"/>
          <w:sz w:val="24"/>
          <w:szCs w:val="24"/>
        </w:rPr>
      </w:pPr>
      <w:r>
        <w:rPr>
          <w:rFonts w:ascii="Times New Roman" w:hAnsi="Times New Roman" w:cs="Times New Roman"/>
          <w:sz w:val="24"/>
          <w:szCs w:val="24"/>
        </w:rPr>
        <w:t>Moreover, another study</w:t>
      </w:r>
      <w:r w:rsidRPr="00C3174D">
        <w:rPr>
          <w:rFonts w:ascii="Times New Roman" w:hAnsi="Times New Roman" w:cs="Times New Roman"/>
          <w:sz w:val="24"/>
          <w:szCs w:val="24"/>
        </w:rPr>
        <w:t xml:space="preserve"> included 656 randomly selected participants from 9 Swedish cities</w:t>
      </w:r>
      <w:r>
        <w:rPr>
          <w:rFonts w:ascii="Times New Roman" w:hAnsi="Times New Roman" w:cs="Times New Roman"/>
          <w:sz w:val="24"/>
          <w:szCs w:val="24"/>
        </w:rPr>
        <w:t xml:space="preserve"> which investigated if stress levels relate to green outdoor environments at work (Stigsdotter, 2004). The findings show that green spaces at work</w:t>
      </w:r>
      <w:r w:rsidR="00F51874">
        <w:rPr>
          <w:rFonts w:ascii="Times New Roman" w:hAnsi="Times New Roman" w:cs="Times New Roman"/>
          <w:sz w:val="24"/>
          <w:szCs w:val="24"/>
        </w:rPr>
        <w:t>,</w:t>
      </w:r>
      <w:r>
        <w:rPr>
          <w:rFonts w:ascii="Times New Roman" w:hAnsi="Times New Roman" w:cs="Times New Roman"/>
          <w:sz w:val="24"/>
          <w:szCs w:val="24"/>
        </w:rPr>
        <w:t xml:space="preserve"> improve mental health as it is a </w:t>
      </w:r>
      <w:r w:rsidR="00F51874">
        <w:rPr>
          <w:rFonts w:ascii="Times New Roman" w:hAnsi="Times New Roman" w:cs="Times New Roman"/>
          <w:sz w:val="24"/>
          <w:szCs w:val="24"/>
        </w:rPr>
        <w:t>stress-free</w:t>
      </w:r>
      <w:r>
        <w:rPr>
          <w:rFonts w:ascii="Times New Roman" w:hAnsi="Times New Roman" w:cs="Times New Roman"/>
          <w:sz w:val="24"/>
          <w:szCs w:val="24"/>
        </w:rPr>
        <w:t xml:space="preserve"> environment</w:t>
      </w:r>
      <w:r w:rsidR="00F51874">
        <w:rPr>
          <w:rFonts w:ascii="Times New Roman" w:hAnsi="Times New Roman" w:cs="Times New Roman"/>
          <w:sz w:val="24"/>
          <w:szCs w:val="24"/>
        </w:rPr>
        <w:t xml:space="preserve"> and apart from just spending time in the garden, the view of a garden can have positive effects on employees’ stress levels and well-being too (Stigsdotter, 2004).</w:t>
      </w:r>
      <w:r w:rsidR="00D65B32">
        <w:rPr>
          <w:rFonts w:ascii="Times New Roman" w:hAnsi="Times New Roman" w:cs="Times New Roman"/>
          <w:sz w:val="24"/>
          <w:szCs w:val="24"/>
        </w:rPr>
        <w:t xml:space="preserve"> A more recent study</w:t>
      </w:r>
      <w:r w:rsidR="00C67A0E">
        <w:rPr>
          <w:rFonts w:ascii="Times New Roman" w:hAnsi="Times New Roman" w:cs="Times New Roman"/>
          <w:sz w:val="24"/>
          <w:szCs w:val="24"/>
        </w:rPr>
        <w:t xml:space="preserve"> by Lottrup et al (2013) revealed that individuals who participated in the study reported, that being in an outdoor green environment had greater effect that observing it whilst participants who had not any form of access, expressed they stress levels were still low.</w:t>
      </w:r>
      <w:r w:rsidR="00C21C88">
        <w:rPr>
          <w:rFonts w:ascii="Times New Roman" w:hAnsi="Times New Roman" w:cs="Times New Roman"/>
          <w:sz w:val="24"/>
          <w:szCs w:val="24"/>
        </w:rPr>
        <w:t xml:space="preserve"> However, the results were more indicative to the female participants as they reported higher stress levels than men (Lottrup et al., 2013).</w:t>
      </w:r>
      <w:r w:rsidR="00C0529A">
        <w:rPr>
          <w:rFonts w:ascii="Times New Roman" w:hAnsi="Times New Roman" w:cs="Times New Roman"/>
          <w:sz w:val="24"/>
          <w:szCs w:val="24"/>
        </w:rPr>
        <w:t xml:space="preserve"> Based on the findings of Lottrup et al ‘s study, </w:t>
      </w:r>
      <w:r w:rsidR="00856AF6">
        <w:rPr>
          <w:rFonts w:ascii="Times New Roman" w:hAnsi="Times New Roman" w:cs="Times New Roman"/>
          <w:sz w:val="24"/>
          <w:szCs w:val="24"/>
        </w:rPr>
        <w:t>it is recommended that organizations should alter their point of view of natural</w:t>
      </w:r>
      <w:r w:rsidR="00651AEC">
        <w:rPr>
          <w:rFonts w:ascii="Times New Roman" w:hAnsi="Times New Roman" w:cs="Times New Roman"/>
          <w:sz w:val="24"/>
          <w:szCs w:val="24"/>
        </w:rPr>
        <w:t xml:space="preserve"> environments</w:t>
      </w:r>
      <w:r w:rsidR="00443219">
        <w:rPr>
          <w:rFonts w:ascii="Times New Roman" w:hAnsi="Times New Roman" w:cs="Times New Roman"/>
          <w:sz w:val="24"/>
          <w:szCs w:val="24"/>
        </w:rPr>
        <w:t xml:space="preserve"> as there is a good potential for the improvement of stress levels so architects for example, to develop outdoor environments for the employees.</w:t>
      </w:r>
      <w:r w:rsidR="00C0529A">
        <w:rPr>
          <w:rFonts w:ascii="Times New Roman" w:hAnsi="Times New Roman" w:cs="Times New Roman"/>
          <w:sz w:val="24"/>
          <w:szCs w:val="24"/>
        </w:rPr>
        <w:t xml:space="preserve"> </w:t>
      </w:r>
    </w:p>
    <w:p w14:paraId="60590426" w14:textId="248619D1" w:rsidR="00BD0DFE" w:rsidRDefault="000F7C55"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Huang et al., (2015) highlight that mental health affects individual’s personal and working life</w:t>
      </w:r>
      <w:r w:rsidR="00714496">
        <w:rPr>
          <w:rFonts w:ascii="Times New Roman" w:hAnsi="Times New Roman" w:cs="Times New Roman"/>
          <w:color w:val="222222"/>
          <w:sz w:val="24"/>
          <w:szCs w:val="24"/>
          <w:shd w:val="clear" w:color="auto" w:fill="FFFFFF"/>
        </w:rPr>
        <w:t xml:space="preserve"> with mental health to be described by WHO as the mental health state of individuals who can cope with normal stresses, can show productivity through their work and lastly, to contribute towards their community. However, it is of great importance to set appropriate assessment targets as part of the promotion of mental health (Huang et al. 2015).</w:t>
      </w:r>
      <w:r w:rsidR="007F5E6B">
        <w:rPr>
          <w:rFonts w:ascii="Times New Roman" w:hAnsi="Times New Roman" w:cs="Times New Roman"/>
          <w:color w:val="222222"/>
          <w:sz w:val="24"/>
          <w:szCs w:val="24"/>
          <w:shd w:val="clear" w:color="auto" w:fill="FFFFFF"/>
        </w:rPr>
        <w:t xml:space="preserve"> </w:t>
      </w:r>
      <w:r w:rsidR="002E0510">
        <w:rPr>
          <w:rFonts w:ascii="Times New Roman" w:hAnsi="Times New Roman" w:cs="Times New Roman"/>
          <w:color w:val="222222"/>
          <w:sz w:val="24"/>
          <w:szCs w:val="24"/>
          <w:shd w:val="clear" w:color="auto" w:fill="FFFFFF"/>
        </w:rPr>
        <w:t>Stephenson</w:t>
      </w:r>
      <w:r w:rsidR="001A7ADA">
        <w:rPr>
          <w:rFonts w:ascii="Times New Roman" w:hAnsi="Times New Roman" w:cs="Times New Roman"/>
          <w:color w:val="222222"/>
          <w:sz w:val="24"/>
          <w:szCs w:val="24"/>
          <w:shd w:val="clear" w:color="auto" w:fill="FFFFFF"/>
        </w:rPr>
        <w:t xml:space="preserve"> and Farmer</w:t>
      </w:r>
      <w:r w:rsidR="002E0510">
        <w:rPr>
          <w:rFonts w:ascii="Times New Roman" w:hAnsi="Times New Roman" w:cs="Times New Roman"/>
          <w:color w:val="222222"/>
          <w:sz w:val="24"/>
          <w:szCs w:val="24"/>
          <w:shd w:val="clear" w:color="auto" w:fill="FFFFFF"/>
        </w:rPr>
        <w:t xml:space="preserve"> (2017) highlight that many employers</w:t>
      </w:r>
      <w:r w:rsidR="00ED6303">
        <w:rPr>
          <w:rFonts w:ascii="Times New Roman" w:hAnsi="Times New Roman" w:cs="Times New Roman"/>
          <w:color w:val="222222"/>
          <w:sz w:val="24"/>
          <w:szCs w:val="24"/>
          <w:shd w:val="clear" w:color="auto" w:fill="FFFFFF"/>
        </w:rPr>
        <w:t xml:space="preserve"> are lacking</w:t>
      </w:r>
      <w:r w:rsidR="001477DA">
        <w:rPr>
          <w:rFonts w:ascii="Times New Roman" w:hAnsi="Times New Roman" w:cs="Times New Roman"/>
          <w:color w:val="222222"/>
          <w:sz w:val="24"/>
          <w:szCs w:val="24"/>
          <w:shd w:val="clear" w:color="auto" w:fill="FFFFFF"/>
        </w:rPr>
        <w:t xml:space="preserve"> training,</w:t>
      </w:r>
      <w:r w:rsidR="00ED6303">
        <w:rPr>
          <w:rFonts w:ascii="Times New Roman" w:hAnsi="Times New Roman" w:cs="Times New Roman"/>
          <w:color w:val="222222"/>
          <w:sz w:val="24"/>
          <w:szCs w:val="24"/>
          <w:shd w:val="clear" w:color="auto" w:fill="FFFFFF"/>
        </w:rPr>
        <w:t xml:space="preserve"> awareness of </w:t>
      </w:r>
      <w:r w:rsidR="008426A7">
        <w:rPr>
          <w:rFonts w:ascii="Times New Roman" w:hAnsi="Times New Roman" w:cs="Times New Roman"/>
          <w:color w:val="222222"/>
          <w:sz w:val="24"/>
          <w:szCs w:val="24"/>
          <w:shd w:val="clear" w:color="auto" w:fill="FFFFFF"/>
        </w:rPr>
        <w:t>ways</w:t>
      </w:r>
      <w:r w:rsidR="00ED6303">
        <w:rPr>
          <w:rFonts w:ascii="Times New Roman" w:hAnsi="Times New Roman" w:cs="Times New Roman"/>
          <w:color w:val="222222"/>
          <w:sz w:val="24"/>
          <w:szCs w:val="24"/>
          <w:shd w:val="clear" w:color="auto" w:fill="FFFFFF"/>
        </w:rPr>
        <w:t xml:space="preserve"> to promote mental health, </w:t>
      </w:r>
      <w:r w:rsidR="008426A7">
        <w:rPr>
          <w:rFonts w:ascii="Times New Roman" w:hAnsi="Times New Roman" w:cs="Times New Roman"/>
          <w:color w:val="222222"/>
          <w:sz w:val="24"/>
          <w:szCs w:val="24"/>
          <w:shd w:val="clear" w:color="auto" w:fill="FFFFFF"/>
        </w:rPr>
        <w:t>the way to provide</w:t>
      </w:r>
      <w:r w:rsidR="00ED6303">
        <w:rPr>
          <w:rFonts w:ascii="Times New Roman" w:hAnsi="Times New Roman" w:cs="Times New Roman"/>
          <w:color w:val="222222"/>
          <w:sz w:val="24"/>
          <w:szCs w:val="24"/>
          <w:shd w:val="clear" w:color="auto" w:fill="FFFFFF"/>
        </w:rPr>
        <w:t xml:space="preserve"> support </w:t>
      </w:r>
      <w:r w:rsidR="008426A7">
        <w:rPr>
          <w:rFonts w:ascii="Times New Roman" w:hAnsi="Times New Roman" w:cs="Times New Roman"/>
          <w:color w:val="222222"/>
          <w:sz w:val="24"/>
          <w:szCs w:val="24"/>
          <w:shd w:val="clear" w:color="auto" w:fill="FFFFFF"/>
        </w:rPr>
        <w:t>an individual</w:t>
      </w:r>
      <w:r w:rsidR="00ED6303">
        <w:rPr>
          <w:rFonts w:ascii="Times New Roman" w:hAnsi="Times New Roman" w:cs="Times New Roman"/>
          <w:color w:val="222222"/>
          <w:sz w:val="24"/>
          <w:szCs w:val="24"/>
          <w:shd w:val="clear" w:color="auto" w:fill="FFFFFF"/>
        </w:rPr>
        <w:t xml:space="preserve"> with poor mental health and where to look for forms of external support</w:t>
      </w:r>
      <w:r w:rsidR="00397A99">
        <w:rPr>
          <w:rFonts w:ascii="Times New Roman" w:hAnsi="Times New Roman" w:cs="Times New Roman"/>
          <w:color w:val="222222"/>
          <w:sz w:val="24"/>
          <w:szCs w:val="24"/>
          <w:shd w:val="clear" w:color="auto" w:fill="FFFFFF"/>
        </w:rPr>
        <w:t>.</w:t>
      </w:r>
      <w:r w:rsidR="00ED6303">
        <w:rPr>
          <w:rFonts w:ascii="Times New Roman" w:hAnsi="Times New Roman" w:cs="Times New Roman"/>
          <w:color w:val="222222"/>
          <w:sz w:val="24"/>
          <w:szCs w:val="24"/>
          <w:shd w:val="clear" w:color="auto" w:fill="FFFFFF"/>
        </w:rPr>
        <w:t xml:space="preserve"> </w:t>
      </w:r>
      <w:r w:rsidR="001477DA">
        <w:rPr>
          <w:rFonts w:ascii="Times New Roman" w:hAnsi="Times New Roman" w:cs="Times New Roman"/>
          <w:color w:val="222222"/>
          <w:sz w:val="24"/>
          <w:szCs w:val="24"/>
          <w:shd w:val="clear" w:color="auto" w:fill="FFFFFF"/>
        </w:rPr>
        <w:t xml:space="preserve">It </w:t>
      </w:r>
      <w:r w:rsidR="00707903">
        <w:rPr>
          <w:rFonts w:ascii="Times New Roman" w:hAnsi="Times New Roman" w:cs="Times New Roman"/>
          <w:color w:val="222222"/>
          <w:sz w:val="24"/>
          <w:szCs w:val="24"/>
          <w:shd w:val="clear" w:color="auto" w:fill="FFFFFF"/>
        </w:rPr>
        <w:t xml:space="preserve">is being reported that job strain is a significant issue in workforce while the effectiveness of Mindfulness-based Intervention is being explored by the </w:t>
      </w:r>
      <w:r w:rsidR="001477DA">
        <w:rPr>
          <w:rFonts w:ascii="Times New Roman" w:hAnsi="Times New Roman" w:cs="Times New Roman"/>
          <w:color w:val="222222"/>
          <w:sz w:val="24"/>
          <w:szCs w:val="24"/>
          <w:shd w:val="clear" w:color="auto" w:fill="FFFFFF"/>
        </w:rPr>
        <w:t>Huang et al. (2015)</w:t>
      </w:r>
      <w:r w:rsidR="00707903">
        <w:rPr>
          <w:rFonts w:ascii="Times New Roman" w:hAnsi="Times New Roman" w:cs="Times New Roman"/>
          <w:color w:val="222222"/>
          <w:sz w:val="24"/>
          <w:szCs w:val="24"/>
          <w:shd w:val="clear" w:color="auto" w:fill="FFFFFF"/>
        </w:rPr>
        <w:t xml:space="preserve"> through a </w:t>
      </w:r>
      <w:r w:rsidR="00086201">
        <w:rPr>
          <w:rFonts w:ascii="Times New Roman" w:hAnsi="Times New Roman" w:cs="Times New Roman"/>
          <w:color w:val="222222"/>
          <w:sz w:val="24"/>
          <w:szCs w:val="24"/>
          <w:shd w:val="clear" w:color="auto" w:fill="FFFFFF"/>
        </w:rPr>
        <w:t xml:space="preserve">randomised controlled </w:t>
      </w:r>
      <w:r w:rsidR="00707903">
        <w:rPr>
          <w:rFonts w:ascii="Times New Roman" w:hAnsi="Times New Roman" w:cs="Times New Roman"/>
          <w:color w:val="222222"/>
          <w:sz w:val="24"/>
          <w:szCs w:val="24"/>
          <w:shd w:val="clear" w:color="auto" w:fill="FFFFFF"/>
        </w:rPr>
        <w:t xml:space="preserve">study they </w:t>
      </w:r>
      <w:r w:rsidR="00707903">
        <w:rPr>
          <w:rFonts w:ascii="Times New Roman" w:hAnsi="Times New Roman" w:cs="Times New Roman"/>
          <w:color w:val="222222"/>
          <w:sz w:val="24"/>
          <w:szCs w:val="24"/>
          <w:shd w:val="clear" w:color="auto" w:fill="FFFFFF"/>
        </w:rPr>
        <w:lastRenderedPageBreak/>
        <w:t>conducted</w:t>
      </w:r>
      <w:r w:rsidR="0041763B">
        <w:rPr>
          <w:rFonts w:ascii="Times New Roman" w:hAnsi="Times New Roman" w:cs="Times New Roman"/>
          <w:color w:val="222222"/>
          <w:sz w:val="24"/>
          <w:szCs w:val="24"/>
          <w:shd w:val="clear" w:color="auto" w:fill="FFFFFF"/>
        </w:rPr>
        <w:t xml:space="preserve"> </w:t>
      </w:r>
      <w:r w:rsidR="00086201">
        <w:rPr>
          <w:rFonts w:ascii="Times New Roman" w:hAnsi="Times New Roman" w:cs="Times New Roman"/>
          <w:color w:val="222222"/>
          <w:sz w:val="24"/>
          <w:szCs w:val="24"/>
          <w:shd w:val="clear" w:color="auto" w:fill="FFFFFF"/>
        </w:rPr>
        <w:t>which</w:t>
      </w:r>
      <w:r w:rsidR="0041763B">
        <w:rPr>
          <w:rFonts w:ascii="Times New Roman" w:hAnsi="Times New Roman" w:cs="Times New Roman"/>
          <w:color w:val="222222"/>
          <w:sz w:val="24"/>
          <w:szCs w:val="24"/>
          <w:shd w:val="clear" w:color="auto" w:fill="FFFFFF"/>
        </w:rPr>
        <w:t xml:space="preserve"> included industrial employees with and without demographic variables controlled. From the 2849 individuals who participated, a total of 431 employees were suffering from poor mental health which included psychological distress and job strain. The </w:t>
      </w:r>
      <w:r w:rsidR="00255E54">
        <w:rPr>
          <w:rFonts w:ascii="Times New Roman" w:hAnsi="Times New Roman" w:cs="Times New Roman"/>
          <w:color w:val="222222"/>
          <w:sz w:val="24"/>
          <w:szCs w:val="24"/>
          <w:shd w:val="clear" w:color="auto" w:fill="FFFFFF"/>
        </w:rPr>
        <w:t>Mindfulness intervention included 2 hours of mindfulness session in a weekly basis for 8 weeks and 45 minutes of homework practice daily.</w:t>
      </w:r>
      <w:r w:rsidR="00811C62">
        <w:rPr>
          <w:rFonts w:ascii="Times New Roman" w:hAnsi="Times New Roman" w:cs="Times New Roman"/>
          <w:color w:val="222222"/>
          <w:sz w:val="24"/>
          <w:szCs w:val="24"/>
          <w:shd w:val="clear" w:color="auto" w:fill="FFFFFF"/>
        </w:rPr>
        <w:t xml:space="preserve"> The Chinese Health Questionnaire (CHQ-12) was used </w:t>
      </w:r>
      <w:r w:rsidR="007E1A2C">
        <w:rPr>
          <w:rFonts w:ascii="Times New Roman" w:hAnsi="Times New Roman" w:cs="Times New Roman"/>
          <w:color w:val="222222"/>
          <w:sz w:val="24"/>
          <w:szCs w:val="24"/>
          <w:shd w:val="clear" w:color="auto" w:fill="FFFFFF"/>
        </w:rPr>
        <w:t>to</w:t>
      </w:r>
      <w:r w:rsidR="00811C62">
        <w:rPr>
          <w:rFonts w:ascii="Times New Roman" w:hAnsi="Times New Roman" w:cs="Times New Roman"/>
          <w:color w:val="222222"/>
          <w:sz w:val="24"/>
          <w:szCs w:val="24"/>
          <w:shd w:val="clear" w:color="auto" w:fill="FFFFFF"/>
        </w:rPr>
        <w:t xml:space="preserve"> measure psychological distress</w:t>
      </w:r>
      <w:r w:rsidR="007E1A2C">
        <w:rPr>
          <w:rFonts w:ascii="Times New Roman" w:hAnsi="Times New Roman" w:cs="Times New Roman"/>
          <w:color w:val="222222"/>
          <w:sz w:val="24"/>
          <w:szCs w:val="24"/>
          <w:shd w:val="clear" w:color="auto" w:fill="FFFFFF"/>
        </w:rPr>
        <w:t xml:space="preserve"> (Cheng &amp; Williams, 1986)</w:t>
      </w:r>
      <w:r w:rsidR="00086201">
        <w:rPr>
          <w:rFonts w:ascii="Times New Roman" w:hAnsi="Times New Roman" w:cs="Times New Roman"/>
          <w:color w:val="222222"/>
          <w:sz w:val="24"/>
          <w:szCs w:val="24"/>
          <w:shd w:val="clear" w:color="auto" w:fill="FFFFFF"/>
        </w:rPr>
        <w:t xml:space="preserve"> along with Job Content Questionnaire (CHQ; Karasek, 1985) to assess job control, job demands and workplace social support (Huang et al., 2015). The results of this study show that mindfulness intervention has the potential to reduce the mental health risks for the employees</w:t>
      </w:r>
      <w:r w:rsidR="00BD0DFE">
        <w:rPr>
          <w:rFonts w:ascii="Times New Roman" w:hAnsi="Times New Roman" w:cs="Times New Roman"/>
          <w:color w:val="222222"/>
          <w:sz w:val="24"/>
          <w:szCs w:val="24"/>
          <w:shd w:val="clear" w:color="auto" w:fill="FFFFFF"/>
        </w:rPr>
        <w:t xml:space="preserve"> but not for job strain.</w:t>
      </w:r>
    </w:p>
    <w:p w14:paraId="088FC13E" w14:textId="16378BD4" w:rsidR="00843056" w:rsidRDefault="00BD0DFE"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Despite the positive results </w:t>
      </w:r>
      <w:r w:rsidR="003E2C2A">
        <w:rPr>
          <w:rFonts w:ascii="Times New Roman" w:hAnsi="Times New Roman" w:cs="Times New Roman"/>
          <w:color w:val="222222"/>
          <w:sz w:val="24"/>
          <w:szCs w:val="24"/>
          <w:shd w:val="clear" w:color="auto" w:fill="FFFFFF"/>
        </w:rPr>
        <w:t>from the study by Huang et al. (2015)</w:t>
      </w:r>
      <w:r>
        <w:rPr>
          <w:rFonts w:ascii="Times New Roman" w:hAnsi="Times New Roman" w:cs="Times New Roman"/>
          <w:color w:val="222222"/>
          <w:sz w:val="24"/>
          <w:szCs w:val="24"/>
          <w:shd w:val="clear" w:color="auto" w:fill="FFFFFF"/>
        </w:rPr>
        <w:t>, not all the studies agree</w:t>
      </w:r>
      <w:r w:rsidR="003E2C2A">
        <w:rPr>
          <w:rFonts w:ascii="Times New Roman" w:hAnsi="Times New Roman" w:cs="Times New Roman"/>
          <w:color w:val="222222"/>
          <w:sz w:val="24"/>
          <w:szCs w:val="24"/>
          <w:shd w:val="clear" w:color="auto" w:fill="FFFFFF"/>
        </w:rPr>
        <w:t xml:space="preserve"> as the conditions were different. Also, home practice was not analysed and most of the participants were highly educated, </w:t>
      </w:r>
      <w:r w:rsidR="0060143A">
        <w:rPr>
          <w:rFonts w:ascii="Times New Roman" w:hAnsi="Times New Roman" w:cs="Times New Roman"/>
          <w:color w:val="222222"/>
          <w:sz w:val="24"/>
          <w:szCs w:val="24"/>
          <w:shd w:val="clear" w:color="auto" w:fill="FFFFFF"/>
        </w:rPr>
        <w:t>white-collar,</w:t>
      </w:r>
      <w:r w:rsidR="003E2C2A">
        <w:rPr>
          <w:rFonts w:ascii="Times New Roman" w:hAnsi="Times New Roman" w:cs="Times New Roman"/>
          <w:color w:val="222222"/>
          <w:sz w:val="24"/>
          <w:szCs w:val="24"/>
          <w:shd w:val="clear" w:color="auto" w:fill="FFFFFF"/>
        </w:rPr>
        <w:t xml:space="preserve"> and married</w:t>
      </w:r>
      <w:r w:rsidR="0060143A">
        <w:rPr>
          <w:rFonts w:ascii="Times New Roman" w:hAnsi="Times New Roman" w:cs="Times New Roman"/>
          <w:color w:val="222222"/>
          <w:sz w:val="24"/>
          <w:szCs w:val="24"/>
          <w:shd w:val="clear" w:color="auto" w:fill="FFFFFF"/>
        </w:rPr>
        <w:t>. L</w:t>
      </w:r>
      <w:r w:rsidR="003E2C2A">
        <w:rPr>
          <w:rFonts w:ascii="Times New Roman" w:hAnsi="Times New Roman" w:cs="Times New Roman"/>
          <w:color w:val="222222"/>
          <w:sz w:val="24"/>
          <w:szCs w:val="24"/>
          <w:shd w:val="clear" w:color="auto" w:fill="FFFFFF"/>
        </w:rPr>
        <w:t>astly, even though one of the authors was the leader of the intervention</w:t>
      </w:r>
      <w:r w:rsidR="0060143A">
        <w:rPr>
          <w:rFonts w:ascii="Times New Roman" w:hAnsi="Times New Roman" w:cs="Times New Roman"/>
          <w:color w:val="222222"/>
          <w:sz w:val="24"/>
          <w:szCs w:val="24"/>
          <w:shd w:val="clear" w:color="auto" w:fill="FFFFFF"/>
        </w:rPr>
        <w:t xml:space="preserve"> and</w:t>
      </w:r>
      <w:r w:rsidR="003E2C2A">
        <w:rPr>
          <w:rFonts w:ascii="Times New Roman" w:hAnsi="Times New Roman" w:cs="Times New Roman"/>
          <w:color w:val="222222"/>
          <w:sz w:val="24"/>
          <w:szCs w:val="24"/>
          <w:shd w:val="clear" w:color="auto" w:fill="FFFFFF"/>
        </w:rPr>
        <w:t xml:space="preserve"> ensuring the structure of the study was being followed precisely</w:t>
      </w:r>
      <w:r w:rsidR="0060143A">
        <w:rPr>
          <w:rFonts w:ascii="Times New Roman" w:hAnsi="Times New Roman" w:cs="Times New Roman"/>
          <w:color w:val="222222"/>
          <w:sz w:val="24"/>
          <w:szCs w:val="24"/>
          <w:shd w:val="clear" w:color="auto" w:fill="FFFFFF"/>
        </w:rPr>
        <w:t>, this was not eliminating the possibility of a conflict of interest. More studies that will include active control groups are being recommended (Huang et al., 2015).</w:t>
      </w:r>
    </w:p>
    <w:p w14:paraId="6BFC04D4" w14:textId="132FE1F5" w:rsidR="00DF6F6F" w:rsidRDefault="00DF6F6F"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close with, based on the above Acts and Stephenson and Farmer’s review, it is important to promote equality, reduce discrimination as they both have a huge effect on mental health. The findings of the above studies show that the environment adjustment can be one of the main keys to improve poor mental health however, future studies in necessary to be conducted </w:t>
      </w:r>
      <w:r w:rsidR="008E11A5">
        <w:rPr>
          <w:rFonts w:ascii="Times New Roman" w:hAnsi="Times New Roman" w:cs="Times New Roman"/>
          <w:color w:val="222222"/>
          <w:sz w:val="24"/>
          <w:szCs w:val="24"/>
          <w:shd w:val="clear" w:color="auto" w:fill="FFFFFF"/>
        </w:rPr>
        <w:t>to</w:t>
      </w:r>
      <w:r>
        <w:rPr>
          <w:rFonts w:ascii="Times New Roman" w:hAnsi="Times New Roman" w:cs="Times New Roman"/>
          <w:color w:val="222222"/>
          <w:sz w:val="24"/>
          <w:szCs w:val="24"/>
          <w:shd w:val="clear" w:color="auto" w:fill="FFFFFF"/>
        </w:rPr>
        <w:t xml:space="preserve"> have a clearer image.</w:t>
      </w:r>
    </w:p>
    <w:p w14:paraId="42A7A19E" w14:textId="58400121" w:rsidR="008F5601" w:rsidRDefault="008F5601" w:rsidP="00F5589A">
      <w:pPr>
        <w:spacing w:line="480" w:lineRule="auto"/>
        <w:rPr>
          <w:rFonts w:ascii="Times New Roman" w:hAnsi="Times New Roman" w:cs="Times New Roman"/>
          <w:color w:val="222222"/>
          <w:sz w:val="24"/>
          <w:szCs w:val="24"/>
          <w:shd w:val="clear" w:color="auto" w:fill="FFFFFF"/>
        </w:rPr>
      </w:pPr>
    </w:p>
    <w:p w14:paraId="2A783A36" w14:textId="77777777" w:rsidR="00F5589A" w:rsidRDefault="00F5589A" w:rsidP="00F5589A">
      <w:pPr>
        <w:spacing w:line="480" w:lineRule="auto"/>
        <w:rPr>
          <w:rFonts w:ascii="Times New Roman" w:hAnsi="Times New Roman" w:cs="Times New Roman"/>
          <w:color w:val="222222"/>
          <w:sz w:val="24"/>
          <w:szCs w:val="24"/>
          <w:shd w:val="clear" w:color="auto" w:fill="FFFFFF"/>
        </w:rPr>
      </w:pPr>
    </w:p>
    <w:p w14:paraId="7F9FC573" w14:textId="51C30BC7" w:rsidR="000F7C55" w:rsidRDefault="002A255F"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References:</w:t>
      </w:r>
    </w:p>
    <w:p w14:paraId="48236B78" w14:textId="0AF51742" w:rsidR="00D87B5D" w:rsidRDefault="00D87B5D" w:rsidP="008F5601">
      <w:pPr>
        <w:spacing w:line="480" w:lineRule="auto"/>
        <w:ind w:firstLine="720"/>
        <w:rPr>
          <w:rFonts w:ascii="Times New Roman" w:hAnsi="Times New Roman" w:cs="Times New Roman"/>
          <w:color w:val="222222"/>
          <w:sz w:val="24"/>
          <w:szCs w:val="24"/>
          <w:shd w:val="clear" w:color="auto" w:fill="FFFFFF"/>
        </w:rPr>
      </w:pPr>
      <w:r w:rsidRPr="00D87B5D">
        <w:rPr>
          <w:rFonts w:ascii="Times New Roman" w:hAnsi="Times New Roman" w:cs="Times New Roman"/>
          <w:color w:val="222222"/>
          <w:sz w:val="24"/>
          <w:szCs w:val="24"/>
          <w:shd w:val="clear" w:color="auto" w:fill="FFFFFF"/>
        </w:rPr>
        <w:t>Business in the Community (2017). Mental Health at Work Report 2017, 1-8. Retrieved from: https://leading-well.uk/media/1100/bitc_mental_health_2017_exec_summary_0</w:t>
      </w:r>
      <w:r w:rsidR="00843056">
        <w:rPr>
          <w:rFonts w:ascii="Times New Roman" w:hAnsi="Times New Roman" w:cs="Times New Roman"/>
          <w:color w:val="222222"/>
          <w:sz w:val="24"/>
          <w:szCs w:val="24"/>
          <w:shd w:val="clear" w:color="auto" w:fill="FFFFFF"/>
        </w:rPr>
        <w:t>.</w:t>
      </w:r>
    </w:p>
    <w:p w14:paraId="79C36A20" w14:textId="1CAD8711" w:rsidR="00811C62" w:rsidRDefault="00811C62" w:rsidP="008F5601">
      <w:pPr>
        <w:spacing w:line="480" w:lineRule="auto"/>
        <w:ind w:firstLine="720"/>
        <w:rPr>
          <w:rFonts w:ascii="Times New Roman" w:hAnsi="Times New Roman" w:cs="Times New Roman"/>
          <w:color w:val="222222"/>
          <w:sz w:val="24"/>
          <w:szCs w:val="24"/>
          <w:shd w:val="clear" w:color="auto" w:fill="FFFFFF"/>
        </w:rPr>
      </w:pPr>
      <w:r w:rsidRPr="00811C62">
        <w:rPr>
          <w:rFonts w:ascii="Times New Roman" w:hAnsi="Times New Roman" w:cs="Times New Roman"/>
          <w:color w:val="222222"/>
          <w:sz w:val="24"/>
          <w:szCs w:val="24"/>
          <w:shd w:val="clear" w:color="auto" w:fill="FFFFFF"/>
        </w:rPr>
        <w:t xml:space="preserve">Cheng, T. A., &amp; Williams, P. (1986). The design and development of a screening questionnaire (CHQ) for use in community studies of mental disorders in Taiwan. </w:t>
      </w:r>
      <w:r w:rsidRPr="00811C62">
        <w:rPr>
          <w:rFonts w:ascii="Times New Roman" w:hAnsi="Times New Roman" w:cs="Times New Roman"/>
          <w:i/>
          <w:iCs/>
          <w:color w:val="222222"/>
          <w:sz w:val="24"/>
          <w:szCs w:val="24"/>
          <w:shd w:val="clear" w:color="auto" w:fill="FFFFFF"/>
        </w:rPr>
        <w:t>Psychological Medicine</w:t>
      </w:r>
      <w:r w:rsidRPr="00811C62">
        <w:rPr>
          <w:rFonts w:ascii="Times New Roman" w:hAnsi="Times New Roman" w:cs="Times New Roman"/>
          <w:color w:val="222222"/>
          <w:sz w:val="24"/>
          <w:szCs w:val="24"/>
          <w:shd w:val="clear" w:color="auto" w:fill="FFFFFF"/>
        </w:rPr>
        <w:t xml:space="preserve">, </w:t>
      </w:r>
      <w:r w:rsidRPr="00811C62">
        <w:rPr>
          <w:rFonts w:ascii="Times New Roman" w:hAnsi="Times New Roman" w:cs="Times New Roman"/>
          <w:i/>
          <w:iCs/>
          <w:color w:val="222222"/>
          <w:sz w:val="24"/>
          <w:szCs w:val="24"/>
          <w:shd w:val="clear" w:color="auto" w:fill="FFFFFF"/>
        </w:rPr>
        <w:t>16</w:t>
      </w:r>
      <w:r w:rsidRPr="00811C62">
        <w:rPr>
          <w:rFonts w:ascii="Times New Roman" w:hAnsi="Times New Roman" w:cs="Times New Roman"/>
          <w:color w:val="222222"/>
          <w:sz w:val="24"/>
          <w:szCs w:val="24"/>
          <w:shd w:val="clear" w:color="auto" w:fill="FFFFFF"/>
        </w:rPr>
        <w:t>(2), 415–422. https://doi.org/10.1017/s0033291700009247</w:t>
      </w:r>
    </w:p>
    <w:p w14:paraId="4CFD8505" w14:textId="2DE54DCC" w:rsidR="00E97B81" w:rsidRDefault="00E97B81"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CIPD (2018). People managers’ guide to mental health. </w:t>
      </w:r>
      <w:r w:rsidRPr="00E97B81">
        <w:rPr>
          <w:rFonts w:ascii="Times New Roman" w:hAnsi="Times New Roman" w:cs="Times New Roman"/>
          <w:color w:val="222222"/>
          <w:sz w:val="24"/>
          <w:szCs w:val="24"/>
          <w:shd w:val="clear" w:color="auto" w:fill="FFFFFF"/>
        </w:rPr>
        <w:t>https://www.cipd.co.uk/Images/mental-health-at-work-1_tcm18-10567</w:t>
      </w:r>
    </w:p>
    <w:p w14:paraId="1AD8840D" w14:textId="3A6B1A56" w:rsidR="002A255F" w:rsidRPr="002A255F" w:rsidRDefault="002A255F" w:rsidP="008F5601">
      <w:pPr>
        <w:spacing w:line="480" w:lineRule="auto"/>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t>Deloitte (2017).</w:t>
      </w:r>
      <w:r w:rsidRPr="002A255F">
        <w:rPr>
          <w:rFonts w:ascii="Times New Roman" w:hAnsi="Times New Roman" w:cs="Times New Roman"/>
          <w:i/>
          <w:iCs/>
          <w:color w:val="222222"/>
          <w:sz w:val="24"/>
          <w:szCs w:val="24"/>
          <w:shd w:val="clear" w:color="auto" w:fill="FFFFFF"/>
        </w:rPr>
        <w:t xml:space="preserve"> Mental Health and Wellbeing in Employment</w:t>
      </w:r>
      <w:r w:rsidRPr="002A255F">
        <w:rPr>
          <w:rFonts w:ascii="Times New Roman" w:hAnsi="Times New Roman" w:cs="Times New Roman"/>
          <w:color w:val="222222"/>
          <w:sz w:val="24"/>
          <w:szCs w:val="24"/>
          <w:shd w:val="clear" w:color="auto" w:fill="FFFFFF"/>
        </w:rPr>
        <w:t>, 1-40. https://www2.deloitte.com/uk/en/pages/public-sector/articles/mental-health-employers-review.html</w:t>
      </w:r>
    </w:p>
    <w:p w14:paraId="2DB25A89" w14:textId="7F9E8ACE" w:rsidR="007813A5" w:rsidRDefault="007813A5" w:rsidP="008F5601">
      <w:pPr>
        <w:spacing w:line="480" w:lineRule="auto"/>
        <w:ind w:firstLine="720"/>
        <w:rPr>
          <w:rFonts w:ascii="Times New Roman" w:hAnsi="Times New Roman" w:cs="Times New Roman"/>
          <w:color w:val="222222"/>
          <w:sz w:val="24"/>
          <w:szCs w:val="24"/>
          <w:shd w:val="clear" w:color="auto" w:fill="FFFFFF"/>
        </w:rPr>
      </w:pPr>
      <w:r w:rsidRPr="007813A5">
        <w:rPr>
          <w:rFonts w:ascii="Times New Roman" w:hAnsi="Times New Roman" w:cs="Times New Roman"/>
          <w:i/>
          <w:iCs/>
          <w:color w:val="222222"/>
          <w:sz w:val="24"/>
          <w:szCs w:val="24"/>
          <w:shd w:val="clear" w:color="auto" w:fill="FFFFFF"/>
        </w:rPr>
        <w:t>Equality Act 2010</w:t>
      </w:r>
      <w:r>
        <w:rPr>
          <w:rFonts w:ascii="Times New Roman" w:hAnsi="Times New Roman" w:cs="Times New Roman"/>
          <w:color w:val="222222"/>
          <w:sz w:val="24"/>
          <w:szCs w:val="24"/>
          <w:shd w:val="clear" w:color="auto" w:fill="FFFFFF"/>
        </w:rPr>
        <w:t>.chapter 15</w:t>
      </w:r>
      <w:r w:rsidR="008B0D30">
        <w:rPr>
          <w:rFonts w:ascii="Times New Roman" w:hAnsi="Times New Roman" w:cs="Times New Roman"/>
          <w:color w:val="222222"/>
          <w:sz w:val="24"/>
          <w:szCs w:val="24"/>
          <w:shd w:val="clear" w:color="auto" w:fill="FFFFFF"/>
        </w:rPr>
        <w:t xml:space="preserve">. </w:t>
      </w:r>
      <w:hyperlink r:id="rId6" w:history="1">
        <w:r w:rsidR="008B0D30" w:rsidRPr="00C57F44">
          <w:rPr>
            <w:rStyle w:val="Hyperlink"/>
            <w:rFonts w:ascii="Times New Roman" w:hAnsi="Times New Roman" w:cs="Times New Roman"/>
            <w:sz w:val="24"/>
            <w:szCs w:val="24"/>
            <w:shd w:val="clear" w:color="auto" w:fill="FFFFFF"/>
          </w:rPr>
          <w:t>https://www.legislation.gov.uk/ukpga/2010/15/pdfs/ukpga_20100015_en.pdf</w:t>
        </w:r>
      </w:hyperlink>
      <w:r w:rsidR="008B0D30">
        <w:rPr>
          <w:rFonts w:ascii="Times New Roman" w:hAnsi="Times New Roman" w:cs="Times New Roman"/>
          <w:color w:val="222222"/>
          <w:sz w:val="24"/>
          <w:szCs w:val="24"/>
          <w:shd w:val="clear" w:color="auto" w:fill="FFFFFF"/>
        </w:rPr>
        <w:t xml:space="preserve"> </w:t>
      </w:r>
    </w:p>
    <w:p w14:paraId="7D7C0BAA" w14:textId="3EACA0B8" w:rsidR="002A255F" w:rsidRDefault="002A255F" w:rsidP="008F5601">
      <w:pPr>
        <w:spacing w:line="480" w:lineRule="auto"/>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t xml:space="preserve">European Agency for Safety and Health at Work (2021). Stress. </w:t>
      </w:r>
      <w:hyperlink r:id="rId7" w:history="1">
        <w:r w:rsidRPr="002A255F">
          <w:rPr>
            <w:rStyle w:val="Hyperlink"/>
            <w:rFonts w:ascii="Times New Roman" w:hAnsi="Times New Roman" w:cs="Times New Roman"/>
            <w:sz w:val="24"/>
            <w:szCs w:val="24"/>
            <w:shd w:val="clear" w:color="auto" w:fill="FFFFFF"/>
          </w:rPr>
          <w:t>http://osha.europa.eu/en/topics/stress/index_html</w:t>
        </w:r>
      </w:hyperlink>
      <w:r w:rsidRPr="002A255F">
        <w:rPr>
          <w:rFonts w:ascii="Times New Roman" w:hAnsi="Times New Roman" w:cs="Times New Roman"/>
          <w:color w:val="222222"/>
          <w:sz w:val="24"/>
          <w:szCs w:val="24"/>
          <w:shd w:val="clear" w:color="auto" w:fill="FFFFFF"/>
        </w:rPr>
        <w:t xml:space="preserve"> </w:t>
      </w:r>
    </w:p>
    <w:p w14:paraId="62060096" w14:textId="44CB3B49" w:rsidR="00593B0B" w:rsidRPr="00593B0B" w:rsidRDefault="00593B0B" w:rsidP="008F5601">
      <w:pPr>
        <w:spacing w:line="480" w:lineRule="auto"/>
        <w:ind w:firstLine="720"/>
        <w:rPr>
          <w:rFonts w:ascii="Times New Roman" w:hAnsi="Times New Roman" w:cs="Times New Roman"/>
          <w:i/>
          <w:iCs/>
          <w:color w:val="222222"/>
          <w:sz w:val="24"/>
          <w:szCs w:val="24"/>
          <w:shd w:val="clear" w:color="auto" w:fill="FFFFFF"/>
        </w:rPr>
      </w:pPr>
      <w:r w:rsidRPr="00593B0B">
        <w:rPr>
          <w:rFonts w:ascii="Times New Roman" w:hAnsi="Times New Roman" w:cs="Times New Roman"/>
          <w:color w:val="222222"/>
          <w:sz w:val="24"/>
          <w:szCs w:val="24"/>
          <w:shd w:val="clear" w:color="auto" w:fill="FFFFFF"/>
        </w:rPr>
        <w:t>Flintrop, J., &amp; Podniece, Z. (Eds) (2011). Mental health promotion in the workplace–A good practice report.</w:t>
      </w:r>
      <w:r w:rsidRPr="00593B0B">
        <w:rPr>
          <w:rFonts w:ascii="Times New Roman" w:hAnsi="Times New Roman" w:cs="Times New Roman"/>
          <w:i/>
          <w:iCs/>
          <w:color w:val="222222"/>
          <w:sz w:val="24"/>
          <w:szCs w:val="24"/>
          <w:shd w:val="clear" w:color="auto" w:fill="FFFFFF"/>
        </w:rPr>
        <w:t xml:space="preserve"> European Agency for Safety and Health at Work. 1-41.</w:t>
      </w:r>
    </w:p>
    <w:p w14:paraId="12F18A65" w14:textId="2A999C18" w:rsidR="002A255F" w:rsidRPr="002A255F" w:rsidRDefault="006873DD"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GOV.UK (2017). British social attitudes survey: 2015. </w:t>
      </w:r>
      <w:r>
        <w:rPr>
          <w:rFonts w:ascii="Times New Roman" w:hAnsi="Times New Roman" w:cs="Times New Roman"/>
          <w:i/>
          <w:iCs/>
          <w:color w:val="222222"/>
          <w:sz w:val="24"/>
          <w:szCs w:val="24"/>
          <w:shd w:val="clear" w:color="auto" w:fill="FFFFFF"/>
        </w:rPr>
        <w:t>Department for Transport, 1-29.</w:t>
      </w:r>
      <w:r w:rsidR="002A255F">
        <w:rPr>
          <w:rFonts w:ascii="Times New Roman" w:hAnsi="Times New Roman" w:cs="Times New Roman"/>
          <w:color w:val="222222"/>
          <w:sz w:val="24"/>
          <w:szCs w:val="24"/>
          <w:shd w:val="clear" w:color="auto" w:fill="FFFFFF"/>
        </w:rPr>
        <w:t xml:space="preserve"> </w:t>
      </w:r>
      <w:r w:rsidR="002A255F" w:rsidRPr="002A255F">
        <w:rPr>
          <w:rFonts w:ascii="Times New Roman" w:hAnsi="Times New Roman" w:cs="Times New Roman"/>
          <w:color w:val="222222"/>
          <w:sz w:val="24"/>
          <w:szCs w:val="24"/>
          <w:shd w:val="clear" w:color="auto" w:fill="FFFFFF"/>
        </w:rPr>
        <w:t>https://assets.publishing.service.gov.uk/government/uploads/system/uploads/attachment_data/file/586193/british-social-attitudes-survey-2015</w:t>
      </w:r>
      <w:r w:rsidR="002A255F">
        <w:rPr>
          <w:rFonts w:ascii="Times New Roman" w:hAnsi="Times New Roman" w:cs="Times New Roman"/>
          <w:color w:val="222222"/>
          <w:sz w:val="24"/>
          <w:szCs w:val="24"/>
          <w:shd w:val="clear" w:color="auto" w:fill="FFFFFF"/>
        </w:rPr>
        <w:t>.</w:t>
      </w:r>
    </w:p>
    <w:p w14:paraId="6F9F6F7F" w14:textId="38F18CDB" w:rsidR="007D6B16" w:rsidRPr="007D6B16" w:rsidRDefault="007D6B16"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GOV.UK (2019)</w:t>
      </w:r>
      <w:r w:rsidR="009455D6">
        <w:rPr>
          <w:rFonts w:ascii="Times New Roman" w:hAnsi="Times New Roman" w:cs="Times New Roman"/>
          <w:color w:val="222222"/>
          <w:sz w:val="24"/>
          <w:szCs w:val="24"/>
          <w:shd w:val="clear" w:color="auto" w:fill="FFFFFF"/>
        </w:rPr>
        <w:t xml:space="preserve">. Health matters: health and work. </w:t>
      </w:r>
      <w:r w:rsidR="009455D6" w:rsidRPr="009455D6">
        <w:rPr>
          <w:rFonts w:ascii="Times New Roman" w:hAnsi="Times New Roman" w:cs="Times New Roman"/>
          <w:color w:val="222222"/>
          <w:sz w:val="24"/>
          <w:szCs w:val="24"/>
          <w:shd w:val="clear" w:color="auto" w:fill="FFFFFF"/>
        </w:rPr>
        <w:t>https://www.gov.uk/government/publications/health-matters-health-and-work/health-matters-health-and-work</w:t>
      </w:r>
    </w:p>
    <w:p w14:paraId="546EADE3" w14:textId="27E3D065" w:rsidR="00593B0B" w:rsidRPr="00593B0B" w:rsidRDefault="00593B0B"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Health and Safety Executive. </w:t>
      </w:r>
      <w:r w:rsidRPr="00593B0B">
        <w:rPr>
          <w:rFonts w:ascii="Times New Roman" w:hAnsi="Times New Roman" w:cs="Times New Roman"/>
          <w:i/>
          <w:iCs/>
          <w:color w:val="222222"/>
          <w:sz w:val="24"/>
          <w:szCs w:val="24"/>
          <w:shd w:val="clear" w:color="auto" w:fill="FFFFFF"/>
        </w:rPr>
        <w:t>Equality duty.</w:t>
      </w:r>
      <w:r>
        <w:rPr>
          <w:rFonts w:ascii="Times New Roman" w:hAnsi="Times New Roman" w:cs="Times New Roman"/>
          <w:i/>
          <w:iCs/>
          <w:color w:val="222222"/>
          <w:sz w:val="24"/>
          <w:szCs w:val="24"/>
          <w:shd w:val="clear" w:color="auto" w:fill="FFFFFF"/>
        </w:rPr>
        <w:t xml:space="preserve"> </w:t>
      </w:r>
      <w:r w:rsidRPr="00593B0B">
        <w:rPr>
          <w:rFonts w:ascii="Times New Roman" w:hAnsi="Times New Roman" w:cs="Times New Roman"/>
          <w:color w:val="222222"/>
          <w:sz w:val="24"/>
          <w:szCs w:val="24"/>
          <w:shd w:val="clear" w:color="auto" w:fill="FFFFFF"/>
        </w:rPr>
        <w:t>https://www.hse.gov.uk/equality-duty/index.htm</w:t>
      </w:r>
    </w:p>
    <w:p w14:paraId="594116C1" w14:textId="43AE46D9" w:rsidR="005D7E72" w:rsidRPr="005D7E72" w:rsidRDefault="005D7E72" w:rsidP="008F5601">
      <w:pPr>
        <w:spacing w:line="480" w:lineRule="auto"/>
        <w:ind w:firstLine="720"/>
        <w:rPr>
          <w:rFonts w:ascii="Times New Roman" w:hAnsi="Times New Roman" w:cs="Times New Roman"/>
          <w:i/>
          <w:iCs/>
          <w:color w:val="222222"/>
          <w:sz w:val="24"/>
          <w:szCs w:val="24"/>
          <w:shd w:val="clear" w:color="auto" w:fill="FFFFFF"/>
        </w:rPr>
      </w:pPr>
      <w:r w:rsidRPr="005D7E72">
        <w:rPr>
          <w:rFonts w:ascii="Times New Roman" w:hAnsi="Times New Roman" w:cs="Times New Roman"/>
          <w:i/>
          <w:iCs/>
          <w:color w:val="222222"/>
          <w:sz w:val="24"/>
          <w:szCs w:val="24"/>
          <w:shd w:val="clear" w:color="auto" w:fill="FFFFFF"/>
        </w:rPr>
        <w:t>Health and Safety at Work etc Act 1974.</w:t>
      </w:r>
      <w:r>
        <w:rPr>
          <w:rFonts w:ascii="Times New Roman" w:hAnsi="Times New Roman" w:cs="Times New Roman"/>
          <w:i/>
          <w:iCs/>
          <w:color w:val="222222"/>
          <w:sz w:val="24"/>
          <w:szCs w:val="24"/>
          <w:shd w:val="clear" w:color="auto" w:fill="FFFFFF"/>
        </w:rPr>
        <w:t xml:space="preserve"> </w:t>
      </w:r>
      <w:r w:rsidRPr="005D7E72">
        <w:rPr>
          <w:rFonts w:ascii="Times New Roman" w:hAnsi="Times New Roman" w:cs="Times New Roman"/>
          <w:color w:val="222222"/>
          <w:sz w:val="24"/>
          <w:szCs w:val="24"/>
          <w:shd w:val="clear" w:color="auto" w:fill="FFFFFF"/>
        </w:rPr>
        <w:t>Chapter 37.</w:t>
      </w:r>
      <w:r>
        <w:rPr>
          <w:rFonts w:ascii="Times New Roman" w:hAnsi="Times New Roman" w:cs="Times New Roman"/>
          <w:color w:val="222222"/>
          <w:sz w:val="24"/>
          <w:szCs w:val="24"/>
          <w:shd w:val="clear" w:color="auto" w:fill="FFFFFF"/>
        </w:rPr>
        <w:t xml:space="preserve"> </w:t>
      </w:r>
      <w:hyperlink r:id="rId8" w:history="1">
        <w:r w:rsidRPr="00C57F44">
          <w:rPr>
            <w:rStyle w:val="Hyperlink"/>
            <w:rFonts w:ascii="Times New Roman" w:hAnsi="Times New Roman" w:cs="Times New Roman"/>
            <w:sz w:val="24"/>
            <w:szCs w:val="24"/>
            <w:shd w:val="clear" w:color="auto" w:fill="FFFFFF"/>
          </w:rPr>
          <w:t>https://www.legislation.gov.uk/ukpga/1974/37/pdfs/ukpga_19740037_en.pdf</w:t>
        </w:r>
      </w:hyperlink>
      <w:r>
        <w:rPr>
          <w:rFonts w:ascii="Times New Roman" w:hAnsi="Times New Roman" w:cs="Times New Roman"/>
          <w:color w:val="222222"/>
          <w:sz w:val="24"/>
          <w:szCs w:val="24"/>
          <w:shd w:val="clear" w:color="auto" w:fill="FFFFFF"/>
        </w:rPr>
        <w:t xml:space="preserve"> </w:t>
      </w:r>
    </w:p>
    <w:p w14:paraId="40F6876C" w14:textId="489A0F13" w:rsidR="000F7C55" w:rsidRDefault="000F7C55" w:rsidP="008F5601">
      <w:pPr>
        <w:spacing w:line="480" w:lineRule="auto"/>
        <w:ind w:firstLine="720"/>
        <w:rPr>
          <w:rFonts w:ascii="Times New Roman" w:hAnsi="Times New Roman" w:cs="Times New Roman"/>
          <w:color w:val="222222"/>
          <w:sz w:val="24"/>
          <w:szCs w:val="24"/>
          <w:shd w:val="clear" w:color="auto" w:fill="FFFFFF"/>
        </w:rPr>
      </w:pPr>
      <w:r w:rsidRPr="000F7C55">
        <w:rPr>
          <w:rFonts w:ascii="Times New Roman" w:hAnsi="Times New Roman" w:cs="Times New Roman"/>
          <w:color w:val="222222"/>
          <w:sz w:val="24"/>
          <w:szCs w:val="24"/>
          <w:shd w:val="clear" w:color="auto" w:fill="FFFFFF"/>
        </w:rPr>
        <w:t xml:space="preserve">Huang, S. L., Li, R. H., Huang, F. Y., &amp; Tang, F. C. (2015). The Potential for Mindfulness-Based Intervention in Workplace Mental Health Promotion: Results of a Randomized Controlled Trial. </w:t>
      </w:r>
      <w:r w:rsidRPr="000F7C55">
        <w:rPr>
          <w:rFonts w:ascii="Times New Roman" w:hAnsi="Times New Roman" w:cs="Times New Roman"/>
          <w:i/>
          <w:iCs/>
          <w:color w:val="222222"/>
          <w:sz w:val="24"/>
          <w:szCs w:val="24"/>
          <w:shd w:val="clear" w:color="auto" w:fill="FFFFFF"/>
        </w:rPr>
        <w:t>PLOS ONE</w:t>
      </w:r>
      <w:r w:rsidRPr="000F7C55">
        <w:rPr>
          <w:rFonts w:ascii="Times New Roman" w:hAnsi="Times New Roman" w:cs="Times New Roman"/>
          <w:color w:val="222222"/>
          <w:sz w:val="24"/>
          <w:szCs w:val="24"/>
          <w:shd w:val="clear" w:color="auto" w:fill="FFFFFF"/>
        </w:rPr>
        <w:t xml:space="preserve">, </w:t>
      </w:r>
      <w:r w:rsidRPr="000F7C55">
        <w:rPr>
          <w:rFonts w:ascii="Times New Roman" w:hAnsi="Times New Roman" w:cs="Times New Roman"/>
          <w:i/>
          <w:iCs/>
          <w:color w:val="222222"/>
          <w:sz w:val="24"/>
          <w:szCs w:val="24"/>
          <w:shd w:val="clear" w:color="auto" w:fill="FFFFFF"/>
        </w:rPr>
        <w:t>10</w:t>
      </w:r>
      <w:r w:rsidRPr="000F7C55">
        <w:rPr>
          <w:rFonts w:ascii="Times New Roman" w:hAnsi="Times New Roman" w:cs="Times New Roman"/>
          <w:color w:val="222222"/>
          <w:sz w:val="24"/>
          <w:szCs w:val="24"/>
          <w:shd w:val="clear" w:color="auto" w:fill="FFFFFF"/>
        </w:rPr>
        <w:t>(9), e0138089. https://doi.org/10.1371/journal.pone.0138089</w:t>
      </w:r>
    </w:p>
    <w:p w14:paraId="1B6F2F07" w14:textId="57DD9AFF" w:rsidR="00B652F1" w:rsidRDefault="00B652F1" w:rsidP="008F5601">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Karasek, R. A. (1985). Job </w:t>
      </w:r>
      <w:r w:rsidR="00086201">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 xml:space="preserve">ontent </w:t>
      </w:r>
      <w:r w:rsidR="00086201">
        <w:rPr>
          <w:rFonts w:ascii="Times New Roman" w:hAnsi="Times New Roman" w:cs="Times New Roman"/>
          <w:color w:val="222222"/>
          <w:sz w:val="24"/>
          <w:szCs w:val="24"/>
          <w:shd w:val="clear" w:color="auto" w:fill="FFFFFF"/>
        </w:rPr>
        <w:t>Q</w:t>
      </w:r>
      <w:r>
        <w:rPr>
          <w:rFonts w:ascii="Times New Roman" w:hAnsi="Times New Roman" w:cs="Times New Roman"/>
          <w:color w:val="222222"/>
          <w:sz w:val="24"/>
          <w:szCs w:val="24"/>
          <w:shd w:val="clear" w:color="auto" w:fill="FFFFFF"/>
        </w:rPr>
        <w:t>uestionnaire</w:t>
      </w:r>
      <w:r w:rsidR="00086201">
        <w:rPr>
          <w:rFonts w:ascii="Times New Roman" w:hAnsi="Times New Roman" w:cs="Times New Roman"/>
          <w:color w:val="222222"/>
          <w:sz w:val="24"/>
          <w:szCs w:val="24"/>
          <w:shd w:val="clear" w:color="auto" w:fill="FFFFFF"/>
        </w:rPr>
        <w:t xml:space="preserve"> (JCQ)</w:t>
      </w:r>
      <w:r>
        <w:rPr>
          <w:rFonts w:ascii="Times New Roman" w:hAnsi="Times New Roman" w:cs="Times New Roman"/>
          <w:color w:val="222222"/>
          <w:sz w:val="24"/>
          <w:szCs w:val="24"/>
          <w:shd w:val="clear" w:color="auto" w:fill="FFFFFF"/>
        </w:rPr>
        <w:t xml:space="preserve"> and user’s guide</w:t>
      </w:r>
      <w:r w:rsidR="00086201">
        <w:rPr>
          <w:rFonts w:ascii="Times New Roman" w:hAnsi="Times New Roman" w:cs="Times New Roman"/>
          <w:color w:val="222222"/>
          <w:sz w:val="24"/>
          <w:szCs w:val="24"/>
          <w:shd w:val="clear" w:color="auto" w:fill="FFFFFF"/>
        </w:rPr>
        <w:t>. Lowell: University of Massachusetts.</w:t>
      </w:r>
    </w:p>
    <w:p w14:paraId="3E7142BA" w14:textId="4F4C43C7" w:rsidR="002A255F" w:rsidRDefault="002A255F" w:rsidP="008F5601">
      <w:pPr>
        <w:spacing w:line="480" w:lineRule="auto"/>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t>LaMontagne, A., Martin, A., Page, K., Reavley, N., Noblet, A., &amp; Milner, A. et al. (2014). Workplace mental health: developing an integrated intervention approach. </w:t>
      </w:r>
      <w:r w:rsidRPr="002A255F">
        <w:rPr>
          <w:rFonts w:ascii="Times New Roman" w:hAnsi="Times New Roman" w:cs="Times New Roman"/>
          <w:i/>
          <w:iCs/>
          <w:color w:val="222222"/>
          <w:sz w:val="24"/>
          <w:szCs w:val="24"/>
          <w:shd w:val="clear" w:color="auto" w:fill="FFFFFF"/>
        </w:rPr>
        <w:t>BMC Psychiatry</w:t>
      </w:r>
      <w:r w:rsidRPr="002A255F">
        <w:rPr>
          <w:rFonts w:ascii="Times New Roman" w:hAnsi="Times New Roman" w:cs="Times New Roman"/>
          <w:color w:val="222222"/>
          <w:sz w:val="24"/>
          <w:szCs w:val="24"/>
          <w:shd w:val="clear" w:color="auto" w:fill="FFFFFF"/>
        </w:rPr>
        <w:t>, </w:t>
      </w:r>
      <w:r w:rsidRPr="002A255F">
        <w:rPr>
          <w:rFonts w:ascii="Times New Roman" w:hAnsi="Times New Roman" w:cs="Times New Roman"/>
          <w:i/>
          <w:iCs/>
          <w:color w:val="222222"/>
          <w:sz w:val="24"/>
          <w:szCs w:val="24"/>
          <w:shd w:val="clear" w:color="auto" w:fill="FFFFFF"/>
        </w:rPr>
        <w:t>14</w:t>
      </w:r>
      <w:r w:rsidRPr="002A255F">
        <w:rPr>
          <w:rFonts w:ascii="Times New Roman" w:hAnsi="Times New Roman" w:cs="Times New Roman"/>
          <w:color w:val="222222"/>
          <w:sz w:val="24"/>
          <w:szCs w:val="24"/>
          <w:shd w:val="clear" w:color="auto" w:fill="FFFFFF"/>
        </w:rPr>
        <w:t>(1), 1-11. https://doi.org/10.1186/1471-244x-14-131</w:t>
      </w:r>
    </w:p>
    <w:p w14:paraId="23E8F5DA" w14:textId="12CF86C1" w:rsidR="00AE2D17" w:rsidRDefault="00AE2D17" w:rsidP="008F5601">
      <w:pPr>
        <w:spacing w:line="480" w:lineRule="auto"/>
        <w:ind w:firstLine="720"/>
        <w:rPr>
          <w:rFonts w:ascii="Times New Roman" w:hAnsi="Times New Roman" w:cs="Times New Roman"/>
          <w:color w:val="222222"/>
          <w:sz w:val="24"/>
          <w:szCs w:val="24"/>
          <w:shd w:val="clear" w:color="auto" w:fill="FFFFFF"/>
        </w:rPr>
      </w:pPr>
      <w:r w:rsidRPr="00AE2D17">
        <w:rPr>
          <w:rFonts w:ascii="Times New Roman" w:hAnsi="Times New Roman" w:cs="Times New Roman"/>
          <w:color w:val="222222"/>
          <w:sz w:val="24"/>
          <w:szCs w:val="24"/>
          <w:shd w:val="clear" w:color="auto" w:fill="FFFFFF"/>
        </w:rPr>
        <w:t>Largo-Wight, E., Chen, W. W., Dodd, V., &amp; Weiler, R. (2011</w:t>
      </w:r>
      <w:r w:rsidR="00243D34">
        <w:rPr>
          <w:rFonts w:ascii="Times New Roman" w:hAnsi="Times New Roman" w:cs="Times New Roman"/>
          <w:color w:val="222222"/>
          <w:sz w:val="24"/>
          <w:szCs w:val="24"/>
          <w:shd w:val="clear" w:color="auto" w:fill="FFFFFF"/>
        </w:rPr>
        <w:t>a</w:t>
      </w:r>
      <w:r w:rsidRPr="00AE2D17">
        <w:rPr>
          <w:rFonts w:ascii="Times New Roman" w:hAnsi="Times New Roman" w:cs="Times New Roman"/>
          <w:color w:val="222222"/>
          <w:sz w:val="24"/>
          <w:szCs w:val="24"/>
          <w:shd w:val="clear" w:color="auto" w:fill="FFFFFF"/>
        </w:rPr>
        <w:t xml:space="preserve">). Healthy Workplaces: The Effects of Nature Contact at Work on Employee Stress and Health. </w:t>
      </w:r>
      <w:r w:rsidRPr="00AE2D17">
        <w:rPr>
          <w:rFonts w:ascii="Times New Roman" w:hAnsi="Times New Roman" w:cs="Times New Roman"/>
          <w:i/>
          <w:iCs/>
          <w:color w:val="222222"/>
          <w:sz w:val="24"/>
          <w:szCs w:val="24"/>
          <w:shd w:val="clear" w:color="auto" w:fill="FFFFFF"/>
        </w:rPr>
        <w:t>Public Health Reports</w:t>
      </w:r>
      <w:r w:rsidRPr="00AE2D17">
        <w:rPr>
          <w:rFonts w:ascii="Times New Roman" w:hAnsi="Times New Roman" w:cs="Times New Roman"/>
          <w:color w:val="222222"/>
          <w:sz w:val="24"/>
          <w:szCs w:val="24"/>
          <w:shd w:val="clear" w:color="auto" w:fill="FFFFFF"/>
        </w:rPr>
        <w:t xml:space="preserve">, </w:t>
      </w:r>
      <w:r w:rsidRPr="00AE2D17">
        <w:rPr>
          <w:rFonts w:ascii="Times New Roman" w:hAnsi="Times New Roman" w:cs="Times New Roman"/>
          <w:i/>
          <w:iCs/>
          <w:color w:val="222222"/>
          <w:sz w:val="24"/>
          <w:szCs w:val="24"/>
          <w:shd w:val="clear" w:color="auto" w:fill="FFFFFF"/>
        </w:rPr>
        <w:t>126</w:t>
      </w:r>
      <w:r w:rsidRPr="00AE2D17">
        <w:rPr>
          <w:rFonts w:ascii="Times New Roman" w:hAnsi="Times New Roman" w:cs="Times New Roman"/>
          <w:color w:val="222222"/>
          <w:sz w:val="24"/>
          <w:szCs w:val="24"/>
          <w:shd w:val="clear" w:color="auto" w:fill="FFFFFF"/>
        </w:rPr>
        <w:t>(1_suppl), 124–130. https://doi.org/10.1177/00333549111260s116</w:t>
      </w:r>
    </w:p>
    <w:p w14:paraId="431C2849" w14:textId="52474C59" w:rsidR="00243D34" w:rsidRDefault="00243D34" w:rsidP="008F5601">
      <w:pPr>
        <w:spacing w:line="480" w:lineRule="auto"/>
        <w:ind w:firstLine="720"/>
        <w:rPr>
          <w:rFonts w:ascii="Times New Roman" w:hAnsi="Times New Roman" w:cs="Times New Roman"/>
          <w:color w:val="222222"/>
          <w:sz w:val="24"/>
          <w:szCs w:val="24"/>
          <w:shd w:val="clear" w:color="auto" w:fill="FFFFFF"/>
        </w:rPr>
      </w:pPr>
      <w:r w:rsidRPr="00243D34">
        <w:rPr>
          <w:rFonts w:ascii="Times New Roman" w:hAnsi="Times New Roman" w:cs="Times New Roman"/>
          <w:color w:val="222222"/>
          <w:sz w:val="24"/>
          <w:szCs w:val="24"/>
          <w:shd w:val="clear" w:color="auto" w:fill="FFFFFF"/>
        </w:rPr>
        <w:t xml:space="preserve">Largo-Wight, E., Chen, W. W., Dodd, V., &amp; Weiler, R. (2011b). The Nature Contact Questionnaire: A measure of healthy workplace exposure. </w:t>
      </w:r>
      <w:r w:rsidRPr="00243D34">
        <w:rPr>
          <w:rFonts w:ascii="Times New Roman" w:hAnsi="Times New Roman" w:cs="Times New Roman"/>
          <w:i/>
          <w:iCs/>
          <w:color w:val="222222"/>
          <w:sz w:val="24"/>
          <w:szCs w:val="24"/>
          <w:shd w:val="clear" w:color="auto" w:fill="FFFFFF"/>
        </w:rPr>
        <w:t>Work</w:t>
      </w:r>
      <w:r w:rsidRPr="00243D34">
        <w:rPr>
          <w:rFonts w:ascii="Times New Roman" w:hAnsi="Times New Roman" w:cs="Times New Roman"/>
          <w:color w:val="222222"/>
          <w:sz w:val="24"/>
          <w:szCs w:val="24"/>
          <w:shd w:val="clear" w:color="auto" w:fill="FFFFFF"/>
        </w:rPr>
        <w:t xml:space="preserve">, </w:t>
      </w:r>
      <w:r w:rsidRPr="00243D34">
        <w:rPr>
          <w:rFonts w:ascii="Times New Roman" w:hAnsi="Times New Roman" w:cs="Times New Roman"/>
          <w:i/>
          <w:iCs/>
          <w:color w:val="222222"/>
          <w:sz w:val="24"/>
          <w:szCs w:val="24"/>
          <w:shd w:val="clear" w:color="auto" w:fill="FFFFFF"/>
        </w:rPr>
        <w:t>40</w:t>
      </w:r>
      <w:r w:rsidRPr="00243D34">
        <w:rPr>
          <w:rFonts w:ascii="Times New Roman" w:hAnsi="Times New Roman" w:cs="Times New Roman"/>
          <w:color w:val="222222"/>
          <w:sz w:val="24"/>
          <w:szCs w:val="24"/>
          <w:shd w:val="clear" w:color="auto" w:fill="FFFFFF"/>
        </w:rPr>
        <w:t>(4), 411–423. https://doi.org/10.3233/wor-2011-1253</w:t>
      </w:r>
    </w:p>
    <w:p w14:paraId="4156AD84" w14:textId="4A90A5D7" w:rsidR="009D4D2C" w:rsidRDefault="009D4D2C" w:rsidP="008F5601">
      <w:pPr>
        <w:spacing w:line="480" w:lineRule="auto"/>
        <w:ind w:firstLine="720"/>
        <w:rPr>
          <w:rFonts w:ascii="Times New Roman" w:hAnsi="Times New Roman" w:cs="Times New Roman"/>
          <w:color w:val="222222"/>
          <w:sz w:val="24"/>
          <w:szCs w:val="24"/>
          <w:shd w:val="clear" w:color="auto" w:fill="FFFFFF"/>
        </w:rPr>
      </w:pPr>
      <w:r w:rsidRPr="00464AE3">
        <w:rPr>
          <w:rFonts w:ascii="Times New Roman" w:hAnsi="Times New Roman" w:cs="Times New Roman"/>
          <w:color w:val="222222"/>
          <w:sz w:val="24"/>
          <w:szCs w:val="24"/>
          <w:shd w:val="clear" w:color="auto" w:fill="FFFFFF"/>
        </w:rPr>
        <w:lastRenderedPageBreak/>
        <w:t>Leka, S., Griffiths, A., &amp; Cox, T. (2004). Protecting workers health series No 3: Work organization &amp; stress. </w:t>
      </w:r>
      <w:r w:rsidRPr="00464AE3">
        <w:rPr>
          <w:rFonts w:ascii="Times New Roman" w:hAnsi="Times New Roman" w:cs="Times New Roman"/>
          <w:i/>
          <w:iCs/>
          <w:color w:val="222222"/>
          <w:sz w:val="24"/>
          <w:szCs w:val="24"/>
          <w:shd w:val="clear" w:color="auto" w:fill="FFFFFF"/>
        </w:rPr>
        <w:t>Geneva: World Health Organization (WHO)</w:t>
      </w:r>
      <w:r w:rsidRPr="00464AE3">
        <w:rPr>
          <w:rFonts w:ascii="Times New Roman" w:hAnsi="Times New Roman" w:cs="Times New Roman"/>
          <w:color w:val="222222"/>
          <w:sz w:val="24"/>
          <w:szCs w:val="24"/>
          <w:shd w:val="clear" w:color="auto" w:fill="FFFFFF"/>
        </w:rPr>
        <w:t>.</w:t>
      </w:r>
    </w:p>
    <w:p w14:paraId="2A371887" w14:textId="21C45465" w:rsidR="00243D34" w:rsidRPr="00464AE3" w:rsidRDefault="00243D34" w:rsidP="008F5601">
      <w:pPr>
        <w:spacing w:line="480" w:lineRule="auto"/>
        <w:ind w:firstLine="720"/>
        <w:rPr>
          <w:rFonts w:ascii="Times New Roman" w:hAnsi="Times New Roman" w:cs="Times New Roman"/>
          <w:color w:val="222222"/>
          <w:sz w:val="24"/>
          <w:szCs w:val="24"/>
          <w:shd w:val="clear" w:color="auto" w:fill="FFFFFF"/>
        </w:rPr>
      </w:pPr>
      <w:r w:rsidRPr="00243D34">
        <w:rPr>
          <w:rFonts w:ascii="Times New Roman" w:hAnsi="Times New Roman" w:cs="Times New Roman"/>
          <w:color w:val="222222"/>
          <w:sz w:val="24"/>
          <w:szCs w:val="24"/>
          <w:shd w:val="clear" w:color="auto" w:fill="FFFFFF"/>
        </w:rPr>
        <w:t xml:space="preserve">Levenstein, S., Prantera, C., Varvo, V., Scribano, M., Berto, E., Luzi, C., &amp; Andreoli, A. (1993). Development of the perceived stress questionnaire: A new tool for psychosomatic research. </w:t>
      </w:r>
      <w:r w:rsidRPr="00243D34">
        <w:rPr>
          <w:rFonts w:ascii="Times New Roman" w:hAnsi="Times New Roman" w:cs="Times New Roman"/>
          <w:i/>
          <w:iCs/>
          <w:color w:val="222222"/>
          <w:sz w:val="24"/>
          <w:szCs w:val="24"/>
          <w:shd w:val="clear" w:color="auto" w:fill="FFFFFF"/>
        </w:rPr>
        <w:t>Journal of Psychosomatic Research</w:t>
      </w:r>
      <w:r w:rsidRPr="00243D34">
        <w:rPr>
          <w:rFonts w:ascii="Times New Roman" w:hAnsi="Times New Roman" w:cs="Times New Roman"/>
          <w:color w:val="222222"/>
          <w:sz w:val="24"/>
          <w:szCs w:val="24"/>
          <w:shd w:val="clear" w:color="auto" w:fill="FFFFFF"/>
        </w:rPr>
        <w:t xml:space="preserve">, </w:t>
      </w:r>
      <w:r w:rsidRPr="00243D34">
        <w:rPr>
          <w:rFonts w:ascii="Times New Roman" w:hAnsi="Times New Roman" w:cs="Times New Roman"/>
          <w:i/>
          <w:iCs/>
          <w:color w:val="222222"/>
          <w:sz w:val="24"/>
          <w:szCs w:val="24"/>
          <w:shd w:val="clear" w:color="auto" w:fill="FFFFFF"/>
        </w:rPr>
        <w:t>37</w:t>
      </w:r>
      <w:r w:rsidRPr="00243D34">
        <w:rPr>
          <w:rFonts w:ascii="Times New Roman" w:hAnsi="Times New Roman" w:cs="Times New Roman"/>
          <w:color w:val="222222"/>
          <w:sz w:val="24"/>
          <w:szCs w:val="24"/>
          <w:shd w:val="clear" w:color="auto" w:fill="FFFFFF"/>
        </w:rPr>
        <w:t>(1), 19–32. https://doi.org/10.1016/0022-3999(93)90120-5</w:t>
      </w:r>
    </w:p>
    <w:p w14:paraId="690D3A77" w14:textId="1B971546" w:rsidR="00AB2F42" w:rsidRDefault="00AB2F42" w:rsidP="008F5601">
      <w:pPr>
        <w:spacing w:line="480" w:lineRule="auto"/>
        <w:ind w:firstLine="720"/>
        <w:rPr>
          <w:rFonts w:ascii="Times New Roman" w:hAnsi="Times New Roman" w:cs="Times New Roman"/>
          <w:sz w:val="24"/>
          <w:szCs w:val="24"/>
        </w:rPr>
      </w:pPr>
      <w:r w:rsidRPr="00AB2F42">
        <w:rPr>
          <w:rFonts w:ascii="Times New Roman" w:hAnsi="Times New Roman" w:cs="Times New Roman"/>
          <w:sz w:val="24"/>
          <w:szCs w:val="24"/>
        </w:rPr>
        <w:t>Lottrup, L., Grahn, P., &amp; Stigsdotter, U. K. (2013). Workplace greenery and perceived level of stress: Benefits of access to a green outdoor environment at the workplace. </w:t>
      </w:r>
      <w:r w:rsidRPr="00AB2F42">
        <w:rPr>
          <w:rFonts w:ascii="Times New Roman" w:hAnsi="Times New Roman" w:cs="Times New Roman"/>
          <w:i/>
          <w:iCs/>
          <w:sz w:val="24"/>
          <w:szCs w:val="24"/>
        </w:rPr>
        <w:t>Landscape and Urban Planning</w:t>
      </w:r>
      <w:r w:rsidRPr="00AB2F42">
        <w:rPr>
          <w:rFonts w:ascii="Times New Roman" w:hAnsi="Times New Roman" w:cs="Times New Roman"/>
          <w:sz w:val="24"/>
          <w:szCs w:val="24"/>
        </w:rPr>
        <w:t>, </w:t>
      </w:r>
      <w:r w:rsidRPr="00AB2F42">
        <w:rPr>
          <w:rFonts w:ascii="Times New Roman" w:hAnsi="Times New Roman" w:cs="Times New Roman"/>
          <w:i/>
          <w:iCs/>
          <w:sz w:val="24"/>
          <w:szCs w:val="24"/>
        </w:rPr>
        <w:t>110</w:t>
      </w:r>
      <w:r w:rsidRPr="00AB2F42">
        <w:rPr>
          <w:rFonts w:ascii="Times New Roman" w:hAnsi="Times New Roman" w:cs="Times New Roman"/>
          <w:sz w:val="24"/>
          <w:szCs w:val="24"/>
        </w:rPr>
        <w:t>, 5-11.</w:t>
      </w:r>
    </w:p>
    <w:p w14:paraId="71F75B4B" w14:textId="4B569C91" w:rsidR="002A255F" w:rsidRPr="002A255F" w:rsidRDefault="002A255F" w:rsidP="008F5601">
      <w:pPr>
        <w:spacing w:line="480" w:lineRule="auto"/>
        <w:ind w:firstLine="720"/>
        <w:rPr>
          <w:rFonts w:ascii="Times New Roman" w:hAnsi="Times New Roman" w:cs="Times New Roman"/>
          <w:sz w:val="24"/>
          <w:szCs w:val="24"/>
        </w:rPr>
      </w:pPr>
      <w:r w:rsidRPr="002A255F">
        <w:rPr>
          <w:rFonts w:ascii="Times New Roman" w:hAnsi="Times New Roman" w:cs="Times New Roman"/>
          <w:sz w:val="24"/>
          <w:szCs w:val="24"/>
        </w:rPr>
        <w:t>Stevenson, D.</w:t>
      </w:r>
      <w:r w:rsidR="001A7ADA">
        <w:rPr>
          <w:rFonts w:ascii="Times New Roman" w:hAnsi="Times New Roman" w:cs="Times New Roman"/>
          <w:sz w:val="24"/>
          <w:szCs w:val="24"/>
        </w:rPr>
        <w:t xml:space="preserve"> &amp; Farmer, P.</w:t>
      </w:r>
      <w:r w:rsidRPr="002A255F">
        <w:rPr>
          <w:rFonts w:ascii="Times New Roman" w:hAnsi="Times New Roman" w:cs="Times New Roman"/>
          <w:sz w:val="24"/>
          <w:szCs w:val="24"/>
        </w:rPr>
        <w:t xml:space="preserve"> (2017). Thriving at work: The Stevenson/Farmer review of mental health and employers. </w:t>
      </w:r>
      <w:r w:rsidRPr="002A255F">
        <w:rPr>
          <w:rFonts w:ascii="Times New Roman" w:hAnsi="Times New Roman" w:cs="Times New Roman"/>
          <w:i/>
          <w:iCs/>
          <w:sz w:val="24"/>
          <w:szCs w:val="24"/>
        </w:rPr>
        <w:t>Department for Work and Pensions and Department of Health, London</w:t>
      </w:r>
      <w:r w:rsidRPr="002A255F">
        <w:rPr>
          <w:rFonts w:ascii="Times New Roman" w:hAnsi="Times New Roman" w:cs="Times New Roman"/>
          <w:sz w:val="24"/>
          <w:szCs w:val="24"/>
        </w:rPr>
        <w:t>, 1-84.</w:t>
      </w:r>
    </w:p>
    <w:p w14:paraId="6C44BE50" w14:textId="5AB5EAE3" w:rsidR="00C3174D" w:rsidRDefault="00C3174D" w:rsidP="008F5601">
      <w:pPr>
        <w:spacing w:line="480" w:lineRule="auto"/>
        <w:ind w:firstLine="720"/>
        <w:rPr>
          <w:rFonts w:ascii="Times New Roman" w:hAnsi="Times New Roman" w:cs="Times New Roman"/>
          <w:sz w:val="24"/>
          <w:szCs w:val="24"/>
        </w:rPr>
      </w:pPr>
      <w:r w:rsidRPr="00C3174D">
        <w:rPr>
          <w:rFonts w:ascii="Times New Roman" w:hAnsi="Times New Roman" w:cs="Times New Roman"/>
          <w:sz w:val="24"/>
          <w:szCs w:val="24"/>
        </w:rPr>
        <w:t>Stigsdotter, U. A. (2004). A garden at your workplace may reduce stress. </w:t>
      </w:r>
      <w:r w:rsidRPr="00C3174D">
        <w:rPr>
          <w:rFonts w:ascii="Times New Roman" w:hAnsi="Times New Roman" w:cs="Times New Roman"/>
          <w:i/>
          <w:iCs/>
          <w:sz w:val="24"/>
          <w:szCs w:val="24"/>
        </w:rPr>
        <w:t>Design &amp; Health</w:t>
      </w:r>
      <w:r w:rsidRPr="00C3174D">
        <w:rPr>
          <w:rFonts w:ascii="Times New Roman" w:hAnsi="Times New Roman" w:cs="Times New Roman"/>
          <w:sz w:val="24"/>
          <w:szCs w:val="24"/>
        </w:rPr>
        <w:t>, 147-157.</w:t>
      </w:r>
    </w:p>
    <w:p w14:paraId="13670354" w14:textId="2440FD5E" w:rsidR="002A255F" w:rsidRDefault="00104778" w:rsidP="008F5601">
      <w:pPr>
        <w:spacing w:line="480" w:lineRule="auto"/>
        <w:ind w:firstLine="720"/>
        <w:rPr>
          <w:rFonts w:ascii="Times New Roman" w:hAnsi="Times New Roman" w:cs="Times New Roman"/>
          <w:sz w:val="24"/>
          <w:szCs w:val="24"/>
        </w:rPr>
      </w:pPr>
      <w:r w:rsidRPr="00104778">
        <w:rPr>
          <w:rFonts w:ascii="Times New Roman" w:hAnsi="Times New Roman" w:cs="Times New Roman"/>
          <w:sz w:val="24"/>
          <w:szCs w:val="24"/>
        </w:rPr>
        <w:t xml:space="preserve">World Health Organization. (2021). </w:t>
      </w:r>
      <w:r w:rsidRPr="00104778">
        <w:rPr>
          <w:rFonts w:ascii="Times New Roman" w:hAnsi="Times New Roman" w:cs="Times New Roman"/>
          <w:i/>
          <w:iCs/>
          <w:sz w:val="24"/>
          <w:szCs w:val="24"/>
        </w:rPr>
        <w:t>Mental health in the workplace</w:t>
      </w:r>
      <w:r w:rsidRPr="00104778">
        <w:rPr>
          <w:rFonts w:ascii="Times New Roman" w:hAnsi="Times New Roman" w:cs="Times New Roman"/>
          <w:sz w:val="24"/>
          <w:szCs w:val="24"/>
        </w:rPr>
        <w:t>. https://www.who.int/teams/mental-health-and-substance-use/mental-health-in-the-workplace</w:t>
      </w:r>
    </w:p>
    <w:p w14:paraId="142AEB41" w14:textId="43561B9E" w:rsidR="00464AE3" w:rsidRPr="006B557D" w:rsidRDefault="00374291" w:rsidP="008F5601">
      <w:pPr>
        <w:spacing w:line="480" w:lineRule="auto"/>
        <w:ind w:firstLine="720"/>
        <w:rPr>
          <w:rFonts w:ascii="Times New Roman" w:hAnsi="Times New Roman" w:cs="Times New Roman"/>
          <w:sz w:val="24"/>
          <w:szCs w:val="24"/>
        </w:rPr>
      </w:pPr>
      <w:r w:rsidRPr="00374291">
        <w:rPr>
          <w:rFonts w:ascii="Times New Roman" w:hAnsi="Times New Roman" w:cs="Times New Roman"/>
          <w:sz w:val="24"/>
          <w:szCs w:val="24"/>
        </w:rPr>
        <w:t xml:space="preserve"> </w:t>
      </w:r>
    </w:p>
    <w:sectPr w:rsidR="00464AE3" w:rsidRPr="006B557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CA758" w14:textId="77777777" w:rsidR="005923AD" w:rsidRDefault="005923AD" w:rsidP="00843056">
      <w:pPr>
        <w:spacing w:after="0" w:line="240" w:lineRule="auto"/>
      </w:pPr>
      <w:r>
        <w:separator/>
      </w:r>
    </w:p>
  </w:endnote>
  <w:endnote w:type="continuationSeparator" w:id="0">
    <w:p w14:paraId="6F92CCDC" w14:textId="77777777" w:rsidR="005923AD" w:rsidRDefault="005923AD" w:rsidP="00843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9A8F5" w14:textId="77777777" w:rsidR="005923AD" w:rsidRDefault="005923AD" w:rsidP="00843056">
      <w:pPr>
        <w:spacing w:after="0" w:line="240" w:lineRule="auto"/>
      </w:pPr>
      <w:r>
        <w:separator/>
      </w:r>
    </w:p>
  </w:footnote>
  <w:footnote w:type="continuationSeparator" w:id="0">
    <w:p w14:paraId="5655727C" w14:textId="77777777" w:rsidR="005923AD" w:rsidRDefault="005923AD" w:rsidP="00843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449281"/>
      <w:docPartObj>
        <w:docPartGallery w:val="Page Numbers (Top of Page)"/>
        <w:docPartUnique/>
      </w:docPartObj>
    </w:sdtPr>
    <w:sdtEndPr>
      <w:rPr>
        <w:noProof/>
      </w:rPr>
    </w:sdtEndPr>
    <w:sdtContent>
      <w:p w14:paraId="439584D8" w14:textId="1DD459B6" w:rsidR="00843056" w:rsidRDefault="008430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9AFB0B" w14:textId="77777777" w:rsidR="00843056" w:rsidRDefault="008430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4781B"/>
    <w:rsid w:val="00007158"/>
    <w:rsid w:val="00007B65"/>
    <w:rsid w:val="00086201"/>
    <w:rsid w:val="00087ECE"/>
    <w:rsid w:val="000F2F80"/>
    <w:rsid w:val="000F7C55"/>
    <w:rsid w:val="00104778"/>
    <w:rsid w:val="00105408"/>
    <w:rsid w:val="0014368A"/>
    <w:rsid w:val="001477DA"/>
    <w:rsid w:val="001A7ADA"/>
    <w:rsid w:val="001C72C2"/>
    <w:rsid w:val="00243D34"/>
    <w:rsid w:val="00255E54"/>
    <w:rsid w:val="002938FB"/>
    <w:rsid w:val="002A255F"/>
    <w:rsid w:val="002B2910"/>
    <w:rsid w:val="002D7457"/>
    <w:rsid w:val="002E0510"/>
    <w:rsid w:val="00371E08"/>
    <w:rsid w:val="00374291"/>
    <w:rsid w:val="00397A99"/>
    <w:rsid w:val="003D4227"/>
    <w:rsid w:val="003E2C2A"/>
    <w:rsid w:val="00400C79"/>
    <w:rsid w:val="0041763B"/>
    <w:rsid w:val="00443219"/>
    <w:rsid w:val="00464AE3"/>
    <w:rsid w:val="0047452C"/>
    <w:rsid w:val="004A3436"/>
    <w:rsid w:val="0050030B"/>
    <w:rsid w:val="005134D8"/>
    <w:rsid w:val="00527E68"/>
    <w:rsid w:val="005467D2"/>
    <w:rsid w:val="00555890"/>
    <w:rsid w:val="005649BB"/>
    <w:rsid w:val="005923AD"/>
    <w:rsid w:val="00593B0B"/>
    <w:rsid w:val="005D7E72"/>
    <w:rsid w:val="005E1CE0"/>
    <w:rsid w:val="005E7F53"/>
    <w:rsid w:val="0060143A"/>
    <w:rsid w:val="00630109"/>
    <w:rsid w:val="00651AEC"/>
    <w:rsid w:val="006803A6"/>
    <w:rsid w:val="00681D2D"/>
    <w:rsid w:val="006822CB"/>
    <w:rsid w:val="006873DD"/>
    <w:rsid w:val="006B557D"/>
    <w:rsid w:val="006C5B2D"/>
    <w:rsid w:val="006D65FD"/>
    <w:rsid w:val="006F3E67"/>
    <w:rsid w:val="006F7BC4"/>
    <w:rsid w:val="00707903"/>
    <w:rsid w:val="00707E89"/>
    <w:rsid w:val="00714496"/>
    <w:rsid w:val="0074781B"/>
    <w:rsid w:val="00756332"/>
    <w:rsid w:val="007813A5"/>
    <w:rsid w:val="007A1729"/>
    <w:rsid w:val="007C5395"/>
    <w:rsid w:val="007D6B16"/>
    <w:rsid w:val="007E1A2C"/>
    <w:rsid w:val="007E33B0"/>
    <w:rsid w:val="007F5E6B"/>
    <w:rsid w:val="00811C62"/>
    <w:rsid w:val="008426A7"/>
    <w:rsid w:val="00843056"/>
    <w:rsid w:val="00856AF6"/>
    <w:rsid w:val="00896723"/>
    <w:rsid w:val="008B0D30"/>
    <w:rsid w:val="008B5161"/>
    <w:rsid w:val="008E11A5"/>
    <w:rsid w:val="008F00BC"/>
    <w:rsid w:val="008F5601"/>
    <w:rsid w:val="00900B21"/>
    <w:rsid w:val="009455D6"/>
    <w:rsid w:val="00962D66"/>
    <w:rsid w:val="00995E72"/>
    <w:rsid w:val="009A4982"/>
    <w:rsid w:val="009D4D2C"/>
    <w:rsid w:val="009E7364"/>
    <w:rsid w:val="00A00DBB"/>
    <w:rsid w:val="00A0241C"/>
    <w:rsid w:val="00A0365E"/>
    <w:rsid w:val="00A65C1C"/>
    <w:rsid w:val="00A666E1"/>
    <w:rsid w:val="00A7211F"/>
    <w:rsid w:val="00A740F4"/>
    <w:rsid w:val="00AB2F42"/>
    <w:rsid w:val="00AC595A"/>
    <w:rsid w:val="00AE2D17"/>
    <w:rsid w:val="00B4288E"/>
    <w:rsid w:val="00B652F1"/>
    <w:rsid w:val="00B76D58"/>
    <w:rsid w:val="00B90DCF"/>
    <w:rsid w:val="00BD0DFE"/>
    <w:rsid w:val="00C0529A"/>
    <w:rsid w:val="00C06266"/>
    <w:rsid w:val="00C1194D"/>
    <w:rsid w:val="00C1666D"/>
    <w:rsid w:val="00C21C88"/>
    <w:rsid w:val="00C30A5D"/>
    <w:rsid w:val="00C3174D"/>
    <w:rsid w:val="00C33C00"/>
    <w:rsid w:val="00C67A0E"/>
    <w:rsid w:val="00C72C48"/>
    <w:rsid w:val="00C967A2"/>
    <w:rsid w:val="00CE1B7A"/>
    <w:rsid w:val="00D021AA"/>
    <w:rsid w:val="00D3100C"/>
    <w:rsid w:val="00D36BC2"/>
    <w:rsid w:val="00D508D3"/>
    <w:rsid w:val="00D55E7A"/>
    <w:rsid w:val="00D65B32"/>
    <w:rsid w:val="00D87B5D"/>
    <w:rsid w:val="00D92CA2"/>
    <w:rsid w:val="00DB32F8"/>
    <w:rsid w:val="00DD53F1"/>
    <w:rsid w:val="00DF6F6F"/>
    <w:rsid w:val="00E2407D"/>
    <w:rsid w:val="00E97B81"/>
    <w:rsid w:val="00EB1B9F"/>
    <w:rsid w:val="00EC6F7D"/>
    <w:rsid w:val="00ED6303"/>
    <w:rsid w:val="00F06E09"/>
    <w:rsid w:val="00F110D8"/>
    <w:rsid w:val="00F11E8C"/>
    <w:rsid w:val="00F24323"/>
    <w:rsid w:val="00F51874"/>
    <w:rsid w:val="00F5589A"/>
    <w:rsid w:val="00FA4D3B"/>
    <w:rsid w:val="00FE4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9D0C"/>
  <w15:chartTrackingRefBased/>
  <w15:docId w15:val="{E769EA0C-8C19-4961-B769-919B30DEA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255F"/>
    <w:rPr>
      <w:color w:val="0000FF" w:themeColor="hyperlink"/>
      <w:u w:val="single"/>
    </w:rPr>
  </w:style>
  <w:style w:type="character" w:styleId="UnresolvedMention">
    <w:name w:val="Unresolved Mention"/>
    <w:basedOn w:val="DefaultParagraphFont"/>
    <w:uiPriority w:val="99"/>
    <w:semiHidden/>
    <w:unhideWhenUsed/>
    <w:rsid w:val="002A255F"/>
    <w:rPr>
      <w:color w:val="605E5C"/>
      <w:shd w:val="clear" w:color="auto" w:fill="E1DFDD"/>
    </w:rPr>
  </w:style>
  <w:style w:type="paragraph" w:styleId="Header">
    <w:name w:val="header"/>
    <w:basedOn w:val="Normal"/>
    <w:link w:val="HeaderChar"/>
    <w:uiPriority w:val="99"/>
    <w:unhideWhenUsed/>
    <w:rsid w:val="00843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056"/>
  </w:style>
  <w:style w:type="paragraph" w:styleId="Footer">
    <w:name w:val="footer"/>
    <w:basedOn w:val="Normal"/>
    <w:link w:val="FooterChar"/>
    <w:uiPriority w:val="99"/>
    <w:unhideWhenUsed/>
    <w:rsid w:val="00843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0882">
      <w:bodyDiv w:val="1"/>
      <w:marLeft w:val="0"/>
      <w:marRight w:val="0"/>
      <w:marTop w:val="0"/>
      <w:marBottom w:val="0"/>
      <w:divBdr>
        <w:top w:val="none" w:sz="0" w:space="0" w:color="auto"/>
        <w:left w:val="none" w:sz="0" w:space="0" w:color="auto"/>
        <w:bottom w:val="none" w:sz="0" w:space="0" w:color="auto"/>
        <w:right w:val="none" w:sz="0" w:space="0" w:color="auto"/>
      </w:divBdr>
    </w:div>
    <w:div w:id="147209488">
      <w:bodyDiv w:val="1"/>
      <w:marLeft w:val="0"/>
      <w:marRight w:val="0"/>
      <w:marTop w:val="0"/>
      <w:marBottom w:val="0"/>
      <w:divBdr>
        <w:top w:val="none" w:sz="0" w:space="0" w:color="auto"/>
        <w:left w:val="none" w:sz="0" w:space="0" w:color="auto"/>
        <w:bottom w:val="none" w:sz="0" w:space="0" w:color="auto"/>
        <w:right w:val="none" w:sz="0" w:space="0" w:color="auto"/>
      </w:divBdr>
    </w:div>
    <w:div w:id="467091965">
      <w:bodyDiv w:val="1"/>
      <w:marLeft w:val="0"/>
      <w:marRight w:val="0"/>
      <w:marTop w:val="0"/>
      <w:marBottom w:val="0"/>
      <w:divBdr>
        <w:top w:val="none" w:sz="0" w:space="0" w:color="auto"/>
        <w:left w:val="none" w:sz="0" w:space="0" w:color="auto"/>
        <w:bottom w:val="none" w:sz="0" w:space="0" w:color="auto"/>
        <w:right w:val="none" w:sz="0" w:space="0" w:color="auto"/>
      </w:divBdr>
    </w:div>
    <w:div w:id="517813663">
      <w:bodyDiv w:val="1"/>
      <w:marLeft w:val="0"/>
      <w:marRight w:val="0"/>
      <w:marTop w:val="0"/>
      <w:marBottom w:val="0"/>
      <w:divBdr>
        <w:top w:val="none" w:sz="0" w:space="0" w:color="auto"/>
        <w:left w:val="none" w:sz="0" w:space="0" w:color="auto"/>
        <w:bottom w:val="none" w:sz="0" w:space="0" w:color="auto"/>
        <w:right w:val="none" w:sz="0" w:space="0" w:color="auto"/>
      </w:divBdr>
    </w:div>
    <w:div w:id="956525853">
      <w:bodyDiv w:val="1"/>
      <w:marLeft w:val="0"/>
      <w:marRight w:val="0"/>
      <w:marTop w:val="0"/>
      <w:marBottom w:val="0"/>
      <w:divBdr>
        <w:top w:val="none" w:sz="0" w:space="0" w:color="auto"/>
        <w:left w:val="none" w:sz="0" w:space="0" w:color="auto"/>
        <w:bottom w:val="none" w:sz="0" w:space="0" w:color="auto"/>
        <w:right w:val="none" w:sz="0" w:space="0" w:color="auto"/>
      </w:divBdr>
    </w:div>
    <w:div w:id="1489591352">
      <w:bodyDiv w:val="1"/>
      <w:marLeft w:val="0"/>
      <w:marRight w:val="0"/>
      <w:marTop w:val="0"/>
      <w:marBottom w:val="0"/>
      <w:divBdr>
        <w:top w:val="none" w:sz="0" w:space="0" w:color="auto"/>
        <w:left w:val="none" w:sz="0" w:space="0" w:color="auto"/>
        <w:bottom w:val="none" w:sz="0" w:space="0" w:color="auto"/>
        <w:right w:val="none" w:sz="0" w:space="0" w:color="auto"/>
      </w:divBdr>
    </w:div>
    <w:div w:id="1524589182">
      <w:bodyDiv w:val="1"/>
      <w:marLeft w:val="0"/>
      <w:marRight w:val="0"/>
      <w:marTop w:val="0"/>
      <w:marBottom w:val="0"/>
      <w:divBdr>
        <w:top w:val="none" w:sz="0" w:space="0" w:color="auto"/>
        <w:left w:val="none" w:sz="0" w:space="0" w:color="auto"/>
        <w:bottom w:val="none" w:sz="0" w:space="0" w:color="auto"/>
        <w:right w:val="none" w:sz="0" w:space="0" w:color="auto"/>
      </w:divBdr>
    </w:div>
    <w:div w:id="189851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4/37/pdfs/ukpga_19740037_en.pdf" TargetMode="External"/><Relationship Id="rId3" Type="http://schemas.openxmlformats.org/officeDocument/2006/relationships/webSettings" Target="webSettings.xml"/><Relationship Id="rId7" Type="http://schemas.openxmlformats.org/officeDocument/2006/relationships/hyperlink" Target="http://osha.europa.eu/en/topics/stress/index_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pdfs/ukpga_20100015_en.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3478</TotalTime>
  <Pages>10</Pages>
  <Words>2801</Words>
  <Characters>15970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Lekka</dc:creator>
  <cp:keywords/>
  <dc:description/>
  <cp:lastModifiedBy>Christina Lekka</cp:lastModifiedBy>
  <cp:revision>66</cp:revision>
  <dcterms:created xsi:type="dcterms:W3CDTF">2021-05-01T18:19:00Z</dcterms:created>
  <dcterms:modified xsi:type="dcterms:W3CDTF">2021-05-08T20:57:00Z</dcterms:modified>
</cp:coreProperties>
</file>