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88827" w14:textId="2ED23146" w:rsidR="00385CC9" w:rsidRPr="00385CC9" w:rsidRDefault="00385CC9" w:rsidP="00385CC9">
      <w:pPr>
        <w:spacing w:after="0" w:line="240" w:lineRule="auto"/>
        <w:rPr>
          <w:rFonts w:ascii="Calibri" w:hAnsi="Calibri" w:cs="Calibri"/>
          <w:b/>
          <w:bCs/>
          <w:lang w:eastAsia="en-GB"/>
        </w:rPr>
      </w:pPr>
      <w:r w:rsidRPr="00385CC9">
        <w:rPr>
          <w:rFonts w:ascii="Calibri" w:hAnsi="Calibri" w:cs="Calibri"/>
          <w:b/>
          <w:bCs/>
          <w:lang w:eastAsia="en-GB"/>
        </w:rPr>
        <w:t>Mental Disorders and Psychopathology - BMHP6006</w:t>
      </w:r>
    </w:p>
    <w:p w14:paraId="65478F90" w14:textId="0358E85A" w:rsidR="00385CC9" w:rsidRDefault="00D42FA1">
      <w:pPr>
        <w:rPr>
          <w:b/>
          <w:bCs/>
        </w:rPr>
      </w:pPr>
      <w:r w:rsidRPr="00D42FA1">
        <w:rPr>
          <w:b/>
          <w:bCs/>
        </w:rPr>
        <w:t xml:space="preserve">Debate /Blog </w:t>
      </w:r>
    </w:p>
    <w:p w14:paraId="602A68A7" w14:textId="77777777" w:rsidR="00486EEF" w:rsidRPr="00486EEF" w:rsidRDefault="00486EEF" w:rsidP="00486EEF">
      <w:pPr>
        <w:rPr>
          <w:b/>
          <w:bCs/>
        </w:rPr>
      </w:pPr>
      <w:r w:rsidRPr="00486EEF">
        <w:rPr>
          <w:b/>
          <w:bCs/>
        </w:rPr>
        <w:t xml:space="preserve">Debate and Supporting Paper </w:t>
      </w:r>
    </w:p>
    <w:p w14:paraId="55FDABF4" w14:textId="77777777" w:rsidR="00486EEF" w:rsidRPr="00486EEF" w:rsidRDefault="00486EEF" w:rsidP="00486EEF">
      <w:r w:rsidRPr="00486EEF">
        <w:t xml:space="preserve">This is a debate which will be open throughout the duration of the module. You should aim to contribute AT LEAST five entries and ensure you reference each entry. You should try to respond to each other as well as give your own opinions. </w:t>
      </w:r>
    </w:p>
    <w:p w14:paraId="330ADBEA" w14:textId="77777777" w:rsidR="00486EEF" w:rsidRPr="00486EEF" w:rsidRDefault="00486EEF" w:rsidP="00486EEF">
      <w:pPr>
        <w:rPr>
          <w:b/>
          <w:bCs/>
        </w:rPr>
      </w:pPr>
      <w:r w:rsidRPr="00486EEF">
        <w:rPr>
          <w:b/>
          <w:bCs/>
        </w:rPr>
        <w:t>The debate is entitled:</w:t>
      </w:r>
    </w:p>
    <w:p w14:paraId="04D67806" w14:textId="1560C1AE" w:rsidR="00486EEF" w:rsidRDefault="00486EEF" w:rsidP="00486EEF">
      <w:pPr>
        <w:rPr>
          <w:b/>
          <w:bCs/>
        </w:rPr>
      </w:pPr>
      <w:r w:rsidRPr="00486EEF">
        <w:rPr>
          <w:b/>
          <w:bCs/>
        </w:rPr>
        <w:t>How will Covid-19 impact mental ill health moving forward? And what can be done to support?</w:t>
      </w:r>
    </w:p>
    <w:p w14:paraId="59B7C8C1" w14:textId="5B23930C" w:rsidR="0019025E" w:rsidRPr="00486EEF" w:rsidRDefault="0019025E" w:rsidP="0019025E">
      <w:r w:rsidRPr="00486EEF">
        <w:t>Please use  the attached form to record your Blog entries and record  references .  You can then upload the form to Turnitin  when completed  all the entries and ready to submit the references , thanks</w:t>
      </w:r>
    </w:p>
    <w:p w14:paraId="03F35DC2" w14:textId="50B906D2" w:rsidR="000F51D5" w:rsidRPr="00385CC9" w:rsidRDefault="000F51D5">
      <w:pPr>
        <w:rPr>
          <w:b/>
          <w:bCs/>
        </w:rPr>
      </w:pPr>
      <w:r w:rsidRPr="00385CC9">
        <w:rPr>
          <w:b/>
          <w:bCs/>
        </w:rPr>
        <w:t>Name :-</w:t>
      </w:r>
    </w:p>
    <w:p w14:paraId="564A6D73" w14:textId="3BF2DCF2" w:rsidR="000F51D5" w:rsidRPr="00486EEF" w:rsidRDefault="000F51D5">
      <w:pPr>
        <w:rPr>
          <w:b/>
          <w:bCs/>
        </w:rPr>
      </w:pPr>
      <w:r w:rsidRPr="00385CC9">
        <w:rPr>
          <w:b/>
          <w:bCs/>
        </w:rPr>
        <w:t xml:space="preserve">Student Number </w:t>
      </w:r>
      <w:r w:rsidR="00385CC9">
        <w:rPr>
          <w:b/>
          <w:bCs/>
        </w:rPr>
        <w:t xml:space="preserve">:- </w:t>
      </w:r>
    </w:p>
    <w:tbl>
      <w:tblPr>
        <w:tblStyle w:val="TableGrid"/>
        <w:tblW w:w="0" w:type="auto"/>
        <w:tblLook w:val="04A0" w:firstRow="1" w:lastRow="0" w:firstColumn="1" w:lastColumn="0" w:noHBand="0" w:noVBand="1"/>
      </w:tblPr>
      <w:tblGrid>
        <w:gridCol w:w="1751"/>
        <w:gridCol w:w="4340"/>
        <w:gridCol w:w="1984"/>
      </w:tblGrid>
      <w:tr w:rsidR="00385CC9" w14:paraId="11C51FE7" w14:textId="77777777" w:rsidTr="00486EEF">
        <w:tc>
          <w:tcPr>
            <w:tcW w:w="1751" w:type="dxa"/>
          </w:tcPr>
          <w:p w14:paraId="6B1CEE5C" w14:textId="77777777" w:rsidR="00385CC9" w:rsidRDefault="00385CC9"/>
        </w:tc>
        <w:tc>
          <w:tcPr>
            <w:tcW w:w="4340" w:type="dxa"/>
          </w:tcPr>
          <w:p w14:paraId="4FF12519" w14:textId="7A97902E" w:rsidR="00385CC9" w:rsidRDefault="00385CC9">
            <w:r>
              <w:t xml:space="preserve">Title </w:t>
            </w:r>
          </w:p>
        </w:tc>
        <w:tc>
          <w:tcPr>
            <w:tcW w:w="1984" w:type="dxa"/>
          </w:tcPr>
          <w:p w14:paraId="71291CA7" w14:textId="43CBF890" w:rsidR="00385CC9" w:rsidRDefault="00385CC9">
            <w:r>
              <w:t>Date of Entry</w:t>
            </w:r>
          </w:p>
        </w:tc>
      </w:tr>
      <w:tr w:rsidR="00385CC9" w14:paraId="24C56961" w14:textId="77777777" w:rsidTr="00486EEF">
        <w:tc>
          <w:tcPr>
            <w:tcW w:w="1751" w:type="dxa"/>
          </w:tcPr>
          <w:p w14:paraId="1CE9C1D3" w14:textId="6C07D89F" w:rsidR="00385CC9" w:rsidRDefault="00385CC9">
            <w:r>
              <w:t xml:space="preserve">Blog Entry 1 </w:t>
            </w:r>
          </w:p>
        </w:tc>
        <w:tc>
          <w:tcPr>
            <w:tcW w:w="4340" w:type="dxa"/>
          </w:tcPr>
          <w:p w14:paraId="6C780279" w14:textId="0CCC7B99" w:rsidR="00385CC9" w:rsidRDefault="00DE6409">
            <w:r>
              <w:t xml:space="preserve">The effects of Covid-19 on Anorexia Nervosa </w:t>
            </w:r>
          </w:p>
          <w:p w14:paraId="51BB1556" w14:textId="77777777" w:rsidR="00385CC9" w:rsidRDefault="00385CC9"/>
          <w:p w14:paraId="4EBD87A1" w14:textId="5303BEC9" w:rsidR="00385CC9" w:rsidRDefault="00385CC9"/>
        </w:tc>
        <w:tc>
          <w:tcPr>
            <w:tcW w:w="1984" w:type="dxa"/>
          </w:tcPr>
          <w:p w14:paraId="58090C5F" w14:textId="518A8618" w:rsidR="00385CC9" w:rsidRDefault="00DE6409">
            <w:r>
              <w:t>28/04/2023</w:t>
            </w:r>
          </w:p>
        </w:tc>
      </w:tr>
      <w:tr w:rsidR="00DE6409" w14:paraId="6214E5D1" w14:textId="77777777" w:rsidTr="00486EEF">
        <w:tc>
          <w:tcPr>
            <w:tcW w:w="1751" w:type="dxa"/>
          </w:tcPr>
          <w:p w14:paraId="131BE94B" w14:textId="15E8CC67" w:rsidR="00DE6409" w:rsidRDefault="00DE6409">
            <w:r>
              <w:t xml:space="preserve">Blog Entry 2 </w:t>
            </w:r>
          </w:p>
        </w:tc>
        <w:tc>
          <w:tcPr>
            <w:tcW w:w="4340" w:type="dxa"/>
          </w:tcPr>
          <w:p w14:paraId="153D0D24" w14:textId="52328181" w:rsidR="00DE6409" w:rsidRDefault="00DE6409" w:rsidP="00E53BC4">
            <w:r>
              <w:t>The effects of Covid-19 on Anxiety</w:t>
            </w:r>
          </w:p>
          <w:p w14:paraId="622DDF44" w14:textId="77777777" w:rsidR="00DE6409" w:rsidRDefault="00DE6409" w:rsidP="00E53BC4"/>
          <w:p w14:paraId="30D1962C" w14:textId="42B212BA" w:rsidR="00DE6409" w:rsidRDefault="00DE6409"/>
        </w:tc>
        <w:tc>
          <w:tcPr>
            <w:tcW w:w="1984" w:type="dxa"/>
          </w:tcPr>
          <w:p w14:paraId="737AEB1A" w14:textId="273AF257" w:rsidR="00DE6409" w:rsidRDefault="00DE6409">
            <w:r>
              <w:t>28/04/2023</w:t>
            </w:r>
          </w:p>
        </w:tc>
      </w:tr>
      <w:tr w:rsidR="00DE6409" w14:paraId="4B5AE040" w14:textId="77777777" w:rsidTr="00486EEF">
        <w:tc>
          <w:tcPr>
            <w:tcW w:w="1751" w:type="dxa"/>
          </w:tcPr>
          <w:p w14:paraId="6C24A43F" w14:textId="1C0BBB50" w:rsidR="00DE6409" w:rsidRDefault="00DE6409">
            <w:r>
              <w:t xml:space="preserve">Blog Entry 3 </w:t>
            </w:r>
          </w:p>
        </w:tc>
        <w:tc>
          <w:tcPr>
            <w:tcW w:w="4340" w:type="dxa"/>
          </w:tcPr>
          <w:p w14:paraId="25491159" w14:textId="707DE00B" w:rsidR="00DE6409" w:rsidRDefault="00DE6409" w:rsidP="00E53BC4">
            <w:r>
              <w:t>The effects of Covid-19 on OCD</w:t>
            </w:r>
          </w:p>
          <w:p w14:paraId="7F2B3B60" w14:textId="77777777" w:rsidR="00DE6409" w:rsidRDefault="00DE6409" w:rsidP="00E53BC4"/>
          <w:p w14:paraId="54BDE2D9" w14:textId="634B9E62" w:rsidR="00DE6409" w:rsidRDefault="00DE6409"/>
        </w:tc>
        <w:tc>
          <w:tcPr>
            <w:tcW w:w="1984" w:type="dxa"/>
          </w:tcPr>
          <w:p w14:paraId="13B47048" w14:textId="6FFBACF2" w:rsidR="00DE6409" w:rsidRDefault="00DE6409">
            <w:r>
              <w:t>28/04/2023</w:t>
            </w:r>
          </w:p>
        </w:tc>
      </w:tr>
      <w:tr w:rsidR="00DE6409" w14:paraId="6454BA0F" w14:textId="77777777" w:rsidTr="00486EEF">
        <w:tc>
          <w:tcPr>
            <w:tcW w:w="1751" w:type="dxa"/>
          </w:tcPr>
          <w:p w14:paraId="4F801F8F" w14:textId="2EFFEA2B" w:rsidR="00DE6409" w:rsidRDefault="00DE6409">
            <w:r>
              <w:t xml:space="preserve">Blog Entry 4 </w:t>
            </w:r>
          </w:p>
        </w:tc>
        <w:tc>
          <w:tcPr>
            <w:tcW w:w="4340" w:type="dxa"/>
          </w:tcPr>
          <w:p w14:paraId="67F9F823" w14:textId="469606B6" w:rsidR="00DE6409" w:rsidRDefault="00DE6409" w:rsidP="00E53BC4">
            <w:r>
              <w:t xml:space="preserve">The effects of Covid-19 on Dementia </w:t>
            </w:r>
          </w:p>
          <w:p w14:paraId="7BB13340" w14:textId="77777777" w:rsidR="00DE6409" w:rsidRDefault="00DE6409" w:rsidP="00E53BC4"/>
          <w:p w14:paraId="0147889F" w14:textId="311C8854" w:rsidR="00DE6409" w:rsidRDefault="00DE6409"/>
        </w:tc>
        <w:tc>
          <w:tcPr>
            <w:tcW w:w="1984" w:type="dxa"/>
          </w:tcPr>
          <w:p w14:paraId="3050DCCE" w14:textId="6ABF3C31" w:rsidR="00DE6409" w:rsidRDefault="00DE6409">
            <w:r>
              <w:t>28/04/2023</w:t>
            </w:r>
          </w:p>
        </w:tc>
      </w:tr>
      <w:tr w:rsidR="00DE6409" w14:paraId="46F1AFEE" w14:textId="77777777" w:rsidTr="00486EEF">
        <w:tc>
          <w:tcPr>
            <w:tcW w:w="1751" w:type="dxa"/>
          </w:tcPr>
          <w:p w14:paraId="4CFC41ED" w14:textId="53FD8CCA" w:rsidR="00DE6409" w:rsidRDefault="00DE6409">
            <w:r>
              <w:t xml:space="preserve">Blog Entry 5 </w:t>
            </w:r>
          </w:p>
        </w:tc>
        <w:tc>
          <w:tcPr>
            <w:tcW w:w="4340" w:type="dxa"/>
          </w:tcPr>
          <w:p w14:paraId="3660A0C2" w14:textId="798D61AA" w:rsidR="00DE6409" w:rsidRDefault="00DE6409" w:rsidP="00E53BC4">
            <w:r>
              <w:t xml:space="preserve">The effects of Covid-19 on Depression </w:t>
            </w:r>
          </w:p>
          <w:p w14:paraId="3403FFBB" w14:textId="77777777" w:rsidR="00DE6409" w:rsidRDefault="00DE6409" w:rsidP="00E53BC4"/>
          <w:p w14:paraId="0479F10D" w14:textId="15150BC2" w:rsidR="00DE6409" w:rsidRDefault="00DE6409"/>
        </w:tc>
        <w:tc>
          <w:tcPr>
            <w:tcW w:w="1984" w:type="dxa"/>
          </w:tcPr>
          <w:p w14:paraId="55212BEE" w14:textId="64387E7C" w:rsidR="00DE6409" w:rsidRDefault="00DE6409">
            <w:r>
              <w:t>28/04/2023</w:t>
            </w:r>
          </w:p>
        </w:tc>
      </w:tr>
    </w:tbl>
    <w:p w14:paraId="5376CD35" w14:textId="0FAB5508" w:rsidR="00385CC9" w:rsidRDefault="00385CC9"/>
    <w:p w14:paraId="3AE9C12A" w14:textId="07A24510" w:rsidR="00385CC9" w:rsidRDefault="00385CC9">
      <w:pPr>
        <w:rPr>
          <w:b/>
          <w:bCs/>
        </w:rPr>
      </w:pPr>
      <w:r w:rsidRPr="00385CC9">
        <w:rPr>
          <w:b/>
          <w:bCs/>
        </w:rPr>
        <w:t xml:space="preserve">Reference List </w:t>
      </w:r>
    </w:p>
    <w:p w14:paraId="1797DEE1" w14:textId="77777777" w:rsidR="00B8403F" w:rsidRDefault="00B8403F">
      <w:pPr>
        <w:rPr>
          <w:b/>
          <w:bCs/>
        </w:rPr>
      </w:pPr>
    </w:p>
    <w:p w14:paraId="6405D394" w14:textId="77777777" w:rsidR="00B8403F" w:rsidRDefault="00B8403F" w:rsidP="00B8403F">
      <w:pPr>
        <w:spacing w:line="240" w:lineRule="auto"/>
      </w:pPr>
      <w:proofErr w:type="spellStart"/>
      <w:r>
        <w:t>Ayton</w:t>
      </w:r>
      <w:proofErr w:type="spellEnd"/>
      <w:r>
        <w:t xml:space="preserve">, A., </w:t>
      </w:r>
      <w:proofErr w:type="spellStart"/>
      <w:r>
        <w:t>Viljoen</w:t>
      </w:r>
      <w:proofErr w:type="spellEnd"/>
      <w:r>
        <w:t>, D., Ryan, S., Ibrahim, A. and Ford, D., 2022. Risk, demand, capacity and outcomes in adult specialist eating disorder services in South-East of England before and since COVID-19. BJPsych bulletin, 46(2), pp.89-95.</w:t>
      </w:r>
    </w:p>
    <w:p w14:paraId="4E92CA2D" w14:textId="77777777" w:rsidR="00B8403F" w:rsidRDefault="00B8403F" w:rsidP="00B8403F">
      <w:pPr>
        <w:spacing w:line="240" w:lineRule="auto"/>
      </w:pPr>
    </w:p>
    <w:p w14:paraId="70631263" w14:textId="77777777" w:rsidR="00B8403F" w:rsidRDefault="00B8403F" w:rsidP="00B8403F">
      <w:pPr>
        <w:spacing w:line="240" w:lineRule="auto"/>
      </w:pPr>
      <w:proofErr w:type="spellStart"/>
      <w:r>
        <w:t>Barros</w:t>
      </w:r>
      <w:proofErr w:type="spellEnd"/>
      <w:r>
        <w:t xml:space="preserve">, D., </w:t>
      </w:r>
      <w:proofErr w:type="spellStart"/>
      <w:r>
        <w:t>Borges-Machado</w:t>
      </w:r>
      <w:proofErr w:type="spellEnd"/>
      <w:r>
        <w:t>, F., Ribeiro, Ó. and Carvalho, J., 2020. Dementia and COVID-19: The ones not to be forgotten.  Journal of Alzheimer's Disease &amp; Other Dementias®, 35, p.1533317520947505.</w:t>
      </w:r>
    </w:p>
    <w:p w14:paraId="23C54B57" w14:textId="77777777" w:rsidR="00B8403F" w:rsidRDefault="00B8403F" w:rsidP="00B8403F">
      <w:pPr>
        <w:spacing w:line="240" w:lineRule="auto"/>
      </w:pPr>
    </w:p>
    <w:p w14:paraId="62E80752" w14:textId="77777777" w:rsidR="00B8403F" w:rsidRDefault="00B8403F" w:rsidP="00B8403F">
      <w:pPr>
        <w:spacing w:line="240" w:lineRule="auto"/>
      </w:pPr>
      <w:r>
        <w:lastRenderedPageBreak/>
        <w:t xml:space="preserve">Brown, S., </w:t>
      </w:r>
      <w:proofErr w:type="spellStart"/>
      <w:r>
        <w:t>Opitz</w:t>
      </w:r>
      <w:proofErr w:type="spellEnd"/>
      <w:r>
        <w:t>, M.C., Peebles, A.I., Sharpe, H., Duffy, F. and Newman, E., 2021. A qualitative exploration of the impact of COVID-19 on individuals with eating disorders in the UK. Appetite, 156, p.104977.</w:t>
      </w:r>
    </w:p>
    <w:p w14:paraId="7A6DAFE6" w14:textId="77777777" w:rsidR="00B8403F" w:rsidRDefault="00B8403F" w:rsidP="00B8403F">
      <w:pPr>
        <w:spacing w:line="240" w:lineRule="auto"/>
      </w:pPr>
    </w:p>
    <w:p w14:paraId="5D0205F6" w14:textId="77777777" w:rsidR="00B8403F" w:rsidRDefault="00B8403F" w:rsidP="00B8403F">
      <w:pPr>
        <w:spacing w:line="240" w:lineRule="auto"/>
      </w:pPr>
      <w:r>
        <w:rPr>
          <w:rFonts w:hint="eastAsia"/>
        </w:rPr>
        <w:t xml:space="preserve">Clark Bryan, D., </w:t>
      </w:r>
      <w:proofErr w:type="spellStart"/>
      <w:r>
        <w:rPr>
          <w:rFonts w:hint="eastAsia"/>
        </w:rPr>
        <w:t>Macdonald</w:t>
      </w:r>
      <w:proofErr w:type="spellEnd"/>
      <w:r>
        <w:rPr>
          <w:rFonts w:hint="eastAsia"/>
        </w:rPr>
        <w:t xml:space="preserve">, P., </w:t>
      </w:r>
      <w:proofErr w:type="spellStart"/>
      <w:r>
        <w:rPr>
          <w:rFonts w:hint="eastAsia"/>
        </w:rPr>
        <w:t>Ambwani</w:t>
      </w:r>
      <w:proofErr w:type="spellEnd"/>
      <w:r>
        <w:rPr>
          <w:rFonts w:hint="eastAsia"/>
        </w:rPr>
        <w:t xml:space="preserve">, S., </w:t>
      </w:r>
      <w:proofErr w:type="spellStart"/>
      <w:r>
        <w:rPr>
          <w:rFonts w:hint="eastAsia"/>
        </w:rPr>
        <w:t>Cardi</w:t>
      </w:r>
      <w:proofErr w:type="spellEnd"/>
      <w:r>
        <w:rPr>
          <w:rFonts w:hint="eastAsia"/>
        </w:rPr>
        <w:t xml:space="preserve">, V., Rowlands, K., </w:t>
      </w:r>
      <w:proofErr w:type="spellStart"/>
      <w:r>
        <w:rPr>
          <w:rFonts w:hint="eastAsia"/>
        </w:rPr>
        <w:t>Willmott</w:t>
      </w:r>
      <w:proofErr w:type="spellEnd"/>
      <w:r>
        <w:rPr>
          <w:rFonts w:hint="eastAsia"/>
        </w:rPr>
        <w:t>, D. and Treasure, J., 2020. Exploring the ways in which COVID‐19 and lockdown has affected the lives of adult patients with anorexia nervosa and their carers. European Eating Di</w:t>
      </w:r>
      <w:r>
        <w:t>sorders Review, 28(6), pp.826-835.</w:t>
      </w:r>
    </w:p>
    <w:p w14:paraId="31AB8E80" w14:textId="77777777" w:rsidR="00B8403F" w:rsidRDefault="00B8403F" w:rsidP="00B8403F">
      <w:pPr>
        <w:spacing w:line="240" w:lineRule="auto"/>
      </w:pPr>
      <w:r>
        <w:t>Daly, M. and Robinson, E., 2022. Depression and anxiety during COVID-19. The Lancet, 399(10324), p.518.</w:t>
      </w:r>
    </w:p>
    <w:p w14:paraId="1D86A011" w14:textId="77777777" w:rsidR="00B8403F" w:rsidRDefault="00B8403F" w:rsidP="00B8403F">
      <w:pPr>
        <w:spacing w:line="240" w:lineRule="auto"/>
      </w:pPr>
    </w:p>
    <w:p w14:paraId="50B75E4D" w14:textId="77777777" w:rsidR="00B8403F" w:rsidRDefault="00B8403F" w:rsidP="00B8403F">
      <w:pPr>
        <w:spacing w:line="240" w:lineRule="auto"/>
      </w:pPr>
      <w:r>
        <w:t>Fear and Anxiety in COVID-19: Preexisting Anxiety Disorders,Cognitive and Behavioral Practice, Volume 28, Issue 4, 2021, 459-467,1077-7229,</w:t>
      </w:r>
    </w:p>
    <w:p w14:paraId="25A99DAB" w14:textId="77777777" w:rsidR="00B8403F" w:rsidRDefault="00B8403F" w:rsidP="00B8403F">
      <w:pPr>
        <w:spacing w:line="240" w:lineRule="auto"/>
      </w:pPr>
    </w:p>
    <w:p w14:paraId="77127FF6" w14:textId="77777777" w:rsidR="00B8403F" w:rsidRDefault="00B8403F" w:rsidP="00B8403F">
      <w:pPr>
        <w:spacing w:line="240" w:lineRule="auto"/>
        <w:rPr>
          <w:rFonts w:hint="eastAsia"/>
        </w:rPr>
      </w:pPr>
      <w:proofErr w:type="spellStart"/>
      <w:r>
        <w:rPr>
          <w:rFonts w:hint="eastAsia"/>
        </w:rPr>
        <w:t>Fontenelle</w:t>
      </w:r>
      <w:proofErr w:type="spellEnd"/>
      <w:r>
        <w:rPr>
          <w:rFonts w:hint="eastAsia"/>
        </w:rPr>
        <w:t>, L.F. and Miguel, E.C., 2020. The impact of coronavirus (COVID‐19) in the diagnosis and treatment of obsessive‐compulsive disorder. Depression and anxiety, 37(6), p.510.</w:t>
      </w:r>
    </w:p>
    <w:p w14:paraId="1BC3EE37" w14:textId="77777777" w:rsidR="00B8403F" w:rsidRDefault="00B8403F" w:rsidP="00B8403F">
      <w:pPr>
        <w:spacing w:line="240" w:lineRule="auto"/>
      </w:pPr>
    </w:p>
    <w:p w14:paraId="4696728C" w14:textId="77777777" w:rsidR="00B8403F" w:rsidRDefault="00B8403F" w:rsidP="00B8403F">
      <w:pPr>
        <w:spacing w:line="240" w:lineRule="auto"/>
      </w:pPr>
      <w:r>
        <w:t xml:space="preserve">Grant, J.E., Drummond, L., Nicholson, T.R., Fagan, H., Baldwin, D.S., Fineberg, N.A. and Chamberlain, S.R., 2022. Obsessive-compulsive symptoms and the Covid-19 pandemic: A rapid scoping review. Neuroscience &amp; </w:t>
      </w:r>
      <w:proofErr w:type="spellStart"/>
      <w:r>
        <w:t>Biobehavioral</w:t>
      </w:r>
      <w:proofErr w:type="spellEnd"/>
      <w:r>
        <w:t xml:space="preserve"> Reviews, 132, pp.1086-1098.</w:t>
      </w:r>
    </w:p>
    <w:p w14:paraId="14B5320A" w14:textId="77777777" w:rsidR="00B8403F" w:rsidRDefault="00B8403F" w:rsidP="00B8403F">
      <w:pPr>
        <w:spacing w:line="240" w:lineRule="auto"/>
      </w:pPr>
      <w:r>
        <w:t>Han, R.H., Schmidt, M.N., Waits, W.M., Bell, A.K. and Miller, T.L., 2020. Planning for mental health needs during COVID-19. Current psychiatry reports, 22, pp.1-10.</w:t>
      </w:r>
    </w:p>
    <w:p w14:paraId="064D608F" w14:textId="77777777" w:rsidR="00B8403F" w:rsidRDefault="00B8403F" w:rsidP="00B8403F">
      <w:pPr>
        <w:spacing w:line="240" w:lineRule="auto"/>
      </w:pPr>
    </w:p>
    <w:p w14:paraId="617E06E5" w14:textId="77777777" w:rsidR="00B8403F" w:rsidRDefault="00B8403F" w:rsidP="00B8403F">
      <w:pPr>
        <w:spacing w:line="240" w:lineRule="auto"/>
      </w:pPr>
      <w:proofErr w:type="spellStart"/>
      <w:r>
        <w:t>Herpertz-Dahlmann</w:t>
      </w:r>
      <w:proofErr w:type="spellEnd"/>
      <w:r>
        <w:t xml:space="preserve">, B., </w:t>
      </w:r>
      <w:proofErr w:type="spellStart"/>
      <w:r>
        <w:t>Dempfle</w:t>
      </w:r>
      <w:proofErr w:type="spellEnd"/>
      <w:r>
        <w:t xml:space="preserve">, A. and </w:t>
      </w:r>
      <w:proofErr w:type="spellStart"/>
      <w:r>
        <w:t>Eckardt</w:t>
      </w:r>
      <w:proofErr w:type="spellEnd"/>
      <w:r>
        <w:t xml:space="preserve">, S., 2022. The youngest are hit hardest: The influence of the COVID-19 pandemic on the </w:t>
      </w:r>
      <w:proofErr w:type="spellStart"/>
      <w:r>
        <w:t>hospitalization</w:t>
      </w:r>
      <w:proofErr w:type="spellEnd"/>
      <w:r>
        <w:t xml:space="preserve"> rate for children, adolescents, and young adults with anorexia nervosa in a large German representative sample. European Psychiatry, 65(1), p34</w:t>
      </w:r>
    </w:p>
    <w:p w14:paraId="3ADB5AD4" w14:textId="77777777" w:rsidR="00B8403F" w:rsidRDefault="00B8403F" w:rsidP="00B8403F">
      <w:pPr>
        <w:spacing w:line="240" w:lineRule="auto"/>
      </w:pPr>
    </w:p>
    <w:p w14:paraId="0C38567A" w14:textId="77777777" w:rsidR="00B8403F" w:rsidRDefault="00B8403F" w:rsidP="00B8403F">
      <w:pPr>
        <w:spacing w:line="240" w:lineRule="auto"/>
      </w:pPr>
      <w:r>
        <w:t xml:space="preserve">Hospital admissions for eating disorders increased by 84% in the last five years (2022) www.rcpsych.ac.uk. Available at: https://www.rcpsych.ac.uk/news-and-features/latest-news/detail/2022/05/18/hospital-admissions-for-eating-disorders-increased-by-84-in-the-last-five-years (Accessed: April 28, 2023). </w:t>
      </w:r>
    </w:p>
    <w:p w14:paraId="685A4987" w14:textId="77777777" w:rsidR="00B8403F" w:rsidRDefault="00B8403F" w:rsidP="00B8403F">
      <w:pPr>
        <w:spacing w:line="240" w:lineRule="auto"/>
      </w:pPr>
    </w:p>
    <w:p w14:paraId="6AC3BD9F" w14:textId="77777777" w:rsidR="00B8403F" w:rsidRDefault="00B8403F" w:rsidP="00B8403F">
      <w:pPr>
        <w:spacing w:line="240" w:lineRule="auto"/>
      </w:pPr>
      <w:r>
        <w:t>Howard, R., Burns, A. and Schneider, L., 2020. Antipsychotic prescribing to people with dementia during COVID-19. The Lancet Neurology, 19(11), p.892.</w:t>
      </w:r>
    </w:p>
    <w:p w14:paraId="724E6715" w14:textId="77777777" w:rsidR="00B8403F" w:rsidRDefault="00B8403F" w:rsidP="00B8403F">
      <w:pPr>
        <w:spacing w:line="240" w:lineRule="auto"/>
      </w:pPr>
    </w:p>
    <w:p w14:paraId="44D5872A" w14:textId="77777777" w:rsidR="00B8403F" w:rsidRDefault="00B8403F" w:rsidP="00B8403F">
      <w:pPr>
        <w:spacing w:line="240" w:lineRule="auto"/>
      </w:pPr>
      <w:r>
        <w:t xml:space="preserve">ICD-11 (2023) World Health Organization. World Health Organization. Available at: https://icd.who.int/browse10/2019/en# (Accessed: April 28, 2023). </w:t>
      </w:r>
    </w:p>
    <w:p w14:paraId="4EAF3DE2" w14:textId="77777777" w:rsidR="00B8403F" w:rsidRDefault="00B8403F" w:rsidP="00B8403F">
      <w:pPr>
        <w:spacing w:line="240" w:lineRule="auto"/>
      </w:pPr>
    </w:p>
    <w:p w14:paraId="33E5E8F5" w14:textId="77777777" w:rsidR="00B8403F" w:rsidRDefault="00B8403F" w:rsidP="00B8403F">
      <w:pPr>
        <w:spacing w:line="240" w:lineRule="auto"/>
      </w:pPr>
      <w:r>
        <w:lastRenderedPageBreak/>
        <w:t xml:space="preserve">ICD-11 (2023) World Health Organization. World Health Organization. Available at: https://icd.who.int/browse10/2019/en# (Accessed: April 28, 2023). </w:t>
      </w:r>
    </w:p>
    <w:p w14:paraId="1626E163" w14:textId="77777777" w:rsidR="00B8403F" w:rsidRDefault="00B8403F" w:rsidP="00B8403F">
      <w:pPr>
        <w:spacing w:line="240" w:lineRule="auto"/>
      </w:pPr>
    </w:p>
    <w:p w14:paraId="6CA15965" w14:textId="77777777" w:rsidR="00B8403F" w:rsidRDefault="00B8403F" w:rsidP="00B8403F">
      <w:pPr>
        <w:spacing w:line="240" w:lineRule="auto"/>
      </w:pPr>
      <w:r>
        <w:t xml:space="preserve">ICD-11 (2023) World Health Organization. World Health Organization. Available at: https://icd.who.int/browse10/2019/en# (Accessed: April 28, 2023). </w:t>
      </w:r>
    </w:p>
    <w:p w14:paraId="04EF6E02" w14:textId="77777777" w:rsidR="00B8403F" w:rsidRDefault="00B8403F" w:rsidP="00B8403F">
      <w:pPr>
        <w:spacing w:line="240" w:lineRule="auto"/>
      </w:pPr>
    </w:p>
    <w:p w14:paraId="705BEF02" w14:textId="77777777" w:rsidR="00B8403F" w:rsidRDefault="00B8403F" w:rsidP="00B8403F">
      <w:pPr>
        <w:spacing w:line="240" w:lineRule="auto"/>
      </w:pPr>
      <w:r>
        <w:t xml:space="preserve">Irish, Madeleine, Bethan Dalton, Laura Potts, Catherine </w:t>
      </w:r>
      <w:proofErr w:type="spellStart"/>
      <w:r>
        <w:t>McCombie</w:t>
      </w:r>
      <w:proofErr w:type="spellEnd"/>
      <w:r>
        <w:t xml:space="preserve">, James Shearer, Katie Au, Nikola Kern et al. "The clinical effectiveness and cost-effectiveness of a ‘stepping into day </w:t>
      </w:r>
      <w:proofErr w:type="spellStart"/>
      <w:r>
        <w:t>treatment’approach</w:t>
      </w:r>
      <w:proofErr w:type="spellEnd"/>
      <w:r>
        <w:t xml:space="preserve"> versus inpatient treatment as usual for anorexia nervosa in adult specialist eating disorder services (DAISIES trial): a study protocol of a randomised controlled multi-centre open-label parallel group non-inferiority trial." Trials 23, no. 1 (2022): 500.</w:t>
      </w:r>
    </w:p>
    <w:p w14:paraId="11ED06FB" w14:textId="77777777" w:rsidR="00B8403F" w:rsidRDefault="00B8403F" w:rsidP="00B8403F">
      <w:pPr>
        <w:spacing w:line="240" w:lineRule="auto"/>
      </w:pPr>
    </w:p>
    <w:p w14:paraId="4D318A59" w14:textId="77777777" w:rsidR="00B8403F" w:rsidRDefault="00B8403F" w:rsidP="00B8403F">
      <w:pPr>
        <w:spacing w:line="240" w:lineRule="auto"/>
      </w:pPr>
      <w:proofErr w:type="spellStart"/>
      <w:r>
        <w:t>Jassi</w:t>
      </w:r>
      <w:proofErr w:type="spellEnd"/>
      <w:r>
        <w:t xml:space="preserve">, A., </w:t>
      </w:r>
      <w:proofErr w:type="spellStart"/>
      <w:r>
        <w:t>Shahriyarmolki</w:t>
      </w:r>
      <w:proofErr w:type="spellEnd"/>
      <w:r>
        <w:t xml:space="preserve">, K., Taylor, T., </w:t>
      </w:r>
      <w:proofErr w:type="spellStart"/>
      <w:r>
        <w:t>Peile</w:t>
      </w:r>
      <w:proofErr w:type="spellEnd"/>
      <w:r>
        <w:t xml:space="preserve">, L., </w:t>
      </w:r>
      <w:proofErr w:type="spellStart"/>
      <w:r>
        <w:t>Challacombe</w:t>
      </w:r>
      <w:proofErr w:type="spellEnd"/>
      <w:r>
        <w:t xml:space="preserve">, F., Clark, B. and </w:t>
      </w:r>
      <w:proofErr w:type="spellStart"/>
      <w:r>
        <w:t>Veale</w:t>
      </w:r>
      <w:proofErr w:type="spellEnd"/>
      <w:r>
        <w:t>, D., 2020. OCD and COVID-19: a new frontier. The Cognitive Behaviour Therapist, 13, p.e27.</w:t>
      </w:r>
    </w:p>
    <w:p w14:paraId="009556E5" w14:textId="77777777" w:rsidR="00B8403F" w:rsidRDefault="00B8403F" w:rsidP="00B8403F">
      <w:pPr>
        <w:spacing w:line="240" w:lineRule="auto"/>
      </w:pPr>
    </w:p>
    <w:p w14:paraId="7C334B81" w14:textId="77777777" w:rsidR="00B8403F" w:rsidRDefault="00B8403F" w:rsidP="00B8403F">
      <w:pPr>
        <w:spacing w:line="240" w:lineRule="auto"/>
      </w:pPr>
      <w:proofErr w:type="spellStart"/>
      <w:r>
        <w:t>Mazza</w:t>
      </w:r>
      <w:proofErr w:type="spellEnd"/>
      <w:r>
        <w:t xml:space="preserve">, M.G., </w:t>
      </w:r>
      <w:proofErr w:type="spellStart"/>
      <w:r>
        <w:t>Palladini</w:t>
      </w:r>
      <w:proofErr w:type="spellEnd"/>
      <w:r>
        <w:t xml:space="preserve">, M., </w:t>
      </w:r>
      <w:proofErr w:type="spellStart"/>
      <w:r>
        <w:t>Poletti</w:t>
      </w:r>
      <w:proofErr w:type="spellEnd"/>
      <w:r>
        <w:t>, S. and Benedetti, F., 2022. Post-COVID-19 depressive symptoms: Epidemiology, pathophysiology, and pharmacological treatment. CNS drugs, 36(7), pp.681-702.</w:t>
      </w:r>
    </w:p>
    <w:p w14:paraId="56E49C88" w14:textId="77777777" w:rsidR="00B8403F" w:rsidRDefault="00B8403F" w:rsidP="00B8403F">
      <w:pPr>
        <w:spacing w:line="240" w:lineRule="auto"/>
      </w:pPr>
    </w:p>
    <w:p w14:paraId="1B55FEC6" w14:textId="77777777" w:rsidR="00B8403F" w:rsidRDefault="00B8403F" w:rsidP="00B8403F">
      <w:pPr>
        <w:spacing w:line="240" w:lineRule="auto"/>
      </w:pPr>
      <w:proofErr w:type="spellStart"/>
      <w:r>
        <w:t>Molodynski</w:t>
      </w:r>
      <w:proofErr w:type="spellEnd"/>
      <w:r>
        <w:t xml:space="preserve">, A., </w:t>
      </w:r>
      <w:proofErr w:type="spellStart"/>
      <w:r>
        <w:t>McLellan</w:t>
      </w:r>
      <w:proofErr w:type="spellEnd"/>
      <w:r>
        <w:t xml:space="preserve">, A., Craig, T. and </w:t>
      </w:r>
      <w:proofErr w:type="spellStart"/>
      <w:r>
        <w:t>Bhugra</w:t>
      </w:r>
      <w:proofErr w:type="spellEnd"/>
      <w:r>
        <w:t>, D., 2021. What does COVID mean for UK mental health care?. International Journal of Social Psychiatry, 67(7), pp.823-825.</w:t>
      </w:r>
    </w:p>
    <w:p w14:paraId="4D1BC4F3" w14:textId="77777777" w:rsidR="00B8403F" w:rsidRDefault="00B8403F" w:rsidP="00B8403F">
      <w:pPr>
        <w:spacing w:line="240" w:lineRule="auto"/>
      </w:pPr>
    </w:p>
    <w:p w14:paraId="3D5F8202" w14:textId="77777777" w:rsidR="00B8403F" w:rsidRDefault="00B8403F" w:rsidP="00B8403F">
      <w:pPr>
        <w:spacing w:line="240" w:lineRule="auto"/>
      </w:pPr>
      <w:proofErr w:type="spellStart"/>
      <w:r>
        <w:t>Roz</w:t>
      </w:r>
      <w:proofErr w:type="spellEnd"/>
      <w:r>
        <w:t xml:space="preserve"> Shafran, Stanley Rachman, Maureen Whittal, Adam </w:t>
      </w:r>
      <w:proofErr w:type="spellStart"/>
      <w:r>
        <w:t>Radomsky</w:t>
      </w:r>
      <w:proofErr w:type="spellEnd"/>
      <w:r>
        <w:t xml:space="preserve">, Anna </w:t>
      </w:r>
      <w:proofErr w:type="spellStart"/>
      <w:r>
        <w:t>Coughtrey</w:t>
      </w:r>
      <w:proofErr w:type="spellEnd"/>
      <w:r>
        <w:t>,</w:t>
      </w:r>
    </w:p>
    <w:p w14:paraId="140B5781" w14:textId="77777777" w:rsidR="00B8403F" w:rsidRDefault="00B8403F" w:rsidP="00B8403F">
      <w:pPr>
        <w:spacing w:line="240" w:lineRule="auto"/>
      </w:pPr>
    </w:p>
    <w:p w14:paraId="12289C00" w14:textId="77777777" w:rsidR="00B8403F" w:rsidRDefault="00B8403F" w:rsidP="00B8403F">
      <w:pPr>
        <w:spacing w:line="240" w:lineRule="auto"/>
        <w:rPr>
          <w:rFonts w:hint="eastAsia"/>
        </w:rPr>
      </w:pPr>
      <w:proofErr w:type="spellStart"/>
      <w:r>
        <w:rPr>
          <w:rFonts w:hint="eastAsia"/>
        </w:rPr>
        <w:t>Schlegl</w:t>
      </w:r>
      <w:proofErr w:type="spellEnd"/>
      <w:r>
        <w:rPr>
          <w:rFonts w:hint="eastAsia"/>
        </w:rPr>
        <w:t xml:space="preserve">, S., </w:t>
      </w:r>
      <w:proofErr w:type="spellStart"/>
      <w:r>
        <w:rPr>
          <w:rFonts w:hint="eastAsia"/>
        </w:rPr>
        <w:t>Maier</w:t>
      </w:r>
      <w:proofErr w:type="spellEnd"/>
      <w:r>
        <w:rPr>
          <w:rFonts w:hint="eastAsia"/>
        </w:rPr>
        <w:t xml:space="preserve">, J., </w:t>
      </w:r>
      <w:proofErr w:type="spellStart"/>
      <w:r>
        <w:rPr>
          <w:rFonts w:hint="eastAsia"/>
        </w:rPr>
        <w:t>Meule</w:t>
      </w:r>
      <w:proofErr w:type="spellEnd"/>
      <w:r>
        <w:rPr>
          <w:rFonts w:hint="eastAsia"/>
        </w:rPr>
        <w:t>, A. and Voderholzer, U., 2020. Eating disorders in times of the COVID‐19 pandemic—Results from an online survey of patients with anorexia nervosa. International Journal of Eating Disorders, 53(11), pp.1791-1800.</w:t>
      </w:r>
    </w:p>
    <w:p w14:paraId="3AF55EF4" w14:textId="77777777" w:rsidR="00B8403F" w:rsidRDefault="00B8403F" w:rsidP="00B8403F">
      <w:pPr>
        <w:spacing w:line="240" w:lineRule="auto"/>
      </w:pPr>
    </w:p>
    <w:p w14:paraId="72487DE5" w14:textId="77777777" w:rsidR="00B8403F" w:rsidRDefault="00B8403F" w:rsidP="00B8403F">
      <w:pPr>
        <w:spacing w:line="240" w:lineRule="auto"/>
      </w:pPr>
      <w:proofErr w:type="spellStart"/>
      <w:r>
        <w:t>Scuteri</w:t>
      </w:r>
      <w:proofErr w:type="spellEnd"/>
      <w:r>
        <w:t xml:space="preserve">, D., </w:t>
      </w:r>
      <w:proofErr w:type="spellStart"/>
      <w:r>
        <w:t>Contrada</w:t>
      </w:r>
      <w:proofErr w:type="spellEnd"/>
      <w:r>
        <w:t xml:space="preserve">, M., </w:t>
      </w:r>
      <w:proofErr w:type="spellStart"/>
      <w:r>
        <w:t>Tonin</w:t>
      </w:r>
      <w:proofErr w:type="spellEnd"/>
      <w:r>
        <w:t xml:space="preserve">, P., </w:t>
      </w:r>
      <w:proofErr w:type="spellStart"/>
      <w:r>
        <w:t>Corasaniti</w:t>
      </w:r>
      <w:proofErr w:type="spellEnd"/>
      <w:r>
        <w:t xml:space="preserve">, M.T., </w:t>
      </w:r>
      <w:proofErr w:type="spellStart"/>
      <w:r>
        <w:t>Nicotera</w:t>
      </w:r>
      <w:proofErr w:type="spellEnd"/>
      <w:r>
        <w:t xml:space="preserve">, P. and </w:t>
      </w:r>
      <w:proofErr w:type="spellStart"/>
      <w:r>
        <w:t>Bagetta</w:t>
      </w:r>
      <w:proofErr w:type="spellEnd"/>
      <w:r>
        <w:t>, G., 2022. Dementia and COVID-19: a case report and literature review on pain management. Pharmaceuticals, 15(2), p.199.</w:t>
      </w:r>
    </w:p>
    <w:p w14:paraId="6212B06D" w14:textId="77777777" w:rsidR="00B8403F" w:rsidRDefault="00B8403F" w:rsidP="00B8403F">
      <w:pPr>
        <w:spacing w:line="240" w:lineRule="auto"/>
      </w:pPr>
    </w:p>
    <w:p w14:paraId="020737B8" w14:textId="77777777" w:rsidR="00B8403F" w:rsidRDefault="00B8403F" w:rsidP="00B8403F">
      <w:pPr>
        <w:spacing w:line="240" w:lineRule="auto"/>
      </w:pPr>
      <w:r>
        <w:t xml:space="preserve">Shevlin, M., McBride, O., Murphy, J., Miller, J.G., Hartman, T.K., </w:t>
      </w:r>
      <w:proofErr w:type="spellStart"/>
      <w:r>
        <w:t>Levita</w:t>
      </w:r>
      <w:proofErr w:type="spellEnd"/>
      <w:r>
        <w:t>, L., Mason, L., Martinez, A.P., McKay, R., Stocks, T.V. and Bennett, K.M., 2020. Anxiety, depression, traumatic stress and COVID-19-related anxiety in the UK general population during the COVID-19 pandemic. BJPsych open, 6(6), p.e125.</w:t>
      </w:r>
    </w:p>
    <w:p w14:paraId="69F13375" w14:textId="77777777" w:rsidR="00B8403F" w:rsidRDefault="00B8403F" w:rsidP="00B8403F">
      <w:pPr>
        <w:spacing w:line="240" w:lineRule="auto"/>
      </w:pPr>
    </w:p>
    <w:p w14:paraId="654FF063" w14:textId="77777777" w:rsidR="00B8403F" w:rsidRDefault="00B8403F" w:rsidP="00B8403F">
      <w:pPr>
        <w:spacing w:line="240" w:lineRule="auto"/>
      </w:pPr>
      <w:r>
        <w:t>Silva, R.M., Shavitt, R.G. and Costa, D.L., 2020. Obsessive-compulsive disorder during the COVID-19 pandemic. Journal of Psychiatry, 43, pp.108-108.</w:t>
      </w:r>
    </w:p>
    <w:p w14:paraId="46C5F17D" w14:textId="77777777" w:rsidR="00B8403F" w:rsidRDefault="00B8403F" w:rsidP="00B8403F">
      <w:pPr>
        <w:spacing w:line="240" w:lineRule="auto"/>
      </w:pPr>
    </w:p>
    <w:p w14:paraId="32CE14FD" w14:textId="77777777" w:rsidR="00B8403F" w:rsidRDefault="00B8403F" w:rsidP="00B8403F">
      <w:pPr>
        <w:spacing w:line="240" w:lineRule="auto"/>
      </w:pPr>
      <w:proofErr w:type="spellStart"/>
      <w:r>
        <w:lastRenderedPageBreak/>
        <w:t>Tanir</w:t>
      </w:r>
      <w:proofErr w:type="spellEnd"/>
      <w:r>
        <w:t xml:space="preserve">, Y., </w:t>
      </w:r>
      <w:proofErr w:type="spellStart"/>
      <w:r>
        <w:t>Karayagmurlu</w:t>
      </w:r>
      <w:proofErr w:type="spellEnd"/>
      <w:r>
        <w:t xml:space="preserve">, A., </w:t>
      </w:r>
      <w:proofErr w:type="spellStart"/>
      <w:r>
        <w:t>Kaya</w:t>
      </w:r>
      <w:proofErr w:type="spellEnd"/>
      <w:r>
        <w:t xml:space="preserve">, İ., </w:t>
      </w:r>
      <w:proofErr w:type="spellStart"/>
      <w:r>
        <w:t>Kaynar</w:t>
      </w:r>
      <w:proofErr w:type="spellEnd"/>
      <w:r>
        <w:t xml:space="preserve">, T.B., </w:t>
      </w:r>
      <w:proofErr w:type="spellStart"/>
      <w:r>
        <w:t>Türkmen</w:t>
      </w:r>
      <w:proofErr w:type="spellEnd"/>
      <w:r>
        <w:t xml:space="preserve">, G., </w:t>
      </w:r>
      <w:proofErr w:type="spellStart"/>
      <w:r>
        <w:t>Dambasan</w:t>
      </w:r>
      <w:proofErr w:type="spellEnd"/>
      <w:r>
        <w:t xml:space="preserve">, B.N., </w:t>
      </w:r>
      <w:proofErr w:type="spellStart"/>
      <w:r>
        <w:t>Meral</w:t>
      </w:r>
      <w:proofErr w:type="spellEnd"/>
      <w:r>
        <w:t xml:space="preserve">, Y. and </w:t>
      </w:r>
      <w:proofErr w:type="spellStart"/>
      <w:r>
        <w:t>Coşkun</w:t>
      </w:r>
      <w:proofErr w:type="spellEnd"/>
      <w:r>
        <w:t>, M., 2020. Exacerbation of obsessive compulsive disorder symptoms in children and adolescents during COVID-19 pandemic. Psychiatry research, 293, p.113363.</w:t>
      </w:r>
    </w:p>
    <w:p w14:paraId="2707F9D0" w14:textId="77777777" w:rsidR="00B8403F" w:rsidRDefault="00B8403F" w:rsidP="00B8403F">
      <w:pPr>
        <w:spacing w:line="240" w:lineRule="auto"/>
      </w:pPr>
    </w:p>
    <w:p w14:paraId="78077A79" w14:textId="77777777" w:rsidR="00B8403F" w:rsidRDefault="00B8403F" w:rsidP="00B8403F">
      <w:pPr>
        <w:spacing w:line="240" w:lineRule="auto"/>
      </w:pPr>
      <w:r>
        <w:t xml:space="preserve">Vizard, T., Davis, J., White, E. and </w:t>
      </w:r>
      <w:proofErr w:type="spellStart"/>
      <w:r>
        <w:t>Beynon</w:t>
      </w:r>
      <w:proofErr w:type="spellEnd"/>
      <w:r>
        <w:t>, B., 2020. Coronavirus and depression in adults, Great Britain: June 2020. London: Office for National Statistics.</w:t>
      </w:r>
    </w:p>
    <w:p w14:paraId="51F272F6" w14:textId="77777777" w:rsidR="00B8403F" w:rsidRDefault="00B8403F" w:rsidP="00B8403F">
      <w:pPr>
        <w:spacing w:line="240" w:lineRule="auto"/>
      </w:pPr>
    </w:p>
    <w:p w14:paraId="5D311CB6" w14:textId="77777777" w:rsidR="00B8403F" w:rsidRDefault="00B8403F" w:rsidP="00B8403F">
      <w:pPr>
        <w:spacing w:line="240" w:lineRule="auto"/>
      </w:pPr>
      <w:r>
        <w:t xml:space="preserve">Wheaton, M.G., Ward, H.E., </w:t>
      </w:r>
      <w:proofErr w:type="spellStart"/>
      <w:r>
        <w:t>Silber</w:t>
      </w:r>
      <w:proofErr w:type="spellEnd"/>
      <w:r>
        <w:t xml:space="preserve">, A., </w:t>
      </w:r>
      <w:proofErr w:type="spellStart"/>
      <w:r>
        <w:t>McIngvale</w:t>
      </w:r>
      <w:proofErr w:type="spellEnd"/>
      <w:r>
        <w:t xml:space="preserve">, E. and </w:t>
      </w:r>
      <w:proofErr w:type="spellStart"/>
      <w:r>
        <w:t>Björgvinsson</w:t>
      </w:r>
      <w:proofErr w:type="spellEnd"/>
      <w:r>
        <w:t>, T., 2021. How is the COVID-19 pandemic affecting individuals with obsessive-compulsive disorder (OCD) symptoms?. Journal of Anxiety Disorders, 81, p.102410.</w:t>
      </w:r>
    </w:p>
    <w:p w14:paraId="27B1E8BD" w14:textId="77777777" w:rsidR="00B8403F" w:rsidRPr="00B8403F" w:rsidRDefault="00B8403F"/>
    <w:sectPr w:rsidR="00B8403F" w:rsidRPr="00B840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D5"/>
    <w:rsid w:val="000D333F"/>
    <w:rsid w:val="000F51D5"/>
    <w:rsid w:val="0019025E"/>
    <w:rsid w:val="00205D29"/>
    <w:rsid w:val="0029031B"/>
    <w:rsid w:val="00385CC9"/>
    <w:rsid w:val="00486EEF"/>
    <w:rsid w:val="004D0996"/>
    <w:rsid w:val="009C6BE8"/>
    <w:rsid w:val="00B8403F"/>
    <w:rsid w:val="00BD32BF"/>
    <w:rsid w:val="00D42FA1"/>
    <w:rsid w:val="00DE6409"/>
    <w:rsid w:val="00E66348"/>
    <w:rsid w:val="00F13C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8A85"/>
  <w15:chartTrackingRefBased/>
  <w15:docId w15:val="{2CAE7747-6375-4269-B7BE-76E37A8BA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Drewe Phillips</dc:creator>
  <cp:keywords/>
  <dc:description/>
  <cp:lastModifiedBy>Chloe Watt</cp:lastModifiedBy>
  <cp:revision>2</cp:revision>
  <dcterms:created xsi:type="dcterms:W3CDTF">2023-04-28T22:44:00Z</dcterms:created>
  <dcterms:modified xsi:type="dcterms:W3CDTF">2023-04-28T22:44:00Z</dcterms:modified>
</cp:coreProperties>
</file>