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EDA37" w14:textId="77777777" w:rsidR="009C7483" w:rsidRPr="00533F6E" w:rsidRDefault="009C7483" w:rsidP="00020360">
      <w:pPr>
        <w:spacing w:line="360" w:lineRule="auto"/>
        <w:jc w:val="center"/>
        <w:rPr>
          <w:rFonts w:ascii="Arial" w:hAnsi="Arial" w:cs="Arial"/>
        </w:rPr>
      </w:pPr>
    </w:p>
    <w:p w14:paraId="19C9B700" w14:textId="77777777" w:rsidR="009C7483" w:rsidRPr="00533F6E" w:rsidRDefault="009C7483" w:rsidP="00020360">
      <w:pPr>
        <w:spacing w:line="360" w:lineRule="auto"/>
        <w:jc w:val="center"/>
        <w:rPr>
          <w:rFonts w:ascii="Arial" w:hAnsi="Arial" w:cs="Arial"/>
        </w:rPr>
      </w:pPr>
    </w:p>
    <w:p w14:paraId="04C43BC4" w14:textId="77777777" w:rsidR="009C7483" w:rsidRPr="00533F6E" w:rsidRDefault="009C7483" w:rsidP="00020360">
      <w:pPr>
        <w:spacing w:line="360" w:lineRule="auto"/>
        <w:jc w:val="center"/>
        <w:rPr>
          <w:rFonts w:ascii="Arial" w:hAnsi="Arial" w:cs="Arial"/>
        </w:rPr>
      </w:pPr>
    </w:p>
    <w:p w14:paraId="5960F188" w14:textId="77777777" w:rsidR="009C7483" w:rsidRPr="00533F6E" w:rsidRDefault="009C7483" w:rsidP="00020360">
      <w:pPr>
        <w:spacing w:line="360" w:lineRule="auto"/>
        <w:jc w:val="center"/>
        <w:rPr>
          <w:rFonts w:ascii="Arial" w:hAnsi="Arial" w:cs="Arial"/>
        </w:rPr>
      </w:pPr>
    </w:p>
    <w:p w14:paraId="72E3AB55" w14:textId="77777777" w:rsidR="009C7483" w:rsidRPr="00533F6E" w:rsidRDefault="009C7483" w:rsidP="00020360">
      <w:pPr>
        <w:spacing w:line="360" w:lineRule="auto"/>
        <w:jc w:val="center"/>
        <w:rPr>
          <w:rFonts w:ascii="Arial" w:hAnsi="Arial" w:cs="Arial"/>
        </w:rPr>
      </w:pPr>
    </w:p>
    <w:p w14:paraId="225B7BB1" w14:textId="77777777" w:rsidR="009C7483" w:rsidRPr="00533F6E" w:rsidRDefault="009C7483" w:rsidP="00020360">
      <w:pPr>
        <w:spacing w:line="360" w:lineRule="auto"/>
        <w:jc w:val="center"/>
        <w:rPr>
          <w:rFonts w:ascii="Arial" w:hAnsi="Arial" w:cs="Arial"/>
        </w:rPr>
      </w:pPr>
    </w:p>
    <w:p w14:paraId="159C73C9" w14:textId="77777777" w:rsidR="009C7483" w:rsidRPr="00533F6E" w:rsidRDefault="009C7483" w:rsidP="00020360">
      <w:pPr>
        <w:spacing w:line="360" w:lineRule="auto"/>
        <w:jc w:val="center"/>
        <w:rPr>
          <w:rFonts w:ascii="Arial" w:hAnsi="Arial" w:cs="Arial"/>
        </w:rPr>
      </w:pPr>
    </w:p>
    <w:p w14:paraId="543FFF59" w14:textId="77777777" w:rsidR="009C7483" w:rsidRPr="00533F6E" w:rsidRDefault="009C7483" w:rsidP="00020360">
      <w:pPr>
        <w:spacing w:line="360" w:lineRule="auto"/>
        <w:rPr>
          <w:rFonts w:ascii="Arial" w:hAnsi="Arial" w:cs="Arial"/>
        </w:rPr>
      </w:pPr>
    </w:p>
    <w:p w14:paraId="013582C0" w14:textId="77777777" w:rsidR="009C7483" w:rsidRPr="00533F6E" w:rsidRDefault="009C7483" w:rsidP="00020360">
      <w:pPr>
        <w:spacing w:line="360" w:lineRule="auto"/>
        <w:jc w:val="center"/>
        <w:rPr>
          <w:rFonts w:ascii="Arial" w:hAnsi="Arial" w:cs="Arial"/>
          <w:sz w:val="40"/>
          <w:szCs w:val="40"/>
        </w:rPr>
      </w:pPr>
    </w:p>
    <w:p w14:paraId="024C6F26" w14:textId="3FD51849" w:rsidR="009C7483" w:rsidRPr="00533F6E" w:rsidRDefault="00C335C0" w:rsidP="00020360">
      <w:pPr>
        <w:spacing w:line="360" w:lineRule="auto"/>
        <w:jc w:val="center"/>
        <w:rPr>
          <w:rFonts w:ascii="Arial" w:hAnsi="Arial" w:cs="Arial"/>
          <w:sz w:val="40"/>
          <w:szCs w:val="40"/>
        </w:rPr>
      </w:pPr>
      <w:r w:rsidRPr="00533F6E">
        <w:rPr>
          <w:rFonts w:ascii="Arial" w:hAnsi="Arial" w:cs="Arial"/>
          <w:sz w:val="40"/>
          <w:szCs w:val="40"/>
        </w:rPr>
        <w:t xml:space="preserve">University of Wales </w:t>
      </w:r>
      <w:r w:rsidR="00181C5C" w:rsidRPr="00533F6E">
        <w:rPr>
          <w:rFonts w:ascii="Arial" w:hAnsi="Arial" w:cs="Arial"/>
          <w:sz w:val="40"/>
          <w:szCs w:val="40"/>
        </w:rPr>
        <w:t>T</w:t>
      </w:r>
      <w:r w:rsidRPr="00533F6E">
        <w:rPr>
          <w:rFonts w:ascii="Arial" w:hAnsi="Arial" w:cs="Arial"/>
          <w:sz w:val="40"/>
          <w:szCs w:val="40"/>
        </w:rPr>
        <w:t xml:space="preserve">rinity </w:t>
      </w:r>
      <w:r w:rsidR="00181C5C" w:rsidRPr="00533F6E">
        <w:rPr>
          <w:rFonts w:ascii="Arial" w:hAnsi="Arial" w:cs="Arial"/>
          <w:sz w:val="40"/>
          <w:szCs w:val="40"/>
        </w:rPr>
        <w:t>S</w:t>
      </w:r>
      <w:r w:rsidRPr="00533F6E">
        <w:rPr>
          <w:rFonts w:ascii="Arial" w:hAnsi="Arial" w:cs="Arial"/>
          <w:sz w:val="40"/>
          <w:szCs w:val="40"/>
        </w:rPr>
        <w:t>aint David</w:t>
      </w:r>
    </w:p>
    <w:p w14:paraId="7BB76FD5" w14:textId="7ECC163B" w:rsidR="00236DFC" w:rsidRPr="00533F6E" w:rsidRDefault="00032C99" w:rsidP="00020360">
      <w:pPr>
        <w:spacing w:line="360" w:lineRule="auto"/>
        <w:jc w:val="center"/>
        <w:rPr>
          <w:rFonts w:ascii="Arial" w:hAnsi="Arial" w:cs="Arial"/>
          <w:sz w:val="40"/>
          <w:szCs w:val="40"/>
        </w:rPr>
      </w:pPr>
      <w:r>
        <w:rPr>
          <w:rFonts w:ascii="Arial" w:hAnsi="Arial" w:cs="Arial"/>
          <w:sz w:val="40"/>
          <w:szCs w:val="40"/>
        </w:rPr>
        <w:t>Tensile</w:t>
      </w:r>
      <w:r w:rsidRPr="00533F6E">
        <w:rPr>
          <w:rFonts w:ascii="Arial" w:hAnsi="Arial" w:cs="Arial"/>
          <w:sz w:val="40"/>
          <w:szCs w:val="40"/>
        </w:rPr>
        <w:t xml:space="preserve"> Testing </w:t>
      </w:r>
      <w:r>
        <w:rPr>
          <w:rFonts w:ascii="Arial" w:hAnsi="Arial" w:cs="Arial"/>
          <w:sz w:val="40"/>
          <w:szCs w:val="40"/>
        </w:rPr>
        <w:t xml:space="preserve">of </w:t>
      </w:r>
      <w:r w:rsidR="009C7483" w:rsidRPr="00533F6E">
        <w:rPr>
          <w:rFonts w:ascii="Arial" w:hAnsi="Arial" w:cs="Arial"/>
          <w:sz w:val="40"/>
          <w:szCs w:val="40"/>
        </w:rPr>
        <w:t xml:space="preserve">Composite </w:t>
      </w:r>
      <w:r w:rsidR="00A47289" w:rsidRPr="00533F6E">
        <w:rPr>
          <w:rFonts w:ascii="Arial" w:hAnsi="Arial" w:cs="Arial"/>
          <w:sz w:val="40"/>
          <w:szCs w:val="40"/>
        </w:rPr>
        <w:t>Re</w:t>
      </w:r>
      <w:r w:rsidR="00A47289">
        <w:rPr>
          <w:rFonts w:ascii="Arial" w:hAnsi="Arial" w:cs="Arial"/>
          <w:sz w:val="40"/>
          <w:szCs w:val="40"/>
        </w:rPr>
        <w:t>inforcement B</w:t>
      </w:r>
      <w:r w:rsidR="009C7483" w:rsidRPr="00533F6E">
        <w:rPr>
          <w:rFonts w:ascii="Arial" w:hAnsi="Arial" w:cs="Arial"/>
          <w:sz w:val="40"/>
          <w:szCs w:val="40"/>
        </w:rPr>
        <w:t>ar</w:t>
      </w:r>
      <w:r w:rsidR="00A47289">
        <w:rPr>
          <w:rFonts w:ascii="Arial" w:hAnsi="Arial" w:cs="Arial"/>
          <w:sz w:val="40"/>
          <w:szCs w:val="40"/>
        </w:rPr>
        <w:t xml:space="preserve"> </w:t>
      </w:r>
    </w:p>
    <w:p w14:paraId="78EB260B" w14:textId="1A874BA8" w:rsidR="009C7483" w:rsidRPr="00533F6E" w:rsidRDefault="009C7483" w:rsidP="00020360">
      <w:pPr>
        <w:spacing w:line="360" w:lineRule="auto"/>
        <w:jc w:val="center"/>
        <w:rPr>
          <w:rFonts w:ascii="Arial" w:hAnsi="Arial" w:cs="Arial"/>
          <w:sz w:val="40"/>
          <w:szCs w:val="40"/>
        </w:rPr>
      </w:pPr>
      <w:r w:rsidRPr="00533F6E">
        <w:rPr>
          <w:rFonts w:ascii="Arial" w:hAnsi="Arial" w:cs="Arial"/>
          <w:sz w:val="40"/>
          <w:szCs w:val="40"/>
        </w:rPr>
        <w:t>Kurtis Russ</w:t>
      </w:r>
      <w:r w:rsidR="00C335C0" w:rsidRPr="00533F6E">
        <w:rPr>
          <w:rFonts w:ascii="Arial" w:hAnsi="Arial" w:cs="Arial"/>
          <w:sz w:val="40"/>
          <w:szCs w:val="40"/>
        </w:rPr>
        <w:t xml:space="preserve"> </w:t>
      </w:r>
      <w:r w:rsidRPr="00533F6E">
        <w:rPr>
          <w:rFonts w:ascii="Arial" w:hAnsi="Arial" w:cs="Arial"/>
          <w:sz w:val="40"/>
          <w:szCs w:val="40"/>
        </w:rPr>
        <w:t>2116773</w:t>
      </w:r>
    </w:p>
    <w:p w14:paraId="0D0D8620" w14:textId="3B3C9D6F" w:rsidR="00026E90" w:rsidRPr="00533F6E" w:rsidRDefault="00717569" w:rsidP="00020360">
      <w:pPr>
        <w:spacing w:line="360" w:lineRule="auto"/>
        <w:jc w:val="center"/>
        <w:rPr>
          <w:rFonts w:ascii="Arial" w:hAnsi="Arial" w:cs="Arial"/>
          <w:sz w:val="40"/>
          <w:szCs w:val="40"/>
        </w:rPr>
      </w:pPr>
      <w:r>
        <w:rPr>
          <w:rFonts w:ascii="Arial" w:hAnsi="Arial" w:cs="Arial"/>
          <w:sz w:val="40"/>
          <w:szCs w:val="40"/>
        </w:rPr>
        <w:t xml:space="preserve">BEng </w:t>
      </w:r>
      <w:r w:rsidR="00C335C0" w:rsidRPr="00533F6E">
        <w:rPr>
          <w:rFonts w:ascii="Arial" w:hAnsi="Arial" w:cs="Arial"/>
          <w:sz w:val="40"/>
          <w:szCs w:val="40"/>
        </w:rPr>
        <w:t>Material science</w:t>
      </w:r>
      <w:r>
        <w:rPr>
          <w:rFonts w:ascii="Arial" w:hAnsi="Arial" w:cs="Arial"/>
          <w:sz w:val="40"/>
          <w:szCs w:val="40"/>
        </w:rPr>
        <w:t xml:space="preserve"> ACMA 6013</w:t>
      </w:r>
    </w:p>
    <w:p w14:paraId="3226F8F6" w14:textId="1E5063B3" w:rsidR="00C335C0" w:rsidRPr="00533F6E" w:rsidRDefault="00C335C0" w:rsidP="00020360">
      <w:pPr>
        <w:spacing w:line="360" w:lineRule="auto"/>
        <w:jc w:val="center"/>
        <w:rPr>
          <w:rFonts w:ascii="Arial" w:hAnsi="Arial" w:cs="Arial"/>
          <w:sz w:val="40"/>
          <w:szCs w:val="40"/>
        </w:rPr>
      </w:pPr>
      <w:r w:rsidRPr="00533F6E">
        <w:rPr>
          <w:rFonts w:ascii="Arial" w:hAnsi="Arial" w:cs="Arial"/>
          <w:sz w:val="40"/>
          <w:szCs w:val="40"/>
        </w:rPr>
        <w:t>2026</w:t>
      </w:r>
    </w:p>
    <w:p w14:paraId="2D431DDF" w14:textId="77777777" w:rsidR="009C7483" w:rsidRPr="00533F6E" w:rsidRDefault="009C7483" w:rsidP="00020360">
      <w:pPr>
        <w:spacing w:line="360" w:lineRule="auto"/>
        <w:jc w:val="center"/>
        <w:rPr>
          <w:rFonts w:ascii="Arial" w:hAnsi="Arial" w:cs="Arial"/>
        </w:rPr>
      </w:pPr>
    </w:p>
    <w:p w14:paraId="0E2FA3E9" w14:textId="77777777" w:rsidR="009C7483" w:rsidRPr="00533F6E" w:rsidRDefault="009C7483" w:rsidP="00020360">
      <w:pPr>
        <w:spacing w:line="360" w:lineRule="auto"/>
        <w:jc w:val="center"/>
        <w:rPr>
          <w:rFonts w:ascii="Arial" w:hAnsi="Arial" w:cs="Arial"/>
        </w:rPr>
      </w:pPr>
    </w:p>
    <w:p w14:paraId="09FA2128" w14:textId="77777777" w:rsidR="009C7483" w:rsidRPr="00533F6E" w:rsidRDefault="009C7483" w:rsidP="00020360">
      <w:pPr>
        <w:spacing w:line="360" w:lineRule="auto"/>
        <w:rPr>
          <w:rFonts w:ascii="Arial" w:hAnsi="Arial" w:cs="Arial"/>
        </w:rPr>
      </w:pPr>
    </w:p>
    <w:p w14:paraId="337DD040" w14:textId="77777777" w:rsidR="00782CAF" w:rsidRPr="00533F6E" w:rsidRDefault="00782CAF" w:rsidP="00020360">
      <w:pPr>
        <w:spacing w:line="360" w:lineRule="auto"/>
        <w:rPr>
          <w:rFonts w:ascii="Arial" w:hAnsi="Arial" w:cs="Arial"/>
        </w:rPr>
      </w:pPr>
    </w:p>
    <w:p w14:paraId="3FD01F2D" w14:textId="275E9411" w:rsidR="009C7483" w:rsidRDefault="009C7483" w:rsidP="00020360">
      <w:pPr>
        <w:spacing w:line="360" w:lineRule="auto"/>
        <w:rPr>
          <w:rFonts w:ascii="Arial" w:hAnsi="Arial" w:cs="Arial"/>
        </w:rPr>
      </w:pPr>
    </w:p>
    <w:p w14:paraId="44400AB1" w14:textId="77777777" w:rsidR="00533F6E" w:rsidRDefault="00533F6E" w:rsidP="00020360">
      <w:pPr>
        <w:spacing w:line="360" w:lineRule="auto"/>
        <w:rPr>
          <w:rFonts w:ascii="Arial" w:hAnsi="Arial" w:cs="Arial"/>
        </w:rPr>
      </w:pPr>
    </w:p>
    <w:p w14:paraId="22F10045" w14:textId="77777777" w:rsidR="00533F6E" w:rsidRDefault="00533F6E" w:rsidP="00020360">
      <w:pPr>
        <w:spacing w:line="360" w:lineRule="auto"/>
        <w:rPr>
          <w:rFonts w:ascii="Arial" w:hAnsi="Arial" w:cs="Arial"/>
        </w:rPr>
      </w:pPr>
    </w:p>
    <w:p w14:paraId="3F42CDF9" w14:textId="4867A8DE" w:rsidR="00533F6E" w:rsidRDefault="007B3F89" w:rsidP="00020360">
      <w:pPr>
        <w:spacing w:line="360" w:lineRule="auto"/>
        <w:rPr>
          <w:rFonts w:ascii="Arial" w:hAnsi="Arial" w:cs="Arial"/>
        </w:rPr>
      </w:pPr>
      <w:r>
        <w:rPr>
          <w:rFonts w:ascii="Arial" w:hAnsi="Arial" w:cs="Arial"/>
        </w:rPr>
        <w:t>Word count: 10,</w:t>
      </w:r>
      <w:r w:rsidR="00DC105E">
        <w:rPr>
          <w:rFonts w:ascii="Arial" w:hAnsi="Arial" w:cs="Arial"/>
        </w:rPr>
        <w:t>423</w:t>
      </w:r>
    </w:p>
    <w:p w14:paraId="62C93079" w14:textId="77777777" w:rsidR="00533F6E" w:rsidRDefault="00533F6E" w:rsidP="00020360">
      <w:pPr>
        <w:spacing w:line="360" w:lineRule="auto"/>
        <w:rPr>
          <w:rFonts w:ascii="Arial" w:hAnsi="Arial" w:cs="Arial"/>
        </w:rPr>
      </w:pPr>
    </w:p>
    <w:p w14:paraId="719EA586" w14:textId="77777777" w:rsidR="00D64A92" w:rsidRPr="00D64A92" w:rsidRDefault="00D64A92" w:rsidP="00020360">
      <w:pPr>
        <w:spacing w:line="360" w:lineRule="auto"/>
        <w:rPr>
          <w:rFonts w:ascii="Arial" w:hAnsi="Arial" w:cs="Arial"/>
        </w:rPr>
      </w:pPr>
      <w:r w:rsidRPr="00D64A92">
        <w:rPr>
          <w:rFonts w:ascii="Arial" w:hAnsi="Arial" w:cs="Arial"/>
        </w:rPr>
        <w:t>‘This thesis is the result of the author’s original research. It has been composed by the author and has not been previously submitted for examination which has led to the award of a degree.’</w:t>
      </w:r>
    </w:p>
    <w:p w14:paraId="655BEE67" w14:textId="7FC6EF60" w:rsidR="00D64A92" w:rsidRDefault="00D64A92" w:rsidP="00020360">
      <w:pPr>
        <w:spacing w:line="360" w:lineRule="auto"/>
        <w:rPr>
          <w:rFonts w:ascii="Arial" w:hAnsi="Arial" w:cs="Arial"/>
        </w:rPr>
      </w:pPr>
      <w:r w:rsidRPr="00D64A92">
        <w:rPr>
          <w:rFonts w:ascii="Arial" w:hAnsi="Arial" w:cs="Arial"/>
        </w:rPr>
        <w:t xml:space="preserve">Signed: </w:t>
      </w:r>
      <w:r w:rsidR="003E0AB9">
        <w:rPr>
          <w:rFonts w:ascii="Arial" w:hAnsi="Arial" w:cs="Arial"/>
        </w:rPr>
        <w:t>Kurtis Russ</w:t>
      </w:r>
    </w:p>
    <w:p w14:paraId="6E4102E2" w14:textId="4A877293" w:rsidR="00D64A92" w:rsidRPr="00D64A92" w:rsidRDefault="00D64A92" w:rsidP="00020360">
      <w:pPr>
        <w:spacing w:line="360" w:lineRule="auto"/>
        <w:rPr>
          <w:rFonts w:ascii="Arial" w:hAnsi="Arial" w:cs="Arial"/>
        </w:rPr>
      </w:pPr>
      <w:r w:rsidRPr="00D64A92">
        <w:rPr>
          <w:rFonts w:ascii="Arial" w:hAnsi="Arial" w:cs="Arial"/>
        </w:rPr>
        <w:t>Date:</w:t>
      </w:r>
      <w:r>
        <w:rPr>
          <w:rFonts w:ascii="Arial" w:hAnsi="Arial" w:cs="Arial"/>
        </w:rPr>
        <w:t xml:space="preserve"> </w:t>
      </w:r>
      <w:r w:rsidR="003E0AB9">
        <w:rPr>
          <w:rFonts w:ascii="Arial" w:hAnsi="Arial" w:cs="Arial"/>
        </w:rPr>
        <w:t>05/05/2026</w:t>
      </w:r>
    </w:p>
    <w:p w14:paraId="3925F850" w14:textId="77777777" w:rsidR="00D64A92" w:rsidRDefault="00D64A92" w:rsidP="00020360">
      <w:pPr>
        <w:spacing w:line="360" w:lineRule="auto"/>
        <w:rPr>
          <w:rFonts w:ascii="Arial" w:hAnsi="Arial" w:cs="Arial"/>
        </w:rPr>
      </w:pPr>
    </w:p>
    <w:p w14:paraId="66388928" w14:textId="77777777" w:rsidR="00D64A92" w:rsidRDefault="00D64A92" w:rsidP="00020360">
      <w:pPr>
        <w:spacing w:line="360" w:lineRule="auto"/>
        <w:rPr>
          <w:rFonts w:ascii="Arial" w:hAnsi="Arial" w:cs="Arial"/>
        </w:rPr>
      </w:pPr>
    </w:p>
    <w:p w14:paraId="74E7E788" w14:textId="77777777" w:rsidR="00D64A92" w:rsidRDefault="00D64A92" w:rsidP="00020360">
      <w:pPr>
        <w:spacing w:line="360" w:lineRule="auto"/>
        <w:rPr>
          <w:rFonts w:ascii="Arial" w:hAnsi="Arial" w:cs="Arial"/>
        </w:rPr>
      </w:pPr>
    </w:p>
    <w:p w14:paraId="433B6F24" w14:textId="77777777" w:rsidR="00D64A92" w:rsidRDefault="00D64A92" w:rsidP="00020360">
      <w:pPr>
        <w:spacing w:line="360" w:lineRule="auto"/>
        <w:rPr>
          <w:rFonts w:ascii="Arial" w:hAnsi="Arial" w:cs="Arial"/>
        </w:rPr>
      </w:pPr>
    </w:p>
    <w:p w14:paraId="2100BD4A" w14:textId="77777777" w:rsidR="00D64A92" w:rsidRDefault="00D64A92" w:rsidP="00020360">
      <w:pPr>
        <w:spacing w:line="360" w:lineRule="auto"/>
        <w:rPr>
          <w:rFonts w:ascii="Arial" w:hAnsi="Arial" w:cs="Arial"/>
        </w:rPr>
      </w:pPr>
    </w:p>
    <w:p w14:paraId="72DE21D5" w14:textId="77777777" w:rsidR="00D64A92" w:rsidRDefault="00D64A92" w:rsidP="00020360">
      <w:pPr>
        <w:spacing w:line="360" w:lineRule="auto"/>
        <w:rPr>
          <w:rFonts w:ascii="Arial" w:hAnsi="Arial" w:cs="Arial"/>
        </w:rPr>
      </w:pPr>
    </w:p>
    <w:p w14:paraId="71CDFCE0" w14:textId="77777777" w:rsidR="00D64A92" w:rsidRDefault="00D64A92" w:rsidP="00020360">
      <w:pPr>
        <w:spacing w:line="360" w:lineRule="auto"/>
        <w:rPr>
          <w:rFonts w:ascii="Arial" w:hAnsi="Arial" w:cs="Arial"/>
        </w:rPr>
      </w:pPr>
    </w:p>
    <w:p w14:paraId="543B4107" w14:textId="77777777" w:rsidR="00D64A92" w:rsidRDefault="00D64A92" w:rsidP="00020360">
      <w:pPr>
        <w:spacing w:line="360" w:lineRule="auto"/>
        <w:rPr>
          <w:rFonts w:ascii="Arial" w:hAnsi="Arial" w:cs="Arial"/>
        </w:rPr>
      </w:pPr>
    </w:p>
    <w:p w14:paraId="63920CF3" w14:textId="77777777" w:rsidR="00D64A92" w:rsidRDefault="00D64A92" w:rsidP="00020360">
      <w:pPr>
        <w:spacing w:line="360" w:lineRule="auto"/>
        <w:rPr>
          <w:rFonts w:ascii="Arial" w:hAnsi="Arial" w:cs="Arial"/>
        </w:rPr>
      </w:pPr>
    </w:p>
    <w:p w14:paraId="40995ED4" w14:textId="77777777" w:rsidR="00D64A92" w:rsidRDefault="00D64A92" w:rsidP="00020360">
      <w:pPr>
        <w:spacing w:line="360" w:lineRule="auto"/>
        <w:rPr>
          <w:rFonts w:ascii="Arial" w:hAnsi="Arial" w:cs="Arial"/>
        </w:rPr>
      </w:pPr>
    </w:p>
    <w:p w14:paraId="2D436745" w14:textId="77777777" w:rsidR="00D64A92" w:rsidRDefault="00D64A92" w:rsidP="00020360">
      <w:pPr>
        <w:spacing w:line="360" w:lineRule="auto"/>
        <w:rPr>
          <w:rFonts w:ascii="Arial" w:hAnsi="Arial" w:cs="Arial"/>
        </w:rPr>
      </w:pPr>
    </w:p>
    <w:p w14:paraId="05B952BD" w14:textId="77777777" w:rsidR="00D64A92" w:rsidRDefault="00D64A92" w:rsidP="00020360">
      <w:pPr>
        <w:spacing w:line="360" w:lineRule="auto"/>
        <w:rPr>
          <w:rFonts w:ascii="Arial" w:hAnsi="Arial" w:cs="Arial"/>
        </w:rPr>
      </w:pPr>
    </w:p>
    <w:p w14:paraId="0DFF9F5B" w14:textId="77777777" w:rsidR="00D64A92" w:rsidRDefault="00D64A92" w:rsidP="00020360">
      <w:pPr>
        <w:spacing w:line="360" w:lineRule="auto"/>
        <w:rPr>
          <w:rFonts w:ascii="Arial" w:hAnsi="Arial" w:cs="Arial"/>
        </w:rPr>
      </w:pPr>
    </w:p>
    <w:p w14:paraId="344B25E8" w14:textId="77777777" w:rsidR="00D64A92" w:rsidRDefault="00D64A92" w:rsidP="00020360">
      <w:pPr>
        <w:spacing w:line="360" w:lineRule="auto"/>
        <w:rPr>
          <w:rFonts w:ascii="Arial" w:hAnsi="Arial" w:cs="Arial"/>
        </w:rPr>
      </w:pPr>
    </w:p>
    <w:p w14:paraId="308D70A9" w14:textId="77777777" w:rsidR="00D64A92" w:rsidRDefault="00D64A92" w:rsidP="00020360">
      <w:pPr>
        <w:spacing w:line="360" w:lineRule="auto"/>
        <w:rPr>
          <w:rFonts w:ascii="Arial" w:hAnsi="Arial" w:cs="Arial"/>
        </w:rPr>
      </w:pPr>
    </w:p>
    <w:p w14:paraId="3AEC74AA" w14:textId="77777777" w:rsidR="00D64A92" w:rsidRDefault="00D64A92" w:rsidP="00020360">
      <w:pPr>
        <w:spacing w:line="360" w:lineRule="auto"/>
        <w:rPr>
          <w:rFonts w:ascii="Arial" w:hAnsi="Arial" w:cs="Arial"/>
        </w:rPr>
      </w:pPr>
    </w:p>
    <w:p w14:paraId="06432193" w14:textId="77777777" w:rsidR="00D64A92" w:rsidRDefault="00D64A92" w:rsidP="00020360">
      <w:pPr>
        <w:spacing w:line="360" w:lineRule="auto"/>
        <w:rPr>
          <w:rFonts w:ascii="Arial" w:hAnsi="Arial" w:cs="Arial"/>
        </w:rPr>
      </w:pPr>
    </w:p>
    <w:p w14:paraId="7A219617" w14:textId="77777777" w:rsidR="00D64A92" w:rsidRDefault="00D64A92" w:rsidP="00020360">
      <w:pPr>
        <w:spacing w:line="360" w:lineRule="auto"/>
        <w:rPr>
          <w:rFonts w:ascii="Arial" w:hAnsi="Arial" w:cs="Arial"/>
        </w:rPr>
      </w:pPr>
    </w:p>
    <w:p w14:paraId="775E9B25" w14:textId="77777777" w:rsidR="00D64A92" w:rsidRDefault="00D64A92" w:rsidP="00020360">
      <w:pPr>
        <w:spacing w:line="360" w:lineRule="auto"/>
        <w:rPr>
          <w:rFonts w:ascii="Arial" w:hAnsi="Arial" w:cs="Arial"/>
        </w:rPr>
      </w:pPr>
    </w:p>
    <w:p w14:paraId="430C6E4A" w14:textId="77777777" w:rsidR="00D64A92" w:rsidRPr="00533F6E" w:rsidRDefault="00D64A92" w:rsidP="00020360">
      <w:pPr>
        <w:spacing w:line="360" w:lineRule="auto"/>
        <w:rPr>
          <w:rFonts w:ascii="Arial" w:hAnsi="Arial" w:cs="Arial"/>
        </w:rPr>
      </w:pPr>
    </w:p>
    <w:sdt>
      <w:sdtPr>
        <w:rPr>
          <w:rFonts w:cs="Arial"/>
        </w:rPr>
        <w:id w:val="475576710"/>
        <w:docPartObj>
          <w:docPartGallery w:val="Table of Contents"/>
          <w:docPartUnique/>
        </w:docPartObj>
      </w:sdtPr>
      <w:sdtEndPr>
        <w:rPr>
          <w:b/>
          <w:bCs/>
          <w:noProof/>
        </w:rPr>
      </w:sdtEndPr>
      <w:sdtContent>
        <w:p w14:paraId="2C02BCE9" w14:textId="31BF2ABE" w:rsidR="009C7483" w:rsidRPr="00533F6E" w:rsidRDefault="009C7483" w:rsidP="00E25A8F">
          <w:pPr>
            <w:rPr>
              <w:rStyle w:val="Heading1Char"/>
            </w:rPr>
          </w:pPr>
          <w:r w:rsidRPr="00533F6E">
            <w:rPr>
              <w:rStyle w:val="Heading1Char"/>
            </w:rPr>
            <w:t>Contents</w:t>
          </w:r>
        </w:p>
        <w:p w14:paraId="55DA00B0" w14:textId="2EB08AAE" w:rsidR="004747E0" w:rsidRDefault="009C7483">
          <w:pPr>
            <w:pStyle w:val="TOC1"/>
            <w:tabs>
              <w:tab w:val="left" w:pos="440"/>
              <w:tab w:val="right" w:leader="dot" w:pos="9016"/>
            </w:tabs>
            <w:rPr>
              <w:rFonts w:eastAsiaTheme="minorEastAsia"/>
              <w:noProof/>
              <w:sz w:val="24"/>
              <w:szCs w:val="24"/>
              <w:lang w:eastAsia="en-GB"/>
            </w:rPr>
          </w:pPr>
          <w:r w:rsidRPr="00533F6E">
            <w:rPr>
              <w:rFonts w:ascii="Arial" w:hAnsi="Arial" w:cs="Arial"/>
            </w:rPr>
            <w:fldChar w:fldCharType="begin"/>
          </w:r>
          <w:r w:rsidRPr="00533F6E">
            <w:rPr>
              <w:rFonts w:ascii="Arial" w:hAnsi="Arial" w:cs="Arial"/>
            </w:rPr>
            <w:instrText xml:space="preserve"> TOC \o "1-3" \h \z \u </w:instrText>
          </w:r>
          <w:r w:rsidRPr="00533F6E">
            <w:rPr>
              <w:rFonts w:ascii="Arial" w:hAnsi="Arial" w:cs="Arial"/>
            </w:rPr>
            <w:fldChar w:fldCharType="separate"/>
          </w:r>
          <w:hyperlink w:anchor="_Toc231152131" w:history="1">
            <w:r w:rsidR="004747E0" w:rsidRPr="00206F1F">
              <w:rPr>
                <w:rStyle w:val="Hyperlink"/>
                <w:noProof/>
              </w:rPr>
              <w:t>1</w:t>
            </w:r>
            <w:r w:rsidR="004747E0">
              <w:rPr>
                <w:rFonts w:eastAsiaTheme="minorEastAsia"/>
                <w:noProof/>
                <w:sz w:val="24"/>
                <w:szCs w:val="24"/>
                <w:lang w:eastAsia="en-GB"/>
              </w:rPr>
              <w:tab/>
            </w:r>
            <w:r w:rsidR="004747E0" w:rsidRPr="00206F1F">
              <w:rPr>
                <w:rStyle w:val="Hyperlink"/>
                <w:noProof/>
              </w:rPr>
              <w:t>Table of figures</w:t>
            </w:r>
            <w:r w:rsidR="004747E0">
              <w:rPr>
                <w:noProof/>
                <w:webHidden/>
              </w:rPr>
              <w:tab/>
            </w:r>
            <w:r w:rsidR="004747E0">
              <w:rPr>
                <w:noProof/>
                <w:webHidden/>
              </w:rPr>
              <w:fldChar w:fldCharType="begin"/>
            </w:r>
            <w:r w:rsidR="004747E0">
              <w:rPr>
                <w:noProof/>
                <w:webHidden/>
              </w:rPr>
              <w:instrText xml:space="preserve"> PAGEREF _Toc231152131 \h </w:instrText>
            </w:r>
            <w:r w:rsidR="004747E0">
              <w:rPr>
                <w:noProof/>
                <w:webHidden/>
              </w:rPr>
            </w:r>
            <w:r w:rsidR="004747E0">
              <w:rPr>
                <w:noProof/>
                <w:webHidden/>
              </w:rPr>
              <w:fldChar w:fldCharType="separate"/>
            </w:r>
            <w:r w:rsidR="004747E0">
              <w:rPr>
                <w:noProof/>
                <w:webHidden/>
              </w:rPr>
              <w:t>6</w:t>
            </w:r>
            <w:r w:rsidR="004747E0">
              <w:rPr>
                <w:noProof/>
                <w:webHidden/>
              </w:rPr>
              <w:fldChar w:fldCharType="end"/>
            </w:r>
          </w:hyperlink>
        </w:p>
        <w:p w14:paraId="27593CB3" w14:textId="2F5E8B41" w:rsidR="004747E0" w:rsidRDefault="004747E0">
          <w:pPr>
            <w:pStyle w:val="TOC1"/>
            <w:tabs>
              <w:tab w:val="left" w:pos="440"/>
              <w:tab w:val="right" w:leader="dot" w:pos="9016"/>
            </w:tabs>
            <w:rPr>
              <w:rFonts w:eastAsiaTheme="minorEastAsia"/>
              <w:noProof/>
              <w:sz w:val="24"/>
              <w:szCs w:val="24"/>
              <w:lang w:eastAsia="en-GB"/>
            </w:rPr>
          </w:pPr>
          <w:hyperlink w:anchor="_Toc231152132" w:history="1">
            <w:r w:rsidRPr="00206F1F">
              <w:rPr>
                <w:rStyle w:val="Hyperlink"/>
                <w:noProof/>
              </w:rPr>
              <w:t>2</w:t>
            </w:r>
            <w:r>
              <w:rPr>
                <w:rFonts w:eastAsiaTheme="minorEastAsia"/>
                <w:noProof/>
                <w:sz w:val="24"/>
                <w:szCs w:val="24"/>
                <w:lang w:eastAsia="en-GB"/>
              </w:rPr>
              <w:tab/>
            </w:r>
            <w:r w:rsidRPr="00206F1F">
              <w:rPr>
                <w:rStyle w:val="Hyperlink"/>
                <w:noProof/>
              </w:rPr>
              <w:t>Acronyms</w:t>
            </w:r>
            <w:r>
              <w:rPr>
                <w:noProof/>
                <w:webHidden/>
              </w:rPr>
              <w:tab/>
            </w:r>
            <w:r>
              <w:rPr>
                <w:noProof/>
                <w:webHidden/>
              </w:rPr>
              <w:fldChar w:fldCharType="begin"/>
            </w:r>
            <w:r>
              <w:rPr>
                <w:noProof/>
                <w:webHidden/>
              </w:rPr>
              <w:instrText xml:space="preserve"> PAGEREF _Toc231152132 \h </w:instrText>
            </w:r>
            <w:r>
              <w:rPr>
                <w:noProof/>
                <w:webHidden/>
              </w:rPr>
            </w:r>
            <w:r>
              <w:rPr>
                <w:noProof/>
                <w:webHidden/>
              </w:rPr>
              <w:fldChar w:fldCharType="separate"/>
            </w:r>
            <w:r>
              <w:rPr>
                <w:noProof/>
                <w:webHidden/>
              </w:rPr>
              <w:t>7</w:t>
            </w:r>
            <w:r>
              <w:rPr>
                <w:noProof/>
                <w:webHidden/>
              </w:rPr>
              <w:fldChar w:fldCharType="end"/>
            </w:r>
          </w:hyperlink>
        </w:p>
        <w:p w14:paraId="257A73EC" w14:textId="7FF60D8B" w:rsidR="004747E0" w:rsidRDefault="004747E0">
          <w:pPr>
            <w:pStyle w:val="TOC1"/>
            <w:tabs>
              <w:tab w:val="left" w:pos="440"/>
              <w:tab w:val="right" w:leader="dot" w:pos="9016"/>
            </w:tabs>
            <w:rPr>
              <w:rFonts w:eastAsiaTheme="minorEastAsia"/>
              <w:noProof/>
              <w:sz w:val="24"/>
              <w:szCs w:val="24"/>
              <w:lang w:eastAsia="en-GB"/>
            </w:rPr>
          </w:pPr>
          <w:hyperlink w:anchor="_Toc231152133" w:history="1">
            <w:r w:rsidRPr="00206F1F">
              <w:rPr>
                <w:rStyle w:val="Hyperlink"/>
                <w:noProof/>
              </w:rPr>
              <w:t>3</w:t>
            </w:r>
            <w:r>
              <w:rPr>
                <w:rFonts w:eastAsiaTheme="minorEastAsia"/>
                <w:noProof/>
                <w:sz w:val="24"/>
                <w:szCs w:val="24"/>
                <w:lang w:eastAsia="en-GB"/>
              </w:rPr>
              <w:tab/>
            </w:r>
            <w:r w:rsidRPr="00206F1F">
              <w:rPr>
                <w:rStyle w:val="Hyperlink"/>
                <w:noProof/>
              </w:rPr>
              <w:t>Abstract</w:t>
            </w:r>
            <w:r>
              <w:rPr>
                <w:noProof/>
                <w:webHidden/>
              </w:rPr>
              <w:tab/>
            </w:r>
            <w:r>
              <w:rPr>
                <w:noProof/>
                <w:webHidden/>
              </w:rPr>
              <w:fldChar w:fldCharType="begin"/>
            </w:r>
            <w:r>
              <w:rPr>
                <w:noProof/>
                <w:webHidden/>
              </w:rPr>
              <w:instrText xml:space="preserve"> PAGEREF _Toc231152133 \h </w:instrText>
            </w:r>
            <w:r>
              <w:rPr>
                <w:noProof/>
                <w:webHidden/>
              </w:rPr>
            </w:r>
            <w:r>
              <w:rPr>
                <w:noProof/>
                <w:webHidden/>
              </w:rPr>
              <w:fldChar w:fldCharType="separate"/>
            </w:r>
            <w:r>
              <w:rPr>
                <w:noProof/>
                <w:webHidden/>
              </w:rPr>
              <w:t>8</w:t>
            </w:r>
            <w:r>
              <w:rPr>
                <w:noProof/>
                <w:webHidden/>
              </w:rPr>
              <w:fldChar w:fldCharType="end"/>
            </w:r>
          </w:hyperlink>
        </w:p>
        <w:p w14:paraId="65BDF6DB" w14:textId="4B7FA2B5" w:rsidR="004747E0" w:rsidRDefault="004747E0">
          <w:pPr>
            <w:pStyle w:val="TOC1"/>
            <w:tabs>
              <w:tab w:val="left" w:pos="440"/>
              <w:tab w:val="right" w:leader="dot" w:pos="9016"/>
            </w:tabs>
            <w:rPr>
              <w:rFonts w:eastAsiaTheme="minorEastAsia"/>
              <w:noProof/>
              <w:sz w:val="24"/>
              <w:szCs w:val="24"/>
              <w:lang w:eastAsia="en-GB"/>
            </w:rPr>
          </w:pPr>
          <w:hyperlink w:anchor="_Toc231152134" w:history="1">
            <w:r w:rsidRPr="00206F1F">
              <w:rPr>
                <w:rStyle w:val="Hyperlink"/>
                <w:noProof/>
              </w:rPr>
              <w:t>4</w:t>
            </w:r>
            <w:r>
              <w:rPr>
                <w:rFonts w:eastAsiaTheme="minorEastAsia"/>
                <w:noProof/>
                <w:sz w:val="24"/>
                <w:szCs w:val="24"/>
                <w:lang w:eastAsia="en-GB"/>
              </w:rPr>
              <w:tab/>
            </w:r>
            <w:r w:rsidRPr="00206F1F">
              <w:rPr>
                <w:rStyle w:val="Hyperlink"/>
                <w:noProof/>
              </w:rPr>
              <w:t>Report structure</w:t>
            </w:r>
            <w:r>
              <w:rPr>
                <w:noProof/>
                <w:webHidden/>
              </w:rPr>
              <w:tab/>
            </w:r>
            <w:r>
              <w:rPr>
                <w:noProof/>
                <w:webHidden/>
              </w:rPr>
              <w:fldChar w:fldCharType="begin"/>
            </w:r>
            <w:r>
              <w:rPr>
                <w:noProof/>
                <w:webHidden/>
              </w:rPr>
              <w:instrText xml:space="preserve"> PAGEREF _Toc231152134 \h </w:instrText>
            </w:r>
            <w:r>
              <w:rPr>
                <w:noProof/>
                <w:webHidden/>
              </w:rPr>
            </w:r>
            <w:r>
              <w:rPr>
                <w:noProof/>
                <w:webHidden/>
              </w:rPr>
              <w:fldChar w:fldCharType="separate"/>
            </w:r>
            <w:r>
              <w:rPr>
                <w:noProof/>
                <w:webHidden/>
              </w:rPr>
              <w:t>9</w:t>
            </w:r>
            <w:r>
              <w:rPr>
                <w:noProof/>
                <w:webHidden/>
              </w:rPr>
              <w:fldChar w:fldCharType="end"/>
            </w:r>
          </w:hyperlink>
        </w:p>
        <w:p w14:paraId="43B40C65" w14:textId="473E6217" w:rsidR="004747E0" w:rsidRDefault="004747E0">
          <w:pPr>
            <w:pStyle w:val="TOC1"/>
            <w:tabs>
              <w:tab w:val="left" w:pos="440"/>
              <w:tab w:val="right" w:leader="dot" w:pos="9016"/>
            </w:tabs>
            <w:rPr>
              <w:rFonts w:eastAsiaTheme="minorEastAsia"/>
              <w:noProof/>
              <w:sz w:val="24"/>
              <w:szCs w:val="24"/>
              <w:lang w:eastAsia="en-GB"/>
            </w:rPr>
          </w:pPr>
          <w:hyperlink w:anchor="_Toc231152135" w:history="1">
            <w:r w:rsidRPr="00206F1F">
              <w:rPr>
                <w:rStyle w:val="Hyperlink"/>
                <w:noProof/>
              </w:rPr>
              <w:t>5</w:t>
            </w:r>
            <w:r>
              <w:rPr>
                <w:rFonts w:eastAsiaTheme="minorEastAsia"/>
                <w:noProof/>
                <w:sz w:val="24"/>
                <w:szCs w:val="24"/>
                <w:lang w:eastAsia="en-GB"/>
              </w:rPr>
              <w:tab/>
            </w:r>
            <w:r w:rsidRPr="00206F1F">
              <w:rPr>
                <w:rStyle w:val="Hyperlink"/>
                <w:noProof/>
              </w:rPr>
              <w:t>Introduction</w:t>
            </w:r>
            <w:r>
              <w:rPr>
                <w:noProof/>
                <w:webHidden/>
              </w:rPr>
              <w:tab/>
            </w:r>
            <w:r>
              <w:rPr>
                <w:noProof/>
                <w:webHidden/>
              </w:rPr>
              <w:fldChar w:fldCharType="begin"/>
            </w:r>
            <w:r>
              <w:rPr>
                <w:noProof/>
                <w:webHidden/>
              </w:rPr>
              <w:instrText xml:space="preserve"> PAGEREF _Toc231152135 \h </w:instrText>
            </w:r>
            <w:r>
              <w:rPr>
                <w:noProof/>
                <w:webHidden/>
              </w:rPr>
            </w:r>
            <w:r>
              <w:rPr>
                <w:noProof/>
                <w:webHidden/>
              </w:rPr>
              <w:fldChar w:fldCharType="separate"/>
            </w:r>
            <w:r>
              <w:rPr>
                <w:noProof/>
                <w:webHidden/>
              </w:rPr>
              <w:t>10</w:t>
            </w:r>
            <w:r>
              <w:rPr>
                <w:noProof/>
                <w:webHidden/>
              </w:rPr>
              <w:fldChar w:fldCharType="end"/>
            </w:r>
          </w:hyperlink>
        </w:p>
        <w:p w14:paraId="6D4C5A8D" w14:textId="768EA9FD" w:rsidR="004747E0" w:rsidRDefault="004747E0">
          <w:pPr>
            <w:pStyle w:val="TOC2"/>
            <w:tabs>
              <w:tab w:val="left" w:pos="960"/>
              <w:tab w:val="right" w:leader="dot" w:pos="9016"/>
            </w:tabs>
            <w:rPr>
              <w:rFonts w:eastAsiaTheme="minorEastAsia"/>
              <w:noProof/>
              <w:sz w:val="24"/>
              <w:szCs w:val="24"/>
              <w:lang w:eastAsia="en-GB"/>
            </w:rPr>
          </w:pPr>
          <w:hyperlink w:anchor="_Toc231152136" w:history="1">
            <w:r w:rsidRPr="00206F1F">
              <w:rPr>
                <w:rStyle w:val="Hyperlink"/>
                <w:noProof/>
              </w:rPr>
              <w:t>5.1</w:t>
            </w:r>
            <w:r>
              <w:rPr>
                <w:rFonts w:eastAsiaTheme="minorEastAsia"/>
                <w:noProof/>
                <w:sz w:val="24"/>
                <w:szCs w:val="24"/>
                <w:lang w:eastAsia="en-GB"/>
              </w:rPr>
              <w:tab/>
            </w:r>
            <w:r w:rsidRPr="00206F1F">
              <w:rPr>
                <w:rStyle w:val="Hyperlink"/>
                <w:noProof/>
              </w:rPr>
              <w:t>What is reinforcement bar</w:t>
            </w:r>
            <w:r>
              <w:rPr>
                <w:noProof/>
                <w:webHidden/>
              </w:rPr>
              <w:tab/>
            </w:r>
            <w:r>
              <w:rPr>
                <w:noProof/>
                <w:webHidden/>
              </w:rPr>
              <w:fldChar w:fldCharType="begin"/>
            </w:r>
            <w:r>
              <w:rPr>
                <w:noProof/>
                <w:webHidden/>
              </w:rPr>
              <w:instrText xml:space="preserve"> PAGEREF _Toc231152136 \h </w:instrText>
            </w:r>
            <w:r>
              <w:rPr>
                <w:noProof/>
                <w:webHidden/>
              </w:rPr>
            </w:r>
            <w:r>
              <w:rPr>
                <w:noProof/>
                <w:webHidden/>
              </w:rPr>
              <w:fldChar w:fldCharType="separate"/>
            </w:r>
            <w:r>
              <w:rPr>
                <w:noProof/>
                <w:webHidden/>
              </w:rPr>
              <w:t>10</w:t>
            </w:r>
            <w:r>
              <w:rPr>
                <w:noProof/>
                <w:webHidden/>
              </w:rPr>
              <w:fldChar w:fldCharType="end"/>
            </w:r>
          </w:hyperlink>
        </w:p>
        <w:p w14:paraId="253AC797" w14:textId="0B925798" w:rsidR="004747E0" w:rsidRDefault="004747E0">
          <w:pPr>
            <w:pStyle w:val="TOC2"/>
            <w:tabs>
              <w:tab w:val="left" w:pos="960"/>
              <w:tab w:val="right" w:leader="dot" w:pos="9016"/>
            </w:tabs>
            <w:rPr>
              <w:rFonts w:eastAsiaTheme="minorEastAsia"/>
              <w:noProof/>
              <w:sz w:val="24"/>
              <w:szCs w:val="24"/>
              <w:lang w:eastAsia="en-GB"/>
            </w:rPr>
          </w:pPr>
          <w:hyperlink w:anchor="_Toc231152137" w:history="1">
            <w:r w:rsidRPr="00206F1F">
              <w:rPr>
                <w:rStyle w:val="Hyperlink"/>
                <w:noProof/>
              </w:rPr>
              <w:t>5.2</w:t>
            </w:r>
            <w:r>
              <w:rPr>
                <w:rFonts w:eastAsiaTheme="minorEastAsia"/>
                <w:noProof/>
                <w:sz w:val="24"/>
                <w:szCs w:val="24"/>
                <w:lang w:eastAsia="en-GB"/>
              </w:rPr>
              <w:tab/>
            </w:r>
            <w:r w:rsidRPr="00206F1F">
              <w:rPr>
                <w:rStyle w:val="Hyperlink"/>
                <w:noProof/>
              </w:rPr>
              <w:t>Composite reinforcement bar</w:t>
            </w:r>
            <w:r>
              <w:rPr>
                <w:noProof/>
                <w:webHidden/>
              </w:rPr>
              <w:tab/>
            </w:r>
            <w:r>
              <w:rPr>
                <w:noProof/>
                <w:webHidden/>
              </w:rPr>
              <w:fldChar w:fldCharType="begin"/>
            </w:r>
            <w:r>
              <w:rPr>
                <w:noProof/>
                <w:webHidden/>
              </w:rPr>
              <w:instrText xml:space="preserve"> PAGEREF _Toc231152137 \h </w:instrText>
            </w:r>
            <w:r>
              <w:rPr>
                <w:noProof/>
                <w:webHidden/>
              </w:rPr>
            </w:r>
            <w:r>
              <w:rPr>
                <w:noProof/>
                <w:webHidden/>
              </w:rPr>
              <w:fldChar w:fldCharType="separate"/>
            </w:r>
            <w:r>
              <w:rPr>
                <w:noProof/>
                <w:webHidden/>
              </w:rPr>
              <w:t>11</w:t>
            </w:r>
            <w:r>
              <w:rPr>
                <w:noProof/>
                <w:webHidden/>
              </w:rPr>
              <w:fldChar w:fldCharType="end"/>
            </w:r>
          </w:hyperlink>
        </w:p>
        <w:p w14:paraId="5B07A2C7" w14:textId="46D4A1FB" w:rsidR="004747E0" w:rsidRDefault="004747E0">
          <w:pPr>
            <w:pStyle w:val="TOC2"/>
            <w:tabs>
              <w:tab w:val="left" w:pos="960"/>
              <w:tab w:val="right" w:leader="dot" w:pos="9016"/>
            </w:tabs>
            <w:rPr>
              <w:rFonts w:eastAsiaTheme="minorEastAsia"/>
              <w:noProof/>
              <w:sz w:val="24"/>
              <w:szCs w:val="24"/>
              <w:lang w:eastAsia="en-GB"/>
            </w:rPr>
          </w:pPr>
          <w:hyperlink w:anchor="_Toc231152138" w:history="1">
            <w:r w:rsidRPr="00206F1F">
              <w:rPr>
                <w:rStyle w:val="Hyperlink"/>
                <w:noProof/>
              </w:rPr>
              <w:t>5.3</w:t>
            </w:r>
            <w:r>
              <w:rPr>
                <w:rFonts w:eastAsiaTheme="minorEastAsia"/>
                <w:noProof/>
                <w:sz w:val="24"/>
                <w:szCs w:val="24"/>
                <w:lang w:eastAsia="en-GB"/>
              </w:rPr>
              <w:tab/>
            </w:r>
            <w:r w:rsidRPr="00206F1F">
              <w:rPr>
                <w:rStyle w:val="Hyperlink"/>
                <w:noProof/>
              </w:rPr>
              <w:t>Industry Relevance of Tensile Testing</w:t>
            </w:r>
            <w:r>
              <w:rPr>
                <w:noProof/>
                <w:webHidden/>
              </w:rPr>
              <w:tab/>
            </w:r>
            <w:r>
              <w:rPr>
                <w:noProof/>
                <w:webHidden/>
              </w:rPr>
              <w:fldChar w:fldCharType="begin"/>
            </w:r>
            <w:r>
              <w:rPr>
                <w:noProof/>
                <w:webHidden/>
              </w:rPr>
              <w:instrText xml:space="preserve"> PAGEREF _Toc231152138 \h </w:instrText>
            </w:r>
            <w:r>
              <w:rPr>
                <w:noProof/>
                <w:webHidden/>
              </w:rPr>
            </w:r>
            <w:r>
              <w:rPr>
                <w:noProof/>
                <w:webHidden/>
              </w:rPr>
              <w:fldChar w:fldCharType="separate"/>
            </w:r>
            <w:r>
              <w:rPr>
                <w:noProof/>
                <w:webHidden/>
              </w:rPr>
              <w:t>13</w:t>
            </w:r>
            <w:r>
              <w:rPr>
                <w:noProof/>
                <w:webHidden/>
              </w:rPr>
              <w:fldChar w:fldCharType="end"/>
            </w:r>
          </w:hyperlink>
        </w:p>
        <w:p w14:paraId="4EFC8B9A" w14:textId="2E94D61B" w:rsidR="004747E0" w:rsidRDefault="004747E0">
          <w:pPr>
            <w:pStyle w:val="TOC2"/>
            <w:tabs>
              <w:tab w:val="left" w:pos="960"/>
              <w:tab w:val="right" w:leader="dot" w:pos="9016"/>
            </w:tabs>
            <w:rPr>
              <w:rFonts w:eastAsiaTheme="minorEastAsia"/>
              <w:noProof/>
              <w:sz w:val="24"/>
              <w:szCs w:val="24"/>
              <w:lang w:eastAsia="en-GB"/>
            </w:rPr>
          </w:pPr>
          <w:hyperlink w:anchor="_Toc231152139" w:history="1">
            <w:r w:rsidRPr="00206F1F">
              <w:rPr>
                <w:rStyle w:val="Hyperlink"/>
                <w:noProof/>
              </w:rPr>
              <w:t>5.4</w:t>
            </w:r>
            <w:r>
              <w:rPr>
                <w:rFonts w:eastAsiaTheme="minorEastAsia"/>
                <w:noProof/>
                <w:sz w:val="24"/>
                <w:szCs w:val="24"/>
                <w:lang w:eastAsia="en-GB"/>
              </w:rPr>
              <w:tab/>
            </w:r>
            <w:r w:rsidRPr="00206F1F">
              <w:rPr>
                <w:rStyle w:val="Hyperlink"/>
                <w:noProof/>
              </w:rPr>
              <w:t>Gap in Capability at R-Tech Group</w:t>
            </w:r>
            <w:r>
              <w:rPr>
                <w:noProof/>
                <w:webHidden/>
              </w:rPr>
              <w:tab/>
            </w:r>
            <w:r>
              <w:rPr>
                <w:noProof/>
                <w:webHidden/>
              </w:rPr>
              <w:fldChar w:fldCharType="begin"/>
            </w:r>
            <w:r>
              <w:rPr>
                <w:noProof/>
                <w:webHidden/>
              </w:rPr>
              <w:instrText xml:space="preserve"> PAGEREF _Toc231152139 \h </w:instrText>
            </w:r>
            <w:r>
              <w:rPr>
                <w:noProof/>
                <w:webHidden/>
              </w:rPr>
            </w:r>
            <w:r>
              <w:rPr>
                <w:noProof/>
                <w:webHidden/>
              </w:rPr>
              <w:fldChar w:fldCharType="separate"/>
            </w:r>
            <w:r>
              <w:rPr>
                <w:noProof/>
                <w:webHidden/>
              </w:rPr>
              <w:t>14</w:t>
            </w:r>
            <w:r>
              <w:rPr>
                <w:noProof/>
                <w:webHidden/>
              </w:rPr>
              <w:fldChar w:fldCharType="end"/>
            </w:r>
          </w:hyperlink>
        </w:p>
        <w:p w14:paraId="49846E95" w14:textId="0FF3168F" w:rsidR="004747E0" w:rsidRDefault="004747E0">
          <w:pPr>
            <w:pStyle w:val="TOC2"/>
            <w:tabs>
              <w:tab w:val="left" w:pos="960"/>
              <w:tab w:val="right" w:leader="dot" w:pos="9016"/>
            </w:tabs>
            <w:rPr>
              <w:rFonts w:eastAsiaTheme="minorEastAsia"/>
              <w:noProof/>
              <w:sz w:val="24"/>
              <w:szCs w:val="24"/>
              <w:lang w:eastAsia="en-GB"/>
            </w:rPr>
          </w:pPr>
          <w:hyperlink w:anchor="_Toc231152140" w:history="1">
            <w:r w:rsidRPr="00206F1F">
              <w:rPr>
                <w:rStyle w:val="Hyperlink"/>
                <w:noProof/>
              </w:rPr>
              <w:t>5.5</w:t>
            </w:r>
            <w:r>
              <w:rPr>
                <w:rFonts w:eastAsiaTheme="minorEastAsia"/>
                <w:noProof/>
                <w:sz w:val="24"/>
                <w:szCs w:val="24"/>
                <w:lang w:eastAsia="en-GB"/>
              </w:rPr>
              <w:tab/>
            </w:r>
            <w:r w:rsidRPr="00206F1F">
              <w:rPr>
                <w:rStyle w:val="Hyperlink"/>
                <w:noProof/>
              </w:rPr>
              <w:t>Project Justification</w:t>
            </w:r>
            <w:r>
              <w:rPr>
                <w:noProof/>
                <w:webHidden/>
              </w:rPr>
              <w:tab/>
            </w:r>
            <w:r>
              <w:rPr>
                <w:noProof/>
                <w:webHidden/>
              </w:rPr>
              <w:fldChar w:fldCharType="begin"/>
            </w:r>
            <w:r>
              <w:rPr>
                <w:noProof/>
                <w:webHidden/>
              </w:rPr>
              <w:instrText xml:space="preserve"> PAGEREF _Toc231152140 \h </w:instrText>
            </w:r>
            <w:r>
              <w:rPr>
                <w:noProof/>
                <w:webHidden/>
              </w:rPr>
            </w:r>
            <w:r>
              <w:rPr>
                <w:noProof/>
                <w:webHidden/>
              </w:rPr>
              <w:fldChar w:fldCharType="separate"/>
            </w:r>
            <w:r>
              <w:rPr>
                <w:noProof/>
                <w:webHidden/>
              </w:rPr>
              <w:t>16</w:t>
            </w:r>
            <w:r>
              <w:rPr>
                <w:noProof/>
                <w:webHidden/>
              </w:rPr>
              <w:fldChar w:fldCharType="end"/>
            </w:r>
          </w:hyperlink>
        </w:p>
        <w:p w14:paraId="78932996" w14:textId="700D388D" w:rsidR="004747E0" w:rsidRDefault="004747E0">
          <w:pPr>
            <w:pStyle w:val="TOC1"/>
            <w:tabs>
              <w:tab w:val="left" w:pos="440"/>
              <w:tab w:val="right" w:leader="dot" w:pos="9016"/>
            </w:tabs>
            <w:rPr>
              <w:rFonts w:eastAsiaTheme="minorEastAsia"/>
              <w:noProof/>
              <w:sz w:val="24"/>
              <w:szCs w:val="24"/>
              <w:lang w:eastAsia="en-GB"/>
            </w:rPr>
          </w:pPr>
          <w:hyperlink w:anchor="_Toc231152141" w:history="1">
            <w:r w:rsidRPr="00206F1F">
              <w:rPr>
                <w:rStyle w:val="Hyperlink"/>
                <w:noProof/>
              </w:rPr>
              <w:t>6</w:t>
            </w:r>
            <w:r>
              <w:rPr>
                <w:rFonts w:eastAsiaTheme="minorEastAsia"/>
                <w:noProof/>
                <w:sz w:val="24"/>
                <w:szCs w:val="24"/>
                <w:lang w:eastAsia="en-GB"/>
              </w:rPr>
              <w:tab/>
            </w:r>
            <w:r w:rsidRPr="00206F1F">
              <w:rPr>
                <w:rStyle w:val="Hyperlink"/>
                <w:noProof/>
              </w:rPr>
              <w:t>Aim and Objectives</w:t>
            </w:r>
            <w:r>
              <w:rPr>
                <w:noProof/>
                <w:webHidden/>
              </w:rPr>
              <w:tab/>
            </w:r>
            <w:r>
              <w:rPr>
                <w:noProof/>
                <w:webHidden/>
              </w:rPr>
              <w:fldChar w:fldCharType="begin"/>
            </w:r>
            <w:r>
              <w:rPr>
                <w:noProof/>
                <w:webHidden/>
              </w:rPr>
              <w:instrText xml:space="preserve"> PAGEREF _Toc231152141 \h </w:instrText>
            </w:r>
            <w:r>
              <w:rPr>
                <w:noProof/>
                <w:webHidden/>
              </w:rPr>
            </w:r>
            <w:r>
              <w:rPr>
                <w:noProof/>
                <w:webHidden/>
              </w:rPr>
              <w:fldChar w:fldCharType="separate"/>
            </w:r>
            <w:r>
              <w:rPr>
                <w:noProof/>
                <w:webHidden/>
              </w:rPr>
              <w:t>18</w:t>
            </w:r>
            <w:r>
              <w:rPr>
                <w:noProof/>
                <w:webHidden/>
              </w:rPr>
              <w:fldChar w:fldCharType="end"/>
            </w:r>
          </w:hyperlink>
        </w:p>
        <w:p w14:paraId="40AF4911" w14:textId="07F4CC75" w:rsidR="004747E0" w:rsidRDefault="004747E0">
          <w:pPr>
            <w:pStyle w:val="TOC2"/>
            <w:tabs>
              <w:tab w:val="left" w:pos="960"/>
              <w:tab w:val="right" w:leader="dot" w:pos="9016"/>
            </w:tabs>
            <w:rPr>
              <w:rFonts w:eastAsiaTheme="minorEastAsia"/>
              <w:noProof/>
              <w:sz w:val="24"/>
              <w:szCs w:val="24"/>
              <w:lang w:eastAsia="en-GB"/>
            </w:rPr>
          </w:pPr>
          <w:hyperlink w:anchor="_Toc231152142" w:history="1">
            <w:r w:rsidRPr="00206F1F">
              <w:rPr>
                <w:rStyle w:val="Hyperlink"/>
                <w:noProof/>
              </w:rPr>
              <w:t>6.1</w:t>
            </w:r>
            <w:r>
              <w:rPr>
                <w:rFonts w:eastAsiaTheme="minorEastAsia"/>
                <w:noProof/>
                <w:sz w:val="24"/>
                <w:szCs w:val="24"/>
                <w:lang w:eastAsia="en-GB"/>
              </w:rPr>
              <w:tab/>
            </w:r>
            <w:r w:rsidRPr="00206F1F">
              <w:rPr>
                <w:rStyle w:val="Hyperlink"/>
                <w:noProof/>
              </w:rPr>
              <w:t>Aim</w:t>
            </w:r>
            <w:r>
              <w:rPr>
                <w:noProof/>
                <w:webHidden/>
              </w:rPr>
              <w:tab/>
            </w:r>
            <w:r>
              <w:rPr>
                <w:noProof/>
                <w:webHidden/>
              </w:rPr>
              <w:fldChar w:fldCharType="begin"/>
            </w:r>
            <w:r>
              <w:rPr>
                <w:noProof/>
                <w:webHidden/>
              </w:rPr>
              <w:instrText xml:space="preserve"> PAGEREF _Toc231152142 \h </w:instrText>
            </w:r>
            <w:r>
              <w:rPr>
                <w:noProof/>
                <w:webHidden/>
              </w:rPr>
            </w:r>
            <w:r>
              <w:rPr>
                <w:noProof/>
                <w:webHidden/>
              </w:rPr>
              <w:fldChar w:fldCharType="separate"/>
            </w:r>
            <w:r>
              <w:rPr>
                <w:noProof/>
                <w:webHidden/>
              </w:rPr>
              <w:t>18</w:t>
            </w:r>
            <w:r>
              <w:rPr>
                <w:noProof/>
                <w:webHidden/>
              </w:rPr>
              <w:fldChar w:fldCharType="end"/>
            </w:r>
          </w:hyperlink>
        </w:p>
        <w:p w14:paraId="1F92E878" w14:textId="2080A131" w:rsidR="004747E0" w:rsidRDefault="004747E0">
          <w:pPr>
            <w:pStyle w:val="TOC2"/>
            <w:tabs>
              <w:tab w:val="left" w:pos="960"/>
              <w:tab w:val="right" w:leader="dot" w:pos="9016"/>
            </w:tabs>
            <w:rPr>
              <w:rFonts w:eastAsiaTheme="minorEastAsia"/>
              <w:noProof/>
              <w:sz w:val="24"/>
              <w:szCs w:val="24"/>
              <w:lang w:eastAsia="en-GB"/>
            </w:rPr>
          </w:pPr>
          <w:hyperlink w:anchor="_Toc231152143" w:history="1">
            <w:r w:rsidRPr="00206F1F">
              <w:rPr>
                <w:rStyle w:val="Hyperlink"/>
                <w:noProof/>
              </w:rPr>
              <w:t>6.2</w:t>
            </w:r>
            <w:r>
              <w:rPr>
                <w:rFonts w:eastAsiaTheme="minorEastAsia"/>
                <w:noProof/>
                <w:sz w:val="24"/>
                <w:szCs w:val="24"/>
                <w:lang w:eastAsia="en-GB"/>
              </w:rPr>
              <w:tab/>
            </w:r>
            <w:r w:rsidRPr="00206F1F">
              <w:rPr>
                <w:rStyle w:val="Hyperlink"/>
                <w:noProof/>
              </w:rPr>
              <w:t>Objectives</w:t>
            </w:r>
            <w:r>
              <w:rPr>
                <w:noProof/>
                <w:webHidden/>
              </w:rPr>
              <w:tab/>
            </w:r>
            <w:r>
              <w:rPr>
                <w:noProof/>
                <w:webHidden/>
              </w:rPr>
              <w:fldChar w:fldCharType="begin"/>
            </w:r>
            <w:r>
              <w:rPr>
                <w:noProof/>
                <w:webHidden/>
              </w:rPr>
              <w:instrText xml:space="preserve"> PAGEREF _Toc231152143 \h </w:instrText>
            </w:r>
            <w:r>
              <w:rPr>
                <w:noProof/>
                <w:webHidden/>
              </w:rPr>
            </w:r>
            <w:r>
              <w:rPr>
                <w:noProof/>
                <w:webHidden/>
              </w:rPr>
              <w:fldChar w:fldCharType="separate"/>
            </w:r>
            <w:r>
              <w:rPr>
                <w:noProof/>
                <w:webHidden/>
              </w:rPr>
              <w:t>18</w:t>
            </w:r>
            <w:r>
              <w:rPr>
                <w:noProof/>
                <w:webHidden/>
              </w:rPr>
              <w:fldChar w:fldCharType="end"/>
            </w:r>
          </w:hyperlink>
        </w:p>
        <w:p w14:paraId="61ED0E85" w14:textId="0A690917" w:rsidR="004747E0" w:rsidRDefault="004747E0">
          <w:pPr>
            <w:pStyle w:val="TOC1"/>
            <w:tabs>
              <w:tab w:val="left" w:pos="440"/>
              <w:tab w:val="right" w:leader="dot" w:pos="9016"/>
            </w:tabs>
            <w:rPr>
              <w:rFonts w:eastAsiaTheme="minorEastAsia"/>
              <w:noProof/>
              <w:sz w:val="24"/>
              <w:szCs w:val="24"/>
              <w:lang w:eastAsia="en-GB"/>
            </w:rPr>
          </w:pPr>
          <w:hyperlink w:anchor="_Toc231152144" w:history="1">
            <w:r w:rsidRPr="00206F1F">
              <w:rPr>
                <w:rStyle w:val="Hyperlink"/>
                <w:noProof/>
              </w:rPr>
              <w:t>7</w:t>
            </w:r>
            <w:r>
              <w:rPr>
                <w:rFonts w:eastAsiaTheme="minorEastAsia"/>
                <w:noProof/>
                <w:sz w:val="24"/>
                <w:szCs w:val="24"/>
                <w:lang w:eastAsia="en-GB"/>
              </w:rPr>
              <w:tab/>
            </w:r>
            <w:r w:rsidRPr="00206F1F">
              <w:rPr>
                <w:rStyle w:val="Hyperlink"/>
                <w:noProof/>
              </w:rPr>
              <w:t>Project Plan</w:t>
            </w:r>
            <w:r>
              <w:rPr>
                <w:noProof/>
                <w:webHidden/>
              </w:rPr>
              <w:tab/>
            </w:r>
            <w:r>
              <w:rPr>
                <w:noProof/>
                <w:webHidden/>
              </w:rPr>
              <w:fldChar w:fldCharType="begin"/>
            </w:r>
            <w:r>
              <w:rPr>
                <w:noProof/>
                <w:webHidden/>
              </w:rPr>
              <w:instrText xml:space="preserve"> PAGEREF _Toc231152144 \h </w:instrText>
            </w:r>
            <w:r>
              <w:rPr>
                <w:noProof/>
                <w:webHidden/>
              </w:rPr>
            </w:r>
            <w:r>
              <w:rPr>
                <w:noProof/>
                <w:webHidden/>
              </w:rPr>
              <w:fldChar w:fldCharType="separate"/>
            </w:r>
            <w:r>
              <w:rPr>
                <w:noProof/>
                <w:webHidden/>
              </w:rPr>
              <w:t>19</w:t>
            </w:r>
            <w:r>
              <w:rPr>
                <w:noProof/>
                <w:webHidden/>
              </w:rPr>
              <w:fldChar w:fldCharType="end"/>
            </w:r>
          </w:hyperlink>
        </w:p>
        <w:p w14:paraId="5E52F6BB" w14:textId="476B561A" w:rsidR="004747E0" w:rsidRDefault="004747E0">
          <w:pPr>
            <w:pStyle w:val="TOC1"/>
            <w:tabs>
              <w:tab w:val="left" w:pos="440"/>
              <w:tab w:val="right" w:leader="dot" w:pos="9016"/>
            </w:tabs>
            <w:rPr>
              <w:rFonts w:eastAsiaTheme="minorEastAsia"/>
              <w:noProof/>
              <w:sz w:val="24"/>
              <w:szCs w:val="24"/>
              <w:lang w:eastAsia="en-GB"/>
            </w:rPr>
          </w:pPr>
          <w:hyperlink w:anchor="_Toc231152145" w:history="1">
            <w:r w:rsidRPr="00206F1F">
              <w:rPr>
                <w:rStyle w:val="Hyperlink"/>
                <w:noProof/>
              </w:rPr>
              <w:t>8</w:t>
            </w:r>
            <w:r>
              <w:rPr>
                <w:rFonts w:eastAsiaTheme="minorEastAsia"/>
                <w:noProof/>
                <w:sz w:val="24"/>
                <w:szCs w:val="24"/>
                <w:lang w:eastAsia="en-GB"/>
              </w:rPr>
              <w:tab/>
            </w:r>
            <w:r w:rsidRPr="00206F1F">
              <w:rPr>
                <w:rStyle w:val="Hyperlink"/>
                <w:noProof/>
              </w:rPr>
              <w:t>Literature Review</w:t>
            </w:r>
            <w:r>
              <w:rPr>
                <w:noProof/>
                <w:webHidden/>
              </w:rPr>
              <w:tab/>
            </w:r>
            <w:r>
              <w:rPr>
                <w:noProof/>
                <w:webHidden/>
              </w:rPr>
              <w:fldChar w:fldCharType="begin"/>
            </w:r>
            <w:r>
              <w:rPr>
                <w:noProof/>
                <w:webHidden/>
              </w:rPr>
              <w:instrText xml:space="preserve"> PAGEREF _Toc231152145 \h </w:instrText>
            </w:r>
            <w:r>
              <w:rPr>
                <w:noProof/>
                <w:webHidden/>
              </w:rPr>
            </w:r>
            <w:r>
              <w:rPr>
                <w:noProof/>
                <w:webHidden/>
              </w:rPr>
              <w:fldChar w:fldCharType="separate"/>
            </w:r>
            <w:r>
              <w:rPr>
                <w:noProof/>
                <w:webHidden/>
              </w:rPr>
              <w:t>20</w:t>
            </w:r>
            <w:r>
              <w:rPr>
                <w:noProof/>
                <w:webHidden/>
              </w:rPr>
              <w:fldChar w:fldCharType="end"/>
            </w:r>
          </w:hyperlink>
        </w:p>
        <w:p w14:paraId="2FD04BC9" w14:textId="6748F6D4" w:rsidR="004747E0" w:rsidRDefault="004747E0">
          <w:pPr>
            <w:pStyle w:val="TOC2"/>
            <w:tabs>
              <w:tab w:val="left" w:pos="960"/>
              <w:tab w:val="right" w:leader="dot" w:pos="9016"/>
            </w:tabs>
            <w:rPr>
              <w:rFonts w:eastAsiaTheme="minorEastAsia"/>
              <w:noProof/>
              <w:sz w:val="24"/>
              <w:szCs w:val="24"/>
              <w:lang w:eastAsia="en-GB"/>
            </w:rPr>
          </w:pPr>
          <w:hyperlink w:anchor="_Toc231152146" w:history="1">
            <w:r w:rsidRPr="00206F1F">
              <w:rPr>
                <w:rStyle w:val="Hyperlink"/>
                <w:noProof/>
              </w:rPr>
              <w:t>8.1</w:t>
            </w:r>
            <w:r>
              <w:rPr>
                <w:rFonts w:eastAsiaTheme="minorEastAsia"/>
                <w:noProof/>
                <w:sz w:val="24"/>
                <w:szCs w:val="24"/>
                <w:lang w:eastAsia="en-GB"/>
              </w:rPr>
              <w:tab/>
            </w:r>
            <w:r w:rsidRPr="00206F1F">
              <w:rPr>
                <w:rStyle w:val="Hyperlink"/>
                <w:noProof/>
              </w:rPr>
              <w:t>Manufacturing Process</w:t>
            </w:r>
            <w:r>
              <w:rPr>
                <w:noProof/>
                <w:webHidden/>
              </w:rPr>
              <w:tab/>
            </w:r>
            <w:r>
              <w:rPr>
                <w:noProof/>
                <w:webHidden/>
              </w:rPr>
              <w:fldChar w:fldCharType="begin"/>
            </w:r>
            <w:r>
              <w:rPr>
                <w:noProof/>
                <w:webHidden/>
              </w:rPr>
              <w:instrText xml:space="preserve"> PAGEREF _Toc231152146 \h </w:instrText>
            </w:r>
            <w:r>
              <w:rPr>
                <w:noProof/>
                <w:webHidden/>
              </w:rPr>
            </w:r>
            <w:r>
              <w:rPr>
                <w:noProof/>
                <w:webHidden/>
              </w:rPr>
              <w:fldChar w:fldCharType="separate"/>
            </w:r>
            <w:r>
              <w:rPr>
                <w:noProof/>
                <w:webHidden/>
              </w:rPr>
              <w:t>20</w:t>
            </w:r>
            <w:r>
              <w:rPr>
                <w:noProof/>
                <w:webHidden/>
              </w:rPr>
              <w:fldChar w:fldCharType="end"/>
            </w:r>
          </w:hyperlink>
        </w:p>
        <w:p w14:paraId="64F82E6A" w14:textId="1D8403C8" w:rsidR="004747E0" w:rsidRDefault="004747E0">
          <w:pPr>
            <w:pStyle w:val="TOC3"/>
            <w:tabs>
              <w:tab w:val="left" w:pos="1200"/>
              <w:tab w:val="right" w:leader="dot" w:pos="9016"/>
            </w:tabs>
            <w:rPr>
              <w:rFonts w:eastAsiaTheme="minorEastAsia"/>
              <w:noProof/>
              <w:sz w:val="24"/>
              <w:szCs w:val="24"/>
              <w:lang w:eastAsia="en-GB"/>
            </w:rPr>
          </w:pPr>
          <w:hyperlink w:anchor="_Toc231152147" w:history="1">
            <w:r w:rsidRPr="00206F1F">
              <w:rPr>
                <w:rStyle w:val="Hyperlink"/>
                <w:noProof/>
              </w:rPr>
              <w:t>8.1.1</w:t>
            </w:r>
            <w:r>
              <w:rPr>
                <w:rFonts w:eastAsiaTheme="minorEastAsia"/>
                <w:noProof/>
                <w:sz w:val="24"/>
                <w:szCs w:val="24"/>
                <w:lang w:eastAsia="en-GB"/>
              </w:rPr>
              <w:tab/>
            </w:r>
            <w:r w:rsidRPr="00206F1F">
              <w:rPr>
                <w:rStyle w:val="Hyperlink"/>
                <w:noProof/>
              </w:rPr>
              <w:t>Raw Materials</w:t>
            </w:r>
            <w:r>
              <w:rPr>
                <w:noProof/>
                <w:webHidden/>
              </w:rPr>
              <w:tab/>
            </w:r>
            <w:r>
              <w:rPr>
                <w:noProof/>
                <w:webHidden/>
              </w:rPr>
              <w:fldChar w:fldCharType="begin"/>
            </w:r>
            <w:r>
              <w:rPr>
                <w:noProof/>
                <w:webHidden/>
              </w:rPr>
              <w:instrText xml:space="preserve"> PAGEREF _Toc231152147 \h </w:instrText>
            </w:r>
            <w:r>
              <w:rPr>
                <w:noProof/>
                <w:webHidden/>
              </w:rPr>
            </w:r>
            <w:r>
              <w:rPr>
                <w:noProof/>
                <w:webHidden/>
              </w:rPr>
              <w:fldChar w:fldCharType="separate"/>
            </w:r>
            <w:r>
              <w:rPr>
                <w:noProof/>
                <w:webHidden/>
              </w:rPr>
              <w:t>20</w:t>
            </w:r>
            <w:r>
              <w:rPr>
                <w:noProof/>
                <w:webHidden/>
              </w:rPr>
              <w:fldChar w:fldCharType="end"/>
            </w:r>
          </w:hyperlink>
        </w:p>
        <w:p w14:paraId="201994E4" w14:textId="2E6247C0" w:rsidR="004747E0" w:rsidRDefault="004747E0">
          <w:pPr>
            <w:pStyle w:val="TOC3"/>
            <w:tabs>
              <w:tab w:val="left" w:pos="1200"/>
              <w:tab w:val="right" w:leader="dot" w:pos="9016"/>
            </w:tabs>
            <w:rPr>
              <w:rFonts w:eastAsiaTheme="minorEastAsia"/>
              <w:noProof/>
              <w:sz w:val="24"/>
              <w:szCs w:val="24"/>
              <w:lang w:eastAsia="en-GB"/>
            </w:rPr>
          </w:pPr>
          <w:hyperlink w:anchor="_Toc231152148" w:history="1">
            <w:r w:rsidRPr="00206F1F">
              <w:rPr>
                <w:rStyle w:val="Hyperlink"/>
                <w:noProof/>
              </w:rPr>
              <w:t>8.1.2</w:t>
            </w:r>
            <w:r>
              <w:rPr>
                <w:rFonts w:eastAsiaTheme="minorEastAsia"/>
                <w:noProof/>
                <w:sz w:val="24"/>
                <w:szCs w:val="24"/>
                <w:lang w:eastAsia="en-GB"/>
              </w:rPr>
              <w:tab/>
            </w:r>
            <w:r w:rsidRPr="00206F1F">
              <w:rPr>
                <w:rStyle w:val="Hyperlink"/>
                <w:noProof/>
              </w:rPr>
              <w:t>Pultrusion Process</w:t>
            </w:r>
            <w:r>
              <w:rPr>
                <w:noProof/>
                <w:webHidden/>
              </w:rPr>
              <w:tab/>
            </w:r>
            <w:r>
              <w:rPr>
                <w:noProof/>
                <w:webHidden/>
              </w:rPr>
              <w:fldChar w:fldCharType="begin"/>
            </w:r>
            <w:r>
              <w:rPr>
                <w:noProof/>
                <w:webHidden/>
              </w:rPr>
              <w:instrText xml:space="preserve"> PAGEREF _Toc231152148 \h </w:instrText>
            </w:r>
            <w:r>
              <w:rPr>
                <w:noProof/>
                <w:webHidden/>
              </w:rPr>
            </w:r>
            <w:r>
              <w:rPr>
                <w:noProof/>
                <w:webHidden/>
              </w:rPr>
              <w:fldChar w:fldCharType="separate"/>
            </w:r>
            <w:r>
              <w:rPr>
                <w:noProof/>
                <w:webHidden/>
              </w:rPr>
              <w:t>21</w:t>
            </w:r>
            <w:r>
              <w:rPr>
                <w:noProof/>
                <w:webHidden/>
              </w:rPr>
              <w:fldChar w:fldCharType="end"/>
            </w:r>
          </w:hyperlink>
        </w:p>
        <w:p w14:paraId="1071B663" w14:textId="17041077" w:rsidR="004747E0" w:rsidRDefault="004747E0">
          <w:pPr>
            <w:pStyle w:val="TOC3"/>
            <w:tabs>
              <w:tab w:val="left" w:pos="1200"/>
              <w:tab w:val="right" w:leader="dot" w:pos="9016"/>
            </w:tabs>
            <w:rPr>
              <w:rFonts w:eastAsiaTheme="minorEastAsia"/>
              <w:noProof/>
              <w:sz w:val="24"/>
              <w:szCs w:val="24"/>
              <w:lang w:eastAsia="en-GB"/>
            </w:rPr>
          </w:pPr>
          <w:hyperlink w:anchor="_Toc231152149" w:history="1">
            <w:r w:rsidRPr="00206F1F">
              <w:rPr>
                <w:rStyle w:val="Hyperlink"/>
                <w:noProof/>
              </w:rPr>
              <w:t>8.1.3</w:t>
            </w:r>
            <w:r>
              <w:rPr>
                <w:rFonts w:eastAsiaTheme="minorEastAsia"/>
                <w:noProof/>
                <w:sz w:val="24"/>
                <w:szCs w:val="24"/>
                <w:lang w:eastAsia="en-GB"/>
              </w:rPr>
              <w:tab/>
            </w:r>
            <w:r w:rsidRPr="00206F1F">
              <w:rPr>
                <w:rStyle w:val="Hyperlink"/>
                <w:noProof/>
              </w:rPr>
              <w:t>Secondary Fibre Additions and Surface Modification Techniques</w:t>
            </w:r>
            <w:r>
              <w:rPr>
                <w:noProof/>
                <w:webHidden/>
              </w:rPr>
              <w:tab/>
            </w:r>
            <w:r>
              <w:rPr>
                <w:noProof/>
                <w:webHidden/>
              </w:rPr>
              <w:fldChar w:fldCharType="begin"/>
            </w:r>
            <w:r>
              <w:rPr>
                <w:noProof/>
                <w:webHidden/>
              </w:rPr>
              <w:instrText xml:space="preserve"> PAGEREF _Toc231152149 \h </w:instrText>
            </w:r>
            <w:r>
              <w:rPr>
                <w:noProof/>
                <w:webHidden/>
              </w:rPr>
            </w:r>
            <w:r>
              <w:rPr>
                <w:noProof/>
                <w:webHidden/>
              </w:rPr>
              <w:fldChar w:fldCharType="separate"/>
            </w:r>
            <w:r>
              <w:rPr>
                <w:noProof/>
                <w:webHidden/>
              </w:rPr>
              <w:t>23</w:t>
            </w:r>
            <w:r>
              <w:rPr>
                <w:noProof/>
                <w:webHidden/>
              </w:rPr>
              <w:fldChar w:fldCharType="end"/>
            </w:r>
          </w:hyperlink>
        </w:p>
        <w:p w14:paraId="756EB958" w14:textId="00899CC2" w:rsidR="004747E0" w:rsidRDefault="004747E0">
          <w:pPr>
            <w:pStyle w:val="TOC3"/>
            <w:tabs>
              <w:tab w:val="left" w:pos="1200"/>
              <w:tab w:val="right" w:leader="dot" w:pos="9016"/>
            </w:tabs>
            <w:rPr>
              <w:rFonts w:eastAsiaTheme="minorEastAsia"/>
              <w:noProof/>
              <w:sz w:val="24"/>
              <w:szCs w:val="24"/>
              <w:lang w:eastAsia="en-GB"/>
            </w:rPr>
          </w:pPr>
          <w:hyperlink w:anchor="_Toc231152150" w:history="1">
            <w:r w:rsidRPr="00206F1F">
              <w:rPr>
                <w:rStyle w:val="Hyperlink"/>
                <w:noProof/>
              </w:rPr>
              <w:t>8.1.4</w:t>
            </w:r>
            <w:r>
              <w:rPr>
                <w:rFonts w:eastAsiaTheme="minorEastAsia"/>
                <w:noProof/>
                <w:sz w:val="24"/>
                <w:szCs w:val="24"/>
                <w:lang w:eastAsia="en-GB"/>
              </w:rPr>
              <w:tab/>
            </w:r>
            <w:r w:rsidRPr="00206F1F">
              <w:rPr>
                <w:rStyle w:val="Hyperlink"/>
                <w:noProof/>
              </w:rPr>
              <w:t>Influence of Material and Process on Properties</w:t>
            </w:r>
            <w:r>
              <w:rPr>
                <w:noProof/>
                <w:webHidden/>
              </w:rPr>
              <w:tab/>
            </w:r>
            <w:r>
              <w:rPr>
                <w:noProof/>
                <w:webHidden/>
              </w:rPr>
              <w:fldChar w:fldCharType="begin"/>
            </w:r>
            <w:r>
              <w:rPr>
                <w:noProof/>
                <w:webHidden/>
              </w:rPr>
              <w:instrText xml:space="preserve"> PAGEREF _Toc231152150 \h </w:instrText>
            </w:r>
            <w:r>
              <w:rPr>
                <w:noProof/>
                <w:webHidden/>
              </w:rPr>
            </w:r>
            <w:r>
              <w:rPr>
                <w:noProof/>
                <w:webHidden/>
              </w:rPr>
              <w:fldChar w:fldCharType="separate"/>
            </w:r>
            <w:r>
              <w:rPr>
                <w:noProof/>
                <w:webHidden/>
              </w:rPr>
              <w:t>25</w:t>
            </w:r>
            <w:r>
              <w:rPr>
                <w:noProof/>
                <w:webHidden/>
              </w:rPr>
              <w:fldChar w:fldCharType="end"/>
            </w:r>
          </w:hyperlink>
        </w:p>
        <w:p w14:paraId="33C96CD1" w14:textId="11BA1303" w:rsidR="004747E0" w:rsidRDefault="004747E0">
          <w:pPr>
            <w:pStyle w:val="TOC2"/>
            <w:tabs>
              <w:tab w:val="left" w:pos="960"/>
              <w:tab w:val="right" w:leader="dot" w:pos="9016"/>
            </w:tabs>
            <w:rPr>
              <w:rFonts w:eastAsiaTheme="minorEastAsia"/>
              <w:noProof/>
              <w:sz w:val="24"/>
              <w:szCs w:val="24"/>
              <w:lang w:eastAsia="en-GB"/>
            </w:rPr>
          </w:pPr>
          <w:hyperlink w:anchor="_Toc231152151" w:history="1">
            <w:r w:rsidRPr="00206F1F">
              <w:rPr>
                <w:rStyle w:val="Hyperlink"/>
                <w:noProof/>
              </w:rPr>
              <w:t>8.2</w:t>
            </w:r>
            <w:r>
              <w:rPr>
                <w:rFonts w:eastAsiaTheme="minorEastAsia"/>
                <w:noProof/>
                <w:sz w:val="24"/>
                <w:szCs w:val="24"/>
                <w:lang w:eastAsia="en-GB"/>
              </w:rPr>
              <w:tab/>
            </w:r>
            <w:r w:rsidRPr="00206F1F">
              <w:rPr>
                <w:rStyle w:val="Hyperlink"/>
                <w:noProof/>
              </w:rPr>
              <w:t>Types of Composite Rebar</w:t>
            </w:r>
            <w:r>
              <w:rPr>
                <w:noProof/>
                <w:webHidden/>
              </w:rPr>
              <w:tab/>
            </w:r>
            <w:r>
              <w:rPr>
                <w:noProof/>
                <w:webHidden/>
              </w:rPr>
              <w:fldChar w:fldCharType="begin"/>
            </w:r>
            <w:r>
              <w:rPr>
                <w:noProof/>
                <w:webHidden/>
              </w:rPr>
              <w:instrText xml:space="preserve"> PAGEREF _Toc231152151 \h </w:instrText>
            </w:r>
            <w:r>
              <w:rPr>
                <w:noProof/>
                <w:webHidden/>
              </w:rPr>
            </w:r>
            <w:r>
              <w:rPr>
                <w:noProof/>
                <w:webHidden/>
              </w:rPr>
              <w:fldChar w:fldCharType="separate"/>
            </w:r>
            <w:r>
              <w:rPr>
                <w:noProof/>
                <w:webHidden/>
              </w:rPr>
              <w:t>26</w:t>
            </w:r>
            <w:r>
              <w:rPr>
                <w:noProof/>
                <w:webHidden/>
              </w:rPr>
              <w:fldChar w:fldCharType="end"/>
            </w:r>
          </w:hyperlink>
        </w:p>
        <w:p w14:paraId="51604D8A" w14:textId="5A4E699D" w:rsidR="004747E0" w:rsidRDefault="004747E0">
          <w:pPr>
            <w:pStyle w:val="TOC3"/>
            <w:tabs>
              <w:tab w:val="left" w:pos="1200"/>
              <w:tab w:val="right" w:leader="dot" w:pos="9016"/>
            </w:tabs>
            <w:rPr>
              <w:rFonts w:eastAsiaTheme="minorEastAsia"/>
              <w:noProof/>
              <w:sz w:val="24"/>
              <w:szCs w:val="24"/>
              <w:lang w:eastAsia="en-GB"/>
            </w:rPr>
          </w:pPr>
          <w:hyperlink w:anchor="_Toc231152152" w:history="1">
            <w:r w:rsidRPr="00206F1F">
              <w:rPr>
                <w:rStyle w:val="Hyperlink"/>
                <w:noProof/>
              </w:rPr>
              <w:t>8.2.1</w:t>
            </w:r>
            <w:r>
              <w:rPr>
                <w:rFonts w:eastAsiaTheme="minorEastAsia"/>
                <w:noProof/>
                <w:sz w:val="24"/>
                <w:szCs w:val="24"/>
                <w:lang w:eastAsia="en-GB"/>
              </w:rPr>
              <w:tab/>
            </w:r>
            <w:r w:rsidRPr="00206F1F">
              <w:rPr>
                <w:rStyle w:val="Hyperlink"/>
                <w:noProof/>
              </w:rPr>
              <w:t>Glass Fibre Reinforced Polymer (GFRP)</w:t>
            </w:r>
            <w:r>
              <w:rPr>
                <w:noProof/>
                <w:webHidden/>
              </w:rPr>
              <w:tab/>
            </w:r>
            <w:r>
              <w:rPr>
                <w:noProof/>
                <w:webHidden/>
              </w:rPr>
              <w:fldChar w:fldCharType="begin"/>
            </w:r>
            <w:r>
              <w:rPr>
                <w:noProof/>
                <w:webHidden/>
              </w:rPr>
              <w:instrText xml:space="preserve"> PAGEREF _Toc231152152 \h </w:instrText>
            </w:r>
            <w:r>
              <w:rPr>
                <w:noProof/>
                <w:webHidden/>
              </w:rPr>
            </w:r>
            <w:r>
              <w:rPr>
                <w:noProof/>
                <w:webHidden/>
              </w:rPr>
              <w:fldChar w:fldCharType="separate"/>
            </w:r>
            <w:r>
              <w:rPr>
                <w:noProof/>
                <w:webHidden/>
              </w:rPr>
              <w:t>26</w:t>
            </w:r>
            <w:r>
              <w:rPr>
                <w:noProof/>
                <w:webHidden/>
              </w:rPr>
              <w:fldChar w:fldCharType="end"/>
            </w:r>
          </w:hyperlink>
        </w:p>
        <w:p w14:paraId="768B8923" w14:textId="02CB70BF" w:rsidR="004747E0" w:rsidRDefault="004747E0">
          <w:pPr>
            <w:pStyle w:val="TOC3"/>
            <w:tabs>
              <w:tab w:val="left" w:pos="1200"/>
              <w:tab w:val="right" w:leader="dot" w:pos="9016"/>
            </w:tabs>
            <w:rPr>
              <w:rFonts w:eastAsiaTheme="minorEastAsia"/>
              <w:noProof/>
              <w:sz w:val="24"/>
              <w:szCs w:val="24"/>
              <w:lang w:eastAsia="en-GB"/>
            </w:rPr>
          </w:pPr>
          <w:hyperlink w:anchor="_Toc231152153" w:history="1">
            <w:r w:rsidRPr="00206F1F">
              <w:rPr>
                <w:rStyle w:val="Hyperlink"/>
                <w:noProof/>
              </w:rPr>
              <w:t>8.2.2</w:t>
            </w:r>
            <w:r>
              <w:rPr>
                <w:rFonts w:eastAsiaTheme="minorEastAsia"/>
                <w:noProof/>
                <w:sz w:val="24"/>
                <w:szCs w:val="24"/>
                <w:lang w:eastAsia="en-GB"/>
              </w:rPr>
              <w:tab/>
            </w:r>
            <w:r w:rsidRPr="00206F1F">
              <w:rPr>
                <w:rStyle w:val="Hyperlink"/>
                <w:noProof/>
              </w:rPr>
              <w:t>Mechanical and durability characteristics</w:t>
            </w:r>
            <w:r>
              <w:rPr>
                <w:noProof/>
                <w:webHidden/>
              </w:rPr>
              <w:tab/>
            </w:r>
            <w:r>
              <w:rPr>
                <w:noProof/>
                <w:webHidden/>
              </w:rPr>
              <w:fldChar w:fldCharType="begin"/>
            </w:r>
            <w:r>
              <w:rPr>
                <w:noProof/>
                <w:webHidden/>
              </w:rPr>
              <w:instrText xml:space="preserve"> PAGEREF _Toc231152153 \h </w:instrText>
            </w:r>
            <w:r>
              <w:rPr>
                <w:noProof/>
                <w:webHidden/>
              </w:rPr>
            </w:r>
            <w:r>
              <w:rPr>
                <w:noProof/>
                <w:webHidden/>
              </w:rPr>
              <w:fldChar w:fldCharType="separate"/>
            </w:r>
            <w:r>
              <w:rPr>
                <w:noProof/>
                <w:webHidden/>
              </w:rPr>
              <w:t>27</w:t>
            </w:r>
            <w:r>
              <w:rPr>
                <w:noProof/>
                <w:webHidden/>
              </w:rPr>
              <w:fldChar w:fldCharType="end"/>
            </w:r>
          </w:hyperlink>
        </w:p>
        <w:p w14:paraId="6218F408" w14:textId="0CD66056" w:rsidR="004747E0" w:rsidRDefault="004747E0">
          <w:pPr>
            <w:pStyle w:val="TOC3"/>
            <w:tabs>
              <w:tab w:val="left" w:pos="1200"/>
              <w:tab w:val="right" w:leader="dot" w:pos="9016"/>
            </w:tabs>
            <w:rPr>
              <w:rFonts w:eastAsiaTheme="minorEastAsia"/>
              <w:noProof/>
              <w:sz w:val="24"/>
              <w:szCs w:val="24"/>
              <w:lang w:eastAsia="en-GB"/>
            </w:rPr>
          </w:pPr>
          <w:hyperlink w:anchor="_Toc231152154" w:history="1">
            <w:r w:rsidRPr="00206F1F">
              <w:rPr>
                <w:rStyle w:val="Hyperlink"/>
                <w:noProof/>
              </w:rPr>
              <w:t>8.2.3</w:t>
            </w:r>
            <w:r>
              <w:rPr>
                <w:rFonts w:eastAsiaTheme="minorEastAsia"/>
                <w:noProof/>
                <w:sz w:val="24"/>
                <w:szCs w:val="24"/>
                <w:lang w:eastAsia="en-GB"/>
              </w:rPr>
              <w:tab/>
            </w:r>
            <w:r w:rsidRPr="00206F1F">
              <w:rPr>
                <w:rStyle w:val="Hyperlink"/>
                <w:noProof/>
              </w:rPr>
              <w:t>Examples</w:t>
            </w:r>
            <w:r>
              <w:rPr>
                <w:noProof/>
                <w:webHidden/>
              </w:rPr>
              <w:tab/>
            </w:r>
            <w:r>
              <w:rPr>
                <w:noProof/>
                <w:webHidden/>
              </w:rPr>
              <w:fldChar w:fldCharType="begin"/>
            </w:r>
            <w:r>
              <w:rPr>
                <w:noProof/>
                <w:webHidden/>
              </w:rPr>
              <w:instrText xml:space="preserve"> PAGEREF _Toc231152154 \h </w:instrText>
            </w:r>
            <w:r>
              <w:rPr>
                <w:noProof/>
                <w:webHidden/>
              </w:rPr>
            </w:r>
            <w:r>
              <w:rPr>
                <w:noProof/>
                <w:webHidden/>
              </w:rPr>
              <w:fldChar w:fldCharType="separate"/>
            </w:r>
            <w:r>
              <w:rPr>
                <w:noProof/>
                <w:webHidden/>
              </w:rPr>
              <w:t>27</w:t>
            </w:r>
            <w:r>
              <w:rPr>
                <w:noProof/>
                <w:webHidden/>
              </w:rPr>
              <w:fldChar w:fldCharType="end"/>
            </w:r>
          </w:hyperlink>
        </w:p>
        <w:p w14:paraId="7256BB88" w14:textId="39E63723" w:rsidR="004747E0" w:rsidRDefault="004747E0">
          <w:pPr>
            <w:pStyle w:val="TOC3"/>
            <w:tabs>
              <w:tab w:val="left" w:pos="1200"/>
              <w:tab w:val="right" w:leader="dot" w:pos="9016"/>
            </w:tabs>
            <w:rPr>
              <w:rFonts w:eastAsiaTheme="minorEastAsia"/>
              <w:noProof/>
              <w:sz w:val="24"/>
              <w:szCs w:val="24"/>
              <w:lang w:eastAsia="en-GB"/>
            </w:rPr>
          </w:pPr>
          <w:hyperlink w:anchor="_Toc231152155" w:history="1">
            <w:r w:rsidRPr="00206F1F">
              <w:rPr>
                <w:rStyle w:val="Hyperlink"/>
                <w:noProof/>
              </w:rPr>
              <w:t>8.2.4</w:t>
            </w:r>
            <w:r>
              <w:rPr>
                <w:rFonts w:eastAsiaTheme="minorEastAsia"/>
                <w:noProof/>
                <w:sz w:val="24"/>
                <w:szCs w:val="24"/>
                <w:lang w:eastAsia="en-GB"/>
              </w:rPr>
              <w:tab/>
            </w:r>
            <w:r w:rsidRPr="00206F1F">
              <w:rPr>
                <w:rStyle w:val="Hyperlink"/>
                <w:noProof/>
              </w:rPr>
              <w:t>Example application</w:t>
            </w:r>
            <w:r>
              <w:rPr>
                <w:noProof/>
                <w:webHidden/>
              </w:rPr>
              <w:tab/>
            </w:r>
            <w:r>
              <w:rPr>
                <w:noProof/>
                <w:webHidden/>
              </w:rPr>
              <w:fldChar w:fldCharType="begin"/>
            </w:r>
            <w:r>
              <w:rPr>
                <w:noProof/>
                <w:webHidden/>
              </w:rPr>
              <w:instrText xml:space="preserve"> PAGEREF _Toc231152155 \h </w:instrText>
            </w:r>
            <w:r>
              <w:rPr>
                <w:noProof/>
                <w:webHidden/>
              </w:rPr>
            </w:r>
            <w:r>
              <w:rPr>
                <w:noProof/>
                <w:webHidden/>
              </w:rPr>
              <w:fldChar w:fldCharType="separate"/>
            </w:r>
            <w:r>
              <w:rPr>
                <w:noProof/>
                <w:webHidden/>
              </w:rPr>
              <w:t>27</w:t>
            </w:r>
            <w:r>
              <w:rPr>
                <w:noProof/>
                <w:webHidden/>
              </w:rPr>
              <w:fldChar w:fldCharType="end"/>
            </w:r>
          </w:hyperlink>
        </w:p>
        <w:p w14:paraId="04654E71" w14:textId="12F4DF0A" w:rsidR="004747E0" w:rsidRDefault="004747E0">
          <w:pPr>
            <w:pStyle w:val="TOC3"/>
            <w:tabs>
              <w:tab w:val="left" w:pos="1200"/>
              <w:tab w:val="right" w:leader="dot" w:pos="9016"/>
            </w:tabs>
            <w:rPr>
              <w:rFonts w:eastAsiaTheme="minorEastAsia"/>
              <w:noProof/>
              <w:sz w:val="24"/>
              <w:szCs w:val="24"/>
              <w:lang w:eastAsia="en-GB"/>
            </w:rPr>
          </w:pPr>
          <w:hyperlink w:anchor="_Toc231152156" w:history="1">
            <w:r w:rsidRPr="00206F1F">
              <w:rPr>
                <w:rStyle w:val="Hyperlink"/>
                <w:noProof/>
              </w:rPr>
              <w:t>8.2.5</w:t>
            </w:r>
            <w:r>
              <w:rPr>
                <w:rFonts w:eastAsiaTheme="minorEastAsia"/>
                <w:noProof/>
                <w:sz w:val="24"/>
                <w:szCs w:val="24"/>
                <w:lang w:eastAsia="en-GB"/>
              </w:rPr>
              <w:tab/>
            </w:r>
            <w:r w:rsidRPr="00206F1F">
              <w:rPr>
                <w:rStyle w:val="Hyperlink"/>
                <w:noProof/>
              </w:rPr>
              <w:t>Carbon Fibre Reinforced Polymer (CFRP)</w:t>
            </w:r>
            <w:r>
              <w:rPr>
                <w:noProof/>
                <w:webHidden/>
              </w:rPr>
              <w:tab/>
            </w:r>
            <w:r>
              <w:rPr>
                <w:noProof/>
                <w:webHidden/>
              </w:rPr>
              <w:fldChar w:fldCharType="begin"/>
            </w:r>
            <w:r>
              <w:rPr>
                <w:noProof/>
                <w:webHidden/>
              </w:rPr>
              <w:instrText xml:space="preserve"> PAGEREF _Toc231152156 \h </w:instrText>
            </w:r>
            <w:r>
              <w:rPr>
                <w:noProof/>
                <w:webHidden/>
              </w:rPr>
            </w:r>
            <w:r>
              <w:rPr>
                <w:noProof/>
                <w:webHidden/>
              </w:rPr>
              <w:fldChar w:fldCharType="separate"/>
            </w:r>
            <w:r>
              <w:rPr>
                <w:noProof/>
                <w:webHidden/>
              </w:rPr>
              <w:t>28</w:t>
            </w:r>
            <w:r>
              <w:rPr>
                <w:noProof/>
                <w:webHidden/>
              </w:rPr>
              <w:fldChar w:fldCharType="end"/>
            </w:r>
          </w:hyperlink>
        </w:p>
        <w:p w14:paraId="3D7EE63F" w14:textId="19E1FD1E" w:rsidR="004747E0" w:rsidRDefault="004747E0">
          <w:pPr>
            <w:pStyle w:val="TOC3"/>
            <w:tabs>
              <w:tab w:val="left" w:pos="1200"/>
              <w:tab w:val="right" w:leader="dot" w:pos="9016"/>
            </w:tabs>
            <w:rPr>
              <w:rFonts w:eastAsiaTheme="minorEastAsia"/>
              <w:noProof/>
              <w:sz w:val="24"/>
              <w:szCs w:val="24"/>
              <w:lang w:eastAsia="en-GB"/>
            </w:rPr>
          </w:pPr>
          <w:hyperlink w:anchor="_Toc231152157" w:history="1">
            <w:r w:rsidRPr="00206F1F">
              <w:rPr>
                <w:rStyle w:val="Hyperlink"/>
                <w:noProof/>
              </w:rPr>
              <w:t>8.2.6</w:t>
            </w:r>
            <w:r>
              <w:rPr>
                <w:rFonts w:eastAsiaTheme="minorEastAsia"/>
                <w:noProof/>
                <w:sz w:val="24"/>
                <w:szCs w:val="24"/>
                <w:lang w:eastAsia="en-GB"/>
              </w:rPr>
              <w:tab/>
            </w:r>
            <w:r w:rsidRPr="00206F1F">
              <w:rPr>
                <w:rStyle w:val="Hyperlink"/>
                <w:noProof/>
              </w:rPr>
              <w:t>Mechanical and durability characteristics</w:t>
            </w:r>
            <w:r>
              <w:rPr>
                <w:noProof/>
                <w:webHidden/>
              </w:rPr>
              <w:tab/>
            </w:r>
            <w:r>
              <w:rPr>
                <w:noProof/>
                <w:webHidden/>
              </w:rPr>
              <w:fldChar w:fldCharType="begin"/>
            </w:r>
            <w:r>
              <w:rPr>
                <w:noProof/>
                <w:webHidden/>
              </w:rPr>
              <w:instrText xml:space="preserve"> PAGEREF _Toc231152157 \h </w:instrText>
            </w:r>
            <w:r>
              <w:rPr>
                <w:noProof/>
                <w:webHidden/>
              </w:rPr>
            </w:r>
            <w:r>
              <w:rPr>
                <w:noProof/>
                <w:webHidden/>
              </w:rPr>
              <w:fldChar w:fldCharType="separate"/>
            </w:r>
            <w:r>
              <w:rPr>
                <w:noProof/>
                <w:webHidden/>
              </w:rPr>
              <w:t>28</w:t>
            </w:r>
            <w:r>
              <w:rPr>
                <w:noProof/>
                <w:webHidden/>
              </w:rPr>
              <w:fldChar w:fldCharType="end"/>
            </w:r>
          </w:hyperlink>
        </w:p>
        <w:p w14:paraId="4853C445" w14:textId="6DC223BB" w:rsidR="004747E0" w:rsidRDefault="004747E0">
          <w:pPr>
            <w:pStyle w:val="TOC3"/>
            <w:tabs>
              <w:tab w:val="left" w:pos="1200"/>
              <w:tab w:val="right" w:leader="dot" w:pos="9016"/>
            </w:tabs>
            <w:rPr>
              <w:rFonts w:eastAsiaTheme="minorEastAsia"/>
              <w:noProof/>
              <w:sz w:val="24"/>
              <w:szCs w:val="24"/>
              <w:lang w:eastAsia="en-GB"/>
            </w:rPr>
          </w:pPr>
          <w:hyperlink w:anchor="_Toc231152158" w:history="1">
            <w:r w:rsidRPr="00206F1F">
              <w:rPr>
                <w:rStyle w:val="Hyperlink"/>
                <w:noProof/>
              </w:rPr>
              <w:t>8.2.7</w:t>
            </w:r>
            <w:r>
              <w:rPr>
                <w:rFonts w:eastAsiaTheme="minorEastAsia"/>
                <w:noProof/>
                <w:sz w:val="24"/>
                <w:szCs w:val="24"/>
                <w:lang w:eastAsia="en-GB"/>
              </w:rPr>
              <w:tab/>
            </w:r>
            <w:r w:rsidRPr="00206F1F">
              <w:rPr>
                <w:rStyle w:val="Hyperlink"/>
                <w:noProof/>
              </w:rPr>
              <w:t>Examples</w:t>
            </w:r>
            <w:r>
              <w:rPr>
                <w:noProof/>
                <w:webHidden/>
              </w:rPr>
              <w:tab/>
            </w:r>
            <w:r>
              <w:rPr>
                <w:noProof/>
                <w:webHidden/>
              </w:rPr>
              <w:fldChar w:fldCharType="begin"/>
            </w:r>
            <w:r>
              <w:rPr>
                <w:noProof/>
                <w:webHidden/>
              </w:rPr>
              <w:instrText xml:space="preserve"> PAGEREF _Toc231152158 \h </w:instrText>
            </w:r>
            <w:r>
              <w:rPr>
                <w:noProof/>
                <w:webHidden/>
              </w:rPr>
            </w:r>
            <w:r>
              <w:rPr>
                <w:noProof/>
                <w:webHidden/>
              </w:rPr>
              <w:fldChar w:fldCharType="separate"/>
            </w:r>
            <w:r>
              <w:rPr>
                <w:noProof/>
                <w:webHidden/>
              </w:rPr>
              <w:t>28</w:t>
            </w:r>
            <w:r>
              <w:rPr>
                <w:noProof/>
                <w:webHidden/>
              </w:rPr>
              <w:fldChar w:fldCharType="end"/>
            </w:r>
          </w:hyperlink>
        </w:p>
        <w:p w14:paraId="509D6C8C" w14:textId="2B9DD66F" w:rsidR="004747E0" w:rsidRDefault="004747E0">
          <w:pPr>
            <w:pStyle w:val="TOC3"/>
            <w:tabs>
              <w:tab w:val="left" w:pos="1200"/>
              <w:tab w:val="right" w:leader="dot" w:pos="9016"/>
            </w:tabs>
            <w:rPr>
              <w:rFonts w:eastAsiaTheme="minorEastAsia"/>
              <w:noProof/>
              <w:sz w:val="24"/>
              <w:szCs w:val="24"/>
              <w:lang w:eastAsia="en-GB"/>
            </w:rPr>
          </w:pPr>
          <w:hyperlink w:anchor="_Toc231152159" w:history="1">
            <w:r w:rsidRPr="00206F1F">
              <w:rPr>
                <w:rStyle w:val="Hyperlink"/>
                <w:noProof/>
              </w:rPr>
              <w:t>8.2.8</w:t>
            </w:r>
            <w:r>
              <w:rPr>
                <w:rFonts w:eastAsiaTheme="minorEastAsia"/>
                <w:noProof/>
                <w:sz w:val="24"/>
                <w:szCs w:val="24"/>
                <w:lang w:eastAsia="en-GB"/>
              </w:rPr>
              <w:tab/>
            </w:r>
            <w:r w:rsidRPr="00206F1F">
              <w:rPr>
                <w:rStyle w:val="Hyperlink"/>
                <w:noProof/>
              </w:rPr>
              <w:t>Example application</w:t>
            </w:r>
            <w:r>
              <w:rPr>
                <w:noProof/>
                <w:webHidden/>
              </w:rPr>
              <w:tab/>
            </w:r>
            <w:r>
              <w:rPr>
                <w:noProof/>
                <w:webHidden/>
              </w:rPr>
              <w:fldChar w:fldCharType="begin"/>
            </w:r>
            <w:r>
              <w:rPr>
                <w:noProof/>
                <w:webHidden/>
              </w:rPr>
              <w:instrText xml:space="preserve"> PAGEREF _Toc231152159 \h </w:instrText>
            </w:r>
            <w:r>
              <w:rPr>
                <w:noProof/>
                <w:webHidden/>
              </w:rPr>
            </w:r>
            <w:r>
              <w:rPr>
                <w:noProof/>
                <w:webHidden/>
              </w:rPr>
              <w:fldChar w:fldCharType="separate"/>
            </w:r>
            <w:r>
              <w:rPr>
                <w:noProof/>
                <w:webHidden/>
              </w:rPr>
              <w:t>29</w:t>
            </w:r>
            <w:r>
              <w:rPr>
                <w:noProof/>
                <w:webHidden/>
              </w:rPr>
              <w:fldChar w:fldCharType="end"/>
            </w:r>
          </w:hyperlink>
        </w:p>
        <w:p w14:paraId="425A1CC3" w14:textId="40B281C1" w:rsidR="004747E0" w:rsidRDefault="004747E0">
          <w:pPr>
            <w:pStyle w:val="TOC3"/>
            <w:tabs>
              <w:tab w:val="left" w:pos="1200"/>
              <w:tab w:val="right" w:leader="dot" w:pos="9016"/>
            </w:tabs>
            <w:rPr>
              <w:rFonts w:eastAsiaTheme="minorEastAsia"/>
              <w:noProof/>
              <w:sz w:val="24"/>
              <w:szCs w:val="24"/>
              <w:lang w:eastAsia="en-GB"/>
            </w:rPr>
          </w:pPr>
          <w:hyperlink w:anchor="_Toc231152160" w:history="1">
            <w:r w:rsidRPr="00206F1F">
              <w:rPr>
                <w:rStyle w:val="Hyperlink"/>
                <w:noProof/>
              </w:rPr>
              <w:t>8.2.9</w:t>
            </w:r>
            <w:r>
              <w:rPr>
                <w:rFonts w:eastAsiaTheme="minorEastAsia"/>
                <w:noProof/>
                <w:sz w:val="24"/>
                <w:szCs w:val="24"/>
                <w:lang w:eastAsia="en-GB"/>
              </w:rPr>
              <w:tab/>
            </w:r>
            <w:r w:rsidRPr="00206F1F">
              <w:rPr>
                <w:rStyle w:val="Hyperlink"/>
                <w:noProof/>
              </w:rPr>
              <w:t>Basalt Fibre Reinforced Polymer (BFRP)</w:t>
            </w:r>
            <w:r>
              <w:rPr>
                <w:noProof/>
                <w:webHidden/>
              </w:rPr>
              <w:tab/>
            </w:r>
            <w:r>
              <w:rPr>
                <w:noProof/>
                <w:webHidden/>
              </w:rPr>
              <w:fldChar w:fldCharType="begin"/>
            </w:r>
            <w:r>
              <w:rPr>
                <w:noProof/>
                <w:webHidden/>
              </w:rPr>
              <w:instrText xml:space="preserve"> PAGEREF _Toc231152160 \h </w:instrText>
            </w:r>
            <w:r>
              <w:rPr>
                <w:noProof/>
                <w:webHidden/>
              </w:rPr>
            </w:r>
            <w:r>
              <w:rPr>
                <w:noProof/>
                <w:webHidden/>
              </w:rPr>
              <w:fldChar w:fldCharType="separate"/>
            </w:r>
            <w:r>
              <w:rPr>
                <w:noProof/>
                <w:webHidden/>
              </w:rPr>
              <w:t>30</w:t>
            </w:r>
            <w:r>
              <w:rPr>
                <w:noProof/>
                <w:webHidden/>
              </w:rPr>
              <w:fldChar w:fldCharType="end"/>
            </w:r>
          </w:hyperlink>
        </w:p>
        <w:p w14:paraId="160E3FE1" w14:textId="022E0EBD" w:rsidR="004747E0" w:rsidRDefault="004747E0">
          <w:pPr>
            <w:pStyle w:val="TOC3"/>
            <w:tabs>
              <w:tab w:val="left" w:pos="1440"/>
              <w:tab w:val="right" w:leader="dot" w:pos="9016"/>
            </w:tabs>
            <w:rPr>
              <w:rFonts w:eastAsiaTheme="minorEastAsia"/>
              <w:noProof/>
              <w:sz w:val="24"/>
              <w:szCs w:val="24"/>
              <w:lang w:eastAsia="en-GB"/>
            </w:rPr>
          </w:pPr>
          <w:hyperlink w:anchor="_Toc231152161" w:history="1">
            <w:r w:rsidRPr="00206F1F">
              <w:rPr>
                <w:rStyle w:val="Hyperlink"/>
                <w:noProof/>
              </w:rPr>
              <w:t>8.2.10</w:t>
            </w:r>
            <w:r>
              <w:rPr>
                <w:rFonts w:eastAsiaTheme="minorEastAsia"/>
                <w:noProof/>
                <w:sz w:val="24"/>
                <w:szCs w:val="24"/>
                <w:lang w:eastAsia="en-GB"/>
              </w:rPr>
              <w:tab/>
            </w:r>
            <w:r w:rsidRPr="00206F1F">
              <w:rPr>
                <w:rStyle w:val="Hyperlink"/>
                <w:noProof/>
              </w:rPr>
              <w:t>Mechanical and durability characteristics</w:t>
            </w:r>
            <w:r>
              <w:rPr>
                <w:noProof/>
                <w:webHidden/>
              </w:rPr>
              <w:tab/>
            </w:r>
            <w:r>
              <w:rPr>
                <w:noProof/>
                <w:webHidden/>
              </w:rPr>
              <w:fldChar w:fldCharType="begin"/>
            </w:r>
            <w:r>
              <w:rPr>
                <w:noProof/>
                <w:webHidden/>
              </w:rPr>
              <w:instrText xml:space="preserve"> PAGEREF _Toc231152161 \h </w:instrText>
            </w:r>
            <w:r>
              <w:rPr>
                <w:noProof/>
                <w:webHidden/>
              </w:rPr>
            </w:r>
            <w:r>
              <w:rPr>
                <w:noProof/>
                <w:webHidden/>
              </w:rPr>
              <w:fldChar w:fldCharType="separate"/>
            </w:r>
            <w:r>
              <w:rPr>
                <w:noProof/>
                <w:webHidden/>
              </w:rPr>
              <w:t>31</w:t>
            </w:r>
            <w:r>
              <w:rPr>
                <w:noProof/>
                <w:webHidden/>
              </w:rPr>
              <w:fldChar w:fldCharType="end"/>
            </w:r>
          </w:hyperlink>
        </w:p>
        <w:p w14:paraId="3BB568D0" w14:textId="36AFEFA9" w:rsidR="004747E0" w:rsidRDefault="004747E0">
          <w:pPr>
            <w:pStyle w:val="TOC3"/>
            <w:tabs>
              <w:tab w:val="left" w:pos="1440"/>
              <w:tab w:val="right" w:leader="dot" w:pos="9016"/>
            </w:tabs>
            <w:rPr>
              <w:rFonts w:eastAsiaTheme="minorEastAsia"/>
              <w:noProof/>
              <w:sz w:val="24"/>
              <w:szCs w:val="24"/>
              <w:lang w:eastAsia="en-GB"/>
            </w:rPr>
          </w:pPr>
          <w:hyperlink w:anchor="_Toc231152162" w:history="1">
            <w:r w:rsidRPr="00206F1F">
              <w:rPr>
                <w:rStyle w:val="Hyperlink"/>
                <w:noProof/>
              </w:rPr>
              <w:t>8.2.11</w:t>
            </w:r>
            <w:r>
              <w:rPr>
                <w:rFonts w:eastAsiaTheme="minorEastAsia"/>
                <w:noProof/>
                <w:sz w:val="24"/>
                <w:szCs w:val="24"/>
                <w:lang w:eastAsia="en-GB"/>
              </w:rPr>
              <w:tab/>
            </w:r>
            <w:r w:rsidRPr="00206F1F">
              <w:rPr>
                <w:rStyle w:val="Hyperlink"/>
                <w:noProof/>
              </w:rPr>
              <w:t>Examples</w:t>
            </w:r>
            <w:r>
              <w:rPr>
                <w:noProof/>
                <w:webHidden/>
              </w:rPr>
              <w:tab/>
            </w:r>
            <w:r>
              <w:rPr>
                <w:noProof/>
                <w:webHidden/>
              </w:rPr>
              <w:fldChar w:fldCharType="begin"/>
            </w:r>
            <w:r>
              <w:rPr>
                <w:noProof/>
                <w:webHidden/>
              </w:rPr>
              <w:instrText xml:space="preserve"> PAGEREF _Toc231152162 \h </w:instrText>
            </w:r>
            <w:r>
              <w:rPr>
                <w:noProof/>
                <w:webHidden/>
              </w:rPr>
            </w:r>
            <w:r>
              <w:rPr>
                <w:noProof/>
                <w:webHidden/>
              </w:rPr>
              <w:fldChar w:fldCharType="separate"/>
            </w:r>
            <w:r>
              <w:rPr>
                <w:noProof/>
                <w:webHidden/>
              </w:rPr>
              <w:t>31</w:t>
            </w:r>
            <w:r>
              <w:rPr>
                <w:noProof/>
                <w:webHidden/>
              </w:rPr>
              <w:fldChar w:fldCharType="end"/>
            </w:r>
          </w:hyperlink>
        </w:p>
        <w:p w14:paraId="3982D7BE" w14:textId="44E1EA5E" w:rsidR="004747E0" w:rsidRDefault="004747E0">
          <w:pPr>
            <w:pStyle w:val="TOC3"/>
            <w:tabs>
              <w:tab w:val="left" w:pos="1440"/>
              <w:tab w:val="right" w:leader="dot" w:pos="9016"/>
            </w:tabs>
            <w:rPr>
              <w:rFonts w:eastAsiaTheme="minorEastAsia"/>
              <w:noProof/>
              <w:sz w:val="24"/>
              <w:szCs w:val="24"/>
              <w:lang w:eastAsia="en-GB"/>
            </w:rPr>
          </w:pPr>
          <w:hyperlink w:anchor="_Toc231152163" w:history="1">
            <w:r w:rsidRPr="00206F1F">
              <w:rPr>
                <w:rStyle w:val="Hyperlink"/>
                <w:noProof/>
              </w:rPr>
              <w:t>8.2.12</w:t>
            </w:r>
            <w:r>
              <w:rPr>
                <w:rFonts w:eastAsiaTheme="minorEastAsia"/>
                <w:noProof/>
                <w:sz w:val="24"/>
                <w:szCs w:val="24"/>
                <w:lang w:eastAsia="en-GB"/>
              </w:rPr>
              <w:tab/>
            </w:r>
            <w:r w:rsidRPr="00206F1F">
              <w:rPr>
                <w:rStyle w:val="Hyperlink"/>
                <w:noProof/>
              </w:rPr>
              <w:t>Example application</w:t>
            </w:r>
            <w:r>
              <w:rPr>
                <w:noProof/>
                <w:webHidden/>
              </w:rPr>
              <w:tab/>
            </w:r>
            <w:r>
              <w:rPr>
                <w:noProof/>
                <w:webHidden/>
              </w:rPr>
              <w:fldChar w:fldCharType="begin"/>
            </w:r>
            <w:r>
              <w:rPr>
                <w:noProof/>
                <w:webHidden/>
              </w:rPr>
              <w:instrText xml:space="preserve"> PAGEREF _Toc231152163 \h </w:instrText>
            </w:r>
            <w:r>
              <w:rPr>
                <w:noProof/>
                <w:webHidden/>
              </w:rPr>
            </w:r>
            <w:r>
              <w:rPr>
                <w:noProof/>
                <w:webHidden/>
              </w:rPr>
              <w:fldChar w:fldCharType="separate"/>
            </w:r>
            <w:r>
              <w:rPr>
                <w:noProof/>
                <w:webHidden/>
              </w:rPr>
              <w:t>31</w:t>
            </w:r>
            <w:r>
              <w:rPr>
                <w:noProof/>
                <w:webHidden/>
              </w:rPr>
              <w:fldChar w:fldCharType="end"/>
            </w:r>
          </w:hyperlink>
        </w:p>
        <w:p w14:paraId="6B9B683E" w14:textId="6A80F298" w:rsidR="004747E0" w:rsidRDefault="004747E0">
          <w:pPr>
            <w:pStyle w:val="TOC2"/>
            <w:tabs>
              <w:tab w:val="left" w:pos="960"/>
              <w:tab w:val="right" w:leader="dot" w:pos="9016"/>
            </w:tabs>
            <w:rPr>
              <w:rFonts w:eastAsiaTheme="minorEastAsia"/>
              <w:noProof/>
              <w:sz w:val="24"/>
              <w:szCs w:val="24"/>
              <w:lang w:eastAsia="en-GB"/>
            </w:rPr>
          </w:pPr>
          <w:hyperlink w:anchor="_Toc231152164" w:history="1">
            <w:r w:rsidRPr="00206F1F">
              <w:rPr>
                <w:rStyle w:val="Hyperlink"/>
                <w:noProof/>
              </w:rPr>
              <w:t>8.3</w:t>
            </w:r>
            <w:r>
              <w:rPr>
                <w:rFonts w:eastAsiaTheme="minorEastAsia"/>
                <w:noProof/>
                <w:sz w:val="24"/>
                <w:szCs w:val="24"/>
                <w:lang w:eastAsia="en-GB"/>
              </w:rPr>
              <w:tab/>
            </w:r>
            <w:r w:rsidRPr="00206F1F">
              <w:rPr>
                <w:rStyle w:val="Hyperlink"/>
                <w:noProof/>
              </w:rPr>
              <w:t>Previous work on composite rebar</w:t>
            </w:r>
            <w:r>
              <w:rPr>
                <w:noProof/>
                <w:webHidden/>
              </w:rPr>
              <w:tab/>
            </w:r>
            <w:r>
              <w:rPr>
                <w:noProof/>
                <w:webHidden/>
              </w:rPr>
              <w:fldChar w:fldCharType="begin"/>
            </w:r>
            <w:r>
              <w:rPr>
                <w:noProof/>
                <w:webHidden/>
              </w:rPr>
              <w:instrText xml:space="preserve"> PAGEREF _Toc231152164 \h </w:instrText>
            </w:r>
            <w:r>
              <w:rPr>
                <w:noProof/>
                <w:webHidden/>
              </w:rPr>
            </w:r>
            <w:r>
              <w:rPr>
                <w:noProof/>
                <w:webHidden/>
              </w:rPr>
              <w:fldChar w:fldCharType="separate"/>
            </w:r>
            <w:r>
              <w:rPr>
                <w:noProof/>
                <w:webHidden/>
              </w:rPr>
              <w:t>33</w:t>
            </w:r>
            <w:r>
              <w:rPr>
                <w:noProof/>
                <w:webHidden/>
              </w:rPr>
              <w:fldChar w:fldCharType="end"/>
            </w:r>
          </w:hyperlink>
        </w:p>
        <w:p w14:paraId="43FAF2A8" w14:textId="24FBE004" w:rsidR="004747E0" w:rsidRDefault="004747E0">
          <w:pPr>
            <w:pStyle w:val="TOC3"/>
            <w:tabs>
              <w:tab w:val="left" w:pos="1200"/>
              <w:tab w:val="right" w:leader="dot" w:pos="9016"/>
            </w:tabs>
            <w:rPr>
              <w:rFonts w:eastAsiaTheme="minorEastAsia"/>
              <w:noProof/>
              <w:sz w:val="24"/>
              <w:szCs w:val="24"/>
              <w:lang w:eastAsia="en-GB"/>
            </w:rPr>
          </w:pPr>
          <w:hyperlink w:anchor="_Toc231152165" w:history="1">
            <w:r w:rsidRPr="00206F1F">
              <w:rPr>
                <w:rStyle w:val="Hyperlink"/>
                <w:noProof/>
              </w:rPr>
              <w:t>8.3.1</w:t>
            </w:r>
            <w:r>
              <w:rPr>
                <w:rFonts w:eastAsiaTheme="minorEastAsia"/>
                <w:noProof/>
                <w:sz w:val="24"/>
                <w:szCs w:val="24"/>
                <w:lang w:eastAsia="en-GB"/>
              </w:rPr>
              <w:tab/>
            </w:r>
            <w:r w:rsidRPr="00206F1F">
              <w:rPr>
                <w:rStyle w:val="Hyperlink"/>
                <w:noProof/>
              </w:rPr>
              <w:t>Steel Tube Method (Micelli &amp; Aiello, 2020) and (Plevkov et al., 2017)</w:t>
            </w:r>
            <w:r>
              <w:rPr>
                <w:noProof/>
                <w:webHidden/>
              </w:rPr>
              <w:tab/>
            </w:r>
            <w:r>
              <w:rPr>
                <w:noProof/>
                <w:webHidden/>
              </w:rPr>
              <w:fldChar w:fldCharType="begin"/>
            </w:r>
            <w:r>
              <w:rPr>
                <w:noProof/>
                <w:webHidden/>
              </w:rPr>
              <w:instrText xml:space="preserve"> PAGEREF _Toc231152165 \h </w:instrText>
            </w:r>
            <w:r>
              <w:rPr>
                <w:noProof/>
                <w:webHidden/>
              </w:rPr>
            </w:r>
            <w:r>
              <w:rPr>
                <w:noProof/>
                <w:webHidden/>
              </w:rPr>
              <w:fldChar w:fldCharType="separate"/>
            </w:r>
            <w:r>
              <w:rPr>
                <w:noProof/>
                <w:webHidden/>
              </w:rPr>
              <w:t>33</w:t>
            </w:r>
            <w:r>
              <w:rPr>
                <w:noProof/>
                <w:webHidden/>
              </w:rPr>
              <w:fldChar w:fldCharType="end"/>
            </w:r>
          </w:hyperlink>
        </w:p>
        <w:p w14:paraId="0D3BF2AC" w14:textId="069DF611" w:rsidR="004747E0" w:rsidRDefault="004747E0">
          <w:pPr>
            <w:pStyle w:val="TOC3"/>
            <w:tabs>
              <w:tab w:val="left" w:pos="1200"/>
              <w:tab w:val="right" w:leader="dot" w:pos="9016"/>
            </w:tabs>
            <w:rPr>
              <w:rFonts w:eastAsiaTheme="minorEastAsia"/>
              <w:noProof/>
              <w:sz w:val="24"/>
              <w:szCs w:val="24"/>
              <w:lang w:eastAsia="en-GB"/>
            </w:rPr>
          </w:pPr>
          <w:hyperlink w:anchor="_Toc231152166" w:history="1">
            <w:r w:rsidRPr="00206F1F">
              <w:rPr>
                <w:rStyle w:val="Hyperlink"/>
                <w:noProof/>
              </w:rPr>
              <w:t>8.3.2</w:t>
            </w:r>
            <w:r>
              <w:rPr>
                <w:rFonts w:eastAsiaTheme="minorEastAsia"/>
                <w:noProof/>
                <w:sz w:val="24"/>
                <w:szCs w:val="24"/>
                <w:lang w:eastAsia="en-GB"/>
              </w:rPr>
              <w:tab/>
            </w:r>
            <w:r w:rsidRPr="00206F1F">
              <w:rPr>
                <w:rStyle w:val="Hyperlink"/>
                <w:noProof/>
              </w:rPr>
              <w:t>Tensile Test Setup and Instrumentation</w:t>
            </w:r>
            <w:r>
              <w:rPr>
                <w:noProof/>
                <w:webHidden/>
              </w:rPr>
              <w:tab/>
            </w:r>
            <w:r>
              <w:rPr>
                <w:noProof/>
                <w:webHidden/>
              </w:rPr>
              <w:fldChar w:fldCharType="begin"/>
            </w:r>
            <w:r>
              <w:rPr>
                <w:noProof/>
                <w:webHidden/>
              </w:rPr>
              <w:instrText xml:space="preserve"> PAGEREF _Toc231152166 \h </w:instrText>
            </w:r>
            <w:r>
              <w:rPr>
                <w:noProof/>
                <w:webHidden/>
              </w:rPr>
            </w:r>
            <w:r>
              <w:rPr>
                <w:noProof/>
                <w:webHidden/>
              </w:rPr>
              <w:fldChar w:fldCharType="separate"/>
            </w:r>
            <w:r>
              <w:rPr>
                <w:noProof/>
                <w:webHidden/>
              </w:rPr>
              <w:t>34</w:t>
            </w:r>
            <w:r>
              <w:rPr>
                <w:noProof/>
                <w:webHidden/>
              </w:rPr>
              <w:fldChar w:fldCharType="end"/>
            </w:r>
          </w:hyperlink>
        </w:p>
        <w:p w14:paraId="4FD96994" w14:textId="0F404F3D" w:rsidR="004747E0" w:rsidRDefault="004747E0">
          <w:pPr>
            <w:pStyle w:val="TOC3"/>
            <w:tabs>
              <w:tab w:val="left" w:pos="1200"/>
              <w:tab w:val="right" w:leader="dot" w:pos="9016"/>
            </w:tabs>
            <w:rPr>
              <w:rFonts w:eastAsiaTheme="minorEastAsia"/>
              <w:noProof/>
              <w:sz w:val="24"/>
              <w:szCs w:val="24"/>
              <w:lang w:eastAsia="en-GB"/>
            </w:rPr>
          </w:pPr>
          <w:hyperlink w:anchor="_Toc231152167" w:history="1">
            <w:r w:rsidRPr="00206F1F">
              <w:rPr>
                <w:rStyle w:val="Hyperlink"/>
                <w:noProof/>
              </w:rPr>
              <w:t>8.3.3</w:t>
            </w:r>
            <w:r>
              <w:rPr>
                <w:rFonts w:eastAsiaTheme="minorEastAsia"/>
                <w:noProof/>
                <w:sz w:val="24"/>
                <w:szCs w:val="24"/>
                <w:lang w:eastAsia="en-GB"/>
              </w:rPr>
              <w:tab/>
            </w:r>
            <w:r w:rsidRPr="00206F1F">
              <w:rPr>
                <w:rStyle w:val="Hyperlink"/>
                <w:noProof/>
              </w:rPr>
              <w:t>Strain Measurement</w:t>
            </w:r>
            <w:r>
              <w:rPr>
                <w:noProof/>
                <w:webHidden/>
              </w:rPr>
              <w:tab/>
            </w:r>
            <w:r>
              <w:rPr>
                <w:noProof/>
                <w:webHidden/>
              </w:rPr>
              <w:fldChar w:fldCharType="begin"/>
            </w:r>
            <w:r>
              <w:rPr>
                <w:noProof/>
                <w:webHidden/>
              </w:rPr>
              <w:instrText xml:space="preserve"> PAGEREF _Toc231152167 \h </w:instrText>
            </w:r>
            <w:r>
              <w:rPr>
                <w:noProof/>
                <w:webHidden/>
              </w:rPr>
            </w:r>
            <w:r>
              <w:rPr>
                <w:noProof/>
                <w:webHidden/>
              </w:rPr>
              <w:fldChar w:fldCharType="separate"/>
            </w:r>
            <w:r>
              <w:rPr>
                <w:noProof/>
                <w:webHidden/>
              </w:rPr>
              <w:t>36</w:t>
            </w:r>
            <w:r>
              <w:rPr>
                <w:noProof/>
                <w:webHidden/>
              </w:rPr>
              <w:fldChar w:fldCharType="end"/>
            </w:r>
          </w:hyperlink>
        </w:p>
        <w:p w14:paraId="62B43C56" w14:textId="148A63FE" w:rsidR="004747E0" w:rsidRDefault="004747E0">
          <w:pPr>
            <w:pStyle w:val="TOC3"/>
            <w:tabs>
              <w:tab w:val="left" w:pos="1200"/>
              <w:tab w:val="right" w:leader="dot" w:pos="9016"/>
            </w:tabs>
            <w:rPr>
              <w:rFonts w:eastAsiaTheme="minorEastAsia"/>
              <w:noProof/>
              <w:sz w:val="24"/>
              <w:szCs w:val="24"/>
              <w:lang w:eastAsia="en-GB"/>
            </w:rPr>
          </w:pPr>
          <w:hyperlink w:anchor="_Toc231152168" w:history="1">
            <w:r w:rsidRPr="00206F1F">
              <w:rPr>
                <w:rStyle w:val="Hyperlink"/>
                <w:noProof/>
              </w:rPr>
              <w:t>8.3.4</w:t>
            </w:r>
            <w:r>
              <w:rPr>
                <w:rFonts w:eastAsiaTheme="minorEastAsia"/>
                <w:noProof/>
                <w:sz w:val="24"/>
                <w:szCs w:val="24"/>
                <w:lang w:eastAsia="en-GB"/>
              </w:rPr>
              <w:tab/>
            </w:r>
            <w:r w:rsidRPr="00206F1F">
              <w:rPr>
                <w:rStyle w:val="Hyperlink"/>
                <w:noProof/>
              </w:rPr>
              <w:t>Gauge Length Definition</w:t>
            </w:r>
            <w:r>
              <w:rPr>
                <w:noProof/>
                <w:webHidden/>
              </w:rPr>
              <w:tab/>
            </w:r>
            <w:r>
              <w:rPr>
                <w:noProof/>
                <w:webHidden/>
              </w:rPr>
              <w:fldChar w:fldCharType="begin"/>
            </w:r>
            <w:r>
              <w:rPr>
                <w:noProof/>
                <w:webHidden/>
              </w:rPr>
              <w:instrText xml:space="preserve"> PAGEREF _Toc231152168 \h </w:instrText>
            </w:r>
            <w:r>
              <w:rPr>
                <w:noProof/>
                <w:webHidden/>
              </w:rPr>
            </w:r>
            <w:r>
              <w:rPr>
                <w:noProof/>
                <w:webHidden/>
              </w:rPr>
              <w:fldChar w:fldCharType="separate"/>
            </w:r>
            <w:r>
              <w:rPr>
                <w:noProof/>
                <w:webHidden/>
              </w:rPr>
              <w:t>36</w:t>
            </w:r>
            <w:r>
              <w:rPr>
                <w:noProof/>
                <w:webHidden/>
              </w:rPr>
              <w:fldChar w:fldCharType="end"/>
            </w:r>
          </w:hyperlink>
        </w:p>
        <w:p w14:paraId="377BACD3" w14:textId="318CC3EB" w:rsidR="004747E0" w:rsidRDefault="004747E0">
          <w:pPr>
            <w:pStyle w:val="TOC2"/>
            <w:tabs>
              <w:tab w:val="left" w:pos="960"/>
              <w:tab w:val="right" w:leader="dot" w:pos="9016"/>
            </w:tabs>
            <w:rPr>
              <w:rFonts w:eastAsiaTheme="minorEastAsia"/>
              <w:noProof/>
              <w:sz w:val="24"/>
              <w:szCs w:val="24"/>
              <w:lang w:eastAsia="en-GB"/>
            </w:rPr>
          </w:pPr>
          <w:hyperlink w:anchor="_Toc231152169" w:history="1">
            <w:r w:rsidRPr="00206F1F">
              <w:rPr>
                <w:rStyle w:val="Hyperlink"/>
                <w:noProof/>
              </w:rPr>
              <w:t>8.4</w:t>
            </w:r>
            <w:r>
              <w:rPr>
                <w:rFonts w:eastAsiaTheme="minorEastAsia"/>
                <w:noProof/>
                <w:sz w:val="24"/>
                <w:szCs w:val="24"/>
                <w:lang w:eastAsia="en-GB"/>
              </w:rPr>
              <w:tab/>
            </w:r>
            <w:r w:rsidRPr="00206F1F">
              <w:rPr>
                <w:rStyle w:val="Hyperlink"/>
                <w:noProof/>
              </w:rPr>
              <w:t>Established Testing Providers</w:t>
            </w:r>
            <w:r>
              <w:rPr>
                <w:noProof/>
                <w:webHidden/>
              </w:rPr>
              <w:tab/>
            </w:r>
            <w:r>
              <w:rPr>
                <w:noProof/>
                <w:webHidden/>
              </w:rPr>
              <w:fldChar w:fldCharType="begin"/>
            </w:r>
            <w:r>
              <w:rPr>
                <w:noProof/>
                <w:webHidden/>
              </w:rPr>
              <w:instrText xml:space="preserve"> PAGEREF _Toc231152169 \h </w:instrText>
            </w:r>
            <w:r>
              <w:rPr>
                <w:noProof/>
                <w:webHidden/>
              </w:rPr>
            </w:r>
            <w:r>
              <w:rPr>
                <w:noProof/>
                <w:webHidden/>
              </w:rPr>
              <w:fldChar w:fldCharType="separate"/>
            </w:r>
            <w:r>
              <w:rPr>
                <w:noProof/>
                <w:webHidden/>
              </w:rPr>
              <w:t>37</w:t>
            </w:r>
            <w:r>
              <w:rPr>
                <w:noProof/>
                <w:webHidden/>
              </w:rPr>
              <w:fldChar w:fldCharType="end"/>
            </w:r>
          </w:hyperlink>
        </w:p>
        <w:p w14:paraId="1EA1DE9D" w14:textId="6D9BBC26" w:rsidR="004747E0" w:rsidRDefault="004747E0">
          <w:pPr>
            <w:pStyle w:val="TOC3"/>
            <w:tabs>
              <w:tab w:val="left" w:pos="1200"/>
              <w:tab w:val="right" w:leader="dot" w:pos="9016"/>
            </w:tabs>
            <w:rPr>
              <w:rFonts w:eastAsiaTheme="minorEastAsia"/>
              <w:noProof/>
              <w:sz w:val="24"/>
              <w:szCs w:val="24"/>
              <w:lang w:eastAsia="en-GB"/>
            </w:rPr>
          </w:pPr>
          <w:hyperlink w:anchor="_Toc231152170" w:history="1">
            <w:r w:rsidRPr="00206F1F">
              <w:rPr>
                <w:rStyle w:val="Hyperlink"/>
                <w:noProof/>
              </w:rPr>
              <w:t>8.4.1</w:t>
            </w:r>
            <w:r>
              <w:rPr>
                <w:rFonts w:eastAsiaTheme="minorEastAsia"/>
                <w:noProof/>
                <w:sz w:val="24"/>
                <w:szCs w:val="24"/>
                <w:lang w:eastAsia="en-GB"/>
              </w:rPr>
              <w:tab/>
            </w:r>
            <w:r w:rsidRPr="00206F1F">
              <w:rPr>
                <w:rStyle w:val="Hyperlink"/>
                <w:noProof/>
              </w:rPr>
              <w:t>Established Testing Providers</w:t>
            </w:r>
            <w:r>
              <w:rPr>
                <w:noProof/>
                <w:webHidden/>
              </w:rPr>
              <w:tab/>
            </w:r>
            <w:r>
              <w:rPr>
                <w:noProof/>
                <w:webHidden/>
              </w:rPr>
              <w:fldChar w:fldCharType="begin"/>
            </w:r>
            <w:r>
              <w:rPr>
                <w:noProof/>
                <w:webHidden/>
              </w:rPr>
              <w:instrText xml:space="preserve"> PAGEREF _Toc231152170 \h </w:instrText>
            </w:r>
            <w:r>
              <w:rPr>
                <w:noProof/>
                <w:webHidden/>
              </w:rPr>
            </w:r>
            <w:r>
              <w:rPr>
                <w:noProof/>
                <w:webHidden/>
              </w:rPr>
              <w:fldChar w:fldCharType="separate"/>
            </w:r>
            <w:r>
              <w:rPr>
                <w:noProof/>
                <w:webHidden/>
              </w:rPr>
              <w:t>37</w:t>
            </w:r>
            <w:r>
              <w:rPr>
                <w:noProof/>
                <w:webHidden/>
              </w:rPr>
              <w:fldChar w:fldCharType="end"/>
            </w:r>
          </w:hyperlink>
        </w:p>
        <w:p w14:paraId="42E5FD35" w14:textId="0467B216" w:rsidR="004747E0" w:rsidRDefault="004747E0">
          <w:pPr>
            <w:pStyle w:val="TOC3"/>
            <w:tabs>
              <w:tab w:val="left" w:pos="1200"/>
              <w:tab w:val="right" w:leader="dot" w:pos="9016"/>
            </w:tabs>
            <w:rPr>
              <w:rFonts w:eastAsiaTheme="minorEastAsia"/>
              <w:noProof/>
              <w:sz w:val="24"/>
              <w:szCs w:val="24"/>
              <w:lang w:eastAsia="en-GB"/>
            </w:rPr>
          </w:pPr>
          <w:hyperlink w:anchor="_Toc231152171" w:history="1">
            <w:r w:rsidRPr="00206F1F">
              <w:rPr>
                <w:rStyle w:val="Hyperlink"/>
                <w:noProof/>
              </w:rPr>
              <w:t>8.4.2</w:t>
            </w:r>
            <w:r>
              <w:rPr>
                <w:rFonts w:eastAsiaTheme="minorEastAsia"/>
                <w:noProof/>
                <w:sz w:val="24"/>
                <w:szCs w:val="24"/>
                <w:lang w:eastAsia="en-GB"/>
              </w:rPr>
              <w:tab/>
            </w:r>
            <w:r w:rsidRPr="00206F1F">
              <w:rPr>
                <w:rStyle w:val="Hyperlink"/>
                <w:noProof/>
              </w:rPr>
              <w:t>5SGS TEC Services (USA)</w:t>
            </w:r>
            <w:r>
              <w:rPr>
                <w:noProof/>
                <w:webHidden/>
              </w:rPr>
              <w:tab/>
            </w:r>
            <w:r>
              <w:rPr>
                <w:noProof/>
                <w:webHidden/>
              </w:rPr>
              <w:fldChar w:fldCharType="begin"/>
            </w:r>
            <w:r>
              <w:rPr>
                <w:noProof/>
                <w:webHidden/>
              </w:rPr>
              <w:instrText xml:space="preserve"> PAGEREF _Toc231152171 \h </w:instrText>
            </w:r>
            <w:r>
              <w:rPr>
                <w:noProof/>
                <w:webHidden/>
              </w:rPr>
            </w:r>
            <w:r>
              <w:rPr>
                <w:noProof/>
                <w:webHidden/>
              </w:rPr>
              <w:fldChar w:fldCharType="separate"/>
            </w:r>
            <w:r>
              <w:rPr>
                <w:noProof/>
                <w:webHidden/>
              </w:rPr>
              <w:t>38</w:t>
            </w:r>
            <w:r>
              <w:rPr>
                <w:noProof/>
                <w:webHidden/>
              </w:rPr>
              <w:fldChar w:fldCharType="end"/>
            </w:r>
          </w:hyperlink>
        </w:p>
        <w:p w14:paraId="0C2FC1BC" w14:textId="23EA77C1" w:rsidR="004747E0" w:rsidRDefault="004747E0">
          <w:pPr>
            <w:pStyle w:val="TOC3"/>
            <w:tabs>
              <w:tab w:val="left" w:pos="1200"/>
              <w:tab w:val="right" w:leader="dot" w:pos="9016"/>
            </w:tabs>
            <w:rPr>
              <w:rFonts w:eastAsiaTheme="minorEastAsia"/>
              <w:noProof/>
              <w:sz w:val="24"/>
              <w:szCs w:val="24"/>
              <w:lang w:eastAsia="en-GB"/>
            </w:rPr>
          </w:pPr>
          <w:hyperlink w:anchor="_Toc231152172" w:history="1">
            <w:r w:rsidRPr="00206F1F">
              <w:rPr>
                <w:rStyle w:val="Hyperlink"/>
                <w:noProof/>
              </w:rPr>
              <w:t>8.4.3</w:t>
            </w:r>
            <w:r>
              <w:rPr>
                <w:rFonts w:eastAsiaTheme="minorEastAsia"/>
                <w:noProof/>
                <w:sz w:val="24"/>
                <w:szCs w:val="24"/>
                <w:lang w:eastAsia="en-GB"/>
              </w:rPr>
              <w:tab/>
            </w:r>
            <w:r w:rsidRPr="00206F1F">
              <w:rPr>
                <w:rStyle w:val="Hyperlink"/>
                <w:noProof/>
              </w:rPr>
              <w:t>CMTE Inc. (Canada)</w:t>
            </w:r>
            <w:r>
              <w:rPr>
                <w:noProof/>
                <w:webHidden/>
              </w:rPr>
              <w:tab/>
            </w:r>
            <w:r>
              <w:rPr>
                <w:noProof/>
                <w:webHidden/>
              </w:rPr>
              <w:fldChar w:fldCharType="begin"/>
            </w:r>
            <w:r>
              <w:rPr>
                <w:noProof/>
                <w:webHidden/>
              </w:rPr>
              <w:instrText xml:space="preserve"> PAGEREF _Toc231152172 \h </w:instrText>
            </w:r>
            <w:r>
              <w:rPr>
                <w:noProof/>
                <w:webHidden/>
              </w:rPr>
            </w:r>
            <w:r>
              <w:rPr>
                <w:noProof/>
                <w:webHidden/>
              </w:rPr>
              <w:fldChar w:fldCharType="separate"/>
            </w:r>
            <w:r>
              <w:rPr>
                <w:noProof/>
                <w:webHidden/>
              </w:rPr>
              <w:t>38</w:t>
            </w:r>
            <w:r>
              <w:rPr>
                <w:noProof/>
                <w:webHidden/>
              </w:rPr>
              <w:fldChar w:fldCharType="end"/>
            </w:r>
          </w:hyperlink>
        </w:p>
        <w:p w14:paraId="1F27F6DB" w14:textId="425D8483" w:rsidR="004747E0" w:rsidRDefault="004747E0">
          <w:pPr>
            <w:pStyle w:val="TOC3"/>
            <w:tabs>
              <w:tab w:val="left" w:pos="1200"/>
              <w:tab w:val="right" w:leader="dot" w:pos="9016"/>
            </w:tabs>
            <w:rPr>
              <w:rFonts w:eastAsiaTheme="minorEastAsia"/>
              <w:noProof/>
              <w:sz w:val="24"/>
              <w:szCs w:val="24"/>
              <w:lang w:eastAsia="en-GB"/>
            </w:rPr>
          </w:pPr>
          <w:hyperlink w:anchor="_Toc231152173" w:history="1">
            <w:r w:rsidRPr="00206F1F">
              <w:rPr>
                <w:rStyle w:val="Hyperlink"/>
                <w:noProof/>
              </w:rPr>
              <w:t>8.4.4</w:t>
            </w:r>
            <w:r>
              <w:rPr>
                <w:rFonts w:eastAsiaTheme="minorEastAsia"/>
                <w:noProof/>
                <w:sz w:val="24"/>
                <w:szCs w:val="24"/>
                <w:lang w:eastAsia="en-GB"/>
              </w:rPr>
              <w:tab/>
            </w:r>
            <w:r w:rsidRPr="00206F1F">
              <w:rPr>
                <w:rStyle w:val="Hyperlink"/>
                <w:noProof/>
              </w:rPr>
              <w:t>Dextra Group</w:t>
            </w:r>
            <w:r>
              <w:rPr>
                <w:noProof/>
                <w:webHidden/>
              </w:rPr>
              <w:tab/>
            </w:r>
            <w:r>
              <w:rPr>
                <w:noProof/>
                <w:webHidden/>
              </w:rPr>
              <w:fldChar w:fldCharType="begin"/>
            </w:r>
            <w:r>
              <w:rPr>
                <w:noProof/>
                <w:webHidden/>
              </w:rPr>
              <w:instrText xml:space="preserve"> PAGEREF _Toc231152173 \h </w:instrText>
            </w:r>
            <w:r>
              <w:rPr>
                <w:noProof/>
                <w:webHidden/>
              </w:rPr>
            </w:r>
            <w:r>
              <w:rPr>
                <w:noProof/>
                <w:webHidden/>
              </w:rPr>
              <w:fldChar w:fldCharType="separate"/>
            </w:r>
            <w:r>
              <w:rPr>
                <w:noProof/>
                <w:webHidden/>
              </w:rPr>
              <w:t>38</w:t>
            </w:r>
            <w:r>
              <w:rPr>
                <w:noProof/>
                <w:webHidden/>
              </w:rPr>
              <w:fldChar w:fldCharType="end"/>
            </w:r>
          </w:hyperlink>
        </w:p>
        <w:p w14:paraId="5B35F3D1" w14:textId="68FE6CCA" w:rsidR="004747E0" w:rsidRDefault="004747E0">
          <w:pPr>
            <w:pStyle w:val="TOC1"/>
            <w:tabs>
              <w:tab w:val="left" w:pos="440"/>
              <w:tab w:val="right" w:leader="dot" w:pos="9016"/>
            </w:tabs>
            <w:rPr>
              <w:rFonts w:eastAsiaTheme="minorEastAsia"/>
              <w:noProof/>
              <w:sz w:val="24"/>
              <w:szCs w:val="24"/>
              <w:lang w:eastAsia="en-GB"/>
            </w:rPr>
          </w:pPr>
          <w:hyperlink w:anchor="_Toc231152174" w:history="1">
            <w:r w:rsidRPr="00206F1F">
              <w:rPr>
                <w:rStyle w:val="Hyperlink"/>
                <w:noProof/>
              </w:rPr>
              <w:t>9</w:t>
            </w:r>
            <w:r>
              <w:rPr>
                <w:rFonts w:eastAsiaTheme="minorEastAsia"/>
                <w:noProof/>
                <w:sz w:val="24"/>
                <w:szCs w:val="24"/>
                <w:lang w:eastAsia="en-GB"/>
              </w:rPr>
              <w:tab/>
            </w:r>
            <w:r w:rsidRPr="00206F1F">
              <w:rPr>
                <w:rStyle w:val="Hyperlink"/>
                <w:noProof/>
              </w:rPr>
              <w:t>Methodology</w:t>
            </w:r>
            <w:r>
              <w:rPr>
                <w:noProof/>
                <w:webHidden/>
              </w:rPr>
              <w:tab/>
            </w:r>
            <w:r>
              <w:rPr>
                <w:noProof/>
                <w:webHidden/>
              </w:rPr>
              <w:fldChar w:fldCharType="begin"/>
            </w:r>
            <w:r>
              <w:rPr>
                <w:noProof/>
                <w:webHidden/>
              </w:rPr>
              <w:instrText xml:space="preserve"> PAGEREF _Toc231152174 \h </w:instrText>
            </w:r>
            <w:r>
              <w:rPr>
                <w:noProof/>
                <w:webHidden/>
              </w:rPr>
            </w:r>
            <w:r>
              <w:rPr>
                <w:noProof/>
                <w:webHidden/>
              </w:rPr>
              <w:fldChar w:fldCharType="separate"/>
            </w:r>
            <w:r>
              <w:rPr>
                <w:noProof/>
                <w:webHidden/>
              </w:rPr>
              <w:t>40</w:t>
            </w:r>
            <w:r>
              <w:rPr>
                <w:noProof/>
                <w:webHidden/>
              </w:rPr>
              <w:fldChar w:fldCharType="end"/>
            </w:r>
          </w:hyperlink>
        </w:p>
        <w:p w14:paraId="3FD784F9" w14:textId="3A56E5B0" w:rsidR="004747E0" w:rsidRDefault="004747E0">
          <w:pPr>
            <w:pStyle w:val="TOC2"/>
            <w:tabs>
              <w:tab w:val="left" w:pos="960"/>
              <w:tab w:val="right" w:leader="dot" w:pos="9016"/>
            </w:tabs>
            <w:rPr>
              <w:rFonts w:eastAsiaTheme="minorEastAsia"/>
              <w:noProof/>
              <w:sz w:val="24"/>
              <w:szCs w:val="24"/>
              <w:lang w:eastAsia="en-GB"/>
            </w:rPr>
          </w:pPr>
          <w:hyperlink w:anchor="_Toc231152175" w:history="1">
            <w:r w:rsidRPr="00206F1F">
              <w:rPr>
                <w:rStyle w:val="Hyperlink"/>
                <w:noProof/>
              </w:rPr>
              <w:t>9.1</w:t>
            </w:r>
            <w:r>
              <w:rPr>
                <w:rFonts w:eastAsiaTheme="minorEastAsia"/>
                <w:noProof/>
                <w:sz w:val="24"/>
                <w:szCs w:val="24"/>
                <w:lang w:eastAsia="en-GB"/>
              </w:rPr>
              <w:tab/>
            </w:r>
            <w:r w:rsidRPr="00206F1F">
              <w:rPr>
                <w:rStyle w:val="Hyperlink"/>
                <w:noProof/>
              </w:rPr>
              <w:t>Sample preparation</w:t>
            </w:r>
            <w:r>
              <w:rPr>
                <w:noProof/>
                <w:webHidden/>
              </w:rPr>
              <w:tab/>
            </w:r>
            <w:r>
              <w:rPr>
                <w:noProof/>
                <w:webHidden/>
              </w:rPr>
              <w:fldChar w:fldCharType="begin"/>
            </w:r>
            <w:r>
              <w:rPr>
                <w:noProof/>
                <w:webHidden/>
              </w:rPr>
              <w:instrText xml:space="preserve"> PAGEREF _Toc231152175 \h </w:instrText>
            </w:r>
            <w:r>
              <w:rPr>
                <w:noProof/>
                <w:webHidden/>
              </w:rPr>
            </w:r>
            <w:r>
              <w:rPr>
                <w:noProof/>
                <w:webHidden/>
              </w:rPr>
              <w:fldChar w:fldCharType="separate"/>
            </w:r>
            <w:r>
              <w:rPr>
                <w:noProof/>
                <w:webHidden/>
              </w:rPr>
              <w:t>40</w:t>
            </w:r>
            <w:r>
              <w:rPr>
                <w:noProof/>
                <w:webHidden/>
              </w:rPr>
              <w:fldChar w:fldCharType="end"/>
            </w:r>
          </w:hyperlink>
        </w:p>
        <w:p w14:paraId="4A151B73" w14:textId="1CAC54A3" w:rsidR="004747E0" w:rsidRDefault="004747E0">
          <w:pPr>
            <w:pStyle w:val="TOC3"/>
            <w:tabs>
              <w:tab w:val="left" w:pos="1200"/>
              <w:tab w:val="right" w:leader="dot" w:pos="9016"/>
            </w:tabs>
            <w:rPr>
              <w:rFonts w:eastAsiaTheme="minorEastAsia"/>
              <w:noProof/>
              <w:sz w:val="24"/>
              <w:szCs w:val="24"/>
              <w:lang w:eastAsia="en-GB"/>
            </w:rPr>
          </w:pPr>
          <w:hyperlink w:anchor="_Toc231152176" w:history="1">
            <w:r w:rsidRPr="00206F1F">
              <w:rPr>
                <w:rStyle w:val="Hyperlink"/>
                <w:noProof/>
              </w:rPr>
              <w:t>9.1.1</w:t>
            </w:r>
            <w:r>
              <w:rPr>
                <w:rFonts w:eastAsiaTheme="minorEastAsia"/>
                <w:noProof/>
                <w:sz w:val="24"/>
                <w:szCs w:val="24"/>
                <w:lang w:eastAsia="en-GB"/>
              </w:rPr>
              <w:tab/>
            </w:r>
            <w:r w:rsidRPr="00206F1F">
              <w:rPr>
                <w:rStyle w:val="Hyperlink"/>
                <w:noProof/>
              </w:rPr>
              <w:t>Introduction and Standards Context</w:t>
            </w:r>
            <w:r>
              <w:rPr>
                <w:noProof/>
                <w:webHidden/>
              </w:rPr>
              <w:tab/>
            </w:r>
            <w:r>
              <w:rPr>
                <w:noProof/>
                <w:webHidden/>
              </w:rPr>
              <w:fldChar w:fldCharType="begin"/>
            </w:r>
            <w:r>
              <w:rPr>
                <w:noProof/>
                <w:webHidden/>
              </w:rPr>
              <w:instrText xml:space="preserve"> PAGEREF _Toc231152176 \h </w:instrText>
            </w:r>
            <w:r>
              <w:rPr>
                <w:noProof/>
                <w:webHidden/>
              </w:rPr>
            </w:r>
            <w:r>
              <w:rPr>
                <w:noProof/>
                <w:webHidden/>
              </w:rPr>
              <w:fldChar w:fldCharType="separate"/>
            </w:r>
            <w:r>
              <w:rPr>
                <w:noProof/>
                <w:webHidden/>
              </w:rPr>
              <w:t>40</w:t>
            </w:r>
            <w:r>
              <w:rPr>
                <w:noProof/>
                <w:webHidden/>
              </w:rPr>
              <w:fldChar w:fldCharType="end"/>
            </w:r>
          </w:hyperlink>
        </w:p>
        <w:p w14:paraId="26CAE033" w14:textId="671FC4A8" w:rsidR="004747E0" w:rsidRDefault="004747E0">
          <w:pPr>
            <w:pStyle w:val="TOC3"/>
            <w:tabs>
              <w:tab w:val="left" w:pos="1200"/>
              <w:tab w:val="right" w:leader="dot" w:pos="9016"/>
            </w:tabs>
            <w:rPr>
              <w:rFonts w:eastAsiaTheme="minorEastAsia"/>
              <w:noProof/>
              <w:sz w:val="24"/>
              <w:szCs w:val="24"/>
              <w:lang w:eastAsia="en-GB"/>
            </w:rPr>
          </w:pPr>
          <w:hyperlink w:anchor="_Toc231152177" w:history="1">
            <w:r w:rsidRPr="00206F1F">
              <w:rPr>
                <w:rStyle w:val="Hyperlink"/>
                <w:noProof/>
              </w:rPr>
              <w:t>9.1.2</w:t>
            </w:r>
            <w:r>
              <w:rPr>
                <w:rFonts w:eastAsiaTheme="minorEastAsia"/>
                <w:noProof/>
                <w:sz w:val="24"/>
                <w:szCs w:val="24"/>
                <w:lang w:eastAsia="en-GB"/>
              </w:rPr>
              <w:tab/>
            </w:r>
            <w:r w:rsidRPr="00206F1F">
              <w:rPr>
                <w:rStyle w:val="Hyperlink"/>
                <w:noProof/>
              </w:rPr>
              <w:t>Specimen Geometry and Dimensional Selection</w:t>
            </w:r>
            <w:r>
              <w:rPr>
                <w:noProof/>
                <w:webHidden/>
              </w:rPr>
              <w:tab/>
            </w:r>
            <w:r>
              <w:rPr>
                <w:noProof/>
                <w:webHidden/>
              </w:rPr>
              <w:fldChar w:fldCharType="begin"/>
            </w:r>
            <w:r>
              <w:rPr>
                <w:noProof/>
                <w:webHidden/>
              </w:rPr>
              <w:instrText xml:space="preserve"> PAGEREF _Toc231152177 \h </w:instrText>
            </w:r>
            <w:r>
              <w:rPr>
                <w:noProof/>
                <w:webHidden/>
              </w:rPr>
            </w:r>
            <w:r>
              <w:rPr>
                <w:noProof/>
                <w:webHidden/>
              </w:rPr>
              <w:fldChar w:fldCharType="separate"/>
            </w:r>
            <w:r>
              <w:rPr>
                <w:noProof/>
                <w:webHidden/>
              </w:rPr>
              <w:t>40</w:t>
            </w:r>
            <w:r>
              <w:rPr>
                <w:noProof/>
                <w:webHidden/>
              </w:rPr>
              <w:fldChar w:fldCharType="end"/>
            </w:r>
          </w:hyperlink>
        </w:p>
        <w:p w14:paraId="5007BAB3" w14:textId="466FF8B3" w:rsidR="004747E0" w:rsidRDefault="004747E0">
          <w:pPr>
            <w:pStyle w:val="TOC3"/>
            <w:tabs>
              <w:tab w:val="left" w:pos="1200"/>
              <w:tab w:val="right" w:leader="dot" w:pos="9016"/>
            </w:tabs>
            <w:rPr>
              <w:rFonts w:eastAsiaTheme="minorEastAsia"/>
              <w:noProof/>
              <w:sz w:val="24"/>
              <w:szCs w:val="24"/>
              <w:lang w:eastAsia="en-GB"/>
            </w:rPr>
          </w:pPr>
          <w:hyperlink w:anchor="_Toc231152178" w:history="1">
            <w:r w:rsidRPr="00206F1F">
              <w:rPr>
                <w:rStyle w:val="Hyperlink"/>
                <w:noProof/>
              </w:rPr>
              <w:t>9.1.3</w:t>
            </w:r>
            <w:r>
              <w:rPr>
                <w:rFonts w:eastAsiaTheme="minorEastAsia"/>
                <w:noProof/>
                <w:sz w:val="24"/>
                <w:szCs w:val="24"/>
                <w:lang w:eastAsia="en-GB"/>
              </w:rPr>
              <w:tab/>
            </w:r>
            <w:r w:rsidRPr="00206F1F">
              <w:rPr>
                <w:rStyle w:val="Hyperlink"/>
                <w:noProof/>
              </w:rPr>
              <w:t>Steel Sleeve Preparation</w:t>
            </w:r>
            <w:r>
              <w:rPr>
                <w:noProof/>
                <w:webHidden/>
              </w:rPr>
              <w:tab/>
            </w:r>
            <w:r>
              <w:rPr>
                <w:noProof/>
                <w:webHidden/>
              </w:rPr>
              <w:fldChar w:fldCharType="begin"/>
            </w:r>
            <w:r>
              <w:rPr>
                <w:noProof/>
                <w:webHidden/>
              </w:rPr>
              <w:instrText xml:space="preserve"> PAGEREF _Toc231152178 \h </w:instrText>
            </w:r>
            <w:r>
              <w:rPr>
                <w:noProof/>
                <w:webHidden/>
              </w:rPr>
            </w:r>
            <w:r>
              <w:rPr>
                <w:noProof/>
                <w:webHidden/>
              </w:rPr>
              <w:fldChar w:fldCharType="separate"/>
            </w:r>
            <w:r>
              <w:rPr>
                <w:noProof/>
                <w:webHidden/>
              </w:rPr>
              <w:t>41</w:t>
            </w:r>
            <w:r>
              <w:rPr>
                <w:noProof/>
                <w:webHidden/>
              </w:rPr>
              <w:fldChar w:fldCharType="end"/>
            </w:r>
          </w:hyperlink>
        </w:p>
        <w:p w14:paraId="53924B61" w14:textId="5A8EDC6D" w:rsidR="004747E0" w:rsidRDefault="004747E0">
          <w:pPr>
            <w:pStyle w:val="TOC3"/>
            <w:tabs>
              <w:tab w:val="left" w:pos="1200"/>
              <w:tab w:val="right" w:leader="dot" w:pos="9016"/>
            </w:tabs>
            <w:rPr>
              <w:rFonts w:eastAsiaTheme="minorEastAsia"/>
              <w:noProof/>
              <w:sz w:val="24"/>
              <w:szCs w:val="24"/>
              <w:lang w:eastAsia="en-GB"/>
            </w:rPr>
          </w:pPr>
          <w:hyperlink w:anchor="_Toc231152179" w:history="1">
            <w:r w:rsidRPr="00206F1F">
              <w:rPr>
                <w:rStyle w:val="Hyperlink"/>
                <w:noProof/>
              </w:rPr>
              <w:t>9.1.4</w:t>
            </w:r>
            <w:r>
              <w:rPr>
                <w:rFonts w:eastAsiaTheme="minorEastAsia"/>
                <w:noProof/>
                <w:sz w:val="24"/>
                <w:szCs w:val="24"/>
                <w:lang w:eastAsia="en-GB"/>
              </w:rPr>
              <w:tab/>
            </w:r>
            <w:r w:rsidRPr="00206F1F">
              <w:rPr>
                <w:rStyle w:val="Hyperlink"/>
                <w:noProof/>
              </w:rPr>
              <w:t>Rebar End Preparation and Alignment Control</w:t>
            </w:r>
            <w:r>
              <w:rPr>
                <w:noProof/>
                <w:webHidden/>
              </w:rPr>
              <w:tab/>
            </w:r>
            <w:r>
              <w:rPr>
                <w:noProof/>
                <w:webHidden/>
              </w:rPr>
              <w:fldChar w:fldCharType="begin"/>
            </w:r>
            <w:r>
              <w:rPr>
                <w:noProof/>
                <w:webHidden/>
              </w:rPr>
              <w:instrText xml:space="preserve"> PAGEREF _Toc231152179 \h </w:instrText>
            </w:r>
            <w:r>
              <w:rPr>
                <w:noProof/>
                <w:webHidden/>
              </w:rPr>
            </w:r>
            <w:r>
              <w:rPr>
                <w:noProof/>
                <w:webHidden/>
              </w:rPr>
              <w:fldChar w:fldCharType="separate"/>
            </w:r>
            <w:r>
              <w:rPr>
                <w:noProof/>
                <w:webHidden/>
              </w:rPr>
              <w:t>41</w:t>
            </w:r>
            <w:r>
              <w:rPr>
                <w:noProof/>
                <w:webHidden/>
              </w:rPr>
              <w:fldChar w:fldCharType="end"/>
            </w:r>
          </w:hyperlink>
        </w:p>
        <w:p w14:paraId="2E62A6B9" w14:textId="0070A78E" w:rsidR="004747E0" w:rsidRDefault="004747E0">
          <w:pPr>
            <w:pStyle w:val="TOC3"/>
            <w:tabs>
              <w:tab w:val="left" w:pos="1200"/>
              <w:tab w:val="right" w:leader="dot" w:pos="9016"/>
            </w:tabs>
            <w:rPr>
              <w:rFonts w:eastAsiaTheme="minorEastAsia"/>
              <w:noProof/>
              <w:sz w:val="24"/>
              <w:szCs w:val="24"/>
              <w:lang w:eastAsia="en-GB"/>
            </w:rPr>
          </w:pPr>
          <w:hyperlink w:anchor="_Toc231152180" w:history="1">
            <w:r w:rsidRPr="00206F1F">
              <w:rPr>
                <w:rStyle w:val="Hyperlink"/>
                <w:noProof/>
              </w:rPr>
              <w:t>9.1.5</w:t>
            </w:r>
            <w:r>
              <w:rPr>
                <w:rFonts w:eastAsiaTheme="minorEastAsia"/>
                <w:noProof/>
                <w:sz w:val="24"/>
                <w:szCs w:val="24"/>
                <w:lang w:eastAsia="en-GB"/>
              </w:rPr>
              <w:tab/>
            </w:r>
            <w:r w:rsidRPr="00206F1F">
              <w:rPr>
                <w:rStyle w:val="Hyperlink"/>
                <w:noProof/>
              </w:rPr>
              <w:t>Thermal Management During Curing</w:t>
            </w:r>
            <w:r>
              <w:rPr>
                <w:noProof/>
                <w:webHidden/>
              </w:rPr>
              <w:tab/>
            </w:r>
            <w:r>
              <w:rPr>
                <w:noProof/>
                <w:webHidden/>
              </w:rPr>
              <w:fldChar w:fldCharType="begin"/>
            </w:r>
            <w:r>
              <w:rPr>
                <w:noProof/>
                <w:webHidden/>
              </w:rPr>
              <w:instrText xml:space="preserve"> PAGEREF _Toc231152180 \h </w:instrText>
            </w:r>
            <w:r>
              <w:rPr>
                <w:noProof/>
                <w:webHidden/>
              </w:rPr>
            </w:r>
            <w:r>
              <w:rPr>
                <w:noProof/>
                <w:webHidden/>
              </w:rPr>
              <w:fldChar w:fldCharType="separate"/>
            </w:r>
            <w:r>
              <w:rPr>
                <w:noProof/>
                <w:webHidden/>
              </w:rPr>
              <w:t>42</w:t>
            </w:r>
            <w:r>
              <w:rPr>
                <w:noProof/>
                <w:webHidden/>
              </w:rPr>
              <w:fldChar w:fldCharType="end"/>
            </w:r>
          </w:hyperlink>
        </w:p>
        <w:p w14:paraId="19A2E2EC" w14:textId="1B70A7A1" w:rsidR="004747E0" w:rsidRDefault="004747E0">
          <w:pPr>
            <w:pStyle w:val="TOC3"/>
            <w:tabs>
              <w:tab w:val="left" w:pos="1200"/>
              <w:tab w:val="right" w:leader="dot" w:pos="9016"/>
            </w:tabs>
            <w:rPr>
              <w:rFonts w:eastAsiaTheme="minorEastAsia"/>
              <w:noProof/>
              <w:sz w:val="24"/>
              <w:szCs w:val="24"/>
              <w:lang w:eastAsia="en-GB"/>
            </w:rPr>
          </w:pPr>
          <w:hyperlink w:anchor="_Toc231152181" w:history="1">
            <w:r w:rsidRPr="00206F1F">
              <w:rPr>
                <w:rStyle w:val="Hyperlink"/>
                <w:noProof/>
              </w:rPr>
              <w:t>9.1.6</w:t>
            </w:r>
            <w:r>
              <w:rPr>
                <w:rFonts w:eastAsiaTheme="minorEastAsia"/>
                <w:noProof/>
                <w:sz w:val="24"/>
                <w:szCs w:val="24"/>
                <w:lang w:eastAsia="en-GB"/>
              </w:rPr>
              <w:tab/>
            </w:r>
            <w:r w:rsidRPr="00206F1F">
              <w:rPr>
                <w:rStyle w:val="Hyperlink"/>
                <w:noProof/>
              </w:rPr>
              <w:t>Post-Curing and Conditioning</w:t>
            </w:r>
            <w:r>
              <w:rPr>
                <w:noProof/>
                <w:webHidden/>
              </w:rPr>
              <w:tab/>
            </w:r>
            <w:r>
              <w:rPr>
                <w:noProof/>
                <w:webHidden/>
              </w:rPr>
              <w:fldChar w:fldCharType="begin"/>
            </w:r>
            <w:r>
              <w:rPr>
                <w:noProof/>
                <w:webHidden/>
              </w:rPr>
              <w:instrText xml:space="preserve"> PAGEREF _Toc231152181 \h </w:instrText>
            </w:r>
            <w:r>
              <w:rPr>
                <w:noProof/>
                <w:webHidden/>
              </w:rPr>
            </w:r>
            <w:r>
              <w:rPr>
                <w:noProof/>
                <w:webHidden/>
              </w:rPr>
              <w:fldChar w:fldCharType="separate"/>
            </w:r>
            <w:r>
              <w:rPr>
                <w:noProof/>
                <w:webHidden/>
              </w:rPr>
              <w:t>42</w:t>
            </w:r>
            <w:r>
              <w:rPr>
                <w:noProof/>
                <w:webHidden/>
              </w:rPr>
              <w:fldChar w:fldCharType="end"/>
            </w:r>
          </w:hyperlink>
        </w:p>
        <w:p w14:paraId="18E837CD" w14:textId="425CF077" w:rsidR="004747E0" w:rsidRDefault="004747E0">
          <w:pPr>
            <w:pStyle w:val="TOC3"/>
            <w:tabs>
              <w:tab w:val="left" w:pos="1200"/>
              <w:tab w:val="right" w:leader="dot" w:pos="9016"/>
            </w:tabs>
            <w:rPr>
              <w:rFonts w:eastAsiaTheme="minorEastAsia"/>
              <w:noProof/>
              <w:sz w:val="24"/>
              <w:szCs w:val="24"/>
              <w:lang w:eastAsia="en-GB"/>
            </w:rPr>
          </w:pPr>
          <w:hyperlink w:anchor="_Toc231152182" w:history="1">
            <w:r w:rsidRPr="00206F1F">
              <w:rPr>
                <w:rStyle w:val="Hyperlink"/>
                <w:noProof/>
              </w:rPr>
              <w:t>9.1.7</w:t>
            </w:r>
            <w:r>
              <w:rPr>
                <w:rFonts w:eastAsiaTheme="minorEastAsia"/>
                <w:noProof/>
                <w:sz w:val="24"/>
                <w:szCs w:val="24"/>
                <w:lang w:eastAsia="en-GB"/>
              </w:rPr>
              <w:tab/>
            </w:r>
            <w:r w:rsidRPr="00206F1F">
              <w:rPr>
                <w:rStyle w:val="Hyperlink"/>
                <w:noProof/>
              </w:rPr>
              <w:t>Method Validation and Limitations</w:t>
            </w:r>
            <w:r>
              <w:rPr>
                <w:noProof/>
                <w:webHidden/>
              </w:rPr>
              <w:tab/>
            </w:r>
            <w:r>
              <w:rPr>
                <w:noProof/>
                <w:webHidden/>
              </w:rPr>
              <w:fldChar w:fldCharType="begin"/>
            </w:r>
            <w:r>
              <w:rPr>
                <w:noProof/>
                <w:webHidden/>
              </w:rPr>
              <w:instrText xml:space="preserve"> PAGEREF _Toc231152182 \h </w:instrText>
            </w:r>
            <w:r>
              <w:rPr>
                <w:noProof/>
                <w:webHidden/>
              </w:rPr>
            </w:r>
            <w:r>
              <w:rPr>
                <w:noProof/>
                <w:webHidden/>
              </w:rPr>
              <w:fldChar w:fldCharType="separate"/>
            </w:r>
            <w:r>
              <w:rPr>
                <w:noProof/>
                <w:webHidden/>
              </w:rPr>
              <w:t>42</w:t>
            </w:r>
            <w:r>
              <w:rPr>
                <w:noProof/>
                <w:webHidden/>
              </w:rPr>
              <w:fldChar w:fldCharType="end"/>
            </w:r>
          </w:hyperlink>
        </w:p>
        <w:p w14:paraId="1FB17291" w14:textId="4D34B1BE" w:rsidR="004747E0" w:rsidRDefault="004747E0">
          <w:pPr>
            <w:pStyle w:val="TOC1"/>
            <w:tabs>
              <w:tab w:val="left" w:pos="720"/>
              <w:tab w:val="right" w:leader="dot" w:pos="9016"/>
            </w:tabs>
            <w:rPr>
              <w:rFonts w:eastAsiaTheme="minorEastAsia"/>
              <w:noProof/>
              <w:sz w:val="24"/>
              <w:szCs w:val="24"/>
              <w:lang w:eastAsia="en-GB"/>
            </w:rPr>
          </w:pPr>
          <w:hyperlink w:anchor="_Toc231152183" w:history="1">
            <w:r w:rsidRPr="00206F1F">
              <w:rPr>
                <w:rStyle w:val="Hyperlink"/>
                <w:noProof/>
              </w:rPr>
              <w:t>10</w:t>
            </w:r>
            <w:r>
              <w:rPr>
                <w:rFonts w:eastAsiaTheme="minorEastAsia"/>
                <w:noProof/>
                <w:sz w:val="24"/>
                <w:szCs w:val="24"/>
                <w:lang w:eastAsia="en-GB"/>
              </w:rPr>
              <w:tab/>
            </w:r>
            <w:r w:rsidRPr="00206F1F">
              <w:rPr>
                <w:rStyle w:val="Hyperlink"/>
                <w:noProof/>
              </w:rPr>
              <w:t>Work carried out</w:t>
            </w:r>
            <w:r>
              <w:rPr>
                <w:noProof/>
                <w:webHidden/>
              </w:rPr>
              <w:tab/>
            </w:r>
            <w:r>
              <w:rPr>
                <w:noProof/>
                <w:webHidden/>
              </w:rPr>
              <w:fldChar w:fldCharType="begin"/>
            </w:r>
            <w:r>
              <w:rPr>
                <w:noProof/>
                <w:webHidden/>
              </w:rPr>
              <w:instrText xml:space="preserve"> PAGEREF _Toc231152183 \h </w:instrText>
            </w:r>
            <w:r>
              <w:rPr>
                <w:noProof/>
                <w:webHidden/>
              </w:rPr>
            </w:r>
            <w:r>
              <w:rPr>
                <w:noProof/>
                <w:webHidden/>
              </w:rPr>
              <w:fldChar w:fldCharType="separate"/>
            </w:r>
            <w:r>
              <w:rPr>
                <w:noProof/>
                <w:webHidden/>
              </w:rPr>
              <w:t>44</w:t>
            </w:r>
            <w:r>
              <w:rPr>
                <w:noProof/>
                <w:webHidden/>
              </w:rPr>
              <w:fldChar w:fldCharType="end"/>
            </w:r>
          </w:hyperlink>
        </w:p>
        <w:p w14:paraId="7584D5E7" w14:textId="304EBF9D" w:rsidR="004747E0" w:rsidRDefault="004747E0">
          <w:pPr>
            <w:pStyle w:val="TOC2"/>
            <w:tabs>
              <w:tab w:val="left" w:pos="960"/>
              <w:tab w:val="right" w:leader="dot" w:pos="9016"/>
            </w:tabs>
            <w:rPr>
              <w:rFonts w:eastAsiaTheme="minorEastAsia"/>
              <w:noProof/>
              <w:sz w:val="24"/>
              <w:szCs w:val="24"/>
              <w:lang w:eastAsia="en-GB"/>
            </w:rPr>
          </w:pPr>
          <w:hyperlink w:anchor="_Toc231152184" w:history="1">
            <w:r w:rsidRPr="00206F1F">
              <w:rPr>
                <w:rStyle w:val="Hyperlink"/>
                <w:noProof/>
              </w:rPr>
              <w:t>10.1</w:t>
            </w:r>
            <w:r>
              <w:rPr>
                <w:rFonts w:eastAsiaTheme="minorEastAsia"/>
                <w:noProof/>
                <w:sz w:val="24"/>
                <w:szCs w:val="24"/>
                <w:lang w:eastAsia="en-GB"/>
              </w:rPr>
              <w:tab/>
            </w:r>
            <w:r w:rsidRPr="00206F1F">
              <w:rPr>
                <w:rStyle w:val="Hyperlink"/>
                <w:noProof/>
              </w:rPr>
              <w:t>Challenges Encountered and How They Were Addressed</w:t>
            </w:r>
            <w:r>
              <w:rPr>
                <w:noProof/>
                <w:webHidden/>
              </w:rPr>
              <w:tab/>
            </w:r>
            <w:r>
              <w:rPr>
                <w:noProof/>
                <w:webHidden/>
              </w:rPr>
              <w:fldChar w:fldCharType="begin"/>
            </w:r>
            <w:r>
              <w:rPr>
                <w:noProof/>
                <w:webHidden/>
              </w:rPr>
              <w:instrText xml:space="preserve"> PAGEREF _Toc231152184 \h </w:instrText>
            </w:r>
            <w:r>
              <w:rPr>
                <w:noProof/>
                <w:webHidden/>
              </w:rPr>
            </w:r>
            <w:r>
              <w:rPr>
                <w:noProof/>
                <w:webHidden/>
              </w:rPr>
              <w:fldChar w:fldCharType="separate"/>
            </w:r>
            <w:r>
              <w:rPr>
                <w:noProof/>
                <w:webHidden/>
              </w:rPr>
              <w:t>44</w:t>
            </w:r>
            <w:r>
              <w:rPr>
                <w:noProof/>
                <w:webHidden/>
              </w:rPr>
              <w:fldChar w:fldCharType="end"/>
            </w:r>
          </w:hyperlink>
        </w:p>
        <w:p w14:paraId="040EE5B9" w14:textId="7067EF71" w:rsidR="004747E0" w:rsidRDefault="004747E0">
          <w:pPr>
            <w:pStyle w:val="TOC3"/>
            <w:tabs>
              <w:tab w:val="left" w:pos="1440"/>
              <w:tab w:val="right" w:leader="dot" w:pos="9016"/>
            </w:tabs>
            <w:rPr>
              <w:rFonts w:eastAsiaTheme="minorEastAsia"/>
              <w:noProof/>
              <w:sz w:val="24"/>
              <w:szCs w:val="24"/>
              <w:lang w:eastAsia="en-GB"/>
            </w:rPr>
          </w:pPr>
          <w:hyperlink w:anchor="_Toc231152185" w:history="1">
            <w:r w:rsidRPr="00206F1F">
              <w:rPr>
                <w:rStyle w:val="Hyperlink"/>
                <w:noProof/>
              </w:rPr>
              <w:t>10.1.1</w:t>
            </w:r>
            <w:r>
              <w:rPr>
                <w:rFonts w:eastAsiaTheme="minorEastAsia"/>
                <w:noProof/>
                <w:sz w:val="24"/>
                <w:szCs w:val="24"/>
                <w:lang w:eastAsia="en-GB"/>
              </w:rPr>
              <w:tab/>
            </w:r>
            <w:r w:rsidRPr="00206F1F">
              <w:rPr>
                <w:rStyle w:val="Hyperlink"/>
                <w:noProof/>
              </w:rPr>
              <w:t>Sample Slippage and Crushing</w:t>
            </w:r>
            <w:r>
              <w:rPr>
                <w:noProof/>
                <w:webHidden/>
              </w:rPr>
              <w:tab/>
            </w:r>
            <w:r>
              <w:rPr>
                <w:noProof/>
                <w:webHidden/>
              </w:rPr>
              <w:fldChar w:fldCharType="begin"/>
            </w:r>
            <w:r>
              <w:rPr>
                <w:noProof/>
                <w:webHidden/>
              </w:rPr>
              <w:instrText xml:space="preserve"> PAGEREF _Toc231152185 \h </w:instrText>
            </w:r>
            <w:r>
              <w:rPr>
                <w:noProof/>
                <w:webHidden/>
              </w:rPr>
            </w:r>
            <w:r>
              <w:rPr>
                <w:noProof/>
                <w:webHidden/>
              </w:rPr>
              <w:fldChar w:fldCharType="separate"/>
            </w:r>
            <w:r>
              <w:rPr>
                <w:noProof/>
                <w:webHidden/>
              </w:rPr>
              <w:t>44</w:t>
            </w:r>
            <w:r>
              <w:rPr>
                <w:noProof/>
                <w:webHidden/>
              </w:rPr>
              <w:fldChar w:fldCharType="end"/>
            </w:r>
          </w:hyperlink>
        </w:p>
        <w:p w14:paraId="4A8FA5C6" w14:textId="2FC6BFAE" w:rsidR="004747E0" w:rsidRDefault="004747E0">
          <w:pPr>
            <w:pStyle w:val="TOC3"/>
            <w:tabs>
              <w:tab w:val="left" w:pos="1440"/>
              <w:tab w:val="right" w:leader="dot" w:pos="9016"/>
            </w:tabs>
            <w:rPr>
              <w:rFonts w:eastAsiaTheme="minorEastAsia"/>
              <w:noProof/>
              <w:sz w:val="24"/>
              <w:szCs w:val="24"/>
              <w:lang w:eastAsia="en-GB"/>
            </w:rPr>
          </w:pPr>
          <w:hyperlink w:anchor="_Toc231152186" w:history="1">
            <w:r w:rsidRPr="00206F1F">
              <w:rPr>
                <w:rStyle w:val="Hyperlink"/>
                <w:noProof/>
              </w:rPr>
              <w:t>10.1.2</w:t>
            </w:r>
            <w:r>
              <w:rPr>
                <w:rFonts w:eastAsiaTheme="minorEastAsia"/>
                <w:noProof/>
                <w:sz w:val="24"/>
                <w:szCs w:val="24"/>
                <w:lang w:eastAsia="en-GB"/>
              </w:rPr>
              <w:tab/>
            </w:r>
            <w:r w:rsidRPr="00206F1F">
              <w:rPr>
                <w:rStyle w:val="Hyperlink"/>
                <w:noProof/>
              </w:rPr>
              <w:t>Bonding Agent Trials and End Pull-Out</w:t>
            </w:r>
            <w:r>
              <w:rPr>
                <w:noProof/>
                <w:webHidden/>
              </w:rPr>
              <w:tab/>
            </w:r>
            <w:r>
              <w:rPr>
                <w:noProof/>
                <w:webHidden/>
              </w:rPr>
              <w:fldChar w:fldCharType="begin"/>
            </w:r>
            <w:r>
              <w:rPr>
                <w:noProof/>
                <w:webHidden/>
              </w:rPr>
              <w:instrText xml:space="preserve"> PAGEREF _Toc231152186 \h </w:instrText>
            </w:r>
            <w:r>
              <w:rPr>
                <w:noProof/>
                <w:webHidden/>
              </w:rPr>
            </w:r>
            <w:r>
              <w:rPr>
                <w:noProof/>
                <w:webHidden/>
              </w:rPr>
              <w:fldChar w:fldCharType="separate"/>
            </w:r>
            <w:r>
              <w:rPr>
                <w:noProof/>
                <w:webHidden/>
              </w:rPr>
              <w:t>45</w:t>
            </w:r>
            <w:r>
              <w:rPr>
                <w:noProof/>
                <w:webHidden/>
              </w:rPr>
              <w:fldChar w:fldCharType="end"/>
            </w:r>
          </w:hyperlink>
        </w:p>
        <w:p w14:paraId="03D78648" w14:textId="7A56A398" w:rsidR="004747E0" w:rsidRDefault="004747E0">
          <w:pPr>
            <w:pStyle w:val="TOC3"/>
            <w:tabs>
              <w:tab w:val="left" w:pos="1440"/>
              <w:tab w:val="right" w:leader="dot" w:pos="9016"/>
            </w:tabs>
            <w:rPr>
              <w:rFonts w:eastAsiaTheme="minorEastAsia"/>
              <w:noProof/>
              <w:sz w:val="24"/>
              <w:szCs w:val="24"/>
              <w:lang w:eastAsia="en-GB"/>
            </w:rPr>
          </w:pPr>
          <w:hyperlink w:anchor="_Toc231152187" w:history="1">
            <w:r w:rsidRPr="00206F1F">
              <w:rPr>
                <w:rStyle w:val="Hyperlink"/>
                <w:rFonts w:cs="Calibri"/>
                <w:noProof/>
              </w:rPr>
              <w:t>10.1.3</w:t>
            </w:r>
            <w:r>
              <w:rPr>
                <w:rFonts w:eastAsiaTheme="minorEastAsia"/>
                <w:noProof/>
                <w:sz w:val="24"/>
                <w:szCs w:val="24"/>
                <w:lang w:eastAsia="en-GB"/>
              </w:rPr>
              <w:tab/>
            </w:r>
            <w:r w:rsidRPr="00206F1F">
              <w:rPr>
                <w:rStyle w:val="Hyperlink"/>
                <w:rFonts w:cs="Calibri"/>
                <w:noProof/>
              </w:rPr>
              <w:t>Explosive Fracture Behaviour and Safety Mitigation</w:t>
            </w:r>
            <w:r>
              <w:rPr>
                <w:noProof/>
                <w:webHidden/>
              </w:rPr>
              <w:tab/>
            </w:r>
            <w:r>
              <w:rPr>
                <w:noProof/>
                <w:webHidden/>
              </w:rPr>
              <w:fldChar w:fldCharType="begin"/>
            </w:r>
            <w:r>
              <w:rPr>
                <w:noProof/>
                <w:webHidden/>
              </w:rPr>
              <w:instrText xml:space="preserve"> PAGEREF _Toc231152187 \h </w:instrText>
            </w:r>
            <w:r>
              <w:rPr>
                <w:noProof/>
                <w:webHidden/>
              </w:rPr>
            </w:r>
            <w:r>
              <w:rPr>
                <w:noProof/>
                <w:webHidden/>
              </w:rPr>
              <w:fldChar w:fldCharType="separate"/>
            </w:r>
            <w:r>
              <w:rPr>
                <w:noProof/>
                <w:webHidden/>
              </w:rPr>
              <w:t>46</w:t>
            </w:r>
            <w:r>
              <w:rPr>
                <w:noProof/>
                <w:webHidden/>
              </w:rPr>
              <w:fldChar w:fldCharType="end"/>
            </w:r>
          </w:hyperlink>
        </w:p>
        <w:p w14:paraId="7E473A77" w14:textId="692879CA" w:rsidR="004747E0" w:rsidRDefault="004747E0">
          <w:pPr>
            <w:pStyle w:val="TOC1"/>
            <w:tabs>
              <w:tab w:val="left" w:pos="720"/>
              <w:tab w:val="right" w:leader="dot" w:pos="9016"/>
            </w:tabs>
            <w:rPr>
              <w:rFonts w:eastAsiaTheme="minorEastAsia"/>
              <w:noProof/>
              <w:sz w:val="24"/>
              <w:szCs w:val="24"/>
              <w:lang w:eastAsia="en-GB"/>
            </w:rPr>
          </w:pPr>
          <w:hyperlink w:anchor="_Toc231152188" w:history="1">
            <w:r w:rsidRPr="00206F1F">
              <w:rPr>
                <w:rStyle w:val="Hyperlink"/>
                <w:noProof/>
              </w:rPr>
              <w:t>11</w:t>
            </w:r>
            <w:r>
              <w:rPr>
                <w:rFonts w:eastAsiaTheme="minorEastAsia"/>
                <w:noProof/>
                <w:sz w:val="24"/>
                <w:szCs w:val="24"/>
                <w:lang w:eastAsia="en-GB"/>
              </w:rPr>
              <w:tab/>
            </w:r>
            <w:r w:rsidRPr="00206F1F">
              <w:rPr>
                <w:rStyle w:val="Hyperlink"/>
                <w:noProof/>
              </w:rPr>
              <w:t>Results</w:t>
            </w:r>
            <w:r>
              <w:rPr>
                <w:noProof/>
                <w:webHidden/>
              </w:rPr>
              <w:tab/>
            </w:r>
            <w:r>
              <w:rPr>
                <w:noProof/>
                <w:webHidden/>
              </w:rPr>
              <w:fldChar w:fldCharType="begin"/>
            </w:r>
            <w:r>
              <w:rPr>
                <w:noProof/>
                <w:webHidden/>
              </w:rPr>
              <w:instrText xml:space="preserve"> PAGEREF _Toc231152188 \h </w:instrText>
            </w:r>
            <w:r>
              <w:rPr>
                <w:noProof/>
                <w:webHidden/>
              </w:rPr>
            </w:r>
            <w:r>
              <w:rPr>
                <w:noProof/>
                <w:webHidden/>
              </w:rPr>
              <w:fldChar w:fldCharType="separate"/>
            </w:r>
            <w:r>
              <w:rPr>
                <w:noProof/>
                <w:webHidden/>
              </w:rPr>
              <w:t>47</w:t>
            </w:r>
            <w:r>
              <w:rPr>
                <w:noProof/>
                <w:webHidden/>
              </w:rPr>
              <w:fldChar w:fldCharType="end"/>
            </w:r>
          </w:hyperlink>
        </w:p>
        <w:p w14:paraId="0D9ADDEC" w14:textId="1AAEF249" w:rsidR="004747E0" w:rsidRDefault="004747E0">
          <w:pPr>
            <w:pStyle w:val="TOC2"/>
            <w:tabs>
              <w:tab w:val="left" w:pos="960"/>
              <w:tab w:val="right" w:leader="dot" w:pos="9016"/>
            </w:tabs>
            <w:rPr>
              <w:rFonts w:eastAsiaTheme="minorEastAsia"/>
              <w:noProof/>
              <w:sz w:val="24"/>
              <w:szCs w:val="24"/>
              <w:lang w:eastAsia="en-GB"/>
            </w:rPr>
          </w:pPr>
          <w:hyperlink w:anchor="_Toc231152189" w:history="1">
            <w:r w:rsidRPr="00206F1F">
              <w:rPr>
                <w:rStyle w:val="Hyperlink"/>
                <w:noProof/>
              </w:rPr>
              <w:t>11.1</w:t>
            </w:r>
            <w:r>
              <w:rPr>
                <w:rFonts w:eastAsiaTheme="minorEastAsia"/>
                <w:noProof/>
                <w:sz w:val="24"/>
                <w:szCs w:val="24"/>
                <w:lang w:eastAsia="en-GB"/>
              </w:rPr>
              <w:tab/>
            </w:r>
            <w:r w:rsidRPr="00206F1F">
              <w:rPr>
                <w:rStyle w:val="Hyperlink"/>
                <w:noProof/>
              </w:rPr>
              <w:t>Laminate composites sample comparison</w:t>
            </w:r>
            <w:r>
              <w:rPr>
                <w:noProof/>
                <w:webHidden/>
              </w:rPr>
              <w:tab/>
            </w:r>
            <w:r>
              <w:rPr>
                <w:noProof/>
                <w:webHidden/>
              </w:rPr>
              <w:fldChar w:fldCharType="begin"/>
            </w:r>
            <w:r>
              <w:rPr>
                <w:noProof/>
                <w:webHidden/>
              </w:rPr>
              <w:instrText xml:space="preserve"> PAGEREF _Toc231152189 \h </w:instrText>
            </w:r>
            <w:r>
              <w:rPr>
                <w:noProof/>
                <w:webHidden/>
              </w:rPr>
            </w:r>
            <w:r>
              <w:rPr>
                <w:noProof/>
                <w:webHidden/>
              </w:rPr>
              <w:fldChar w:fldCharType="separate"/>
            </w:r>
            <w:r>
              <w:rPr>
                <w:noProof/>
                <w:webHidden/>
              </w:rPr>
              <w:t>47</w:t>
            </w:r>
            <w:r>
              <w:rPr>
                <w:noProof/>
                <w:webHidden/>
              </w:rPr>
              <w:fldChar w:fldCharType="end"/>
            </w:r>
          </w:hyperlink>
        </w:p>
        <w:p w14:paraId="09404F6D" w14:textId="209C4ED1" w:rsidR="004747E0" w:rsidRDefault="004747E0">
          <w:pPr>
            <w:pStyle w:val="TOC2"/>
            <w:tabs>
              <w:tab w:val="left" w:pos="960"/>
              <w:tab w:val="right" w:leader="dot" w:pos="9016"/>
            </w:tabs>
            <w:rPr>
              <w:rFonts w:eastAsiaTheme="minorEastAsia"/>
              <w:noProof/>
              <w:sz w:val="24"/>
              <w:szCs w:val="24"/>
              <w:lang w:eastAsia="en-GB"/>
            </w:rPr>
          </w:pPr>
          <w:hyperlink w:anchor="_Toc231152190" w:history="1">
            <w:r w:rsidRPr="00206F1F">
              <w:rPr>
                <w:rStyle w:val="Hyperlink"/>
                <w:noProof/>
              </w:rPr>
              <w:t>11.2</w:t>
            </w:r>
            <w:r>
              <w:rPr>
                <w:rFonts w:eastAsiaTheme="minorEastAsia"/>
                <w:noProof/>
                <w:sz w:val="24"/>
                <w:szCs w:val="24"/>
                <w:lang w:eastAsia="en-GB"/>
              </w:rPr>
              <w:tab/>
            </w:r>
            <w:r w:rsidRPr="00206F1F">
              <w:rPr>
                <w:rStyle w:val="Hyperlink"/>
                <w:noProof/>
              </w:rPr>
              <w:t>Steel Rebar comparison</w:t>
            </w:r>
            <w:r>
              <w:rPr>
                <w:noProof/>
                <w:webHidden/>
              </w:rPr>
              <w:tab/>
            </w:r>
            <w:r>
              <w:rPr>
                <w:noProof/>
                <w:webHidden/>
              </w:rPr>
              <w:fldChar w:fldCharType="begin"/>
            </w:r>
            <w:r>
              <w:rPr>
                <w:noProof/>
                <w:webHidden/>
              </w:rPr>
              <w:instrText xml:space="preserve"> PAGEREF _Toc231152190 \h </w:instrText>
            </w:r>
            <w:r>
              <w:rPr>
                <w:noProof/>
                <w:webHidden/>
              </w:rPr>
            </w:r>
            <w:r>
              <w:rPr>
                <w:noProof/>
                <w:webHidden/>
              </w:rPr>
              <w:fldChar w:fldCharType="separate"/>
            </w:r>
            <w:r>
              <w:rPr>
                <w:noProof/>
                <w:webHidden/>
              </w:rPr>
              <w:t>51</w:t>
            </w:r>
            <w:r>
              <w:rPr>
                <w:noProof/>
                <w:webHidden/>
              </w:rPr>
              <w:fldChar w:fldCharType="end"/>
            </w:r>
          </w:hyperlink>
        </w:p>
        <w:p w14:paraId="0333ADEA" w14:textId="38C20694" w:rsidR="004747E0" w:rsidRDefault="004747E0">
          <w:pPr>
            <w:pStyle w:val="TOC2"/>
            <w:tabs>
              <w:tab w:val="left" w:pos="960"/>
              <w:tab w:val="right" w:leader="dot" w:pos="9016"/>
            </w:tabs>
            <w:rPr>
              <w:rFonts w:eastAsiaTheme="minorEastAsia"/>
              <w:noProof/>
              <w:sz w:val="24"/>
              <w:szCs w:val="24"/>
              <w:lang w:eastAsia="en-GB"/>
            </w:rPr>
          </w:pPr>
          <w:hyperlink w:anchor="_Toc231152191" w:history="1">
            <w:r w:rsidRPr="00206F1F">
              <w:rPr>
                <w:rStyle w:val="Hyperlink"/>
                <w:noProof/>
              </w:rPr>
              <w:t>11.3</w:t>
            </w:r>
            <w:r>
              <w:rPr>
                <w:rFonts w:eastAsiaTheme="minorEastAsia"/>
                <w:noProof/>
                <w:sz w:val="24"/>
                <w:szCs w:val="24"/>
                <w:lang w:eastAsia="en-GB"/>
              </w:rPr>
              <w:tab/>
            </w:r>
            <w:r w:rsidRPr="00206F1F">
              <w:rPr>
                <w:rStyle w:val="Hyperlink"/>
                <w:noProof/>
              </w:rPr>
              <w:t>Bonding agents</w:t>
            </w:r>
            <w:r>
              <w:rPr>
                <w:noProof/>
                <w:webHidden/>
              </w:rPr>
              <w:tab/>
            </w:r>
            <w:r>
              <w:rPr>
                <w:noProof/>
                <w:webHidden/>
              </w:rPr>
              <w:fldChar w:fldCharType="begin"/>
            </w:r>
            <w:r>
              <w:rPr>
                <w:noProof/>
                <w:webHidden/>
              </w:rPr>
              <w:instrText xml:space="preserve"> PAGEREF _Toc231152191 \h </w:instrText>
            </w:r>
            <w:r>
              <w:rPr>
                <w:noProof/>
                <w:webHidden/>
              </w:rPr>
            </w:r>
            <w:r>
              <w:rPr>
                <w:noProof/>
                <w:webHidden/>
              </w:rPr>
              <w:fldChar w:fldCharType="separate"/>
            </w:r>
            <w:r>
              <w:rPr>
                <w:noProof/>
                <w:webHidden/>
              </w:rPr>
              <w:t>53</w:t>
            </w:r>
            <w:r>
              <w:rPr>
                <w:noProof/>
                <w:webHidden/>
              </w:rPr>
              <w:fldChar w:fldCharType="end"/>
            </w:r>
          </w:hyperlink>
        </w:p>
        <w:p w14:paraId="70A3AF04" w14:textId="6FD50DB3" w:rsidR="004747E0" w:rsidRDefault="004747E0">
          <w:pPr>
            <w:pStyle w:val="TOC3"/>
            <w:tabs>
              <w:tab w:val="left" w:pos="1440"/>
              <w:tab w:val="right" w:leader="dot" w:pos="9016"/>
            </w:tabs>
            <w:rPr>
              <w:rFonts w:eastAsiaTheme="minorEastAsia"/>
              <w:noProof/>
              <w:sz w:val="24"/>
              <w:szCs w:val="24"/>
              <w:lang w:eastAsia="en-GB"/>
            </w:rPr>
          </w:pPr>
          <w:hyperlink w:anchor="_Toc231152192" w:history="1">
            <w:r w:rsidRPr="00206F1F">
              <w:rPr>
                <w:rStyle w:val="Hyperlink"/>
                <w:noProof/>
              </w:rPr>
              <w:t>11.3.1</w:t>
            </w:r>
            <w:r>
              <w:rPr>
                <w:rFonts w:eastAsiaTheme="minorEastAsia"/>
                <w:noProof/>
                <w:sz w:val="24"/>
                <w:szCs w:val="24"/>
                <w:lang w:eastAsia="en-GB"/>
              </w:rPr>
              <w:tab/>
            </w:r>
            <w:r w:rsidRPr="00206F1F">
              <w:rPr>
                <w:rStyle w:val="Hyperlink"/>
                <w:noProof/>
                <w:lang w:val="en-US"/>
              </w:rPr>
              <w:t>Dextra supplied sample</w:t>
            </w:r>
            <w:r>
              <w:rPr>
                <w:noProof/>
                <w:webHidden/>
              </w:rPr>
              <w:tab/>
            </w:r>
            <w:r>
              <w:rPr>
                <w:noProof/>
                <w:webHidden/>
              </w:rPr>
              <w:fldChar w:fldCharType="begin"/>
            </w:r>
            <w:r>
              <w:rPr>
                <w:noProof/>
                <w:webHidden/>
              </w:rPr>
              <w:instrText xml:space="preserve"> PAGEREF _Toc231152192 \h </w:instrText>
            </w:r>
            <w:r>
              <w:rPr>
                <w:noProof/>
                <w:webHidden/>
              </w:rPr>
            </w:r>
            <w:r>
              <w:rPr>
                <w:noProof/>
                <w:webHidden/>
              </w:rPr>
              <w:fldChar w:fldCharType="separate"/>
            </w:r>
            <w:r>
              <w:rPr>
                <w:noProof/>
                <w:webHidden/>
              </w:rPr>
              <w:t>53</w:t>
            </w:r>
            <w:r>
              <w:rPr>
                <w:noProof/>
                <w:webHidden/>
              </w:rPr>
              <w:fldChar w:fldCharType="end"/>
            </w:r>
          </w:hyperlink>
        </w:p>
        <w:p w14:paraId="527E1175" w14:textId="28F41C54" w:rsidR="004747E0" w:rsidRDefault="004747E0">
          <w:pPr>
            <w:pStyle w:val="TOC3"/>
            <w:tabs>
              <w:tab w:val="left" w:pos="1440"/>
              <w:tab w:val="right" w:leader="dot" w:pos="9016"/>
            </w:tabs>
            <w:rPr>
              <w:rFonts w:eastAsiaTheme="minorEastAsia"/>
              <w:noProof/>
              <w:sz w:val="24"/>
              <w:szCs w:val="24"/>
              <w:lang w:eastAsia="en-GB"/>
            </w:rPr>
          </w:pPr>
          <w:hyperlink w:anchor="_Toc231152193" w:history="1">
            <w:r w:rsidRPr="00206F1F">
              <w:rPr>
                <w:rStyle w:val="Hyperlink"/>
                <w:noProof/>
              </w:rPr>
              <w:t>11.3.2</w:t>
            </w:r>
            <w:r>
              <w:rPr>
                <w:rFonts w:eastAsiaTheme="minorEastAsia"/>
                <w:noProof/>
                <w:sz w:val="24"/>
                <w:szCs w:val="24"/>
                <w:lang w:eastAsia="en-GB"/>
              </w:rPr>
              <w:tab/>
            </w:r>
            <w:r w:rsidRPr="00206F1F">
              <w:rPr>
                <w:rStyle w:val="Hyperlink"/>
                <w:noProof/>
                <w:lang w:val="en-US"/>
              </w:rPr>
              <w:t>Fatigue mould (resin)</w:t>
            </w:r>
            <w:r>
              <w:rPr>
                <w:noProof/>
                <w:webHidden/>
              </w:rPr>
              <w:tab/>
            </w:r>
            <w:r>
              <w:rPr>
                <w:noProof/>
                <w:webHidden/>
              </w:rPr>
              <w:fldChar w:fldCharType="begin"/>
            </w:r>
            <w:r>
              <w:rPr>
                <w:noProof/>
                <w:webHidden/>
              </w:rPr>
              <w:instrText xml:space="preserve"> PAGEREF _Toc231152193 \h </w:instrText>
            </w:r>
            <w:r>
              <w:rPr>
                <w:noProof/>
                <w:webHidden/>
              </w:rPr>
            </w:r>
            <w:r>
              <w:rPr>
                <w:noProof/>
                <w:webHidden/>
              </w:rPr>
              <w:fldChar w:fldCharType="separate"/>
            </w:r>
            <w:r>
              <w:rPr>
                <w:noProof/>
                <w:webHidden/>
              </w:rPr>
              <w:t>54</w:t>
            </w:r>
            <w:r>
              <w:rPr>
                <w:noProof/>
                <w:webHidden/>
              </w:rPr>
              <w:fldChar w:fldCharType="end"/>
            </w:r>
          </w:hyperlink>
        </w:p>
        <w:p w14:paraId="4970A0BA" w14:textId="7D7C4A2B" w:rsidR="004747E0" w:rsidRDefault="004747E0">
          <w:pPr>
            <w:pStyle w:val="TOC3"/>
            <w:tabs>
              <w:tab w:val="left" w:pos="1440"/>
              <w:tab w:val="right" w:leader="dot" w:pos="9016"/>
            </w:tabs>
            <w:rPr>
              <w:rFonts w:eastAsiaTheme="minorEastAsia"/>
              <w:noProof/>
              <w:sz w:val="24"/>
              <w:szCs w:val="24"/>
              <w:lang w:eastAsia="en-GB"/>
            </w:rPr>
          </w:pPr>
          <w:hyperlink w:anchor="_Toc231152194" w:history="1">
            <w:r w:rsidRPr="00206F1F">
              <w:rPr>
                <w:rStyle w:val="Hyperlink"/>
                <w:noProof/>
              </w:rPr>
              <w:t>11.3.3</w:t>
            </w:r>
            <w:r>
              <w:rPr>
                <w:rFonts w:eastAsiaTheme="minorEastAsia"/>
                <w:noProof/>
                <w:sz w:val="24"/>
                <w:szCs w:val="24"/>
                <w:lang w:eastAsia="en-GB"/>
              </w:rPr>
              <w:tab/>
            </w:r>
            <w:r w:rsidRPr="00206F1F">
              <w:rPr>
                <w:rStyle w:val="Hyperlink"/>
                <w:noProof/>
                <w:lang w:val="en-US"/>
              </w:rPr>
              <w:t>Post Crete</w:t>
            </w:r>
            <w:r>
              <w:rPr>
                <w:noProof/>
                <w:webHidden/>
              </w:rPr>
              <w:tab/>
            </w:r>
            <w:r>
              <w:rPr>
                <w:noProof/>
                <w:webHidden/>
              </w:rPr>
              <w:fldChar w:fldCharType="begin"/>
            </w:r>
            <w:r>
              <w:rPr>
                <w:noProof/>
                <w:webHidden/>
              </w:rPr>
              <w:instrText xml:space="preserve"> PAGEREF _Toc231152194 \h </w:instrText>
            </w:r>
            <w:r>
              <w:rPr>
                <w:noProof/>
                <w:webHidden/>
              </w:rPr>
            </w:r>
            <w:r>
              <w:rPr>
                <w:noProof/>
                <w:webHidden/>
              </w:rPr>
              <w:fldChar w:fldCharType="separate"/>
            </w:r>
            <w:r>
              <w:rPr>
                <w:noProof/>
                <w:webHidden/>
              </w:rPr>
              <w:t>56</w:t>
            </w:r>
            <w:r>
              <w:rPr>
                <w:noProof/>
                <w:webHidden/>
              </w:rPr>
              <w:fldChar w:fldCharType="end"/>
            </w:r>
          </w:hyperlink>
        </w:p>
        <w:p w14:paraId="00D2D6A4" w14:textId="52408293" w:rsidR="004747E0" w:rsidRDefault="004747E0">
          <w:pPr>
            <w:pStyle w:val="TOC3"/>
            <w:tabs>
              <w:tab w:val="left" w:pos="1440"/>
              <w:tab w:val="right" w:leader="dot" w:pos="9016"/>
            </w:tabs>
            <w:rPr>
              <w:rFonts w:eastAsiaTheme="minorEastAsia"/>
              <w:noProof/>
              <w:sz w:val="24"/>
              <w:szCs w:val="24"/>
              <w:lang w:eastAsia="en-GB"/>
            </w:rPr>
          </w:pPr>
          <w:hyperlink w:anchor="_Toc231152195" w:history="1">
            <w:r w:rsidRPr="00206F1F">
              <w:rPr>
                <w:rStyle w:val="Hyperlink"/>
                <w:noProof/>
                <w:lang w:val="en-US"/>
              </w:rPr>
              <w:t>11.3.4</w:t>
            </w:r>
            <w:r>
              <w:rPr>
                <w:rFonts w:eastAsiaTheme="minorEastAsia"/>
                <w:noProof/>
                <w:sz w:val="24"/>
                <w:szCs w:val="24"/>
                <w:lang w:eastAsia="en-GB"/>
              </w:rPr>
              <w:tab/>
            </w:r>
            <w:r w:rsidRPr="00206F1F">
              <w:rPr>
                <w:rStyle w:val="Hyperlink"/>
                <w:noProof/>
                <w:lang w:val="en-US"/>
              </w:rPr>
              <w:t>Blue circle</w:t>
            </w:r>
            <w:r>
              <w:rPr>
                <w:noProof/>
                <w:webHidden/>
              </w:rPr>
              <w:tab/>
            </w:r>
            <w:r>
              <w:rPr>
                <w:noProof/>
                <w:webHidden/>
              </w:rPr>
              <w:fldChar w:fldCharType="begin"/>
            </w:r>
            <w:r>
              <w:rPr>
                <w:noProof/>
                <w:webHidden/>
              </w:rPr>
              <w:instrText xml:space="preserve"> PAGEREF _Toc231152195 \h </w:instrText>
            </w:r>
            <w:r>
              <w:rPr>
                <w:noProof/>
                <w:webHidden/>
              </w:rPr>
            </w:r>
            <w:r>
              <w:rPr>
                <w:noProof/>
                <w:webHidden/>
              </w:rPr>
              <w:fldChar w:fldCharType="separate"/>
            </w:r>
            <w:r>
              <w:rPr>
                <w:noProof/>
                <w:webHidden/>
              </w:rPr>
              <w:t>58</w:t>
            </w:r>
            <w:r>
              <w:rPr>
                <w:noProof/>
                <w:webHidden/>
              </w:rPr>
              <w:fldChar w:fldCharType="end"/>
            </w:r>
          </w:hyperlink>
        </w:p>
        <w:p w14:paraId="3381079A" w14:textId="58B37514" w:rsidR="004747E0" w:rsidRDefault="004747E0">
          <w:pPr>
            <w:pStyle w:val="TOC3"/>
            <w:tabs>
              <w:tab w:val="left" w:pos="1440"/>
              <w:tab w:val="right" w:leader="dot" w:pos="9016"/>
            </w:tabs>
            <w:rPr>
              <w:rFonts w:eastAsiaTheme="minorEastAsia"/>
              <w:noProof/>
              <w:sz w:val="24"/>
              <w:szCs w:val="24"/>
              <w:lang w:eastAsia="en-GB"/>
            </w:rPr>
          </w:pPr>
          <w:hyperlink w:anchor="_Toc231152196" w:history="1">
            <w:r w:rsidRPr="00206F1F">
              <w:rPr>
                <w:rStyle w:val="Hyperlink"/>
                <w:noProof/>
                <w:lang w:val="en-US"/>
              </w:rPr>
              <w:t>11.3.5</w:t>
            </w:r>
            <w:r>
              <w:rPr>
                <w:rFonts w:eastAsiaTheme="minorEastAsia"/>
                <w:noProof/>
                <w:sz w:val="24"/>
                <w:szCs w:val="24"/>
                <w:lang w:eastAsia="en-GB"/>
              </w:rPr>
              <w:tab/>
            </w:r>
            <w:r w:rsidRPr="00206F1F">
              <w:rPr>
                <w:rStyle w:val="Hyperlink"/>
                <w:noProof/>
                <w:lang w:val="en-US"/>
              </w:rPr>
              <w:t>Pourable concrete</w:t>
            </w:r>
            <w:r>
              <w:rPr>
                <w:noProof/>
                <w:webHidden/>
              </w:rPr>
              <w:tab/>
            </w:r>
            <w:r>
              <w:rPr>
                <w:noProof/>
                <w:webHidden/>
              </w:rPr>
              <w:fldChar w:fldCharType="begin"/>
            </w:r>
            <w:r>
              <w:rPr>
                <w:noProof/>
                <w:webHidden/>
              </w:rPr>
              <w:instrText xml:space="preserve"> PAGEREF _Toc231152196 \h </w:instrText>
            </w:r>
            <w:r>
              <w:rPr>
                <w:noProof/>
                <w:webHidden/>
              </w:rPr>
            </w:r>
            <w:r>
              <w:rPr>
                <w:noProof/>
                <w:webHidden/>
              </w:rPr>
              <w:fldChar w:fldCharType="separate"/>
            </w:r>
            <w:r>
              <w:rPr>
                <w:noProof/>
                <w:webHidden/>
              </w:rPr>
              <w:t>60</w:t>
            </w:r>
            <w:r>
              <w:rPr>
                <w:noProof/>
                <w:webHidden/>
              </w:rPr>
              <w:fldChar w:fldCharType="end"/>
            </w:r>
          </w:hyperlink>
        </w:p>
        <w:p w14:paraId="780D775C" w14:textId="3ADFC67C" w:rsidR="004747E0" w:rsidRDefault="004747E0">
          <w:pPr>
            <w:pStyle w:val="TOC3"/>
            <w:tabs>
              <w:tab w:val="left" w:pos="1440"/>
              <w:tab w:val="right" w:leader="dot" w:pos="9016"/>
            </w:tabs>
            <w:rPr>
              <w:rFonts w:eastAsiaTheme="minorEastAsia"/>
              <w:noProof/>
              <w:sz w:val="24"/>
              <w:szCs w:val="24"/>
              <w:lang w:eastAsia="en-GB"/>
            </w:rPr>
          </w:pPr>
          <w:hyperlink w:anchor="_Toc231152197" w:history="1">
            <w:r w:rsidRPr="00206F1F">
              <w:rPr>
                <w:rStyle w:val="Hyperlink"/>
                <w:noProof/>
              </w:rPr>
              <w:t>11.3.6</w:t>
            </w:r>
            <w:r>
              <w:rPr>
                <w:rFonts w:eastAsiaTheme="minorEastAsia"/>
                <w:noProof/>
                <w:sz w:val="24"/>
                <w:szCs w:val="24"/>
                <w:lang w:eastAsia="en-GB"/>
              </w:rPr>
              <w:tab/>
            </w:r>
            <w:r w:rsidRPr="00206F1F">
              <w:rPr>
                <w:rStyle w:val="Hyperlink"/>
                <w:noProof/>
              </w:rPr>
              <w:t>Non-explosive cracking agent</w:t>
            </w:r>
            <w:r>
              <w:rPr>
                <w:noProof/>
                <w:webHidden/>
              </w:rPr>
              <w:tab/>
            </w:r>
            <w:r>
              <w:rPr>
                <w:noProof/>
                <w:webHidden/>
              </w:rPr>
              <w:fldChar w:fldCharType="begin"/>
            </w:r>
            <w:r>
              <w:rPr>
                <w:noProof/>
                <w:webHidden/>
              </w:rPr>
              <w:instrText xml:space="preserve"> PAGEREF _Toc231152197 \h </w:instrText>
            </w:r>
            <w:r>
              <w:rPr>
                <w:noProof/>
                <w:webHidden/>
              </w:rPr>
            </w:r>
            <w:r>
              <w:rPr>
                <w:noProof/>
                <w:webHidden/>
              </w:rPr>
              <w:fldChar w:fldCharType="separate"/>
            </w:r>
            <w:r>
              <w:rPr>
                <w:noProof/>
                <w:webHidden/>
              </w:rPr>
              <w:t>62</w:t>
            </w:r>
            <w:r>
              <w:rPr>
                <w:noProof/>
                <w:webHidden/>
              </w:rPr>
              <w:fldChar w:fldCharType="end"/>
            </w:r>
          </w:hyperlink>
        </w:p>
        <w:p w14:paraId="37A8F6A7" w14:textId="48724646" w:rsidR="004747E0" w:rsidRDefault="004747E0">
          <w:pPr>
            <w:pStyle w:val="TOC2"/>
            <w:tabs>
              <w:tab w:val="left" w:pos="960"/>
              <w:tab w:val="right" w:leader="dot" w:pos="9016"/>
            </w:tabs>
            <w:rPr>
              <w:rFonts w:eastAsiaTheme="minorEastAsia"/>
              <w:noProof/>
              <w:sz w:val="24"/>
              <w:szCs w:val="24"/>
              <w:lang w:eastAsia="en-GB"/>
            </w:rPr>
          </w:pPr>
          <w:hyperlink w:anchor="_Toc231152198" w:history="1">
            <w:r w:rsidRPr="00206F1F">
              <w:rPr>
                <w:rStyle w:val="Hyperlink"/>
                <w:noProof/>
              </w:rPr>
              <w:t>11.4</w:t>
            </w:r>
            <w:r>
              <w:rPr>
                <w:rFonts w:eastAsiaTheme="minorEastAsia"/>
                <w:noProof/>
                <w:sz w:val="24"/>
                <w:szCs w:val="24"/>
                <w:lang w:eastAsia="en-GB"/>
              </w:rPr>
              <w:tab/>
            </w:r>
            <w:r w:rsidRPr="00206F1F">
              <w:rPr>
                <w:rStyle w:val="Hyperlink"/>
                <w:noProof/>
              </w:rPr>
              <w:t>Full scale testing</w:t>
            </w:r>
            <w:r>
              <w:rPr>
                <w:noProof/>
                <w:webHidden/>
              </w:rPr>
              <w:tab/>
            </w:r>
            <w:r>
              <w:rPr>
                <w:noProof/>
                <w:webHidden/>
              </w:rPr>
              <w:fldChar w:fldCharType="begin"/>
            </w:r>
            <w:r>
              <w:rPr>
                <w:noProof/>
                <w:webHidden/>
              </w:rPr>
              <w:instrText xml:space="preserve"> PAGEREF _Toc231152198 \h </w:instrText>
            </w:r>
            <w:r>
              <w:rPr>
                <w:noProof/>
                <w:webHidden/>
              </w:rPr>
            </w:r>
            <w:r>
              <w:rPr>
                <w:noProof/>
                <w:webHidden/>
              </w:rPr>
              <w:fldChar w:fldCharType="separate"/>
            </w:r>
            <w:r>
              <w:rPr>
                <w:noProof/>
                <w:webHidden/>
              </w:rPr>
              <w:t>64</w:t>
            </w:r>
            <w:r>
              <w:rPr>
                <w:noProof/>
                <w:webHidden/>
              </w:rPr>
              <w:fldChar w:fldCharType="end"/>
            </w:r>
          </w:hyperlink>
        </w:p>
        <w:p w14:paraId="680B2807" w14:textId="65555D8B" w:rsidR="004747E0" w:rsidRDefault="004747E0">
          <w:pPr>
            <w:pStyle w:val="TOC3"/>
            <w:tabs>
              <w:tab w:val="left" w:pos="1440"/>
              <w:tab w:val="right" w:leader="dot" w:pos="9016"/>
            </w:tabs>
            <w:rPr>
              <w:rFonts w:eastAsiaTheme="minorEastAsia"/>
              <w:noProof/>
              <w:sz w:val="24"/>
              <w:szCs w:val="24"/>
              <w:lang w:eastAsia="en-GB"/>
            </w:rPr>
          </w:pPr>
          <w:hyperlink w:anchor="_Toc231152199" w:history="1">
            <w:r w:rsidRPr="00206F1F">
              <w:rPr>
                <w:rStyle w:val="Hyperlink"/>
                <w:noProof/>
              </w:rPr>
              <w:t>11.4.1</w:t>
            </w:r>
            <w:r>
              <w:rPr>
                <w:rFonts w:eastAsiaTheme="minorEastAsia"/>
                <w:noProof/>
                <w:sz w:val="24"/>
                <w:szCs w:val="24"/>
                <w:lang w:eastAsia="en-GB"/>
              </w:rPr>
              <w:tab/>
            </w:r>
            <w:r w:rsidRPr="00206F1F">
              <w:rPr>
                <w:rStyle w:val="Hyperlink"/>
                <w:noProof/>
              </w:rPr>
              <w:t>Smallest diameter rebar</w:t>
            </w:r>
            <w:r>
              <w:rPr>
                <w:noProof/>
                <w:webHidden/>
              </w:rPr>
              <w:tab/>
            </w:r>
            <w:r>
              <w:rPr>
                <w:noProof/>
                <w:webHidden/>
              </w:rPr>
              <w:fldChar w:fldCharType="begin"/>
            </w:r>
            <w:r>
              <w:rPr>
                <w:noProof/>
                <w:webHidden/>
              </w:rPr>
              <w:instrText xml:space="preserve"> PAGEREF _Toc231152199 \h </w:instrText>
            </w:r>
            <w:r>
              <w:rPr>
                <w:noProof/>
                <w:webHidden/>
              </w:rPr>
            </w:r>
            <w:r>
              <w:rPr>
                <w:noProof/>
                <w:webHidden/>
              </w:rPr>
              <w:fldChar w:fldCharType="separate"/>
            </w:r>
            <w:r>
              <w:rPr>
                <w:noProof/>
                <w:webHidden/>
              </w:rPr>
              <w:t>64</w:t>
            </w:r>
            <w:r>
              <w:rPr>
                <w:noProof/>
                <w:webHidden/>
              </w:rPr>
              <w:fldChar w:fldCharType="end"/>
            </w:r>
          </w:hyperlink>
        </w:p>
        <w:p w14:paraId="0F0B79B3" w14:textId="72204A26" w:rsidR="004747E0" w:rsidRDefault="004747E0">
          <w:pPr>
            <w:pStyle w:val="TOC3"/>
            <w:tabs>
              <w:tab w:val="left" w:pos="1440"/>
              <w:tab w:val="right" w:leader="dot" w:pos="9016"/>
            </w:tabs>
            <w:rPr>
              <w:rFonts w:eastAsiaTheme="minorEastAsia"/>
              <w:noProof/>
              <w:sz w:val="24"/>
              <w:szCs w:val="24"/>
              <w:lang w:eastAsia="en-GB"/>
            </w:rPr>
          </w:pPr>
          <w:hyperlink w:anchor="_Toc231152200" w:history="1">
            <w:r w:rsidRPr="00206F1F">
              <w:rPr>
                <w:rStyle w:val="Hyperlink"/>
                <w:noProof/>
              </w:rPr>
              <w:t>11.4.2</w:t>
            </w:r>
            <w:r>
              <w:rPr>
                <w:rFonts w:eastAsiaTheme="minorEastAsia"/>
                <w:noProof/>
                <w:sz w:val="24"/>
                <w:szCs w:val="24"/>
                <w:lang w:eastAsia="en-GB"/>
              </w:rPr>
              <w:tab/>
            </w:r>
            <w:r w:rsidRPr="00206F1F">
              <w:rPr>
                <w:rStyle w:val="Hyperlink"/>
                <w:noProof/>
              </w:rPr>
              <w:t>Biggest diameter rebar</w:t>
            </w:r>
            <w:r>
              <w:rPr>
                <w:noProof/>
                <w:webHidden/>
              </w:rPr>
              <w:tab/>
            </w:r>
            <w:r>
              <w:rPr>
                <w:noProof/>
                <w:webHidden/>
              </w:rPr>
              <w:fldChar w:fldCharType="begin"/>
            </w:r>
            <w:r>
              <w:rPr>
                <w:noProof/>
                <w:webHidden/>
              </w:rPr>
              <w:instrText xml:space="preserve"> PAGEREF _Toc231152200 \h </w:instrText>
            </w:r>
            <w:r>
              <w:rPr>
                <w:noProof/>
                <w:webHidden/>
              </w:rPr>
            </w:r>
            <w:r>
              <w:rPr>
                <w:noProof/>
                <w:webHidden/>
              </w:rPr>
              <w:fldChar w:fldCharType="separate"/>
            </w:r>
            <w:r>
              <w:rPr>
                <w:noProof/>
                <w:webHidden/>
              </w:rPr>
              <w:t>67</w:t>
            </w:r>
            <w:r>
              <w:rPr>
                <w:noProof/>
                <w:webHidden/>
              </w:rPr>
              <w:fldChar w:fldCharType="end"/>
            </w:r>
          </w:hyperlink>
        </w:p>
        <w:p w14:paraId="464883BF" w14:textId="5D123B90" w:rsidR="004747E0" w:rsidRDefault="004747E0">
          <w:pPr>
            <w:pStyle w:val="TOC1"/>
            <w:tabs>
              <w:tab w:val="left" w:pos="720"/>
              <w:tab w:val="right" w:leader="dot" w:pos="9016"/>
            </w:tabs>
            <w:rPr>
              <w:rFonts w:eastAsiaTheme="minorEastAsia"/>
              <w:noProof/>
              <w:sz w:val="24"/>
              <w:szCs w:val="24"/>
              <w:lang w:eastAsia="en-GB"/>
            </w:rPr>
          </w:pPr>
          <w:hyperlink w:anchor="_Toc231152201" w:history="1">
            <w:r w:rsidRPr="00206F1F">
              <w:rPr>
                <w:rStyle w:val="Hyperlink"/>
                <w:noProof/>
              </w:rPr>
              <w:t>12</w:t>
            </w:r>
            <w:r>
              <w:rPr>
                <w:rFonts w:eastAsiaTheme="minorEastAsia"/>
                <w:noProof/>
                <w:sz w:val="24"/>
                <w:szCs w:val="24"/>
                <w:lang w:eastAsia="en-GB"/>
              </w:rPr>
              <w:tab/>
            </w:r>
            <w:r w:rsidRPr="00206F1F">
              <w:rPr>
                <w:rStyle w:val="Hyperlink"/>
                <w:noProof/>
              </w:rPr>
              <w:t>Conclusion</w:t>
            </w:r>
            <w:r>
              <w:rPr>
                <w:noProof/>
                <w:webHidden/>
              </w:rPr>
              <w:tab/>
            </w:r>
            <w:r>
              <w:rPr>
                <w:noProof/>
                <w:webHidden/>
              </w:rPr>
              <w:fldChar w:fldCharType="begin"/>
            </w:r>
            <w:r>
              <w:rPr>
                <w:noProof/>
                <w:webHidden/>
              </w:rPr>
              <w:instrText xml:space="preserve"> PAGEREF _Toc231152201 \h </w:instrText>
            </w:r>
            <w:r>
              <w:rPr>
                <w:noProof/>
                <w:webHidden/>
              </w:rPr>
            </w:r>
            <w:r>
              <w:rPr>
                <w:noProof/>
                <w:webHidden/>
              </w:rPr>
              <w:fldChar w:fldCharType="separate"/>
            </w:r>
            <w:r>
              <w:rPr>
                <w:noProof/>
                <w:webHidden/>
              </w:rPr>
              <w:t>74</w:t>
            </w:r>
            <w:r>
              <w:rPr>
                <w:noProof/>
                <w:webHidden/>
              </w:rPr>
              <w:fldChar w:fldCharType="end"/>
            </w:r>
          </w:hyperlink>
        </w:p>
        <w:p w14:paraId="66F3074F" w14:textId="20D65232" w:rsidR="004747E0" w:rsidRDefault="004747E0">
          <w:pPr>
            <w:pStyle w:val="TOC1"/>
            <w:tabs>
              <w:tab w:val="left" w:pos="720"/>
              <w:tab w:val="right" w:leader="dot" w:pos="9016"/>
            </w:tabs>
            <w:rPr>
              <w:rFonts w:eastAsiaTheme="minorEastAsia"/>
              <w:noProof/>
              <w:sz w:val="24"/>
              <w:szCs w:val="24"/>
              <w:lang w:eastAsia="en-GB"/>
            </w:rPr>
          </w:pPr>
          <w:hyperlink w:anchor="_Toc231152202" w:history="1">
            <w:r w:rsidRPr="00206F1F">
              <w:rPr>
                <w:rStyle w:val="Hyperlink"/>
                <w:noProof/>
              </w:rPr>
              <w:t>13</w:t>
            </w:r>
            <w:r>
              <w:rPr>
                <w:rFonts w:eastAsiaTheme="minorEastAsia"/>
                <w:noProof/>
                <w:sz w:val="24"/>
                <w:szCs w:val="24"/>
                <w:lang w:eastAsia="en-GB"/>
              </w:rPr>
              <w:tab/>
            </w:r>
            <w:r w:rsidRPr="00206F1F">
              <w:rPr>
                <w:rStyle w:val="Hyperlink"/>
                <w:noProof/>
              </w:rPr>
              <w:t>Recommendations</w:t>
            </w:r>
            <w:r>
              <w:rPr>
                <w:noProof/>
                <w:webHidden/>
              </w:rPr>
              <w:tab/>
            </w:r>
            <w:r>
              <w:rPr>
                <w:noProof/>
                <w:webHidden/>
              </w:rPr>
              <w:fldChar w:fldCharType="begin"/>
            </w:r>
            <w:r>
              <w:rPr>
                <w:noProof/>
                <w:webHidden/>
              </w:rPr>
              <w:instrText xml:space="preserve"> PAGEREF _Toc231152202 \h </w:instrText>
            </w:r>
            <w:r>
              <w:rPr>
                <w:noProof/>
                <w:webHidden/>
              </w:rPr>
            </w:r>
            <w:r>
              <w:rPr>
                <w:noProof/>
                <w:webHidden/>
              </w:rPr>
              <w:fldChar w:fldCharType="separate"/>
            </w:r>
            <w:r>
              <w:rPr>
                <w:noProof/>
                <w:webHidden/>
              </w:rPr>
              <w:t>75</w:t>
            </w:r>
            <w:r>
              <w:rPr>
                <w:noProof/>
                <w:webHidden/>
              </w:rPr>
              <w:fldChar w:fldCharType="end"/>
            </w:r>
          </w:hyperlink>
        </w:p>
        <w:p w14:paraId="146C4223" w14:textId="24299661" w:rsidR="004747E0" w:rsidRDefault="004747E0">
          <w:pPr>
            <w:pStyle w:val="TOC1"/>
            <w:tabs>
              <w:tab w:val="left" w:pos="720"/>
              <w:tab w:val="right" w:leader="dot" w:pos="9016"/>
            </w:tabs>
            <w:rPr>
              <w:rFonts w:eastAsiaTheme="minorEastAsia"/>
              <w:noProof/>
              <w:sz w:val="24"/>
              <w:szCs w:val="24"/>
              <w:lang w:eastAsia="en-GB"/>
            </w:rPr>
          </w:pPr>
          <w:hyperlink w:anchor="_Toc231152203" w:history="1">
            <w:r w:rsidRPr="00206F1F">
              <w:rPr>
                <w:rStyle w:val="Hyperlink"/>
                <w:noProof/>
              </w:rPr>
              <w:t>14</w:t>
            </w:r>
            <w:r>
              <w:rPr>
                <w:rFonts w:eastAsiaTheme="minorEastAsia"/>
                <w:noProof/>
                <w:sz w:val="24"/>
                <w:szCs w:val="24"/>
                <w:lang w:eastAsia="en-GB"/>
              </w:rPr>
              <w:tab/>
            </w:r>
            <w:r w:rsidRPr="00206F1F">
              <w:rPr>
                <w:rStyle w:val="Hyperlink"/>
                <w:noProof/>
              </w:rPr>
              <w:t>Appendix</w:t>
            </w:r>
            <w:r>
              <w:rPr>
                <w:noProof/>
                <w:webHidden/>
              </w:rPr>
              <w:tab/>
            </w:r>
            <w:r>
              <w:rPr>
                <w:noProof/>
                <w:webHidden/>
              </w:rPr>
              <w:fldChar w:fldCharType="begin"/>
            </w:r>
            <w:r>
              <w:rPr>
                <w:noProof/>
                <w:webHidden/>
              </w:rPr>
              <w:instrText xml:space="preserve"> PAGEREF _Toc231152203 \h </w:instrText>
            </w:r>
            <w:r>
              <w:rPr>
                <w:noProof/>
                <w:webHidden/>
              </w:rPr>
            </w:r>
            <w:r>
              <w:rPr>
                <w:noProof/>
                <w:webHidden/>
              </w:rPr>
              <w:fldChar w:fldCharType="separate"/>
            </w:r>
            <w:r>
              <w:rPr>
                <w:noProof/>
                <w:webHidden/>
              </w:rPr>
              <w:t>77</w:t>
            </w:r>
            <w:r>
              <w:rPr>
                <w:noProof/>
                <w:webHidden/>
              </w:rPr>
              <w:fldChar w:fldCharType="end"/>
            </w:r>
          </w:hyperlink>
        </w:p>
        <w:p w14:paraId="1831E36D" w14:textId="0259A4A5" w:rsidR="004747E0" w:rsidRDefault="004747E0">
          <w:pPr>
            <w:pStyle w:val="TOC2"/>
            <w:tabs>
              <w:tab w:val="left" w:pos="960"/>
              <w:tab w:val="right" w:leader="dot" w:pos="9016"/>
            </w:tabs>
            <w:rPr>
              <w:rFonts w:eastAsiaTheme="minorEastAsia"/>
              <w:noProof/>
              <w:sz w:val="24"/>
              <w:szCs w:val="24"/>
              <w:lang w:eastAsia="en-GB"/>
            </w:rPr>
          </w:pPr>
          <w:hyperlink w:anchor="_Toc231152204" w:history="1">
            <w:r w:rsidRPr="00206F1F">
              <w:rPr>
                <w:rStyle w:val="Hyperlink"/>
                <w:noProof/>
              </w:rPr>
              <w:t>14.1</w:t>
            </w:r>
            <w:r>
              <w:rPr>
                <w:rFonts w:eastAsiaTheme="minorEastAsia"/>
                <w:noProof/>
                <w:sz w:val="24"/>
                <w:szCs w:val="24"/>
                <w:lang w:eastAsia="en-GB"/>
              </w:rPr>
              <w:tab/>
            </w:r>
            <w:r w:rsidRPr="00206F1F">
              <w:rPr>
                <w:rStyle w:val="Hyperlink"/>
                <w:noProof/>
              </w:rPr>
              <w:t>Appendix A: Composite Rebar Preparation</w:t>
            </w:r>
            <w:r>
              <w:rPr>
                <w:noProof/>
                <w:webHidden/>
              </w:rPr>
              <w:tab/>
            </w:r>
            <w:r>
              <w:rPr>
                <w:noProof/>
                <w:webHidden/>
              </w:rPr>
              <w:fldChar w:fldCharType="begin"/>
            </w:r>
            <w:r>
              <w:rPr>
                <w:noProof/>
                <w:webHidden/>
              </w:rPr>
              <w:instrText xml:space="preserve"> PAGEREF _Toc231152204 \h </w:instrText>
            </w:r>
            <w:r>
              <w:rPr>
                <w:noProof/>
                <w:webHidden/>
              </w:rPr>
            </w:r>
            <w:r>
              <w:rPr>
                <w:noProof/>
                <w:webHidden/>
              </w:rPr>
              <w:fldChar w:fldCharType="separate"/>
            </w:r>
            <w:r>
              <w:rPr>
                <w:noProof/>
                <w:webHidden/>
              </w:rPr>
              <w:t>78</w:t>
            </w:r>
            <w:r>
              <w:rPr>
                <w:noProof/>
                <w:webHidden/>
              </w:rPr>
              <w:fldChar w:fldCharType="end"/>
            </w:r>
          </w:hyperlink>
        </w:p>
        <w:p w14:paraId="4CEE949A" w14:textId="6ACEBB38" w:rsidR="004747E0" w:rsidRDefault="004747E0">
          <w:pPr>
            <w:pStyle w:val="TOC2"/>
            <w:tabs>
              <w:tab w:val="left" w:pos="960"/>
              <w:tab w:val="right" w:leader="dot" w:pos="9016"/>
            </w:tabs>
            <w:rPr>
              <w:rFonts w:eastAsiaTheme="minorEastAsia"/>
              <w:noProof/>
              <w:sz w:val="24"/>
              <w:szCs w:val="24"/>
              <w:lang w:eastAsia="en-GB"/>
            </w:rPr>
          </w:pPr>
          <w:hyperlink w:anchor="_Toc231152205" w:history="1">
            <w:r w:rsidRPr="00206F1F">
              <w:rPr>
                <w:rStyle w:val="Hyperlink"/>
                <w:noProof/>
              </w:rPr>
              <w:t>14.2</w:t>
            </w:r>
            <w:r>
              <w:rPr>
                <w:rFonts w:eastAsiaTheme="minorEastAsia"/>
                <w:noProof/>
                <w:sz w:val="24"/>
                <w:szCs w:val="24"/>
                <w:lang w:eastAsia="en-GB"/>
              </w:rPr>
              <w:tab/>
            </w:r>
            <w:r w:rsidRPr="00206F1F">
              <w:rPr>
                <w:rStyle w:val="Hyperlink"/>
                <w:noProof/>
              </w:rPr>
              <w:t>Appendix B: Composite Rebar Bonding Risk Assessment</w:t>
            </w:r>
            <w:r>
              <w:rPr>
                <w:noProof/>
                <w:webHidden/>
              </w:rPr>
              <w:tab/>
            </w:r>
            <w:r>
              <w:rPr>
                <w:noProof/>
                <w:webHidden/>
              </w:rPr>
              <w:fldChar w:fldCharType="begin"/>
            </w:r>
            <w:r>
              <w:rPr>
                <w:noProof/>
                <w:webHidden/>
              </w:rPr>
              <w:instrText xml:space="preserve"> PAGEREF _Toc231152205 \h </w:instrText>
            </w:r>
            <w:r>
              <w:rPr>
                <w:noProof/>
                <w:webHidden/>
              </w:rPr>
            </w:r>
            <w:r>
              <w:rPr>
                <w:noProof/>
                <w:webHidden/>
              </w:rPr>
              <w:fldChar w:fldCharType="separate"/>
            </w:r>
            <w:r>
              <w:rPr>
                <w:noProof/>
                <w:webHidden/>
              </w:rPr>
              <w:t>83</w:t>
            </w:r>
            <w:r>
              <w:rPr>
                <w:noProof/>
                <w:webHidden/>
              </w:rPr>
              <w:fldChar w:fldCharType="end"/>
            </w:r>
          </w:hyperlink>
        </w:p>
        <w:p w14:paraId="77C7C723" w14:textId="207AEF78" w:rsidR="004747E0" w:rsidRDefault="004747E0">
          <w:pPr>
            <w:pStyle w:val="TOC1"/>
            <w:tabs>
              <w:tab w:val="left" w:pos="720"/>
              <w:tab w:val="right" w:leader="dot" w:pos="9016"/>
            </w:tabs>
            <w:rPr>
              <w:rFonts w:eastAsiaTheme="minorEastAsia"/>
              <w:noProof/>
              <w:sz w:val="24"/>
              <w:szCs w:val="24"/>
              <w:lang w:eastAsia="en-GB"/>
            </w:rPr>
          </w:pPr>
          <w:hyperlink w:anchor="_Toc231152206" w:history="1">
            <w:r w:rsidRPr="00206F1F">
              <w:rPr>
                <w:rStyle w:val="Hyperlink"/>
                <w:noProof/>
              </w:rPr>
              <w:t>15</w:t>
            </w:r>
            <w:r>
              <w:rPr>
                <w:rFonts w:eastAsiaTheme="minorEastAsia"/>
                <w:noProof/>
                <w:sz w:val="24"/>
                <w:szCs w:val="24"/>
                <w:lang w:eastAsia="en-GB"/>
              </w:rPr>
              <w:tab/>
            </w:r>
            <w:r w:rsidRPr="00206F1F">
              <w:rPr>
                <w:rStyle w:val="Hyperlink"/>
                <w:noProof/>
              </w:rPr>
              <w:t>References</w:t>
            </w:r>
            <w:r>
              <w:rPr>
                <w:noProof/>
                <w:webHidden/>
              </w:rPr>
              <w:tab/>
            </w:r>
            <w:r>
              <w:rPr>
                <w:noProof/>
                <w:webHidden/>
              </w:rPr>
              <w:fldChar w:fldCharType="begin"/>
            </w:r>
            <w:r>
              <w:rPr>
                <w:noProof/>
                <w:webHidden/>
              </w:rPr>
              <w:instrText xml:space="preserve"> PAGEREF _Toc231152206 \h </w:instrText>
            </w:r>
            <w:r>
              <w:rPr>
                <w:noProof/>
                <w:webHidden/>
              </w:rPr>
            </w:r>
            <w:r>
              <w:rPr>
                <w:noProof/>
                <w:webHidden/>
              </w:rPr>
              <w:fldChar w:fldCharType="separate"/>
            </w:r>
            <w:r>
              <w:rPr>
                <w:noProof/>
                <w:webHidden/>
              </w:rPr>
              <w:t>97</w:t>
            </w:r>
            <w:r>
              <w:rPr>
                <w:noProof/>
                <w:webHidden/>
              </w:rPr>
              <w:fldChar w:fldCharType="end"/>
            </w:r>
          </w:hyperlink>
        </w:p>
        <w:p w14:paraId="435B03C9" w14:textId="462F78D5" w:rsidR="002B1234" w:rsidRPr="00FC511F" w:rsidRDefault="009C7483" w:rsidP="00FC511F">
          <w:pPr>
            <w:spacing w:line="360" w:lineRule="auto"/>
            <w:rPr>
              <w:rFonts w:ascii="Arial" w:hAnsi="Arial" w:cs="Arial"/>
              <w:b/>
              <w:bCs/>
              <w:noProof/>
            </w:rPr>
          </w:pPr>
          <w:r w:rsidRPr="00533F6E">
            <w:rPr>
              <w:rFonts w:ascii="Arial" w:hAnsi="Arial" w:cs="Arial"/>
              <w:b/>
              <w:bCs/>
              <w:noProof/>
            </w:rPr>
            <w:fldChar w:fldCharType="end"/>
          </w:r>
        </w:p>
      </w:sdtContent>
    </w:sdt>
    <w:p w14:paraId="7ABC6EC2" w14:textId="77777777" w:rsidR="002B1234" w:rsidRDefault="002B1234" w:rsidP="002B1234"/>
    <w:p w14:paraId="35C76E4D" w14:textId="77777777" w:rsidR="000E53B6" w:rsidRDefault="000E53B6" w:rsidP="002B1234"/>
    <w:p w14:paraId="171B4E0B" w14:textId="77777777" w:rsidR="000E53B6" w:rsidRDefault="000E53B6" w:rsidP="002B1234"/>
    <w:p w14:paraId="68D7F506" w14:textId="77777777" w:rsidR="000E53B6" w:rsidRDefault="000E53B6" w:rsidP="002B1234"/>
    <w:p w14:paraId="2DD3E886" w14:textId="77777777" w:rsidR="000E53B6" w:rsidRDefault="000E53B6" w:rsidP="002B1234"/>
    <w:p w14:paraId="47020028" w14:textId="77777777" w:rsidR="000E53B6" w:rsidRDefault="000E53B6" w:rsidP="002B1234"/>
    <w:p w14:paraId="40138A0F" w14:textId="77777777" w:rsidR="000E53B6" w:rsidRDefault="000E53B6" w:rsidP="002B1234"/>
    <w:p w14:paraId="24377918" w14:textId="77777777" w:rsidR="000E53B6" w:rsidRDefault="000E53B6" w:rsidP="002B1234"/>
    <w:p w14:paraId="3DF18BB4" w14:textId="77777777" w:rsidR="000E53B6" w:rsidRDefault="000E53B6" w:rsidP="002B1234"/>
    <w:p w14:paraId="3CF9F8A1" w14:textId="77777777" w:rsidR="000E53B6" w:rsidRDefault="000E53B6" w:rsidP="002B1234"/>
    <w:p w14:paraId="2EE74F39" w14:textId="77777777" w:rsidR="000E53B6" w:rsidRDefault="000E53B6" w:rsidP="002B1234"/>
    <w:p w14:paraId="69B9F60B" w14:textId="40E4B724" w:rsidR="000E53B6" w:rsidRDefault="009D42B1" w:rsidP="009D42B1">
      <w:pPr>
        <w:tabs>
          <w:tab w:val="left" w:pos="3528"/>
        </w:tabs>
      </w:pPr>
      <w:r>
        <w:tab/>
      </w:r>
    </w:p>
    <w:p w14:paraId="78ECC506" w14:textId="77777777" w:rsidR="000E53B6" w:rsidRDefault="000E53B6" w:rsidP="002B1234"/>
    <w:p w14:paraId="01C6BA08" w14:textId="77777777" w:rsidR="000E53B6" w:rsidRDefault="000E53B6" w:rsidP="002B1234"/>
    <w:p w14:paraId="4AB95542" w14:textId="77777777" w:rsidR="000E53B6" w:rsidRDefault="000E53B6" w:rsidP="002B1234"/>
    <w:p w14:paraId="12E63A2A" w14:textId="77777777" w:rsidR="000E53B6" w:rsidRDefault="000E53B6" w:rsidP="002B1234"/>
    <w:p w14:paraId="3BBEE6B0" w14:textId="77777777" w:rsidR="000E53B6" w:rsidRDefault="000E53B6" w:rsidP="002B1234"/>
    <w:p w14:paraId="5D738CAC" w14:textId="77777777" w:rsidR="00FC1DB2" w:rsidRDefault="00FC1DB2" w:rsidP="002B1234"/>
    <w:p w14:paraId="10A89636" w14:textId="77777777" w:rsidR="004366D2" w:rsidRDefault="004366D2" w:rsidP="002B1234"/>
    <w:p w14:paraId="55922067" w14:textId="77777777" w:rsidR="00D66FE9" w:rsidRDefault="00D66FE9" w:rsidP="002B1234"/>
    <w:p w14:paraId="18325ECA" w14:textId="77777777" w:rsidR="00D66FE9" w:rsidRDefault="00D66FE9" w:rsidP="002B1234"/>
    <w:p w14:paraId="2DFE5367" w14:textId="77777777" w:rsidR="00D66FE9" w:rsidRDefault="00D66FE9" w:rsidP="002B1234"/>
    <w:p w14:paraId="7FC74DC3" w14:textId="77777777" w:rsidR="004366D2" w:rsidRDefault="004366D2" w:rsidP="002B1234"/>
    <w:p w14:paraId="583AF3B3" w14:textId="77777777" w:rsidR="00FC1DB2" w:rsidRDefault="00FC1DB2" w:rsidP="002B1234"/>
    <w:p w14:paraId="66B206CC" w14:textId="4C324519" w:rsidR="00DA2C00" w:rsidRDefault="00DA2C00" w:rsidP="00DA2C00">
      <w:pPr>
        <w:pStyle w:val="Heading1"/>
      </w:pPr>
      <w:bookmarkStart w:id="0" w:name="_Toc231152131"/>
      <w:r>
        <w:lastRenderedPageBreak/>
        <w:t>Table of figures</w:t>
      </w:r>
      <w:bookmarkEnd w:id="0"/>
    </w:p>
    <w:p w14:paraId="2F7A23F2" w14:textId="46AE39FA" w:rsidR="00A961A7" w:rsidRDefault="00A961A7">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8454672" w:history="1">
        <w:r w:rsidRPr="00181AC2">
          <w:rPr>
            <w:rStyle w:val="Hyperlink"/>
            <w:noProof/>
          </w:rPr>
          <w:t>Figure 1: Expected growth of steel rebar vs composite rebar</w:t>
        </w:r>
        <w:r w:rsidR="00C7309C">
          <w:rPr>
            <w:rStyle w:val="Hyperlink"/>
            <w:noProof/>
          </w:rPr>
          <w:t xml:space="preserve"> (Authors own work)</w:t>
        </w:r>
        <w:r>
          <w:rPr>
            <w:noProof/>
            <w:webHidden/>
          </w:rPr>
          <w:tab/>
        </w:r>
        <w:r>
          <w:rPr>
            <w:noProof/>
            <w:webHidden/>
          </w:rPr>
          <w:fldChar w:fldCharType="begin"/>
        </w:r>
        <w:r>
          <w:rPr>
            <w:noProof/>
            <w:webHidden/>
          </w:rPr>
          <w:instrText xml:space="preserve"> PAGEREF _Toc228454672 \h </w:instrText>
        </w:r>
        <w:r>
          <w:rPr>
            <w:noProof/>
            <w:webHidden/>
          </w:rPr>
        </w:r>
        <w:r>
          <w:rPr>
            <w:noProof/>
            <w:webHidden/>
          </w:rPr>
          <w:fldChar w:fldCharType="separate"/>
        </w:r>
        <w:r>
          <w:rPr>
            <w:noProof/>
            <w:webHidden/>
          </w:rPr>
          <w:t>12</w:t>
        </w:r>
        <w:r>
          <w:rPr>
            <w:noProof/>
            <w:webHidden/>
          </w:rPr>
          <w:fldChar w:fldCharType="end"/>
        </w:r>
      </w:hyperlink>
    </w:p>
    <w:p w14:paraId="7BC1D87F" w14:textId="4F5F3C4A" w:rsidR="00A961A7" w:rsidRDefault="00A961A7">
      <w:pPr>
        <w:pStyle w:val="TableofFigures"/>
        <w:tabs>
          <w:tab w:val="right" w:leader="dot" w:pos="9016"/>
        </w:tabs>
        <w:rPr>
          <w:rFonts w:eastAsiaTheme="minorEastAsia"/>
          <w:noProof/>
          <w:sz w:val="24"/>
          <w:szCs w:val="24"/>
          <w:lang w:eastAsia="en-GB"/>
        </w:rPr>
      </w:pPr>
      <w:hyperlink w:anchor="_Toc228454673" w:history="1">
        <w:r w:rsidRPr="00181AC2">
          <w:rPr>
            <w:rStyle w:val="Hyperlink"/>
            <w:rFonts w:cs="Arial"/>
            <w:noProof/>
          </w:rPr>
          <w:t>Figure 2: Screenshot of project timeline Gantt chart</w:t>
        </w:r>
        <w:r w:rsidR="00C7309C">
          <w:rPr>
            <w:rStyle w:val="Hyperlink"/>
            <w:rFonts w:cs="Arial"/>
            <w:noProof/>
          </w:rPr>
          <w:t xml:space="preserve"> </w:t>
        </w:r>
        <w:r w:rsidR="00C7309C" w:rsidRPr="00C7309C">
          <w:rPr>
            <w:rStyle w:val="Hyperlink"/>
            <w:rFonts w:cs="Arial"/>
            <w:noProof/>
          </w:rPr>
          <w:t>(Authors own work)</w:t>
        </w:r>
        <w:r>
          <w:rPr>
            <w:noProof/>
            <w:webHidden/>
          </w:rPr>
          <w:tab/>
        </w:r>
        <w:r>
          <w:rPr>
            <w:noProof/>
            <w:webHidden/>
          </w:rPr>
          <w:fldChar w:fldCharType="begin"/>
        </w:r>
        <w:r>
          <w:rPr>
            <w:noProof/>
            <w:webHidden/>
          </w:rPr>
          <w:instrText xml:space="preserve"> PAGEREF _Toc228454673 \h </w:instrText>
        </w:r>
        <w:r>
          <w:rPr>
            <w:noProof/>
            <w:webHidden/>
          </w:rPr>
        </w:r>
        <w:r>
          <w:rPr>
            <w:noProof/>
            <w:webHidden/>
          </w:rPr>
          <w:fldChar w:fldCharType="separate"/>
        </w:r>
        <w:r>
          <w:rPr>
            <w:noProof/>
            <w:webHidden/>
          </w:rPr>
          <w:t>17</w:t>
        </w:r>
        <w:r>
          <w:rPr>
            <w:noProof/>
            <w:webHidden/>
          </w:rPr>
          <w:fldChar w:fldCharType="end"/>
        </w:r>
      </w:hyperlink>
    </w:p>
    <w:p w14:paraId="569B7B51" w14:textId="2727BE22" w:rsidR="00A961A7" w:rsidRDefault="00A961A7">
      <w:pPr>
        <w:pStyle w:val="TableofFigures"/>
        <w:tabs>
          <w:tab w:val="right" w:leader="dot" w:pos="9016"/>
        </w:tabs>
        <w:rPr>
          <w:rFonts w:eastAsiaTheme="minorEastAsia"/>
          <w:noProof/>
          <w:sz w:val="24"/>
          <w:szCs w:val="24"/>
          <w:lang w:eastAsia="en-GB"/>
        </w:rPr>
      </w:pPr>
      <w:hyperlink w:anchor="_Toc228454674" w:history="1">
        <w:r w:rsidRPr="00181AC2">
          <w:rPr>
            <w:rStyle w:val="Hyperlink"/>
            <w:rFonts w:cs="Arial"/>
            <w:noProof/>
          </w:rPr>
          <w:t>Figure 3: Pultrusion process (Liu et al., 2021)</w:t>
        </w:r>
        <w:r>
          <w:rPr>
            <w:noProof/>
            <w:webHidden/>
          </w:rPr>
          <w:tab/>
        </w:r>
        <w:r>
          <w:rPr>
            <w:noProof/>
            <w:webHidden/>
          </w:rPr>
          <w:fldChar w:fldCharType="begin"/>
        </w:r>
        <w:r>
          <w:rPr>
            <w:noProof/>
            <w:webHidden/>
          </w:rPr>
          <w:instrText xml:space="preserve"> PAGEREF _Toc228454674 \h </w:instrText>
        </w:r>
        <w:r>
          <w:rPr>
            <w:noProof/>
            <w:webHidden/>
          </w:rPr>
        </w:r>
        <w:r>
          <w:rPr>
            <w:noProof/>
            <w:webHidden/>
          </w:rPr>
          <w:fldChar w:fldCharType="separate"/>
        </w:r>
        <w:r>
          <w:rPr>
            <w:noProof/>
            <w:webHidden/>
          </w:rPr>
          <w:t>20</w:t>
        </w:r>
        <w:r>
          <w:rPr>
            <w:noProof/>
            <w:webHidden/>
          </w:rPr>
          <w:fldChar w:fldCharType="end"/>
        </w:r>
      </w:hyperlink>
    </w:p>
    <w:p w14:paraId="25D6C3F2" w14:textId="6D2B3915" w:rsidR="00A961A7" w:rsidRDefault="00A961A7">
      <w:pPr>
        <w:pStyle w:val="TableofFigures"/>
        <w:tabs>
          <w:tab w:val="right" w:leader="dot" w:pos="9016"/>
        </w:tabs>
        <w:rPr>
          <w:rFonts w:eastAsiaTheme="minorEastAsia"/>
          <w:noProof/>
          <w:sz w:val="24"/>
          <w:szCs w:val="24"/>
          <w:lang w:eastAsia="en-GB"/>
        </w:rPr>
      </w:pPr>
      <w:hyperlink w:anchor="_Toc228454675" w:history="1">
        <w:r w:rsidRPr="00181AC2">
          <w:rPr>
            <w:rStyle w:val="Hyperlink"/>
            <w:rFonts w:cs="Arial"/>
            <w:noProof/>
          </w:rPr>
          <w:t>Figure 4: Filament winding process (AddComposites, 2024)</w:t>
        </w:r>
        <w:r>
          <w:rPr>
            <w:noProof/>
            <w:webHidden/>
          </w:rPr>
          <w:tab/>
        </w:r>
        <w:r>
          <w:rPr>
            <w:noProof/>
            <w:webHidden/>
          </w:rPr>
          <w:fldChar w:fldCharType="begin"/>
        </w:r>
        <w:r>
          <w:rPr>
            <w:noProof/>
            <w:webHidden/>
          </w:rPr>
          <w:instrText xml:space="preserve"> PAGEREF _Toc228454675 \h </w:instrText>
        </w:r>
        <w:r>
          <w:rPr>
            <w:noProof/>
            <w:webHidden/>
          </w:rPr>
        </w:r>
        <w:r>
          <w:rPr>
            <w:noProof/>
            <w:webHidden/>
          </w:rPr>
          <w:fldChar w:fldCharType="separate"/>
        </w:r>
        <w:r>
          <w:rPr>
            <w:noProof/>
            <w:webHidden/>
          </w:rPr>
          <w:t>21</w:t>
        </w:r>
        <w:r>
          <w:rPr>
            <w:noProof/>
            <w:webHidden/>
          </w:rPr>
          <w:fldChar w:fldCharType="end"/>
        </w:r>
      </w:hyperlink>
    </w:p>
    <w:p w14:paraId="3B27D582" w14:textId="77D5A571" w:rsidR="00A961A7" w:rsidRDefault="00A961A7">
      <w:pPr>
        <w:pStyle w:val="TableofFigures"/>
        <w:tabs>
          <w:tab w:val="right" w:leader="dot" w:pos="9016"/>
        </w:tabs>
        <w:rPr>
          <w:rFonts w:eastAsiaTheme="minorEastAsia"/>
          <w:noProof/>
          <w:sz w:val="24"/>
          <w:szCs w:val="24"/>
          <w:lang w:eastAsia="en-GB"/>
        </w:rPr>
      </w:pPr>
      <w:hyperlink w:anchor="_Toc228454676" w:history="1">
        <w:r w:rsidRPr="00181AC2">
          <w:rPr>
            <w:rStyle w:val="Hyperlink"/>
            <w:rFonts w:cs="Arial"/>
            <w:noProof/>
          </w:rPr>
          <w:t>Figure 5: Braiding techniques (Chai et al., 2020)</w:t>
        </w:r>
        <w:r>
          <w:rPr>
            <w:noProof/>
            <w:webHidden/>
          </w:rPr>
          <w:tab/>
        </w:r>
        <w:r>
          <w:rPr>
            <w:noProof/>
            <w:webHidden/>
          </w:rPr>
          <w:fldChar w:fldCharType="begin"/>
        </w:r>
        <w:r>
          <w:rPr>
            <w:noProof/>
            <w:webHidden/>
          </w:rPr>
          <w:instrText xml:space="preserve"> PAGEREF _Toc228454676 \h </w:instrText>
        </w:r>
        <w:r>
          <w:rPr>
            <w:noProof/>
            <w:webHidden/>
          </w:rPr>
        </w:r>
        <w:r>
          <w:rPr>
            <w:noProof/>
            <w:webHidden/>
          </w:rPr>
          <w:fldChar w:fldCharType="separate"/>
        </w:r>
        <w:r>
          <w:rPr>
            <w:noProof/>
            <w:webHidden/>
          </w:rPr>
          <w:t>22</w:t>
        </w:r>
        <w:r>
          <w:rPr>
            <w:noProof/>
            <w:webHidden/>
          </w:rPr>
          <w:fldChar w:fldCharType="end"/>
        </w:r>
      </w:hyperlink>
    </w:p>
    <w:p w14:paraId="0236B7B8" w14:textId="4EE6BEA3" w:rsidR="00A961A7" w:rsidRDefault="00A961A7">
      <w:pPr>
        <w:pStyle w:val="TableofFigures"/>
        <w:tabs>
          <w:tab w:val="right" w:leader="dot" w:pos="9016"/>
        </w:tabs>
        <w:rPr>
          <w:rFonts w:eastAsiaTheme="minorEastAsia"/>
          <w:noProof/>
          <w:sz w:val="24"/>
          <w:szCs w:val="24"/>
          <w:lang w:eastAsia="en-GB"/>
        </w:rPr>
      </w:pPr>
      <w:hyperlink w:anchor="_Toc228454677" w:history="1">
        <w:r w:rsidRPr="00181AC2">
          <w:rPr>
            <w:rStyle w:val="Hyperlink"/>
            <w:rFonts w:cs="Arial"/>
            <w:noProof/>
          </w:rPr>
          <w:t>Figure 6: Examples of glass fibre reinforced plastic rebar (Engineered Composites, n.d.)</w:t>
        </w:r>
        <w:r>
          <w:rPr>
            <w:noProof/>
            <w:webHidden/>
          </w:rPr>
          <w:tab/>
        </w:r>
        <w:r>
          <w:rPr>
            <w:noProof/>
            <w:webHidden/>
          </w:rPr>
          <w:fldChar w:fldCharType="begin"/>
        </w:r>
        <w:r>
          <w:rPr>
            <w:noProof/>
            <w:webHidden/>
          </w:rPr>
          <w:instrText xml:space="preserve"> PAGEREF _Toc228454677 \h </w:instrText>
        </w:r>
        <w:r>
          <w:rPr>
            <w:noProof/>
            <w:webHidden/>
          </w:rPr>
        </w:r>
        <w:r>
          <w:rPr>
            <w:noProof/>
            <w:webHidden/>
          </w:rPr>
          <w:fldChar w:fldCharType="separate"/>
        </w:r>
        <w:r>
          <w:rPr>
            <w:noProof/>
            <w:webHidden/>
          </w:rPr>
          <w:t>24</w:t>
        </w:r>
        <w:r>
          <w:rPr>
            <w:noProof/>
            <w:webHidden/>
          </w:rPr>
          <w:fldChar w:fldCharType="end"/>
        </w:r>
      </w:hyperlink>
    </w:p>
    <w:p w14:paraId="0832B902" w14:textId="12CDDEA5" w:rsidR="00A961A7" w:rsidRDefault="00A961A7">
      <w:pPr>
        <w:pStyle w:val="TableofFigures"/>
        <w:tabs>
          <w:tab w:val="right" w:leader="dot" w:pos="9016"/>
        </w:tabs>
        <w:rPr>
          <w:rFonts w:eastAsiaTheme="minorEastAsia"/>
          <w:noProof/>
          <w:sz w:val="24"/>
          <w:szCs w:val="24"/>
          <w:lang w:eastAsia="en-GB"/>
        </w:rPr>
      </w:pPr>
      <w:hyperlink w:anchor="_Toc228454678" w:history="1">
        <w:r w:rsidRPr="00181AC2">
          <w:rPr>
            <w:rStyle w:val="Hyperlink"/>
            <w:noProof/>
          </w:rPr>
          <w:t xml:space="preserve">Figure 7: Glass fibre reinforced plastic rebar being used in service </w:t>
        </w:r>
        <w:r w:rsidRPr="00181AC2">
          <w:rPr>
            <w:rStyle w:val="Hyperlink"/>
            <w:rFonts w:cs="Arial"/>
            <w:noProof/>
          </w:rPr>
          <w:t>(Qureshi, 2023)</w:t>
        </w:r>
        <w:r>
          <w:rPr>
            <w:noProof/>
            <w:webHidden/>
          </w:rPr>
          <w:tab/>
        </w:r>
        <w:r>
          <w:rPr>
            <w:noProof/>
            <w:webHidden/>
          </w:rPr>
          <w:fldChar w:fldCharType="begin"/>
        </w:r>
        <w:r>
          <w:rPr>
            <w:noProof/>
            <w:webHidden/>
          </w:rPr>
          <w:instrText xml:space="preserve"> PAGEREF _Toc228454678 \h </w:instrText>
        </w:r>
        <w:r>
          <w:rPr>
            <w:noProof/>
            <w:webHidden/>
          </w:rPr>
        </w:r>
        <w:r>
          <w:rPr>
            <w:noProof/>
            <w:webHidden/>
          </w:rPr>
          <w:fldChar w:fldCharType="separate"/>
        </w:r>
        <w:r>
          <w:rPr>
            <w:noProof/>
            <w:webHidden/>
          </w:rPr>
          <w:t>25</w:t>
        </w:r>
        <w:r>
          <w:rPr>
            <w:noProof/>
            <w:webHidden/>
          </w:rPr>
          <w:fldChar w:fldCharType="end"/>
        </w:r>
      </w:hyperlink>
    </w:p>
    <w:p w14:paraId="1CF026D2" w14:textId="69559711" w:rsidR="00A961A7" w:rsidRDefault="00A961A7">
      <w:pPr>
        <w:pStyle w:val="TableofFigures"/>
        <w:tabs>
          <w:tab w:val="right" w:leader="dot" w:pos="9016"/>
        </w:tabs>
        <w:rPr>
          <w:rFonts w:eastAsiaTheme="minorEastAsia"/>
          <w:noProof/>
          <w:sz w:val="24"/>
          <w:szCs w:val="24"/>
          <w:lang w:eastAsia="en-GB"/>
        </w:rPr>
      </w:pPr>
      <w:hyperlink w:anchor="_Toc228454679" w:history="1">
        <w:r w:rsidRPr="00181AC2">
          <w:rPr>
            <w:rStyle w:val="Hyperlink"/>
            <w:noProof/>
          </w:rPr>
          <w:t xml:space="preserve">Figure 8: Example of carbon fibre reinforced plastic rebar </w:t>
        </w:r>
        <w:r w:rsidRPr="00181AC2">
          <w:rPr>
            <w:rStyle w:val="Hyperlink"/>
            <w:rFonts w:cs="Arial"/>
            <w:noProof/>
          </w:rPr>
          <w:t>(Engineered Composites, n.d.)</w:t>
        </w:r>
        <w:r>
          <w:rPr>
            <w:noProof/>
            <w:webHidden/>
          </w:rPr>
          <w:tab/>
        </w:r>
        <w:r>
          <w:rPr>
            <w:noProof/>
            <w:webHidden/>
          </w:rPr>
          <w:fldChar w:fldCharType="begin"/>
        </w:r>
        <w:r>
          <w:rPr>
            <w:noProof/>
            <w:webHidden/>
          </w:rPr>
          <w:instrText xml:space="preserve"> PAGEREF _Toc228454679 \h </w:instrText>
        </w:r>
        <w:r>
          <w:rPr>
            <w:noProof/>
            <w:webHidden/>
          </w:rPr>
        </w:r>
        <w:r>
          <w:rPr>
            <w:noProof/>
            <w:webHidden/>
          </w:rPr>
          <w:fldChar w:fldCharType="separate"/>
        </w:r>
        <w:r>
          <w:rPr>
            <w:noProof/>
            <w:webHidden/>
          </w:rPr>
          <w:t>26</w:t>
        </w:r>
        <w:r>
          <w:rPr>
            <w:noProof/>
            <w:webHidden/>
          </w:rPr>
          <w:fldChar w:fldCharType="end"/>
        </w:r>
      </w:hyperlink>
    </w:p>
    <w:p w14:paraId="440E0D63" w14:textId="482174FC" w:rsidR="00A961A7" w:rsidRDefault="00A961A7">
      <w:pPr>
        <w:pStyle w:val="TableofFigures"/>
        <w:tabs>
          <w:tab w:val="right" w:leader="dot" w:pos="9016"/>
        </w:tabs>
        <w:rPr>
          <w:rFonts w:eastAsiaTheme="minorEastAsia"/>
          <w:noProof/>
          <w:sz w:val="24"/>
          <w:szCs w:val="24"/>
          <w:lang w:eastAsia="en-GB"/>
        </w:rPr>
      </w:pPr>
      <w:hyperlink w:anchor="_Toc228454680" w:history="1">
        <w:r w:rsidRPr="00181AC2">
          <w:rPr>
            <w:rStyle w:val="Hyperlink"/>
            <w:noProof/>
          </w:rPr>
          <w:t xml:space="preserve">Figure 9: Diagram the carbon fibre reinforced plastic rebar supported bridge </w:t>
        </w:r>
        <w:r w:rsidRPr="00181AC2">
          <w:rPr>
            <w:rStyle w:val="Hyperlink"/>
            <w:rFonts w:cs="Arial"/>
            <w:noProof/>
          </w:rPr>
          <w:t>(Meier, 2004)</w:t>
        </w:r>
        <w:r>
          <w:rPr>
            <w:noProof/>
            <w:webHidden/>
          </w:rPr>
          <w:tab/>
        </w:r>
        <w:r>
          <w:rPr>
            <w:noProof/>
            <w:webHidden/>
          </w:rPr>
          <w:fldChar w:fldCharType="begin"/>
        </w:r>
        <w:r>
          <w:rPr>
            <w:noProof/>
            <w:webHidden/>
          </w:rPr>
          <w:instrText xml:space="preserve"> PAGEREF _Toc228454680 \h </w:instrText>
        </w:r>
        <w:r>
          <w:rPr>
            <w:noProof/>
            <w:webHidden/>
          </w:rPr>
        </w:r>
        <w:r>
          <w:rPr>
            <w:noProof/>
            <w:webHidden/>
          </w:rPr>
          <w:fldChar w:fldCharType="separate"/>
        </w:r>
        <w:r>
          <w:rPr>
            <w:noProof/>
            <w:webHidden/>
          </w:rPr>
          <w:t>27</w:t>
        </w:r>
        <w:r>
          <w:rPr>
            <w:noProof/>
            <w:webHidden/>
          </w:rPr>
          <w:fldChar w:fldCharType="end"/>
        </w:r>
      </w:hyperlink>
    </w:p>
    <w:p w14:paraId="6A246804" w14:textId="6138FEB0" w:rsidR="00A961A7" w:rsidRDefault="00A961A7">
      <w:pPr>
        <w:pStyle w:val="TableofFigures"/>
        <w:tabs>
          <w:tab w:val="right" w:leader="dot" w:pos="9016"/>
        </w:tabs>
        <w:rPr>
          <w:rFonts w:eastAsiaTheme="minorEastAsia"/>
          <w:noProof/>
          <w:sz w:val="24"/>
          <w:szCs w:val="24"/>
          <w:lang w:eastAsia="en-GB"/>
        </w:rPr>
      </w:pPr>
      <w:hyperlink w:anchor="_Toc228454681" w:history="1">
        <w:r w:rsidRPr="00181AC2">
          <w:rPr>
            <w:rStyle w:val="Hyperlink"/>
            <w:noProof/>
          </w:rPr>
          <w:t xml:space="preserve">Figure 10: Carbon fibre reinforced plastic rebar being used in service </w:t>
        </w:r>
        <w:r w:rsidRPr="00181AC2">
          <w:rPr>
            <w:rStyle w:val="Hyperlink"/>
            <w:rFonts w:cs="Arial"/>
            <w:noProof/>
          </w:rPr>
          <w:t>(Structurae, n.d.)</w:t>
        </w:r>
        <w:r>
          <w:rPr>
            <w:noProof/>
            <w:webHidden/>
          </w:rPr>
          <w:tab/>
        </w:r>
        <w:r>
          <w:rPr>
            <w:noProof/>
            <w:webHidden/>
          </w:rPr>
          <w:fldChar w:fldCharType="begin"/>
        </w:r>
        <w:r>
          <w:rPr>
            <w:noProof/>
            <w:webHidden/>
          </w:rPr>
          <w:instrText xml:space="preserve"> PAGEREF _Toc228454681 \h </w:instrText>
        </w:r>
        <w:r>
          <w:rPr>
            <w:noProof/>
            <w:webHidden/>
          </w:rPr>
        </w:r>
        <w:r>
          <w:rPr>
            <w:noProof/>
            <w:webHidden/>
          </w:rPr>
          <w:fldChar w:fldCharType="separate"/>
        </w:r>
        <w:r>
          <w:rPr>
            <w:noProof/>
            <w:webHidden/>
          </w:rPr>
          <w:t>27</w:t>
        </w:r>
        <w:r>
          <w:rPr>
            <w:noProof/>
            <w:webHidden/>
          </w:rPr>
          <w:fldChar w:fldCharType="end"/>
        </w:r>
      </w:hyperlink>
    </w:p>
    <w:p w14:paraId="11B749E8" w14:textId="366AC3DD" w:rsidR="00A961A7" w:rsidRDefault="00A961A7">
      <w:pPr>
        <w:pStyle w:val="TableofFigures"/>
        <w:tabs>
          <w:tab w:val="right" w:leader="dot" w:pos="9016"/>
        </w:tabs>
        <w:rPr>
          <w:rFonts w:eastAsiaTheme="minorEastAsia"/>
          <w:noProof/>
          <w:sz w:val="24"/>
          <w:szCs w:val="24"/>
          <w:lang w:eastAsia="en-GB"/>
        </w:rPr>
      </w:pPr>
      <w:hyperlink w:anchor="_Toc228454682" w:history="1">
        <w:r w:rsidRPr="00181AC2">
          <w:rPr>
            <w:rStyle w:val="Hyperlink"/>
            <w:noProof/>
          </w:rPr>
          <w:t>Figure 11: Example of Basalt fibre reinforced plastic rebar</w:t>
        </w:r>
        <w:r w:rsidRPr="00181AC2">
          <w:rPr>
            <w:rStyle w:val="Hyperlink"/>
            <w:rFonts w:cs="Arial"/>
            <w:noProof/>
          </w:rPr>
          <w:t xml:space="preserve"> (Engineered Composites, n.d.)</w:t>
        </w:r>
        <w:r>
          <w:rPr>
            <w:noProof/>
            <w:webHidden/>
          </w:rPr>
          <w:tab/>
        </w:r>
        <w:r>
          <w:rPr>
            <w:noProof/>
            <w:webHidden/>
          </w:rPr>
          <w:fldChar w:fldCharType="begin"/>
        </w:r>
        <w:r>
          <w:rPr>
            <w:noProof/>
            <w:webHidden/>
          </w:rPr>
          <w:instrText xml:space="preserve"> PAGEREF _Toc228454682 \h </w:instrText>
        </w:r>
        <w:r>
          <w:rPr>
            <w:noProof/>
            <w:webHidden/>
          </w:rPr>
        </w:r>
        <w:r>
          <w:rPr>
            <w:noProof/>
            <w:webHidden/>
          </w:rPr>
          <w:fldChar w:fldCharType="separate"/>
        </w:r>
        <w:r>
          <w:rPr>
            <w:noProof/>
            <w:webHidden/>
          </w:rPr>
          <w:t>28</w:t>
        </w:r>
        <w:r>
          <w:rPr>
            <w:noProof/>
            <w:webHidden/>
          </w:rPr>
          <w:fldChar w:fldCharType="end"/>
        </w:r>
      </w:hyperlink>
    </w:p>
    <w:p w14:paraId="3F9B04B3" w14:textId="52FAB75A" w:rsidR="00A961A7" w:rsidRDefault="00A961A7">
      <w:pPr>
        <w:pStyle w:val="TableofFigures"/>
        <w:tabs>
          <w:tab w:val="right" w:leader="dot" w:pos="9016"/>
        </w:tabs>
        <w:rPr>
          <w:rFonts w:eastAsiaTheme="minorEastAsia"/>
          <w:noProof/>
          <w:sz w:val="24"/>
          <w:szCs w:val="24"/>
          <w:lang w:eastAsia="en-GB"/>
        </w:rPr>
      </w:pPr>
      <w:hyperlink w:anchor="_Toc228454683" w:history="1">
        <w:r w:rsidRPr="00181AC2">
          <w:rPr>
            <w:rStyle w:val="Hyperlink"/>
            <w:noProof/>
          </w:rPr>
          <w:t>Figure 12: Basalt fibre reinforced plastic rebar being used in service (Basalt Fiber CN, n.d.).</w:t>
        </w:r>
        <w:r>
          <w:rPr>
            <w:noProof/>
            <w:webHidden/>
          </w:rPr>
          <w:tab/>
        </w:r>
        <w:r>
          <w:rPr>
            <w:noProof/>
            <w:webHidden/>
          </w:rPr>
          <w:fldChar w:fldCharType="begin"/>
        </w:r>
        <w:r>
          <w:rPr>
            <w:noProof/>
            <w:webHidden/>
          </w:rPr>
          <w:instrText xml:space="preserve"> PAGEREF _Toc228454683 \h </w:instrText>
        </w:r>
        <w:r>
          <w:rPr>
            <w:noProof/>
            <w:webHidden/>
          </w:rPr>
        </w:r>
        <w:r>
          <w:rPr>
            <w:noProof/>
            <w:webHidden/>
          </w:rPr>
          <w:fldChar w:fldCharType="separate"/>
        </w:r>
        <w:r>
          <w:rPr>
            <w:noProof/>
            <w:webHidden/>
          </w:rPr>
          <w:t>29</w:t>
        </w:r>
        <w:r>
          <w:rPr>
            <w:noProof/>
            <w:webHidden/>
          </w:rPr>
          <w:fldChar w:fldCharType="end"/>
        </w:r>
      </w:hyperlink>
    </w:p>
    <w:p w14:paraId="39102271" w14:textId="27E3A9FE" w:rsidR="00A961A7" w:rsidRDefault="00A961A7">
      <w:pPr>
        <w:pStyle w:val="TableofFigures"/>
        <w:tabs>
          <w:tab w:val="right" w:leader="dot" w:pos="9016"/>
        </w:tabs>
        <w:rPr>
          <w:rFonts w:eastAsiaTheme="minorEastAsia"/>
          <w:noProof/>
          <w:sz w:val="24"/>
          <w:szCs w:val="24"/>
          <w:lang w:eastAsia="en-GB"/>
        </w:rPr>
      </w:pPr>
      <w:hyperlink w:anchor="_Toc228454684" w:history="1">
        <w:r w:rsidRPr="00181AC2">
          <w:rPr>
            <w:rStyle w:val="Hyperlink"/>
            <w:noProof/>
          </w:rPr>
          <w:t>Figure 13: Schematic representation of FRP test configurations (Plevkov et al., 2017).</w:t>
        </w:r>
        <w:r>
          <w:rPr>
            <w:noProof/>
            <w:webHidden/>
          </w:rPr>
          <w:tab/>
        </w:r>
        <w:r>
          <w:rPr>
            <w:noProof/>
            <w:webHidden/>
          </w:rPr>
          <w:fldChar w:fldCharType="begin"/>
        </w:r>
        <w:r>
          <w:rPr>
            <w:noProof/>
            <w:webHidden/>
          </w:rPr>
          <w:instrText xml:space="preserve"> PAGEREF _Toc228454684 \h </w:instrText>
        </w:r>
        <w:r>
          <w:rPr>
            <w:noProof/>
            <w:webHidden/>
          </w:rPr>
        </w:r>
        <w:r>
          <w:rPr>
            <w:noProof/>
            <w:webHidden/>
          </w:rPr>
          <w:fldChar w:fldCharType="separate"/>
        </w:r>
        <w:r>
          <w:rPr>
            <w:noProof/>
            <w:webHidden/>
          </w:rPr>
          <w:t>32</w:t>
        </w:r>
        <w:r>
          <w:rPr>
            <w:noProof/>
            <w:webHidden/>
          </w:rPr>
          <w:fldChar w:fldCharType="end"/>
        </w:r>
      </w:hyperlink>
    </w:p>
    <w:p w14:paraId="3B06139B" w14:textId="042207A1" w:rsidR="00A961A7" w:rsidRDefault="00A961A7">
      <w:pPr>
        <w:pStyle w:val="TableofFigures"/>
        <w:tabs>
          <w:tab w:val="right" w:leader="dot" w:pos="9016"/>
        </w:tabs>
        <w:rPr>
          <w:rFonts w:eastAsiaTheme="minorEastAsia"/>
          <w:noProof/>
          <w:sz w:val="24"/>
          <w:szCs w:val="24"/>
          <w:lang w:eastAsia="en-GB"/>
        </w:rPr>
      </w:pPr>
      <w:hyperlink w:anchor="_Toc228454685" w:history="1">
        <w:r w:rsidRPr="00181AC2">
          <w:rPr>
            <w:rStyle w:val="Hyperlink"/>
            <w:noProof/>
          </w:rPr>
          <w:t>Figure 14: Tensile tests (</w:t>
        </w:r>
        <w:r w:rsidRPr="00181AC2">
          <w:rPr>
            <w:rStyle w:val="Hyperlink"/>
            <w:rFonts w:cs="Arial"/>
            <w:noProof/>
          </w:rPr>
          <w:t>Micelli &amp; Aiello, 2020)</w:t>
        </w:r>
        <w:r>
          <w:rPr>
            <w:noProof/>
            <w:webHidden/>
          </w:rPr>
          <w:tab/>
        </w:r>
        <w:r>
          <w:rPr>
            <w:noProof/>
            <w:webHidden/>
          </w:rPr>
          <w:fldChar w:fldCharType="begin"/>
        </w:r>
        <w:r>
          <w:rPr>
            <w:noProof/>
            <w:webHidden/>
          </w:rPr>
          <w:instrText xml:space="preserve"> PAGEREF _Toc228454685 \h </w:instrText>
        </w:r>
        <w:r>
          <w:rPr>
            <w:noProof/>
            <w:webHidden/>
          </w:rPr>
        </w:r>
        <w:r>
          <w:rPr>
            <w:noProof/>
            <w:webHidden/>
          </w:rPr>
          <w:fldChar w:fldCharType="separate"/>
        </w:r>
        <w:r>
          <w:rPr>
            <w:noProof/>
            <w:webHidden/>
          </w:rPr>
          <w:t>34</w:t>
        </w:r>
        <w:r>
          <w:rPr>
            <w:noProof/>
            <w:webHidden/>
          </w:rPr>
          <w:fldChar w:fldCharType="end"/>
        </w:r>
      </w:hyperlink>
    </w:p>
    <w:p w14:paraId="732AF0E1" w14:textId="070EACAA" w:rsidR="00A961A7" w:rsidRDefault="00A961A7">
      <w:pPr>
        <w:pStyle w:val="TableofFigures"/>
        <w:tabs>
          <w:tab w:val="right" w:leader="dot" w:pos="9016"/>
        </w:tabs>
        <w:rPr>
          <w:rFonts w:eastAsiaTheme="minorEastAsia"/>
          <w:noProof/>
          <w:sz w:val="24"/>
          <w:szCs w:val="24"/>
          <w:lang w:eastAsia="en-GB"/>
        </w:rPr>
      </w:pPr>
      <w:hyperlink w:anchor="_Toc228454686" w:history="1">
        <w:r w:rsidRPr="00181AC2">
          <w:rPr>
            <w:rStyle w:val="Hyperlink"/>
            <w:noProof/>
          </w:rPr>
          <w:t>Figure 15: Test setup (</w:t>
        </w:r>
        <w:r w:rsidRPr="00181AC2">
          <w:rPr>
            <w:rStyle w:val="Hyperlink"/>
            <w:rFonts w:cs="Arial"/>
            <w:noProof/>
          </w:rPr>
          <w:t>Micelli &amp; Aiello, 2020)</w:t>
        </w:r>
        <w:r>
          <w:rPr>
            <w:noProof/>
            <w:webHidden/>
          </w:rPr>
          <w:tab/>
        </w:r>
        <w:r>
          <w:rPr>
            <w:noProof/>
            <w:webHidden/>
          </w:rPr>
          <w:fldChar w:fldCharType="begin"/>
        </w:r>
        <w:r>
          <w:rPr>
            <w:noProof/>
            <w:webHidden/>
          </w:rPr>
          <w:instrText xml:space="preserve"> PAGEREF _Toc228454686 \h </w:instrText>
        </w:r>
        <w:r>
          <w:rPr>
            <w:noProof/>
            <w:webHidden/>
          </w:rPr>
        </w:r>
        <w:r>
          <w:rPr>
            <w:noProof/>
            <w:webHidden/>
          </w:rPr>
          <w:fldChar w:fldCharType="separate"/>
        </w:r>
        <w:r>
          <w:rPr>
            <w:noProof/>
            <w:webHidden/>
          </w:rPr>
          <w:t>34</w:t>
        </w:r>
        <w:r>
          <w:rPr>
            <w:noProof/>
            <w:webHidden/>
          </w:rPr>
          <w:fldChar w:fldCharType="end"/>
        </w:r>
      </w:hyperlink>
    </w:p>
    <w:p w14:paraId="5167E432" w14:textId="721773D9" w:rsidR="00A961A7" w:rsidRDefault="00A961A7">
      <w:pPr>
        <w:pStyle w:val="TableofFigures"/>
        <w:tabs>
          <w:tab w:val="right" w:leader="dot" w:pos="9016"/>
        </w:tabs>
        <w:rPr>
          <w:rFonts w:eastAsiaTheme="minorEastAsia"/>
          <w:noProof/>
          <w:sz w:val="24"/>
          <w:szCs w:val="24"/>
          <w:lang w:eastAsia="en-GB"/>
        </w:rPr>
      </w:pPr>
      <w:hyperlink w:anchor="_Toc228454687" w:history="1">
        <w:r w:rsidRPr="00181AC2">
          <w:rPr>
            <w:rStyle w:val="Hyperlink"/>
            <w:noProof/>
          </w:rPr>
          <w:t>Figure 16: Image of results table from report and samples used (</w:t>
        </w:r>
        <w:r w:rsidR="00C7309C">
          <w:rPr>
            <w:bCs/>
            <w:sz w:val="24"/>
            <w:szCs w:val="24"/>
          </w:rPr>
          <w:t>R-Tech Group</w:t>
        </w:r>
        <w:r w:rsidRPr="00181AC2">
          <w:rPr>
            <w:rStyle w:val="Hyperlink"/>
            <w:noProof/>
          </w:rPr>
          <w:t xml:space="preserve"> 2026)</w:t>
        </w:r>
        <w:r>
          <w:rPr>
            <w:noProof/>
            <w:webHidden/>
          </w:rPr>
          <w:tab/>
        </w:r>
        <w:r>
          <w:rPr>
            <w:noProof/>
            <w:webHidden/>
          </w:rPr>
          <w:fldChar w:fldCharType="begin"/>
        </w:r>
        <w:r>
          <w:rPr>
            <w:noProof/>
            <w:webHidden/>
          </w:rPr>
          <w:instrText xml:space="preserve"> PAGEREF _Toc228454687 \h </w:instrText>
        </w:r>
        <w:r>
          <w:rPr>
            <w:noProof/>
            <w:webHidden/>
          </w:rPr>
        </w:r>
        <w:r>
          <w:rPr>
            <w:noProof/>
            <w:webHidden/>
          </w:rPr>
          <w:fldChar w:fldCharType="separate"/>
        </w:r>
        <w:r>
          <w:rPr>
            <w:noProof/>
            <w:webHidden/>
          </w:rPr>
          <w:t>46</w:t>
        </w:r>
        <w:r>
          <w:rPr>
            <w:noProof/>
            <w:webHidden/>
          </w:rPr>
          <w:fldChar w:fldCharType="end"/>
        </w:r>
      </w:hyperlink>
    </w:p>
    <w:p w14:paraId="19AA20C4" w14:textId="770EDA85" w:rsidR="00A961A7" w:rsidRDefault="00A961A7">
      <w:pPr>
        <w:pStyle w:val="TableofFigures"/>
        <w:tabs>
          <w:tab w:val="right" w:leader="dot" w:pos="9016"/>
        </w:tabs>
        <w:rPr>
          <w:rFonts w:eastAsiaTheme="minorEastAsia"/>
          <w:noProof/>
          <w:sz w:val="24"/>
          <w:szCs w:val="24"/>
          <w:lang w:eastAsia="en-GB"/>
        </w:rPr>
      </w:pPr>
      <w:hyperlink w:anchor="_Toc228454688" w:history="1">
        <w:r w:rsidRPr="00181AC2">
          <w:rPr>
            <w:rStyle w:val="Hyperlink"/>
            <w:noProof/>
          </w:rPr>
          <w:t>Figure 17: Glass reinforced coupon results from the tensile machine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_Toc228454688 \h </w:instrText>
        </w:r>
        <w:r>
          <w:rPr>
            <w:noProof/>
            <w:webHidden/>
          </w:rPr>
        </w:r>
        <w:r>
          <w:rPr>
            <w:noProof/>
            <w:webHidden/>
          </w:rPr>
          <w:fldChar w:fldCharType="separate"/>
        </w:r>
        <w:r>
          <w:rPr>
            <w:noProof/>
            <w:webHidden/>
          </w:rPr>
          <w:t>47</w:t>
        </w:r>
        <w:r>
          <w:rPr>
            <w:noProof/>
            <w:webHidden/>
          </w:rPr>
          <w:fldChar w:fldCharType="end"/>
        </w:r>
      </w:hyperlink>
    </w:p>
    <w:p w14:paraId="2EB7C76F" w14:textId="6BE3FF0E" w:rsidR="00A961A7" w:rsidRDefault="00A961A7">
      <w:pPr>
        <w:pStyle w:val="TableofFigures"/>
        <w:tabs>
          <w:tab w:val="right" w:leader="dot" w:pos="9016"/>
        </w:tabs>
        <w:rPr>
          <w:rFonts w:eastAsiaTheme="minorEastAsia"/>
          <w:noProof/>
          <w:sz w:val="24"/>
          <w:szCs w:val="24"/>
          <w:lang w:eastAsia="en-GB"/>
        </w:rPr>
      </w:pPr>
      <w:hyperlink w:anchor="_Toc228454689" w:history="1">
        <w:r w:rsidRPr="00181AC2">
          <w:rPr>
            <w:rStyle w:val="Hyperlink"/>
            <w:noProof/>
          </w:rPr>
          <w:t>Figure 18: Results of the steel reinforced bar from the tensile machine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_Toc228454689 \h </w:instrText>
        </w:r>
        <w:r>
          <w:rPr>
            <w:noProof/>
            <w:webHidden/>
          </w:rPr>
        </w:r>
        <w:r>
          <w:rPr>
            <w:noProof/>
            <w:webHidden/>
          </w:rPr>
          <w:fldChar w:fldCharType="separate"/>
        </w:r>
        <w:r>
          <w:rPr>
            <w:noProof/>
            <w:webHidden/>
          </w:rPr>
          <w:t>49</w:t>
        </w:r>
        <w:r>
          <w:rPr>
            <w:noProof/>
            <w:webHidden/>
          </w:rPr>
          <w:fldChar w:fldCharType="end"/>
        </w:r>
      </w:hyperlink>
    </w:p>
    <w:p w14:paraId="5B6ACB0F" w14:textId="471D1505" w:rsidR="00A961A7" w:rsidRDefault="00A961A7">
      <w:pPr>
        <w:pStyle w:val="TableofFigures"/>
        <w:tabs>
          <w:tab w:val="right" w:leader="dot" w:pos="9016"/>
        </w:tabs>
        <w:rPr>
          <w:rFonts w:eastAsiaTheme="minorEastAsia"/>
          <w:noProof/>
          <w:sz w:val="24"/>
          <w:szCs w:val="24"/>
          <w:lang w:eastAsia="en-GB"/>
        </w:rPr>
      </w:pPr>
      <w:hyperlink w:anchor="_Toc228454690" w:history="1">
        <w:r w:rsidRPr="00181AC2">
          <w:rPr>
            <w:rStyle w:val="Hyperlink"/>
            <w:noProof/>
          </w:rPr>
          <w:t>Figure 19: Image of the Dextra supplied sample stress/strain curve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_Toc228454690 \h </w:instrText>
        </w:r>
        <w:r>
          <w:rPr>
            <w:noProof/>
            <w:webHidden/>
          </w:rPr>
        </w:r>
        <w:r>
          <w:rPr>
            <w:noProof/>
            <w:webHidden/>
          </w:rPr>
          <w:fldChar w:fldCharType="separate"/>
        </w:r>
        <w:r>
          <w:rPr>
            <w:noProof/>
            <w:webHidden/>
          </w:rPr>
          <w:t>51</w:t>
        </w:r>
        <w:r>
          <w:rPr>
            <w:noProof/>
            <w:webHidden/>
          </w:rPr>
          <w:fldChar w:fldCharType="end"/>
        </w:r>
      </w:hyperlink>
    </w:p>
    <w:p w14:paraId="2AFCE135" w14:textId="30A8C5D0" w:rsidR="00A961A7" w:rsidRDefault="00A961A7">
      <w:pPr>
        <w:pStyle w:val="TableofFigures"/>
        <w:tabs>
          <w:tab w:val="right" w:leader="dot" w:pos="9016"/>
        </w:tabs>
        <w:rPr>
          <w:rFonts w:eastAsiaTheme="minorEastAsia"/>
          <w:noProof/>
          <w:sz w:val="24"/>
          <w:szCs w:val="24"/>
          <w:lang w:eastAsia="en-GB"/>
        </w:rPr>
      </w:pPr>
      <w:hyperlink w:anchor="_Toc228454691" w:history="1">
        <w:r w:rsidRPr="00181AC2">
          <w:rPr>
            <w:rStyle w:val="Hyperlink"/>
            <w:noProof/>
          </w:rPr>
          <w:t>Figure 20: Image of the resin potted ends sample stress/strain curve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_Toc228454691 \h </w:instrText>
        </w:r>
        <w:r>
          <w:rPr>
            <w:noProof/>
            <w:webHidden/>
          </w:rPr>
        </w:r>
        <w:r>
          <w:rPr>
            <w:noProof/>
            <w:webHidden/>
          </w:rPr>
          <w:fldChar w:fldCharType="separate"/>
        </w:r>
        <w:r>
          <w:rPr>
            <w:noProof/>
            <w:webHidden/>
          </w:rPr>
          <w:t>52</w:t>
        </w:r>
        <w:r>
          <w:rPr>
            <w:noProof/>
            <w:webHidden/>
          </w:rPr>
          <w:fldChar w:fldCharType="end"/>
        </w:r>
      </w:hyperlink>
    </w:p>
    <w:p w14:paraId="4258712A" w14:textId="7549626D" w:rsidR="00A961A7" w:rsidRDefault="00A961A7">
      <w:pPr>
        <w:pStyle w:val="TableofFigures"/>
        <w:tabs>
          <w:tab w:val="right" w:leader="dot" w:pos="9016"/>
        </w:tabs>
        <w:rPr>
          <w:rFonts w:eastAsiaTheme="minorEastAsia"/>
          <w:noProof/>
          <w:sz w:val="24"/>
          <w:szCs w:val="24"/>
          <w:lang w:eastAsia="en-GB"/>
        </w:rPr>
      </w:pPr>
      <w:hyperlink w:anchor="_Toc228454692" w:history="1">
        <w:r w:rsidRPr="00181AC2">
          <w:rPr>
            <w:rStyle w:val="Hyperlink"/>
            <w:noProof/>
          </w:rPr>
          <w:t>Figure 21: Picture of the resin potted ends sample pull out failure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_Toc228454692 \h </w:instrText>
        </w:r>
        <w:r>
          <w:rPr>
            <w:noProof/>
            <w:webHidden/>
          </w:rPr>
        </w:r>
        <w:r>
          <w:rPr>
            <w:noProof/>
            <w:webHidden/>
          </w:rPr>
          <w:fldChar w:fldCharType="separate"/>
        </w:r>
        <w:r>
          <w:rPr>
            <w:noProof/>
            <w:webHidden/>
          </w:rPr>
          <w:t>52</w:t>
        </w:r>
        <w:r>
          <w:rPr>
            <w:noProof/>
            <w:webHidden/>
          </w:rPr>
          <w:fldChar w:fldCharType="end"/>
        </w:r>
      </w:hyperlink>
    </w:p>
    <w:p w14:paraId="55FA39F7" w14:textId="07BC78C4" w:rsidR="00A961A7" w:rsidRDefault="00A961A7">
      <w:pPr>
        <w:pStyle w:val="TableofFigures"/>
        <w:tabs>
          <w:tab w:val="right" w:leader="dot" w:pos="9016"/>
        </w:tabs>
        <w:rPr>
          <w:rFonts w:eastAsiaTheme="minorEastAsia"/>
          <w:noProof/>
          <w:sz w:val="24"/>
          <w:szCs w:val="24"/>
          <w:lang w:eastAsia="en-GB"/>
        </w:rPr>
      </w:pPr>
      <w:hyperlink w:anchor="_Toc228454693" w:history="1">
        <w:r w:rsidRPr="00181AC2">
          <w:rPr>
            <w:rStyle w:val="Hyperlink"/>
            <w:noProof/>
          </w:rPr>
          <w:t>Figure 22: Post Crete potted ends sample stress/strain curve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_Toc228454693 \h </w:instrText>
        </w:r>
        <w:r>
          <w:rPr>
            <w:noProof/>
            <w:webHidden/>
          </w:rPr>
        </w:r>
        <w:r>
          <w:rPr>
            <w:noProof/>
            <w:webHidden/>
          </w:rPr>
          <w:fldChar w:fldCharType="separate"/>
        </w:r>
        <w:r>
          <w:rPr>
            <w:noProof/>
            <w:webHidden/>
          </w:rPr>
          <w:t>54</w:t>
        </w:r>
        <w:r>
          <w:rPr>
            <w:noProof/>
            <w:webHidden/>
          </w:rPr>
          <w:fldChar w:fldCharType="end"/>
        </w:r>
      </w:hyperlink>
    </w:p>
    <w:p w14:paraId="7B8E8D2C" w14:textId="7917E179" w:rsidR="00A961A7" w:rsidRDefault="00A961A7">
      <w:pPr>
        <w:pStyle w:val="TableofFigures"/>
        <w:tabs>
          <w:tab w:val="right" w:leader="dot" w:pos="9016"/>
        </w:tabs>
        <w:rPr>
          <w:rFonts w:eastAsiaTheme="minorEastAsia"/>
          <w:noProof/>
          <w:sz w:val="24"/>
          <w:szCs w:val="24"/>
          <w:lang w:eastAsia="en-GB"/>
        </w:rPr>
      </w:pPr>
      <w:hyperlink w:anchor="_Toc228454694" w:history="1">
        <w:r w:rsidRPr="00181AC2">
          <w:rPr>
            <w:rStyle w:val="Hyperlink"/>
            <w:noProof/>
          </w:rPr>
          <w:t>Figure 23: Post Crete potted ends sample being moulded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_Toc228454694 \h </w:instrText>
        </w:r>
        <w:r>
          <w:rPr>
            <w:noProof/>
            <w:webHidden/>
          </w:rPr>
        </w:r>
        <w:r>
          <w:rPr>
            <w:noProof/>
            <w:webHidden/>
          </w:rPr>
          <w:fldChar w:fldCharType="separate"/>
        </w:r>
        <w:r>
          <w:rPr>
            <w:noProof/>
            <w:webHidden/>
          </w:rPr>
          <w:t>54</w:t>
        </w:r>
        <w:r>
          <w:rPr>
            <w:noProof/>
            <w:webHidden/>
          </w:rPr>
          <w:fldChar w:fldCharType="end"/>
        </w:r>
      </w:hyperlink>
    </w:p>
    <w:p w14:paraId="26CAC606" w14:textId="26ECBE10" w:rsidR="00A961A7" w:rsidRDefault="00A961A7">
      <w:pPr>
        <w:pStyle w:val="TableofFigures"/>
        <w:tabs>
          <w:tab w:val="right" w:leader="dot" w:pos="9016"/>
        </w:tabs>
        <w:rPr>
          <w:rFonts w:eastAsiaTheme="minorEastAsia"/>
          <w:noProof/>
          <w:sz w:val="24"/>
          <w:szCs w:val="24"/>
          <w:lang w:eastAsia="en-GB"/>
        </w:rPr>
      </w:pPr>
      <w:hyperlink w:anchor="_Toc228454695" w:history="1">
        <w:r w:rsidRPr="00181AC2">
          <w:rPr>
            <w:rStyle w:val="Hyperlink"/>
            <w:noProof/>
          </w:rPr>
          <w:t>Figure 24: Blue Circle cement potted ends sample stress/strain curve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_Toc228454695 \h </w:instrText>
        </w:r>
        <w:r>
          <w:rPr>
            <w:noProof/>
            <w:webHidden/>
          </w:rPr>
        </w:r>
        <w:r>
          <w:rPr>
            <w:noProof/>
            <w:webHidden/>
          </w:rPr>
          <w:fldChar w:fldCharType="separate"/>
        </w:r>
        <w:r>
          <w:rPr>
            <w:noProof/>
            <w:webHidden/>
          </w:rPr>
          <w:t>56</w:t>
        </w:r>
        <w:r>
          <w:rPr>
            <w:noProof/>
            <w:webHidden/>
          </w:rPr>
          <w:fldChar w:fldCharType="end"/>
        </w:r>
      </w:hyperlink>
    </w:p>
    <w:p w14:paraId="4C1BA387" w14:textId="49F34812" w:rsidR="00A961A7" w:rsidRDefault="00A961A7">
      <w:pPr>
        <w:pStyle w:val="TableofFigures"/>
        <w:tabs>
          <w:tab w:val="right" w:leader="dot" w:pos="9016"/>
        </w:tabs>
        <w:rPr>
          <w:rFonts w:eastAsiaTheme="minorEastAsia"/>
          <w:noProof/>
          <w:sz w:val="24"/>
          <w:szCs w:val="24"/>
          <w:lang w:eastAsia="en-GB"/>
        </w:rPr>
      </w:pPr>
      <w:hyperlink w:anchor="_Toc228454696" w:history="1">
        <w:r w:rsidRPr="00181AC2">
          <w:rPr>
            <w:rStyle w:val="Hyperlink"/>
            <w:noProof/>
          </w:rPr>
          <w:t>Figure 25: Blue Circle potted ends sample being moulded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_Toc228454696 \h </w:instrText>
        </w:r>
        <w:r>
          <w:rPr>
            <w:noProof/>
            <w:webHidden/>
          </w:rPr>
        </w:r>
        <w:r>
          <w:rPr>
            <w:noProof/>
            <w:webHidden/>
          </w:rPr>
          <w:fldChar w:fldCharType="separate"/>
        </w:r>
        <w:r>
          <w:rPr>
            <w:noProof/>
            <w:webHidden/>
          </w:rPr>
          <w:t>56</w:t>
        </w:r>
        <w:r>
          <w:rPr>
            <w:noProof/>
            <w:webHidden/>
          </w:rPr>
          <w:fldChar w:fldCharType="end"/>
        </w:r>
      </w:hyperlink>
    </w:p>
    <w:p w14:paraId="5B5D5998" w14:textId="2761335A" w:rsidR="00A961A7" w:rsidRDefault="00A961A7">
      <w:pPr>
        <w:pStyle w:val="TableofFigures"/>
        <w:tabs>
          <w:tab w:val="right" w:leader="dot" w:pos="9016"/>
        </w:tabs>
        <w:rPr>
          <w:rFonts w:eastAsiaTheme="minorEastAsia"/>
          <w:noProof/>
          <w:sz w:val="24"/>
          <w:szCs w:val="24"/>
          <w:lang w:eastAsia="en-GB"/>
        </w:rPr>
      </w:pPr>
      <w:hyperlink w:anchor="_Toc228454697" w:history="1">
        <w:r w:rsidRPr="00181AC2">
          <w:rPr>
            <w:rStyle w:val="Hyperlink"/>
            <w:noProof/>
          </w:rPr>
          <w:t>Figure 26: Pourable Concrete potted ends sample stress/strain curve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_Toc228454697 \h </w:instrText>
        </w:r>
        <w:r>
          <w:rPr>
            <w:noProof/>
            <w:webHidden/>
          </w:rPr>
        </w:r>
        <w:r>
          <w:rPr>
            <w:noProof/>
            <w:webHidden/>
          </w:rPr>
          <w:fldChar w:fldCharType="separate"/>
        </w:r>
        <w:r>
          <w:rPr>
            <w:noProof/>
            <w:webHidden/>
          </w:rPr>
          <w:t>58</w:t>
        </w:r>
        <w:r>
          <w:rPr>
            <w:noProof/>
            <w:webHidden/>
          </w:rPr>
          <w:fldChar w:fldCharType="end"/>
        </w:r>
      </w:hyperlink>
    </w:p>
    <w:p w14:paraId="2742F71C" w14:textId="2136BC73" w:rsidR="00A961A7" w:rsidRDefault="00A961A7">
      <w:pPr>
        <w:pStyle w:val="TableofFigures"/>
        <w:tabs>
          <w:tab w:val="right" w:leader="dot" w:pos="9016"/>
        </w:tabs>
        <w:rPr>
          <w:rFonts w:eastAsiaTheme="minorEastAsia"/>
          <w:noProof/>
          <w:sz w:val="24"/>
          <w:szCs w:val="24"/>
          <w:lang w:eastAsia="en-GB"/>
        </w:rPr>
      </w:pPr>
      <w:hyperlink w:anchor="_Toc228454698" w:history="1">
        <w:r w:rsidRPr="00181AC2">
          <w:rPr>
            <w:rStyle w:val="Hyperlink"/>
            <w:noProof/>
          </w:rPr>
          <w:t>Figure 27: Pourable Concrete potted ends sample pull out failure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_Toc228454698 \h </w:instrText>
        </w:r>
        <w:r>
          <w:rPr>
            <w:noProof/>
            <w:webHidden/>
          </w:rPr>
        </w:r>
        <w:r>
          <w:rPr>
            <w:noProof/>
            <w:webHidden/>
          </w:rPr>
          <w:fldChar w:fldCharType="separate"/>
        </w:r>
        <w:r>
          <w:rPr>
            <w:noProof/>
            <w:webHidden/>
          </w:rPr>
          <w:t>58</w:t>
        </w:r>
        <w:r>
          <w:rPr>
            <w:noProof/>
            <w:webHidden/>
          </w:rPr>
          <w:fldChar w:fldCharType="end"/>
        </w:r>
      </w:hyperlink>
    </w:p>
    <w:p w14:paraId="4F0EAD4F" w14:textId="2A330486" w:rsidR="00A961A7" w:rsidRDefault="00A961A7">
      <w:pPr>
        <w:pStyle w:val="TableofFigures"/>
        <w:tabs>
          <w:tab w:val="right" w:leader="dot" w:pos="9016"/>
        </w:tabs>
        <w:rPr>
          <w:rFonts w:eastAsiaTheme="minorEastAsia"/>
          <w:noProof/>
          <w:sz w:val="24"/>
          <w:szCs w:val="24"/>
          <w:lang w:eastAsia="en-GB"/>
        </w:rPr>
      </w:pPr>
      <w:hyperlink w:anchor="_Toc228454699" w:history="1">
        <w:r w:rsidRPr="00181AC2">
          <w:rPr>
            <w:rStyle w:val="Hyperlink"/>
            <w:noProof/>
          </w:rPr>
          <w:t>Figure 28: NECA potted ends sample stress/strain curve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_Toc228454699 \h </w:instrText>
        </w:r>
        <w:r>
          <w:rPr>
            <w:noProof/>
            <w:webHidden/>
          </w:rPr>
        </w:r>
        <w:r>
          <w:rPr>
            <w:noProof/>
            <w:webHidden/>
          </w:rPr>
          <w:fldChar w:fldCharType="separate"/>
        </w:r>
        <w:r>
          <w:rPr>
            <w:noProof/>
            <w:webHidden/>
          </w:rPr>
          <w:t>60</w:t>
        </w:r>
        <w:r>
          <w:rPr>
            <w:noProof/>
            <w:webHidden/>
          </w:rPr>
          <w:fldChar w:fldCharType="end"/>
        </w:r>
      </w:hyperlink>
    </w:p>
    <w:p w14:paraId="011B9C20" w14:textId="7988CB56" w:rsidR="00A961A7" w:rsidRDefault="00A961A7">
      <w:pPr>
        <w:pStyle w:val="TableofFigures"/>
        <w:tabs>
          <w:tab w:val="right" w:leader="dot" w:pos="9016"/>
        </w:tabs>
        <w:rPr>
          <w:rFonts w:eastAsiaTheme="minorEastAsia"/>
          <w:noProof/>
          <w:sz w:val="24"/>
          <w:szCs w:val="24"/>
          <w:lang w:eastAsia="en-GB"/>
        </w:rPr>
      </w:pPr>
      <w:hyperlink w:anchor="_Toc228454700" w:history="1">
        <w:r w:rsidRPr="00181AC2">
          <w:rPr>
            <w:rStyle w:val="Hyperlink"/>
            <w:noProof/>
          </w:rPr>
          <w:t>Figure 29: NECA potted ends sample successful test (</w:t>
        </w:r>
        <w:r w:rsidR="00C7309C">
          <w:rPr>
            <w:bCs/>
            <w:sz w:val="24"/>
            <w:szCs w:val="24"/>
          </w:rPr>
          <w:t>R-Tech Group</w:t>
        </w:r>
        <w:r w:rsidRPr="00181AC2">
          <w:rPr>
            <w:rStyle w:val="Hyperlink"/>
            <w:noProof/>
          </w:rPr>
          <w:t>, 2025)</w:t>
        </w:r>
        <w:r>
          <w:rPr>
            <w:noProof/>
            <w:webHidden/>
          </w:rPr>
          <w:tab/>
        </w:r>
        <w:r>
          <w:rPr>
            <w:noProof/>
            <w:webHidden/>
          </w:rPr>
          <w:fldChar w:fldCharType="begin"/>
        </w:r>
        <w:r>
          <w:rPr>
            <w:noProof/>
            <w:webHidden/>
          </w:rPr>
          <w:instrText xml:space="preserve"> PAGEREF _Toc228454700 \h </w:instrText>
        </w:r>
        <w:r>
          <w:rPr>
            <w:noProof/>
            <w:webHidden/>
          </w:rPr>
        </w:r>
        <w:r>
          <w:rPr>
            <w:noProof/>
            <w:webHidden/>
          </w:rPr>
          <w:fldChar w:fldCharType="separate"/>
        </w:r>
        <w:r>
          <w:rPr>
            <w:noProof/>
            <w:webHidden/>
          </w:rPr>
          <w:t>60</w:t>
        </w:r>
        <w:r>
          <w:rPr>
            <w:noProof/>
            <w:webHidden/>
          </w:rPr>
          <w:fldChar w:fldCharType="end"/>
        </w:r>
      </w:hyperlink>
    </w:p>
    <w:p w14:paraId="1B4124BC" w14:textId="717A046D" w:rsidR="00A961A7" w:rsidRDefault="00A961A7">
      <w:pPr>
        <w:pStyle w:val="TableofFigures"/>
        <w:tabs>
          <w:tab w:val="right" w:leader="dot" w:pos="9016"/>
        </w:tabs>
        <w:rPr>
          <w:rFonts w:eastAsiaTheme="minorEastAsia"/>
          <w:noProof/>
          <w:sz w:val="24"/>
          <w:szCs w:val="24"/>
          <w:lang w:eastAsia="en-GB"/>
        </w:rPr>
      </w:pPr>
      <w:hyperlink w:anchor="_Toc228454701" w:history="1">
        <w:r w:rsidRPr="00181AC2">
          <w:rPr>
            <w:rStyle w:val="Hyperlink"/>
            <w:noProof/>
          </w:rPr>
          <w:t>Figure 30: Picture of the 6mm sample successful test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_Toc228454701 \h </w:instrText>
        </w:r>
        <w:r>
          <w:rPr>
            <w:noProof/>
            <w:webHidden/>
          </w:rPr>
        </w:r>
        <w:r>
          <w:rPr>
            <w:noProof/>
            <w:webHidden/>
          </w:rPr>
          <w:fldChar w:fldCharType="separate"/>
        </w:r>
        <w:r>
          <w:rPr>
            <w:noProof/>
            <w:webHidden/>
          </w:rPr>
          <w:t>62</w:t>
        </w:r>
        <w:r>
          <w:rPr>
            <w:noProof/>
            <w:webHidden/>
          </w:rPr>
          <w:fldChar w:fldCharType="end"/>
        </w:r>
      </w:hyperlink>
    </w:p>
    <w:p w14:paraId="2D2B011D" w14:textId="5F46F9A9" w:rsidR="00A961A7" w:rsidRDefault="00A961A7">
      <w:pPr>
        <w:pStyle w:val="TableofFigures"/>
        <w:tabs>
          <w:tab w:val="right" w:leader="dot" w:pos="9016"/>
        </w:tabs>
        <w:rPr>
          <w:rFonts w:eastAsiaTheme="minorEastAsia"/>
          <w:noProof/>
          <w:sz w:val="24"/>
          <w:szCs w:val="24"/>
          <w:lang w:eastAsia="en-GB"/>
        </w:rPr>
      </w:pPr>
      <w:hyperlink w:anchor="_Toc228454702" w:history="1">
        <w:r w:rsidRPr="00181AC2">
          <w:rPr>
            <w:rStyle w:val="Hyperlink"/>
            <w:noProof/>
          </w:rPr>
          <w:t xml:space="preserve">Figure 31: </w:t>
        </w:r>
        <w:r w:rsidR="009D42B1">
          <w:rPr>
            <w:rStyle w:val="Hyperlink"/>
            <w:noProof/>
          </w:rPr>
          <w:t>R</w:t>
        </w:r>
        <w:r w:rsidRPr="00181AC2">
          <w:rPr>
            <w:rStyle w:val="Hyperlink"/>
            <w:noProof/>
          </w:rPr>
          <w:t>esults and stress/strain curve for the 6mm sample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_Toc228454702 \h </w:instrText>
        </w:r>
        <w:r>
          <w:rPr>
            <w:noProof/>
            <w:webHidden/>
          </w:rPr>
        </w:r>
        <w:r>
          <w:rPr>
            <w:noProof/>
            <w:webHidden/>
          </w:rPr>
          <w:fldChar w:fldCharType="separate"/>
        </w:r>
        <w:r>
          <w:rPr>
            <w:noProof/>
            <w:webHidden/>
          </w:rPr>
          <w:t>63</w:t>
        </w:r>
        <w:r>
          <w:rPr>
            <w:noProof/>
            <w:webHidden/>
          </w:rPr>
          <w:fldChar w:fldCharType="end"/>
        </w:r>
      </w:hyperlink>
    </w:p>
    <w:p w14:paraId="65D67915" w14:textId="54BA5B34" w:rsidR="00A961A7" w:rsidRDefault="00A961A7">
      <w:pPr>
        <w:pStyle w:val="TableofFigures"/>
        <w:tabs>
          <w:tab w:val="right" w:leader="dot" w:pos="9016"/>
        </w:tabs>
        <w:rPr>
          <w:rFonts w:eastAsiaTheme="minorEastAsia"/>
          <w:noProof/>
          <w:sz w:val="24"/>
          <w:szCs w:val="24"/>
          <w:lang w:eastAsia="en-GB"/>
        </w:rPr>
      </w:pPr>
      <w:hyperlink w:anchor="_Toc228454703" w:history="1">
        <w:r w:rsidRPr="00181AC2">
          <w:rPr>
            <w:rStyle w:val="Hyperlink"/>
            <w:noProof/>
          </w:rPr>
          <w:t>Figure 32: Picture of the 32mm sample pull out failure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_Toc228454703 \h </w:instrText>
        </w:r>
        <w:r>
          <w:rPr>
            <w:noProof/>
            <w:webHidden/>
          </w:rPr>
        </w:r>
        <w:r>
          <w:rPr>
            <w:noProof/>
            <w:webHidden/>
          </w:rPr>
          <w:fldChar w:fldCharType="separate"/>
        </w:r>
        <w:r>
          <w:rPr>
            <w:noProof/>
            <w:webHidden/>
          </w:rPr>
          <w:t>66</w:t>
        </w:r>
        <w:r>
          <w:rPr>
            <w:noProof/>
            <w:webHidden/>
          </w:rPr>
          <w:fldChar w:fldCharType="end"/>
        </w:r>
      </w:hyperlink>
    </w:p>
    <w:p w14:paraId="6FEFFE05" w14:textId="7E22A321" w:rsidR="00A961A7" w:rsidRDefault="00A961A7">
      <w:pPr>
        <w:pStyle w:val="TableofFigures"/>
        <w:tabs>
          <w:tab w:val="right" w:leader="dot" w:pos="9016"/>
        </w:tabs>
        <w:rPr>
          <w:rFonts w:eastAsiaTheme="minorEastAsia"/>
          <w:noProof/>
          <w:sz w:val="24"/>
          <w:szCs w:val="24"/>
          <w:lang w:eastAsia="en-GB"/>
        </w:rPr>
      </w:pPr>
      <w:hyperlink w:anchor="_Toc228454704" w:history="1">
        <w:r w:rsidRPr="00181AC2">
          <w:rPr>
            <w:rStyle w:val="Hyperlink"/>
            <w:noProof/>
          </w:rPr>
          <w:t>Figure 33: Results and stress/strain curve for the 32mm failed sample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_Toc228454704 \h </w:instrText>
        </w:r>
        <w:r>
          <w:rPr>
            <w:noProof/>
            <w:webHidden/>
          </w:rPr>
        </w:r>
        <w:r>
          <w:rPr>
            <w:noProof/>
            <w:webHidden/>
          </w:rPr>
          <w:fldChar w:fldCharType="separate"/>
        </w:r>
        <w:r>
          <w:rPr>
            <w:noProof/>
            <w:webHidden/>
          </w:rPr>
          <w:t>67</w:t>
        </w:r>
        <w:r>
          <w:rPr>
            <w:noProof/>
            <w:webHidden/>
          </w:rPr>
          <w:fldChar w:fldCharType="end"/>
        </w:r>
      </w:hyperlink>
    </w:p>
    <w:p w14:paraId="64F0F0D0" w14:textId="6D2F68AA" w:rsidR="00A961A7" w:rsidRDefault="00A961A7">
      <w:pPr>
        <w:pStyle w:val="TableofFigures"/>
        <w:tabs>
          <w:tab w:val="right" w:leader="dot" w:pos="9016"/>
        </w:tabs>
        <w:rPr>
          <w:rFonts w:eastAsiaTheme="minorEastAsia"/>
          <w:noProof/>
          <w:sz w:val="24"/>
          <w:szCs w:val="24"/>
          <w:lang w:eastAsia="en-GB"/>
        </w:rPr>
      </w:pPr>
      <w:hyperlink w:anchor="_Toc228454705" w:history="1">
        <w:r w:rsidRPr="00181AC2">
          <w:rPr>
            <w:rStyle w:val="Hyperlink"/>
            <w:noProof/>
          </w:rPr>
          <w:t>Figure 34: Picture of the 32mm sample successful test (</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_Toc228454705 \h </w:instrText>
        </w:r>
        <w:r>
          <w:rPr>
            <w:noProof/>
            <w:webHidden/>
          </w:rPr>
        </w:r>
        <w:r>
          <w:rPr>
            <w:noProof/>
            <w:webHidden/>
          </w:rPr>
          <w:fldChar w:fldCharType="separate"/>
        </w:r>
        <w:r>
          <w:rPr>
            <w:noProof/>
            <w:webHidden/>
          </w:rPr>
          <w:t>69</w:t>
        </w:r>
        <w:r>
          <w:rPr>
            <w:noProof/>
            <w:webHidden/>
          </w:rPr>
          <w:fldChar w:fldCharType="end"/>
        </w:r>
      </w:hyperlink>
    </w:p>
    <w:p w14:paraId="0A534417" w14:textId="5146EB94" w:rsidR="00A961A7" w:rsidRDefault="00A961A7">
      <w:pPr>
        <w:pStyle w:val="TableofFigures"/>
        <w:tabs>
          <w:tab w:val="right" w:leader="dot" w:pos="9016"/>
        </w:tabs>
        <w:rPr>
          <w:rFonts w:eastAsiaTheme="minorEastAsia"/>
          <w:noProof/>
          <w:sz w:val="24"/>
          <w:szCs w:val="24"/>
          <w:lang w:eastAsia="en-GB"/>
        </w:rPr>
      </w:pPr>
      <w:hyperlink w:anchor="_Toc228454706" w:history="1">
        <w:r w:rsidRPr="00181AC2">
          <w:rPr>
            <w:rStyle w:val="Hyperlink"/>
            <w:noProof/>
          </w:rPr>
          <w:t xml:space="preserve">Figure 35: Results and stress/strain curve for the 32mm sample </w:t>
        </w:r>
        <w:r w:rsidR="00C7309C">
          <w:rPr>
            <w:rStyle w:val="Hyperlink"/>
            <w:noProof/>
          </w:rPr>
          <w:t>(</w:t>
        </w:r>
        <w:r w:rsidR="00C7309C">
          <w:rPr>
            <w:bCs/>
            <w:sz w:val="24"/>
            <w:szCs w:val="24"/>
          </w:rPr>
          <w:t>R-Tech Group</w:t>
        </w:r>
        <w:r w:rsidRPr="00181AC2">
          <w:rPr>
            <w:rStyle w:val="Hyperlink"/>
            <w:noProof/>
          </w:rPr>
          <w:t>, 2026)</w:t>
        </w:r>
        <w:r>
          <w:rPr>
            <w:noProof/>
            <w:webHidden/>
          </w:rPr>
          <w:tab/>
        </w:r>
        <w:r>
          <w:rPr>
            <w:noProof/>
            <w:webHidden/>
          </w:rPr>
          <w:fldChar w:fldCharType="begin"/>
        </w:r>
        <w:r>
          <w:rPr>
            <w:noProof/>
            <w:webHidden/>
          </w:rPr>
          <w:instrText xml:space="preserve"> PAGEREF _Toc228454706 \h </w:instrText>
        </w:r>
        <w:r>
          <w:rPr>
            <w:noProof/>
            <w:webHidden/>
          </w:rPr>
        </w:r>
        <w:r>
          <w:rPr>
            <w:noProof/>
            <w:webHidden/>
          </w:rPr>
          <w:fldChar w:fldCharType="separate"/>
        </w:r>
        <w:r>
          <w:rPr>
            <w:noProof/>
            <w:webHidden/>
          </w:rPr>
          <w:t>70</w:t>
        </w:r>
        <w:r>
          <w:rPr>
            <w:noProof/>
            <w:webHidden/>
          </w:rPr>
          <w:fldChar w:fldCharType="end"/>
        </w:r>
      </w:hyperlink>
    </w:p>
    <w:p w14:paraId="0884E7C2" w14:textId="3767E8BE" w:rsidR="00FC1DB2" w:rsidRDefault="00A961A7" w:rsidP="00FC1DB2">
      <w:pPr>
        <w:pStyle w:val="TableofFigures"/>
        <w:tabs>
          <w:tab w:val="right" w:leader="dot" w:pos="9016"/>
        </w:tabs>
      </w:pPr>
      <w:r>
        <w:fldChar w:fldCharType="end"/>
      </w:r>
    </w:p>
    <w:p w14:paraId="0C030658" w14:textId="77777777" w:rsidR="00FC1DB2" w:rsidRDefault="00FC1DB2" w:rsidP="00FC1DB2"/>
    <w:p w14:paraId="6D6FC652" w14:textId="77777777" w:rsidR="00FC1DB2" w:rsidRPr="00FC1DB2" w:rsidRDefault="00FC1DB2" w:rsidP="00FC1DB2"/>
    <w:p w14:paraId="6AAA6D51" w14:textId="77777777" w:rsidR="00FC1DB2" w:rsidRDefault="00FC1DB2" w:rsidP="002B1234"/>
    <w:p w14:paraId="50ACF01A" w14:textId="77777777" w:rsidR="00FC1DB2" w:rsidRDefault="00FC1DB2" w:rsidP="002B1234"/>
    <w:p w14:paraId="2349697B" w14:textId="77777777" w:rsidR="001B4D41" w:rsidRDefault="001B4D41" w:rsidP="002B1234"/>
    <w:p w14:paraId="535D18A4" w14:textId="67498A65" w:rsidR="001B4D41" w:rsidRDefault="001B4D41" w:rsidP="001B4D41">
      <w:pPr>
        <w:pStyle w:val="Heading1"/>
      </w:pPr>
      <w:bookmarkStart w:id="1" w:name="_Toc231152132"/>
      <w:r>
        <w:lastRenderedPageBreak/>
        <w:t>Acronyms</w:t>
      </w:r>
      <w:bookmarkEnd w:id="1"/>
      <w:r>
        <w:t xml:space="preserve"> </w:t>
      </w:r>
    </w:p>
    <w:tbl>
      <w:tblPr>
        <w:tblStyle w:val="TableGrid"/>
        <w:tblW w:w="0" w:type="auto"/>
        <w:tblLook w:val="04A0" w:firstRow="1" w:lastRow="0" w:firstColumn="1" w:lastColumn="0" w:noHBand="0" w:noVBand="1"/>
      </w:tblPr>
      <w:tblGrid>
        <w:gridCol w:w="2122"/>
        <w:gridCol w:w="4819"/>
      </w:tblGrid>
      <w:tr w:rsidR="006D7F50" w:rsidRPr="006D7F50" w14:paraId="10DD3704" w14:textId="77777777" w:rsidTr="006D7F50">
        <w:tc>
          <w:tcPr>
            <w:tcW w:w="2122" w:type="dxa"/>
          </w:tcPr>
          <w:p w14:paraId="07D2FB46" w14:textId="77777777" w:rsidR="006D7F50" w:rsidRPr="006D7F50" w:rsidRDefault="006D7F50" w:rsidP="006D7F50">
            <w:pPr>
              <w:spacing w:line="360" w:lineRule="auto"/>
              <w:rPr>
                <w:rFonts w:ascii="Arial" w:hAnsi="Arial" w:cs="Arial"/>
                <w:b/>
                <w:bCs/>
              </w:rPr>
            </w:pPr>
            <w:r w:rsidRPr="006D7F50">
              <w:rPr>
                <w:rFonts w:ascii="Arial" w:hAnsi="Arial" w:cs="Arial"/>
                <w:b/>
                <w:bCs/>
              </w:rPr>
              <w:t>Acronym / Symbol</w:t>
            </w:r>
          </w:p>
        </w:tc>
        <w:tc>
          <w:tcPr>
            <w:tcW w:w="4819" w:type="dxa"/>
          </w:tcPr>
          <w:p w14:paraId="43FE6108" w14:textId="77777777" w:rsidR="006D7F50" w:rsidRPr="006D7F50" w:rsidRDefault="006D7F50" w:rsidP="006D7F50">
            <w:pPr>
              <w:spacing w:line="360" w:lineRule="auto"/>
              <w:rPr>
                <w:rFonts w:ascii="Arial" w:hAnsi="Arial" w:cs="Arial"/>
                <w:b/>
                <w:bCs/>
              </w:rPr>
            </w:pPr>
            <w:r w:rsidRPr="006D7F50">
              <w:rPr>
                <w:rFonts w:ascii="Arial" w:hAnsi="Arial" w:cs="Arial"/>
                <w:b/>
                <w:bCs/>
              </w:rPr>
              <w:t>Definition</w:t>
            </w:r>
          </w:p>
        </w:tc>
      </w:tr>
      <w:tr w:rsidR="006D7F50" w:rsidRPr="006D7F50" w14:paraId="100391A4" w14:textId="77777777" w:rsidTr="006D7F50">
        <w:tc>
          <w:tcPr>
            <w:tcW w:w="2122" w:type="dxa"/>
          </w:tcPr>
          <w:p w14:paraId="11945665" w14:textId="77777777" w:rsidR="006D7F50" w:rsidRPr="006D7F50" w:rsidRDefault="006D7F50" w:rsidP="006D7F50">
            <w:pPr>
              <w:spacing w:line="360" w:lineRule="auto"/>
              <w:rPr>
                <w:rFonts w:ascii="Arial" w:hAnsi="Arial" w:cs="Arial"/>
              </w:rPr>
            </w:pPr>
            <w:r w:rsidRPr="006D7F50">
              <w:rPr>
                <w:rFonts w:ascii="Arial" w:hAnsi="Arial" w:cs="Arial"/>
              </w:rPr>
              <w:t>°C</w:t>
            </w:r>
          </w:p>
        </w:tc>
        <w:tc>
          <w:tcPr>
            <w:tcW w:w="4819" w:type="dxa"/>
          </w:tcPr>
          <w:p w14:paraId="02C30E2D" w14:textId="77777777" w:rsidR="006D7F50" w:rsidRPr="006D7F50" w:rsidRDefault="006D7F50" w:rsidP="006D7F50">
            <w:pPr>
              <w:spacing w:line="360" w:lineRule="auto"/>
              <w:rPr>
                <w:rFonts w:ascii="Arial" w:hAnsi="Arial" w:cs="Arial"/>
              </w:rPr>
            </w:pPr>
            <w:r w:rsidRPr="006D7F50">
              <w:rPr>
                <w:rFonts w:ascii="Arial" w:hAnsi="Arial" w:cs="Arial"/>
              </w:rPr>
              <w:t>Degrees Celsius</w:t>
            </w:r>
          </w:p>
        </w:tc>
      </w:tr>
      <w:tr w:rsidR="006D7F50" w:rsidRPr="006D7F50" w14:paraId="72C43DA7" w14:textId="77777777" w:rsidTr="006D7F50">
        <w:tc>
          <w:tcPr>
            <w:tcW w:w="2122" w:type="dxa"/>
          </w:tcPr>
          <w:p w14:paraId="73F70A62" w14:textId="77777777" w:rsidR="006D7F50" w:rsidRPr="006D7F50" w:rsidRDefault="006D7F50" w:rsidP="006D7F50">
            <w:pPr>
              <w:spacing w:line="360" w:lineRule="auto"/>
              <w:rPr>
                <w:rFonts w:ascii="Arial" w:hAnsi="Arial" w:cs="Arial"/>
              </w:rPr>
            </w:pPr>
            <w:r w:rsidRPr="006D7F50">
              <w:rPr>
                <w:rFonts w:ascii="Arial" w:hAnsi="Arial" w:cs="Arial"/>
              </w:rPr>
              <w:t>ACI</w:t>
            </w:r>
          </w:p>
        </w:tc>
        <w:tc>
          <w:tcPr>
            <w:tcW w:w="4819" w:type="dxa"/>
          </w:tcPr>
          <w:p w14:paraId="67563F38" w14:textId="77777777" w:rsidR="006D7F50" w:rsidRPr="006D7F50" w:rsidRDefault="006D7F50" w:rsidP="006D7F50">
            <w:pPr>
              <w:spacing w:line="360" w:lineRule="auto"/>
              <w:rPr>
                <w:rFonts w:ascii="Arial" w:hAnsi="Arial" w:cs="Arial"/>
              </w:rPr>
            </w:pPr>
            <w:r w:rsidRPr="006D7F50">
              <w:rPr>
                <w:rFonts w:ascii="Arial" w:hAnsi="Arial" w:cs="Arial"/>
              </w:rPr>
              <w:t>American Concrete Institute</w:t>
            </w:r>
          </w:p>
        </w:tc>
      </w:tr>
      <w:tr w:rsidR="006D7F50" w:rsidRPr="006D7F50" w14:paraId="30B6AF79" w14:textId="77777777" w:rsidTr="006D7F50">
        <w:tc>
          <w:tcPr>
            <w:tcW w:w="2122" w:type="dxa"/>
          </w:tcPr>
          <w:p w14:paraId="147CB2F1" w14:textId="77777777" w:rsidR="006D7F50" w:rsidRPr="006D7F50" w:rsidRDefault="006D7F50" w:rsidP="006D7F50">
            <w:pPr>
              <w:spacing w:line="360" w:lineRule="auto"/>
              <w:rPr>
                <w:rFonts w:ascii="Arial" w:hAnsi="Arial" w:cs="Arial"/>
              </w:rPr>
            </w:pPr>
            <w:r w:rsidRPr="006D7F50">
              <w:rPr>
                <w:rFonts w:ascii="Arial" w:hAnsi="Arial" w:cs="Arial"/>
              </w:rPr>
              <w:t>ASTM</w:t>
            </w:r>
          </w:p>
        </w:tc>
        <w:tc>
          <w:tcPr>
            <w:tcW w:w="4819" w:type="dxa"/>
          </w:tcPr>
          <w:p w14:paraId="0EE98C43" w14:textId="77777777" w:rsidR="006D7F50" w:rsidRPr="006D7F50" w:rsidRDefault="006D7F50" w:rsidP="006D7F50">
            <w:pPr>
              <w:spacing w:line="360" w:lineRule="auto"/>
              <w:rPr>
                <w:rFonts w:ascii="Arial" w:hAnsi="Arial" w:cs="Arial"/>
              </w:rPr>
            </w:pPr>
            <w:r w:rsidRPr="006D7F50">
              <w:rPr>
                <w:rFonts w:ascii="Arial" w:hAnsi="Arial" w:cs="Arial"/>
              </w:rPr>
              <w:t>American Society for Testing and Materials</w:t>
            </w:r>
          </w:p>
        </w:tc>
      </w:tr>
      <w:tr w:rsidR="006D7F50" w:rsidRPr="006D7F50" w14:paraId="3E530F6F" w14:textId="77777777" w:rsidTr="006D7F50">
        <w:tc>
          <w:tcPr>
            <w:tcW w:w="2122" w:type="dxa"/>
          </w:tcPr>
          <w:p w14:paraId="6B767338" w14:textId="77777777" w:rsidR="006D7F50" w:rsidRPr="006D7F50" w:rsidRDefault="006D7F50" w:rsidP="006D7F50">
            <w:pPr>
              <w:spacing w:line="360" w:lineRule="auto"/>
              <w:rPr>
                <w:rFonts w:ascii="Arial" w:hAnsi="Arial" w:cs="Arial"/>
              </w:rPr>
            </w:pPr>
            <w:r w:rsidRPr="006D7F50">
              <w:rPr>
                <w:rFonts w:ascii="Arial" w:hAnsi="Arial" w:cs="Arial"/>
              </w:rPr>
              <w:t>BFRP</w:t>
            </w:r>
          </w:p>
        </w:tc>
        <w:tc>
          <w:tcPr>
            <w:tcW w:w="4819" w:type="dxa"/>
          </w:tcPr>
          <w:p w14:paraId="3A2F2960" w14:textId="77777777" w:rsidR="006D7F50" w:rsidRPr="006D7F50" w:rsidRDefault="006D7F50" w:rsidP="006D7F50">
            <w:pPr>
              <w:spacing w:line="360" w:lineRule="auto"/>
              <w:rPr>
                <w:rFonts w:ascii="Arial" w:hAnsi="Arial" w:cs="Arial"/>
              </w:rPr>
            </w:pPr>
            <w:r w:rsidRPr="006D7F50">
              <w:rPr>
                <w:rFonts w:ascii="Arial" w:hAnsi="Arial" w:cs="Arial"/>
              </w:rPr>
              <w:t>Basalt Fibre Reinforced Polymer</w:t>
            </w:r>
          </w:p>
        </w:tc>
      </w:tr>
      <w:tr w:rsidR="006D7F50" w:rsidRPr="006D7F50" w14:paraId="393C6AB3" w14:textId="77777777" w:rsidTr="006D7F50">
        <w:tc>
          <w:tcPr>
            <w:tcW w:w="2122" w:type="dxa"/>
          </w:tcPr>
          <w:p w14:paraId="1383DAB6" w14:textId="77777777" w:rsidR="006D7F50" w:rsidRPr="006D7F50" w:rsidRDefault="006D7F50" w:rsidP="006D7F50">
            <w:pPr>
              <w:spacing w:line="360" w:lineRule="auto"/>
              <w:rPr>
                <w:rFonts w:ascii="Arial" w:hAnsi="Arial" w:cs="Arial"/>
              </w:rPr>
            </w:pPr>
            <w:r w:rsidRPr="006D7F50">
              <w:rPr>
                <w:rFonts w:ascii="Arial" w:hAnsi="Arial" w:cs="Arial"/>
              </w:rPr>
              <w:t>CFRP</w:t>
            </w:r>
          </w:p>
        </w:tc>
        <w:tc>
          <w:tcPr>
            <w:tcW w:w="4819" w:type="dxa"/>
          </w:tcPr>
          <w:p w14:paraId="446A333C" w14:textId="77777777" w:rsidR="006D7F50" w:rsidRPr="006D7F50" w:rsidRDefault="006D7F50" w:rsidP="006D7F50">
            <w:pPr>
              <w:spacing w:line="360" w:lineRule="auto"/>
              <w:rPr>
                <w:rFonts w:ascii="Arial" w:hAnsi="Arial" w:cs="Arial"/>
              </w:rPr>
            </w:pPr>
            <w:r w:rsidRPr="006D7F50">
              <w:rPr>
                <w:rFonts w:ascii="Arial" w:hAnsi="Arial" w:cs="Arial"/>
              </w:rPr>
              <w:t>Carbon Fibre Reinforced Polymer</w:t>
            </w:r>
          </w:p>
        </w:tc>
      </w:tr>
      <w:tr w:rsidR="006D7F50" w:rsidRPr="006D7F50" w14:paraId="55A1DD6E" w14:textId="77777777" w:rsidTr="006D7F50">
        <w:tc>
          <w:tcPr>
            <w:tcW w:w="2122" w:type="dxa"/>
          </w:tcPr>
          <w:p w14:paraId="5DD63010" w14:textId="77777777" w:rsidR="006D7F50" w:rsidRPr="006D7F50" w:rsidRDefault="006D7F50" w:rsidP="006D7F50">
            <w:pPr>
              <w:spacing w:line="360" w:lineRule="auto"/>
              <w:rPr>
                <w:rFonts w:ascii="Arial" w:hAnsi="Arial" w:cs="Arial"/>
              </w:rPr>
            </w:pPr>
            <w:r w:rsidRPr="006D7F50">
              <w:rPr>
                <w:rFonts w:ascii="Arial" w:hAnsi="Arial" w:cs="Arial"/>
              </w:rPr>
              <w:t>CSA</w:t>
            </w:r>
          </w:p>
        </w:tc>
        <w:tc>
          <w:tcPr>
            <w:tcW w:w="4819" w:type="dxa"/>
          </w:tcPr>
          <w:p w14:paraId="7CFECA3F" w14:textId="77777777" w:rsidR="006D7F50" w:rsidRPr="006D7F50" w:rsidRDefault="006D7F50" w:rsidP="006D7F50">
            <w:pPr>
              <w:spacing w:line="360" w:lineRule="auto"/>
              <w:rPr>
                <w:rFonts w:ascii="Arial" w:hAnsi="Arial" w:cs="Arial"/>
              </w:rPr>
            </w:pPr>
            <w:r w:rsidRPr="006D7F50">
              <w:rPr>
                <w:rFonts w:ascii="Arial" w:hAnsi="Arial" w:cs="Arial"/>
              </w:rPr>
              <w:t>Canadian Standards Association</w:t>
            </w:r>
          </w:p>
        </w:tc>
      </w:tr>
      <w:tr w:rsidR="006D7F50" w:rsidRPr="006D7F50" w14:paraId="349EF8EC" w14:textId="77777777" w:rsidTr="006D7F50">
        <w:tc>
          <w:tcPr>
            <w:tcW w:w="2122" w:type="dxa"/>
          </w:tcPr>
          <w:p w14:paraId="3DB89941" w14:textId="77777777" w:rsidR="006D7F50" w:rsidRPr="006D7F50" w:rsidRDefault="006D7F50" w:rsidP="006D7F50">
            <w:pPr>
              <w:spacing w:line="360" w:lineRule="auto"/>
              <w:rPr>
                <w:rFonts w:ascii="Arial" w:hAnsi="Arial" w:cs="Arial"/>
              </w:rPr>
            </w:pPr>
            <w:r w:rsidRPr="006D7F50">
              <w:rPr>
                <w:rFonts w:ascii="Arial" w:hAnsi="Arial" w:cs="Arial"/>
              </w:rPr>
              <w:t>E</w:t>
            </w:r>
          </w:p>
        </w:tc>
        <w:tc>
          <w:tcPr>
            <w:tcW w:w="4819" w:type="dxa"/>
          </w:tcPr>
          <w:p w14:paraId="6DDC39B6" w14:textId="77777777" w:rsidR="006D7F50" w:rsidRPr="006D7F50" w:rsidRDefault="006D7F50" w:rsidP="006D7F50">
            <w:pPr>
              <w:spacing w:line="360" w:lineRule="auto"/>
              <w:rPr>
                <w:rFonts w:ascii="Arial" w:hAnsi="Arial" w:cs="Arial"/>
              </w:rPr>
            </w:pPr>
            <w:r w:rsidRPr="006D7F50">
              <w:rPr>
                <w:rFonts w:ascii="Arial" w:hAnsi="Arial" w:cs="Arial"/>
              </w:rPr>
              <w:t>Modulus of Elasticity</w:t>
            </w:r>
          </w:p>
        </w:tc>
      </w:tr>
      <w:tr w:rsidR="006D7F50" w:rsidRPr="006D7F50" w14:paraId="4AF4714B" w14:textId="77777777" w:rsidTr="006D7F50">
        <w:tc>
          <w:tcPr>
            <w:tcW w:w="2122" w:type="dxa"/>
          </w:tcPr>
          <w:p w14:paraId="7FAEDF09" w14:textId="77777777" w:rsidR="006D7F50" w:rsidRPr="006D7F50" w:rsidRDefault="006D7F50" w:rsidP="006D7F50">
            <w:pPr>
              <w:spacing w:line="360" w:lineRule="auto"/>
              <w:rPr>
                <w:rFonts w:ascii="Arial" w:hAnsi="Arial" w:cs="Arial"/>
              </w:rPr>
            </w:pPr>
            <w:r w:rsidRPr="006D7F50">
              <w:rPr>
                <w:rFonts w:ascii="Arial" w:hAnsi="Arial" w:cs="Arial"/>
              </w:rPr>
              <w:t>FRP</w:t>
            </w:r>
          </w:p>
        </w:tc>
        <w:tc>
          <w:tcPr>
            <w:tcW w:w="4819" w:type="dxa"/>
          </w:tcPr>
          <w:p w14:paraId="72AF5247" w14:textId="77777777" w:rsidR="006D7F50" w:rsidRPr="006D7F50" w:rsidRDefault="006D7F50" w:rsidP="006D7F50">
            <w:pPr>
              <w:spacing w:line="360" w:lineRule="auto"/>
              <w:rPr>
                <w:rFonts w:ascii="Arial" w:hAnsi="Arial" w:cs="Arial"/>
              </w:rPr>
            </w:pPr>
            <w:r w:rsidRPr="006D7F50">
              <w:rPr>
                <w:rFonts w:ascii="Arial" w:hAnsi="Arial" w:cs="Arial"/>
              </w:rPr>
              <w:t>Fibre Reinforced Polymer</w:t>
            </w:r>
          </w:p>
        </w:tc>
      </w:tr>
      <w:tr w:rsidR="006D7F50" w:rsidRPr="006D7F50" w14:paraId="5F73CC64" w14:textId="77777777" w:rsidTr="006D7F50">
        <w:tc>
          <w:tcPr>
            <w:tcW w:w="2122" w:type="dxa"/>
          </w:tcPr>
          <w:p w14:paraId="1EAB1BB2" w14:textId="77777777" w:rsidR="006D7F50" w:rsidRPr="006D7F50" w:rsidRDefault="006D7F50" w:rsidP="006D7F50">
            <w:pPr>
              <w:spacing w:line="360" w:lineRule="auto"/>
              <w:rPr>
                <w:rFonts w:ascii="Arial" w:hAnsi="Arial" w:cs="Arial"/>
              </w:rPr>
            </w:pPr>
            <w:r w:rsidRPr="006D7F50">
              <w:rPr>
                <w:rFonts w:ascii="Arial" w:hAnsi="Arial" w:cs="Arial"/>
              </w:rPr>
              <w:t>GFRP</w:t>
            </w:r>
          </w:p>
        </w:tc>
        <w:tc>
          <w:tcPr>
            <w:tcW w:w="4819" w:type="dxa"/>
          </w:tcPr>
          <w:p w14:paraId="25524027" w14:textId="77777777" w:rsidR="006D7F50" w:rsidRPr="006D7F50" w:rsidRDefault="006D7F50" w:rsidP="006D7F50">
            <w:pPr>
              <w:spacing w:line="360" w:lineRule="auto"/>
              <w:rPr>
                <w:rFonts w:ascii="Arial" w:hAnsi="Arial" w:cs="Arial"/>
              </w:rPr>
            </w:pPr>
            <w:r w:rsidRPr="006D7F50">
              <w:rPr>
                <w:rFonts w:ascii="Arial" w:hAnsi="Arial" w:cs="Arial"/>
              </w:rPr>
              <w:t>Glass Fibre Reinforced Polymer</w:t>
            </w:r>
          </w:p>
        </w:tc>
      </w:tr>
      <w:tr w:rsidR="006D7F50" w:rsidRPr="006D7F50" w14:paraId="60833FEC" w14:textId="77777777" w:rsidTr="006D7F50">
        <w:tc>
          <w:tcPr>
            <w:tcW w:w="2122" w:type="dxa"/>
          </w:tcPr>
          <w:p w14:paraId="78750951" w14:textId="77777777" w:rsidR="006D7F50" w:rsidRPr="006D7F50" w:rsidRDefault="006D7F50" w:rsidP="006D7F50">
            <w:pPr>
              <w:spacing w:line="360" w:lineRule="auto"/>
              <w:rPr>
                <w:rFonts w:ascii="Arial" w:hAnsi="Arial" w:cs="Arial"/>
              </w:rPr>
            </w:pPr>
            <w:proofErr w:type="spellStart"/>
            <w:r w:rsidRPr="006D7F50">
              <w:rPr>
                <w:rFonts w:ascii="Arial" w:hAnsi="Arial" w:cs="Arial"/>
              </w:rPr>
              <w:t>GPa</w:t>
            </w:r>
            <w:proofErr w:type="spellEnd"/>
          </w:p>
        </w:tc>
        <w:tc>
          <w:tcPr>
            <w:tcW w:w="4819" w:type="dxa"/>
          </w:tcPr>
          <w:p w14:paraId="3CF36555" w14:textId="77777777" w:rsidR="006D7F50" w:rsidRPr="006D7F50" w:rsidRDefault="006D7F50" w:rsidP="006D7F50">
            <w:pPr>
              <w:spacing w:line="360" w:lineRule="auto"/>
              <w:rPr>
                <w:rFonts w:ascii="Arial" w:hAnsi="Arial" w:cs="Arial"/>
              </w:rPr>
            </w:pPr>
            <w:r w:rsidRPr="006D7F50">
              <w:rPr>
                <w:rFonts w:ascii="Arial" w:hAnsi="Arial" w:cs="Arial"/>
              </w:rPr>
              <w:t>Gigapascal</w:t>
            </w:r>
          </w:p>
        </w:tc>
      </w:tr>
      <w:tr w:rsidR="006D7F50" w:rsidRPr="006D7F50" w14:paraId="2E6CCD1C" w14:textId="77777777" w:rsidTr="006D7F50">
        <w:tc>
          <w:tcPr>
            <w:tcW w:w="2122" w:type="dxa"/>
          </w:tcPr>
          <w:p w14:paraId="26383CF8" w14:textId="77777777" w:rsidR="006D7F50" w:rsidRPr="006D7F50" w:rsidRDefault="006D7F50" w:rsidP="006D7F50">
            <w:pPr>
              <w:spacing w:line="360" w:lineRule="auto"/>
              <w:rPr>
                <w:rFonts w:ascii="Arial" w:hAnsi="Arial" w:cs="Arial"/>
              </w:rPr>
            </w:pPr>
            <w:r w:rsidRPr="006D7F50">
              <w:rPr>
                <w:rFonts w:ascii="Arial" w:hAnsi="Arial" w:cs="Arial"/>
              </w:rPr>
              <w:t>ID</w:t>
            </w:r>
          </w:p>
        </w:tc>
        <w:tc>
          <w:tcPr>
            <w:tcW w:w="4819" w:type="dxa"/>
          </w:tcPr>
          <w:p w14:paraId="5687AFB6" w14:textId="77777777" w:rsidR="006D7F50" w:rsidRPr="006D7F50" w:rsidRDefault="006D7F50" w:rsidP="006D7F50">
            <w:pPr>
              <w:spacing w:line="360" w:lineRule="auto"/>
              <w:rPr>
                <w:rFonts w:ascii="Arial" w:hAnsi="Arial" w:cs="Arial"/>
              </w:rPr>
            </w:pPr>
            <w:r w:rsidRPr="006D7F50">
              <w:rPr>
                <w:rFonts w:ascii="Arial" w:hAnsi="Arial" w:cs="Arial"/>
              </w:rPr>
              <w:t>Internal Diameter</w:t>
            </w:r>
          </w:p>
        </w:tc>
      </w:tr>
      <w:tr w:rsidR="006D7F50" w:rsidRPr="006D7F50" w14:paraId="25147927" w14:textId="77777777" w:rsidTr="006D7F50">
        <w:tc>
          <w:tcPr>
            <w:tcW w:w="2122" w:type="dxa"/>
          </w:tcPr>
          <w:p w14:paraId="1F05658B" w14:textId="77777777" w:rsidR="006D7F50" w:rsidRPr="006D7F50" w:rsidRDefault="006D7F50" w:rsidP="006D7F50">
            <w:pPr>
              <w:spacing w:line="360" w:lineRule="auto"/>
              <w:rPr>
                <w:rFonts w:ascii="Arial" w:hAnsi="Arial" w:cs="Arial"/>
              </w:rPr>
            </w:pPr>
            <w:r w:rsidRPr="006D7F50">
              <w:rPr>
                <w:rFonts w:ascii="Arial" w:hAnsi="Arial" w:cs="Arial"/>
              </w:rPr>
              <w:t>IPA</w:t>
            </w:r>
          </w:p>
        </w:tc>
        <w:tc>
          <w:tcPr>
            <w:tcW w:w="4819" w:type="dxa"/>
          </w:tcPr>
          <w:p w14:paraId="2D154C14" w14:textId="77777777" w:rsidR="006D7F50" w:rsidRPr="006D7F50" w:rsidRDefault="006D7F50" w:rsidP="006D7F50">
            <w:pPr>
              <w:spacing w:line="360" w:lineRule="auto"/>
              <w:rPr>
                <w:rFonts w:ascii="Arial" w:hAnsi="Arial" w:cs="Arial"/>
              </w:rPr>
            </w:pPr>
            <w:r w:rsidRPr="006D7F50">
              <w:rPr>
                <w:rFonts w:ascii="Arial" w:hAnsi="Arial" w:cs="Arial"/>
              </w:rPr>
              <w:t>Isopropyl Alcohol</w:t>
            </w:r>
          </w:p>
        </w:tc>
      </w:tr>
      <w:tr w:rsidR="006D7F50" w:rsidRPr="006D7F50" w14:paraId="066A8815" w14:textId="77777777" w:rsidTr="006D7F50">
        <w:tc>
          <w:tcPr>
            <w:tcW w:w="2122" w:type="dxa"/>
          </w:tcPr>
          <w:p w14:paraId="1D789780" w14:textId="77777777" w:rsidR="006D7F50" w:rsidRPr="006D7F50" w:rsidRDefault="006D7F50" w:rsidP="006D7F50">
            <w:pPr>
              <w:spacing w:line="360" w:lineRule="auto"/>
              <w:rPr>
                <w:rFonts w:ascii="Arial" w:hAnsi="Arial" w:cs="Arial"/>
              </w:rPr>
            </w:pPr>
            <w:r w:rsidRPr="006D7F50">
              <w:rPr>
                <w:rFonts w:ascii="Arial" w:hAnsi="Arial" w:cs="Arial"/>
              </w:rPr>
              <w:t>ISO</w:t>
            </w:r>
          </w:p>
        </w:tc>
        <w:tc>
          <w:tcPr>
            <w:tcW w:w="4819" w:type="dxa"/>
          </w:tcPr>
          <w:p w14:paraId="3658C42B" w14:textId="77777777" w:rsidR="006D7F50" w:rsidRPr="006D7F50" w:rsidRDefault="006D7F50" w:rsidP="006D7F50">
            <w:pPr>
              <w:spacing w:line="360" w:lineRule="auto"/>
              <w:rPr>
                <w:rFonts w:ascii="Arial" w:hAnsi="Arial" w:cs="Arial"/>
              </w:rPr>
            </w:pPr>
            <w:r w:rsidRPr="006D7F50">
              <w:rPr>
                <w:rFonts w:ascii="Arial" w:hAnsi="Arial" w:cs="Arial"/>
              </w:rPr>
              <w:t>International Organization for Standardization</w:t>
            </w:r>
          </w:p>
        </w:tc>
      </w:tr>
      <w:tr w:rsidR="006D7F50" w:rsidRPr="006D7F50" w14:paraId="3B5FF039" w14:textId="77777777" w:rsidTr="006D7F50">
        <w:tc>
          <w:tcPr>
            <w:tcW w:w="2122" w:type="dxa"/>
          </w:tcPr>
          <w:p w14:paraId="3FF334AB" w14:textId="77777777" w:rsidR="006D7F50" w:rsidRPr="006D7F50" w:rsidRDefault="006D7F50" w:rsidP="006D7F50">
            <w:pPr>
              <w:spacing w:line="360" w:lineRule="auto"/>
              <w:rPr>
                <w:rFonts w:ascii="Arial" w:hAnsi="Arial" w:cs="Arial"/>
              </w:rPr>
            </w:pPr>
            <w:proofErr w:type="spellStart"/>
            <w:r w:rsidRPr="006D7F50">
              <w:rPr>
                <w:rFonts w:ascii="Arial" w:hAnsi="Arial" w:cs="Arial"/>
              </w:rPr>
              <w:t>kN</w:t>
            </w:r>
            <w:proofErr w:type="spellEnd"/>
          </w:p>
        </w:tc>
        <w:tc>
          <w:tcPr>
            <w:tcW w:w="4819" w:type="dxa"/>
          </w:tcPr>
          <w:p w14:paraId="70384FF2" w14:textId="77777777" w:rsidR="006D7F50" w:rsidRPr="006D7F50" w:rsidRDefault="006D7F50" w:rsidP="006D7F50">
            <w:pPr>
              <w:spacing w:line="360" w:lineRule="auto"/>
              <w:rPr>
                <w:rFonts w:ascii="Arial" w:hAnsi="Arial" w:cs="Arial"/>
              </w:rPr>
            </w:pPr>
            <w:r w:rsidRPr="006D7F50">
              <w:rPr>
                <w:rFonts w:ascii="Arial" w:hAnsi="Arial" w:cs="Arial"/>
              </w:rPr>
              <w:t>Kilonewton</w:t>
            </w:r>
          </w:p>
        </w:tc>
      </w:tr>
      <w:tr w:rsidR="006D7F50" w:rsidRPr="006D7F50" w14:paraId="4CB0166C" w14:textId="77777777" w:rsidTr="006D7F50">
        <w:tc>
          <w:tcPr>
            <w:tcW w:w="2122" w:type="dxa"/>
          </w:tcPr>
          <w:p w14:paraId="6A8F978A" w14:textId="77777777" w:rsidR="006D7F50" w:rsidRPr="006D7F50" w:rsidRDefault="006D7F50" w:rsidP="006D7F50">
            <w:pPr>
              <w:spacing w:line="360" w:lineRule="auto"/>
              <w:rPr>
                <w:rFonts w:ascii="Arial" w:hAnsi="Arial" w:cs="Arial"/>
              </w:rPr>
            </w:pPr>
            <w:r w:rsidRPr="006D7F50">
              <w:rPr>
                <w:rFonts w:ascii="Arial" w:hAnsi="Arial" w:cs="Arial"/>
              </w:rPr>
              <w:t>LVDT</w:t>
            </w:r>
          </w:p>
        </w:tc>
        <w:tc>
          <w:tcPr>
            <w:tcW w:w="4819" w:type="dxa"/>
          </w:tcPr>
          <w:p w14:paraId="21B58B5C" w14:textId="77777777" w:rsidR="006D7F50" w:rsidRPr="006D7F50" w:rsidRDefault="006D7F50" w:rsidP="006D7F50">
            <w:pPr>
              <w:spacing w:line="360" w:lineRule="auto"/>
              <w:rPr>
                <w:rFonts w:ascii="Arial" w:hAnsi="Arial" w:cs="Arial"/>
              </w:rPr>
            </w:pPr>
            <w:r w:rsidRPr="006D7F50">
              <w:rPr>
                <w:rFonts w:ascii="Arial" w:hAnsi="Arial" w:cs="Arial"/>
              </w:rPr>
              <w:t>Linear Variable Differential Transformer</w:t>
            </w:r>
          </w:p>
        </w:tc>
      </w:tr>
      <w:tr w:rsidR="006D7F50" w:rsidRPr="006D7F50" w14:paraId="4881BEDF" w14:textId="77777777" w:rsidTr="006D7F50">
        <w:tc>
          <w:tcPr>
            <w:tcW w:w="2122" w:type="dxa"/>
          </w:tcPr>
          <w:p w14:paraId="1A590A73" w14:textId="77777777" w:rsidR="006D7F50" w:rsidRPr="006D7F50" w:rsidRDefault="006D7F50" w:rsidP="006D7F50">
            <w:pPr>
              <w:spacing w:line="360" w:lineRule="auto"/>
              <w:rPr>
                <w:rFonts w:ascii="Arial" w:hAnsi="Arial" w:cs="Arial"/>
              </w:rPr>
            </w:pPr>
            <w:r w:rsidRPr="006D7F50">
              <w:rPr>
                <w:rFonts w:ascii="Arial" w:hAnsi="Arial" w:cs="Arial"/>
              </w:rPr>
              <w:t>mm</w:t>
            </w:r>
          </w:p>
        </w:tc>
        <w:tc>
          <w:tcPr>
            <w:tcW w:w="4819" w:type="dxa"/>
          </w:tcPr>
          <w:p w14:paraId="64F28FC1" w14:textId="77777777" w:rsidR="006D7F50" w:rsidRPr="006D7F50" w:rsidRDefault="006D7F50" w:rsidP="006D7F50">
            <w:pPr>
              <w:spacing w:line="360" w:lineRule="auto"/>
              <w:rPr>
                <w:rFonts w:ascii="Arial" w:hAnsi="Arial" w:cs="Arial"/>
              </w:rPr>
            </w:pPr>
            <w:r w:rsidRPr="006D7F50">
              <w:rPr>
                <w:rFonts w:ascii="Arial" w:hAnsi="Arial" w:cs="Arial"/>
              </w:rPr>
              <w:t>Millimetre</w:t>
            </w:r>
          </w:p>
        </w:tc>
      </w:tr>
      <w:tr w:rsidR="006D7F50" w:rsidRPr="006D7F50" w14:paraId="7EDD3861" w14:textId="77777777" w:rsidTr="006D7F50">
        <w:tc>
          <w:tcPr>
            <w:tcW w:w="2122" w:type="dxa"/>
          </w:tcPr>
          <w:p w14:paraId="34845019" w14:textId="77777777" w:rsidR="006D7F50" w:rsidRPr="006D7F50" w:rsidRDefault="006D7F50" w:rsidP="006D7F50">
            <w:pPr>
              <w:spacing w:line="360" w:lineRule="auto"/>
              <w:rPr>
                <w:rFonts w:ascii="Arial" w:hAnsi="Arial" w:cs="Arial"/>
              </w:rPr>
            </w:pPr>
            <w:r w:rsidRPr="006D7F50">
              <w:rPr>
                <w:rFonts w:ascii="Arial" w:hAnsi="Arial" w:cs="Arial"/>
              </w:rPr>
              <w:t>MPa</w:t>
            </w:r>
          </w:p>
        </w:tc>
        <w:tc>
          <w:tcPr>
            <w:tcW w:w="4819" w:type="dxa"/>
          </w:tcPr>
          <w:p w14:paraId="530195D0" w14:textId="77777777" w:rsidR="006D7F50" w:rsidRPr="006D7F50" w:rsidRDefault="006D7F50" w:rsidP="006D7F50">
            <w:pPr>
              <w:spacing w:line="360" w:lineRule="auto"/>
              <w:rPr>
                <w:rFonts w:ascii="Arial" w:hAnsi="Arial" w:cs="Arial"/>
              </w:rPr>
            </w:pPr>
            <w:r w:rsidRPr="006D7F50">
              <w:rPr>
                <w:rFonts w:ascii="Arial" w:hAnsi="Arial" w:cs="Arial"/>
              </w:rPr>
              <w:t>Megapascal</w:t>
            </w:r>
          </w:p>
        </w:tc>
      </w:tr>
      <w:tr w:rsidR="006D7F50" w:rsidRPr="006D7F50" w14:paraId="36D84C1D" w14:textId="77777777" w:rsidTr="006D7F50">
        <w:tc>
          <w:tcPr>
            <w:tcW w:w="2122" w:type="dxa"/>
          </w:tcPr>
          <w:p w14:paraId="690AD620" w14:textId="77777777" w:rsidR="006D7F50" w:rsidRPr="006D7F50" w:rsidRDefault="006D7F50" w:rsidP="006D7F50">
            <w:pPr>
              <w:spacing w:line="360" w:lineRule="auto"/>
              <w:rPr>
                <w:rFonts w:ascii="Arial" w:hAnsi="Arial" w:cs="Arial"/>
              </w:rPr>
            </w:pPr>
            <w:r w:rsidRPr="006D7F50">
              <w:rPr>
                <w:rFonts w:ascii="Arial" w:hAnsi="Arial" w:cs="Arial"/>
              </w:rPr>
              <w:t>NECA</w:t>
            </w:r>
          </w:p>
        </w:tc>
        <w:tc>
          <w:tcPr>
            <w:tcW w:w="4819" w:type="dxa"/>
          </w:tcPr>
          <w:p w14:paraId="5FC5804F" w14:textId="77777777" w:rsidR="006D7F50" w:rsidRPr="006D7F50" w:rsidRDefault="006D7F50" w:rsidP="006D7F50">
            <w:pPr>
              <w:spacing w:line="360" w:lineRule="auto"/>
              <w:rPr>
                <w:rFonts w:ascii="Arial" w:hAnsi="Arial" w:cs="Arial"/>
              </w:rPr>
            </w:pPr>
            <w:r w:rsidRPr="006D7F50">
              <w:rPr>
                <w:rFonts w:ascii="Arial" w:hAnsi="Arial" w:cs="Arial"/>
              </w:rPr>
              <w:t>Non-Explosive Cracking Agent</w:t>
            </w:r>
          </w:p>
        </w:tc>
      </w:tr>
      <w:tr w:rsidR="006D7F50" w:rsidRPr="006D7F50" w14:paraId="05C348EB" w14:textId="77777777" w:rsidTr="006D7F50">
        <w:tc>
          <w:tcPr>
            <w:tcW w:w="2122" w:type="dxa"/>
          </w:tcPr>
          <w:p w14:paraId="22ECC037" w14:textId="77777777" w:rsidR="006D7F50" w:rsidRPr="006D7F50" w:rsidRDefault="006D7F50" w:rsidP="006D7F50">
            <w:pPr>
              <w:spacing w:line="360" w:lineRule="auto"/>
              <w:rPr>
                <w:rFonts w:ascii="Arial" w:hAnsi="Arial" w:cs="Arial"/>
              </w:rPr>
            </w:pPr>
            <w:r w:rsidRPr="006D7F50">
              <w:rPr>
                <w:rFonts w:ascii="Arial" w:hAnsi="Arial" w:cs="Arial"/>
              </w:rPr>
              <w:t>OD</w:t>
            </w:r>
          </w:p>
        </w:tc>
        <w:tc>
          <w:tcPr>
            <w:tcW w:w="4819" w:type="dxa"/>
          </w:tcPr>
          <w:p w14:paraId="6F96C2FD" w14:textId="77777777" w:rsidR="006D7F50" w:rsidRPr="006D7F50" w:rsidRDefault="006D7F50" w:rsidP="006D7F50">
            <w:pPr>
              <w:spacing w:line="360" w:lineRule="auto"/>
              <w:rPr>
                <w:rFonts w:ascii="Arial" w:hAnsi="Arial" w:cs="Arial"/>
              </w:rPr>
            </w:pPr>
            <w:r w:rsidRPr="006D7F50">
              <w:rPr>
                <w:rFonts w:ascii="Arial" w:hAnsi="Arial" w:cs="Arial"/>
              </w:rPr>
              <w:t>Outer Diameter</w:t>
            </w:r>
          </w:p>
        </w:tc>
      </w:tr>
      <w:tr w:rsidR="006D7F50" w:rsidRPr="006D7F50" w14:paraId="4BE61E90" w14:textId="77777777" w:rsidTr="006D7F50">
        <w:tc>
          <w:tcPr>
            <w:tcW w:w="2122" w:type="dxa"/>
          </w:tcPr>
          <w:p w14:paraId="2FD10D27" w14:textId="77777777" w:rsidR="006D7F50" w:rsidRPr="006D7F50" w:rsidRDefault="006D7F50" w:rsidP="006D7F50">
            <w:pPr>
              <w:spacing w:line="360" w:lineRule="auto"/>
              <w:rPr>
                <w:rFonts w:ascii="Arial" w:hAnsi="Arial" w:cs="Arial"/>
              </w:rPr>
            </w:pPr>
            <w:r w:rsidRPr="006D7F50">
              <w:rPr>
                <w:rFonts w:ascii="Arial" w:hAnsi="Arial" w:cs="Arial"/>
              </w:rPr>
              <w:t>PPE</w:t>
            </w:r>
          </w:p>
        </w:tc>
        <w:tc>
          <w:tcPr>
            <w:tcW w:w="4819" w:type="dxa"/>
          </w:tcPr>
          <w:p w14:paraId="01F26A56" w14:textId="77777777" w:rsidR="006D7F50" w:rsidRPr="006D7F50" w:rsidRDefault="006D7F50" w:rsidP="006D7F50">
            <w:pPr>
              <w:spacing w:line="360" w:lineRule="auto"/>
              <w:rPr>
                <w:rFonts w:ascii="Arial" w:hAnsi="Arial" w:cs="Arial"/>
              </w:rPr>
            </w:pPr>
            <w:r w:rsidRPr="006D7F50">
              <w:rPr>
                <w:rFonts w:ascii="Arial" w:hAnsi="Arial" w:cs="Arial"/>
              </w:rPr>
              <w:t>Personal Protective Equipment</w:t>
            </w:r>
          </w:p>
        </w:tc>
      </w:tr>
      <w:tr w:rsidR="006D7F50" w:rsidRPr="006D7F50" w14:paraId="19565F4F" w14:textId="77777777" w:rsidTr="006D7F50">
        <w:tc>
          <w:tcPr>
            <w:tcW w:w="2122" w:type="dxa"/>
          </w:tcPr>
          <w:p w14:paraId="562F526E" w14:textId="77777777" w:rsidR="006D7F50" w:rsidRPr="006D7F50" w:rsidRDefault="006D7F50" w:rsidP="006D7F50">
            <w:pPr>
              <w:spacing w:line="360" w:lineRule="auto"/>
              <w:rPr>
                <w:rFonts w:ascii="Arial" w:hAnsi="Arial" w:cs="Arial"/>
              </w:rPr>
            </w:pPr>
            <w:r w:rsidRPr="006D7F50">
              <w:rPr>
                <w:rFonts w:ascii="Arial" w:hAnsi="Arial" w:cs="Arial"/>
              </w:rPr>
              <w:t>QMS</w:t>
            </w:r>
          </w:p>
        </w:tc>
        <w:tc>
          <w:tcPr>
            <w:tcW w:w="4819" w:type="dxa"/>
          </w:tcPr>
          <w:p w14:paraId="707A27D1" w14:textId="77777777" w:rsidR="006D7F50" w:rsidRPr="006D7F50" w:rsidRDefault="006D7F50" w:rsidP="006D7F50">
            <w:pPr>
              <w:spacing w:line="360" w:lineRule="auto"/>
              <w:rPr>
                <w:rFonts w:ascii="Arial" w:hAnsi="Arial" w:cs="Arial"/>
              </w:rPr>
            </w:pPr>
            <w:r w:rsidRPr="006D7F50">
              <w:rPr>
                <w:rFonts w:ascii="Arial" w:hAnsi="Arial" w:cs="Arial"/>
              </w:rPr>
              <w:t>Quality Management System</w:t>
            </w:r>
          </w:p>
        </w:tc>
      </w:tr>
      <w:tr w:rsidR="006D7F50" w:rsidRPr="006D7F50" w14:paraId="62742E6F" w14:textId="77777777" w:rsidTr="006D7F50">
        <w:tc>
          <w:tcPr>
            <w:tcW w:w="2122" w:type="dxa"/>
          </w:tcPr>
          <w:p w14:paraId="21932035" w14:textId="77777777" w:rsidR="006D7F50" w:rsidRPr="006D7F50" w:rsidRDefault="006D7F50" w:rsidP="006D7F50">
            <w:pPr>
              <w:spacing w:line="360" w:lineRule="auto"/>
              <w:rPr>
                <w:rFonts w:ascii="Arial" w:hAnsi="Arial" w:cs="Arial"/>
              </w:rPr>
            </w:pPr>
            <w:r w:rsidRPr="006D7F50">
              <w:rPr>
                <w:rFonts w:ascii="Arial" w:hAnsi="Arial" w:cs="Arial"/>
              </w:rPr>
              <w:t>SOP</w:t>
            </w:r>
          </w:p>
        </w:tc>
        <w:tc>
          <w:tcPr>
            <w:tcW w:w="4819" w:type="dxa"/>
          </w:tcPr>
          <w:p w14:paraId="2447682C" w14:textId="77777777" w:rsidR="006D7F50" w:rsidRPr="006D7F50" w:rsidRDefault="006D7F50" w:rsidP="006D7F50">
            <w:pPr>
              <w:spacing w:line="360" w:lineRule="auto"/>
              <w:rPr>
                <w:rFonts w:ascii="Arial" w:hAnsi="Arial" w:cs="Arial"/>
              </w:rPr>
            </w:pPr>
            <w:r w:rsidRPr="006D7F50">
              <w:rPr>
                <w:rFonts w:ascii="Arial" w:hAnsi="Arial" w:cs="Arial"/>
              </w:rPr>
              <w:t>Standard Operating Procedure</w:t>
            </w:r>
          </w:p>
        </w:tc>
      </w:tr>
      <w:tr w:rsidR="006D7F50" w:rsidRPr="006D7F50" w14:paraId="273895E7" w14:textId="77777777" w:rsidTr="006D7F50">
        <w:tc>
          <w:tcPr>
            <w:tcW w:w="2122" w:type="dxa"/>
          </w:tcPr>
          <w:p w14:paraId="1E2638FC" w14:textId="77777777" w:rsidR="006D7F50" w:rsidRPr="006D7F50" w:rsidRDefault="006D7F50" w:rsidP="006D7F50">
            <w:pPr>
              <w:spacing w:line="360" w:lineRule="auto"/>
              <w:rPr>
                <w:rFonts w:ascii="Arial" w:hAnsi="Arial" w:cs="Arial"/>
              </w:rPr>
            </w:pPr>
            <w:r w:rsidRPr="006D7F50">
              <w:rPr>
                <w:rFonts w:ascii="Arial" w:hAnsi="Arial" w:cs="Arial"/>
              </w:rPr>
              <w:t>UKAS</w:t>
            </w:r>
          </w:p>
        </w:tc>
        <w:tc>
          <w:tcPr>
            <w:tcW w:w="4819" w:type="dxa"/>
          </w:tcPr>
          <w:p w14:paraId="3B64DB29" w14:textId="77777777" w:rsidR="006D7F50" w:rsidRPr="006D7F50" w:rsidRDefault="006D7F50" w:rsidP="006D7F50">
            <w:pPr>
              <w:spacing w:line="360" w:lineRule="auto"/>
              <w:rPr>
                <w:rFonts w:ascii="Arial" w:hAnsi="Arial" w:cs="Arial"/>
              </w:rPr>
            </w:pPr>
            <w:r w:rsidRPr="006D7F50">
              <w:rPr>
                <w:rFonts w:ascii="Arial" w:hAnsi="Arial" w:cs="Arial"/>
              </w:rPr>
              <w:t>United Kingdom Accreditation Service</w:t>
            </w:r>
          </w:p>
        </w:tc>
      </w:tr>
      <w:tr w:rsidR="006D7F50" w:rsidRPr="006D7F50" w14:paraId="5275065F" w14:textId="77777777" w:rsidTr="006D7F50">
        <w:tc>
          <w:tcPr>
            <w:tcW w:w="2122" w:type="dxa"/>
          </w:tcPr>
          <w:p w14:paraId="40DB88DF" w14:textId="77777777" w:rsidR="006D7F50" w:rsidRPr="006D7F50" w:rsidRDefault="006D7F50" w:rsidP="006D7F50">
            <w:pPr>
              <w:spacing w:line="360" w:lineRule="auto"/>
              <w:rPr>
                <w:rFonts w:ascii="Arial" w:hAnsi="Arial" w:cs="Arial"/>
              </w:rPr>
            </w:pPr>
            <w:r w:rsidRPr="006D7F50">
              <w:rPr>
                <w:rFonts w:ascii="Arial" w:hAnsi="Arial" w:cs="Arial"/>
              </w:rPr>
              <w:t>UTS</w:t>
            </w:r>
          </w:p>
        </w:tc>
        <w:tc>
          <w:tcPr>
            <w:tcW w:w="4819" w:type="dxa"/>
          </w:tcPr>
          <w:p w14:paraId="411EB791" w14:textId="77777777" w:rsidR="006D7F50" w:rsidRPr="006D7F50" w:rsidRDefault="006D7F50" w:rsidP="006D7F50">
            <w:pPr>
              <w:spacing w:line="360" w:lineRule="auto"/>
              <w:rPr>
                <w:rFonts w:ascii="Arial" w:hAnsi="Arial" w:cs="Arial"/>
              </w:rPr>
            </w:pPr>
            <w:r w:rsidRPr="006D7F50">
              <w:rPr>
                <w:rFonts w:ascii="Arial" w:hAnsi="Arial" w:cs="Arial"/>
              </w:rPr>
              <w:t>Ultimate Tensile Strength</w:t>
            </w:r>
          </w:p>
        </w:tc>
      </w:tr>
      <w:tr w:rsidR="006D7F50" w:rsidRPr="006D7F50" w14:paraId="4E037084" w14:textId="77777777" w:rsidTr="006D7F50">
        <w:tc>
          <w:tcPr>
            <w:tcW w:w="2122" w:type="dxa"/>
          </w:tcPr>
          <w:p w14:paraId="6E825C66" w14:textId="77777777" w:rsidR="006D7F50" w:rsidRPr="006D7F50" w:rsidRDefault="006D7F50" w:rsidP="006D7F50">
            <w:pPr>
              <w:spacing w:line="360" w:lineRule="auto"/>
              <w:rPr>
                <w:rFonts w:ascii="Arial" w:hAnsi="Arial" w:cs="Arial"/>
              </w:rPr>
            </w:pPr>
            <w:r w:rsidRPr="006D7F50">
              <w:rPr>
                <w:rFonts w:ascii="Arial" w:hAnsi="Arial" w:cs="Arial"/>
              </w:rPr>
              <w:t>VOC</w:t>
            </w:r>
          </w:p>
        </w:tc>
        <w:tc>
          <w:tcPr>
            <w:tcW w:w="4819" w:type="dxa"/>
          </w:tcPr>
          <w:p w14:paraId="1A1FB8DB" w14:textId="77777777" w:rsidR="006D7F50" w:rsidRPr="006D7F50" w:rsidRDefault="006D7F50" w:rsidP="006D7F50">
            <w:pPr>
              <w:spacing w:line="360" w:lineRule="auto"/>
              <w:rPr>
                <w:rFonts w:ascii="Arial" w:hAnsi="Arial" w:cs="Arial"/>
              </w:rPr>
            </w:pPr>
            <w:r w:rsidRPr="006D7F50">
              <w:rPr>
                <w:rFonts w:ascii="Arial" w:hAnsi="Arial" w:cs="Arial"/>
              </w:rPr>
              <w:t>Volatile Organic Compound</w:t>
            </w:r>
          </w:p>
        </w:tc>
      </w:tr>
    </w:tbl>
    <w:p w14:paraId="75F408D8" w14:textId="77777777" w:rsidR="001B4D41" w:rsidRDefault="001B4D41" w:rsidP="002B1234"/>
    <w:p w14:paraId="438DA93B" w14:textId="77777777" w:rsidR="001B4D41" w:rsidRDefault="001B4D41" w:rsidP="002B1234"/>
    <w:p w14:paraId="7B796D19" w14:textId="77777777" w:rsidR="001B4D41" w:rsidRDefault="001B4D41" w:rsidP="002B1234"/>
    <w:p w14:paraId="1444E962" w14:textId="77777777" w:rsidR="001B4D41" w:rsidRDefault="001B4D41" w:rsidP="002B1234"/>
    <w:p w14:paraId="50439530" w14:textId="77777777" w:rsidR="001B4D41" w:rsidRDefault="001B4D41" w:rsidP="002B1234"/>
    <w:p w14:paraId="638010E0" w14:textId="77777777" w:rsidR="001B4D41" w:rsidRPr="002B1234" w:rsidRDefault="001B4D41" w:rsidP="002B1234"/>
    <w:p w14:paraId="7AA926BD" w14:textId="6DEB9A7D" w:rsidR="00782CAF" w:rsidRDefault="008B50D3" w:rsidP="001D5357">
      <w:pPr>
        <w:pStyle w:val="Heading1"/>
      </w:pPr>
      <w:bookmarkStart w:id="2" w:name="_Toc231152133"/>
      <w:r>
        <w:lastRenderedPageBreak/>
        <w:t>Abstract</w:t>
      </w:r>
      <w:bookmarkEnd w:id="2"/>
    </w:p>
    <w:p w14:paraId="69018F6B" w14:textId="57F80B49" w:rsidR="006E16B4" w:rsidRPr="006E16B4" w:rsidRDefault="006E16B4" w:rsidP="006E16B4">
      <w:pPr>
        <w:pStyle w:val="NormalWeb"/>
        <w:spacing w:line="360" w:lineRule="auto"/>
        <w:rPr>
          <w:rFonts w:ascii="Arial" w:hAnsi="Arial" w:cs="Arial"/>
          <w:sz w:val="22"/>
          <w:szCs w:val="22"/>
        </w:rPr>
      </w:pPr>
      <w:r>
        <w:rPr>
          <w:rFonts w:ascii="Arial" w:hAnsi="Arial" w:cs="Arial"/>
          <w:sz w:val="22"/>
          <w:szCs w:val="22"/>
        </w:rPr>
        <w:t>T</w:t>
      </w:r>
      <w:r w:rsidRPr="006E16B4">
        <w:rPr>
          <w:rFonts w:ascii="Arial" w:hAnsi="Arial" w:cs="Arial"/>
          <w:sz w:val="22"/>
          <w:szCs w:val="22"/>
        </w:rPr>
        <w:t xml:space="preserve">his project investigated the development of a tensile testing capability for fibre-reinforced polymer (FRP) composite rebar within an industrial laboratory environment at </w:t>
      </w:r>
      <w:r w:rsidR="00770300">
        <w:rPr>
          <w:rFonts w:ascii="Arial" w:hAnsi="Arial" w:cs="Arial"/>
          <w:sz w:val="22"/>
          <w:szCs w:val="22"/>
        </w:rPr>
        <w:t>R-Tech Group</w:t>
      </w:r>
      <w:r w:rsidRPr="006E16B4">
        <w:rPr>
          <w:rFonts w:ascii="Arial" w:hAnsi="Arial" w:cs="Arial"/>
          <w:sz w:val="22"/>
          <w:szCs w:val="22"/>
        </w:rPr>
        <w:t>. Composite rebar is increasingly being considered as an alternative to traditional steel reinforcement due to its high strength-to-weight ratio and resistance to corrosion, particularly in aggressive environments such as marine, coastal, and chemically exposed infrastructure. However, reliable mechanical characterisation is essential before these materials can be confidently used in structural applications.</w:t>
      </w:r>
    </w:p>
    <w:p w14:paraId="7BE7F52D" w14:textId="77777777" w:rsidR="006E16B4" w:rsidRPr="006E16B4" w:rsidRDefault="006E16B4" w:rsidP="006E16B4">
      <w:pPr>
        <w:pStyle w:val="NormalWeb"/>
        <w:spacing w:line="360" w:lineRule="auto"/>
        <w:rPr>
          <w:rFonts w:ascii="Arial" w:hAnsi="Arial" w:cs="Arial"/>
          <w:sz w:val="22"/>
          <w:szCs w:val="22"/>
        </w:rPr>
      </w:pPr>
      <w:r w:rsidRPr="006E16B4">
        <w:rPr>
          <w:rFonts w:ascii="Arial" w:hAnsi="Arial" w:cs="Arial"/>
          <w:sz w:val="22"/>
          <w:szCs w:val="22"/>
        </w:rPr>
        <w:t>The project focused on adapting recognised standards, including ASTM D7205 and ISO 10406-1, into a practical and repeatable test method suitable for full-scale composite rebar. Initial trials identified several key challenges, including specimen slippage, grip-induced damage, premature pull-out from potted ends, and sudden brittle failure. A range of potting materials were assessed, with non-explosive cracking agent (NECA) proving most effective in achieving adequate load transfer and preventing anchorage failure.</w:t>
      </w:r>
    </w:p>
    <w:p w14:paraId="0CB5C27A" w14:textId="77777777" w:rsidR="006E16B4" w:rsidRPr="006E16B4" w:rsidRDefault="006E16B4" w:rsidP="006E16B4">
      <w:pPr>
        <w:pStyle w:val="NormalWeb"/>
        <w:spacing w:line="360" w:lineRule="auto"/>
        <w:rPr>
          <w:rFonts w:ascii="Arial" w:hAnsi="Arial" w:cs="Arial"/>
          <w:sz w:val="22"/>
          <w:szCs w:val="22"/>
        </w:rPr>
      </w:pPr>
      <w:r w:rsidRPr="006E16B4">
        <w:rPr>
          <w:rFonts w:ascii="Arial" w:hAnsi="Arial" w:cs="Arial"/>
          <w:sz w:val="22"/>
          <w:szCs w:val="22"/>
        </w:rPr>
        <w:t xml:space="preserve">Testing was carried out on GFRP rebar across a range of diameters, including 6 mm and 32 mm specimens. The 6 mm sample achieved valid tensile failure at 27.1 </w:t>
      </w:r>
      <w:proofErr w:type="spellStart"/>
      <w:r w:rsidRPr="006E16B4">
        <w:rPr>
          <w:rFonts w:ascii="Arial" w:hAnsi="Arial" w:cs="Arial"/>
          <w:sz w:val="22"/>
          <w:szCs w:val="22"/>
        </w:rPr>
        <w:t>kN</w:t>
      </w:r>
      <w:proofErr w:type="spellEnd"/>
      <w:r w:rsidRPr="006E16B4">
        <w:rPr>
          <w:rFonts w:ascii="Arial" w:hAnsi="Arial" w:cs="Arial"/>
          <w:sz w:val="22"/>
          <w:szCs w:val="22"/>
        </w:rPr>
        <w:t xml:space="preserve"> and 960 MPa, while successful testing of the 32 mm sample required increased embedment length and improved sleeve preparation, ultimately reaching 569.9 </w:t>
      </w:r>
      <w:proofErr w:type="spellStart"/>
      <w:r w:rsidRPr="006E16B4">
        <w:rPr>
          <w:rFonts w:ascii="Arial" w:hAnsi="Arial" w:cs="Arial"/>
          <w:sz w:val="22"/>
          <w:szCs w:val="22"/>
        </w:rPr>
        <w:t>kN</w:t>
      </w:r>
      <w:proofErr w:type="spellEnd"/>
      <w:r w:rsidRPr="006E16B4">
        <w:rPr>
          <w:rFonts w:ascii="Arial" w:hAnsi="Arial" w:cs="Arial"/>
          <w:sz w:val="22"/>
          <w:szCs w:val="22"/>
        </w:rPr>
        <w:t xml:space="preserve"> and 709 MPa. These results demonstrated that the developed method could produce valid tensile failures across the intended size range.</w:t>
      </w:r>
    </w:p>
    <w:p w14:paraId="33F27100" w14:textId="61B75ECC" w:rsidR="006E16B4" w:rsidRDefault="006E16B4" w:rsidP="006E16B4">
      <w:pPr>
        <w:pStyle w:val="NormalWeb"/>
        <w:spacing w:line="360" w:lineRule="auto"/>
        <w:rPr>
          <w:rFonts w:ascii="Arial" w:hAnsi="Arial" w:cs="Arial"/>
          <w:sz w:val="22"/>
          <w:szCs w:val="22"/>
        </w:rPr>
      </w:pPr>
      <w:r w:rsidRPr="006E16B4">
        <w:rPr>
          <w:rFonts w:ascii="Arial" w:hAnsi="Arial" w:cs="Arial"/>
          <w:sz w:val="22"/>
          <w:szCs w:val="22"/>
        </w:rPr>
        <w:t xml:space="preserve">The project successfully established a standardised composite rebar tensile testing procedure, supported by formal documentation, risk assessment, and technician training. The work provides </w:t>
      </w:r>
      <w:r w:rsidR="00770300">
        <w:rPr>
          <w:rFonts w:ascii="Arial" w:hAnsi="Arial" w:cs="Arial"/>
          <w:sz w:val="22"/>
          <w:szCs w:val="22"/>
        </w:rPr>
        <w:t>R-Tech Group</w:t>
      </w:r>
      <w:r w:rsidRPr="006E16B4">
        <w:rPr>
          <w:rFonts w:ascii="Arial" w:hAnsi="Arial" w:cs="Arial"/>
          <w:sz w:val="22"/>
          <w:szCs w:val="22"/>
        </w:rPr>
        <w:t xml:space="preserve"> with a practical testing capability and supports wider industry confidence in the use of composite rebar through reliable, standard-compliant mechanical testing.</w:t>
      </w:r>
    </w:p>
    <w:p w14:paraId="7A2A3D54" w14:textId="77777777" w:rsidR="00B15337" w:rsidRDefault="00B15337" w:rsidP="006E16B4">
      <w:pPr>
        <w:pStyle w:val="NormalWeb"/>
        <w:spacing w:line="360" w:lineRule="auto"/>
        <w:rPr>
          <w:rFonts w:ascii="Arial" w:hAnsi="Arial" w:cs="Arial"/>
          <w:sz w:val="22"/>
          <w:szCs w:val="22"/>
        </w:rPr>
      </w:pPr>
    </w:p>
    <w:p w14:paraId="5E8E74B5" w14:textId="77777777" w:rsidR="00B15337" w:rsidRDefault="00B15337" w:rsidP="006E16B4">
      <w:pPr>
        <w:pStyle w:val="NormalWeb"/>
        <w:spacing w:line="360" w:lineRule="auto"/>
        <w:rPr>
          <w:rFonts w:ascii="Arial" w:hAnsi="Arial" w:cs="Arial"/>
          <w:sz w:val="22"/>
          <w:szCs w:val="22"/>
        </w:rPr>
      </w:pPr>
    </w:p>
    <w:p w14:paraId="5FE7E1B0" w14:textId="77777777" w:rsidR="00B15337" w:rsidRDefault="00B15337" w:rsidP="006E16B4">
      <w:pPr>
        <w:pStyle w:val="NormalWeb"/>
        <w:spacing w:line="360" w:lineRule="auto"/>
        <w:rPr>
          <w:rFonts w:ascii="Arial" w:hAnsi="Arial" w:cs="Arial"/>
          <w:sz w:val="22"/>
          <w:szCs w:val="22"/>
        </w:rPr>
      </w:pPr>
    </w:p>
    <w:p w14:paraId="296E920F" w14:textId="77777777" w:rsidR="00B15337" w:rsidRDefault="00B15337" w:rsidP="006E16B4">
      <w:pPr>
        <w:pStyle w:val="NormalWeb"/>
        <w:spacing w:line="360" w:lineRule="auto"/>
        <w:rPr>
          <w:rFonts w:ascii="Arial" w:hAnsi="Arial" w:cs="Arial"/>
          <w:sz w:val="22"/>
          <w:szCs w:val="22"/>
        </w:rPr>
      </w:pPr>
    </w:p>
    <w:p w14:paraId="439A0E6D" w14:textId="77777777" w:rsidR="00B15337" w:rsidRDefault="00B15337" w:rsidP="006E16B4">
      <w:pPr>
        <w:pStyle w:val="NormalWeb"/>
        <w:spacing w:line="360" w:lineRule="auto"/>
        <w:rPr>
          <w:rFonts w:ascii="Arial" w:hAnsi="Arial" w:cs="Arial"/>
          <w:sz w:val="22"/>
          <w:szCs w:val="22"/>
        </w:rPr>
      </w:pPr>
    </w:p>
    <w:p w14:paraId="0DF3B4BB" w14:textId="32931E61" w:rsidR="00B15337" w:rsidRDefault="00B15337" w:rsidP="00B15337">
      <w:pPr>
        <w:pStyle w:val="Heading1"/>
      </w:pPr>
      <w:bookmarkStart w:id="3" w:name="_Toc231152134"/>
      <w:r>
        <w:lastRenderedPageBreak/>
        <w:t>Report structure</w:t>
      </w:r>
      <w:bookmarkEnd w:id="3"/>
      <w:r>
        <w:t xml:space="preserve"> </w:t>
      </w:r>
    </w:p>
    <w:p w14:paraId="42E07295"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This report is organised to guide the reader logically from background theory through to practical implementation and evaluation of the developed testing capability.</w:t>
      </w:r>
    </w:p>
    <w:p w14:paraId="37989618" w14:textId="2C792C6D"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The report begins with the </w:t>
      </w:r>
      <w:r w:rsidRPr="00214DE0">
        <w:rPr>
          <w:rStyle w:val="Strong"/>
          <w:rFonts w:ascii="Arial" w:hAnsi="Arial" w:cs="Arial"/>
          <w:b w:val="0"/>
          <w:bCs w:val="0"/>
          <w:sz w:val="22"/>
          <w:szCs w:val="22"/>
        </w:rPr>
        <w:t>Introduction</w:t>
      </w:r>
      <w:r w:rsidRPr="00214DE0">
        <w:rPr>
          <w:rFonts w:ascii="Arial" w:hAnsi="Arial" w:cs="Arial"/>
          <w:sz w:val="22"/>
          <w:szCs w:val="22"/>
        </w:rPr>
        <w:t xml:space="preserve">, which provides the necessary context on reinforcement materials and composite rebar, before outlining the industry relevance of tensile testing and the specific capability gap identified at </w:t>
      </w:r>
      <w:r w:rsidR="00770300">
        <w:rPr>
          <w:rFonts w:ascii="Arial" w:hAnsi="Arial" w:cs="Arial"/>
          <w:sz w:val="22"/>
          <w:szCs w:val="22"/>
        </w:rPr>
        <w:t>R-Tech Group</w:t>
      </w:r>
      <w:r w:rsidRPr="00214DE0">
        <w:rPr>
          <w:rFonts w:ascii="Arial" w:hAnsi="Arial" w:cs="Arial"/>
          <w:sz w:val="22"/>
          <w:szCs w:val="22"/>
        </w:rPr>
        <w:t>. This section establishes the purpose and justification for the project.</w:t>
      </w:r>
    </w:p>
    <w:p w14:paraId="73C2F9FF"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The </w:t>
      </w:r>
      <w:r w:rsidRPr="00214DE0">
        <w:rPr>
          <w:rStyle w:val="Strong"/>
          <w:rFonts w:ascii="Arial" w:hAnsi="Arial" w:cs="Arial"/>
          <w:b w:val="0"/>
          <w:bCs w:val="0"/>
          <w:sz w:val="22"/>
          <w:szCs w:val="22"/>
        </w:rPr>
        <w:t>Aim and Objectives</w:t>
      </w:r>
      <w:r w:rsidRPr="00214DE0">
        <w:rPr>
          <w:rFonts w:ascii="Arial" w:hAnsi="Arial" w:cs="Arial"/>
          <w:sz w:val="22"/>
          <w:szCs w:val="22"/>
        </w:rPr>
        <w:t xml:space="preserve"> section clearly defines what the project intends to achieve, allowing the reader to understand the focus of the work before progressing further.</w:t>
      </w:r>
    </w:p>
    <w:p w14:paraId="19FD9F54"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A </w:t>
      </w:r>
      <w:r w:rsidRPr="00214DE0">
        <w:rPr>
          <w:rStyle w:val="Strong"/>
          <w:rFonts w:ascii="Arial" w:hAnsi="Arial" w:cs="Arial"/>
          <w:b w:val="0"/>
          <w:bCs w:val="0"/>
          <w:sz w:val="22"/>
          <w:szCs w:val="22"/>
        </w:rPr>
        <w:t>Project Plan</w:t>
      </w:r>
      <w:r w:rsidRPr="00214DE0">
        <w:rPr>
          <w:rFonts w:ascii="Arial" w:hAnsi="Arial" w:cs="Arial"/>
          <w:sz w:val="22"/>
          <w:szCs w:val="22"/>
        </w:rPr>
        <w:t xml:space="preserve"> is then presented to give an overview of how the work was structured and managed over time.</w:t>
      </w:r>
    </w:p>
    <w:p w14:paraId="31D61E60"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The </w:t>
      </w:r>
      <w:r w:rsidRPr="00214DE0">
        <w:rPr>
          <w:rStyle w:val="Strong"/>
          <w:rFonts w:ascii="Arial" w:hAnsi="Arial" w:cs="Arial"/>
          <w:b w:val="0"/>
          <w:bCs w:val="0"/>
          <w:sz w:val="22"/>
          <w:szCs w:val="22"/>
        </w:rPr>
        <w:t>Literature Review</w:t>
      </w:r>
      <w:r w:rsidRPr="00214DE0">
        <w:rPr>
          <w:rFonts w:ascii="Arial" w:hAnsi="Arial" w:cs="Arial"/>
          <w:sz w:val="22"/>
          <w:szCs w:val="22"/>
        </w:rPr>
        <w:t xml:space="preserve"> follows, providing the technical foundation for the project. This section reviews composite rebar materials, manufacturing processes, and existing tensile testing standards and methods, enabling the reader to understand the current state of knowledge and industry practice.</w:t>
      </w:r>
    </w:p>
    <w:p w14:paraId="7E581FF0"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The </w:t>
      </w:r>
      <w:r w:rsidRPr="00214DE0">
        <w:rPr>
          <w:rStyle w:val="Strong"/>
          <w:rFonts w:ascii="Arial" w:hAnsi="Arial" w:cs="Arial"/>
          <w:b w:val="0"/>
          <w:bCs w:val="0"/>
          <w:sz w:val="22"/>
          <w:szCs w:val="22"/>
        </w:rPr>
        <w:t>Methodology</w:t>
      </w:r>
      <w:r w:rsidRPr="00214DE0">
        <w:rPr>
          <w:rFonts w:ascii="Arial" w:hAnsi="Arial" w:cs="Arial"/>
          <w:sz w:val="22"/>
          <w:szCs w:val="22"/>
        </w:rPr>
        <w:t xml:space="preserve"> section outlines how the testing capability was developed, including specimen preparation, equipment selection, and alignment with relevant standards. This allows the reader to understand how the approach was designed to achieve the stated objectives.</w:t>
      </w:r>
    </w:p>
    <w:p w14:paraId="15CE3CF1"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The </w:t>
      </w:r>
      <w:r w:rsidRPr="00214DE0">
        <w:rPr>
          <w:rStyle w:val="Strong"/>
          <w:rFonts w:ascii="Arial" w:hAnsi="Arial" w:cs="Arial"/>
          <w:b w:val="0"/>
          <w:bCs w:val="0"/>
          <w:sz w:val="22"/>
          <w:szCs w:val="22"/>
        </w:rPr>
        <w:t>Work Carried Out</w:t>
      </w:r>
      <w:r w:rsidRPr="00214DE0">
        <w:rPr>
          <w:rFonts w:ascii="Arial" w:hAnsi="Arial" w:cs="Arial"/>
          <w:sz w:val="22"/>
          <w:szCs w:val="22"/>
        </w:rPr>
        <w:t xml:space="preserve"> section then details the practical development of the method, including challenges encountered and how they were resolved, giving insight into the iterative nature of the project.</w:t>
      </w:r>
    </w:p>
    <w:p w14:paraId="24049BAE" w14:textId="77777777" w:rsidR="00214DE0"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The </w:t>
      </w:r>
      <w:r w:rsidRPr="00214DE0">
        <w:rPr>
          <w:rStyle w:val="Strong"/>
          <w:rFonts w:ascii="Arial" w:hAnsi="Arial" w:cs="Arial"/>
          <w:b w:val="0"/>
          <w:bCs w:val="0"/>
          <w:sz w:val="22"/>
          <w:szCs w:val="22"/>
        </w:rPr>
        <w:t>Results</w:t>
      </w:r>
      <w:r w:rsidRPr="00214DE0">
        <w:rPr>
          <w:rFonts w:ascii="Arial" w:hAnsi="Arial" w:cs="Arial"/>
          <w:sz w:val="22"/>
          <w:szCs w:val="22"/>
        </w:rPr>
        <w:t xml:space="preserve"> section presents the experimental findings, including comparisons between different preparation methods and full-scale tensile testing outcomes.</w:t>
      </w:r>
    </w:p>
    <w:p w14:paraId="3D69406D" w14:textId="45AEBD7A" w:rsidR="001269EA" w:rsidRPr="00214DE0" w:rsidRDefault="00214DE0" w:rsidP="00214DE0">
      <w:pPr>
        <w:pStyle w:val="NormalWeb"/>
        <w:spacing w:line="360" w:lineRule="auto"/>
        <w:rPr>
          <w:rFonts w:ascii="Arial" w:hAnsi="Arial" w:cs="Arial"/>
          <w:sz w:val="22"/>
          <w:szCs w:val="22"/>
        </w:rPr>
      </w:pPr>
      <w:r w:rsidRPr="00214DE0">
        <w:rPr>
          <w:rFonts w:ascii="Arial" w:hAnsi="Arial" w:cs="Arial"/>
          <w:sz w:val="22"/>
          <w:szCs w:val="22"/>
        </w:rPr>
        <w:t xml:space="preserve">Finally, the </w:t>
      </w:r>
      <w:r w:rsidRPr="00214DE0">
        <w:rPr>
          <w:rStyle w:val="Strong"/>
          <w:rFonts w:ascii="Arial" w:hAnsi="Arial" w:cs="Arial"/>
          <w:b w:val="0"/>
          <w:bCs w:val="0"/>
          <w:sz w:val="22"/>
          <w:szCs w:val="22"/>
        </w:rPr>
        <w:t>Conclusion</w:t>
      </w:r>
      <w:r w:rsidRPr="00214DE0">
        <w:rPr>
          <w:rFonts w:ascii="Arial" w:hAnsi="Arial" w:cs="Arial"/>
          <w:sz w:val="22"/>
          <w:szCs w:val="22"/>
        </w:rPr>
        <w:t xml:space="preserve"> summarises the key findings of the project, while the </w:t>
      </w:r>
      <w:r w:rsidRPr="00214DE0">
        <w:rPr>
          <w:rStyle w:val="Strong"/>
          <w:rFonts w:ascii="Arial" w:hAnsi="Arial" w:cs="Arial"/>
          <w:b w:val="0"/>
          <w:bCs w:val="0"/>
          <w:sz w:val="22"/>
          <w:szCs w:val="22"/>
        </w:rPr>
        <w:t>Recommendations</w:t>
      </w:r>
      <w:r w:rsidRPr="00214DE0">
        <w:rPr>
          <w:rFonts w:ascii="Arial" w:hAnsi="Arial" w:cs="Arial"/>
          <w:sz w:val="22"/>
          <w:szCs w:val="22"/>
        </w:rPr>
        <w:t xml:space="preserve"> section highlights opportunities for further development. Additional supporting information, including procedures and risk assessments, is provided in the </w:t>
      </w:r>
      <w:r w:rsidRPr="00214DE0">
        <w:rPr>
          <w:rStyle w:val="Strong"/>
          <w:rFonts w:ascii="Arial" w:hAnsi="Arial" w:cs="Arial"/>
          <w:b w:val="0"/>
          <w:bCs w:val="0"/>
          <w:sz w:val="22"/>
          <w:szCs w:val="22"/>
        </w:rPr>
        <w:t>Appendices</w:t>
      </w:r>
      <w:r w:rsidRPr="00214DE0">
        <w:rPr>
          <w:rFonts w:ascii="Arial" w:hAnsi="Arial" w:cs="Arial"/>
          <w:sz w:val="22"/>
          <w:szCs w:val="22"/>
        </w:rPr>
        <w:t>.</w:t>
      </w:r>
    </w:p>
    <w:p w14:paraId="17D45003" w14:textId="3A787C76" w:rsidR="00020360" w:rsidRDefault="001269EA" w:rsidP="00020360">
      <w:pPr>
        <w:pStyle w:val="Heading1"/>
        <w:spacing w:line="360" w:lineRule="auto"/>
      </w:pPr>
      <w:bookmarkStart w:id="4" w:name="_Toc231152135"/>
      <w:r>
        <w:lastRenderedPageBreak/>
        <w:t>Introduction</w:t>
      </w:r>
      <w:bookmarkEnd w:id="4"/>
    </w:p>
    <w:p w14:paraId="188CB341" w14:textId="7C0FC0D7" w:rsidR="003337D9" w:rsidRDefault="003337D9" w:rsidP="003337D9">
      <w:pPr>
        <w:pStyle w:val="Heading2"/>
      </w:pPr>
      <w:bookmarkStart w:id="5" w:name="_Toc231152136"/>
      <w:r>
        <w:t xml:space="preserve">What is </w:t>
      </w:r>
      <w:r w:rsidR="009206C8">
        <w:t>reinforcement bar</w:t>
      </w:r>
      <w:bookmarkEnd w:id="5"/>
    </w:p>
    <w:p w14:paraId="2AC5D111" w14:textId="77777777" w:rsidR="00E442D0" w:rsidRPr="00E442D0" w:rsidRDefault="00E442D0" w:rsidP="00E442D0">
      <w:pPr>
        <w:spacing w:line="360" w:lineRule="auto"/>
        <w:rPr>
          <w:rFonts w:ascii="Arial" w:hAnsi="Arial" w:cs="Arial"/>
        </w:rPr>
      </w:pPr>
      <w:r w:rsidRPr="00E442D0">
        <w:rPr>
          <w:rFonts w:ascii="Arial" w:hAnsi="Arial" w:cs="Arial"/>
        </w:rPr>
        <w:t>Reinforced concrete is a composite construction material that combines the high compressive strength of concrete with the tensile capacity of embedded reinforcement bars, commonly referred to as rebar. Concrete performs exceptionally well under compressive loading but has relatively low tensile strength and limited resistance to cracking; reinforcement is therefore introduced to carry tensile stresses, control cracking, and enhance structural performance (Neville, 2011; MacGregor and Wight, 2012).</w:t>
      </w:r>
    </w:p>
    <w:p w14:paraId="01F2532B" w14:textId="35887DD8" w:rsidR="00E442D0" w:rsidRPr="00E442D0" w:rsidRDefault="00E442D0" w:rsidP="00E442D0">
      <w:pPr>
        <w:spacing w:line="360" w:lineRule="auto"/>
        <w:rPr>
          <w:rFonts w:ascii="Arial" w:hAnsi="Arial" w:cs="Arial"/>
        </w:rPr>
      </w:pPr>
      <w:r w:rsidRPr="00E442D0">
        <w:rPr>
          <w:rFonts w:ascii="Arial" w:hAnsi="Arial" w:cs="Arial"/>
        </w:rPr>
        <w:t>Rebar is placed within concrete in regions expected to experience tensile stress, such as the tension zones of beams, slabs, and walls. When external loads are applied, tensile forces are transferred from the concrete to the reinforcement through bond stresses developed at the concrete</w:t>
      </w:r>
      <w:r w:rsidR="009206C8">
        <w:rPr>
          <w:rFonts w:ascii="Arial" w:hAnsi="Arial" w:cs="Arial"/>
        </w:rPr>
        <w:t>-</w:t>
      </w:r>
      <w:r w:rsidRPr="00E442D0">
        <w:rPr>
          <w:rFonts w:ascii="Arial" w:hAnsi="Arial" w:cs="Arial"/>
        </w:rPr>
        <w:t xml:space="preserve">rebar interface. This bond enables strain compatibility between the two materials, allowing them to act together as a single structural system rather than as independent components (Mosley, </w:t>
      </w:r>
      <w:proofErr w:type="spellStart"/>
      <w:r w:rsidRPr="00E442D0">
        <w:rPr>
          <w:rFonts w:ascii="Arial" w:hAnsi="Arial" w:cs="Arial"/>
        </w:rPr>
        <w:t>Bungey</w:t>
      </w:r>
      <w:proofErr w:type="spellEnd"/>
      <w:r w:rsidRPr="00E442D0">
        <w:rPr>
          <w:rFonts w:ascii="Arial" w:hAnsi="Arial" w:cs="Arial"/>
        </w:rPr>
        <w:t xml:space="preserve"> and Hulse, 2012).</w:t>
      </w:r>
    </w:p>
    <w:p w14:paraId="486D51DE" w14:textId="180DF1D9" w:rsidR="00E442D0" w:rsidRPr="00E442D0" w:rsidRDefault="00E442D0" w:rsidP="00E442D0">
      <w:pPr>
        <w:spacing w:line="360" w:lineRule="auto"/>
        <w:rPr>
          <w:rFonts w:ascii="Arial" w:hAnsi="Arial" w:cs="Arial"/>
        </w:rPr>
      </w:pPr>
      <w:r w:rsidRPr="00E442D0">
        <w:rPr>
          <w:rFonts w:ascii="Arial" w:hAnsi="Arial" w:cs="Arial"/>
        </w:rPr>
        <w:t>The structural effectiveness of rebar relies on several mechanisms. Adequate bond and anchorage ensure that stresses are transferred efficiently along the reinforcement, while appropriate bar spacing and detailing promote controlled crack distribution rather than sudden failure. The presence of reinforcement also improves the ductility of concrete elements, allowing visible deformation and warning prior to ultimate failure, which is a key requirement in structural design philosophy (European Committee for Standardization, 2004; American Concrete Institute, 2019).</w:t>
      </w:r>
    </w:p>
    <w:p w14:paraId="24EA82CD" w14:textId="09C4D801" w:rsidR="00E442D0" w:rsidRDefault="00E442D0" w:rsidP="00E442D0">
      <w:pPr>
        <w:spacing w:line="360" w:lineRule="auto"/>
        <w:rPr>
          <w:rFonts w:ascii="Arial" w:hAnsi="Arial" w:cs="Arial"/>
        </w:rPr>
      </w:pPr>
      <w:r w:rsidRPr="00E442D0">
        <w:rPr>
          <w:rFonts w:ascii="Arial" w:hAnsi="Arial" w:cs="Arial"/>
        </w:rPr>
        <w:t>Through this interaction between concrete and reinforcement, reinforced concrete elements can resist bending, shear, and tensile actions that would otherwise exceed the capacity of plain concrete. As a result, rebar plays a fundamental role in enabling the widespread use of reinforced concrete in modern civil and structural engineering applications.</w:t>
      </w:r>
    </w:p>
    <w:p w14:paraId="5D3C2AC0" w14:textId="77777777" w:rsidR="006E16B4" w:rsidRDefault="006E16B4" w:rsidP="00E442D0">
      <w:pPr>
        <w:spacing w:line="360" w:lineRule="auto"/>
        <w:rPr>
          <w:rFonts w:ascii="Arial" w:hAnsi="Arial" w:cs="Arial"/>
        </w:rPr>
      </w:pPr>
    </w:p>
    <w:p w14:paraId="1D54816F" w14:textId="77777777" w:rsidR="006E16B4" w:rsidRDefault="006E16B4" w:rsidP="00E442D0">
      <w:pPr>
        <w:spacing w:line="360" w:lineRule="auto"/>
        <w:rPr>
          <w:rFonts w:ascii="Arial" w:hAnsi="Arial" w:cs="Arial"/>
        </w:rPr>
      </w:pPr>
    </w:p>
    <w:p w14:paraId="0F13578A" w14:textId="77777777" w:rsidR="00FC511F" w:rsidRPr="00E442D0" w:rsidRDefault="00FC511F" w:rsidP="00E442D0">
      <w:pPr>
        <w:spacing w:line="360" w:lineRule="auto"/>
        <w:rPr>
          <w:rFonts w:ascii="Arial" w:hAnsi="Arial" w:cs="Arial"/>
        </w:rPr>
      </w:pPr>
    </w:p>
    <w:p w14:paraId="59E62067" w14:textId="77777777" w:rsidR="003337D9" w:rsidRDefault="003337D9" w:rsidP="003337D9"/>
    <w:p w14:paraId="045F852F" w14:textId="22D32650" w:rsidR="003337D9" w:rsidRPr="003337D9" w:rsidRDefault="003337D9" w:rsidP="003337D9">
      <w:pPr>
        <w:pStyle w:val="Heading2"/>
      </w:pPr>
      <w:bookmarkStart w:id="6" w:name="_Toc231152137"/>
      <w:r>
        <w:lastRenderedPageBreak/>
        <w:t xml:space="preserve">Composite </w:t>
      </w:r>
      <w:r w:rsidR="009206C8">
        <w:t xml:space="preserve">reinforcement </w:t>
      </w:r>
      <w:r>
        <w:t>bar</w:t>
      </w:r>
      <w:bookmarkEnd w:id="6"/>
      <w:r>
        <w:t xml:space="preserve"> </w:t>
      </w:r>
    </w:p>
    <w:p w14:paraId="0255EE0C" w14:textId="77777777" w:rsidR="0045459B" w:rsidRDefault="0097663C" w:rsidP="0097663C">
      <w:pPr>
        <w:spacing w:line="360" w:lineRule="auto"/>
        <w:rPr>
          <w:rFonts w:ascii="Arial" w:hAnsi="Arial" w:cs="Arial"/>
        </w:rPr>
      </w:pPr>
      <w:r w:rsidRPr="0097663C">
        <w:rPr>
          <w:rFonts w:ascii="Arial" w:hAnsi="Arial" w:cs="Arial"/>
        </w:rPr>
        <w:t xml:space="preserve">Over the last few decades, increasing attention has been given to alternative reinforcement materials to replace traditional steel rebar, mainly due to ongoing issues with corrosion, durability, and long-term maintenance in aggressive environments. One of the most promising alternatives is fibre-reinforced polymer (FRP) rebar, which has already been used successfully in a range of civil and structural applications (Micelli and Aiello, 2020; </w:t>
      </w:r>
      <w:proofErr w:type="spellStart"/>
      <w:r w:rsidRPr="0097663C">
        <w:rPr>
          <w:rFonts w:ascii="Arial" w:hAnsi="Arial" w:cs="Arial"/>
        </w:rPr>
        <w:t>Benmokrane</w:t>
      </w:r>
      <w:proofErr w:type="spellEnd"/>
      <w:r w:rsidRPr="0097663C">
        <w:rPr>
          <w:rFonts w:ascii="Arial" w:hAnsi="Arial" w:cs="Arial"/>
        </w:rPr>
        <w:t xml:space="preserve"> et al., 2019). FRP rebar is manufactured by embedding high-strength fibres</w:t>
      </w:r>
      <w:r>
        <w:rPr>
          <w:rFonts w:ascii="Arial" w:hAnsi="Arial" w:cs="Arial"/>
        </w:rPr>
        <w:t xml:space="preserve"> </w:t>
      </w:r>
      <w:r w:rsidRPr="0097663C">
        <w:rPr>
          <w:rFonts w:ascii="Arial" w:hAnsi="Arial" w:cs="Arial"/>
        </w:rPr>
        <w:t>such as glass (GFRP), carbon (CFRP)</w:t>
      </w:r>
      <w:r>
        <w:rPr>
          <w:rFonts w:ascii="Arial" w:hAnsi="Arial" w:cs="Arial"/>
        </w:rPr>
        <w:t xml:space="preserve"> and </w:t>
      </w:r>
      <w:r w:rsidRPr="0097663C">
        <w:rPr>
          <w:rFonts w:ascii="Arial" w:hAnsi="Arial" w:cs="Arial"/>
        </w:rPr>
        <w:t>basalt (BFRP)</w:t>
      </w:r>
      <w:r>
        <w:rPr>
          <w:rFonts w:ascii="Arial" w:hAnsi="Arial" w:cs="Arial"/>
        </w:rPr>
        <w:t xml:space="preserve"> </w:t>
      </w:r>
      <w:r w:rsidRPr="0097663C">
        <w:rPr>
          <w:rFonts w:ascii="Arial" w:hAnsi="Arial" w:cs="Arial"/>
        </w:rPr>
        <w:t xml:space="preserve">within a polymer resin matrix, typically epoxy or vinyl ester. This results in a material with a high strength-to-weight ratio. </w:t>
      </w:r>
      <w:r w:rsidR="0045459B" w:rsidRPr="0045459B">
        <w:rPr>
          <w:rFonts w:ascii="Arial" w:hAnsi="Arial" w:cs="Arial"/>
        </w:rPr>
        <w:t>It also provides excellent resistance to corrosion and chemical degradation.</w:t>
      </w:r>
      <w:r w:rsidR="0045459B">
        <w:rPr>
          <w:rFonts w:ascii="Arial" w:hAnsi="Arial" w:cs="Arial"/>
        </w:rPr>
        <w:t xml:space="preserve"> </w:t>
      </w:r>
    </w:p>
    <w:p w14:paraId="1C6BEDFD" w14:textId="0A308473" w:rsidR="0097663C" w:rsidRPr="0097663C" w:rsidRDefault="0097663C" w:rsidP="0097663C">
      <w:pPr>
        <w:spacing w:line="360" w:lineRule="auto"/>
        <w:rPr>
          <w:rFonts w:ascii="Arial" w:hAnsi="Arial" w:cs="Arial"/>
        </w:rPr>
      </w:pPr>
      <w:r w:rsidRPr="0097663C">
        <w:rPr>
          <w:rFonts w:ascii="Arial" w:hAnsi="Arial" w:cs="Arial"/>
        </w:rPr>
        <w:t>The use of FRP reinforcement is largely driven by its suitability for harsh service conditions, including marine, coastal, and chemically exposed environments where steel reinforcement is prone to rapid deterioration (</w:t>
      </w:r>
      <w:proofErr w:type="spellStart"/>
      <w:r w:rsidRPr="0097663C">
        <w:rPr>
          <w:rFonts w:ascii="Arial" w:hAnsi="Arial" w:cs="Arial"/>
        </w:rPr>
        <w:t>Benmokrane</w:t>
      </w:r>
      <w:proofErr w:type="spellEnd"/>
      <w:r w:rsidRPr="0097663C">
        <w:rPr>
          <w:rFonts w:ascii="Arial" w:hAnsi="Arial" w:cs="Arial"/>
        </w:rPr>
        <w:t xml:space="preserve"> et al., 2019). As a result, it is increasingly being used in applications such as bridge decks, retaining structures, tunnels, sea defences, and water treatment facilities (Barcikowski et al., 2021). There is also growing interest from designers looking to extend service life and reduce maintenance requirements over time.</w:t>
      </w:r>
    </w:p>
    <w:p w14:paraId="7395BAE1" w14:textId="77777777" w:rsidR="0097663C" w:rsidRPr="0097663C" w:rsidRDefault="0097663C" w:rsidP="0097663C">
      <w:pPr>
        <w:spacing w:line="360" w:lineRule="auto"/>
        <w:rPr>
          <w:rFonts w:ascii="Arial" w:hAnsi="Arial" w:cs="Arial"/>
        </w:rPr>
      </w:pPr>
      <w:r w:rsidRPr="0097663C">
        <w:rPr>
          <w:rFonts w:ascii="Arial" w:hAnsi="Arial" w:cs="Arial"/>
        </w:rPr>
        <w:t>Despite these advantages, widespread adoption is still limited. This is partly due to a lack of familiarity among engineers, relatively high upfront costs, limited long-term performance data, and gaps in standardisation (Composites UK, 2017). A key issue behind this is the need for reliable and consistent testing procedures, so that engineers can have confidence in the material properties being used for design.</w:t>
      </w:r>
    </w:p>
    <w:p w14:paraId="522F3DE0" w14:textId="77777777" w:rsidR="0097663C" w:rsidRDefault="0097663C" w:rsidP="0097663C">
      <w:pPr>
        <w:spacing w:line="360" w:lineRule="auto"/>
        <w:rPr>
          <w:rFonts w:ascii="Arial" w:hAnsi="Arial" w:cs="Arial"/>
        </w:rPr>
      </w:pPr>
      <w:r w:rsidRPr="0097663C">
        <w:rPr>
          <w:rFonts w:ascii="Arial" w:hAnsi="Arial" w:cs="Arial"/>
        </w:rPr>
        <w:t>Recognised tensile testing standards for FRP rebar do exist, most notably ASTM D7205/D7205M and ISO 10406-1:2015, which outline methods for determining key mechanical properties. These standards define requirements for specimen preparation, anchorage systems, gauge length, loading rates, and failure criteria. For example, ASTM D7205 recommends the use of bonded end tabs or resin-filled steel sleeves to ensure effective load transfer and prevent slippage, while ISO 10406-1 provides guidance on alignment and failure mode classification. However, in practice, applying these standards is not always straightforward, particularly when testing larger diameter bars or rebars with more complex surface profiles. This often means laboratories need to adapt the procedures slightly depending on the material, which can introduce variability and affect consistency of results.</w:t>
      </w:r>
    </w:p>
    <w:p w14:paraId="179D1C50" w14:textId="77777777" w:rsidR="0097663C" w:rsidRPr="0097663C" w:rsidRDefault="0097663C" w:rsidP="0097663C">
      <w:pPr>
        <w:spacing w:line="360" w:lineRule="auto"/>
        <w:rPr>
          <w:rFonts w:ascii="Arial" w:hAnsi="Arial" w:cs="Arial"/>
        </w:rPr>
      </w:pPr>
    </w:p>
    <w:p w14:paraId="7965A931" w14:textId="39E489D2" w:rsidR="0097663C" w:rsidRPr="0097663C" w:rsidRDefault="0097663C" w:rsidP="0097663C">
      <w:pPr>
        <w:spacing w:line="360" w:lineRule="auto"/>
        <w:rPr>
          <w:rFonts w:ascii="Arial" w:hAnsi="Arial" w:cs="Arial"/>
        </w:rPr>
      </w:pPr>
      <w:r w:rsidRPr="0097663C">
        <w:rPr>
          <w:rFonts w:ascii="Arial" w:hAnsi="Arial" w:cs="Arial"/>
        </w:rPr>
        <w:lastRenderedPageBreak/>
        <w:t xml:space="preserve">The economic impact of steel reinforcement corrosion further supports the move towards FRP alternatives. Corrosion can lead to cracking, spalling, and overall structural degradation, often requiring significant repair or even full replacement. </w:t>
      </w:r>
      <w:r w:rsidR="00CA006B" w:rsidRPr="00CA006B">
        <w:rPr>
          <w:rFonts w:ascii="Arial" w:hAnsi="Arial" w:cs="Arial"/>
        </w:rPr>
        <w:t>Corrosion-related damage is estimated to cost approximately $2.5 trillion annually, equivalent to around 3–4% of global GDP</w:t>
      </w:r>
      <w:r w:rsidRPr="0097663C">
        <w:rPr>
          <w:rFonts w:ascii="Arial" w:hAnsi="Arial" w:cs="Arial"/>
        </w:rPr>
        <w:t xml:space="preserve"> (NACE International, 2016). For reinforced concrete structures, repair costs are typically in the range of £200 to over £1,000 per square metre depending on the extent of damage and repair method used (Concrete Society, 2018; Pacheco-</w:t>
      </w:r>
      <w:proofErr w:type="spellStart"/>
      <w:r w:rsidRPr="0097663C">
        <w:rPr>
          <w:rFonts w:ascii="Arial" w:hAnsi="Arial" w:cs="Arial"/>
        </w:rPr>
        <w:t>Torgal</w:t>
      </w:r>
      <w:proofErr w:type="spellEnd"/>
      <w:r w:rsidRPr="0097663C">
        <w:rPr>
          <w:rFonts w:ascii="Arial" w:hAnsi="Arial" w:cs="Arial"/>
        </w:rPr>
        <w:t xml:space="preserve"> et al., 2013). For large infrastructure such as bridges or marine structures, this can quickly add up to millions of pounds over the structure’s lifetime.</w:t>
      </w:r>
    </w:p>
    <w:p w14:paraId="4C18AF71" w14:textId="6864399F" w:rsidR="0097663C" w:rsidRPr="0097663C" w:rsidRDefault="0097663C" w:rsidP="0097663C">
      <w:pPr>
        <w:spacing w:line="360" w:lineRule="auto"/>
        <w:rPr>
          <w:rFonts w:ascii="Arial" w:hAnsi="Arial" w:cs="Arial"/>
        </w:rPr>
      </w:pPr>
      <w:r w:rsidRPr="0097663C">
        <w:rPr>
          <w:rFonts w:ascii="Arial" w:hAnsi="Arial" w:cs="Arial"/>
        </w:rPr>
        <w:t>Although FRP reinforcement generally has a higher initial cost</w:t>
      </w:r>
      <w:r>
        <w:rPr>
          <w:rFonts w:ascii="Arial" w:hAnsi="Arial" w:cs="Arial"/>
        </w:rPr>
        <w:t xml:space="preserve"> </w:t>
      </w:r>
      <w:r w:rsidRPr="0097663C">
        <w:rPr>
          <w:rFonts w:ascii="Arial" w:hAnsi="Arial" w:cs="Arial"/>
        </w:rPr>
        <w:t>typically between 1.5 and 5 times that of steel depending on the material</w:t>
      </w:r>
      <w:r>
        <w:rPr>
          <w:rFonts w:ascii="Arial" w:hAnsi="Arial" w:cs="Arial"/>
        </w:rPr>
        <w:t xml:space="preserve"> </w:t>
      </w:r>
      <w:r w:rsidRPr="0097663C">
        <w:rPr>
          <w:rFonts w:ascii="Arial" w:hAnsi="Arial" w:cs="Arial"/>
        </w:rPr>
        <w:t xml:space="preserve">it can significantly reduce maintenance requirements due to its resistance to corrosion (ACI Committee 440, 2015). Life-cycle cost studies have shown that FRP-reinforced structures can result in lower </w:t>
      </w:r>
      <w:r w:rsidR="00D27322">
        <w:rPr>
          <w:rFonts w:ascii="Arial" w:hAnsi="Arial" w:cs="Arial"/>
        </w:rPr>
        <w:t>total</w:t>
      </w:r>
      <w:r w:rsidRPr="0097663C">
        <w:rPr>
          <w:rFonts w:ascii="Arial" w:hAnsi="Arial" w:cs="Arial"/>
        </w:rPr>
        <w:t xml:space="preserve"> costs, particularly in aggressive environments where steel would require repeated maintenance or early replacement (</w:t>
      </w:r>
      <w:proofErr w:type="spellStart"/>
      <w:r w:rsidRPr="0097663C">
        <w:rPr>
          <w:rFonts w:ascii="Arial" w:hAnsi="Arial" w:cs="Arial"/>
        </w:rPr>
        <w:t>Benmokrane</w:t>
      </w:r>
      <w:proofErr w:type="spellEnd"/>
      <w:r w:rsidRPr="0097663C">
        <w:rPr>
          <w:rFonts w:ascii="Arial" w:hAnsi="Arial" w:cs="Arial"/>
        </w:rPr>
        <w:t xml:space="preserve"> et al., 2019). This long-term benefit is a major reason why FRP rebar is starting to gain more attention within modern infrastructure design.</w:t>
      </w:r>
    </w:p>
    <w:p w14:paraId="6A43D4CF" w14:textId="562B7210" w:rsidR="003A1E34" w:rsidRDefault="003A1E34" w:rsidP="008A5E54">
      <w:pPr>
        <w:spacing w:line="360" w:lineRule="auto"/>
        <w:rPr>
          <w:rFonts w:ascii="Arial" w:hAnsi="Arial" w:cs="Arial"/>
        </w:rPr>
      </w:pPr>
    </w:p>
    <w:p w14:paraId="7CDFF6DF" w14:textId="77777777" w:rsidR="0097663C" w:rsidRDefault="0097663C" w:rsidP="008A5E54">
      <w:pPr>
        <w:spacing w:line="360" w:lineRule="auto"/>
        <w:rPr>
          <w:rFonts w:ascii="Arial" w:hAnsi="Arial" w:cs="Arial"/>
        </w:rPr>
      </w:pPr>
    </w:p>
    <w:p w14:paraId="4B16AE13" w14:textId="77777777" w:rsidR="0097663C" w:rsidRDefault="0097663C" w:rsidP="008A5E54">
      <w:pPr>
        <w:spacing w:line="360" w:lineRule="auto"/>
        <w:rPr>
          <w:rFonts w:ascii="Arial" w:hAnsi="Arial" w:cs="Arial"/>
        </w:rPr>
      </w:pPr>
    </w:p>
    <w:p w14:paraId="1DC15B74" w14:textId="77777777" w:rsidR="00525B6F" w:rsidRDefault="00525B6F" w:rsidP="008A5E54">
      <w:pPr>
        <w:spacing w:line="360" w:lineRule="auto"/>
        <w:rPr>
          <w:rFonts w:ascii="Arial" w:hAnsi="Arial" w:cs="Arial"/>
        </w:rPr>
      </w:pPr>
    </w:p>
    <w:p w14:paraId="70D9162A" w14:textId="77777777" w:rsidR="0097663C" w:rsidRDefault="0097663C" w:rsidP="008A5E54">
      <w:pPr>
        <w:spacing w:line="360" w:lineRule="auto"/>
        <w:rPr>
          <w:rFonts w:ascii="Arial" w:hAnsi="Arial" w:cs="Arial"/>
        </w:rPr>
      </w:pPr>
    </w:p>
    <w:p w14:paraId="13AEB6C3" w14:textId="77777777" w:rsidR="0097663C" w:rsidRDefault="0097663C" w:rsidP="008A5E54">
      <w:pPr>
        <w:spacing w:line="360" w:lineRule="auto"/>
        <w:rPr>
          <w:rFonts w:ascii="Arial" w:hAnsi="Arial" w:cs="Arial"/>
        </w:rPr>
      </w:pPr>
    </w:p>
    <w:p w14:paraId="6CD837BE" w14:textId="77777777" w:rsidR="0097663C" w:rsidRDefault="0097663C" w:rsidP="008A5E54">
      <w:pPr>
        <w:spacing w:line="360" w:lineRule="auto"/>
        <w:rPr>
          <w:rFonts w:ascii="Arial" w:hAnsi="Arial" w:cs="Arial"/>
        </w:rPr>
      </w:pPr>
    </w:p>
    <w:p w14:paraId="3DC0262B" w14:textId="77777777" w:rsidR="0097663C" w:rsidRDefault="0097663C" w:rsidP="008A5E54">
      <w:pPr>
        <w:spacing w:line="360" w:lineRule="auto"/>
        <w:rPr>
          <w:rFonts w:ascii="Arial" w:hAnsi="Arial" w:cs="Arial"/>
        </w:rPr>
      </w:pPr>
    </w:p>
    <w:p w14:paraId="00B5AF77" w14:textId="77777777" w:rsidR="0097663C" w:rsidRDefault="0097663C" w:rsidP="008A5E54">
      <w:pPr>
        <w:spacing w:line="360" w:lineRule="auto"/>
        <w:rPr>
          <w:rFonts w:ascii="Arial" w:hAnsi="Arial" w:cs="Arial"/>
        </w:rPr>
      </w:pPr>
    </w:p>
    <w:p w14:paraId="3EEFA470" w14:textId="77777777" w:rsidR="0097663C" w:rsidRDefault="0097663C" w:rsidP="008A5E54">
      <w:pPr>
        <w:spacing w:line="360" w:lineRule="auto"/>
        <w:rPr>
          <w:rFonts w:ascii="Arial" w:hAnsi="Arial" w:cs="Arial"/>
        </w:rPr>
      </w:pPr>
    </w:p>
    <w:p w14:paraId="1C205B7F" w14:textId="77777777" w:rsidR="00546E74" w:rsidRDefault="00546E74" w:rsidP="008A5E54">
      <w:pPr>
        <w:spacing w:line="360" w:lineRule="auto"/>
        <w:rPr>
          <w:rFonts w:ascii="Arial" w:hAnsi="Arial" w:cs="Arial"/>
        </w:rPr>
      </w:pPr>
    </w:p>
    <w:p w14:paraId="08E6FC01" w14:textId="77777777" w:rsidR="00546E74" w:rsidRPr="008A5E54" w:rsidRDefault="00546E74" w:rsidP="008A5E54">
      <w:pPr>
        <w:spacing w:line="360" w:lineRule="auto"/>
        <w:rPr>
          <w:rFonts w:ascii="Arial" w:hAnsi="Arial" w:cs="Arial"/>
        </w:rPr>
      </w:pPr>
    </w:p>
    <w:p w14:paraId="450089F2" w14:textId="0C38C169" w:rsidR="004D4618" w:rsidRPr="00C936B7" w:rsidRDefault="004D4618" w:rsidP="00C936B7">
      <w:pPr>
        <w:pStyle w:val="Heading2"/>
      </w:pPr>
      <w:bookmarkStart w:id="7" w:name="_Toc231152138"/>
      <w:r w:rsidRPr="00C936B7">
        <w:lastRenderedPageBreak/>
        <w:t>Industry Relevance of Tensile Testing</w:t>
      </w:r>
      <w:bookmarkEnd w:id="7"/>
    </w:p>
    <w:p w14:paraId="16ACD4E1" w14:textId="77777777" w:rsidR="0065662A" w:rsidRPr="0065662A" w:rsidRDefault="0065662A" w:rsidP="0065662A">
      <w:pPr>
        <w:spacing w:line="360" w:lineRule="auto"/>
        <w:rPr>
          <w:rFonts w:ascii="Arial" w:hAnsi="Arial" w:cs="Arial"/>
        </w:rPr>
      </w:pPr>
      <w:r w:rsidRPr="0065662A">
        <w:rPr>
          <w:rFonts w:ascii="Arial" w:hAnsi="Arial" w:cs="Arial"/>
        </w:rPr>
        <w:t>Tensile testing is a key mechanical test used to establish material properties such as tensile strength, elastic modulus, strain behaviour, and failure characteristics. For FRP rebar, this is especially important because composite materials behave very differently from steel. FRP rebars are anisotropic, meaning their strength and stiffness depend on the direction of the fibres. Since they are loaded mainly in tension when used as reinforcement, understanding their tensile behaviour is critical.</w:t>
      </w:r>
    </w:p>
    <w:p w14:paraId="7F6F8790" w14:textId="7BBFE01D" w:rsidR="0065662A" w:rsidRPr="0065662A" w:rsidRDefault="0045459B" w:rsidP="0065662A">
      <w:pPr>
        <w:spacing w:line="360" w:lineRule="auto"/>
        <w:rPr>
          <w:rFonts w:ascii="Arial" w:hAnsi="Arial" w:cs="Arial"/>
        </w:rPr>
      </w:pPr>
      <w:r w:rsidRPr="0045459B">
        <w:rPr>
          <w:rFonts w:ascii="Arial" w:hAnsi="Arial" w:cs="Arial"/>
        </w:rPr>
        <w:t>Unlike steel, FRP rebars do not yield; instead, they fail suddenly in a brittle manner.</w:t>
      </w:r>
      <w:r>
        <w:rPr>
          <w:rFonts w:ascii="Arial" w:hAnsi="Arial" w:cs="Arial"/>
        </w:rPr>
        <w:t xml:space="preserve"> </w:t>
      </w:r>
      <w:r w:rsidR="0065662A" w:rsidRPr="0065662A">
        <w:rPr>
          <w:rFonts w:ascii="Arial" w:hAnsi="Arial" w:cs="Arial"/>
        </w:rPr>
        <w:t>This makes accurate tensile characterisation vital so that engineers know exactly how much load the rebar can carry before failure. In real structures, this information is essential for safe design, ensuring that the reinforcement performs as expected in service and that the sudden failure characteristics of FRP are properly accounted for.</w:t>
      </w:r>
    </w:p>
    <w:p w14:paraId="179E4C74" w14:textId="150E8BC2" w:rsidR="004D4618" w:rsidRDefault="004D4618" w:rsidP="008A5E54">
      <w:pPr>
        <w:spacing w:line="360" w:lineRule="auto"/>
        <w:rPr>
          <w:rFonts w:ascii="Arial" w:hAnsi="Arial" w:cs="Arial"/>
        </w:rPr>
      </w:pPr>
      <w:r w:rsidRPr="008A5E54">
        <w:rPr>
          <w:rFonts w:ascii="Arial" w:hAnsi="Arial" w:cs="Arial"/>
        </w:rPr>
        <w:t>Testing composite rebar also requires dedicated fixtures and procedures to avoid slippage or premature damage during gripping. Standards such as ASTM D7205 and ISO 10406-1 provide guidance on specimen preparation, test parameters, grip configuration, and data analysis. The results obtained are used not only for product qualification and design but also for quality control</w:t>
      </w:r>
      <w:r w:rsidR="00C936B7">
        <w:rPr>
          <w:rFonts w:ascii="Arial" w:hAnsi="Arial" w:cs="Arial"/>
        </w:rPr>
        <w:t xml:space="preserve"> and development.</w:t>
      </w:r>
      <w:r w:rsidR="0065662A">
        <w:rPr>
          <w:rFonts w:ascii="Arial" w:hAnsi="Arial" w:cs="Arial"/>
        </w:rPr>
        <w:t xml:space="preserve"> </w:t>
      </w:r>
      <w:r w:rsidR="0065662A" w:rsidRPr="0065662A">
        <w:rPr>
          <w:rFonts w:ascii="Arial" w:hAnsi="Arial" w:cs="Arial"/>
        </w:rPr>
        <w:t>This means that the tensile test data doesn’t just prove that the composite rebar meets the required standards for use in construction. It is also used by manufacturers to check that every batch is made correctly (quality control) and to improve or adjust their products over time (development).</w:t>
      </w:r>
    </w:p>
    <w:p w14:paraId="3A6D2748" w14:textId="77777777" w:rsidR="002F0944" w:rsidRDefault="002F0944" w:rsidP="008A5E54">
      <w:pPr>
        <w:spacing w:line="360" w:lineRule="auto"/>
        <w:rPr>
          <w:rFonts w:ascii="Arial" w:hAnsi="Arial" w:cs="Arial"/>
        </w:rPr>
      </w:pPr>
    </w:p>
    <w:p w14:paraId="0429366C" w14:textId="77777777" w:rsidR="002F0944" w:rsidRDefault="002F0944" w:rsidP="008A5E54">
      <w:pPr>
        <w:spacing w:line="360" w:lineRule="auto"/>
        <w:rPr>
          <w:rFonts w:ascii="Arial" w:hAnsi="Arial" w:cs="Arial"/>
        </w:rPr>
      </w:pPr>
    </w:p>
    <w:p w14:paraId="3BEC9AF3" w14:textId="77777777" w:rsidR="002F0944" w:rsidRDefault="002F0944" w:rsidP="008A5E54">
      <w:pPr>
        <w:spacing w:line="360" w:lineRule="auto"/>
        <w:rPr>
          <w:rFonts w:ascii="Arial" w:hAnsi="Arial" w:cs="Arial"/>
        </w:rPr>
      </w:pPr>
    </w:p>
    <w:p w14:paraId="6CB6CC5F" w14:textId="77777777" w:rsidR="002F0944" w:rsidRDefault="002F0944" w:rsidP="008A5E54">
      <w:pPr>
        <w:spacing w:line="360" w:lineRule="auto"/>
        <w:rPr>
          <w:rFonts w:ascii="Arial" w:hAnsi="Arial" w:cs="Arial"/>
        </w:rPr>
      </w:pPr>
    </w:p>
    <w:p w14:paraId="7E48ED93" w14:textId="77777777" w:rsidR="002F0944" w:rsidRDefault="002F0944" w:rsidP="008A5E54">
      <w:pPr>
        <w:spacing w:line="360" w:lineRule="auto"/>
        <w:rPr>
          <w:rFonts w:ascii="Arial" w:hAnsi="Arial" w:cs="Arial"/>
        </w:rPr>
      </w:pPr>
    </w:p>
    <w:p w14:paraId="7BFA426D" w14:textId="77777777" w:rsidR="002F0944" w:rsidRDefault="002F0944" w:rsidP="008A5E54">
      <w:pPr>
        <w:spacing w:line="360" w:lineRule="auto"/>
        <w:rPr>
          <w:rFonts w:ascii="Arial" w:hAnsi="Arial" w:cs="Arial"/>
        </w:rPr>
      </w:pPr>
    </w:p>
    <w:p w14:paraId="295B49C5" w14:textId="77777777" w:rsidR="002F0944" w:rsidRDefault="002F0944" w:rsidP="008A5E54">
      <w:pPr>
        <w:spacing w:line="360" w:lineRule="auto"/>
        <w:rPr>
          <w:rFonts w:ascii="Arial" w:hAnsi="Arial" w:cs="Arial"/>
        </w:rPr>
      </w:pPr>
    </w:p>
    <w:p w14:paraId="132D1502" w14:textId="77777777" w:rsidR="002F0944" w:rsidRDefault="002F0944" w:rsidP="008A5E54">
      <w:pPr>
        <w:spacing w:line="360" w:lineRule="auto"/>
        <w:rPr>
          <w:rFonts w:ascii="Arial" w:hAnsi="Arial" w:cs="Arial"/>
        </w:rPr>
      </w:pPr>
    </w:p>
    <w:p w14:paraId="2EE7CCE4" w14:textId="77777777" w:rsidR="004D4618" w:rsidRPr="008A5E54" w:rsidRDefault="004D4618" w:rsidP="008A5E54">
      <w:pPr>
        <w:spacing w:line="360" w:lineRule="auto"/>
        <w:rPr>
          <w:rFonts w:ascii="Arial" w:hAnsi="Arial" w:cs="Arial"/>
        </w:rPr>
      </w:pPr>
    </w:p>
    <w:p w14:paraId="4C67EAB8" w14:textId="7CAD8C3D" w:rsidR="00EE545F" w:rsidRPr="00EE545F" w:rsidRDefault="004D4618" w:rsidP="00EE545F">
      <w:pPr>
        <w:pStyle w:val="Heading2"/>
      </w:pPr>
      <w:bookmarkStart w:id="8" w:name="_Toc231152139"/>
      <w:r w:rsidRPr="00C936B7">
        <w:lastRenderedPageBreak/>
        <w:t xml:space="preserve">Gap in Capability at </w:t>
      </w:r>
      <w:r w:rsidR="00770300">
        <w:t>R-Tech Group</w:t>
      </w:r>
      <w:bookmarkEnd w:id="8"/>
    </w:p>
    <w:p w14:paraId="0550F685" w14:textId="7D7477C9" w:rsidR="00EE545F" w:rsidRPr="00EE545F" w:rsidRDefault="00EE545F" w:rsidP="00EE545F">
      <w:pPr>
        <w:spacing w:line="360" w:lineRule="auto"/>
        <w:rPr>
          <w:rFonts w:ascii="Arial" w:hAnsi="Arial" w:cs="Arial"/>
        </w:rPr>
      </w:pPr>
      <w:r w:rsidRPr="00EE545F">
        <w:rPr>
          <w:rFonts w:ascii="Arial" w:hAnsi="Arial" w:cs="Arial"/>
        </w:rPr>
        <w:t xml:space="preserve">As part of this project, the author is employed at </w:t>
      </w:r>
      <w:r w:rsidR="00770300">
        <w:rPr>
          <w:rFonts w:ascii="Arial" w:hAnsi="Arial" w:cs="Arial"/>
        </w:rPr>
        <w:t>R-Tech Group</w:t>
      </w:r>
      <w:r w:rsidRPr="00EE545F">
        <w:rPr>
          <w:rFonts w:ascii="Arial" w:hAnsi="Arial" w:cs="Arial"/>
        </w:rPr>
        <w:t>, working within the mechanical testing environment. This role has provided direct insight into the company’s testing capabilities, departmental structure, and allocation of revenue across service areas.</w:t>
      </w:r>
    </w:p>
    <w:p w14:paraId="0E0E0C62" w14:textId="25E82B8E" w:rsidR="00EE545F" w:rsidRPr="00EE545F" w:rsidRDefault="00770300" w:rsidP="00EE545F">
      <w:pPr>
        <w:spacing w:line="360" w:lineRule="auto"/>
        <w:rPr>
          <w:rFonts w:ascii="Arial" w:hAnsi="Arial" w:cs="Arial"/>
        </w:rPr>
      </w:pPr>
      <w:r>
        <w:rPr>
          <w:rFonts w:ascii="Arial" w:hAnsi="Arial" w:cs="Arial"/>
        </w:rPr>
        <w:t>R-Tech Group</w:t>
      </w:r>
      <w:r w:rsidR="00EE545F" w:rsidRPr="00EE545F">
        <w:rPr>
          <w:rFonts w:ascii="Arial" w:hAnsi="Arial" w:cs="Arial"/>
        </w:rPr>
        <w:t xml:space="preserve"> provides a wide portfolio of mechanical testing services, including metals, polymers, composites, and water fittings testing. The company operates across five departments: steel, composites, water, chemical analysis, and consultancy. Of these, steel testing represents the largest proportion of activity, accounting for approximately 60% of the company’s overall business. Despite strong capability in conventional metallic and composite testing, the business does not currently have an established, standard-compliant setup specifically designed for full-scale composite rebar tensile testing.</w:t>
      </w:r>
    </w:p>
    <w:p w14:paraId="4BFDCAB1" w14:textId="19A6BC09" w:rsidR="00EE545F" w:rsidRDefault="00EE545F" w:rsidP="00EE545F">
      <w:pPr>
        <w:spacing w:line="360" w:lineRule="auto"/>
        <w:rPr>
          <w:rFonts w:ascii="Arial" w:hAnsi="Arial" w:cs="Arial"/>
        </w:rPr>
      </w:pPr>
      <w:r w:rsidRPr="00EE545F">
        <w:rPr>
          <w:rFonts w:ascii="Arial" w:hAnsi="Arial" w:cs="Arial"/>
        </w:rPr>
        <w:t xml:space="preserve">While composite rebar currently represents a small proportion of the overall construction materials market, multiple industry reports indicate rapid growth driven by increased infrastructure spending and the demand for corrosion-resistant reinforcement. Market </w:t>
      </w:r>
      <w:proofErr w:type="spellStart"/>
      <w:r w:rsidRPr="00EE545F">
        <w:rPr>
          <w:rFonts w:ascii="Arial" w:hAnsi="Arial" w:cs="Arial"/>
        </w:rPr>
        <w:t>analys</w:t>
      </w:r>
      <w:r w:rsidR="00F602AC">
        <w:rPr>
          <w:rFonts w:ascii="Arial" w:hAnsi="Arial" w:cs="Arial"/>
        </w:rPr>
        <w:t>es</w:t>
      </w:r>
      <w:proofErr w:type="spellEnd"/>
      <w:r w:rsidRPr="00EE545F">
        <w:rPr>
          <w:rFonts w:ascii="Arial" w:hAnsi="Arial" w:cs="Arial"/>
        </w:rPr>
        <w:t xml:space="preserve"> suggest that the global FRP rebar market is growing at an annual rate </w:t>
      </w:r>
      <w:r w:rsidR="00C65296">
        <w:rPr>
          <w:rFonts w:ascii="Arial" w:hAnsi="Arial" w:cs="Arial"/>
        </w:rPr>
        <w:t>of</w:t>
      </w:r>
      <w:r w:rsidR="00237DAF">
        <w:rPr>
          <w:rFonts w:ascii="Arial" w:hAnsi="Arial" w:cs="Arial"/>
        </w:rPr>
        <w:t xml:space="preserve"> </w:t>
      </w:r>
      <w:r w:rsidRPr="00EE545F">
        <w:rPr>
          <w:rFonts w:ascii="Arial" w:hAnsi="Arial" w:cs="Arial"/>
        </w:rPr>
        <w:t>10</w:t>
      </w:r>
      <w:r w:rsidR="00237DAF">
        <w:rPr>
          <w:rFonts w:ascii="Arial" w:hAnsi="Arial" w:cs="Arial"/>
        </w:rPr>
        <w:t>-14</w:t>
      </w:r>
      <w:r w:rsidRPr="00EE545F">
        <w:rPr>
          <w:rFonts w:ascii="Arial" w:hAnsi="Arial" w:cs="Arial"/>
        </w:rPr>
        <w:t>%, significantly higher than that of conventional steel reinforcement</w:t>
      </w:r>
      <w:r w:rsidR="00237DAF">
        <w:rPr>
          <w:rFonts w:ascii="Arial" w:hAnsi="Arial" w:cs="Arial"/>
        </w:rPr>
        <w:t xml:space="preserve"> which is at 1-3% per year</w:t>
      </w:r>
      <w:r w:rsidRPr="00EE545F">
        <w:rPr>
          <w:rFonts w:ascii="Arial" w:hAnsi="Arial" w:cs="Arial"/>
        </w:rPr>
        <w:t>, reflecting its increasing adoption in civil and marine infrastructure projects (</w:t>
      </w:r>
      <w:proofErr w:type="spellStart"/>
      <w:r w:rsidRPr="00EE545F">
        <w:rPr>
          <w:rFonts w:ascii="Arial" w:hAnsi="Arial" w:cs="Arial"/>
        </w:rPr>
        <w:t>MarketsandMarkets</w:t>
      </w:r>
      <w:proofErr w:type="spellEnd"/>
      <w:r w:rsidRPr="00EE545F">
        <w:rPr>
          <w:rFonts w:ascii="Arial" w:hAnsi="Arial" w:cs="Arial"/>
        </w:rPr>
        <w:t>, 2023; Grand View Research, 2022).</w:t>
      </w:r>
    </w:p>
    <w:p w14:paraId="759F10BB" w14:textId="0489AF9B" w:rsidR="008936BA" w:rsidRDefault="008936BA" w:rsidP="008936BA">
      <w:pPr>
        <w:spacing w:line="360" w:lineRule="auto"/>
        <w:jc w:val="center"/>
        <w:rPr>
          <w:rFonts w:ascii="Arial" w:hAnsi="Arial" w:cs="Arial"/>
        </w:rPr>
      </w:pPr>
      <w:r>
        <w:rPr>
          <w:rFonts w:ascii="Arial" w:hAnsi="Arial" w:cs="Arial"/>
          <w:noProof/>
        </w:rPr>
        <w:drawing>
          <wp:inline distT="0" distB="0" distL="0" distR="0" wp14:anchorId="312270E7" wp14:editId="12B6CD48">
            <wp:extent cx="5987143" cy="3537857"/>
            <wp:effectExtent l="0" t="0" r="13970" b="5715"/>
            <wp:docPr id="86434804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7C79784" w14:textId="4257BA0E" w:rsidR="008936BA" w:rsidRDefault="008936BA" w:rsidP="008936BA">
      <w:pPr>
        <w:pStyle w:val="Caption"/>
        <w:rPr>
          <w:rFonts w:cs="Arial"/>
        </w:rPr>
      </w:pPr>
      <w:bookmarkStart w:id="9" w:name="_Toc228454672"/>
      <w:r>
        <w:t xml:space="preserve">Figure </w:t>
      </w:r>
      <w:r>
        <w:fldChar w:fldCharType="begin"/>
      </w:r>
      <w:r>
        <w:instrText xml:space="preserve"> SEQ Figure \* ARABIC </w:instrText>
      </w:r>
      <w:r>
        <w:fldChar w:fldCharType="separate"/>
      </w:r>
      <w:r w:rsidR="004F35FF">
        <w:rPr>
          <w:noProof/>
        </w:rPr>
        <w:t>1</w:t>
      </w:r>
      <w:r>
        <w:fldChar w:fldCharType="end"/>
      </w:r>
      <w:r>
        <w:t>: Expected growth of steel</w:t>
      </w:r>
      <w:r w:rsidR="00AB0DC6">
        <w:t xml:space="preserve"> rebar</w:t>
      </w:r>
      <w:r>
        <w:t xml:space="preserve"> </w:t>
      </w:r>
      <w:r w:rsidR="00AB0DC6">
        <w:t>vs</w:t>
      </w:r>
      <w:r>
        <w:t xml:space="preserve"> composite rebar</w:t>
      </w:r>
      <w:bookmarkEnd w:id="9"/>
      <w:r w:rsidR="00E61209">
        <w:t xml:space="preserve"> </w:t>
      </w:r>
      <w:r w:rsidR="00E61209">
        <w:rPr>
          <w:rFonts w:cs="Arial"/>
        </w:rPr>
        <w:t>(Authors own work)</w:t>
      </w:r>
    </w:p>
    <w:p w14:paraId="3E5A6296" w14:textId="46C56F07" w:rsidR="008936BA" w:rsidRPr="00EE545F" w:rsidRDefault="008936BA" w:rsidP="00EE545F">
      <w:pPr>
        <w:spacing w:line="360" w:lineRule="auto"/>
        <w:rPr>
          <w:rFonts w:ascii="Arial" w:hAnsi="Arial" w:cs="Arial"/>
        </w:rPr>
      </w:pPr>
      <w:r w:rsidRPr="008936BA">
        <w:rPr>
          <w:rFonts w:ascii="Arial" w:hAnsi="Arial" w:cs="Arial"/>
        </w:rPr>
        <w:lastRenderedPageBreak/>
        <w:t xml:space="preserve">Figure </w:t>
      </w:r>
      <w:r>
        <w:rPr>
          <w:rFonts w:ascii="Arial" w:hAnsi="Arial" w:cs="Arial"/>
        </w:rPr>
        <w:t>1</w:t>
      </w:r>
      <w:r w:rsidRPr="008936BA">
        <w:rPr>
          <w:rFonts w:ascii="Arial" w:hAnsi="Arial" w:cs="Arial"/>
        </w:rPr>
        <w:t xml:space="preserve"> illustrates the difference in expected growth between FRP rebar and conventional steel reinforcement using an indexed comparison from 2025 to 2030. Although FRP rebar remains a much smaller market in absolute terms, its projected growth rate is significantly higher than that of conventional reinforcement. </w:t>
      </w:r>
      <w:proofErr w:type="spellStart"/>
      <w:r w:rsidRPr="008936BA">
        <w:rPr>
          <w:rFonts w:ascii="Arial" w:hAnsi="Arial" w:cs="Arial"/>
        </w:rPr>
        <w:t>MarketsandMarkets</w:t>
      </w:r>
      <w:proofErr w:type="spellEnd"/>
      <w:r w:rsidRPr="008936BA">
        <w:rPr>
          <w:rFonts w:ascii="Arial" w:hAnsi="Arial" w:cs="Arial"/>
        </w:rPr>
        <w:t xml:space="preserve"> forecasts the FRP rebar market to grow from USD 0.69 billion in 2025 to USD 1.19 billion by 2030, equivalent to a CAGR of 11.5% (</w:t>
      </w:r>
      <w:proofErr w:type="spellStart"/>
      <w:r w:rsidRPr="008936BA">
        <w:rPr>
          <w:rFonts w:ascii="Arial" w:hAnsi="Arial" w:cs="Arial"/>
        </w:rPr>
        <w:t>MarketsandMarkets</w:t>
      </w:r>
      <w:proofErr w:type="spellEnd"/>
      <w:r w:rsidRPr="008936BA">
        <w:rPr>
          <w:rFonts w:ascii="Arial" w:hAnsi="Arial" w:cs="Arial"/>
        </w:rPr>
        <w:t xml:space="preserve">, 2025). This supports the view that composite rebar testing represents a specialist but expanding opportunity for </w:t>
      </w:r>
      <w:r w:rsidR="00770300">
        <w:rPr>
          <w:rFonts w:ascii="Arial" w:hAnsi="Arial" w:cs="Arial"/>
        </w:rPr>
        <w:t>R-Tech Group</w:t>
      </w:r>
      <w:r w:rsidRPr="008936BA">
        <w:rPr>
          <w:rFonts w:ascii="Arial" w:hAnsi="Arial" w:cs="Arial"/>
        </w:rPr>
        <w:t>, particularly where demand is driven by corrosion resistance, durability, and infrastructure applications.</w:t>
      </w:r>
    </w:p>
    <w:p w14:paraId="6255BFE4" w14:textId="25725E87" w:rsidR="00EE545F" w:rsidRPr="00EE545F" w:rsidRDefault="00EE545F" w:rsidP="00EE545F">
      <w:pPr>
        <w:spacing w:line="360" w:lineRule="auto"/>
        <w:rPr>
          <w:rFonts w:ascii="Arial" w:hAnsi="Arial" w:cs="Arial"/>
        </w:rPr>
      </w:pPr>
      <w:r w:rsidRPr="00EE545F">
        <w:rPr>
          <w:rFonts w:ascii="Arial" w:hAnsi="Arial" w:cs="Arial"/>
        </w:rPr>
        <w:t>From a testing perspective, composite rebar tensile testing represents a specialised but expanding niche within the wider mechanical and materials testing sector. As a result, revenue generated from composite rebar testing would be allocated to the steel department, despite the material itself being composite in nature.</w:t>
      </w:r>
    </w:p>
    <w:p w14:paraId="565DD0CF" w14:textId="273B7788" w:rsidR="00EE545F" w:rsidRPr="00EE545F" w:rsidRDefault="00EE545F" w:rsidP="00EE545F">
      <w:pPr>
        <w:spacing w:line="360" w:lineRule="auto"/>
        <w:rPr>
          <w:rFonts w:ascii="Arial" w:hAnsi="Arial" w:cs="Arial"/>
        </w:rPr>
      </w:pPr>
      <w:r w:rsidRPr="00EE545F">
        <w:rPr>
          <w:rFonts w:ascii="Arial" w:hAnsi="Arial" w:cs="Arial"/>
        </w:rPr>
        <w:t xml:space="preserve">Based on internal assessment, client enquiries, and anticipated demand, composite rebar testing has the potential to contribute approximately 10% of the steel department’s business activity once established. When considered in the context of the wider company structure, this equates to approximately 6% of </w:t>
      </w:r>
      <w:r w:rsidR="00770300">
        <w:rPr>
          <w:rFonts w:ascii="Arial" w:hAnsi="Arial" w:cs="Arial"/>
        </w:rPr>
        <w:t>R-Tech Group</w:t>
      </w:r>
      <w:r w:rsidRPr="00EE545F">
        <w:rPr>
          <w:rFonts w:ascii="Arial" w:hAnsi="Arial" w:cs="Arial"/>
        </w:rPr>
        <w:t xml:space="preserve">’ overall business. </w:t>
      </w:r>
      <w:r w:rsidR="0045459B" w:rsidRPr="0045459B">
        <w:rPr>
          <w:rFonts w:ascii="Arial" w:hAnsi="Arial" w:cs="Arial"/>
        </w:rPr>
        <w:t xml:space="preserve">Due to the specialist equipment required, particularly high-capacity tensile testing machines and heavy-duty gripping systems, any future composite rebar testing at </w:t>
      </w:r>
      <w:r w:rsidR="00770300">
        <w:rPr>
          <w:rFonts w:ascii="Arial" w:hAnsi="Arial" w:cs="Arial"/>
        </w:rPr>
        <w:t>R-Tech Group</w:t>
      </w:r>
      <w:r w:rsidR="0045459B" w:rsidRPr="0045459B">
        <w:rPr>
          <w:rFonts w:ascii="Arial" w:hAnsi="Arial" w:cs="Arial"/>
        </w:rPr>
        <w:t xml:space="preserve"> would be undertaken using existing steel department resources.</w:t>
      </w:r>
      <w:r w:rsidR="0045459B">
        <w:rPr>
          <w:rFonts w:ascii="Arial" w:hAnsi="Arial" w:cs="Arial"/>
        </w:rPr>
        <w:t xml:space="preserve"> </w:t>
      </w:r>
      <w:r w:rsidRPr="00EE545F">
        <w:rPr>
          <w:rFonts w:ascii="Arial" w:hAnsi="Arial" w:cs="Arial"/>
        </w:rPr>
        <w:t>Although this represents a relatively modest proportion of total turnover, it would constitute a high-value and strategically important service offering, particularly for international clients and infrastructure-focused projects.</w:t>
      </w:r>
    </w:p>
    <w:p w14:paraId="7C1A266B" w14:textId="77777777" w:rsidR="00EE545F" w:rsidRPr="00EE545F" w:rsidRDefault="00EE545F" w:rsidP="00EE545F">
      <w:pPr>
        <w:spacing w:line="360" w:lineRule="auto"/>
        <w:rPr>
          <w:rFonts w:ascii="Arial" w:hAnsi="Arial" w:cs="Arial"/>
        </w:rPr>
      </w:pPr>
      <w:r w:rsidRPr="00EE545F">
        <w:rPr>
          <w:rFonts w:ascii="Arial" w:hAnsi="Arial" w:cs="Arial"/>
        </w:rPr>
        <w:t>Composite rebar testing also presents several practical challenges not typically encountered in conventional steel testing. These include the need for specialised gripping arrangements to prevent premature failure, appropriate end-tabbing or anchorage methods, and sufficient load capacity to ensure specimens reach full tensile failure. If these factors are not adequately addressed, there is a risk of invalid results and potential disputes with clients.</w:t>
      </w:r>
    </w:p>
    <w:p w14:paraId="15CD32D3" w14:textId="5E2C11F6" w:rsidR="00A66A73" w:rsidRDefault="00EE545F" w:rsidP="008A5E54">
      <w:pPr>
        <w:spacing w:line="360" w:lineRule="auto"/>
        <w:rPr>
          <w:rFonts w:ascii="Arial" w:hAnsi="Arial" w:cs="Arial"/>
        </w:rPr>
      </w:pPr>
      <w:r w:rsidRPr="00EE545F">
        <w:rPr>
          <w:rFonts w:ascii="Arial" w:hAnsi="Arial" w:cs="Arial"/>
        </w:rPr>
        <w:t xml:space="preserve">Establishing a robust and standard-compliant composite rebar testing capability would therefore allow </w:t>
      </w:r>
      <w:r w:rsidR="00770300">
        <w:rPr>
          <w:rFonts w:ascii="Arial" w:hAnsi="Arial" w:cs="Arial"/>
        </w:rPr>
        <w:t>R-Tech Group</w:t>
      </w:r>
      <w:r w:rsidRPr="00EE545F">
        <w:rPr>
          <w:rFonts w:ascii="Arial" w:hAnsi="Arial" w:cs="Arial"/>
        </w:rPr>
        <w:t xml:space="preserve"> to capture a defined and growing segment of the infrastructure testing market, improve utilisation of existing steel testing assets, and strengthen its position within an expanding international market for advanced composite and infrastructure testing.</w:t>
      </w:r>
      <w:r w:rsidR="00CA1A23">
        <w:rPr>
          <w:rFonts w:ascii="Arial" w:hAnsi="Arial" w:cs="Arial"/>
        </w:rPr>
        <w:t xml:space="preserve"> Existing test houses are discussed in section 6.4.</w:t>
      </w:r>
    </w:p>
    <w:p w14:paraId="5AA0ACA0" w14:textId="77777777" w:rsidR="009233F4" w:rsidRPr="008A5E54" w:rsidRDefault="009233F4" w:rsidP="008A5E54">
      <w:pPr>
        <w:spacing w:line="360" w:lineRule="auto"/>
        <w:rPr>
          <w:rFonts w:ascii="Arial" w:hAnsi="Arial" w:cs="Arial"/>
        </w:rPr>
      </w:pPr>
    </w:p>
    <w:p w14:paraId="2C16AD07" w14:textId="4EEFB4FC" w:rsidR="004D4618" w:rsidRDefault="00D97265" w:rsidP="00C936B7">
      <w:pPr>
        <w:pStyle w:val="Heading2"/>
      </w:pPr>
      <w:bookmarkStart w:id="10" w:name="_Toc231152140"/>
      <w:r>
        <w:lastRenderedPageBreak/>
        <w:t xml:space="preserve">Project </w:t>
      </w:r>
      <w:r w:rsidR="004D4618" w:rsidRPr="008A5E54">
        <w:t>Justification</w:t>
      </w:r>
      <w:bookmarkEnd w:id="10"/>
      <w:r w:rsidR="004D4618" w:rsidRPr="008A5E54">
        <w:t xml:space="preserve"> </w:t>
      </w:r>
    </w:p>
    <w:p w14:paraId="5B506F4B" w14:textId="77777777" w:rsidR="009233F4" w:rsidRPr="009233F4" w:rsidRDefault="009233F4" w:rsidP="009233F4">
      <w:pPr>
        <w:spacing w:line="360" w:lineRule="auto"/>
        <w:rPr>
          <w:rFonts w:ascii="Arial" w:hAnsi="Arial" w:cs="Arial"/>
        </w:rPr>
      </w:pPr>
      <w:r w:rsidRPr="009233F4">
        <w:rPr>
          <w:rFonts w:ascii="Arial" w:hAnsi="Arial" w:cs="Arial"/>
        </w:rPr>
        <w:t>Whilst the preceding sections establish the importance of composite rebar and the need for reliable tensile testing, a key limitation exists in the applicability of current standards to real-world testing of reinforcement bars. Standards such as ASTM D7205 and ISO 10406-1 are commonly used as guidance; however, they are not always explicitly developed for ribbed or surface-profiled rebar geometries used in reinforced concrete applications. Instead, they are often applied more broadly to fibre-reinforced polymer (FRP) bars or rods, meaning that direct implementation does not always reflect the practical challenges associated with composite rebar.</w:t>
      </w:r>
    </w:p>
    <w:p w14:paraId="37CA81FD" w14:textId="77777777" w:rsidR="009233F4" w:rsidRPr="009233F4" w:rsidRDefault="009233F4" w:rsidP="009233F4">
      <w:pPr>
        <w:spacing w:line="360" w:lineRule="auto"/>
        <w:rPr>
          <w:rFonts w:ascii="Arial" w:hAnsi="Arial" w:cs="Arial"/>
        </w:rPr>
      </w:pPr>
      <w:r w:rsidRPr="009233F4">
        <w:rPr>
          <w:rFonts w:ascii="Arial" w:hAnsi="Arial" w:cs="Arial"/>
        </w:rPr>
        <w:t>This creates a fundamental issue: although standards exist, they do not fully define a universally applicable method for testing composite rebar. As a result, laboratories must interpret and adapt these standards to suit specific material forms, equipment, and testing conditions. Initial work carried out during this project demonstrated that applying these methods without modification can lead to invalid results, including specimen slippage, premature failure at the grips, and inconsistent failure locations. These issues highlight that compliance with a standard alone is not sufficient to ensure valid or repeatable results.</w:t>
      </w:r>
    </w:p>
    <w:p w14:paraId="6EE99668" w14:textId="77777777" w:rsidR="009233F4" w:rsidRPr="009233F4" w:rsidRDefault="009233F4" w:rsidP="009233F4">
      <w:pPr>
        <w:spacing w:line="360" w:lineRule="auto"/>
        <w:rPr>
          <w:rFonts w:ascii="Arial" w:hAnsi="Arial" w:cs="Arial"/>
        </w:rPr>
      </w:pPr>
      <w:r w:rsidRPr="009233F4">
        <w:rPr>
          <w:rFonts w:ascii="Arial" w:hAnsi="Arial" w:cs="Arial"/>
        </w:rPr>
        <w:t>The justification for this project therefore lies in addressing the gap between standard guidance and practical implementation. Rather than treating existing standards as fixed procedures, this work recognises them as a framework that must be critically evaluated and adapted. The project focuses on developing a testing methodology that maintains alignment with recognised standards, whilst also accounting for the specific challenges associated with composite rebar, including surface geometry, anchorage behaviour, and load transfer.</w:t>
      </w:r>
    </w:p>
    <w:p w14:paraId="123C0946" w14:textId="77777777" w:rsidR="009233F4" w:rsidRPr="009233F4" w:rsidRDefault="009233F4" w:rsidP="009233F4">
      <w:pPr>
        <w:spacing w:line="360" w:lineRule="auto"/>
        <w:rPr>
          <w:rFonts w:ascii="Arial" w:hAnsi="Arial" w:cs="Arial"/>
        </w:rPr>
      </w:pPr>
      <w:r w:rsidRPr="009233F4">
        <w:rPr>
          <w:rFonts w:ascii="Arial" w:hAnsi="Arial" w:cs="Arial"/>
        </w:rPr>
        <w:t>In addition, there is a requirement to ensure that any developed method is not only technically valid, but also repeatable and transferable within an industrial environment. A testing capability cannot be considered fully established if results depend on individual operator experience or inconsistent preparation techniques. For this reason, the project extends beyond method development to include validation, standardisation through a formalised SOP, and practical implementation through technician training, directly supporting the stated objectives.</w:t>
      </w:r>
    </w:p>
    <w:p w14:paraId="243C6EB7" w14:textId="77777777" w:rsidR="009233F4" w:rsidRPr="009233F4" w:rsidRDefault="009233F4" w:rsidP="009233F4">
      <w:pPr>
        <w:spacing w:line="360" w:lineRule="auto"/>
        <w:rPr>
          <w:rFonts w:ascii="Arial" w:hAnsi="Arial" w:cs="Arial"/>
        </w:rPr>
      </w:pPr>
      <w:r w:rsidRPr="009233F4">
        <w:rPr>
          <w:rFonts w:ascii="Arial" w:hAnsi="Arial" w:cs="Arial"/>
        </w:rPr>
        <w:t>From a wider perspective, this work contributes to reducing uncertainty in the testing of composite rebar. The lack of a clearly defined, universally adopted methodology introduces variability in reported material properties, which can affect design confidence and material acceptance within the construction industry. By demonstrating how existing standards can be interpreted and applied effectively to composite rebar, the project supports more consistent and reliable testing practices.</w:t>
      </w:r>
    </w:p>
    <w:p w14:paraId="3D70235E" w14:textId="77777777" w:rsidR="009233F4" w:rsidRPr="009233F4" w:rsidRDefault="009233F4" w:rsidP="009233F4">
      <w:pPr>
        <w:spacing w:line="360" w:lineRule="auto"/>
        <w:rPr>
          <w:rFonts w:ascii="Arial" w:hAnsi="Arial" w:cs="Arial"/>
        </w:rPr>
      </w:pPr>
      <w:r w:rsidRPr="009233F4">
        <w:rPr>
          <w:rFonts w:ascii="Arial" w:hAnsi="Arial" w:cs="Arial"/>
        </w:rPr>
        <w:lastRenderedPageBreak/>
        <w:t>Ultimately, the project is justified by the need to bridge the gap between theoretical standards and their practical application to composite rebar. It addresses a recognised limitation in current testing approaches and provides a validated, repeatable solution that aligns with both industry requirements and the operational constraints of a working laboratory.</w:t>
      </w:r>
    </w:p>
    <w:p w14:paraId="729C6B27" w14:textId="77777777" w:rsidR="002F0944" w:rsidRDefault="002F0944" w:rsidP="002F0944"/>
    <w:p w14:paraId="09962C0E" w14:textId="77777777" w:rsidR="002F0944" w:rsidRDefault="002F0944" w:rsidP="002F0944"/>
    <w:p w14:paraId="1951ACD0" w14:textId="77777777" w:rsidR="00EE545F" w:rsidRDefault="00EE545F" w:rsidP="002F0944"/>
    <w:p w14:paraId="006D86B4" w14:textId="77777777" w:rsidR="00EE545F" w:rsidRDefault="00EE545F" w:rsidP="002F0944"/>
    <w:p w14:paraId="066DDAF3" w14:textId="77777777" w:rsidR="00EE545F" w:rsidRDefault="00EE545F" w:rsidP="002F0944"/>
    <w:p w14:paraId="111B62E6" w14:textId="77777777" w:rsidR="00EE545F" w:rsidRDefault="00EE545F" w:rsidP="002F0944"/>
    <w:p w14:paraId="58F027D9" w14:textId="77777777" w:rsidR="002F0944" w:rsidRDefault="002F0944" w:rsidP="002F0944"/>
    <w:p w14:paraId="73A6FDDB" w14:textId="77777777" w:rsidR="002F0944" w:rsidRDefault="002F0944" w:rsidP="002F0944"/>
    <w:p w14:paraId="21AF1D1B" w14:textId="77777777" w:rsidR="002F0944" w:rsidRDefault="002F0944" w:rsidP="002F0944"/>
    <w:p w14:paraId="4DE0627D" w14:textId="77777777" w:rsidR="002F0944" w:rsidRDefault="002F0944" w:rsidP="002F0944"/>
    <w:p w14:paraId="1142DB47" w14:textId="77777777" w:rsidR="002F0944" w:rsidRDefault="002F0944" w:rsidP="002F0944"/>
    <w:p w14:paraId="3A40B8DD" w14:textId="77777777" w:rsidR="002F0944" w:rsidRDefault="002F0944" w:rsidP="002F0944"/>
    <w:p w14:paraId="1B3D01CA" w14:textId="77777777" w:rsidR="002F0944" w:rsidRDefault="002F0944" w:rsidP="002F0944"/>
    <w:p w14:paraId="08B22E46" w14:textId="77777777" w:rsidR="002F0944" w:rsidRDefault="002F0944" w:rsidP="002F0944"/>
    <w:p w14:paraId="1841654E" w14:textId="77777777" w:rsidR="002F0944" w:rsidRPr="002F0944" w:rsidRDefault="002F0944" w:rsidP="002F0944"/>
    <w:p w14:paraId="674B754A" w14:textId="0D166635" w:rsidR="00D97265" w:rsidRDefault="00D97265" w:rsidP="00D5443B"/>
    <w:p w14:paraId="4DC0667E" w14:textId="77777777" w:rsidR="009233F4" w:rsidRDefault="009233F4" w:rsidP="00D5443B"/>
    <w:p w14:paraId="19F23F8A" w14:textId="77777777" w:rsidR="009233F4" w:rsidRDefault="009233F4" w:rsidP="00D5443B"/>
    <w:p w14:paraId="02ED05DA" w14:textId="77777777" w:rsidR="009233F4" w:rsidRDefault="009233F4" w:rsidP="00D5443B"/>
    <w:p w14:paraId="67382141" w14:textId="77777777" w:rsidR="009233F4" w:rsidRDefault="009233F4" w:rsidP="00D5443B"/>
    <w:p w14:paraId="693E85B1" w14:textId="77777777" w:rsidR="009233F4" w:rsidRDefault="009233F4" w:rsidP="00D5443B"/>
    <w:p w14:paraId="676F9783" w14:textId="77777777" w:rsidR="009233F4" w:rsidRPr="00D97265" w:rsidRDefault="009233F4" w:rsidP="00D5443B"/>
    <w:p w14:paraId="0F840827" w14:textId="7DE5E6C4" w:rsidR="004D4618" w:rsidRPr="00C936B7" w:rsidRDefault="004D4618" w:rsidP="00C936B7">
      <w:pPr>
        <w:pStyle w:val="Heading1"/>
      </w:pPr>
      <w:bookmarkStart w:id="11" w:name="_Toc231152141"/>
      <w:r w:rsidRPr="00C936B7">
        <w:lastRenderedPageBreak/>
        <w:t>Aim and Objectives</w:t>
      </w:r>
      <w:bookmarkEnd w:id="11"/>
    </w:p>
    <w:p w14:paraId="54EAB206" w14:textId="3A84F050" w:rsidR="004D4618" w:rsidRPr="00C936B7" w:rsidRDefault="004D4618" w:rsidP="00C936B7">
      <w:pPr>
        <w:pStyle w:val="Heading2"/>
      </w:pPr>
      <w:bookmarkStart w:id="12" w:name="_Toc231152142"/>
      <w:r w:rsidRPr="00C936B7">
        <w:t>Aim</w:t>
      </w:r>
      <w:bookmarkEnd w:id="12"/>
    </w:p>
    <w:p w14:paraId="38F726C3" w14:textId="0AC259D9" w:rsidR="00C936B7" w:rsidRDefault="004D4618" w:rsidP="008A5E54">
      <w:pPr>
        <w:spacing w:line="360" w:lineRule="auto"/>
        <w:rPr>
          <w:rFonts w:ascii="Arial" w:hAnsi="Arial" w:cs="Arial"/>
        </w:rPr>
      </w:pPr>
      <w:r w:rsidRPr="008A5E54">
        <w:rPr>
          <w:rFonts w:ascii="Arial" w:hAnsi="Arial" w:cs="Arial"/>
        </w:rPr>
        <w:t xml:space="preserve">The aim of this project is to establish a fully functional composite rebar tensile testing capability within the laboratory. </w:t>
      </w:r>
    </w:p>
    <w:p w14:paraId="0D5AAB96" w14:textId="77777777" w:rsidR="00B1329B" w:rsidRPr="008A5E54" w:rsidRDefault="00B1329B" w:rsidP="008A5E54">
      <w:pPr>
        <w:spacing w:line="360" w:lineRule="auto"/>
        <w:rPr>
          <w:rFonts w:ascii="Arial" w:hAnsi="Arial" w:cs="Arial"/>
        </w:rPr>
      </w:pPr>
    </w:p>
    <w:p w14:paraId="39371C64" w14:textId="518A8B91" w:rsidR="004D4618" w:rsidRPr="00C936B7" w:rsidRDefault="004D4618" w:rsidP="00C936B7">
      <w:pPr>
        <w:pStyle w:val="Heading2"/>
      </w:pPr>
      <w:bookmarkStart w:id="13" w:name="_Toc231152143"/>
      <w:r w:rsidRPr="00C936B7">
        <w:t>Objectives</w:t>
      </w:r>
      <w:bookmarkEnd w:id="13"/>
    </w:p>
    <w:p w14:paraId="178B8A49" w14:textId="77777777" w:rsidR="004D4618" w:rsidRPr="008A5E54" w:rsidRDefault="004D4618">
      <w:pPr>
        <w:pStyle w:val="ListParagraph"/>
        <w:numPr>
          <w:ilvl w:val="0"/>
          <w:numId w:val="9"/>
        </w:numPr>
        <w:spacing w:line="360" w:lineRule="auto"/>
        <w:rPr>
          <w:rFonts w:ascii="Arial" w:hAnsi="Arial" w:cs="Arial"/>
        </w:rPr>
      </w:pPr>
      <w:r w:rsidRPr="008A5E54">
        <w:rPr>
          <w:rFonts w:ascii="Arial" w:hAnsi="Arial" w:cs="Arial"/>
        </w:rPr>
        <w:t>Review relevant international standards, industry best practice, and published technical literature relating to FRP rebar tensile testing.</w:t>
      </w:r>
    </w:p>
    <w:p w14:paraId="6D8EEC3F" w14:textId="77777777" w:rsidR="004D4618" w:rsidRPr="008A5E54" w:rsidRDefault="004D4618">
      <w:pPr>
        <w:pStyle w:val="ListParagraph"/>
        <w:numPr>
          <w:ilvl w:val="0"/>
          <w:numId w:val="9"/>
        </w:numPr>
        <w:spacing w:line="360" w:lineRule="auto"/>
        <w:rPr>
          <w:rFonts w:ascii="Arial" w:hAnsi="Arial" w:cs="Arial"/>
        </w:rPr>
      </w:pPr>
      <w:r w:rsidRPr="008A5E54">
        <w:rPr>
          <w:rFonts w:ascii="Arial" w:hAnsi="Arial" w:cs="Arial"/>
        </w:rPr>
        <w:t>Determine the equipment, fixtures, grips, and consumables required for accurate and safe testing.</w:t>
      </w:r>
    </w:p>
    <w:p w14:paraId="5F7CF635" w14:textId="77777777" w:rsidR="004D4618" w:rsidRPr="008A5E54" w:rsidRDefault="004D4618">
      <w:pPr>
        <w:pStyle w:val="ListParagraph"/>
        <w:numPr>
          <w:ilvl w:val="0"/>
          <w:numId w:val="9"/>
        </w:numPr>
        <w:spacing w:line="360" w:lineRule="auto"/>
        <w:rPr>
          <w:rFonts w:ascii="Arial" w:hAnsi="Arial" w:cs="Arial"/>
        </w:rPr>
      </w:pPr>
      <w:r w:rsidRPr="008A5E54">
        <w:rPr>
          <w:rFonts w:ascii="Arial" w:hAnsi="Arial" w:cs="Arial"/>
        </w:rPr>
        <w:t>Produce a standard operating procedure (SOP) that aligns with applicable standards and ensures consistency across all technicians.</w:t>
      </w:r>
    </w:p>
    <w:p w14:paraId="50A5BF69" w14:textId="77777777" w:rsidR="004D4618" w:rsidRPr="008A5E54" w:rsidRDefault="004D4618">
      <w:pPr>
        <w:pStyle w:val="ListParagraph"/>
        <w:numPr>
          <w:ilvl w:val="0"/>
          <w:numId w:val="9"/>
        </w:numPr>
        <w:spacing w:line="360" w:lineRule="auto"/>
        <w:rPr>
          <w:rFonts w:ascii="Arial" w:hAnsi="Arial" w:cs="Arial"/>
        </w:rPr>
      </w:pPr>
      <w:r w:rsidRPr="008A5E54">
        <w:rPr>
          <w:rFonts w:ascii="Arial" w:hAnsi="Arial" w:cs="Arial"/>
        </w:rPr>
        <w:t>Carry out trial tests to validate the process, adjust parameters where necessary, and confirm that results are reliable and repeatable.</w:t>
      </w:r>
    </w:p>
    <w:p w14:paraId="649F044B" w14:textId="11A7F800" w:rsidR="004D4618" w:rsidRPr="008A5E54" w:rsidRDefault="004D4618">
      <w:pPr>
        <w:pStyle w:val="ListParagraph"/>
        <w:numPr>
          <w:ilvl w:val="0"/>
          <w:numId w:val="9"/>
        </w:numPr>
        <w:spacing w:line="360" w:lineRule="auto"/>
        <w:rPr>
          <w:rFonts w:ascii="Arial" w:hAnsi="Arial" w:cs="Arial"/>
        </w:rPr>
      </w:pPr>
      <w:r w:rsidRPr="008A5E54">
        <w:rPr>
          <w:rFonts w:ascii="Arial" w:hAnsi="Arial" w:cs="Arial"/>
        </w:rPr>
        <w:t xml:space="preserve">Train technicians on </w:t>
      </w:r>
      <w:r w:rsidR="00C936B7">
        <w:rPr>
          <w:rFonts w:ascii="Arial" w:hAnsi="Arial" w:cs="Arial"/>
        </w:rPr>
        <w:t xml:space="preserve">the </w:t>
      </w:r>
      <w:r w:rsidRPr="008A5E54">
        <w:rPr>
          <w:rFonts w:ascii="Arial" w:hAnsi="Arial" w:cs="Arial"/>
        </w:rPr>
        <w:t>practical techniques associated with FRP rebar testing.</w:t>
      </w:r>
    </w:p>
    <w:p w14:paraId="6C58AD83" w14:textId="77777777" w:rsidR="004D4618" w:rsidRPr="008A5E54" w:rsidRDefault="004D4618">
      <w:pPr>
        <w:pStyle w:val="ListParagraph"/>
        <w:numPr>
          <w:ilvl w:val="0"/>
          <w:numId w:val="10"/>
        </w:numPr>
        <w:spacing w:line="360" w:lineRule="auto"/>
        <w:rPr>
          <w:rFonts w:ascii="Arial" w:hAnsi="Arial" w:cs="Arial"/>
        </w:rPr>
      </w:pPr>
      <w:r w:rsidRPr="008A5E54">
        <w:rPr>
          <w:rFonts w:ascii="Arial" w:hAnsi="Arial" w:cs="Arial"/>
        </w:rPr>
        <w:t>Document and formalise the process to ensure that it can be repeated sustainably and independently in the long term.</w:t>
      </w:r>
    </w:p>
    <w:p w14:paraId="21057D31" w14:textId="77777777" w:rsidR="004D4618" w:rsidRDefault="004D4618" w:rsidP="008A5E54">
      <w:pPr>
        <w:spacing w:line="360" w:lineRule="auto"/>
        <w:rPr>
          <w:rFonts w:ascii="Arial" w:hAnsi="Arial" w:cs="Arial"/>
        </w:rPr>
      </w:pPr>
    </w:p>
    <w:p w14:paraId="10678F66" w14:textId="77777777" w:rsidR="002B1234" w:rsidRDefault="002B1234" w:rsidP="008A5E54">
      <w:pPr>
        <w:spacing w:line="360" w:lineRule="auto"/>
        <w:rPr>
          <w:rFonts w:ascii="Arial" w:hAnsi="Arial" w:cs="Arial"/>
        </w:rPr>
      </w:pPr>
    </w:p>
    <w:p w14:paraId="22C12424" w14:textId="77777777" w:rsidR="002B1234" w:rsidRDefault="002B1234" w:rsidP="008A5E54">
      <w:pPr>
        <w:spacing w:line="360" w:lineRule="auto"/>
        <w:rPr>
          <w:rFonts w:ascii="Arial" w:hAnsi="Arial" w:cs="Arial"/>
        </w:rPr>
      </w:pPr>
    </w:p>
    <w:p w14:paraId="52FF1C07" w14:textId="77777777" w:rsidR="002B1234" w:rsidRDefault="002B1234" w:rsidP="008A5E54">
      <w:pPr>
        <w:spacing w:line="360" w:lineRule="auto"/>
        <w:rPr>
          <w:rFonts w:ascii="Arial" w:hAnsi="Arial" w:cs="Arial"/>
        </w:rPr>
      </w:pPr>
    </w:p>
    <w:p w14:paraId="6BCC87DD" w14:textId="77777777" w:rsidR="002B1234" w:rsidRDefault="002B1234" w:rsidP="008A5E54">
      <w:pPr>
        <w:spacing w:line="360" w:lineRule="auto"/>
        <w:rPr>
          <w:rFonts w:ascii="Arial" w:hAnsi="Arial" w:cs="Arial"/>
        </w:rPr>
      </w:pPr>
    </w:p>
    <w:p w14:paraId="43FC7E34" w14:textId="77777777" w:rsidR="002B1234" w:rsidRDefault="002B1234" w:rsidP="008A5E54">
      <w:pPr>
        <w:spacing w:line="360" w:lineRule="auto"/>
        <w:rPr>
          <w:rFonts w:ascii="Arial" w:hAnsi="Arial" w:cs="Arial"/>
        </w:rPr>
        <w:sectPr w:rsidR="002B1234">
          <w:footerReference w:type="default" r:id="rId9"/>
          <w:pgSz w:w="11906" w:h="16838"/>
          <w:pgMar w:top="1440" w:right="1440" w:bottom="1440" w:left="1440" w:header="708" w:footer="708" w:gutter="0"/>
          <w:cols w:space="708"/>
          <w:docGrid w:linePitch="360"/>
        </w:sectPr>
      </w:pPr>
    </w:p>
    <w:p w14:paraId="30E41BCB" w14:textId="77777777" w:rsidR="002B1234" w:rsidRPr="008A5E54" w:rsidRDefault="002B1234" w:rsidP="008A5E54">
      <w:pPr>
        <w:spacing w:line="360" w:lineRule="auto"/>
        <w:rPr>
          <w:rFonts w:ascii="Arial" w:hAnsi="Arial" w:cs="Arial"/>
        </w:rPr>
      </w:pPr>
    </w:p>
    <w:p w14:paraId="6AA08B5A" w14:textId="72CD9FF7" w:rsidR="004D4618" w:rsidRDefault="004D4618" w:rsidP="00C936B7">
      <w:pPr>
        <w:pStyle w:val="Heading1"/>
      </w:pPr>
      <w:bookmarkStart w:id="14" w:name="_Toc231152144"/>
      <w:r w:rsidRPr="00C936B7">
        <w:t>Project Plan</w:t>
      </w:r>
      <w:bookmarkEnd w:id="14"/>
    </w:p>
    <w:p w14:paraId="66416DBA" w14:textId="557EB9AB" w:rsidR="00EF2473" w:rsidRPr="00EF2473" w:rsidRDefault="00EF2473" w:rsidP="00EF2473">
      <w:r w:rsidRPr="00EF2473">
        <w:rPr>
          <w:noProof/>
        </w:rPr>
        <w:drawing>
          <wp:anchor distT="0" distB="0" distL="114300" distR="114300" simplePos="0" relativeHeight="251681792" behindDoc="0" locked="0" layoutInCell="1" allowOverlap="1" wp14:anchorId="2E530AA4" wp14:editId="2B82D94F">
            <wp:simplePos x="0" y="0"/>
            <wp:positionH relativeFrom="margin">
              <wp:align>center</wp:align>
            </wp:positionH>
            <wp:positionV relativeFrom="paragraph">
              <wp:posOffset>173990</wp:posOffset>
            </wp:positionV>
            <wp:extent cx="9620499" cy="4114800"/>
            <wp:effectExtent l="0" t="0" r="0" b="0"/>
            <wp:wrapNone/>
            <wp:docPr id="365499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99879" name=""/>
                    <pic:cNvPicPr/>
                  </pic:nvPicPr>
                  <pic:blipFill>
                    <a:blip r:embed="rId10">
                      <a:extLst>
                        <a:ext uri="{28A0092B-C50C-407E-A947-70E740481C1C}">
                          <a14:useLocalDpi xmlns:a14="http://schemas.microsoft.com/office/drawing/2010/main" val="0"/>
                        </a:ext>
                      </a:extLst>
                    </a:blip>
                    <a:stretch>
                      <a:fillRect/>
                    </a:stretch>
                  </pic:blipFill>
                  <pic:spPr>
                    <a:xfrm>
                      <a:off x="0" y="0"/>
                      <a:ext cx="9620499" cy="4114800"/>
                    </a:xfrm>
                    <a:prstGeom prst="rect">
                      <a:avLst/>
                    </a:prstGeom>
                  </pic:spPr>
                </pic:pic>
              </a:graphicData>
            </a:graphic>
            <wp14:sizeRelH relativeFrom="page">
              <wp14:pctWidth>0</wp14:pctWidth>
            </wp14:sizeRelH>
            <wp14:sizeRelV relativeFrom="page">
              <wp14:pctHeight>0</wp14:pctHeight>
            </wp14:sizeRelV>
          </wp:anchor>
        </w:drawing>
      </w:r>
    </w:p>
    <w:p w14:paraId="63A39F8D" w14:textId="77777777" w:rsidR="00EF2473" w:rsidRDefault="00EF2473" w:rsidP="00EF2473"/>
    <w:p w14:paraId="2D9D99CB" w14:textId="77777777" w:rsidR="00EF2473" w:rsidRDefault="00EF2473" w:rsidP="00EF2473"/>
    <w:p w14:paraId="33FFE9E1" w14:textId="77777777" w:rsidR="00EF2473" w:rsidRDefault="00EF2473" w:rsidP="00EF2473"/>
    <w:p w14:paraId="7A7BCBFE" w14:textId="77777777" w:rsidR="00EF2473" w:rsidRDefault="00EF2473" w:rsidP="00EF2473"/>
    <w:p w14:paraId="142EE350" w14:textId="77777777" w:rsidR="00EF2473" w:rsidRDefault="00EF2473" w:rsidP="00EF2473"/>
    <w:p w14:paraId="745AFFDE" w14:textId="77777777" w:rsidR="00EF2473" w:rsidRDefault="00EF2473" w:rsidP="00EF2473"/>
    <w:p w14:paraId="1FE6D4B1" w14:textId="77777777" w:rsidR="00EF2473" w:rsidRDefault="00EF2473" w:rsidP="00EF2473"/>
    <w:p w14:paraId="6F921697" w14:textId="77777777" w:rsidR="00EF2473" w:rsidRDefault="00EF2473" w:rsidP="00EF2473"/>
    <w:p w14:paraId="1B6DFB83" w14:textId="77777777" w:rsidR="00EF2473" w:rsidRDefault="00EF2473" w:rsidP="00EF2473"/>
    <w:p w14:paraId="47D53B25" w14:textId="77777777" w:rsidR="00EF2473" w:rsidRDefault="00EF2473" w:rsidP="00EF2473"/>
    <w:p w14:paraId="01269DB5" w14:textId="77777777" w:rsidR="00EF2473" w:rsidRDefault="00EF2473" w:rsidP="00EF2473"/>
    <w:p w14:paraId="6CF7422B" w14:textId="77777777" w:rsidR="00EF2473" w:rsidRDefault="00EF2473" w:rsidP="00EF2473"/>
    <w:p w14:paraId="26E8C890" w14:textId="77777777" w:rsidR="00EF2473" w:rsidRDefault="00EF2473" w:rsidP="00EF2473"/>
    <w:p w14:paraId="00340E12" w14:textId="77777777" w:rsidR="00EF2473" w:rsidRPr="00EF2473" w:rsidRDefault="00EF2473" w:rsidP="00EF2473"/>
    <w:p w14:paraId="059675CA" w14:textId="2ABAF055" w:rsidR="00FC1DB2" w:rsidRPr="00EF2473" w:rsidRDefault="00FC1DB2" w:rsidP="00EF2473">
      <w:pPr>
        <w:jc w:val="center"/>
      </w:pPr>
    </w:p>
    <w:p w14:paraId="48827B70" w14:textId="31410E27" w:rsidR="00FC1DB2" w:rsidRPr="00AD52D4" w:rsidRDefault="00FC1DB2" w:rsidP="00AD52D4">
      <w:pPr>
        <w:pStyle w:val="Caption"/>
        <w:rPr>
          <w:rFonts w:cs="Arial"/>
        </w:rPr>
        <w:sectPr w:rsidR="00FC1DB2" w:rsidRPr="00AD52D4" w:rsidSect="002B1234">
          <w:pgSz w:w="16838" w:h="11906" w:orient="landscape"/>
          <w:pgMar w:top="1440" w:right="1440" w:bottom="1440" w:left="1440" w:header="708" w:footer="708" w:gutter="0"/>
          <w:cols w:space="708"/>
          <w:docGrid w:linePitch="360"/>
        </w:sectPr>
      </w:pPr>
      <w:bookmarkStart w:id="15" w:name="_Toc225523937"/>
      <w:bookmarkStart w:id="16" w:name="_Toc228454673"/>
      <w:r w:rsidRPr="00870195">
        <w:rPr>
          <w:rFonts w:cs="Arial"/>
        </w:rPr>
        <w:t xml:space="preserve">Figure </w:t>
      </w:r>
      <w:r w:rsidRPr="00870195">
        <w:rPr>
          <w:rFonts w:cs="Arial"/>
        </w:rPr>
        <w:fldChar w:fldCharType="begin"/>
      </w:r>
      <w:r w:rsidRPr="00870195">
        <w:rPr>
          <w:rFonts w:cs="Arial"/>
        </w:rPr>
        <w:instrText xml:space="preserve"> SEQ Figure \* ARABIC </w:instrText>
      </w:r>
      <w:r w:rsidRPr="00870195">
        <w:rPr>
          <w:rFonts w:cs="Arial"/>
        </w:rPr>
        <w:fldChar w:fldCharType="separate"/>
      </w:r>
      <w:r w:rsidR="004F35FF">
        <w:rPr>
          <w:rFonts w:cs="Arial"/>
          <w:noProof/>
        </w:rPr>
        <w:t>2</w:t>
      </w:r>
      <w:bookmarkEnd w:id="15"/>
      <w:r w:rsidRPr="00870195">
        <w:rPr>
          <w:rFonts w:cs="Arial"/>
        </w:rPr>
        <w:fldChar w:fldCharType="end"/>
      </w:r>
      <w:r w:rsidRPr="00870195">
        <w:rPr>
          <w:rFonts w:cs="Arial"/>
        </w:rPr>
        <w:t xml:space="preserve">: Screenshot of </w:t>
      </w:r>
      <w:r w:rsidR="00870195">
        <w:rPr>
          <w:rFonts w:cs="Arial"/>
        </w:rPr>
        <w:t xml:space="preserve">project timeline </w:t>
      </w:r>
      <w:r w:rsidR="00C942BC">
        <w:rPr>
          <w:rFonts w:cs="Arial"/>
        </w:rPr>
        <w:t>G</w:t>
      </w:r>
      <w:r w:rsidRPr="00870195">
        <w:rPr>
          <w:rFonts w:cs="Arial"/>
        </w:rPr>
        <w:t>antt char</w:t>
      </w:r>
      <w:bookmarkEnd w:id="16"/>
      <w:r w:rsidR="00AD52D4">
        <w:rPr>
          <w:rFonts w:cs="Arial"/>
        </w:rPr>
        <w:t>t (</w:t>
      </w:r>
      <w:r w:rsidR="00E61209">
        <w:rPr>
          <w:rFonts w:cs="Arial"/>
        </w:rPr>
        <w:t>Authors own work)</w:t>
      </w:r>
    </w:p>
    <w:p w14:paraId="5C47B091" w14:textId="77777777" w:rsidR="002B1234" w:rsidRPr="008A5E54" w:rsidRDefault="002B1234" w:rsidP="008A5E54">
      <w:pPr>
        <w:spacing w:line="360" w:lineRule="auto"/>
        <w:rPr>
          <w:rFonts w:ascii="Arial" w:hAnsi="Arial" w:cs="Arial"/>
        </w:rPr>
      </w:pPr>
    </w:p>
    <w:p w14:paraId="09FEEB51" w14:textId="68B652BF" w:rsidR="004D4618" w:rsidRDefault="004D4618" w:rsidP="00C936B7">
      <w:pPr>
        <w:pStyle w:val="Heading1"/>
      </w:pPr>
      <w:bookmarkStart w:id="17" w:name="_Toc231152145"/>
      <w:r w:rsidRPr="00C936B7">
        <w:t>Literature Review</w:t>
      </w:r>
      <w:bookmarkEnd w:id="17"/>
    </w:p>
    <w:p w14:paraId="304EF0C9" w14:textId="43CDFF6C" w:rsidR="002F5799" w:rsidRDefault="002F5799" w:rsidP="002F5799">
      <w:pPr>
        <w:pStyle w:val="Heading2"/>
      </w:pPr>
      <w:bookmarkStart w:id="18" w:name="_Toc231152146"/>
      <w:r w:rsidRPr="008A5E54">
        <w:t>Manufacturing Process</w:t>
      </w:r>
      <w:bookmarkEnd w:id="18"/>
    </w:p>
    <w:p w14:paraId="31948C8F" w14:textId="42A1D1BC" w:rsidR="002F0944" w:rsidRPr="00D5443B" w:rsidRDefault="002F5799" w:rsidP="002F5799">
      <w:pPr>
        <w:spacing w:line="360" w:lineRule="auto"/>
        <w:rPr>
          <w:rFonts w:ascii="Arial" w:hAnsi="Arial" w:cs="Arial"/>
        </w:rPr>
      </w:pPr>
      <w:r w:rsidRPr="00D5443B">
        <w:rPr>
          <w:rFonts w:ascii="Arial" w:hAnsi="Arial" w:cs="Arial"/>
        </w:rPr>
        <w:t>Composite reinforcement bars are produced using a combination of polymer matrix processing and fibre alignment techniques</w:t>
      </w:r>
      <w:r>
        <w:rPr>
          <w:rFonts w:ascii="Arial" w:hAnsi="Arial" w:cs="Arial"/>
        </w:rPr>
        <w:t xml:space="preserve">. </w:t>
      </w:r>
      <w:r w:rsidRPr="00D5443B">
        <w:rPr>
          <w:rFonts w:ascii="Arial" w:hAnsi="Arial" w:cs="Arial"/>
        </w:rPr>
        <w:t>The manufacturing process is critical, as it determines the mechanical performance, durability, and consistency of the final product (Barcikowski et al., 2021; Mohamed, 2021).</w:t>
      </w:r>
    </w:p>
    <w:p w14:paraId="12A5A16F" w14:textId="76112BAA" w:rsidR="002F5799" w:rsidRPr="00D5443B" w:rsidRDefault="002F5799" w:rsidP="002F5799">
      <w:pPr>
        <w:pStyle w:val="Heading3"/>
      </w:pPr>
      <w:bookmarkStart w:id="19" w:name="_Toc231152147"/>
      <w:r w:rsidRPr="00D5443B">
        <w:t>Raw Materials</w:t>
      </w:r>
      <w:bookmarkEnd w:id="19"/>
    </w:p>
    <w:p w14:paraId="772ED6D8" w14:textId="77777777" w:rsidR="002F5799" w:rsidRPr="00D5443B" w:rsidRDefault="002F5799" w:rsidP="002F5799">
      <w:pPr>
        <w:spacing w:line="360" w:lineRule="auto"/>
        <w:rPr>
          <w:rFonts w:ascii="Arial" w:hAnsi="Arial" w:cs="Arial"/>
        </w:rPr>
      </w:pPr>
      <w:r w:rsidRPr="00D5443B">
        <w:rPr>
          <w:rFonts w:ascii="Arial" w:hAnsi="Arial" w:cs="Arial"/>
        </w:rPr>
        <w:t xml:space="preserve">The two main </w:t>
      </w:r>
      <w:r>
        <w:rPr>
          <w:rFonts w:ascii="Arial" w:hAnsi="Arial" w:cs="Arial"/>
        </w:rPr>
        <w:t>components</w:t>
      </w:r>
      <w:r w:rsidRPr="00D5443B">
        <w:rPr>
          <w:rFonts w:ascii="Arial" w:hAnsi="Arial" w:cs="Arial"/>
        </w:rPr>
        <w:t xml:space="preserve"> of composite rebar are:</w:t>
      </w:r>
    </w:p>
    <w:p w14:paraId="5AF50D29" w14:textId="77777777" w:rsidR="002F5799" w:rsidRPr="00D5443B" w:rsidRDefault="002F5799" w:rsidP="002F5799">
      <w:pPr>
        <w:spacing w:line="360" w:lineRule="auto"/>
        <w:rPr>
          <w:rFonts w:ascii="Arial" w:hAnsi="Arial" w:cs="Arial"/>
        </w:rPr>
      </w:pPr>
      <w:r w:rsidRPr="00D5443B">
        <w:rPr>
          <w:rFonts w:ascii="Arial" w:hAnsi="Arial" w:cs="Arial"/>
        </w:rPr>
        <w:t>Reinforcement fibres: Typically, glass, basalt, or carbon fibres.</w:t>
      </w:r>
    </w:p>
    <w:p w14:paraId="0606BEEE" w14:textId="77777777" w:rsidR="002F5799" w:rsidRPr="00D5443B" w:rsidRDefault="002F5799" w:rsidP="002F5799">
      <w:pPr>
        <w:pStyle w:val="ListParagraph"/>
        <w:numPr>
          <w:ilvl w:val="0"/>
          <w:numId w:val="23"/>
        </w:numPr>
        <w:spacing w:line="360" w:lineRule="auto"/>
        <w:rPr>
          <w:rFonts w:ascii="Arial" w:hAnsi="Arial" w:cs="Arial"/>
        </w:rPr>
      </w:pPr>
      <w:r w:rsidRPr="00D5443B">
        <w:rPr>
          <w:rFonts w:ascii="Arial" w:hAnsi="Arial" w:cs="Arial"/>
        </w:rPr>
        <w:t>Glass fibres (E-glass or AR-glass) are the most common due to their low cost and good tensile properties.</w:t>
      </w:r>
    </w:p>
    <w:p w14:paraId="4BD76C8E" w14:textId="77777777" w:rsidR="002F5799" w:rsidRPr="00D5443B" w:rsidRDefault="002F5799" w:rsidP="002F5799">
      <w:pPr>
        <w:pStyle w:val="ListParagraph"/>
        <w:numPr>
          <w:ilvl w:val="0"/>
          <w:numId w:val="23"/>
        </w:numPr>
        <w:spacing w:line="360" w:lineRule="auto"/>
        <w:rPr>
          <w:rFonts w:ascii="Arial" w:hAnsi="Arial" w:cs="Arial"/>
        </w:rPr>
      </w:pPr>
      <w:r w:rsidRPr="00D5443B">
        <w:rPr>
          <w:rFonts w:ascii="Arial" w:hAnsi="Arial" w:cs="Arial"/>
        </w:rPr>
        <w:t>Basalt fibres offer improved thermal and chemical resistance and are derived from naturally occurring volcanic rock.</w:t>
      </w:r>
    </w:p>
    <w:p w14:paraId="306BC5BD" w14:textId="71CF7D22" w:rsidR="002F5799" w:rsidRPr="002F0944" w:rsidRDefault="002F5799" w:rsidP="002F0944">
      <w:pPr>
        <w:pStyle w:val="ListParagraph"/>
        <w:numPr>
          <w:ilvl w:val="0"/>
          <w:numId w:val="23"/>
        </w:numPr>
        <w:spacing w:line="360" w:lineRule="auto"/>
        <w:rPr>
          <w:rFonts w:ascii="Arial" w:hAnsi="Arial" w:cs="Arial"/>
        </w:rPr>
      </w:pPr>
      <w:r w:rsidRPr="00D5443B">
        <w:rPr>
          <w:rFonts w:ascii="Arial" w:hAnsi="Arial" w:cs="Arial"/>
        </w:rPr>
        <w:t>Carbon fibres provide superior stiffness and strength but at a significantly higher cost (</w:t>
      </w:r>
      <w:proofErr w:type="spellStart"/>
      <w:r w:rsidRPr="00D5443B">
        <w:rPr>
          <w:rFonts w:ascii="Arial" w:hAnsi="Arial" w:cs="Arial"/>
        </w:rPr>
        <w:t>Tiksaze</w:t>
      </w:r>
      <w:proofErr w:type="spellEnd"/>
      <w:r w:rsidRPr="00D5443B">
        <w:rPr>
          <w:rFonts w:ascii="Arial" w:hAnsi="Arial" w:cs="Arial"/>
        </w:rPr>
        <w:t>, 2023).</w:t>
      </w:r>
    </w:p>
    <w:p w14:paraId="318DB69B" w14:textId="77777777" w:rsidR="002F5799" w:rsidRPr="00D5443B" w:rsidRDefault="002F5799" w:rsidP="002F5799">
      <w:pPr>
        <w:spacing w:line="360" w:lineRule="auto"/>
        <w:ind w:left="360"/>
        <w:rPr>
          <w:rFonts w:ascii="Arial" w:hAnsi="Arial" w:cs="Arial"/>
        </w:rPr>
      </w:pPr>
      <w:r w:rsidRPr="00D5443B">
        <w:rPr>
          <w:rFonts w:ascii="Arial" w:hAnsi="Arial" w:cs="Arial"/>
        </w:rPr>
        <w:t>Polymer matrix: Usually a thermosetting resin such as epoxy, vinyl ester, or polyester.</w:t>
      </w:r>
    </w:p>
    <w:p w14:paraId="24A33512" w14:textId="77777777" w:rsidR="002F5799" w:rsidRPr="00D5443B" w:rsidRDefault="002F5799" w:rsidP="002F5799">
      <w:pPr>
        <w:pStyle w:val="ListParagraph"/>
        <w:numPr>
          <w:ilvl w:val="0"/>
          <w:numId w:val="24"/>
        </w:numPr>
        <w:spacing w:line="360" w:lineRule="auto"/>
        <w:rPr>
          <w:rFonts w:ascii="Arial" w:hAnsi="Arial" w:cs="Arial"/>
        </w:rPr>
      </w:pPr>
      <w:r w:rsidRPr="00D5443B">
        <w:rPr>
          <w:rFonts w:ascii="Arial" w:hAnsi="Arial" w:cs="Arial"/>
        </w:rPr>
        <w:t>Epoxy resins offer excellent mechanical properties and environmental resistance.</w:t>
      </w:r>
    </w:p>
    <w:p w14:paraId="2437C86F" w14:textId="77777777" w:rsidR="002F5799" w:rsidRPr="00D5443B" w:rsidRDefault="002F5799" w:rsidP="002F5799">
      <w:pPr>
        <w:pStyle w:val="ListParagraph"/>
        <w:numPr>
          <w:ilvl w:val="0"/>
          <w:numId w:val="24"/>
        </w:numPr>
        <w:spacing w:line="360" w:lineRule="auto"/>
        <w:rPr>
          <w:rFonts w:ascii="Arial" w:hAnsi="Arial" w:cs="Arial"/>
        </w:rPr>
      </w:pPr>
      <w:r w:rsidRPr="00D5443B">
        <w:rPr>
          <w:rFonts w:ascii="Arial" w:hAnsi="Arial" w:cs="Arial"/>
        </w:rPr>
        <w:t>Vinyl ester resins are often used for their balance of cost, processability, and durability in alkaline environments.</w:t>
      </w:r>
    </w:p>
    <w:p w14:paraId="0B111C73" w14:textId="77777777" w:rsidR="002F5799" w:rsidRPr="00D5443B" w:rsidRDefault="002F5799" w:rsidP="002F5799">
      <w:pPr>
        <w:pStyle w:val="ListParagraph"/>
        <w:numPr>
          <w:ilvl w:val="0"/>
          <w:numId w:val="24"/>
        </w:numPr>
        <w:spacing w:line="360" w:lineRule="auto"/>
        <w:rPr>
          <w:rFonts w:ascii="Arial" w:hAnsi="Arial" w:cs="Arial"/>
        </w:rPr>
      </w:pPr>
      <w:r w:rsidRPr="00D5443B">
        <w:rPr>
          <w:rFonts w:ascii="Arial" w:hAnsi="Arial" w:cs="Arial"/>
        </w:rPr>
        <w:t>Polyester resins are cheaper but exhibit lower chemical resistance and mechanical performance (Kumar et al., 2015; Mohamed, 2021).</w:t>
      </w:r>
    </w:p>
    <w:p w14:paraId="2A7D1E40" w14:textId="77777777" w:rsidR="002F5799" w:rsidRDefault="002F5799" w:rsidP="002F5799">
      <w:pPr>
        <w:spacing w:line="360" w:lineRule="auto"/>
        <w:rPr>
          <w:rFonts w:ascii="Arial" w:hAnsi="Arial" w:cs="Arial"/>
        </w:rPr>
      </w:pPr>
      <w:r w:rsidRPr="00D5443B">
        <w:rPr>
          <w:rFonts w:ascii="Arial" w:hAnsi="Arial" w:cs="Arial"/>
        </w:rPr>
        <w:t>The fibre-to-resin ratio typically ranges from 70:30 to 80:20 by weight, depending on the intended mechanical properties and manufacturing method (Kumar et al., 2015).</w:t>
      </w:r>
    </w:p>
    <w:p w14:paraId="1B3B51ED" w14:textId="77777777" w:rsidR="002F5799" w:rsidRDefault="002F5799" w:rsidP="002F5799">
      <w:pPr>
        <w:spacing w:line="360" w:lineRule="auto"/>
        <w:rPr>
          <w:rFonts w:ascii="Arial" w:hAnsi="Arial" w:cs="Arial"/>
        </w:rPr>
      </w:pPr>
    </w:p>
    <w:p w14:paraId="2C119763" w14:textId="77777777" w:rsidR="002F5799" w:rsidRDefault="002F5799" w:rsidP="002F5799">
      <w:pPr>
        <w:spacing w:line="360" w:lineRule="auto"/>
        <w:rPr>
          <w:rFonts w:ascii="Arial" w:hAnsi="Arial" w:cs="Arial"/>
        </w:rPr>
      </w:pPr>
    </w:p>
    <w:p w14:paraId="6EB6337C" w14:textId="77777777" w:rsidR="002F0944" w:rsidRDefault="002F0944" w:rsidP="002F5799">
      <w:pPr>
        <w:spacing w:line="360" w:lineRule="auto"/>
        <w:rPr>
          <w:rFonts w:ascii="Arial" w:hAnsi="Arial" w:cs="Arial"/>
        </w:rPr>
      </w:pPr>
    </w:p>
    <w:p w14:paraId="4673E02E" w14:textId="77777777" w:rsidR="00B51D20" w:rsidRPr="00D5443B" w:rsidRDefault="00B51D20" w:rsidP="002F5799">
      <w:pPr>
        <w:spacing w:line="360" w:lineRule="auto"/>
        <w:rPr>
          <w:rFonts w:ascii="Arial" w:hAnsi="Arial" w:cs="Arial"/>
        </w:rPr>
      </w:pPr>
    </w:p>
    <w:p w14:paraId="1CFE591D" w14:textId="18F6A171" w:rsidR="002F5799" w:rsidRPr="00D5443B" w:rsidRDefault="002F5799" w:rsidP="002F5799">
      <w:pPr>
        <w:pStyle w:val="Heading3"/>
      </w:pPr>
      <w:bookmarkStart w:id="20" w:name="_Toc231152148"/>
      <w:r w:rsidRPr="00D5443B">
        <w:lastRenderedPageBreak/>
        <w:t>Pultrusion Process</w:t>
      </w:r>
      <w:bookmarkEnd w:id="20"/>
    </w:p>
    <w:p w14:paraId="132C886D" w14:textId="77777777" w:rsidR="006411B4" w:rsidRPr="006411B4" w:rsidRDefault="006411B4" w:rsidP="006411B4">
      <w:pPr>
        <w:spacing w:line="360" w:lineRule="auto"/>
        <w:rPr>
          <w:rFonts w:ascii="Arial" w:hAnsi="Arial" w:cs="Arial"/>
        </w:rPr>
      </w:pPr>
      <w:r w:rsidRPr="006411B4">
        <w:rPr>
          <w:rFonts w:ascii="Arial" w:hAnsi="Arial" w:cs="Arial"/>
        </w:rPr>
        <w:t>Pultrusion is the primary and, in practice, the only manufacturing process used to produce continuous fibre-reinforced polymer (FRP) bars suitable for use as structural reinforcement. The process is particularly well suited to composite rebar manufacture as it enables the production of long, straight components with a constant cross-section and a high proportion of axially aligned fibres, which is essential for tensile load-bearing applications.</w:t>
      </w:r>
    </w:p>
    <w:p w14:paraId="2E7A7FE9" w14:textId="77777777" w:rsidR="006411B4" w:rsidRPr="006411B4" w:rsidRDefault="006411B4" w:rsidP="006411B4">
      <w:pPr>
        <w:spacing w:line="360" w:lineRule="auto"/>
        <w:rPr>
          <w:rFonts w:ascii="Arial" w:hAnsi="Arial" w:cs="Arial"/>
        </w:rPr>
      </w:pPr>
      <w:r w:rsidRPr="006411B4">
        <w:rPr>
          <w:rFonts w:ascii="Arial" w:hAnsi="Arial" w:cs="Arial"/>
        </w:rPr>
        <w:t xml:space="preserve">The pultrusion process begins with fibre feeding and impregnation, where continuous fibre </w:t>
      </w:r>
      <w:proofErr w:type="spellStart"/>
      <w:r w:rsidRPr="006411B4">
        <w:rPr>
          <w:rFonts w:ascii="Arial" w:hAnsi="Arial" w:cs="Arial"/>
        </w:rPr>
        <w:t>rovings</w:t>
      </w:r>
      <w:proofErr w:type="spellEnd"/>
      <w:r w:rsidRPr="006411B4">
        <w:rPr>
          <w:rFonts w:ascii="Arial" w:hAnsi="Arial" w:cs="Arial"/>
        </w:rPr>
        <w:t xml:space="preserve"> are drawn from creels through a resin bath or impregnation chamber. This ensures complete wet-out of the fibres with the polymer matrix. Careful control of resin viscosity and temperature is required to achieve consistent impregnation and minimise void content within the composite (Kumar et al., 2015).</w:t>
      </w:r>
    </w:p>
    <w:p w14:paraId="2C89DDF8" w14:textId="77777777" w:rsidR="006411B4" w:rsidRPr="006411B4" w:rsidRDefault="006411B4" w:rsidP="006411B4">
      <w:pPr>
        <w:spacing w:line="360" w:lineRule="auto"/>
        <w:rPr>
          <w:rFonts w:ascii="Arial" w:hAnsi="Arial" w:cs="Arial"/>
        </w:rPr>
      </w:pPr>
      <w:r w:rsidRPr="006411B4">
        <w:rPr>
          <w:rFonts w:ascii="Arial" w:hAnsi="Arial" w:cs="Arial"/>
        </w:rPr>
        <w:t>Following impregnation, the wetted fibres pass through a preforming system that consolidates the fibres into a circular cross-section while maintaining alignment along the length of the bar. This unidirectional fibre orientation maximises tensile strength and stiffness in the longitudinal direction, which governs the structural performance of composite rebar (</w:t>
      </w:r>
      <w:proofErr w:type="spellStart"/>
      <w:r w:rsidRPr="006411B4">
        <w:rPr>
          <w:rFonts w:ascii="Arial" w:hAnsi="Arial" w:cs="Arial"/>
        </w:rPr>
        <w:t>Tiksaze</w:t>
      </w:r>
      <w:proofErr w:type="spellEnd"/>
      <w:r w:rsidRPr="006411B4">
        <w:rPr>
          <w:rFonts w:ascii="Arial" w:hAnsi="Arial" w:cs="Arial"/>
        </w:rPr>
        <w:t>, 2023).</w:t>
      </w:r>
    </w:p>
    <w:p w14:paraId="40154225" w14:textId="77777777" w:rsidR="006411B4" w:rsidRPr="006411B4" w:rsidRDefault="006411B4" w:rsidP="006411B4">
      <w:pPr>
        <w:spacing w:line="360" w:lineRule="auto"/>
        <w:rPr>
          <w:rFonts w:ascii="Arial" w:hAnsi="Arial" w:cs="Arial"/>
        </w:rPr>
      </w:pPr>
      <w:r w:rsidRPr="006411B4">
        <w:rPr>
          <w:rFonts w:ascii="Arial" w:hAnsi="Arial" w:cs="Arial"/>
        </w:rPr>
        <w:t>The preformed composite then enters a heated die, where the thermosetting resin undergoes polymerisation and the bar solidifies into its final shape. Typical curing temperatures range from approximately 120–160 °C, depending on the resin system and processing parameters employed (Mohamed, 2021). Pulling speed and die temperature are controlled to ensure uniform curing and consistent mechanical properties.</w:t>
      </w:r>
    </w:p>
    <w:p w14:paraId="0A97511F" w14:textId="77777777" w:rsidR="006411B4" w:rsidRPr="006411B4" w:rsidRDefault="006411B4" w:rsidP="006411B4">
      <w:pPr>
        <w:spacing w:line="360" w:lineRule="auto"/>
        <w:rPr>
          <w:rFonts w:ascii="Arial" w:hAnsi="Arial" w:cs="Arial"/>
        </w:rPr>
      </w:pPr>
      <w:r w:rsidRPr="006411B4">
        <w:rPr>
          <w:rFonts w:ascii="Arial" w:hAnsi="Arial" w:cs="Arial"/>
        </w:rPr>
        <w:t>To enhance bond performance with concrete, surface profiling is commonly incorporated into the pultrusion line while the bar is still partially cured. Several techniques are used in commercial composite rebars, including helical wrapping with continuous fibre strands to create a ribbed or spiral surface texture, sand coating using fine silica particles to promote mechanical interlock, and the use of indented dies to form surface patterns during curing (FDOT, 2018; Barcikowski et al., 2021). These surface features improve bond behaviour and transverse performance but do not significantly contribute to axial tensile capacity, which remains dominated by the pultruded fibres.</w:t>
      </w:r>
    </w:p>
    <w:p w14:paraId="02DF3133" w14:textId="5BAFC13A" w:rsidR="00FE790D" w:rsidRPr="0099485B" w:rsidRDefault="006411B4" w:rsidP="002F5799">
      <w:pPr>
        <w:spacing w:line="360" w:lineRule="auto"/>
        <w:rPr>
          <w:rFonts w:ascii="Arial" w:hAnsi="Arial" w:cs="Arial"/>
        </w:rPr>
      </w:pPr>
      <w:r w:rsidRPr="006411B4">
        <w:rPr>
          <w:rFonts w:ascii="Arial" w:hAnsi="Arial" w:cs="Arial"/>
        </w:rPr>
        <w:t>Finally, the cured continuous rod is cut to the required lengths, and post-curing may be applied where necessary to improve resin cross-linking and long-term durability (Kumar et al., 2015). The result is a composite rebar with uniform geometry, predictable mechanical behaviour, and high tensile efficiency.</w:t>
      </w:r>
    </w:p>
    <w:p w14:paraId="36AACDD4" w14:textId="77777777" w:rsidR="00DC4C01" w:rsidRDefault="00DC4C01" w:rsidP="002F5799">
      <w:pPr>
        <w:spacing w:line="360" w:lineRule="auto"/>
        <w:rPr>
          <w:rFonts w:ascii="Arial" w:hAnsi="Arial" w:cs="Arial"/>
        </w:rPr>
      </w:pPr>
    </w:p>
    <w:p w14:paraId="5EB799DE" w14:textId="40F03745" w:rsidR="00FE790D" w:rsidRDefault="00FE790D" w:rsidP="00E75D28">
      <w:pPr>
        <w:spacing w:line="360" w:lineRule="auto"/>
        <w:jc w:val="center"/>
        <w:rPr>
          <w:rFonts w:ascii="Arial" w:hAnsi="Arial" w:cs="Arial"/>
        </w:rPr>
      </w:pPr>
      <w:r w:rsidRPr="00FE790D">
        <w:rPr>
          <w:rFonts w:ascii="Arial" w:hAnsi="Arial" w:cs="Arial"/>
          <w:noProof/>
        </w:rPr>
        <w:lastRenderedPageBreak/>
        <w:drawing>
          <wp:inline distT="0" distB="0" distL="0" distR="0" wp14:anchorId="3FA1CB7E" wp14:editId="21D3E385">
            <wp:extent cx="6145619" cy="7198135"/>
            <wp:effectExtent l="0" t="0" r="7620" b="3175"/>
            <wp:docPr id="392506982" name="Picture 28" descr="Manufacturing process of the novel GFRP ba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nufacturing process of the novel GFRP bar.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63265" cy="7218803"/>
                    </a:xfrm>
                    <a:prstGeom prst="rect">
                      <a:avLst/>
                    </a:prstGeom>
                    <a:noFill/>
                    <a:ln>
                      <a:noFill/>
                    </a:ln>
                  </pic:spPr>
                </pic:pic>
              </a:graphicData>
            </a:graphic>
          </wp:inline>
        </w:drawing>
      </w:r>
    </w:p>
    <w:p w14:paraId="6ACF7251" w14:textId="7C2F28BD" w:rsidR="00FE790D" w:rsidRPr="00870195" w:rsidRDefault="00FC1DB2" w:rsidP="00FC1DB2">
      <w:pPr>
        <w:pStyle w:val="Caption"/>
        <w:rPr>
          <w:rFonts w:cs="Arial"/>
        </w:rPr>
      </w:pPr>
      <w:bookmarkStart w:id="21" w:name="_Toc228454674"/>
      <w:r w:rsidRPr="00870195">
        <w:rPr>
          <w:rFonts w:cs="Arial"/>
        </w:rPr>
        <w:t xml:space="preserve">Figure </w:t>
      </w:r>
      <w:r w:rsidRPr="00870195">
        <w:rPr>
          <w:rFonts w:cs="Arial"/>
        </w:rPr>
        <w:fldChar w:fldCharType="begin"/>
      </w:r>
      <w:r w:rsidRPr="00870195">
        <w:rPr>
          <w:rFonts w:cs="Arial"/>
        </w:rPr>
        <w:instrText xml:space="preserve"> SEQ Figure \* ARABIC </w:instrText>
      </w:r>
      <w:r w:rsidRPr="00870195">
        <w:rPr>
          <w:rFonts w:cs="Arial"/>
        </w:rPr>
        <w:fldChar w:fldCharType="separate"/>
      </w:r>
      <w:r w:rsidR="004F35FF">
        <w:rPr>
          <w:rFonts w:cs="Arial"/>
          <w:noProof/>
        </w:rPr>
        <w:t>3</w:t>
      </w:r>
      <w:r w:rsidRPr="00870195">
        <w:rPr>
          <w:rFonts w:cs="Arial"/>
        </w:rPr>
        <w:fldChar w:fldCharType="end"/>
      </w:r>
      <w:r w:rsidRPr="00870195">
        <w:rPr>
          <w:rFonts w:cs="Arial"/>
        </w:rPr>
        <w:t>: Pultrusion process (Liu et al., 2021)</w:t>
      </w:r>
      <w:bookmarkEnd w:id="21"/>
    </w:p>
    <w:p w14:paraId="6580FEB5" w14:textId="77777777" w:rsidR="006411B4" w:rsidRDefault="006411B4" w:rsidP="002F5799">
      <w:pPr>
        <w:spacing w:line="360" w:lineRule="auto"/>
        <w:rPr>
          <w:rFonts w:ascii="Arial" w:hAnsi="Arial" w:cs="Arial"/>
        </w:rPr>
      </w:pPr>
    </w:p>
    <w:p w14:paraId="54C79B13" w14:textId="77777777" w:rsidR="00FE790D" w:rsidRDefault="00FE790D" w:rsidP="002F5799">
      <w:pPr>
        <w:spacing w:line="360" w:lineRule="auto"/>
        <w:rPr>
          <w:rFonts w:ascii="Arial" w:hAnsi="Arial" w:cs="Arial"/>
        </w:rPr>
      </w:pPr>
    </w:p>
    <w:p w14:paraId="66FAD9AC" w14:textId="77777777" w:rsidR="00FE790D" w:rsidRPr="00D5443B" w:rsidRDefault="00FE790D" w:rsidP="002F5799">
      <w:pPr>
        <w:spacing w:line="360" w:lineRule="auto"/>
        <w:rPr>
          <w:rFonts w:ascii="Arial" w:hAnsi="Arial" w:cs="Arial"/>
        </w:rPr>
      </w:pPr>
    </w:p>
    <w:p w14:paraId="49EDF367" w14:textId="556ED204" w:rsidR="00DC4C01" w:rsidRPr="00DC4C01" w:rsidRDefault="006411B4" w:rsidP="00DC4C01">
      <w:pPr>
        <w:pStyle w:val="Heading3"/>
      </w:pPr>
      <w:bookmarkStart w:id="22" w:name="_Toc231152149"/>
      <w:r w:rsidRPr="006411B4">
        <w:lastRenderedPageBreak/>
        <w:t>Secondary Fibre Additions and Surface Modification Techniques</w:t>
      </w:r>
      <w:bookmarkEnd w:id="22"/>
    </w:p>
    <w:p w14:paraId="033FAAEA" w14:textId="77777777" w:rsidR="00DC4C01" w:rsidRPr="00DC4C01" w:rsidRDefault="00DC4C01" w:rsidP="00DC4C01">
      <w:pPr>
        <w:spacing w:line="360" w:lineRule="auto"/>
        <w:rPr>
          <w:rFonts w:ascii="Arial" w:hAnsi="Arial" w:cs="Arial"/>
        </w:rPr>
      </w:pPr>
      <w:r w:rsidRPr="00DC4C01">
        <w:rPr>
          <w:rFonts w:ascii="Arial" w:hAnsi="Arial" w:cs="Arial"/>
        </w:rPr>
        <w:t>Although pultrusion produces the structural core of composite rebar, some manufacturers incorporate additional fibre-based modifications as part of the same production line to tailor surface characteristics and transverse properties. These techniques are not alternative manufacturing methods for composite rebar, but secondary processes applied to a pultruded core.</w:t>
      </w:r>
    </w:p>
    <w:p w14:paraId="3C8C96D2" w14:textId="0BF573EA" w:rsidR="00DC4C01" w:rsidRDefault="00DC4C01" w:rsidP="00DC4C01">
      <w:pPr>
        <w:spacing w:line="360" w:lineRule="auto"/>
        <w:rPr>
          <w:rFonts w:ascii="Arial" w:hAnsi="Arial" w:cs="Arial"/>
        </w:rPr>
      </w:pPr>
      <w:r w:rsidRPr="00DC4C01">
        <w:rPr>
          <w:rFonts w:ascii="Arial" w:hAnsi="Arial" w:cs="Arial"/>
        </w:rPr>
        <w:t xml:space="preserve">Filament winding principles may be employed used in a limited capacity to apply a shallow-angle fibre over-wrap around a pultruded bar. In this approach, fibres are wound around the bar and </w:t>
      </w:r>
      <w:r w:rsidR="00AD52D4" w:rsidRPr="00AD52D4">
        <w:rPr>
          <w:rFonts w:ascii="Arial" w:hAnsi="Arial" w:cs="Arial"/>
        </w:rPr>
        <w:t xml:space="preserve">embedded </w:t>
      </w:r>
      <w:r w:rsidRPr="00DC4C01">
        <w:rPr>
          <w:rFonts w:ascii="Arial" w:hAnsi="Arial" w:cs="Arial"/>
        </w:rPr>
        <w:t>with resin prior to curing, allowing controlled fibre placement at non-axial orientations (</w:t>
      </w:r>
      <w:proofErr w:type="spellStart"/>
      <w:r w:rsidRPr="00DC4C01">
        <w:rPr>
          <w:rFonts w:ascii="Arial" w:hAnsi="Arial" w:cs="Arial"/>
        </w:rPr>
        <w:t>Tiksaze</w:t>
      </w:r>
      <w:proofErr w:type="spellEnd"/>
      <w:r w:rsidRPr="00DC4C01">
        <w:rPr>
          <w:rFonts w:ascii="Arial" w:hAnsi="Arial" w:cs="Arial"/>
        </w:rPr>
        <w:t>, 2023). When applied in this manner, filament winding does not replace pultrusion but instead supplements it by introducing angled fibres that can enhance transverse strength and surface deformation.</w:t>
      </w:r>
    </w:p>
    <w:p w14:paraId="0060A281" w14:textId="63D1EDEA" w:rsidR="00CF7579" w:rsidRDefault="00CF7579" w:rsidP="00DC4C01">
      <w:pPr>
        <w:spacing w:line="360" w:lineRule="auto"/>
        <w:rPr>
          <w:rFonts w:ascii="Arial" w:hAnsi="Arial" w:cs="Arial"/>
        </w:rPr>
      </w:pPr>
      <w:r>
        <w:rPr>
          <w:noProof/>
        </w:rPr>
        <w:drawing>
          <wp:anchor distT="0" distB="0" distL="114300" distR="114300" simplePos="0" relativeHeight="251679744" behindDoc="0" locked="0" layoutInCell="1" allowOverlap="1" wp14:anchorId="169ACC48" wp14:editId="286942D7">
            <wp:simplePos x="0" y="0"/>
            <wp:positionH relativeFrom="margin">
              <wp:align>left</wp:align>
            </wp:positionH>
            <wp:positionV relativeFrom="paragraph">
              <wp:posOffset>5597</wp:posOffset>
            </wp:positionV>
            <wp:extent cx="6197040" cy="1945758"/>
            <wp:effectExtent l="0" t="0" r="0" b="0"/>
            <wp:wrapNone/>
            <wp:docPr id="1564978177" name="Picture 29" descr="What is Filament Wind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Filament Winding Proc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97040" cy="194575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F5D47F" w14:textId="4F4B9AC1" w:rsidR="00CF7579" w:rsidRDefault="00CF7579" w:rsidP="00DC4C01">
      <w:pPr>
        <w:spacing w:line="360" w:lineRule="auto"/>
        <w:rPr>
          <w:rFonts w:ascii="Arial" w:hAnsi="Arial" w:cs="Arial"/>
        </w:rPr>
      </w:pPr>
    </w:p>
    <w:p w14:paraId="7F0F705D" w14:textId="4A93858F" w:rsidR="00CF7579" w:rsidRDefault="00CF7579" w:rsidP="00DC4C01">
      <w:pPr>
        <w:spacing w:line="360" w:lineRule="auto"/>
        <w:rPr>
          <w:rFonts w:ascii="Arial" w:hAnsi="Arial" w:cs="Arial"/>
        </w:rPr>
      </w:pPr>
    </w:p>
    <w:p w14:paraId="2E66A616" w14:textId="77777777" w:rsidR="00CF7579" w:rsidRPr="00DC4C01" w:rsidRDefault="00CF7579" w:rsidP="00DC4C01">
      <w:pPr>
        <w:spacing w:line="360" w:lineRule="auto"/>
        <w:rPr>
          <w:rFonts w:ascii="Arial" w:hAnsi="Arial" w:cs="Arial"/>
        </w:rPr>
      </w:pPr>
    </w:p>
    <w:p w14:paraId="7559708C" w14:textId="52034DF1" w:rsidR="00DC4C01" w:rsidRPr="00DC4C01" w:rsidRDefault="00DC4C01" w:rsidP="00DC4C01"/>
    <w:p w14:paraId="692480B0" w14:textId="77777777" w:rsidR="00DC4C01" w:rsidRPr="00DC4C01" w:rsidRDefault="00DC4C01" w:rsidP="00DC4C01"/>
    <w:p w14:paraId="2927D230" w14:textId="60079DBB" w:rsidR="008A557E" w:rsidRPr="00870195" w:rsidRDefault="00FC1DB2" w:rsidP="00FC1DB2">
      <w:pPr>
        <w:pStyle w:val="Caption"/>
        <w:rPr>
          <w:rFonts w:cs="Arial"/>
        </w:rPr>
      </w:pPr>
      <w:bookmarkStart w:id="23" w:name="_Toc228454675"/>
      <w:r w:rsidRPr="00870195">
        <w:rPr>
          <w:rFonts w:cs="Arial"/>
        </w:rPr>
        <w:t xml:space="preserve">Figure </w:t>
      </w:r>
      <w:r w:rsidRPr="00870195">
        <w:rPr>
          <w:rFonts w:cs="Arial"/>
        </w:rPr>
        <w:fldChar w:fldCharType="begin"/>
      </w:r>
      <w:r w:rsidRPr="00870195">
        <w:rPr>
          <w:rFonts w:cs="Arial"/>
        </w:rPr>
        <w:instrText xml:space="preserve"> SEQ Figure \* ARABIC </w:instrText>
      </w:r>
      <w:r w:rsidRPr="00870195">
        <w:rPr>
          <w:rFonts w:cs="Arial"/>
        </w:rPr>
        <w:fldChar w:fldCharType="separate"/>
      </w:r>
      <w:r w:rsidR="004F35FF">
        <w:rPr>
          <w:rFonts w:cs="Arial"/>
          <w:noProof/>
        </w:rPr>
        <w:t>4</w:t>
      </w:r>
      <w:r w:rsidRPr="00870195">
        <w:rPr>
          <w:rFonts w:cs="Arial"/>
        </w:rPr>
        <w:fldChar w:fldCharType="end"/>
      </w:r>
      <w:r w:rsidRPr="00870195">
        <w:rPr>
          <w:rFonts w:cs="Arial"/>
        </w:rPr>
        <w:t xml:space="preserve">: Filament winding process </w:t>
      </w:r>
      <w:r w:rsidR="00EC7760" w:rsidRPr="00870195">
        <w:rPr>
          <w:rFonts w:cs="Arial"/>
        </w:rPr>
        <w:t>(</w:t>
      </w:r>
      <w:proofErr w:type="spellStart"/>
      <w:r w:rsidR="00EC7760" w:rsidRPr="00870195">
        <w:rPr>
          <w:rFonts w:cs="Arial"/>
        </w:rPr>
        <w:t>AddComposites</w:t>
      </w:r>
      <w:proofErr w:type="spellEnd"/>
      <w:r w:rsidR="00EC7760" w:rsidRPr="00870195">
        <w:rPr>
          <w:rFonts w:cs="Arial"/>
        </w:rPr>
        <w:t>, 2024)</w:t>
      </w:r>
      <w:bookmarkEnd w:id="23"/>
    </w:p>
    <w:p w14:paraId="4FB82787" w14:textId="7A68D7F3" w:rsidR="008A557E" w:rsidRDefault="008A557E" w:rsidP="008A557E">
      <w:pPr>
        <w:spacing w:line="360" w:lineRule="auto"/>
        <w:ind w:left="720"/>
        <w:rPr>
          <w:rFonts w:ascii="Arial" w:hAnsi="Arial" w:cs="Arial"/>
        </w:rPr>
      </w:pPr>
    </w:p>
    <w:p w14:paraId="737E15D5" w14:textId="77777777" w:rsidR="00DC4C01" w:rsidRDefault="00DC4C01" w:rsidP="008A557E">
      <w:pPr>
        <w:spacing w:line="360" w:lineRule="auto"/>
        <w:ind w:left="720"/>
        <w:rPr>
          <w:rFonts w:ascii="Arial" w:hAnsi="Arial" w:cs="Arial"/>
        </w:rPr>
      </w:pPr>
    </w:p>
    <w:p w14:paraId="115D9E55" w14:textId="77777777" w:rsidR="00DC4C01" w:rsidRDefault="00DC4C01" w:rsidP="008A557E">
      <w:pPr>
        <w:spacing w:line="360" w:lineRule="auto"/>
        <w:ind w:left="720"/>
        <w:rPr>
          <w:rFonts w:ascii="Arial" w:hAnsi="Arial" w:cs="Arial"/>
        </w:rPr>
      </w:pPr>
    </w:p>
    <w:p w14:paraId="5AFCDFCB" w14:textId="77777777" w:rsidR="00DC4C01" w:rsidRDefault="00DC4C01" w:rsidP="008A557E">
      <w:pPr>
        <w:spacing w:line="360" w:lineRule="auto"/>
        <w:ind w:left="720"/>
        <w:rPr>
          <w:rFonts w:ascii="Arial" w:hAnsi="Arial" w:cs="Arial"/>
        </w:rPr>
      </w:pPr>
    </w:p>
    <w:p w14:paraId="6758DEE5" w14:textId="77777777" w:rsidR="00DC4C01" w:rsidRDefault="00DC4C01" w:rsidP="008A557E">
      <w:pPr>
        <w:spacing w:line="360" w:lineRule="auto"/>
        <w:ind w:left="720"/>
        <w:rPr>
          <w:rFonts w:ascii="Arial" w:hAnsi="Arial" w:cs="Arial"/>
        </w:rPr>
      </w:pPr>
    </w:p>
    <w:p w14:paraId="6371D5B3" w14:textId="77777777" w:rsidR="00DC4C01" w:rsidRDefault="00DC4C01" w:rsidP="008A557E">
      <w:pPr>
        <w:spacing w:line="360" w:lineRule="auto"/>
        <w:ind w:left="720"/>
        <w:rPr>
          <w:rFonts w:ascii="Arial" w:hAnsi="Arial" w:cs="Arial"/>
        </w:rPr>
      </w:pPr>
    </w:p>
    <w:p w14:paraId="67339EA3" w14:textId="77777777" w:rsidR="00DC4C01" w:rsidRDefault="00DC4C01" w:rsidP="008A557E">
      <w:pPr>
        <w:spacing w:line="360" w:lineRule="auto"/>
        <w:ind w:left="720"/>
        <w:rPr>
          <w:rFonts w:ascii="Arial" w:hAnsi="Arial" w:cs="Arial"/>
        </w:rPr>
      </w:pPr>
    </w:p>
    <w:p w14:paraId="06115B19" w14:textId="77777777" w:rsidR="00DC4C01" w:rsidRDefault="00DC4C01" w:rsidP="008A557E">
      <w:pPr>
        <w:spacing w:line="360" w:lineRule="auto"/>
        <w:ind w:left="720"/>
        <w:rPr>
          <w:rFonts w:ascii="Arial" w:hAnsi="Arial" w:cs="Arial"/>
        </w:rPr>
      </w:pPr>
    </w:p>
    <w:p w14:paraId="4AAC4A7B" w14:textId="77777777" w:rsidR="00CF7579" w:rsidRDefault="00CF7579" w:rsidP="008A557E">
      <w:pPr>
        <w:spacing w:line="360" w:lineRule="auto"/>
        <w:ind w:left="720"/>
        <w:rPr>
          <w:rFonts w:ascii="Arial" w:hAnsi="Arial" w:cs="Arial"/>
        </w:rPr>
      </w:pPr>
    </w:p>
    <w:p w14:paraId="58A38A75" w14:textId="77777777" w:rsidR="00DC4C01" w:rsidRDefault="00DC4C01" w:rsidP="008A557E">
      <w:pPr>
        <w:spacing w:line="360" w:lineRule="auto"/>
        <w:ind w:left="720"/>
        <w:rPr>
          <w:rFonts w:ascii="Arial" w:hAnsi="Arial" w:cs="Arial"/>
        </w:rPr>
      </w:pPr>
    </w:p>
    <w:p w14:paraId="6AB63232" w14:textId="62A09C82" w:rsidR="00DC4C01" w:rsidRPr="00DC4C01" w:rsidRDefault="00DC4C01" w:rsidP="00DC4C01">
      <w:pPr>
        <w:spacing w:line="360" w:lineRule="auto"/>
        <w:rPr>
          <w:rFonts w:ascii="Arial" w:hAnsi="Arial" w:cs="Arial"/>
        </w:rPr>
      </w:pPr>
      <w:r w:rsidRPr="00DC4C01">
        <w:rPr>
          <w:rFonts w:ascii="Arial" w:hAnsi="Arial" w:cs="Arial"/>
        </w:rPr>
        <w:lastRenderedPageBreak/>
        <w:t>Similarly, braiding and over-wrapping techniques are used in some hybrid composite rebars, where interlaced fibre layers are applied around a pultruded core. These braided layers improve resistance to splitting, impact damage, and handling-induced defects, while also contributing to improved bond behaviour with concrete (Mohamed, 2021). As with filament winding, the axial tensile performance of the bar remains governed by the unidirectional fibres produced during pultrusion.</w:t>
      </w:r>
    </w:p>
    <w:p w14:paraId="399B04BA" w14:textId="02558CD0" w:rsidR="00CF7579" w:rsidRDefault="00CF7579" w:rsidP="00DC4C01">
      <w:pPr>
        <w:spacing w:line="360" w:lineRule="auto"/>
        <w:rPr>
          <w:rFonts w:ascii="Arial" w:hAnsi="Arial" w:cs="Arial"/>
        </w:rPr>
      </w:pPr>
      <w:r>
        <w:rPr>
          <w:noProof/>
        </w:rPr>
        <w:drawing>
          <wp:anchor distT="0" distB="0" distL="114300" distR="114300" simplePos="0" relativeHeight="251678720" behindDoc="0" locked="0" layoutInCell="1" allowOverlap="1" wp14:anchorId="061E4824" wp14:editId="2E43688F">
            <wp:simplePos x="0" y="0"/>
            <wp:positionH relativeFrom="page">
              <wp:posOffset>871500</wp:posOffset>
            </wp:positionH>
            <wp:positionV relativeFrom="paragraph">
              <wp:posOffset>6335</wp:posOffset>
            </wp:positionV>
            <wp:extent cx="6113721" cy="2450636"/>
            <wp:effectExtent l="0" t="0" r="1905" b="6985"/>
            <wp:wrapNone/>
            <wp:docPr id="1765206834" name="Picture 31" descr="a) Photograph showing the braiding process. (b) Schematic of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Photograph showing the braiding process. (b) Schematic of the...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3721" cy="245063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BFDE8A" w14:textId="5DA4A939" w:rsidR="00CF7579" w:rsidRDefault="00CF7579" w:rsidP="00DC4C01">
      <w:pPr>
        <w:spacing w:line="360" w:lineRule="auto"/>
        <w:rPr>
          <w:rFonts w:ascii="Arial" w:hAnsi="Arial" w:cs="Arial"/>
        </w:rPr>
      </w:pPr>
    </w:p>
    <w:p w14:paraId="259C33A1" w14:textId="05A9F4C4" w:rsidR="00CF7579" w:rsidRDefault="00CF7579" w:rsidP="00DC4C01">
      <w:pPr>
        <w:spacing w:line="360" w:lineRule="auto"/>
        <w:rPr>
          <w:rFonts w:ascii="Arial" w:hAnsi="Arial" w:cs="Arial"/>
        </w:rPr>
      </w:pPr>
    </w:p>
    <w:p w14:paraId="598AD539" w14:textId="77777777" w:rsidR="00CF7579" w:rsidRDefault="00CF7579" w:rsidP="00DC4C01">
      <w:pPr>
        <w:spacing w:line="360" w:lineRule="auto"/>
        <w:rPr>
          <w:rFonts w:ascii="Arial" w:hAnsi="Arial" w:cs="Arial"/>
        </w:rPr>
      </w:pPr>
    </w:p>
    <w:p w14:paraId="19EA7202" w14:textId="0A4F19EF" w:rsidR="00DC4C01" w:rsidRDefault="00DC4C01" w:rsidP="00DC4C01">
      <w:pPr>
        <w:spacing w:line="360" w:lineRule="auto"/>
        <w:rPr>
          <w:rFonts w:ascii="Arial" w:hAnsi="Arial" w:cs="Arial"/>
        </w:rPr>
      </w:pPr>
    </w:p>
    <w:p w14:paraId="5B7B0E02" w14:textId="25C5C145" w:rsidR="00DC4C01" w:rsidRDefault="00DC4C01" w:rsidP="00DC4C01">
      <w:pPr>
        <w:spacing w:line="360" w:lineRule="auto"/>
        <w:rPr>
          <w:rFonts w:ascii="Arial" w:hAnsi="Arial" w:cs="Arial"/>
        </w:rPr>
      </w:pPr>
    </w:p>
    <w:p w14:paraId="02E00893" w14:textId="44B2C314" w:rsidR="00DC4C01" w:rsidRDefault="00DC4C01" w:rsidP="00DC4C01">
      <w:pPr>
        <w:spacing w:line="360" w:lineRule="auto"/>
        <w:rPr>
          <w:rFonts w:ascii="Arial" w:hAnsi="Arial" w:cs="Arial"/>
        </w:rPr>
      </w:pPr>
    </w:p>
    <w:p w14:paraId="075B9E40" w14:textId="77777777" w:rsidR="00972A7D" w:rsidRDefault="00972A7D" w:rsidP="00972A7D">
      <w:pPr>
        <w:spacing w:line="360" w:lineRule="auto"/>
        <w:rPr>
          <w:rFonts w:ascii="Arial" w:hAnsi="Arial" w:cs="Arial"/>
        </w:rPr>
      </w:pPr>
    </w:p>
    <w:p w14:paraId="1D8DED27" w14:textId="324B7039" w:rsidR="0099485B" w:rsidRPr="00870195" w:rsidRDefault="00FC1DB2" w:rsidP="00FC1DB2">
      <w:pPr>
        <w:pStyle w:val="Caption"/>
        <w:rPr>
          <w:rFonts w:cs="Arial"/>
        </w:rPr>
      </w:pPr>
      <w:bookmarkStart w:id="24" w:name="_Toc228454676"/>
      <w:r w:rsidRPr="00870195">
        <w:rPr>
          <w:rFonts w:cs="Arial"/>
        </w:rPr>
        <w:t xml:space="preserve">Figure </w:t>
      </w:r>
      <w:r w:rsidRPr="00870195">
        <w:rPr>
          <w:rFonts w:cs="Arial"/>
        </w:rPr>
        <w:fldChar w:fldCharType="begin"/>
      </w:r>
      <w:r w:rsidRPr="00870195">
        <w:rPr>
          <w:rFonts w:cs="Arial"/>
        </w:rPr>
        <w:instrText xml:space="preserve"> SEQ Figure \* ARABIC </w:instrText>
      </w:r>
      <w:r w:rsidRPr="00870195">
        <w:rPr>
          <w:rFonts w:cs="Arial"/>
        </w:rPr>
        <w:fldChar w:fldCharType="separate"/>
      </w:r>
      <w:r w:rsidR="004F35FF">
        <w:rPr>
          <w:rFonts w:cs="Arial"/>
          <w:noProof/>
        </w:rPr>
        <w:t>5</w:t>
      </w:r>
      <w:r w:rsidRPr="00870195">
        <w:rPr>
          <w:rFonts w:cs="Arial"/>
        </w:rPr>
        <w:fldChar w:fldCharType="end"/>
      </w:r>
      <w:r w:rsidRPr="00870195">
        <w:rPr>
          <w:rFonts w:cs="Arial"/>
        </w:rPr>
        <w:t xml:space="preserve">: Braiding techniques </w:t>
      </w:r>
      <w:r w:rsidR="00972A7D" w:rsidRPr="00870195">
        <w:rPr>
          <w:rFonts w:cs="Arial"/>
        </w:rPr>
        <w:t>(Chai et al., 2020)</w:t>
      </w:r>
      <w:bookmarkEnd w:id="24"/>
    </w:p>
    <w:p w14:paraId="31A068A4" w14:textId="77777777" w:rsidR="0099485B" w:rsidRPr="0099485B" w:rsidRDefault="0099485B" w:rsidP="0099485B">
      <w:pPr>
        <w:spacing w:line="360" w:lineRule="auto"/>
        <w:rPr>
          <w:rFonts w:ascii="Arial" w:hAnsi="Arial" w:cs="Arial"/>
        </w:rPr>
      </w:pPr>
      <w:r w:rsidRPr="0099485B">
        <w:rPr>
          <w:rFonts w:ascii="Arial" w:hAnsi="Arial" w:cs="Arial"/>
        </w:rPr>
        <w:t>It is therefore important to distinguish between the manufacturing of composite rebar itself and the use of secondary fibre additions. In practice, pultrusion remains the only process capable of producing continuous FRP bars suitable for structural reinforcement, while filament winding and braiding are employed solely as in-line modifications to enhance specific performance characteristics.</w:t>
      </w:r>
    </w:p>
    <w:p w14:paraId="23DCAAF1" w14:textId="77777777" w:rsidR="00CF7579" w:rsidRDefault="00CF7579" w:rsidP="00CF7579">
      <w:pPr>
        <w:spacing w:line="360" w:lineRule="auto"/>
        <w:rPr>
          <w:rFonts w:ascii="Arial" w:hAnsi="Arial" w:cs="Arial"/>
        </w:rPr>
      </w:pPr>
    </w:p>
    <w:p w14:paraId="28279424" w14:textId="77777777" w:rsidR="00CF7579" w:rsidRDefault="00CF7579" w:rsidP="00CF7579">
      <w:pPr>
        <w:spacing w:line="360" w:lineRule="auto"/>
        <w:rPr>
          <w:rFonts w:ascii="Arial" w:hAnsi="Arial" w:cs="Arial"/>
        </w:rPr>
      </w:pPr>
    </w:p>
    <w:p w14:paraId="02DE319D" w14:textId="77777777" w:rsidR="00CF7579" w:rsidRDefault="00CF7579" w:rsidP="00CF7579">
      <w:pPr>
        <w:spacing w:line="360" w:lineRule="auto"/>
        <w:rPr>
          <w:rFonts w:ascii="Arial" w:hAnsi="Arial" w:cs="Arial"/>
        </w:rPr>
      </w:pPr>
    </w:p>
    <w:p w14:paraId="008E88C8" w14:textId="77777777" w:rsidR="00CF7579" w:rsidRDefault="00CF7579" w:rsidP="00CF7579">
      <w:pPr>
        <w:spacing w:line="360" w:lineRule="auto"/>
        <w:rPr>
          <w:rFonts w:ascii="Arial" w:hAnsi="Arial" w:cs="Arial"/>
        </w:rPr>
      </w:pPr>
    </w:p>
    <w:p w14:paraId="6B1F2083" w14:textId="77777777" w:rsidR="00CF7579" w:rsidRDefault="00CF7579" w:rsidP="00CF7579">
      <w:pPr>
        <w:spacing w:line="360" w:lineRule="auto"/>
        <w:rPr>
          <w:rFonts w:ascii="Arial" w:hAnsi="Arial" w:cs="Arial"/>
        </w:rPr>
      </w:pPr>
    </w:p>
    <w:p w14:paraId="08200427" w14:textId="77777777" w:rsidR="00995E3B" w:rsidRDefault="00995E3B" w:rsidP="00CF7579">
      <w:pPr>
        <w:spacing w:line="360" w:lineRule="auto"/>
        <w:rPr>
          <w:rFonts w:ascii="Arial" w:hAnsi="Arial" w:cs="Arial"/>
        </w:rPr>
      </w:pPr>
    </w:p>
    <w:p w14:paraId="51EECCDE" w14:textId="77777777" w:rsidR="00CF7579" w:rsidRPr="00CF7579" w:rsidRDefault="00CF7579" w:rsidP="00CF7579">
      <w:pPr>
        <w:spacing w:line="360" w:lineRule="auto"/>
        <w:rPr>
          <w:rFonts w:ascii="Arial" w:hAnsi="Arial" w:cs="Arial"/>
        </w:rPr>
      </w:pPr>
    </w:p>
    <w:p w14:paraId="6D63E547" w14:textId="5DD3FEC4" w:rsidR="002F5799" w:rsidRPr="00D5443B" w:rsidRDefault="002F5799" w:rsidP="002F5799">
      <w:pPr>
        <w:pStyle w:val="Heading3"/>
      </w:pPr>
      <w:bookmarkStart w:id="25" w:name="_Toc231152150"/>
      <w:r w:rsidRPr="00D5443B">
        <w:lastRenderedPageBreak/>
        <w:t>Influence of Material and Process on Properties</w:t>
      </w:r>
      <w:bookmarkEnd w:id="25"/>
    </w:p>
    <w:p w14:paraId="2C5FC76F" w14:textId="77777777" w:rsidR="002F5799" w:rsidRPr="00D5443B" w:rsidRDefault="002F5799" w:rsidP="002F5799">
      <w:pPr>
        <w:spacing w:line="360" w:lineRule="auto"/>
        <w:rPr>
          <w:rFonts w:ascii="Arial" w:hAnsi="Arial" w:cs="Arial"/>
        </w:rPr>
      </w:pPr>
      <w:r w:rsidRPr="00D5443B">
        <w:rPr>
          <w:rFonts w:ascii="Arial" w:hAnsi="Arial" w:cs="Arial"/>
        </w:rPr>
        <w:t>The choice of fibre and resin system, along with process parameters such as fibre alignment, curing temperature, and surface treatment, directly affect the mechanical and chemical properties of composite rebar:</w:t>
      </w:r>
    </w:p>
    <w:p w14:paraId="7172C3DD" w14:textId="77777777" w:rsidR="002F5799" w:rsidRPr="00D5443B" w:rsidRDefault="002F5799" w:rsidP="002F5799">
      <w:pPr>
        <w:numPr>
          <w:ilvl w:val="0"/>
          <w:numId w:val="22"/>
        </w:numPr>
        <w:spacing w:line="360" w:lineRule="auto"/>
        <w:rPr>
          <w:rFonts w:ascii="Arial" w:hAnsi="Arial" w:cs="Arial"/>
        </w:rPr>
      </w:pPr>
      <w:r w:rsidRPr="00D5443B">
        <w:rPr>
          <w:rFonts w:ascii="Arial" w:hAnsi="Arial" w:cs="Arial"/>
        </w:rPr>
        <w:t xml:space="preserve">Tensile strength and stiffness are governed by fibre type and orientation </w:t>
      </w:r>
      <w:r>
        <w:rPr>
          <w:rFonts w:ascii="Arial" w:hAnsi="Arial" w:cs="Arial"/>
        </w:rPr>
        <w:t xml:space="preserve">- </w:t>
      </w:r>
      <w:r w:rsidRPr="00D5443B">
        <w:rPr>
          <w:rFonts w:ascii="Arial" w:hAnsi="Arial" w:cs="Arial"/>
        </w:rPr>
        <w:t>CFRP &gt; BFRP &gt; GFRP (</w:t>
      </w:r>
      <w:proofErr w:type="spellStart"/>
      <w:r w:rsidRPr="00D5443B">
        <w:rPr>
          <w:rFonts w:ascii="Arial" w:hAnsi="Arial" w:cs="Arial"/>
        </w:rPr>
        <w:t>Tiksaze</w:t>
      </w:r>
      <w:proofErr w:type="spellEnd"/>
      <w:r w:rsidRPr="00D5443B">
        <w:rPr>
          <w:rFonts w:ascii="Arial" w:hAnsi="Arial" w:cs="Arial"/>
        </w:rPr>
        <w:t>, 2023).</w:t>
      </w:r>
    </w:p>
    <w:p w14:paraId="5AD0ED9E" w14:textId="77777777" w:rsidR="002F5799" w:rsidRPr="00D5443B" w:rsidRDefault="002F5799" w:rsidP="002F5799">
      <w:pPr>
        <w:numPr>
          <w:ilvl w:val="0"/>
          <w:numId w:val="22"/>
        </w:numPr>
        <w:spacing w:line="360" w:lineRule="auto"/>
        <w:rPr>
          <w:rFonts w:ascii="Arial" w:hAnsi="Arial" w:cs="Arial"/>
        </w:rPr>
      </w:pPr>
      <w:r w:rsidRPr="00D5443B">
        <w:rPr>
          <w:rFonts w:ascii="Arial" w:hAnsi="Arial" w:cs="Arial"/>
        </w:rPr>
        <w:t>Bond strength with concrete is influenced by the surface modification method (Barcikowski et al., 2021; FDOT, 2018).</w:t>
      </w:r>
    </w:p>
    <w:p w14:paraId="1C38BBD0" w14:textId="77777777" w:rsidR="002F5799" w:rsidRPr="00D5443B" w:rsidRDefault="002F5799" w:rsidP="002F5799">
      <w:pPr>
        <w:numPr>
          <w:ilvl w:val="0"/>
          <w:numId w:val="22"/>
        </w:numPr>
        <w:spacing w:line="360" w:lineRule="auto"/>
        <w:rPr>
          <w:rFonts w:ascii="Arial" w:hAnsi="Arial" w:cs="Arial"/>
        </w:rPr>
      </w:pPr>
      <w:r w:rsidRPr="00D5443B">
        <w:rPr>
          <w:rFonts w:ascii="Arial" w:hAnsi="Arial" w:cs="Arial"/>
        </w:rPr>
        <w:t>Durability in alkaline environments depends on both the fibre’s chemical stability and the matrix’s resistance to moisture ingress (Mohamed, 2021).</w:t>
      </w:r>
    </w:p>
    <w:p w14:paraId="4789E63D" w14:textId="77777777" w:rsidR="002F5799" w:rsidRDefault="002F5799" w:rsidP="002F5799">
      <w:pPr>
        <w:numPr>
          <w:ilvl w:val="0"/>
          <w:numId w:val="22"/>
        </w:numPr>
        <w:spacing w:line="360" w:lineRule="auto"/>
        <w:rPr>
          <w:rFonts w:ascii="Arial" w:hAnsi="Arial" w:cs="Arial"/>
        </w:rPr>
      </w:pPr>
      <w:r w:rsidRPr="00D5443B">
        <w:rPr>
          <w:rFonts w:ascii="Arial" w:hAnsi="Arial" w:cs="Arial"/>
        </w:rPr>
        <w:t>Cost and sustainability vary significantly, with GFRP being the most economical and BFRP offering a balance between performance and environmental impact (</w:t>
      </w:r>
      <w:proofErr w:type="spellStart"/>
      <w:r w:rsidRPr="00D5443B">
        <w:rPr>
          <w:rFonts w:ascii="Arial" w:hAnsi="Arial" w:cs="Arial"/>
        </w:rPr>
        <w:t>Tiksaze</w:t>
      </w:r>
      <w:proofErr w:type="spellEnd"/>
      <w:r w:rsidRPr="00D5443B">
        <w:rPr>
          <w:rFonts w:ascii="Arial" w:hAnsi="Arial" w:cs="Arial"/>
        </w:rPr>
        <w:t>, 2023).</w:t>
      </w:r>
    </w:p>
    <w:p w14:paraId="406C6414" w14:textId="77777777" w:rsidR="00B75B9A" w:rsidRDefault="00B75B9A" w:rsidP="00B75B9A">
      <w:pPr>
        <w:spacing w:line="360" w:lineRule="auto"/>
        <w:rPr>
          <w:rFonts w:ascii="Arial" w:hAnsi="Arial" w:cs="Arial"/>
        </w:rPr>
      </w:pPr>
    </w:p>
    <w:p w14:paraId="7DCC3613" w14:textId="77777777" w:rsidR="00B75B9A" w:rsidRDefault="00B75B9A" w:rsidP="00B75B9A">
      <w:pPr>
        <w:spacing w:line="360" w:lineRule="auto"/>
        <w:rPr>
          <w:rFonts w:ascii="Arial" w:hAnsi="Arial" w:cs="Arial"/>
        </w:rPr>
      </w:pPr>
    </w:p>
    <w:p w14:paraId="1CA79F48" w14:textId="77777777" w:rsidR="00B75B9A" w:rsidRDefault="00B75B9A" w:rsidP="00B75B9A">
      <w:pPr>
        <w:spacing w:line="360" w:lineRule="auto"/>
        <w:rPr>
          <w:rFonts w:ascii="Arial" w:hAnsi="Arial" w:cs="Arial"/>
        </w:rPr>
      </w:pPr>
    </w:p>
    <w:p w14:paraId="5492C679" w14:textId="77777777" w:rsidR="00B75B9A" w:rsidRDefault="00B75B9A" w:rsidP="00B75B9A">
      <w:pPr>
        <w:spacing w:line="360" w:lineRule="auto"/>
        <w:rPr>
          <w:rFonts w:ascii="Arial" w:hAnsi="Arial" w:cs="Arial"/>
        </w:rPr>
      </w:pPr>
    </w:p>
    <w:p w14:paraId="0E7E4D3D" w14:textId="77777777" w:rsidR="00B75B9A" w:rsidRDefault="00B75B9A" w:rsidP="00B75B9A">
      <w:pPr>
        <w:spacing w:line="360" w:lineRule="auto"/>
        <w:rPr>
          <w:rFonts w:ascii="Arial" w:hAnsi="Arial" w:cs="Arial"/>
        </w:rPr>
      </w:pPr>
    </w:p>
    <w:p w14:paraId="439FE7C6" w14:textId="77777777" w:rsidR="00B75B9A" w:rsidRDefault="00B75B9A" w:rsidP="00B75B9A">
      <w:pPr>
        <w:spacing w:line="360" w:lineRule="auto"/>
        <w:rPr>
          <w:rFonts w:ascii="Arial" w:hAnsi="Arial" w:cs="Arial"/>
        </w:rPr>
      </w:pPr>
    </w:p>
    <w:p w14:paraId="48E7E1F0" w14:textId="77777777" w:rsidR="00B75B9A" w:rsidRDefault="00B75B9A" w:rsidP="00B75B9A">
      <w:pPr>
        <w:spacing w:line="360" w:lineRule="auto"/>
        <w:rPr>
          <w:rFonts w:ascii="Arial" w:hAnsi="Arial" w:cs="Arial"/>
        </w:rPr>
      </w:pPr>
    </w:p>
    <w:p w14:paraId="06982FC4" w14:textId="77777777" w:rsidR="00B75B9A" w:rsidRDefault="00B75B9A" w:rsidP="00B75B9A">
      <w:pPr>
        <w:spacing w:line="360" w:lineRule="auto"/>
        <w:rPr>
          <w:rFonts w:ascii="Arial" w:hAnsi="Arial" w:cs="Arial"/>
        </w:rPr>
      </w:pPr>
    </w:p>
    <w:p w14:paraId="508AD58A" w14:textId="77777777" w:rsidR="00B75B9A" w:rsidRDefault="00B75B9A" w:rsidP="00B75B9A">
      <w:pPr>
        <w:spacing w:line="360" w:lineRule="auto"/>
        <w:rPr>
          <w:rFonts w:ascii="Arial" w:hAnsi="Arial" w:cs="Arial"/>
        </w:rPr>
      </w:pPr>
    </w:p>
    <w:p w14:paraId="1AD8758F" w14:textId="77777777" w:rsidR="00B75B9A" w:rsidRDefault="00B75B9A" w:rsidP="00B75B9A">
      <w:pPr>
        <w:spacing w:line="360" w:lineRule="auto"/>
        <w:rPr>
          <w:rFonts w:ascii="Arial" w:hAnsi="Arial" w:cs="Arial"/>
        </w:rPr>
      </w:pPr>
    </w:p>
    <w:p w14:paraId="37EE5C8B" w14:textId="77777777" w:rsidR="00B75B9A" w:rsidRDefault="00B75B9A" w:rsidP="00B75B9A">
      <w:pPr>
        <w:spacing w:line="360" w:lineRule="auto"/>
        <w:rPr>
          <w:rFonts w:ascii="Arial" w:hAnsi="Arial" w:cs="Arial"/>
        </w:rPr>
      </w:pPr>
    </w:p>
    <w:p w14:paraId="2BAE5694" w14:textId="77777777" w:rsidR="002F5799" w:rsidRDefault="002F5799" w:rsidP="002F5799">
      <w:pPr>
        <w:spacing w:line="360" w:lineRule="auto"/>
        <w:rPr>
          <w:rFonts w:ascii="Arial" w:hAnsi="Arial" w:cs="Arial"/>
        </w:rPr>
      </w:pPr>
    </w:p>
    <w:p w14:paraId="5F63D157" w14:textId="77777777" w:rsidR="002F5799" w:rsidRDefault="002F5799" w:rsidP="002F5799">
      <w:pPr>
        <w:spacing w:line="360" w:lineRule="auto"/>
        <w:rPr>
          <w:rFonts w:ascii="Arial" w:hAnsi="Arial" w:cs="Arial"/>
        </w:rPr>
      </w:pPr>
    </w:p>
    <w:p w14:paraId="1BE80D32" w14:textId="77777777" w:rsidR="002F5799" w:rsidRPr="002F5799" w:rsidRDefault="002F5799" w:rsidP="002F5799"/>
    <w:p w14:paraId="1E72598E" w14:textId="3753218C" w:rsidR="001E2541" w:rsidRPr="00B22FA9" w:rsidRDefault="001E2541" w:rsidP="00B22FA9">
      <w:pPr>
        <w:pStyle w:val="Heading2"/>
      </w:pPr>
      <w:bookmarkStart w:id="26" w:name="_Toc231152151"/>
      <w:r w:rsidRPr="001E2541">
        <w:lastRenderedPageBreak/>
        <w:t>Types of Composite Rebar</w:t>
      </w:r>
      <w:bookmarkEnd w:id="26"/>
    </w:p>
    <w:p w14:paraId="52A81C70" w14:textId="730EEB1C" w:rsidR="003A0A40" w:rsidRPr="001E2541" w:rsidRDefault="001E2541" w:rsidP="001E2541">
      <w:pPr>
        <w:spacing w:line="360" w:lineRule="auto"/>
        <w:rPr>
          <w:rFonts w:ascii="Arial" w:hAnsi="Arial" w:cs="Arial"/>
        </w:rPr>
      </w:pPr>
      <w:r w:rsidRPr="001E2541">
        <w:rPr>
          <w:rFonts w:ascii="Arial" w:hAnsi="Arial" w:cs="Arial"/>
        </w:rPr>
        <w:t>FRP rebar offers a corrosion-resistant, lightweight alternative to steel reinforcement and is increasingly used in infrastructure exposed to harsh environments (Bank, 2006). The three most common types used in construction are Glass FRP (GFRP), Carbon FRP (CFRP) and Basalt FRP (BFRP).</w:t>
      </w:r>
    </w:p>
    <w:p w14:paraId="118FCA81" w14:textId="167320F1" w:rsidR="001E2541" w:rsidRPr="001E2541" w:rsidRDefault="001E2541" w:rsidP="001E2541">
      <w:pPr>
        <w:pStyle w:val="Heading3"/>
      </w:pPr>
      <w:bookmarkStart w:id="27" w:name="_Toc231152152"/>
      <w:r w:rsidRPr="001E2541">
        <w:t>Glass Fibre Reinforced Polymer (GFRP)</w:t>
      </w:r>
      <w:bookmarkEnd w:id="27"/>
    </w:p>
    <w:p w14:paraId="0D2D1D7B" w14:textId="1FF3FE38" w:rsidR="001E2541" w:rsidRDefault="001E2541" w:rsidP="001E2541">
      <w:pPr>
        <w:spacing w:line="360" w:lineRule="auto"/>
        <w:rPr>
          <w:rFonts w:ascii="Arial" w:hAnsi="Arial" w:cs="Arial"/>
        </w:rPr>
      </w:pPr>
      <w:r w:rsidRPr="001E2541">
        <w:rPr>
          <w:rFonts w:ascii="Arial" w:hAnsi="Arial" w:cs="Arial"/>
        </w:rPr>
        <w:t>GFRP rebar consists of continuous glass fibres bound with a polymer resin system</w:t>
      </w:r>
      <w:r w:rsidR="00F80FEB">
        <w:rPr>
          <w:rFonts w:ascii="Arial" w:hAnsi="Arial" w:cs="Arial"/>
        </w:rPr>
        <w:t xml:space="preserve">. </w:t>
      </w:r>
      <w:r w:rsidRPr="001E2541">
        <w:rPr>
          <w:rFonts w:ascii="Arial" w:hAnsi="Arial" w:cs="Arial"/>
        </w:rPr>
        <w:t>It has become the most widely adopted form of FRP reinforcement due to its low cost, good corrosion resistance, and favourable strength-to-weight ratio. The material is non-conductive and non-magnetic, making it suitable for environments where electromagnetic interference must be avoided, such as MRI rooms or electrical substations.</w:t>
      </w:r>
    </w:p>
    <w:p w14:paraId="0246308E" w14:textId="20A2B04D" w:rsidR="0059369C" w:rsidRDefault="0059369C" w:rsidP="00E75D28">
      <w:pPr>
        <w:spacing w:line="360" w:lineRule="auto"/>
        <w:jc w:val="center"/>
        <w:rPr>
          <w:rFonts w:ascii="Arial" w:hAnsi="Arial" w:cs="Arial"/>
        </w:rPr>
      </w:pPr>
      <w:r>
        <w:rPr>
          <w:rFonts w:ascii="Arial" w:hAnsi="Arial" w:cs="Arial"/>
          <w:noProof/>
        </w:rPr>
        <w:drawing>
          <wp:inline distT="0" distB="0" distL="0" distR="0" wp14:anchorId="5895C406" wp14:editId="531201D1">
            <wp:extent cx="4160520" cy="3962400"/>
            <wp:effectExtent l="0" t="0" r="0" b="0"/>
            <wp:docPr id="190911227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60520" cy="3962400"/>
                    </a:xfrm>
                    <a:prstGeom prst="rect">
                      <a:avLst/>
                    </a:prstGeom>
                    <a:noFill/>
                  </pic:spPr>
                </pic:pic>
              </a:graphicData>
            </a:graphic>
          </wp:inline>
        </w:drawing>
      </w:r>
    </w:p>
    <w:p w14:paraId="38CB304D" w14:textId="23357566" w:rsidR="0059369C" w:rsidRPr="00870195" w:rsidRDefault="00870195" w:rsidP="00870195">
      <w:pPr>
        <w:pStyle w:val="Caption"/>
        <w:rPr>
          <w:rFonts w:cs="Arial"/>
        </w:rPr>
      </w:pPr>
      <w:bookmarkStart w:id="28" w:name="_Toc228454677"/>
      <w:r w:rsidRPr="00870195">
        <w:rPr>
          <w:rFonts w:cs="Arial"/>
        </w:rPr>
        <w:t xml:space="preserve">Figure </w:t>
      </w:r>
      <w:r w:rsidRPr="00870195">
        <w:rPr>
          <w:rFonts w:cs="Arial"/>
        </w:rPr>
        <w:fldChar w:fldCharType="begin"/>
      </w:r>
      <w:r w:rsidRPr="00870195">
        <w:rPr>
          <w:rFonts w:cs="Arial"/>
        </w:rPr>
        <w:instrText xml:space="preserve"> SEQ Figure \* ARABIC </w:instrText>
      </w:r>
      <w:r w:rsidRPr="00870195">
        <w:rPr>
          <w:rFonts w:cs="Arial"/>
        </w:rPr>
        <w:fldChar w:fldCharType="separate"/>
      </w:r>
      <w:r w:rsidR="004F35FF">
        <w:rPr>
          <w:rFonts w:cs="Arial"/>
          <w:noProof/>
        </w:rPr>
        <w:t>6</w:t>
      </w:r>
      <w:r w:rsidRPr="00870195">
        <w:rPr>
          <w:rFonts w:cs="Arial"/>
        </w:rPr>
        <w:fldChar w:fldCharType="end"/>
      </w:r>
      <w:r w:rsidRPr="00870195">
        <w:rPr>
          <w:rFonts w:cs="Arial"/>
        </w:rPr>
        <w:t xml:space="preserve">: Examples of </w:t>
      </w:r>
      <w:r w:rsidR="00C942BC">
        <w:rPr>
          <w:rFonts w:cs="Arial"/>
        </w:rPr>
        <w:t>glass fibre reinforced plastic</w:t>
      </w:r>
      <w:r w:rsidRPr="00870195">
        <w:rPr>
          <w:rFonts w:cs="Arial"/>
        </w:rPr>
        <w:t xml:space="preserve"> rebar </w:t>
      </w:r>
      <w:r w:rsidR="0059369C" w:rsidRPr="00870195">
        <w:rPr>
          <w:rFonts w:cs="Arial"/>
        </w:rPr>
        <w:t>(Engineered Composites, n.d.)</w:t>
      </w:r>
      <w:bookmarkEnd w:id="28"/>
    </w:p>
    <w:p w14:paraId="7308515D" w14:textId="77777777" w:rsidR="00E75D28" w:rsidRDefault="00E75D28" w:rsidP="001E2541">
      <w:pPr>
        <w:spacing w:line="360" w:lineRule="auto"/>
        <w:rPr>
          <w:rFonts w:ascii="Arial" w:hAnsi="Arial" w:cs="Arial"/>
        </w:rPr>
      </w:pPr>
    </w:p>
    <w:p w14:paraId="4E69522F" w14:textId="77777777" w:rsidR="00F80FEB" w:rsidRDefault="00F80FEB" w:rsidP="001E2541">
      <w:pPr>
        <w:spacing w:line="360" w:lineRule="auto"/>
        <w:rPr>
          <w:rFonts w:ascii="Arial" w:hAnsi="Arial" w:cs="Arial"/>
        </w:rPr>
      </w:pPr>
    </w:p>
    <w:p w14:paraId="6BDDBA3F" w14:textId="77777777" w:rsidR="002F5799" w:rsidRPr="001E2541" w:rsidRDefault="002F5799" w:rsidP="001E2541">
      <w:pPr>
        <w:spacing w:line="360" w:lineRule="auto"/>
        <w:rPr>
          <w:rFonts w:ascii="Arial" w:hAnsi="Arial" w:cs="Arial"/>
        </w:rPr>
      </w:pPr>
    </w:p>
    <w:p w14:paraId="62729103" w14:textId="0CBE24BB" w:rsidR="001E2541" w:rsidRPr="001E2541" w:rsidRDefault="001E2541" w:rsidP="001E2541">
      <w:pPr>
        <w:pStyle w:val="Heading3"/>
      </w:pPr>
      <w:bookmarkStart w:id="29" w:name="_Toc231152153"/>
      <w:r w:rsidRPr="001E2541">
        <w:lastRenderedPageBreak/>
        <w:t>Mechanical and durability characteristics</w:t>
      </w:r>
      <w:bookmarkEnd w:id="29"/>
    </w:p>
    <w:p w14:paraId="10CE6F44" w14:textId="1E283900" w:rsidR="00B22FA9" w:rsidRPr="001E2541" w:rsidRDefault="001E2541" w:rsidP="001E2541">
      <w:pPr>
        <w:spacing w:line="360" w:lineRule="auto"/>
        <w:rPr>
          <w:rFonts w:ascii="Arial" w:hAnsi="Arial" w:cs="Arial"/>
        </w:rPr>
      </w:pPr>
      <w:r w:rsidRPr="001E2541">
        <w:rPr>
          <w:rFonts w:ascii="Arial" w:hAnsi="Arial" w:cs="Arial"/>
        </w:rPr>
        <w:t>GFRP displays high tensile strength, but its modulus of elasticity is significantly lower than steel, which can influence deflection and crack control in reinforced concrete structures (</w:t>
      </w:r>
      <w:proofErr w:type="spellStart"/>
      <w:r w:rsidRPr="001E2541">
        <w:rPr>
          <w:rFonts w:ascii="Arial" w:hAnsi="Arial" w:cs="Arial"/>
        </w:rPr>
        <w:t>Benmokrane</w:t>
      </w:r>
      <w:proofErr w:type="spellEnd"/>
      <w:r w:rsidRPr="001E2541">
        <w:rPr>
          <w:rFonts w:ascii="Arial" w:hAnsi="Arial" w:cs="Arial"/>
        </w:rPr>
        <w:t xml:space="preserve">, </w:t>
      </w:r>
      <w:proofErr w:type="spellStart"/>
      <w:r w:rsidRPr="001E2541">
        <w:rPr>
          <w:rFonts w:ascii="Arial" w:hAnsi="Arial" w:cs="Arial"/>
        </w:rPr>
        <w:t>Chaallal</w:t>
      </w:r>
      <w:proofErr w:type="spellEnd"/>
      <w:r w:rsidRPr="001E2541">
        <w:rPr>
          <w:rFonts w:ascii="Arial" w:hAnsi="Arial" w:cs="Arial"/>
        </w:rPr>
        <w:t xml:space="preserve"> &amp; Masmoudi, 1995). It performs well in marine, chloride-rich and damp environments, and is therefore widely used in:</w:t>
      </w:r>
    </w:p>
    <w:p w14:paraId="7B0E3172" w14:textId="09C8A60F" w:rsidR="001E2541" w:rsidRPr="001E2541" w:rsidRDefault="00B22FA9" w:rsidP="00B22FA9">
      <w:pPr>
        <w:pStyle w:val="Heading3"/>
      </w:pPr>
      <w:bookmarkStart w:id="30" w:name="_Toc231152154"/>
      <w:r>
        <w:t>Examples</w:t>
      </w:r>
      <w:bookmarkEnd w:id="30"/>
    </w:p>
    <w:p w14:paraId="119BCF14" w14:textId="7E53A41F" w:rsidR="001E2541" w:rsidRPr="00B22FA9" w:rsidRDefault="001E2541">
      <w:pPr>
        <w:pStyle w:val="ListParagraph"/>
        <w:numPr>
          <w:ilvl w:val="0"/>
          <w:numId w:val="10"/>
        </w:numPr>
        <w:spacing w:line="360" w:lineRule="auto"/>
        <w:rPr>
          <w:rFonts w:ascii="Arial" w:hAnsi="Arial" w:cs="Arial"/>
        </w:rPr>
      </w:pPr>
      <w:r w:rsidRPr="00B22FA9">
        <w:rPr>
          <w:rFonts w:ascii="Arial" w:hAnsi="Arial" w:cs="Arial"/>
        </w:rPr>
        <w:t>Bridge decks</w:t>
      </w:r>
    </w:p>
    <w:p w14:paraId="65CB34F4" w14:textId="77777777" w:rsidR="00B22FA9" w:rsidRDefault="001E2541">
      <w:pPr>
        <w:pStyle w:val="ListParagraph"/>
        <w:numPr>
          <w:ilvl w:val="0"/>
          <w:numId w:val="10"/>
        </w:numPr>
        <w:spacing w:line="360" w:lineRule="auto"/>
        <w:rPr>
          <w:rFonts w:ascii="Arial" w:hAnsi="Arial" w:cs="Arial"/>
        </w:rPr>
      </w:pPr>
      <w:r w:rsidRPr="00B22FA9">
        <w:rPr>
          <w:rFonts w:ascii="Arial" w:hAnsi="Arial" w:cs="Arial"/>
        </w:rPr>
        <w:t>Marine quay walls and seawalls</w:t>
      </w:r>
    </w:p>
    <w:p w14:paraId="103C2805" w14:textId="77777777" w:rsidR="00B22FA9" w:rsidRDefault="001E2541">
      <w:pPr>
        <w:pStyle w:val="ListParagraph"/>
        <w:numPr>
          <w:ilvl w:val="0"/>
          <w:numId w:val="10"/>
        </w:numPr>
        <w:spacing w:line="360" w:lineRule="auto"/>
        <w:rPr>
          <w:rFonts w:ascii="Arial" w:hAnsi="Arial" w:cs="Arial"/>
        </w:rPr>
      </w:pPr>
      <w:r w:rsidRPr="00B22FA9">
        <w:rPr>
          <w:rFonts w:ascii="Arial" w:hAnsi="Arial" w:cs="Arial"/>
        </w:rPr>
        <w:t>Parking garages exposed to de-icing salts</w:t>
      </w:r>
    </w:p>
    <w:p w14:paraId="6F565EC2" w14:textId="77777777" w:rsidR="00B22FA9" w:rsidRDefault="001E2541">
      <w:pPr>
        <w:pStyle w:val="ListParagraph"/>
        <w:numPr>
          <w:ilvl w:val="0"/>
          <w:numId w:val="10"/>
        </w:numPr>
        <w:spacing w:line="360" w:lineRule="auto"/>
        <w:rPr>
          <w:rFonts w:ascii="Arial" w:hAnsi="Arial" w:cs="Arial"/>
        </w:rPr>
      </w:pPr>
      <w:r w:rsidRPr="00B22FA9">
        <w:rPr>
          <w:rFonts w:ascii="Arial" w:hAnsi="Arial" w:cs="Arial"/>
        </w:rPr>
        <w:t>Water treatment plants</w:t>
      </w:r>
    </w:p>
    <w:p w14:paraId="5139A9B2" w14:textId="67457996" w:rsidR="001E2541" w:rsidRDefault="001E2541">
      <w:pPr>
        <w:pStyle w:val="ListParagraph"/>
        <w:numPr>
          <w:ilvl w:val="0"/>
          <w:numId w:val="10"/>
        </w:numPr>
        <w:spacing w:line="360" w:lineRule="auto"/>
        <w:rPr>
          <w:rFonts w:ascii="Arial" w:hAnsi="Arial" w:cs="Arial"/>
        </w:rPr>
      </w:pPr>
      <w:r w:rsidRPr="00B22FA9">
        <w:rPr>
          <w:rFonts w:ascii="Arial" w:hAnsi="Arial" w:cs="Arial"/>
        </w:rPr>
        <w:t>Underground tunnels in corrosive soil</w:t>
      </w:r>
    </w:p>
    <w:p w14:paraId="46F386F7" w14:textId="77777777" w:rsidR="00B22FA9" w:rsidRPr="00B22FA9" w:rsidRDefault="00B22FA9" w:rsidP="00B22FA9">
      <w:pPr>
        <w:pStyle w:val="ListParagraph"/>
        <w:spacing w:line="360" w:lineRule="auto"/>
        <w:rPr>
          <w:rFonts w:ascii="Arial" w:hAnsi="Arial" w:cs="Arial"/>
        </w:rPr>
      </w:pPr>
    </w:p>
    <w:p w14:paraId="4561E5EC" w14:textId="36B1DF77" w:rsidR="001E2541" w:rsidRPr="001E2541" w:rsidRDefault="001E2541" w:rsidP="00B22FA9">
      <w:pPr>
        <w:pStyle w:val="Heading3"/>
      </w:pPr>
      <w:bookmarkStart w:id="31" w:name="_Toc231152155"/>
      <w:r w:rsidRPr="001E2541">
        <w:t>Example application</w:t>
      </w:r>
      <w:bookmarkEnd w:id="31"/>
    </w:p>
    <w:p w14:paraId="4087AC83" w14:textId="4CF23140" w:rsidR="001E2541" w:rsidRDefault="00911E79" w:rsidP="001E2541">
      <w:pPr>
        <w:spacing w:line="360" w:lineRule="auto"/>
        <w:rPr>
          <w:rFonts w:ascii="Arial" w:hAnsi="Arial" w:cs="Arial"/>
        </w:rPr>
      </w:pPr>
      <w:r w:rsidRPr="00911E79">
        <w:rPr>
          <w:rFonts w:ascii="Arial" w:hAnsi="Arial" w:cs="Arial"/>
        </w:rPr>
        <w:t>Aberfeldy cable-stayed pedestrian bridge</w:t>
      </w:r>
      <w:r>
        <w:rPr>
          <w:rFonts w:ascii="Arial" w:hAnsi="Arial" w:cs="Arial"/>
        </w:rPr>
        <w:t xml:space="preserve"> in Scotland uses </w:t>
      </w:r>
      <w:r w:rsidR="001E2541" w:rsidRPr="001E2541">
        <w:rPr>
          <w:rFonts w:ascii="Arial" w:hAnsi="Arial" w:cs="Arial"/>
        </w:rPr>
        <w:t>GFRP</w:t>
      </w:r>
      <w:r w:rsidR="00AF5F98">
        <w:rPr>
          <w:rFonts w:ascii="Arial" w:hAnsi="Arial" w:cs="Arial"/>
        </w:rPr>
        <w:t>, Qureshi states that “</w:t>
      </w:r>
      <w:r w:rsidR="00AF5F98" w:rsidRPr="00AF5F98">
        <w:rPr>
          <w:rFonts w:ascii="Arial" w:hAnsi="Arial" w:cs="Arial"/>
        </w:rPr>
        <w:t xml:space="preserve">The Aberfeldy pedestrian bridge was the UK’s first major footbridge completed in 1992 in Scotland. This was a key development towards large-scale all–FRP bridge construction. The bridge connects two halves of a golf course on either side of the River </w:t>
      </w:r>
      <w:r w:rsidR="00A34816" w:rsidRPr="00AF5F98">
        <w:rPr>
          <w:rFonts w:ascii="Arial" w:hAnsi="Arial" w:cs="Arial"/>
        </w:rPr>
        <w:t>Tay</w:t>
      </w:r>
      <w:r w:rsidR="00A34816">
        <w:rPr>
          <w:rFonts w:ascii="Arial" w:hAnsi="Arial" w:cs="Arial"/>
        </w:rPr>
        <w:t>”</w:t>
      </w:r>
      <w:r w:rsidR="00A34816" w:rsidRPr="00AF5F98">
        <w:rPr>
          <w:rFonts w:ascii="Arial" w:hAnsi="Arial" w:cs="Arial"/>
        </w:rPr>
        <w:t xml:space="preserve"> (</w:t>
      </w:r>
      <w:r w:rsidR="00AF5F98" w:rsidRPr="00AF5F98">
        <w:rPr>
          <w:rFonts w:ascii="Arial" w:hAnsi="Arial" w:cs="Arial"/>
        </w:rPr>
        <w:t>Qureshi, 2023)</w:t>
      </w:r>
      <w:r w:rsidR="00AF5F98">
        <w:rPr>
          <w:rFonts w:ascii="Arial" w:hAnsi="Arial" w:cs="Arial"/>
        </w:rPr>
        <w:t xml:space="preserve">. </w:t>
      </w:r>
      <w:r w:rsidR="006A1506" w:rsidRPr="006A1506">
        <w:rPr>
          <w:rFonts w:ascii="Arial" w:hAnsi="Arial" w:cs="Arial"/>
        </w:rPr>
        <w:t>The source also provides additional examples of GFRP applications.</w:t>
      </w:r>
    </w:p>
    <w:p w14:paraId="7EB59D00" w14:textId="7D6573F9" w:rsidR="00AF5F98" w:rsidRDefault="00AF5F98" w:rsidP="00AF5F98">
      <w:pPr>
        <w:spacing w:line="360" w:lineRule="auto"/>
        <w:jc w:val="center"/>
        <w:rPr>
          <w:rFonts w:ascii="Arial" w:hAnsi="Arial" w:cs="Arial"/>
        </w:rPr>
      </w:pPr>
      <w:r>
        <w:rPr>
          <w:noProof/>
        </w:rPr>
        <w:drawing>
          <wp:inline distT="0" distB="0" distL="0" distR="0" wp14:anchorId="597202AA" wp14:editId="5186466B">
            <wp:extent cx="5057775" cy="3382881"/>
            <wp:effectExtent l="0" t="0" r="0" b="8255"/>
            <wp:docPr id="420112130" name="Picture 27" descr="Fibers 11 00040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bers 11 00040 g00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1486" cy="3385363"/>
                    </a:xfrm>
                    <a:prstGeom prst="rect">
                      <a:avLst/>
                    </a:prstGeom>
                    <a:noFill/>
                    <a:ln>
                      <a:noFill/>
                    </a:ln>
                  </pic:spPr>
                </pic:pic>
              </a:graphicData>
            </a:graphic>
          </wp:inline>
        </w:drawing>
      </w:r>
    </w:p>
    <w:p w14:paraId="2FF1F3E9" w14:textId="266B8FAB" w:rsidR="001E2541" w:rsidRPr="001E2541" w:rsidRDefault="00C942BC" w:rsidP="00C942BC">
      <w:pPr>
        <w:pStyle w:val="Caption"/>
        <w:rPr>
          <w:rFonts w:cs="Arial"/>
        </w:rPr>
      </w:pPr>
      <w:bookmarkStart w:id="32" w:name="_Toc228454678"/>
      <w:r>
        <w:t xml:space="preserve">Figure </w:t>
      </w:r>
      <w:r>
        <w:fldChar w:fldCharType="begin"/>
      </w:r>
      <w:r>
        <w:instrText xml:space="preserve"> SEQ Figure \* ARABIC </w:instrText>
      </w:r>
      <w:r>
        <w:fldChar w:fldCharType="separate"/>
      </w:r>
      <w:r w:rsidR="004F35FF">
        <w:rPr>
          <w:noProof/>
        </w:rPr>
        <w:t>7</w:t>
      </w:r>
      <w:r>
        <w:fldChar w:fldCharType="end"/>
      </w:r>
      <w:r>
        <w:t xml:space="preserve">: </w:t>
      </w:r>
      <w:r w:rsidR="00F2426C">
        <w:t>G</w:t>
      </w:r>
      <w:r>
        <w:t xml:space="preserve">lass fibre reinforced plastic rebar being used in service </w:t>
      </w:r>
      <w:r w:rsidR="00AF5F98" w:rsidRPr="00AF5F98">
        <w:rPr>
          <w:rFonts w:cs="Arial"/>
        </w:rPr>
        <w:t>(Qureshi, 2023</w:t>
      </w:r>
      <w:r>
        <w:rPr>
          <w:rFonts w:cs="Arial"/>
        </w:rPr>
        <w:t>)</w:t>
      </w:r>
      <w:bookmarkEnd w:id="32"/>
    </w:p>
    <w:p w14:paraId="4BDC475E" w14:textId="51285948" w:rsidR="001E2541" w:rsidRPr="00B22FA9" w:rsidRDefault="001E2541" w:rsidP="008A491D">
      <w:pPr>
        <w:pStyle w:val="Heading3"/>
      </w:pPr>
      <w:bookmarkStart w:id="33" w:name="_Toc231152156"/>
      <w:r w:rsidRPr="001E2541">
        <w:lastRenderedPageBreak/>
        <w:t>Carbon Fibre Reinforced Polymer (CFRP)</w:t>
      </w:r>
      <w:bookmarkEnd w:id="33"/>
    </w:p>
    <w:p w14:paraId="1E9D5906" w14:textId="0C0F0618" w:rsidR="001E2541" w:rsidRDefault="001E2541" w:rsidP="001E2541">
      <w:pPr>
        <w:spacing w:line="360" w:lineRule="auto"/>
        <w:rPr>
          <w:rFonts w:ascii="Arial" w:hAnsi="Arial" w:cs="Arial"/>
        </w:rPr>
      </w:pPr>
      <w:r w:rsidRPr="001E2541">
        <w:rPr>
          <w:rFonts w:ascii="Arial" w:hAnsi="Arial" w:cs="Arial"/>
        </w:rPr>
        <w:t>CFRP rebar is manufactured using high-modulus carbon fibres, giving it outstanding mechanical performance. It has the highest tensile strength and stiffness among FRP reinforcement types, often exceeding or matching high-strength steel. It also shows excellent fatigue resistance and minimal creep over long-term loading durations (Karataş &amp; Gökkaya, 2018).</w:t>
      </w:r>
    </w:p>
    <w:p w14:paraId="705372B2" w14:textId="12868AEA" w:rsidR="0059369C" w:rsidRDefault="0059369C" w:rsidP="00E75D28">
      <w:pPr>
        <w:spacing w:line="360" w:lineRule="auto"/>
        <w:jc w:val="center"/>
        <w:rPr>
          <w:rFonts w:ascii="Arial" w:hAnsi="Arial" w:cs="Arial"/>
        </w:rPr>
      </w:pPr>
      <w:r>
        <w:rPr>
          <w:noProof/>
        </w:rPr>
        <w:drawing>
          <wp:inline distT="0" distB="0" distL="0" distR="0" wp14:anchorId="461784BA" wp14:editId="2F12B1CA">
            <wp:extent cx="3992880" cy="2987040"/>
            <wp:effectExtent l="0" t="0" r="7620" b="3810"/>
            <wp:docPr id="927250541" name="Picture 45" descr="Carbon Fiber Reinforcing Bars,Composite Fiberglass Rebar, FRP Re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Carbon Fiber Reinforcing Bars,Composite Fiberglass Rebar, FRP Rebar"/>
                    <pic:cNvPicPr>
                      <a:picLocks noChangeAspect="1" noChangeArrowheads="1"/>
                    </pic:cNvPicPr>
                  </pic:nvPicPr>
                  <pic:blipFill rotWithShape="1">
                    <a:blip r:embed="rId16">
                      <a:extLst>
                        <a:ext uri="{28A0092B-C50C-407E-A947-70E740481C1C}">
                          <a14:useLocalDpi xmlns:a14="http://schemas.microsoft.com/office/drawing/2010/main" val="0"/>
                        </a:ext>
                      </a:extLst>
                    </a:blip>
                    <a:srcRect r="30335"/>
                    <a:stretch>
                      <a:fillRect/>
                    </a:stretch>
                  </pic:blipFill>
                  <pic:spPr bwMode="auto">
                    <a:xfrm>
                      <a:off x="0" y="0"/>
                      <a:ext cx="3992880" cy="2987040"/>
                    </a:xfrm>
                    <a:prstGeom prst="rect">
                      <a:avLst/>
                    </a:prstGeom>
                    <a:noFill/>
                    <a:ln>
                      <a:noFill/>
                    </a:ln>
                    <a:extLst>
                      <a:ext uri="{53640926-AAD7-44D8-BBD7-CCE9431645EC}">
                        <a14:shadowObscured xmlns:a14="http://schemas.microsoft.com/office/drawing/2010/main"/>
                      </a:ext>
                    </a:extLst>
                  </pic:spPr>
                </pic:pic>
              </a:graphicData>
            </a:graphic>
          </wp:inline>
        </w:drawing>
      </w:r>
    </w:p>
    <w:p w14:paraId="62C13602" w14:textId="3923F9CF" w:rsidR="00B22FA9" w:rsidRDefault="00C942BC" w:rsidP="00C942BC">
      <w:pPr>
        <w:pStyle w:val="Caption"/>
        <w:rPr>
          <w:rFonts w:cs="Arial"/>
        </w:rPr>
      </w:pPr>
      <w:bookmarkStart w:id="34" w:name="_Toc228454679"/>
      <w:r>
        <w:t xml:space="preserve">Figure </w:t>
      </w:r>
      <w:r>
        <w:fldChar w:fldCharType="begin"/>
      </w:r>
      <w:r>
        <w:instrText xml:space="preserve"> SEQ Figure \* ARABIC </w:instrText>
      </w:r>
      <w:r>
        <w:fldChar w:fldCharType="separate"/>
      </w:r>
      <w:r w:rsidR="004F35FF">
        <w:rPr>
          <w:noProof/>
        </w:rPr>
        <w:t>8</w:t>
      </w:r>
      <w:r>
        <w:fldChar w:fldCharType="end"/>
      </w:r>
      <w:r>
        <w:t xml:space="preserve">: Example of carbon fibre reinforced plastic rebar </w:t>
      </w:r>
      <w:r w:rsidR="0059369C" w:rsidRPr="0059369C">
        <w:rPr>
          <w:rFonts w:cs="Arial"/>
        </w:rPr>
        <w:t>(Engineered Composites, n.d.)</w:t>
      </w:r>
      <w:bookmarkEnd w:id="34"/>
    </w:p>
    <w:p w14:paraId="4A54AC5E" w14:textId="77777777" w:rsidR="0059369C" w:rsidRPr="001E2541" w:rsidRDefault="0059369C" w:rsidP="001E2541">
      <w:pPr>
        <w:spacing w:line="360" w:lineRule="auto"/>
        <w:rPr>
          <w:rFonts w:ascii="Arial" w:hAnsi="Arial" w:cs="Arial"/>
        </w:rPr>
      </w:pPr>
    </w:p>
    <w:p w14:paraId="0E855AC9" w14:textId="4BFB3CBB" w:rsidR="001E2541" w:rsidRPr="00B22FA9" w:rsidRDefault="001E2541" w:rsidP="00B22FA9">
      <w:pPr>
        <w:pStyle w:val="Heading3"/>
      </w:pPr>
      <w:bookmarkStart w:id="35" w:name="_Toc231152157"/>
      <w:r w:rsidRPr="001E2541">
        <w:t>Mechanical and durability characteristics</w:t>
      </w:r>
      <w:bookmarkEnd w:id="35"/>
    </w:p>
    <w:p w14:paraId="2CF885EC" w14:textId="1C65585B" w:rsidR="001E2541" w:rsidRPr="001E2541" w:rsidRDefault="001E2541" w:rsidP="001E2541">
      <w:pPr>
        <w:spacing w:line="360" w:lineRule="auto"/>
        <w:rPr>
          <w:rFonts w:ascii="Arial" w:hAnsi="Arial" w:cs="Arial"/>
        </w:rPr>
      </w:pPr>
      <w:r w:rsidRPr="001E2541">
        <w:rPr>
          <w:rFonts w:ascii="Arial" w:hAnsi="Arial" w:cs="Arial"/>
        </w:rPr>
        <w:t>Despite being extremely strong, CFRP is brittle, failing without yielding and therefore requiring careful design to avoid sudden failure. Its cost</w:t>
      </w:r>
      <w:r w:rsidR="00B22FA9">
        <w:rPr>
          <w:rFonts w:ascii="Arial" w:hAnsi="Arial" w:cs="Arial"/>
        </w:rPr>
        <w:t xml:space="preserve"> </w:t>
      </w:r>
      <w:r w:rsidRPr="001E2541">
        <w:rPr>
          <w:rFonts w:ascii="Arial" w:hAnsi="Arial" w:cs="Arial"/>
        </w:rPr>
        <w:t>often 5</w:t>
      </w:r>
      <w:r w:rsidR="00B22FA9">
        <w:rPr>
          <w:rFonts w:ascii="Arial" w:hAnsi="Arial" w:cs="Arial"/>
        </w:rPr>
        <w:t xml:space="preserve"> to </w:t>
      </w:r>
      <w:r w:rsidRPr="001E2541">
        <w:rPr>
          <w:rFonts w:ascii="Arial" w:hAnsi="Arial" w:cs="Arial"/>
        </w:rPr>
        <w:t>10× that of GFRP</w:t>
      </w:r>
      <w:r w:rsidR="00B22FA9">
        <w:rPr>
          <w:rFonts w:ascii="Arial" w:hAnsi="Arial" w:cs="Arial"/>
        </w:rPr>
        <w:t xml:space="preserve"> </w:t>
      </w:r>
      <w:r w:rsidRPr="001E2541">
        <w:rPr>
          <w:rFonts w:ascii="Arial" w:hAnsi="Arial" w:cs="Arial"/>
        </w:rPr>
        <w:t>limits its use to niche or critical applications where long-term durability or weight reduction is essential.</w:t>
      </w:r>
    </w:p>
    <w:p w14:paraId="45E1FDEF" w14:textId="04958FFD" w:rsidR="001E2541" w:rsidRPr="001E2541" w:rsidRDefault="00B22FA9" w:rsidP="00B22FA9">
      <w:pPr>
        <w:pStyle w:val="Heading3"/>
      </w:pPr>
      <w:bookmarkStart w:id="36" w:name="_Toc231152158"/>
      <w:r>
        <w:t>Examples</w:t>
      </w:r>
      <w:bookmarkEnd w:id="36"/>
    </w:p>
    <w:p w14:paraId="1E2F45B2" w14:textId="77777777" w:rsidR="00B22FA9" w:rsidRDefault="001E2541">
      <w:pPr>
        <w:pStyle w:val="ListParagraph"/>
        <w:numPr>
          <w:ilvl w:val="0"/>
          <w:numId w:val="11"/>
        </w:numPr>
        <w:spacing w:line="360" w:lineRule="auto"/>
        <w:rPr>
          <w:rFonts w:ascii="Arial" w:hAnsi="Arial" w:cs="Arial"/>
        </w:rPr>
      </w:pPr>
      <w:r w:rsidRPr="00B22FA9">
        <w:rPr>
          <w:rFonts w:ascii="Arial" w:hAnsi="Arial" w:cs="Arial"/>
        </w:rPr>
        <w:t>High-performance bridges</w:t>
      </w:r>
    </w:p>
    <w:p w14:paraId="73B306BD" w14:textId="77777777" w:rsidR="00B22FA9" w:rsidRDefault="001E2541">
      <w:pPr>
        <w:pStyle w:val="ListParagraph"/>
        <w:numPr>
          <w:ilvl w:val="0"/>
          <w:numId w:val="11"/>
        </w:numPr>
        <w:spacing w:line="360" w:lineRule="auto"/>
        <w:rPr>
          <w:rFonts w:ascii="Arial" w:hAnsi="Arial" w:cs="Arial"/>
        </w:rPr>
      </w:pPr>
      <w:r w:rsidRPr="00B22FA9">
        <w:rPr>
          <w:rFonts w:ascii="Arial" w:hAnsi="Arial" w:cs="Arial"/>
        </w:rPr>
        <w:t>Military infrastructure</w:t>
      </w:r>
    </w:p>
    <w:p w14:paraId="6BD90A65" w14:textId="77777777" w:rsidR="00B22FA9" w:rsidRDefault="001E2541">
      <w:pPr>
        <w:pStyle w:val="ListParagraph"/>
        <w:numPr>
          <w:ilvl w:val="0"/>
          <w:numId w:val="11"/>
        </w:numPr>
        <w:spacing w:line="360" w:lineRule="auto"/>
        <w:rPr>
          <w:rFonts w:ascii="Arial" w:hAnsi="Arial" w:cs="Arial"/>
        </w:rPr>
      </w:pPr>
      <w:r w:rsidRPr="00B22FA9">
        <w:rPr>
          <w:rFonts w:ascii="Arial" w:hAnsi="Arial" w:cs="Arial"/>
        </w:rPr>
        <w:t>Prestressed concrete systems</w:t>
      </w:r>
    </w:p>
    <w:p w14:paraId="195EC3D1" w14:textId="77777777" w:rsidR="00B22FA9" w:rsidRDefault="001E2541">
      <w:pPr>
        <w:pStyle w:val="ListParagraph"/>
        <w:numPr>
          <w:ilvl w:val="0"/>
          <w:numId w:val="11"/>
        </w:numPr>
        <w:spacing w:line="360" w:lineRule="auto"/>
        <w:rPr>
          <w:rFonts w:ascii="Arial" w:hAnsi="Arial" w:cs="Arial"/>
        </w:rPr>
      </w:pPr>
      <w:r w:rsidRPr="00B22FA9">
        <w:rPr>
          <w:rFonts w:ascii="Arial" w:hAnsi="Arial" w:cs="Arial"/>
        </w:rPr>
        <w:t>Highly corrosive industrial environments</w:t>
      </w:r>
    </w:p>
    <w:p w14:paraId="02A0E7DE" w14:textId="1BDA1B87" w:rsidR="001E2541" w:rsidRPr="00B22FA9" w:rsidRDefault="001E2541">
      <w:pPr>
        <w:pStyle w:val="ListParagraph"/>
        <w:numPr>
          <w:ilvl w:val="0"/>
          <w:numId w:val="11"/>
        </w:numPr>
        <w:spacing w:line="360" w:lineRule="auto"/>
        <w:rPr>
          <w:rFonts w:ascii="Arial" w:hAnsi="Arial" w:cs="Arial"/>
        </w:rPr>
      </w:pPr>
      <w:r w:rsidRPr="00B22FA9">
        <w:rPr>
          <w:rFonts w:ascii="Arial" w:hAnsi="Arial" w:cs="Arial"/>
        </w:rPr>
        <w:t>Cryogenic storage tanks, where CFRP’s low thermal expansion is advantageous</w:t>
      </w:r>
    </w:p>
    <w:p w14:paraId="2D3CE4EB" w14:textId="556FADDF" w:rsidR="001E2541" w:rsidRPr="00B22FA9" w:rsidRDefault="001E2541" w:rsidP="00B22FA9">
      <w:pPr>
        <w:pStyle w:val="Heading3"/>
      </w:pPr>
      <w:bookmarkStart w:id="37" w:name="_Toc231152159"/>
      <w:r w:rsidRPr="001E2541">
        <w:lastRenderedPageBreak/>
        <w:t>Example application</w:t>
      </w:r>
      <w:bookmarkEnd w:id="37"/>
    </w:p>
    <w:p w14:paraId="1426C43F" w14:textId="016E4DD0" w:rsidR="001E2541" w:rsidRDefault="001E2541" w:rsidP="001E2541">
      <w:pPr>
        <w:spacing w:line="360" w:lineRule="auto"/>
        <w:rPr>
          <w:rFonts w:ascii="Arial" w:hAnsi="Arial" w:cs="Arial"/>
        </w:rPr>
      </w:pPr>
      <w:r w:rsidRPr="001E2541">
        <w:rPr>
          <w:rFonts w:ascii="Arial" w:hAnsi="Arial" w:cs="Arial"/>
        </w:rPr>
        <w:t>CFRP tendons and rebar were used in the Stork Bridge in Switzerland, one of the world’s earliest large-scale CFRP-reinforced bridges, chosen for its high stiffness and long design life.</w:t>
      </w:r>
      <w:r w:rsidR="00B4410F">
        <w:rPr>
          <w:rFonts w:ascii="Arial" w:hAnsi="Arial" w:cs="Arial"/>
        </w:rPr>
        <w:t xml:space="preserve"> </w:t>
      </w:r>
      <w:r w:rsidR="00B4410F" w:rsidRPr="00B4410F">
        <w:rPr>
          <w:rFonts w:ascii="Arial" w:hAnsi="Arial" w:cs="Arial"/>
        </w:rPr>
        <w:t>(Meier et al., 2011)</w:t>
      </w:r>
    </w:p>
    <w:p w14:paraId="418AC5C3" w14:textId="3B6F3959" w:rsidR="00B4410F" w:rsidRDefault="00B4410F" w:rsidP="00911E79">
      <w:pPr>
        <w:spacing w:line="360" w:lineRule="auto"/>
        <w:jc w:val="center"/>
        <w:rPr>
          <w:rFonts w:ascii="Arial" w:hAnsi="Arial" w:cs="Arial"/>
        </w:rPr>
      </w:pPr>
      <w:r>
        <w:rPr>
          <w:noProof/>
        </w:rPr>
        <w:drawing>
          <wp:inline distT="0" distB="0" distL="0" distR="0" wp14:anchorId="5BD5FFF7" wp14:editId="404002C0">
            <wp:extent cx="5731510" cy="1882775"/>
            <wp:effectExtent l="0" t="0" r="2540" b="3175"/>
            <wp:docPr id="80112846" name="Picture 25" descr="Stork Bridge in Winterthur, Switzerland with CFRP stay cab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ork Bridge in Winterthur, Switzerland with CFRP stay cables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82775"/>
                    </a:xfrm>
                    <a:prstGeom prst="rect">
                      <a:avLst/>
                    </a:prstGeom>
                    <a:noFill/>
                    <a:ln>
                      <a:noFill/>
                    </a:ln>
                  </pic:spPr>
                </pic:pic>
              </a:graphicData>
            </a:graphic>
          </wp:inline>
        </w:drawing>
      </w:r>
    </w:p>
    <w:p w14:paraId="1DE61269" w14:textId="3877C0C6" w:rsidR="00B4410F" w:rsidRDefault="00C942BC" w:rsidP="00C942BC">
      <w:pPr>
        <w:pStyle w:val="Caption"/>
        <w:rPr>
          <w:rFonts w:cs="Arial"/>
        </w:rPr>
      </w:pPr>
      <w:bookmarkStart w:id="38" w:name="_Toc228454680"/>
      <w:r>
        <w:t xml:space="preserve">Figure </w:t>
      </w:r>
      <w:r>
        <w:fldChar w:fldCharType="begin"/>
      </w:r>
      <w:r>
        <w:instrText xml:space="preserve"> SEQ Figure \* ARABIC </w:instrText>
      </w:r>
      <w:r>
        <w:fldChar w:fldCharType="separate"/>
      </w:r>
      <w:r w:rsidR="004F35FF">
        <w:rPr>
          <w:noProof/>
        </w:rPr>
        <w:t>9</w:t>
      </w:r>
      <w:r>
        <w:fldChar w:fldCharType="end"/>
      </w:r>
      <w:r>
        <w:t xml:space="preserve">: Diagram the carbon fibre reinforced plastic rebar supported bridge </w:t>
      </w:r>
      <w:r w:rsidR="009F66D2" w:rsidRPr="009F66D2">
        <w:rPr>
          <w:rFonts w:cs="Arial"/>
        </w:rPr>
        <w:t>(Meier, 2004)</w:t>
      </w:r>
      <w:bookmarkEnd w:id="38"/>
    </w:p>
    <w:p w14:paraId="2581897E" w14:textId="4B19C1A0" w:rsidR="00B22FA9" w:rsidRDefault="00B4410F" w:rsidP="00911E79">
      <w:pPr>
        <w:spacing w:line="360" w:lineRule="auto"/>
        <w:jc w:val="center"/>
        <w:rPr>
          <w:rFonts w:ascii="Arial" w:hAnsi="Arial" w:cs="Arial"/>
        </w:rPr>
      </w:pPr>
      <w:r>
        <w:rPr>
          <w:noProof/>
        </w:rPr>
        <w:drawing>
          <wp:inline distT="0" distB="0" distL="0" distR="0" wp14:anchorId="5F3CF83C" wp14:editId="69B475D8">
            <wp:extent cx="5664200" cy="4250055"/>
            <wp:effectExtent l="0" t="0" r="0" b="0"/>
            <wp:docPr id="623780906" name="Picture 26" descr="Storchenbrücke (Winterthur, 1996) | Structur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orchenbrücke (Winterthur, 1996) | Structura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4200" cy="4250055"/>
                    </a:xfrm>
                    <a:prstGeom prst="rect">
                      <a:avLst/>
                    </a:prstGeom>
                    <a:noFill/>
                    <a:ln>
                      <a:noFill/>
                    </a:ln>
                  </pic:spPr>
                </pic:pic>
              </a:graphicData>
            </a:graphic>
          </wp:inline>
        </w:drawing>
      </w:r>
    </w:p>
    <w:p w14:paraId="76190649" w14:textId="3BB6CEFE" w:rsidR="00B22FA9" w:rsidRDefault="00C942BC" w:rsidP="00C942BC">
      <w:pPr>
        <w:pStyle w:val="Caption"/>
        <w:rPr>
          <w:rFonts w:cs="Arial"/>
        </w:rPr>
      </w:pPr>
      <w:bookmarkStart w:id="39" w:name="_Toc228454681"/>
      <w:r>
        <w:t xml:space="preserve">Figure </w:t>
      </w:r>
      <w:r>
        <w:fldChar w:fldCharType="begin"/>
      </w:r>
      <w:r>
        <w:instrText xml:space="preserve"> SEQ Figure \* ARABIC </w:instrText>
      </w:r>
      <w:r>
        <w:fldChar w:fldCharType="separate"/>
      </w:r>
      <w:r w:rsidR="004F35FF">
        <w:rPr>
          <w:noProof/>
        </w:rPr>
        <w:t>10</w:t>
      </w:r>
      <w:r>
        <w:fldChar w:fldCharType="end"/>
      </w:r>
      <w:r>
        <w:t xml:space="preserve">: </w:t>
      </w:r>
      <w:r w:rsidR="00F2426C">
        <w:t>C</w:t>
      </w:r>
      <w:r>
        <w:t xml:space="preserve">arbon fibre reinforced plastic rebar being used in service </w:t>
      </w:r>
      <w:r w:rsidR="009F66D2" w:rsidRPr="009F66D2">
        <w:rPr>
          <w:rFonts w:cs="Arial"/>
        </w:rPr>
        <w:t>(</w:t>
      </w:r>
      <w:proofErr w:type="spellStart"/>
      <w:r w:rsidR="009F66D2" w:rsidRPr="009F66D2">
        <w:rPr>
          <w:rFonts w:cs="Arial"/>
        </w:rPr>
        <w:t>Structurae</w:t>
      </w:r>
      <w:proofErr w:type="spellEnd"/>
      <w:r w:rsidR="009F66D2" w:rsidRPr="009F66D2">
        <w:rPr>
          <w:rFonts w:cs="Arial"/>
        </w:rPr>
        <w:t>, n.d.)</w:t>
      </w:r>
      <w:bookmarkEnd w:id="39"/>
    </w:p>
    <w:p w14:paraId="2E435332" w14:textId="77777777" w:rsidR="001E2541" w:rsidRPr="001E2541" w:rsidRDefault="001E2541" w:rsidP="001E2541">
      <w:pPr>
        <w:spacing w:line="360" w:lineRule="auto"/>
        <w:rPr>
          <w:rFonts w:ascii="Arial" w:hAnsi="Arial" w:cs="Arial"/>
        </w:rPr>
      </w:pPr>
    </w:p>
    <w:p w14:paraId="279BFF6D" w14:textId="50825414" w:rsidR="001E2541" w:rsidRPr="00B22FA9" w:rsidRDefault="001E2541" w:rsidP="008A491D">
      <w:pPr>
        <w:pStyle w:val="Heading3"/>
      </w:pPr>
      <w:bookmarkStart w:id="40" w:name="_Toc231152160"/>
      <w:r w:rsidRPr="001E2541">
        <w:lastRenderedPageBreak/>
        <w:t>Basalt Fibre Reinforced Polymer (BFRP)</w:t>
      </w:r>
      <w:bookmarkEnd w:id="40"/>
    </w:p>
    <w:p w14:paraId="26A2D12A" w14:textId="77777777" w:rsidR="001E2541" w:rsidRPr="001E2541" w:rsidRDefault="001E2541" w:rsidP="001E2541">
      <w:pPr>
        <w:spacing w:line="360" w:lineRule="auto"/>
        <w:rPr>
          <w:rFonts w:ascii="Arial" w:hAnsi="Arial" w:cs="Arial"/>
        </w:rPr>
      </w:pPr>
      <w:r w:rsidRPr="001E2541">
        <w:rPr>
          <w:rFonts w:ascii="Arial" w:hAnsi="Arial" w:cs="Arial"/>
        </w:rPr>
        <w:t>BFRP rebar is produced using basalt fibres derived from melted volcanic rock, giving it good mechanical performance and superior thermal stability compared with GFRP. Its tensile strength generally sits between that of GFRP and CFRP, making it a mid-range alternative with attractive durability properties (</w:t>
      </w:r>
      <w:proofErr w:type="spellStart"/>
      <w:r w:rsidRPr="001E2541">
        <w:rPr>
          <w:rFonts w:ascii="Arial" w:hAnsi="Arial" w:cs="Arial"/>
        </w:rPr>
        <w:t>Fegade</w:t>
      </w:r>
      <w:proofErr w:type="spellEnd"/>
      <w:r w:rsidRPr="001E2541">
        <w:rPr>
          <w:rFonts w:ascii="Arial" w:hAnsi="Arial" w:cs="Arial"/>
        </w:rPr>
        <w:t xml:space="preserve"> et al., 2022).</w:t>
      </w:r>
    </w:p>
    <w:p w14:paraId="14E834D9" w14:textId="3ABE550A" w:rsidR="00B22FA9" w:rsidRDefault="0059369C" w:rsidP="00E75D28">
      <w:pPr>
        <w:spacing w:line="360" w:lineRule="auto"/>
        <w:jc w:val="center"/>
        <w:rPr>
          <w:rFonts w:ascii="Arial" w:hAnsi="Arial" w:cs="Arial"/>
        </w:rPr>
      </w:pPr>
      <w:r>
        <w:rPr>
          <w:noProof/>
        </w:rPr>
        <w:drawing>
          <wp:inline distT="0" distB="0" distL="0" distR="0" wp14:anchorId="04EDE9F1" wp14:editId="0B50EDC5">
            <wp:extent cx="3505200" cy="6217920"/>
            <wp:effectExtent l="0" t="0" r="0" b="0"/>
            <wp:docPr id="678381100" name="Picture 46" descr="Basalt Rebar (BFRP) Manufacturer - Made In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Basalt Rebar (BFRP) Manufacturer - Made In US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05200" cy="6217920"/>
                    </a:xfrm>
                    <a:prstGeom prst="rect">
                      <a:avLst/>
                    </a:prstGeom>
                    <a:noFill/>
                    <a:ln>
                      <a:noFill/>
                    </a:ln>
                  </pic:spPr>
                </pic:pic>
              </a:graphicData>
            </a:graphic>
          </wp:inline>
        </w:drawing>
      </w:r>
    </w:p>
    <w:p w14:paraId="69D15DB2" w14:textId="0F6D1D21" w:rsidR="0059369C" w:rsidRDefault="00C942BC" w:rsidP="00C942BC">
      <w:pPr>
        <w:pStyle w:val="Caption"/>
        <w:rPr>
          <w:rFonts w:cs="Arial"/>
        </w:rPr>
      </w:pPr>
      <w:bookmarkStart w:id="41" w:name="_Toc228454682"/>
      <w:r>
        <w:t xml:space="preserve">Figure </w:t>
      </w:r>
      <w:r>
        <w:fldChar w:fldCharType="begin"/>
      </w:r>
      <w:r>
        <w:instrText xml:space="preserve"> SEQ Figure \* ARABIC </w:instrText>
      </w:r>
      <w:r>
        <w:fldChar w:fldCharType="separate"/>
      </w:r>
      <w:r w:rsidR="004F35FF">
        <w:rPr>
          <w:noProof/>
        </w:rPr>
        <w:t>11</w:t>
      </w:r>
      <w:r>
        <w:fldChar w:fldCharType="end"/>
      </w:r>
      <w:r>
        <w:t>: Example of Basalt fibre reinforced plastic rebar</w:t>
      </w:r>
      <w:r w:rsidRPr="0059369C">
        <w:rPr>
          <w:rFonts w:cs="Arial"/>
        </w:rPr>
        <w:t xml:space="preserve"> </w:t>
      </w:r>
      <w:r w:rsidR="0059369C" w:rsidRPr="0059369C">
        <w:rPr>
          <w:rFonts w:cs="Arial"/>
        </w:rPr>
        <w:t>(Engineered Composites, n.d.)</w:t>
      </w:r>
      <w:bookmarkEnd w:id="41"/>
    </w:p>
    <w:p w14:paraId="200AA224" w14:textId="77777777" w:rsidR="0059369C" w:rsidRDefault="0059369C" w:rsidP="001E2541">
      <w:pPr>
        <w:spacing w:line="360" w:lineRule="auto"/>
        <w:rPr>
          <w:rFonts w:ascii="Arial" w:hAnsi="Arial" w:cs="Arial"/>
        </w:rPr>
      </w:pPr>
    </w:p>
    <w:p w14:paraId="00B95D71" w14:textId="77777777" w:rsidR="0059369C" w:rsidRDefault="0059369C" w:rsidP="001E2541">
      <w:pPr>
        <w:spacing w:line="360" w:lineRule="auto"/>
        <w:rPr>
          <w:rFonts w:ascii="Arial" w:hAnsi="Arial" w:cs="Arial"/>
        </w:rPr>
      </w:pPr>
    </w:p>
    <w:p w14:paraId="46018457" w14:textId="006AAFE3" w:rsidR="001E2541" w:rsidRPr="00B22FA9" w:rsidRDefault="001E2541" w:rsidP="00B22FA9">
      <w:pPr>
        <w:pStyle w:val="Heading3"/>
      </w:pPr>
      <w:bookmarkStart w:id="42" w:name="_Toc231152161"/>
      <w:r w:rsidRPr="001E2541">
        <w:lastRenderedPageBreak/>
        <w:t>Mechanical and durability characteristics</w:t>
      </w:r>
      <w:bookmarkEnd w:id="42"/>
    </w:p>
    <w:p w14:paraId="1C9DF0F5" w14:textId="02D714B0" w:rsidR="00B22FA9" w:rsidRPr="001E2541" w:rsidRDefault="00B22FA9" w:rsidP="001E2541">
      <w:pPr>
        <w:spacing w:line="360" w:lineRule="auto"/>
        <w:rPr>
          <w:rFonts w:ascii="Arial" w:hAnsi="Arial" w:cs="Arial"/>
        </w:rPr>
      </w:pPr>
      <w:r w:rsidRPr="00B22FA9">
        <w:rPr>
          <w:rFonts w:ascii="Arial" w:hAnsi="Arial" w:cs="Arial"/>
        </w:rPr>
        <w:t xml:space="preserve">BFRP reinforcement offers several advantageous material properties, including strong corrosion resistance in alkaline environments, improved thermal stability compared with GFRP, and high resistance to ultraviolet degradation. These characteristics contribute to a favourable cost-to-performance ratio, positioning BFRP as a promising alternative for structures exposed to aggressive or thermally variable conditions. However, despite its technical potential, BFRP remains less commercially mature than both GFRP and CFRP. </w:t>
      </w:r>
    </w:p>
    <w:p w14:paraId="1B11A703" w14:textId="6B061D89" w:rsidR="001E2541" w:rsidRPr="00B22FA9" w:rsidRDefault="001E2541" w:rsidP="00B22FA9">
      <w:pPr>
        <w:pStyle w:val="Heading3"/>
      </w:pPr>
      <w:bookmarkStart w:id="43" w:name="_Toc231152162"/>
      <w:r w:rsidRPr="001E2541">
        <w:t>Example</w:t>
      </w:r>
      <w:r w:rsidR="00B22FA9">
        <w:t>s</w:t>
      </w:r>
      <w:bookmarkEnd w:id="43"/>
    </w:p>
    <w:p w14:paraId="1CBD68A5" w14:textId="77777777" w:rsidR="00B22FA9" w:rsidRDefault="001E2541">
      <w:pPr>
        <w:pStyle w:val="ListParagraph"/>
        <w:numPr>
          <w:ilvl w:val="0"/>
          <w:numId w:val="12"/>
        </w:numPr>
        <w:spacing w:line="360" w:lineRule="auto"/>
        <w:rPr>
          <w:rFonts w:ascii="Arial" w:hAnsi="Arial" w:cs="Arial"/>
        </w:rPr>
      </w:pPr>
      <w:r w:rsidRPr="00B22FA9">
        <w:rPr>
          <w:rFonts w:ascii="Arial" w:hAnsi="Arial" w:cs="Arial"/>
        </w:rPr>
        <w:t>Retaining walls and soil reinforcement</w:t>
      </w:r>
    </w:p>
    <w:p w14:paraId="6B96891D" w14:textId="77777777" w:rsidR="00B22FA9" w:rsidRDefault="001E2541">
      <w:pPr>
        <w:pStyle w:val="ListParagraph"/>
        <w:numPr>
          <w:ilvl w:val="0"/>
          <w:numId w:val="12"/>
        </w:numPr>
        <w:spacing w:line="360" w:lineRule="auto"/>
        <w:rPr>
          <w:rFonts w:ascii="Arial" w:hAnsi="Arial" w:cs="Arial"/>
        </w:rPr>
      </w:pPr>
      <w:r w:rsidRPr="00B22FA9">
        <w:rPr>
          <w:rFonts w:ascii="Arial" w:hAnsi="Arial" w:cs="Arial"/>
        </w:rPr>
        <w:t>Pavement slabs</w:t>
      </w:r>
    </w:p>
    <w:p w14:paraId="40DC02A1" w14:textId="77777777" w:rsidR="00B22FA9" w:rsidRDefault="001E2541">
      <w:pPr>
        <w:pStyle w:val="ListParagraph"/>
        <w:numPr>
          <w:ilvl w:val="0"/>
          <w:numId w:val="12"/>
        </w:numPr>
        <w:spacing w:line="360" w:lineRule="auto"/>
        <w:rPr>
          <w:rFonts w:ascii="Arial" w:hAnsi="Arial" w:cs="Arial"/>
        </w:rPr>
      </w:pPr>
      <w:r w:rsidRPr="00B22FA9">
        <w:rPr>
          <w:rFonts w:ascii="Arial" w:hAnsi="Arial" w:cs="Arial"/>
        </w:rPr>
        <w:t>Marine structures where thermal cycling is significant</w:t>
      </w:r>
    </w:p>
    <w:p w14:paraId="382F672E" w14:textId="6614DBCC" w:rsidR="00C942BC" w:rsidRDefault="001E2541" w:rsidP="00C942BC">
      <w:pPr>
        <w:pStyle w:val="ListParagraph"/>
        <w:numPr>
          <w:ilvl w:val="0"/>
          <w:numId w:val="12"/>
        </w:numPr>
        <w:spacing w:line="360" w:lineRule="auto"/>
        <w:rPr>
          <w:rFonts w:ascii="Arial" w:hAnsi="Arial" w:cs="Arial"/>
        </w:rPr>
      </w:pPr>
      <w:r w:rsidRPr="00B22FA9">
        <w:rPr>
          <w:rFonts w:ascii="Arial" w:hAnsi="Arial" w:cs="Arial"/>
        </w:rPr>
        <w:t>Environmentally sustainable construction projects, due to basalt’s natural origin</w:t>
      </w:r>
    </w:p>
    <w:p w14:paraId="5F9FAEA7" w14:textId="55BB917D" w:rsidR="00C942BC" w:rsidRDefault="00C942BC" w:rsidP="00C942BC">
      <w:pPr>
        <w:pStyle w:val="Heading3"/>
      </w:pPr>
      <w:bookmarkStart w:id="44" w:name="_Toc231152163"/>
      <w:r>
        <w:t>Example application</w:t>
      </w:r>
      <w:bookmarkEnd w:id="44"/>
      <w:r>
        <w:t xml:space="preserve"> </w:t>
      </w:r>
    </w:p>
    <w:p w14:paraId="37B28C40" w14:textId="59B6B291" w:rsidR="004F35FF" w:rsidRPr="004F35FF" w:rsidRDefault="004F35FF" w:rsidP="004F35FF">
      <w:pPr>
        <w:spacing w:line="360" w:lineRule="auto"/>
        <w:rPr>
          <w:rFonts w:ascii="Arial" w:hAnsi="Arial" w:cs="Arial"/>
        </w:rPr>
      </w:pPr>
      <w:r w:rsidRPr="004F35FF">
        <w:rPr>
          <w:rFonts w:ascii="Arial" w:hAnsi="Arial" w:cs="Arial"/>
        </w:rPr>
        <w:t xml:space="preserve">BFRP reinforcement has been implemented in large-scale infrastructure projects, including the </w:t>
      </w:r>
      <w:proofErr w:type="spellStart"/>
      <w:r w:rsidRPr="004F35FF">
        <w:rPr>
          <w:rFonts w:ascii="Arial" w:hAnsi="Arial" w:cs="Arial"/>
        </w:rPr>
        <w:t>Huangmaohai</w:t>
      </w:r>
      <w:proofErr w:type="spellEnd"/>
      <w:r w:rsidRPr="004F35FF">
        <w:rPr>
          <w:rFonts w:ascii="Arial" w:hAnsi="Arial" w:cs="Arial"/>
        </w:rPr>
        <w:t xml:space="preserve"> Bridge in China, where basalt fibre reinforced polymer (BFRP) mesh has been used to enhance durability and resistance to aggressive environmental conditions (Basalt Fiber CN, n.d.).</w:t>
      </w:r>
    </w:p>
    <w:p w14:paraId="2EC3E259" w14:textId="044F6A50" w:rsidR="006A1506" w:rsidRDefault="006A448D" w:rsidP="006A1506">
      <w:r>
        <w:rPr>
          <w:noProof/>
        </w:rPr>
        <w:drawing>
          <wp:inline distT="0" distB="0" distL="0" distR="0" wp14:anchorId="75AE2666" wp14:editId="1E58CDBD">
            <wp:extent cx="5731510" cy="3225800"/>
            <wp:effectExtent l="0" t="0" r="2540" b="0"/>
            <wp:docPr id="2401504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50471" name="Picture 240150471"/>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493AF8B8" w14:textId="56B9C656" w:rsidR="006A1506" w:rsidRDefault="004F35FF" w:rsidP="004F35FF">
      <w:pPr>
        <w:pStyle w:val="Caption"/>
        <w:rPr>
          <w:lang w:val="en-GB"/>
        </w:rPr>
      </w:pPr>
      <w:bookmarkStart w:id="45" w:name="_Toc228454683"/>
      <w:r>
        <w:t xml:space="preserve">Figure </w:t>
      </w:r>
      <w:r>
        <w:fldChar w:fldCharType="begin"/>
      </w:r>
      <w:r>
        <w:instrText xml:space="preserve"> SEQ Figure \* ARABIC </w:instrText>
      </w:r>
      <w:r>
        <w:fldChar w:fldCharType="separate"/>
      </w:r>
      <w:r>
        <w:rPr>
          <w:noProof/>
        </w:rPr>
        <w:t>12</w:t>
      </w:r>
      <w:r>
        <w:fldChar w:fldCharType="end"/>
      </w:r>
      <w:r>
        <w:t xml:space="preserve">: </w:t>
      </w:r>
      <w:r>
        <w:rPr>
          <w:lang w:val="en-GB"/>
        </w:rPr>
        <w:t xml:space="preserve">Basalt fibre reinforced plastic rebar being used in service </w:t>
      </w:r>
      <w:bookmarkEnd w:id="45"/>
      <w:r w:rsidR="0056644B" w:rsidRPr="0056644B">
        <w:rPr>
          <w:lang w:val="en-GB"/>
        </w:rPr>
        <w:t>(Xinhua News Agency, 2024)</w:t>
      </w:r>
    </w:p>
    <w:p w14:paraId="26F3C562" w14:textId="77777777" w:rsidR="004F35FF" w:rsidRDefault="004F35FF" w:rsidP="004F35FF"/>
    <w:p w14:paraId="126DDCAF" w14:textId="77777777" w:rsidR="004F35FF" w:rsidRDefault="004F35FF" w:rsidP="004F35FF"/>
    <w:p w14:paraId="0C870274" w14:textId="77777777" w:rsidR="004F35FF" w:rsidRDefault="004F35FF" w:rsidP="004F35FF"/>
    <w:p w14:paraId="6C641D3F" w14:textId="622502BA" w:rsidR="004F35FF" w:rsidRDefault="004721D6" w:rsidP="004721D6">
      <w:pPr>
        <w:spacing w:line="360" w:lineRule="auto"/>
        <w:rPr>
          <w:rFonts w:ascii="Arial" w:hAnsi="Arial" w:cs="Arial"/>
        </w:rPr>
      </w:pPr>
      <w:r w:rsidRPr="004721D6">
        <w:rPr>
          <w:rFonts w:ascii="Arial" w:hAnsi="Arial" w:cs="Arial"/>
        </w:rPr>
        <w:t xml:space="preserve">Despite identifying project-specific applications such as the </w:t>
      </w:r>
      <w:proofErr w:type="spellStart"/>
      <w:r w:rsidRPr="004721D6">
        <w:rPr>
          <w:rFonts w:ascii="Arial" w:hAnsi="Arial" w:cs="Arial"/>
        </w:rPr>
        <w:t>Huangmaohai</w:t>
      </w:r>
      <w:proofErr w:type="spellEnd"/>
      <w:r w:rsidRPr="004721D6">
        <w:rPr>
          <w:rFonts w:ascii="Arial" w:hAnsi="Arial" w:cs="Arial"/>
        </w:rPr>
        <w:t xml:space="preserve"> Bridge, it is more difficult to find well-documented, large-scale examples of BFRP reinforcement compared to GFRP or CFRP. This is primarily due to the relatively recent development of basalt fibre composites and their limited inclusion within established design standards and guidelines (Sim, Park and Moon, 2005; </w:t>
      </w:r>
      <w:proofErr w:type="spellStart"/>
      <w:r w:rsidRPr="004721D6">
        <w:rPr>
          <w:rFonts w:ascii="Arial" w:hAnsi="Arial" w:cs="Arial"/>
        </w:rPr>
        <w:t>Elgabbas</w:t>
      </w:r>
      <w:proofErr w:type="spellEnd"/>
      <w:r w:rsidRPr="004721D6">
        <w:rPr>
          <w:rFonts w:ascii="Arial" w:hAnsi="Arial" w:cs="Arial"/>
        </w:rPr>
        <w:t xml:space="preserve"> et al., 2016). As a result, the availability of long-term durability and field performance data remains limited, reducing confidence among designers when specifying BFRP for critical infrastructure. Consequently, much of the published work focuses on experimental investigation and material characterisation rather than widely recognised full-scale applications, indicating that, despite strong technical potential, its adoption within the construction industry is still developing.</w:t>
      </w:r>
    </w:p>
    <w:p w14:paraId="0CFEE44B" w14:textId="77777777" w:rsidR="004721D6" w:rsidRPr="004F35FF" w:rsidRDefault="004721D6" w:rsidP="004721D6">
      <w:pPr>
        <w:spacing w:line="360" w:lineRule="auto"/>
      </w:pPr>
    </w:p>
    <w:p w14:paraId="3AA5F681" w14:textId="6FA79A41" w:rsidR="004D4618" w:rsidRDefault="004D4618" w:rsidP="008A5E54">
      <w:pPr>
        <w:spacing w:line="360" w:lineRule="auto"/>
        <w:rPr>
          <w:rFonts w:ascii="Arial" w:hAnsi="Arial" w:cs="Arial"/>
        </w:rPr>
      </w:pPr>
      <w:r w:rsidRPr="008A5E54">
        <w:rPr>
          <w:rFonts w:ascii="Arial" w:hAnsi="Arial" w:cs="Arial"/>
        </w:rPr>
        <w:t>The selection between GFRP, CFRP, and BFRP depends largely on project requirements, cost limits, environmental exposure, and compliance with available design codes (ACI Committee 440, 2006).</w:t>
      </w:r>
    </w:p>
    <w:p w14:paraId="29879A7A" w14:textId="77777777" w:rsidR="00BB0968" w:rsidRDefault="00BB0968" w:rsidP="008A5E54">
      <w:pPr>
        <w:spacing w:line="360" w:lineRule="auto"/>
        <w:rPr>
          <w:rFonts w:ascii="Arial" w:hAnsi="Arial" w:cs="Arial"/>
        </w:rPr>
      </w:pPr>
    </w:p>
    <w:p w14:paraId="31BDC465" w14:textId="77777777" w:rsidR="00BB0968" w:rsidRDefault="00BB0968" w:rsidP="008A5E54">
      <w:pPr>
        <w:spacing w:line="360" w:lineRule="auto"/>
        <w:rPr>
          <w:rFonts w:ascii="Arial" w:hAnsi="Arial" w:cs="Arial"/>
        </w:rPr>
      </w:pPr>
    </w:p>
    <w:p w14:paraId="0046D8FF" w14:textId="77777777" w:rsidR="00BB0968" w:rsidRDefault="00BB0968" w:rsidP="008A5E54">
      <w:pPr>
        <w:spacing w:line="360" w:lineRule="auto"/>
        <w:rPr>
          <w:rFonts w:ascii="Arial" w:hAnsi="Arial" w:cs="Arial"/>
        </w:rPr>
      </w:pPr>
    </w:p>
    <w:p w14:paraId="3624DE13" w14:textId="77777777" w:rsidR="00BB0968" w:rsidRDefault="00BB0968" w:rsidP="008A5E54">
      <w:pPr>
        <w:spacing w:line="360" w:lineRule="auto"/>
        <w:rPr>
          <w:rFonts w:ascii="Arial" w:hAnsi="Arial" w:cs="Arial"/>
        </w:rPr>
      </w:pPr>
    </w:p>
    <w:p w14:paraId="20410CC9" w14:textId="77777777" w:rsidR="00BB0968" w:rsidRDefault="00BB0968" w:rsidP="008A5E54">
      <w:pPr>
        <w:spacing w:line="360" w:lineRule="auto"/>
        <w:rPr>
          <w:rFonts w:ascii="Arial" w:hAnsi="Arial" w:cs="Arial"/>
        </w:rPr>
      </w:pPr>
    </w:p>
    <w:p w14:paraId="23E4F77F" w14:textId="77777777" w:rsidR="00BB0968" w:rsidRDefault="00BB0968" w:rsidP="008A5E54">
      <w:pPr>
        <w:spacing w:line="360" w:lineRule="auto"/>
        <w:rPr>
          <w:rFonts w:ascii="Arial" w:hAnsi="Arial" w:cs="Arial"/>
        </w:rPr>
      </w:pPr>
    </w:p>
    <w:p w14:paraId="322301F1" w14:textId="77777777" w:rsidR="00BB0968" w:rsidRDefault="00BB0968" w:rsidP="008A5E54">
      <w:pPr>
        <w:spacing w:line="360" w:lineRule="auto"/>
        <w:rPr>
          <w:rFonts w:ascii="Arial" w:hAnsi="Arial" w:cs="Arial"/>
        </w:rPr>
      </w:pPr>
    </w:p>
    <w:p w14:paraId="7DDEAB29" w14:textId="77777777" w:rsidR="004721D6" w:rsidRDefault="004721D6" w:rsidP="008A5E54">
      <w:pPr>
        <w:spacing w:line="360" w:lineRule="auto"/>
        <w:rPr>
          <w:rFonts w:ascii="Arial" w:hAnsi="Arial" w:cs="Arial"/>
        </w:rPr>
      </w:pPr>
    </w:p>
    <w:p w14:paraId="16B2D81A" w14:textId="77777777" w:rsidR="004721D6" w:rsidRDefault="004721D6" w:rsidP="008A5E54">
      <w:pPr>
        <w:spacing w:line="360" w:lineRule="auto"/>
        <w:rPr>
          <w:rFonts w:ascii="Arial" w:hAnsi="Arial" w:cs="Arial"/>
        </w:rPr>
      </w:pPr>
    </w:p>
    <w:p w14:paraId="6EC9EFF1" w14:textId="77777777" w:rsidR="004721D6" w:rsidRDefault="004721D6" w:rsidP="008A5E54">
      <w:pPr>
        <w:spacing w:line="360" w:lineRule="auto"/>
        <w:rPr>
          <w:rFonts w:ascii="Arial" w:hAnsi="Arial" w:cs="Arial"/>
        </w:rPr>
      </w:pPr>
    </w:p>
    <w:p w14:paraId="718A3DEF" w14:textId="77777777" w:rsidR="00BB0968" w:rsidRDefault="00BB0968" w:rsidP="008A5E54">
      <w:pPr>
        <w:spacing w:line="360" w:lineRule="auto"/>
        <w:rPr>
          <w:rFonts w:ascii="Arial" w:hAnsi="Arial" w:cs="Arial"/>
        </w:rPr>
      </w:pPr>
    </w:p>
    <w:p w14:paraId="510BAF6A" w14:textId="77777777" w:rsidR="004F35FF" w:rsidRDefault="004F35FF" w:rsidP="008A5E54">
      <w:pPr>
        <w:spacing w:line="360" w:lineRule="auto"/>
        <w:rPr>
          <w:rFonts w:ascii="Arial" w:hAnsi="Arial" w:cs="Arial"/>
        </w:rPr>
      </w:pPr>
    </w:p>
    <w:p w14:paraId="0D58C96B" w14:textId="77777777" w:rsidR="004F35FF" w:rsidRDefault="004F35FF" w:rsidP="008A5E54">
      <w:pPr>
        <w:spacing w:line="360" w:lineRule="auto"/>
        <w:rPr>
          <w:rFonts w:ascii="Arial" w:hAnsi="Arial" w:cs="Arial"/>
        </w:rPr>
      </w:pPr>
    </w:p>
    <w:p w14:paraId="2D00EB00" w14:textId="269F22B0" w:rsidR="00B22FA9" w:rsidRDefault="004E1647" w:rsidP="004E1647">
      <w:pPr>
        <w:pStyle w:val="Heading2"/>
      </w:pPr>
      <w:bookmarkStart w:id="46" w:name="_Toc231152164"/>
      <w:r>
        <w:lastRenderedPageBreak/>
        <w:t>Previous work on composite rebar</w:t>
      </w:r>
      <w:bookmarkEnd w:id="46"/>
    </w:p>
    <w:p w14:paraId="15390B6D" w14:textId="30238FDF" w:rsidR="00BB0968" w:rsidRDefault="00BB0968" w:rsidP="00BB0968">
      <w:pPr>
        <w:pStyle w:val="Heading3"/>
      </w:pPr>
      <w:bookmarkStart w:id="47" w:name="_Toc231152165"/>
      <w:r w:rsidRPr="00BB0968">
        <w:t>Steel Tube Method (Micelli &amp; Aiello, 2020)</w:t>
      </w:r>
      <w:r w:rsidR="00BF2FA3">
        <w:t xml:space="preserve"> and </w:t>
      </w:r>
      <w:r w:rsidR="00BF2FA3" w:rsidRPr="00BB0968">
        <w:t>(</w:t>
      </w:r>
      <w:proofErr w:type="spellStart"/>
      <w:r w:rsidR="00BF2FA3" w:rsidRPr="00BB0968">
        <w:t>Plevkov</w:t>
      </w:r>
      <w:proofErr w:type="spellEnd"/>
      <w:r w:rsidR="00BF2FA3" w:rsidRPr="00BB0968">
        <w:t xml:space="preserve"> et al., 2017)</w:t>
      </w:r>
      <w:bookmarkEnd w:id="47"/>
    </w:p>
    <w:p w14:paraId="5281A765" w14:textId="77777777" w:rsidR="00BF2FA3" w:rsidRPr="00BF2FA3" w:rsidRDefault="00BF2FA3" w:rsidP="00BF2FA3">
      <w:pPr>
        <w:pStyle w:val="isselectedend"/>
        <w:spacing w:line="360" w:lineRule="auto"/>
        <w:rPr>
          <w:rFonts w:ascii="Arial" w:hAnsi="Arial" w:cs="Arial"/>
          <w:sz w:val="22"/>
          <w:szCs w:val="22"/>
        </w:rPr>
      </w:pPr>
      <w:r w:rsidRPr="00BF2FA3">
        <w:rPr>
          <w:rFonts w:ascii="Arial" w:hAnsi="Arial" w:cs="Arial"/>
          <w:sz w:val="22"/>
          <w:szCs w:val="22"/>
        </w:rPr>
        <w:t xml:space="preserve">One of the most established approaches for preparing composite rebar specimens for tensile testing involves bonding the ends of the FRP bar into steel tubes or couplings, which act as anchorage units. Micelli and Aiello (2020) and </w:t>
      </w:r>
      <w:proofErr w:type="spellStart"/>
      <w:r w:rsidRPr="00BF2FA3">
        <w:rPr>
          <w:rFonts w:ascii="Arial" w:hAnsi="Arial" w:cs="Arial"/>
          <w:sz w:val="22"/>
          <w:szCs w:val="22"/>
        </w:rPr>
        <w:t>Plevkov</w:t>
      </w:r>
      <w:proofErr w:type="spellEnd"/>
      <w:r w:rsidRPr="00BF2FA3">
        <w:rPr>
          <w:rFonts w:ascii="Arial" w:hAnsi="Arial" w:cs="Arial"/>
          <w:sz w:val="22"/>
          <w:szCs w:val="22"/>
        </w:rPr>
        <w:t xml:space="preserve"> et al. (2017) both identified bonded steel anchorages as necessary due to the brittle nature of FRP materials, which are prone to slippage or premature crushing when clamped directly in conventional wedge grips.</w:t>
      </w:r>
    </w:p>
    <w:p w14:paraId="52FF9D31" w14:textId="77777777" w:rsidR="00BF2FA3" w:rsidRPr="00BF2FA3" w:rsidRDefault="00BF2FA3" w:rsidP="00BF2FA3">
      <w:pPr>
        <w:pStyle w:val="isselectedend"/>
        <w:spacing w:line="360" w:lineRule="auto"/>
        <w:rPr>
          <w:rFonts w:ascii="Arial" w:hAnsi="Arial" w:cs="Arial"/>
          <w:sz w:val="22"/>
          <w:szCs w:val="22"/>
        </w:rPr>
      </w:pPr>
      <w:r w:rsidRPr="00BF2FA3">
        <w:rPr>
          <w:rFonts w:ascii="Arial" w:hAnsi="Arial" w:cs="Arial"/>
          <w:sz w:val="22"/>
          <w:szCs w:val="22"/>
        </w:rPr>
        <w:t xml:space="preserve">The preparation procedure generally involves roughening and cleaning the bar surface, centrally positioning the FRP bar within the steel anchorage, and filling the tube or coupling with a bonding material before curing. Micelli and Aiello (2020) reported the use of expansive cement grout, while </w:t>
      </w:r>
      <w:proofErr w:type="spellStart"/>
      <w:r w:rsidRPr="00BF2FA3">
        <w:rPr>
          <w:rFonts w:ascii="Arial" w:hAnsi="Arial" w:cs="Arial"/>
          <w:sz w:val="22"/>
          <w:szCs w:val="22"/>
        </w:rPr>
        <w:t>Plevkov</w:t>
      </w:r>
      <w:proofErr w:type="spellEnd"/>
      <w:r w:rsidRPr="00BF2FA3">
        <w:rPr>
          <w:rFonts w:ascii="Arial" w:hAnsi="Arial" w:cs="Arial"/>
          <w:sz w:val="22"/>
          <w:szCs w:val="22"/>
        </w:rPr>
        <w:t xml:space="preserve"> et al. (2017) described the use of a “composite glue” adhesive system.</w:t>
      </w:r>
    </w:p>
    <w:p w14:paraId="333E2FED" w14:textId="77777777" w:rsidR="00BF2FA3" w:rsidRPr="00BF2FA3" w:rsidRDefault="00BF2FA3" w:rsidP="00BF2FA3">
      <w:pPr>
        <w:pStyle w:val="NormalWeb"/>
        <w:spacing w:line="360" w:lineRule="auto"/>
        <w:rPr>
          <w:rFonts w:ascii="Arial" w:hAnsi="Arial" w:cs="Arial"/>
          <w:sz w:val="22"/>
          <w:szCs w:val="22"/>
        </w:rPr>
      </w:pPr>
      <w:r w:rsidRPr="00BF2FA3">
        <w:rPr>
          <w:rFonts w:ascii="Arial" w:hAnsi="Arial" w:cs="Arial"/>
          <w:sz w:val="22"/>
          <w:szCs w:val="22"/>
        </w:rPr>
        <w:t>These anchorage systems are intended to ensure smooth axial load transfer while preventing grip-induced failures. However, limitations were identified when applying these methods to larger diameter commercial specimens within this project. Initial epoxy resin and conventional bonding trials resulted in premature pull-out before tensile failure, particularly at higher loads. As a result, a modified anchorage system using a non-explosive cracking agent (NECA) within grit-blasted steel sleeves was developed, producing a stronger mechanical interlock and allowing tensile failure to occur within the gauge length rather than at the bonded ends.</w:t>
      </w:r>
    </w:p>
    <w:p w14:paraId="11EF4D48" w14:textId="77777777" w:rsidR="00BF2FA3" w:rsidRPr="00BF2FA3" w:rsidRDefault="00BF2FA3" w:rsidP="00BF2FA3"/>
    <w:p w14:paraId="278D26C5" w14:textId="65153A58" w:rsidR="00BB0968" w:rsidRDefault="00A95189" w:rsidP="00A95189">
      <w:pPr>
        <w:spacing w:line="360" w:lineRule="auto"/>
        <w:jc w:val="center"/>
        <w:rPr>
          <w:rFonts w:ascii="Arial" w:hAnsi="Arial" w:cs="Arial"/>
        </w:rPr>
      </w:pPr>
      <w:r>
        <w:rPr>
          <w:rFonts w:ascii="Arial" w:hAnsi="Arial" w:cs="Arial"/>
          <w:noProof/>
        </w:rPr>
        <w:lastRenderedPageBreak/>
        <w:drawing>
          <wp:inline distT="0" distB="0" distL="0" distR="0" wp14:anchorId="7A6C3B20" wp14:editId="49BD4FB9">
            <wp:extent cx="4484914" cy="3424554"/>
            <wp:effectExtent l="0" t="0" r="0" b="5080"/>
            <wp:docPr id="19862705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70566" name="Picture 1986270566"/>
                    <pic:cNvPicPr/>
                  </pic:nvPicPr>
                  <pic:blipFill>
                    <a:blip r:embed="rId21">
                      <a:extLst>
                        <a:ext uri="{28A0092B-C50C-407E-A947-70E740481C1C}">
                          <a14:useLocalDpi xmlns:a14="http://schemas.microsoft.com/office/drawing/2010/main" val="0"/>
                        </a:ext>
                      </a:extLst>
                    </a:blip>
                    <a:stretch>
                      <a:fillRect/>
                    </a:stretch>
                  </pic:blipFill>
                  <pic:spPr>
                    <a:xfrm>
                      <a:off x="0" y="0"/>
                      <a:ext cx="4490315" cy="3428678"/>
                    </a:xfrm>
                    <a:prstGeom prst="rect">
                      <a:avLst/>
                    </a:prstGeom>
                  </pic:spPr>
                </pic:pic>
              </a:graphicData>
            </a:graphic>
          </wp:inline>
        </w:drawing>
      </w:r>
    </w:p>
    <w:p w14:paraId="1BD2C6A9" w14:textId="68DA962A" w:rsidR="00A95189" w:rsidRPr="00BB0968" w:rsidRDefault="00A95189" w:rsidP="00A95189">
      <w:pPr>
        <w:pStyle w:val="Caption"/>
        <w:rPr>
          <w:rFonts w:cs="Arial"/>
        </w:rPr>
      </w:pPr>
      <w:bookmarkStart w:id="48" w:name="_Toc228454684"/>
      <w:r>
        <w:t xml:space="preserve">Figure </w:t>
      </w:r>
      <w:r>
        <w:fldChar w:fldCharType="begin"/>
      </w:r>
      <w:r>
        <w:instrText xml:space="preserve"> SEQ Figure \* ARABIC </w:instrText>
      </w:r>
      <w:r>
        <w:fldChar w:fldCharType="separate"/>
      </w:r>
      <w:r w:rsidR="004F35FF">
        <w:rPr>
          <w:noProof/>
        </w:rPr>
        <w:t>13</w:t>
      </w:r>
      <w:r>
        <w:fldChar w:fldCharType="end"/>
      </w:r>
      <w:r>
        <w:t xml:space="preserve">: </w:t>
      </w:r>
      <w:r w:rsidRPr="00A95189">
        <w:rPr>
          <w:lang w:val="en-GB"/>
        </w:rPr>
        <w:t>Schematic representation of FRP test configurations (</w:t>
      </w:r>
      <w:proofErr w:type="spellStart"/>
      <w:r w:rsidRPr="00A95189">
        <w:rPr>
          <w:lang w:val="en-GB"/>
        </w:rPr>
        <w:t>Plevkov</w:t>
      </w:r>
      <w:proofErr w:type="spellEnd"/>
      <w:r w:rsidRPr="00A95189">
        <w:rPr>
          <w:lang w:val="en-GB"/>
        </w:rPr>
        <w:t xml:space="preserve"> et al., 2017).</w:t>
      </w:r>
      <w:bookmarkEnd w:id="48"/>
    </w:p>
    <w:p w14:paraId="4390317F" w14:textId="5522DA05" w:rsidR="00BB0968" w:rsidRPr="00BB0968" w:rsidRDefault="00BB0968" w:rsidP="00BB0968">
      <w:pPr>
        <w:pStyle w:val="Heading3"/>
      </w:pPr>
      <w:bookmarkStart w:id="49" w:name="_Toc231152166"/>
      <w:r w:rsidRPr="00BB0968">
        <w:t>Tensile Test Setup and Instrumentation</w:t>
      </w:r>
      <w:bookmarkEnd w:id="49"/>
    </w:p>
    <w:p w14:paraId="1CEACB83" w14:textId="77777777" w:rsidR="00BB0968" w:rsidRPr="00BB0968" w:rsidRDefault="00BB0968" w:rsidP="00BB0968">
      <w:pPr>
        <w:spacing w:line="360" w:lineRule="auto"/>
        <w:rPr>
          <w:rFonts w:ascii="Arial" w:hAnsi="Arial" w:cs="Arial"/>
        </w:rPr>
      </w:pPr>
      <w:r w:rsidRPr="00BB0968">
        <w:rPr>
          <w:rFonts w:ascii="Arial" w:hAnsi="Arial" w:cs="Arial"/>
        </w:rPr>
        <w:t xml:space="preserve">Both Micelli &amp; Aiello (2020) and </w:t>
      </w:r>
      <w:proofErr w:type="spellStart"/>
      <w:r w:rsidRPr="00BB0968">
        <w:rPr>
          <w:rFonts w:ascii="Arial" w:hAnsi="Arial" w:cs="Arial"/>
        </w:rPr>
        <w:t>Plevkov</w:t>
      </w:r>
      <w:proofErr w:type="spellEnd"/>
      <w:r w:rsidRPr="00BB0968">
        <w:rPr>
          <w:rFonts w:ascii="Arial" w:hAnsi="Arial" w:cs="Arial"/>
        </w:rPr>
        <w:t xml:space="preserve"> et al. (2017) highlight the need for controlled, monotonic loading when testing FRP bars due to their linear-elastic and brittle behaviour.</w:t>
      </w:r>
    </w:p>
    <w:p w14:paraId="768E1928" w14:textId="77777777" w:rsidR="00BB0968" w:rsidRPr="00BB0968" w:rsidRDefault="00BB0968">
      <w:pPr>
        <w:numPr>
          <w:ilvl w:val="0"/>
          <w:numId w:val="15"/>
        </w:numPr>
        <w:spacing w:line="360" w:lineRule="auto"/>
        <w:rPr>
          <w:rFonts w:ascii="Arial" w:hAnsi="Arial" w:cs="Arial"/>
        </w:rPr>
      </w:pPr>
      <w:proofErr w:type="spellStart"/>
      <w:r w:rsidRPr="00BB0968">
        <w:rPr>
          <w:rFonts w:ascii="Arial" w:hAnsi="Arial" w:cs="Arial"/>
        </w:rPr>
        <w:t>Plevkov</w:t>
      </w:r>
      <w:proofErr w:type="spellEnd"/>
      <w:r w:rsidRPr="00BB0968">
        <w:rPr>
          <w:rFonts w:ascii="Arial" w:hAnsi="Arial" w:cs="Arial"/>
        </w:rPr>
        <w:t xml:space="preserve"> et al. (2017) utilised a hydraulic tensile testing machine operating under displacement-controlled conditions.</w:t>
      </w:r>
    </w:p>
    <w:p w14:paraId="4468190E" w14:textId="77777777" w:rsidR="00BB0968" w:rsidRPr="00BB0968" w:rsidRDefault="00BB0968">
      <w:pPr>
        <w:numPr>
          <w:ilvl w:val="0"/>
          <w:numId w:val="15"/>
        </w:numPr>
        <w:spacing w:line="360" w:lineRule="auto"/>
        <w:rPr>
          <w:rFonts w:ascii="Arial" w:hAnsi="Arial" w:cs="Arial"/>
        </w:rPr>
      </w:pPr>
      <w:r w:rsidRPr="00BB0968">
        <w:rPr>
          <w:rFonts w:ascii="Arial" w:hAnsi="Arial" w:cs="Arial"/>
        </w:rPr>
        <w:t>Micelli &amp; Aiello (2020) describe the use of servo-hydraulic universal testing systems, capable of maintaining a constant loading rate to ensure consistency across specimens.</w:t>
      </w:r>
    </w:p>
    <w:p w14:paraId="6895FBEF" w14:textId="10F53F4A" w:rsidR="00BB0968" w:rsidRDefault="00BB0968" w:rsidP="00BB0968">
      <w:pPr>
        <w:spacing w:line="360" w:lineRule="auto"/>
        <w:rPr>
          <w:rFonts w:ascii="Arial" w:hAnsi="Arial" w:cs="Arial"/>
        </w:rPr>
      </w:pPr>
      <w:r w:rsidRPr="00BB0968">
        <w:rPr>
          <w:rFonts w:ascii="Arial" w:hAnsi="Arial" w:cs="Arial"/>
        </w:rPr>
        <w:t xml:space="preserve">These loading systems minimise dynamic effects and ensure that failure occurs </w:t>
      </w:r>
      <w:r w:rsidR="00403723" w:rsidRPr="00BB0968">
        <w:rPr>
          <w:rFonts w:ascii="Arial" w:hAnsi="Arial" w:cs="Arial"/>
        </w:rPr>
        <w:t>because of</w:t>
      </w:r>
      <w:r w:rsidRPr="00BB0968">
        <w:rPr>
          <w:rFonts w:ascii="Arial" w:hAnsi="Arial" w:cs="Arial"/>
        </w:rPr>
        <w:t xml:space="preserve"> material behaviour rather than test instability.</w:t>
      </w:r>
    </w:p>
    <w:p w14:paraId="135381BE" w14:textId="77777777" w:rsidR="00A95189" w:rsidRDefault="00A95189" w:rsidP="00BB0968">
      <w:pPr>
        <w:spacing w:line="360" w:lineRule="auto"/>
        <w:rPr>
          <w:rFonts w:ascii="Arial" w:hAnsi="Arial" w:cs="Arial"/>
        </w:rPr>
      </w:pPr>
    </w:p>
    <w:p w14:paraId="26A3EE19" w14:textId="77777777" w:rsidR="00A95189" w:rsidRDefault="00A95189" w:rsidP="00BB0968">
      <w:pPr>
        <w:spacing w:line="360" w:lineRule="auto"/>
        <w:rPr>
          <w:rFonts w:ascii="Arial" w:hAnsi="Arial" w:cs="Arial"/>
        </w:rPr>
      </w:pPr>
    </w:p>
    <w:p w14:paraId="52C0CD1C" w14:textId="77777777" w:rsidR="00A95189" w:rsidRDefault="00A95189" w:rsidP="00BB0968">
      <w:pPr>
        <w:spacing w:line="360" w:lineRule="auto"/>
        <w:rPr>
          <w:rFonts w:ascii="Arial" w:hAnsi="Arial" w:cs="Arial"/>
        </w:rPr>
      </w:pPr>
    </w:p>
    <w:p w14:paraId="3B9297D5" w14:textId="77777777" w:rsidR="00A95189" w:rsidRDefault="00A95189" w:rsidP="00BB0968">
      <w:pPr>
        <w:spacing w:line="360" w:lineRule="auto"/>
        <w:rPr>
          <w:rFonts w:ascii="Arial" w:hAnsi="Arial" w:cs="Arial"/>
        </w:rPr>
      </w:pPr>
    </w:p>
    <w:p w14:paraId="467B296A" w14:textId="77777777" w:rsidR="00A95189" w:rsidRDefault="00A95189" w:rsidP="00BB0968">
      <w:pPr>
        <w:spacing w:line="360" w:lineRule="auto"/>
        <w:rPr>
          <w:rFonts w:ascii="Arial" w:hAnsi="Arial" w:cs="Arial"/>
        </w:rPr>
      </w:pPr>
    </w:p>
    <w:p w14:paraId="5E47B783" w14:textId="77777777" w:rsidR="00A95189" w:rsidRDefault="00A95189" w:rsidP="00BB0968">
      <w:pPr>
        <w:spacing w:line="360" w:lineRule="auto"/>
        <w:rPr>
          <w:rFonts w:ascii="Arial" w:hAnsi="Arial" w:cs="Arial"/>
        </w:rPr>
      </w:pPr>
    </w:p>
    <w:p w14:paraId="4B02BB35" w14:textId="77777777" w:rsidR="00A95189" w:rsidRDefault="00A95189" w:rsidP="00BB0968">
      <w:pPr>
        <w:spacing w:line="360" w:lineRule="auto"/>
        <w:rPr>
          <w:rFonts w:ascii="Arial" w:hAnsi="Arial" w:cs="Arial"/>
        </w:rPr>
      </w:pPr>
    </w:p>
    <w:p w14:paraId="77F0D3E2" w14:textId="77777777" w:rsidR="00A95189" w:rsidRDefault="00A95189" w:rsidP="00BB0968">
      <w:pPr>
        <w:spacing w:line="360" w:lineRule="auto"/>
        <w:rPr>
          <w:rFonts w:ascii="Arial" w:hAnsi="Arial" w:cs="Arial"/>
        </w:rPr>
      </w:pPr>
    </w:p>
    <w:p w14:paraId="54127D1D" w14:textId="5494BA8F" w:rsidR="00A95189" w:rsidRDefault="00A95189" w:rsidP="00A95189">
      <w:pPr>
        <w:spacing w:line="360" w:lineRule="auto"/>
        <w:jc w:val="center"/>
        <w:rPr>
          <w:rFonts w:ascii="Arial" w:hAnsi="Arial" w:cs="Arial"/>
        </w:rPr>
      </w:pPr>
      <w:r>
        <w:rPr>
          <w:noProof/>
        </w:rPr>
        <w:drawing>
          <wp:inline distT="0" distB="0" distL="0" distR="0" wp14:anchorId="496808DD" wp14:editId="374CE93D">
            <wp:extent cx="5881781" cy="3374571"/>
            <wp:effectExtent l="0" t="0" r="5080" b="0"/>
            <wp:docPr id="253333042" name="Picture 4" descr="Materials 13 04110 g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terials 13 04110 g00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92202" cy="3380550"/>
                    </a:xfrm>
                    <a:prstGeom prst="rect">
                      <a:avLst/>
                    </a:prstGeom>
                    <a:noFill/>
                    <a:ln>
                      <a:noFill/>
                    </a:ln>
                  </pic:spPr>
                </pic:pic>
              </a:graphicData>
            </a:graphic>
          </wp:inline>
        </w:drawing>
      </w:r>
    </w:p>
    <w:p w14:paraId="6C3E3C7C" w14:textId="6D386B0D" w:rsidR="00BB0968" w:rsidRDefault="00A95189" w:rsidP="00A95189">
      <w:pPr>
        <w:pStyle w:val="Caption"/>
        <w:rPr>
          <w:rFonts w:cs="Arial"/>
        </w:rPr>
      </w:pPr>
      <w:bookmarkStart w:id="50" w:name="_Toc228454685"/>
      <w:r>
        <w:t xml:space="preserve">Figure </w:t>
      </w:r>
      <w:r>
        <w:fldChar w:fldCharType="begin"/>
      </w:r>
      <w:r>
        <w:instrText xml:space="preserve"> SEQ Figure \* ARABIC </w:instrText>
      </w:r>
      <w:r>
        <w:fldChar w:fldCharType="separate"/>
      </w:r>
      <w:r w:rsidR="004F35FF">
        <w:rPr>
          <w:noProof/>
        </w:rPr>
        <w:t>14</w:t>
      </w:r>
      <w:r>
        <w:fldChar w:fldCharType="end"/>
      </w:r>
      <w:r>
        <w:t>: Tensile tests (</w:t>
      </w:r>
      <w:r w:rsidRPr="00BB0968">
        <w:rPr>
          <w:rFonts w:cs="Arial"/>
        </w:rPr>
        <w:t>Micelli &amp; Aiello</w:t>
      </w:r>
      <w:r>
        <w:rPr>
          <w:rFonts w:cs="Arial"/>
        </w:rPr>
        <w:t xml:space="preserve">, </w:t>
      </w:r>
      <w:r w:rsidRPr="00BB0968">
        <w:rPr>
          <w:rFonts w:cs="Arial"/>
        </w:rPr>
        <w:t>2020</w:t>
      </w:r>
      <w:r>
        <w:rPr>
          <w:rFonts w:cs="Arial"/>
        </w:rPr>
        <w:t>)</w:t>
      </w:r>
      <w:bookmarkEnd w:id="50"/>
    </w:p>
    <w:p w14:paraId="54690326" w14:textId="7766C601" w:rsidR="00A95189" w:rsidRPr="00A95189" w:rsidRDefault="00A95189" w:rsidP="00A95189">
      <w:pPr>
        <w:jc w:val="center"/>
        <w:rPr>
          <w:lang w:val="en-NZ"/>
        </w:rPr>
      </w:pPr>
      <w:r>
        <w:rPr>
          <w:noProof/>
        </w:rPr>
        <w:drawing>
          <wp:inline distT="0" distB="0" distL="0" distR="0" wp14:anchorId="547E8717" wp14:editId="42E9B341">
            <wp:extent cx="5732317" cy="3897086"/>
            <wp:effectExtent l="0" t="0" r="1905" b="8255"/>
            <wp:docPr id="1046307645" name="Picture 6" descr="Materials 13 04110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terials 13 04110 g00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5957" cy="3899561"/>
                    </a:xfrm>
                    <a:prstGeom prst="rect">
                      <a:avLst/>
                    </a:prstGeom>
                    <a:noFill/>
                    <a:ln>
                      <a:noFill/>
                    </a:ln>
                  </pic:spPr>
                </pic:pic>
              </a:graphicData>
            </a:graphic>
          </wp:inline>
        </w:drawing>
      </w:r>
    </w:p>
    <w:p w14:paraId="55476F11" w14:textId="69AA1E1F" w:rsidR="00BB0968" w:rsidRDefault="00A95189" w:rsidP="00A95189">
      <w:pPr>
        <w:pStyle w:val="Caption"/>
        <w:rPr>
          <w:rFonts w:cs="Arial"/>
        </w:rPr>
      </w:pPr>
      <w:bookmarkStart w:id="51" w:name="_Toc228454686"/>
      <w:r>
        <w:t xml:space="preserve">Figure </w:t>
      </w:r>
      <w:r>
        <w:fldChar w:fldCharType="begin"/>
      </w:r>
      <w:r>
        <w:instrText xml:space="preserve"> SEQ Figure \* ARABIC </w:instrText>
      </w:r>
      <w:r>
        <w:fldChar w:fldCharType="separate"/>
      </w:r>
      <w:r w:rsidR="004F35FF">
        <w:rPr>
          <w:noProof/>
        </w:rPr>
        <w:t>15</w:t>
      </w:r>
      <w:r>
        <w:fldChar w:fldCharType="end"/>
      </w:r>
      <w:r>
        <w:t>: Test setup (</w:t>
      </w:r>
      <w:r w:rsidRPr="00BB0968">
        <w:rPr>
          <w:rFonts w:cs="Arial"/>
        </w:rPr>
        <w:t>Micelli &amp; Aiello</w:t>
      </w:r>
      <w:r>
        <w:rPr>
          <w:rFonts w:cs="Arial"/>
        </w:rPr>
        <w:t xml:space="preserve">, </w:t>
      </w:r>
      <w:r w:rsidRPr="00BB0968">
        <w:rPr>
          <w:rFonts w:cs="Arial"/>
        </w:rPr>
        <w:t>2020</w:t>
      </w:r>
      <w:r>
        <w:rPr>
          <w:rFonts w:cs="Arial"/>
        </w:rPr>
        <w:t>)</w:t>
      </w:r>
      <w:bookmarkEnd w:id="51"/>
    </w:p>
    <w:p w14:paraId="5CEEF576" w14:textId="0DC79D12" w:rsidR="00BB0968" w:rsidRPr="00BB0968" w:rsidRDefault="00BB0968" w:rsidP="00BB0968">
      <w:pPr>
        <w:spacing w:line="360" w:lineRule="auto"/>
        <w:rPr>
          <w:rFonts w:ascii="Arial" w:hAnsi="Arial" w:cs="Arial"/>
        </w:rPr>
      </w:pPr>
    </w:p>
    <w:p w14:paraId="564B9073" w14:textId="109F2AC2" w:rsidR="00BB0968" w:rsidRPr="00BB0968" w:rsidRDefault="00BB0968" w:rsidP="00BB0968">
      <w:pPr>
        <w:pStyle w:val="Heading3"/>
      </w:pPr>
      <w:bookmarkStart w:id="52" w:name="_Toc231152167"/>
      <w:r w:rsidRPr="00BB0968">
        <w:t>Strain Measurement</w:t>
      </w:r>
      <w:bookmarkEnd w:id="52"/>
    </w:p>
    <w:p w14:paraId="2BF16ACA" w14:textId="77777777" w:rsidR="00BB0968" w:rsidRPr="00BB0968" w:rsidRDefault="00BB0968" w:rsidP="00BB0968">
      <w:pPr>
        <w:spacing w:line="360" w:lineRule="auto"/>
        <w:rPr>
          <w:rFonts w:ascii="Arial" w:hAnsi="Arial" w:cs="Arial"/>
        </w:rPr>
      </w:pPr>
      <w:r w:rsidRPr="00BB0968">
        <w:rPr>
          <w:rFonts w:ascii="Arial" w:hAnsi="Arial" w:cs="Arial"/>
        </w:rPr>
        <w:t>Accurate strain measurement is critical when characterising FRP rebar because the material does not exhibit yielding and instead fails suddenly after linear-elastic deformation.</w:t>
      </w:r>
    </w:p>
    <w:p w14:paraId="679A8725" w14:textId="77777777" w:rsidR="00BB0968" w:rsidRPr="00BB0968" w:rsidRDefault="00BB0968">
      <w:pPr>
        <w:numPr>
          <w:ilvl w:val="0"/>
          <w:numId w:val="16"/>
        </w:numPr>
        <w:spacing w:line="360" w:lineRule="auto"/>
        <w:rPr>
          <w:rFonts w:ascii="Arial" w:hAnsi="Arial" w:cs="Arial"/>
        </w:rPr>
      </w:pPr>
      <w:proofErr w:type="spellStart"/>
      <w:r w:rsidRPr="00BB0968">
        <w:rPr>
          <w:rFonts w:ascii="Arial" w:hAnsi="Arial" w:cs="Arial"/>
        </w:rPr>
        <w:t>Plevkov</w:t>
      </w:r>
      <w:proofErr w:type="spellEnd"/>
      <w:r w:rsidRPr="00BB0968">
        <w:rPr>
          <w:rFonts w:ascii="Arial" w:hAnsi="Arial" w:cs="Arial"/>
        </w:rPr>
        <w:t xml:space="preserve"> et al. (2017) used a clip-on electronic extensometer positioned at the midpoint of the gauge section to record axial strain.</w:t>
      </w:r>
    </w:p>
    <w:p w14:paraId="2E3F8663" w14:textId="66DADA2A" w:rsidR="00BB0968" w:rsidRPr="00BB0968" w:rsidRDefault="00BB0968">
      <w:pPr>
        <w:numPr>
          <w:ilvl w:val="0"/>
          <w:numId w:val="16"/>
        </w:numPr>
        <w:spacing w:line="360" w:lineRule="auto"/>
        <w:rPr>
          <w:rFonts w:ascii="Arial" w:hAnsi="Arial" w:cs="Arial"/>
        </w:rPr>
      </w:pPr>
      <w:r w:rsidRPr="00BB0968">
        <w:rPr>
          <w:rFonts w:ascii="Arial" w:hAnsi="Arial" w:cs="Arial"/>
        </w:rPr>
        <w:t xml:space="preserve">Micelli &amp; Aiello (2020) employed external linear variable differential transformers (LVDTs) or optical </w:t>
      </w:r>
      <w:r w:rsidR="00525B6F" w:rsidRPr="00BB0968">
        <w:rPr>
          <w:rFonts w:ascii="Arial" w:hAnsi="Arial" w:cs="Arial"/>
        </w:rPr>
        <w:t>extensometer</w:t>
      </w:r>
      <w:r w:rsidRPr="00BB0968">
        <w:rPr>
          <w:rFonts w:ascii="Arial" w:hAnsi="Arial" w:cs="Arial"/>
        </w:rPr>
        <w:t>, particularly suitable where bar surfaces are ribbed or irregular.</w:t>
      </w:r>
    </w:p>
    <w:p w14:paraId="3C64E327" w14:textId="33C965F2" w:rsidR="00BB0968" w:rsidRPr="00BB0968" w:rsidRDefault="00BB0968" w:rsidP="00BB0968">
      <w:pPr>
        <w:spacing w:line="360" w:lineRule="auto"/>
        <w:rPr>
          <w:rFonts w:ascii="Arial" w:hAnsi="Arial" w:cs="Arial"/>
        </w:rPr>
      </w:pPr>
      <w:r w:rsidRPr="00BB0968">
        <w:rPr>
          <w:rFonts w:ascii="Arial" w:hAnsi="Arial" w:cs="Arial"/>
        </w:rPr>
        <w:t>Both studies avoid the use of bonded electrical strain gauges on ribbed GFRP bars, as surface irregularities can introduce noise or detachment during testing. Non-contact systems therefore provide a more accurate and reliable strain profile up to the point of rupture.</w:t>
      </w:r>
    </w:p>
    <w:p w14:paraId="056B18D4" w14:textId="3F24EAC3" w:rsidR="00BB0968" w:rsidRPr="00BB0968" w:rsidRDefault="00BB0968" w:rsidP="00BB0968">
      <w:pPr>
        <w:pStyle w:val="Heading3"/>
      </w:pPr>
      <w:bookmarkStart w:id="53" w:name="_Toc231152168"/>
      <w:r w:rsidRPr="00BB0968">
        <w:t>Gauge Length Definition</w:t>
      </w:r>
      <w:bookmarkEnd w:id="53"/>
    </w:p>
    <w:p w14:paraId="78A41F54" w14:textId="57D9E8B8" w:rsidR="00BB0968" w:rsidRPr="00525B6F" w:rsidRDefault="00BB0968" w:rsidP="00BB0968">
      <w:pPr>
        <w:spacing w:line="360" w:lineRule="auto"/>
        <w:rPr>
          <w:rFonts w:ascii="Arial" w:hAnsi="Arial" w:cs="Arial"/>
        </w:rPr>
      </w:pPr>
      <w:r w:rsidRPr="00525B6F">
        <w:rPr>
          <w:rFonts w:ascii="Arial" w:hAnsi="Arial" w:cs="Arial"/>
        </w:rPr>
        <w:t>Both sources specify the importance of defining a clear free gauge length, usually between 100</w:t>
      </w:r>
      <w:r w:rsidR="00403723">
        <w:rPr>
          <w:rFonts w:ascii="Arial" w:hAnsi="Arial" w:cs="Arial"/>
        </w:rPr>
        <w:t>-</w:t>
      </w:r>
      <w:r w:rsidRPr="00525B6F">
        <w:rPr>
          <w:rFonts w:ascii="Arial" w:hAnsi="Arial" w:cs="Arial"/>
        </w:rPr>
        <w:t>200 mm, to ensure that tensile failure occurs within the central region rather than in the anchorage area. The gauge length must:</w:t>
      </w:r>
    </w:p>
    <w:p w14:paraId="4B52E10F" w14:textId="77777777" w:rsidR="00BB0968" w:rsidRPr="00525B6F" w:rsidRDefault="00BB0968">
      <w:pPr>
        <w:numPr>
          <w:ilvl w:val="0"/>
          <w:numId w:val="17"/>
        </w:numPr>
        <w:spacing w:line="360" w:lineRule="auto"/>
        <w:rPr>
          <w:rFonts w:ascii="Arial" w:hAnsi="Arial" w:cs="Arial"/>
        </w:rPr>
      </w:pPr>
      <w:r w:rsidRPr="00525B6F">
        <w:rPr>
          <w:rFonts w:ascii="Arial" w:hAnsi="Arial" w:cs="Arial"/>
        </w:rPr>
        <w:t>Be completely free of adhesive, couplings, or bonding material.</w:t>
      </w:r>
    </w:p>
    <w:p w14:paraId="4590ECEB" w14:textId="77777777" w:rsidR="00BB0968" w:rsidRPr="00525B6F" w:rsidRDefault="00BB0968">
      <w:pPr>
        <w:numPr>
          <w:ilvl w:val="0"/>
          <w:numId w:val="17"/>
        </w:numPr>
        <w:spacing w:line="360" w:lineRule="auto"/>
        <w:rPr>
          <w:rFonts w:ascii="Arial" w:hAnsi="Arial" w:cs="Arial"/>
        </w:rPr>
      </w:pPr>
      <w:r w:rsidRPr="00525B6F">
        <w:rPr>
          <w:rFonts w:ascii="Arial" w:hAnsi="Arial" w:cs="Arial"/>
        </w:rPr>
        <w:t>Provide sufficient length for the establishment of a uniform stress distribution.</w:t>
      </w:r>
    </w:p>
    <w:p w14:paraId="63DDBF7F" w14:textId="77777777" w:rsidR="00BB0968" w:rsidRPr="00525B6F" w:rsidRDefault="00BB0968">
      <w:pPr>
        <w:numPr>
          <w:ilvl w:val="0"/>
          <w:numId w:val="17"/>
        </w:numPr>
        <w:spacing w:line="360" w:lineRule="auto"/>
        <w:rPr>
          <w:rFonts w:ascii="Arial" w:hAnsi="Arial" w:cs="Arial"/>
        </w:rPr>
      </w:pPr>
      <w:r w:rsidRPr="00525B6F">
        <w:rPr>
          <w:rFonts w:ascii="Arial" w:hAnsi="Arial" w:cs="Arial"/>
        </w:rPr>
        <w:t>Represent the true behaviour of the FRP bar under axial tensile loading.</w:t>
      </w:r>
    </w:p>
    <w:p w14:paraId="4D0859F5" w14:textId="77777777" w:rsidR="00BB0968" w:rsidRPr="00525B6F" w:rsidRDefault="00BB0968" w:rsidP="00BB0968">
      <w:pPr>
        <w:spacing w:line="360" w:lineRule="auto"/>
        <w:rPr>
          <w:rFonts w:ascii="Arial" w:hAnsi="Arial" w:cs="Arial"/>
        </w:rPr>
      </w:pPr>
      <w:r w:rsidRPr="00525B6F">
        <w:rPr>
          <w:rFonts w:ascii="Arial" w:hAnsi="Arial" w:cs="Arial"/>
        </w:rPr>
        <w:t>Adhering to these requirements ensures that the resulting stress–strain data are valid and representative of the material’s intrinsic properties.</w:t>
      </w:r>
    </w:p>
    <w:p w14:paraId="1C1A866F" w14:textId="77777777" w:rsidR="00454D7D" w:rsidRDefault="00454D7D" w:rsidP="0033428A">
      <w:pPr>
        <w:spacing w:line="360" w:lineRule="auto"/>
        <w:rPr>
          <w:rFonts w:ascii="Arial" w:hAnsi="Arial" w:cs="Arial"/>
        </w:rPr>
      </w:pPr>
    </w:p>
    <w:p w14:paraId="26F738A4" w14:textId="72720AF0" w:rsidR="0033428A" w:rsidRPr="0033428A" w:rsidRDefault="0033428A" w:rsidP="0033428A">
      <w:pPr>
        <w:spacing w:line="360" w:lineRule="auto"/>
        <w:rPr>
          <w:rFonts w:ascii="Arial" w:hAnsi="Arial" w:cs="Arial"/>
        </w:rPr>
      </w:pPr>
      <w:r w:rsidRPr="0033428A">
        <w:rPr>
          <w:rFonts w:ascii="Arial" w:hAnsi="Arial" w:cs="Arial"/>
        </w:rPr>
        <w:t>The reviewed literature directly influenced the methodology developed within this project. However, initial epoxy resin and conventional bonding trials resulted in premature pull-out before tensile failure when testing larger diameter commercial specimens. As a result, a modified anchorage system using a non-explosive cracking agent (NECA) within grit-blasted steel sleeves was adopted to improve mechanical interlock and achieve failure within the gauge length.</w:t>
      </w:r>
    </w:p>
    <w:p w14:paraId="4ADC3239" w14:textId="77777777" w:rsidR="00DE6067" w:rsidRDefault="00DE6067" w:rsidP="00DE6067">
      <w:pPr>
        <w:spacing w:line="360" w:lineRule="auto"/>
        <w:rPr>
          <w:rFonts w:ascii="Arial" w:hAnsi="Arial" w:cs="Arial"/>
        </w:rPr>
      </w:pPr>
    </w:p>
    <w:p w14:paraId="10A28310" w14:textId="77777777" w:rsidR="0033428A" w:rsidRPr="008A5E54" w:rsidRDefault="0033428A" w:rsidP="008A5E54">
      <w:pPr>
        <w:spacing w:line="360" w:lineRule="auto"/>
        <w:rPr>
          <w:rFonts w:ascii="Arial" w:hAnsi="Arial" w:cs="Arial"/>
        </w:rPr>
      </w:pPr>
    </w:p>
    <w:p w14:paraId="0BEE83B7" w14:textId="425D7EC1" w:rsidR="004D4618" w:rsidRDefault="004D4618" w:rsidP="00C936B7">
      <w:pPr>
        <w:pStyle w:val="Heading2"/>
      </w:pPr>
      <w:bookmarkStart w:id="54" w:name="_Toc231152169"/>
      <w:r w:rsidRPr="00C936B7">
        <w:lastRenderedPageBreak/>
        <w:t>Established Testing Providers</w:t>
      </w:r>
      <w:bookmarkEnd w:id="54"/>
    </w:p>
    <w:p w14:paraId="445BA46B" w14:textId="782A7789" w:rsidR="001F08EC" w:rsidRPr="001F08EC" w:rsidRDefault="001F08EC" w:rsidP="001F08EC">
      <w:pPr>
        <w:pStyle w:val="Heading3"/>
      </w:pPr>
      <w:bookmarkStart w:id="55" w:name="_Toc231152170"/>
      <w:r w:rsidRPr="001F08EC">
        <w:t>Established Testing Providers</w:t>
      </w:r>
      <w:bookmarkEnd w:id="55"/>
    </w:p>
    <w:p w14:paraId="0ABF77FD" w14:textId="77777777" w:rsidR="001F08EC" w:rsidRPr="001F08EC" w:rsidRDefault="001F08EC" w:rsidP="001F08EC">
      <w:pPr>
        <w:pStyle w:val="isselectedend"/>
        <w:spacing w:line="360" w:lineRule="auto"/>
        <w:rPr>
          <w:rFonts w:ascii="Arial" w:hAnsi="Arial" w:cs="Arial"/>
          <w:sz w:val="22"/>
          <w:szCs w:val="22"/>
        </w:rPr>
      </w:pPr>
      <w:r w:rsidRPr="001F08EC">
        <w:rPr>
          <w:rFonts w:ascii="Arial" w:hAnsi="Arial" w:cs="Arial"/>
          <w:sz w:val="22"/>
          <w:szCs w:val="22"/>
        </w:rPr>
        <w:t>Reviewing established FRP rebar testing providers helps demonstrate the relatively limited availability of accredited composite rebar testing services within the industry, particularly within the UK and European market. Identifying existing providers also highlights the growing commercial relevance of FRP testing and the increasing demand for recognised qualification data for composite reinforcement products.</w:t>
      </w:r>
    </w:p>
    <w:p w14:paraId="2985D8FB" w14:textId="00809322" w:rsidR="001F08EC" w:rsidRDefault="001F08EC" w:rsidP="001F08EC">
      <w:pPr>
        <w:pStyle w:val="NormalWeb"/>
        <w:spacing w:line="360" w:lineRule="auto"/>
        <w:rPr>
          <w:rFonts w:ascii="Arial" w:hAnsi="Arial" w:cs="Arial"/>
          <w:sz w:val="22"/>
          <w:szCs w:val="22"/>
        </w:rPr>
      </w:pPr>
      <w:r w:rsidRPr="001F08EC">
        <w:rPr>
          <w:rFonts w:ascii="Arial" w:hAnsi="Arial" w:cs="Arial"/>
          <w:sz w:val="22"/>
          <w:szCs w:val="22"/>
        </w:rPr>
        <w:t>This section outlines several established organisations currently offering FRP rebar testing services and discusses their relevance to the development of the capability established within this project. Collaboration with Dextra Group provided valuable industrial insight and practical support during methodology development, as the company was willing to share guidance and procedures as a manufacturer rather than a competing independent test house.</w:t>
      </w:r>
    </w:p>
    <w:p w14:paraId="612F93B1" w14:textId="77777777" w:rsidR="00D0124E" w:rsidRDefault="00D0124E" w:rsidP="001F08EC">
      <w:pPr>
        <w:pStyle w:val="NormalWeb"/>
        <w:spacing w:line="360" w:lineRule="auto"/>
        <w:rPr>
          <w:rFonts w:ascii="Arial" w:hAnsi="Arial" w:cs="Arial"/>
          <w:sz w:val="22"/>
          <w:szCs w:val="22"/>
        </w:rPr>
      </w:pPr>
    </w:p>
    <w:p w14:paraId="6E729FDD" w14:textId="77777777" w:rsidR="00D0124E" w:rsidRDefault="00D0124E" w:rsidP="001F08EC">
      <w:pPr>
        <w:pStyle w:val="NormalWeb"/>
        <w:spacing w:line="360" w:lineRule="auto"/>
        <w:rPr>
          <w:rFonts w:ascii="Arial" w:hAnsi="Arial" w:cs="Arial"/>
          <w:sz w:val="22"/>
          <w:szCs w:val="22"/>
        </w:rPr>
      </w:pPr>
    </w:p>
    <w:p w14:paraId="4AD05481" w14:textId="77777777" w:rsidR="00D0124E" w:rsidRDefault="00D0124E" w:rsidP="001F08EC">
      <w:pPr>
        <w:pStyle w:val="NormalWeb"/>
        <w:spacing w:line="360" w:lineRule="auto"/>
        <w:rPr>
          <w:rFonts w:ascii="Arial" w:hAnsi="Arial" w:cs="Arial"/>
          <w:sz w:val="22"/>
          <w:szCs w:val="22"/>
        </w:rPr>
      </w:pPr>
    </w:p>
    <w:p w14:paraId="72E6A4B5" w14:textId="77777777" w:rsidR="00D0124E" w:rsidRDefault="00D0124E" w:rsidP="001F08EC">
      <w:pPr>
        <w:pStyle w:val="NormalWeb"/>
        <w:spacing w:line="360" w:lineRule="auto"/>
        <w:rPr>
          <w:rFonts w:ascii="Arial" w:hAnsi="Arial" w:cs="Arial"/>
          <w:sz w:val="22"/>
          <w:szCs w:val="22"/>
        </w:rPr>
      </w:pPr>
    </w:p>
    <w:p w14:paraId="47757095" w14:textId="77777777" w:rsidR="00D0124E" w:rsidRDefault="00D0124E" w:rsidP="001F08EC">
      <w:pPr>
        <w:pStyle w:val="NormalWeb"/>
        <w:spacing w:line="360" w:lineRule="auto"/>
        <w:rPr>
          <w:rFonts w:ascii="Arial" w:hAnsi="Arial" w:cs="Arial"/>
          <w:sz w:val="22"/>
          <w:szCs w:val="22"/>
        </w:rPr>
      </w:pPr>
    </w:p>
    <w:p w14:paraId="0D0DF5F8" w14:textId="77777777" w:rsidR="00D0124E" w:rsidRDefault="00D0124E" w:rsidP="001F08EC">
      <w:pPr>
        <w:pStyle w:val="NormalWeb"/>
        <w:spacing w:line="360" w:lineRule="auto"/>
        <w:rPr>
          <w:rFonts w:ascii="Arial" w:hAnsi="Arial" w:cs="Arial"/>
          <w:sz w:val="22"/>
          <w:szCs w:val="22"/>
        </w:rPr>
      </w:pPr>
    </w:p>
    <w:p w14:paraId="3D7C8659" w14:textId="77777777" w:rsidR="00D0124E" w:rsidRDefault="00D0124E" w:rsidP="001F08EC">
      <w:pPr>
        <w:pStyle w:val="NormalWeb"/>
        <w:spacing w:line="360" w:lineRule="auto"/>
        <w:rPr>
          <w:rFonts w:ascii="Arial" w:hAnsi="Arial" w:cs="Arial"/>
          <w:sz w:val="22"/>
          <w:szCs w:val="22"/>
        </w:rPr>
      </w:pPr>
    </w:p>
    <w:p w14:paraId="04E32140" w14:textId="77777777" w:rsidR="00D0124E" w:rsidRDefault="00D0124E" w:rsidP="001F08EC">
      <w:pPr>
        <w:pStyle w:val="NormalWeb"/>
        <w:spacing w:line="360" w:lineRule="auto"/>
        <w:rPr>
          <w:rFonts w:ascii="Arial" w:hAnsi="Arial" w:cs="Arial"/>
          <w:sz w:val="22"/>
          <w:szCs w:val="22"/>
        </w:rPr>
      </w:pPr>
    </w:p>
    <w:p w14:paraId="63A5169F" w14:textId="77777777" w:rsidR="00D0124E" w:rsidRDefault="00D0124E" w:rsidP="001F08EC">
      <w:pPr>
        <w:pStyle w:val="NormalWeb"/>
        <w:spacing w:line="360" w:lineRule="auto"/>
        <w:rPr>
          <w:rFonts w:ascii="Arial" w:hAnsi="Arial" w:cs="Arial"/>
          <w:sz w:val="22"/>
          <w:szCs w:val="22"/>
        </w:rPr>
      </w:pPr>
    </w:p>
    <w:p w14:paraId="763108DE" w14:textId="77777777" w:rsidR="00D0124E" w:rsidRDefault="00D0124E" w:rsidP="001F08EC">
      <w:pPr>
        <w:pStyle w:val="NormalWeb"/>
        <w:spacing w:line="360" w:lineRule="auto"/>
        <w:rPr>
          <w:rFonts w:ascii="Arial" w:hAnsi="Arial" w:cs="Arial"/>
          <w:sz w:val="22"/>
          <w:szCs w:val="22"/>
        </w:rPr>
      </w:pPr>
    </w:p>
    <w:p w14:paraId="4CCCA35C" w14:textId="77777777" w:rsidR="00D0124E" w:rsidRDefault="00D0124E" w:rsidP="001F08EC">
      <w:pPr>
        <w:pStyle w:val="NormalWeb"/>
        <w:spacing w:line="360" w:lineRule="auto"/>
        <w:rPr>
          <w:rFonts w:ascii="Arial" w:hAnsi="Arial" w:cs="Arial"/>
          <w:sz w:val="22"/>
          <w:szCs w:val="22"/>
        </w:rPr>
      </w:pPr>
    </w:p>
    <w:p w14:paraId="6116E5F4" w14:textId="77777777" w:rsidR="00D27322" w:rsidRPr="001F08EC" w:rsidRDefault="00D27322" w:rsidP="001F08EC">
      <w:pPr>
        <w:pStyle w:val="NormalWeb"/>
        <w:spacing w:line="360" w:lineRule="auto"/>
        <w:rPr>
          <w:rFonts w:ascii="Arial" w:hAnsi="Arial" w:cs="Arial"/>
          <w:sz w:val="22"/>
          <w:szCs w:val="22"/>
        </w:rPr>
      </w:pPr>
    </w:p>
    <w:p w14:paraId="583FB695" w14:textId="3D13CD5A" w:rsidR="004D4618" w:rsidRPr="00C936B7" w:rsidRDefault="002A0B91" w:rsidP="00C936B7">
      <w:pPr>
        <w:pStyle w:val="Heading3"/>
      </w:pPr>
      <w:bookmarkStart w:id="56" w:name="_Toc231152171"/>
      <w:r>
        <w:lastRenderedPageBreak/>
        <w:t>5</w:t>
      </w:r>
      <w:r w:rsidR="004D4618" w:rsidRPr="00C936B7">
        <w:t>SGS TEC Services (USA)</w:t>
      </w:r>
      <w:bookmarkEnd w:id="56"/>
    </w:p>
    <w:p w14:paraId="4C5902C9" w14:textId="22D2FED9" w:rsidR="004D4618" w:rsidRPr="008A5E54" w:rsidRDefault="004D4618" w:rsidP="008A5E54">
      <w:pPr>
        <w:spacing w:line="360" w:lineRule="auto"/>
        <w:rPr>
          <w:rFonts w:ascii="Arial" w:hAnsi="Arial" w:cs="Arial"/>
        </w:rPr>
      </w:pPr>
      <w:r w:rsidRPr="008A5E54">
        <w:rPr>
          <w:rFonts w:ascii="Arial" w:hAnsi="Arial" w:cs="Arial"/>
        </w:rPr>
        <w:t>SGS TEC is an ISO/IEC 17025 accredited laboratory in the United States offering established FRP tensile testing to ASTM D7205, alongside pull-out and durability testing. Their long-standing reputation has positioned them as one of the main commercial providers for manufacturers seeking qualification data for North American approval systems.</w:t>
      </w:r>
      <w:r w:rsidR="00C936B7">
        <w:rPr>
          <w:rFonts w:ascii="Arial" w:hAnsi="Arial" w:cs="Arial"/>
        </w:rPr>
        <w:t xml:space="preserve"> </w:t>
      </w:r>
      <w:r w:rsidR="0058014D" w:rsidRPr="0058014D">
        <w:rPr>
          <w:rFonts w:ascii="Arial" w:hAnsi="Arial" w:cs="Arial"/>
        </w:rPr>
        <w:t>(SGS TEC Services, n.d.)</w:t>
      </w:r>
    </w:p>
    <w:p w14:paraId="0DCCA560" w14:textId="77777777" w:rsidR="004D4618" w:rsidRPr="008A5E54" w:rsidRDefault="004D4618" w:rsidP="008A5E54">
      <w:pPr>
        <w:spacing w:line="360" w:lineRule="auto"/>
        <w:rPr>
          <w:rFonts w:ascii="Arial" w:hAnsi="Arial" w:cs="Arial"/>
        </w:rPr>
      </w:pPr>
    </w:p>
    <w:p w14:paraId="7EF10ADE" w14:textId="40ED802E" w:rsidR="004D4618" w:rsidRPr="00C936B7" w:rsidRDefault="001D5357" w:rsidP="00C936B7">
      <w:pPr>
        <w:pStyle w:val="Heading3"/>
      </w:pPr>
      <w:bookmarkStart w:id="57" w:name="_Toc231152172"/>
      <w:r>
        <w:t>C</w:t>
      </w:r>
      <w:r w:rsidR="004D4618" w:rsidRPr="00C936B7">
        <w:t>MTE Inc. (Canada)</w:t>
      </w:r>
      <w:bookmarkEnd w:id="57"/>
    </w:p>
    <w:p w14:paraId="70943579" w14:textId="6A3122AF" w:rsidR="004D4618" w:rsidRPr="008A5E54" w:rsidRDefault="004D4618" w:rsidP="008A5E54">
      <w:pPr>
        <w:spacing w:line="360" w:lineRule="auto"/>
        <w:rPr>
          <w:rFonts w:ascii="Arial" w:hAnsi="Arial" w:cs="Arial"/>
        </w:rPr>
      </w:pPr>
      <w:r w:rsidRPr="008A5E54">
        <w:rPr>
          <w:rFonts w:ascii="Arial" w:hAnsi="Arial" w:cs="Arial"/>
        </w:rPr>
        <w:t>CMTE offers GFRP, BFRP and CFRP rebar testing aligned with ISO, CSA and EAD procedures. They are also recognised for providing testing accepted by Florida Department of Transportation (FDOT), making them a useful option for manufacturers targeting North American markets.</w:t>
      </w:r>
      <w:r w:rsidR="00C936B7">
        <w:rPr>
          <w:rFonts w:ascii="Arial" w:hAnsi="Arial" w:cs="Arial"/>
        </w:rPr>
        <w:t xml:space="preserve"> </w:t>
      </w:r>
      <w:r w:rsidR="00C936B7" w:rsidRPr="00C936B7">
        <w:rPr>
          <w:rFonts w:ascii="Arial" w:hAnsi="Arial" w:cs="Arial"/>
        </w:rPr>
        <w:t>(CMTE Inc., n.d.)</w:t>
      </w:r>
    </w:p>
    <w:p w14:paraId="00D449C4" w14:textId="77777777" w:rsidR="004D4618" w:rsidRPr="008A5E54" w:rsidRDefault="004D4618" w:rsidP="008A5E54">
      <w:pPr>
        <w:spacing w:line="360" w:lineRule="auto"/>
        <w:rPr>
          <w:rFonts w:ascii="Arial" w:hAnsi="Arial" w:cs="Arial"/>
        </w:rPr>
      </w:pPr>
    </w:p>
    <w:p w14:paraId="6B1E87CB" w14:textId="171AE57A" w:rsidR="004D4618" w:rsidRPr="00C936B7" w:rsidRDefault="004D4618" w:rsidP="00C936B7">
      <w:pPr>
        <w:pStyle w:val="Heading3"/>
      </w:pPr>
      <w:bookmarkStart w:id="58" w:name="_Toc231152173"/>
      <w:r w:rsidRPr="00C936B7">
        <w:t>Dextra Group</w:t>
      </w:r>
      <w:bookmarkEnd w:id="58"/>
      <w:r w:rsidRPr="00C936B7">
        <w:t xml:space="preserve"> </w:t>
      </w:r>
    </w:p>
    <w:p w14:paraId="7EEB4900" w14:textId="4680A4B2" w:rsidR="004B1DB1" w:rsidRDefault="004D4618" w:rsidP="008A5E54">
      <w:pPr>
        <w:spacing w:line="360" w:lineRule="auto"/>
        <w:rPr>
          <w:rFonts w:ascii="Arial" w:hAnsi="Arial" w:cs="Arial"/>
        </w:rPr>
      </w:pPr>
      <w:r w:rsidRPr="008A5E54">
        <w:rPr>
          <w:rFonts w:ascii="Arial" w:hAnsi="Arial" w:cs="Arial"/>
        </w:rPr>
        <w:t>Dextra, a global manufacturer, operates an ISO 17025 accredited internal laboratory used to test and qualify their own GFRP products. While accredited, this represents a manufacturer-based testing model rather than third-party independent assessment.</w:t>
      </w:r>
      <w:r w:rsidR="00C936B7">
        <w:rPr>
          <w:rFonts w:ascii="Arial" w:hAnsi="Arial" w:cs="Arial"/>
        </w:rPr>
        <w:t xml:space="preserve"> </w:t>
      </w:r>
      <w:r w:rsidR="00C936B7" w:rsidRPr="00C936B7">
        <w:rPr>
          <w:rFonts w:ascii="Arial" w:hAnsi="Arial" w:cs="Arial"/>
        </w:rPr>
        <w:t xml:space="preserve">(Dextra Group, </w:t>
      </w:r>
      <w:proofErr w:type="spellStart"/>
      <w:r w:rsidR="00C936B7" w:rsidRPr="00C936B7">
        <w:rPr>
          <w:rFonts w:ascii="Arial" w:hAnsi="Arial" w:cs="Arial"/>
        </w:rPr>
        <w:t>n.d.b</w:t>
      </w:r>
      <w:proofErr w:type="spellEnd"/>
      <w:r w:rsidR="00C936B7" w:rsidRPr="00C936B7">
        <w:rPr>
          <w:rFonts w:ascii="Arial" w:hAnsi="Arial" w:cs="Arial"/>
        </w:rPr>
        <w:t>)</w:t>
      </w:r>
    </w:p>
    <w:p w14:paraId="684C133D" w14:textId="77777777" w:rsidR="00D0124E" w:rsidRDefault="00D0124E" w:rsidP="008A5E54">
      <w:pPr>
        <w:spacing w:line="360" w:lineRule="auto"/>
        <w:rPr>
          <w:rFonts w:ascii="Arial" w:hAnsi="Arial" w:cs="Arial"/>
        </w:rPr>
      </w:pPr>
    </w:p>
    <w:p w14:paraId="74D2B0E1" w14:textId="77777777" w:rsidR="00D0124E" w:rsidRDefault="00D0124E" w:rsidP="008A5E54">
      <w:pPr>
        <w:spacing w:line="360" w:lineRule="auto"/>
        <w:rPr>
          <w:rFonts w:ascii="Arial" w:hAnsi="Arial" w:cs="Arial"/>
        </w:rPr>
      </w:pPr>
    </w:p>
    <w:p w14:paraId="7D9052D0" w14:textId="77777777" w:rsidR="00D0124E" w:rsidRDefault="00D0124E" w:rsidP="008A5E54">
      <w:pPr>
        <w:spacing w:line="360" w:lineRule="auto"/>
        <w:rPr>
          <w:rFonts w:ascii="Arial" w:hAnsi="Arial" w:cs="Arial"/>
        </w:rPr>
      </w:pPr>
    </w:p>
    <w:p w14:paraId="577568EA" w14:textId="77777777" w:rsidR="00D0124E" w:rsidRDefault="00D0124E" w:rsidP="008A5E54">
      <w:pPr>
        <w:spacing w:line="360" w:lineRule="auto"/>
        <w:rPr>
          <w:rFonts w:ascii="Arial" w:hAnsi="Arial" w:cs="Arial"/>
        </w:rPr>
      </w:pPr>
    </w:p>
    <w:p w14:paraId="0B618853" w14:textId="77777777" w:rsidR="00D0124E" w:rsidRDefault="00D0124E" w:rsidP="008A5E54">
      <w:pPr>
        <w:spacing w:line="360" w:lineRule="auto"/>
        <w:rPr>
          <w:rFonts w:ascii="Arial" w:hAnsi="Arial" w:cs="Arial"/>
        </w:rPr>
      </w:pPr>
    </w:p>
    <w:p w14:paraId="16E1D7C2" w14:textId="77777777" w:rsidR="00D0124E" w:rsidRDefault="00D0124E" w:rsidP="008A5E54">
      <w:pPr>
        <w:spacing w:line="360" w:lineRule="auto"/>
        <w:rPr>
          <w:rFonts w:ascii="Arial" w:hAnsi="Arial" w:cs="Arial"/>
        </w:rPr>
      </w:pPr>
    </w:p>
    <w:p w14:paraId="4B57C367" w14:textId="77777777" w:rsidR="00D0124E" w:rsidRDefault="00D0124E" w:rsidP="008A5E54">
      <w:pPr>
        <w:spacing w:line="360" w:lineRule="auto"/>
        <w:rPr>
          <w:rFonts w:ascii="Arial" w:hAnsi="Arial" w:cs="Arial"/>
        </w:rPr>
      </w:pPr>
    </w:p>
    <w:p w14:paraId="18E400B3" w14:textId="77777777" w:rsidR="00D0124E" w:rsidRDefault="00D0124E" w:rsidP="008A5E54">
      <w:pPr>
        <w:spacing w:line="360" w:lineRule="auto"/>
        <w:rPr>
          <w:rFonts w:ascii="Arial" w:hAnsi="Arial" w:cs="Arial"/>
        </w:rPr>
      </w:pPr>
    </w:p>
    <w:p w14:paraId="38C2393D" w14:textId="77777777" w:rsidR="00D0124E" w:rsidRDefault="00D0124E" w:rsidP="008A5E54">
      <w:pPr>
        <w:spacing w:line="360" w:lineRule="auto"/>
        <w:rPr>
          <w:rFonts w:ascii="Arial" w:hAnsi="Arial" w:cs="Arial"/>
        </w:rPr>
      </w:pPr>
    </w:p>
    <w:p w14:paraId="32268F1A" w14:textId="77777777" w:rsidR="00D0124E" w:rsidRDefault="00D0124E" w:rsidP="008A5E54">
      <w:pPr>
        <w:spacing w:line="360" w:lineRule="auto"/>
        <w:rPr>
          <w:rFonts w:ascii="Arial" w:hAnsi="Arial" w:cs="Arial"/>
        </w:rPr>
      </w:pPr>
    </w:p>
    <w:p w14:paraId="7599E99A" w14:textId="77777777" w:rsidR="00D0124E" w:rsidRDefault="00D0124E" w:rsidP="008A5E54">
      <w:pPr>
        <w:spacing w:line="360" w:lineRule="auto"/>
        <w:rPr>
          <w:rFonts w:ascii="Arial" w:hAnsi="Arial" w:cs="Arial"/>
        </w:rPr>
      </w:pPr>
    </w:p>
    <w:p w14:paraId="1F170329" w14:textId="77777777" w:rsidR="00D0124E" w:rsidRDefault="00D0124E" w:rsidP="008A5E54">
      <w:pPr>
        <w:spacing w:line="360" w:lineRule="auto"/>
        <w:rPr>
          <w:rFonts w:ascii="Arial" w:hAnsi="Arial" w:cs="Arial"/>
        </w:rPr>
      </w:pPr>
    </w:p>
    <w:p w14:paraId="35F291A5" w14:textId="77777777" w:rsidR="008951F1" w:rsidRPr="008951F1" w:rsidRDefault="008951F1" w:rsidP="008951F1">
      <w:pPr>
        <w:spacing w:line="360" w:lineRule="auto"/>
        <w:rPr>
          <w:rFonts w:ascii="Arial" w:hAnsi="Arial" w:cs="Arial"/>
        </w:rPr>
      </w:pPr>
      <w:r w:rsidRPr="008951F1">
        <w:rPr>
          <w:rFonts w:ascii="Arial" w:hAnsi="Arial" w:cs="Arial"/>
        </w:rPr>
        <w:lastRenderedPageBreak/>
        <w:t>In addition to reviewing established international test houses, this project aims to develop an FRP rebar tensile testing capability tailored to the needs of R-Tech Group and its client base. While providers such as SGS TEC and CMTE offer established and standard-compliant services, their operations are primarily based in North America, creating limitations for UK and European clients in terms of accessibility and technical collaboration.</w:t>
      </w:r>
    </w:p>
    <w:p w14:paraId="35CA3578" w14:textId="77777777" w:rsidR="008951F1" w:rsidRPr="008951F1" w:rsidRDefault="008951F1" w:rsidP="008951F1">
      <w:pPr>
        <w:spacing w:line="360" w:lineRule="auto"/>
        <w:rPr>
          <w:rFonts w:ascii="Arial" w:hAnsi="Arial" w:cs="Arial"/>
        </w:rPr>
      </w:pPr>
      <w:r w:rsidRPr="008951F1">
        <w:rPr>
          <w:rFonts w:ascii="Arial" w:hAnsi="Arial" w:cs="Arial"/>
        </w:rPr>
        <w:t>The capability developed within this project addresses this by providing a UK-based testing service aligned with recognised standards such as ASTM D7205 and ISO 10406-1. Unlike larger providers, R-Tech Group can offer a more flexible and collaborative approach, allowing closer engagement with clients and adaptation of methods to suit specific material behaviours.</w:t>
      </w:r>
    </w:p>
    <w:p w14:paraId="2971FDDC" w14:textId="6D7437EA" w:rsidR="008951F1" w:rsidRPr="008951F1" w:rsidRDefault="008951F1" w:rsidP="008951F1">
      <w:pPr>
        <w:spacing w:line="360" w:lineRule="auto"/>
        <w:rPr>
          <w:rFonts w:ascii="Arial" w:hAnsi="Arial" w:cs="Arial"/>
        </w:rPr>
      </w:pPr>
      <w:r w:rsidRPr="008951F1">
        <w:rPr>
          <w:rFonts w:ascii="Arial" w:hAnsi="Arial" w:cs="Arial"/>
        </w:rPr>
        <w:t>A key focus of the project has been the implementation of recognised standards within a working laboratory environment. As demonstrated throughout this work, applying these standards to composite rebar is not always straightforward, particularly regarding anchorage design, load transfer, and specimen preparation. The methodology developed during this project aims to address these challenges while maintaining reliable and repeatable testing procedures.</w:t>
      </w:r>
    </w:p>
    <w:p w14:paraId="15249C6B" w14:textId="77777777" w:rsidR="008951F1" w:rsidRPr="008951F1" w:rsidRDefault="008951F1" w:rsidP="008951F1">
      <w:pPr>
        <w:spacing w:line="360" w:lineRule="auto"/>
        <w:rPr>
          <w:rFonts w:ascii="Arial" w:hAnsi="Arial" w:cs="Arial"/>
        </w:rPr>
      </w:pPr>
      <w:r w:rsidRPr="008951F1">
        <w:rPr>
          <w:rFonts w:ascii="Arial" w:hAnsi="Arial" w:cs="Arial"/>
        </w:rPr>
        <w:t>The capability also utilises existing high-capacity equipment within the steel department, enabling implementation without significant capital investment while improving asset utilisation. Collaboration with Dextra Group further strengthened the industrial relevance of the project by providing practical guidance and alignment with real-world manufacturing requirements.</w:t>
      </w:r>
    </w:p>
    <w:p w14:paraId="389170E4" w14:textId="77777777" w:rsidR="008951F1" w:rsidRPr="008951F1" w:rsidRDefault="008951F1" w:rsidP="008951F1">
      <w:pPr>
        <w:spacing w:line="360" w:lineRule="auto"/>
        <w:rPr>
          <w:rFonts w:ascii="Arial" w:hAnsi="Arial" w:cs="Arial"/>
        </w:rPr>
      </w:pPr>
      <w:r w:rsidRPr="008951F1">
        <w:rPr>
          <w:rFonts w:ascii="Arial" w:hAnsi="Arial" w:cs="Arial"/>
        </w:rPr>
        <w:t>Overall, the project establishes a regionally accessible and technically validated composite rebar testing capability, supporting the growing demand for FRP qualification and verification testing within the UK and European infrastructure sectors.</w:t>
      </w:r>
    </w:p>
    <w:p w14:paraId="360298AE" w14:textId="77777777" w:rsidR="00B00640" w:rsidRDefault="00B00640" w:rsidP="008A5E54">
      <w:pPr>
        <w:spacing w:line="360" w:lineRule="auto"/>
        <w:rPr>
          <w:rFonts w:ascii="Arial" w:hAnsi="Arial" w:cs="Arial"/>
        </w:rPr>
      </w:pPr>
    </w:p>
    <w:p w14:paraId="3FC235B4" w14:textId="77777777" w:rsidR="00B51D20" w:rsidRDefault="00B51D20" w:rsidP="008A5E54">
      <w:pPr>
        <w:spacing w:line="360" w:lineRule="auto"/>
        <w:rPr>
          <w:rFonts w:ascii="Arial" w:hAnsi="Arial" w:cs="Arial"/>
        </w:rPr>
      </w:pPr>
    </w:p>
    <w:p w14:paraId="2FA596A5" w14:textId="77777777" w:rsidR="004B1DB1" w:rsidRDefault="004B1DB1" w:rsidP="008A5E54">
      <w:pPr>
        <w:spacing w:line="360" w:lineRule="auto"/>
        <w:rPr>
          <w:rFonts w:ascii="Arial" w:hAnsi="Arial" w:cs="Arial"/>
        </w:rPr>
      </w:pPr>
    </w:p>
    <w:p w14:paraId="1DEE1CA2" w14:textId="77777777" w:rsidR="004B1DB1" w:rsidRDefault="004B1DB1" w:rsidP="008A5E54">
      <w:pPr>
        <w:spacing w:line="360" w:lineRule="auto"/>
        <w:rPr>
          <w:rFonts w:ascii="Arial" w:hAnsi="Arial" w:cs="Arial"/>
        </w:rPr>
      </w:pPr>
    </w:p>
    <w:p w14:paraId="4BF6B0C3" w14:textId="77777777" w:rsidR="004B1DB1" w:rsidRDefault="004B1DB1" w:rsidP="008A5E54">
      <w:pPr>
        <w:spacing w:line="360" w:lineRule="auto"/>
        <w:rPr>
          <w:rFonts w:ascii="Arial" w:hAnsi="Arial" w:cs="Arial"/>
        </w:rPr>
      </w:pPr>
    </w:p>
    <w:p w14:paraId="72A7F19A" w14:textId="77777777" w:rsidR="004B1DB1" w:rsidRPr="008A5E54" w:rsidRDefault="004B1DB1" w:rsidP="008A5E54">
      <w:pPr>
        <w:spacing w:line="360" w:lineRule="auto"/>
        <w:rPr>
          <w:rFonts w:ascii="Arial" w:hAnsi="Arial" w:cs="Arial"/>
        </w:rPr>
      </w:pPr>
    </w:p>
    <w:p w14:paraId="5BD2803F" w14:textId="77777777" w:rsidR="00B51D20" w:rsidRDefault="00B51D20" w:rsidP="00B51D20"/>
    <w:p w14:paraId="3460142A" w14:textId="5CA42815" w:rsidR="00B51D20" w:rsidRPr="00F908F5" w:rsidRDefault="00B51D20" w:rsidP="00B51D20">
      <w:pPr>
        <w:pStyle w:val="Heading1"/>
      </w:pPr>
      <w:bookmarkStart w:id="59" w:name="_Toc231152174"/>
      <w:r w:rsidRPr="00F908F5">
        <w:lastRenderedPageBreak/>
        <w:t>Methodology</w:t>
      </w:r>
      <w:bookmarkEnd w:id="59"/>
      <w:r w:rsidRPr="00F908F5">
        <w:t xml:space="preserve"> </w:t>
      </w:r>
    </w:p>
    <w:p w14:paraId="2D3AF7E9" w14:textId="2F607C4C" w:rsidR="00614F37" w:rsidRPr="00F908F5" w:rsidRDefault="00B51D20" w:rsidP="00614F37">
      <w:pPr>
        <w:pStyle w:val="Heading2"/>
      </w:pPr>
      <w:bookmarkStart w:id="60" w:name="_Toc231152175"/>
      <w:r w:rsidRPr="00F908F5">
        <w:t>Sample preparation</w:t>
      </w:r>
      <w:bookmarkEnd w:id="60"/>
      <w:r w:rsidRPr="00F908F5">
        <w:t xml:space="preserve"> </w:t>
      </w:r>
    </w:p>
    <w:p w14:paraId="4A457E49" w14:textId="6FD15E6C" w:rsidR="00614F37" w:rsidRPr="00F908F5" w:rsidRDefault="00614F37" w:rsidP="00614F37">
      <w:pPr>
        <w:pStyle w:val="Heading3"/>
      </w:pPr>
      <w:bookmarkStart w:id="61" w:name="_Toc231152176"/>
      <w:r w:rsidRPr="00F908F5">
        <w:t>Introduction and Standards Context</w:t>
      </w:r>
      <w:bookmarkEnd w:id="61"/>
    </w:p>
    <w:p w14:paraId="1AA192FC" w14:textId="70759D69" w:rsidR="00614F37" w:rsidRPr="00F908F5" w:rsidRDefault="00614F37" w:rsidP="006135E5">
      <w:pPr>
        <w:spacing w:line="360" w:lineRule="auto"/>
        <w:rPr>
          <w:rFonts w:ascii="Arial" w:hAnsi="Arial" w:cs="Arial"/>
        </w:rPr>
      </w:pPr>
      <w:r w:rsidRPr="00F908F5">
        <w:rPr>
          <w:rFonts w:ascii="Arial" w:hAnsi="Arial" w:cs="Arial"/>
        </w:rPr>
        <w:t xml:space="preserve">Accurate tensile characterisation of fibre reinforced polymer (FRP) rebar is highly dependent on specimen preparation. In accordance with ASTM D7205, tensile load must be transferred through bonded or anchored end regions to ensure axial stress development within the bar. Therefore, a sleeve-based anchorage method was adopted in this study, whereby each end of the composite rebar was embedded within a steel tube using an expansive cementitious bonding agent. </w:t>
      </w:r>
    </w:p>
    <w:p w14:paraId="35C19BD9" w14:textId="542EBBC0" w:rsidR="00614F37" w:rsidRPr="00F908F5" w:rsidRDefault="00614F37" w:rsidP="006135E5">
      <w:pPr>
        <w:spacing w:line="360" w:lineRule="auto"/>
        <w:rPr>
          <w:rFonts w:ascii="Arial" w:hAnsi="Arial" w:cs="Arial"/>
        </w:rPr>
      </w:pPr>
      <w:r w:rsidRPr="00F908F5">
        <w:rPr>
          <w:rFonts w:ascii="Arial" w:hAnsi="Arial" w:cs="Arial"/>
        </w:rPr>
        <w:t>A full operational Standard Operating Procedure (SOP) developed during this project is provided in Appendix A. The present section summarises and justifies the critical engineering decisions underpinning that procedure.</w:t>
      </w:r>
    </w:p>
    <w:p w14:paraId="4D74D310" w14:textId="77777777" w:rsidR="00614F37" w:rsidRPr="00F908F5" w:rsidRDefault="00614F37" w:rsidP="00614F37"/>
    <w:p w14:paraId="4535DC4C" w14:textId="626E9F76" w:rsidR="00614F37" w:rsidRPr="00F908F5" w:rsidRDefault="00614F37" w:rsidP="00614F37">
      <w:pPr>
        <w:pStyle w:val="Heading3"/>
      </w:pPr>
      <w:bookmarkStart w:id="62" w:name="_Toc231152177"/>
      <w:r w:rsidRPr="00F908F5">
        <w:t>Specimen Geometry and Dimensional Selection</w:t>
      </w:r>
      <w:bookmarkEnd w:id="62"/>
    </w:p>
    <w:p w14:paraId="3E5138E2" w14:textId="77777777" w:rsidR="00614F37" w:rsidRPr="00F908F5" w:rsidRDefault="00614F37" w:rsidP="006135E5">
      <w:pPr>
        <w:spacing w:line="360" w:lineRule="auto"/>
        <w:rPr>
          <w:rFonts w:ascii="Arial" w:hAnsi="Arial" w:cs="Arial"/>
        </w:rPr>
      </w:pPr>
      <w:r w:rsidRPr="00F908F5">
        <w:rPr>
          <w:rFonts w:ascii="Arial" w:hAnsi="Arial" w:cs="Arial"/>
        </w:rPr>
        <w:t xml:space="preserve">Specimen length was selected to ensure compliance with ASTM D7205 recommendations while remaining compatible with the available 1500 </w:t>
      </w:r>
      <w:proofErr w:type="spellStart"/>
      <w:r w:rsidRPr="00F908F5">
        <w:rPr>
          <w:rFonts w:ascii="Arial" w:hAnsi="Arial" w:cs="Arial"/>
        </w:rPr>
        <w:t>kN</w:t>
      </w:r>
      <w:proofErr w:type="spellEnd"/>
      <w:r w:rsidRPr="00F908F5">
        <w:rPr>
          <w:rFonts w:ascii="Arial" w:hAnsi="Arial" w:cs="Arial"/>
        </w:rPr>
        <w:t xml:space="preserve"> testing frame.</w:t>
      </w:r>
    </w:p>
    <w:p w14:paraId="4D0017CF" w14:textId="1685D328" w:rsidR="00614F37" w:rsidRPr="00F908F5" w:rsidRDefault="00614F37" w:rsidP="006135E5">
      <w:pPr>
        <w:spacing w:line="360" w:lineRule="auto"/>
        <w:rPr>
          <w:rFonts w:ascii="Arial" w:hAnsi="Arial" w:cs="Arial"/>
        </w:rPr>
      </w:pPr>
      <w:r w:rsidRPr="00F908F5">
        <w:rPr>
          <w:rFonts w:ascii="Arial" w:hAnsi="Arial" w:cs="Arial"/>
        </w:rPr>
        <w:t>Bars with diameters between 6</w:t>
      </w:r>
      <w:r w:rsidR="00995E3B" w:rsidRPr="00F908F5">
        <w:rPr>
          <w:rFonts w:ascii="Arial" w:hAnsi="Arial" w:cs="Arial"/>
        </w:rPr>
        <w:t>-</w:t>
      </w:r>
      <w:r w:rsidRPr="00F908F5">
        <w:rPr>
          <w:rFonts w:ascii="Arial" w:hAnsi="Arial" w:cs="Arial"/>
        </w:rPr>
        <w:t>21 mm were prepared to a total length of 1000 mm, while bars between 22</w:t>
      </w:r>
      <w:r w:rsidR="00995E3B" w:rsidRPr="00F908F5">
        <w:rPr>
          <w:rFonts w:ascii="Arial" w:hAnsi="Arial" w:cs="Arial"/>
        </w:rPr>
        <w:t>-</w:t>
      </w:r>
      <w:r w:rsidRPr="00F908F5">
        <w:rPr>
          <w:rFonts w:ascii="Arial" w:hAnsi="Arial" w:cs="Arial"/>
        </w:rPr>
        <w:t>32 mm were prepared to 1200 mm. These lengths provided sufficient free gauge length to allow extensometer attachment and ensured that failure would occur away from the anchorage zones.</w:t>
      </w:r>
    </w:p>
    <w:p w14:paraId="179E34A5" w14:textId="77777777" w:rsidR="00614F37" w:rsidRPr="00F908F5" w:rsidRDefault="00614F37" w:rsidP="006135E5">
      <w:pPr>
        <w:spacing w:line="360" w:lineRule="auto"/>
        <w:rPr>
          <w:rFonts w:ascii="Arial" w:hAnsi="Arial" w:cs="Arial"/>
        </w:rPr>
      </w:pPr>
      <w:r w:rsidRPr="00F908F5">
        <w:rPr>
          <w:rFonts w:ascii="Arial" w:hAnsi="Arial" w:cs="Arial"/>
        </w:rPr>
        <w:t>Embedment length and sleeve dimensions were selected relative to bar diameter to provide adequate bond area and radial confinement. Insufficient embedment during early trials resulted in pull-out failures prior to tensile rupture, whereas excessive embedment increased preparation time without measurable benefit.</w:t>
      </w:r>
    </w:p>
    <w:p w14:paraId="2B566C9E" w14:textId="77777777" w:rsidR="00614F37" w:rsidRPr="00F908F5" w:rsidRDefault="00614F37" w:rsidP="006135E5">
      <w:pPr>
        <w:spacing w:line="360" w:lineRule="auto"/>
        <w:rPr>
          <w:rFonts w:ascii="Arial" w:hAnsi="Arial" w:cs="Arial"/>
        </w:rPr>
      </w:pPr>
      <w:r w:rsidRPr="00F908F5">
        <w:rPr>
          <w:rFonts w:ascii="Arial" w:hAnsi="Arial" w:cs="Arial"/>
        </w:rPr>
        <w:t>The complete dimensional specification for each bar diameter, including internal and external sleeve diameters and minimum free lengths, is provided in Appendix A (Specimen Geometry Table).</w:t>
      </w:r>
    </w:p>
    <w:p w14:paraId="2336CFB5" w14:textId="77777777" w:rsidR="00995E3B" w:rsidRPr="00F908F5" w:rsidRDefault="00995E3B" w:rsidP="00614F37">
      <w:pPr>
        <w:rPr>
          <w:rFonts w:ascii="Arial" w:hAnsi="Arial" w:cs="Arial"/>
        </w:rPr>
      </w:pPr>
    </w:p>
    <w:p w14:paraId="165F51EF" w14:textId="77777777" w:rsidR="00770300" w:rsidRDefault="00770300" w:rsidP="00614F37"/>
    <w:p w14:paraId="0E4FE482" w14:textId="77777777" w:rsidR="00770300" w:rsidRDefault="00770300" w:rsidP="00614F37"/>
    <w:p w14:paraId="399BC4A2" w14:textId="77777777" w:rsidR="00770300" w:rsidRPr="00F908F5" w:rsidRDefault="00770300" w:rsidP="00614F37"/>
    <w:p w14:paraId="6ADF244B" w14:textId="52658BBD" w:rsidR="00614F37" w:rsidRPr="00F908F5" w:rsidRDefault="00614F37" w:rsidP="00614F37">
      <w:pPr>
        <w:pStyle w:val="Heading3"/>
      </w:pPr>
      <w:bookmarkStart w:id="63" w:name="_Toc231152178"/>
      <w:r w:rsidRPr="00F908F5">
        <w:lastRenderedPageBreak/>
        <w:t>Steel Sleeve Preparation</w:t>
      </w:r>
      <w:bookmarkEnd w:id="63"/>
    </w:p>
    <w:p w14:paraId="0D803701" w14:textId="77777777" w:rsidR="00614F37" w:rsidRPr="00F908F5" w:rsidRDefault="00614F37" w:rsidP="006135E5">
      <w:pPr>
        <w:spacing w:line="360" w:lineRule="auto"/>
        <w:rPr>
          <w:rFonts w:ascii="Arial" w:hAnsi="Arial" w:cs="Arial"/>
        </w:rPr>
      </w:pPr>
      <w:r w:rsidRPr="00F908F5">
        <w:rPr>
          <w:rFonts w:ascii="Arial" w:hAnsi="Arial" w:cs="Arial"/>
        </w:rPr>
        <w:t>Steel tubes were cut to the required embedment length and mechanically deburred to eliminate stress raisers at the sleeve edges. Internal surface preparation was identified as critical to bond reliability.</w:t>
      </w:r>
    </w:p>
    <w:p w14:paraId="0ACAC841" w14:textId="4381F61C" w:rsidR="00614F37" w:rsidRPr="00F908F5" w:rsidRDefault="00614F37" w:rsidP="006135E5">
      <w:pPr>
        <w:spacing w:line="360" w:lineRule="auto"/>
        <w:rPr>
          <w:rFonts w:ascii="Arial" w:hAnsi="Arial" w:cs="Arial"/>
        </w:rPr>
      </w:pPr>
      <w:r w:rsidRPr="00F908F5">
        <w:rPr>
          <w:rFonts w:ascii="Arial" w:hAnsi="Arial" w:cs="Arial"/>
        </w:rPr>
        <w:t xml:space="preserve">The internal surfaces were grit blasted prior to bonding </w:t>
      </w:r>
      <w:r w:rsidR="00995E3B" w:rsidRPr="00F908F5">
        <w:rPr>
          <w:rFonts w:ascii="Arial" w:hAnsi="Arial" w:cs="Arial"/>
        </w:rPr>
        <w:t>to</w:t>
      </w:r>
      <w:r w:rsidRPr="00F908F5">
        <w:rPr>
          <w:rFonts w:ascii="Arial" w:hAnsi="Arial" w:cs="Arial"/>
        </w:rPr>
        <w:t>:</w:t>
      </w:r>
    </w:p>
    <w:p w14:paraId="20712382" w14:textId="186BF0A5" w:rsidR="00614F37" w:rsidRPr="00F908F5" w:rsidRDefault="00614F37" w:rsidP="006135E5">
      <w:pPr>
        <w:numPr>
          <w:ilvl w:val="0"/>
          <w:numId w:val="29"/>
        </w:numPr>
        <w:spacing w:line="360" w:lineRule="auto"/>
        <w:rPr>
          <w:rFonts w:ascii="Arial" w:hAnsi="Arial" w:cs="Arial"/>
        </w:rPr>
      </w:pPr>
      <w:r w:rsidRPr="00F908F5">
        <w:rPr>
          <w:rFonts w:ascii="Arial" w:hAnsi="Arial" w:cs="Arial"/>
        </w:rPr>
        <w:t xml:space="preserve">Increase surface roughness and enhance mechanical interlock between </w:t>
      </w:r>
      <w:r w:rsidR="00995E3B" w:rsidRPr="00F908F5">
        <w:rPr>
          <w:rFonts w:ascii="Arial" w:hAnsi="Arial" w:cs="Arial"/>
        </w:rPr>
        <w:t>Nonexplosive cracking agent (NECA)</w:t>
      </w:r>
      <w:r w:rsidRPr="00F908F5">
        <w:rPr>
          <w:rFonts w:ascii="Arial" w:hAnsi="Arial" w:cs="Arial"/>
        </w:rPr>
        <w:t xml:space="preserve"> and sleeve wall.</w:t>
      </w:r>
    </w:p>
    <w:p w14:paraId="2F6BE70D" w14:textId="77777777" w:rsidR="00614F37" w:rsidRPr="00F908F5" w:rsidRDefault="00614F37" w:rsidP="006135E5">
      <w:pPr>
        <w:numPr>
          <w:ilvl w:val="0"/>
          <w:numId w:val="29"/>
        </w:numPr>
        <w:spacing w:line="360" w:lineRule="auto"/>
        <w:rPr>
          <w:rFonts w:ascii="Arial" w:hAnsi="Arial" w:cs="Arial"/>
        </w:rPr>
      </w:pPr>
      <w:r w:rsidRPr="00F908F5">
        <w:rPr>
          <w:rFonts w:ascii="Arial" w:hAnsi="Arial" w:cs="Arial"/>
        </w:rPr>
        <w:t>Remove mill scale, oxidation, and surface contaminants.</w:t>
      </w:r>
    </w:p>
    <w:p w14:paraId="598BB9BC" w14:textId="77777777" w:rsidR="00614F37" w:rsidRPr="00F908F5" w:rsidRDefault="00614F37" w:rsidP="006135E5">
      <w:pPr>
        <w:spacing w:line="360" w:lineRule="auto"/>
        <w:rPr>
          <w:rFonts w:ascii="Arial" w:hAnsi="Arial" w:cs="Arial"/>
        </w:rPr>
      </w:pPr>
      <w:r w:rsidRPr="00F908F5">
        <w:rPr>
          <w:rFonts w:ascii="Arial" w:hAnsi="Arial" w:cs="Arial"/>
        </w:rPr>
        <w:t>Preliminary specimens prepared without grit blasting exhibited smooth interface slip and premature bond failure, confirming the necessity of this step.</w:t>
      </w:r>
    </w:p>
    <w:p w14:paraId="60613D3B" w14:textId="77777777" w:rsidR="00614F37" w:rsidRPr="00F908F5" w:rsidRDefault="00614F37" w:rsidP="006135E5">
      <w:pPr>
        <w:spacing w:line="360" w:lineRule="auto"/>
        <w:rPr>
          <w:rFonts w:ascii="Arial" w:hAnsi="Arial" w:cs="Arial"/>
        </w:rPr>
      </w:pPr>
      <w:r w:rsidRPr="00F908F5">
        <w:rPr>
          <w:rFonts w:ascii="Arial" w:hAnsi="Arial" w:cs="Arial"/>
        </w:rPr>
        <w:t>Following blasting, sleeves were cleaned using water and isopropanol to remove dust and degrease the surface. This reduced the likelihood of interfacial defects that could compromise shear transfer.</w:t>
      </w:r>
    </w:p>
    <w:p w14:paraId="0D76FBC5" w14:textId="77777777" w:rsidR="00614F37" w:rsidRPr="00F908F5" w:rsidRDefault="00614F37" w:rsidP="006135E5">
      <w:pPr>
        <w:spacing w:line="360" w:lineRule="auto"/>
        <w:rPr>
          <w:rFonts w:ascii="Arial" w:hAnsi="Arial" w:cs="Arial"/>
        </w:rPr>
      </w:pPr>
      <w:r w:rsidRPr="00F908F5">
        <w:rPr>
          <w:rFonts w:ascii="Arial" w:hAnsi="Arial" w:cs="Arial"/>
        </w:rPr>
        <w:t>The detailed step-by-step sleeve preparation procedure is provided in Appendix A.</w:t>
      </w:r>
    </w:p>
    <w:p w14:paraId="28A5674B" w14:textId="0154E229" w:rsidR="00614F37" w:rsidRPr="00F908F5" w:rsidRDefault="00614F37" w:rsidP="00614F37"/>
    <w:p w14:paraId="6C7880F5" w14:textId="2A3154FE" w:rsidR="00614F37" w:rsidRPr="00F908F5" w:rsidRDefault="00614F37" w:rsidP="00614F37">
      <w:pPr>
        <w:pStyle w:val="Heading3"/>
      </w:pPr>
      <w:bookmarkStart w:id="64" w:name="_Toc231152179"/>
      <w:r w:rsidRPr="00F908F5">
        <w:t>Rebar End Preparation and Alignment Control</w:t>
      </w:r>
      <w:bookmarkEnd w:id="64"/>
    </w:p>
    <w:p w14:paraId="7EC6B9DC" w14:textId="77777777" w:rsidR="00614F37" w:rsidRPr="00F908F5" w:rsidRDefault="00614F37" w:rsidP="006135E5">
      <w:pPr>
        <w:spacing w:line="360" w:lineRule="auto"/>
        <w:rPr>
          <w:rFonts w:ascii="Arial" w:hAnsi="Arial" w:cs="Arial"/>
        </w:rPr>
      </w:pPr>
      <w:r w:rsidRPr="00F908F5">
        <w:rPr>
          <w:rFonts w:ascii="Arial" w:hAnsi="Arial" w:cs="Arial"/>
        </w:rPr>
        <w:t>The bar was positioned concentrically within the steel sleeve and vertically aligned during bonding. Concentric alignment was essential to prevent eccentric loading, which can introduce bending stresses and artificially reduce measured tensile strength.</w:t>
      </w:r>
    </w:p>
    <w:p w14:paraId="28D522DC" w14:textId="77777777" w:rsidR="00614F37" w:rsidRPr="00F908F5" w:rsidRDefault="00614F37" w:rsidP="006135E5">
      <w:pPr>
        <w:spacing w:line="360" w:lineRule="auto"/>
        <w:rPr>
          <w:rFonts w:ascii="Arial" w:hAnsi="Arial" w:cs="Arial"/>
        </w:rPr>
      </w:pPr>
      <w:r w:rsidRPr="00F908F5">
        <w:rPr>
          <w:rFonts w:ascii="Arial" w:hAnsi="Arial" w:cs="Arial"/>
        </w:rPr>
        <w:t>Misalignment during early trial specimens resulted in asymmetric fracture surfaces and inconsistent strain readings, reinforcing the importance of alignment control.</w:t>
      </w:r>
    </w:p>
    <w:p w14:paraId="5B9D704B" w14:textId="607EEEDC" w:rsidR="006135E5" w:rsidRDefault="00614F37" w:rsidP="006135E5">
      <w:pPr>
        <w:spacing w:line="360" w:lineRule="auto"/>
        <w:rPr>
          <w:rFonts w:ascii="Arial" w:hAnsi="Arial" w:cs="Arial"/>
        </w:rPr>
      </w:pPr>
      <w:r w:rsidRPr="00F908F5">
        <w:rPr>
          <w:rFonts w:ascii="Arial" w:hAnsi="Arial" w:cs="Arial"/>
        </w:rPr>
        <w:t>Operational details of the alignment and clamping procedure are documented in Appendix A.</w:t>
      </w:r>
    </w:p>
    <w:p w14:paraId="5392B13E" w14:textId="77777777" w:rsidR="006135E5" w:rsidRDefault="006135E5" w:rsidP="006135E5">
      <w:pPr>
        <w:spacing w:line="360" w:lineRule="auto"/>
        <w:rPr>
          <w:rFonts w:ascii="Arial" w:hAnsi="Arial" w:cs="Arial"/>
        </w:rPr>
      </w:pPr>
    </w:p>
    <w:p w14:paraId="7F23F7F6" w14:textId="77777777" w:rsidR="006135E5" w:rsidRDefault="006135E5" w:rsidP="006135E5">
      <w:pPr>
        <w:spacing w:line="360" w:lineRule="auto"/>
        <w:rPr>
          <w:rFonts w:ascii="Arial" w:hAnsi="Arial" w:cs="Arial"/>
        </w:rPr>
      </w:pPr>
    </w:p>
    <w:p w14:paraId="4DBB165D" w14:textId="77777777" w:rsidR="006135E5" w:rsidRDefault="006135E5" w:rsidP="006135E5">
      <w:pPr>
        <w:spacing w:line="360" w:lineRule="auto"/>
        <w:rPr>
          <w:rFonts w:ascii="Arial" w:hAnsi="Arial" w:cs="Arial"/>
        </w:rPr>
      </w:pPr>
    </w:p>
    <w:p w14:paraId="03900315" w14:textId="77777777" w:rsidR="006135E5" w:rsidRDefault="006135E5" w:rsidP="006135E5">
      <w:pPr>
        <w:spacing w:line="360" w:lineRule="auto"/>
        <w:rPr>
          <w:rFonts w:ascii="Arial" w:hAnsi="Arial" w:cs="Arial"/>
        </w:rPr>
      </w:pPr>
    </w:p>
    <w:p w14:paraId="66952ADA" w14:textId="77777777" w:rsidR="006135E5" w:rsidRDefault="006135E5" w:rsidP="006135E5">
      <w:pPr>
        <w:spacing w:line="360" w:lineRule="auto"/>
        <w:rPr>
          <w:rFonts w:ascii="Arial" w:hAnsi="Arial" w:cs="Arial"/>
        </w:rPr>
      </w:pPr>
    </w:p>
    <w:p w14:paraId="354C4D40" w14:textId="77777777" w:rsidR="006135E5" w:rsidRPr="00F908F5" w:rsidRDefault="006135E5" w:rsidP="006135E5">
      <w:pPr>
        <w:spacing w:line="360" w:lineRule="auto"/>
        <w:rPr>
          <w:rFonts w:ascii="Arial" w:hAnsi="Arial" w:cs="Arial"/>
        </w:rPr>
      </w:pPr>
    </w:p>
    <w:p w14:paraId="109478C3" w14:textId="649DD44C" w:rsidR="00614F37" w:rsidRPr="00F908F5" w:rsidRDefault="00614F37" w:rsidP="00614F37">
      <w:pPr>
        <w:pStyle w:val="Heading3"/>
      </w:pPr>
      <w:bookmarkStart w:id="65" w:name="_Toc231152180"/>
      <w:r w:rsidRPr="00F908F5">
        <w:lastRenderedPageBreak/>
        <w:t>Thermal Management During Curing</w:t>
      </w:r>
      <w:bookmarkEnd w:id="65"/>
    </w:p>
    <w:p w14:paraId="2AE980DF" w14:textId="694C06BA" w:rsidR="00614F37" w:rsidRPr="00F908F5" w:rsidRDefault="00614F37" w:rsidP="006135E5">
      <w:pPr>
        <w:spacing w:line="360" w:lineRule="auto"/>
        <w:rPr>
          <w:rFonts w:ascii="Arial" w:hAnsi="Arial" w:cs="Arial"/>
        </w:rPr>
      </w:pPr>
      <w:r w:rsidRPr="00F908F5">
        <w:rPr>
          <w:rFonts w:ascii="Arial" w:hAnsi="Arial" w:cs="Arial"/>
        </w:rPr>
        <w:t xml:space="preserve">The hydration reaction of the </w:t>
      </w:r>
      <w:r w:rsidR="00995E3B" w:rsidRPr="00F908F5">
        <w:rPr>
          <w:rFonts w:ascii="Arial" w:hAnsi="Arial" w:cs="Arial"/>
        </w:rPr>
        <w:t>NECA</w:t>
      </w:r>
      <w:r w:rsidRPr="00F908F5">
        <w:rPr>
          <w:rFonts w:ascii="Arial" w:hAnsi="Arial" w:cs="Arial"/>
        </w:rPr>
        <w:t xml:space="preserve"> was strongly exothermic. Uncontrolled curing during early trials resulted in excessive temperature rise, creating safety concerns and increasing the risk of microcracking within the bonding matrix.</w:t>
      </w:r>
    </w:p>
    <w:p w14:paraId="5B01AF0C" w14:textId="77777777" w:rsidR="00614F37" w:rsidRPr="00F908F5" w:rsidRDefault="00614F37" w:rsidP="006135E5">
      <w:pPr>
        <w:spacing w:line="360" w:lineRule="auto"/>
        <w:rPr>
          <w:rFonts w:ascii="Arial" w:hAnsi="Arial" w:cs="Arial"/>
        </w:rPr>
      </w:pPr>
      <w:r w:rsidRPr="00F908F5">
        <w:rPr>
          <w:rFonts w:ascii="Arial" w:hAnsi="Arial" w:cs="Arial"/>
        </w:rPr>
        <w:t>To mitigate this, specimens were partially submerged in a water bath during curing. Approximately one-third of the sleeve length was immersed to dissipate heat while permitting controlled radial expansion.</w:t>
      </w:r>
    </w:p>
    <w:p w14:paraId="6AA53680" w14:textId="77777777" w:rsidR="00614F37" w:rsidRPr="00F908F5" w:rsidRDefault="00614F37" w:rsidP="006135E5">
      <w:pPr>
        <w:spacing w:line="360" w:lineRule="auto"/>
        <w:rPr>
          <w:rFonts w:ascii="Arial" w:hAnsi="Arial" w:cs="Arial"/>
        </w:rPr>
      </w:pPr>
      <w:r w:rsidRPr="00F908F5">
        <w:rPr>
          <w:rFonts w:ascii="Arial" w:hAnsi="Arial" w:cs="Arial"/>
        </w:rPr>
        <w:t>Temperature was monitored periodically using a non-contact infrared thermometer, and a maximum threshold of 65°C was imposed. If this limit was approached, additional cooling water was introduced.</w:t>
      </w:r>
    </w:p>
    <w:p w14:paraId="5F28AFDA" w14:textId="77777777" w:rsidR="00614F37" w:rsidRPr="00F908F5" w:rsidRDefault="00614F37" w:rsidP="006135E5">
      <w:pPr>
        <w:spacing w:line="360" w:lineRule="auto"/>
        <w:rPr>
          <w:rFonts w:ascii="Arial" w:hAnsi="Arial" w:cs="Arial"/>
        </w:rPr>
      </w:pPr>
      <w:r w:rsidRPr="00F908F5">
        <w:rPr>
          <w:rFonts w:ascii="Arial" w:hAnsi="Arial" w:cs="Arial"/>
        </w:rPr>
        <w:t>This temperature control procedure improved bond consistency and reduced variability observed in earlier specimens cured under ambient conditions.</w:t>
      </w:r>
    </w:p>
    <w:p w14:paraId="36EF38DB" w14:textId="6A861261" w:rsidR="00614F37" w:rsidRPr="00F908F5" w:rsidRDefault="00614F37" w:rsidP="006135E5">
      <w:pPr>
        <w:spacing w:line="360" w:lineRule="auto"/>
        <w:rPr>
          <w:rFonts w:ascii="Arial" w:hAnsi="Arial" w:cs="Arial"/>
        </w:rPr>
      </w:pPr>
      <w:r w:rsidRPr="00F908F5">
        <w:rPr>
          <w:rFonts w:ascii="Arial" w:hAnsi="Arial" w:cs="Arial"/>
        </w:rPr>
        <w:t xml:space="preserve">The detailed curing protocol is provided in Appendix </w:t>
      </w:r>
      <w:r w:rsidR="00995E3B" w:rsidRPr="00F908F5">
        <w:rPr>
          <w:rFonts w:ascii="Arial" w:hAnsi="Arial" w:cs="Arial"/>
        </w:rPr>
        <w:t xml:space="preserve">A and a risk assessment for more details can be found in appendix </w:t>
      </w:r>
      <w:r w:rsidR="009578EE" w:rsidRPr="00F908F5">
        <w:rPr>
          <w:rFonts w:ascii="Arial" w:hAnsi="Arial" w:cs="Arial"/>
        </w:rPr>
        <w:t>B</w:t>
      </w:r>
      <w:r w:rsidR="00995E3B" w:rsidRPr="00F908F5">
        <w:rPr>
          <w:rFonts w:ascii="Arial" w:hAnsi="Arial" w:cs="Arial"/>
        </w:rPr>
        <w:t>.</w:t>
      </w:r>
    </w:p>
    <w:p w14:paraId="1264EA4D" w14:textId="29E7EE6D" w:rsidR="00614F37" w:rsidRPr="00F908F5" w:rsidRDefault="00614F37" w:rsidP="00614F37"/>
    <w:p w14:paraId="447D3D0D" w14:textId="4F17C18B" w:rsidR="00614F37" w:rsidRPr="00F908F5" w:rsidRDefault="00614F37" w:rsidP="00614F37">
      <w:pPr>
        <w:pStyle w:val="Heading3"/>
      </w:pPr>
      <w:bookmarkStart w:id="66" w:name="_Toc231152181"/>
      <w:r w:rsidRPr="00F908F5">
        <w:t>Post-Curing and Conditioning</w:t>
      </w:r>
      <w:bookmarkEnd w:id="66"/>
    </w:p>
    <w:p w14:paraId="139BF497" w14:textId="5A228E09" w:rsidR="00614F37" w:rsidRPr="00F908F5" w:rsidRDefault="00614F37" w:rsidP="006135E5">
      <w:pPr>
        <w:spacing w:line="360" w:lineRule="auto"/>
        <w:rPr>
          <w:rFonts w:ascii="Arial" w:hAnsi="Arial" w:cs="Arial"/>
        </w:rPr>
      </w:pPr>
      <w:r w:rsidRPr="00F908F5">
        <w:rPr>
          <w:rFonts w:ascii="Arial" w:hAnsi="Arial" w:cs="Arial"/>
        </w:rPr>
        <w:t xml:space="preserve">Following bonding of both ends, specimens were oven cured at 80°C for 12 hours to promote consistent hydration and moisture stabilisation. </w:t>
      </w:r>
    </w:p>
    <w:p w14:paraId="610308AA" w14:textId="77777777" w:rsidR="00614F37" w:rsidRPr="00F908F5" w:rsidRDefault="00614F37" w:rsidP="006135E5">
      <w:pPr>
        <w:spacing w:line="360" w:lineRule="auto"/>
        <w:rPr>
          <w:rFonts w:ascii="Arial" w:hAnsi="Arial" w:cs="Arial"/>
        </w:rPr>
      </w:pPr>
      <w:r w:rsidRPr="00F908F5">
        <w:rPr>
          <w:rFonts w:ascii="Arial" w:hAnsi="Arial" w:cs="Arial"/>
        </w:rPr>
        <w:t>After curing, specimens were allowed to cool to laboratory ambient temperature prior to tensile testing.</w:t>
      </w:r>
    </w:p>
    <w:p w14:paraId="62617569" w14:textId="347BF40C" w:rsidR="00995E3B" w:rsidRPr="00F908F5" w:rsidRDefault="00614F37" w:rsidP="006135E5">
      <w:pPr>
        <w:spacing w:line="360" w:lineRule="auto"/>
        <w:rPr>
          <w:rFonts w:ascii="Arial" w:hAnsi="Arial" w:cs="Arial"/>
        </w:rPr>
      </w:pPr>
      <w:r w:rsidRPr="00F908F5">
        <w:rPr>
          <w:rFonts w:ascii="Arial" w:hAnsi="Arial" w:cs="Arial"/>
        </w:rPr>
        <w:t>Full operational details of the post-curing stage are provided in Appendix A.</w:t>
      </w:r>
    </w:p>
    <w:p w14:paraId="33362994" w14:textId="77777777" w:rsidR="00995E3B" w:rsidRPr="00F908F5" w:rsidRDefault="00995E3B" w:rsidP="00614F37">
      <w:pPr>
        <w:rPr>
          <w:rFonts w:ascii="Arial" w:hAnsi="Arial" w:cs="Arial"/>
        </w:rPr>
      </w:pPr>
    </w:p>
    <w:p w14:paraId="0649C978" w14:textId="1849042D" w:rsidR="00614F37" w:rsidRPr="00F908F5" w:rsidRDefault="00614F37" w:rsidP="00614F37">
      <w:pPr>
        <w:pStyle w:val="Heading3"/>
      </w:pPr>
      <w:bookmarkStart w:id="67" w:name="_Toc231152182"/>
      <w:r w:rsidRPr="00F908F5">
        <w:t>Method Validation and Limitations</w:t>
      </w:r>
      <w:bookmarkEnd w:id="67"/>
    </w:p>
    <w:p w14:paraId="57C2A588" w14:textId="77777777" w:rsidR="00614F37" w:rsidRPr="00F908F5" w:rsidRDefault="00614F37" w:rsidP="006135E5">
      <w:pPr>
        <w:spacing w:line="360" w:lineRule="auto"/>
        <w:rPr>
          <w:rFonts w:ascii="Arial" w:hAnsi="Arial" w:cs="Arial"/>
        </w:rPr>
      </w:pPr>
      <w:r w:rsidRPr="00F908F5">
        <w:rPr>
          <w:rFonts w:ascii="Arial" w:hAnsi="Arial" w:cs="Arial"/>
        </w:rPr>
        <w:t>Following implementation of the finalised preparation method:</w:t>
      </w:r>
    </w:p>
    <w:p w14:paraId="6155414C" w14:textId="77777777" w:rsidR="00614F37" w:rsidRPr="00F908F5" w:rsidRDefault="00614F37" w:rsidP="006135E5">
      <w:pPr>
        <w:numPr>
          <w:ilvl w:val="0"/>
          <w:numId w:val="32"/>
        </w:numPr>
        <w:spacing w:line="360" w:lineRule="auto"/>
        <w:rPr>
          <w:rFonts w:ascii="Arial" w:hAnsi="Arial" w:cs="Arial"/>
        </w:rPr>
      </w:pPr>
      <w:r w:rsidRPr="00F908F5">
        <w:rPr>
          <w:rFonts w:ascii="Arial" w:hAnsi="Arial" w:cs="Arial"/>
        </w:rPr>
        <w:t>No pull-out failures were observed.</w:t>
      </w:r>
    </w:p>
    <w:p w14:paraId="1EB6FA38" w14:textId="77777777" w:rsidR="00614F37" w:rsidRPr="00F908F5" w:rsidRDefault="00614F37" w:rsidP="006135E5">
      <w:pPr>
        <w:numPr>
          <w:ilvl w:val="0"/>
          <w:numId w:val="32"/>
        </w:numPr>
        <w:spacing w:line="360" w:lineRule="auto"/>
        <w:rPr>
          <w:rFonts w:ascii="Arial" w:hAnsi="Arial" w:cs="Arial"/>
        </w:rPr>
      </w:pPr>
      <w:r w:rsidRPr="00F908F5">
        <w:rPr>
          <w:rFonts w:ascii="Arial" w:hAnsi="Arial" w:cs="Arial"/>
        </w:rPr>
        <w:t>No crushing failures occurred at the grips.</w:t>
      </w:r>
    </w:p>
    <w:p w14:paraId="6CAA089D" w14:textId="77777777" w:rsidR="00614F37" w:rsidRPr="00F908F5" w:rsidRDefault="00614F37" w:rsidP="006135E5">
      <w:pPr>
        <w:numPr>
          <w:ilvl w:val="0"/>
          <w:numId w:val="32"/>
        </w:numPr>
        <w:spacing w:line="360" w:lineRule="auto"/>
        <w:rPr>
          <w:rFonts w:ascii="Arial" w:hAnsi="Arial" w:cs="Arial"/>
        </w:rPr>
      </w:pPr>
      <w:r w:rsidRPr="00F908F5">
        <w:rPr>
          <w:rFonts w:ascii="Arial" w:hAnsi="Arial" w:cs="Arial"/>
        </w:rPr>
        <w:t>All specimens failed within the central gauge length.</w:t>
      </w:r>
    </w:p>
    <w:p w14:paraId="521959CF" w14:textId="77777777" w:rsidR="00614F37" w:rsidRPr="00F908F5" w:rsidRDefault="00614F37" w:rsidP="006135E5">
      <w:pPr>
        <w:numPr>
          <w:ilvl w:val="0"/>
          <w:numId w:val="32"/>
        </w:numPr>
        <w:spacing w:line="360" w:lineRule="auto"/>
        <w:rPr>
          <w:rFonts w:ascii="Arial" w:hAnsi="Arial" w:cs="Arial"/>
        </w:rPr>
      </w:pPr>
      <w:r w:rsidRPr="00F908F5">
        <w:rPr>
          <w:rFonts w:ascii="Arial" w:hAnsi="Arial" w:cs="Arial"/>
        </w:rPr>
        <w:t>Ultimate loads aligned with expected manufacturer values.</w:t>
      </w:r>
    </w:p>
    <w:p w14:paraId="31972DE5" w14:textId="77777777" w:rsidR="00614F37" w:rsidRPr="00F908F5" w:rsidRDefault="00614F37" w:rsidP="006135E5">
      <w:pPr>
        <w:spacing w:line="360" w:lineRule="auto"/>
        <w:rPr>
          <w:rFonts w:ascii="Arial" w:hAnsi="Arial" w:cs="Arial"/>
        </w:rPr>
      </w:pPr>
      <w:r w:rsidRPr="00F908F5">
        <w:rPr>
          <w:rFonts w:ascii="Arial" w:hAnsi="Arial" w:cs="Arial"/>
        </w:rPr>
        <w:t>This confirmed that failure was governed by intrinsic material behaviour rather than anchorage deficiencies.</w:t>
      </w:r>
    </w:p>
    <w:p w14:paraId="0FC87FEA" w14:textId="77777777" w:rsidR="00614F37" w:rsidRPr="00F908F5" w:rsidRDefault="00614F37" w:rsidP="006135E5">
      <w:pPr>
        <w:spacing w:line="360" w:lineRule="auto"/>
        <w:rPr>
          <w:rFonts w:ascii="Arial" w:hAnsi="Arial" w:cs="Arial"/>
        </w:rPr>
      </w:pPr>
      <w:r w:rsidRPr="00F908F5">
        <w:rPr>
          <w:rFonts w:ascii="Arial" w:hAnsi="Arial" w:cs="Arial"/>
        </w:rPr>
        <w:t>However, the preparation method introduced several practical limitations:</w:t>
      </w:r>
    </w:p>
    <w:p w14:paraId="19DFDFB2" w14:textId="77777777" w:rsidR="00614F37" w:rsidRPr="00F908F5" w:rsidRDefault="00614F37" w:rsidP="006135E5">
      <w:pPr>
        <w:numPr>
          <w:ilvl w:val="0"/>
          <w:numId w:val="33"/>
        </w:numPr>
        <w:spacing w:line="360" w:lineRule="auto"/>
        <w:rPr>
          <w:rFonts w:ascii="Arial" w:hAnsi="Arial" w:cs="Arial"/>
        </w:rPr>
      </w:pPr>
      <w:r w:rsidRPr="00F908F5">
        <w:rPr>
          <w:rFonts w:ascii="Arial" w:hAnsi="Arial" w:cs="Arial"/>
        </w:rPr>
        <w:lastRenderedPageBreak/>
        <w:t>Extended preparation time per specimen</w:t>
      </w:r>
    </w:p>
    <w:p w14:paraId="3C955F2B" w14:textId="77777777" w:rsidR="00614F37" w:rsidRPr="00F908F5" w:rsidRDefault="00614F37" w:rsidP="006135E5">
      <w:pPr>
        <w:numPr>
          <w:ilvl w:val="0"/>
          <w:numId w:val="33"/>
        </w:numPr>
        <w:spacing w:line="360" w:lineRule="auto"/>
        <w:rPr>
          <w:rFonts w:ascii="Arial" w:hAnsi="Arial" w:cs="Arial"/>
        </w:rPr>
      </w:pPr>
      <w:r w:rsidRPr="00F908F5">
        <w:rPr>
          <w:rFonts w:ascii="Arial" w:hAnsi="Arial" w:cs="Arial"/>
        </w:rPr>
        <w:t>Requirement for temperature monitoring</w:t>
      </w:r>
    </w:p>
    <w:p w14:paraId="4970D49B" w14:textId="77777777" w:rsidR="00614F37" w:rsidRPr="00F908F5" w:rsidRDefault="00614F37" w:rsidP="006135E5">
      <w:pPr>
        <w:numPr>
          <w:ilvl w:val="0"/>
          <w:numId w:val="33"/>
        </w:numPr>
        <w:spacing w:line="360" w:lineRule="auto"/>
        <w:rPr>
          <w:rFonts w:ascii="Arial" w:hAnsi="Arial" w:cs="Arial"/>
        </w:rPr>
      </w:pPr>
      <w:r w:rsidRPr="00F908F5">
        <w:rPr>
          <w:rFonts w:ascii="Arial" w:hAnsi="Arial" w:cs="Arial"/>
        </w:rPr>
        <w:t>Manual alignment variability</w:t>
      </w:r>
    </w:p>
    <w:p w14:paraId="726BB08E" w14:textId="77777777" w:rsidR="00614F37" w:rsidRDefault="00614F37" w:rsidP="006135E5">
      <w:pPr>
        <w:spacing w:line="360" w:lineRule="auto"/>
        <w:rPr>
          <w:rFonts w:ascii="Arial" w:hAnsi="Arial" w:cs="Arial"/>
        </w:rPr>
      </w:pPr>
      <w:r w:rsidRPr="00F908F5">
        <w:rPr>
          <w:rFonts w:ascii="Arial" w:hAnsi="Arial" w:cs="Arial"/>
        </w:rPr>
        <w:t>The finalised preparation procedure was formalised into a Standard Operating Procedure to ensure repeatability and technician training (see Appendix A).</w:t>
      </w:r>
    </w:p>
    <w:p w14:paraId="110BE6D6" w14:textId="77777777" w:rsidR="00995E3B" w:rsidRDefault="00995E3B" w:rsidP="00614F37">
      <w:pPr>
        <w:rPr>
          <w:rFonts w:ascii="Arial" w:hAnsi="Arial" w:cs="Arial"/>
        </w:rPr>
      </w:pPr>
    </w:p>
    <w:p w14:paraId="64F8BA4C" w14:textId="77777777" w:rsidR="00995E3B" w:rsidRDefault="00995E3B" w:rsidP="00614F37">
      <w:pPr>
        <w:rPr>
          <w:rFonts w:ascii="Arial" w:hAnsi="Arial" w:cs="Arial"/>
        </w:rPr>
      </w:pPr>
    </w:p>
    <w:p w14:paraId="3ECC2FF4" w14:textId="77777777" w:rsidR="00995E3B" w:rsidRDefault="00995E3B" w:rsidP="00614F37">
      <w:pPr>
        <w:rPr>
          <w:rFonts w:ascii="Arial" w:hAnsi="Arial" w:cs="Arial"/>
        </w:rPr>
      </w:pPr>
    </w:p>
    <w:p w14:paraId="6E209CE2" w14:textId="77777777" w:rsidR="00995E3B" w:rsidRDefault="00995E3B" w:rsidP="00614F37">
      <w:pPr>
        <w:rPr>
          <w:rFonts w:ascii="Arial" w:hAnsi="Arial" w:cs="Arial"/>
        </w:rPr>
      </w:pPr>
    </w:p>
    <w:p w14:paraId="5A4D7889" w14:textId="77777777" w:rsidR="00995E3B" w:rsidRDefault="00995E3B" w:rsidP="00614F37">
      <w:pPr>
        <w:rPr>
          <w:rFonts w:ascii="Arial" w:hAnsi="Arial" w:cs="Arial"/>
        </w:rPr>
      </w:pPr>
    </w:p>
    <w:p w14:paraId="0A46B0A9" w14:textId="77777777" w:rsidR="00995E3B" w:rsidRDefault="00995E3B" w:rsidP="00614F37">
      <w:pPr>
        <w:rPr>
          <w:rFonts w:ascii="Arial" w:hAnsi="Arial" w:cs="Arial"/>
        </w:rPr>
      </w:pPr>
    </w:p>
    <w:p w14:paraId="2CBA6D0D" w14:textId="77777777" w:rsidR="00995E3B" w:rsidRDefault="00995E3B" w:rsidP="00614F37">
      <w:pPr>
        <w:rPr>
          <w:rFonts w:ascii="Arial" w:hAnsi="Arial" w:cs="Arial"/>
        </w:rPr>
      </w:pPr>
    </w:p>
    <w:p w14:paraId="3147C92A" w14:textId="77777777" w:rsidR="00995E3B" w:rsidRDefault="00995E3B" w:rsidP="00614F37">
      <w:pPr>
        <w:rPr>
          <w:rFonts w:ascii="Arial" w:hAnsi="Arial" w:cs="Arial"/>
        </w:rPr>
      </w:pPr>
    </w:p>
    <w:p w14:paraId="6E5C28BD" w14:textId="77777777" w:rsidR="00995E3B" w:rsidRDefault="00995E3B" w:rsidP="00614F37">
      <w:pPr>
        <w:rPr>
          <w:rFonts w:ascii="Arial" w:hAnsi="Arial" w:cs="Arial"/>
        </w:rPr>
      </w:pPr>
    </w:p>
    <w:p w14:paraId="1EF053B2" w14:textId="77777777" w:rsidR="00995E3B" w:rsidRDefault="00995E3B" w:rsidP="00614F37">
      <w:pPr>
        <w:rPr>
          <w:rFonts w:ascii="Arial" w:hAnsi="Arial" w:cs="Arial"/>
        </w:rPr>
      </w:pPr>
    </w:p>
    <w:p w14:paraId="780245F1" w14:textId="77777777" w:rsidR="00995E3B" w:rsidRDefault="00995E3B" w:rsidP="00614F37">
      <w:pPr>
        <w:rPr>
          <w:rFonts w:ascii="Arial" w:hAnsi="Arial" w:cs="Arial"/>
        </w:rPr>
      </w:pPr>
    </w:p>
    <w:p w14:paraId="1F983BE9" w14:textId="77777777" w:rsidR="006135E5" w:rsidRDefault="006135E5" w:rsidP="00614F37">
      <w:pPr>
        <w:rPr>
          <w:rFonts w:ascii="Arial" w:hAnsi="Arial" w:cs="Arial"/>
        </w:rPr>
      </w:pPr>
    </w:p>
    <w:p w14:paraId="363591E3" w14:textId="77777777" w:rsidR="006135E5" w:rsidRDefault="006135E5" w:rsidP="00614F37">
      <w:pPr>
        <w:rPr>
          <w:rFonts w:ascii="Arial" w:hAnsi="Arial" w:cs="Arial"/>
        </w:rPr>
      </w:pPr>
    </w:p>
    <w:p w14:paraId="3AC4A5CB" w14:textId="77777777" w:rsidR="006135E5" w:rsidRDefault="006135E5" w:rsidP="00614F37">
      <w:pPr>
        <w:rPr>
          <w:rFonts w:ascii="Arial" w:hAnsi="Arial" w:cs="Arial"/>
        </w:rPr>
      </w:pPr>
    </w:p>
    <w:p w14:paraId="53194C9F" w14:textId="77777777" w:rsidR="006135E5" w:rsidRDefault="006135E5" w:rsidP="00614F37">
      <w:pPr>
        <w:rPr>
          <w:rFonts w:ascii="Arial" w:hAnsi="Arial" w:cs="Arial"/>
        </w:rPr>
      </w:pPr>
    </w:p>
    <w:p w14:paraId="094888AE" w14:textId="77777777" w:rsidR="006135E5" w:rsidRDefault="006135E5" w:rsidP="00614F37">
      <w:pPr>
        <w:rPr>
          <w:rFonts w:ascii="Arial" w:hAnsi="Arial" w:cs="Arial"/>
        </w:rPr>
      </w:pPr>
    </w:p>
    <w:p w14:paraId="0A26AEA7" w14:textId="77777777" w:rsidR="006135E5" w:rsidRDefault="006135E5" w:rsidP="00614F37">
      <w:pPr>
        <w:rPr>
          <w:rFonts w:ascii="Arial" w:hAnsi="Arial" w:cs="Arial"/>
        </w:rPr>
      </w:pPr>
    </w:p>
    <w:p w14:paraId="6BB01C2B" w14:textId="77777777" w:rsidR="006135E5" w:rsidRDefault="006135E5" w:rsidP="00614F37">
      <w:pPr>
        <w:rPr>
          <w:rFonts w:ascii="Arial" w:hAnsi="Arial" w:cs="Arial"/>
        </w:rPr>
      </w:pPr>
    </w:p>
    <w:p w14:paraId="4978DEE3" w14:textId="77777777" w:rsidR="006135E5" w:rsidRDefault="006135E5" w:rsidP="00614F37">
      <w:pPr>
        <w:rPr>
          <w:rFonts w:ascii="Arial" w:hAnsi="Arial" w:cs="Arial"/>
        </w:rPr>
      </w:pPr>
    </w:p>
    <w:p w14:paraId="1DACB238" w14:textId="77777777" w:rsidR="00995E3B" w:rsidRPr="00614F37" w:rsidRDefault="00995E3B" w:rsidP="00614F37">
      <w:pPr>
        <w:rPr>
          <w:rFonts w:ascii="Arial" w:hAnsi="Arial" w:cs="Arial"/>
        </w:rPr>
      </w:pPr>
    </w:p>
    <w:p w14:paraId="3EDFA1FC" w14:textId="77777777" w:rsidR="00B51D20" w:rsidRPr="00B51D20" w:rsidRDefault="00B51D20" w:rsidP="00B51D20"/>
    <w:p w14:paraId="6BCD28C7" w14:textId="69A414B0" w:rsidR="00403723" w:rsidRPr="00403723" w:rsidRDefault="002F5799" w:rsidP="002F5799">
      <w:pPr>
        <w:pStyle w:val="Heading1"/>
        <w:spacing w:line="360" w:lineRule="auto"/>
      </w:pPr>
      <w:bookmarkStart w:id="68" w:name="_Toc231152183"/>
      <w:r>
        <w:lastRenderedPageBreak/>
        <w:t>Work carried out</w:t>
      </w:r>
      <w:bookmarkEnd w:id="68"/>
      <w:r>
        <w:t xml:space="preserve"> </w:t>
      </w:r>
    </w:p>
    <w:p w14:paraId="4A9B6966" w14:textId="4414503F" w:rsidR="0078753A" w:rsidRPr="006A46DB" w:rsidRDefault="0078753A" w:rsidP="0078753A">
      <w:pPr>
        <w:pStyle w:val="Heading2"/>
      </w:pPr>
      <w:bookmarkStart w:id="69" w:name="_Toc231152184"/>
      <w:r w:rsidRPr="006A46DB">
        <w:t xml:space="preserve">Challenges Encountered </w:t>
      </w:r>
      <w:r w:rsidRPr="0078753A">
        <w:t>and</w:t>
      </w:r>
      <w:r w:rsidRPr="006A46DB">
        <w:t xml:space="preserve"> How They Were Addressed</w:t>
      </w:r>
      <w:bookmarkEnd w:id="69"/>
    </w:p>
    <w:p w14:paraId="72BD07F2" w14:textId="16C869C2" w:rsidR="002F0944" w:rsidRDefault="0078753A" w:rsidP="0078753A">
      <w:pPr>
        <w:spacing w:line="360" w:lineRule="auto"/>
        <w:rPr>
          <w:rFonts w:ascii="Arial" w:hAnsi="Arial" w:cs="Arial"/>
        </w:rPr>
      </w:pPr>
      <w:r w:rsidRPr="0078753A">
        <w:rPr>
          <w:rFonts w:ascii="Arial" w:hAnsi="Arial" w:cs="Arial"/>
        </w:rPr>
        <w:t>The implementation phase presented a range of practical challenges that had to be addressed iteratively through trials, modifications, and procedural refinements. Several of these challenges had been anticipated during the methodology planning stage, but their resolution required hands-on experimentation and collaborative problem-solving.</w:t>
      </w:r>
    </w:p>
    <w:p w14:paraId="73E7C0C8" w14:textId="77777777" w:rsidR="0008766D" w:rsidRPr="0078753A" w:rsidRDefault="0008766D" w:rsidP="0078753A">
      <w:pPr>
        <w:spacing w:line="360" w:lineRule="auto"/>
        <w:rPr>
          <w:rFonts w:ascii="Arial" w:hAnsi="Arial" w:cs="Arial"/>
        </w:rPr>
      </w:pPr>
    </w:p>
    <w:p w14:paraId="48AA919D" w14:textId="77777777" w:rsidR="0078753A" w:rsidRPr="0078753A" w:rsidRDefault="0078753A" w:rsidP="0078753A">
      <w:pPr>
        <w:pStyle w:val="Heading3"/>
      </w:pPr>
      <w:bookmarkStart w:id="70" w:name="_Toc231152185"/>
      <w:r w:rsidRPr="0078753A">
        <w:t>Sample Slippage and Crushing</w:t>
      </w:r>
      <w:bookmarkEnd w:id="70"/>
    </w:p>
    <w:p w14:paraId="08367532" w14:textId="358205A3" w:rsidR="0078753A" w:rsidRPr="0078753A" w:rsidRDefault="0078753A" w:rsidP="0078753A">
      <w:pPr>
        <w:spacing w:line="360" w:lineRule="auto"/>
        <w:rPr>
          <w:rFonts w:ascii="Arial" w:hAnsi="Arial" w:cs="Arial"/>
        </w:rPr>
      </w:pPr>
      <w:r w:rsidRPr="0078753A">
        <w:rPr>
          <w:rFonts w:ascii="Arial" w:hAnsi="Arial" w:cs="Arial"/>
        </w:rPr>
        <w:t>One of the first technical issues encountered during implementation was sample slippage under tensile load. Composite rebar, particularly when not gripped or bonded correctly, can slip through hydraulic wedge grips during testing. This was especially prevalent in early trials where insufficient grip pressure limited friction at the grip interface.</w:t>
      </w:r>
      <w:r w:rsidR="00C86A3B">
        <w:rPr>
          <w:rFonts w:ascii="Arial" w:hAnsi="Arial" w:cs="Arial"/>
        </w:rPr>
        <w:t xml:space="preserve"> </w:t>
      </w:r>
      <w:r w:rsidRPr="0078753A">
        <w:rPr>
          <w:rFonts w:ascii="Arial" w:hAnsi="Arial" w:cs="Arial"/>
        </w:rPr>
        <w:t>To overcome this, grip pressure was gradually increased until slippage ceased</w:t>
      </w:r>
      <w:r w:rsidR="00C86A3B">
        <w:rPr>
          <w:rFonts w:ascii="Arial" w:hAnsi="Arial" w:cs="Arial"/>
        </w:rPr>
        <w:t xml:space="preserve"> </w:t>
      </w:r>
      <w:r w:rsidRPr="0078753A">
        <w:rPr>
          <w:rFonts w:ascii="Arial" w:hAnsi="Arial" w:cs="Arial"/>
        </w:rPr>
        <w:t xml:space="preserve">but always remaining below the threshold where crushing or splitting of the outer composite layers occurred. </w:t>
      </w:r>
    </w:p>
    <w:p w14:paraId="086874BC" w14:textId="46BB340B" w:rsidR="002F0944" w:rsidRDefault="0078753A" w:rsidP="0078753A">
      <w:pPr>
        <w:spacing w:line="360" w:lineRule="auto"/>
        <w:rPr>
          <w:rFonts w:ascii="Arial" w:hAnsi="Arial" w:cs="Arial"/>
        </w:rPr>
      </w:pPr>
      <w:r w:rsidRPr="0078753A">
        <w:rPr>
          <w:rFonts w:ascii="Arial" w:hAnsi="Arial" w:cs="Arial"/>
        </w:rPr>
        <w:t>However, care was needed to avoid crushing the rebar under excessive pressure. Composite bars lack the ductility of metals and can fracture prematurely when compressed inappropriately. By fine-tuning the gripping force based on bar diameter and bonding condition, and by standardising end preparation, a reliable balance</w:t>
      </w:r>
      <w:r w:rsidR="00C86A3B">
        <w:rPr>
          <w:rFonts w:ascii="Arial" w:hAnsi="Arial" w:cs="Arial"/>
        </w:rPr>
        <w:t xml:space="preserve"> was found</w:t>
      </w:r>
      <w:r w:rsidRPr="0078753A">
        <w:rPr>
          <w:rFonts w:ascii="Arial" w:hAnsi="Arial" w:cs="Arial"/>
        </w:rPr>
        <w:t>.</w:t>
      </w:r>
    </w:p>
    <w:p w14:paraId="5D449B42" w14:textId="77777777" w:rsidR="007D483B" w:rsidRDefault="007D483B" w:rsidP="0078753A">
      <w:pPr>
        <w:spacing w:line="360" w:lineRule="auto"/>
        <w:rPr>
          <w:rFonts w:ascii="Arial" w:hAnsi="Arial" w:cs="Arial"/>
        </w:rPr>
      </w:pPr>
    </w:p>
    <w:p w14:paraId="5B7B608F" w14:textId="77777777" w:rsidR="007D483B" w:rsidRDefault="007D483B" w:rsidP="0078753A">
      <w:pPr>
        <w:spacing w:line="360" w:lineRule="auto"/>
        <w:rPr>
          <w:rFonts w:ascii="Arial" w:hAnsi="Arial" w:cs="Arial"/>
        </w:rPr>
      </w:pPr>
    </w:p>
    <w:p w14:paraId="6B42CAB7" w14:textId="77777777" w:rsidR="007D483B" w:rsidRDefault="007D483B" w:rsidP="0078753A">
      <w:pPr>
        <w:spacing w:line="360" w:lineRule="auto"/>
        <w:rPr>
          <w:rFonts w:ascii="Arial" w:hAnsi="Arial" w:cs="Arial"/>
        </w:rPr>
      </w:pPr>
    </w:p>
    <w:p w14:paraId="49365BF7" w14:textId="77777777" w:rsidR="007D483B" w:rsidRDefault="007D483B" w:rsidP="0078753A">
      <w:pPr>
        <w:spacing w:line="360" w:lineRule="auto"/>
        <w:rPr>
          <w:rFonts w:ascii="Arial" w:hAnsi="Arial" w:cs="Arial"/>
        </w:rPr>
      </w:pPr>
    </w:p>
    <w:p w14:paraId="75B95111" w14:textId="77777777" w:rsidR="007D483B" w:rsidRDefault="007D483B" w:rsidP="0078753A">
      <w:pPr>
        <w:spacing w:line="360" w:lineRule="auto"/>
        <w:rPr>
          <w:rFonts w:ascii="Arial" w:hAnsi="Arial" w:cs="Arial"/>
        </w:rPr>
      </w:pPr>
    </w:p>
    <w:p w14:paraId="7293B049" w14:textId="77777777" w:rsidR="007D483B" w:rsidRDefault="007D483B" w:rsidP="0078753A">
      <w:pPr>
        <w:spacing w:line="360" w:lineRule="auto"/>
        <w:rPr>
          <w:rFonts w:ascii="Arial" w:hAnsi="Arial" w:cs="Arial"/>
        </w:rPr>
      </w:pPr>
    </w:p>
    <w:p w14:paraId="5A2E7A16" w14:textId="77777777" w:rsidR="007D483B" w:rsidRDefault="007D483B" w:rsidP="0078753A">
      <w:pPr>
        <w:spacing w:line="360" w:lineRule="auto"/>
        <w:rPr>
          <w:rFonts w:ascii="Arial" w:hAnsi="Arial" w:cs="Arial"/>
        </w:rPr>
      </w:pPr>
    </w:p>
    <w:p w14:paraId="2B6B192E" w14:textId="77777777" w:rsidR="007D483B" w:rsidRDefault="007D483B" w:rsidP="0078753A">
      <w:pPr>
        <w:spacing w:line="360" w:lineRule="auto"/>
        <w:rPr>
          <w:rFonts w:ascii="Arial" w:hAnsi="Arial" w:cs="Arial"/>
        </w:rPr>
      </w:pPr>
    </w:p>
    <w:p w14:paraId="7C8D0E09" w14:textId="77777777" w:rsidR="007D483B" w:rsidRDefault="007D483B" w:rsidP="0078753A">
      <w:pPr>
        <w:spacing w:line="360" w:lineRule="auto"/>
        <w:rPr>
          <w:rFonts w:ascii="Arial" w:hAnsi="Arial" w:cs="Arial"/>
        </w:rPr>
      </w:pPr>
    </w:p>
    <w:p w14:paraId="1120FD9D" w14:textId="77777777" w:rsidR="007D483B" w:rsidRPr="00403723" w:rsidRDefault="007D483B" w:rsidP="0078753A">
      <w:pPr>
        <w:spacing w:line="360" w:lineRule="auto"/>
        <w:rPr>
          <w:rFonts w:ascii="Arial" w:hAnsi="Arial" w:cs="Arial"/>
        </w:rPr>
      </w:pPr>
    </w:p>
    <w:p w14:paraId="2EEBB50A" w14:textId="77777777" w:rsidR="0078753A" w:rsidRPr="0078753A" w:rsidRDefault="0078753A" w:rsidP="0078753A">
      <w:pPr>
        <w:pStyle w:val="Heading3"/>
      </w:pPr>
      <w:bookmarkStart w:id="71" w:name="_Toc231152186"/>
      <w:r w:rsidRPr="0078753A">
        <w:lastRenderedPageBreak/>
        <w:t>Bonding Agent Trials and End Pull-Out</w:t>
      </w:r>
      <w:bookmarkEnd w:id="71"/>
    </w:p>
    <w:p w14:paraId="238D18C0" w14:textId="6E04921F" w:rsidR="0078753A" w:rsidRPr="0078753A" w:rsidRDefault="0078753A" w:rsidP="0078753A">
      <w:pPr>
        <w:spacing w:line="360" w:lineRule="auto"/>
        <w:rPr>
          <w:rFonts w:ascii="Arial" w:hAnsi="Arial" w:cs="Arial"/>
        </w:rPr>
      </w:pPr>
      <w:r w:rsidRPr="0078753A">
        <w:rPr>
          <w:rFonts w:ascii="Arial" w:hAnsi="Arial" w:cs="Arial"/>
        </w:rPr>
        <w:t xml:space="preserve">Perhaps the most complex challenge during implementation was the failure of bonded ends during tensile loading. Composite rebar is often secured within metal pipes or sleeves at either </w:t>
      </w:r>
      <w:r w:rsidR="00F908F5" w:rsidRPr="0078753A">
        <w:rPr>
          <w:rFonts w:ascii="Arial" w:hAnsi="Arial" w:cs="Arial"/>
        </w:rPr>
        <w:t>end</w:t>
      </w:r>
      <w:r w:rsidR="00F908F5">
        <w:rPr>
          <w:rFonts w:ascii="Arial" w:hAnsi="Arial" w:cs="Arial"/>
        </w:rPr>
        <w:t>;</w:t>
      </w:r>
      <w:r w:rsidR="00C86A3B">
        <w:rPr>
          <w:rFonts w:ascii="Arial" w:hAnsi="Arial" w:cs="Arial"/>
        </w:rPr>
        <w:t xml:space="preserve"> </w:t>
      </w:r>
      <w:r w:rsidRPr="0078753A">
        <w:rPr>
          <w:rFonts w:ascii="Arial" w:hAnsi="Arial" w:cs="Arial"/>
        </w:rPr>
        <w:t>these bonded regions must withstand the full tensile load without detaching prematurely. Unfortunately, early tests revealed frequent failures at the bond interface, where the rebar would be pulled cleanly</w:t>
      </w:r>
      <w:r w:rsidR="00C86A3B">
        <w:rPr>
          <w:rFonts w:ascii="Arial" w:hAnsi="Arial" w:cs="Arial"/>
        </w:rPr>
        <w:t xml:space="preserve"> or crumble</w:t>
      </w:r>
      <w:r w:rsidRPr="0078753A">
        <w:rPr>
          <w:rFonts w:ascii="Arial" w:hAnsi="Arial" w:cs="Arial"/>
        </w:rPr>
        <w:t xml:space="preserve"> out of the metal fixture before reaching its ultimate tensile strengt</w:t>
      </w:r>
      <w:r w:rsidR="00C86A3B">
        <w:rPr>
          <w:rFonts w:ascii="Arial" w:hAnsi="Arial" w:cs="Arial"/>
        </w:rPr>
        <w:t>h.</w:t>
      </w:r>
      <w:r w:rsidR="00C47779">
        <w:rPr>
          <w:rFonts w:ascii="Arial" w:hAnsi="Arial" w:cs="Arial"/>
        </w:rPr>
        <w:t xml:space="preserve"> </w:t>
      </w:r>
    </w:p>
    <w:p w14:paraId="76FB489A" w14:textId="77777777" w:rsidR="0078753A" w:rsidRPr="0078753A" w:rsidRDefault="0078753A" w:rsidP="0078753A">
      <w:pPr>
        <w:spacing w:line="360" w:lineRule="auto"/>
        <w:rPr>
          <w:rFonts w:ascii="Arial" w:hAnsi="Arial" w:cs="Arial"/>
        </w:rPr>
      </w:pPr>
      <w:r w:rsidRPr="0078753A">
        <w:rPr>
          <w:rFonts w:ascii="Arial" w:hAnsi="Arial" w:cs="Arial"/>
        </w:rPr>
        <w:t>To resolve this, we conducted a structured trial of five different bonding agents, with the objective of identifying the cheapest viable solution that could maintain the bond under full tensile loading. The materials tested, in order from least to most expensive, were:</w:t>
      </w:r>
    </w:p>
    <w:p w14:paraId="211D2765" w14:textId="1F7F8EA4" w:rsidR="0078753A" w:rsidRPr="0078753A" w:rsidRDefault="0078753A">
      <w:pPr>
        <w:numPr>
          <w:ilvl w:val="0"/>
          <w:numId w:val="8"/>
        </w:numPr>
        <w:spacing w:line="360" w:lineRule="auto"/>
        <w:rPr>
          <w:rFonts w:ascii="Arial" w:hAnsi="Arial" w:cs="Arial"/>
        </w:rPr>
      </w:pPr>
      <w:r w:rsidRPr="0078753A">
        <w:rPr>
          <w:rFonts w:ascii="Arial" w:hAnsi="Arial" w:cs="Arial"/>
        </w:rPr>
        <w:t xml:space="preserve">Standard resin already in use at </w:t>
      </w:r>
      <w:r w:rsidR="00770300">
        <w:rPr>
          <w:rFonts w:ascii="Arial" w:hAnsi="Arial" w:cs="Arial"/>
        </w:rPr>
        <w:t>R-Tech Group</w:t>
      </w:r>
      <w:r w:rsidR="00155156">
        <w:rPr>
          <w:rFonts w:ascii="Arial" w:hAnsi="Arial" w:cs="Arial"/>
        </w:rPr>
        <w:t xml:space="preserve"> </w:t>
      </w:r>
      <w:r w:rsidRPr="0078753A">
        <w:rPr>
          <w:rFonts w:ascii="Arial" w:hAnsi="Arial" w:cs="Arial"/>
        </w:rPr>
        <w:t>for fatigue testing</w:t>
      </w:r>
    </w:p>
    <w:p w14:paraId="767D1372" w14:textId="77777777" w:rsidR="0078753A" w:rsidRPr="0078753A" w:rsidRDefault="0078753A">
      <w:pPr>
        <w:numPr>
          <w:ilvl w:val="0"/>
          <w:numId w:val="8"/>
        </w:numPr>
        <w:spacing w:line="360" w:lineRule="auto"/>
        <w:rPr>
          <w:rFonts w:ascii="Arial" w:hAnsi="Arial" w:cs="Arial"/>
        </w:rPr>
      </w:pPr>
      <w:r w:rsidRPr="0078753A">
        <w:rPr>
          <w:rFonts w:ascii="Arial" w:hAnsi="Arial" w:cs="Arial"/>
        </w:rPr>
        <w:t>Post Crete rapid-setting concrete</w:t>
      </w:r>
    </w:p>
    <w:p w14:paraId="376000BD" w14:textId="77777777" w:rsidR="0078753A" w:rsidRPr="0078753A" w:rsidRDefault="0078753A">
      <w:pPr>
        <w:numPr>
          <w:ilvl w:val="0"/>
          <w:numId w:val="8"/>
        </w:numPr>
        <w:spacing w:line="360" w:lineRule="auto"/>
        <w:rPr>
          <w:rFonts w:ascii="Arial" w:hAnsi="Arial" w:cs="Arial"/>
        </w:rPr>
      </w:pPr>
      <w:r w:rsidRPr="0078753A">
        <w:rPr>
          <w:rFonts w:ascii="Arial" w:hAnsi="Arial" w:cs="Arial"/>
        </w:rPr>
        <w:t>Blue Circle Extra Rapid Setting Cement</w:t>
      </w:r>
    </w:p>
    <w:p w14:paraId="7909241B" w14:textId="77777777" w:rsidR="0078753A" w:rsidRPr="0078753A" w:rsidRDefault="0078753A">
      <w:pPr>
        <w:numPr>
          <w:ilvl w:val="0"/>
          <w:numId w:val="8"/>
        </w:numPr>
        <w:spacing w:line="360" w:lineRule="auto"/>
        <w:rPr>
          <w:rFonts w:ascii="Arial" w:hAnsi="Arial" w:cs="Arial"/>
        </w:rPr>
      </w:pPr>
      <w:r w:rsidRPr="0078753A">
        <w:rPr>
          <w:rFonts w:ascii="Arial" w:hAnsi="Arial" w:cs="Arial"/>
        </w:rPr>
        <w:t>Pourable concrete filler</w:t>
      </w:r>
    </w:p>
    <w:p w14:paraId="6EBB0AA7" w14:textId="77777777" w:rsidR="0078753A" w:rsidRDefault="0078753A">
      <w:pPr>
        <w:numPr>
          <w:ilvl w:val="0"/>
          <w:numId w:val="8"/>
        </w:numPr>
        <w:spacing w:line="360" w:lineRule="auto"/>
        <w:rPr>
          <w:rFonts w:ascii="Arial" w:hAnsi="Arial" w:cs="Arial"/>
        </w:rPr>
      </w:pPr>
      <w:r w:rsidRPr="0078753A">
        <w:rPr>
          <w:rFonts w:ascii="Arial" w:hAnsi="Arial" w:cs="Arial"/>
        </w:rPr>
        <w:t>Soundless Cracking Agent (NECA) – a non-explosive expanding grout</w:t>
      </w:r>
    </w:p>
    <w:p w14:paraId="759A8669" w14:textId="0FFC94FE" w:rsidR="00C86A3B" w:rsidRPr="0078753A" w:rsidRDefault="00C86A3B">
      <w:pPr>
        <w:numPr>
          <w:ilvl w:val="0"/>
          <w:numId w:val="8"/>
        </w:numPr>
        <w:spacing w:line="360" w:lineRule="auto"/>
        <w:rPr>
          <w:rFonts w:ascii="Arial" w:hAnsi="Arial" w:cs="Arial"/>
        </w:rPr>
      </w:pPr>
      <w:r w:rsidRPr="00C86A3B">
        <w:rPr>
          <w:rFonts w:ascii="Arial" w:hAnsi="Arial" w:cs="Arial"/>
        </w:rPr>
        <w:t>Siemens expansive cement</w:t>
      </w:r>
    </w:p>
    <w:p w14:paraId="1894A9C6" w14:textId="54899B0C" w:rsidR="0078753A" w:rsidRPr="0078753A" w:rsidRDefault="0078753A" w:rsidP="0078753A">
      <w:pPr>
        <w:spacing w:line="360" w:lineRule="auto"/>
        <w:rPr>
          <w:rFonts w:ascii="Arial" w:hAnsi="Arial" w:cs="Arial"/>
        </w:rPr>
      </w:pPr>
      <w:r w:rsidRPr="0078753A">
        <w:rPr>
          <w:rFonts w:ascii="Arial" w:hAnsi="Arial" w:cs="Arial"/>
        </w:rPr>
        <w:t>Each bonding agent was trialled under controlled conditions, and the tensile force at which the bar pulled out from the bonded pipe was recorded. In each case, except for the final one, the bond failed before the composite rebar reached tensile fracture. While full stress</w:t>
      </w:r>
      <w:r w:rsidR="00C86A3B">
        <w:rPr>
          <w:rFonts w:ascii="Arial" w:hAnsi="Arial" w:cs="Arial"/>
        </w:rPr>
        <w:t>-</w:t>
      </w:r>
      <w:r w:rsidRPr="0078753A">
        <w:rPr>
          <w:rFonts w:ascii="Arial" w:hAnsi="Arial" w:cs="Arial"/>
        </w:rPr>
        <w:t xml:space="preserve">strain curves and force data are available for each trial, it was qualitatively clear that the </w:t>
      </w:r>
      <w:r w:rsidR="00C86A3B">
        <w:rPr>
          <w:rFonts w:ascii="Arial" w:hAnsi="Arial" w:cs="Arial"/>
        </w:rPr>
        <w:t>bonding</w:t>
      </w:r>
      <w:r w:rsidRPr="0078753A">
        <w:rPr>
          <w:rFonts w:ascii="Arial" w:hAnsi="Arial" w:cs="Arial"/>
        </w:rPr>
        <w:t xml:space="preserve"> agent</w:t>
      </w:r>
      <w:r w:rsidR="00C86A3B">
        <w:rPr>
          <w:rFonts w:ascii="Arial" w:hAnsi="Arial" w:cs="Arial"/>
        </w:rPr>
        <w:t xml:space="preserve"> </w:t>
      </w:r>
      <w:r w:rsidRPr="0078753A">
        <w:rPr>
          <w:rFonts w:ascii="Arial" w:hAnsi="Arial" w:cs="Arial"/>
        </w:rPr>
        <w:t>NECA</w:t>
      </w:r>
      <w:r w:rsidR="00C86A3B">
        <w:rPr>
          <w:rFonts w:ascii="Arial" w:hAnsi="Arial" w:cs="Arial"/>
        </w:rPr>
        <w:t xml:space="preserve"> </w:t>
      </w:r>
      <w:r w:rsidRPr="0078753A">
        <w:rPr>
          <w:rFonts w:ascii="Arial" w:hAnsi="Arial" w:cs="Arial"/>
        </w:rPr>
        <w:t>provided a bond strong enough to allow the rebar to fail in the gauge length rather than pulling out</w:t>
      </w:r>
      <w:r w:rsidR="00C47779">
        <w:rPr>
          <w:rFonts w:ascii="Arial" w:hAnsi="Arial" w:cs="Arial"/>
        </w:rPr>
        <w:t>, this can be found in the results section</w:t>
      </w:r>
      <w:r w:rsidRPr="0078753A">
        <w:rPr>
          <w:rFonts w:ascii="Arial" w:hAnsi="Arial" w:cs="Arial"/>
        </w:rPr>
        <w:t>.</w:t>
      </w:r>
      <w:r w:rsidR="00C86A3B">
        <w:rPr>
          <w:rFonts w:ascii="Arial" w:hAnsi="Arial" w:cs="Arial"/>
        </w:rPr>
        <w:t xml:space="preserve"> This meant the siemens expansive cement was not needed to be trialled, although remained tracked in case of need for future use. </w:t>
      </w:r>
    </w:p>
    <w:p w14:paraId="47DA4E63" w14:textId="68E9454D" w:rsidR="0078753A" w:rsidRDefault="0078753A" w:rsidP="0078753A">
      <w:pPr>
        <w:spacing w:line="360" w:lineRule="auto"/>
        <w:rPr>
          <w:rFonts w:ascii="Arial" w:hAnsi="Arial" w:cs="Arial"/>
        </w:rPr>
      </w:pPr>
      <w:r w:rsidRPr="0078753A">
        <w:rPr>
          <w:rFonts w:ascii="Arial" w:hAnsi="Arial" w:cs="Arial"/>
        </w:rPr>
        <w:t>NECA (Non-Explosive Cracking Agent) is an expansive compound typically used in demolition or structural splitting, which works by slowly expanding as it hydrates and cures, generating strong internal pressure to form a mechanical interlock. While highly effective for bonding, its use introduced a new set of implementation challenges. The expansion reaction was exothermic and required careful control</w:t>
      </w:r>
      <w:r w:rsidR="00C86A3B">
        <w:rPr>
          <w:rFonts w:ascii="Arial" w:hAnsi="Arial" w:cs="Arial"/>
        </w:rPr>
        <w:t xml:space="preserve"> </w:t>
      </w:r>
      <w:r w:rsidRPr="0078753A">
        <w:rPr>
          <w:rFonts w:ascii="Arial" w:hAnsi="Arial" w:cs="Arial"/>
        </w:rPr>
        <w:t>if allowed to cure in ambient conditions, it would produce excessive heat and become hazardous.</w:t>
      </w:r>
    </w:p>
    <w:p w14:paraId="3B1811A8" w14:textId="77777777" w:rsidR="00DB1077" w:rsidRPr="00403723" w:rsidRDefault="00DB1077" w:rsidP="0078753A">
      <w:pPr>
        <w:spacing w:line="360" w:lineRule="auto"/>
        <w:rPr>
          <w:rFonts w:ascii="Arial" w:hAnsi="Arial" w:cs="Arial"/>
        </w:rPr>
      </w:pPr>
    </w:p>
    <w:p w14:paraId="23233B6F" w14:textId="19ABCCE5" w:rsidR="00DB1077" w:rsidRPr="0078753A" w:rsidRDefault="0078753A" w:rsidP="0078753A">
      <w:pPr>
        <w:spacing w:line="360" w:lineRule="auto"/>
        <w:rPr>
          <w:rFonts w:ascii="Arial" w:hAnsi="Arial" w:cs="Arial"/>
        </w:rPr>
      </w:pPr>
      <w:r w:rsidRPr="0078753A">
        <w:rPr>
          <w:rFonts w:ascii="Arial" w:hAnsi="Arial" w:cs="Arial"/>
        </w:rPr>
        <w:lastRenderedPageBreak/>
        <w:t>To manage this, bonded specimens were submerged approximately 3/5 in water during the curing process. This moderated the heat release and ensured consistent hydration, both of which were necessary for safe and reliable bonding. This partial submersion approach allowed the upper section to expand naturally within the pipe while keeping the reaction temperature within safe limits. Although NECA was the most expensive bonding agent trialled, its performance justified the cost as it was the only option that enabled consistent, full-strength tensile failure.</w:t>
      </w:r>
    </w:p>
    <w:p w14:paraId="58C6FAC8" w14:textId="77777777" w:rsidR="0078753A" w:rsidRPr="006A46DB" w:rsidRDefault="0078753A" w:rsidP="0078753A">
      <w:pPr>
        <w:pStyle w:val="Heading3"/>
        <w:rPr>
          <w:rFonts w:cs="Calibri"/>
        </w:rPr>
      </w:pPr>
      <w:bookmarkStart w:id="72" w:name="_Toc231152187"/>
      <w:r w:rsidRPr="006A46DB">
        <w:rPr>
          <w:rFonts w:cs="Calibri"/>
        </w:rPr>
        <w:t>Explosive Fracture Behaviour and Safety Mitigation</w:t>
      </w:r>
      <w:bookmarkEnd w:id="72"/>
    </w:p>
    <w:p w14:paraId="648FB3EE" w14:textId="6F97B397" w:rsidR="0078753A" w:rsidRPr="0078753A" w:rsidRDefault="0078753A" w:rsidP="0078753A">
      <w:pPr>
        <w:spacing w:line="360" w:lineRule="auto"/>
        <w:rPr>
          <w:rFonts w:ascii="Arial" w:hAnsi="Arial" w:cs="Arial"/>
        </w:rPr>
      </w:pPr>
      <w:r w:rsidRPr="0078753A">
        <w:rPr>
          <w:rFonts w:ascii="Arial" w:hAnsi="Arial" w:cs="Arial"/>
        </w:rPr>
        <w:t>Another significant issue arose from the nature of failure in composite rebar. Upon reaching its tensile limit, the rebar did not yield or neck gradually, as metals do. Instead, failure occurred abruptly, releasing a burst of stored elastic energy. This caused splintering and ejection of glass fibres</w:t>
      </w:r>
      <w:r w:rsidR="00C86A3B">
        <w:rPr>
          <w:rFonts w:ascii="Arial" w:hAnsi="Arial" w:cs="Arial"/>
        </w:rPr>
        <w:t xml:space="preserve"> </w:t>
      </w:r>
      <w:r w:rsidRPr="0078753A">
        <w:rPr>
          <w:rFonts w:ascii="Arial" w:hAnsi="Arial" w:cs="Arial"/>
        </w:rPr>
        <w:t>and posed a significant risk to the testing team.</w:t>
      </w:r>
    </w:p>
    <w:p w14:paraId="77F6932A" w14:textId="54733DD7" w:rsidR="0078753A" w:rsidRPr="0078753A" w:rsidRDefault="0078753A" w:rsidP="0078753A">
      <w:pPr>
        <w:spacing w:line="360" w:lineRule="auto"/>
        <w:rPr>
          <w:rFonts w:ascii="Arial" w:hAnsi="Arial" w:cs="Arial"/>
        </w:rPr>
      </w:pPr>
      <w:r w:rsidRPr="0078753A">
        <w:rPr>
          <w:rFonts w:ascii="Arial" w:hAnsi="Arial" w:cs="Arial"/>
        </w:rPr>
        <w:t xml:space="preserve">Initial failures produced what can be described as a sudden, explosive delamination, ejecting sharp fibres outward and leaving a considerable </w:t>
      </w:r>
      <w:proofErr w:type="gramStart"/>
      <w:r w:rsidR="00DD79E4" w:rsidRPr="0078753A">
        <w:rPr>
          <w:rFonts w:ascii="Arial" w:hAnsi="Arial" w:cs="Arial"/>
        </w:rPr>
        <w:t>number</w:t>
      </w:r>
      <w:proofErr w:type="gramEnd"/>
      <w:r w:rsidRPr="0078753A">
        <w:rPr>
          <w:rFonts w:ascii="Arial" w:hAnsi="Arial" w:cs="Arial"/>
        </w:rPr>
        <w:t xml:space="preserve"> of debris in the test area. This required immediate changes to safety procedures.</w:t>
      </w:r>
    </w:p>
    <w:p w14:paraId="4978AD11" w14:textId="065ACEC1" w:rsidR="0078753A" w:rsidRDefault="0078753A" w:rsidP="0078753A">
      <w:pPr>
        <w:spacing w:line="360" w:lineRule="auto"/>
        <w:rPr>
          <w:rFonts w:ascii="Arial" w:hAnsi="Arial" w:cs="Arial"/>
        </w:rPr>
      </w:pPr>
      <w:r w:rsidRPr="0078753A">
        <w:rPr>
          <w:rFonts w:ascii="Arial" w:hAnsi="Arial" w:cs="Arial"/>
        </w:rPr>
        <w:t xml:space="preserve">A Plastic safety shield was installed around the test zone to provide a physical barrier between the operator and the specimen. Warning signage was introduced to restrict access during active testing. These changes were formalised in the project’s risk assessment and SOP documentation </w:t>
      </w:r>
      <w:r w:rsidR="00C47779">
        <w:rPr>
          <w:rFonts w:ascii="Arial" w:hAnsi="Arial" w:cs="Arial"/>
        </w:rPr>
        <w:t>as seen in the appendix</w:t>
      </w:r>
      <w:r w:rsidRPr="0078753A">
        <w:rPr>
          <w:rFonts w:ascii="Arial" w:hAnsi="Arial" w:cs="Arial"/>
        </w:rPr>
        <w:t>.</w:t>
      </w:r>
    </w:p>
    <w:p w14:paraId="0ED91D23" w14:textId="77777777" w:rsidR="00AD4E91" w:rsidRDefault="00AD4E91" w:rsidP="0078753A">
      <w:pPr>
        <w:spacing w:line="360" w:lineRule="auto"/>
        <w:rPr>
          <w:rFonts w:ascii="Arial" w:hAnsi="Arial" w:cs="Arial"/>
        </w:rPr>
      </w:pPr>
    </w:p>
    <w:p w14:paraId="4D367BBC" w14:textId="77777777" w:rsidR="00AD4E91" w:rsidRDefault="00AD4E91" w:rsidP="0078753A">
      <w:pPr>
        <w:spacing w:line="360" w:lineRule="auto"/>
        <w:rPr>
          <w:rFonts w:ascii="Arial" w:hAnsi="Arial" w:cs="Arial"/>
        </w:rPr>
      </w:pPr>
    </w:p>
    <w:p w14:paraId="2BD7C3E2" w14:textId="77777777" w:rsidR="00AD4E91" w:rsidRDefault="00AD4E91" w:rsidP="0078753A">
      <w:pPr>
        <w:spacing w:line="360" w:lineRule="auto"/>
        <w:rPr>
          <w:rFonts w:ascii="Arial" w:hAnsi="Arial" w:cs="Arial"/>
        </w:rPr>
      </w:pPr>
    </w:p>
    <w:p w14:paraId="1AF5504A" w14:textId="77777777" w:rsidR="00AD4E91" w:rsidRDefault="00AD4E91" w:rsidP="0078753A">
      <w:pPr>
        <w:spacing w:line="360" w:lineRule="auto"/>
        <w:rPr>
          <w:rFonts w:ascii="Arial" w:hAnsi="Arial" w:cs="Arial"/>
        </w:rPr>
      </w:pPr>
    </w:p>
    <w:p w14:paraId="75C4FAC8" w14:textId="77777777" w:rsidR="00AD4E91" w:rsidRDefault="00AD4E91" w:rsidP="0078753A">
      <w:pPr>
        <w:spacing w:line="360" w:lineRule="auto"/>
        <w:rPr>
          <w:rFonts w:ascii="Arial" w:hAnsi="Arial" w:cs="Arial"/>
        </w:rPr>
      </w:pPr>
    </w:p>
    <w:p w14:paraId="45FC3E6C" w14:textId="77777777" w:rsidR="00AD4E91" w:rsidRDefault="00AD4E91" w:rsidP="0078753A">
      <w:pPr>
        <w:spacing w:line="360" w:lineRule="auto"/>
        <w:rPr>
          <w:rFonts w:ascii="Arial" w:hAnsi="Arial" w:cs="Arial"/>
        </w:rPr>
      </w:pPr>
    </w:p>
    <w:p w14:paraId="346B2A90" w14:textId="77777777" w:rsidR="00AD4E91" w:rsidRDefault="00AD4E91" w:rsidP="0078753A">
      <w:pPr>
        <w:spacing w:line="360" w:lineRule="auto"/>
        <w:rPr>
          <w:rFonts w:ascii="Arial" w:hAnsi="Arial" w:cs="Arial"/>
        </w:rPr>
      </w:pPr>
    </w:p>
    <w:p w14:paraId="3033CCA6" w14:textId="77777777" w:rsidR="00AD4E91" w:rsidRDefault="00AD4E91" w:rsidP="0078753A">
      <w:pPr>
        <w:spacing w:line="360" w:lineRule="auto"/>
        <w:rPr>
          <w:rFonts w:ascii="Arial" w:hAnsi="Arial" w:cs="Arial"/>
        </w:rPr>
      </w:pPr>
    </w:p>
    <w:p w14:paraId="5BD8190B" w14:textId="77777777" w:rsidR="00AD4E91" w:rsidRDefault="00AD4E91" w:rsidP="0078753A">
      <w:pPr>
        <w:spacing w:line="360" w:lineRule="auto"/>
        <w:rPr>
          <w:rFonts w:ascii="Arial" w:hAnsi="Arial" w:cs="Arial"/>
        </w:rPr>
      </w:pPr>
    </w:p>
    <w:p w14:paraId="49480839" w14:textId="68C464B4" w:rsidR="00C3127A" w:rsidRDefault="00C3127A" w:rsidP="00020360">
      <w:pPr>
        <w:spacing w:line="360" w:lineRule="auto"/>
      </w:pPr>
    </w:p>
    <w:p w14:paraId="4D7D70CF" w14:textId="4DE86B28" w:rsidR="00C3127A" w:rsidRDefault="00C3127A" w:rsidP="00020360">
      <w:pPr>
        <w:pStyle w:val="Heading1"/>
        <w:spacing w:line="360" w:lineRule="auto"/>
      </w:pPr>
      <w:bookmarkStart w:id="73" w:name="_Toc231152188"/>
      <w:r>
        <w:lastRenderedPageBreak/>
        <w:t>Results</w:t>
      </w:r>
      <w:bookmarkEnd w:id="73"/>
    </w:p>
    <w:p w14:paraId="7848201F" w14:textId="61F2A283" w:rsidR="00A072AD" w:rsidRDefault="007504F1" w:rsidP="00A072AD">
      <w:pPr>
        <w:pStyle w:val="Heading2"/>
      </w:pPr>
      <w:r>
        <w:t xml:space="preserve"> </w:t>
      </w:r>
      <w:bookmarkStart w:id="74" w:name="_Toc231152189"/>
      <w:r w:rsidR="00A072AD">
        <w:t>Laminate composites sample comparison</w:t>
      </w:r>
      <w:bookmarkEnd w:id="74"/>
      <w:r w:rsidR="00A072AD">
        <w:t xml:space="preserve"> </w:t>
      </w:r>
    </w:p>
    <w:p w14:paraId="4863F15B" w14:textId="77777777" w:rsidR="0009663C" w:rsidRPr="0009663C" w:rsidRDefault="0009663C" w:rsidP="0009663C"/>
    <w:p w14:paraId="2ABA2806" w14:textId="48B6D042" w:rsidR="0009663C" w:rsidRPr="009F0ABF" w:rsidRDefault="0009663C" w:rsidP="0009663C">
      <w:pPr>
        <w:spacing w:line="360" w:lineRule="auto"/>
        <w:rPr>
          <w:rFonts w:ascii="Arial" w:hAnsi="Arial" w:cs="Arial"/>
        </w:rPr>
      </w:pPr>
      <w:r w:rsidRPr="009F0ABF">
        <w:rPr>
          <w:rFonts w:ascii="Arial" w:hAnsi="Arial" w:cs="Arial"/>
        </w:rPr>
        <w:t>As part of the project, tensile tests were</w:t>
      </w:r>
      <w:r>
        <w:rPr>
          <w:rFonts w:ascii="Arial" w:hAnsi="Arial" w:cs="Arial"/>
        </w:rPr>
        <w:t xml:space="preserve"> </w:t>
      </w:r>
      <w:r w:rsidRPr="009F0ABF">
        <w:rPr>
          <w:rFonts w:ascii="Arial" w:hAnsi="Arial" w:cs="Arial"/>
        </w:rPr>
        <w:t xml:space="preserve">conducted on glass fibre reinforced polymer (GFRP) laminate specimens manufactured and tested at </w:t>
      </w:r>
      <w:r w:rsidR="00770300">
        <w:rPr>
          <w:rFonts w:ascii="Arial" w:hAnsi="Arial" w:cs="Arial"/>
        </w:rPr>
        <w:t>R-Tech Group</w:t>
      </w:r>
      <w:r w:rsidRPr="009F0ABF">
        <w:rPr>
          <w:rFonts w:ascii="Arial" w:hAnsi="Arial" w:cs="Arial"/>
        </w:rPr>
        <w:t xml:space="preserve"> in accordance with BS EN ISO 527-4. These laminate coupon tests represent a well-established and routinely performed form of composite tensile testing within the laboratory and provide a useful reference point for comparison with the full-scale composite rebar results developed later in the project. It is recognised that laminate properties vary significantly depending on fibre architecture, resin system, manufacturing method, and supplier; therefore, the results presented here are not intended to be representative of all GFRP laminates, but rather to illustrate typical behaviour observed in coupon-scale composite testing.</w:t>
      </w:r>
    </w:p>
    <w:p w14:paraId="33BE6875" w14:textId="77777777" w:rsidR="0009663C" w:rsidRPr="0009663C" w:rsidRDefault="0009663C" w:rsidP="0009663C"/>
    <w:p w14:paraId="41B47479" w14:textId="77777777" w:rsidR="00A072AD" w:rsidRDefault="00A072AD" w:rsidP="00FC128A">
      <w:pPr>
        <w:jc w:val="center"/>
      </w:pPr>
      <w:r w:rsidRPr="003B7C1F">
        <w:rPr>
          <w:noProof/>
        </w:rPr>
        <w:lastRenderedPageBreak/>
        <w:drawing>
          <wp:inline distT="0" distB="0" distL="0" distR="0" wp14:anchorId="1F5783F0" wp14:editId="7B6D494D">
            <wp:extent cx="4544059" cy="6439799"/>
            <wp:effectExtent l="0" t="0" r="9525" b="0"/>
            <wp:docPr id="3589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975" name=""/>
                    <pic:cNvPicPr/>
                  </pic:nvPicPr>
                  <pic:blipFill>
                    <a:blip r:embed="rId24"/>
                    <a:stretch>
                      <a:fillRect/>
                    </a:stretch>
                  </pic:blipFill>
                  <pic:spPr>
                    <a:xfrm>
                      <a:off x="0" y="0"/>
                      <a:ext cx="4544059" cy="6439799"/>
                    </a:xfrm>
                    <a:prstGeom prst="rect">
                      <a:avLst/>
                    </a:prstGeom>
                  </pic:spPr>
                </pic:pic>
              </a:graphicData>
            </a:graphic>
          </wp:inline>
        </w:drawing>
      </w:r>
    </w:p>
    <w:p w14:paraId="42E52E7C" w14:textId="2A55E74C" w:rsidR="00A072AD" w:rsidRDefault="00C942BC" w:rsidP="00C942BC">
      <w:pPr>
        <w:pStyle w:val="Caption"/>
      </w:pPr>
      <w:bookmarkStart w:id="75" w:name="_Toc228454687"/>
      <w:r>
        <w:t xml:space="preserve">Figure </w:t>
      </w:r>
      <w:r>
        <w:fldChar w:fldCharType="begin"/>
      </w:r>
      <w:r>
        <w:instrText xml:space="preserve"> SEQ Figure \* ARABIC </w:instrText>
      </w:r>
      <w:r>
        <w:fldChar w:fldCharType="separate"/>
      </w:r>
      <w:r w:rsidR="004F35FF">
        <w:rPr>
          <w:noProof/>
        </w:rPr>
        <w:t>16</w:t>
      </w:r>
      <w:r>
        <w:fldChar w:fldCharType="end"/>
      </w:r>
      <w:r>
        <w:t>: Image of results table</w:t>
      </w:r>
      <w:r w:rsidR="0002760D">
        <w:t xml:space="preserve"> from report</w:t>
      </w:r>
      <w:r>
        <w:t xml:space="preserve"> and samples used </w:t>
      </w:r>
      <w:r w:rsidR="00A072AD">
        <w:t>(</w:t>
      </w:r>
      <w:r w:rsidR="00770300">
        <w:t>R-T</w:t>
      </w:r>
      <w:r w:rsidR="00155156">
        <w:t>ech Group</w:t>
      </w:r>
      <w:r w:rsidR="00A072AD">
        <w:t>, 2026)</w:t>
      </w:r>
      <w:bookmarkEnd w:id="75"/>
    </w:p>
    <w:p w14:paraId="6D35246F" w14:textId="77777777" w:rsidR="00A072AD" w:rsidRPr="003B7C1F" w:rsidRDefault="00A072AD" w:rsidP="00A072AD">
      <w:pPr>
        <w:ind w:firstLine="720"/>
      </w:pPr>
    </w:p>
    <w:p w14:paraId="2AC3AAEA" w14:textId="77777777" w:rsidR="00A072AD" w:rsidRPr="009F0ABF" w:rsidRDefault="00A072AD" w:rsidP="00A072AD">
      <w:pPr>
        <w:jc w:val="center"/>
      </w:pPr>
      <w:r w:rsidRPr="00F9233B">
        <w:rPr>
          <w:rFonts w:ascii="Calibri" w:hAnsi="Calibri" w:cs="Calibri"/>
          <w:noProof/>
        </w:rPr>
        <w:lastRenderedPageBreak/>
        <w:drawing>
          <wp:inline distT="0" distB="0" distL="0" distR="0" wp14:anchorId="2AA21B3D" wp14:editId="27FBCE33">
            <wp:extent cx="5731510" cy="7096125"/>
            <wp:effectExtent l="0" t="0" r="2540" b="9525"/>
            <wp:docPr id="1760524712" name="Picture 1" descr="A graph with colorful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24712" name="Picture 1" descr="A graph with colorful lines&#10;&#10;Description automatically generated with medium confidence"/>
                    <pic:cNvPicPr/>
                  </pic:nvPicPr>
                  <pic:blipFill>
                    <a:blip r:embed="rId25"/>
                    <a:stretch>
                      <a:fillRect/>
                    </a:stretch>
                  </pic:blipFill>
                  <pic:spPr>
                    <a:xfrm>
                      <a:off x="0" y="0"/>
                      <a:ext cx="5731510" cy="7096125"/>
                    </a:xfrm>
                    <a:prstGeom prst="rect">
                      <a:avLst/>
                    </a:prstGeom>
                  </pic:spPr>
                </pic:pic>
              </a:graphicData>
            </a:graphic>
          </wp:inline>
        </w:drawing>
      </w:r>
    </w:p>
    <w:p w14:paraId="0D5228DF" w14:textId="17E88E56" w:rsidR="00101FAC" w:rsidRDefault="0002760D" w:rsidP="00101FAC">
      <w:pPr>
        <w:pStyle w:val="Caption"/>
      </w:pPr>
      <w:bookmarkStart w:id="76" w:name="_Toc228454688"/>
      <w:r>
        <w:t xml:space="preserve">Figure </w:t>
      </w:r>
      <w:r>
        <w:fldChar w:fldCharType="begin"/>
      </w:r>
      <w:r>
        <w:instrText xml:space="preserve"> SEQ Figure \* ARABIC </w:instrText>
      </w:r>
      <w:r>
        <w:fldChar w:fldCharType="separate"/>
      </w:r>
      <w:r w:rsidR="004F35FF">
        <w:rPr>
          <w:noProof/>
        </w:rPr>
        <w:t>17</w:t>
      </w:r>
      <w:r>
        <w:fldChar w:fldCharType="end"/>
      </w:r>
      <w:r w:rsidR="00101FAC">
        <w:t xml:space="preserve">: </w:t>
      </w:r>
      <w:r w:rsidR="00F2426C">
        <w:t>G</w:t>
      </w:r>
      <w:r w:rsidR="00101FAC">
        <w:t xml:space="preserve">lass reinforced coupon </w:t>
      </w:r>
      <w:r w:rsidR="00F2426C">
        <w:t xml:space="preserve">results </w:t>
      </w:r>
      <w:r w:rsidR="00101FAC">
        <w:t>from the tensile machine (</w:t>
      </w:r>
      <w:r w:rsidR="00770300">
        <w:t>R-T</w:t>
      </w:r>
      <w:r w:rsidR="00155156">
        <w:t>ech Group</w:t>
      </w:r>
      <w:r w:rsidR="00101FAC">
        <w:t>, 2026)</w:t>
      </w:r>
      <w:bookmarkEnd w:id="76"/>
    </w:p>
    <w:p w14:paraId="74576AD0" w14:textId="23F6B4E0" w:rsidR="00A072AD" w:rsidRDefault="00A072AD" w:rsidP="00101FAC">
      <w:pPr>
        <w:pStyle w:val="Caption"/>
        <w:rPr>
          <w:rFonts w:cs="Arial"/>
        </w:rPr>
      </w:pPr>
    </w:p>
    <w:p w14:paraId="58A9B4CF" w14:textId="77777777" w:rsidR="00A072AD" w:rsidRDefault="00A072AD" w:rsidP="00A072AD">
      <w:pPr>
        <w:spacing w:line="360" w:lineRule="auto"/>
        <w:rPr>
          <w:rFonts w:ascii="Arial" w:hAnsi="Arial" w:cs="Arial"/>
        </w:rPr>
      </w:pPr>
    </w:p>
    <w:p w14:paraId="018A3DCC" w14:textId="77777777" w:rsidR="00A072AD" w:rsidRDefault="00A072AD" w:rsidP="00A072AD">
      <w:pPr>
        <w:spacing w:line="360" w:lineRule="auto"/>
        <w:rPr>
          <w:rFonts w:ascii="Arial" w:hAnsi="Arial" w:cs="Arial"/>
        </w:rPr>
      </w:pPr>
    </w:p>
    <w:p w14:paraId="2F71715C" w14:textId="77777777" w:rsidR="00A072AD" w:rsidRDefault="00A072AD" w:rsidP="00A072AD">
      <w:pPr>
        <w:spacing w:line="360" w:lineRule="auto"/>
        <w:rPr>
          <w:rFonts w:ascii="Arial" w:hAnsi="Arial" w:cs="Arial"/>
        </w:rPr>
      </w:pPr>
    </w:p>
    <w:p w14:paraId="34A0781B" w14:textId="77777777" w:rsidR="00A072AD" w:rsidRPr="009F0ABF" w:rsidRDefault="00A072AD" w:rsidP="00A072AD">
      <w:pPr>
        <w:spacing w:line="360" w:lineRule="auto"/>
        <w:rPr>
          <w:rFonts w:ascii="Arial" w:hAnsi="Arial" w:cs="Arial"/>
        </w:rPr>
      </w:pPr>
      <w:r w:rsidRPr="009F0ABF">
        <w:rPr>
          <w:rFonts w:ascii="Arial" w:hAnsi="Arial" w:cs="Arial"/>
        </w:rPr>
        <w:lastRenderedPageBreak/>
        <w:t>The laminate specimens exhibited consistent, predominantly linear stress</w:t>
      </w:r>
      <w:r>
        <w:rPr>
          <w:rFonts w:ascii="Arial" w:hAnsi="Arial" w:cs="Arial"/>
        </w:rPr>
        <w:t>-</w:t>
      </w:r>
      <w:r w:rsidRPr="009F0ABF">
        <w:rPr>
          <w:rFonts w:ascii="Arial" w:hAnsi="Arial" w:cs="Arial"/>
        </w:rPr>
        <w:t>strain behaviour up to failure, with relatively low scatter between samples. Mean ultimate tensile stress was approximately 118 MPa, with failure strains in the range of 1.6</w:t>
      </w:r>
      <w:r>
        <w:rPr>
          <w:rFonts w:ascii="Arial" w:hAnsi="Arial" w:cs="Arial"/>
        </w:rPr>
        <w:t>-</w:t>
      </w:r>
      <w:r w:rsidRPr="009F0ABF">
        <w:rPr>
          <w:rFonts w:ascii="Arial" w:hAnsi="Arial" w:cs="Arial"/>
        </w:rPr>
        <w:t>1.8%. Failure occurred in a progressive and contained manner within the gauge length, as expected for flat laminate coupons tested under controlled conditions. Standard wedge gripping was sufficient to achieve reliable load transfer, and no issues related to slippage, anchorage failure, or premature grip damage were observed.</w:t>
      </w:r>
    </w:p>
    <w:p w14:paraId="0B2C682F" w14:textId="616FE2B4" w:rsidR="00A072AD" w:rsidRPr="009F0ABF" w:rsidRDefault="00A072AD" w:rsidP="00A072AD">
      <w:pPr>
        <w:spacing w:line="360" w:lineRule="auto"/>
        <w:rPr>
          <w:rFonts w:ascii="Arial" w:hAnsi="Arial" w:cs="Arial"/>
        </w:rPr>
      </w:pPr>
      <w:r w:rsidRPr="009F0ABF">
        <w:rPr>
          <w:rFonts w:ascii="Arial" w:hAnsi="Arial" w:cs="Arial"/>
        </w:rPr>
        <w:t xml:space="preserve">In addition to differences in specimen geometry, significant distinctions exist between the testing infrastructure used for laminate and full-scale rebar testing. Composite laminate tensile tests at </w:t>
      </w:r>
      <w:r w:rsidR="00770300">
        <w:rPr>
          <w:rFonts w:ascii="Arial" w:hAnsi="Arial" w:cs="Arial"/>
        </w:rPr>
        <w:t>R-T</w:t>
      </w:r>
      <w:r w:rsidR="00155156">
        <w:rPr>
          <w:rFonts w:ascii="Arial" w:hAnsi="Arial" w:cs="Arial"/>
        </w:rPr>
        <w:t xml:space="preserve">ech Group </w:t>
      </w:r>
      <w:r w:rsidRPr="009F0ABF">
        <w:rPr>
          <w:rFonts w:ascii="Arial" w:hAnsi="Arial" w:cs="Arial"/>
        </w:rPr>
        <w:t xml:space="preserve">are typically conducted on electromechanical machines with maximum load capacities of up to 250 </w:t>
      </w:r>
      <w:proofErr w:type="spellStart"/>
      <w:r w:rsidRPr="009F0ABF">
        <w:rPr>
          <w:rFonts w:ascii="Arial" w:hAnsi="Arial" w:cs="Arial"/>
        </w:rPr>
        <w:t>kN</w:t>
      </w:r>
      <w:proofErr w:type="spellEnd"/>
      <w:r w:rsidRPr="009F0ABF">
        <w:rPr>
          <w:rFonts w:ascii="Arial" w:hAnsi="Arial" w:cs="Arial"/>
        </w:rPr>
        <w:t>, which is sufficient for coupon-scale specimens. Gripping in these tests is performed manually, allowing controlled application of clamping force and reducing the risk of grip-induced damage to brittle composite materials. This approach enables reliable testing without introducing excessive compressive stresses at the grip interface.</w:t>
      </w:r>
    </w:p>
    <w:p w14:paraId="371F9DCA" w14:textId="21B02FE6" w:rsidR="00A072AD" w:rsidRPr="009F0ABF" w:rsidRDefault="00A072AD" w:rsidP="00A072AD">
      <w:pPr>
        <w:spacing w:line="360" w:lineRule="auto"/>
        <w:rPr>
          <w:rFonts w:ascii="Arial" w:hAnsi="Arial" w:cs="Arial"/>
        </w:rPr>
      </w:pPr>
      <w:r w:rsidRPr="009F0ABF">
        <w:rPr>
          <w:rFonts w:ascii="Arial" w:hAnsi="Arial" w:cs="Arial"/>
        </w:rPr>
        <w:t xml:space="preserve">By contrast, tensile testing of composite rebar requires substantially higher load capacity and was therefore carried out using a servo-hydraulic testing machine rated up to 1500 </w:t>
      </w:r>
      <w:proofErr w:type="spellStart"/>
      <w:r w:rsidRPr="009F0ABF">
        <w:rPr>
          <w:rFonts w:ascii="Arial" w:hAnsi="Arial" w:cs="Arial"/>
        </w:rPr>
        <w:t>kN</w:t>
      </w:r>
      <w:proofErr w:type="spellEnd"/>
      <w:r w:rsidRPr="009F0ABF">
        <w:rPr>
          <w:rFonts w:ascii="Arial" w:hAnsi="Arial" w:cs="Arial"/>
        </w:rPr>
        <w:t>, traditionally used within the steel testing department. These machines employ hydraulically actuated grips, which apply significantly higher and less forgiving clamping forces. While this is suitable for ductile steel reinforcement, inappropriate grip pressure settings can readily cause crushing, splitting, or premature failure in composite materials. As a result, careful control of grip pressure and the use of bonded anchorage systems were essential to prevent grip-induced damage and ensure valid composite rebar test results.</w:t>
      </w:r>
    </w:p>
    <w:p w14:paraId="52F515F0" w14:textId="0E61CCB2" w:rsidR="00A072AD" w:rsidRDefault="0045459B" w:rsidP="00A072AD">
      <w:pPr>
        <w:spacing w:line="360" w:lineRule="auto"/>
        <w:rPr>
          <w:rFonts w:ascii="Arial" w:hAnsi="Arial" w:cs="Arial"/>
        </w:rPr>
      </w:pPr>
      <w:r w:rsidRPr="0045459B">
        <w:rPr>
          <w:rFonts w:ascii="Arial" w:hAnsi="Arial" w:cs="Arial"/>
        </w:rPr>
        <w:t>This comparison shows that composite rebar testing cannot be treated as a direct extension of either laminate coupon testing or conventional steel rebar testing. Differences in machine capacity, grip actuation, and material sensitivity must be carefully controlled to avoid invalid failure modes.</w:t>
      </w:r>
      <w:r>
        <w:rPr>
          <w:rFonts w:ascii="Arial" w:hAnsi="Arial" w:cs="Arial"/>
        </w:rPr>
        <w:t xml:space="preserve"> </w:t>
      </w:r>
      <w:r w:rsidR="00A072AD" w:rsidRPr="009F0ABF">
        <w:rPr>
          <w:rFonts w:ascii="Arial" w:hAnsi="Arial" w:cs="Arial"/>
        </w:rPr>
        <w:t>The development of a dedicated composite rebar testing methodology therefore required not only new specimen preparation techniques, but also an understanding of how existing testing infrastructure designed for other materials could be safely and effectively adapted for brittle composite reinforcement.</w:t>
      </w:r>
    </w:p>
    <w:p w14:paraId="42DD3431" w14:textId="77777777" w:rsidR="00A072AD" w:rsidRDefault="00A072AD" w:rsidP="00A072AD">
      <w:pPr>
        <w:spacing w:line="360" w:lineRule="auto"/>
        <w:rPr>
          <w:rFonts w:ascii="Arial" w:hAnsi="Arial" w:cs="Arial"/>
        </w:rPr>
      </w:pPr>
    </w:p>
    <w:p w14:paraId="6043E368" w14:textId="77777777" w:rsidR="00375BEF" w:rsidRPr="009F0ABF" w:rsidRDefault="00375BEF" w:rsidP="00A072AD">
      <w:pPr>
        <w:spacing w:line="360" w:lineRule="auto"/>
        <w:rPr>
          <w:rFonts w:ascii="Arial" w:hAnsi="Arial" w:cs="Arial"/>
        </w:rPr>
      </w:pPr>
    </w:p>
    <w:p w14:paraId="023EE3C3" w14:textId="77777777" w:rsidR="00A072AD" w:rsidRPr="00A072AD" w:rsidRDefault="00A072AD" w:rsidP="00A072AD"/>
    <w:p w14:paraId="0324B750" w14:textId="190EA592" w:rsidR="0026721D" w:rsidRDefault="007504F1" w:rsidP="0026721D">
      <w:pPr>
        <w:pStyle w:val="Heading2"/>
      </w:pPr>
      <w:r>
        <w:lastRenderedPageBreak/>
        <w:t xml:space="preserve"> </w:t>
      </w:r>
      <w:bookmarkStart w:id="77" w:name="_Toc231152190"/>
      <w:r w:rsidR="0026721D">
        <w:t>Steel Rebar comparison</w:t>
      </w:r>
      <w:bookmarkEnd w:id="77"/>
    </w:p>
    <w:p w14:paraId="063CD3DD" w14:textId="5D0F98F0" w:rsidR="0009663C" w:rsidRPr="003B7C1F" w:rsidRDefault="0009663C" w:rsidP="0009663C">
      <w:pPr>
        <w:spacing w:line="360" w:lineRule="auto"/>
        <w:rPr>
          <w:rFonts w:ascii="Arial" w:hAnsi="Arial" w:cs="Arial"/>
        </w:rPr>
      </w:pPr>
      <w:r>
        <w:rPr>
          <w:rFonts w:ascii="Arial" w:hAnsi="Arial" w:cs="Arial"/>
        </w:rPr>
        <w:t>T</w:t>
      </w:r>
      <w:r w:rsidRPr="003B7C1F">
        <w:rPr>
          <w:rFonts w:ascii="Arial" w:hAnsi="Arial" w:cs="Arial"/>
        </w:rPr>
        <w:t xml:space="preserve">ensile testing was </w:t>
      </w:r>
      <w:r>
        <w:rPr>
          <w:rFonts w:ascii="Arial" w:hAnsi="Arial" w:cs="Arial"/>
        </w:rPr>
        <w:t xml:space="preserve">also </w:t>
      </w:r>
      <w:r w:rsidRPr="003B7C1F">
        <w:rPr>
          <w:rFonts w:ascii="Arial" w:hAnsi="Arial" w:cs="Arial"/>
        </w:rPr>
        <w:t xml:space="preserve">conducted on a 20 mm steel rebar specimen using existing testing capabilities at </w:t>
      </w:r>
      <w:r w:rsidR="00770300">
        <w:rPr>
          <w:rFonts w:ascii="Arial" w:hAnsi="Arial" w:cs="Arial"/>
        </w:rPr>
        <w:t>R-Tech Group</w:t>
      </w:r>
      <w:r w:rsidRPr="003B7C1F">
        <w:rPr>
          <w:rFonts w:ascii="Arial" w:hAnsi="Arial" w:cs="Arial"/>
        </w:rPr>
        <w:t>. Steel rebar testing represents a well-established and routinely performed procedure within the laboratory and provides a relevant baseline for comparison with the composite rebar testing developed later in this project.</w:t>
      </w:r>
    </w:p>
    <w:p w14:paraId="3B6E0183" w14:textId="77777777" w:rsidR="0009663C" w:rsidRPr="0009663C" w:rsidRDefault="0009663C" w:rsidP="0009663C"/>
    <w:p w14:paraId="6161132B" w14:textId="5B7760C1" w:rsidR="007405AB" w:rsidRPr="007405AB" w:rsidRDefault="00375BEF" w:rsidP="00375BEF">
      <w:pPr>
        <w:jc w:val="center"/>
      </w:pPr>
      <w:r w:rsidRPr="00375BEF">
        <w:rPr>
          <w:noProof/>
        </w:rPr>
        <w:drawing>
          <wp:inline distT="0" distB="0" distL="0" distR="0" wp14:anchorId="602D0F3A" wp14:editId="143F1C2B">
            <wp:extent cx="6371406" cy="3242880"/>
            <wp:effectExtent l="0" t="0" r="0" b="0"/>
            <wp:docPr id="1241336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36620" name=""/>
                    <pic:cNvPicPr/>
                  </pic:nvPicPr>
                  <pic:blipFill>
                    <a:blip r:embed="rId26"/>
                    <a:stretch>
                      <a:fillRect/>
                    </a:stretch>
                  </pic:blipFill>
                  <pic:spPr>
                    <a:xfrm>
                      <a:off x="0" y="0"/>
                      <a:ext cx="6384920" cy="3249758"/>
                    </a:xfrm>
                    <a:prstGeom prst="rect">
                      <a:avLst/>
                    </a:prstGeom>
                  </pic:spPr>
                </pic:pic>
              </a:graphicData>
            </a:graphic>
          </wp:inline>
        </w:drawing>
      </w:r>
    </w:p>
    <w:p w14:paraId="6389B139" w14:textId="47C00589" w:rsidR="00A072AD" w:rsidRDefault="0002760D" w:rsidP="0002760D">
      <w:pPr>
        <w:pStyle w:val="Caption"/>
      </w:pPr>
      <w:bookmarkStart w:id="78" w:name="_Toc228454689"/>
      <w:r>
        <w:t xml:space="preserve">Figure </w:t>
      </w:r>
      <w:r>
        <w:fldChar w:fldCharType="begin"/>
      </w:r>
      <w:r>
        <w:instrText xml:space="preserve"> SEQ Figure \* ARABIC </w:instrText>
      </w:r>
      <w:r>
        <w:fldChar w:fldCharType="separate"/>
      </w:r>
      <w:r w:rsidR="004F35FF">
        <w:rPr>
          <w:noProof/>
        </w:rPr>
        <w:t>18</w:t>
      </w:r>
      <w:r>
        <w:fldChar w:fldCharType="end"/>
      </w:r>
      <w:r>
        <w:t>: Results</w:t>
      </w:r>
      <w:r w:rsidR="00101FAC">
        <w:t xml:space="preserve"> of the steel reinforced bar</w:t>
      </w:r>
      <w:r>
        <w:t xml:space="preserve"> from the tensile machine </w:t>
      </w:r>
      <w:r w:rsidR="009578EE">
        <w:t>(</w:t>
      </w:r>
      <w:r w:rsidR="00770300">
        <w:t>R-T</w:t>
      </w:r>
      <w:r w:rsidR="00155156">
        <w:t>ech Group</w:t>
      </w:r>
      <w:r w:rsidR="009578EE">
        <w:t>, 2026)</w:t>
      </w:r>
      <w:bookmarkEnd w:id="78"/>
    </w:p>
    <w:p w14:paraId="00AE75EA" w14:textId="77777777" w:rsidR="0009663C" w:rsidRDefault="0009663C" w:rsidP="0009663C">
      <w:pPr>
        <w:rPr>
          <w:lang w:val="en-NZ"/>
        </w:rPr>
      </w:pPr>
    </w:p>
    <w:p w14:paraId="3381F0FF" w14:textId="77777777" w:rsidR="0009663C" w:rsidRDefault="0009663C" w:rsidP="0009663C">
      <w:pPr>
        <w:rPr>
          <w:lang w:val="en-NZ"/>
        </w:rPr>
      </w:pPr>
    </w:p>
    <w:p w14:paraId="7E898DC7" w14:textId="77777777" w:rsidR="0009663C" w:rsidRDefault="0009663C" w:rsidP="0009663C">
      <w:pPr>
        <w:rPr>
          <w:lang w:val="en-NZ"/>
        </w:rPr>
      </w:pPr>
    </w:p>
    <w:p w14:paraId="6BA2DEF5" w14:textId="77777777" w:rsidR="0009663C" w:rsidRDefault="0009663C" w:rsidP="0009663C">
      <w:pPr>
        <w:rPr>
          <w:lang w:val="en-NZ"/>
        </w:rPr>
      </w:pPr>
    </w:p>
    <w:p w14:paraId="3E3D2136" w14:textId="77777777" w:rsidR="0009663C" w:rsidRDefault="0009663C" w:rsidP="0009663C">
      <w:pPr>
        <w:rPr>
          <w:lang w:val="en-NZ"/>
        </w:rPr>
      </w:pPr>
    </w:p>
    <w:p w14:paraId="2AA27E46" w14:textId="77777777" w:rsidR="0009663C" w:rsidRDefault="0009663C" w:rsidP="0009663C">
      <w:pPr>
        <w:rPr>
          <w:lang w:val="en-NZ"/>
        </w:rPr>
      </w:pPr>
    </w:p>
    <w:p w14:paraId="5A5925C8" w14:textId="77777777" w:rsidR="0009663C" w:rsidRDefault="0009663C" w:rsidP="0009663C">
      <w:pPr>
        <w:rPr>
          <w:lang w:val="en-NZ"/>
        </w:rPr>
      </w:pPr>
    </w:p>
    <w:p w14:paraId="33D52685" w14:textId="77777777" w:rsidR="0009663C" w:rsidRDefault="0009663C" w:rsidP="0009663C">
      <w:pPr>
        <w:rPr>
          <w:lang w:val="en-NZ"/>
        </w:rPr>
      </w:pPr>
    </w:p>
    <w:p w14:paraId="3C483763" w14:textId="77777777" w:rsidR="0009663C" w:rsidRDefault="0009663C" w:rsidP="0009663C">
      <w:pPr>
        <w:rPr>
          <w:lang w:val="en-NZ"/>
        </w:rPr>
      </w:pPr>
    </w:p>
    <w:p w14:paraId="3C4C2BFC" w14:textId="77777777" w:rsidR="0009663C" w:rsidRDefault="0009663C" w:rsidP="0009663C">
      <w:pPr>
        <w:rPr>
          <w:lang w:val="en-NZ"/>
        </w:rPr>
      </w:pPr>
    </w:p>
    <w:p w14:paraId="2936C9AE" w14:textId="77777777" w:rsidR="0009663C" w:rsidRPr="0009663C" w:rsidRDefault="0009663C" w:rsidP="0009663C">
      <w:pPr>
        <w:rPr>
          <w:lang w:val="en-NZ"/>
        </w:rPr>
      </w:pPr>
    </w:p>
    <w:p w14:paraId="1754BE14" w14:textId="2FECCA7F" w:rsidR="003B7C1F" w:rsidRPr="003B7C1F" w:rsidRDefault="003B7C1F" w:rsidP="003B7C1F">
      <w:pPr>
        <w:spacing w:line="360" w:lineRule="auto"/>
        <w:rPr>
          <w:rFonts w:ascii="Arial" w:hAnsi="Arial" w:cs="Arial"/>
        </w:rPr>
      </w:pPr>
      <w:r w:rsidRPr="003B7C1F">
        <w:rPr>
          <w:rFonts w:ascii="Arial" w:hAnsi="Arial" w:cs="Arial"/>
        </w:rPr>
        <w:lastRenderedPageBreak/>
        <w:t>The steel specimen exhibited characteristic ductile behaviour, with a 0.2% proof stress of 548 MPa, yield stress of 553 MPa, and ultimate tensile strength of 658 MPa. The stress</w:t>
      </w:r>
      <w:r w:rsidR="00A072AD">
        <w:rPr>
          <w:rFonts w:ascii="Arial" w:hAnsi="Arial" w:cs="Arial"/>
        </w:rPr>
        <w:t>/</w:t>
      </w:r>
      <w:r w:rsidRPr="003B7C1F">
        <w:rPr>
          <w:rFonts w:ascii="Arial" w:hAnsi="Arial" w:cs="Arial"/>
        </w:rPr>
        <w:t>strain response showed an initial linear elastic region followed by a defined yield point and subsequent plastic deformation prior to failure. This behaviour is typical of reinforcing steel and provides a level of predictability and warning before fracture through visible deformation.</w:t>
      </w:r>
    </w:p>
    <w:p w14:paraId="10C4E5ED" w14:textId="35E3E730" w:rsidR="00552EDA" w:rsidRDefault="003B7C1F" w:rsidP="003B7C1F">
      <w:pPr>
        <w:spacing w:line="360" w:lineRule="auto"/>
        <w:rPr>
          <w:rFonts w:ascii="Arial" w:hAnsi="Arial" w:cs="Arial"/>
        </w:rPr>
      </w:pPr>
      <w:r w:rsidRPr="003B7C1F">
        <w:rPr>
          <w:rFonts w:ascii="Arial" w:hAnsi="Arial" w:cs="Arial"/>
        </w:rPr>
        <w:t>Failure of the steel specimen occurred in a controlled and gradual manner, with significant elongation prior to fracture. Unlike composite materials, no sudden or explosive failure was observed, and the specimen-maintained integrity throughout testing. This ductile response allows for stress redistribution in structural applications and is a key advantage of steel reinforcement.</w:t>
      </w:r>
    </w:p>
    <w:p w14:paraId="6BB2D92E" w14:textId="78A944E4" w:rsidR="003B7C1F" w:rsidRPr="003B7C1F" w:rsidRDefault="003B7C1F" w:rsidP="003B7C1F">
      <w:pPr>
        <w:spacing w:line="360" w:lineRule="auto"/>
        <w:rPr>
          <w:rFonts w:ascii="Arial" w:hAnsi="Arial" w:cs="Arial"/>
        </w:rPr>
      </w:pPr>
      <w:r w:rsidRPr="003B7C1F">
        <w:rPr>
          <w:rFonts w:ascii="Arial" w:hAnsi="Arial" w:cs="Arial"/>
        </w:rPr>
        <w:t xml:space="preserve">From a testing perspective, steel rebar specimens are typically tested using high-capacity servo-hydraulic machines, such as the 1500 </w:t>
      </w:r>
      <w:proofErr w:type="spellStart"/>
      <w:r w:rsidRPr="003B7C1F">
        <w:rPr>
          <w:rFonts w:ascii="Arial" w:hAnsi="Arial" w:cs="Arial"/>
        </w:rPr>
        <w:t>kN</w:t>
      </w:r>
      <w:proofErr w:type="spellEnd"/>
      <w:r w:rsidRPr="003B7C1F">
        <w:rPr>
          <w:rFonts w:ascii="Arial" w:hAnsi="Arial" w:cs="Arial"/>
        </w:rPr>
        <w:t xml:space="preserve"> system used in this study. Hydraulic wedge grips are well suited to steel due to its ability to withstand high clamping forces without damage. As a result, specimen preparation is relatively straightforward, requiring no additional anchorage systems or specialised handling.</w:t>
      </w:r>
    </w:p>
    <w:p w14:paraId="4742A6F5" w14:textId="77777777" w:rsidR="003B7C1F" w:rsidRPr="003B7C1F" w:rsidRDefault="003B7C1F" w:rsidP="003B7C1F">
      <w:pPr>
        <w:spacing w:line="360" w:lineRule="auto"/>
        <w:rPr>
          <w:rFonts w:ascii="Arial" w:hAnsi="Arial" w:cs="Arial"/>
        </w:rPr>
      </w:pPr>
      <w:r w:rsidRPr="003B7C1F">
        <w:rPr>
          <w:rFonts w:ascii="Arial" w:hAnsi="Arial" w:cs="Arial"/>
        </w:rPr>
        <w:t>In contrast to the previously tested GFRP laminate coupons, which exhibited linear-elastic behaviour up to brittle failure, steel demonstrates a clear yielding phase and significantly higher ductility. Furthermore, while laminate testing can be reliably performed using lower-capacity electromechanical machines and manual gripping systems, steel testing requires higher loads but is less sensitive to grip pressure and alignment.</w:t>
      </w:r>
    </w:p>
    <w:p w14:paraId="79559BFA" w14:textId="644DD083" w:rsidR="00A072AD" w:rsidRDefault="003B7C1F" w:rsidP="00A072AD">
      <w:pPr>
        <w:spacing w:line="360" w:lineRule="auto"/>
        <w:rPr>
          <w:rFonts w:ascii="Arial" w:hAnsi="Arial" w:cs="Arial"/>
        </w:rPr>
      </w:pPr>
      <w:r w:rsidRPr="003B7C1F">
        <w:rPr>
          <w:rFonts w:ascii="Arial" w:hAnsi="Arial" w:cs="Arial"/>
        </w:rPr>
        <w:t>This comparison highlights that, although steel rebar testing is well understood and easily accommodated within existing laboratory infrastructure, its behaviour and testing requirements differ significantly from those of composite materials. These differences become more pronounced when transitioning from coupon-scale laminate testing to full-scale composite rebar testing, where both material brittleness and testing constraints must be carefully managed.</w:t>
      </w:r>
    </w:p>
    <w:p w14:paraId="2B2BED34" w14:textId="77777777" w:rsidR="00375BEF" w:rsidRDefault="00375BEF" w:rsidP="00A072AD">
      <w:pPr>
        <w:spacing w:line="360" w:lineRule="auto"/>
        <w:rPr>
          <w:rFonts w:ascii="Arial" w:hAnsi="Arial" w:cs="Arial"/>
        </w:rPr>
      </w:pPr>
    </w:p>
    <w:p w14:paraId="2415730B" w14:textId="77777777" w:rsidR="00375BEF" w:rsidRDefault="00375BEF" w:rsidP="00A072AD">
      <w:pPr>
        <w:spacing w:line="360" w:lineRule="auto"/>
        <w:rPr>
          <w:rFonts w:ascii="Arial" w:hAnsi="Arial" w:cs="Arial"/>
        </w:rPr>
      </w:pPr>
    </w:p>
    <w:p w14:paraId="2D163E26" w14:textId="77777777" w:rsidR="00A072AD" w:rsidRPr="00A072AD" w:rsidRDefault="00A072AD" w:rsidP="00A072AD">
      <w:pPr>
        <w:spacing w:line="360" w:lineRule="auto"/>
        <w:rPr>
          <w:rFonts w:ascii="Arial" w:hAnsi="Arial" w:cs="Arial"/>
        </w:rPr>
      </w:pPr>
    </w:p>
    <w:p w14:paraId="40C60FD3" w14:textId="77777777" w:rsidR="0026721D" w:rsidRPr="0026721D" w:rsidRDefault="0026721D" w:rsidP="0026721D"/>
    <w:p w14:paraId="7A9B0897" w14:textId="226FA7B5" w:rsidR="00AD4E91" w:rsidRPr="00AD4E91" w:rsidRDefault="00AD4E91" w:rsidP="00AD4E91">
      <w:pPr>
        <w:pStyle w:val="Heading2"/>
      </w:pPr>
      <w:bookmarkStart w:id="79" w:name="_Toc231152191"/>
      <w:r>
        <w:lastRenderedPageBreak/>
        <w:t>Bonding agents</w:t>
      </w:r>
      <w:bookmarkEnd w:id="79"/>
      <w:r>
        <w:t xml:space="preserve"> </w:t>
      </w:r>
    </w:p>
    <w:p w14:paraId="74B75B5F" w14:textId="78D93C23" w:rsidR="00AD4E91" w:rsidRDefault="00AD4E91" w:rsidP="00AD4E91">
      <w:pPr>
        <w:pStyle w:val="Heading3"/>
      </w:pPr>
      <w:bookmarkStart w:id="80" w:name="_Toc231152192"/>
      <w:r w:rsidRPr="00AD4E91">
        <w:rPr>
          <w:lang w:val="en-US"/>
        </w:rPr>
        <w:t>Dextra supplied sample</w:t>
      </w:r>
      <w:bookmarkEnd w:id="80"/>
    </w:p>
    <w:p w14:paraId="33281E91" w14:textId="67D08EB5" w:rsidR="00AD4E91" w:rsidRDefault="00AD4E91" w:rsidP="00FC128A">
      <w:pPr>
        <w:jc w:val="center"/>
      </w:pPr>
      <w:r w:rsidRPr="00AD4E91">
        <w:rPr>
          <w:noProof/>
        </w:rPr>
        <w:drawing>
          <wp:inline distT="0" distB="0" distL="0" distR="0" wp14:anchorId="25CF0BBB" wp14:editId="1301C8BF">
            <wp:extent cx="5419311" cy="3522551"/>
            <wp:effectExtent l="0" t="0" r="0" b="1905"/>
            <wp:docPr id="2075502082" name="Content Placeholder 3">
              <a:extLst xmlns:a="http://schemas.openxmlformats.org/drawingml/2006/main">
                <a:ext uri="{FF2B5EF4-FFF2-40B4-BE49-F238E27FC236}">
                  <a16:creationId xmlns:a16="http://schemas.microsoft.com/office/drawing/2014/main" id="{6B3CCDFD-58D9-26BC-841E-7EC29BF7B49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6B3CCDFD-58D9-26BC-841E-7EC29BF7B495}"/>
                        </a:ext>
                      </a:extLst>
                    </pic:cNvPr>
                    <pic:cNvPicPr>
                      <a:picLocks noGrp="1" noChangeAspect="1"/>
                    </pic:cNvPicPr>
                  </pic:nvPicPr>
                  <pic:blipFill>
                    <a:blip r:embed="rId27"/>
                    <a:stretch>
                      <a:fillRect/>
                    </a:stretch>
                  </pic:blipFill>
                  <pic:spPr>
                    <a:xfrm>
                      <a:off x="0" y="0"/>
                      <a:ext cx="5419311" cy="3522551"/>
                    </a:xfrm>
                    <a:prstGeom prst="rect">
                      <a:avLst/>
                    </a:prstGeom>
                  </pic:spPr>
                </pic:pic>
              </a:graphicData>
            </a:graphic>
          </wp:inline>
        </w:drawing>
      </w:r>
    </w:p>
    <w:p w14:paraId="76995D7A" w14:textId="28F9DE31" w:rsidR="0002760D" w:rsidRDefault="0002760D" w:rsidP="0002760D">
      <w:pPr>
        <w:pStyle w:val="Caption"/>
        <w:rPr>
          <w:rFonts w:cs="Arial"/>
        </w:rPr>
      </w:pPr>
      <w:bookmarkStart w:id="81" w:name="_Toc228454690"/>
      <w:r>
        <w:t xml:space="preserve">Figure </w:t>
      </w:r>
      <w:r>
        <w:fldChar w:fldCharType="begin"/>
      </w:r>
      <w:r>
        <w:instrText xml:space="preserve"> SEQ Figure \* ARABIC </w:instrText>
      </w:r>
      <w:r>
        <w:fldChar w:fldCharType="separate"/>
      </w:r>
      <w:r w:rsidR="004F35FF">
        <w:rPr>
          <w:noProof/>
        </w:rPr>
        <w:t>19</w:t>
      </w:r>
      <w:r>
        <w:fldChar w:fldCharType="end"/>
      </w:r>
      <w:r>
        <w:t xml:space="preserve">: Image of the </w:t>
      </w:r>
      <w:r w:rsidR="00101FAC">
        <w:t>Dextra supplied sample stress/strain curve (</w:t>
      </w:r>
      <w:r w:rsidR="00770300">
        <w:t>R-T</w:t>
      </w:r>
      <w:r w:rsidR="00155156">
        <w:t>ech Group</w:t>
      </w:r>
      <w:r w:rsidR="00101FAC">
        <w:t>, 2025)</w:t>
      </w:r>
      <w:bookmarkEnd w:id="81"/>
    </w:p>
    <w:p w14:paraId="10357DEF" w14:textId="42093740" w:rsidR="00AD4E91" w:rsidRDefault="00B527FA" w:rsidP="0008766D">
      <w:pPr>
        <w:spacing w:line="360" w:lineRule="auto"/>
        <w:rPr>
          <w:rFonts w:ascii="Arial" w:hAnsi="Arial" w:cs="Arial"/>
        </w:rPr>
      </w:pPr>
      <w:r w:rsidRPr="008B57C7">
        <w:rPr>
          <w:rFonts w:ascii="Arial" w:hAnsi="Arial" w:cs="Arial"/>
        </w:rPr>
        <w:t>The Dextra</w:t>
      </w:r>
      <w:r w:rsidR="00576217" w:rsidRPr="008B57C7">
        <w:rPr>
          <w:rFonts w:ascii="Arial" w:hAnsi="Arial" w:cs="Arial"/>
        </w:rPr>
        <w:t>-</w:t>
      </w:r>
      <w:r w:rsidRPr="008B57C7">
        <w:rPr>
          <w:rFonts w:ascii="Arial" w:hAnsi="Arial" w:cs="Arial"/>
        </w:rPr>
        <w:t>supplied specimen was tested to complete tensile failure and showed no evidence of bond failure, indicating that the bonding agent performed effectively. The stress</w:t>
      </w:r>
      <w:r w:rsidR="00576217" w:rsidRPr="008B57C7">
        <w:rPr>
          <w:rFonts w:ascii="Arial" w:hAnsi="Arial" w:cs="Arial"/>
        </w:rPr>
        <w:t>-</w:t>
      </w:r>
      <w:r w:rsidRPr="008B57C7">
        <w:rPr>
          <w:rFonts w:ascii="Arial" w:hAnsi="Arial" w:cs="Arial"/>
        </w:rPr>
        <w:t xml:space="preserve">strain curve exhibits several distinct drops in stress prior to ultimate failure, corresponding to progressive fibre fracture within the composite bar. As the tensile testing machine is configured to terminate the test only after a substantial loss in applied stress, loading continued following individual fibre failures. The test reached an ultimate load of approximately 274 </w:t>
      </w:r>
      <w:proofErr w:type="spellStart"/>
      <w:r w:rsidRPr="008B57C7">
        <w:rPr>
          <w:rFonts w:ascii="Arial" w:hAnsi="Arial" w:cs="Arial"/>
        </w:rPr>
        <w:t>kN</w:t>
      </w:r>
      <w:proofErr w:type="spellEnd"/>
      <w:r w:rsidRPr="008B57C7">
        <w:rPr>
          <w:rFonts w:ascii="Arial" w:hAnsi="Arial" w:cs="Arial"/>
        </w:rPr>
        <w:t xml:space="preserve"> for the 20 mm diameter rebar. This result confirmed that the target load level for this bar diameter was achievable under the selected test configuration.</w:t>
      </w:r>
    </w:p>
    <w:p w14:paraId="268E7E6B" w14:textId="77777777" w:rsidR="00AD2B66" w:rsidRDefault="00AD2B66" w:rsidP="0008766D">
      <w:pPr>
        <w:spacing w:line="360" w:lineRule="auto"/>
        <w:rPr>
          <w:rFonts w:ascii="Arial" w:hAnsi="Arial" w:cs="Arial"/>
        </w:rPr>
      </w:pPr>
    </w:p>
    <w:p w14:paraId="34001A81" w14:textId="77777777" w:rsidR="00AD2B66" w:rsidRDefault="00AD2B66" w:rsidP="0008766D">
      <w:pPr>
        <w:spacing w:line="360" w:lineRule="auto"/>
        <w:rPr>
          <w:rFonts w:ascii="Arial" w:hAnsi="Arial" w:cs="Arial"/>
        </w:rPr>
      </w:pPr>
    </w:p>
    <w:p w14:paraId="088E7B1A" w14:textId="77777777" w:rsidR="00AD2B66" w:rsidRDefault="00AD2B66" w:rsidP="0008766D">
      <w:pPr>
        <w:spacing w:line="360" w:lineRule="auto"/>
        <w:rPr>
          <w:rFonts w:ascii="Arial" w:hAnsi="Arial" w:cs="Arial"/>
        </w:rPr>
      </w:pPr>
    </w:p>
    <w:p w14:paraId="163B3CF8" w14:textId="77777777" w:rsidR="00AD2B66" w:rsidRDefault="00AD2B66" w:rsidP="0008766D">
      <w:pPr>
        <w:spacing w:line="360" w:lineRule="auto"/>
        <w:rPr>
          <w:rFonts w:ascii="Arial" w:hAnsi="Arial" w:cs="Arial"/>
        </w:rPr>
      </w:pPr>
    </w:p>
    <w:p w14:paraId="590C9E7E" w14:textId="77777777" w:rsidR="00AD2B66" w:rsidRDefault="00AD2B66" w:rsidP="0008766D">
      <w:pPr>
        <w:spacing w:line="360" w:lineRule="auto"/>
        <w:rPr>
          <w:rFonts w:ascii="Arial" w:hAnsi="Arial" w:cs="Arial"/>
        </w:rPr>
      </w:pPr>
    </w:p>
    <w:p w14:paraId="493A92DD" w14:textId="77777777" w:rsidR="00AD2B66" w:rsidRPr="0008766D" w:rsidRDefault="00AD2B66" w:rsidP="0008766D">
      <w:pPr>
        <w:spacing w:line="360" w:lineRule="auto"/>
        <w:rPr>
          <w:rFonts w:ascii="Arial" w:hAnsi="Arial" w:cs="Arial"/>
        </w:rPr>
      </w:pPr>
    </w:p>
    <w:p w14:paraId="6217C3D5" w14:textId="77777777" w:rsidR="00AD4E91" w:rsidRDefault="00AD4E91" w:rsidP="00AD4E91"/>
    <w:p w14:paraId="72A33D7C" w14:textId="2D1F379A" w:rsidR="00AD4E91" w:rsidRDefault="00AD4E91" w:rsidP="00AD4E91">
      <w:pPr>
        <w:pStyle w:val="Heading3"/>
      </w:pPr>
      <w:bookmarkStart w:id="82" w:name="_Toc231152193"/>
      <w:r w:rsidRPr="00AD4E91">
        <w:rPr>
          <w:lang w:val="en-US"/>
        </w:rPr>
        <w:lastRenderedPageBreak/>
        <w:t xml:space="preserve">Fatigue </w:t>
      </w:r>
      <w:proofErr w:type="spellStart"/>
      <w:r w:rsidRPr="00AD4E91">
        <w:rPr>
          <w:lang w:val="en-US"/>
        </w:rPr>
        <w:t>mould</w:t>
      </w:r>
      <w:proofErr w:type="spellEnd"/>
      <w:r w:rsidR="0008766D">
        <w:rPr>
          <w:lang w:val="en-US"/>
        </w:rPr>
        <w:t xml:space="preserve"> (resin)</w:t>
      </w:r>
      <w:bookmarkEnd w:id="82"/>
    </w:p>
    <w:p w14:paraId="2F76E846" w14:textId="1E4A7DFA" w:rsidR="00AD4E91" w:rsidRDefault="00101FAC" w:rsidP="00101FAC">
      <w:pPr>
        <w:jc w:val="center"/>
      </w:pPr>
      <w:r w:rsidRPr="00AD4E91">
        <w:rPr>
          <w:noProof/>
        </w:rPr>
        <w:drawing>
          <wp:inline distT="0" distB="0" distL="0" distR="0" wp14:anchorId="3B2F5785" wp14:editId="477110C7">
            <wp:extent cx="4663440" cy="3036330"/>
            <wp:effectExtent l="0" t="0" r="3810" b="0"/>
            <wp:docPr id="735408733" name="Picture 2" descr="A graph with a red line&#10;&#10;AI-generated content may be incorrect.">
              <a:extLst xmlns:a="http://schemas.openxmlformats.org/drawingml/2006/main">
                <a:ext uri="{FF2B5EF4-FFF2-40B4-BE49-F238E27FC236}">
                  <a16:creationId xmlns:a16="http://schemas.microsoft.com/office/drawing/2014/main" id="{A2623E31-A169-9A52-21C7-36BA35A91B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with a red line&#10;&#10;AI-generated content may be incorrect.">
                      <a:extLst>
                        <a:ext uri="{FF2B5EF4-FFF2-40B4-BE49-F238E27FC236}">
                          <a16:creationId xmlns:a16="http://schemas.microsoft.com/office/drawing/2014/main" id="{A2623E31-A169-9A52-21C7-36BA35A91B10}"/>
                        </a:ext>
                      </a:extLst>
                    </pic:cNvPr>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87120" cy="3051748"/>
                    </a:xfrm>
                    <a:prstGeom prst="rect">
                      <a:avLst/>
                    </a:prstGeom>
                  </pic:spPr>
                </pic:pic>
              </a:graphicData>
            </a:graphic>
          </wp:inline>
        </w:drawing>
      </w:r>
    </w:p>
    <w:p w14:paraId="0CBE8729" w14:textId="502CF377" w:rsidR="00AD4E91" w:rsidRDefault="00101FAC" w:rsidP="00101FAC">
      <w:pPr>
        <w:pStyle w:val="Caption"/>
      </w:pPr>
      <w:bookmarkStart w:id="83" w:name="_Toc228454691"/>
      <w:r>
        <w:t xml:space="preserve">Figure </w:t>
      </w:r>
      <w:r>
        <w:fldChar w:fldCharType="begin"/>
      </w:r>
      <w:r>
        <w:instrText xml:space="preserve"> SEQ Figure \* ARABIC </w:instrText>
      </w:r>
      <w:r>
        <w:fldChar w:fldCharType="separate"/>
      </w:r>
      <w:r w:rsidR="004F35FF">
        <w:rPr>
          <w:noProof/>
        </w:rPr>
        <w:t>20</w:t>
      </w:r>
      <w:r>
        <w:fldChar w:fldCharType="end"/>
      </w:r>
      <w:r>
        <w:t>: Image of the resin potted ends sample stress/strain curve (</w:t>
      </w:r>
      <w:r w:rsidR="00770300">
        <w:t>R-T</w:t>
      </w:r>
      <w:r w:rsidR="00155156">
        <w:t>ech Group</w:t>
      </w:r>
      <w:r>
        <w:t>, 2025)</w:t>
      </w:r>
      <w:bookmarkEnd w:id="83"/>
    </w:p>
    <w:p w14:paraId="1FED94B4" w14:textId="2ACFB158" w:rsidR="00AD4E91" w:rsidRDefault="00101FAC" w:rsidP="00AD4E91">
      <w:r w:rsidRPr="00AD4E91">
        <w:rPr>
          <w:noProof/>
        </w:rPr>
        <w:drawing>
          <wp:anchor distT="0" distB="0" distL="114300" distR="114300" simplePos="0" relativeHeight="251680768" behindDoc="0" locked="0" layoutInCell="1" allowOverlap="1" wp14:anchorId="3B26BC47" wp14:editId="06670B1F">
            <wp:simplePos x="0" y="0"/>
            <wp:positionH relativeFrom="margin">
              <wp:align>center</wp:align>
            </wp:positionH>
            <wp:positionV relativeFrom="paragraph">
              <wp:posOffset>8890</wp:posOffset>
            </wp:positionV>
            <wp:extent cx="3101340" cy="4335511"/>
            <wp:effectExtent l="0" t="0" r="3810" b="8255"/>
            <wp:wrapNone/>
            <wp:docPr id="9" name="Content Placeholder 8">
              <a:extLst xmlns:a="http://schemas.openxmlformats.org/drawingml/2006/main">
                <a:ext uri="{FF2B5EF4-FFF2-40B4-BE49-F238E27FC236}">
                  <a16:creationId xmlns:a16="http://schemas.microsoft.com/office/drawing/2014/main" id="{DE8F91E1-20DA-96DB-6CD1-46EA354718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DE8F91E1-20DA-96DB-6CD1-46EA354718F0}"/>
                        </a:ext>
                      </a:extLst>
                    </pic:cNvPr>
                    <pic:cNvPicPr>
                      <a:picLocks noChangeAspect="1"/>
                    </pic:cNvPicPr>
                  </pic:nvPicPr>
                  <pic:blipFill>
                    <a:blip r:embed="rId29" cstate="print">
                      <a:extLst>
                        <a:ext uri="{28A0092B-C50C-407E-A947-70E740481C1C}">
                          <a14:useLocalDpi xmlns:a14="http://schemas.microsoft.com/office/drawing/2010/main" val="0"/>
                        </a:ext>
                      </a:extLst>
                    </a:blip>
                    <a:srcRect l="2311" r="2311"/>
                    <a:stretch>
                      <a:fillRect/>
                    </a:stretch>
                  </pic:blipFill>
                  <pic:spPr>
                    <a:xfrm>
                      <a:off x="0" y="0"/>
                      <a:ext cx="3101340" cy="4335511"/>
                    </a:xfrm>
                    <a:prstGeom prst="rect">
                      <a:avLst/>
                    </a:prstGeom>
                  </pic:spPr>
                </pic:pic>
              </a:graphicData>
            </a:graphic>
            <wp14:sizeRelH relativeFrom="page">
              <wp14:pctWidth>0</wp14:pctWidth>
            </wp14:sizeRelH>
            <wp14:sizeRelV relativeFrom="page">
              <wp14:pctHeight>0</wp14:pctHeight>
            </wp14:sizeRelV>
          </wp:anchor>
        </w:drawing>
      </w:r>
    </w:p>
    <w:p w14:paraId="2C6189B4" w14:textId="54143289" w:rsidR="00101FAC" w:rsidRDefault="00101FAC" w:rsidP="00AD4E91"/>
    <w:p w14:paraId="713D3C43" w14:textId="3F30751C" w:rsidR="00101FAC" w:rsidRDefault="00101FAC" w:rsidP="00101FAC">
      <w:pPr>
        <w:jc w:val="center"/>
      </w:pPr>
    </w:p>
    <w:p w14:paraId="3DC1823F" w14:textId="77777777" w:rsidR="00101FAC" w:rsidRDefault="00101FAC" w:rsidP="00AD4E91"/>
    <w:p w14:paraId="19ADBF2B" w14:textId="77777777" w:rsidR="00101FAC" w:rsidRDefault="00101FAC" w:rsidP="00AD4E91"/>
    <w:p w14:paraId="3897DCC4" w14:textId="77777777" w:rsidR="00101FAC" w:rsidRDefault="00101FAC" w:rsidP="00AD4E91"/>
    <w:p w14:paraId="6A97B5CD" w14:textId="77777777" w:rsidR="00101FAC" w:rsidRDefault="00101FAC" w:rsidP="00AD4E91"/>
    <w:p w14:paraId="3117360D" w14:textId="77777777" w:rsidR="00101FAC" w:rsidRDefault="00101FAC" w:rsidP="00AD4E91"/>
    <w:p w14:paraId="17FC1DD8" w14:textId="77777777" w:rsidR="00101FAC" w:rsidRDefault="00101FAC" w:rsidP="00AD4E91"/>
    <w:p w14:paraId="4543DE25" w14:textId="77777777" w:rsidR="00101FAC" w:rsidRDefault="00101FAC" w:rsidP="00AD4E91"/>
    <w:p w14:paraId="4BCB3121" w14:textId="77777777" w:rsidR="00101FAC" w:rsidRDefault="00101FAC" w:rsidP="00AD4E91"/>
    <w:p w14:paraId="29173337" w14:textId="77777777" w:rsidR="00101FAC" w:rsidRDefault="00101FAC" w:rsidP="00AD4E91"/>
    <w:p w14:paraId="02AAE0A6" w14:textId="77777777" w:rsidR="00101FAC" w:rsidRDefault="00101FAC" w:rsidP="00AD4E91"/>
    <w:p w14:paraId="587AC410" w14:textId="77777777" w:rsidR="00C43E6F" w:rsidRDefault="00C43E6F" w:rsidP="00AD4E91"/>
    <w:p w14:paraId="0C43C6C5" w14:textId="77777777" w:rsidR="00C43E6F" w:rsidRDefault="00C43E6F" w:rsidP="00AD4E91"/>
    <w:p w14:paraId="6A4CDB6A" w14:textId="77777777" w:rsidR="00101FAC" w:rsidRDefault="00101FAC" w:rsidP="00AD4E91"/>
    <w:p w14:paraId="3C69C358" w14:textId="277EF01B" w:rsidR="00101FAC" w:rsidRDefault="00101FAC" w:rsidP="00C43E6F">
      <w:pPr>
        <w:pStyle w:val="Caption"/>
      </w:pPr>
      <w:bookmarkStart w:id="84" w:name="_Toc228454692"/>
      <w:r>
        <w:t xml:space="preserve">Figure </w:t>
      </w:r>
      <w:r>
        <w:fldChar w:fldCharType="begin"/>
      </w:r>
      <w:r>
        <w:instrText xml:space="preserve"> SEQ Figure \* ARABIC </w:instrText>
      </w:r>
      <w:r>
        <w:fldChar w:fldCharType="separate"/>
      </w:r>
      <w:r w:rsidR="004F35FF">
        <w:rPr>
          <w:noProof/>
        </w:rPr>
        <w:t>21</w:t>
      </w:r>
      <w:r>
        <w:fldChar w:fldCharType="end"/>
      </w:r>
      <w:r>
        <w:t>: Picture of the resin potted ends sample pull out failure (</w:t>
      </w:r>
      <w:r w:rsidR="00770300">
        <w:t>R-T</w:t>
      </w:r>
      <w:r w:rsidR="00155156">
        <w:t>ech Group</w:t>
      </w:r>
      <w:r>
        <w:t>, 2025)</w:t>
      </w:r>
      <w:bookmarkEnd w:id="84"/>
    </w:p>
    <w:p w14:paraId="13D61C0F" w14:textId="13C1F490" w:rsidR="00AD4E91" w:rsidRPr="008B57C7" w:rsidRDefault="00B1185A" w:rsidP="008B57C7">
      <w:pPr>
        <w:spacing w:line="360" w:lineRule="auto"/>
        <w:rPr>
          <w:rFonts w:ascii="Arial" w:hAnsi="Arial" w:cs="Arial"/>
        </w:rPr>
      </w:pPr>
      <w:r w:rsidRPr="00B1185A">
        <w:rPr>
          <w:rFonts w:ascii="Arial" w:hAnsi="Arial" w:cs="Arial"/>
        </w:rPr>
        <w:lastRenderedPageBreak/>
        <w:t xml:space="preserve">The fatigue mould trial did not achieve tensile failure due to progressive pull-out of the rebar from the bonded end during loading. The specimen reached a maximum load of 193 </w:t>
      </w:r>
      <w:proofErr w:type="spellStart"/>
      <w:r w:rsidRPr="00B1185A">
        <w:rPr>
          <w:rFonts w:ascii="Arial" w:hAnsi="Arial" w:cs="Arial"/>
        </w:rPr>
        <w:t>kN</w:t>
      </w:r>
      <w:proofErr w:type="spellEnd"/>
      <w:r w:rsidRPr="00B1185A">
        <w:rPr>
          <w:rFonts w:ascii="Arial" w:hAnsi="Arial" w:cs="Arial"/>
        </w:rPr>
        <w:t xml:space="preserve">, below the target failure load of approximately 274 </w:t>
      </w:r>
      <w:proofErr w:type="spellStart"/>
      <w:r w:rsidRPr="00B1185A">
        <w:rPr>
          <w:rFonts w:ascii="Arial" w:hAnsi="Arial" w:cs="Arial"/>
        </w:rPr>
        <w:t>kN</w:t>
      </w:r>
      <w:proofErr w:type="spellEnd"/>
      <w:r w:rsidRPr="00B1185A">
        <w:rPr>
          <w:rFonts w:ascii="Arial" w:hAnsi="Arial" w:cs="Arial"/>
        </w:rPr>
        <w:t xml:space="preserve"> for a 20 mm bar. Visual inspection confirmed slippage at the moulded interface, resulting in loss of load transfer prior to tensile failure</w:t>
      </w:r>
      <w:r>
        <w:rPr>
          <w:rFonts w:ascii="Arial" w:hAnsi="Arial" w:cs="Arial"/>
        </w:rPr>
        <w:t xml:space="preserve"> as outlined in figure 21</w:t>
      </w:r>
      <w:r w:rsidRPr="00B1185A">
        <w:rPr>
          <w:rFonts w:ascii="Arial" w:hAnsi="Arial" w:cs="Arial"/>
        </w:rPr>
        <w:t>. The result was therefore classified as an invalid tensile failure.</w:t>
      </w:r>
    </w:p>
    <w:p w14:paraId="3069663F" w14:textId="77777777" w:rsidR="00AD4E91" w:rsidRDefault="00AD4E91" w:rsidP="00AD4E91"/>
    <w:p w14:paraId="2C839DCE" w14:textId="77777777" w:rsidR="00AD4E91" w:rsidRDefault="00AD4E91" w:rsidP="00AD4E91"/>
    <w:p w14:paraId="2D18F7CD" w14:textId="77777777" w:rsidR="00AD4E91" w:rsidRDefault="00AD4E91" w:rsidP="00AD4E91"/>
    <w:p w14:paraId="0EB0C8B7" w14:textId="77777777" w:rsidR="00AD4E91" w:rsidRDefault="00AD4E91" w:rsidP="00AD4E91"/>
    <w:p w14:paraId="4083C02E" w14:textId="77777777" w:rsidR="00101FAC" w:rsidRDefault="00101FAC" w:rsidP="00AD4E91"/>
    <w:p w14:paraId="098BD1BB" w14:textId="77777777" w:rsidR="00101FAC" w:rsidRDefault="00101FAC" w:rsidP="00AD4E91"/>
    <w:p w14:paraId="2938B56D" w14:textId="77777777" w:rsidR="00101FAC" w:rsidRDefault="00101FAC" w:rsidP="00AD4E91"/>
    <w:p w14:paraId="0B947B82" w14:textId="77777777" w:rsidR="00101FAC" w:rsidRDefault="00101FAC" w:rsidP="00AD4E91"/>
    <w:p w14:paraId="36FC207B" w14:textId="77777777" w:rsidR="00101FAC" w:rsidRDefault="00101FAC" w:rsidP="00AD4E91"/>
    <w:p w14:paraId="45BE1CA6" w14:textId="77777777" w:rsidR="00101FAC" w:rsidRDefault="00101FAC" w:rsidP="00AD4E91"/>
    <w:p w14:paraId="14E25918" w14:textId="77777777" w:rsidR="00101FAC" w:rsidRDefault="00101FAC" w:rsidP="00AD4E91"/>
    <w:p w14:paraId="455B59D3" w14:textId="77777777" w:rsidR="00101FAC" w:rsidRDefault="00101FAC" w:rsidP="00AD4E91"/>
    <w:p w14:paraId="61A77F62" w14:textId="77777777" w:rsidR="00101FAC" w:rsidRDefault="00101FAC" w:rsidP="00AD4E91"/>
    <w:p w14:paraId="2186538B" w14:textId="77777777" w:rsidR="00101FAC" w:rsidRDefault="00101FAC" w:rsidP="00AD4E91"/>
    <w:p w14:paraId="5D3F0013" w14:textId="77777777" w:rsidR="00101FAC" w:rsidRDefault="00101FAC" w:rsidP="00AD4E91"/>
    <w:p w14:paraId="7DCB742D" w14:textId="77777777" w:rsidR="00101FAC" w:rsidRDefault="00101FAC" w:rsidP="00AD4E91"/>
    <w:p w14:paraId="625A6A32" w14:textId="77777777" w:rsidR="00101FAC" w:rsidRDefault="00101FAC" w:rsidP="00AD4E91"/>
    <w:p w14:paraId="2D5C92CA" w14:textId="77777777" w:rsidR="00AD4E91" w:rsidRPr="00AD4E91" w:rsidRDefault="00AD4E91" w:rsidP="00AD4E91"/>
    <w:p w14:paraId="6FBFCF74" w14:textId="5290392D" w:rsidR="00AD4E91" w:rsidRDefault="00AD4E91" w:rsidP="00AD4E91">
      <w:pPr>
        <w:pStyle w:val="Heading3"/>
      </w:pPr>
      <w:bookmarkStart w:id="85" w:name="_Toc231152194"/>
      <w:r w:rsidRPr="00AD4E91">
        <w:rPr>
          <w:lang w:val="en-US"/>
        </w:rPr>
        <w:lastRenderedPageBreak/>
        <w:t>Post Crete</w:t>
      </w:r>
      <w:bookmarkEnd w:id="85"/>
    </w:p>
    <w:p w14:paraId="40C3323C" w14:textId="33DB4C51" w:rsidR="00AD4E91" w:rsidRDefault="00AD4E91" w:rsidP="00101FAC">
      <w:pPr>
        <w:jc w:val="center"/>
      </w:pPr>
      <w:r w:rsidRPr="00AD4E91">
        <w:rPr>
          <w:noProof/>
        </w:rPr>
        <w:drawing>
          <wp:inline distT="0" distB="0" distL="0" distR="0" wp14:anchorId="6B2A0E50" wp14:editId="6E512566">
            <wp:extent cx="5336535" cy="3474720"/>
            <wp:effectExtent l="0" t="0" r="0" b="0"/>
            <wp:docPr id="1511573519" name="Picture 2" descr="A graph with a red line&#10;&#10;AI-generated content may be incorrect.">
              <a:extLst xmlns:a="http://schemas.openxmlformats.org/drawingml/2006/main">
                <a:ext uri="{FF2B5EF4-FFF2-40B4-BE49-F238E27FC236}">
                  <a16:creationId xmlns:a16="http://schemas.microsoft.com/office/drawing/2014/main" id="{8C18BD33-32EE-1ED0-EEFA-769097E8F3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with a red line&#10;&#10;AI-generated content may be incorrect.">
                      <a:extLst>
                        <a:ext uri="{FF2B5EF4-FFF2-40B4-BE49-F238E27FC236}">
                          <a16:creationId xmlns:a16="http://schemas.microsoft.com/office/drawing/2014/main" id="{8C18BD33-32EE-1ED0-EEFA-769097E8F3F3}"/>
                        </a:ext>
                      </a:extLst>
                    </pic:cNvPr>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53024" cy="3485456"/>
                    </a:xfrm>
                    <a:prstGeom prst="rect">
                      <a:avLst/>
                    </a:prstGeom>
                  </pic:spPr>
                </pic:pic>
              </a:graphicData>
            </a:graphic>
          </wp:inline>
        </w:drawing>
      </w:r>
    </w:p>
    <w:p w14:paraId="0C3FC131" w14:textId="0A37E10E" w:rsidR="00AD4E91" w:rsidRDefault="00101FAC" w:rsidP="00101FAC">
      <w:pPr>
        <w:pStyle w:val="Caption"/>
      </w:pPr>
      <w:bookmarkStart w:id="86" w:name="_Toc228454693"/>
      <w:r>
        <w:t xml:space="preserve">Figure </w:t>
      </w:r>
      <w:r>
        <w:fldChar w:fldCharType="begin"/>
      </w:r>
      <w:r>
        <w:instrText xml:space="preserve"> SEQ Figure \* ARABIC </w:instrText>
      </w:r>
      <w:r>
        <w:fldChar w:fldCharType="separate"/>
      </w:r>
      <w:r w:rsidR="004F35FF">
        <w:rPr>
          <w:noProof/>
        </w:rPr>
        <w:t>22</w:t>
      </w:r>
      <w:r>
        <w:fldChar w:fldCharType="end"/>
      </w:r>
      <w:r>
        <w:t>: Post Cret</w:t>
      </w:r>
      <w:r w:rsidR="00901313">
        <w:t>e</w:t>
      </w:r>
      <w:r>
        <w:t xml:space="preserve"> potted ends sample stress/strain curve (</w:t>
      </w:r>
      <w:r w:rsidR="00770300">
        <w:t>R-T</w:t>
      </w:r>
      <w:r w:rsidR="00155156">
        <w:t>ech Group</w:t>
      </w:r>
      <w:r>
        <w:t>, 2025)</w:t>
      </w:r>
      <w:bookmarkEnd w:id="86"/>
    </w:p>
    <w:p w14:paraId="1BE2F990" w14:textId="47BD05D5" w:rsidR="00AD4E91" w:rsidRDefault="00AD4E91" w:rsidP="00AD4E91"/>
    <w:p w14:paraId="4B42D65E" w14:textId="39959C5D" w:rsidR="00AD4E91" w:rsidRDefault="00901313" w:rsidP="00AD4E91">
      <w:r w:rsidRPr="00AD4E91">
        <w:rPr>
          <w:noProof/>
        </w:rPr>
        <w:drawing>
          <wp:anchor distT="0" distB="0" distL="114300" distR="114300" simplePos="0" relativeHeight="251671552" behindDoc="0" locked="0" layoutInCell="1" allowOverlap="1" wp14:anchorId="6662954D" wp14:editId="59DCC936">
            <wp:simplePos x="0" y="0"/>
            <wp:positionH relativeFrom="margin">
              <wp:align>center</wp:align>
            </wp:positionH>
            <wp:positionV relativeFrom="paragraph">
              <wp:posOffset>6350</wp:posOffset>
            </wp:positionV>
            <wp:extent cx="3007852" cy="4204751"/>
            <wp:effectExtent l="0" t="0" r="2540" b="5715"/>
            <wp:wrapNone/>
            <wp:docPr id="2044928732" name="Content Placeholder 3">
              <a:extLst xmlns:a="http://schemas.openxmlformats.org/drawingml/2006/main">
                <a:ext uri="{FF2B5EF4-FFF2-40B4-BE49-F238E27FC236}">
                  <a16:creationId xmlns:a16="http://schemas.microsoft.com/office/drawing/2014/main" id="{75BCD5E7-FA63-DEC1-AC24-5DC04EEB88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75BCD5E7-FA63-DEC1-AC24-5DC04EEB8840}"/>
                        </a:ext>
                      </a:extLst>
                    </pic:cNvPr>
                    <pic:cNvPicPr>
                      <a:picLocks noChangeAspect="1"/>
                    </pic:cNvPicPr>
                  </pic:nvPicPr>
                  <pic:blipFill>
                    <a:blip r:embed="rId31"/>
                    <a:srcRect r="4622"/>
                    <a:stretch>
                      <a:fillRect/>
                    </a:stretch>
                  </pic:blipFill>
                  <pic:spPr>
                    <a:xfrm>
                      <a:off x="0" y="0"/>
                      <a:ext cx="3007852" cy="4204751"/>
                    </a:xfrm>
                    <a:prstGeom prst="rect">
                      <a:avLst/>
                    </a:prstGeom>
                  </pic:spPr>
                </pic:pic>
              </a:graphicData>
            </a:graphic>
            <wp14:sizeRelH relativeFrom="margin">
              <wp14:pctWidth>0</wp14:pctWidth>
            </wp14:sizeRelH>
            <wp14:sizeRelV relativeFrom="margin">
              <wp14:pctHeight>0</wp14:pctHeight>
            </wp14:sizeRelV>
          </wp:anchor>
        </w:drawing>
      </w:r>
    </w:p>
    <w:p w14:paraId="0F71779E" w14:textId="42C21279" w:rsidR="00AD4E91" w:rsidRDefault="00AD4E91" w:rsidP="00AD4E91"/>
    <w:p w14:paraId="0B2976F7" w14:textId="7E9DA7A4" w:rsidR="00AD4E91" w:rsidRDefault="00AD4E91" w:rsidP="00AD4E91"/>
    <w:p w14:paraId="47615F45" w14:textId="2C569BA0" w:rsidR="00AD4E91" w:rsidRDefault="00AD4E91" w:rsidP="00AD4E91"/>
    <w:p w14:paraId="3404D4F0" w14:textId="309CE479" w:rsidR="00AD4E91" w:rsidRDefault="00AD4E91" w:rsidP="00AD4E91"/>
    <w:p w14:paraId="4B416BB4" w14:textId="0D4A26F6" w:rsidR="00AD4E91" w:rsidRDefault="00AD4E91" w:rsidP="00AD4E91"/>
    <w:p w14:paraId="181F68AC" w14:textId="6DC8689F" w:rsidR="00AD4E91" w:rsidRDefault="00AD4E91" w:rsidP="00AD4E91"/>
    <w:p w14:paraId="2E4B2160" w14:textId="77777777" w:rsidR="00576217" w:rsidRDefault="00576217" w:rsidP="00AD4E91"/>
    <w:p w14:paraId="68CB726E" w14:textId="0EA6BF20" w:rsidR="00AD4E91" w:rsidRDefault="00AD4E91" w:rsidP="00AD4E91"/>
    <w:p w14:paraId="5C79BD8D" w14:textId="69B0A8C4" w:rsidR="00AD4E91" w:rsidRDefault="00AD4E91" w:rsidP="00AD4E91"/>
    <w:p w14:paraId="03686D3A" w14:textId="2EDAB89A" w:rsidR="00AD4E91" w:rsidRDefault="00AD4E91" w:rsidP="00AD4E91"/>
    <w:p w14:paraId="085277E3" w14:textId="40CC3222" w:rsidR="00101FAC" w:rsidRDefault="00101FAC" w:rsidP="00AD4E91"/>
    <w:p w14:paraId="1EF64D54" w14:textId="2A9BC6A4" w:rsidR="00101FAC" w:rsidRDefault="00101FAC" w:rsidP="00AD4E91"/>
    <w:p w14:paraId="4E0F14F6" w14:textId="3CB64B46" w:rsidR="00101FAC" w:rsidRDefault="00101FAC" w:rsidP="00AD4E91"/>
    <w:p w14:paraId="35FCE583" w14:textId="77777777" w:rsidR="00101FAC" w:rsidRDefault="00101FAC" w:rsidP="00AD4E91"/>
    <w:p w14:paraId="2586A6D9" w14:textId="0B52D0C0" w:rsidR="00101FAC" w:rsidRDefault="00101FAC" w:rsidP="00901313">
      <w:pPr>
        <w:pStyle w:val="Caption"/>
      </w:pPr>
      <w:bookmarkStart w:id="87" w:name="_Toc228454694"/>
      <w:r>
        <w:t xml:space="preserve">Figure </w:t>
      </w:r>
      <w:r>
        <w:fldChar w:fldCharType="begin"/>
      </w:r>
      <w:r>
        <w:instrText xml:space="preserve"> SEQ Figure \* ARABIC </w:instrText>
      </w:r>
      <w:r>
        <w:fldChar w:fldCharType="separate"/>
      </w:r>
      <w:r w:rsidR="004F35FF">
        <w:rPr>
          <w:noProof/>
        </w:rPr>
        <w:t>23</w:t>
      </w:r>
      <w:r>
        <w:fldChar w:fldCharType="end"/>
      </w:r>
      <w:r>
        <w:t>: Post Crete</w:t>
      </w:r>
      <w:r w:rsidR="00901313">
        <w:t xml:space="preserve"> potted ends</w:t>
      </w:r>
      <w:r>
        <w:t xml:space="preserve"> sample being moulde</w:t>
      </w:r>
      <w:r w:rsidR="00901313">
        <w:t>d (</w:t>
      </w:r>
      <w:r w:rsidR="00770300">
        <w:t>R-T</w:t>
      </w:r>
      <w:r w:rsidR="00155156">
        <w:t>ech Group</w:t>
      </w:r>
      <w:r w:rsidR="00901313">
        <w:t>, 2025)</w:t>
      </w:r>
      <w:bookmarkEnd w:id="87"/>
    </w:p>
    <w:p w14:paraId="74FDBFEC" w14:textId="68E66EE5" w:rsidR="00AD4E91" w:rsidRPr="00B1185A" w:rsidRDefault="00B1185A" w:rsidP="00B1185A">
      <w:pPr>
        <w:spacing w:line="360" w:lineRule="auto"/>
        <w:rPr>
          <w:rFonts w:ascii="Arial" w:hAnsi="Arial" w:cs="Arial"/>
        </w:rPr>
      </w:pPr>
      <w:r w:rsidRPr="00B1185A">
        <w:rPr>
          <w:rFonts w:ascii="Arial" w:hAnsi="Arial" w:cs="Arial"/>
        </w:rPr>
        <w:lastRenderedPageBreak/>
        <w:t xml:space="preserve">The Post Crete trial did not achieve tensile failure due to pull-out of the rebar from the bonded anchorage during loading. The specimen reached a maximum load of 60 </w:t>
      </w:r>
      <w:proofErr w:type="spellStart"/>
      <w:r w:rsidRPr="00B1185A">
        <w:rPr>
          <w:rFonts w:ascii="Arial" w:hAnsi="Arial" w:cs="Arial"/>
        </w:rPr>
        <w:t>kN</w:t>
      </w:r>
      <w:proofErr w:type="spellEnd"/>
      <w:r w:rsidRPr="00B1185A">
        <w:rPr>
          <w:rFonts w:ascii="Arial" w:hAnsi="Arial" w:cs="Arial"/>
        </w:rPr>
        <w:t xml:space="preserve"> before loss of effective load transfer occurred. Separation at the interface between the rebar and cementitious material was observed during testing, indicating insufficient bond strength for higher load applications. The result was therefore classified as an invalid tensile failure.</w:t>
      </w:r>
    </w:p>
    <w:p w14:paraId="598FA2CC" w14:textId="77777777" w:rsidR="00AD4E91" w:rsidRDefault="00AD4E91" w:rsidP="00AD4E91"/>
    <w:p w14:paraId="795EF0B9" w14:textId="77777777" w:rsidR="0026721D" w:rsidRDefault="0026721D" w:rsidP="00AD4E91"/>
    <w:p w14:paraId="739A3B09" w14:textId="77777777" w:rsidR="0026721D" w:rsidRDefault="0026721D" w:rsidP="00AD4E91"/>
    <w:p w14:paraId="33BA63BE" w14:textId="77777777" w:rsidR="0026721D" w:rsidRDefault="0026721D" w:rsidP="00AD4E91"/>
    <w:p w14:paraId="29FC41A0" w14:textId="77777777" w:rsidR="00AD4E91" w:rsidRDefault="00AD4E91" w:rsidP="00AD4E91"/>
    <w:p w14:paraId="30AAAD8B" w14:textId="77777777" w:rsidR="00901313" w:rsidRDefault="00901313" w:rsidP="00AD4E91"/>
    <w:p w14:paraId="41A27761" w14:textId="77777777" w:rsidR="00901313" w:rsidRDefault="00901313" w:rsidP="00AD4E91"/>
    <w:p w14:paraId="4789BDAA" w14:textId="77777777" w:rsidR="00901313" w:rsidRDefault="00901313" w:rsidP="00AD4E91"/>
    <w:p w14:paraId="049DA773" w14:textId="77777777" w:rsidR="00901313" w:rsidRDefault="00901313" w:rsidP="00AD4E91"/>
    <w:p w14:paraId="05D96664" w14:textId="77777777" w:rsidR="00901313" w:rsidRDefault="00901313" w:rsidP="00AD4E91"/>
    <w:p w14:paraId="4028310C" w14:textId="77777777" w:rsidR="00901313" w:rsidRDefault="00901313" w:rsidP="00AD4E91"/>
    <w:p w14:paraId="341FEA1B" w14:textId="77777777" w:rsidR="00901313" w:rsidRDefault="00901313" w:rsidP="00AD4E91"/>
    <w:p w14:paraId="0653CEC1" w14:textId="77777777" w:rsidR="00901313" w:rsidRDefault="00901313" w:rsidP="00AD4E91"/>
    <w:p w14:paraId="30BBE826" w14:textId="77777777" w:rsidR="00901313" w:rsidRDefault="00901313" w:rsidP="00AD4E91"/>
    <w:p w14:paraId="44A91165" w14:textId="77777777" w:rsidR="00901313" w:rsidRDefault="00901313" w:rsidP="00AD4E91"/>
    <w:p w14:paraId="026FB592" w14:textId="77777777" w:rsidR="00901313" w:rsidRDefault="00901313" w:rsidP="00AD4E91"/>
    <w:p w14:paraId="0301DD08" w14:textId="77777777" w:rsidR="00901313" w:rsidRDefault="00901313" w:rsidP="00AD4E91"/>
    <w:p w14:paraId="1FDA298B" w14:textId="77777777" w:rsidR="00901313" w:rsidRDefault="00901313" w:rsidP="00AD4E91"/>
    <w:p w14:paraId="1DD631A5" w14:textId="77777777" w:rsidR="00901313" w:rsidRDefault="00901313" w:rsidP="00AD4E91"/>
    <w:p w14:paraId="3248FF7F" w14:textId="77777777" w:rsidR="00AD4E91" w:rsidRPr="00AD4E91" w:rsidRDefault="00AD4E91" w:rsidP="00AD4E91"/>
    <w:p w14:paraId="1C03E912" w14:textId="3E407730" w:rsidR="00AD4E91" w:rsidRDefault="00AD4E91" w:rsidP="00AD4E91">
      <w:pPr>
        <w:pStyle w:val="Heading3"/>
        <w:rPr>
          <w:lang w:val="en-US"/>
        </w:rPr>
      </w:pPr>
      <w:bookmarkStart w:id="88" w:name="_Toc231152195"/>
      <w:r w:rsidRPr="00AD4E91">
        <w:rPr>
          <w:lang w:val="en-US"/>
        </w:rPr>
        <w:lastRenderedPageBreak/>
        <w:t>Blue circle</w:t>
      </w:r>
      <w:bookmarkEnd w:id="88"/>
    </w:p>
    <w:p w14:paraId="3B0D5162" w14:textId="377F4539" w:rsidR="00AD4E91" w:rsidRDefault="00AD4E91" w:rsidP="00901313">
      <w:pPr>
        <w:jc w:val="center"/>
        <w:rPr>
          <w:lang w:val="en-US"/>
        </w:rPr>
      </w:pPr>
      <w:r w:rsidRPr="00AD4E91">
        <w:rPr>
          <w:noProof/>
        </w:rPr>
        <w:drawing>
          <wp:inline distT="0" distB="0" distL="0" distR="0" wp14:anchorId="26FCD674" wp14:editId="512B864C">
            <wp:extent cx="5653208" cy="3680460"/>
            <wp:effectExtent l="0" t="0" r="5080" b="0"/>
            <wp:docPr id="1133305687" name="Picture 3" descr="A graph with a red line&#10;&#10;AI-generated content may be incorrect.">
              <a:extLst xmlns:a="http://schemas.openxmlformats.org/drawingml/2006/main">
                <a:ext uri="{FF2B5EF4-FFF2-40B4-BE49-F238E27FC236}">
                  <a16:creationId xmlns:a16="http://schemas.microsoft.com/office/drawing/2014/main" id="{05AD9E0A-6726-1724-06CD-590A8F4064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with a red line&#10;&#10;AI-generated content may be incorrect.">
                      <a:extLst>
                        <a:ext uri="{FF2B5EF4-FFF2-40B4-BE49-F238E27FC236}">
                          <a16:creationId xmlns:a16="http://schemas.microsoft.com/office/drawing/2014/main" id="{05AD9E0A-6726-1724-06CD-590A8F406496}"/>
                        </a:ext>
                      </a:extLst>
                    </pic:cNvPr>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60136" cy="3684970"/>
                    </a:xfrm>
                    <a:prstGeom prst="rect">
                      <a:avLst/>
                    </a:prstGeom>
                  </pic:spPr>
                </pic:pic>
              </a:graphicData>
            </a:graphic>
          </wp:inline>
        </w:drawing>
      </w:r>
    </w:p>
    <w:p w14:paraId="2C42F863" w14:textId="11ADECD0" w:rsidR="00AD4E91" w:rsidRDefault="00901313" w:rsidP="00901313">
      <w:pPr>
        <w:pStyle w:val="Caption"/>
        <w:rPr>
          <w:lang w:val="en-US"/>
        </w:rPr>
      </w:pPr>
      <w:bookmarkStart w:id="89" w:name="_Toc228454695"/>
      <w:r>
        <w:t xml:space="preserve">Figure </w:t>
      </w:r>
      <w:r>
        <w:fldChar w:fldCharType="begin"/>
      </w:r>
      <w:r>
        <w:instrText xml:space="preserve"> SEQ Figure \* ARABIC </w:instrText>
      </w:r>
      <w:r>
        <w:fldChar w:fldCharType="separate"/>
      </w:r>
      <w:r w:rsidR="004F35FF">
        <w:rPr>
          <w:noProof/>
        </w:rPr>
        <w:t>24</w:t>
      </w:r>
      <w:r>
        <w:fldChar w:fldCharType="end"/>
      </w:r>
      <w:r>
        <w:t xml:space="preserve">: Blue Circle cement </w:t>
      </w:r>
      <w:r w:rsidR="00C6703A">
        <w:t xml:space="preserve">potted ends </w:t>
      </w:r>
      <w:r>
        <w:t>sample stress/strain curve (</w:t>
      </w:r>
      <w:r w:rsidR="00770300">
        <w:t>R-T</w:t>
      </w:r>
      <w:r w:rsidR="00C7309C">
        <w:t>ech Group</w:t>
      </w:r>
      <w:r>
        <w:t>, 2025)</w:t>
      </w:r>
      <w:bookmarkEnd w:id="89"/>
    </w:p>
    <w:p w14:paraId="484BADBE" w14:textId="3B2CA64F" w:rsidR="00AD4E91" w:rsidRDefault="00AD4E91" w:rsidP="00AD4E91">
      <w:pPr>
        <w:rPr>
          <w:lang w:val="en-US"/>
        </w:rPr>
      </w:pPr>
    </w:p>
    <w:p w14:paraId="5146E608" w14:textId="3AF5097A" w:rsidR="00AD4E91" w:rsidRDefault="00C43E6F" w:rsidP="00AD4E91">
      <w:pPr>
        <w:rPr>
          <w:lang w:val="en-US"/>
        </w:rPr>
      </w:pPr>
      <w:r w:rsidRPr="00AD4E91">
        <w:rPr>
          <w:noProof/>
        </w:rPr>
        <w:drawing>
          <wp:anchor distT="0" distB="0" distL="114300" distR="114300" simplePos="0" relativeHeight="251668480" behindDoc="0" locked="0" layoutInCell="1" allowOverlap="1" wp14:anchorId="2A66DDFE" wp14:editId="657972EC">
            <wp:simplePos x="0" y="0"/>
            <wp:positionH relativeFrom="margin">
              <wp:align>center</wp:align>
            </wp:positionH>
            <wp:positionV relativeFrom="paragraph">
              <wp:posOffset>5715</wp:posOffset>
            </wp:positionV>
            <wp:extent cx="2506980" cy="3504265"/>
            <wp:effectExtent l="0" t="0" r="7620" b="1270"/>
            <wp:wrapNone/>
            <wp:docPr id="1599992533" name="Content Placeholder 4">
              <a:extLst xmlns:a="http://schemas.openxmlformats.org/drawingml/2006/main">
                <a:ext uri="{FF2B5EF4-FFF2-40B4-BE49-F238E27FC236}">
                  <a16:creationId xmlns:a16="http://schemas.microsoft.com/office/drawing/2014/main" id="{98B6F670-AFB7-EB28-8A39-3AA871A543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98B6F670-AFB7-EB28-8A39-3AA871A543DE}"/>
                        </a:ext>
                      </a:extLst>
                    </pic:cNvPr>
                    <pic:cNvPicPr>
                      <a:picLocks noChangeAspect="1"/>
                    </pic:cNvPicPr>
                  </pic:nvPicPr>
                  <pic:blipFill>
                    <a:blip r:embed="rId33"/>
                    <a:srcRect r="4622"/>
                    <a:stretch>
                      <a:fillRect/>
                    </a:stretch>
                  </pic:blipFill>
                  <pic:spPr>
                    <a:xfrm>
                      <a:off x="0" y="0"/>
                      <a:ext cx="2506980" cy="3504265"/>
                    </a:xfrm>
                    <a:prstGeom prst="rect">
                      <a:avLst/>
                    </a:prstGeom>
                  </pic:spPr>
                </pic:pic>
              </a:graphicData>
            </a:graphic>
            <wp14:sizeRelH relativeFrom="margin">
              <wp14:pctWidth>0</wp14:pctWidth>
            </wp14:sizeRelH>
            <wp14:sizeRelV relativeFrom="margin">
              <wp14:pctHeight>0</wp14:pctHeight>
            </wp14:sizeRelV>
          </wp:anchor>
        </w:drawing>
      </w:r>
    </w:p>
    <w:p w14:paraId="4AD45CE8" w14:textId="654E039B" w:rsidR="00AD4E91" w:rsidRDefault="00AD4E91" w:rsidP="00AD4E91">
      <w:pPr>
        <w:rPr>
          <w:lang w:val="en-US"/>
        </w:rPr>
      </w:pPr>
    </w:p>
    <w:p w14:paraId="3B31E526" w14:textId="27155DCA" w:rsidR="00AD4E91" w:rsidRDefault="00AD4E91" w:rsidP="00AD4E91">
      <w:pPr>
        <w:rPr>
          <w:lang w:val="en-US"/>
        </w:rPr>
      </w:pPr>
    </w:p>
    <w:p w14:paraId="5A2F953A" w14:textId="13349819" w:rsidR="00AD4E91" w:rsidRDefault="00AD4E91" w:rsidP="00AD4E91">
      <w:pPr>
        <w:rPr>
          <w:lang w:val="en-US"/>
        </w:rPr>
      </w:pPr>
    </w:p>
    <w:p w14:paraId="433D1464" w14:textId="092C6978" w:rsidR="00AD4E91" w:rsidRDefault="00AD4E91" w:rsidP="00AD4E91">
      <w:pPr>
        <w:rPr>
          <w:lang w:val="en-US"/>
        </w:rPr>
      </w:pPr>
    </w:p>
    <w:p w14:paraId="62B2CC0D" w14:textId="57848A7C" w:rsidR="00AD4E91" w:rsidRDefault="00AD4E91" w:rsidP="00AD4E91">
      <w:pPr>
        <w:rPr>
          <w:lang w:val="en-US"/>
        </w:rPr>
      </w:pPr>
    </w:p>
    <w:p w14:paraId="59ED32C0" w14:textId="4810681B" w:rsidR="00AD4E91" w:rsidRDefault="00AD4E91" w:rsidP="00AD4E91">
      <w:pPr>
        <w:rPr>
          <w:lang w:val="en-US"/>
        </w:rPr>
      </w:pPr>
    </w:p>
    <w:p w14:paraId="328BD1AB" w14:textId="5E7055FE" w:rsidR="00AD4E91" w:rsidRDefault="00AD4E91" w:rsidP="00AD4E91">
      <w:pPr>
        <w:rPr>
          <w:lang w:val="en-US"/>
        </w:rPr>
      </w:pPr>
    </w:p>
    <w:p w14:paraId="0327E038" w14:textId="6AEB23C2" w:rsidR="00AD4E91" w:rsidRDefault="00AD4E91" w:rsidP="00AD4E91">
      <w:pPr>
        <w:rPr>
          <w:lang w:val="en-US"/>
        </w:rPr>
      </w:pPr>
    </w:p>
    <w:p w14:paraId="30521A45" w14:textId="116CEB7F" w:rsidR="00AD4E91" w:rsidRDefault="00AD4E91" w:rsidP="00AD4E91">
      <w:pPr>
        <w:rPr>
          <w:lang w:val="en-US"/>
        </w:rPr>
      </w:pPr>
    </w:p>
    <w:p w14:paraId="5543266D" w14:textId="00F36C13" w:rsidR="00AD4E91" w:rsidRDefault="00AD4E91" w:rsidP="00AD4E91">
      <w:pPr>
        <w:rPr>
          <w:lang w:val="en-US"/>
        </w:rPr>
      </w:pPr>
    </w:p>
    <w:p w14:paraId="03025262" w14:textId="5619D710" w:rsidR="00901313" w:rsidRDefault="00901313" w:rsidP="00AD4E91">
      <w:pPr>
        <w:rPr>
          <w:lang w:val="en-US"/>
        </w:rPr>
      </w:pPr>
    </w:p>
    <w:p w14:paraId="6D78DFC3" w14:textId="77777777" w:rsidR="00901313" w:rsidRDefault="00901313" w:rsidP="00AD4E91">
      <w:pPr>
        <w:rPr>
          <w:lang w:val="en-US"/>
        </w:rPr>
      </w:pPr>
    </w:p>
    <w:p w14:paraId="0B254B73" w14:textId="3936BAEE" w:rsidR="00901313" w:rsidRDefault="00901313" w:rsidP="00901313">
      <w:pPr>
        <w:pStyle w:val="Caption"/>
        <w:rPr>
          <w:lang w:val="en-US"/>
        </w:rPr>
      </w:pPr>
      <w:bookmarkStart w:id="90" w:name="_Toc228454696"/>
      <w:r>
        <w:t xml:space="preserve">Figure </w:t>
      </w:r>
      <w:r>
        <w:fldChar w:fldCharType="begin"/>
      </w:r>
      <w:r>
        <w:instrText xml:space="preserve"> SEQ Figure \* ARABIC </w:instrText>
      </w:r>
      <w:r>
        <w:fldChar w:fldCharType="separate"/>
      </w:r>
      <w:r w:rsidR="004F35FF">
        <w:rPr>
          <w:noProof/>
        </w:rPr>
        <w:t>25</w:t>
      </w:r>
      <w:r>
        <w:fldChar w:fldCharType="end"/>
      </w:r>
      <w:r>
        <w:t>: Blue Circle potted end</w:t>
      </w:r>
      <w:r w:rsidR="00C6703A">
        <w:t>s</w:t>
      </w:r>
      <w:r>
        <w:t xml:space="preserve"> sample being moulded (</w:t>
      </w:r>
      <w:r w:rsidR="00770300">
        <w:t>R-T</w:t>
      </w:r>
      <w:r w:rsidR="00C7309C">
        <w:t>ech Group</w:t>
      </w:r>
      <w:r>
        <w:t>, 2025)</w:t>
      </w:r>
      <w:bookmarkEnd w:id="90"/>
    </w:p>
    <w:p w14:paraId="1B8091AA" w14:textId="77777777" w:rsidR="00AD4E91" w:rsidRDefault="00AD4E91" w:rsidP="00AD4E91">
      <w:pPr>
        <w:rPr>
          <w:lang w:val="en-US"/>
        </w:rPr>
      </w:pPr>
    </w:p>
    <w:p w14:paraId="28143F45" w14:textId="68FA432C" w:rsidR="00B1185A" w:rsidRPr="00B1185A" w:rsidRDefault="00B1185A" w:rsidP="00B1185A">
      <w:pPr>
        <w:spacing w:line="360" w:lineRule="auto"/>
        <w:rPr>
          <w:rFonts w:ascii="Arial" w:hAnsi="Arial" w:cs="Arial"/>
        </w:rPr>
      </w:pPr>
      <w:r w:rsidRPr="00B1185A">
        <w:rPr>
          <w:rFonts w:ascii="Arial" w:hAnsi="Arial" w:cs="Arial"/>
        </w:rPr>
        <w:lastRenderedPageBreak/>
        <w:t xml:space="preserve">The Blue Circle cement trial also resulted in premature pull-out prior to tensile failure of the composite rebar. Although the specimen sustained higher loading than some previous trials, the anchorage system was unable to maintain sufficient bond strength to fully transfer the applied load into the specimen. The specimen reached a maximum applied load of approximately 177.7 </w:t>
      </w:r>
      <w:proofErr w:type="spellStart"/>
      <w:r w:rsidRPr="00B1185A">
        <w:rPr>
          <w:rFonts w:ascii="Arial" w:hAnsi="Arial" w:cs="Arial"/>
        </w:rPr>
        <w:t>kN</w:t>
      </w:r>
      <w:proofErr w:type="spellEnd"/>
      <w:r w:rsidRPr="00B1185A">
        <w:rPr>
          <w:rFonts w:ascii="Arial" w:hAnsi="Arial" w:cs="Arial"/>
        </w:rPr>
        <w:t xml:space="preserve"> but Failure occurred at the bonded interface rather than within the free gauge length, preventing valid tensile failure data from being obtained.</w:t>
      </w:r>
    </w:p>
    <w:p w14:paraId="597AC999" w14:textId="77777777" w:rsidR="00AD4E91" w:rsidRDefault="00AD4E91" w:rsidP="00AD4E91">
      <w:pPr>
        <w:rPr>
          <w:lang w:val="en-US"/>
        </w:rPr>
      </w:pPr>
    </w:p>
    <w:p w14:paraId="28CBB65E" w14:textId="77777777" w:rsidR="00AD4E91" w:rsidRDefault="00AD4E91" w:rsidP="00AD4E91">
      <w:pPr>
        <w:rPr>
          <w:lang w:val="en-US"/>
        </w:rPr>
      </w:pPr>
    </w:p>
    <w:p w14:paraId="2AA2F623" w14:textId="77777777" w:rsidR="00AD4E91" w:rsidRDefault="00AD4E91" w:rsidP="00AD4E91">
      <w:pPr>
        <w:rPr>
          <w:lang w:val="en-US"/>
        </w:rPr>
      </w:pPr>
    </w:p>
    <w:p w14:paraId="6FAE671B" w14:textId="77777777" w:rsidR="00AD4E91" w:rsidRDefault="00AD4E91" w:rsidP="00AD4E91">
      <w:pPr>
        <w:rPr>
          <w:lang w:val="en-US"/>
        </w:rPr>
      </w:pPr>
    </w:p>
    <w:p w14:paraId="1FECB4FA" w14:textId="77777777" w:rsidR="00AD4E91" w:rsidRDefault="00AD4E91" w:rsidP="00AD4E91">
      <w:pPr>
        <w:rPr>
          <w:lang w:val="en-US"/>
        </w:rPr>
      </w:pPr>
    </w:p>
    <w:p w14:paraId="3592EA78" w14:textId="77777777" w:rsidR="00901313" w:rsidRDefault="00901313" w:rsidP="00AD4E91">
      <w:pPr>
        <w:rPr>
          <w:lang w:val="en-US"/>
        </w:rPr>
      </w:pPr>
    </w:p>
    <w:p w14:paraId="2774BEB4" w14:textId="77777777" w:rsidR="00901313" w:rsidRDefault="00901313" w:rsidP="00AD4E91">
      <w:pPr>
        <w:rPr>
          <w:lang w:val="en-US"/>
        </w:rPr>
      </w:pPr>
    </w:p>
    <w:p w14:paraId="4BA9A251" w14:textId="77777777" w:rsidR="00901313" w:rsidRDefault="00901313" w:rsidP="00AD4E91">
      <w:pPr>
        <w:rPr>
          <w:lang w:val="en-US"/>
        </w:rPr>
      </w:pPr>
    </w:p>
    <w:p w14:paraId="2BE4D8FB" w14:textId="77777777" w:rsidR="00901313" w:rsidRDefault="00901313" w:rsidP="00AD4E91">
      <w:pPr>
        <w:rPr>
          <w:lang w:val="en-US"/>
        </w:rPr>
      </w:pPr>
    </w:p>
    <w:p w14:paraId="086136D3" w14:textId="77777777" w:rsidR="00901313" w:rsidRDefault="00901313" w:rsidP="00AD4E91">
      <w:pPr>
        <w:rPr>
          <w:lang w:val="en-US"/>
        </w:rPr>
      </w:pPr>
    </w:p>
    <w:p w14:paraId="347A11C7" w14:textId="77777777" w:rsidR="00901313" w:rsidRDefault="00901313" w:rsidP="00AD4E91">
      <w:pPr>
        <w:rPr>
          <w:lang w:val="en-US"/>
        </w:rPr>
      </w:pPr>
    </w:p>
    <w:p w14:paraId="4F98C95E" w14:textId="77777777" w:rsidR="00901313" w:rsidRDefault="00901313" w:rsidP="00AD4E91">
      <w:pPr>
        <w:rPr>
          <w:lang w:val="en-US"/>
        </w:rPr>
      </w:pPr>
    </w:p>
    <w:p w14:paraId="3928F90B" w14:textId="77777777" w:rsidR="00901313" w:rsidRDefault="00901313" w:rsidP="00AD4E91">
      <w:pPr>
        <w:rPr>
          <w:lang w:val="en-US"/>
        </w:rPr>
      </w:pPr>
    </w:p>
    <w:p w14:paraId="7E2908F6" w14:textId="77777777" w:rsidR="00901313" w:rsidRDefault="00901313" w:rsidP="00AD4E91">
      <w:pPr>
        <w:rPr>
          <w:lang w:val="en-US"/>
        </w:rPr>
      </w:pPr>
    </w:p>
    <w:p w14:paraId="35CB312A" w14:textId="77777777" w:rsidR="00901313" w:rsidRDefault="00901313" w:rsidP="00AD4E91">
      <w:pPr>
        <w:rPr>
          <w:lang w:val="en-US"/>
        </w:rPr>
      </w:pPr>
    </w:p>
    <w:p w14:paraId="1581AE8B" w14:textId="77777777" w:rsidR="00901313" w:rsidRDefault="00901313" w:rsidP="00AD4E91">
      <w:pPr>
        <w:rPr>
          <w:lang w:val="en-US"/>
        </w:rPr>
      </w:pPr>
    </w:p>
    <w:p w14:paraId="65218F10" w14:textId="77777777" w:rsidR="00901313" w:rsidRDefault="00901313" w:rsidP="00AD4E91">
      <w:pPr>
        <w:rPr>
          <w:lang w:val="en-US"/>
        </w:rPr>
      </w:pPr>
    </w:p>
    <w:p w14:paraId="15DB7577" w14:textId="77777777" w:rsidR="00901313" w:rsidRDefault="00901313" w:rsidP="00AD4E91">
      <w:pPr>
        <w:rPr>
          <w:lang w:val="en-US"/>
        </w:rPr>
      </w:pPr>
    </w:p>
    <w:p w14:paraId="7B386738" w14:textId="77777777" w:rsidR="00901313" w:rsidRDefault="00901313" w:rsidP="00AD4E91">
      <w:pPr>
        <w:rPr>
          <w:lang w:val="en-US"/>
        </w:rPr>
      </w:pPr>
    </w:p>
    <w:p w14:paraId="74CBC87F" w14:textId="44813493" w:rsidR="00AD4E91" w:rsidRPr="00AD4E91" w:rsidRDefault="00AD4E91" w:rsidP="00AD4E91"/>
    <w:p w14:paraId="3612652C" w14:textId="70EEF976" w:rsidR="00AD4E91" w:rsidRDefault="00AD4E91" w:rsidP="00AD4E91">
      <w:pPr>
        <w:pStyle w:val="Heading3"/>
        <w:rPr>
          <w:lang w:val="en-US"/>
        </w:rPr>
      </w:pPr>
      <w:bookmarkStart w:id="91" w:name="_Toc231152196"/>
      <w:r w:rsidRPr="00AD4E91">
        <w:rPr>
          <w:lang w:val="en-US"/>
        </w:rPr>
        <w:lastRenderedPageBreak/>
        <w:t>Pourable concrete</w:t>
      </w:r>
      <w:bookmarkEnd w:id="91"/>
    </w:p>
    <w:p w14:paraId="218E7170" w14:textId="350281B2" w:rsidR="00AD4E91" w:rsidRDefault="00AD4E91" w:rsidP="00901313">
      <w:pPr>
        <w:jc w:val="center"/>
        <w:rPr>
          <w:lang w:val="en-US"/>
        </w:rPr>
      </w:pPr>
      <w:r w:rsidRPr="00AD4E91">
        <w:rPr>
          <w:noProof/>
        </w:rPr>
        <w:drawing>
          <wp:inline distT="0" distB="0" distL="0" distR="0" wp14:anchorId="0D3AC078" wp14:editId="25FC0A80">
            <wp:extent cx="6004525" cy="3909060"/>
            <wp:effectExtent l="0" t="0" r="0" b="0"/>
            <wp:docPr id="3" name="Picture 2" descr="A graph with a red line&#10;&#10;AI-generated content may be incorrect.">
              <a:extLst xmlns:a="http://schemas.openxmlformats.org/drawingml/2006/main">
                <a:ext uri="{FF2B5EF4-FFF2-40B4-BE49-F238E27FC236}">
                  <a16:creationId xmlns:a16="http://schemas.microsoft.com/office/drawing/2014/main" id="{7EA0BD07-E3D8-31EC-DCE1-86C52A43A5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with a red line&#10;&#10;AI-generated content may be incorrect.">
                      <a:extLst>
                        <a:ext uri="{FF2B5EF4-FFF2-40B4-BE49-F238E27FC236}">
                          <a16:creationId xmlns:a16="http://schemas.microsoft.com/office/drawing/2014/main" id="{7EA0BD07-E3D8-31EC-DCE1-86C52A43A52C}"/>
                        </a:ext>
                      </a:extLst>
                    </pic:cNvPr>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021944" cy="3920400"/>
                    </a:xfrm>
                    <a:prstGeom prst="rect">
                      <a:avLst/>
                    </a:prstGeom>
                  </pic:spPr>
                </pic:pic>
              </a:graphicData>
            </a:graphic>
          </wp:inline>
        </w:drawing>
      </w:r>
    </w:p>
    <w:p w14:paraId="494CBFC7" w14:textId="0A1D467C" w:rsidR="00901313" w:rsidRDefault="00901313" w:rsidP="00901313">
      <w:pPr>
        <w:pStyle w:val="Caption"/>
        <w:rPr>
          <w:lang w:val="en-US"/>
        </w:rPr>
      </w:pPr>
      <w:bookmarkStart w:id="92" w:name="_Toc228454697"/>
      <w:r>
        <w:t xml:space="preserve">Figure </w:t>
      </w:r>
      <w:r>
        <w:fldChar w:fldCharType="begin"/>
      </w:r>
      <w:r>
        <w:instrText xml:space="preserve"> SEQ Figure \* ARABIC </w:instrText>
      </w:r>
      <w:r>
        <w:fldChar w:fldCharType="separate"/>
      </w:r>
      <w:r w:rsidR="004F35FF">
        <w:rPr>
          <w:noProof/>
        </w:rPr>
        <w:t>26</w:t>
      </w:r>
      <w:r>
        <w:fldChar w:fldCharType="end"/>
      </w:r>
      <w:r>
        <w:t xml:space="preserve">: Pourable Concrete </w:t>
      </w:r>
      <w:r w:rsidR="00C6703A">
        <w:t xml:space="preserve">potted ends </w:t>
      </w:r>
      <w:r>
        <w:t>sample stress/strain curve (</w:t>
      </w:r>
      <w:r w:rsidR="00770300">
        <w:t>R-T</w:t>
      </w:r>
      <w:r w:rsidR="00C7309C">
        <w:t>ech Group</w:t>
      </w:r>
      <w:r>
        <w:t>, 2025)</w:t>
      </w:r>
      <w:bookmarkEnd w:id="92"/>
    </w:p>
    <w:p w14:paraId="5DD27E9A" w14:textId="7F4BCFBE" w:rsidR="00AD4E91" w:rsidRDefault="00901313" w:rsidP="00901313">
      <w:pPr>
        <w:pStyle w:val="Caption"/>
        <w:rPr>
          <w:lang w:val="en-US"/>
        </w:rPr>
      </w:pPr>
      <w:r w:rsidRPr="00AD4E91">
        <w:rPr>
          <w:noProof/>
        </w:rPr>
        <w:drawing>
          <wp:anchor distT="0" distB="0" distL="114300" distR="114300" simplePos="0" relativeHeight="251665408" behindDoc="0" locked="0" layoutInCell="1" allowOverlap="1" wp14:anchorId="71A60FD0" wp14:editId="4706E189">
            <wp:simplePos x="0" y="0"/>
            <wp:positionH relativeFrom="margin">
              <wp:align>center</wp:align>
            </wp:positionH>
            <wp:positionV relativeFrom="paragraph">
              <wp:posOffset>10160</wp:posOffset>
            </wp:positionV>
            <wp:extent cx="2217420" cy="3533498"/>
            <wp:effectExtent l="0" t="0" r="0" b="0"/>
            <wp:wrapNone/>
            <wp:docPr id="2090610305" name="Content Placeholder 3">
              <a:extLst xmlns:a="http://schemas.openxmlformats.org/drawingml/2006/main">
                <a:ext uri="{FF2B5EF4-FFF2-40B4-BE49-F238E27FC236}">
                  <a16:creationId xmlns:a16="http://schemas.microsoft.com/office/drawing/2014/main" id="{13B501D9-59C5-A4DA-9411-7D2A79DA92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13B501D9-59C5-A4DA-9411-7D2A79DA921E}"/>
                        </a:ext>
                      </a:extLst>
                    </pic:cNvPr>
                    <pic:cNvPicPr>
                      <a:picLocks noChangeAspect="1"/>
                    </pic:cNvPicPr>
                  </pic:nvPicPr>
                  <pic:blipFill rotWithShape="1">
                    <a:blip r:embed="rId35"/>
                    <a:srcRect l="33487" t="12922" r="17883" b="28952"/>
                    <a:stretch>
                      <a:fillRect/>
                    </a:stretch>
                  </pic:blipFill>
                  <pic:spPr bwMode="auto">
                    <a:xfrm>
                      <a:off x="0" y="0"/>
                      <a:ext cx="2217420" cy="35334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0F50E4" w14:textId="573DF779" w:rsidR="00AD4E91" w:rsidRDefault="00AD4E91" w:rsidP="00AD4E91">
      <w:pPr>
        <w:rPr>
          <w:lang w:val="en-US"/>
        </w:rPr>
      </w:pPr>
    </w:p>
    <w:p w14:paraId="3F4F8319" w14:textId="27896AFF" w:rsidR="00AD4E91" w:rsidRDefault="00AD4E91" w:rsidP="00AD4E91">
      <w:pPr>
        <w:rPr>
          <w:lang w:val="en-US"/>
        </w:rPr>
      </w:pPr>
    </w:p>
    <w:p w14:paraId="0C3A0A6E" w14:textId="7033E120" w:rsidR="00AD4E91" w:rsidRDefault="00AD4E91" w:rsidP="00AD4E91">
      <w:pPr>
        <w:rPr>
          <w:lang w:val="en-US"/>
        </w:rPr>
      </w:pPr>
    </w:p>
    <w:p w14:paraId="30A01EA4" w14:textId="2CB811B0" w:rsidR="00AD4E91" w:rsidRDefault="00AD4E91" w:rsidP="00AD4E91">
      <w:pPr>
        <w:rPr>
          <w:lang w:val="en-US"/>
        </w:rPr>
      </w:pPr>
    </w:p>
    <w:p w14:paraId="47DE6E4A" w14:textId="6653552C" w:rsidR="00AD4E91" w:rsidRDefault="00AD4E91" w:rsidP="00AD4E91">
      <w:pPr>
        <w:rPr>
          <w:lang w:val="en-US"/>
        </w:rPr>
      </w:pPr>
    </w:p>
    <w:p w14:paraId="383B0E89" w14:textId="77777777" w:rsidR="00AD4E91" w:rsidRDefault="00AD4E91" w:rsidP="00AD4E91">
      <w:pPr>
        <w:rPr>
          <w:lang w:val="en-US"/>
        </w:rPr>
      </w:pPr>
    </w:p>
    <w:p w14:paraId="18E35570" w14:textId="413667C5" w:rsidR="00AD4E91" w:rsidRDefault="00AD4E91" w:rsidP="00AD4E91">
      <w:pPr>
        <w:rPr>
          <w:lang w:val="en-US"/>
        </w:rPr>
      </w:pPr>
    </w:p>
    <w:p w14:paraId="221952CB" w14:textId="03F4F6AF" w:rsidR="00AD4E91" w:rsidRDefault="00AD4E91" w:rsidP="00AD4E91">
      <w:pPr>
        <w:rPr>
          <w:lang w:val="en-US"/>
        </w:rPr>
      </w:pPr>
    </w:p>
    <w:p w14:paraId="06493B6F" w14:textId="1BBE1541" w:rsidR="00AD4E91" w:rsidRDefault="00AD4E91" w:rsidP="00AD4E91">
      <w:pPr>
        <w:rPr>
          <w:lang w:val="en-US"/>
        </w:rPr>
      </w:pPr>
    </w:p>
    <w:p w14:paraId="54C4BB0A" w14:textId="3BCE0E01" w:rsidR="00AD4E91" w:rsidRDefault="00AD4E91" w:rsidP="00AD4E91">
      <w:pPr>
        <w:rPr>
          <w:lang w:val="en-US"/>
        </w:rPr>
      </w:pPr>
    </w:p>
    <w:p w14:paraId="5DEE42C7" w14:textId="77777777" w:rsidR="00AD4E91" w:rsidRDefault="00AD4E91" w:rsidP="00AD4E91">
      <w:pPr>
        <w:rPr>
          <w:lang w:val="en-US"/>
        </w:rPr>
      </w:pPr>
    </w:p>
    <w:p w14:paraId="1EFC5646" w14:textId="77777777" w:rsidR="00C43E6F" w:rsidRDefault="00C43E6F" w:rsidP="00AD4E91">
      <w:pPr>
        <w:rPr>
          <w:lang w:val="en-US"/>
        </w:rPr>
      </w:pPr>
    </w:p>
    <w:p w14:paraId="4F736FD0" w14:textId="4A153FDA" w:rsidR="007217DE" w:rsidRDefault="00901313" w:rsidP="00901313">
      <w:pPr>
        <w:pStyle w:val="Caption"/>
        <w:rPr>
          <w:lang w:val="en-US"/>
        </w:rPr>
      </w:pPr>
      <w:bookmarkStart w:id="93" w:name="_Toc228454698"/>
      <w:r>
        <w:t xml:space="preserve">Figure </w:t>
      </w:r>
      <w:r>
        <w:fldChar w:fldCharType="begin"/>
      </w:r>
      <w:r>
        <w:instrText xml:space="preserve"> SEQ Figure \* ARABIC </w:instrText>
      </w:r>
      <w:r>
        <w:fldChar w:fldCharType="separate"/>
      </w:r>
      <w:r w:rsidR="004F35FF">
        <w:rPr>
          <w:noProof/>
        </w:rPr>
        <w:t>27</w:t>
      </w:r>
      <w:r>
        <w:fldChar w:fldCharType="end"/>
      </w:r>
      <w:r>
        <w:t>:</w:t>
      </w:r>
      <w:r w:rsidRPr="00901313">
        <w:t xml:space="preserve"> </w:t>
      </w:r>
      <w:r>
        <w:t>Pourable Concrete potted ends sample pull out failure (</w:t>
      </w:r>
      <w:r w:rsidR="00770300">
        <w:t>R-T</w:t>
      </w:r>
      <w:r w:rsidR="00C7309C">
        <w:t>ech Group</w:t>
      </w:r>
      <w:r>
        <w:t>, 2025)</w:t>
      </w:r>
      <w:bookmarkEnd w:id="93"/>
    </w:p>
    <w:p w14:paraId="522829E9" w14:textId="5A6DD08A" w:rsidR="007217DE" w:rsidRPr="00B1185A" w:rsidRDefault="00B1185A" w:rsidP="00B1185A">
      <w:pPr>
        <w:spacing w:line="360" w:lineRule="auto"/>
        <w:rPr>
          <w:rFonts w:ascii="Arial" w:hAnsi="Arial" w:cs="Arial"/>
        </w:rPr>
      </w:pPr>
      <w:r w:rsidRPr="00B1185A">
        <w:rPr>
          <w:rFonts w:ascii="Arial" w:hAnsi="Arial" w:cs="Arial"/>
        </w:rPr>
        <w:lastRenderedPageBreak/>
        <w:t xml:space="preserve">The pourable concrete trial did not achieve tensile failure due to progressive pull-out of the rebar from the anchorage region during loading again. While the material provided improved confinement compared to earlier trials, insufficient bond strength remained a limiting factor at higher loads. As a result, anchorage failure occurred before the tensile capacity of the composite rebar could be reached, and the test was classified as invalid. The specimen reached a maximum applied load of 44.5 </w:t>
      </w:r>
      <w:proofErr w:type="spellStart"/>
      <w:r w:rsidRPr="00B1185A">
        <w:rPr>
          <w:rFonts w:ascii="Arial" w:hAnsi="Arial" w:cs="Arial"/>
        </w:rPr>
        <w:t>kN</w:t>
      </w:r>
      <w:proofErr w:type="spellEnd"/>
      <w:r w:rsidRPr="00B1185A">
        <w:rPr>
          <w:rFonts w:ascii="Arial" w:hAnsi="Arial" w:cs="Arial"/>
        </w:rPr>
        <w:t xml:space="preserve">, which was significantly below the target failure load of 274 </w:t>
      </w:r>
      <w:proofErr w:type="spellStart"/>
      <w:r w:rsidRPr="00B1185A">
        <w:rPr>
          <w:rFonts w:ascii="Arial" w:hAnsi="Arial" w:cs="Arial"/>
        </w:rPr>
        <w:t>kN.</w:t>
      </w:r>
      <w:proofErr w:type="spellEnd"/>
    </w:p>
    <w:p w14:paraId="52DA3AA6" w14:textId="77777777" w:rsidR="007217DE" w:rsidRDefault="007217DE" w:rsidP="00AD4E91"/>
    <w:p w14:paraId="3750E7EF" w14:textId="77777777" w:rsidR="007217DE" w:rsidRDefault="007217DE" w:rsidP="00AD4E91"/>
    <w:p w14:paraId="42F3987F" w14:textId="77777777" w:rsidR="007217DE" w:rsidRDefault="007217DE" w:rsidP="00AD4E91"/>
    <w:p w14:paraId="36A532E3" w14:textId="77777777" w:rsidR="007217DE" w:rsidRDefault="007217DE" w:rsidP="00AD4E91">
      <w:pPr>
        <w:rPr>
          <w:lang w:val="en-US"/>
        </w:rPr>
      </w:pPr>
    </w:p>
    <w:p w14:paraId="5235B9DC" w14:textId="77777777" w:rsidR="00901313" w:rsidRDefault="00901313" w:rsidP="00AD4E91">
      <w:pPr>
        <w:rPr>
          <w:lang w:val="en-US"/>
        </w:rPr>
      </w:pPr>
    </w:p>
    <w:p w14:paraId="084FADB5" w14:textId="77777777" w:rsidR="00901313" w:rsidRDefault="00901313" w:rsidP="00AD4E91">
      <w:pPr>
        <w:rPr>
          <w:lang w:val="en-US"/>
        </w:rPr>
      </w:pPr>
    </w:p>
    <w:p w14:paraId="26281895" w14:textId="77777777" w:rsidR="00901313" w:rsidRDefault="00901313" w:rsidP="00AD4E91">
      <w:pPr>
        <w:rPr>
          <w:lang w:val="en-US"/>
        </w:rPr>
      </w:pPr>
    </w:p>
    <w:p w14:paraId="165FDD66" w14:textId="77777777" w:rsidR="00901313" w:rsidRDefault="00901313" w:rsidP="00AD4E91">
      <w:pPr>
        <w:rPr>
          <w:lang w:val="en-US"/>
        </w:rPr>
      </w:pPr>
    </w:p>
    <w:p w14:paraId="09C7F312" w14:textId="77777777" w:rsidR="00901313" w:rsidRDefault="00901313" w:rsidP="00AD4E91">
      <w:pPr>
        <w:rPr>
          <w:lang w:val="en-US"/>
        </w:rPr>
      </w:pPr>
    </w:p>
    <w:p w14:paraId="7A2820F5" w14:textId="77777777" w:rsidR="00901313" w:rsidRDefault="00901313" w:rsidP="00AD4E91">
      <w:pPr>
        <w:rPr>
          <w:lang w:val="en-US"/>
        </w:rPr>
      </w:pPr>
    </w:p>
    <w:p w14:paraId="5F52D2C2" w14:textId="77777777" w:rsidR="00901313" w:rsidRDefault="00901313" w:rsidP="00AD4E91">
      <w:pPr>
        <w:rPr>
          <w:lang w:val="en-US"/>
        </w:rPr>
      </w:pPr>
    </w:p>
    <w:p w14:paraId="2372D47F" w14:textId="77777777" w:rsidR="00901313" w:rsidRDefault="00901313" w:rsidP="00AD4E91">
      <w:pPr>
        <w:rPr>
          <w:lang w:val="en-US"/>
        </w:rPr>
      </w:pPr>
    </w:p>
    <w:p w14:paraId="4E8452C0" w14:textId="77777777" w:rsidR="00901313" w:rsidRDefault="00901313" w:rsidP="00AD4E91">
      <w:pPr>
        <w:rPr>
          <w:lang w:val="en-US"/>
        </w:rPr>
      </w:pPr>
    </w:p>
    <w:p w14:paraId="10646874" w14:textId="77777777" w:rsidR="00901313" w:rsidRDefault="00901313" w:rsidP="00AD4E91">
      <w:pPr>
        <w:rPr>
          <w:lang w:val="en-US"/>
        </w:rPr>
      </w:pPr>
    </w:p>
    <w:p w14:paraId="452208AF" w14:textId="77777777" w:rsidR="00901313" w:rsidRDefault="00901313" w:rsidP="00AD4E91">
      <w:pPr>
        <w:rPr>
          <w:lang w:val="en-US"/>
        </w:rPr>
      </w:pPr>
    </w:p>
    <w:p w14:paraId="4887173B" w14:textId="77777777" w:rsidR="00901313" w:rsidRDefault="00901313" w:rsidP="00AD4E91">
      <w:pPr>
        <w:rPr>
          <w:lang w:val="en-US"/>
        </w:rPr>
      </w:pPr>
    </w:p>
    <w:p w14:paraId="2FEDD3AE" w14:textId="77777777" w:rsidR="00901313" w:rsidRDefault="00901313" w:rsidP="00AD4E91">
      <w:pPr>
        <w:rPr>
          <w:lang w:val="en-US"/>
        </w:rPr>
      </w:pPr>
    </w:p>
    <w:p w14:paraId="3E5D76D6" w14:textId="77777777" w:rsidR="00901313" w:rsidRDefault="00901313" w:rsidP="00AD4E91">
      <w:pPr>
        <w:rPr>
          <w:lang w:val="en-US"/>
        </w:rPr>
      </w:pPr>
    </w:p>
    <w:p w14:paraId="6A825B78" w14:textId="77777777" w:rsidR="00901313" w:rsidRPr="00AD4E91" w:rsidRDefault="00901313" w:rsidP="00AD4E91">
      <w:pPr>
        <w:rPr>
          <w:lang w:val="en-US"/>
        </w:rPr>
      </w:pPr>
    </w:p>
    <w:p w14:paraId="7F5D53DB" w14:textId="3F89BBC9" w:rsidR="00AD4E91" w:rsidRDefault="00AD4E91" w:rsidP="00AD4E91">
      <w:pPr>
        <w:pStyle w:val="Heading3"/>
      </w:pPr>
      <w:bookmarkStart w:id="94" w:name="_Toc231152197"/>
      <w:r>
        <w:lastRenderedPageBreak/>
        <w:t>Non-explosive cracking agent</w:t>
      </w:r>
      <w:bookmarkEnd w:id="94"/>
      <w:r>
        <w:t xml:space="preserve"> </w:t>
      </w:r>
    </w:p>
    <w:p w14:paraId="2EB9F879" w14:textId="73402BB9" w:rsidR="00C00EAB" w:rsidRDefault="00C6703A" w:rsidP="00C6703A">
      <w:pPr>
        <w:spacing w:line="360" w:lineRule="auto"/>
        <w:jc w:val="center"/>
      </w:pPr>
      <w:r w:rsidRPr="00AD4E91">
        <w:rPr>
          <w:noProof/>
        </w:rPr>
        <w:drawing>
          <wp:inline distT="0" distB="0" distL="0" distR="0" wp14:anchorId="410F1076" wp14:editId="222B53F2">
            <wp:extent cx="5966460" cy="3884876"/>
            <wp:effectExtent l="0" t="0" r="0" b="1905"/>
            <wp:docPr id="5" name="Picture 4" descr="A graph with a red line&#10;&#10;AI-generated content may be incorrect.">
              <a:extLst xmlns:a="http://schemas.openxmlformats.org/drawingml/2006/main">
                <a:ext uri="{FF2B5EF4-FFF2-40B4-BE49-F238E27FC236}">
                  <a16:creationId xmlns:a16="http://schemas.microsoft.com/office/drawing/2014/main" id="{84737974-778F-9A9B-5721-F691CFD108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aph with a red line&#10;&#10;AI-generated content may be incorrect.">
                      <a:extLst>
                        <a:ext uri="{FF2B5EF4-FFF2-40B4-BE49-F238E27FC236}">
                          <a16:creationId xmlns:a16="http://schemas.microsoft.com/office/drawing/2014/main" id="{84737974-778F-9A9B-5721-F691CFD1085E}"/>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79363" cy="3893277"/>
                    </a:xfrm>
                    <a:prstGeom prst="rect">
                      <a:avLst/>
                    </a:prstGeom>
                  </pic:spPr>
                </pic:pic>
              </a:graphicData>
            </a:graphic>
          </wp:inline>
        </w:drawing>
      </w:r>
    </w:p>
    <w:p w14:paraId="1A45B32A" w14:textId="45BFAE6E" w:rsidR="00AD4E91" w:rsidRDefault="00C6703A" w:rsidP="00C6703A">
      <w:pPr>
        <w:pStyle w:val="Caption"/>
      </w:pPr>
      <w:bookmarkStart w:id="95" w:name="_Toc228454699"/>
      <w:r>
        <w:t xml:space="preserve">Figure </w:t>
      </w:r>
      <w:r>
        <w:fldChar w:fldCharType="begin"/>
      </w:r>
      <w:r>
        <w:instrText xml:space="preserve"> SEQ Figure \* ARABIC </w:instrText>
      </w:r>
      <w:r>
        <w:fldChar w:fldCharType="separate"/>
      </w:r>
      <w:r w:rsidR="004F35FF">
        <w:rPr>
          <w:noProof/>
        </w:rPr>
        <w:t>28</w:t>
      </w:r>
      <w:r>
        <w:fldChar w:fldCharType="end"/>
      </w:r>
      <w:r>
        <w:t>: N</w:t>
      </w:r>
      <w:r w:rsidR="00F2426C">
        <w:t xml:space="preserve">ECA </w:t>
      </w:r>
      <w:r>
        <w:t>potted ends sample stress/strain curve (</w:t>
      </w:r>
      <w:r w:rsidR="00770300">
        <w:t>R-T</w:t>
      </w:r>
      <w:r w:rsidR="00C7309C">
        <w:t>ech Group</w:t>
      </w:r>
      <w:r>
        <w:t>, 2025)</w:t>
      </w:r>
      <w:bookmarkEnd w:id="95"/>
    </w:p>
    <w:p w14:paraId="728C2B62" w14:textId="1D0CCB2F" w:rsidR="00AD4E91" w:rsidRDefault="00C6703A" w:rsidP="00020360">
      <w:pPr>
        <w:spacing w:line="360" w:lineRule="auto"/>
      </w:pPr>
      <w:r w:rsidRPr="00AD4E91">
        <w:rPr>
          <w:noProof/>
        </w:rPr>
        <w:drawing>
          <wp:anchor distT="0" distB="0" distL="114300" distR="114300" simplePos="0" relativeHeight="251663360" behindDoc="0" locked="0" layoutInCell="1" allowOverlap="1" wp14:anchorId="3BA159F1" wp14:editId="7212914F">
            <wp:simplePos x="0" y="0"/>
            <wp:positionH relativeFrom="margin">
              <wp:align>center</wp:align>
            </wp:positionH>
            <wp:positionV relativeFrom="paragraph">
              <wp:posOffset>90805</wp:posOffset>
            </wp:positionV>
            <wp:extent cx="2394509" cy="3347049"/>
            <wp:effectExtent l="0" t="0" r="6350" b="6350"/>
            <wp:wrapNone/>
            <wp:docPr id="4" name="Content Placeholder 3">
              <a:extLst xmlns:a="http://schemas.openxmlformats.org/drawingml/2006/main">
                <a:ext uri="{FF2B5EF4-FFF2-40B4-BE49-F238E27FC236}">
                  <a16:creationId xmlns:a16="http://schemas.microsoft.com/office/drawing/2014/main" id="{76063E80-6589-9EA0-BA7B-4FEBAF3954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76063E80-6589-9EA0-BA7B-4FEBAF39549A}"/>
                        </a:ext>
                      </a:extLst>
                    </pic:cNvPr>
                    <pic:cNvPicPr>
                      <a:picLocks noChangeAspect="1"/>
                    </pic:cNvPicPr>
                  </pic:nvPicPr>
                  <pic:blipFill>
                    <a:blip r:embed="rId37" cstate="print">
                      <a:extLst>
                        <a:ext uri="{28A0092B-C50C-407E-A947-70E740481C1C}">
                          <a14:useLocalDpi xmlns:a14="http://schemas.microsoft.com/office/drawing/2010/main" val="0"/>
                        </a:ext>
                      </a:extLst>
                    </a:blip>
                    <a:srcRect r="4622"/>
                    <a:stretch>
                      <a:fillRect/>
                    </a:stretch>
                  </pic:blipFill>
                  <pic:spPr>
                    <a:xfrm>
                      <a:off x="0" y="0"/>
                      <a:ext cx="2394509" cy="3347049"/>
                    </a:xfrm>
                    <a:prstGeom prst="rect">
                      <a:avLst/>
                    </a:prstGeom>
                  </pic:spPr>
                </pic:pic>
              </a:graphicData>
            </a:graphic>
            <wp14:sizeRelH relativeFrom="page">
              <wp14:pctWidth>0</wp14:pctWidth>
            </wp14:sizeRelH>
            <wp14:sizeRelV relativeFrom="page">
              <wp14:pctHeight>0</wp14:pctHeight>
            </wp14:sizeRelV>
          </wp:anchor>
        </w:drawing>
      </w:r>
    </w:p>
    <w:p w14:paraId="710957AF" w14:textId="439B7DFE" w:rsidR="00AD4E91" w:rsidRDefault="00AD4E91" w:rsidP="00020360">
      <w:pPr>
        <w:spacing w:line="360" w:lineRule="auto"/>
      </w:pPr>
    </w:p>
    <w:p w14:paraId="48ED0CE1" w14:textId="7A754DC1" w:rsidR="00AD4E91" w:rsidRDefault="00AD4E91" w:rsidP="00020360">
      <w:pPr>
        <w:spacing w:line="360" w:lineRule="auto"/>
      </w:pPr>
    </w:p>
    <w:p w14:paraId="3D0B0271" w14:textId="212F745E" w:rsidR="00AD4E91" w:rsidRDefault="00AD4E91" w:rsidP="00020360">
      <w:pPr>
        <w:spacing w:line="360" w:lineRule="auto"/>
      </w:pPr>
    </w:p>
    <w:p w14:paraId="42F404DF" w14:textId="77777777" w:rsidR="00AD4E91" w:rsidRDefault="00AD4E91" w:rsidP="00020360">
      <w:pPr>
        <w:spacing w:line="360" w:lineRule="auto"/>
      </w:pPr>
    </w:p>
    <w:p w14:paraId="152A12BC" w14:textId="2E08A774" w:rsidR="00AD4E91" w:rsidRDefault="00AD4E91" w:rsidP="00020360">
      <w:pPr>
        <w:spacing w:line="360" w:lineRule="auto"/>
      </w:pPr>
    </w:p>
    <w:p w14:paraId="3159DA4A" w14:textId="50F82042" w:rsidR="00AD4E91" w:rsidRDefault="00AD4E91" w:rsidP="00020360">
      <w:pPr>
        <w:spacing w:line="360" w:lineRule="auto"/>
      </w:pPr>
    </w:p>
    <w:p w14:paraId="3B636B9B" w14:textId="5A40A302" w:rsidR="00AD4E91" w:rsidRDefault="00AD4E91" w:rsidP="00020360">
      <w:pPr>
        <w:spacing w:line="360" w:lineRule="auto"/>
      </w:pPr>
    </w:p>
    <w:p w14:paraId="3F0FE141" w14:textId="0C94D2D6" w:rsidR="00C6703A" w:rsidRDefault="00C6703A" w:rsidP="00020360">
      <w:pPr>
        <w:spacing w:line="360" w:lineRule="auto"/>
      </w:pPr>
    </w:p>
    <w:p w14:paraId="24BDFCED" w14:textId="77777777" w:rsidR="00C6703A" w:rsidRDefault="00C6703A" w:rsidP="00020360">
      <w:pPr>
        <w:spacing w:line="360" w:lineRule="auto"/>
      </w:pPr>
    </w:p>
    <w:p w14:paraId="477D083E" w14:textId="5F4E849F" w:rsidR="00C6703A" w:rsidRDefault="00C6703A" w:rsidP="00C6703A">
      <w:pPr>
        <w:pStyle w:val="Caption"/>
      </w:pPr>
      <w:bookmarkStart w:id="96" w:name="_Toc228454700"/>
      <w:r>
        <w:t xml:space="preserve">Figure </w:t>
      </w:r>
      <w:r>
        <w:fldChar w:fldCharType="begin"/>
      </w:r>
      <w:r>
        <w:instrText xml:space="preserve"> SEQ Figure \* ARABIC </w:instrText>
      </w:r>
      <w:r>
        <w:fldChar w:fldCharType="separate"/>
      </w:r>
      <w:r w:rsidR="004F35FF">
        <w:rPr>
          <w:noProof/>
        </w:rPr>
        <w:t>29</w:t>
      </w:r>
      <w:r>
        <w:fldChar w:fldCharType="end"/>
      </w:r>
      <w:r>
        <w:t>:</w:t>
      </w:r>
      <w:r w:rsidR="00F2426C">
        <w:t xml:space="preserve"> </w:t>
      </w:r>
      <w:r>
        <w:t>N</w:t>
      </w:r>
      <w:r w:rsidR="00F2426C">
        <w:t xml:space="preserve">ECA </w:t>
      </w:r>
      <w:r>
        <w:t>potted ends sample successful test</w:t>
      </w:r>
      <w:r w:rsidR="00904382">
        <w:t xml:space="preserve"> </w:t>
      </w:r>
      <w:r>
        <w:t>(</w:t>
      </w:r>
      <w:r w:rsidR="00770300">
        <w:t>R-T</w:t>
      </w:r>
      <w:r w:rsidR="00C7309C">
        <w:t>ech Group</w:t>
      </w:r>
      <w:r>
        <w:t>, 2025)</w:t>
      </w:r>
      <w:bookmarkEnd w:id="96"/>
    </w:p>
    <w:p w14:paraId="30355F9A" w14:textId="00E21E22" w:rsidR="00AD4E91" w:rsidRDefault="007217DE" w:rsidP="00020360">
      <w:pPr>
        <w:spacing w:line="360" w:lineRule="auto"/>
        <w:rPr>
          <w:rFonts w:ascii="Arial" w:hAnsi="Arial" w:cs="Arial"/>
        </w:rPr>
      </w:pPr>
      <w:r w:rsidRPr="0029705F">
        <w:rPr>
          <w:rFonts w:ascii="Arial" w:hAnsi="Arial" w:cs="Arial"/>
        </w:rPr>
        <w:lastRenderedPageBreak/>
        <w:t xml:space="preserve">The specimen prepared using the non-explosive cracking agent (NECA) successfully achieved tensile failure of the composite rebar within the gauge length. As shown in the stress-strain curve, the response was predominantly linear up to high stress levels, followed by several distinct drops in stress prior to final fracture. These drops are attributed to progressive fibre fracture within the composite bar rather than bond degradation. The specimen reached a maximum applied load of approximately 283 </w:t>
      </w:r>
      <w:proofErr w:type="spellStart"/>
      <w:r w:rsidRPr="0029705F">
        <w:rPr>
          <w:rFonts w:ascii="Arial" w:hAnsi="Arial" w:cs="Arial"/>
        </w:rPr>
        <w:t>kN</w:t>
      </w:r>
      <w:proofErr w:type="spellEnd"/>
      <w:r w:rsidRPr="0029705F">
        <w:rPr>
          <w:rFonts w:ascii="Arial" w:hAnsi="Arial" w:cs="Arial"/>
        </w:rPr>
        <w:t xml:space="preserve">, exceeding the target failure load of approximately 274 </w:t>
      </w:r>
      <w:proofErr w:type="spellStart"/>
      <w:r w:rsidRPr="0029705F">
        <w:rPr>
          <w:rFonts w:ascii="Arial" w:hAnsi="Arial" w:cs="Arial"/>
        </w:rPr>
        <w:t>kN</w:t>
      </w:r>
      <w:proofErr w:type="spellEnd"/>
      <w:r w:rsidRPr="0029705F">
        <w:rPr>
          <w:rFonts w:ascii="Arial" w:hAnsi="Arial" w:cs="Arial"/>
        </w:rPr>
        <w:t xml:space="preserve"> for a 20 mm diameter bar. Visual inspection confirmed that failure occurred within the free length of the rebar, with no evidence of pull-out or debonding at the potted ends, as illustrated in </w:t>
      </w:r>
      <w:r w:rsidR="00CA1A23">
        <w:rPr>
          <w:rFonts w:ascii="Arial" w:hAnsi="Arial" w:cs="Arial"/>
        </w:rPr>
        <w:t>figure 2</w:t>
      </w:r>
      <w:r w:rsidR="00D30A35">
        <w:rPr>
          <w:rFonts w:ascii="Arial" w:hAnsi="Arial" w:cs="Arial"/>
        </w:rPr>
        <w:t>9</w:t>
      </w:r>
      <w:r w:rsidRPr="0029705F">
        <w:rPr>
          <w:rFonts w:ascii="Arial" w:hAnsi="Arial" w:cs="Arial"/>
        </w:rPr>
        <w:t>. This indicates that the NECA potting provided sufficient confinement and load transfer to allow full tensile failure of the rebar to be achieved.</w:t>
      </w:r>
    </w:p>
    <w:p w14:paraId="011095E8" w14:textId="77777777" w:rsidR="008D6759" w:rsidRDefault="008D6759" w:rsidP="00020360">
      <w:pPr>
        <w:spacing w:line="360" w:lineRule="auto"/>
        <w:rPr>
          <w:rFonts w:ascii="Arial" w:hAnsi="Arial" w:cs="Arial"/>
        </w:rPr>
      </w:pPr>
    </w:p>
    <w:p w14:paraId="459F6195" w14:textId="77777777" w:rsidR="008D6759" w:rsidRDefault="008D6759" w:rsidP="00020360">
      <w:pPr>
        <w:spacing w:line="360" w:lineRule="auto"/>
        <w:rPr>
          <w:rFonts w:ascii="Arial" w:hAnsi="Arial" w:cs="Arial"/>
        </w:rPr>
      </w:pPr>
    </w:p>
    <w:p w14:paraId="62424AF4" w14:textId="77777777" w:rsidR="008D6759" w:rsidRDefault="008D6759" w:rsidP="00020360">
      <w:pPr>
        <w:spacing w:line="360" w:lineRule="auto"/>
        <w:rPr>
          <w:rFonts w:ascii="Arial" w:hAnsi="Arial" w:cs="Arial"/>
        </w:rPr>
      </w:pPr>
    </w:p>
    <w:p w14:paraId="23EC1DC4" w14:textId="77777777" w:rsidR="008D6759" w:rsidRDefault="008D6759" w:rsidP="00020360">
      <w:pPr>
        <w:spacing w:line="360" w:lineRule="auto"/>
        <w:rPr>
          <w:rFonts w:ascii="Arial" w:hAnsi="Arial" w:cs="Arial"/>
        </w:rPr>
      </w:pPr>
    </w:p>
    <w:p w14:paraId="60E17424" w14:textId="77777777" w:rsidR="008D6759" w:rsidRDefault="008D6759" w:rsidP="00020360">
      <w:pPr>
        <w:spacing w:line="360" w:lineRule="auto"/>
        <w:rPr>
          <w:rFonts w:ascii="Arial" w:hAnsi="Arial" w:cs="Arial"/>
        </w:rPr>
      </w:pPr>
    </w:p>
    <w:p w14:paraId="36D79598" w14:textId="77777777" w:rsidR="008D6759" w:rsidRDefault="008D6759" w:rsidP="00020360">
      <w:pPr>
        <w:spacing w:line="360" w:lineRule="auto"/>
        <w:rPr>
          <w:rFonts w:ascii="Arial" w:hAnsi="Arial" w:cs="Arial"/>
        </w:rPr>
      </w:pPr>
    </w:p>
    <w:p w14:paraId="231D5748" w14:textId="77777777" w:rsidR="008D6759" w:rsidRDefault="008D6759" w:rsidP="00020360">
      <w:pPr>
        <w:spacing w:line="360" w:lineRule="auto"/>
        <w:rPr>
          <w:rFonts w:ascii="Arial" w:hAnsi="Arial" w:cs="Arial"/>
        </w:rPr>
      </w:pPr>
    </w:p>
    <w:p w14:paraId="13FE4AD6" w14:textId="77777777" w:rsidR="008D6759" w:rsidRDefault="008D6759" w:rsidP="00020360">
      <w:pPr>
        <w:spacing w:line="360" w:lineRule="auto"/>
        <w:rPr>
          <w:rFonts w:ascii="Arial" w:hAnsi="Arial" w:cs="Arial"/>
        </w:rPr>
      </w:pPr>
    </w:p>
    <w:p w14:paraId="46620FB0" w14:textId="77777777" w:rsidR="008D6759" w:rsidRPr="0029705F" w:rsidRDefault="008D6759" w:rsidP="00020360">
      <w:pPr>
        <w:spacing w:line="360" w:lineRule="auto"/>
        <w:rPr>
          <w:rFonts w:ascii="Arial" w:hAnsi="Arial" w:cs="Arial"/>
        </w:rPr>
      </w:pPr>
    </w:p>
    <w:p w14:paraId="16D70C51" w14:textId="77777777" w:rsidR="00AD4E91" w:rsidRDefault="00AD4E91" w:rsidP="00020360">
      <w:pPr>
        <w:spacing w:line="360" w:lineRule="auto"/>
      </w:pPr>
    </w:p>
    <w:p w14:paraId="799C0B9C" w14:textId="77777777" w:rsidR="009578EE" w:rsidRDefault="009578EE" w:rsidP="00020360">
      <w:pPr>
        <w:spacing w:line="360" w:lineRule="auto"/>
      </w:pPr>
    </w:p>
    <w:p w14:paraId="43CCF4BD" w14:textId="5C026AA8" w:rsidR="009578EE" w:rsidRDefault="009578EE" w:rsidP="00020360">
      <w:pPr>
        <w:spacing w:line="360" w:lineRule="auto"/>
      </w:pPr>
    </w:p>
    <w:p w14:paraId="2CD21A01" w14:textId="77777777" w:rsidR="009578EE" w:rsidRDefault="009578EE" w:rsidP="00020360">
      <w:pPr>
        <w:spacing w:line="360" w:lineRule="auto"/>
      </w:pPr>
    </w:p>
    <w:p w14:paraId="0C167EB2" w14:textId="77777777" w:rsidR="009578EE" w:rsidRDefault="009578EE" w:rsidP="00020360">
      <w:pPr>
        <w:spacing w:line="360" w:lineRule="auto"/>
      </w:pPr>
    </w:p>
    <w:p w14:paraId="69101E9D" w14:textId="77777777" w:rsidR="009578EE" w:rsidRDefault="009578EE" w:rsidP="00020360">
      <w:pPr>
        <w:spacing w:line="360" w:lineRule="auto"/>
      </w:pPr>
    </w:p>
    <w:p w14:paraId="262A71C0" w14:textId="34AAD400" w:rsidR="009578EE" w:rsidRDefault="009578EE" w:rsidP="00582C8D">
      <w:pPr>
        <w:pStyle w:val="Heading2"/>
      </w:pPr>
      <w:bookmarkStart w:id="97" w:name="_Toc231152198"/>
      <w:r>
        <w:lastRenderedPageBreak/>
        <w:t>Full scale testing</w:t>
      </w:r>
      <w:bookmarkEnd w:id="97"/>
      <w:r>
        <w:t xml:space="preserve"> </w:t>
      </w:r>
    </w:p>
    <w:p w14:paraId="2115C7E1" w14:textId="2470AA38" w:rsidR="00582C8D" w:rsidRDefault="00375BEF" w:rsidP="00375BEF">
      <w:pPr>
        <w:pStyle w:val="Heading3"/>
      </w:pPr>
      <w:bookmarkStart w:id="98" w:name="_Toc231152199"/>
      <w:r>
        <w:t xml:space="preserve">Smallest diameter </w:t>
      </w:r>
      <w:r w:rsidR="00901313">
        <w:t>re</w:t>
      </w:r>
      <w:r>
        <w:t>bar</w:t>
      </w:r>
      <w:bookmarkEnd w:id="98"/>
      <w:r>
        <w:t xml:space="preserve"> </w:t>
      </w:r>
    </w:p>
    <w:p w14:paraId="2F56B29B" w14:textId="77777777" w:rsidR="00CA1A23" w:rsidRPr="00D3170A" w:rsidRDefault="00CA1A23" w:rsidP="00CA1A23">
      <w:pPr>
        <w:spacing w:line="360" w:lineRule="auto"/>
        <w:rPr>
          <w:rFonts w:ascii="Arial" w:hAnsi="Arial" w:cs="Arial"/>
        </w:rPr>
      </w:pPr>
      <w:r w:rsidRPr="00D3170A">
        <w:rPr>
          <w:rFonts w:ascii="Arial" w:hAnsi="Arial" w:cs="Arial"/>
        </w:rPr>
        <w:t xml:space="preserve">To validate the applicability of the developed tensile testing methodology across the full range of composite rebar diameters, testing was conducted on a 6 mm GFRP specimen to represent the lower bound of the intended testing range (6–32 mm). This stage of testing was not undertaken </w:t>
      </w:r>
      <w:proofErr w:type="gramStart"/>
      <w:r w:rsidRPr="00D3170A">
        <w:rPr>
          <w:rFonts w:ascii="Arial" w:hAnsi="Arial" w:cs="Arial"/>
        </w:rPr>
        <w:t>as a result of</w:t>
      </w:r>
      <w:proofErr w:type="gramEnd"/>
      <w:r w:rsidRPr="00D3170A">
        <w:rPr>
          <w:rFonts w:ascii="Arial" w:hAnsi="Arial" w:cs="Arial"/>
        </w:rPr>
        <w:t xml:space="preserve"> earlier failures, but as a deliberate step to ensure that the procedure was suitable for both low- and high-load scenarios.</w:t>
      </w:r>
    </w:p>
    <w:p w14:paraId="6519F19B" w14:textId="77777777" w:rsidR="00CA1A23" w:rsidRPr="00CA1A23" w:rsidRDefault="00CA1A23" w:rsidP="00CA1A23"/>
    <w:p w14:paraId="782C0ACD" w14:textId="1D560EB5" w:rsidR="00375BEF" w:rsidRDefault="0094225E" w:rsidP="0094225E">
      <w:pPr>
        <w:jc w:val="center"/>
      </w:pPr>
      <w:r w:rsidRPr="0094225E">
        <w:rPr>
          <w:noProof/>
        </w:rPr>
        <w:drawing>
          <wp:inline distT="0" distB="0" distL="0" distR="0" wp14:anchorId="097EF752" wp14:editId="0CFC4F13">
            <wp:extent cx="4639310" cy="6348784"/>
            <wp:effectExtent l="0" t="0" r="8890" b="0"/>
            <wp:docPr id="158217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74024" name=""/>
                    <pic:cNvPicPr/>
                  </pic:nvPicPr>
                  <pic:blipFill rotWithShape="1">
                    <a:blip r:embed="rId38"/>
                    <a:srcRect l="4529" t="388" r="3564" b="2581"/>
                    <a:stretch>
                      <a:fillRect/>
                    </a:stretch>
                  </pic:blipFill>
                  <pic:spPr bwMode="auto">
                    <a:xfrm>
                      <a:off x="0" y="0"/>
                      <a:ext cx="4639310" cy="6348784"/>
                    </a:xfrm>
                    <a:prstGeom prst="rect">
                      <a:avLst/>
                    </a:prstGeom>
                    <a:ln>
                      <a:noFill/>
                    </a:ln>
                    <a:extLst>
                      <a:ext uri="{53640926-AAD7-44D8-BBD7-CCE9431645EC}">
                        <a14:shadowObscured xmlns:a14="http://schemas.microsoft.com/office/drawing/2010/main"/>
                      </a:ext>
                    </a:extLst>
                  </pic:spPr>
                </pic:pic>
              </a:graphicData>
            </a:graphic>
          </wp:inline>
        </w:drawing>
      </w:r>
    </w:p>
    <w:p w14:paraId="4C6FFA40" w14:textId="25339765" w:rsidR="008B36FA" w:rsidRDefault="00CD05F6" w:rsidP="008D6759">
      <w:pPr>
        <w:pStyle w:val="Caption"/>
      </w:pPr>
      <w:bookmarkStart w:id="99" w:name="_Toc228454701"/>
      <w:r>
        <w:t xml:space="preserve">Figure </w:t>
      </w:r>
      <w:r>
        <w:fldChar w:fldCharType="begin"/>
      </w:r>
      <w:r>
        <w:instrText xml:space="preserve"> SEQ Figure \* ARABIC </w:instrText>
      </w:r>
      <w:r>
        <w:fldChar w:fldCharType="separate"/>
      </w:r>
      <w:r w:rsidR="004F35FF">
        <w:rPr>
          <w:noProof/>
        </w:rPr>
        <w:t>30</w:t>
      </w:r>
      <w:r>
        <w:fldChar w:fldCharType="end"/>
      </w:r>
      <w:r>
        <w:t xml:space="preserve">: Picture of the 6mm sample successful test </w:t>
      </w:r>
      <w:r w:rsidR="0094225E">
        <w:t>(</w:t>
      </w:r>
      <w:r w:rsidR="00770300">
        <w:t>R-T</w:t>
      </w:r>
      <w:r w:rsidR="00C7309C">
        <w:t>ech Group</w:t>
      </w:r>
      <w:r w:rsidR="0094225E">
        <w:t>, 2026)</w:t>
      </w:r>
      <w:bookmarkEnd w:id="99"/>
    </w:p>
    <w:p w14:paraId="6B2043D1" w14:textId="19B59C33" w:rsidR="008B36FA" w:rsidRDefault="00904382" w:rsidP="00904382">
      <w:pPr>
        <w:jc w:val="center"/>
        <w:rPr>
          <w:lang w:val="en-NZ"/>
        </w:rPr>
      </w:pPr>
      <w:r w:rsidRPr="00904382">
        <w:rPr>
          <w:noProof/>
          <w:lang w:val="en-NZ"/>
        </w:rPr>
        <w:lastRenderedPageBreak/>
        <w:drawing>
          <wp:inline distT="0" distB="0" distL="0" distR="0" wp14:anchorId="673611DD" wp14:editId="60E59F7E">
            <wp:extent cx="5731510" cy="4613910"/>
            <wp:effectExtent l="0" t="0" r="2540" b="0"/>
            <wp:docPr id="1741776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76383" name=""/>
                    <pic:cNvPicPr/>
                  </pic:nvPicPr>
                  <pic:blipFill>
                    <a:blip r:embed="rId39"/>
                    <a:stretch>
                      <a:fillRect/>
                    </a:stretch>
                  </pic:blipFill>
                  <pic:spPr>
                    <a:xfrm>
                      <a:off x="0" y="0"/>
                      <a:ext cx="5731510" cy="4613910"/>
                    </a:xfrm>
                    <a:prstGeom prst="rect">
                      <a:avLst/>
                    </a:prstGeom>
                  </pic:spPr>
                </pic:pic>
              </a:graphicData>
            </a:graphic>
          </wp:inline>
        </w:drawing>
      </w:r>
    </w:p>
    <w:p w14:paraId="61BA0756" w14:textId="7D218150" w:rsidR="008B36FA" w:rsidRDefault="00904382" w:rsidP="00904382">
      <w:pPr>
        <w:pStyle w:val="Caption"/>
      </w:pPr>
      <w:bookmarkStart w:id="100" w:name="_Toc228454702"/>
      <w:r>
        <w:t xml:space="preserve">Figure </w:t>
      </w:r>
      <w:r>
        <w:fldChar w:fldCharType="begin"/>
      </w:r>
      <w:r>
        <w:instrText xml:space="preserve"> SEQ Figure \* ARABIC </w:instrText>
      </w:r>
      <w:r>
        <w:fldChar w:fldCharType="separate"/>
      </w:r>
      <w:r w:rsidR="004F35FF">
        <w:rPr>
          <w:noProof/>
        </w:rPr>
        <w:t>31</w:t>
      </w:r>
      <w:r>
        <w:fldChar w:fldCharType="end"/>
      </w:r>
      <w:r>
        <w:t xml:space="preserve">: </w:t>
      </w:r>
      <w:r w:rsidR="00C7309C">
        <w:t>R</w:t>
      </w:r>
      <w:r>
        <w:t>esults and stress/strain curve for the 6mm sample (</w:t>
      </w:r>
      <w:r w:rsidR="00770300">
        <w:t>R-T</w:t>
      </w:r>
      <w:r w:rsidR="00C7309C">
        <w:t>ech Group</w:t>
      </w:r>
      <w:r>
        <w:t>, 2026)</w:t>
      </w:r>
      <w:bookmarkEnd w:id="100"/>
    </w:p>
    <w:p w14:paraId="3F5DE1A2" w14:textId="77777777" w:rsidR="00D3170A" w:rsidRDefault="00D3170A" w:rsidP="00D3170A">
      <w:pPr>
        <w:rPr>
          <w:lang w:val="en-NZ"/>
        </w:rPr>
      </w:pPr>
    </w:p>
    <w:p w14:paraId="6708FA0F" w14:textId="77777777" w:rsidR="00D3170A" w:rsidRDefault="00D3170A" w:rsidP="00D3170A">
      <w:pPr>
        <w:rPr>
          <w:lang w:val="en-NZ"/>
        </w:rPr>
      </w:pPr>
    </w:p>
    <w:p w14:paraId="3EAB10B9" w14:textId="77777777" w:rsidR="00D3170A" w:rsidRDefault="00D3170A" w:rsidP="00D3170A">
      <w:pPr>
        <w:rPr>
          <w:lang w:val="en-NZ"/>
        </w:rPr>
      </w:pPr>
    </w:p>
    <w:p w14:paraId="6A877A04" w14:textId="77777777" w:rsidR="00D3170A" w:rsidRDefault="00D3170A" w:rsidP="00D3170A">
      <w:pPr>
        <w:rPr>
          <w:lang w:val="en-NZ"/>
        </w:rPr>
      </w:pPr>
    </w:p>
    <w:p w14:paraId="2193F0D8" w14:textId="77777777" w:rsidR="00D3170A" w:rsidRDefault="00D3170A" w:rsidP="00D3170A">
      <w:pPr>
        <w:rPr>
          <w:lang w:val="en-NZ"/>
        </w:rPr>
      </w:pPr>
    </w:p>
    <w:p w14:paraId="5586B7DF" w14:textId="77777777" w:rsidR="00D3170A" w:rsidRDefault="00D3170A" w:rsidP="00D3170A">
      <w:pPr>
        <w:rPr>
          <w:lang w:val="en-NZ"/>
        </w:rPr>
      </w:pPr>
    </w:p>
    <w:p w14:paraId="7F36D161" w14:textId="77777777" w:rsidR="00D3170A" w:rsidRDefault="00D3170A" w:rsidP="00D3170A">
      <w:pPr>
        <w:rPr>
          <w:lang w:val="en-NZ"/>
        </w:rPr>
      </w:pPr>
    </w:p>
    <w:p w14:paraId="538C61A4" w14:textId="77777777" w:rsidR="00D3170A" w:rsidRDefault="00D3170A" w:rsidP="00D3170A">
      <w:pPr>
        <w:rPr>
          <w:lang w:val="en-NZ"/>
        </w:rPr>
      </w:pPr>
    </w:p>
    <w:p w14:paraId="222C03E1" w14:textId="77777777" w:rsidR="00D3170A" w:rsidRDefault="00D3170A" w:rsidP="00D3170A">
      <w:pPr>
        <w:rPr>
          <w:lang w:val="en-NZ"/>
        </w:rPr>
      </w:pPr>
    </w:p>
    <w:p w14:paraId="729E5B5A" w14:textId="77777777" w:rsidR="00D3170A" w:rsidRDefault="00D3170A" w:rsidP="00D3170A">
      <w:pPr>
        <w:rPr>
          <w:lang w:val="en-NZ"/>
        </w:rPr>
      </w:pPr>
    </w:p>
    <w:p w14:paraId="2C08E757" w14:textId="77777777" w:rsidR="00D3170A" w:rsidRDefault="00D3170A" w:rsidP="00D3170A">
      <w:pPr>
        <w:rPr>
          <w:lang w:val="en-NZ"/>
        </w:rPr>
      </w:pPr>
    </w:p>
    <w:p w14:paraId="122FE951" w14:textId="77777777" w:rsidR="008D6759" w:rsidRPr="00D3170A" w:rsidRDefault="008D6759" w:rsidP="00D3170A">
      <w:pPr>
        <w:rPr>
          <w:lang w:val="en-NZ"/>
        </w:rPr>
      </w:pPr>
    </w:p>
    <w:p w14:paraId="2CB8102F" w14:textId="77777777" w:rsidR="00B1185A" w:rsidRPr="00B1185A" w:rsidRDefault="00B1185A" w:rsidP="00B1185A">
      <w:pPr>
        <w:spacing w:line="360" w:lineRule="auto"/>
        <w:rPr>
          <w:rFonts w:ascii="Arial" w:hAnsi="Arial" w:cs="Arial"/>
        </w:rPr>
      </w:pPr>
      <w:r w:rsidRPr="00B1185A">
        <w:rPr>
          <w:rFonts w:ascii="Arial" w:hAnsi="Arial" w:cs="Arial"/>
        </w:rPr>
        <w:lastRenderedPageBreak/>
        <w:t>The specimen was prepared in accordance with the developed method based on ASTM D7205, with both ends potted into steel sleeves using a non-explosive cracking agent (NECA). Careful attention was given to embedment length, axial alignment, and minimisation of voids to ensure consistent load transfer during testing.</w:t>
      </w:r>
    </w:p>
    <w:p w14:paraId="2C51A52E" w14:textId="77777777" w:rsidR="00B1185A" w:rsidRPr="00B1185A" w:rsidRDefault="00B1185A" w:rsidP="00B1185A">
      <w:pPr>
        <w:spacing w:line="360" w:lineRule="auto"/>
        <w:rPr>
          <w:rFonts w:ascii="Arial" w:hAnsi="Arial" w:cs="Arial"/>
        </w:rPr>
      </w:pPr>
      <w:r w:rsidRPr="00B1185A">
        <w:rPr>
          <w:rFonts w:ascii="Arial" w:hAnsi="Arial" w:cs="Arial"/>
        </w:rPr>
        <w:t xml:space="preserve">The tensile test was carried out using a calibrated universal testing machine under displacement-controlled loading. The 6 mm specimen achieved a maximum load of 27.1 </w:t>
      </w:r>
      <w:proofErr w:type="spellStart"/>
      <w:r w:rsidRPr="00B1185A">
        <w:rPr>
          <w:rFonts w:ascii="Arial" w:hAnsi="Arial" w:cs="Arial"/>
        </w:rPr>
        <w:t>kN</w:t>
      </w:r>
      <w:proofErr w:type="spellEnd"/>
      <w:r w:rsidRPr="00B1185A">
        <w:rPr>
          <w:rFonts w:ascii="Arial" w:hAnsi="Arial" w:cs="Arial"/>
        </w:rPr>
        <w:t xml:space="preserve">, corresponding to an ultimate tensile stress of 960 MPa, with a Young’s modulus of approximately 49.0 </w:t>
      </w:r>
      <w:proofErr w:type="spellStart"/>
      <w:r w:rsidRPr="00B1185A">
        <w:rPr>
          <w:rFonts w:ascii="Arial" w:hAnsi="Arial" w:cs="Arial"/>
        </w:rPr>
        <w:t>GPa</w:t>
      </w:r>
      <w:proofErr w:type="spellEnd"/>
      <w:r w:rsidRPr="00B1185A">
        <w:rPr>
          <w:rFonts w:ascii="Arial" w:hAnsi="Arial" w:cs="Arial"/>
        </w:rPr>
        <w:t xml:space="preserve"> and an ultimate strain of 0.0196 (1.96%). These values are consistent with expected ranges for GFRP reinforcement, supporting the validity of the test method.</w:t>
      </w:r>
    </w:p>
    <w:p w14:paraId="533AA1D6" w14:textId="413957A6" w:rsidR="00B1185A" w:rsidRPr="00B1185A" w:rsidRDefault="00C40238" w:rsidP="00B1185A">
      <w:pPr>
        <w:spacing w:line="360" w:lineRule="auto"/>
        <w:rPr>
          <w:rFonts w:ascii="Arial" w:hAnsi="Arial" w:cs="Arial"/>
        </w:rPr>
      </w:pPr>
      <w:r w:rsidRPr="00C40238">
        <w:rPr>
          <w:rFonts w:ascii="Arial" w:hAnsi="Arial" w:cs="Arial"/>
        </w:rPr>
        <w:t>The load-displacement response exhibited a predominantly linear elastic trend up to failure</w:t>
      </w:r>
      <w:r w:rsidR="00B1185A" w:rsidRPr="00B1185A">
        <w:rPr>
          <w:rFonts w:ascii="Arial" w:hAnsi="Arial" w:cs="Arial"/>
        </w:rPr>
        <w:t>, with sudden brittle fracture occurring after peak stress. Visual inspection confirmed rupture within the gauge length, with extensive fibre breakage and longitudinal splitting producing the characteristic “brooming” effect associated with tensile failure in GFRP. Importantly, no evidence of slippage or pull-out was observed, confirming that the anchorage system provided sufficient bond strength to fully transfer load into the specimen.</w:t>
      </w:r>
    </w:p>
    <w:p w14:paraId="0B5F7D91" w14:textId="77777777" w:rsidR="00B1185A" w:rsidRPr="00B1185A" w:rsidRDefault="00B1185A" w:rsidP="00B1185A">
      <w:pPr>
        <w:spacing w:line="360" w:lineRule="auto"/>
        <w:rPr>
          <w:rFonts w:ascii="Arial" w:hAnsi="Arial" w:cs="Arial"/>
        </w:rPr>
      </w:pPr>
      <w:r w:rsidRPr="00B1185A">
        <w:rPr>
          <w:rFonts w:ascii="Arial" w:hAnsi="Arial" w:cs="Arial"/>
        </w:rPr>
        <w:t>The successful testing of the 6 mm specimen demonstrates that the developed methodology can achieve valid tensile failure under lower load conditions and provides validation of the lower bound of the intended testing range. The results also demonstrate that the developed anchorage system can produce reliable and standard-compliant tensile data for smaller diameter composite rebar specimens.</w:t>
      </w:r>
    </w:p>
    <w:p w14:paraId="7C1A5EA0" w14:textId="77777777" w:rsidR="00D3170A" w:rsidRDefault="00D3170A" w:rsidP="00D3170A">
      <w:pPr>
        <w:spacing w:line="360" w:lineRule="auto"/>
        <w:rPr>
          <w:rFonts w:ascii="Arial" w:hAnsi="Arial" w:cs="Arial"/>
        </w:rPr>
      </w:pPr>
    </w:p>
    <w:p w14:paraId="7DB59428" w14:textId="77777777" w:rsidR="00D3170A" w:rsidRDefault="00D3170A" w:rsidP="00D3170A">
      <w:pPr>
        <w:spacing w:line="360" w:lineRule="auto"/>
        <w:rPr>
          <w:rFonts w:ascii="Arial" w:hAnsi="Arial" w:cs="Arial"/>
        </w:rPr>
      </w:pPr>
    </w:p>
    <w:p w14:paraId="70E614A0" w14:textId="77777777" w:rsidR="00D3170A" w:rsidRDefault="00D3170A" w:rsidP="00D3170A">
      <w:pPr>
        <w:spacing w:line="360" w:lineRule="auto"/>
        <w:rPr>
          <w:rFonts w:ascii="Arial" w:hAnsi="Arial" w:cs="Arial"/>
        </w:rPr>
      </w:pPr>
    </w:p>
    <w:p w14:paraId="5EE632AD" w14:textId="77777777" w:rsidR="00D3170A" w:rsidRDefault="00D3170A" w:rsidP="00D3170A">
      <w:pPr>
        <w:spacing w:line="360" w:lineRule="auto"/>
        <w:rPr>
          <w:rFonts w:ascii="Arial" w:hAnsi="Arial" w:cs="Arial"/>
        </w:rPr>
      </w:pPr>
    </w:p>
    <w:p w14:paraId="315ABC55" w14:textId="77777777" w:rsidR="008D6759" w:rsidRDefault="008D6759" w:rsidP="008B36FA">
      <w:pPr>
        <w:rPr>
          <w:rFonts w:ascii="Arial" w:hAnsi="Arial" w:cs="Arial"/>
        </w:rPr>
      </w:pPr>
    </w:p>
    <w:p w14:paraId="4E483F4D" w14:textId="77777777" w:rsidR="00B1185A" w:rsidRDefault="00B1185A" w:rsidP="008B36FA">
      <w:pPr>
        <w:rPr>
          <w:lang w:val="en-NZ"/>
        </w:rPr>
      </w:pPr>
    </w:p>
    <w:p w14:paraId="3DC7C0CA" w14:textId="77777777" w:rsidR="008D6759" w:rsidRDefault="008D6759" w:rsidP="008B36FA">
      <w:pPr>
        <w:rPr>
          <w:lang w:val="en-NZ"/>
        </w:rPr>
      </w:pPr>
    </w:p>
    <w:p w14:paraId="068D762C" w14:textId="77777777" w:rsidR="008D6759" w:rsidRDefault="008D6759" w:rsidP="008B36FA">
      <w:pPr>
        <w:rPr>
          <w:lang w:val="en-NZ"/>
        </w:rPr>
      </w:pPr>
    </w:p>
    <w:p w14:paraId="36E4BDF1" w14:textId="77777777" w:rsidR="008D6759" w:rsidRPr="008B36FA" w:rsidRDefault="008D6759" w:rsidP="008B36FA">
      <w:pPr>
        <w:rPr>
          <w:lang w:val="en-NZ"/>
        </w:rPr>
      </w:pPr>
    </w:p>
    <w:p w14:paraId="483DB3FA" w14:textId="33879B57" w:rsidR="00375BEF" w:rsidRDefault="00375BEF" w:rsidP="00375BEF">
      <w:pPr>
        <w:pStyle w:val="Heading3"/>
      </w:pPr>
      <w:bookmarkStart w:id="101" w:name="_Toc231152200"/>
      <w:r>
        <w:lastRenderedPageBreak/>
        <w:t xml:space="preserve">Biggest diameter </w:t>
      </w:r>
      <w:r w:rsidR="00901313">
        <w:t>re</w:t>
      </w:r>
      <w:r>
        <w:t>bar</w:t>
      </w:r>
      <w:bookmarkEnd w:id="101"/>
    </w:p>
    <w:p w14:paraId="79F39FA0" w14:textId="77777777" w:rsidR="008D6759" w:rsidRPr="001628DD" w:rsidRDefault="008D6759" w:rsidP="008D6759">
      <w:pPr>
        <w:spacing w:line="360" w:lineRule="auto"/>
        <w:rPr>
          <w:rFonts w:ascii="Arial" w:hAnsi="Arial" w:cs="Arial"/>
        </w:rPr>
      </w:pPr>
      <w:r w:rsidRPr="001628DD">
        <w:rPr>
          <w:rFonts w:ascii="Arial" w:hAnsi="Arial" w:cs="Arial"/>
        </w:rPr>
        <w:t>Following successful validation of the testing methodology on smaller diameter specimens, an initial tensile test was conducted on a 32 mm GFRP rebar to assess performance at the upper bound of the intended testing range. At this stage, the specimen preparation method remained consistent with that used for smaller diameters (≤20 mm), utilising 300 mm steel end sleeves without internal surface preparation.</w:t>
      </w:r>
    </w:p>
    <w:p w14:paraId="2C1342BA" w14:textId="77777777" w:rsidR="008D6759" w:rsidRPr="008D6759" w:rsidRDefault="008D6759" w:rsidP="008D6759"/>
    <w:p w14:paraId="67370F75" w14:textId="66B853C0" w:rsidR="0094225E" w:rsidRPr="0094225E" w:rsidRDefault="0094225E" w:rsidP="0094225E">
      <w:pPr>
        <w:jc w:val="center"/>
      </w:pPr>
      <w:r w:rsidRPr="0094225E">
        <w:rPr>
          <w:noProof/>
        </w:rPr>
        <w:drawing>
          <wp:inline distT="0" distB="0" distL="0" distR="0" wp14:anchorId="4871CD42" wp14:editId="7A172F08">
            <wp:extent cx="4801031" cy="6727371"/>
            <wp:effectExtent l="0" t="0" r="0" b="0"/>
            <wp:docPr id="2052031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31021" name=""/>
                    <pic:cNvPicPr/>
                  </pic:nvPicPr>
                  <pic:blipFill>
                    <a:blip r:embed="rId40"/>
                    <a:stretch>
                      <a:fillRect/>
                    </a:stretch>
                  </pic:blipFill>
                  <pic:spPr>
                    <a:xfrm>
                      <a:off x="0" y="0"/>
                      <a:ext cx="4809155" cy="6738754"/>
                    </a:xfrm>
                    <a:prstGeom prst="rect">
                      <a:avLst/>
                    </a:prstGeom>
                  </pic:spPr>
                </pic:pic>
              </a:graphicData>
            </a:graphic>
          </wp:inline>
        </w:drawing>
      </w:r>
    </w:p>
    <w:p w14:paraId="3121AAFB" w14:textId="28073DA7" w:rsidR="007504F1" w:rsidRDefault="00CD05F6" w:rsidP="008D6759">
      <w:pPr>
        <w:pStyle w:val="Caption"/>
      </w:pPr>
      <w:bookmarkStart w:id="102" w:name="_Toc228454703"/>
      <w:r>
        <w:t xml:space="preserve">Figure </w:t>
      </w:r>
      <w:r>
        <w:fldChar w:fldCharType="begin"/>
      </w:r>
      <w:r>
        <w:instrText xml:space="preserve"> SEQ Figure \* ARABIC </w:instrText>
      </w:r>
      <w:r>
        <w:fldChar w:fldCharType="separate"/>
      </w:r>
      <w:r w:rsidR="004F35FF">
        <w:rPr>
          <w:noProof/>
        </w:rPr>
        <w:t>32</w:t>
      </w:r>
      <w:r>
        <w:fldChar w:fldCharType="end"/>
      </w:r>
      <w:r>
        <w:t xml:space="preserve">: Picture of the 32mm sample pull out failure </w:t>
      </w:r>
      <w:r w:rsidR="0094225E">
        <w:t>(</w:t>
      </w:r>
      <w:r w:rsidR="00770300">
        <w:t>R-T</w:t>
      </w:r>
      <w:r w:rsidR="00C7309C">
        <w:t>ech Group</w:t>
      </w:r>
      <w:r w:rsidR="0094225E">
        <w:t>, 2026)</w:t>
      </w:r>
      <w:bookmarkEnd w:id="102"/>
    </w:p>
    <w:p w14:paraId="5F7CA791" w14:textId="1D7A973D" w:rsidR="007504F1" w:rsidRDefault="007504F1" w:rsidP="007504F1">
      <w:pPr>
        <w:rPr>
          <w:lang w:val="en-NZ"/>
        </w:rPr>
      </w:pPr>
      <w:r w:rsidRPr="007504F1">
        <w:rPr>
          <w:noProof/>
          <w:lang w:val="en-NZ"/>
        </w:rPr>
        <w:lastRenderedPageBreak/>
        <w:drawing>
          <wp:inline distT="0" distB="0" distL="0" distR="0" wp14:anchorId="0308C60C" wp14:editId="02A26765">
            <wp:extent cx="5630061" cy="4582164"/>
            <wp:effectExtent l="0" t="0" r="8890" b="8890"/>
            <wp:docPr id="1021008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08631" name=""/>
                    <pic:cNvPicPr/>
                  </pic:nvPicPr>
                  <pic:blipFill>
                    <a:blip r:embed="rId41"/>
                    <a:stretch>
                      <a:fillRect/>
                    </a:stretch>
                  </pic:blipFill>
                  <pic:spPr>
                    <a:xfrm>
                      <a:off x="0" y="0"/>
                      <a:ext cx="5630061" cy="4582164"/>
                    </a:xfrm>
                    <a:prstGeom prst="rect">
                      <a:avLst/>
                    </a:prstGeom>
                  </pic:spPr>
                </pic:pic>
              </a:graphicData>
            </a:graphic>
          </wp:inline>
        </w:drawing>
      </w:r>
    </w:p>
    <w:p w14:paraId="7A7D8686" w14:textId="41ADB0AE" w:rsidR="007504F1" w:rsidRPr="007504F1" w:rsidRDefault="007504F1" w:rsidP="007504F1">
      <w:pPr>
        <w:pStyle w:val="Caption"/>
      </w:pPr>
      <w:bookmarkStart w:id="103" w:name="_Toc228454704"/>
      <w:r>
        <w:t xml:space="preserve">Figure </w:t>
      </w:r>
      <w:r>
        <w:fldChar w:fldCharType="begin"/>
      </w:r>
      <w:r>
        <w:instrText xml:space="preserve"> SEQ Figure \* ARABIC </w:instrText>
      </w:r>
      <w:r>
        <w:fldChar w:fldCharType="separate"/>
      </w:r>
      <w:r w:rsidR="004F35FF">
        <w:rPr>
          <w:noProof/>
        </w:rPr>
        <w:t>33</w:t>
      </w:r>
      <w:r>
        <w:fldChar w:fldCharType="end"/>
      </w:r>
      <w:r>
        <w:t xml:space="preserve">: </w:t>
      </w:r>
      <w:r w:rsidR="005E327D">
        <w:t>R</w:t>
      </w:r>
      <w:r>
        <w:t>esults and stress/strain curve for the 32mm failed sample</w:t>
      </w:r>
      <w:r w:rsidR="005E327D">
        <w:t xml:space="preserve"> (</w:t>
      </w:r>
      <w:r w:rsidR="00770300">
        <w:t>R-T</w:t>
      </w:r>
      <w:r w:rsidR="00C7309C">
        <w:t>ech Group</w:t>
      </w:r>
      <w:r w:rsidR="005E327D">
        <w:t>, 2026)</w:t>
      </w:r>
      <w:bookmarkEnd w:id="103"/>
    </w:p>
    <w:p w14:paraId="3345173A" w14:textId="78859ACD" w:rsidR="007504F1" w:rsidRDefault="007504F1" w:rsidP="007504F1">
      <w:pPr>
        <w:rPr>
          <w:lang w:val="en-NZ"/>
        </w:rPr>
      </w:pPr>
    </w:p>
    <w:p w14:paraId="0F01211B" w14:textId="1D913972" w:rsidR="007504F1" w:rsidRDefault="007504F1" w:rsidP="001628DD">
      <w:pPr>
        <w:rPr>
          <w:lang w:val="en-NZ"/>
        </w:rPr>
      </w:pPr>
    </w:p>
    <w:p w14:paraId="4ECF791F" w14:textId="77777777" w:rsidR="001628DD" w:rsidRDefault="001628DD" w:rsidP="001628DD">
      <w:pPr>
        <w:rPr>
          <w:lang w:val="en-NZ"/>
        </w:rPr>
      </w:pPr>
    </w:p>
    <w:p w14:paraId="60C5557B" w14:textId="77777777" w:rsidR="001628DD" w:rsidRDefault="001628DD" w:rsidP="001628DD">
      <w:pPr>
        <w:rPr>
          <w:lang w:val="en-NZ"/>
        </w:rPr>
      </w:pPr>
    </w:p>
    <w:p w14:paraId="340EFB1D" w14:textId="77777777" w:rsidR="001628DD" w:rsidRDefault="001628DD" w:rsidP="001628DD">
      <w:pPr>
        <w:rPr>
          <w:lang w:val="en-NZ"/>
        </w:rPr>
      </w:pPr>
    </w:p>
    <w:p w14:paraId="316296DA" w14:textId="77777777" w:rsidR="001628DD" w:rsidRDefault="001628DD" w:rsidP="001628DD">
      <w:pPr>
        <w:rPr>
          <w:lang w:val="en-NZ"/>
        </w:rPr>
      </w:pPr>
    </w:p>
    <w:p w14:paraId="31FD4A2A" w14:textId="77777777" w:rsidR="001628DD" w:rsidRDefault="001628DD" w:rsidP="001628DD">
      <w:pPr>
        <w:rPr>
          <w:lang w:val="en-NZ"/>
        </w:rPr>
      </w:pPr>
    </w:p>
    <w:p w14:paraId="3A8BE3B7" w14:textId="77777777" w:rsidR="001628DD" w:rsidRDefault="001628DD" w:rsidP="001628DD">
      <w:pPr>
        <w:rPr>
          <w:lang w:val="en-NZ"/>
        </w:rPr>
      </w:pPr>
    </w:p>
    <w:p w14:paraId="0F961870" w14:textId="77777777" w:rsidR="001628DD" w:rsidRDefault="001628DD" w:rsidP="001628DD">
      <w:pPr>
        <w:rPr>
          <w:lang w:val="en-NZ"/>
        </w:rPr>
      </w:pPr>
    </w:p>
    <w:p w14:paraId="49BF210F" w14:textId="77777777" w:rsidR="001628DD" w:rsidRDefault="001628DD" w:rsidP="001628DD">
      <w:pPr>
        <w:rPr>
          <w:lang w:val="en-NZ"/>
        </w:rPr>
      </w:pPr>
    </w:p>
    <w:p w14:paraId="4F44C038" w14:textId="77777777" w:rsidR="001628DD" w:rsidRDefault="001628DD" w:rsidP="001628DD">
      <w:pPr>
        <w:rPr>
          <w:lang w:val="en-NZ"/>
        </w:rPr>
      </w:pPr>
    </w:p>
    <w:p w14:paraId="3606F0DC" w14:textId="77777777" w:rsidR="001628DD" w:rsidRDefault="001628DD" w:rsidP="001628DD">
      <w:pPr>
        <w:rPr>
          <w:lang w:val="en-NZ"/>
        </w:rPr>
      </w:pPr>
    </w:p>
    <w:p w14:paraId="0D348773" w14:textId="77777777" w:rsidR="008D6759" w:rsidRDefault="008D6759" w:rsidP="001628DD">
      <w:pPr>
        <w:rPr>
          <w:lang w:val="en-NZ"/>
        </w:rPr>
      </w:pPr>
    </w:p>
    <w:p w14:paraId="30B1354F" w14:textId="20C161A6" w:rsidR="00DA7828" w:rsidRPr="00DA7828" w:rsidRDefault="00DA7828" w:rsidP="00DA7828">
      <w:pPr>
        <w:spacing w:line="360" w:lineRule="auto"/>
        <w:rPr>
          <w:rFonts w:ascii="Arial" w:hAnsi="Arial" w:cs="Arial"/>
        </w:rPr>
      </w:pPr>
      <w:r w:rsidRPr="00DA7828">
        <w:rPr>
          <w:rFonts w:ascii="Arial" w:hAnsi="Arial" w:cs="Arial"/>
        </w:rPr>
        <w:lastRenderedPageBreak/>
        <w:t>The specimen was potted using a non-explosive cracking agent (NECA) and subjected to uniaxial tensile loading. The load</w:t>
      </w:r>
      <w:r>
        <w:rPr>
          <w:rFonts w:ascii="Arial" w:hAnsi="Arial" w:cs="Arial"/>
        </w:rPr>
        <w:t>-</w:t>
      </w:r>
      <w:r w:rsidRPr="00DA7828">
        <w:rPr>
          <w:rFonts w:ascii="Arial" w:hAnsi="Arial" w:cs="Arial"/>
        </w:rPr>
        <w:t>displacement response exhibited a predominantly linear elastic trend, consistent with the expected behaviour of fibre reinforced polymer materials. However, the specimen did not reach tensile failure. Instead, premature pull-out occurred from the moulded end sleeve, resulting in termination of the test.</w:t>
      </w:r>
    </w:p>
    <w:p w14:paraId="1956DE49" w14:textId="52E7B706" w:rsidR="00DA7828" w:rsidRPr="00DA7828" w:rsidRDefault="00DA7828" w:rsidP="00DA7828">
      <w:pPr>
        <w:spacing w:line="360" w:lineRule="auto"/>
        <w:rPr>
          <w:rFonts w:ascii="Arial" w:hAnsi="Arial" w:cs="Arial"/>
        </w:rPr>
      </w:pPr>
      <w:r w:rsidRPr="00DA7828">
        <w:rPr>
          <w:rFonts w:ascii="Arial" w:hAnsi="Arial" w:cs="Arial"/>
        </w:rPr>
        <w:t xml:space="preserve">A maximum load of approximately 503.9 </w:t>
      </w:r>
      <w:proofErr w:type="spellStart"/>
      <w:r w:rsidRPr="00DA7828">
        <w:rPr>
          <w:rFonts w:ascii="Arial" w:hAnsi="Arial" w:cs="Arial"/>
        </w:rPr>
        <w:t>kN</w:t>
      </w:r>
      <w:proofErr w:type="spellEnd"/>
      <w:r w:rsidRPr="00DA7828">
        <w:rPr>
          <w:rFonts w:ascii="Arial" w:hAnsi="Arial" w:cs="Arial"/>
        </w:rPr>
        <w:t xml:space="preserve"> was recorded, corresponding to a calculated stress of 626 MPa. This value does not represent the true tensile capacity of the material, as failure was governed by anchorage rather than material behaviour. Visual inspection confirmed debonding at the interface, with no fibre rupture within the gauge length.</w:t>
      </w:r>
    </w:p>
    <w:p w14:paraId="349A4E0B" w14:textId="77777777" w:rsidR="00DA7828" w:rsidRPr="00DA7828" w:rsidRDefault="00DA7828" w:rsidP="00DA7828">
      <w:pPr>
        <w:spacing w:line="360" w:lineRule="auto"/>
        <w:rPr>
          <w:rFonts w:ascii="Arial" w:hAnsi="Arial" w:cs="Arial"/>
        </w:rPr>
      </w:pPr>
      <w:r w:rsidRPr="00DA7828">
        <w:rPr>
          <w:rFonts w:ascii="Arial" w:hAnsi="Arial" w:cs="Arial"/>
        </w:rPr>
        <w:t>This failure highlights the limitation of the initial anchorage configuration. The combination of a 300 mm embedment length and a smooth internal sleeve surface provided insufficient mechanical interlock to transfer the full tensile load. While this approach proved adequate for smaller diameter specimens, the significantly higher forces associated with a 32 mm bar exceeded the bond capacity of the system.</w:t>
      </w:r>
    </w:p>
    <w:p w14:paraId="1EB0C654" w14:textId="2B1D886F" w:rsidR="00DA7828" w:rsidRPr="00DA7828" w:rsidRDefault="00DA7828" w:rsidP="00DA7828">
      <w:pPr>
        <w:spacing w:line="360" w:lineRule="auto"/>
        <w:rPr>
          <w:rFonts w:ascii="Arial" w:hAnsi="Arial" w:cs="Arial"/>
        </w:rPr>
      </w:pPr>
      <w:r w:rsidRPr="00DA7828">
        <w:rPr>
          <w:rFonts w:ascii="Arial" w:hAnsi="Arial" w:cs="Arial"/>
        </w:rPr>
        <w:t>The results demonstrate that anchorage performance becomes the governing factor when scaling composite rebar tensile testing to larger diameters. As tensile load increases with cross-sectional area, bond strength must be enhanced accordingly and cannot be assumed to scale proportionally with specimen size. This reflects a key limitation within ASTM D7205, which provides general guidance on anchorage but does not define specific requirements for larger diameter bars.</w:t>
      </w:r>
    </w:p>
    <w:p w14:paraId="7EB53F2E" w14:textId="77777777" w:rsidR="00DA7828" w:rsidRPr="00DA7828" w:rsidRDefault="00DA7828" w:rsidP="00DA7828">
      <w:pPr>
        <w:spacing w:line="360" w:lineRule="auto"/>
        <w:rPr>
          <w:rFonts w:ascii="Arial" w:hAnsi="Arial" w:cs="Arial"/>
        </w:rPr>
      </w:pPr>
      <w:r w:rsidRPr="00DA7828">
        <w:rPr>
          <w:rFonts w:ascii="Arial" w:hAnsi="Arial" w:cs="Arial"/>
        </w:rPr>
        <w:t>Subsequent improvements to embedment length and surface preparation resulted in successful tensile failure, supporting findings by Micelli and Aiello (2020), who emphasise the role of mechanical interlock in achieving reliable load transfer. However, validation at this diameter was limited, and further testing would be required to establish repeatability and statistical confidence.</w:t>
      </w:r>
    </w:p>
    <w:p w14:paraId="22248D96" w14:textId="77777777" w:rsidR="00C40238" w:rsidRPr="00C40238" w:rsidRDefault="00C40238" w:rsidP="00C40238">
      <w:pPr>
        <w:spacing w:line="360" w:lineRule="auto"/>
        <w:rPr>
          <w:rFonts w:ascii="Arial" w:hAnsi="Arial" w:cs="Arial"/>
        </w:rPr>
      </w:pPr>
      <w:r w:rsidRPr="00C40238">
        <w:rPr>
          <w:rFonts w:ascii="Arial" w:hAnsi="Arial" w:cs="Arial"/>
        </w:rPr>
        <w:t>From an industrial perspective, this demonstrates that standard test methods may require modification when applied to larger diameter FRP reinforcement, particularly regarding anchorage design and load transfer requirements.</w:t>
      </w:r>
    </w:p>
    <w:p w14:paraId="0EFD8F30" w14:textId="77777777" w:rsidR="008D6759" w:rsidRDefault="008D6759" w:rsidP="001628DD">
      <w:pPr>
        <w:spacing w:line="360" w:lineRule="auto"/>
        <w:rPr>
          <w:rFonts w:ascii="Arial" w:hAnsi="Arial" w:cs="Arial"/>
        </w:rPr>
      </w:pPr>
    </w:p>
    <w:p w14:paraId="5F3BBD50" w14:textId="77777777" w:rsidR="00C40238" w:rsidRDefault="00C40238" w:rsidP="001628DD">
      <w:pPr>
        <w:spacing w:line="360" w:lineRule="auto"/>
        <w:rPr>
          <w:rFonts w:ascii="Arial" w:hAnsi="Arial" w:cs="Arial"/>
        </w:rPr>
      </w:pPr>
    </w:p>
    <w:p w14:paraId="638ACA9E" w14:textId="77777777" w:rsidR="00DA7828" w:rsidRDefault="00DA7828" w:rsidP="001628DD">
      <w:pPr>
        <w:spacing w:line="360" w:lineRule="auto"/>
        <w:rPr>
          <w:rFonts w:ascii="Arial" w:hAnsi="Arial" w:cs="Arial"/>
        </w:rPr>
      </w:pPr>
    </w:p>
    <w:p w14:paraId="3B25FC50" w14:textId="77777777" w:rsidR="00DA7828" w:rsidRDefault="00DA7828" w:rsidP="001628DD">
      <w:pPr>
        <w:spacing w:line="360" w:lineRule="auto"/>
        <w:rPr>
          <w:rFonts w:ascii="Arial" w:hAnsi="Arial" w:cs="Arial"/>
        </w:rPr>
      </w:pPr>
    </w:p>
    <w:p w14:paraId="0EAA9505" w14:textId="0BC940C2" w:rsidR="008D6759" w:rsidRPr="001628DD" w:rsidRDefault="008D6759" w:rsidP="001628DD">
      <w:pPr>
        <w:spacing w:line="360" w:lineRule="auto"/>
        <w:rPr>
          <w:rFonts w:ascii="Arial" w:hAnsi="Arial" w:cs="Arial"/>
        </w:rPr>
      </w:pPr>
      <w:r w:rsidRPr="00A101E2">
        <w:rPr>
          <w:rFonts w:ascii="Arial" w:hAnsi="Arial" w:cs="Arial"/>
        </w:rPr>
        <w:lastRenderedPageBreak/>
        <w:t>Following the anchorage pull-out observed during the initial 32 mm trial, modifications were made to the specimen preparation method to improve bond strength and load transfer capacity. The embedment length was increased from 300 mm to 400 mm, and the internal surfaces of the steel sleeves were grit blasted and degreased using isopropyl alcohol (IPA) to enhance mechanical interlock between the rebar, potting material, and sleeve.</w:t>
      </w:r>
    </w:p>
    <w:p w14:paraId="0343DC90" w14:textId="084CBE73" w:rsidR="00C00EAB" w:rsidRDefault="0094225E" w:rsidP="0094225E">
      <w:pPr>
        <w:spacing w:line="360" w:lineRule="auto"/>
        <w:jc w:val="center"/>
      </w:pPr>
      <w:r w:rsidRPr="0094225E">
        <w:rPr>
          <w:noProof/>
        </w:rPr>
        <w:drawing>
          <wp:inline distT="0" distB="0" distL="0" distR="0" wp14:anchorId="0332EF7D" wp14:editId="383051C0">
            <wp:extent cx="2754086" cy="6166485"/>
            <wp:effectExtent l="0" t="0" r="8255" b="5715"/>
            <wp:docPr id="179708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81920" name=""/>
                    <pic:cNvPicPr/>
                  </pic:nvPicPr>
                  <pic:blipFill rotWithShape="1">
                    <a:blip r:embed="rId42"/>
                    <a:srcRect t="3080" r="12642"/>
                    <a:stretch>
                      <a:fillRect/>
                    </a:stretch>
                  </pic:blipFill>
                  <pic:spPr bwMode="auto">
                    <a:xfrm>
                      <a:off x="0" y="0"/>
                      <a:ext cx="2754592" cy="6167618"/>
                    </a:xfrm>
                    <a:prstGeom prst="rect">
                      <a:avLst/>
                    </a:prstGeom>
                    <a:ln>
                      <a:noFill/>
                    </a:ln>
                    <a:extLst>
                      <a:ext uri="{53640926-AAD7-44D8-BBD7-CCE9431645EC}">
                        <a14:shadowObscured xmlns:a14="http://schemas.microsoft.com/office/drawing/2010/main"/>
                      </a:ext>
                    </a:extLst>
                  </pic:spPr>
                </pic:pic>
              </a:graphicData>
            </a:graphic>
          </wp:inline>
        </w:drawing>
      </w:r>
    </w:p>
    <w:p w14:paraId="091D2DF4" w14:textId="6833CB9C" w:rsidR="0094225E" w:rsidRDefault="00CD05F6" w:rsidP="00CD05F6">
      <w:pPr>
        <w:pStyle w:val="Caption"/>
      </w:pPr>
      <w:bookmarkStart w:id="104" w:name="_Toc228454705"/>
      <w:r>
        <w:t xml:space="preserve">Figure </w:t>
      </w:r>
      <w:r>
        <w:fldChar w:fldCharType="begin"/>
      </w:r>
      <w:r>
        <w:instrText xml:space="preserve"> SEQ Figure \* ARABIC </w:instrText>
      </w:r>
      <w:r>
        <w:fldChar w:fldCharType="separate"/>
      </w:r>
      <w:r w:rsidR="004F35FF">
        <w:rPr>
          <w:noProof/>
        </w:rPr>
        <w:t>34</w:t>
      </w:r>
      <w:r>
        <w:fldChar w:fldCharType="end"/>
      </w:r>
      <w:r>
        <w:t xml:space="preserve">: Picture of the 32mm sample successful test </w:t>
      </w:r>
      <w:r w:rsidR="0094225E">
        <w:t>(</w:t>
      </w:r>
      <w:r w:rsidR="00770300">
        <w:t>R-T</w:t>
      </w:r>
      <w:r w:rsidR="00C7309C">
        <w:t>ech Group</w:t>
      </w:r>
      <w:r w:rsidR="0094225E">
        <w:t>, 2026)</w:t>
      </w:r>
      <w:bookmarkEnd w:id="104"/>
    </w:p>
    <w:p w14:paraId="704F5625" w14:textId="77777777" w:rsidR="00904382" w:rsidRDefault="00904382" w:rsidP="00904382">
      <w:pPr>
        <w:rPr>
          <w:lang w:val="en-NZ"/>
        </w:rPr>
      </w:pPr>
    </w:p>
    <w:p w14:paraId="721EE5DA" w14:textId="29389CB0" w:rsidR="00904382" w:rsidRDefault="00904382" w:rsidP="00904382">
      <w:pPr>
        <w:jc w:val="center"/>
        <w:rPr>
          <w:lang w:val="en-NZ"/>
        </w:rPr>
      </w:pPr>
      <w:r w:rsidRPr="00904382">
        <w:rPr>
          <w:noProof/>
          <w:lang w:val="en-NZ"/>
        </w:rPr>
        <w:lastRenderedPageBreak/>
        <w:drawing>
          <wp:inline distT="0" distB="0" distL="0" distR="0" wp14:anchorId="7BDFE181" wp14:editId="112B3CC6">
            <wp:extent cx="5731510" cy="4824095"/>
            <wp:effectExtent l="0" t="0" r="2540" b="0"/>
            <wp:docPr id="1877905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05882" name=""/>
                    <pic:cNvPicPr/>
                  </pic:nvPicPr>
                  <pic:blipFill>
                    <a:blip r:embed="rId43"/>
                    <a:stretch>
                      <a:fillRect/>
                    </a:stretch>
                  </pic:blipFill>
                  <pic:spPr>
                    <a:xfrm>
                      <a:off x="0" y="0"/>
                      <a:ext cx="5731510" cy="4824095"/>
                    </a:xfrm>
                    <a:prstGeom prst="rect">
                      <a:avLst/>
                    </a:prstGeom>
                  </pic:spPr>
                </pic:pic>
              </a:graphicData>
            </a:graphic>
          </wp:inline>
        </w:drawing>
      </w:r>
    </w:p>
    <w:p w14:paraId="042F1DBB" w14:textId="7A2B3791" w:rsidR="00904382" w:rsidRDefault="00904382" w:rsidP="00904382">
      <w:pPr>
        <w:pStyle w:val="Caption"/>
      </w:pPr>
      <w:bookmarkStart w:id="105" w:name="_Toc228454706"/>
      <w:r>
        <w:t xml:space="preserve">Figure </w:t>
      </w:r>
      <w:r>
        <w:fldChar w:fldCharType="begin"/>
      </w:r>
      <w:r>
        <w:instrText xml:space="preserve"> SEQ Figure \* ARABIC </w:instrText>
      </w:r>
      <w:r>
        <w:fldChar w:fldCharType="separate"/>
      </w:r>
      <w:r w:rsidR="004F35FF">
        <w:rPr>
          <w:noProof/>
        </w:rPr>
        <w:t>35</w:t>
      </w:r>
      <w:r>
        <w:fldChar w:fldCharType="end"/>
      </w:r>
      <w:r>
        <w:t xml:space="preserve">: </w:t>
      </w:r>
      <w:r w:rsidR="00F2426C">
        <w:t>R</w:t>
      </w:r>
      <w:r>
        <w:t>esults and stress/strain curve for the 32mm sample (</w:t>
      </w:r>
      <w:r w:rsidR="00770300">
        <w:t>R-T</w:t>
      </w:r>
      <w:r w:rsidR="00C7309C">
        <w:t>ech Group</w:t>
      </w:r>
      <w:r>
        <w:t>, 2026)</w:t>
      </w:r>
      <w:bookmarkEnd w:id="105"/>
    </w:p>
    <w:p w14:paraId="1CBCABB9" w14:textId="1E944602" w:rsidR="00904382" w:rsidRPr="00904382" w:rsidRDefault="00904382" w:rsidP="00904382">
      <w:pPr>
        <w:pStyle w:val="Caption"/>
      </w:pPr>
    </w:p>
    <w:p w14:paraId="48F7DD96" w14:textId="1ED8B742" w:rsidR="00552EDA" w:rsidRDefault="00552EDA" w:rsidP="00552EDA">
      <w:pPr>
        <w:rPr>
          <w:lang w:val="en-NZ"/>
        </w:rPr>
      </w:pPr>
    </w:p>
    <w:p w14:paraId="42B63FAF" w14:textId="77777777" w:rsidR="00D3170A" w:rsidRDefault="00D3170A" w:rsidP="00552EDA">
      <w:pPr>
        <w:rPr>
          <w:lang w:val="en-NZ"/>
        </w:rPr>
      </w:pPr>
    </w:p>
    <w:p w14:paraId="2307BFA5" w14:textId="77777777" w:rsidR="00D3170A" w:rsidRDefault="00D3170A" w:rsidP="00552EDA">
      <w:pPr>
        <w:rPr>
          <w:lang w:val="en-NZ"/>
        </w:rPr>
      </w:pPr>
    </w:p>
    <w:p w14:paraId="44457924" w14:textId="77777777" w:rsidR="00D3170A" w:rsidRDefault="00D3170A" w:rsidP="00552EDA">
      <w:pPr>
        <w:rPr>
          <w:lang w:val="en-NZ"/>
        </w:rPr>
      </w:pPr>
    </w:p>
    <w:p w14:paraId="51A09325" w14:textId="77777777" w:rsidR="00D3170A" w:rsidRDefault="00D3170A" w:rsidP="00552EDA">
      <w:pPr>
        <w:rPr>
          <w:lang w:val="en-NZ"/>
        </w:rPr>
      </w:pPr>
    </w:p>
    <w:p w14:paraId="7FA05252" w14:textId="77777777" w:rsidR="00D3170A" w:rsidRDefault="00D3170A" w:rsidP="00552EDA">
      <w:pPr>
        <w:rPr>
          <w:lang w:val="en-NZ"/>
        </w:rPr>
      </w:pPr>
    </w:p>
    <w:p w14:paraId="72B153E1" w14:textId="77777777" w:rsidR="00D3170A" w:rsidRDefault="00D3170A" w:rsidP="00552EDA">
      <w:pPr>
        <w:rPr>
          <w:lang w:val="en-NZ"/>
        </w:rPr>
      </w:pPr>
    </w:p>
    <w:p w14:paraId="4FF12892" w14:textId="77777777" w:rsidR="00D3170A" w:rsidRDefault="00D3170A" w:rsidP="00552EDA">
      <w:pPr>
        <w:rPr>
          <w:lang w:val="en-NZ"/>
        </w:rPr>
      </w:pPr>
    </w:p>
    <w:p w14:paraId="43A7B62A" w14:textId="77777777" w:rsidR="00D3170A" w:rsidRDefault="00D3170A" w:rsidP="00552EDA">
      <w:pPr>
        <w:rPr>
          <w:lang w:val="en-NZ"/>
        </w:rPr>
      </w:pPr>
    </w:p>
    <w:p w14:paraId="422CD538" w14:textId="77777777" w:rsidR="005E327D" w:rsidRDefault="005E327D" w:rsidP="00552EDA">
      <w:pPr>
        <w:rPr>
          <w:lang w:val="en-NZ"/>
        </w:rPr>
      </w:pPr>
    </w:p>
    <w:p w14:paraId="0010C478" w14:textId="77777777" w:rsidR="00D3170A" w:rsidRDefault="00D3170A" w:rsidP="00552EDA">
      <w:pPr>
        <w:rPr>
          <w:lang w:val="en-NZ"/>
        </w:rPr>
      </w:pPr>
    </w:p>
    <w:p w14:paraId="63B9071A" w14:textId="77777777" w:rsidR="00A101E2" w:rsidRPr="00A101E2" w:rsidRDefault="00A101E2" w:rsidP="00A101E2">
      <w:pPr>
        <w:spacing w:line="360" w:lineRule="auto"/>
        <w:rPr>
          <w:rFonts w:ascii="Arial" w:hAnsi="Arial" w:cs="Arial"/>
        </w:rPr>
      </w:pPr>
      <w:r w:rsidRPr="00A101E2">
        <w:rPr>
          <w:rFonts w:ascii="Arial" w:hAnsi="Arial" w:cs="Arial"/>
        </w:rPr>
        <w:lastRenderedPageBreak/>
        <w:t xml:space="preserve">The specimen was prepared using the same non-explosive cracking agent (NECA) and tested under uniaxial tensile loading using a calibrated universal testing machine. The modified configuration achieved a maximum load of 569.9 </w:t>
      </w:r>
      <w:proofErr w:type="spellStart"/>
      <w:r w:rsidRPr="00A101E2">
        <w:rPr>
          <w:rFonts w:ascii="Arial" w:hAnsi="Arial" w:cs="Arial"/>
        </w:rPr>
        <w:t>kN</w:t>
      </w:r>
      <w:proofErr w:type="spellEnd"/>
      <w:r w:rsidRPr="00A101E2">
        <w:rPr>
          <w:rFonts w:ascii="Arial" w:hAnsi="Arial" w:cs="Arial"/>
        </w:rPr>
        <w:t xml:space="preserve">, corresponding to an ultimate tensile stress of 709 MPa, with a Young’s modulus of approximately 38.0 </w:t>
      </w:r>
      <w:proofErr w:type="spellStart"/>
      <w:r w:rsidRPr="00A101E2">
        <w:rPr>
          <w:rFonts w:ascii="Arial" w:hAnsi="Arial" w:cs="Arial"/>
        </w:rPr>
        <w:t>GPa</w:t>
      </w:r>
      <w:proofErr w:type="spellEnd"/>
      <w:r w:rsidRPr="00A101E2">
        <w:rPr>
          <w:rFonts w:ascii="Arial" w:hAnsi="Arial" w:cs="Arial"/>
        </w:rPr>
        <w:t xml:space="preserve"> and an ultimate strain of 0.0187 (1.87%).</w:t>
      </w:r>
    </w:p>
    <w:p w14:paraId="4C525633" w14:textId="7F94B658" w:rsidR="00A101E2" w:rsidRPr="00A101E2" w:rsidRDefault="00A101E2" w:rsidP="00A101E2">
      <w:pPr>
        <w:spacing w:line="360" w:lineRule="auto"/>
        <w:rPr>
          <w:rFonts w:ascii="Arial" w:hAnsi="Arial" w:cs="Arial"/>
        </w:rPr>
      </w:pPr>
      <w:r w:rsidRPr="00A101E2">
        <w:rPr>
          <w:rFonts w:ascii="Arial" w:hAnsi="Arial" w:cs="Arial"/>
        </w:rPr>
        <w:t>The stress</w:t>
      </w:r>
      <w:r>
        <w:rPr>
          <w:rFonts w:ascii="Arial" w:hAnsi="Arial" w:cs="Arial"/>
        </w:rPr>
        <w:t>-</w:t>
      </w:r>
      <w:r w:rsidRPr="00A101E2">
        <w:rPr>
          <w:rFonts w:ascii="Arial" w:hAnsi="Arial" w:cs="Arial"/>
        </w:rPr>
        <w:t>strain response exhibited a predominantly linear elastic behaviour up to peak load, consistent with the expected behaviour of fibre reinforced polymer (FRP) materials. Compared to the initial trial, the specimen achieved a significantly higher load, demonstrating improved anchorage performance and confirming that the implemented modifications were effective in increasing bond strength.</w:t>
      </w:r>
    </w:p>
    <w:p w14:paraId="0DC1BB19" w14:textId="77777777" w:rsidR="00A101E2" w:rsidRPr="00A101E2" w:rsidRDefault="00A101E2" w:rsidP="00A101E2">
      <w:pPr>
        <w:spacing w:line="360" w:lineRule="auto"/>
        <w:rPr>
          <w:rFonts w:ascii="Arial" w:hAnsi="Arial" w:cs="Arial"/>
        </w:rPr>
      </w:pPr>
      <w:r w:rsidRPr="00A101E2">
        <w:rPr>
          <w:rFonts w:ascii="Arial" w:hAnsi="Arial" w:cs="Arial"/>
        </w:rPr>
        <w:t xml:space="preserve">Importantly, the modified configuration successfully prevented premature pull-out, allowing the specimen to sustain significantly higher loads and enabling effective load transfer into the rebar. This represents a clear improvement over the initial test, where insufficient bond strength resulted in anchorage failure prior to reaching the tensile capacity of the material. The increase in load from 503.9 </w:t>
      </w:r>
      <w:proofErr w:type="spellStart"/>
      <w:r w:rsidRPr="00A101E2">
        <w:rPr>
          <w:rFonts w:ascii="Arial" w:hAnsi="Arial" w:cs="Arial"/>
        </w:rPr>
        <w:t>kN</w:t>
      </w:r>
      <w:proofErr w:type="spellEnd"/>
      <w:r w:rsidRPr="00A101E2">
        <w:rPr>
          <w:rFonts w:ascii="Arial" w:hAnsi="Arial" w:cs="Arial"/>
        </w:rPr>
        <w:t xml:space="preserve"> to 569.9 </w:t>
      </w:r>
      <w:proofErr w:type="spellStart"/>
      <w:r w:rsidRPr="00A101E2">
        <w:rPr>
          <w:rFonts w:ascii="Arial" w:hAnsi="Arial" w:cs="Arial"/>
        </w:rPr>
        <w:t>kN</w:t>
      </w:r>
      <w:proofErr w:type="spellEnd"/>
      <w:r w:rsidRPr="00A101E2">
        <w:rPr>
          <w:rFonts w:ascii="Arial" w:hAnsi="Arial" w:cs="Arial"/>
        </w:rPr>
        <w:t xml:space="preserve"> further supports the effectiveness of increased embedment length and improved surface preparation.</w:t>
      </w:r>
    </w:p>
    <w:p w14:paraId="5C335604" w14:textId="77777777" w:rsidR="00A101E2" w:rsidRDefault="00A101E2" w:rsidP="00A101E2">
      <w:pPr>
        <w:spacing w:line="360" w:lineRule="auto"/>
        <w:rPr>
          <w:rFonts w:ascii="Arial" w:hAnsi="Arial" w:cs="Arial"/>
        </w:rPr>
      </w:pPr>
      <w:r w:rsidRPr="00A101E2">
        <w:rPr>
          <w:rFonts w:ascii="Arial" w:hAnsi="Arial" w:cs="Arial"/>
        </w:rPr>
        <w:t>Visual inspection of the failed specimen revealed fibre splitting and longitudinal damage, with some localised effects observed near the transition between the free length and the potted region. However, this did not prevent the specimen from reaching its maximum load capacity. Such behaviour is consistent with stress concentrations that can occur at the anchorage interface in large diameter FRP bar testing and does not invalidate the results.</w:t>
      </w:r>
    </w:p>
    <w:p w14:paraId="42ED81AA" w14:textId="77777777" w:rsidR="009871AF" w:rsidRDefault="009871AF" w:rsidP="009871AF">
      <w:pPr>
        <w:spacing w:line="360" w:lineRule="auto"/>
        <w:rPr>
          <w:rFonts w:ascii="Arial" w:hAnsi="Arial" w:cs="Arial"/>
        </w:rPr>
      </w:pPr>
      <w:r w:rsidRPr="009871AF">
        <w:rPr>
          <w:rFonts w:ascii="Arial" w:hAnsi="Arial" w:cs="Arial"/>
        </w:rPr>
        <w:t>Based on the results of this work, the recommended testing procedure is to use steel sleeve anchorages filled with NECA, combined with increased embedment length and internal surface preparation of the sleeves. The steel sleeves should be grit blasted internally and cleaned before potting to improve mechanical interlock, while the FRP rebar should be centrally aligned within the sleeve to ensure axial load transfer. For larger diameter bars, a 400 mm embedment length is recommended, as the shorter embedment used in the initial trial resulted in premature pull-out before full tensile capacity was reached.</w:t>
      </w:r>
    </w:p>
    <w:p w14:paraId="323AF984" w14:textId="77777777" w:rsidR="009871AF" w:rsidRDefault="009871AF" w:rsidP="009871AF">
      <w:pPr>
        <w:spacing w:line="360" w:lineRule="auto"/>
        <w:rPr>
          <w:rFonts w:ascii="Arial" w:hAnsi="Arial" w:cs="Arial"/>
        </w:rPr>
      </w:pPr>
    </w:p>
    <w:p w14:paraId="0FA0D4D3" w14:textId="77777777" w:rsidR="009871AF" w:rsidRDefault="009871AF" w:rsidP="009871AF">
      <w:pPr>
        <w:spacing w:line="360" w:lineRule="auto"/>
        <w:rPr>
          <w:rFonts w:ascii="Arial" w:hAnsi="Arial" w:cs="Arial"/>
        </w:rPr>
      </w:pPr>
    </w:p>
    <w:p w14:paraId="3F103FE8" w14:textId="77777777" w:rsidR="009871AF" w:rsidRDefault="009871AF" w:rsidP="009871AF">
      <w:pPr>
        <w:spacing w:line="360" w:lineRule="auto"/>
        <w:rPr>
          <w:rFonts w:ascii="Arial" w:hAnsi="Arial" w:cs="Arial"/>
        </w:rPr>
      </w:pPr>
    </w:p>
    <w:p w14:paraId="0FCE772C" w14:textId="77777777" w:rsidR="009871AF" w:rsidRPr="009871AF" w:rsidRDefault="009871AF" w:rsidP="009871AF">
      <w:pPr>
        <w:spacing w:line="360" w:lineRule="auto"/>
        <w:rPr>
          <w:rFonts w:ascii="Arial" w:hAnsi="Arial" w:cs="Arial"/>
        </w:rPr>
      </w:pPr>
    </w:p>
    <w:p w14:paraId="0D3BBF79" w14:textId="77777777" w:rsidR="009871AF" w:rsidRPr="009871AF" w:rsidRDefault="009871AF" w:rsidP="009871AF">
      <w:pPr>
        <w:spacing w:line="360" w:lineRule="auto"/>
        <w:rPr>
          <w:rFonts w:ascii="Arial" w:hAnsi="Arial" w:cs="Arial"/>
        </w:rPr>
      </w:pPr>
      <w:r w:rsidRPr="009871AF">
        <w:rPr>
          <w:rFonts w:ascii="Arial" w:hAnsi="Arial" w:cs="Arial"/>
        </w:rPr>
        <w:lastRenderedPageBreak/>
        <w:t xml:space="preserve">The potted specimens should be cured under controlled conditions, with water used during the initial NECA reaction to control heat generation. Once fully cured, specimens should be tested under controlled uniaxial tensile loading using the 1500 </w:t>
      </w:r>
      <w:proofErr w:type="spellStart"/>
      <w:r w:rsidRPr="009871AF">
        <w:rPr>
          <w:rFonts w:ascii="Arial" w:hAnsi="Arial" w:cs="Arial"/>
        </w:rPr>
        <w:t>kN</w:t>
      </w:r>
      <w:proofErr w:type="spellEnd"/>
      <w:r w:rsidRPr="009871AF">
        <w:rPr>
          <w:rFonts w:ascii="Arial" w:hAnsi="Arial" w:cs="Arial"/>
        </w:rPr>
        <w:t xml:space="preserve"> universal testing machine, with strain measured within the free gauge length and failure mode recorded. The results of the modified 32 mm trial demonstrated that this procedure prevented anchorage failure and achieved a maximum load of 569.9 </w:t>
      </w:r>
      <w:proofErr w:type="spellStart"/>
      <w:r w:rsidRPr="009871AF">
        <w:rPr>
          <w:rFonts w:ascii="Arial" w:hAnsi="Arial" w:cs="Arial"/>
        </w:rPr>
        <w:t>kN</w:t>
      </w:r>
      <w:proofErr w:type="spellEnd"/>
      <w:r w:rsidRPr="009871AF">
        <w:rPr>
          <w:rFonts w:ascii="Arial" w:hAnsi="Arial" w:cs="Arial"/>
        </w:rPr>
        <w:t>, confirming that the method is suitable for generating valid tensile data across the intended composite rebar diameter range. The full specimen preparation and testing methodology developed during this project is outlined within the Standard Operating Procedure (SOP) included in the appendices.</w:t>
      </w:r>
    </w:p>
    <w:p w14:paraId="482D4924" w14:textId="77777777" w:rsidR="009871AF" w:rsidRPr="009871AF" w:rsidRDefault="009871AF" w:rsidP="009871AF">
      <w:pPr>
        <w:spacing w:line="360" w:lineRule="auto"/>
        <w:rPr>
          <w:rFonts w:ascii="Arial" w:hAnsi="Arial" w:cs="Arial"/>
        </w:rPr>
      </w:pPr>
      <w:r w:rsidRPr="009871AF">
        <w:rPr>
          <w:rFonts w:ascii="Arial" w:hAnsi="Arial" w:cs="Arial"/>
        </w:rPr>
        <w:t>Overall, the test confirms that the developed methodology can produce valid tensile results at the upper bound of the intended testing range. The results demonstrate that increased embedment length and improved internal surface preparation are critical for achieving sufficient bond strength in large diameter composite rebar specimens. While further optimisation may improve failure consistency, the methodology has been shown to be effective and suitable for the intended application.</w:t>
      </w:r>
    </w:p>
    <w:p w14:paraId="44A5335E" w14:textId="77777777" w:rsidR="008D6759" w:rsidRDefault="008D6759" w:rsidP="00A101E2">
      <w:pPr>
        <w:spacing w:line="360" w:lineRule="auto"/>
        <w:rPr>
          <w:rFonts w:ascii="Arial" w:hAnsi="Arial" w:cs="Arial"/>
        </w:rPr>
      </w:pPr>
    </w:p>
    <w:p w14:paraId="5F6F5B73" w14:textId="77777777" w:rsidR="008D6759" w:rsidRPr="00A101E2" w:rsidRDefault="008D6759" w:rsidP="00A101E2">
      <w:pPr>
        <w:spacing w:line="360" w:lineRule="auto"/>
        <w:rPr>
          <w:rFonts w:ascii="Arial" w:hAnsi="Arial" w:cs="Arial"/>
        </w:rPr>
      </w:pPr>
    </w:p>
    <w:p w14:paraId="6A819AD1" w14:textId="77777777" w:rsidR="0094225E" w:rsidRDefault="0094225E" w:rsidP="00020360">
      <w:pPr>
        <w:spacing w:line="360" w:lineRule="auto"/>
      </w:pPr>
    </w:p>
    <w:p w14:paraId="211293AD" w14:textId="77777777" w:rsidR="009871AF" w:rsidRDefault="009871AF" w:rsidP="00020360">
      <w:pPr>
        <w:spacing w:line="360" w:lineRule="auto"/>
      </w:pPr>
    </w:p>
    <w:p w14:paraId="0F70C7A8" w14:textId="77777777" w:rsidR="009871AF" w:rsidRDefault="009871AF" w:rsidP="00020360">
      <w:pPr>
        <w:spacing w:line="360" w:lineRule="auto"/>
      </w:pPr>
    </w:p>
    <w:p w14:paraId="70D3C054" w14:textId="77777777" w:rsidR="009871AF" w:rsidRDefault="009871AF" w:rsidP="00020360">
      <w:pPr>
        <w:spacing w:line="360" w:lineRule="auto"/>
      </w:pPr>
    </w:p>
    <w:p w14:paraId="6A80252D" w14:textId="77777777" w:rsidR="009871AF" w:rsidRDefault="009871AF" w:rsidP="00020360">
      <w:pPr>
        <w:spacing w:line="360" w:lineRule="auto"/>
      </w:pPr>
    </w:p>
    <w:p w14:paraId="3084D308" w14:textId="77777777" w:rsidR="009871AF" w:rsidRDefault="009871AF" w:rsidP="00020360">
      <w:pPr>
        <w:spacing w:line="360" w:lineRule="auto"/>
      </w:pPr>
    </w:p>
    <w:p w14:paraId="171CFA97" w14:textId="77777777" w:rsidR="009871AF" w:rsidRDefault="009871AF" w:rsidP="00020360">
      <w:pPr>
        <w:spacing w:line="360" w:lineRule="auto"/>
      </w:pPr>
    </w:p>
    <w:p w14:paraId="49963010" w14:textId="77777777" w:rsidR="009871AF" w:rsidRDefault="009871AF" w:rsidP="00020360">
      <w:pPr>
        <w:spacing w:line="360" w:lineRule="auto"/>
      </w:pPr>
    </w:p>
    <w:p w14:paraId="1683BC24" w14:textId="77777777" w:rsidR="008C3DD7" w:rsidRPr="00C00EAB" w:rsidRDefault="008C3DD7" w:rsidP="00020360">
      <w:pPr>
        <w:spacing w:line="360" w:lineRule="auto"/>
      </w:pPr>
    </w:p>
    <w:p w14:paraId="1559F842" w14:textId="54F23B8C" w:rsidR="00C3127A" w:rsidRDefault="00C3127A" w:rsidP="00020360">
      <w:pPr>
        <w:pStyle w:val="Heading1"/>
        <w:spacing w:line="360" w:lineRule="auto"/>
      </w:pPr>
      <w:bookmarkStart w:id="106" w:name="_Toc231152201"/>
      <w:r>
        <w:lastRenderedPageBreak/>
        <w:t>Conclusion</w:t>
      </w:r>
      <w:bookmarkEnd w:id="106"/>
      <w:r>
        <w:t xml:space="preserve"> </w:t>
      </w:r>
    </w:p>
    <w:p w14:paraId="2ED5C3D1" w14:textId="77777777" w:rsidR="00552EDA" w:rsidRPr="00552EDA" w:rsidRDefault="00552EDA" w:rsidP="00552EDA">
      <w:pPr>
        <w:pStyle w:val="NormalWeb"/>
        <w:spacing w:line="360" w:lineRule="auto"/>
        <w:rPr>
          <w:rFonts w:ascii="Arial" w:hAnsi="Arial" w:cs="Arial"/>
          <w:sz w:val="22"/>
          <w:szCs w:val="22"/>
        </w:rPr>
      </w:pPr>
      <w:r w:rsidRPr="00552EDA">
        <w:rPr>
          <w:rFonts w:ascii="Arial" w:hAnsi="Arial" w:cs="Arial"/>
          <w:sz w:val="22"/>
          <w:szCs w:val="22"/>
        </w:rPr>
        <w:t>This project has successfully addressed the challenge of establishing a practical tensile testing capability for composite rebar within an industrial laboratory environment. The work focused on translating existing standard guidance into a functional and repeatable methodology that could be implemented using available equipment and resources.</w:t>
      </w:r>
    </w:p>
    <w:p w14:paraId="59C60516" w14:textId="77777777" w:rsidR="00552EDA" w:rsidRPr="00552EDA" w:rsidRDefault="00552EDA" w:rsidP="00552EDA">
      <w:pPr>
        <w:pStyle w:val="NormalWeb"/>
        <w:spacing w:line="360" w:lineRule="auto"/>
        <w:rPr>
          <w:rFonts w:ascii="Arial" w:hAnsi="Arial" w:cs="Arial"/>
          <w:sz w:val="22"/>
          <w:szCs w:val="22"/>
        </w:rPr>
      </w:pPr>
      <w:r w:rsidRPr="00552EDA">
        <w:rPr>
          <w:rFonts w:ascii="Arial" w:hAnsi="Arial" w:cs="Arial"/>
          <w:sz w:val="22"/>
          <w:szCs w:val="22"/>
        </w:rPr>
        <w:t>A key outcome is the demonstration that valid tensile testing of composite rebar is achievable through appropriate control of specimen preparation, anchorage design, and test configuration. The results highlight that the primary challenge in composite rebar testing lies not in the absence of standards, but in their effective interpretation and application. By developing a consistent and controlled approach, supported by formalised procedures, the project has reduced variability and improved confidence in the reliability of test results.</w:t>
      </w:r>
    </w:p>
    <w:p w14:paraId="1CBE06DE" w14:textId="3BC9AF3A" w:rsidR="00552EDA" w:rsidRPr="00552EDA" w:rsidRDefault="00552EDA" w:rsidP="00552EDA">
      <w:pPr>
        <w:pStyle w:val="NormalWeb"/>
        <w:spacing w:line="360" w:lineRule="auto"/>
        <w:rPr>
          <w:rFonts w:ascii="Arial" w:hAnsi="Arial" w:cs="Arial"/>
          <w:sz w:val="22"/>
          <w:szCs w:val="22"/>
        </w:rPr>
      </w:pPr>
      <w:r w:rsidRPr="00552EDA">
        <w:rPr>
          <w:rFonts w:ascii="Arial" w:hAnsi="Arial" w:cs="Arial"/>
          <w:sz w:val="22"/>
          <w:szCs w:val="22"/>
        </w:rPr>
        <w:t xml:space="preserve">The project has also delivered clear industrial value. The establishment of a UKAS-accredited testing capability under a flexible scope enables </w:t>
      </w:r>
      <w:r w:rsidR="00770300">
        <w:rPr>
          <w:rFonts w:ascii="Arial" w:hAnsi="Arial" w:cs="Arial"/>
          <w:sz w:val="22"/>
          <w:szCs w:val="22"/>
        </w:rPr>
        <w:t>R-Tech Group</w:t>
      </w:r>
      <w:r w:rsidRPr="00552EDA">
        <w:rPr>
          <w:rFonts w:ascii="Arial" w:hAnsi="Arial" w:cs="Arial"/>
          <w:sz w:val="22"/>
          <w:szCs w:val="22"/>
        </w:rPr>
        <w:t xml:space="preserve"> to offer composite rebar tensile testing as part of its service portfolio. This strengthens the company’s position within a growing sector and improves utilisation of existing testing infrastructure.</w:t>
      </w:r>
    </w:p>
    <w:p w14:paraId="411A3F60" w14:textId="77777777" w:rsidR="00552EDA" w:rsidRPr="00552EDA" w:rsidRDefault="00552EDA" w:rsidP="00552EDA">
      <w:pPr>
        <w:pStyle w:val="NormalWeb"/>
        <w:spacing w:line="360" w:lineRule="auto"/>
        <w:rPr>
          <w:rFonts w:ascii="Arial" w:hAnsi="Arial" w:cs="Arial"/>
          <w:sz w:val="22"/>
          <w:szCs w:val="22"/>
        </w:rPr>
      </w:pPr>
      <w:r w:rsidRPr="00552EDA">
        <w:rPr>
          <w:rFonts w:ascii="Arial" w:hAnsi="Arial" w:cs="Arial"/>
          <w:sz w:val="22"/>
          <w:szCs w:val="22"/>
        </w:rPr>
        <w:t>From an academic perspective, the project demonstrates the application of materials science principles to a complex, real-world problem. It highlights the limitations of directly applying standardised methods to advanced materials and reinforces the importance of experimental validation and engineering judgement in method development.</w:t>
      </w:r>
    </w:p>
    <w:p w14:paraId="32EE6049" w14:textId="0BECD241" w:rsidR="00552EDA" w:rsidRDefault="006A1506" w:rsidP="00552EDA">
      <w:pPr>
        <w:pStyle w:val="NormalWeb"/>
        <w:spacing w:line="360" w:lineRule="auto"/>
        <w:rPr>
          <w:rFonts w:ascii="Arial" w:hAnsi="Arial" w:cs="Arial"/>
          <w:sz w:val="22"/>
          <w:szCs w:val="22"/>
        </w:rPr>
      </w:pPr>
      <w:r w:rsidRPr="006A1506">
        <w:rPr>
          <w:rFonts w:ascii="Arial" w:hAnsi="Arial" w:cs="Arial"/>
          <w:sz w:val="22"/>
          <w:szCs w:val="22"/>
        </w:rPr>
        <w:t xml:space="preserve">The project successfully achieved its primary aim of establishing a validated and operational composite rebar tensile testing capability at </w:t>
      </w:r>
      <w:r w:rsidR="00770300">
        <w:rPr>
          <w:rFonts w:ascii="Arial" w:hAnsi="Arial" w:cs="Arial"/>
          <w:sz w:val="22"/>
          <w:szCs w:val="22"/>
        </w:rPr>
        <w:t>R-Tech Group</w:t>
      </w:r>
      <w:r w:rsidR="00D36F8D" w:rsidRPr="00D36F8D">
        <w:rPr>
          <w:rFonts w:ascii="Arial" w:hAnsi="Arial" w:cs="Arial"/>
          <w:sz w:val="22"/>
          <w:szCs w:val="22"/>
        </w:rPr>
        <w:t>, demonstrated through repeatable tensile failure across multiple specimen sizes and the development of a standardised, transferable testing procedure.</w:t>
      </w:r>
    </w:p>
    <w:p w14:paraId="15BE71D8" w14:textId="77777777" w:rsidR="00552EDA" w:rsidRDefault="00552EDA" w:rsidP="00552EDA">
      <w:pPr>
        <w:pStyle w:val="NormalWeb"/>
        <w:spacing w:line="360" w:lineRule="auto"/>
        <w:rPr>
          <w:rFonts w:ascii="Arial" w:hAnsi="Arial" w:cs="Arial"/>
          <w:sz w:val="22"/>
          <w:szCs w:val="22"/>
        </w:rPr>
      </w:pPr>
    </w:p>
    <w:p w14:paraId="29BE90E9" w14:textId="77777777" w:rsidR="00552EDA" w:rsidRPr="00552EDA" w:rsidRDefault="00552EDA" w:rsidP="00552EDA">
      <w:pPr>
        <w:pStyle w:val="NormalWeb"/>
        <w:spacing w:line="360" w:lineRule="auto"/>
        <w:rPr>
          <w:rFonts w:ascii="Arial" w:hAnsi="Arial" w:cs="Arial"/>
          <w:sz w:val="22"/>
          <w:szCs w:val="22"/>
        </w:rPr>
      </w:pPr>
    </w:p>
    <w:p w14:paraId="609EDA56" w14:textId="77777777" w:rsidR="002F5799" w:rsidRPr="002F5799" w:rsidRDefault="002F5799" w:rsidP="002F5799"/>
    <w:p w14:paraId="2F1E438F" w14:textId="1D240C7A" w:rsidR="002F5799" w:rsidRDefault="002F5799" w:rsidP="002F5799">
      <w:pPr>
        <w:pStyle w:val="Heading1"/>
        <w:spacing w:line="360" w:lineRule="auto"/>
      </w:pPr>
      <w:bookmarkStart w:id="107" w:name="_Toc231152202"/>
      <w:r>
        <w:lastRenderedPageBreak/>
        <w:t>Recommendations</w:t>
      </w:r>
      <w:bookmarkEnd w:id="107"/>
    </w:p>
    <w:p w14:paraId="1FCB011F"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Although a UKAS-accredited tensile testing capability has been successfully established for GFRP composite rebar, further work is required to extend the operational range and improve process efficiency.</w:t>
      </w:r>
    </w:p>
    <w:p w14:paraId="49F6D116" w14:textId="63165592"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 xml:space="preserve">The primary area for development is </w:t>
      </w:r>
      <w:proofErr w:type="gramStart"/>
      <w:r w:rsidRPr="003A29A3">
        <w:rPr>
          <w:rFonts w:ascii="Arial" w:hAnsi="Arial" w:cs="Arial"/>
          <w:sz w:val="22"/>
          <w:szCs w:val="22"/>
        </w:rPr>
        <w:t>loa</w:t>
      </w:r>
      <w:r>
        <w:rPr>
          <w:rFonts w:ascii="Arial" w:hAnsi="Arial" w:cs="Arial"/>
          <w:sz w:val="22"/>
          <w:szCs w:val="22"/>
        </w:rPr>
        <w:t>d</w:t>
      </w:r>
      <w:proofErr w:type="gramEnd"/>
      <w:r>
        <w:rPr>
          <w:rFonts w:ascii="Arial" w:hAnsi="Arial" w:cs="Arial"/>
          <w:sz w:val="22"/>
          <w:szCs w:val="22"/>
        </w:rPr>
        <w:t xml:space="preserve"> </w:t>
      </w:r>
      <w:r w:rsidRPr="003A29A3">
        <w:rPr>
          <w:rFonts w:ascii="Arial" w:hAnsi="Arial" w:cs="Arial"/>
          <w:sz w:val="22"/>
          <w:szCs w:val="22"/>
        </w:rPr>
        <w:t xml:space="preserve">capacity. The current testing setup has been validated up to approximately 600 </w:t>
      </w:r>
      <w:proofErr w:type="spellStart"/>
      <w:r w:rsidRPr="003A29A3">
        <w:rPr>
          <w:rFonts w:ascii="Arial" w:hAnsi="Arial" w:cs="Arial"/>
          <w:sz w:val="22"/>
          <w:szCs w:val="22"/>
        </w:rPr>
        <w:t>kN</w:t>
      </w:r>
      <w:proofErr w:type="spellEnd"/>
      <w:r w:rsidRPr="003A29A3">
        <w:rPr>
          <w:rFonts w:ascii="Arial" w:hAnsi="Arial" w:cs="Arial"/>
          <w:sz w:val="22"/>
          <w:szCs w:val="22"/>
        </w:rPr>
        <w:t>; however, higher-strength materials such as CFRP are expected to exceed this range. Future work should therefore focus on assessing higher-capacity testing systems and confirming that the developed methodology remains effective under increased loading conditions.</w:t>
      </w:r>
    </w:p>
    <w:p w14:paraId="1CC01621"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The tensile tests conducted in this study followed the loading rate specified within ASTM D7205 to ensure consistency with recognised standards. However, FRP materials can exhibit sensitivity to strain rate, with potential variations in measured strength, stiffness, and failure behaviour under different loading conditions. As this project focused on establishing a reliable and standard-compliant testing method, strain rate effects were not investigated in detail. Future work could therefore assess the influence of varying loading rates to confirm that the selected test parameters remain appropriate across different material types and test conditions.</w:t>
      </w:r>
    </w:p>
    <w:p w14:paraId="101DC15D"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Additional validation across a wider range of bar diameters, manufacturers, and material types would further strengthen confidence in the robustness and applicability of the method. Variations in fibre type, resin system, and surface profile may influence performance, and expanded testing would support more comprehensive capability coverage.</w:t>
      </w:r>
    </w:p>
    <w:p w14:paraId="608FCA4D" w14:textId="79BC627C" w:rsid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Future work should also include a more detailed assessment of experimental error and repeatability. Due to the limited number of repeat tests conducted within this study, statistical analysis of variability was not fully developed. Where multiple specimens are tested under identical conditions, error bars should be included on stress</w:t>
      </w:r>
      <w:r w:rsidR="009871AF">
        <w:rPr>
          <w:rFonts w:ascii="Arial" w:hAnsi="Arial" w:cs="Arial"/>
          <w:sz w:val="22"/>
          <w:szCs w:val="22"/>
        </w:rPr>
        <w:t>-</w:t>
      </w:r>
      <w:r w:rsidRPr="003A29A3">
        <w:rPr>
          <w:rFonts w:ascii="Arial" w:hAnsi="Arial" w:cs="Arial"/>
          <w:sz w:val="22"/>
          <w:szCs w:val="22"/>
        </w:rPr>
        <w:t>strain curves to represent data scatter, for example using standard deviation or confidence intervals. Key sources of uncertainty include load measurement, diameter measurement, extensometer accuracy, specimen alignment, and variability introduced during the potting process. Incorporating this analysis would provide a stronger statistical basis for assessing method reliability.</w:t>
      </w:r>
    </w:p>
    <w:p w14:paraId="0FCE6EE6" w14:textId="77777777" w:rsidR="003A29A3" w:rsidRPr="003A29A3" w:rsidRDefault="003A29A3" w:rsidP="003A29A3">
      <w:pPr>
        <w:pStyle w:val="NormalWeb"/>
        <w:spacing w:line="360" w:lineRule="auto"/>
        <w:rPr>
          <w:rFonts w:ascii="Arial" w:hAnsi="Arial" w:cs="Arial"/>
          <w:sz w:val="22"/>
          <w:szCs w:val="22"/>
        </w:rPr>
      </w:pPr>
    </w:p>
    <w:p w14:paraId="0750CAB0"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lastRenderedPageBreak/>
        <w:t>There is also significant opportunity to improve the efficiency of specimen preparation. The moulding and potting process could be streamlined through the introduction of dedicated preparation stations with pre-defined setups for each bar size. Standardising parameters such as mould geometry, water levels, and mixing ratios would reduce variability between samples and minimise operator dependency, whilst also reducing preparation time.</w:t>
      </w:r>
    </w:p>
    <w:p w14:paraId="417C65D4"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Further improvements could include the use of pre-measured or automated mixing systems, as well as alignment fixtures to ensure consistent positioning during curing. Investigation into alternative potting materials with faster curing times may also improve throughput.</w:t>
      </w:r>
    </w:p>
    <w:p w14:paraId="5C5B5014"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In addition, further work is recommended to optimise the anchorage system, particularly for larger diameter specimens. As bar diameter and required test loads increase, the demand on the bonded end regions becomes significantly greater, leading to localised stress concentrations near the sleeve termination. While the current methodology successfully prevents premature pull-out and achieves representative tensile results, further refinement of sleeve geometry, embedment length, and load transfer characteristics may improve consistency of failure location within the free length of the specimen. This would enhance alignment with standard testing principles and further increase confidence in the validity and repeatability of results at higher load levels.</w:t>
      </w:r>
    </w:p>
    <w:p w14:paraId="361BF5D8" w14:textId="77777777" w:rsidR="003A29A3" w:rsidRPr="003A29A3" w:rsidRDefault="003A29A3" w:rsidP="003A29A3">
      <w:pPr>
        <w:pStyle w:val="NormalWeb"/>
        <w:spacing w:line="360" w:lineRule="auto"/>
        <w:rPr>
          <w:rFonts w:ascii="Arial" w:hAnsi="Arial" w:cs="Arial"/>
          <w:sz w:val="22"/>
          <w:szCs w:val="22"/>
        </w:rPr>
      </w:pPr>
      <w:r w:rsidRPr="003A29A3">
        <w:rPr>
          <w:rFonts w:ascii="Arial" w:hAnsi="Arial" w:cs="Arial"/>
          <w:sz w:val="22"/>
          <w:szCs w:val="22"/>
        </w:rPr>
        <w:t>Overall, future work should focus on expanding the capability beyond its current load limitations, improving uncertainty quantification, and refining the preparation process to support efficient, repeatable testing within a commercial environment.</w:t>
      </w:r>
    </w:p>
    <w:p w14:paraId="57F2A8A6" w14:textId="77777777" w:rsidR="00B24306" w:rsidRDefault="00B24306" w:rsidP="00552EDA">
      <w:pPr>
        <w:pStyle w:val="NormalWeb"/>
        <w:spacing w:line="360" w:lineRule="auto"/>
        <w:rPr>
          <w:rFonts w:ascii="Arial" w:hAnsi="Arial" w:cs="Arial"/>
          <w:sz w:val="22"/>
          <w:szCs w:val="22"/>
        </w:rPr>
      </w:pPr>
    </w:p>
    <w:p w14:paraId="216323E7" w14:textId="77777777" w:rsidR="00B24306" w:rsidRDefault="00B24306" w:rsidP="00552EDA">
      <w:pPr>
        <w:pStyle w:val="NormalWeb"/>
        <w:spacing w:line="360" w:lineRule="auto"/>
        <w:rPr>
          <w:rFonts w:ascii="Arial" w:hAnsi="Arial" w:cs="Arial"/>
          <w:sz w:val="22"/>
          <w:szCs w:val="22"/>
        </w:rPr>
      </w:pPr>
    </w:p>
    <w:p w14:paraId="0894FE9F" w14:textId="77777777" w:rsidR="00B24306" w:rsidRDefault="00B24306" w:rsidP="00552EDA">
      <w:pPr>
        <w:pStyle w:val="NormalWeb"/>
        <w:spacing w:line="360" w:lineRule="auto"/>
        <w:rPr>
          <w:rFonts w:ascii="Arial" w:hAnsi="Arial" w:cs="Arial"/>
          <w:sz w:val="22"/>
          <w:szCs w:val="22"/>
        </w:rPr>
      </w:pPr>
    </w:p>
    <w:p w14:paraId="23845C36" w14:textId="77777777" w:rsidR="00B24306" w:rsidRDefault="00B24306" w:rsidP="00552EDA">
      <w:pPr>
        <w:pStyle w:val="NormalWeb"/>
        <w:spacing w:line="360" w:lineRule="auto"/>
        <w:rPr>
          <w:rFonts w:ascii="Arial" w:hAnsi="Arial" w:cs="Arial"/>
          <w:sz w:val="22"/>
          <w:szCs w:val="22"/>
        </w:rPr>
      </w:pPr>
    </w:p>
    <w:p w14:paraId="499502FD" w14:textId="77777777" w:rsidR="00B24306" w:rsidRDefault="00B24306" w:rsidP="00552EDA">
      <w:pPr>
        <w:pStyle w:val="NormalWeb"/>
        <w:spacing w:line="360" w:lineRule="auto"/>
        <w:rPr>
          <w:rFonts w:ascii="Arial" w:hAnsi="Arial" w:cs="Arial"/>
          <w:sz w:val="22"/>
          <w:szCs w:val="22"/>
        </w:rPr>
      </w:pPr>
    </w:p>
    <w:p w14:paraId="4E666501" w14:textId="77777777" w:rsidR="00B24306" w:rsidRDefault="00B24306" w:rsidP="00552EDA">
      <w:pPr>
        <w:pStyle w:val="NormalWeb"/>
        <w:spacing w:line="360" w:lineRule="auto"/>
        <w:rPr>
          <w:rFonts w:ascii="Arial" w:hAnsi="Arial" w:cs="Arial"/>
          <w:sz w:val="22"/>
          <w:szCs w:val="22"/>
        </w:rPr>
      </w:pPr>
    </w:p>
    <w:p w14:paraId="6005DB14" w14:textId="77777777" w:rsidR="00B24306" w:rsidRDefault="00B24306" w:rsidP="00552EDA">
      <w:pPr>
        <w:pStyle w:val="NormalWeb"/>
        <w:spacing w:line="360" w:lineRule="auto"/>
        <w:rPr>
          <w:rFonts w:ascii="Arial" w:hAnsi="Arial" w:cs="Arial"/>
          <w:sz w:val="22"/>
          <w:szCs w:val="22"/>
        </w:rPr>
      </w:pPr>
    </w:p>
    <w:p w14:paraId="497984C5" w14:textId="77777777" w:rsidR="001269EA" w:rsidRPr="001269EA" w:rsidRDefault="001269EA" w:rsidP="00020360">
      <w:pPr>
        <w:spacing w:line="360" w:lineRule="auto"/>
      </w:pPr>
    </w:p>
    <w:p w14:paraId="09B6FCF8" w14:textId="0751174C" w:rsidR="0032222D" w:rsidRDefault="0032222D" w:rsidP="00081F54">
      <w:pPr>
        <w:pStyle w:val="Heading1"/>
        <w:spacing w:line="360" w:lineRule="auto"/>
      </w:pPr>
      <w:bookmarkStart w:id="108" w:name="_Toc231152203"/>
      <w:r w:rsidRPr="00533F6E">
        <w:lastRenderedPageBreak/>
        <w:t>Appendix</w:t>
      </w:r>
      <w:bookmarkEnd w:id="108"/>
    </w:p>
    <w:p w14:paraId="0B159A25" w14:textId="0546B742" w:rsidR="008D4ABA" w:rsidRPr="008D4ABA" w:rsidRDefault="008D4ABA" w:rsidP="008D4ABA">
      <w:pPr>
        <w:pStyle w:val="NormalWeb"/>
        <w:spacing w:line="360" w:lineRule="auto"/>
        <w:rPr>
          <w:rFonts w:ascii="Arial" w:hAnsi="Arial" w:cs="Arial"/>
          <w:sz w:val="22"/>
          <w:szCs w:val="22"/>
        </w:rPr>
      </w:pPr>
      <w:r>
        <w:rPr>
          <w:rFonts w:ascii="Arial" w:hAnsi="Arial" w:cs="Arial"/>
          <w:sz w:val="22"/>
          <w:szCs w:val="22"/>
        </w:rPr>
        <w:t>T</w:t>
      </w:r>
      <w:r w:rsidRPr="008D4ABA">
        <w:rPr>
          <w:rFonts w:ascii="Arial" w:hAnsi="Arial" w:cs="Arial"/>
          <w:sz w:val="22"/>
          <w:szCs w:val="22"/>
        </w:rPr>
        <w:t>he appendices are included to provide detailed technical documentation that underpins the methodology and outcomes of this project.</w:t>
      </w:r>
    </w:p>
    <w:p w14:paraId="56C74333" w14:textId="77777777" w:rsidR="008D4ABA" w:rsidRPr="008D4ABA" w:rsidRDefault="008D4ABA" w:rsidP="008D4ABA">
      <w:pPr>
        <w:pStyle w:val="NormalWeb"/>
        <w:spacing w:line="360" w:lineRule="auto"/>
        <w:rPr>
          <w:rFonts w:ascii="Arial" w:hAnsi="Arial" w:cs="Arial"/>
          <w:sz w:val="22"/>
          <w:szCs w:val="22"/>
        </w:rPr>
      </w:pPr>
      <w:r w:rsidRPr="008D4ABA">
        <w:rPr>
          <w:rFonts w:ascii="Arial" w:hAnsi="Arial" w:cs="Arial"/>
          <w:sz w:val="22"/>
          <w:szCs w:val="22"/>
        </w:rPr>
        <w:t>A key objective of this work was the development of a practical, standardised testing procedure for composite rebar. While Section 8 outlines the methodology and the engineering decisions involved in its development, the complete Standard Operating Procedure (SOP) is presented in Appendix A. This SOP represents the primary deliverable of the project, enabling the testing method to be implemented consistently within an industrial laboratory environment.</w:t>
      </w:r>
    </w:p>
    <w:p w14:paraId="3569D97D" w14:textId="77777777" w:rsidR="008D4ABA" w:rsidRPr="008D4ABA" w:rsidRDefault="008D4ABA" w:rsidP="008D4ABA">
      <w:pPr>
        <w:pStyle w:val="NormalWeb"/>
        <w:spacing w:line="360" w:lineRule="auto"/>
        <w:rPr>
          <w:rFonts w:ascii="Arial" w:hAnsi="Arial" w:cs="Arial"/>
          <w:sz w:val="22"/>
          <w:szCs w:val="22"/>
        </w:rPr>
      </w:pPr>
      <w:r w:rsidRPr="008D4ABA">
        <w:rPr>
          <w:rFonts w:ascii="Arial" w:hAnsi="Arial" w:cs="Arial"/>
          <w:sz w:val="22"/>
          <w:szCs w:val="22"/>
        </w:rPr>
        <w:t>In addition, the safety considerations associated with specimen preparation and testing are introduced in Section 8, with the full risk assessment provided in Appendix B.</w:t>
      </w:r>
    </w:p>
    <w:p w14:paraId="38C961B5" w14:textId="77777777" w:rsidR="008D4ABA" w:rsidRDefault="008D4ABA" w:rsidP="008D4ABA">
      <w:pPr>
        <w:pStyle w:val="NormalWeb"/>
        <w:spacing w:line="360" w:lineRule="auto"/>
        <w:rPr>
          <w:rFonts w:ascii="Arial" w:hAnsi="Arial" w:cs="Arial"/>
          <w:sz w:val="22"/>
          <w:szCs w:val="22"/>
        </w:rPr>
      </w:pPr>
      <w:r w:rsidRPr="008D4ABA">
        <w:rPr>
          <w:rFonts w:ascii="Arial" w:hAnsi="Arial" w:cs="Arial"/>
          <w:sz w:val="22"/>
          <w:szCs w:val="22"/>
        </w:rPr>
        <w:t>Together, these appendices demonstrate how the developed methodology has been translated into a repeatable, operational process aligned with industry requirements.</w:t>
      </w:r>
    </w:p>
    <w:p w14:paraId="2D24976C" w14:textId="77777777" w:rsidR="008D4ABA" w:rsidRDefault="008D4ABA" w:rsidP="008D4ABA">
      <w:pPr>
        <w:pStyle w:val="NormalWeb"/>
        <w:spacing w:line="360" w:lineRule="auto"/>
        <w:rPr>
          <w:rFonts w:ascii="Arial" w:hAnsi="Arial" w:cs="Arial"/>
          <w:sz w:val="22"/>
          <w:szCs w:val="22"/>
        </w:rPr>
      </w:pPr>
    </w:p>
    <w:p w14:paraId="5DE32FB7" w14:textId="77777777" w:rsidR="008D4ABA" w:rsidRDefault="008D4ABA" w:rsidP="008D4ABA">
      <w:pPr>
        <w:pStyle w:val="NormalWeb"/>
        <w:spacing w:line="360" w:lineRule="auto"/>
        <w:rPr>
          <w:rFonts w:ascii="Arial" w:hAnsi="Arial" w:cs="Arial"/>
          <w:sz w:val="22"/>
          <w:szCs w:val="22"/>
        </w:rPr>
      </w:pPr>
    </w:p>
    <w:p w14:paraId="79DD3AA8" w14:textId="77777777" w:rsidR="008D4ABA" w:rsidRDefault="008D4ABA" w:rsidP="008D4ABA">
      <w:pPr>
        <w:pStyle w:val="NormalWeb"/>
        <w:spacing w:line="360" w:lineRule="auto"/>
        <w:rPr>
          <w:rFonts w:ascii="Arial" w:hAnsi="Arial" w:cs="Arial"/>
          <w:sz w:val="22"/>
          <w:szCs w:val="22"/>
        </w:rPr>
      </w:pPr>
    </w:p>
    <w:p w14:paraId="6CE71E5E" w14:textId="77777777" w:rsidR="008D4ABA" w:rsidRDefault="008D4ABA" w:rsidP="008D4ABA">
      <w:pPr>
        <w:pStyle w:val="NormalWeb"/>
        <w:spacing w:line="360" w:lineRule="auto"/>
        <w:rPr>
          <w:rFonts w:ascii="Arial" w:hAnsi="Arial" w:cs="Arial"/>
          <w:sz w:val="22"/>
          <w:szCs w:val="22"/>
        </w:rPr>
      </w:pPr>
    </w:p>
    <w:p w14:paraId="7A70A171" w14:textId="77777777" w:rsidR="008D4ABA" w:rsidRDefault="008D4ABA" w:rsidP="008D4ABA">
      <w:pPr>
        <w:pStyle w:val="NormalWeb"/>
        <w:spacing w:line="360" w:lineRule="auto"/>
        <w:rPr>
          <w:rFonts w:ascii="Arial" w:hAnsi="Arial" w:cs="Arial"/>
          <w:sz w:val="22"/>
          <w:szCs w:val="22"/>
        </w:rPr>
      </w:pPr>
    </w:p>
    <w:p w14:paraId="4CEFE00D" w14:textId="77777777" w:rsidR="008D4ABA" w:rsidRDefault="008D4ABA" w:rsidP="008D4ABA">
      <w:pPr>
        <w:pStyle w:val="NormalWeb"/>
        <w:spacing w:line="360" w:lineRule="auto"/>
        <w:rPr>
          <w:rFonts w:ascii="Arial" w:hAnsi="Arial" w:cs="Arial"/>
          <w:sz w:val="22"/>
          <w:szCs w:val="22"/>
        </w:rPr>
      </w:pPr>
    </w:p>
    <w:p w14:paraId="448F6A51" w14:textId="77777777" w:rsidR="008D4ABA" w:rsidRDefault="008D4ABA" w:rsidP="008D4ABA">
      <w:pPr>
        <w:pStyle w:val="NormalWeb"/>
        <w:spacing w:line="360" w:lineRule="auto"/>
        <w:rPr>
          <w:rFonts w:ascii="Arial" w:hAnsi="Arial" w:cs="Arial"/>
          <w:sz w:val="22"/>
          <w:szCs w:val="22"/>
        </w:rPr>
      </w:pPr>
    </w:p>
    <w:p w14:paraId="767AEF84" w14:textId="77777777" w:rsidR="008D4ABA" w:rsidRDefault="008D4ABA" w:rsidP="008D4ABA">
      <w:pPr>
        <w:pStyle w:val="NormalWeb"/>
        <w:spacing w:line="360" w:lineRule="auto"/>
        <w:rPr>
          <w:rFonts w:ascii="Arial" w:hAnsi="Arial" w:cs="Arial"/>
          <w:sz w:val="22"/>
          <w:szCs w:val="22"/>
        </w:rPr>
      </w:pPr>
    </w:p>
    <w:p w14:paraId="6CAFCA58" w14:textId="77777777" w:rsidR="008D4ABA" w:rsidRPr="008D4ABA" w:rsidRDefault="008D4ABA" w:rsidP="008D4ABA">
      <w:pPr>
        <w:pStyle w:val="NormalWeb"/>
        <w:spacing w:line="360" w:lineRule="auto"/>
        <w:rPr>
          <w:rFonts w:ascii="Arial" w:hAnsi="Arial" w:cs="Arial"/>
          <w:sz w:val="22"/>
          <w:szCs w:val="22"/>
        </w:rPr>
      </w:pPr>
    </w:p>
    <w:p w14:paraId="453C327B" w14:textId="77777777" w:rsidR="008D4ABA" w:rsidRPr="008D4ABA" w:rsidRDefault="008D4ABA" w:rsidP="008D4ABA"/>
    <w:p w14:paraId="2094CE67" w14:textId="27EBCF16" w:rsidR="0032222D" w:rsidRPr="00533F6E" w:rsidRDefault="00351A89" w:rsidP="00020360">
      <w:pPr>
        <w:pStyle w:val="Heading2"/>
        <w:spacing w:line="360" w:lineRule="auto"/>
      </w:pPr>
      <w:bookmarkStart w:id="109" w:name="_Toc231152204"/>
      <w:r w:rsidRPr="00533F6E">
        <w:lastRenderedPageBreak/>
        <w:t xml:space="preserve">Appendix </w:t>
      </w:r>
      <w:r w:rsidR="00081F54">
        <w:t>A</w:t>
      </w:r>
      <w:r w:rsidRPr="00533F6E">
        <w:t xml:space="preserve">: </w:t>
      </w:r>
      <w:r w:rsidR="0032222D" w:rsidRPr="00533F6E">
        <w:t>Composite Reba</w:t>
      </w:r>
      <w:r w:rsidR="00031646">
        <w:t>r Preparation</w:t>
      </w:r>
      <w:bookmarkEnd w:id="109"/>
    </w:p>
    <w:p w14:paraId="3B1BB087" w14:textId="77777777" w:rsidR="00031646" w:rsidRPr="00143478" w:rsidRDefault="00031646" w:rsidP="00031646">
      <w:pPr>
        <w:numPr>
          <w:ilvl w:val="1"/>
          <w:numId w:val="2"/>
        </w:numPr>
        <w:tabs>
          <w:tab w:val="left" w:pos="1560"/>
        </w:tabs>
        <w:spacing w:after="200" w:line="276" w:lineRule="auto"/>
        <w:jc w:val="both"/>
        <w:rPr>
          <w:b/>
          <w:bCs/>
          <w:sz w:val="24"/>
          <w:szCs w:val="32"/>
        </w:rPr>
      </w:pPr>
      <w:bookmarkStart w:id="110" w:name="_Ref170807460"/>
      <w:r w:rsidRPr="0075174C">
        <w:rPr>
          <w:b/>
          <w:sz w:val="24"/>
          <w:szCs w:val="24"/>
        </w:rPr>
        <w:t>Scope</w:t>
      </w:r>
      <w:bookmarkEnd w:id="110"/>
    </w:p>
    <w:p w14:paraId="304FFB84" w14:textId="77777777" w:rsidR="00031646" w:rsidRPr="00143478" w:rsidRDefault="00031646" w:rsidP="00031646">
      <w:pPr>
        <w:numPr>
          <w:ilvl w:val="2"/>
          <w:numId w:val="2"/>
        </w:numPr>
        <w:tabs>
          <w:tab w:val="left" w:pos="1560"/>
        </w:tabs>
        <w:spacing w:after="200" w:line="276" w:lineRule="auto"/>
        <w:ind w:left="1560" w:hanging="1276"/>
        <w:jc w:val="both"/>
        <w:rPr>
          <w:sz w:val="24"/>
          <w:szCs w:val="32"/>
        </w:rPr>
      </w:pPr>
      <w:r w:rsidRPr="00143478">
        <w:rPr>
          <w:sz w:val="24"/>
          <w:szCs w:val="32"/>
        </w:rPr>
        <w:t>This procedure details the method for potting composite rebar prior to tensile testing</w:t>
      </w:r>
      <w:r>
        <w:rPr>
          <w:sz w:val="24"/>
          <w:szCs w:val="32"/>
        </w:rPr>
        <w:t>.</w:t>
      </w:r>
    </w:p>
    <w:p w14:paraId="0770D3F1" w14:textId="77777777" w:rsidR="00031646" w:rsidRDefault="00031646" w:rsidP="00031646">
      <w:pPr>
        <w:numPr>
          <w:ilvl w:val="1"/>
          <w:numId w:val="2"/>
        </w:numPr>
        <w:tabs>
          <w:tab w:val="left" w:pos="1560"/>
        </w:tabs>
        <w:spacing w:after="200" w:line="276" w:lineRule="auto"/>
        <w:jc w:val="both"/>
        <w:rPr>
          <w:b/>
          <w:sz w:val="24"/>
          <w:szCs w:val="24"/>
        </w:rPr>
      </w:pPr>
      <w:r w:rsidRPr="004F790E">
        <w:rPr>
          <w:b/>
          <w:sz w:val="24"/>
          <w:szCs w:val="24"/>
        </w:rPr>
        <w:t>Description</w:t>
      </w:r>
    </w:p>
    <w:p w14:paraId="0E7F87FD" w14:textId="77777777" w:rsidR="00031646" w:rsidRPr="00143478" w:rsidRDefault="00031646" w:rsidP="00031646">
      <w:pPr>
        <w:numPr>
          <w:ilvl w:val="2"/>
          <w:numId w:val="2"/>
        </w:numPr>
        <w:tabs>
          <w:tab w:val="left" w:pos="1560"/>
        </w:tabs>
        <w:spacing w:after="200" w:line="276" w:lineRule="auto"/>
        <w:ind w:left="1560" w:hanging="1276"/>
        <w:jc w:val="both"/>
        <w:rPr>
          <w:bCs/>
          <w:sz w:val="24"/>
          <w:szCs w:val="24"/>
        </w:rPr>
      </w:pPr>
      <w:r w:rsidRPr="00143478">
        <w:rPr>
          <w:bCs/>
          <w:sz w:val="24"/>
          <w:szCs w:val="24"/>
        </w:rPr>
        <w:t xml:space="preserve">This </w:t>
      </w:r>
      <w:r w:rsidRPr="00EE5215">
        <w:rPr>
          <w:sz w:val="24"/>
          <w:szCs w:val="32"/>
        </w:rPr>
        <w:t>procedure</w:t>
      </w:r>
      <w:r w:rsidRPr="00143478">
        <w:rPr>
          <w:bCs/>
          <w:sz w:val="24"/>
          <w:szCs w:val="24"/>
        </w:rPr>
        <w:t xml:space="preserve"> covers composite rebar</w:t>
      </w:r>
      <w:r>
        <w:rPr>
          <w:bCs/>
          <w:sz w:val="24"/>
          <w:szCs w:val="24"/>
        </w:rPr>
        <w:t xml:space="preserve"> of diameters from 6 mm to 32 mm. The ends of the sample must be potted as per </w:t>
      </w:r>
      <w:r w:rsidRPr="007E2F7F">
        <w:rPr>
          <w:sz w:val="24"/>
          <w:szCs w:val="32"/>
        </w:rPr>
        <w:t>ASTM D7205</w:t>
      </w:r>
      <w:r>
        <w:rPr>
          <w:sz w:val="24"/>
          <w:szCs w:val="32"/>
        </w:rPr>
        <w:t xml:space="preserve"> </w:t>
      </w:r>
      <w:r>
        <w:rPr>
          <w:bCs/>
          <w:sz w:val="24"/>
          <w:szCs w:val="24"/>
        </w:rPr>
        <w:t>to enable testing using a conventional tensile testing method</w:t>
      </w:r>
    </w:p>
    <w:p w14:paraId="4D90BAAB" w14:textId="77777777" w:rsidR="00031646" w:rsidRDefault="00031646" w:rsidP="00031646">
      <w:pPr>
        <w:numPr>
          <w:ilvl w:val="1"/>
          <w:numId w:val="2"/>
        </w:numPr>
        <w:tabs>
          <w:tab w:val="left" w:pos="1560"/>
        </w:tabs>
        <w:spacing w:after="200" w:line="276" w:lineRule="auto"/>
        <w:jc w:val="both"/>
        <w:rPr>
          <w:b/>
          <w:sz w:val="24"/>
          <w:szCs w:val="24"/>
        </w:rPr>
      </w:pPr>
      <w:r w:rsidRPr="004F790E">
        <w:rPr>
          <w:b/>
          <w:sz w:val="24"/>
          <w:szCs w:val="24"/>
        </w:rPr>
        <w:t xml:space="preserve">Parameters to be </w:t>
      </w:r>
      <w:r>
        <w:rPr>
          <w:b/>
          <w:sz w:val="24"/>
          <w:szCs w:val="24"/>
        </w:rPr>
        <w:t>D</w:t>
      </w:r>
      <w:r w:rsidRPr="004F790E">
        <w:rPr>
          <w:b/>
          <w:sz w:val="24"/>
          <w:szCs w:val="24"/>
        </w:rPr>
        <w:t>etermined</w:t>
      </w:r>
    </w:p>
    <w:p w14:paraId="44561015" w14:textId="77777777" w:rsidR="00031646" w:rsidRPr="00EF109F" w:rsidRDefault="00031646" w:rsidP="00031646">
      <w:pPr>
        <w:numPr>
          <w:ilvl w:val="2"/>
          <w:numId w:val="2"/>
        </w:numPr>
        <w:tabs>
          <w:tab w:val="left" w:pos="1560"/>
        </w:tabs>
        <w:spacing w:after="200" w:line="276" w:lineRule="auto"/>
        <w:ind w:left="1560" w:hanging="1276"/>
        <w:jc w:val="both"/>
        <w:rPr>
          <w:bCs/>
          <w:sz w:val="24"/>
          <w:szCs w:val="24"/>
        </w:rPr>
      </w:pPr>
      <w:bookmarkStart w:id="111" w:name="_Hlk180660964"/>
      <w:r w:rsidRPr="00EE5215">
        <w:rPr>
          <w:sz w:val="24"/>
          <w:szCs w:val="32"/>
        </w:rPr>
        <w:t>Not</w:t>
      </w:r>
      <w:r w:rsidRPr="00EF109F">
        <w:rPr>
          <w:bCs/>
          <w:sz w:val="24"/>
          <w:szCs w:val="24"/>
        </w:rPr>
        <w:t xml:space="preserve"> applicable to this procedure</w:t>
      </w:r>
    </w:p>
    <w:bookmarkEnd w:id="111"/>
    <w:p w14:paraId="34B3C6ED" w14:textId="77777777" w:rsidR="00031646" w:rsidRPr="002C0DE9" w:rsidRDefault="00031646" w:rsidP="00031646">
      <w:pPr>
        <w:numPr>
          <w:ilvl w:val="1"/>
          <w:numId w:val="2"/>
        </w:numPr>
        <w:tabs>
          <w:tab w:val="left" w:pos="1560"/>
        </w:tabs>
        <w:spacing w:after="200" w:line="276" w:lineRule="auto"/>
        <w:jc w:val="both"/>
        <w:rPr>
          <w:b/>
          <w:sz w:val="24"/>
          <w:szCs w:val="24"/>
        </w:rPr>
      </w:pPr>
      <w:r w:rsidRPr="002C0DE9">
        <w:rPr>
          <w:b/>
          <w:sz w:val="24"/>
          <w:szCs w:val="24"/>
        </w:rPr>
        <w:t>Apparatus and Equipment</w:t>
      </w:r>
    </w:p>
    <w:p w14:paraId="6FE34F02" w14:textId="77777777" w:rsidR="00031646" w:rsidRPr="007E2F7F"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sidRPr="007E2F7F">
        <w:rPr>
          <w:bCs/>
          <w:sz w:val="24"/>
          <w:szCs w:val="24"/>
        </w:rPr>
        <w:t>Clamp Stand</w:t>
      </w:r>
    </w:p>
    <w:p w14:paraId="7E5AE28E" w14:textId="6353CD57" w:rsidR="00031646" w:rsidRPr="007E2F7F"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sidRPr="007E2F7F">
        <w:rPr>
          <w:bCs/>
          <w:sz w:val="24"/>
          <w:szCs w:val="24"/>
        </w:rPr>
        <w:t>Calibrated Balance (</w:t>
      </w:r>
      <w:r w:rsidR="00770300">
        <w:rPr>
          <w:bCs/>
          <w:sz w:val="24"/>
          <w:szCs w:val="24"/>
        </w:rPr>
        <w:t>R-T</w:t>
      </w:r>
      <w:r w:rsidR="00C7309C">
        <w:rPr>
          <w:bCs/>
          <w:sz w:val="24"/>
          <w:szCs w:val="24"/>
        </w:rPr>
        <w:t xml:space="preserve">ech Group </w:t>
      </w:r>
      <w:r w:rsidRPr="007E2F7F">
        <w:rPr>
          <w:bCs/>
          <w:sz w:val="24"/>
          <w:szCs w:val="24"/>
        </w:rPr>
        <w:t>ref M7</w:t>
      </w:r>
      <w:r>
        <w:rPr>
          <w:bCs/>
          <w:sz w:val="24"/>
          <w:szCs w:val="24"/>
        </w:rPr>
        <w:t>7</w:t>
      </w:r>
      <w:r w:rsidRPr="007E2F7F">
        <w:rPr>
          <w:bCs/>
          <w:sz w:val="24"/>
          <w:szCs w:val="24"/>
        </w:rPr>
        <w:t>)</w:t>
      </w:r>
    </w:p>
    <w:p w14:paraId="7FB251E6"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A container suitable to perform the potting within</w:t>
      </w:r>
    </w:p>
    <w:p w14:paraId="76FCEF8B"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Plasticine</w:t>
      </w:r>
    </w:p>
    <w:p w14:paraId="607EA599"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Duct tape</w:t>
      </w:r>
    </w:p>
    <w:p w14:paraId="75A3D364"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End caps</w:t>
      </w:r>
    </w:p>
    <w:p w14:paraId="28F1AA5A" w14:textId="77777777" w:rsidR="00031646" w:rsidRPr="009867FF"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Steel Tubes – various sizes depending on bar diameter</w:t>
      </w:r>
    </w:p>
    <w:p w14:paraId="5A20FE75"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 xml:space="preserve">Hairdryer </w:t>
      </w:r>
    </w:p>
    <w:p w14:paraId="3ECEBE72" w14:textId="26E4BE33"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TCS Fume cupboard (</w:t>
      </w:r>
      <w:r w:rsidR="00C7309C">
        <w:rPr>
          <w:bCs/>
          <w:sz w:val="24"/>
          <w:szCs w:val="24"/>
        </w:rPr>
        <w:t xml:space="preserve">R-Tech Group </w:t>
      </w:r>
      <w:r>
        <w:rPr>
          <w:bCs/>
          <w:sz w:val="24"/>
          <w:szCs w:val="24"/>
        </w:rPr>
        <w:t>ref X17)</w:t>
      </w:r>
    </w:p>
    <w:p w14:paraId="1C6D037E"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proofErr w:type="spellStart"/>
      <w:r>
        <w:rPr>
          <w:bCs/>
          <w:sz w:val="24"/>
          <w:szCs w:val="24"/>
        </w:rPr>
        <w:t>Dynachem</w:t>
      </w:r>
      <w:proofErr w:type="spellEnd"/>
      <w:r>
        <w:rPr>
          <w:bCs/>
          <w:sz w:val="24"/>
          <w:szCs w:val="24"/>
        </w:rPr>
        <w:t xml:space="preserve"> non-explosive cracking agent (NECA)</w:t>
      </w:r>
    </w:p>
    <w:p w14:paraId="1D2BB7B7" w14:textId="6FEE75B9" w:rsidR="00031646" w:rsidRPr="006B4275"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Infrared thermometer (</w:t>
      </w:r>
      <w:r w:rsidR="00C7309C">
        <w:rPr>
          <w:bCs/>
          <w:sz w:val="24"/>
          <w:szCs w:val="24"/>
        </w:rPr>
        <w:t xml:space="preserve">R-Tech Group </w:t>
      </w:r>
      <w:r>
        <w:rPr>
          <w:bCs/>
          <w:sz w:val="24"/>
          <w:szCs w:val="24"/>
        </w:rPr>
        <w:t>ref M119)</w:t>
      </w:r>
    </w:p>
    <w:p w14:paraId="3133B123"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 xml:space="preserve">Ruler/measuring tape </w:t>
      </w:r>
    </w:p>
    <w:p w14:paraId="271F5466" w14:textId="1628DA94"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Bandsaw (</w:t>
      </w:r>
      <w:r w:rsidR="00C7309C">
        <w:rPr>
          <w:bCs/>
          <w:sz w:val="24"/>
          <w:szCs w:val="24"/>
        </w:rPr>
        <w:t xml:space="preserve">R-Tech Group </w:t>
      </w:r>
      <w:r>
        <w:rPr>
          <w:bCs/>
          <w:sz w:val="24"/>
          <w:szCs w:val="24"/>
        </w:rPr>
        <w:t xml:space="preserve">refs </w:t>
      </w:r>
      <w:r w:rsidRPr="002C0DE9">
        <w:rPr>
          <w:bCs/>
          <w:sz w:val="24"/>
          <w:szCs w:val="24"/>
        </w:rPr>
        <w:t>W06 and W07)</w:t>
      </w:r>
    </w:p>
    <w:p w14:paraId="77F587DF" w14:textId="543A7ED6"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 xml:space="preserve">Linisher for the metal pipes </w:t>
      </w:r>
      <w:r w:rsidRPr="007E2F7F">
        <w:rPr>
          <w:bCs/>
          <w:sz w:val="24"/>
          <w:szCs w:val="24"/>
        </w:rPr>
        <w:t>(</w:t>
      </w:r>
      <w:r w:rsidR="00C7309C">
        <w:rPr>
          <w:bCs/>
          <w:sz w:val="24"/>
          <w:szCs w:val="24"/>
        </w:rPr>
        <w:t xml:space="preserve">R-Tech Group </w:t>
      </w:r>
      <w:r w:rsidRPr="007E2F7F">
        <w:rPr>
          <w:bCs/>
          <w:sz w:val="24"/>
          <w:szCs w:val="24"/>
        </w:rPr>
        <w:t>ref P21)</w:t>
      </w:r>
    </w:p>
    <w:p w14:paraId="216A6668" w14:textId="2AE63039"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Grit blaster (</w:t>
      </w:r>
      <w:r w:rsidR="00C7309C">
        <w:rPr>
          <w:bCs/>
          <w:sz w:val="24"/>
          <w:szCs w:val="24"/>
        </w:rPr>
        <w:t xml:space="preserve">R-Tech Group </w:t>
      </w:r>
      <w:r>
        <w:rPr>
          <w:bCs/>
          <w:sz w:val="24"/>
          <w:szCs w:val="24"/>
        </w:rPr>
        <w:t>ref P32)</w:t>
      </w:r>
    </w:p>
    <w:p w14:paraId="09E768F2"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IPA (Isopropanol) (see RTC-04 for risk assessment)</w:t>
      </w:r>
    </w:p>
    <w:p w14:paraId="0DB1B222"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lastRenderedPageBreak/>
        <w:t xml:space="preserve">Hand file </w:t>
      </w:r>
    </w:p>
    <w:p w14:paraId="750B67E3" w14:textId="77777777" w:rsidR="00031646"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Pr>
          <w:bCs/>
          <w:sz w:val="24"/>
          <w:szCs w:val="24"/>
        </w:rPr>
        <w:t xml:space="preserve">Hand drill with mixing attachment </w:t>
      </w:r>
    </w:p>
    <w:p w14:paraId="519D6FBE" w14:textId="6B4DB38A" w:rsidR="00031646" w:rsidRPr="007E2F7F" w:rsidRDefault="00031646" w:rsidP="00031646">
      <w:pPr>
        <w:numPr>
          <w:ilvl w:val="2"/>
          <w:numId w:val="2"/>
        </w:numPr>
        <w:tabs>
          <w:tab w:val="left" w:pos="1560"/>
          <w:tab w:val="left" w:pos="1701"/>
          <w:tab w:val="left" w:pos="1985"/>
        </w:tabs>
        <w:spacing w:after="200" w:line="276" w:lineRule="auto"/>
        <w:ind w:hanging="2694"/>
        <w:jc w:val="both"/>
        <w:rPr>
          <w:bCs/>
          <w:sz w:val="24"/>
          <w:szCs w:val="24"/>
        </w:rPr>
      </w:pPr>
      <w:r w:rsidRPr="007E2F7F">
        <w:rPr>
          <w:bCs/>
          <w:sz w:val="24"/>
          <w:szCs w:val="24"/>
        </w:rPr>
        <w:t>Oven (</w:t>
      </w:r>
      <w:r w:rsidR="00C7309C">
        <w:rPr>
          <w:bCs/>
          <w:sz w:val="24"/>
          <w:szCs w:val="24"/>
        </w:rPr>
        <w:t xml:space="preserve">R-Tech Group </w:t>
      </w:r>
      <w:r w:rsidRPr="007E2F7F">
        <w:rPr>
          <w:bCs/>
          <w:sz w:val="24"/>
          <w:szCs w:val="24"/>
        </w:rPr>
        <w:t>ref’s X01 or X61)</w:t>
      </w:r>
    </w:p>
    <w:p w14:paraId="1FD4A4AA" w14:textId="77777777" w:rsidR="00031646" w:rsidRPr="005E5BDE" w:rsidRDefault="00031646" w:rsidP="00031646">
      <w:pPr>
        <w:numPr>
          <w:ilvl w:val="1"/>
          <w:numId w:val="2"/>
        </w:numPr>
        <w:tabs>
          <w:tab w:val="left" w:pos="1560"/>
        </w:tabs>
        <w:spacing w:after="200" w:line="276" w:lineRule="auto"/>
        <w:jc w:val="both"/>
        <w:rPr>
          <w:b/>
          <w:sz w:val="24"/>
          <w:szCs w:val="24"/>
        </w:rPr>
      </w:pPr>
      <w:r w:rsidRPr="004F790E">
        <w:rPr>
          <w:b/>
          <w:sz w:val="24"/>
          <w:szCs w:val="24"/>
        </w:rPr>
        <w:t xml:space="preserve">Reference </w:t>
      </w:r>
      <w:r>
        <w:rPr>
          <w:b/>
          <w:sz w:val="24"/>
          <w:szCs w:val="24"/>
        </w:rPr>
        <w:t>M</w:t>
      </w:r>
      <w:r w:rsidRPr="004F790E">
        <w:rPr>
          <w:b/>
          <w:sz w:val="24"/>
          <w:szCs w:val="24"/>
        </w:rPr>
        <w:t>aterial</w:t>
      </w:r>
    </w:p>
    <w:p w14:paraId="3BBDE307" w14:textId="10AEA21A" w:rsidR="00031646" w:rsidRPr="00570C21" w:rsidRDefault="00031646" w:rsidP="00031646">
      <w:pPr>
        <w:numPr>
          <w:ilvl w:val="2"/>
          <w:numId w:val="2"/>
        </w:numPr>
        <w:tabs>
          <w:tab w:val="left" w:pos="1560"/>
        </w:tabs>
        <w:spacing w:after="200" w:line="276" w:lineRule="auto"/>
        <w:ind w:hanging="2694"/>
        <w:jc w:val="both"/>
        <w:rPr>
          <w:sz w:val="24"/>
          <w:szCs w:val="24"/>
        </w:rPr>
      </w:pPr>
      <w:r>
        <w:rPr>
          <w:sz w:val="24"/>
          <w:szCs w:val="24"/>
        </w:rPr>
        <w:t>Before use check weight (</w:t>
      </w:r>
      <w:r w:rsidR="00C7309C">
        <w:rPr>
          <w:bCs/>
          <w:sz w:val="24"/>
          <w:szCs w:val="24"/>
        </w:rPr>
        <w:t xml:space="preserve">R-Tech Group </w:t>
      </w:r>
      <w:r>
        <w:rPr>
          <w:sz w:val="24"/>
          <w:szCs w:val="24"/>
        </w:rPr>
        <w:t>ref X42)</w:t>
      </w:r>
    </w:p>
    <w:p w14:paraId="7EBB5224" w14:textId="77777777" w:rsidR="00031646" w:rsidRDefault="00031646" w:rsidP="00031646">
      <w:pPr>
        <w:numPr>
          <w:ilvl w:val="1"/>
          <w:numId w:val="2"/>
        </w:numPr>
        <w:tabs>
          <w:tab w:val="left" w:pos="1560"/>
          <w:tab w:val="left" w:pos="1985"/>
        </w:tabs>
        <w:spacing w:after="200" w:line="276" w:lineRule="auto"/>
        <w:ind w:left="2694" w:hanging="2410"/>
        <w:jc w:val="both"/>
        <w:rPr>
          <w:b/>
          <w:sz w:val="24"/>
          <w:szCs w:val="24"/>
        </w:rPr>
      </w:pPr>
      <w:r>
        <w:rPr>
          <w:b/>
          <w:sz w:val="24"/>
          <w:szCs w:val="24"/>
        </w:rPr>
        <w:t>Health, Safety &amp; E</w:t>
      </w:r>
      <w:r w:rsidRPr="004F790E">
        <w:rPr>
          <w:b/>
          <w:sz w:val="24"/>
          <w:szCs w:val="24"/>
        </w:rPr>
        <w:t>nvironment</w:t>
      </w:r>
    </w:p>
    <w:p w14:paraId="734B1DAB" w14:textId="77777777" w:rsidR="00031646" w:rsidRPr="00A5044E" w:rsidRDefault="00031646" w:rsidP="00031646">
      <w:pPr>
        <w:numPr>
          <w:ilvl w:val="2"/>
          <w:numId w:val="2"/>
        </w:numPr>
        <w:tabs>
          <w:tab w:val="left" w:pos="1560"/>
        </w:tabs>
        <w:spacing w:after="200" w:line="276" w:lineRule="auto"/>
        <w:ind w:left="1560" w:hanging="1276"/>
        <w:jc w:val="both"/>
        <w:rPr>
          <w:b/>
          <w:sz w:val="24"/>
          <w:szCs w:val="24"/>
        </w:rPr>
      </w:pPr>
      <w:r>
        <w:rPr>
          <w:sz w:val="24"/>
          <w:szCs w:val="24"/>
        </w:rPr>
        <w:t xml:space="preserve">The operator should wear safety goggles, safety shoes, a lab coat and nitrile gloves always. An FP3 or higher-grade mask should be worn when working with powder. </w:t>
      </w:r>
    </w:p>
    <w:p w14:paraId="23BE2D39" w14:textId="77777777" w:rsidR="00031646" w:rsidRPr="00A5044E" w:rsidRDefault="00031646" w:rsidP="00031646">
      <w:pPr>
        <w:numPr>
          <w:ilvl w:val="2"/>
          <w:numId w:val="2"/>
        </w:numPr>
        <w:tabs>
          <w:tab w:val="left" w:pos="1560"/>
        </w:tabs>
        <w:spacing w:after="200" w:line="276" w:lineRule="auto"/>
        <w:ind w:left="1560" w:hanging="1276"/>
        <w:jc w:val="both"/>
        <w:rPr>
          <w:b/>
          <w:sz w:val="24"/>
          <w:szCs w:val="24"/>
        </w:rPr>
      </w:pPr>
      <w:r>
        <w:rPr>
          <w:sz w:val="24"/>
          <w:szCs w:val="24"/>
        </w:rPr>
        <w:t>The laboratory conditions should be ambient. The temperature should be above 15</w:t>
      </w:r>
      <w:r w:rsidRPr="00076AB3">
        <w:rPr>
          <w:rFonts w:cs="Calibri"/>
          <w:sz w:val="24"/>
          <w:szCs w:val="24"/>
          <w:vertAlign w:val="superscript"/>
        </w:rPr>
        <w:t>◦</w:t>
      </w:r>
      <w:r>
        <w:rPr>
          <w:sz w:val="24"/>
          <w:szCs w:val="24"/>
        </w:rPr>
        <w:t>C.</w:t>
      </w:r>
    </w:p>
    <w:p w14:paraId="51D9A02C" w14:textId="77777777" w:rsidR="00031646" w:rsidRDefault="00031646" w:rsidP="00031646">
      <w:pPr>
        <w:numPr>
          <w:ilvl w:val="2"/>
          <w:numId w:val="2"/>
        </w:numPr>
        <w:tabs>
          <w:tab w:val="left" w:pos="1560"/>
        </w:tabs>
        <w:spacing w:after="200" w:line="276" w:lineRule="auto"/>
        <w:ind w:left="1560" w:hanging="1276"/>
        <w:jc w:val="both"/>
        <w:rPr>
          <w:b/>
          <w:sz w:val="24"/>
          <w:szCs w:val="24"/>
        </w:rPr>
      </w:pPr>
      <w:r>
        <w:rPr>
          <w:sz w:val="24"/>
          <w:szCs w:val="24"/>
        </w:rPr>
        <w:t>Mixing of the potting agent should be performed in a fume hood.</w:t>
      </w:r>
    </w:p>
    <w:p w14:paraId="24E2A83B"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sidRPr="00A5044E">
        <w:rPr>
          <w:bCs/>
          <w:sz w:val="24"/>
          <w:szCs w:val="24"/>
        </w:rPr>
        <w:t>Potting must be performed in water to reduce the heat given off by the exothermic reaction</w:t>
      </w:r>
      <w:r>
        <w:rPr>
          <w:bCs/>
          <w:sz w:val="24"/>
          <w:szCs w:val="24"/>
        </w:rPr>
        <w:t xml:space="preserve">. After each end is potted it should be immersed in a water bath with a water level covering at least one third of the pipe length for a minimum of four hours. </w:t>
      </w:r>
    </w:p>
    <w:p w14:paraId="265C96A8"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 xml:space="preserve">The temperature should be measured periodically using an infrared thermometer. </w:t>
      </w:r>
    </w:p>
    <w:p w14:paraId="490C7FDA"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Refer to risk assessment RA-87 and COSHH RTC-141</w:t>
      </w:r>
    </w:p>
    <w:p w14:paraId="7F919958" w14:textId="77777777" w:rsidR="00031646" w:rsidRDefault="00031646" w:rsidP="00031646">
      <w:pPr>
        <w:numPr>
          <w:ilvl w:val="1"/>
          <w:numId w:val="2"/>
        </w:numPr>
        <w:tabs>
          <w:tab w:val="left" w:pos="1560"/>
        </w:tabs>
        <w:spacing w:after="200" w:line="276" w:lineRule="auto"/>
        <w:jc w:val="both"/>
        <w:rPr>
          <w:b/>
          <w:sz w:val="24"/>
          <w:szCs w:val="24"/>
        </w:rPr>
      </w:pPr>
      <w:bookmarkStart w:id="112" w:name="_Hlk172810144"/>
      <w:r>
        <w:rPr>
          <w:b/>
          <w:sz w:val="24"/>
          <w:szCs w:val="24"/>
        </w:rPr>
        <w:t>Maintenance of Equipment</w:t>
      </w:r>
    </w:p>
    <w:p w14:paraId="0FB4CC4B" w14:textId="77777777" w:rsidR="00031646" w:rsidRPr="00A5044E" w:rsidRDefault="00031646" w:rsidP="00031646">
      <w:pPr>
        <w:numPr>
          <w:ilvl w:val="2"/>
          <w:numId w:val="2"/>
        </w:numPr>
        <w:tabs>
          <w:tab w:val="left" w:pos="1560"/>
        </w:tabs>
        <w:spacing w:after="200" w:line="276" w:lineRule="auto"/>
        <w:ind w:hanging="2694"/>
        <w:jc w:val="both"/>
        <w:rPr>
          <w:bCs/>
          <w:sz w:val="24"/>
          <w:szCs w:val="24"/>
        </w:rPr>
      </w:pPr>
      <w:r w:rsidRPr="00A5044E">
        <w:rPr>
          <w:bCs/>
          <w:sz w:val="24"/>
          <w:szCs w:val="24"/>
        </w:rPr>
        <w:t xml:space="preserve">Balance should be calibrated annually </w:t>
      </w:r>
    </w:p>
    <w:p w14:paraId="260E0E86" w14:textId="7DDEC0A4" w:rsidR="00031646" w:rsidRPr="00A5044E" w:rsidRDefault="00031646" w:rsidP="00031646">
      <w:pPr>
        <w:numPr>
          <w:ilvl w:val="2"/>
          <w:numId w:val="2"/>
        </w:numPr>
        <w:tabs>
          <w:tab w:val="clear" w:pos="710"/>
          <w:tab w:val="num" w:pos="284"/>
          <w:tab w:val="left" w:pos="1560"/>
        </w:tabs>
        <w:spacing w:after="200" w:line="276" w:lineRule="auto"/>
        <w:ind w:hanging="2694"/>
        <w:jc w:val="both"/>
        <w:rPr>
          <w:bCs/>
          <w:sz w:val="24"/>
          <w:szCs w:val="24"/>
        </w:rPr>
      </w:pPr>
      <w:r>
        <w:rPr>
          <w:bCs/>
          <w:sz w:val="24"/>
          <w:szCs w:val="24"/>
        </w:rPr>
        <w:t xml:space="preserve">The balance should be checked daily using known weights </w:t>
      </w:r>
      <w:r w:rsidRPr="00C95614">
        <w:rPr>
          <w:bCs/>
          <w:sz w:val="24"/>
          <w:szCs w:val="24"/>
        </w:rPr>
        <w:t>(</w:t>
      </w:r>
      <w:r w:rsidR="00C7309C">
        <w:rPr>
          <w:bCs/>
          <w:sz w:val="24"/>
          <w:szCs w:val="24"/>
        </w:rPr>
        <w:t xml:space="preserve">R-Tech Group </w:t>
      </w:r>
      <w:r w:rsidRPr="00C95614">
        <w:rPr>
          <w:bCs/>
          <w:sz w:val="24"/>
          <w:szCs w:val="24"/>
        </w:rPr>
        <w:t>X42)</w:t>
      </w:r>
    </w:p>
    <w:p w14:paraId="044FE3C7" w14:textId="77777777" w:rsidR="00031646" w:rsidRDefault="00031646" w:rsidP="00031646">
      <w:pPr>
        <w:numPr>
          <w:ilvl w:val="2"/>
          <w:numId w:val="2"/>
        </w:numPr>
        <w:tabs>
          <w:tab w:val="left" w:pos="1560"/>
        </w:tabs>
        <w:spacing w:after="200" w:line="276" w:lineRule="auto"/>
        <w:ind w:left="2552"/>
        <w:jc w:val="both"/>
        <w:rPr>
          <w:bCs/>
          <w:sz w:val="24"/>
          <w:szCs w:val="24"/>
        </w:rPr>
      </w:pPr>
      <w:r w:rsidRPr="00A5044E">
        <w:rPr>
          <w:bCs/>
          <w:sz w:val="24"/>
          <w:szCs w:val="24"/>
        </w:rPr>
        <w:t>Thorough cleaning of equipment after use. Inspect before each potting regime.</w:t>
      </w:r>
    </w:p>
    <w:p w14:paraId="07E20C82"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The machines to be used should be maintained based on their relevant maintenance schedules.</w:t>
      </w:r>
    </w:p>
    <w:p w14:paraId="06068815" w14:textId="77777777" w:rsidR="00031646" w:rsidRDefault="00031646" w:rsidP="00031646">
      <w:pPr>
        <w:numPr>
          <w:ilvl w:val="1"/>
          <w:numId w:val="2"/>
        </w:numPr>
        <w:tabs>
          <w:tab w:val="left" w:pos="1560"/>
        </w:tabs>
        <w:spacing w:after="200" w:line="276" w:lineRule="auto"/>
        <w:jc w:val="both"/>
        <w:rPr>
          <w:b/>
          <w:sz w:val="24"/>
          <w:szCs w:val="24"/>
        </w:rPr>
      </w:pPr>
      <w:r>
        <w:rPr>
          <w:b/>
          <w:sz w:val="24"/>
          <w:szCs w:val="24"/>
        </w:rPr>
        <w:t>Sample Geometry (If applicable)</w:t>
      </w:r>
    </w:p>
    <w:p w14:paraId="55FC85BC" w14:textId="60B26A2E" w:rsidR="00031646" w:rsidRPr="00F908F5"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Sample length required for testing depends on bar diameter for 6 to 21mm 1000mm and for 22 to 32mm 1200mm.</w:t>
      </w:r>
    </w:p>
    <w:bookmarkEnd w:id="112"/>
    <w:p w14:paraId="53A367EB" w14:textId="77777777" w:rsidR="00031646" w:rsidRDefault="00031646" w:rsidP="00031646">
      <w:pPr>
        <w:numPr>
          <w:ilvl w:val="1"/>
          <w:numId w:val="2"/>
        </w:numPr>
        <w:tabs>
          <w:tab w:val="left" w:pos="1560"/>
        </w:tabs>
        <w:spacing w:after="200" w:line="276" w:lineRule="auto"/>
        <w:jc w:val="both"/>
        <w:rPr>
          <w:b/>
          <w:sz w:val="24"/>
          <w:szCs w:val="24"/>
        </w:rPr>
      </w:pPr>
      <w:r w:rsidRPr="008F1A3D">
        <w:rPr>
          <w:b/>
          <w:sz w:val="24"/>
          <w:szCs w:val="24"/>
        </w:rPr>
        <w:lastRenderedPageBreak/>
        <w:t xml:space="preserve">Detailed </w:t>
      </w:r>
      <w:r>
        <w:rPr>
          <w:b/>
          <w:sz w:val="24"/>
          <w:szCs w:val="24"/>
        </w:rPr>
        <w:t>T</w:t>
      </w:r>
      <w:r w:rsidRPr="008F1A3D">
        <w:rPr>
          <w:b/>
          <w:sz w:val="24"/>
          <w:szCs w:val="24"/>
        </w:rPr>
        <w:t xml:space="preserve">est </w:t>
      </w:r>
      <w:r>
        <w:rPr>
          <w:b/>
          <w:sz w:val="24"/>
          <w:szCs w:val="24"/>
        </w:rPr>
        <w:t>P</w:t>
      </w:r>
      <w:r w:rsidRPr="008F1A3D">
        <w:rPr>
          <w:b/>
          <w:sz w:val="24"/>
          <w:szCs w:val="24"/>
        </w:rPr>
        <w:t xml:space="preserve">rocedure </w:t>
      </w:r>
      <w:r>
        <w:rPr>
          <w:b/>
          <w:sz w:val="24"/>
          <w:szCs w:val="24"/>
        </w:rPr>
        <w:t>D</w:t>
      </w:r>
      <w:r w:rsidRPr="008F1A3D">
        <w:rPr>
          <w:b/>
          <w:sz w:val="24"/>
          <w:szCs w:val="24"/>
        </w:rPr>
        <w:t>escription</w:t>
      </w:r>
    </w:p>
    <w:p w14:paraId="3ED68E6B" w14:textId="77777777" w:rsidR="00031646" w:rsidRDefault="00031646" w:rsidP="00031646">
      <w:pPr>
        <w:numPr>
          <w:ilvl w:val="2"/>
          <w:numId w:val="2"/>
        </w:numPr>
        <w:tabs>
          <w:tab w:val="left" w:pos="1418"/>
        </w:tabs>
        <w:spacing w:after="200" w:line="276" w:lineRule="auto"/>
        <w:ind w:left="1560" w:hanging="1276"/>
        <w:jc w:val="both"/>
        <w:rPr>
          <w:bCs/>
          <w:sz w:val="24"/>
          <w:szCs w:val="24"/>
        </w:rPr>
      </w:pPr>
      <w:r>
        <w:rPr>
          <w:sz w:val="24"/>
          <w:szCs w:val="24"/>
        </w:rPr>
        <w:t xml:space="preserve">  </w:t>
      </w:r>
      <w:r w:rsidRPr="006B4275">
        <w:rPr>
          <w:sz w:val="24"/>
          <w:szCs w:val="24"/>
        </w:rPr>
        <w:t xml:space="preserve"> Cut the appropriate diameter steel </w:t>
      </w:r>
      <w:r>
        <w:rPr>
          <w:sz w:val="24"/>
          <w:szCs w:val="24"/>
        </w:rPr>
        <w:t>pipe</w:t>
      </w:r>
      <w:r w:rsidRPr="006B4275">
        <w:rPr>
          <w:sz w:val="24"/>
          <w:szCs w:val="24"/>
        </w:rPr>
        <w:t xml:space="preserve"> to </w:t>
      </w:r>
      <w:r>
        <w:rPr>
          <w:sz w:val="24"/>
          <w:szCs w:val="24"/>
        </w:rPr>
        <w:t xml:space="preserve">size (as per the table 1) </w:t>
      </w:r>
      <w:r w:rsidRPr="006B4275">
        <w:rPr>
          <w:bCs/>
          <w:sz w:val="24"/>
          <w:szCs w:val="24"/>
        </w:rPr>
        <w:t xml:space="preserve">using a band saw and deburr the cut ends using the linisher </w:t>
      </w:r>
      <w:r>
        <w:rPr>
          <w:bCs/>
          <w:sz w:val="24"/>
          <w:szCs w:val="24"/>
        </w:rPr>
        <w:t xml:space="preserve">Two tubes are required for each GRFP bar. </w:t>
      </w:r>
    </w:p>
    <w:p w14:paraId="482275DD" w14:textId="77777777" w:rsidR="00031646" w:rsidRDefault="00031646" w:rsidP="00031646">
      <w:pPr>
        <w:tabs>
          <w:tab w:val="left" w:pos="1418"/>
        </w:tabs>
        <w:ind w:left="1560"/>
        <w:jc w:val="both"/>
        <w:rPr>
          <w:bCs/>
          <w:sz w:val="24"/>
          <w:szCs w:val="24"/>
        </w:rPr>
      </w:pPr>
      <w:r>
        <w:rPr>
          <w:bCs/>
          <w:sz w:val="24"/>
          <w:szCs w:val="24"/>
        </w:rPr>
        <w:t>Table 1: Pipe lengths, outer and inner diameters for each bar diameter</w:t>
      </w:r>
    </w:p>
    <w:tbl>
      <w:tblPr>
        <w:tblW w:w="9161" w:type="dxa"/>
        <w:tblInd w:w="5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247"/>
        <w:gridCol w:w="1303"/>
        <w:gridCol w:w="1304"/>
        <w:gridCol w:w="1030"/>
        <w:gridCol w:w="832"/>
        <w:gridCol w:w="832"/>
        <w:gridCol w:w="896"/>
        <w:gridCol w:w="867"/>
        <w:gridCol w:w="850"/>
      </w:tblGrid>
      <w:tr w:rsidR="00031646" w:rsidRPr="00AE2662" w14:paraId="295303CF" w14:textId="77777777" w:rsidTr="00F16278">
        <w:tc>
          <w:tcPr>
            <w:tcW w:w="1247" w:type="dxa"/>
          </w:tcPr>
          <w:p w14:paraId="6D1074B3" w14:textId="77777777" w:rsidR="00031646" w:rsidRDefault="00031646" w:rsidP="00F16278">
            <w:pPr>
              <w:tabs>
                <w:tab w:val="left" w:pos="1560"/>
              </w:tabs>
              <w:jc w:val="center"/>
              <w:rPr>
                <w:b/>
                <w:sz w:val="20"/>
                <w:szCs w:val="20"/>
              </w:rPr>
            </w:pPr>
            <w:r w:rsidRPr="00AE2662">
              <w:rPr>
                <w:b/>
                <w:sz w:val="20"/>
                <w:szCs w:val="20"/>
              </w:rPr>
              <w:t>Effective Bar Diameter</w:t>
            </w:r>
          </w:p>
          <w:p w14:paraId="2B59F9EE" w14:textId="77777777" w:rsidR="00031646" w:rsidRPr="00AE2662" w:rsidRDefault="00031646" w:rsidP="00F16278">
            <w:pPr>
              <w:tabs>
                <w:tab w:val="left" w:pos="1560"/>
              </w:tabs>
              <w:jc w:val="center"/>
              <w:rPr>
                <w:b/>
                <w:sz w:val="20"/>
                <w:szCs w:val="20"/>
              </w:rPr>
            </w:pPr>
            <w:r w:rsidRPr="00AE2662">
              <w:rPr>
                <w:b/>
                <w:sz w:val="20"/>
                <w:szCs w:val="20"/>
              </w:rPr>
              <w:t>/</w:t>
            </w:r>
            <w:proofErr w:type="gramStart"/>
            <w:r w:rsidRPr="00AE2662">
              <w:rPr>
                <w:b/>
                <w:sz w:val="20"/>
                <w:szCs w:val="20"/>
              </w:rPr>
              <w:t>mm</w:t>
            </w:r>
            <w:proofErr w:type="gramEnd"/>
          </w:p>
        </w:tc>
        <w:tc>
          <w:tcPr>
            <w:tcW w:w="1303" w:type="dxa"/>
          </w:tcPr>
          <w:p w14:paraId="35D5DF87" w14:textId="77777777" w:rsidR="00031646" w:rsidRPr="00CB50D0" w:rsidRDefault="00031646" w:rsidP="00F16278">
            <w:pPr>
              <w:tabs>
                <w:tab w:val="left" w:pos="1560"/>
              </w:tabs>
              <w:jc w:val="center"/>
              <w:rPr>
                <w:b/>
                <w:sz w:val="20"/>
                <w:szCs w:val="20"/>
              </w:rPr>
            </w:pPr>
            <w:r w:rsidRPr="00CB50D0">
              <w:rPr>
                <w:b/>
                <w:sz w:val="20"/>
                <w:szCs w:val="20"/>
              </w:rPr>
              <w:t>Approximate Pipe/Tube ID/mm</w:t>
            </w:r>
          </w:p>
          <w:p w14:paraId="68ECFD21" w14:textId="30C20BDA" w:rsidR="00031646" w:rsidRPr="00CB50D0" w:rsidRDefault="00031646" w:rsidP="00F16278">
            <w:pPr>
              <w:tabs>
                <w:tab w:val="left" w:pos="1560"/>
              </w:tabs>
              <w:jc w:val="center"/>
              <w:rPr>
                <w:b/>
                <w:sz w:val="20"/>
                <w:szCs w:val="20"/>
              </w:rPr>
            </w:pPr>
          </w:p>
        </w:tc>
        <w:tc>
          <w:tcPr>
            <w:tcW w:w="1304" w:type="dxa"/>
          </w:tcPr>
          <w:p w14:paraId="66B7D8F1" w14:textId="77777777" w:rsidR="00031646" w:rsidRPr="00CB50D0" w:rsidRDefault="00031646" w:rsidP="00F16278">
            <w:pPr>
              <w:tabs>
                <w:tab w:val="left" w:pos="1560"/>
              </w:tabs>
              <w:jc w:val="center"/>
              <w:rPr>
                <w:b/>
                <w:sz w:val="20"/>
                <w:szCs w:val="20"/>
              </w:rPr>
            </w:pPr>
            <w:r w:rsidRPr="00CB50D0">
              <w:rPr>
                <w:b/>
                <w:sz w:val="20"/>
                <w:szCs w:val="20"/>
              </w:rPr>
              <w:t>Approximate Pipe/Tube OD/mm</w:t>
            </w:r>
          </w:p>
        </w:tc>
        <w:tc>
          <w:tcPr>
            <w:tcW w:w="1030" w:type="dxa"/>
            <w:shd w:val="clear" w:color="auto" w:fill="FAE2D5"/>
          </w:tcPr>
          <w:p w14:paraId="360A7C5A" w14:textId="77777777" w:rsidR="00031646" w:rsidRPr="00AE2662" w:rsidRDefault="00031646" w:rsidP="00F16278">
            <w:pPr>
              <w:tabs>
                <w:tab w:val="left" w:pos="1560"/>
              </w:tabs>
              <w:jc w:val="center"/>
              <w:rPr>
                <w:b/>
                <w:sz w:val="20"/>
                <w:szCs w:val="20"/>
              </w:rPr>
            </w:pPr>
            <w:r w:rsidRPr="00AE2662">
              <w:rPr>
                <w:b/>
                <w:sz w:val="20"/>
                <w:szCs w:val="20"/>
              </w:rPr>
              <w:t>Minimum Free Length, L, mm</w:t>
            </w:r>
          </w:p>
        </w:tc>
        <w:tc>
          <w:tcPr>
            <w:tcW w:w="832" w:type="dxa"/>
            <w:shd w:val="clear" w:color="auto" w:fill="D9F2D0"/>
          </w:tcPr>
          <w:p w14:paraId="4B516AA0" w14:textId="372CD8E5" w:rsidR="00031646" w:rsidRPr="00AE2662" w:rsidRDefault="00C7309C" w:rsidP="00F16278">
            <w:pPr>
              <w:tabs>
                <w:tab w:val="left" w:pos="1560"/>
              </w:tabs>
              <w:jc w:val="center"/>
              <w:rPr>
                <w:b/>
                <w:sz w:val="20"/>
                <w:szCs w:val="20"/>
              </w:rPr>
            </w:pPr>
            <w:r w:rsidRPr="00C7309C">
              <w:rPr>
                <w:b/>
                <w:sz w:val="20"/>
                <w:szCs w:val="20"/>
              </w:rPr>
              <w:t>R-Tech Group</w:t>
            </w:r>
            <w:r w:rsidR="00031646" w:rsidRPr="00170404">
              <w:rPr>
                <w:b/>
                <w:sz w:val="20"/>
                <w:szCs w:val="20"/>
              </w:rPr>
              <w:t xml:space="preserve">, </w:t>
            </w:r>
            <w:proofErr w:type="gramStart"/>
            <w:r w:rsidR="00031646" w:rsidRPr="00170404">
              <w:rPr>
                <w:b/>
                <w:sz w:val="20"/>
                <w:szCs w:val="20"/>
              </w:rPr>
              <w:t>L</w:t>
            </w:r>
            <w:r w:rsidR="00031646">
              <w:rPr>
                <w:b/>
                <w:sz w:val="20"/>
                <w:szCs w:val="20"/>
                <w:vertAlign w:val="subscript"/>
              </w:rPr>
              <w:t xml:space="preserve">, </w:t>
            </w:r>
            <w:r w:rsidR="00031646" w:rsidRPr="00170404">
              <w:rPr>
                <w:b/>
                <w:sz w:val="20"/>
                <w:szCs w:val="20"/>
                <w:vertAlign w:val="subscript"/>
              </w:rPr>
              <w:t xml:space="preserve"> </w:t>
            </w:r>
            <w:r w:rsidR="00031646" w:rsidRPr="00170404">
              <w:rPr>
                <w:b/>
                <w:sz w:val="20"/>
                <w:szCs w:val="20"/>
              </w:rPr>
              <w:t>mm</w:t>
            </w:r>
            <w:proofErr w:type="gramEnd"/>
          </w:p>
        </w:tc>
        <w:tc>
          <w:tcPr>
            <w:tcW w:w="832" w:type="dxa"/>
            <w:shd w:val="clear" w:color="auto" w:fill="FAE2D5"/>
          </w:tcPr>
          <w:p w14:paraId="0D74657A" w14:textId="77777777" w:rsidR="00031646" w:rsidRPr="00AE2662" w:rsidRDefault="00031646" w:rsidP="00F16278">
            <w:pPr>
              <w:tabs>
                <w:tab w:val="left" w:pos="1560"/>
              </w:tabs>
              <w:jc w:val="center"/>
              <w:rPr>
                <w:b/>
                <w:sz w:val="20"/>
                <w:szCs w:val="20"/>
              </w:rPr>
            </w:pPr>
            <w:r w:rsidRPr="00AE2662">
              <w:rPr>
                <w:b/>
                <w:sz w:val="20"/>
                <w:szCs w:val="20"/>
              </w:rPr>
              <w:t>ASTM Pipe Length, L</w:t>
            </w:r>
            <w:r w:rsidRPr="00AE2662">
              <w:rPr>
                <w:b/>
                <w:sz w:val="20"/>
                <w:szCs w:val="20"/>
                <w:vertAlign w:val="subscript"/>
              </w:rPr>
              <w:t>a</w:t>
            </w:r>
          </w:p>
        </w:tc>
        <w:tc>
          <w:tcPr>
            <w:tcW w:w="896" w:type="dxa"/>
            <w:shd w:val="clear" w:color="auto" w:fill="D9F2D0"/>
          </w:tcPr>
          <w:p w14:paraId="4565BBA2" w14:textId="0E0FE04F" w:rsidR="00031646" w:rsidRPr="00170404" w:rsidRDefault="00C7309C" w:rsidP="00F16278">
            <w:pPr>
              <w:tabs>
                <w:tab w:val="left" w:pos="1560"/>
              </w:tabs>
              <w:jc w:val="center"/>
              <w:rPr>
                <w:b/>
                <w:sz w:val="20"/>
                <w:szCs w:val="20"/>
              </w:rPr>
            </w:pPr>
            <w:r w:rsidRPr="00C7309C">
              <w:rPr>
                <w:b/>
                <w:sz w:val="20"/>
                <w:szCs w:val="20"/>
              </w:rPr>
              <w:t>R-Tech Group</w:t>
            </w:r>
            <w:r w:rsidR="00031646" w:rsidRPr="00170404">
              <w:rPr>
                <w:b/>
                <w:sz w:val="20"/>
                <w:szCs w:val="20"/>
              </w:rPr>
              <w:t>, L</w:t>
            </w:r>
            <w:r w:rsidR="00031646" w:rsidRPr="00170404">
              <w:rPr>
                <w:b/>
                <w:sz w:val="20"/>
                <w:szCs w:val="20"/>
                <w:vertAlign w:val="subscript"/>
              </w:rPr>
              <w:t xml:space="preserve">a, </w:t>
            </w:r>
            <w:r w:rsidR="00031646" w:rsidRPr="00170404">
              <w:rPr>
                <w:b/>
                <w:sz w:val="20"/>
                <w:szCs w:val="20"/>
              </w:rPr>
              <w:t>mm</w:t>
            </w:r>
          </w:p>
        </w:tc>
        <w:tc>
          <w:tcPr>
            <w:tcW w:w="867" w:type="dxa"/>
            <w:shd w:val="clear" w:color="auto" w:fill="FAE2D5"/>
          </w:tcPr>
          <w:p w14:paraId="6ADC062C" w14:textId="77777777" w:rsidR="00031646" w:rsidRPr="00AE2662" w:rsidRDefault="00031646" w:rsidP="00F16278">
            <w:pPr>
              <w:tabs>
                <w:tab w:val="left" w:pos="1560"/>
              </w:tabs>
              <w:jc w:val="center"/>
              <w:rPr>
                <w:b/>
                <w:sz w:val="20"/>
                <w:szCs w:val="20"/>
              </w:rPr>
            </w:pPr>
            <w:r w:rsidRPr="00AE2662">
              <w:rPr>
                <w:b/>
                <w:sz w:val="20"/>
                <w:szCs w:val="20"/>
              </w:rPr>
              <w:t>Min</w:t>
            </w:r>
            <w:r>
              <w:rPr>
                <w:b/>
                <w:sz w:val="20"/>
                <w:szCs w:val="20"/>
              </w:rPr>
              <w:t>.</w:t>
            </w:r>
            <w:r w:rsidRPr="00AE2662">
              <w:rPr>
                <w:b/>
                <w:sz w:val="20"/>
                <w:szCs w:val="20"/>
              </w:rPr>
              <w:t xml:space="preserve"> Sample Length, </w:t>
            </w:r>
            <w:r>
              <w:rPr>
                <w:b/>
                <w:sz w:val="20"/>
                <w:szCs w:val="20"/>
              </w:rPr>
              <w:t>L+2L</w:t>
            </w:r>
            <w:r w:rsidRPr="00442DE6">
              <w:rPr>
                <w:b/>
                <w:sz w:val="20"/>
                <w:szCs w:val="20"/>
                <w:vertAlign w:val="subscript"/>
              </w:rPr>
              <w:t>a</w:t>
            </w:r>
            <w:r>
              <w:rPr>
                <w:b/>
                <w:sz w:val="20"/>
                <w:szCs w:val="20"/>
                <w:vertAlign w:val="subscript"/>
              </w:rPr>
              <w:t xml:space="preserve">, </w:t>
            </w:r>
            <w:r w:rsidRPr="00AE2662">
              <w:rPr>
                <w:b/>
                <w:sz w:val="20"/>
                <w:szCs w:val="20"/>
              </w:rPr>
              <w:t>mm</w:t>
            </w:r>
          </w:p>
        </w:tc>
        <w:tc>
          <w:tcPr>
            <w:tcW w:w="850" w:type="dxa"/>
            <w:shd w:val="clear" w:color="auto" w:fill="D9F2D0"/>
          </w:tcPr>
          <w:p w14:paraId="15E5BB66" w14:textId="7D2AB12B" w:rsidR="00031646" w:rsidRPr="00C7309C" w:rsidRDefault="00C7309C" w:rsidP="00F16278">
            <w:pPr>
              <w:tabs>
                <w:tab w:val="left" w:pos="1560"/>
              </w:tabs>
              <w:jc w:val="center"/>
              <w:rPr>
                <w:b/>
                <w:sz w:val="20"/>
                <w:szCs w:val="20"/>
              </w:rPr>
            </w:pPr>
            <w:r w:rsidRPr="00C7309C">
              <w:rPr>
                <w:b/>
                <w:sz w:val="20"/>
                <w:szCs w:val="20"/>
              </w:rPr>
              <w:t xml:space="preserve">R-Tech Group </w:t>
            </w:r>
            <w:r w:rsidR="00031646" w:rsidRPr="00C7309C">
              <w:rPr>
                <w:b/>
                <w:sz w:val="20"/>
                <w:szCs w:val="20"/>
              </w:rPr>
              <w:t>Min. Length, L+2L</w:t>
            </w:r>
            <w:r w:rsidR="00031646" w:rsidRPr="00C7309C">
              <w:rPr>
                <w:b/>
                <w:sz w:val="20"/>
                <w:szCs w:val="20"/>
                <w:vertAlign w:val="subscript"/>
              </w:rPr>
              <w:t xml:space="preserve">a, </w:t>
            </w:r>
            <w:r w:rsidR="00031646" w:rsidRPr="00C7309C">
              <w:rPr>
                <w:b/>
                <w:sz w:val="20"/>
                <w:szCs w:val="20"/>
              </w:rPr>
              <w:t>mm</w:t>
            </w:r>
          </w:p>
        </w:tc>
      </w:tr>
      <w:tr w:rsidR="00031646" w:rsidRPr="00AE2662" w14:paraId="791910AF" w14:textId="77777777" w:rsidTr="00F16278">
        <w:tc>
          <w:tcPr>
            <w:tcW w:w="1247" w:type="dxa"/>
          </w:tcPr>
          <w:p w14:paraId="70C5E82D" w14:textId="77777777" w:rsidR="00031646" w:rsidRPr="00AE2662" w:rsidRDefault="00031646" w:rsidP="00F16278">
            <w:pPr>
              <w:tabs>
                <w:tab w:val="left" w:pos="1560"/>
              </w:tabs>
              <w:jc w:val="center"/>
              <w:rPr>
                <w:bCs/>
                <w:sz w:val="20"/>
                <w:szCs w:val="20"/>
              </w:rPr>
            </w:pPr>
            <w:r w:rsidRPr="00AE2662">
              <w:rPr>
                <w:bCs/>
                <w:sz w:val="20"/>
                <w:szCs w:val="20"/>
              </w:rPr>
              <w:t>6</w:t>
            </w:r>
          </w:p>
        </w:tc>
        <w:tc>
          <w:tcPr>
            <w:tcW w:w="1303" w:type="dxa"/>
          </w:tcPr>
          <w:p w14:paraId="7368E73A" w14:textId="77777777" w:rsidR="00031646" w:rsidRPr="00CB50D0" w:rsidRDefault="00031646" w:rsidP="00F16278">
            <w:pPr>
              <w:tabs>
                <w:tab w:val="left" w:pos="1560"/>
              </w:tabs>
              <w:jc w:val="center"/>
              <w:rPr>
                <w:bCs/>
                <w:sz w:val="20"/>
                <w:szCs w:val="20"/>
              </w:rPr>
            </w:pPr>
            <w:r w:rsidRPr="00CB50D0">
              <w:rPr>
                <w:bCs/>
                <w:sz w:val="20"/>
                <w:szCs w:val="20"/>
              </w:rPr>
              <w:t>13</w:t>
            </w:r>
          </w:p>
        </w:tc>
        <w:tc>
          <w:tcPr>
            <w:tcW w:w="1304" w:type="dxa"/>
          </w:tcPr>
          <w:p w14:paraId="1A7B9708" w14:textId="77777777" w:rsidR="00031646" w:rsidRPr="00CB50D0" w:rsidRDefault="00031646" w:rsidP="00F16278">
            <w:pPr>
              <w:tabs>
                <w:tab w:val="left" w:pos="1560"/>
              </w:tabs>
              <w:jc w:val="center"/>
              <w:rPr>
                <w:bCs/>
                <w:sz w:val="20"/>
                <w:szCs w:val="20"/>
              </w:rPr>
            </w:pPr>
            <w:r w:rsidRPr="00CB50D0">
              <w:rPr>
                <w:bCs/>
                <w:sz w:val="20"/>
                <w:szCs w:val="20"/>
              </w:rPr>
              <w:t>16</w:t>
            </w:r>
          </w:p>
        </w:tc>
        <w:tc>
          <w:tcPr>
            <w:tcW w:w="1030" w:type="dxa"/>
            <w:shd w:val="clear" w:color="auto" w:fill="FAE2D5"/>
          </w:tcPr>
          <w:p w14:paraId="125DC43B" w14:textId="77777777" w:rsidR="00031646" w:rsidRPr="00AE2662" w:rsidRDefault="00031646" w:rsidP="00F16278">
            <w:pPr>
              <w:tabs>
                <w:tab w:val="left" w:pos="1560"/>
              </w:tabs>
              <w:jc w:val="center"/>
              <w:rPr>
                <w:bCs/>
                <w:sz w:val="20"/>
                <w:szCs w:val="20"/>
              </w:rPr>
            </w:pPr>
            <w:r w:rsidRPr="00AE2662">
              <w:rPr>
                <w:bCs/>
                <w:sz w:val="20"/>
                <w:szCs w:val="20"/>
              </w:rPr>
              <w:t>380</w:t>
            </w:r>
          </w:p>
        </w:tc>
        <w:tc>
          <w:tcPr>
            <w:tcW w:w="832" w:type="dxa"/>
            <w:shd w:val="clear" w:color="auto" w:fill="D9F2D0"/>
          </w:tcPr>
          <w:p w14:paraId="323DD95C" w14:textId="77777777" w:rsidR="00031646" w:rsidRPr="00AE2662" w:rsidRDefault="00031646" w:rsidP="00F16278">
            <w:pPr>
              <w:tabs>
                <w:tab w:val="left" w:pos="1560"/>
              </w:tabs>
              <w:jc w:val="center"/>
              <w:rPr>
                <w:bCs/>
                <w:sz w:val="20"/>
                <w:szCs w:val="20"/>
              </w:rPr>
            </w:pPr>
            <w:r>
              <w:rPr>
                <w:bCs/>
                <w:sz w:val="20"/>
                <w:szCs w:val="20"/>
              </w:rPr>
              <w:t>400</w:t>
            </w:r>
          </w:p>
        </w:tc>
        <w:tc>
          <w:tcPr>
            <w:tcW w:w="832" w:type="dxa"/>
            <w:shd w:val="clear" w:color="auto" w:fill="FAE2D5"/>
          </w:tcPr>
          <w:p w14:paraId="09C874AB" w14:textId="77777777" w:rsidR="00031646" w:rsidRPr="00AE2662" w:rsidRDefault="00031646" w:rsidP="00F16278">
            <w:pPr>
              <w:tabs>
                <w:tab w:val="left" w:pos="1560"/>
              </w:tabs>
              <w:jc w:val="center"/>
              <w:rPr>
                <w:bCs/>
                <w:sz w:val="20"/>
                <w:szCs w:val="20"/>
              </w:rPr>
            </w:pPr>
            <w:r w:rsidRPr="00AE2662">
              <w:rPr>
                <w:bCs/>
                <w:sz w:val="20"/>
                <w:szCs w:val="20"/>
              </w:rPr>
              <w:t>250</w:t>
            </w:r>
          </w:p>
        </w:tc>
        <w:tc>
          <w:tcPr>
            <w:tcW w:w="896" w:type="dxa"/>
            <w:shd w:val="clear" w:color="auto" w:fill="D9F2D0"/>
          </w:tcPr>
          <w:p w14:paraId="6A307A38" w14:textId="77777777" w:rsidR="00031646" w:rsidRPr="00170404" w:rsidRDefault="00031646" w:rsidP="00F16278">
            <w:pPr>
              <w:tabs>
                <w:tab w:val="left" w:pos="1560"/>
              </w:tabs>
              <w:jc w:val="center"/>
              <w:rPr>
                <w:bCs/>
                <w:sz w:val="20"/>
                <w:szCs w:val="20"/>
              </w:rPr>
            </w:pPr>
            <w:r w:rsidRPr="00170404">
              <w:rPr>
                <w:bCs/>
                <w:sz w:val="20"/>
                <w:szCs w:val="20"/>
              </w:rPr>
              <w:t>300</w:t>
            </w:r>
          </w:p>
        </w:tc>
        <w:tc>
          <w:tcPr>
            <w:tcW w:w="867" w:type="dxa"/>
            <w:shd w:val="clear" w:color="auto" w:fill="FAE2D5"/>
          </w:tcPr>
          <w:p w14:paraId="60CD95BA" w14:textId="77777777" w:rsidR="00031646" w:rsidRPr="00AE2662" w:rsidRDefault="00031646" w:rsidP="00F16278">
            <w:pPr>
              <w:tabs>
                <w:tab w:val="left" w:pos="1560"/>
              </w:tabs>
              <w:jc w:val="center"/>
              <w:rPr>
                <w:bCs/>
                <w:sz w:val="20"/>
                <w:szCs w:val="20"/>
              </w:rPr>
            </w:pPr>
            <w:r w:rsidRPr="00AE2662">
              <w:rPr>
                <w:bCs/>
                <w:sz w:val="20"/>
                <w:szCs w:val="20"/>
              </w:rPr>
              <w:t>880</w:t>
            </w:r>
          </w:p>
        </w:tc>
        <w:tc>
          <w:tcPr>
            <w:tcW w:w="850" w:type="dxa"/>
            <w:shd w:val="clear" w:color="auto" w:fill="D9F2D0"/>
          </w:tcPr>
          <w:p w14:paraId="49F5E32D" w14:textId="77777777" w:rsidR="00031646" w:rsidRPr="00AE2662" w:rsidRDefault="00031646" w:rsidP="00F16278">
            <w:pPr>
              <w:tabs>
                <w:tab w:val="left" w:pos="1560"/>
              </w:tabs>
              <w:jc w:val="center"/>
              <w:rPr>
                <w:bCs/>
                <w:sz w:val="20"/>
                <w:szCs w:val="20"/>
              </w:rPr>
            </w:pPr>
            <w:r>
              <w:rPr>
                <w:bCs/>
                <w:sz w:val="20"/>
                <w:szCs w:val="20"/>
              </w:rPr>
              <w:t>1000</w:t>
            </w:r>
          </w:p>
        </w:tc>
      </w:tr>
      <w:tr w:rsidR="00031646" w:rsidRPr="00AE2662" w14:paraId="6691D53E" w14:textId="77777777" w:rsidTr="00F16278">
        <w:tc>
          <w:tcPr>
            <w:tcW w:w="1247" w:type="dxa"/>
          </w:tcPr>
          <w:p w14:paraId="51A1F386" w14:textId="77777777" w:rsidR="00031646" w:rsidRPr="00AE2662" w:rsidRDefault="00031646" w:rsidP="00F16278">
            <w:pPr>
              <w:tabs>
                <w:tab w:val="left" w:pos="1560"/>
              </w:tabs>
              <w:jc w:val="center"/>
              <w:rPr>
                <w:bCs/>
                <w:sz w:val="20"/>
                <w:szCs w:val="20"/>
              </w:rPr>
            </w:pPr>
            <w:r w:rsidRPr="00AE2662">
              <w:rPr>
                <w:bCs/>
                <w:sz w:val="20"/>
                <w:szCs w:val="20"/>
              </w:rPr>
              <w:t>10</w:t>
            </w:r>
          </w:p>
        </w:tc>
        <w:tc>
          <w:tcPr>
            <w:tcW w:w="1303" w:type="dxa"/>
          </w:tcPr>
          <w:p w14:paraId="4D082F86" w14:textId="77777777" w:rsidR="00031646" w:rsidRPr="00CB50D0" w:rsidRDefault="00031646" w:rsidP="00F16278">
            <w:pPr>
              <w:tabs>
                <w:tab w:val="left" w:pos="1560"/>
              </w:tabs>
              <w:jc w:val="center"/>
              <w:rPr>
                <w:bCs/>
                <w:sz w:val="20"/>
                <w:szCs w:val="20"/>
              </w:rPr>
            </w:pPr>
            <w:r w:rsidRPr="00CB50D0">
              <w:rPr>
                <w:bCs/>
                <w:sz w:val="20"/>
                <w:szCs w:val="20"/>
              </w:rPr>
              <w:t>23</w:t>
            </w:r>
          </w:p>
        </w:tc>
        <w:tc>
          <w:tcPr>
            <w:tcW w:w="1304" w:type="dxa"/>
          </w:tcPr>
          <w:p w14:paraId="4E140B55" w14:textId="77777777" w:rsidR="00031646" w:rsidRPr="00CB50D0" w:rsidRDefault="00031646" w:rsidP="00F16278">
            <w:pPr>
              <w:tabs>
                <w:tab w:val="left" w:pos="1560"/>
              </w:tabs>
              <w:jc w:val="center"/>
              <w:rPr>
                <w:bCs/>
                <w:sz w:val="20"/>
                <w:szCs w:val="20"/>
              </w:rPr>
            </w:pPr>
            <w:r w:rsidRPr="00CB50D0">
              <w:rPr>
                <w:bCs/>
                <w:sz w:val="20"/>
                <w:szCs w:val="20"/>
              </w:rPr>
              <w:t>26</w:t>
            </w:r>
          </w:p>
        </w:tc>
        <w:tc>
          <w:tcPr>
            <w:tcW w:w="1030" w:type="dxa"/>
            <w:shd w:val="clear" w:color="auto" w:fill="FAE2D5"/>
          </w:tcPr>
          <w:p w14:paraId="7203AC0B" w14:textId="77777777" w:rsidR="00031646" w:rsidRPr="00AE2662" w:rsidRDefault="00031646" w:rsidP="00F16278">
            <w:pPr>
              <w:tabs>
                <w:tab w:val="left" w:pos="1560"/>
              </w:tabs>
              <w:jc w:val="center"/>
              <w:rPr>
                <w:bCs/>
                <w:sz w:val="20"/>
                <w:szCs w:val="20"/>
              </w:rPr>
            </w:pPr>
            <w:r>
              <w:rPr>
                <w:bCs/>
                <w:sz w:val="20"/>
                <w:szCs w:val="20"/>
              </w:rPr>
              <w:t>380</w:t>
            </w:r>
          </w:p>
        </w:tc>
        <w:tc>
          <w:tcPr>
            <w:tcW w:w="832" w:type="dxa"/>
            <w:shd w:val="clear" w:color="auto" w:fill="D9F2D0"/>
          </w:tcPr>
          <w:p w14:paraId="11EC1EFB"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2A6D35C3" w14:textId="77777777" w:rsidR="00031646" w:rsidRPr="00AE2662" w:rsidRDefault="00031646" w:rsidP="00F16278">
            <w:pPr>
              <w:tabs>
                <w:tab w:val="left" w:pos="1560"/>
              </w:tabs>
              <w:jc w:val="center"/>
              <w:rPr>
                <w:bCs/>
                <w:sz w:val="20"/>
                <w:szCs w:val="20"/>
              </w:rPr>
            </w:pPr>
            <w:r w:rsidRPr="00AE2662">
              <w:rPr>
                <w:bCs/>
                <w:sz w:val="20"/>
                <w:szCs w:val="20"/>
              </w:rPr>
              <w:t>350</w:t>
            </w:r>
          </w:p>
        </w:tc>
        <w:tc>
          <w:tcPr>
            <w:tcW w:w="896" w:type="dxa"/>
            <w:shd w:val="clear" w:color="auto" w:fill="D9F2D0"/>
          </w:tcPr>
          <w:p w14:paraId="3AB4449E" w14:textId="77777777" w:rsidR="00031646" w:rsidRPr="00170404" w:rsidRDefault="00031646" w:rsidP="00F16278">
            <w:pPr>
              <w:tabs>
                <w:tab w:val="left" w:pos="1560"/>
              </w:tabs>
              <w:jc w:val="center"/>
              <w:rPr>
                <w:bCs/>
                <w:sz w:val="20"/>
                <w:szCs w:val="20"/>
              </w:rPr>
            </w:pPr>
            <w:r w:rsidRPr="00170404">
              <w:rPr>
                <w:bCs/>
                <w:sz w:val="20"/>
                <w:szCs w:val="20"/>
              </w:rPr>
              <w:t>300</w:t>
            </w:r>
          </w:p>
        </w:tc>
        <w:tc>
          <w:tcPr>
            <w:tcW w:w="867" w:type="dxa"/>
            <w:shd w:val="clear" w:color="auto" w:fill="FAE2D5"/>
          </w:tcPr>
          <w:p w14:paraId="30B945E1" w14:textId="77777777" w:rsidR="00031646" w:rsidRPr="00AE2662" w:rsidRDefault="00031646" w:rsidP="00F16278">
            <w:pPr>
              <w:tabs>
                <w:tab w:val="left" w:pos="1560"/>
              </w:tabs>
              <w:jc w:val="center"/>
              <w:rPr>
                <w:bCs/>
                <w:sz w:val="20"/>
                <w:szCs w:val="20"/>
              </w:rPr>
            </w:pPr>
            <w:r w:rsidRPr="00AE2662">
              <w:rPr>
                <w:bCs/>
                <w:sz w:val="20"/>
                <w:szCs w:val="20"/>
              </w:rPr>
              <w:t>1</w:t>
            </w:r>
            <w:r>
              <w:rPr>
                <w:bCs/>
                <w:sz w:val="20"/>
                <w:szCs w:val="20"/>
              </w:rPr>
              <w:t>08</w:t>
            </w:r>
            <w:r w:rsidRPr="00AE2662">
              <w:rPr>
                <w:bCs/>
                <w:sz w:val="20"/>
                <w:szCs w:val="20"/>
              </w:rPr>
              <w:t>0</w:t>
            </w:r>
          </w:p>
        </w:tc>
        <w:tc>
          <w:tcPr>
            <w:tcW w:w="850" w:type="dxa"/>
            <w:shd w:val="clear" w:color="auto" w:fill="D9F2D0"/>
          </w:tcPr>
          <w:p w14:paraId="4EBA9278" w14:textId="77777777" w:rsidR="00031646" w:rsidRPr="00AE2662" w:rsidRDefault="00031646" w:rsidP="00F16278">
            <w:pPr>
              <w:tabs>
                <w:tab w:val="left" w:pos="1560"/>
              </w:tabs>
              <w:jc w:val="center"/>
              <w:rPr>
                <w:bCs/>
                <w:sz w:val="20"/>
                <w:szCs w:val="20"/>
              </w:rPr>
            </w:pPr>
            <w:r w:rsidRPr="000D29EC">
              <w:rPr>
                <w:bCs/>
                <w:sz w:val="20"/>
                <w:szCs w:val="20"/>
              </w:rPr>
              <w:t>1000</w:t>
            </w:r>
          </w:p>
        </w:tc>
      </w:tr>
      <w:tr w:rsidR="00031646" w:rsidRPr="00AE2662" w14:paraId="152F0388" w14:textId="77777777" w:rsidTr="00F16278">
        <w:tc>
          <w:tcPr>
            <w:tcW w:w="1247" w:type="dxa"/>
          </w:tcPr>
          <w:p w14:paraId="03AE8897" w14:textId="77777777" w:rsidR="00031646" w:rsidRPr="00AE2662" w:rsidRDefault="00031646" w:rsidP="00F16278">
            <w:pPr>
              <w:tabs>
                <w:tab w:val="left" w:pos="1560"/>
              </w:tabs>
              <w:jc w:val="center"/>
              <w:rPr>
                <w:bCs/>
                <w:sz w:val="20"/>
                <w:szCs w:val="20"/>
              </w:rPr>
            </w:pPr>
            <w:r w:rsidRPr="00AE2662">
              <w:rPr>
                <w:bCs/>
                <w:sz w:val="20"/>
                <w:szCs w:val="20"/>
              </w:rPr>
              <w:t>1</w:t>
            </w:r>
            <w:r>
              <w:rPr>
                <w:bCs/>
                <w:sz w:val="20"/>
                <w:szCs w:val="20"/>
              </w:rPr>
              <w:t>3</w:t>
            </w:r>
          </w:p>
        </w:tc>
        <w:tc>
          <w:tcPr>
            <w:tcW w:w="1303" w:type="dxa"/>
          </w:tcPr>
          <w:p w14:paraId="59BAACE5" w14:textId="77777777" w:rsidR="00031646" w:rsidRPr="00CB50D0" w:rsidRDefault="00031646" w:rsidP="00F16278">
            <w:pPr>
              <w:tabs>
                <w:tab w:val="left" w:pos="1560"/>
              </w:tabs>
              <w:jc w:val="center"/>
              <w:rPr>
                <w:bCs/>
                <w:sz w:val="20"/>
                <w:szCs w:val="20"/>
              </w:rPr>
            </w:pPr>
            <w:r w:rsidRPr="00CB50D0">
              <w:rPr>
                <w:bCs/>
                <w:sz w:val="20"/>
                <w:szCs w:val="20"/>
              </w:rPr>
              <w:t>23</w:t>
            </w:r>
          </w:p>
        </w:tc>
        <w:tc>
          <w:tcPr>
            <w:tcW w:w="1304" w:type="dxa"/>
          </w:tcPr>
          <w:p w14:paraId="6987B531" w14:textId="77777777" w:rsidR="00031646" w:rsidRPr="00CB50D0" w:rsidRDefault="00031646" w:rsidP="00F16278">
            <w:pPr>
              <w:tabs>
                <w:tab w:val="left" w:pos="1560"/>
              </w:tabs>
              <w:jc w:val="center"/>
              <w:rPr>
                <w:bCs/>
                <w:sz w:val="20"/>
                <w:szCs w:val="20"/>
              </w:rPr>
            </w:pPr>
            <w:r w:rsidRPr="00CB50D0">
              <w:rPr>
                <w:bCs/>
                <w:sz w:val="20"/>
                <w:szCs w:val="20"/>
              </w:rPr>
              <w:t>26</w:t>
            </w:r>
          </w:p>
        </w:tc>
        <w:tc>
          <w:tcPr>
            <w:tcW w:w="1030" w:type="dxa"/>
            <w:shd w:val="clear" w:color="auto" w:fill="FAE2D5"/>
          </w:tcPr>
          <w:p w14:paraId="163EF723" w14:textId="77777777" w:rsidR="00031646" w:rsidRPr="00AE2662" w:rsidRDefault="00031646" w:rsidP="00F16278">
            <w:pPr>
              <w:tabs>
                <w:tab w:val="left" w:pos="1560"/>
              </w:tabs>
              <w:jc w:val="center"/>
              <w:rPr>
                <w:bCs/>
                <w:sz w:val="20"/>
                <w:szCs w:val="20"/>
              </w:rPr>
            </w:pPr>
            <w:r>
              <w:rPr>
                <w:bCs/>
                <w:sz w:val="20"/>
                <w:szCs w:val="20"/>
              </w:rPr>
              <w:t>380</w:t>
            </w:r>
          </w:p>
        </w:tc>
        <w:tc>
          <w:tcPr>
            <w:tcW w:w="832" w:type="dxa"/>
            <w:shd w:val="clear" w:color="auto" w:fill="D9F2D0"/>
          </w:tcPr>
          <w:p w14:paraId="089BC77E"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5B40F514" w14:textId="77777777" w:rsidR="00031646" w:rsidRPr="00AE2662" w:rsidRDefault="00031646" w:rsidP="00F16278">
            <w:pPr>
              <w:tabs>
                <w:tab w:val="left" w:pos="1560"/>
              </w:tabs>
              <w:jc w:val="center"/>
              <w:rPr>
                <w:bCs/>
                <w:sz w:val="20"/>
                <w:szCs w:val="20"/>
              </w:rPr>
            </w:pPr>
            <w:r w:rsidRPr="00AE2662">
              <w:rPr>
                <w:bCs/>
                <w:sz w:val="20"/>
                <w:szCs w:val="20"/>
              </w:rPr>
              <w:t>460</w:t>
            </w:r>
          </w:p>
        </w:tc>
        <w:tc>
          <w:tcPr>
            <w:tcW w:w="896" w:type="dxa"/>
            <w:shd w:val="clear" w:color="auto" w:fill="D9F2D0"/>
          </w:tcPr>
          <w:p w14:paraId="6606E4F8" w14:textId="77777777" w:rsidR="00031646" w:rsidRPr="00170404" w:rsidRDefault="00031646" w:rsidP="00F16278">
            <w:pPr>
              <w:tabs>
                <w:tab w:val="left" w:pos="1560"/>
              </w:tabs>
              <w:jc w:val="center"/>
              <w:rPr>
                <w:bCs/>
                <w:sz w:val="20"/>
                <w:szCs w:val="20"/>
              </w:rPr>
            </w:pPr>
            <w:r w:rsidRPr="00170404">
              <w:rPr>
                <w:bCs/>
                <w:sz w:val="20"/>
                <w:szCs w:val="20"/>
              </w:rPr>
              <w:t>300</w:t>
            </w:r>
          </w:p>
        </w:tc>
        <w:tc>
          <w:tcPr>
            <w:tcW w:w="867" w:type="dxa"/>
            <w:shd w:val="clear" w:color="auto" w:fill="FAE2D5"/>
          </w:tcPr>
          <w:p w14:paraId="318ADCBB" w14:textId="77777777" w:rsidR="00031646" w:rsidRPr="00AE2662" w:rsidRDefault="00031646" w:rsidP="00F16278">
            <w:pPr>
              <w:tabs>
                <w:tab w:val="left" w:pos="1560"/>
              </w:tabs>
              <w:jc w:val="center"/>
              <w:rPr>
                <w:bCs/>
                <w:sz w:val="20"/>
                <w:szCs w:val="20"/>
              </w:rPr>
            </w:pPr>
            <w:r w:rsidRPr="00AE2662">
              <w:rPr>
                <w:bCs/>
                <w:sz w:val="20"/>
                <w:szCs w:val="20"/>
              </w:rPr>
              <w:t>1</w:t>
            </w:r>
            <w:r>
              <w:rPr>
                <w:bCs/>
                <w:sz w:val="20"/>
                <w:szCs w:val="20"/>
              </w:rPr>
              <w:t>3</w:t>
            </w:r>
            <w:r w:rsidRPr="00AE2662">
              <w:rPr>
                <w:bCs/>
                <w:sz w:val="20"/>
                <w:szCs w:val="20"/>
              </w:rPr>
              <w:t>00</w:t>
            </w:r>
          </w:p>
        </w:tc>
        <w:tc>
          <w:tcPr>
            <w:tcW w:w="850" w:type="dxa"/>
            <w:shd w:val="clear" w:color="auto" w:fill="D9F2D0"/>
          </w:tcPr>
          <w:p w14:paraId="3742B538" w14:textId="77777777" w:rsidR="00031646" w:rsidRPr="00AE2662" w:rsidRDefault="00031646" w:rsidP="00F16278">
            <w:pPr>
              <w:tabs>
                <w:tab w:val="left" w:pos="1560"/>
              </w:tabs>
              <w:jc w:val="center"/>
              <w:rPr>
                <w:bCs/>
                <w:sz w:val="20"/>
                <w:szCs w:val="20"/>
              </w:rPr>
            </w:pPr>
            <w:r w:rsidRPr="000D29EC">
              <w:rPr>
                <w:bCs/>
                <w:sz w:val="20"/>
                <w:szCs w:val="20"/>
              </w:rPr>
              <w:t>1000</w:t>
            </w:r>
          </w:p>
        </w:tc>
      </w:tr>
      <w:tr w:rsidR="00031646" w:rsidRPr="00AE2662" w14:paraId="1DD73CC8" w14:textId="77777777" w:rsidTr="00F16278">
        <w:tc>
          <w:tcPr>
            <w:tcW w:w="1247" w:type="dxa"/>
          </w:tcPr>
          <w:p w14:paraId="47A7383F" w14:textId="77777777" w:rsidR="00031646" w:rsidRPr="00AE2662" w:rsidRDefault="00031646" w:rsidP="00F16278">
            <w:pPr>
              <w:tabs>
                <w:tab w:val="left" w:pos="1560"/>
              </w:tabs>
              <w:jc w:val="center"/>
              <w:rPr>
                <w:bCs/>
                <w:sz w:val="20"/>
                <w:szCs w:val="20"/>
              </w:rPr>
            </w:pPr>
            <w:r w:rsidRPr="00AE2662">
              <w:rPr>
                <w:bCs/>
                <w:sz w:val="20"/>
                <w:szCs w:val="20"/>
              </w:rPr>
              <w:t>16</w:t>
            </w:r>
          </w:p>
        </w:tc>
        <w:tc>
          <w:tcPr>
            <w:tcW w:w="1303" w:type="dxa"/>
          </w:tcPr>
          <w:p w14:paraId="7525996F" w14:textId="77777777" w:rsidR="00031646" w:rsidRPr="00CB50D0" w:rsidRDefault="00031646" w:rsidP="00F16278">
            <w:pPr>
              <w:tabs>
                <w:tab w:val="left" w:pos="1560"/>
              </w:tabs>
              <w:jc w:val="center"/>
              <w:rPr>
                <w:bCs/>
                <w:sz w:val="20"/>
                <w:szCs w:val="20"/>
              </w:rPr>
            </w:pPr>
            <w:r w:rsidRPr="00CB50D0">
              <w:rPr>
                <w:bCs/>
                <w:sz w:val="20"/>
                <w:szCs w:val="20"/>
              </w:rPr>
              <w:t>29</w:t>
            </w:r>
          </w:p>
        </w:tc>
        <w:tc>
          <w:tcPr>
            <w:tcW w:w="1304" w:type="dxa"/>
          </w:tcPr>
          <w:p w14:paraId="3E7C1B47" w14:textId="77777777" w:rsidR="00031646" w:rsidRPr="00CB50D0" w:rsidRDefault="00031646" w:rsidP="00F16278">
            <w:pPr>
              <w:tabs>
                <w:tab w:val="left" w:pos="1560"/>
              </w:tabs>
              <w:jc w:val="center"/>
              <w:rPr>
                <w:bCs/>
                <w:sz w:val="20"/>
                <w:szCs w:val="20"/>
              </w:rPr>
            </w:pPr>
            <w:r w:rsidRPr="00CB50D0">
              <w:rPr>
                <w:bCs/>
                <w:sz w:val="20"/>
                <w:szCs w:val="20"/>
              </w:rPr>
              <w:t>32</w:t>
            </w:r>
          </w:p>
        </w:tc>
        <w:tc>
          <w:tcPr>
            <w:tcW w:w="1030" w:type="dxa"/>
            <w:shd w:val="clear" w:color="auto" w:fill="FAE2D5"/>
          </w:tcPr>
          <w:p w14:paraId="3A2F589F" w14:textId="77777777" w:rsidR="00031646" w:rsidRPr="00AE2662" w:rsidRDefault="00031646" w:rsidP="00F16278">
            <w:pPr>
              <w:tabs>
                <w:tab w:val="left" w:pos="1560"/>
              </w:tabs>
              <w:jc w:val="center"/>
              <w:rPr>
                <w:bCs/>
                <w:sz w:val="20"/>
                <w:szCs w:val="20"/>
              </w:rPr>
            </w:pPr>
            <w:r>
              <w:rPr>
                <w:bCs/>
                <w:sz w:val="20"/>
                <w:szCs w:val="20"/>
              </w:rPr>
              <w:t>380</w:t>
            </w:r>
          </w:p>
        </w:tc>
        <w:tc>
          <w:tcPr>
            <w:tcW w:w="832" w:type="dxa"/>
            <w:shd w:val="clear" w:color="auto" w:fill="D9F2D0"/>
          </w:tcPr>
          <w:p w14:paraId="45679FD5"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336B8094" w14:textId="77777777" w:rsidR="00031646" w:rsidRPr="00AE2662" w:rsidRDefault="00031646" w:rsidP="00F16278">
            <w:pPr>
              <w:tabs>
                <w:tab w:val="left" w:pos="1560"/>
              </w:tabs>
              <w:jc w:val="center"/>
              <w:rPr>
                <w:bCs/>
                <w:sz w:val="20"/>
                <w:szCs w:val="20"/>
              </w:rPr>
            </w:pPr>
            <w:r w:rsidRPr="00AE2662">
              <w:rPr>
                <w:bCs/>
                <w:sz w:val="20"/>
                <w:szCs w:val="20"/>
              </w:rPr>
              <w:t>550</w:t>
            </w:r>
          </w:p>
        </w:tc>
        <w:tc>
          <w:tcPr>
            <w:tcW w:w="896" w:type="dxa"/>
            <w:shd w:val="clear" w:color="auto" w:fill="D9F2D0"/>
          </w:tcPr>
          <w:p w14:paraId="3E306B35" w14:textId="77777777" w:rsidR="00031646" w:rsidRPr="00170404" w:rsidRDefault="00031646" w:rsidP="00F16278">
            <w:pPr>
              <w:tabs>
                <w:tab w:val="left" w:pos="1560"/>
              </w:tabs>
              <w:jc w:val="center"/>
              <w:rPr>
                <w:bCs/>
                <w:sz w:val="20"/>
                <w:szCs w:val="20"/>
              </w:rPr>
            </w:pPr>
            <w:r w:rsidRPr="00170404">
              <w:rPr>
                <w:bCs/>
                <w:sz w:val="20"/>
                <w:szCs w:val="20"/>
              </w:rPr>
              <w:t>300</w:t>
            </w:r>
          </w:p>
        </w:tc>
        <w:tc>
          <w:tcPr>
            <w:tcW w:w="867" w:type="dxa"/>
            <w:shd w:val="clear" w:color="auto" w:fill="FAE2D5"/>
          </w:tcPr>
          <w:p w14:paraId="628DA7FE" w14:textId="77777777" w:rsidR="00031646" w:rsidRPr="00AE2662" w:rsidRDefault="00031646" w:rsidP="00F16278">
            <w:pPr>
              <w:tabs>
                <w:tab w:val="left" w:pos="1560"/>
              </w:tabs>
              <w:jc w:val="center"/>
              <w:rPr>
                <w:bCs/>
                <w:sz w:val="20"/>
                <w:szCs w:val="20"/>
              </w:rPr>
            </w:pPr>
            <w:r w:rsidRPr="00AE2662">
              <w:rPr>
                <w:bCs/>
                <w:sz w:val="20"/>
                <w:szCs w:val="20"/>
              </w:rPr>
              <w:t>1</w:t>
            </w:r>
            <w:r>
              <w:rPr>
                <w:bCs/>
                <w:sz w:val="20"/>
                <w:szCs w:val="20"/>
              </w:rPr>
              <w:t>48</w:t>
            </w:r>
            <w:r w:rsidRPr="00AE2662">
              <w:rPr>
                <w:bCs/>
                <w:sz w:val="20"/>
                <w:szCs w:val="20"/>
              </w:rPr>
              <w:t>0</w:t>
            </w:r>
          </w:p>
        </w:tc>
        <w:tc>
          <w:tcPr>
            <w:tcW w:w="850" w:type="dxa"/>
            <w:shd w:val="clear" w:color="auto" w:fill="D9F2D0"/>
          </w:tcPr>
          <w:p w14:paraId="6F72B002" w14:textId="77777777" w:rsidR="00031646" w:rsidRPr="00AE2662" w:rsidRDefault="00031646" w:rsidP="00F16278">
            <w:pPr>
              <w:tabs>
                <w:tab w:val="left" w:pos="1560"/>
              </w:tabs>
              <w:jc w:val="center"/>
              <w:rPr>
                <w:bCs/>
                <w:sz w:val="20"/>
                <w:szCs w:val="20"/>
              </w:rPr>
            </w:pPr>
            <w:r w:rsidRPr="000D29EC">
              <w:rPr>
                <w:bCs/>
                <w:sz w:val="20"/>
                <w:szCs w:val="20"/>
              </w:rPr>
              <w:t>1000</w:t>
            </w:r>
          </w:p>
        </w:tc>
      </w:tr>
      <w:tr w:rsidR="00031646" w:rsidRPr="00AE2662" w14:paraId="15DCBBD0" w14:textId="77777777" w:rsidTr="00F16278">
        <w:tc>
          <w:tcPr>
            <w:tcW w:w="1247" w:type="dxa"/>
          </w:tcPr>
          <w:p w14:paraId="65438877" w14:textId="77777777" w:rsidR="00031646" w:rsidRPr="00AE2662" w:rsidRDefault="00031646" w:rsidP="00F16278">
            <w:pPr>
              <w:tabs>
                <w:tab w:val="left" w:pos="1560"/>
              </w:tabs>
              <w:jc w:val="center"/>
              <w:rPr>
                <w:bCs/>
                <w:sz w:val="20"/>
                <w:szCs w:val="20"/>
              </w:rPr>
            </w:pPr>
            <w:r>
              <w:rPr>
                <w:bCs/>
                <w:sz w:val="20"/>
                <w:szCs w:val="20"/>
              </w:rPr>
              <w:t>19</w:t>
            </w:r>
          </w:p>
        </w:tc>
        <w:tc>
          <w:tcPr>
            <w:tcW w:w="1303" w:type="dxa"/>
          </w:tcPr>
          <w:p w14:paraId="6AD725D4" w14:textId="77777777" w:rsidR="00031646" w:rsidRPr="00CB50D0" w:rsidRDefault="00031646" w:rsidP="00F16278">
            <w:pPr>
              <w:tabs>
                <w:tab w:val="left" w:pos="1560"/>
              </w:tabs>
              <w:jc w:val="center"/>
              <w:rPr>
                <w:bCs/>
                <w:sz w:val="20"/>
                <w:szCs w:val="20"/>
              </w:rPr>
            </w:pPr>
            <w:r w:rsidRPr="00CB50D0">
              <w:rPr>
                <w:bCs/>
                <w:sz w:val="20"/>
                <w:szCs w:val="20"/>
              </w:rPr>
              <w:t>39</w:t>
            </w:r>
          </w:p>
        </w:tc>
        <w:tc>
          <w:tcPr>
            <w:tcW w:w="1304" w:type="dxa"/>
          </w:tcPr>
          <w:p w14:paraId="5AD325BB" w14:textId="77777777" w:rsidR="00031646" w:rsidRPr="00CB50D0" w:rsidRDefault="00031646" w:rsidP="00F16278">
            <w:pPr>
              <w:tabs>
                <w:tab w:val="left" w:pos="1560"/>
              </w:tabs>
              <w:jc w:val="center"/>
              <w:rPr>
                <w:bCs/>
                <w:sz w:val="20"/>
                <w:szCs w:val="20"/>
              </w:rPr>
            </w:pPr>
            <w:r w:rsidRPr="00CB50D0">
              <w:rPr>
                <w:bCs/>
                <w:sz w:val="20"/>
                <w:szCs w:val="20"/>
              </w:rPr>
              <w:t>42</w:t>
            </w:r>
          </w:p>
        </w:tc>
        <w:tc>
          <w:tcPr>
            <w:tcW w:w="1030" w:type="dxa"/>
            <w:shd w:val="clear" w:color="auto" w:fill="FAE2D5"/>
          </w:tcPr>
          <w:p w14:paraId="715B708A" w14:textId="77777777" w:rsidR="00031646" w:rsidRPr="00AE2662" w:rsidRDefault="00031646" w:rsidP="00F16278">
            <w:pPr>
              <w:tabs>
                <w:tab w:val="left" w:pos="1560"/>
              </w:tabs>
              <w:jc w:val="center"/>
              <w:rPr>
                <w:bCs/>
                <w:sz w:val="20"/>
                <w:szCs w:val="20"/>
              </w:rPr>
            </w:pPr>
            <w:r>
              <w:rPr>
                <w:bCs/>
                <w:sz w:val="20"/>
                <w:szCs w:val="20"/>
              </w:rPr>
              <w:t>380</w:t>
            </w:r>
          </w:p>
        </w:tc>
        <w:tc>
          <w:tcPr>
            <w:tcW w:w="832" w:type="dxa"/>
            <w:shd w:val="clear" w:color="auto" w:fill="D9F2D0"/>
          </w:tcPr>
          <w:p w14:paraId="5BF956C4"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07828821" w14:textId="77777777" w:rsidR="00031646" w:rsidRPr="00AE2662" w:rsidRDefault="00031646" w:rsidP="00F16278">
            <w:pPr>
              <w:tabs>
                <w:tab w:val="left" w:pos="1560"/>
              </w:tabs>
              <w:jc w:val="center"/>
              <w:rPr>
                <w:bCs/>
                <w:sz w:val="20"/>
                <w:szCs w:val="20"/>
              </w:rPr>
            </w:pPr>
            <w:r w:rsidRPr="00AE2662">
              <w:rPr>
                <w:bCs/>
                <w:sz w:val="20"/>
                <w:szCs w:val="20"/>
              </w:rPr>
              <w:t xml:space="preserve">675 </w:t>
            </w:r>
          </w:p>
        </w:tc>
        <w:tc>
          <w:tcPr>
            <w:tcW w:w="896" w:type="dxa"/>
            <w:shd w:val="clear" w:color="auto" w:fill="D9F2D0"/>
          </w:tcPr>
          <w:p w14:paraId="35AD152F" w14:textId="77777777" w:rsidR="00031646" w:rsidRPr="00170404" w:rsidRDefault="00031646" w:rsidP="00F16278">
            <w:pPr>
              <w:tabs>
                <w:tab w:val="left" w:pos="1560"/>
              </w:tabs>
              <w:jc w:val="center"/>
              <w:rPr>
                <w:bCs/>
                <w:sz w:val="20"/>
                <w:szCs w:val="20"/>
              </w:rPr>
            </w:pPr>
            <w:r w:rsidRPr="00170404">
              <w:rPr>
                <w:bCs/>
                <w:sz w:val="20"/>
                <w:szCs w:val="20"/>
              </w:rPr>
              <w:t>300</w:t>
            </w:r>
          </w:p>
        </w:tc>
        <w:tc>
          <w:tcPr>
            <w:tcW w:w="867" w:type="dxa"/>
            <w:shd w:val="clear" w:color="auto" w:fill="FAE2D5"/>
          </w:tcPr>
          <w:p w14:paraId="4C127295" w14:textId="77777777" w:rsidR="00031646" w:rsidRPr="00AE2662" w:rsidRDefault="00031646" w:rsidP="00F16278">
            <w:pPr>
              <w:tabs>
                <w:tab w:val="left" w:pos="1560"/>
              </w:tabs>
              <w:jc w:val="center"/>
              <w:rPr>
                <w:bCs/>
                <w:sz w:val="20"/>
                <w:szCs w:val="20"/>
              </w:rPr>
            </w:pPr>
            <w:r>
              <w:rPr>
                <w:bCs/>
                <w:sz w:val="20"/>
                <w:szCs w:val="20"/>
              </w:rPr>
              <w:t>1730</w:t>
            </w:r>
          </w:p>
        </w:tc>
        <w:tc>
          <w:tcPr>
            <w:tcW w:w="850" w:type="dxa"/>
            <w:shd w:val="clear" w:color="auto" w:fill="D9F2D0"/>
          </w:tcPr>
          <w:p w14:paraId="7AC2950B" w14:textId="77777777" w:rsidR="00031646" w:rsidRPr="00AE2662" w:rsidRDefault="00031646" w:rsidP="00F16278">
            <w:pPr>
              <w:tabs>
                <w:tab w:val="left" w:pos="1560"/>
              </w:tabs>
              <w:jc w:val="center"/>
              <w:rPr>
                <w:bCs/>
                <w:sz w:val="20"/>
                <w:szCs w:val="20"/>
              </w:rPr>
            </w:pPr>
            <w:r w:rsidRPr="000D29EC">
              <w:rPr>
                <w:bCs/>
                <w:sz w:val="20"/>
                <w:szCs w:val="20"/>
              </w:rPr>
              <w:t>1000</w:t>
            </w:r>
          </w:p>
        </w:tc>
      </w:tr>
      <w:tr w:rsidR="00031646" w:rsidRPr="00AE2662" w14:paraId="7DED5B4B" w14:textId="77777777" w:rsidTr="00F16278">
        <w:tc>
          <w:tcPr>
            <w:tcW w:w="1247" w:type="dxa"/>
          </w:tcPr>
          <w:p w14:paraId="501DD4EE" w14:textId="77777777" w:rsidR="00031646" w:rsidRPr="00AE2662" w:rsidRDefault="00031646" w:rsidP="00F16278">
            <w:pPr>
              <w:tabs>
                <w:tab w:val="left" w:pos="1560"/>
              </w:tabs>
              <w:jc w:val="center"/>
              <w:rPr>
                <w:bCs/>
                <w:sz w:val="20"/>
                <w:szCs w:val="20"/>
              </w:rPr>
            </w:pPr>
            <w:r w:rsidRPr="00AE2662">
              <w:rPr>
                <w:bCs/>
                <w:sz w:val="20"/>
                <w:szCs w:val="20"/>
              </w:rPr>
              <w:t>22</w:t>
            </w:r>
          </w:p>
        </w:tc>
        <w:tc>
          <w:tcPr>
            <w:tcW w:w="1303" w:type="dxa"/>
          </w:tcPr>
          <w:p w14:paraId="237E9B69" w14:textId="77777777" w:rsidR="00031646" w:rsidRPr="00CB50D0" w:rsidRDefault="00031646" w:rsidP="00F16278">
            <w:pPr>
              <w:tabs>
                <w:tab w:val="left" w:pos="1560"/>
              </w:tabs>
              <w:jc w:val="center"/>
              <w:rPr>
                <w:bCs/>
                <w:sz w:val="20"/>
                <w:szCs w:val="20"/>
              </w:rPr>
            </w:pPr>
            <w:r w:rsidRPr="00CB50D0">
              <w:rPr>
                <w:bCs/>
                <w:sz w:val="20"/>
                <w:szCs w:val="20"/>
              </w:rPr>
              <w:t>39</w:t>
            </w:r>
          </w:p>
        </w:tc>
        <w:tc>
          <w:tcPr>
            <w:tcW w:w="1304" w:type="dxa"/>
          </w:tcPr>
          <w:p w14:paraId="4B1CC2AB" w14:textId="77777777" w:rsidR="00031646" w:rsidRPr="00CB50D0" w:rsidRDefault="00031646" w:rsidP="00F16278">
            <w:pPr>
              <w:tabs>
                <w:tab w:val="left" w:pos="1560"/>
              </w:tabs>
              <w:jc w:val="center"/>
              <w:rPr>
                <w:bCs/>
                <w:sz w:val="20"/>
                <w:szCs w:val="20"/>
              </w:rPr>
            </w:pPr>
            <w:r w:rsidRPr="00CB50D0">
              <w:rPr>
                <w:bCs/>
                <w:sz w:val="20"/>
                <w:szCs w:val="20"/>
              </w:rPr>
              <w:t>42</w:t>
            </w:r>
          </w:p>
        </w:tc>
        <w:tc>
          <w:tcPr>
            <w:tcW w:w="1030" w:type="dxa"/>
            <w:shd w:val="clear" w:color="auto" w:fill="FAE2D5"/>
          </w:tcPr>
          <w:p w14:paraId="2964E474" w14:textId="77777777" w:rsidR="00031646" w:rsidRPr="00AE2662" w:rsidRDefault="00031646" w:rsidP="00F16278">
            <w:pPr>
              <w:tabs>
                <w:tab w:val="left" w:pos="1560"/>
              </w:tabs>
              <w:jc w:val="center"/>
              <w:rPr>
                <w:bCs/>
                <w:sz w:val="20"/>
                <w:szCs w:val="20"/>
              </w:rPr>
            </w:pPr>
            <w:r>
              <w:rPr>
                <w:bCs/>
                <w:sz w:val="20"/>
                <w:szCs w:val="20"/>
              </w:rPr>
              <w:t>440</w:t>
            </w:r>
          </w:p>
        </w:tc>
        <w:tc>
          <w:tcPr>
            <w:tcW w:w="832" w:type="dxa"/>
            <w:shd w:val="clear" w:color="auto" w:fill="D9F2D0"/>
          </w:tcPr>
          <w:p w14:paraId="1E9CF0D0"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05CF17A9" w14:textId="77777777" w:rsidR="00031646" w:rsidRPr="00AE2662" w:rsidRDefault="00031646" w:rsidP="00F16278">
            <w:pPr>
              <w:tabs>
                <w:tab w:val="left" w:pos="1560"/>
              </w:tabs>
              <w:jc w:val="center"/>
              <w:rPr>
                <w:bCs/>
                <w:sz w:val="20"/>
                <w:szCs w:val="20"/>
              </w:rPr>
            </w:pPr>
            <w:r w:rsidRPr="00AE2662">
              <w:rPr>
                <w:bCs/>
                <w:sz w:val="20"/>
                <w:szCs w:val="20"/>
              </w:rPr>
              <w:t>780</w:t>
            </w:r>
          </w:p>
        </w:tc>
        <w:tc>
          <w:tcPr>
            <w:tcW w:w="896" w:type="dxa"/>
            <w:shd w:val="clear" w:color="auto" w:fill="D9F2D0"/>
          </w:tcPr>
          <w:p w14:paraId="74CB556E" w14:textId="77777777" w:rsidR="00031646" w:rsidRPr="00170404" w:rsidRDefault="00031646" w:rsidP="00F16278">
            <w:pPr>
              <w:tabs>
                <w:tab w:val="left" w:pos="1560"/>
              </w:tabs>
              <w:jc w:val="center"/>
              <w:rPr>
                <w:bCs/>
                <w:sz w:val="20"/>
                <w:szCs w:val="20"/>
              </w:rPr>
            </w:pPr>
            <w:r w:rsidRPr="00170404">
              <w:rPr>
                <w:bCs/>
                <w:sz w:val="20"/>
                <w:szCs w:val="20"/>
              </w:rPr>
              <w:t>400</w:t>
            </w:r>
          </w:p>
        </w:tc>
        <w:tc>
          <w:tcPr>
            <w:tcW w:w="867" w:type="dxa"/>
            <w:shd w:val="clear" w:color="auto" w:fill="FAE2D5"/>
          </w:tcPr>
          <w:p w14:paraId="37994F27" w14:textId="77777777" w:rsidR="00031646" w:rsidRPr="00AE2662" w:rsidRDefault="00031646" w:rsidP="00F16278">
            <w:pPr>
              <w:tabs>
                <w:tab w:val="left" w:pos="1560"/>
              </w:tabs>
              <w:jc w:val="center"/>
              <w:rPr>
                <w:bCs/>
                <w:sz w:val="20"/>
                <w:szCs w:val="20"/>
              </w:rPr>
            </w:pPr>
            <w:r w:rsidRPr="00AE2662">
              <w:rPr>
                <w:bCs/>
                <w:sz w:val="20"/>
                <w:szCs w:val="20"/>
              </w:rPr>
              <w:t>2</w:t>
            </w:r>
            <w:r>
              <w:rPr>
                <w:bCs/>
                <w:sz w:val="20"/>
                <w:szCs w:val="20"/>
              </w:rPr>
              <w:t>000</w:t>
            </w:r>
          </w:p>
        </w:tc>
        <w:tc>
          <w:tcPr>
            <w:tcW w:w="850" w:type="dxa"/>
            <w:shd w:val="clear" w:color="auto" w:fill="D9F2D0"/>
          </w:tcPr>
          <w:p w14:paraId="0F7E5E1E" w14:textId="77777777" w:rsidR="00031646" w:rsidRPr="00AE2662" w:rsidRDefault="00031646" w:rsidP="00F16278">
            <w:pPr>
              <w:tabs>
                <w:tab w:val="left" w:pos="1560"/>
              </w:tabs>
              <w:jc w:val="center"/>
              <w:rPr>
                <w:bCs/>
                <w:sz w:val="20"/>
                <w:szCs w:val="20"/>
              </w:rPr>
            </w:pPr>
            <w:r>
              <w:rPr>
                <w:bCs/>
                <w:sz w:val="20"/>
                <w:szCs w:val="20"/>
              </w:rPr>
              <w:t>1200</w:t>
            </w:r>
          </w:p>
        </w:tc>
      </w:tr>
      <w:tr w:rsidR="00031646" w:rsidRPr="00AE2662" w14:paraId="79C85B6E" w14:textId="77777777" w:rsidTr="00F16278">
        <w:tc>
          <w:tcPr>
            <w:tcW w:w="1247" w:type="dxa"/>
          </w:tcPr>
          <w:p w14:paraId="15D44782" w14:textId="77777777" w:rsidR="00031646" w:rsidRPr="00AE2662" w:rsidRDefault="00031646" w:rsidP="00F16278">
            <w:pPr>
              <w:tabs>
                <w:tab w:val="left" w:pos="1560"/>
              </w:tabs>
              <w:jc w:val="center"/>
              <w:rPr>
                <w:bCs/>
                <w:sz w:val="20"/>
                <w:szCs w:val="20"/>
              </w:rPr>
            </w:pPr>
            <w:r w:rsidRPr="00AE2662">
              <w:rPr>
                <w:bCs/>
                <w:sz w:val="20"/>
                <w:szCs w:val="20"/>
              </w:rPr>
              <w:t>25</w:t>
            </w:r>
          </w:p>
        </w:tc>
        <w:tc>
          <w:tcPr>
            <w:tcW w:w="1303" w:type="dxa"/>
          </w:tcPr>
          <w:p w14:paraId="0BC7F210" w14:textId="77777777" w:rsidR="00031646" w:rsidRPr="00CB50D0" w:rsidRDefault="00031646" w:rsidP="00F16278">
            <w:pPr>
              <w:tabs>
                <w:tab w:val="left" w:pos="1560"/>
              </w:tabs>
              <w:jc w:val="center"/>
              <w:rPr>
                <w:bCs/>
                <w:sz w:val="20"/>
                <w:szCs w:val="20"/>
              </w:rPr>
            </w:pPr>
            <w:r w:rsidRPr="00CB50D0">
              <w:rPr>
                <w:bCs/>
                <w:sz w:val="20"/>
                <w:szCs w:val="20"/>
              </w:rPr>
              <w:t>45</w:t>
            </w:r>
          </w:p>
        </w:tc>
        <w:tc>
          <w:tcPr>
            <w:tcW w:w="1304" w:type="dxa"/>
          </w:tcPr>
          <w:p w14:paraId="109E0D42" w14:textId="77777777" w:rsidR="00031646" w:rsidRPr="00CB50D0" w:rsidRDefault="00031646" w:rsidP="00F16278">
            <w:pPr>
              <w:tabs>
                <w:tab w:val="left" w:pos="1560"/>
              </w:tabs>
              <w:jc w:val="center"/>
              <w:rPr>
                <w:bCs/>
                <w:sz w:val="20"/>
                <w:szCs w:val="20"/>
              </w:rPr>
            </w:pPr>
            <w:r w:rsidRPr="00CB50D0">
              <w:rPr>
                <w:bCs/>
                <w:sz w:val="20"/>
                <w:szCs w:val="20"/>
              </w:rPr>
              <w:t>51</w:t>
            </w:r>
          </w:p>
        </w:tc>
        <w:tc>
          <w:tcPr>
            <w:tcW w:w="1030" w:type="dxa"/>
            <w:shd w:val="clear" w:color="auto" w:fill="FAE2D5"/>
          </w:tcPr>
          <w:p w14:paraId="1A6F4E5B" w14:textId="77777777" w:rsidR="00031646" w:rsidRPr="00AE2662" w:rsidRDefault="00031646" w:rsidP="00F16278">
            <w:pPr>
              <w:tabs>
                <w:tab w:val="left" w:pos="1560"/>
              </w:tabs>
              <w:jc w:val="center"/>
              <w:rPr>
                <w:bCs/>
                <w:sz w:val="20"/>
                <w:szCs w:val="20"/>
              </w:rPr>
            </w:pPr>
            <w:r>
              <w:rPr>
                <w:bCs/>
                <w:sz w:val="20"/>
                <w:szCs w:val="20"/>
              </w:rPr>
              <w:t>500</w:t>
            </w:r>
          </w:p>
        </w:tc>
        <w:tc>
          <w:tcPr>
            <w:tcW w:w="832" w:type="dxa"/>
            <w:shd w:val="clear" w:color="auto" w:fill="D9F2D0"/>
          </w:tcPr>
          <w:p w14:paraId="3B1DC76F"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0078C705" w14:textId="77777777" w:rsidR="00031646" w:rsidRPr="00AE2662" w:rsidRDefault="00031646" w:rsidP="00F16278">
            <w:pPr>
              <w:tabs>
                <w:tab w:val="left" w:pos="1560"/>
              </w:tabs>
              <w:jc w:val="center"/>
              <w:rPr>
                <w:bCs/>
                <w:sz w:val="20"/>
                <w:szCs w:val="20"/>
              </w:rPr>
            </w:pPr>
            <w:r w:rsidRPr="00AE2662">
              <w:rPr>
                <w:bCs/>
                <w:sz w:val="20"/>
                <w:szCs w:val="20"/>
              </w:rPr>
              <w:t>880</w:t>
            </w:r>
          </w:p>
        </w:tc>
        <w:tc>
          <w:tcPr>
            <w:tcW w:w="896" w:type="dxa"/>
            <w:shd w:val="clear" w:color="auto" w:fill="D9F2D0"/>
          </w:tcPr>
          <w:p w14:paraId="3477A830" w14:textId="77777777" w:rsidR="00031646" w:rsidRPr="00170404" w:rsidRDefault="00031646" w:rsidP="00F16278">
            <w:pPr>
              <w:tabs>
                <w:tab w:val="left" w:pos="1560"/>
              </w:tabs>
              <w:jc w:val="center"/>
              <w:rPr>
                <w:bCs/>
                <w:sz w:val="20"/>
                <w:szCs w:val="20"/>
              </w:rPr>
            </w:pPr>
            <w:r w:rsidRPr="00170404">
              <w:rPr>
                <w:bCs/>
                <w:sz w:val="20"/>
                <w:szCs w:val="20"/>
              </w:rPr>
              <w:t>400</w:t>
            </w:r>
          </w:p>
        </w:tc>
        <w:tc>
          <w:tcPr>
            <w:tcW w:w="867" w:type="dxa"/>
            <w:shd w:val="clear" w:color="auto" w:fill="FAE2D5"/>
          </w:tcPr>
          <w:p w14:paraId="6D7C1B11" w14:textId="77777777" w:rsidR="00031646" w:rsidRPr="00AE2662" w:rsidRDefault="00031646" w:rsidP="00F16278">
            <w:pPr>
              <w:tabs>
                <w:tab w:val="left" w:pos="1560"/>
              </w:tabs>
              <w:jc w:val="center"/>
              <w:rPr>
                <w:bCs/>
                <w:sz w:val="20"/>
                <w:szCs w:val="20"/>
              </w:rPr>
            </w:pPr>
            <w:r w:rsidRPr="00AE2662">
              <w:rPr>
                <w:bCs/>
                <w:sz w:val="20"/>
                <w:szCs w:val="20"/>
              </w:rPr>
              <w:t>2</w:t>
            </w:r>
            <w:r>
              <w:rPr>
                <w:bCs/>
                <w:sz w:val="20"/>
                <w:szCs w:val="20"/>
              </w:rPr>
              <w:t>260</w:t>
            </w:r>
          </w:p>
        </w:tc>
        <w:tc>
          <w:tcPr>
            <w:tcW w:w="850" w:type="dxa"/>
            <w:shd w:val="clear" w:color="auto" w:fill="D9F2D0"/>
          </w:tcPr>
          <w:p w14:paraId="4D275A84" w14:textId="77777777" w:rsidR="00031646" w:rsidRPr="00AE2662" w:rsidRDefault="00031646" w:rsidP="00F16278">
            <w:pPr>
              <w:tabs>
                <w:tab w:val="left" w:pos="1560"/>
              </w:tabs>
              <w:jc w:val="center"/>
              <w:rPr>
                <w:bCs/>
                <w:sz w:val="20"/>
                <w:szCs w:val="20"/>
              </w:rPr>
            </w:pPr>
            <w:r w:rsidRPr="00F617E3">
              <w:rPr>
                <w:bCs/>
                <w:sz w:val="20"/>
                <w:szCs w:val="20"/>
              </w:rPr>
              <w:t>1200</w:t>
            </w:r>
          </w:p>
        </w:tc>
      </w:tr>
      <w:tr w:rsidR="00031646" w:rsidRPr="00AE2662" w14:paraId="7357B0AB" w14:textId="77777777" w:rsidTr="00F16278">
        <w:tc>
          <w:tcPr>
            <w:tcW w:w="1247" w:type="dxa"/>
          </w:tcPr>
          <w:p w14:paraId="1668973B" w14:textId="77777777" w:rsidR="00031646" w:rsidRPr="00AE2662" w:rsidRDefault="00031646" w:rsidP="00F16278">
            <w:pPr>
              <w:tabs>
                <w:tab w:val="left" w:pos="1560"/>
              </w:tabs>
              <w:jc w:val="center"/>
              <w:rPr>
                <w:bCs/>
                <w:sz w:val="20"/>
                <w:szCs w:val="20"/>
              </w:rPr>
            </w:pPr>
            <w:r w:rsidRPr="00AE2662">
              <w:rPr>
                <w:bCs/>
                <w:sz w:val="20"/>
                <w:szCs w:val="20"/>
              </w:rPr>
              <w:t>2</w:t>
            </w:r>
            <w:r>
              <w:rPr>
                <w:bCs/>
                <w:sz w:val="20"/>
                <w:szCs w:val="20"/>
              </w:rPr>
              <w:t>9</w:t>
            </w:r>
          </w:p>
        </w:tc>
        <w:tc>
          <w:tcPr>
            <w:tcW w:w="1303" w:type="dxa"/>
          </w:tcPr>
          <w:p w14:paraId="457E671C" w14:textId="77777777" w:rsidR="00031646" w:rsidRPr="00CB50D0" w:rsidRDefault="00031646" w:rsidP="00F16278">
            <w:pPr>
              <w:tabs>
                <w:tab w:val="left" w:pos="1560"/>
              </w:tabs>
              <w:jc w:val="center"/>
              <w:rPr>
                <w:bCs/>
                <w:sz w:val="20"/>
                <w:szCs w:val="20"/>
              </w:rPr>
            </w:pPr>
            <w:r w:rsidRPr="00CB50D0">
              <w:rPr>
                <w:bCs/>
                <w:sz w:val="20"/>
                <w:szCs w:val="20"/>
              </w:rPr>
              <w:t>45</w:t>
            </w:r>
          </w:p>
        </w:tc>
        <w:tc>
          <w:tcPr>
            <w:tcW w:w="1304" w:type="dxa"/>
          </w:tcPr>
          <w:p w14:paraId="1D466B40" w14:textId="77777777" w:rsidR="00031646" w:rsidRPr="00CB50D0" w:rsidRDefault="00031646" w:rsidP="00F16278">
            <w:pPr>
              <w:tabs>
                <w:tab w:val="left" w:pos="1560"/>
              </w:tabs>
              <w:jc w:val="center"/>
              <w:rPr>
                <w:bCs/>
                <w:sz w:val="20"/>
                <w:szCs w:val="20"/>
              </w:rPr>
            </w:pPr>
            <w:r w:rsidRPr="00CB50D0">
              <w:rPr>
                <w:bCs/>
                <w:sz w:val="20"/>
                <w:szCs w:val="20"/>
              </w:rPr>
              <w:t>51</w:t>
            </w:r>
          </w:p>
        </w:tc>
        <w:tc>
          <w:tcPr>
            <w:tcW w:w="1030" w:type="dxa"/>
            <w:shd w:val="clear" w:color="auto" w:fill="FAE2D5"/>
          </w:tcPr>
          <w:p w14:paraId="318D3411" w14:textId="77777777" w:rsidR="00031646" w:rsidRPr="00AE2662" w:rsidRDefault="00031646" w:rsidP="00F16278">
            <w:pPr>
              <w:tabs>
                <w:tab w:val="left" w:pos="1560"/>
              </w:tabs>
              <w:jc w:val="center"/>
              <w:rPr>
                <w:bCs/>
                <w:sz w:val="20"/>
                <w:szCs w:val="20"/>
              </w:rPr>
            </w:pPr>
            <w:r w:rsidRPr="00AE2662">
              <w:rPr>
                <w:bCs/>
                <w:sz w:val="20"/>
                <w:szCs w:val="20"/>
              </w:rPr>
              <w:t>560</w:t>
            </w:r>
          </w:p>
        </w:tc>
        <w:tc>
          <w:tcPr>
            <w:tcW w:w="832" w:type="dxa"/>
            <w:shd w:val="clear" w:color="auto" w:fill="D9F2D0"/>
          </w:tcPr>
          <w:p w14:paraId="11134466" w14:textId="77777777" w:rsidR="00031646" w:rsidRPr="00AE2662"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2B33B6D3" w14:textId="77777777" w:rsidR="00031646" w:rsidRPr="00AE2662" w:rsidRDefault="00031646" w:rsidP="00F16278">
            <w:pPr>
              <w:tabs>
                <w:tab w:val="left" w:pos="1560"/>
              </w:tabs>
              <w:jc w:val="center"/>
              <w:rPr>
                <w:bCs/>
                <w:sz w:val="20"/>
                <w:szCs w:val="20"/>
              </w:rPr>
            </w:pPr>
            <w:r w:rsidRPr="00AE2662">
              <w:rPr>
                <w:bCs/>
                <w:sz w:val="20"/>
                <w:szCs w:val="20"/>
              </w:rPr>
              <w:t>990</w:t>
            </w:r>
          </w:p>
        </w:tc>
        <w:tc>
          <w:tcPr>
            <w:tcW w:w="896" w:type="dxa"/>
            <w:shd w:val="clear" w:color="auto" w:fill="D9F2D0"/>
          </w:tcPr>
          <w:p w14:paraId="79F99836" w14:textId="77777777" w:rsidR="00031646" w:rsidRPr="00170404" w:rsidRDefault="00031646" w:rsidP="00F16278">
            <w:pPr>
              <w:tabs>
                <w:tab w:val="left" w:pos="1560"/>
              </w:tabs>
              <w:jc w:val="center"/>
              <w:rPr>
                <w:bCs/>
                <w:sz w:val="20"/>
                <w:szCs w:val="20"/>
              </w:rPr>
            </w:pPr>
            <w:r w:rsidRPr="00170404">
              <w:rPr>
                <w:bCs/>
                <w:sz w:val="20"/>
                <w:szCs w:val="20"/>
              </w:rPr>
              <w:t>400</w:t>
            </w:r>
          </w:p>
        </w:tc>
        <w:tc>
          <w:tcPr>
            <w:tcW w:w="867" w:type="dxa"/>
            <w:shd w:val="clear" w:color="auto" w:fill="FAE2D5"/>
          </w:tcPr>
          <w:p w14:paraId="77514E78" w14:textId="77777777" w:rsidR="00031646" w:rsidRPr="00AE2662" w:rsidRDefault="00031646" w:rsidP="00F16278">
            <w:pPr>
              <w:tabs>
                <w:tab w:val="left" w:pos="1560"/>
              </w:tabs>
              <w:jc w:val="center"/>
              <w:rPr>
                <w:bCs/>
                <w:sz w:val="20"/>
                <w:szCs w:val="20"/>
              </w:rPr>
            </w:pPr>
            <w:r>
              <w:rPr>
                <w:bCs/>
                <w:sz w:val="20"/>
                <w:szCs w:val="20"/>
              </w:rPr>
              <w:t>2540</w:t>
            </w:r>
          </w:p>
        </w:tc>
        <w:tc>
          <w:tcPr>
            <w:tcW w:w="850" w:type="dxa"/>
            <w:shd w:val="clear" w:color="auto" w:fill="D9F2D0"/>
          </w:tcPr>
          <w:p w14:paraId="053C3F5E" w14:textId="77777777" w:rsidR="00031646" w:rsidRPr="00AE2662" w:rsidRDefault="00031646" w:rsidP="00F16278">
            <w:pPr>
              <w:tabs>
                <w:tab w:val="left" w:pos="1560"/>
              </w:tabs>
              <w:jc w:val="center"/>
              <w:rPr>
                <w:bCs/>
                <w:sz w:val="20"/>
                <w:szCs w:val="20"/>
              </w:rPr>
            </w:pPr>
            <w:r w:rsidRPr="00F617E3">
              <w:rPr>
                <w:bCs/>
                <w:sz w:val="20"/>
                <w:szCs w:val="20"/>
              </w:rPr>
              <w:t>1200</w:t>
            </w:r>
          </w:p>
        </w:tc>
      </w:tr>
      <w:tr w:rsidR="00031646" w:rsidRPr="00AE2662" w14:paraId="0849BECC" w14:textId="77777777" w:rsidTr="00F16278">
        <w:tc>
          <w:tcPr>
            <w:tcW w:w="1247" w:type="dxa"/>
          </w:tcPr>
          <w:p w14:paraId="062180D1" w14:textId="77777777" w:rsidR="00031646" w:rsidRPr="00AE2662" w:rsidRDefault="00031646" w:rsidP="00F16278">
            <w:pPr>
              <w:tabs>
                <w:tab w:val="left" w:pos="1560"/>
              </w:tabs>
              <w:jc w:val="center"/>
              <w:rPr>
                <w:bCs/>
                <w:sz w:val="20"/>
                <w:szCs w:val="20"/>
                <w:highlight w:val="yellow"/>
              </w:rPr>
            </w:pPr>
            <w:r w:rsidRPr="00642F94">
              <w:rPr>
                <w:bCs/>
                <w:sz w:val="20"/>
                <w:szCs w:val="20"/>
              </w:rPr>
              <w:t>32</w:t>
            </w:r>
          </w:p>
        </w:tc>
        <w:tc>
          <w:tcPr>
            <w:tcW w:w="1303" w:type="dxa"/>
          </w:tcPr>
          <w:p w14:paraId="4E578C98" w14:textId="77777777" w:rsidR="00031646" w:rsidRPr="00CB50D0" w:rsidRDefault="00031646" w:rsidP="00F16278">
            <w:pPr>
              <w:tabs>
                <w:tab w:val="left" w:pos="1560"/>
              </w:tabs>
              <w:jc w:val="center"/>
              <w:rPr>
                <w:bCs/>
                <w:sz w:val="20"/>
                <w:szCs w:val="20"/>
              </w:rPr>
            </w:pPr>
            <w:r w:rsidRPr="00CB50D0">
              <w:rPr>
                <w:bCs/>
                <w:sz w:val="20"/>
                <w:szCs w:val="20"/>
              </w:rPr>
              <w:t>48</w:t>
            </w:r>
          </w:p>
        </w:tc>
        <w:tc>
          <w:tcPr>
            <w:tcW w:w="1304" w:type="dxa"/>
          </w:tcPr>
          <w:p w14:paraId="0FB985AE" w14:textId="77777777" w:rsidR="00031646" w:rsidRPr="00CB50D0" w:rsidRDefault="00031646" w:rsidP="00F16278">
            <w:pPr>
              <w:tabs>
                <w:tab w:val="left" w:pos="1560"/>
              </w:tabs>
              <w:jc w:val="center"/>
              <w:rPr>
                <w:bCs/>
                <w:sz w:val="20"/>
                <w:szCs w:val="20"/>
              </w:rPr>
            </w:pPr>
            <w:r w:rsidRPr="00CB50D0">
              <w:rPr>
                <w:bCs/>
                <w:sz w:val="20"/>
                <w:szCs w:val="20"/>
              </w:rPr>
              <w:t>51</w:t>
            </w:r>
          </w:p>
        </w:tc>
        <w:tc>
          <w:tcPr>
            <w:tcW w:w="1030" w:type="dxa"/>
            <w:shd w:val="clear" w:color="auto" w:fill="FAE2D5"/>
          </w:tcPr>
          <w:p w14:paraId="5B4A0B3F" w14:textId="77777777" w:rsidR="00031646" w:rsidRPr="00AE2662" w:rsidRDefault="00031646" w:rsidP="00F16278">
            <w:pPr>
              <w:tabs>
                <w:tab w:val="left" w:pos="1560"/>
              </w:tabs>
              <w:jc w:val="center"/>
              <w:rPr>
                <w:bCs/>
                <w:sz w:val="20"/>
                <w:szCs w:val="20"/>
                <w:highlight w:val="yellow"/>
              </w:rPr>
            </w:pPr>
            <w:r w:rsidRPr="00170404">
              <w:rPr>
                <w:bCs/>
                <w:sz w:val="20"/>
                <w:szCs w:val="20"/>
              </w:rPr>
              <w:t>640</w:t>
            </w:r>
          </w:p>
        </w:tc>
        <w:tc>
          <w:tcPr>
            <w:tcW w:w="832" w:type="dxa"/>
            <w:shd w:val="clear" w:color="auto" w:fill="D9F2D0"/>
          </w:tcPr>
          <w:p w14:paraId="429E6214" w14:textId="77777777" w:rsidR="00031646" w:rsidRPr="00170404" w:rsidRDefault="00031646" w:rsidP="00F16278">
            <w:pPr>
              <w:tabs>
                <w:tab w:val="left" w:pos="1560"/>
              </w:tabs>
              <w:jc w:val="center"/>
              <w:rPr>
                <w:bCs/>
                <w:sz w:val="20"/>
                <w:szCs w:val="20"/>
              </w:rPr>
            </w:pPr>
            <w:r w:rsidRPr="00C448E5">
              <w:rPr>
                <w:bCs/>
                <w:sz w:val="20"/>
                <w:szCs w:val="20"/>
              </w:rPr>
              <w:t>400</w:t>
            </w:r>
          </w:p>
        </w:tc>
        <w:tc>
          <w:tcPr>
            <w:tcW w:w="832" w:type="dxa"/>
            <w:shd w:val="clear" w:color="auto" w:fill="FAE2D5"/>
          </w:tcPr>
          <w:p w14:paraId="51256C36" w14:textId="77777777" w:rsidR="00031646" w:rsidRPr="00170404" w:rsidRDefault="00031646" w:rsidP="00F16278">
            <w:pPr>
              <w:tabs>
                <w:tab w:val="left" w:pos="1560"/>
              </w:tabs>
              <w:jc w:val="center"/>
              <w:rPr>
                <w:bCs/>
                <w:sz w:val="20"/>
                <w:szCs w:val="20"/>
              </w:rPr>
            </w:pPr>
            <w:r w:rsidRPr="00170404">
              <w:rPr>
                <w:bCs/>
                <w:sz w:val="20"/>
                <w:szCs w:val="20"/>
              </w:rPr>
              <w:t>1160</w:t>
            </w:r>
          </w:p>
        </w:tc>
        <w:tc>
          <w:tcPr>
            <w:tcW w:w="896" w:type="dxa"/>
            <w:shd w:val="clear" w:color="auto" w:fill="D9F2D0"/>
          </w:tcPr>
          <w:p w14:paraId="23B53061" w14:textId="77777777" w:rsidR="00031646" w:rsidRPr="00170404" w:rsidRDefault="00031646" w:rsidP="00F16278">
            <w:pPr>
              <w:tabs>
                <w:tab w:val="left" w:pos="1560"/>
              </w:tabs>
              <w:jc w:val="center"/>
              <w:rPr>
                <w:bCs/>
                <w:sz w:val="20"/>
                <w:szCs w:val="20"/>
              </w:rPr>
            </w:pPr>
            <w:r w:rsidRPr="00170404">
              <w:rPr>
                <w:bCs/>
                <w:sz w:val="20"/>
                <w:szCs w:val="20"/>
              </w:rPr>
              <w:t>400</w:t>
            </w:r>
          </w:p>
        </w:tc>
        <w:tc>
          <w:tcPr>
            <w:tcW w:w="867" w:type="dxa"/>
            <w:shd w:val="clear" w:color="auto" w:fill="FAE2D5"/>
          </w:tcPr>
          <w:p w14:paraId="790DCE21" w14:textId="77777777" w:rsidR="00031646" w:rsidRPr="00170404" w:rsidRDefault="00031646" w:rsidP="00F16278">
            <w:pPr>
              <w:tabs>
                <w:tab w:val="left" w:pos="1560"/>
              </w:tabs>
              <w:jc w:val="center"/>
              <w:rPr>
                <w:bCs/>
                <w:sz w:val="20"/>
                <w:szCs w:val="20"/>
              </w:rPr>
            </w:pPr>
            <w:r w:rsidRPr="00170404">
              <w:rPr>
                <w:bCs/>
                <w:sz w:val="20"/>
                <w:szCs w:val="20"/>
              </w:rPr>
              <w:t>2960</w:t>
            </w:r>
          </w:p>
        </w:tc>
        <w:tc>
          <w:tcPr>
            <w:tcW w:w="850" w:type="dxa"/>
            <w:shd w:val="clear" w:color="auto" w:fill="D9F2D0"/>
          </w:tcPr>
          <w:p w14:paraId="21A9C07A" w14:textId="77777777" w:rsidR="00031646" w:rsidRPr="00AE2662" w:rsidRDefault="00031646" w:rsidP="00F16278">
            <w:pPr>
              <w:tabs>
                <w:tab w:val="left" w:pos="1560"/>
              </w:tabs>
              <w:jc w:val="center"/>
              <w:rPr>
                <w:bCs/>
                <w:sz w:val="20"/>
                <w:szCs w:val="20"/>
                <w:highlight w:val="yellow"/>
              </w:rPr>
            </w:pPr>
            <w:r w:rsidRPr="00F617E3">
              <w:rPr>
                <w:bCs/>
                <w:sz w:val="20"/>
                <w:szCs w:val="20"/>
              </w:rPr>
              <w:t>1200</w:t>
            </w:r>
          </w:p>
        </w:tc>
      </w:tr>
    </w:tbl>
    <w:p w14:paraId="10294D9D" w14:textId="77777777" w:rsidR="00031646" w:rsidRDefault="00031646" w:rsidP="00031646">
      <w:pPr>
        <w:tabs>
          <w:tab w:val="left" w:pos="1560"/>
        </w:tabs>
        <w:ind w:left="1560"/>
        <w:jc w:val="both"/>
        <w:rPr>
          <w:bCs/>
          <w:sz w:val="24"/>
          <w:szCs w:val="24"/>
        </w:rPr>
      </w:pPr>
    </w:p>
    <w:p w14:paraId="1B9327AD"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 xml:space="preserve">Grit </w:t>
      </w:r>
      <w:proofErr w:type="gramStart"/>
      <w:r>
        <w:rPr>
          <w:bCs/>
          <w:sz w:val="24"/>
          <w:szCs w:val="24"/>
        </w:rPr>
        <w:t>blast</w:t>
      </w:r>
      <w:proofErr w:type="gramEnd"/>
      <w:r>
        <w:rPr>
          <w:bCs/>
          <w:sz w:val="24"/>
          <w:szCs w:val="24"/>
        </w:rPr>
        <w:t xml:space="preserve"> the inside of the steel pipes, then clean with water to remove any dust. Clean again with IPA to dry the water and degrease the pipe. </w:t>
      </w:r>
    </w:p>
    <w:p w14:paraId="7765CEB1" w14:textId="77777777" w:rsidR="00031646" w:rsidRPr="00642F94" w:rsidRDefault="00031646" w:rsidP="00031646">
      <w:pPr>
        <w:numPr>
          <w:ilvl w:val="2"/>
          <w:numId w:val="2"/>
        </w:numPr>
        <w:tabs>
          <w:tab w:val="left" w:pos="1560"/>
        </w:tabs>
        <w:spacing w:after="200" w:line="276" w:lineRule="auto"/>
        <w:ind w:left="1560" w:hanging="1276"/>
        <w:jc w:val="both"/>
        <w:rPr>
          <w:bCs/>
          <w:sz w:val="24"/>
          <w:szCs w:val="24"/>
        </w:rPr>
      </w:pPr>
      <w:bookmarkStart w:id="113" w:name="_Ref173393805"/>
      <w:r>
        <w:rPr>
          <w:bCs/>
          <w:sz w:val="24"/>
          <w:szCs w:val="24"/>
        </w:rPr>
        <w:t xml:space="preserve">Place the end cap on the steel </w:t>
      </w:r>
      <w:r>
        <w:rPr>
          <w:sz w:val="24"/>
          <w:szCs w:val="24"/>
        </w:rPr>
        <w:t>pipe</w:t>
      </w:r>
      <w:r>
        <w:rPr>
          <w:bCs/>
          <w:sz w:val="24"/>
          <w:szCs w:val="24"/>
        </w:rPr>
        <w:t xml:space="preserve"> and use duct tape to seal the tube to prevent the NECA from leaking out during setting.</w:t>
      </w:r>
      <w:bookmarkEnd w:id="113"/>
      <w:r>
        <w:rPr>
          <w:bCs/>
          <w:sz w:val="24"/>
          <w:szCs w:val="24"/>
        </w:rPr>
        <w:t xml:space="preserve"> Put plasticine around the base to secure it. </w:t>
      </w:r>
    </w:p>
    <w:p w14:paraId="17B75B02" w14:textId="77777777" w:rsidR="00031646" w:rsidRPr="00642F94"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 xml:space="preserve">File the ends of the composite rebar using a hand file, to remove any burrs and to ensure that the end of the bar </w:t>
      </w:r>
      <w:proofErr w:type="gramStart"/>
      <w:r>
        <w:rPr>
          <w:bCs/>
          <w:sz w:val="24"/>
          <w:szCs w:val="24"/>
        </w:rPr>
        <w:t>are</w:t>
      </w:r>
      <w:proofErr w:type="gramEnd"/>
      <w:r>
        <w:rPr>
          <w:bCs/>
          <w:sz w:val="24"/>
          <w:szCs w:val="24"/>
        </w:rPr>
        <w:t xml:space="preserve"> sufficiently round so that they fit within the end caps.</w:t>
      </w:r>
    </w:p>
    <w:p w14:paraId="702B1532"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Grip the prepared steel tube in a clamp stand.</w:t>
      </w:r>
    </w:p>
    <w:p w14:paraId="3FD90537" w14:textId="77777777" w:rsidR="00031646" w:rsidRPr="00642F94"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Fill the container with enough water to cover at least one third of the pipe length. Place the clamp stand into the water</w:t>
      </w:r>
    </w:p>
    <w:p w14:paraId="03A9F81C" w14:textId="77777777" w:rsidR="00031646" w:rsidRDefault="00031646" w:rsidP="00031646">
      <w:pPr>
        <w:numPr>
          <w:ilvl w:val="2"/>
          <w:numId w:val="2"/>
        </w:numPr>
        <w:tabs>
          <w:tab w:val="left" w:pos="1560"/>
        </w:tabs>
        <w:spacing w:after="200" w:line="276" w:lineRule="auto"/>
        <w:ind w:left="1560" w:hanging="1276"/>
        <w:jc w:val="both"/>
        <w:rPr>
          <w:bCs/>
          <w:sz w:val="24"/>
          <w:szCs w:val="24"/>
        </w:rPr>
      </w:pPr>
      <w:bookmarkStart w:id="114" w:name="_Ref173393421"/>
      <w:r w:rsidRPr="007635B0">
        <w:rPr>
          <w:bCs/>
          <w:sz w:val="24"/>
          <w:szCs w:val="24"/>
        </w:rPr>
        <w:t>Insert the GRFP bar into the empty steel tube</w:t>
      </w:r>
      <w:r>
        <w:rPr>
          <w:bCs/>
          <w:sz w:val="24"/>
          <w:szCs w:val="24"/>
        </w:rPr>
        <w:t xml:space="preserve">, ensuring it is central in the end cap. Secure the bar using the clamps. </w:t>
      </w:r>
      <w:bookmarkEnd w:id="114"/>
    </w:p>
    <w:p w14:paraId="2A9FF794" w14:textId="6A63875E" w:rsidR="00031646" w:rsidRDefault="00031646" w:rsidP="00031646">
      <w:pPr>
        <w:tabs>
          <w:tab w:val="left" w:pos="1560"/>
        </w:tabs>
        <w:ind w:left="1560"/>
        <w:jc w:val="both"/>
        <w:rPr>
          <w:bCs/>
          <w:sz w:val="24"/>
          <w:szCs w:val="24"/>
        </w:rPr>
      </w:pPr>
      <w:r>
        <w:rPr>
          <w:bCs/>
          <w:noProof/>
          <w:sz w:val="24"/>
          <w:szCs w:val="24"/>
        </w:rPr>
        <w:lastRenderedPageBreak/>
        <w:drawing>
          <wp:inline distT="0" distB="0" distL="0" distR="0" wp14:anchorId="78CA7FEB" wp14:editId="1C743FFF">
            <wp:extent cx="2700020" cy="3599815"/>
            <wp:effectExtent l="0" t="0" r="5080" b="635"/>
            <wp:docPr id="20557238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00020" cy="3599815"/>
                    </a:xfrm>
                    <a:prstGeom prst="rect">
                      <a:avLst/>
                    </a:prstGeom>
                    <a:noFill/>
                  </pic:spPr>
                </pic:pic>
              </a:graphicData>
            </a:graphic>
          </wp:inline>
        </w:drawing>
      </w:r>
    </w:p>
    <w:p w14:paraId="55E9C573" w14:textId="77777777" w:rsidR="00031646" w:rsidRPr="00642F94" w:rsidRDefault="00031646" w:rsidP="00031646">
      <w:pPr>
        <w:numPr>
          <w:ilvl w:val="2"/>
          <w:numId w:val="2"/>
        </w:numPr>
        <w:tabs>
          <w:tab w:val="left" w:pos="1560"/>
        </w:tabs>
        <w:spacing w:after="200" w:line="276" w:lineRule="auto"/>
        <w:ind w:left="1560" w:hanging="1276"/>
        <w:jc w:val="both"/>
        <w:rPr>
          <w:bCs/>
          <w:sz w:val="24"/>
          <w:szCs w:val="24"/>
        </w:rPr>
      </w:pPr>
      <w:r w:rsidRPr="00642F94">
        <w:rPr>
          <w:bCs/>
          <w:sz w:val="24"/>
          <w:szCs w:val="24"/>
        </w:rPr>
        <w:t xml:space="preserve">Weigh 330g NECA using a balance and 100ml water using a jug (Ratio of NEDA to water should always 3.3:1). Mix the water into the NECA using </w:t>
      </w:r>
      <w:r>
        <w:rPr>
          <w:bCs/>
          <w:sz w:val="24"/>
          <w:szCs w:val="24"/>
        </w:rPr>
        <w:t>a hand drill fitted with a mixing attachment.</w:t>
      </w:r>
    </w:p>
    <w:p w14:paraId="0448C112" w14:textId="77777777" w:rsidR="00031646" w:rsidRPr="00C959B8"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 xml:space="preserve">Fill the steel tube with the NECA mixture to the top of the pipe. The temperature should be measured periodically using an infrared thermometer to ensure the reaction does not exceed 65 </w:t>
      </w:r>
      <w:r>
        <w:rPr>
          <w:rFonts w:ascii="Segoe UI" w:hAnsi="Segoe UI" w:cs="Segoe UI"/>
          <w:bCs/>
          <w:sz w:val="24"/>
          <w:szCs w:val="24"/>
        </w:rPr>
        <w:t>°</w:t>
      </w:r>
      <w:r>
        <w:rPr>
          <w:bCs/>
          <w:sz w:val="24"/>
          <w:szCs w:val="24"/>
        </w:rPr>
        <w:t xml:space="preserve">C. If the temperature does exceed 65 </w:t>
      </w:r>
      <w:r>
        <w:rPr>
          <w:rFonts w:ascii="Segoe UI" w:hAnsi="Segoe UI" w:cs="Segoe UI"/>
          <w:bCs/>
          <w:sz w:val="24"/>
          <w:szCs w:val="24"/>
        </w:rPr>
        <w:t>°</w:t>
      </w:r>
      <w:r>
        <w:rPr>
          <w:bCs/>
          <w:sz w:val="24"/>
          <w:szCs w:val="24"/>
        </w:rPr>
        <w:t>C add more water to the container.</w:t>
      </w:r>
    </w:p>
    <w:p w14:paraId="76237F6A" w14:textId="77777777" w:rsidR="00031646" w:rsidRPr="007635B0" w:rsidRDefault="00031646" w:rsidP="00031646">
      <w:pPr>
        <w:numPr>
          <w:ilvl w:val="2"/>
          <w:numId w:val="2"/>
        </w:numPr>
        <w:tabs>
          <w:tab w:val="left" w:pos="1560"/>
        </w:tabs>
        <w:spacing w:after="200" w:line="276" w:lineRule="auto"/>
        <w:ind w:left="1560" w:hanging="1276"/>
        <w:jc w:val="both"/>
        <w:rPr>
          <w:bCs/>
          <w:sz w:val="24"/>
          <w:szCs w:val="24"/>
        </w:rPr>
      </w:pPr>
      <w:bookmarkStart w:id="115" w:name="_Ref173393824"/>
      <w:r>
        <w:rPr>
          <w:bCs/>
          <w:sz w:val="24"/>
          <w:szCs w:val="24"/>
        </w:rPr>
        <w:t>Leave the NECA mixture to set for a minimum of four hours. Periodically check the temperature of the potted end using an infrared thermometer to ensure the heat expelled is minimal.</w:t>
      </w:r>
      <w:bookmarkEnd w:id="115"/>
    </w:p>
    <w:p w14:paraId="4ADC0855" w14:textId="77777777" w:rsidR="00031646" w:rsidRDefault="00031646" w:rsidP="00031646">
      <w:pPr>
        <w:numPr>
          <w:ilvl w:val="2"/>
          <w:numId w:val="2"/>
        </w:numPr>
        <w:tabs>
          <w:tab w:val="clear" w:pos="710"/>
          <w:tab w:val="num" w:pos="1560"/>
        </w:tabs>
        <w:spacing w:after="200" w:line="276" w:lineRule="auto"/>
        <w:ind w:left="1560" w:hanging="1276"/>
        <w:jc w:val="both"/>
        <w:rPr>
          <w:bCs/>
          <w:sz w:val="24"/>
          <w:szCs w:val="24"/>
        </w:rPr>
      </w:pPr>
      <w:r>
        <w:rPr>
          <w:bCs/>
          <w:sz w:val="24"/>
          <w:szCs w:val="24"/>
        </w:rPr>
        <w:t xml:space="preserve">Repeat steps </w:t>
      </w:r>
      <w:r>
        <w:rPr>
          <w:bCs/>
          <w:sz w:val="24"/>
          <w:szCs w:val="24"/>
        </w:rPr>
        <w:fldChar w:fldCharType="begin"/>
      </w:r>
      <w:r>
        <w:rPr>
          <w:bCs/>
          <w:sz w:val="24"/>
          <w:szCs w:val="24"/>
        </w:rPr>
        <w:instrText xml:space="preserve"> REF _Ref173393805 \r \h </w:instrText>
      </w:r>
      <w:r>
        <w:rPr>
          <w:bCs/>
          <w:sz w:val="24"/>
          <w:szCs w:val="24"/>
        </w:rPr>
      </w:r>
      <w:r>
        <w:rPr>
          <w:bCs/>
          <w:sz w:val="24"/>
          <w:szCs w:val="24"/>
        </w:rPr>
        <w:fldChar w:fldCharType="separate"/>
      </w:r>
      <w:r>
        <w:rPr>
          <w:bCs/>
          <w:sz w:val="24"/>
          <w:szCs w:val="24"/>
        </w:rPr>
        <w:t>1.9.3</w:t>
      </w:r>
      <w:r>
        <w:rPr>
          <w:bCs/>
          <w:sz w:val="24"/>
          <w:szCs w:val="24"/>
        </w:rPr>
        <w:fldChar w:fldCharType="end"/>
      </w:r>
      <w:r>
        <w:rPr>
          <w:bCs/>
          <w:sz w:val="24"/>
          <w:szCs w:val="24"/>
        </w:rPr>
        <w:t xml:space="preserve"> to </w:t>
      </w:r>
      <w:r>
        <w:rPr>
          <w:bCs/>
          <w:sz w:val="24"/>
          <w:szCs w:val="24"/>
        </w:rPr>
        <w:fldChar w:fldCharType="begin"/>
      </w:r>
      <w:r>
        <w:rPr>
          <w:bCs/>
          <w:sz w:val="24"/>
          <w:szCs w:val="24"/>
        </w:rPr>
        <w:instrText xml:space="preserve"> REF _Ref173393824 \r \h </w:instrText>
      </w:r>
      <w:r>
        <w:rPr>
          <w:bCs/>
          <w:sz w:val="24"/>
          <w:szCs w:val="24"/>
        </w:rPr>
      </w:r>
      <w:r>
        <w:rPr>
          <w:bCs/>
          <w:sz w:val="24"/>
          <w:szCs w:val="24"/>
        </w:rPr>
        <w:fldChar w:fldCharType="separate"/>
      </w:r>
      <w:r>
        <w:rPr>
          <w:bCs/>
          <w:sz w:val="24"/>
          <w:szCs w:val="24"/>
        </w:rPr>
        <w:t>1.9.10</w:t>
      </w:r>
      <w:r>
        <w:rPr>
          <w:bCs/>
          <w:sz w:val="24"/>
          <w:szCs w:val="24"/>
        </w:rPr>
        <w:fldChar w:fldCharType="end"/>
      </w:r>
      <w:r>
        <w:rPr>
          <w:bCs/>
          <w:sz w:val="24"/>
          <w:szCs w:val="24"/>
        </w:rPr>
        <w:t xml:space="preserve"> for the other end of the bar. </w:t>
      </w:r>
    </w:p>
    <w:p w14:paraId="76388469"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Turn on the oven and set the temperature to 80</w:t>
      </w:r>
      <w:r w:rsidRPr="00EE2B3D">
        <w:rPr>
          <w:rFonts w:cs="Calibri"/>
          <w:bCs/>
          <w:sz w:val="24"/>
          <w:szCs w:val="24"/>
          <w:vertAlign w:val="superscript"/>
        </w:rPr>
        <w:t>◦</w:t>
      </w:r>
      <w:r>
        <w:rPr>
          <w:bCs/>
          <w:sz w:val="24"/>
          <w:szCs w:val="24"/>
        </w:rPr>
        <w:t xml:space="preserve">C. Set the start and end time for 12 hours of curing plus 30 minutes for the oven to reach the curing temperature. Place the potted GRFP bar into the oven and press start. The oven will turn on/off as per the schedule. </w:t>
      </w:r>
    </w:p>
    <w:p w14:paraId="713CA0AF" w14:textId="77777777" w:rsidR="00031646"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 xml:space="preserve">Once curing is complete, leave the bar to cool in a suitable location. </w:t>
      </w:r>
    </w:p>
    <w:p w14:paraId="3DED532F" w14:textId="77777777" w:rsidR="00031646" w:rsidRPr="007635B0" w:rsidRDefault="00031646" w:rsidP="00031646">
      <w:pPr>
        <w:numPr>
          <w:ilvl w:val="2"/>
          <w:numId w:val="2"/>
        </w:numPr>
        <w:tabs>
          <w:tab w:val="left" w:pos="1560"/>
        </w:tabs>
        <w:spacing w:after="200" w:line="276" w:lineRule="auto"/>
        <w:ind w:left="1560" w:hanging="1276"/>
        <w:jc w:val="both"/>
        <w:rPr>
          <w:bCs/>
          <w:sz w:val="24"/>
          <w:szCs w:val="24"/>
        </w:rPr>
      </w:pPr>
      <w:r>
        <w:rPr>
          <w:bCs/>
          <w:sz w:val="24"/>
          <w:szCs w:val="24"/>
        </w:rPr>
        <w:t xml:space="preserve">The sample can now be tested as per procedure </w:t>
      </w:r>
      <w:r w:rsidRPr="00CB50D0">
        <w:rPr>
          <w:bCs/>
          <w:sz w:val="24"/>
          <w:szCs w:val="24"/>
        </w:rPr>
        <w:t>SP-08 ‘</w:t>
      </w:r>
      <w:r w:rsidRPr="00CB50D0">
        <w:rPr>
          <w:bCs/>
          <w:i/>
          <w:iCs/>
          <w:sz w:val="24"/>
          <w:szCs w:val="24"/>
        </w:rPr>
        <w:t>Instron</w:t>
      </w:r>
      <w:r w:rsidRPr="00CB50D0">
        <w:rPr>
          <w:bCs/>
          <w:sz w:val="24"/>
          <w:szCs w:val="24"/>
        </w:rPr>
        <w:t>’</w:t>
      </w:r>
    </w:p>
    <w:p w14:paraId="549D046B" w14:textId="77777777" w:rsidR="00031646" w:rsidRDefault="00031646" w:rsidP="00031646">
      <w:pPr>
        <w:numPr>
          <w:ilvl w:val="1"/>
          <w:numId w:val="2"/>
        </w:numPr>
        <w:tabs>
          <w:tab w:val="left" w:pos="1560"/>
        </w:tabs>
        <w:spacing w:after="200" w:line="276" w:lineRule="auto"/>
        <w:jc w:val="both"/>
        <w:rPr>
          <w:b/>
          <w:sz w:val="24"/>
          <w:szCs w:val="24"/>
        </w:rPr>
      </w:pPr>
      <w:r w:rsidRPr="007366F7">
        <w:rPr>
          <w:b/>
          <w:sz w:val="24"/>
          <w:szCs w:val="24"/>
        </w:rPr>
        <w:t xml:space="preserve">Uncertainties </w:t>
      </w:r>
    </w:p>
    <w:p w14:paraId="26BF6E9D" w14:textId="77777777" w:rsidR="00031646" w:rsidRPr="00EE2B3D" w:rsidRDefault="00031646" w:rsidP="00031646">
      <w:pPr>
        <w:numPr>
          <w:ilvl w:val="2"/>
          <w:numId w:val="2"/>
        </w:numPr>
        <w:tabs>
          <w:tab w:val="clear" w:pos="710"/>
          <w:tab w:val="left" w:pos="1560"/>
        </w:tabs>
        <w:spacing w:after="200" w:line="276" w:lineRule="auto"/>
        <w:ind w:hanging="2694"/>
        <w:jc w:val="both"/>
        <w:rPr>
          <w:bCs/>
          <w:sz w:val="24"/>
          <w:szCs w:val="24"/>
        </w:rPr>
      </w:pPr>
      <w:r>
        <w:rPr>
          <w:bCs/>
          <w:sz w:val="24"/>
          <w:szCs w:val="24"/>
        </w:rPr>
        <w:t xml:space="preserve">Refer to </w:t>
      </w:r>
      <w:r w:rsidRPr="00EE2B3D">
        <w:rPr>
          <w:bCs/>
          <w:sz w:val="24"/>
          <w:szCs w:val="24"/>
        </w:rPr>
        <w:t>SP-55 ‘</w:t>
      </w:r>
      <w:r w:rsidRPr="00C6200A">
        <w:rPr>
          <w:bCs/>
          <w:i/>
          <w:iCs/>
          <w:sz w:val="24"/>
          <w:szCs w:val="24"/>
        </w:rPr>
        <w:t>Uncertainties for Steel Testing Procedure’</w:t>
      </w:r>
    </w:p>
    <w:tbl>
      <w:tblPr>
        <w:tblW w:w="0" w:type="auto"/>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24"/>
      </w:tblGrid>
      <w:tr w:rsidR="00031646" w:rsidRPr="001C1E15" w14:paraId="1D4E42A7" w14:textId="77777777" w:rsidTr="00F16278">
        <w:tc>
          <w:tcPr>
            <w:tcW w:w="9463" w:type="dxa"/>
          </w:tcPr>
          <w:p w14:paraId="19034C89" w14:textId="77777777" w:rsidR="00031646" w:rsidRPr="001C1E15" w:rsidRDefault="00031646" w:rsidP="00F16278">
            <w:pPr>
              <w:pStyle w:val="MyStyle1"/>
              <w:numPr>
                <w:ilvl w:val="0"/>
                <w:numId w:val="0"/>
              </w:numPr>
              <w:ind w:left="1033"/>
              <w:rPr>
                <w:rFonts w:ascii="Calibri" w:hAnsi="Calibri" w:cs="Calibri"/>
                <w:b/>
                <w:bCs/>
                <w:sz w:val="24"/>
                <w:szCs w:val="24"/>
                <w:u w:val="single"/>
              </w:rPr>
            </w:pPr>
            <w:r w:rsidRPr="001C1E15">
              <w:rPr>
                <w:rFonts w:ascii="Calibri" w:hAnsi="Calibri" w:cs="Calibri"/>
                <w:b/>
                <w:bCs/>
                <w:sz w:val="24"/>
                <w:szCs w:val="24"/>
                <w:u w:val="single"/>
              </w:rPr>
              <w:lastRenderedPageBreak/>
              <w:t>Summary of key points</w:t>
            </w:r>
          </w:p>
          <w:p w14:paraId="2E9BF2E5" w14:textId="77777777" w:rsidR="00031646" w:rsidRDefault="00031646" w:rsidP="00031646">
            <w:pPr>
              <w:numPr>
                <w:ilvl w:val="0"/>
                <w:numId w:val="3"/>
              </w:numPr>
              <w:tabs>
                <w:tab w:val="left" w:pos="1033"/>
              </w:tabs>
              <w:spacing w:after="0" w:line="360" w:lineRule="auto"/>
              <w:ind w:left="1033" w:hanging="673"/>
              <w:rPr>
                <w:sz w:val="24"/>
                <w:szCs w:val="24"/>
              </w:rPr>
            </w:pPr>
            <w:r>
              <w:rPr>
                <w:sz w:val="24"/>
                <w:szCs w:val="24"/>
              </w:rPr>
              <w:t>Ensure mixing ratio is adhered to, this ensures a good cure is achieved</w:t>
            </w:r>
          </w:p>
          <w:p w14:paraId="2FC20DD7" w14:textId="77777777" w:rsidR="00031646" w:rsidRDefault="00031646" w:rsidP="00031646">
            <w:pPr>
              <w:numPr>
                <w:ilvl w:val="0"/>
                <w:numId w:val="3"/>
              </w:numPr>
              <w:tabs>
                <w:tab w:val="left" w:pos="1033"/>
              </w:tabs>
              <w:spacing w:after="0" w:line="360" w:lineRule="auto"/>
              <w:ind w:left="1033" w:hanging="673"/>
              <w:rPr>
                <w:sz w:val="24"/>
                <w:szCs w:val="24"/>
              </w:rPr>
            </w:pPr>
            <w:r>
              <w:rPr>
                <w:sz w:val="24"/>
                <w:szCs w:val="24"/>
              </w:rPr>
              <w:t>Pipes must be grit blasted before potting to prevent the bar from pulling out of the pipe during testing.</w:t>
            </w:r>
          </w:p>
          <w:p w14:paraId="4299B1FE" w14:textId="77777777" w:rsidR="00031646" w:rsidRPr="001C1E15" w:rsidRDefault="00031646" w:rsidP="00031646">
            <w:pPr>
              <w:numPr>
                <w:ilvl w:val="0"/>
                <w:numId w:val="3"/>
              </w:numPr>
              <w:tabs>
                <w:tab w:val="left" w:pos="1033"/>
              </w:tabs>
              <w:spacing w:after="0" w:line="360" w:lineRule="auto"/>
              <w:ind w:left="1033" w:hanging="673"/>
              <w:rPr>
                <w:sz w:val="24"/>
                <w:szCs w:val="24"/>
              </w:rPr>
            </w:pPr>
            <w:r>
              <w:rPr>
                <w:sz w:val="24"/>
                <w:szCs w:val="24"/>
              </w:rPr>
              <w:t xml:space="preserve">Ensure the temperature of the potting process is monitored regularly to ensure it does not get too hot </w:t>
            </w:r>
          </w:p>
        </w:tc>
      </w:tr>
    </w:tbl>
    <w:p w14:paraId="1750D5DF" w14:textId="247839AF" w:rsidR="0032222D" w:rsidRPr="00533F6E" w:rsidRDefault="0032222D" w:rsidP="00020360">
      <w:pPr>
        <w:tabs>
          <w:tab w:val="left" w:pos="993"/>
        </w:tabs>
        <w:spacing w:line="360" w:lineRule="auto"/>
        <w:jc w:val="both"/>
        <w:rPr>
          <w:rFonts w:ascii="Arial" w:hAnsi="Arial" w:cs="Arial"/>
        </w:rPr>
      </w:pPr>
    </w:p>
    <w:p w14:paraId="47682E44" w14:textId="77777777" w:rsidR="0032222D" w:rsidRPr="00533F6E" w:rsidRDefault="0032222D" w:rsidP="00020360">
      <w:pPr>
        <w:tabs>
          <w:tab w:val="left" w:pos="993"/>
        </w:tabs>
        <w:spacing w:line="360" w:lineRule="auto"/>
        <w:jc w:val="both"/>
        <w:rPr>
          <w:rFonts w:ascii="Arial" w:hAnsi="Arial" w:cs="Arial"/>
        </w:rPr>
      </w:pPr>
    </w:p>
    <w:p w14:paraId="6298C224" w14:textId="77777777" w:rsidR="00F80C5D" w:rsidRPr="00533F6E" w:rsidRDefault="00F80C5D" w:rsidP="00020360">
      <w:pPr>
        <w:tabs>
          <w:tab w:val="left" w:pos="993"/>
        </w:tabs>
        <w:spacing w:line="360" w:lineRule="auto"/>
        <w:jc w:val="both"/>
        <w:rPr>
          <w:rFonts w:ascii="Arial" w:hAnsi="Arial" w:cs="Arial"/>
        </w:rPr>
      </w:pPr>
    </w:p>
    <w:p w14:paraId="159EFC01" w14:textId="77777777" w:rsidR="00F80C5D" w:rsidRPr="00533F6E" w:rsidRDefault="00F80C5D" w:rsidP="00020360">
      <w:pPr>
        <w:tabs>
          <w:tab w:val="left" w:pos="993"/>
        </w:tabs>
        <w:spacing w:line="360" w:lineRule="auto"/>
        <w:jc w:val="both"/>
        <w:rPr>
          <w:rFonts w:ascii="Arial" w:hAnsi="Arial" w:cs="Arial"/>
        </w:rPr>
      </w:pPr>
    </w:p>
    <w:p w14:paraId="33C5A819" w14:textId="77777777" w:rsidR="00F80C5D" w:rsidRPr="00533F6E" w:rsidRDefault="00F80C5D" w:rsidP="00020360">
      <w:pPr>
        <w:tabs>
          <w:tab w:val="left" w:pos="993"/>
        </w:tabs>
        <w:spacing w:line="360" w:lineRule="auto"/>
        <w:jc w:val="both"/>
        <w:rPr>
          <w:rFonts w:ascii="Arial" w:hAnsi="Arial" w:cs="Arial"/>
        </w:rPr>
      </w:pPr>
    </w:p>
    <w:p w14:paraId="524DEBEA" w14:textId="77777777" w:rsidR="00F80C5D" w:rsidRPr="00533F6E" w:rsidRDefault="00F80C5D" w:rsidP="00020360">
      <w:pPr>
        <w:tabs>
          <w:tab w:val="left" w:pos="993"/>
        </w:tabs>
        <w:spacing w:line="360" w:lineRule="auto"/>
        <w:jc w:val="both"/>
        <w:rPr>
          <w:rFonts w:ascii="Arial" w:hAnsi="Arial" w:cs="Arial"/>
        </w:rPr>
      </w:pPr>
    </w:p>
    <w:p w14:paraId="137F35B0" w14:textId="77777777" w:rsidR="00F80C5D" w:rsidRPr="00533F6E" w:rsidRDefault="00F80C5D" w:rsidP="00020360">
      <w:pPr>
        <w:tabs>
          <w:tab w:val="left" w:pos="993"/>
        </w:tabs>
        <w:spacing w:line="360" w:lineRule="auto"/>
        <w:jc w:val="both"/>
        <w:rPr>
          <w:rFonts w:ascii="Arial" w:hAnsi="Arial" w:cs="Arial"/>
        </w:rPr>
      </w:pPr>
    </w:p>
    <w:p w14:paraId="0A054DF7" w14:textId="77777777" w:rsidR="00F80C5D" w:rsidRPr="00533F6E" w:rsidRDefault="00F80C5D" w:rsidP="00020360">
      <w:pPr>
        <w:tabs>
          <w:tab w:val="left" w:pos="993"/>
        </w:tabs>
        <w:spacing w:line="360" w:lineRule="auto"/>
        <w:jc w:val="both"/>
        <w:rPr>
          <w:rFonts w:ascii="Arial" w:hAnsi="Arial" w:cs="Arial"/>
        </w:rPr>
      </w:pPr>
    </w:p>
    <w:p w14:paraId="1B3371B1" w14:textId="77777777" w:rsidR="00F80C5D" w:rsidRPr="00533F6E" w:rsidRDefault="00F80C5D" w:rsidP="00020360">
      <w:pPr>
        <w:tabs>
          <w:tab w:val="left" w:pos="993"/>
        </w:tabs>
        <w:spacing w:line="360" w:lineRule="auto"/>
        <w:jc w:val="both"/>
        <w:rPr>
          <w:rFonts w:ascii="Arial" w:hAnsi="Arial" w:cs="Arial"/>
        </w:rPr>
      </w:pPr>
    </w:p>
    <w:p w14:paraId="71E198BE" w14:textId="77777777" w:rsidR="00F80C5D" w:rsidRPr="00533F6E" w:rsidRDefault="00F80C5D" w:rsidP="00020360">
      <w:pPr>
        <w:tabs>
          <w:tab w:val="left" w:pos="993"/>
        </w:tabs>
        <w:spacing w:line="360" w:lineRule="auto"/>
        <w:jc w:val="both"/>
        <w:rPr>
          <w:rFonts w:ascii="Arial" w:hAnsi="Arial" w:cs="Arial"/>
        </w:rPr>
      </w:pPr>
    </w:p>
    <w:p w14:paraId="00B12D08" w14:textId="77777777" w:rsidR="00F80C5D" w:rsidRPr="00533F6E" w:rsidRDefault="00F80C5D" w:rsidP="00020360">
      <w:pPr>
        <w:tabs>
          <w:tab w:val="left" w:pos="993"/>
        </w:tabs>
        <w:spacing w:line="360" w:lineRule="auto"/>
        <w:jc w:val="both"/>
        <w:rPr>
          <w:rFonts w:ascii="Arial" w:hAnsi="Arial" w:cs="Arial"/>
        </w:rPr>
      </w:pPr>
    </w:p>
    <w:p w14:paraId="6A1A75DC" w14:textId="77777777" w:rsidR="00F80C5D" w:rsidRPr="00533F6E" w:rsidRDefault="00F80C5D" w:rsidP="00020360">
      <w:pPr>
        <w:tabs>
          <w:tab w:val="left" w:pos="993"/>
        </w:tabs>
        <w:spacing w:line="360" w:lineRule="auto"/>
        <w:jc w:val="both"/>
        <w:rPr>
          <w:rFonts w:ascii="Arial" w:hAnsi="Arial" w:cs="Arial"/>
        </w:rPr>
      </w:pPr>
    </w:p>
    <w:p w14:paraId="6F24A91F" w14:textId="77777777" w:rsidR="00F80C5D" w:rsidRPr="00533F6E" w:rsidRDefault="00F80C5D" w:rsidP="00020360">
      <w:pPr>
        <w:tabs>
          <w:tab w:val="left" w:pos="993"/>
        </w:tabs>
        <w:spacing w:line="360" w:lineRule="auto"/>
        <w:jc w:val="both"/>
        <w:rPr>
          <w:rFonts w:ascii="Arial" w:hAnsi="Arial" w:cs="Arial"/>
        </w:rPr>
      </w:pPr>
    </w:p>
    <w:p w14:paraId="78F55B99" w14:textId="77777777" w:rsidR="00F80C5D" w:rsidRPr="00533F6E" w:rsidRDefault="00F80C5D" w:rsidP="00020360">
      <w:pPr>
        <w:tabs>
          <w:tab w:val="left" w:pos="993"/>
        </w:tabs>
        <w:spacing w:line="360" w:lineRule="auto"/>
        <w:jc w:val="both"/>
        <w:rPr>
          <w:rFonts w:ascii="Arial" w:hAnsi="Arial" w:cs="Arial"/>
        </w:rPr>
      </w:pPr>
    </w:p>
    <w:p w14:paraId="4C289490" w14:textId="77777777" w:rsidR="00F80C5D" w:rsidRPr="00533F6E" w:rsidRDefault="00F80C5D" w:rsidP="00020360">
      <w:pPr>
        <w:tabs>
          <w:tab w:val="left" w:pos="993"/>
        </w:tabs>
        <w:spacing w:line="360" w:lineRule="auto"/>
        <w:jc w:val="both"/>
        <w:rPr>
          <w:rFonts w:ascii="Arial" w:hAnsi="Arial" w:cs="Arial"/>
        </w:rPr>
      </w:pPr>
    </w:p>
    <w:p w14:paraId="3FACD7FB" w14:textId="77777777" w:rsidR="00F80C5D" w:rsidRPr="00533F6E" w:rsidRDefault="00F80C5D" w:rsidP="00020360">
      <w:pPr>
        <w:tabs>
          <w:tab w:val="left" w:pos="993"/>
        </w:tabs>
        <w:spacing w:line="360" w:lineRule="auto"/>
        <w:jc w:val="both"/>
        <w:rPr>
          <w:rFonts w:ascii="Arial" w:hAnsi="Arial" w:cs="Arial"/>
        </w:rPr>
      </w:pPr>
    </w:p>
    <w:p w14:paraId="792FA7DF" w14:textId="77777777" w:rsidR="00F80C5D" w:rsidRPr="00533F6E" w:rsidRDefault="00F80C5D" w:rsidP="00020360">
      <w:pPr>
        <w:tabs>
          <w:tab w:val="left" w:pos="993"/>
        </w:tabs>
        <w:spacing w:line="360" w:lineRule="auto"/>
        <w:jc w:val="both"/>
        <w:rPr>
          <w:rFonts w:ascii="Arial" w:hAnsi="Arial" w:cs="Arial"/>
        </w:rPr>
      </w:pPr>
    </w:p>
    <w:p w14:paraId="4A10AA2E" w14:textId="77777777" w:rsidR="00F80C5D" w:rsidRPr="00533F6E" w:rsidRDefault="00F80C5D" w:rsidP="00020360">
      <w:pPr>
        <w:tabs>
          <w:tab w:val="left" w:pos="993"/>
        </w:tabs>
        <w:spacing w:line="360" w:lineRule="auto"/>
        <w:jc w:val="both"/>
        <w:rPr>
          <w:rFonts w:ascii="Arial" w:hAnsi="Arial" w:cs="Arial"/>
        </w:rPr>
      </w:pPr>
    </w:p>
    <w:p w14:paraId="42951079" w14:textId="77777777" w:rsidR="00F80C5D" w:rsidRPr="00533F6E" w:rsidRDefault="00F80C5D" w:rsidP="00020360">
      <w:pPr>
        <w:tabs>
          <w:tab w:val="left" w:pos="993"/>
        </w:tabs>
        <w:spacing w:line="360" w:lineRule="auto"/>
        <w:jc w:val="both"/>
        <w:rPr>
          <w:rFonts w:ascii="Arial" w:hAnsi="Arial" w:cs="Arial"/>
        </w:rPr>
        <w:sectPr w:rsidR="00F80C5D" w:rsidRPr="00533F6E" w:rsidSect="002B1234">
          <w:pgSz w:w="11906" w:h="16838"/>
          <w:pgMar w:top="1440" w:right="1440" w:bottom="1440" w:left="1440" w:header="708" w:footer="708" w:gutter="0"/>
          <w:cols w:space="708"/>
          <w:docGrid w:linePitch="360"/>
        </w:sectPr>
      </w:pPr>
    </w:p>
    <w:p w14:paraId="28F71FF5" w14:textId="2EF27E51" w:rsidR="00F80C5D" w:rsidRPr="00533F6E" w:rsidRDefault="008D4ABA" w:rsidP="00020360">
      <w:pPr>
        <w:pStyle w:val="Heading2"/>
        <w:spacing w:line="360" w:lineRule="auto"/>
      </w:pPr>
      <w:r>
        <w:lastRenderedPageBreak/>
        <w:t xml:space="preserve"> </w:t>
      </w:r>
      <w:bookmarkStart w:id="116" w:name="_Toc231152205"/>
      <w:r w:rsidR="00F80C5D" w:rsidRPr="00533F6E">
        <w:t xml:space="preserve">Appendix </w:t>
      </w:r>
      <w:r w:rsidR="00081F54">
        <w:t>B</w:t>
      </w:r>
      <w:r w:rsidR="00F80C5D" w:rsidRPr="00533F6E">
        <w:t>: Composite Rebar Bonding Risk Assessment</w:t>
      </w:r>
      <w:bookmarkEnd w:id="116"/>
    </w:p>
    <w:tbl>
      <w:tblPr>
        <w:tblStyle w:val="TableGrid"/>
        <w:tblW w:w="0" w:type="auto"/>
        <w:tblCellMar>
          <w:left w:w="0" w:type="dxa"/>
          <w:right w:w="0" w:type="dxa"/>
        </w:tblCellMar>
        <w:tblLook w:val="04A0" w:firstRow="1" w:lastRow="0" w:firstColumn="1" w:lastColumn="0" w:noHBand="0" w:noVBand="1"/>
      </w:tblPr>
      <w:tblGrid>
        <w:gridCol w:w="2075"/>
        <w:gridCol w:w="3420"/>
        <w:gridCol w:w="2700"/>
        <w:gridCol w:w="5753"/>
      </w:tblGrid>
      <w:tr w:rsidR="00F80C5D" w:rsidRPr="00533F6E" w14:paraId="67416EBF" w14:textId="77777777" w:rsidTr="00D62A62">
        <w:trPr>
          <w:trHeight w:val="437"/>
        </w:trPr>
        <w:tc>
          <w:tcPr>
            <w:tcW w:w="2075" w:type="dxa"/>
            <w:shd w:val="clear" w:color="auto" w:fill="00708B"/>
            <w:vAlign w:val="center"/>
          </w:tcPr>
          <w:p w14:paraId="332A4A2B" w14:textId="77777777" w:rsidR="00F80C5D" w:rsidRPr="00533F6E" w:rsidRDefault="00F80C5D" w:rsidP="00020360">
            <w:pPr>
              <w:spacing w:line="360" w:lineRule="auto"/>
              <w:ind w:left="180"/>
              <w:rPr>
                <w:rFonts w:ascii="Arial" w:eastAsia="Calibri" w:hAnsi="Arial" w:cs="Arial"/>
                <w:b/>
                <w:color w:val="FFFFFF"/>
              </w:rPr>
            </w:pPr>
            <w:bookmarkStart w:id="117" w:name="_Hlk176177614"/>
            <w:r w:rsidRPr="00533F6E">
              <w:rPr>
                <w:rFonts w:ascii="Arial" w:eastAsia="Calibri" w:hAnsi="Arial" w:cs="Arial"/>
                <w:b/>
                <w:color w:val="FFFFFF"/>
              </w:rPr>
              <w:t xml:space="preserve">Title </w:t>
            </w:r>
          </w:p>
        </w:tc>
        <w:tc>
          <w:tcPr>
            <w:tcW w:w="11873" w:type="dxa"/>
            <w:gridSpan w:val="3"/>
            <w:tcBorders>
              <w:right w:val="single" w:sz="4" w:space="0" w:color="auto"/>
            </w:tcBorders>
            <w:vAlign w:val="center"/>
          </w:tcPr>
          <w:p w14:paraId="786C212B"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Composite Rebar preparation</w:t>
            </w:r>
          </w:p>
        </w:tc>
      </w:tr>
      <w:bookmarkEnd w:id="117"/>
      <w:tr w:rsidR="00F80C5D" w:rsidRPr="00533F6E" w14:paraId="2D97EE2D" w14:textId="77777777" w:rsidTr="00D62A62">
        <w:trPr>
          <w:trHeight w:val="437"/>
        </w:trPr>
        <w:tc>
          <w:tcPr>
            <w:tcW w:w="2075" w:type="dxa"/>
            <w:shd w:val="clear" w:color="auto" w:fill="00708B"/>
            <w:vAlign w:val="center"/>
          </w:tcPr>
          <w:p w14:paraId="5442869A"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Document Number</w:t>
            </w:r>
          </w:p>
        </w:tc>
        <w:tc>
          <w:tcPr>
            <w:tcW w:w="3420" w:type="dxa"/>
            <w:tcBorders>
              <w:right w:val="single" w:sz="4" w:space="0" w:color="auto"/>
            </w:tcBorders>
            <w:vAlign w:val="center"/>
          </w:tcPr>
          <w:p w14:paraId="1732AD65"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RA-86</w:t>
            </w:r>
          </w:p>
        </w:tc>
        <w:tc>
          <w:tcPr>
            <w:tcW w:w="2700" w:type="dxa"/>
            <w:tcBorders>
              <w:top w:val="single" w:sz="4" w:space="0" w:color="auto"/>
              <w:left w:val="single" w:sz="4" w:space="0" w:color="auto"/>
              <w:right w:val="nil"/>
            </w:tcBorders>
            <w:shd w:val="clear" w:color="auto" w:fill="00708B"/>
            <w:vAlign w:val="center"/>
          </w:tcPr>
          <w:p w14:paraId="0E32C14E"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 xml:space="preserve">Revision </w:t>
            </w:r>
          </w:p>
        </w:tc>
        <w:tc>
          <w:tcPr>
            <w:tcW w:w="5753" w:type="dxa"/>
            <w:tcBorders>
              <w:right w:val="single" w:sz="4" w:space="0" w:color="auto"/>
            </w:tcBorders>
            <w:vAlign w:val="center"/>
          </w:tcPr>
          <w:p w14:paraId="4C2E76FF"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0</w:t>
            </w:r>
          </w:p>
        </w:tc>
      </w:tr>
      <w:tr w:rsidR="00F80C5D" w:rsidRPr="00533F6E" w14:paraId="5C350458" w14:textId="77777777" w:rsidTr="00D62A62">
        <w:trPr>
          <w:trHeight w:val="437"/>
        </w:trPr>
        <w:tc>
          <w:tcPr>
            <w:tcW w:w="2075" w:type="dxa"/>
            <w:shd w:val="clear" w:color="auto" w:fill="00708B"/>
            <w:vAlign w:val="center"/>
          </w:tcPr>
          <w:p w14:paraId="38991083"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Equipment</w:t>
            </w:r>
          </w:p>
        </w:tc>
        <w:tc>
          <w:tcPr>
            <w:tcW w:w="3420" w:type="dxa"/>
            <w:tcBorders>
              <w:right w:val="single" w:sz="4" w:space="0" w:color="auto"/>
            </w:tcBorders>
            <w:vAlign w:val="center"/>
          </w:tcPr>
          <w:p w14:paraId="631B3519"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 xml:space="preserve">Moulding Rig, </w:t>
            </w:r>
          </w:p>
          <w:p w14:paraId="25D0F32C"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 xml:space="preserve">Cutting saws (W07) </w:t>
            </w:r>
          </w:p>
          <w:p w14:paraId="5C0DB8D2"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Linisher (P21)</w:t>
            </w:r>
          </w:p>
          <w:p w14:paraId="15784854"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 xml:space="preserve">Grit Blaster (P32) </w:t>
            </w:r>
          </w:p>
          <w:p w14:paraId="427B718B"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Oven (X61)</w:t>
            </w:r>
          </w:p>
        </w:tc>
        <w:tc>
          <w:tcPr>
            <w:tcW w:w="2700" w:type="dxa"/>
            <w:tcBorders>
              <w:top w:val="single" w:sz="4" w:space="0" w:color="auto"/>
              <w:left w:val="single" w:sz="4" w:space="0" w:color="auto"/>
              <w:right w:val="nil"/>
            </w:tcBorders>
            <w:shd w:val="clear" w:color="auto" w:fill="00708B"/>
            <w:vAlign w:val="center"/>
          </w:tcPr>
          <w:p w14:paraId="14BFAFB9"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Assessment date</w:t>
            </w:r>
          </w:p>
        </w:tc>
        <w:tc>
          <w:tcPr>
            <w:tcW w:w="5753" w:type="dxa"/>
            <w:tcBorders>
              <w:top w:val="single" w:sz="4" w:space="0" w:color="auto"/>
              <w:left w:val="single" w:sz="4" w:space="0" w:color="auto"/>
              <w:right w:val="single" w:sz="4" w:space="0" w:color="auto"/>
            </w:tcBorders>
            <w:vAlign w:val="center"/>
          </w:tcPr>
          <w:p w14:paraId="18C517F6"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23/09/2024</w:t>
            </w:r>
          </w:p>
        </w:tc>
      </w:tr>
      <w:tr w:rsidR="00F80C5D" w:rsidRPr="00533F6E" w14:paraId="36FC6261" w14:textId="77777777" w:rsidTr="00D62A62">
        <w:trPr>
          <w:trHeight w:val="437"/>
        </w:trPr>
        <w:tc>
          <w:tcPr>
            <w:tcW w:w="2075" w:type="dxa"/>
            <w:shd w:val="clear" w:color="auto" w:fill="00708B"/>
            <w:vAlign w:val="center"/>
          </w:tcPr>
          <w:p w14:paraId="78F484D9"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Location</w:t>
            </w:r>
          </w:p>
        </w:tc>
        <w:tc>
          <w:tcPr>
            <w:tcW w:w="3420" w:type="dxa"/>
            <w:tcBorders>
              <w:right w:val="single" w:sz="4" w:space="0" w:color="auto"/>
            </w:tcBorders>
            <w:vAlign w:val="center"/>
          </w:tcPr>
          <w:p w14:paraId="579973B7"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   Composites Lab</w:t>
            </w:r>
          </w:p>
        </w:tc>
        <w:tc>
          <w:tcPr>
            <w:tcW w:w="2700" w:type="dxa"/>
            <w:tcBorders>
              <w:left w:val="single" w:sz="4" w:space="0" w:color="auto"/>
              <w:right w:val="nil"/>
            </w:tcBorders>
            <w:shd w:val="clear" w:color="auto" w:fill="00708B"/>
            <w:vAlign w:val="center"/>
          </w:tcPr>
          <w:p w14:paraId="34F90920"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Review date</w:t>
            </w:r>
          </w:p>
        </w:tc>
        <w:tc>
          <w:tcPr>
            <w:tcW w:w="5753" w:type="dxa"/>
            <w:tcBorders>
              <w:left w:val="single" w:sz="4" w:space="0" w:color="auto"/>
              <w:right w:val="single" w:sz="4" w:space="0" w:color="auto"/>
            </w:tcBorders>
            <w:vAlign w:val="center"/>
          </w:tcPr>
          <w:p w14:paraId="50DFDBB4"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 xml:space="preserve">Reviews held in </w:t>
            </w:r>
            <w:proofErr w:type="spellStart"/>
            <w:r w:rsidRPr="00533F6E">
              <w:rPr>
                <w:rFonts w:ascii="Arial" w:eastAsia="Calibri" w:hAnsi="Arial" w:cs="Arial"/>
              </w:rPr>
              <w:t>Ideagen</w:t>
            </w:r>
            <w:proofErr w:type="spellEnd"/>
            <w:r w:rsidRPr="00533F6E">
              <w:rPr>
                <w:rFonts w:ascii="Arial" w:eastAsia="Calibri" w:hAnsi="Arial" w:cs="Arial"/>
              </w:rPr>
              <w:t xml:space="preserve"> Quality management software</w:t>
            </w:r>
          </w:p>
        </w:tc>
      </w:tr>
      <w:tr w:rsidR="00F80C5D" w:rsidRPr="00533F6E" w14:paraId="6D0CBF70" w14:textId="77777777" w:rsidTr="00D62A62">
        <w:trPr>
          <w:trHeight w:val="437"/>
        </w:trPr>
        <w:tc>
          <w:tcPr>
            <w:tcW w:w="2075" w:type="dxa"/>
            <w:shd w:val="clear" w:color="auto" w:fill="00708B"/>
            <w:vAlign w:val="center"/>
          </w:tcPr>
          <w:p w14:paraId="0B5702DA"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Process</w:t>
            </w:r>
          </w:p>
        </w:tc>
        <w:tc>
          <w:tcPr>
            <w:tcW w:w="3420" w:type="dxa"/>
            <w:tcBorders>
              <w:right w:val="single" w:sz="4" w:space="0" w:color="auto"/>
            </w:tcBorders>
            <w:vAlign w:val="center"/>
          </w:tcPr>
          <w:p w14:paraId="24150FFB"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 xml:space="preserve">Composite Rebar preparation </w:t>
            </w:r>
          </w:p>
        </w:tc>
        <w:tc>
          <w:tcPr>
            <w:tcW w:w="2700" w:type="dxa"/>
            <w:tcBorders>
              <w:left w:val="single" w:sz="4" w:space="0" w:color="auto"/>
              <w:right w:val="nil"/>
            </w:tcBorders>
            <w:shd w:val="clear" w:color="auto" w:fill="00708B"/>
            <w:vAlign w:val="center"/>
          </w:tcPr>
          <w:p w14:paraId="5712DF28"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Authorised users</w:t>
            </w:r>
          </w:p>
        </w:tc>
        <w:tc>
          <w:tcPr>
            <w:tcW w:w="5753" w:type="dxa"/>
            <w:tcBorders>
              <w:left w:val="single" w:sz="4" w:space="0" w:color="auto"/>
              <w:right w:val="single" w:sz="4" w:space="0" w:color="auto"/>
            </w:tcBorders>
            <w:vAlign w:val="center"/>
          </w:tcPr>
          <w:p w14:paraId="0A07EC9B"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 xml:space="preserve">Held in </w:t>
            </w:r>
            <w:proofErr w:type="spellStart"/>
            <w:r w:rsidRPr="00533F6E">
              <w:rPr>
                <w:rFonts w:ascii="Arial" w:eastAsia="Calibri" w:hAnsi="Arial" w:cs="Arial"/>
              </w:rPr>
              <w:t>Ideagen</w:t>
            </w:r>
            <w:proofErr w:type="spellEnd"/>
            <w:r w:rsidRPr="00533F6E">
              <w:rPr>
                <w:rFonts w:ascii="Arial" w:eastAsia="Calibri" w:hAnsi="Arial" w:cs="Arial"/>
              </w:rPr>
              <w:t xml:space="preserve"> Quality management software “Copy Holder” </w:t>
            </w:r>
          </w:p>
        </w:tc>
      </w:tr>
      <w:tr w:rsidR="00F80C5D" w:rsidRPr="00533F6E" w14:paraId="4D209853" w14:textId="77777777" w:rsidTr="00D62A62">
        <w:trPr>
          <w:trHeight w:val="437"/>
        </w:trPr>
        <w:tc>
          <w:tcPr>
            <w:tcW w:w="2075" w:type="dxa"/>
            <w:shd w:val="clear" w:color="auto" w:fill="00708B"/>
            <w:vAlign w:val="center"/>
          </w:tcPr>
          <w:p w14:paraId="1D191052"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Machine type</w:t>
            </w:r>
          </w:p>
        </w:tc>
        <w:tc>
          <w:tcPr>
            <w:tcW w:w="3420" w:type="dxa"/>
            <w:tcBorders>
              <w:right w:val="single" w:sz="4" w:space="0" w:color="auto"/>
            </w:tcBorders>
            <w:vAlign w:val="center"/>
          </w:tcPr>
          <w:p w14:paraId="6593CB2A" w14:textId="77777777"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Cutting saws, Linishers, Grit blaster, oven.</w:t>
            </w:r>
          </w:p>
        </w:tc>
        <w:tc>
          <w:tcPr>
            <w:tcW w:w="2700" w:type="dxa"/>
            <w:tcBorders>
              <w:left w:val="single" w:sz="4" w:space="0" w:color="auto"/>
              <w:right w:val="nil"/>
            </w:tcBorders>
            <w:shd w:val="clear" w:color="auto" w:fill="00708B"/>
            <w:vAlign w:val="center"/>
          </w:tcPr>
          <w:p w14:paraId="71E5FEFE" w14:textId="77777777" w:rsidR="00F80C5D" w:rsidRPr="00533F6E" w:rsidRDefault="00F80C5D" w:rsidP="00020360">
            <w:pPr>
              <w:spacing w:line="360" w:lineRule="auto"/>
              <w:ind w:left="180"/>
              <w:rPr>
                <w:rFonts w:ascii="Arial" w:eastAsia="Calibri" w:hAnsi="Arial" w:cs="Arial"/>
                <w:b/>
                <w:color w:val="FFFFFF"/>
              </w:rPr>
            </w:pPr>
            <w:r w:rsidRPr="00533F6E">
              <w:rPr>
                <w:rFonts w:ascii="Arial" w:eastAsia="Calibri" w:hAnsi="Arial" w:cs="Arial"/>
                <w:b/>
                <w:color w:val="FFFFFF"/>
              </w:rPr>
              <w:t>Assessment completed by:</w:t>
            </w:r>
          </w:p>
        </w:tc>
        <w:tc>
          <w:tcPr>
            <w:tcW w:w="5753" w:type="dxa"/>
            <w:tcBorders>
              <w:left w:val="single" w:sz="4" w:space="0" w:color="auto"/>
              <w:right w:val="single" w:sz="4" w:space="0" w:color="auto"/>
            </w:tcBorders>
            <w:vAlign w:val="center"/>
          </w:tcPr>
          <w:p w14:paraId="1F745654" w14:textId="41CAA395" w:rsidR="00F80C5D" w:rsidRPr="00533F6E" w:rsidRDefault="00F80C5D" w:rsidP="00020360">
            <w:pPr>
              <w:spacing w:line="360" w:lineRule="auto"/>
              <w:ind w:left="180"/>
              <w:rPr>
                <w:rFonts w:ascii="Arial" w:eastAsia="Calibri" w:hAnsi="Arial" w:cs="Arial"/>
              </w:rPr>
            </w:pPr>
            <w:r w:rsidRPr="00533F6E">
              <w:rPr>
                <w:rFonts w:ascii="Arial" w:eastAsia="Calibri" w:hAnsi="Arial" w:cs="Arial"/>
              </w:rPr>
              <w:t>K</w:t>
            </w:r>
            <w:r w:rsidR="003B7E71" w:rsidRPr="00533F6E">
              <w:rPr>
                <w:rFonts w:ascii="Arial" w:eastAsia="Calibri" w:hAnsi="Arial" w:cs="Arial"/>
              </w:rPr>
              <w:t xml:space="preserve">urtis </w:t>
            </w:r>
            <w:r w:rsidRPr="00533F6E">
              <w:rPr>
                <w:rFonts w:ascii="Arial" w:eastAsia="Calibri" w:hAnsi="Arial" w:cs="Arial"/>
              </w:rPr>
              <w:t>R</w:t>
            </w:r>
            <w:r w:rsidR="003B7E71" w:rsidRPr="00533F6E">
              <w:rPr>
                <w:rFonts w:ascii="Arial" w:eastAsia="Calibri" w:hAnsi="Arial" w:cs="Arial"/>
              </w:rPr>
              <w:t>uss</w:t>
            </w:r>
            <w:r w:rsidRPr="00533F6E">
              <w:rPr>
                <w:rFonts w:ascii="Arial" w:eastAsia="Calibri" w:hAnsi="Arial" w:cs="Arial"/>
              </w:rPr>
              <w:t>/M</w:t>
            </w:r>
            <w:r w:rsidR="003B7E71" w:rsidRPr="00533F6E">
              <w:rPr>
                <w:rFonts w:ascii="Arial" w:eastAsia="Calibri" w:hAnsi="Arial" w:cs="Arial"/>
              </w:rPr>
              <w:t xml:space="preserve">ax </w:t>
            </w:r>
            <w:r w:rsidRPr="00533F6E">
              <w:rPr>
                <w:rFonts w:ascii="Arial" w:eastAsia="Calibri" w:hAnsi="Arial" w:cs="Arial"/>
              </w:rPr>
              <w:t>A</w:t>
            </w:r>
            <w:r w:rsidR="003B7E71" w:rsidRPr="00533F6E">
              <w:rPr>
                <w:rFonts w:ascii="Arial" w:eastAsia="Calibri" w:hAnsi="Arial" w:cs="Arial"/>
              </w:rPr>
              <w:t>llars</w:t>
            </w:r>
            <w:r w:rsidRPr="00533F6E">
              <w:rPr>
                <w:rFonts w:ascii="Arial" w:eastAsia="Calibri" w:hAnsi="Arial" w:cs="Arial"/>
              </w:rPr>
              <w:t>/E</w:t>
            </w:r>
            <w:r w:rsidR="003B7E71" w:rsidRPr="00533F6E">
              <w:rPr>
                <w:rFonts w:ascii="Arial" w:eastAsia="Calibri" w:hAnsi="Arial" w:cs="Arial"/>
              </w:rPr>
              <w:t xml:space="preserve">mily </w:t>
            </w:r>
            <w:r w:rsidRPr="00533F6E">
              <w:rPr>
                <w:rFonts w:ascii="Arial" w:eastAsia="Calibri" w:hAnsi="Arial" w:cs="Arial"/>
              </w:rPr>
              <w:t>H</w:t>
            </w:r>
            <w:r w:rsidR="003B7E71" w:rsidRPr="00533F6E">
              <w:rPr>
                <w:rFonts w:ascii="Arial" w:eastAsia="Calibri" w:hAnsi="Arial" w:cs="Arial"/>
              </w:rPr>
              <w:t>olding</w:t>
            </w:r>
            <w:r w:rsidRPr="00533F6E">
              <w:rPr>
                <w:rFonts w:ascii="Arial" w:eastAsia="Calibri" w:hAnsi="Arial" w:cs="Arial"/>
              </w:rPr>
              <w:t>/D</w:t>
            </w:r>
            <w:r w:rsidR="003B7E71" w:rsidRPr="00533F6E">
              <w:rPr>
                <w:rFonts w:ascii="Arial" w:eastAsia="Calibri" w:hAnsi="Arial" w:cs="Arial"/>
              </w:rPr>
              <w:t xml:space="preserve">aniel </w:t>
            </w:r>
            <w:r w:rsidRPr="00533F6E">
              <w:rPr>
                <w:rFonts w:ascii="Arial" w:eastAsia="Calibri" w:hAnsi="Arial" w:cs="Arial"/>
              </w:rPr>
              <w:t>J</w:t>
            </w:r>
            <w:r w:rsidR="003B7E71" w:rsidRPr="00533F6E">
              <w:rPr>
                <w:rFonts w:ascii="Arial" w:eastAsia="Calibri" w:hAnsi="Arial" w:cs="Arial"/>
              </w:rPr>
              <w:t xml:space="preserve">ames </w:t>
            </w:r>
            <w:r w:rsidRPr="00533F6E">
              <w:rPr>
                <w:rFonts w:ascii="Arial" w:eastAsia="Calibri" w:hAnsi="Arial" w:cs="Arial"/>
              </w:rPr>
              <w:t>M</w:t>
            </w:r>
            <w:r w:rsidR="003B7E71" w:rsidRPr="00533F6E">
              <w:rPr>
                <w:rFonts w:ascii="Arial" w:eastAsia="Calibri" w:hAnsi="Arial" w:cs="Arial"/>
              </w:rPr>
              <w:t>oyle</w:t>
            </w:r>
          </w:p>
        </w:tc>
      </w:tr>
    </w:tbl>
    <w:p w14:paraId="768090C0" w14:textId="77777777" w:rsidR="00F80C5D" w:rsidRPr="00533F6E" w:rsidRDefault="00F80C5D" w:rsidP="00020360">
      <w:pPr>
        <w:spacing w:line="360" w:lineRule="auto"/>
        <w:rPr>
          <w:rFonts w:ascii="Arial" w:hAnsi="Arial" w:cs="Arial"/>
        </w:rPr>
      </w:pPr>
    </w:p>
    <w:tbl>
      <w:tblPr>
        <w:tblStyle w:val="TableGrid"/>
        <w:tblW w:w="13964" w:type="dxa"/>
        <w:tblLayout w:type="fixed"/>
        <w:tblLook w:val="04A0" w:firstRow="1" w:lastRow="0" w:firstColumn="1" w:lastColumn="0" w:noHBand="0" w:noVBand="1"/>
      </w:tblPr>
      <w:tblGrid>
        <w:gridCol w:w="704"/>
        <w:gridCol w:w="2760"/>
        <w:gridCol w:w="2060"/>
        <w:gridCol w:w="2409"/>
        <w:gridCol w:w="426"/>
        <w:gridCol w:w="283"/>
        <w:gridCol w:w="567"/>
        <w:gridCol w:w="1985"/>
        <w:gridCol w:w="850"/>
        <w:gridCol w:w="992"/>
        <w:gridCol w:w="928"/>
      </w:tblGrid>
      <w:tr w:rsidR="00F80C5D" w:rsidRPr="00533F6E" w14:paraId="40D2A0EE" w14:textId="77777777" w:rsidTr="00D62A62">
        <w:trPr>
          <w:cantSplit/>
          <w:trHeight w:val="229"/>
          <w:tblHeader/>
        </w:trPr>
        <w:tc>
          <w:tcPr>
            <w:tcW w:w="704" w:type="dxa"/>
            <w:vMerge w:val="restart"/>
            <w:vAlign w:val="center"/>
          </w:tcPr>
          <w:p w14:paraId="3D3E0578"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lastRenderedPageBreak/>
              <w:t>Ref</w:t>
            </w:r>
          </w:p>
        </w:tc>
        <w:tc>
          <w:tcPr>
            <w:tcW w:w="2760" w:type="dxa"/>
            <w:vMerge w:val="restart"/>
            <w:vAlign w:val="center"/>
          </w:tcPr>
          <w:p w14:paraId="0F649FD8"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Hazard description</w:t>
            </w:r>
          </w:p>
        </w:tc>
        <w:tc>
          <w:tcPr>
            <w:tcW w:w="2060" w:type="dxa"/>
            <w:vMerge w:val="restart"/>
            <w:vAlign w:val="center"/>
          </w:tcPr>
          <w:p w14:paraId="2254CD61"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Who might be harmed and how?</w:t>
            </w:r>
          </w:p>
        </w:tc>
        <w:tc>
          <w:tcPr>
            <w:tcW w:w="2409" w:type="dxa"/>
            <w:vMerge w:val="restart"/>
            <w:vAlign w:val="center"/>
          </w:tcPr>
          <w:p w14:paraId="2A57C6A6"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Current control measures</w:t>
            </w:r>
          </w:p>
        </w:tc>
        <w:tc>
          <w:tcPr>
            <w:tcW w:w="1276" w:type="dxa"/>
            <w:gridSpan w:val="3"/>
            <w:vAlign w:val="center"/>
          </w:tcPr>
          <w:p w14:paraId="046CA1EE"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Risk Rating</w:t>
            </w:r>
          </w:p>
        </w:tc>
        <w:tc>
          <w:tcPr>
            <w:tcW w:w="1985" w:type="dxa"/>
            <w:vMerge w:val="restart"/>
            <w:vAlign w:val="center"/>
          </w:tcPr>
          <w:p w14:paraId="568CCFD9"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Identify further control measures to reduce residual risk to a tolerable level</w:t>
            </w:r>
          </w:p>
        </w:tc>
        <w:tc>
          <w:tcPr>
            <w:tcW w:w="850" w:type="dxa"/>
            <w:vMerge w:val="restart"/>
            <w:vAlign w:val="center"/>
          </w:tcPr>
          <w:p w14:paraId="730E8DFF"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Action by</w:t>
            </w:r>
          </w:p>
        </w:tc>
        <w:tc>
          <w:tcPr>
            <w:tcW w:w="992" w:type="dxa"/>
            <w:vMerge w:val="restart"/>
            <w:vAlign w:val="center"/>
          </w:tcPr>
          <w:p w14:paraId="106A6B7F"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Due date</w:t>
            </w:r>
          </w:p>
        </w:tc>
        <w:tc>
          <w:tcPr>
            <w:tcW w:w="928" w:type="dxa"/>
            <w:vMerge w:val="restart"/>
            <w:vAlign w:val="center"/>
          </w:tcPr>
          <w:p w14:paraId="5DAAA45A"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Completed</w:t>
            </w:r>
          </w:p>
          <w:p w14:paraId="766FF9E4"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(Y/N)</w:t>
            </w:r>
          </w:p>
        </w:tc>
      </w:tr>
      <w:tr w:rsidR="00F80C5D" w:rsidRPr="00533F6E" w14:paraId="6308E326" w14:textId="77777777" w:rsidTr="00D62A62">
        <w:trPr>
          <w:cantSplit/>
          <w:trHeight w:val="688"/>
          <w:tblHeader/>
        </w:trPr>
        <w:tc>
          <w:tcPr>
            <w:tcW w:w="704" w:type="dxa"/>
            <w:vMerge/>
          </w:tcPr>
          <w:p w14:paraId="6B74A319" w14:textId="77777777" w:rsidR="00F80C5D" w:rsidRPr="00533F6E" w:rsidRDefault="00F80C5D" w:rsidP="00020360">
            <w:pPr>
              <w:spacing w:line="360" w:lineRule="auto"/>
              <w:rPr>
                <w:rFonts w:ascii="Arial" w:eastAsia="Calibri" w:hAnsi="Arial" w:cs="Arial"/>
              </w:rPr>
            </w:pPr>
          </w:p>
        </w:tc>
        <w:tc>
          <w:tcPr>
            <w:tcW w:w="2760" w:type="dxa"/>
            <w:vMerge/>
            <w:vAlign w:val="center"/>
          </w:tcPr>
          <w:p w14:paraId="74A1F1B6" w14:textId="77777777" w:rsidR="00F80C5D" w:rsidRPr="00533F6E" w:rsidRDefault="00F80C5D" w:rsidP="00020360">
            <w:pPr>
              <w:spacing w:line="360" w:lineRule="auto"/>
              <w:rPr>
                <w:rFonts w:ascii="Arial" w:eastAsia="Calibri" w:hAnsi="Arial" w:cs="Arial"/>
              </w:rPr>
            </w:pPr>
          </w:p>
        </w:tc>
        <w:tc>
          <w:tcPr>
            <w:tcW w:w="2060" w:type="dxa"/>
            <w:vMerge/>
            <w:vAlign w:val="center"/>
          </w:tcPr>
          <w:p w14:paraId="03C2C83C" w14:textId="77777777" w:rsidR="00F80C5D" w:rsidRPr="00533F6E" w:rsidRDefault="00F80C5D" w:rsidP="00020360">
            <w:pPr>
              <w:spacing w:line="360" w:lineRule="auto"/>
              <w:rPr>
                <w:rFonts w:ascii="Arial" w:eastAsia="Calibri" w:hAnsi="Arial" w:cs="Arial"/>
              </w:rPr>
            </w:pPr>
          </w:p>
        </w:tc>
        <w:tc>
          <w:tcPr>
            <w:tcW w:w="2409" w:type="dxa"/>
            <w:vMerge/>
            <w:vAlign w:val="center"/>
          </w:tcPr>
          <w:p w14:paraId="628855AD" w14:textId="77777777" w:rsidR="00F80C5D" w:rsidRPr="00533F6E" w:rsidRDefault="00F80C5D" w:rsidP="00020360">
            <w:pPr>
              <w:spacing w:line="360" w:lineRule="auto"/>
              <w:rPr>
                <w:rFonts w:ascii="Arial" w:eastAsia="Calibri" w:hAnsi="Arial" w:cs="Arial"/>
              </w:rPr>
            </w:pPr>
          </w:p>
        </w:tc>
        <w:tc>
          <w:tcPr>
            <w:tcW w:w="426" w:type="dxa"/>
            <w:vAlign w:val="center"/>
          </w:tcPr>
          <w:p w14:paraId="234BAA50"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L</w:t>
            </w:r>
          </w:p>
        </w:tc>
        <w:tc>
          <w:tcPr>
            <w:tcW w:w="283" w:type="dxa"/>
            <w:vAlign w:val="center"/>
          </w:tcPr>
          <w:p w14:paraId="28D17816"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S</w:t>
            </w:r>
          </w:p>
        </w:tc>
        <w:tc>
          <w:tcPr>
            <w:tcW w:w="567" w:type="dxa"/>
            <w:vAlign w:val="center"/>
          </w:tcPr>
          <w:p w14:paraId="06F8A03D"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RR</w:t>
            </w:r>
          </w:p>
        </w:tc>
        <w:tc>
          <w:tcPr>
            <w:tcW w:w="1985" w:type="dxa"/>
            <w:vMerge/>
            <w:vAlign w:val="center"/>
          </w:tcPr>
          <w:p w14:paraId="0B27F923" w14:textId="77777777" w:rsidR="00F80C5D" w:rsidRPr="00533F6E" w:rsidRDefault="00F80C5D" w:rsidP="00020360">
            <w:pPr>
              <w:spacing w:line="360" w:lineRule="auto"/>
              <w:rPr>
                <w:rFonts w:ascii="Arial" w:eastAsia="Calibri" w:hAnsi="Arial" w:cs="Arial"/>
              </w:rPr>
            </w:pPr>
          </w:p>
        </w:tc>
        <w:tc>
          <w:tcPr>
            <w:tcW w:w="850" w:type="dxa"/>
            <w:vMerge/>
            <w:vAlign w:val="center"/>
          </w:tcPr>
          <w:p w14:paraId="178D774E" w14:textId="77777777" w:rsidR="00F80C5D" w:rsidRPr="00533F6E" w:rsidRDefault="00F80C5D" w:rsidP="00020360">
            <w:pPr>
              <w:spacing w:line="360" w:lineRule="auto"/>
              <w:jc w:val="center"/>
              <w:rPr>
                <w:rFonts w:ascii="Arial" w:eastAsia="Calibri" w:hAnsi="Arial" w:cs="Arial"/>
              </w:rPr>
            </w:pPr>
          </w:p>
        </w:tc>
        <w:tc>
          <w:tcPr>
            <w:tcW w:w="992" w:type="dxa"/>
            <w:vMerge/>
            <w:vAlign w:val="center"/>
          </w:tcPr>
          <w:p w14:paraId="292698AB" w14:textId="77777777" w:rsidR="00F80C5D" w:rsidRPr="00533F6E" w:rsidRDefault="00F80C5D" w:rsidP="00020360">
            <w:pPr>
              <w:spacing w:line="360" w:lineRule="auto"/>
              <w:jc w:val="center"/>
              <w:rPr>
                <w:rFonts w:ascii="Arial" w:eastAsia="Calibri" w:hAnsi="Arial" w:cs="Arial"/>
              </w:rPr>
            </w:pPr>
          </w:p>
        </w:tc>
        <w:tc>
          <w:tcPr>
            <w:tcW w:w="928" w:type="dxa"/>
            <w:vMerge/>
            <w:vAlign w:val="center"/>
          </w:tcPr>
          <w:p w14:paraId="48BBADD7" w14:textId="77777777" w:rsidR="00F80C5D" w:rsidRPr="00533F6E" w:rsidRDefault="00F80C5D" w:rsidP="00020360">
            <w:pPr>
              <w:spacing w:line="360" w:lineRule="auto"/>
              <w:jc w:val="center"/>
              <w:rPr>
                <w:rFonts w:ascii="Arial" w:eastAsia="Calibri" w:hAnsi="Arial" w:cs="Arial"/>
              </w:rPr>
            </w:pPr>
          </w:p>
        </w:tc>
      </w:tr>
      <w:tr w:rsidR="00F80C5D" w:rsidRPr="00533F6E" w14:paraId="30FFD39C" w14:textId="77777777" w:rsidTr="00D62A62">
        <w:trPr>
          <w:cantSplit/>
          <w:trHeight w:val="213"/>
        </w:trPr>
        <w:tc>
          <w:tcPr>
            <w:tcW w:w="704" w:type="dxa"/>
          </w:tcPr>
          <w:p w14:paraId="66FF2509" w14:textId="77777777" w:rsidR="00F80C5D" w:rsidRPr="00533F6E" w:rsidRDefault="00F80C5D" w:rsidP="00020360">
            <w:pPr>
              <w:spacing w:line="360" w:lineRule="auto"/>
              <w:rPr>
                <w:rFonts w:ascii="Arial" w:eastAsia="Calibri" w:hAnsi="Arial" w:cs="Arial"/>
              </w:rPr>
            </w:pPr>
          </w:p>
          <w:p w14:paraId="653CAA40" w14:textId="77777777" w:rsidR="00F80C5D" w:rsidRPr="00533F6E" w:rsidRDefault="00F80C5D" w:rsidP="00020360">
            <w:pPr>
              <w:spacing w:line="360" w:lineRule="auto"/>
              <w:rPr>
                <w:rFonts w:ascii="Arial" w:eastAsia="Calibri" w:hAnsi="Arial" w:cs="Arial"/>
              </w:rPr>
            </w:pPr>
          </w:p>
          <w:p w14:paraId="635C4D3D" w14:textId="77777777" w:rsidR="00F80C5D" w:rsidRPr="00533F6E" w:rsidRDefault="00F80C5D" w:rsidP="00020360">
            <w:pPr>
              <w:spacing w:line="360" w:lineRule="auto"/>
              <w:rPr>
                <w:rFonts w:ascii="Arial" w:eastAsia="Calibri" w:hAnsi="Arial" w:cs="Arial"/>
              </w:rPr>
            </w:pPr>
          </w:p>
          <w:p w14:paraId="670BFDE4" w14:textId="77777777" w:rsidR="00F80C5D" w:rsidRPr="00533F6E" w:rsidRDefault="00F80C5D" w:rsidP="00020360">
            <w:pPr>
              <w:spacing w:line="360" w:lineRule="auto"/>
              <w:rPr>
                <w:rFonts w:ascii="Arial" w:eastAsia="Calibri" w:hAnsi="Arial" w:cs="Arial"/>
              </w:rPr>
            </w:pPr>
          </w:p>
          <w:p w14:paraId="521800C6"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w:t>
            </w:r>
          </w:p>
        </w:tc>
        <w:tc>
          <w:tcPr>
            <w:tcW w:w="2760" w:type="dxa"/>
            <w:vAlign w:val="center"/>
          </w:tcPr>
          <w:p w14:paraId="7DE289D0"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Thermal expansion – pipe can become hot and expand. </w:t>
            </w:r>
          </w:p>
        </w:tc>
        <w:tc>
          <w:tcPr>
            <w:tcW w:w="2060" w:type="dxa"/>
            <w:vAlign w:val="center"/>
          </w:tcPr>
          <w:p w14:paraId="76CDE140"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Technician, burns to skin </w:t>
            </w:r>
          </w:p>
        </w:tc>
        <w:tc>
          <w:tcPr>
            <w:tcW w:w="2409" w:type="dxa"/>
            <w:vAlign w:val="center"/>
          </w:tcPr>
          <w:p w14:paraId="53475BA5"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Engineering:</w:t>
            </w:r>
            <w:r w:rsidRPr="00533F6E">
              <w:rPr>
                <w:rFonts w:ascii="Arial" w:eastAsia="Calibri" w:hAnsi="Arial" w:cs="Arial"/>
              </w:rPr>
              <w:t xml:space="preserve"> The Rebar sits in water bath to keep it cool throughout the process and is temperature monitored.</w:t>
            </w:r>
          </w:p>
          <w:p w14:paraId="7393AB78" w14:textId="77777777" w:rsidR="00F80C5D" w:rsidRPr="00533F6E" w:rsidRDefault="00F80C5D" w:rsidP="00020360">
            <w:pPr>
              <w:spacing w:line="360" w:lineRule="auto"/>
              <w:rPr>
                <w:rFonts w:ascii="Arial" w:eastAsia="Calibri" w:hAnsi="Arial" w:cs="Arial"/>
              </w:rPr>
            </w:pPr>
          </w:p>
          <w:p w14:paraId="03261555"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Gloves, Safety glasses and lab coats are worn to prevent the potential hot surface being in contact with skin.</w:t>
            </w:r>
          </w:p>
          <w:p w14:paraId="670CFF5F" w14:textId="77777777" w:rsidR="00F80C5D" w:rsidRPr="00533F6E" w:rsidRDefault="00F80C5D" w:rsidP="00020360">
            <w:pPr>
              <w:spacing w:line="360" w:lineRule="auto"/>
              <w:rPr>
                <w:rFonts w:ascii="Arial" w:eastAsia="Calibri" w:hAnsi="Arial" w:cs="Arial"/>
              </w:rPr>
            </w:pPr>
          </w:p>
          <w:p w14:paraId="78ADC0C5" w14:textId="77777777" w:rsidR="00F80C5D" w:rsidRPr="00533F6E" w:rsidRDefault="00F80C5D" w:rsidP="00020360">
            <w:pPr>
              <w:spacing w:line="360" w:lineRule="auto"/>
              <w:rPr>
                <w:rFonts w:ascii="Arial" w:eastAsia="Calibri" w:hAnsi="Arial" w:cs="Arial"/>
              </w:rPr>
            </w:pPr>
          </w:p>
        </w:tc>
        <w:tc>
          <w:tcPr>
            <w:tcW w:w="426" w:type="dxa"/>
            <w:vAlign w:val="center"/>
          </w:tcPr>
          <w:p w14:paraId="3CC92D91"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283" w:type="dxa"/>
            <w:vAlign w:val="center"/>
          </w:tcPr>
          <w:p w14:paraId="0CE5F204"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567" w:type="dxa"/>
            <w:shd w:val="clear" w:color="auto" w:fill="92D050"/>
            <w:vAlign w:val="center"/>
          </w:tcPr>
          <w:p w14:paraId="6C822ADD"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6</w:t>
            </w:r>
          </w:p>
        </w:tc>
        <w:tc>
          <w:tcPr>
            <w:tcW w:w="1985" w:type="dxa"/>
            <w:vAlign w:val="center"/>
          </w:tcPr>
          <w:p w14:paraId="58B34EF4"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71E8CB6B"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0AD0AD7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029BE07D"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790D42BA" w14:textId="77777777" w:rsidTr="00D62A62">
        <w:trPr>
          <w:cantSplit/>
          <w:trHeight w:val="213"/>
        </w:trPr>
        <w:tc>
          <w:tcPr>
            <w:tcW w:w="704" w:type="dxa"/>
          </w:tcPr>
          <w:p w14:paraId="6165C3FD" w14:textId="77777777" w:rsidR="00F80C5D" w:rsidRPr="00533F6E" w:rsidRDefault="00F80C5D" w:rsidP="00020360">
            <w:pPr>
              <w:spacing w:line="360" w:lineRule="auto"/>
              <w:rPr>
                <w:rFonts w:ascii="Arial" w:eastAsia="Calibri" w:hAnsi="Arial" w:cs="Arial"/>
              </w:rPr>
            </w:pPr>
          </w:p>
          <w:p w14:paraId="181CBA39" w14:textId="77777777" w:rsidR="00F80C5D" w:rsidRPr="00533F6E" w:rsidRDefault="00F80C5D" w:rsidP="00020360">
            <w:pPr>
              <w:spacing w:line="360" w:lineRule="auto"/>
              <w:rPr>
                <w:rFonts w:ascii="Arial" w:eastAsia="Calibri" w:hAnsi="Arial" w:cs="Arial"/>
              </w:rPr>
            </w:pPr>
          </w:p>
          <w:p w14:paraId="2120D31B" w14:textId="77777777" w:rsidR="00F80C5D" w:rsidRPr="00533F6E" w:rsidRDefault="00F80C5D" w:rsidP="00020360">
            <w:pPr>
              <w:spacing w:line="360" w:lineRule="auto"/>
              <w:rPr>
                <w:rFonts w:ascii="Arial" w:eastAsia="Calibri" w:hAnsi="Arial" w:cs="Arial"/>
              </w:rPr>
            </w:pPr>
          </w:p>
          <w:p w14:paraId="034F87B5" w14:textId="77777777" w:rsidR="00F80C5D" w:rsidRPr="00533F6E" w:rsidRDefault="00F80C5D" w:rsidP="00020360">
            <w:pPr>
              <w:spacing w:line="360" w:lineRule="auto"/>
              <w:rPr>
                <w:rFonts w:ascii="Arial" w:eastAsia="Calibri" w:hAnsi="Arial" w:cs="Arial"/>
              </w:rPr>
            </w:pPr>
          </w:p>
          <w:p w14:paraId="1D15D68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2</w:t>
            </w:r>
          </w:p>
        </w:tc>
        <w:tc>
          <w:tcPr>
            <w:tcW w:w="2760" w:type="dxa"/>
            <w:vAlign w:val="center"/>
          </w:tcPr>
          <w:p w14:paraId="69D33C6D"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Thermal expansion – pipe can become hot and expand. Causing slurry ejection from pipe</w:t>
            </w:r>
          </w:p>
        </w:tc>
        <w:tc>
          <w:tcPr>
            <w:tcW w:w="2060" w:type="dxa"/>
            <w:vAlign w:val="center"/>
          </w:tcPr>
          <w:p w14:paraId="67C21476"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Technician or lab users could have eye damage, skin burn, slip, trip or fall and potential of fire risk</w:t>
            </w:r>
          </w:p>
        </w:tc>
        <w:tc>
          <w:tcPr>
            <w:tcW w:w="2409" w:type="dxa"/>
            <w:vAlign w:val="center"/>
          </w:tcPr>
          <w:p w14:paraId="1B97DE2B"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Engineering:</w:t>
            </w:r>
            <w:r w:rsidRPr="00533F6E">
              <w:rPr>
                <w:rFonts w:ascii="Arial" w:eastAsia="Calibri" w:hAnsi="Arial" w:cs="Arial"/>
              </w:rPr>
              <w:t xml:space="preserve"> The Rebar sits in water bath to keep it cool throughout the process and is temperature monitored.</w:t>
            </w:r>
          </w:p>
          <w:p w14:paraId="2C32CF4B" w14:textId="77777777" w:rsidR="00F80C5D" w:rsidRPr="00533F6E" w:rsidRDefault="00F80C5D" w:rsidP="00020360">
            <w:pPr>
              <w:spacing w:line="360" w:lineRule="auto"/>
              <w:rPr>
                <w:rFonts w:ascii="Arial" w:eastAsia="Calibri" w:hAnsi="Arial" w:cs="Arial"/>
              </w:rPr>
            </w:pPr>
          </w:p>
          <w:p w14:paraId="34474883"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Gloves, safety glasses are worn to prevent the potential hot surface being in contact with skin.</w:t>
            </w:r>
          </w:p>
          <w:p w14:paraId="2DB5A262" w14:textId="77777777" w:rsidR="00F80C5D" w:rsidRPr="00533F6E" w:rsidRDefault="00F80C5D" w:rsidP="00020360">
            <w:pPr>
              <w:spacing w:line="360" w:lineRule="auto"/>
              <w:rPr>
                <w:rFonts w:ascii="Arial" w:eastAsia="Calibri" w:hAnsi="Arial" w:cs="Arial"/>
              </w:rPr>
            </w:pPr>
          </w:p>
          <w:p w14:paraId="2C234672" w14:textId="77777777" w:rsidR="00F80C5D" w:rsidRPr="00533F6E" w:rsidRDefault="00F80C5D" w:rsidP="00020360">
            <w:pPr>
              <w:spacing w:line="360" w:lineRule="auto"/>
              <w:rPr>
                <w:rFonts w:ascii="Arial" w:eastAsia="Calibri" w:hAnsi="Arial" w:cs="Arial"/>
                <w:b/>
                <w:bCs/>
                <w:u w:val="single"/>
              </w:rPr>
            </w:pPr>
          </w:p>
        </w:tc>
        <w:tc>
          <w:tcPr>
            <w:tcW w:w="426" w:type="dxa"/>
            <w:vAlign w:val="center"/>
          </w:tcPr>
          <w:p w14:paraId="605249C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283" w:type="dxa"/>
            <w:vAlign w:val="center"/>
          </w:tcPr>
          <w:p w14:paraId="4FE4F9E9"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567" w:type="dxa"/>
            <w:shd w:val="clear" w:color="auto" w:fill="92D050"/>
            <w:vAlign w:val="center"/>
          </w:tcPr>
          <w:p w14:paraId="1E543657"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6</w:t>
            </w:r>
          </w:p>
        </w:tc>
        <w:tc>
          <w:tcPr>
            <w:tcW w:w="1985" w:type="dxa"/>
            <w:vAlign w:val="center"/>
          </w:tcPr>
          <w:p w14:paraId="1FB5612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0C5CDBD4"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616A1281"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3D54CB6F"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19007656" w14:textId="77777777" w:rsidTr="00D62A62">
        <w:trPr>
          <w:cantSplit/>
          <w:trHeight w:val="229"/>
        </w:trPr>
        <w:tc>
          <w:tcPr>
            <w:tcW w:w="704" w:type="dxa"/>
          </w:tcPr>
          <w:p w14:paraId="0CC5DEDF" w14:textId="77777777" w:rsidR="00F80C5D" w:rsidRPr="00533F6E" w:rsidRDefault="00F80C5D" w:rsidP="00020360">
            <w:pPr>
              <w:spacing w:line="360" w:lineRule="auto"/>
              <w:rPr>
                <w:rFonts w:ascii="Arial" w:eastAsia="Calibri" w:hAnsi="Arial" w:cs="Arial"/>
              </w:rPr>
            </w:pPr>
          </w:p>
          <w:p w14:paraId="1E03C9E2" w14:textId="77777777" w:rsidR="00F80C5D" w:rsidRPr="00533F6E" w:rsidRDefault="00F80C5D" w:rsidP="00020360">
            <w:pPr>
              <w:spacing w:line="360" w:lineRule="auto"/>
              <w:rPr>
                <w:rFonts w:ascii="Arial" w:eastAsia="Calibri" w:hAnsi="Arial" w:cs="Arial"/>
              </w:rPr>
            </w:pPr>
          </w:p>
          <w:p w14:paraId="1264B7C6" w14:textId="77777777" w:rsidR="00F80C5D" w:rsidRPr="00533F6E" w:rsidRDefault="00F80C5D" w:rsidP="00020360">
            <w:pPr>
              <w:spacing w:line="360" w:lineRule="auto"/>
              <w:rPr>
                <w:rFonts w:ascii="Arial" w:eastAsia="Calibri" w:hAnsi="Arial" w:cs="Arial"/>
              </w:rPr>
            </w:pPr>
          </w:p>
          <w:p w14:paraId="3CEAE426" w14:textId="77777777" w:rsidR="00F80C5D" w:rsidRPr="00533F6E" w:rsidRDefault="00F80C5D" w:rsidP="00020360">
            <w:pPr>
              <w:spacing w:line="360" w:lineRule="auto"/>
              <w:rPr>
                <w:rFonts w:ascii="Arial" w:eastAsia="Calibri" w:hAnsi="Arial" w:cs="Arial"/>
              </w:rPr>
            </w:pPr>
          </w:p>
          <w:p w14:paraId="1A3F48A5" w14:textId="77777777" w:rsidR="00F80C5D" w:rsidRPr="00533F6E" w:rsidRDefault="00F80C5D" w:rsidP="00020360">
            <w:pPr>
              <w:spacing w:line="360" w:lineRule="auto"/>
              <w:rPr>
                <w:rFonts w:ascii="Arial" w:eastAsia="Calibri" w:hAnsi="Arial" w:cs="Arial"/>
              </w:rPr>
            </w:pPr>
          </w:p>
          <w:p w14:paraId="08D29652"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3</w:t>
            </w:r>
          </w:p>
        </w:tc>
        <w:tc>
          <w:tcPr>
            <w:tcW w:w="2760" w:type="dxa"/>
            <w:vAlign w:val="center"/>
          </w:tcPr>
          <w:p w14:paraId="11DD79F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Inhaling dust particles from the bonding agent while mixing</w:t>
            </w:r>
          </w:p>
        </w:tc>
        <w:tc>
          <w:tcPr>
            <w:tcW w:w="2060" w:type="dxa"/>
            <w:vAlign w:val="center"/>
          </w:tcPr>
          <w:p w14:paraId="789DD392"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The technician could breathe in the dust particles from the mixing process.</w:t>
            </w:r>
          </w:p>
        </w:tc>
        <w:tc>
          <w:tcPr>
            <w:tcW w:w="2409" w:type="dxa"/>
            <w:vAlign w:val="center"/>
          </w:tcPr>
          <w:p w14:paraId="59CA811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Engineering:</w:t>
            </w:r>
            <w:r w:rsidRPr="00533F6E">
              <w:rPr>
                <w:rFonts w:ascii="Arial" w:eastAsia="Calibri" w:hAnsi="Arial" w:cs="Arial"/>
              </w:rPr>
              <w:t xml:space="preserve"> Mixing is done in a fume cupboard.</w:t>
            </w:r>
          </w:p>
          <w:p w14:paraId="48C8707B" w14:textId="77777777" w:rsidR="00F80C5D" w:rsidRPr="00533F6E" w:rsidRDefault="00F80C5D" w:rsidP="00020360">
            <w:pPr>
              <w:spacing w:line="360" w:lineRule="auto"/>
              <w:rPr>
                <w:rFonts w:ascii="Arial" w:eastAsia="Calibri" w:hAnsi="Arial" w:cs="Arial"/>
              </w:rPr>
            </w:pPr>
          </w:p>
          <w:p w14:paraId="4C8FFFF1"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Engineering:</w:t>
            </w:r>
            <w:r w:rsidRPr="00533F6E">
              <w:rPr>
                <w:rFonts w:ascii="Arial" w:eastAsia="Calibri" w:hAnsi="Arial" w:cs="Arial"/>
              </w:rPr>
              <w:t xml:space="preserve"> Bonding agent is kept contained in a cabinet when it’s not in use.</w:t>
            </w:r>
          </w:p>
          <w:p w14:paraId="4B5A918C" w14:textId="77777777" w:rsidR="00F80C5D" w:rsidRPr="00533F6E" w:rsidRDefault="00F80C5D" w:rsidP="00020360">
            <w:pPr>
              <w:spacing w:line="360" w:lineRule="auto"/>
              <w:rPr>
                <w:rFonts w:ascii="Arial" w:eastAsia="Calibri" w:hAnsi="Arial" w:cs="Arial"/>
              </w:rPr>
            </w:pPr>
          </w:p>
          <w:p w14:paraId="6C8E8F42"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A filtered mask is worn when performing the mixing.</w:t>
            </w:r>
          </w:p>
          <w:p w14:paraId="341ACA4B" w14:textId="77777777" w:rsidR="00F80C5D" w:rsidRPr="00533F6E" w:rsidRDefault="00F80C5D" w:rsidP="00020360">
            <w:pPr>
              <w:spacing w:line="360" w:lineRule="auto"/>
              <w:rPr>
                <w:rFonts w:ascii="Arial" w:eastAsia="Calibri" w:hAnsi="Arial" w:cs="Arial"/>
              </w:rPr>
            </w:pPr>
          </w:p>
        </w:tc>
        <w:tc>
          <w:tcPr>
            <w:tcW w:w="426" w:type="dxa"/>
            <w:vAlign w:val="center"/>
          </w:tcPr>
          <w:p w14:paraId="02CF67B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283" w:type="dxa"/>
            <w:vAlign w:val="center"/>
          </w:tcPr>
          <w:p w14:paraId="69CA30A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567" w:type="dxa"/>
            <w:shd w:val="clear" w:color="auto" w:fill="92D050"/>
            <w:vAlign w:val="center"/>
          </w:tcPr>
          <w:p w14:paraId="0CB9E685"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6</w:t>
            </w:r>
          </w:p>
        </w:tc>
        <w:tc>
          <w:tcPr>
            <w:tcW w:w="1985" w:type="dxa"/>
            <w:vAlign w:val="center"/>
          </w:tcPr>
          <w:p w14:paraId="52CD30FD"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24DD4E5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59139083"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5E9BC5CF"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459BF79E" w14:textId="77777777" w:rsidTr="00D62A62">
        <w:trPr>
          <w:cantSplit/>
          <w:trHeight w:val="229"/>
        </w:trPr>
        <w:tc>
          <w:tcPr>
            <w:tcW w:w="704" w:type="dxa"/>
          </w:tcPr>
          <w:p w14:paraId="41C87671" w14:textId="77777777" w:rsidR="00F80C5D" w:rsidRPr="00533F6E" w:rsidRDefault="00F80C5D" w:rsidP="00020360">
            <w:pPr>
              <w:spacing w:line="360" w:lineRule="auto"/>
              <w:rPr>
                <w:rFonts w:ascii="Arial" w:eastAsia="Calibri" w:hAnsi="Arial" w:cs="Arial"/>
              </w:rPr>
            </w:pPr>
          </w:p>
          <w:p w14:paraId="4274A58B" w14:textId="77777777" w:rsidR="00F80C5D" w:rsidRPr="00533F6E" w:rsidRDefault="00F80C5D" w:rsidP="00020360">
            <w:pPr>
              <w:spacing w:line="360" w:lineRule="auto"/>
              <w:rPr>
                <w:rFonts w:ascii="Arial" w:eastAsia="Calibri" w:hAnsi="Arial" w:cs="Arial"/>
              </w:rPr>
            </w:pPr>
          </w:p>
          <w:p w14:paraId="0FFF8CD5"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4</w:t>
            </w:r>
          </w:p>
        </w:tc>
        <w:tc>
          <w:tcPr>
            <w:tcW w:w="2760" w:type="dxa"/>
            <w:vAlign w:val="center"/>
          </w:tcPr>
          <w:p w14:paraId="59CA77DB"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Composite Rebar fibres </w:t>
            </w:r>
          </w:p>
        </w:tc>
        <w:tc>
          <w:tcPr>
            <w:tcW w:w="2060" w:type="dxa"/>
            <w:vAlign w:val="center"/>
          </w:tcPr>
          <w:p w14:paraId="4764FA67"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The technician could get cuts/splinters in eyes and/or skin from carrying the composite rebar.</w:t>
            </w:r>
          </w:p>
        </w:tc>
        <w:tc>
          <w:tcPr>
            <w:tcW w:w="2409" w:type="dxa"/>
            <w:vAlign w:val="center"/>
          </w:tcPr>
          <w:p w14:paraId="07E72633"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Gloves and safety glasses to be worn when in contact with the rebar</w:t>
            </w:r>
          </w:p>
        </w:tc>
        <w:tc>
          <w:tcPr>
            <w:tcW w:w="426" w:type="dxa"/>
            <w:vAlign w:val="center"/>
          </w:tcPr>
          <w:p w14:paraId="49B131C4"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283" w:type="dxa"/>
            <w:vAlign w:val="center"/>
          </w:tcPr>
          <w:p w14:paraId="2DCF11BB"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1</w:t>
            </w:r>
          </w:p>
        </w:tc>
        <w:tc>
          <w:tcPr>
            <w:tcW w:w="567" w:type="dxa"/>
            <w:shd w:val="clear" w:color="auto" w:fill="92D050"/>
            <w:vAlign w:val="center"/>
          </w:tcPr>
          <w:p w14:paraId="7BE8117D"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3</w:t>
            </w:r>
          </w:p>
        </w:tc>
        <w:tc>
          <w:tcPr>
            <w:tcW w:w="1985" w:type="dxa"/>
            <w:vAlign w:val="center"/>
          </w:tcPr>
          <w:p w14:paraId="10F3F17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7982D18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2AACC81D"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4185D07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5D857E2D" w14:textId="77777777" w:rsidTr="00D62A62">
        <w:trPr>
          <w:cantSplit/>
          <w:trHeight w:val="229"/>
        </w:trPr>
        <w:tc>
          <w:tcPr>
            <w:tcW w:w="704" w:type="dxa"/>
          </w:tcPr>
          <w:p w14:paraId="0B7748AF" w14:textId="77777777" w:rsidR="00F80C5D" w:rsidRPr="00533F6E" w:rsidRDefault="00F80C5D" w:rsidP="00020360">
            <w:pPr>
              <w:spacing w:line="360" w:lineRule="auto"/>
              <w:rPr>
                <w:rFonts w:ascii="Arial" w:eastAsia="Calibri" w:hAnsi="Arial" w:cs="Arial"/>
              </w:rPr>
            </w:pPr>
          </w:p>
          <w:p w14:paraId="7A2C24B5" w14:textId="77777777" w:rsidR="00F80C5D" w:rsidRPr="00533F6E" w:rsidRDefault="00F80C5D" w:rsidP="00020360">
            <w:pPr>
              <w:spacing w:line="360" w:lineRule="auto"/>
              <w:rPr>
                <w:rFonts w:ascii="Arial" w:eastAsia="Calibri" w:hAnsi="Arial" w:cs="Arial"/>
              </w:rPr>
            </w:pPr>
          </w:p>
          <w:p w14:paraId="0A892A5E" w14:textId="77777777" w:rsidR="00F80C5D" w:rsidRPr="00533F6E" w:rsidRDefault="00F80C5D" w:rsidP="00020360">
            <w:pPr>
              <w:spacing w:line="360" w:lineRule="auto"/>
              <w:rPr>
                <w:rFonts w:ascii="Arial" w:eastAsia="Calibri" w:hAnsi="Arial" w:cs="Arial"/>
              </w:rPr>
            </w:pPr>
          </w:p>
          <w:p w14:paraId="4B2B204E" w14:textId="77777777" w:rsidR="00F80C5D" w:rsidRPr="00533F6E" w:rsidRDefault="00F80C5D" w:rsidP="00020360">
            <w:pPr>
              <w:spacing w:line="360" w:lineRule="auto"/>
              <w:rPr>
                <w:rFonts w:ascii="Arial" w:eastAsia="Calibri" w:hAnsi="Arial" w:cs="Arial"/>
              </w:rPr>
            </w:pPr>
          </w:p>
          <w:p w14:paraId="5083271A" w14:textId="77777777" w:rsidR="00F80C5D" w:rsidRPr="00533F6E" w:rsidRDefault="00F80C5D" w:rsidP="00020360">
            <w:pPr>
              <w:spacing w:line="360" w:lineRule="auto"/>
              <w:rPr>
                <w:rFonts w:ascii="Arial" w:eastAsia="Calibri" w:hAnsi="Arial" w:cs="Arial"/>
              </w:rPr>
            </w:pPr>
          </w:p>
          <w:p w14:paraId="527FF752"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5</w:t>
            </w:r>
          </w:p>
        </w:tc>
        <w:tc>
          <w:tcPr>
            <w:tcW w:w="2760" w:type="dxa"/>
            <w:vAlign w:val="center"/>
          </w:tcPr>
          <w:p w14:paraId="123FEDB1"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Rebar falling due to it not being secured properly while being potted</w:t>
            </w:r>
          </w:p>
        </w:tc>
        <w:tc>
          <w:tcPr>
            <w:tcW w:w="2060" w:type="dxa"/>
            <w:vAlign w:val="center"/>
          </w:tcPr>
          <w:p w14:paraId="398E5E2B"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The technician and all lab users. The weight falling could cause physical damage to the person. (6kg up to 6kg)</w:t>
            </w:r>
          </w:p>
        </w:tc>
        <w:tc>
          <w:tcPr>
            <w:tcW w:w="2409" w:type="dxa"/>
            <w:vAlign w:val="center"/>
          </w:tcPr>
          <w:p w14:paraId="25BF5A4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Administrative:</w:t>
            </w:r>
            <w:r w:rsidRPr="00533F6E">
              <w:rPr>
                <w:rFonts w:ascii="Arial" w:eastAsia="Calibri" w:hAnsi="Arial" w:cs="Arial"/>
              </w:rPr>
              <w:t xml:space="preserve"> Training against the procedure to be provided to ensure competency.</w:t>
            </w:r>
          </w:p>
          <w:p w14:paraId="38F85580" w14:textId="77777777" w:rsidR="00F80C5D" w:rsidRPr="00533F6E" w:rsidRDefault="00F80C5D" w:rsidP="00020360">
            <w:pPr>
              <w:spacing w:line="360" w:lineRule="auto"/>
              <w:rPr>
                <w:rFonts w:ascii="Arial" w:eastAsia="Calibri" w:hAnsi="Arial" w:cs="Arial"/>
              </w:rPr>
            </w:pPr>
          </w:p>
          <w:p w14:paraId="29F4F04F" w14:textId="77777777" w:rsidR="00F80C5D" w:rsidRPr="00533F6E" w:rsidRDefault="00F80C5D" w:rsidP="00020360">
            <w:pPr>
              <w:spacing w:line="360" w:lineRule="auto"/>
              <w:rPr>
                <w:rFonts w:ascii="Arial" w:eastAsia="Calibri" w:hAnsi="Arial" w:cs="Arial"/>
                <w:b/>
                <w:bCs/>
              </w:rPr>
            </w:pPr>
            <w:r w:rsidRPr="00533F6E">
              <w:rPr>
                <w:rFonts w:ascii="Arial" w:eastAsia="Calibri" w:hAnsi="Arial" w:cs="Arial"/>
                <w:b/>
                <w:bCs/>
                <w:u w:val="single"/>
              </w:rPr>
              <w:t>Engineering:</w:t>
            </w:r>
            <w:r w:rsidRPr="00533F6E">
              <w:rPr>
                <w:rFonts w:ascii="Arial" w:eastAsia="Calibri" w:hAnsi="Arial" w:cs="Arial"/>
                <w:b/>
                <w:bCs/>
              </w:rPr>
              <w:t xml:space="preserve"> </w:t>
            </w:r>
            <w:r w:rsidRPr="00533F6E">
              <w:rPr>
                <w:rFonts w:ascii="Arial" w:eastAsia="Calibri" w:hAnsi="Arial" w:cs="Arial"/>
              </w:rPr>
              <w:t>potting to be complete at floor level, where possible</w:t>
            </w:r>
          </w:p>
          <w:p w14:paraId="34B3D440" w14:textId="77777777" w:rsidR="00F80C5D" w:rsidRPr="00533F6E" w:rsidRDefault="00F80C5D" w:rsidP="00020360">
            <w:pPr>
              <w:spacing w:line="360" w:lineRule="auto"/>
              <w:rPr>
                <w:rFonts w:ascii="Arial" w:eastAsia="Calibri" w:hAnsi="Arial" w:cs="Arial"/>
              </w:rPr>
            </w:pPr>
          </w:p>
          <w:p w14:paraId="71E27503"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Steel toe cap boots to be worn.</w:t>
            </w:r>
          </w:p>
        </w:tc>
        <w:tc>
          <w:tcPr>
            <w:tcW w:w="426" w:type="dxa"/>
            <w:vAlign w:val="center"/>
          </w:tcPr>
          <w:p w14:paraId="17AFE529"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283" w:type="dxa"/>
            <w:vAlign w:val="center"/>
          </w:tcPr>
          <w:p w14:paraId="51F70D1E"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4</w:t>
            </w:r>
          </w:p>
        </w:tc>
        <w:tc>
          <w:tcPr>
            <w:tcW w:w="567" w:type="dxa"/>
            <w:shd w:val="clear" w:color="auto" w:fill="FFFF00"/>
            <w:vAlign w:val="center"/>
          </w:tcPr>
          <w:p w14:paraId="0DBF0CB8"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8</w:t>
            </w:r>
          </w:p>
        </w:tc>
        <w:tc>
          <w:tcPr>
            <w:tcW w:w="1985" w:type="dxa"/>
            <w:vAlign w:val="center"/>
          </w:tcPr>
          <w:p w14:paraId="7557B9FE"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A moulding rig is to be designed to perform the bonding with multiple bars at once. This will make the securing process better and will be done in a permanent location. It will also allow for the process to be done at a fixed height.</w:t>
            </w:r>
          </w:p>
        </w:tc>
        <w:tc>
          <w:tcPr>
            <w:tcW w:w="850" w:type="dxa"/>
            <w:vAlign w:val="center"/>
          </w:tcPr>
          <w:p w14:paraId="41874C98"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Kurtis Russ and Ioan Miles</w:t>
            </w:r>
          </w:p>
        </w:tc>
        <w:tc>
          <w:tcPr>
            <w:tcW w:w="992" w:type="dxa"/>
            <w:vAlign w:val="center"/>
          </w:tcPr>
          <w:p w14:paraId="7E923ED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01/01/25</w:t>
            </w:r>
          </w:p>
        </w:tc>
        <w:tc>
          <w:tcPr>
            <w:tcW w:w="928" w:type="dxa"/>
            <w:vAlign w:val="center"/>
          </w:tcPr>
          <w:p w14:paraId="4B823704"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w:t>
            </w:r>
          </w:p>
        </w:tc>
      </w:tr>
      <w:tr w:rsidR="00F80C5D" w:rsidRPr="00533F6E" w14:paraId="58ABA145" w14:textId="77777777" w:rsidTr="00D62A62">
        <w:trPr>
          <w:cantSplit/>
          <w:trHeight w:val="229"/>
        </w:trPr>
        <w:tc>
          <w:tcPr>
            <w:tcW w:w="704" w:type="dxa"/>
          </w:tcPr>
          <w:p w14:paraId="65466980" w14:textId="77777777" w:rsidR="00F80C5D" w:rsidRPr="00533F6E" w:rsidRDefault="00F80C5D" w:rsidP="00020360">
            <w:pPr>
              <w:spacing w:line="360" w:lineRule="auto"/>
              <w:rPr>
                <w:rFonts w:ascii="Arial" w:eastAsia="Calibri" w:hAnsi="Arial" w:cs="Arial"/>
              </w:rPr>
            </w:pPr>
          </w:p>
          <w:p w14:paraId="594A3594" w14:textId="77777777" w:rsidR="00F80C5D" w:rsidRPr="00533F6E" w:rsidRDefault="00F80C5D" w:rsidP="00020360">
            <w:pPr>
              <w:spacing w:line="360" w:lineRule="auto"/>
              <w:rPr>
                <w:rFonts w:ascii="Arial" w:eastAsia="Calibri" w:hAnsi="Arial" w:cs="Arial"/>
              </w:rPr>
            </w:pPr>
          </w:p>
          <w:p w14:paraId="0EF6660E"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6</w:t>
            </w:r>
          </w:p>
        </w:tc>
        <w:tc>
          <w:tcPr>
            <w:tcW w:w="2760" w:type="dxa"/>
            <w:vAlign w:val="center"/>
          </w:tcPr>
          <w:p w14:paraId="1DB5E128"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NECA (Non-Explosive Cracking Agent) once mixed contacting skin, eyes, and hair. This could set over time. </w:t>
            </w:r>
          </w:p>
        </w:tc>
        <w:tc>
          <w:tcPr>
            <w:tcW w:w="2060" w:type="dxa"/>
            <w:vAlign w:val="center"/>
          </w:tcPr>
          <w:p w14:paraId="658B8C9A"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The technician, this could cause irritation. </w:t>
            </w:r>
          </w:p>
        </w:tc>
        <w:tc>
          <w:tcPr>
            <w:tcW w:w="2409" w:type="dxa"/>
            <w:vAlign w:val="center"/>
          </w:tcPr>
          <w:p w14:paraId="359DDE51"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Safety glasses, gloves and Lab coat to be worn. </w:t>
            </w:r>
            <w:proofErr w:type="gramStart"/>
            <w:r w:rsidRPr="00533F6E">
              <w:rPr>
                <w:rFonts w:ascii="Arial" w:eastAsia="Calibri" w:hAnsi="Arial" w:cs="Arial"/>
              </w:rPr>
              <w:t>Also</w:t>
            </w:r>
            <w:proofErr w:type="gramEnd"/>
            <w:r w:rsidRPr="00533F6E">
              <w:rPr>
                <w:rFonts w:ascii="Arial" w:eastAsia="Calibri" w:hAnsi="Arial" w:cs="Arial"/>
              </w:rPr>
              <w:t xml:space="preserve"> long hair to be tied up.</w:t>
            </w:r>
          </w:p>
        </w:tc>
        <w:tc>
          <w:tcPr>
            <w:tcW w:w="426" w:type="dxa"/>
            <w:vAlign w:val="center"/>
          </w:tcPr>
          <w:p w14:paraId="04669243"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1</w:t>
            </w:r>
          </w:p>
        </w:tc>
        <w:tc>
          <w:tcPr>
            <w:tcW w:w="283" w:type="dxa"/>
            <w:vAlign w:val="center"/>
          </w:tcPr>
          <w:p w14:paraId="6E05B6BB"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567" w:type="dxa"/>
            <w:shd w:val="clear" w:color="auto" w:fill="92D050"/>
            <w:vAlign w:val="center"/>
          </w:tcPr>
          <w:p w14:paraId="6C400C15"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2</w:t>
            </w:r>
          </w:p>
        </w:tc>
        <w:tc>
          <w:tcPr>
            <w:tcW w:w="1985" w:type="dxa"/>
            <w:vAlign w:val="center"/>
          </w:tcPr>
          <w:p w14:paraId="701C6E0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0DB6BC4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36616AE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524FC0FE"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2CAD0DA3" w14:textId="77777777" w:rsidTr="00D62A62">
        <w:trPr>
          <w:cantSplit/>
          <w:trHeight w:val="213"/>
        </w:trPr>
        <w:tc>
          <w:tcPr>
            <w:tcW w:w="704" w:type="dxa"/>
          </w:tcPr>
          <w:p w14:paraId="4B56BB78" w14:textId="77777777" w:rsidR="00F80C5D" w:rsidRPr="00533F6E" w:rsidRDefault="00F80C5D" w:rsidP="00020360">
            <w:pPr>
              <w:spacing w:line="360" w:lineRule="auto"/>
              <w:rPr>
                <w:rFonts w:ascii="Arial" w:eastAsia="Calibri" w:hAnsi="Arial" w:cs="Arial"/>
              </w:rPr>
            </w:pPr>
          </w:p>
          <w:p w14:paraId="5962B78B" w14:textId="77777777" w:rsidR="00F80C5D" w:rsidRPr="00533F6E" w:rsidRDefault="00F80C5D" w:rsidP="00020360">
            <w:pPr>
              <w:spacing w:line="360" w:lineRule="auto"/>
              <w:rPr>
                <w:rFonts w:ascii="Arial" w:eastAsia="Calibri" w:hAnsi="Arial" w:cs="Arial"/>
              </w:rPr>
            </w:pPr>
          </w:p>
          <w:p w14:paraId="3B283E3E" w14:textId="77777777" w:rsidR="00F80C5D" w:rsidRPr="00533F6E" w:rsidRDefault="00F80C5D" w:rsidP="00020360">
            <w:pPr>
              <w:spacing w:line="360" w:lineRule="auto"/>
              <w:rPr>
                <w:rFonts w:ascii="Arial" w:eastAsia="Calibri" w:hAnsi="Arial" w:cs="Arial"/>
              </w:rPr>
            </w:pPr>
          </w:p>
          <w:p w14:paraId="11E895D6"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7</w:t>
            </w:r>
          </w:p>
        </w:tc>
        <w:tc>
          <w:tcPr>
            <w:tcW w:w="2760" w:type="dxa"/>
            <w:vAlign w:val="center"/>
          </w:tcPr>
          <w:p w14:paraId="22C8E6E5"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Sharp burrs from metal pipe </w:t>
            </w:r>
          </w:p>
        </w:tc>
        <w:tc>
          <w:tcPr>
            <w:tcW w:w="2060" w:type="dxa"/>
            <w:vAlign w:val="center"/>
          </w:tcPr>
          <w:p w14:paraId="104EA2DB"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The technician could get cuts from the sharp bits of the metal pipe.</w:t>
            </w:r>
          </w:p>
        </w:tc>
        <w:tc>
          <w:tcPr>
            <w:tcW w:w="2409" w:type="dxa"/>
            <w:vAlign w:val="center"/>
          </w:tcPr>
          <w:p w14:paraId="33CA5FDC"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Engineering:</w:t>
            </w:r>
            <w:r w:rsidRPr="00533F6E">
              <w:rPr>
                <w:rFonts w:ascii="Arial" w:eastAsia="Calibri" w:hAnsi="Arial" w:cs="Arial"/>
              </w:rPr>
              <w:t xml:space="preserve"> Linisher is used to deburr any sharp bits of metal.</w:t>
            </w:r>
          </w:p>
          <w:p w14:paraId="75CC4C84" w14:textId="77777777" w:rsidR="00F80C5D" w:rsidRPr="00533F6E" w:rsidRDefault="00F80C5D" w:rsidP="00020360">
            <w:pPr>
              <w:spacing w:line="360" w:lineRule="auto"/>
              <w:rPr>
                <w:rFonts w:ascii="Arial" w:eastAsia="Calibri" w:hAnsi="Arial" w:cs="Arial"/>
              </w:rPr>
            </w:pPr>
          </w:p>
          <w:p w14:paraId="39A05CBD"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Gloves to be worn when handling the metal pipe.</w:t>
            </w:r>
          </w:p>
        </w:tc>
        <w:tc>
          <w:tcPr>
            <w:tcW w:w="426" w:type="dxa"/>
            <w:vAlign w:val="center"/>
          </w:tcPr>
          <w:p w14:paraId="58129101"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283" w:type="dxa"/>
            <w:vAlign w:val="center"/>
          </w:tcPr>
          <w:p w14:paraId="5B51C51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567" w:type="dxa"/>
            <w:shd w:val="clear" w:color="auto" w:fill="92D050"/>
            <w:vAlign w:val="center"/>
          </w:tcPr>
          <w:p w14:paraId="6B036C4E"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4</w:t>
            </w:r>
          </w:p>
        </w:tc>
        <w:tc>
          <w:tcPr>
            <w:tcW w:w="1985" w:type="dxa"/>
            <w:vAlign w:val="center"/>
          </w:tcPr>
          <w:p w14:paraId="7D5EE1D2"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3C0A2E4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6D9F00EF"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07F3BD2D"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0F8E34DF" w14:textId="77777777" w:rsidTr="00D62A62">
        <w:trPr>
          <w:cantSplit/>
          <w:trHeight w:val="213"/>
        </w:trPr>
        <w:tc>
          <w:tcPr>
            <w:tcW w:w="704" w:type="dxa"/>
          </w:tcPr>
          <w:p w14:paraId="05F0F917"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8</w:t>
            </w:r>
          </w:p>
        </w:tc>
        <w:tc>
          <w:tcPr>
            <w:tcW w:w="2760" w:type="dxa"/>
            <w:vAlign w:val="center"/>
          </w:tcPr>
          <w:p w14:paraId="089096CA"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Electric drill used for mixing of compounds</w:t>
            </w:r>
          </w:p>
        </w:tc>
        <w:tc>
          <w:tcPr>
            <w:tcW w:w="2060" w:type="dxa"/>
            <w:vAlign w:val="center"/>
          </w:tcPr>
          <w:p w14:paraId="2DF57609"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Technician could have hair or fingers caught with rotating drill head. </w:t>
            </w:r>
          </w:p>
        </w:tc>
        <w:tc>
          <w:tcPr>
            <w:tcW w:w="2409" w:type="dxa"/>
            <w:vAlign w:val="center"/>
          </w:tcPr>
          <w:p w14:paraId="3CBE090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b/>
                <w:bCs/>
                <w:u w:val="single"/>
              </w:rPr>
              <w:t>PPE:</w:t>
            </w:r>
            <w:r w:rsidRPr="00533F6E">
              <w:rPr>
                <w:rFonts w:ascii="Arial" w:eastAsia="Calibri" w:hAnsi="Arial" w:cs="Arial"/>
              </w:rPr>
              <w:t xml:space="preserve"> Long Hair to be tied back and no loose-fitting clothing to be worn</w:t>
            </w:r>
          </w:p>
        </w:tc>
        <w:tc>
          <w:tcPr>
            <w:tcW w:w="426" w:type="dxa"/>
            <w:vAlign w:val="center"/>
          </w:tcPr>
          <w:p w14:paraId="616CBECF"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283" w:type="dxa"/>
            <w:vAlign w:val="center"/>
          </w:tcPr>
          <w:p w14:paraId="23E0FBAB"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567" w:type="dxa"/>
            <w:shd w:val="clear" w:color="auto" w:fill="92D050"/>
            <w:vAlign w:val="center"/>
          </w:tcPr>
          <w:p w14:paraId="09239B40"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4</w:t>
            </w:r>
          </w:p>
        </w:tc>
        <w:tc>
          <w:tcPr>
            <w:tcW w:w="1985" w:type="dxa"/>
            <w:vAlign w:val="center"/>
          </w:tcPr>
          <w:p w14:paraId="3607AEB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5FC6220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4F14634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5C324502"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237044CA" w14:textId="77777777" w:rsidTr="00D62A62">
        <w:trPr>
          <w:cantSplit/>
          <w:trHeight w:val="213"/>
        </w:trPr>
        <w:tc>
          <w:tcPr>
            <w:tcW w:w="704" w:type="dxa"/>
          </w:tcPr>
          <w:p w14:paraId="5D8F0C00" w14:textId="77777777" w:rsidR="00F80C5D" w:rsidRPr="00533F6E" w:rsidRDefault="00F80C5D" w:rsidP="00020360">
            <w:pPr>
              <w:spacing w:line="360" w:lineRule="auto"/>
              <w:rPr>
                <w:rFonts w:ascii="Arial" w:eastAsia="Calibri" w:hAnsi="Arial" w:cs="Arial"/>
              </w:rPr>
            </w:pPr>
          </w:p>
          <w:p w14:paraId="53CC56A8" w14:textId="77777777" w:rsidR="00F80C5D" w:rsidRPr="00533F6E" w:rsidRDefault="00F80C5D" w:rsidP="00020360">
            <w:pPr>
              <w:spacing w:line="360" w:lineRule="auto"/>
              <w:rPr>
                <w:rFonts w:ascii="Arial" w:eastAsia="Calibri" w:hAnsi="Arial" w:cs="Arial"/>
              </w:rPr>
            </w:pPr>
          </w:p>
          <w:p w14:paraId="61255222" w14:textId="77777777" w:rsidR="00F80C5D" w:rsidRPr="00533F6E" w:rsidRDefault="00F80C5D" w:rsidP="00020360">
            <w:pPr>
              <w:spacing w:line="360" w:lineRule="auto"/>
              <w:rPr>
                <w:rFonts w:ascii="Arial" w:eastAsia="Calibri" w:hAnsi="Arial" w:cs="Arial"/>
              </w:rPr>
            </w:pPr>
          </w:p>
          <w:p w14:paraId="6FCCB9CA" w14:textId="77777777" w:rsidR="00F80C5D" w:rsidRPr="00533F6E" w:rsidRDefault="00F80C5D" w:rsidP="00020360">
            <w:pPr>
              <w:spacing w:line="360" w:lineRule="auto"/>
              <w:rPr>
                <w:rFonts w:ascii="Arial" w:eastAsia="Calibri" w:hAnsi="Arial" w:cs="Arial"/>
              </w:rPr>
            </w:pPr>
          </w:p>
          <w:p w14:paraId="1C00799D" w14:textId="77777777" w:rsidR="00F80C5D" w:rsidRPr="00533F6E" w:rsidRDefault="00F80C5D" w:rsidP="00020360">
            <w:pPr>
              <w:spacing w:line="360" w:lineRule="auto"/>
              <w:rPr>
                <w:rFonts w:ascii="Arial" w:eastAsia="Calibri" w:hAnsi="Arial" w:cs="Arial"/>
              </w:rPr>
            </w:pPr>
          </w:p>
          <w:p w14:paraId="59463FFE"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9</w:t>
            </w:r>
          </w:p>
        </w:tc>
        <w:tc>
          <w:tcPr>
            <w:tcW w:w="2760" w:type="dxa"/>
            <w:vAlign w:val="center"/>
          </w:tcPr>
          <w:p w14:paraId="7711E9C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Spilling water and dropping containers </w:t>
            </w:r>
          </w:p>
        </w:tc>
        <w:tc>
          <w:tcPr>
            <w:tcW w:w="2060" w:type="dxa"/>
            <w:vAlign w:val="center"/>
          </w:tcPr>
          <w:p w14:paraId="054391AE"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Technician could injure their foot or leg and cause slips, trips and falls. This could cause musculoskeletal issues.</w:t>
            </w:r>
          </w:p>
        </w:tc>
        <w:tc>
          <w:tcPr>
            <w:tcW w:w="2409" w:type="dxa"/>
            <w:vAlign w:val="center"/>
          </w:tcPr>
          <w:p w14:paraId="0C386DD9"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Manual handling training, fill container to suitable level. Large containers will be filled or drained while in place and not carried into position.</w:t>
            </w:r>
          </w:p>
        </w:tc>
        <w:tc>
          <w:tcPr>
            <w:tcW w:w="426" w:type="dxa"/>
            <w:vAlign w:val="center"/>
          </w:tcPr>
          <w:p w14:paraId="6BDAC2B2"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283" w:type="dxa"/>
            <w:vAlign w:val="center"/>
          </w:tcPr>
          <w:p w14:paraId="426C0E9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567" w:type="dxa"/>
            <w:shd w:val="clear" w:color="auto" w:fill="FFFF00"/>
            <w:vAlign w:val="center"/>
          </w:tcPr>
          <w:p w14:paraId="46788E4C"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9</w:t>
            </w:r>
          </w:p>
        </w:tc>
        <w:tc>
          <w:tcPr>
            <w:tcW w:w="1985" w:type="dxa"/>
            <w:vAlign w:val="center"/>
          </w:tcPr>
          <w:p w14:paraId="19F7D27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A moulding rig is to be designed to perform the bonding with multiple bars at once. This will make the securing process better and will be done in a permanent location. This means all water contained will be place permanently.</w:t>
            </w:r>
          </w:p>
        </w:tc>
        <w:tc>
          <w:tcPr>
            <w:tcW w:w="850" w:type="dxa"/>
            <w:vAlign w:val="center"/>
          </w:tcPr>
          <w:p w14:paraId="53525621"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Kurtis Russ and Ioan Miles</w:t>
            </w:r>
          </w:p>
        </w:tc>
        <w:tc>
          <w:tcPr>
            <w:tcW w:w="992" w:type="dxa"/>
            <w:vAlign w:val="center"/>
          </w:tcPr>
          <w:p w14:paraId="18BF189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01/01/25</w:t>
            </w:r>
          </w:p>
        </w:tc>
        <w:tc>
          <w:tcPr>
            <w:tcW w:w="928" w:type="dxa"/>
            <w:vAlign w:val="center"/>
          </w:tcPr>
          <w:p w14:paraId="761F223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w:t>
            </w:r>
          </w:p>
        </w:tc>
      </w:tr>
      <w:tr w:rsidR="00F80C5D" w:rsidRPr="00533F6E" w14:paraId="23E8E7D0" w14:textId="77777777" w:rsidTr="00D62A62">
        <w:trPr>
          <w:cantSplit/>
          <w:trHeight w:val="213"/>
        </w:trPr>
        <w:tc>
          <w:tcPr>
            <w:tcW w:w="704" w:type="dxa"/>
          </w:tcPr>
          <w:p w14:paraId="250BC4D6" w14:textId="77777777" w:rsidR="00F80C5D" w:rsidRPr="00533F6E" w:rsidRDefault="00F80C5D" w:rsidP="00020360">
            <w:pPr>
              <w:spacing w:line="360" w:lineRule="auto"/>
              <w:rPr>
                <w:rFonts w:ascii="Arial" w:eastAsia="Calibri" w:hAnsi="Arial" w:cs="Arial"/>
              </w:rPr>
            </w:pPr>
          </w:p>
          <w:p w14:paraId="4F8B1C35"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10</w:t>
            </w:r>
          </w:p>
        </w:tc>
        <w:tc>
          <w:tcPr>
            <w:tcW w:w="2760" w:type="dxa"/>
            <w:vAlign w:val="center"/>
          </w:tcPr>
          <w:p w14:paraId="26C60E9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Manual handling </w:t>
            </w:r>
          </w:p>
        </w:tc>
        <w:tc>
          <w:tcPr>
            <w:tcW w:w="2060" w:type="dxa"/>
            <w:vAlign w:val="center"/>
          </w:tcPr>
          <w:p w14:paraId="172BBCC9"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Technician who is manual handing the pipes of the samples, could cause musculoskeletal damage. </w:t>
            </w:r>
          </w:p>
        </w:tc>
        <w:tc>
          <w:tcPr>
            <w:tcW w:w="2409" w:type="dxa"/>
            <w:vAlign w:val="center"/>
          </w:tcPr>
          <w:p w14:paraId="03F6286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Manual handling training to be completed by any technician doing process. </w:t>
            </w:r>
          </w:p>
        </w:tc>
        <w:tc>
          <w:tcPr>
            <w:tcW w:w="426" w:type="dxa"/>
            <w:vAlign w:val="center"/>
          </w:tcPr>
          <w:p w14:paraId="15782EBE"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2</w:t>
            </w:r>
          </w:p>
        </w:tc>
        <w:tc>
          <w:tcPr>
            <w:tcW w:w="283" w:type="dxa"/>
            <w:vAlign w:val="center"/>
          </w:tcPr>
          <w:p w14:paraId="3EA5DB28"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3</w:t>
            </w:r>
          </w:p>
        </w:tc>
        <w:tc>
          <w:tcPr>
            <w:tcW w:w="567" w:type="dxa"/>
            <w:shd w:val="clear" w:color="auto" w:fill="92D050"/>
            <w:vAlign w:val="center"/>
          </w:tcPr>
          <w:p w14:paraId="7BD566D8"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6</w:t>
            </w:r>
          </w:p>
        </w:tc>
        <w:tc>
          <w:tcPr>
            <w:tcW w:w="1985" w:type="dxa"/>
            <w:vAlign w:val="center"/>
          </w:tcPr>
          <w:p w14:paraId="44D75A1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14A7F44F"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0A5426E9"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59657290"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5016046D" w14:textId="77777777" w:rsidTr="00D62A62">
        <w:trPr>
          <w:cantSplit/>
          <w:trHeight w:val="229"/>
        </w:trPr>
        <w:tc>
          <w:tcPr>
            <w:tcW w:w="704" w:type="dxa"/>
          </w:tcPr>
          <w:p w14:paraId="3911E6D0"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11</w:t>
            </w:r>
          </w:p>
        </w:tc>
        <w:tc>
          <w:tcPr>
            <w:tcW w:w="2760" w:type="dxa"/>
            <w:vAlign w:val="center"/>
          </w:tcPr>
          <w:p w14:paraId="7ED081A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Grit blaster is used.</w:t>
            </w:r>
          </w:p>
        </w:tc>
        <w:tc>
          <w:tcPr>
            <w:tcW w:w="2060" w:type="dxa"/>
            <w:vAlign w:val="center"/>
          </w:tcPr>
          <w:p w14:paraId="200A66BE"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RA-82</w:t>
            </w:r>
          </w:p>
        </w:tc>
        <w:tc>
          <w:tcPr>
            <w:tcW w:w="2409" w:type="dxa"/>
            <w:vAlign w:val="center"/>
          </w:tcPr>
          <w:p w14:paraId="4A144BBB"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RA-82</w:t>
            </w:r>
          </w:p>
        </w:tc>
        <w:tc>
          <w:tcPr>
            <w:tcW w:w="426" w:type="dxa"/>
            <w:vAlign w:val="center"/>
          </w:tcPr>
          <w:p w14:paraId="07AA346E" w14:textId="77777777" w:rsidR="00F80C5D" w:rsidRPr="00533F6E" w:rsidRDefault="00F80C5D" w:rsidP="00020360">
            <w:pPr>
              <w:spacing w:line="360" w:lineRule="auto"/>
              <w:jc w:val="center"/>
              <w:rPr>
                <w:rFonts w:ascii="Arial" w:eastAsia="Calibri" w:hAnsi="Arial" w:cs="Arial"/>
              </w:rPr>
            </w:pPr>
          </w:p>
        </w:tc>
        <w:tc>
          <w:tcPr>
            <w:tcW w:w="283" w:type="dxa"/>
            <w:vAlign w:val="center"/>
          </w:tcPr>
          <w:p w14:paraId="27AA1E3A" w14:textId="77777777" w:rsidR="00F80C5D" w:rsidRPr="00533F6E" w:rsidRDefault="00F80C5D" w:rsidP="00020360">
            <w:pPr>
              <w:spacing w:line="360" w:lineRule="auto"/>
              <w:jc w:val="center"/>
              <w:rPr>
                <w:rFonts w:ascii="Arial" w:eastAsia="Calibri" w:hAnsi="Arial" w:cs="Arial"/>
              </w:rPr>
            </w:pPr>
          </w:p>
        </w:tc>
        <w:tc>
          <w:tcPr>
            <w:tcW w:w="567" w:type="dxa"/>
            <w:vAlign w:val="center"/>
          </w:tcPr>
          <w:p w14:paraId="44566EBD" w14:textId="77777777" w:rsidR="00F80C5D" w:rsidRPr="00533F6E" w:rsidRDefault="00F80C5D" w:rsidP="00020360">
            <w:pPr>
              <w:spacing w:line="360" w:lineRule="auto"/>
              <w:jc w:val="center"/>
              <w:rPr>
                <w:rFonts w:ascii="Arial" w:eastAsia="Calibri" w:hAnsi="Arial" w:cs="Arial"/>
                <w:b/>
              </w:rPr>
            </w:pPr>
          </w:p>
        </w:tc>
        <w:tc>
          <w:tcPr>
            <w:tcW w:w="1985" w:type="dxa"/>
            <w:vAlign w:val="center"/>
          </w:tcPr>
          <w:p w14:paraId="42E31011"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1BEC39FD"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50796245"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5BBBD638"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15846C27" w14:textId="77777777" w:rsidTr="00D62A62">
        <w:trPr>
          <w:cantSplit/>
          <w:trHeight w:val="229"/>
        </w:trPr>
        <w:tc>
          <w:tcPr>
            <w:tcW w:w="704" w:type="dxa"/>
          </w:tcPr>
          <w:p w14:paraId="77B49A8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12</w:t>
            </w:r>
          </w:p>
        </w:tc>
        <w:tc>
          <w:tcPr>
            <w:tcW w:w="2760" w:type="dxa"/>
            <w:vAlign w:val="center"/>
          </w:tcPr>
          <w:p w14:paraId="6698C0B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Cutting saws are used.</w:t>
            </w:r>
          </w:p>
        </w:tc>
        <w:tc>
          <w:tcPr>
            <w:tcW w:w="2060" w:type="dxa"/>
            <w:vAlign w:val="center"/>
          </w:tcPr>
          <w:p w14:paraId="0D2756E7"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RA-37, RA44, RA75 and RA-10</w:t>
            </w:r>
          </w:p>
        </w:tc>
        <w:tc>
          <w:tcPr>
            <w:tcW w:w="2409" w:type="dxa"/>
            <w:vAlign w:val="center"/>
          </w:tcPr>
          <w:p w14:paraId="393D8488"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RA-37, RA44, RA75 and RA-10</w:t>
            </w:r>
          </w:p>
        </w:tc>
        <w:tc>
          <w:tcPr>
            <w:tcW w:w="426" w:type="dxa"/>
            <w:vAlign w:val="center"/>
          </w:tcPr>
          <w:p w14:paraId="08121A1F" w14:textId="77777777" w:rsidR="00F80C5D" w:rsidRPr="00533F6E" w:rsidRDefault="00F80C5D" w:rsidP="00020360">
            <w:pPr>
              <w:spacing w:line="360" w:lineRule="auto"/>
              <w:jc w:val="center"/>
              <w:rPr>
                <w:rFonts w:ascii="Arial" w:eastAsia="Calibri" w:hAnsi="Arial" w:cs="Arial"/>
              </w:rPr>
            </w:pPr>
          </w:p>
        </w:tc>
        <w:tc>
          <w:tcPr>
            <w:tcW w:w="283" w:type="dxa"/>
            <w:vAlign w:val="center"/>
          </w:tcPr>
          <w:p w14:paraId="3980BA07" w14:textId="77777777" w:rsidR="00F80C5D" w:rsidRPr="00533F6E" w:rsidRDefault="00F80C5D" w:rsidP="00020360">
            <w:pPr>
              <w:spacing w:line="360" w:lineRule="auto"/>
              <w:jc w:val="center"/>
              <w:rPr>
                <w:rFonts w:ascii="Arial" w:eastAsia="Calibri" w:hAnsi="Arial" w:cs="Arial"/>
              </w:rPr>
            </w:pPr>
          </w:p>
        </w:tc>
        <w:tc>
          <w:tcPr>
            <w:tcW w:w="567" w:type="dxa"/>
            <w:vAlign w:val="center"/>
          </w:tcPr>
          <w:p w14:paraId="1A6D832D" w14:textId="77777777" w:rsidR="00F80C5D" w:rsidRPr="00533F6E" w:rsidRDefault="00F80C5D" w:rsidP="00020360">
            <w:pPr>
              <w:spacing w:line="360" w:lineRule="auto"/>
              <w:jc w:val="center"/>
              <w:rPr>
                <w:rFonts w:ascii="Arial" w:eastAsia="Calibri" w:hAnsi="Arial" w:cs="Arial"/>
                <w:b/>
              </w:rPr>
            </w:pPr>
          </w:p>
        </w:tc>
        <w:tc>
          <w:tcPr>
            <w:tcW w:w="1985" w:type="dxa"/>
            <w:vAlign w:val="center"/>
          </w:tcPr>
          <w:p w14:paraId="764E06A6"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2A61FC14"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0C1042CA"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66DF09B6"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1B402798" w14:textId="77777777" w:rsidTr="00D62A62">
        <w:trPr>
          <w:cantSplit/>
          <w:trHeight w:val="229"/>
        </w:trPr>
        <w:tc>
          <w:tcPr>
            <w:tcW w:w="704" w:type="dxa"/>
          </w:tcPr>
          <w:p w14:paraId="1435D043"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13</w:t>
            </w:r>
          </w:p>
        </w:tc>
        <w:tc>
          <w:tcPr>
            <w:tcW w:w="2760" w:type="dxa"/>
            <w:vAlign w:val="center"/>
          </w:tcPr>
          <w:p w14:paraId="6F8367BD"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Linisher is used.</w:t>
            </w:r>
          </w:p>
        </w:tc>
        <w:tc>
          <w:tcPr>
            <w:tcW w:w="2060" w:type="dxa"/>
            <w:vAlign w:val="center"/>
          </w:tcPr>
          <w:p w14:paraId="1F2FAFDA"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 61</w:t>
            </w:r>
          </w:p>
        </w:tc>
        <w:tc>
          <w:tcPr>
            <w:tcW w:w="2409" w:type="dxa"/>
            <w:vAlign w:val="center"/>
          </w:tcPr>
          <w:p w14:paraId="037A1125"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 61</w:t>
            </w:r>
          </w:p>
        </w:tc>
        <w:tc>
          <w:tcPr>
            <w:tcW w:w="426" w:type="dxa"/>
            <w:vAlign w:val="center"/>
          </w:tcPr>
          <w:p w14:paraId="7CF06ED6" w14:textId="77777777" w:rsidR="00F80C5D" w:rsidRPr="00533F6E" w:rsidRDefault="00F80C5D" w:rsidP="00020360">
            <w:pPr>
              <w:spacing w:line="360" w:lineRule="auto"/>
              <w:jc w:val="center"/>
              <w:rPr>
                <w:rFonts w:ascii="Arial" w:eastAsia="Calibri" w:hAnsi="Arial" w:cs="Arial"/>
              </w:rPr>
            </w:pPr>
          </w:p>
        </w:tc>
        <w:tc>
          <w:tcPr>
            <w:tcW w:w="283" w:type="dxa"/>
            <w:vAlign w:val="center"/>
          </w:tcPr>
          <w:p w14:paraId="2ED90300" w14:textId="77777777" w:rsidR="00F80C5D" w:rsidRPr="00533F6E" w:rsidRDefault="00F80C5D" w:rsidP="00020360">
            <w:pPr>
              <w:spacing w:line="360" w:lineRule="auto"/>
              <w:jc w:val="center"/>
              <w:rPr>
                <w:rFonts w:ascii="Arial" w:eastAsia="Calibri" w:hAnsi="Arial" w:cs="Arial"/>
              </w:rPr>
            </w:pPr>
          </w:p>
        </w:tc>
        <w:tc>
          <w:tcPr>
            <w:tcW w:w="567" w:type="dxa"/>
            <w:vAlign w:val="center"/>
          </w:tcPr>
          <w:p w14:paraId="5654E932" w14:textId="77777777" w:rsidR="00F80C5D" w:rsidRPr="00533F6E" w:rsidRDefault="00F80C5D" w:rsidP="00020360">
            <w:pPr>
              <w:spacing w:line="360" w:lineRule="auto"/>
              <w:jc w:val="center"/>
              <w:rPr>
                <w:rFonts w:ascii="Arial" w:eastAsia="Calibri" w:hAnsi="Arial" w:cs="Arial"/>
                <w:b/>
              </w:rPr>
            </w:pPr>
          </w:p>
        </w:tc>
        <w:tc>
          <w:tcPr>
            <w:tcW w:w="1985" w:type="dxa"/>
            <w:vAlign w:val="center"/>
          </w:tcPr>
          <w:p w14:paraId="128306F9"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47AF2FD6"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26CAF31E"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52DD9F96"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2A9E6AE3" w14:textId="77777777" w:rsidTr="00D62A62">
        <w:trPr>
          <w:cantSplit/>
          <w:trHeight w:val="213"/>
        </w:trPr>
        <w:tc>
          <w:tcPr>
            <w:tcW w:w="704" w:type="dxa"/>
          </w:tcPr>
          <w:p w14:paraId="073BAD7E"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14</w:t>
            </w:r>
          </w:p>
        </w:tc>
        <w:tc>
          <w:tcPr>
            <w:tcW w:w="2760" w:type="dxa"/>
            <w:vAlign w:val="center"/>
          </w:tcPr>
          <w:p w14:paraId="177B61E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Oven is used for curing.</w:t>
            </w:r>
          </w:p>
        </w:tc>
        <w:tc>
          <w:tcPr>
            <w:tcW w:w="2060" w:type="dxa"/>
            <w:vAlign w:val="center"/>
          </w:tcPr>
          <w:p w14:paraId="73671442"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RA-12</w:t>
            </w:r>
          </w:p>
        </w:tc>
        <w:tc>
          <w:tcPr>
            <w:tcW w:w="2409" w:type="dxa"/>
            <w:vAlign w:val="center"/>
          </w:tcPr>
          <w:p w14:paraId="54811D2A"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Refer to RA-12</w:t>
            </w:r>
          </w:p>
        </w:tc>
        <w:tc>
          <w:tcPr>
            <w:tcW w:w="426" w:type="dxa"/>
            <w:vAlign w:val="center"/>
          </w:tcPr>
          <w:p w14:paraId="7848B164" w14:textId="77777777" w:rsidR="00F80C5D" w:rsidRPr="00533F6E" w:rsidRDefault="00F80C5D" w:rsidP="00020360">
            <w:pPr>
              <w:spacing w:line="360" w:lineRule="auto"/>
              <w:jc w:val="center"/>
              <w:rPr>
                <w:rFonts w:ascii="Arial" w:eastAsia="Calibri" w:hAnsi="Arial" w:cs="Arial"/>
              </w:rPr>
            </w:pPr>
          </w:p>
        </w:tc>
        <w:tc>
          <w:tcPr>
            <w:tcW w:w="283" w:type="dxa"/>
            <w:vAlign w:val="center"/>
          </w:tcPr>
          <w:p w14:paraId="17CA4111" w14:textId="77777777" w:rsidR="00F80C5D" w:rsidRPr="00533F6E" w:rsidRDefault="00F80C5D" w:rsidP="00020360">
            <w:pPr>
              <w:spacing w:line="360" w:lineRule="auto"/>
              <w:jc w:val="center"/>
              <w:rPr>
                <w:rFonts w:ascii="Arial" w:eastAsia="Calibri" w:hAnsi="Arial" w:cs="Arial"/>
              </w:rPr>
            </w:pPr>
          </w:p>
        </w:tc>
        <w:tc>
          <w:tcPr>
            <w:tcW w:w="567" w:type="dxa"/>
            <w:vAlign w:val="center"/>
          </w:tcPr>
          <w:p w14:paraId="452EE6D7" w14:textId="77777777" w:rsidR="00F80C5D" w:rsidRPr="00533F6E" w:rsidRDefault="00F80C5D" w:rsidP="00020360">
            <w:pPr>
              <w:spacing w:line="360" w:lineRule="auto"/>
              <w:jc w:val="center"/>
              <w:rPr>
                <w:rFonts w:ascii="Arial" w:eastAsia="Calibri" w:hAnsi="Arial" w:cs="Arial"/>
                <w:b/>
              </w:rPr>
            </w:pPr>
          </w:p>
        </w:tc>
        <w:tc>
          <w:tcPr>
            <w:tcW w:w="1985" w:type="dxa"/>
            <w:vAlign w:val="center"/>
          </w:tcPr>
          <w:p w14:paraId="335AB2C1"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850" w:type="dxa"/>
            <w:vAlign w:val="center"/>
          </w:tcPr>
          <w:p w14:paraId="39885820"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92" w:type="dxa"/>
            <w:vAlign w:val="center"/>
          </w:tcPr>
          <w:p w14:paraId="3EA99E70"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c>
          <w:tcPr>
            <w:tcW w:w="928" w:type="dxa"/>
            <w:vAlign w:val="center"/>
          </w:tcPr>
          <w:p w14:paraId="0C300E39"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N/A</w:t>
            </w:r>
          </w:p>
        </w:tc>
      </w:tr>
      <w:tr w:rsidR="00F80C5D" w:rsidRPr="00533F6E" w14:paraId="47E55F8F" w14:textId="77777777" w:rsidTr="00D62A62">
        <w:trPr>
          <w:cantSplit/>
          <w:trHeight w:val="213"/>
        </w:trPr>
        <w:tc>
          <w:tcPr>
            <w:tcW w:w="704" w:type="dxa"/>
          </w:tcPr>
          <w:p w14:paraId="1A775990" w14:textId="77777777" w:rsidR="00F80C5D" w:rsidRPr="00533F6E" w:rsidRDefault="00F80C5D" w:rsidP="00020360">
            <w:pPr>
              <w:spacing w:line="360" w:lineRule="auto"/>
              <w:rPr>
                <w:rFonts w:ascii="Arial" w:eastAsia="Calibri" w:hAnsi="Arial" w:cs="Arial"/>
              </w:rPr>
            </w:pPr>
          </w:p>
          <w:p w14:paraId="6FB3ADA5" w14:textId="77777777" w:rsidR="00F80C5D" w:rsidRPr="00533F6E" w:rsidRDefault="00F80C5D" w:rsidP="00020360">
            <w:pPr>
              <w:spacing w:line="360" w:lineRule="auto"/>
              <w:rPr>
                <w:rFonts w:ascii="Arial" w:eastAsia="Calibri" w:hAnsi="Arial" w:cs="Arial"/>
              </w:rPr>
            </w:pPr>
          </w:p>
          <w:p w14:paraId="5B1985F4"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15</w:t>
            </w:r>
          </w:p>
        </w:tc>
        <w:tc>
          <w:tcPr>
            <w:tcW w:w="2760" w:type="dxa"/>
            <w:vAlign w:val="center"/>
          </w:tcPr>
          <w:p w14:paraId="7D34DAF2"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Substances Hazardous to health. (Cooling fluids)</w:t>
            </w:r>
          </w:p>
        </w:tc>
        <w:tc>
          <w:tcPr>
            <w:tcW w:w="2060" w:type="dxa"/>
            <w:vAlign w:val="center"/>
          </w:tcPr>
          <w:p w14:paraId="6FC07909"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Technicians and other personnel in the workshop, inhalation or contact with chemical mixing agents</w:t>
            </w:r>
          </w:p>
        </w:tc>
        <w:tc>
          <w:tcPr>
            <w:tcW w:w="2409" w:type="dxa"/>
            <w:vAlign w:val="center"/>
          </w:tcPr>
          <w:p w14:paraId="45F049AD"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 xml:space="preserve">COSHH assessment completed - RTC-141 </w:t>
            </w:r>
            <w:proofErr w:type="spellStart"/>
            <w:r w:rsidRPr="00533F6E">
              <w:rPr>
                <w:rFonts w:ascii="Arial" w:eastAsia="Calibri" w:hAnsi="Arial" w:cs="Arial"/>
              </w:rPr>
              <w:t>Dynachem</w:t>
            </w:r>
            <w:proofErr w:type="spellEnd"/>
            <w:r w:rsidRPr="00533F6E">
              <w:rPr>
                <w:rFonts w:ascii="Arial" w:eastAsia="Calibri" w:hAnsi="Arial" w:cs="Arial"/>
              </w:rPr>
              <w:t xml:space="preserve"> Non-explosive cracking agent COSHH</w:t>
            </w:r>
          </w:p>
        </w:tc>
        <w:tc>
          <w:tcPr>
            <w:tcW w:w="426" w:type="dxa"/>
            <w:vAlign w:val="center"/>
          </w:tcPr>
          <w:p w14:paraId="2E4751FB"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1</w:t>
            </w:r>
          </w:p>
        </w:tc>
        <w:tc>
          <w:tcPr>
            <w:tcW w:w="283" w:type="dxa"/>
            <w:vAlign w:val="center"/>
          </w:tcPr>
          <w:p w14:paraId="0120E5C0"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1</w:t>
            </w:r>
          </w:p>
        </w:tc>
        <w:tc>
          <w:tcPr>
            <w:tcW w:w="567" w:type="dxa"/>
            <w:shd w:val="clear" w:color="auto" w:fill="92D050"/>
            <w:vAlign w:val="center"/>
          </w:tcPr>
          <w:p w14:paraId="661AA8E0"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w:t>
            </w:r>
          </w:p>
        </w:tc>
        <w:tc>
          <w:tcPr>
            <w:tcW w:w="1985" w:type="dxa"/>
            <w:vAlign w:val="center"/>
          </w:tcPr>
          <w:p w14:paraId="27CD8713" w14:textId="77777777" w:rsidR="00F80C5D" w:rsidRPr="00533F6E" w:rsidRDefault="00F80C5D" w:rsidP="00020360">
            <w:pPr>
              <w:spacing w:line="360" w:lineRule="auto"/>
              <w:jc w:val="center"/>
              <w:rPr>
                <w:rFonts w:ascii="Arial" w:eastAsia="Calibri" w:hAnsi="Arial" w:cs="Arial"/>
              </w:rPr>
            </w:pPr>
          </w:p>
        </w:tc>
        <w:tc>
          <w:tcPr>
            <w:tcW w:w="850" w:type="dxa"/>
            <w:vAlign w:val="center"/>
          </w:tcPr>
          <w:p w14:paraId="12C39FD9" w14:textId="77777777" w:rsidR="00F80C5D" w:rsidRPr="00533F6E" w:rsidRDefault="00F80C5D" w:rsidP="00020360">
            <w:pPr>
              <w:spacing w:line="360" w:lineRule="auto"/>
              <w:jc w:val="center"/>
              <w:rPr>
                <w:rFonts w:ascii="Arial" w:eastAsia="Calibri" w:hAnsi="Arial" w:cs="Arial"/>
              </w:rPr>
            </w:pPr>
          </w:p>
        </w:tc>
        <w:tc>
          <w:tcPr>
            <w:tcW w:w="992" w:type="dxa"/>
            <w:vAlign w:val="center"/>
          </w:tcPr>
          <w:p w14:paraId="75D8074B" w14:textId="77777777" w:rsidR="00F80C5D" w:rsidRPr="00533F6E" w:rsidRDefault="00F80C5D" w:rsidP="00020360">
            <w:pPr>
              <w:spacing w:line="360" w:lineRule="auto"/>
              <w:jc w:val="center"/>
              <w:rPr>
                <w:rFonts w:ascii="Arial" w:eastAsia="Calibri" w:hAnsi="Arial" w:cs="Arial"/>
              </w:rPr>
            </w:pPr>
          </w:p>
        </w:tc>
        <w:tc>
          <w:tcPr>
            <w:tcW w:w="928" w:type="dxa"/>
            <w:vAlign w:val="center"/>
          </w:tcPr>
          <w:p w14:paraId="7B9CC2AD" w14:textId="77777777" w:rsidR="00F80C5D" w:rsidRPr="00533F6E" w:rsidRDefault="00F80C5D" w:rsidP="00020360">
            <w:pPr>
              <w:spacing w:line="360" w:lineRule="auto"/>
              <w:jc w:val="center"/>
              <w:rPr>
                <w:rFonts w:ascii="Arial" w:eastAsia="Calibri" w:hAnsi="Arial" w:cs="Arial"/>
              </w:rPr>
            </w:pPr>
          </w:p>
        </w:tc>
      </w:tr>
    </w:tbl>
    <w:p w14:paraId="458FBC67" w14:textId="77777777" w:rsidR="00F80C5D" w:rsidRPr="00533F6E" w:rsidRDefault="00F80C5D" w:rsidP="00020360">
      <w:pPr>
        <w:spacing w:line="360" w:lineRule="auto"/>
        <w:rPr>
          <w:rFonts w:ascii="Arial" w:hAnsi="Arial" w:cs="Arial"/>
        </w:rPr>
      </w:pPr>
      <w:r w:rsidRPr="00533F6E">
        <w:rPr>
          <w:rFonts w:ascii="Arial" w:hAnsi="Arial" w:cs="Arial"/>
        </w:rPr>
        <w:br w:type="textWrapping" w:clear="all"/>
      </w:r>
    </w:p>
    <w:p w14:paraId="363B91E3" w14:textId="77777777" w:rsidR="00F80C5D" w:rsidRPr="00533F6E" w:rsidRDefault="00F80C5D" w:rsidP="00020360">
      <w:pPr>
        <w:spacing w:after="0" w:line="360" w:lineRule="auto"/>
        <w:rPr>
          <w:rFonts w:ascii="Arial" w:eastAsia="Calibri" w:hAnsi="Arial" w:cs="Arial"/>
        </w:rPr>
      </w:pPr>
      <w:r w:rsidRPr="00533F6E">
        <w:rPr>
          <w:rFonts w:ascii="Arial" w:eastAsia="Calibri" w:hAnsi="Arial" w:cs="Arial"/>
          <w:noProof/>
        </w:rPr>
        <w:lastRenderedPageBreak/>
        <w:drawing>
          <wp:inline distT="0" distB="0" distL="0" distR="0" wp14:anchorId="55B782C5" wp14:editId="7C20AB16">
            <wp:extent cx="2176780" cy="5731510"/>
            <wp:effectExtent l="0" t="0" r="0" b="2540"/>
            <wp:docPr id="813471843" name="Picture 1" descr="A yellow bucket with a tub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71843" name="Picture 1" descr="A yellow bucket with a tube on it&#10;&#10;Description automatically generated"/>
                    <pic:cNvPicPr/>
                  </pic:nvPicPr>
                  <pic:blipFill>
                    <a:blip r:embed="rId45"/>
                    <a:stretch>
                      <a:fillRect/>
                    </a:stretch>
                  </pic:blipFill>
                  <pic:spPr>
                    <a:xfrm>
                      <a:off x="0" y="0"/>
                      <a:ext cx="2176780" cy="5731510"/>
                    </a:xfrm>
                    <a:prstGeom prst="rect">
                      <a:avLst/>
                    </a:prstGeom>
                  </pic:spPr>
                </pic:pic>
              </a:graphicData>
            </a:graphic>
          </wp:inline>
        </w:drawing>
      </w:r>
    </w:p>
    <w:p w14:paraId="26587C78" w14:textId="77777777" w:rsidR="00F80C5D" w:rsidRPr="00533F6E" w:rsidRDefault="00F80C5D" w:rsidP="00020360">
      <w:pPr>
        <w:spacing w:after="0" w:line="360" w:lineRule="auto"/>
        <w:rPr>
          <w:rFonts w:ascii="Arial" w:eastAsia="Calibri" w:hAnsi="Arial" w:cs="Arial"/>
        </w:rPr>
      </w:pPr>
      <w:r w:rsidRPr="00533F6E">
        <w:rPr>
          <w:rFonts w:ascii="Arial" w:eastAsia="Calibri" w:hAnsi="Arial" w:cs="Arial"/>
        </w:rPr>
        <w:lastRenderedPageBreak/>
        <w:t>Risk rating matrix:</w:t>
      </w:r>
    </w:p>
    <w:tbl>
      <w:tblPr>
        <w:tblStyle w:val="TableGrid"/>
        <w:tblW w:w="0" w:type="auto"/>
        <w:tblLook w:val="04A0" w:firstRow="1" w:lastRow="0" w:firstColumn="1" w:lastColumn="0" w:noHBand="0" w:noVBand="1"/>
      </w:tblPr>
      <w:tblGrid>
        <w:gridCol w:w="1673"/>
        <w:gridCol w:w="1786"/>
        <w:gridCol w:w="2204"/>
        <w:gridCol w:w="2204"/>
        <w:gridCol w:w="2411"/>
        <w:gridCol w:w="1835"/>
        <w:gridCol w:w="1835"/>
      </w:tblGrid>
      <w:tr w:rsidR="00F80C5D" w:rsidRPr="00533F6E" w14:paraId="4F03D877" w14:textId="77777777" w:rsidTr="00D62A62">
        <w:tc>
          <w:tcPr>
            <w:tcW w:w="3459" w:type="dxa"/>
            <w:gridSpan w:val="2"/>
            <w:vMerge w:val="restart"/>
            <w:vAlign w:val="center"/>
          </w:tcPr>
          <w:p w14:paraId="2BABDA9E"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RISK RATING (RR) = LIKELIHOOD x SEVERITY</w:t>
            </w:r>
          </w:p>
          <w:p w14:paraId="7AEE9CC3"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(RR = L x S)</w:t>
            </w:r>
          </w:p>
        </w:tc>
        <w:tc>
          <w:tcPr>
            <w:tcW w:w="10489" w:type="dxa"/>
            <w:gridSpan w:val="5"/>
          </w:tcPr>
          <w:p w14:paraId="2F00DBFA"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SEVERITY (S)</w:t>
            </w:r>
          </w:p>
        </w:tc>
      </w:tr>
      <w:tr w:rsidR="00F80C5D" w:rsidRPr="00533F6E" w14:paraId="20060BED" w14:textId="77777777" w:rsidTr="00D62A62">
        <w:tc>
          <w:tcPr>
            <w:tcW w:w="3459" w:type="dxa"/>
            <w:gridSpan w:val="2"/>
            <w:vMerge/>
          </w:tcPr>
          <w:p w14:paraId="6194347B" w14:textId="77777777" w:rsidR="00F80C5D" w:rsidRPr="00533F6E" w:rsidRDefault="00F80C5D" w:rsidP="00020360">
            <w:pPr>
              <w:spacing w:line="360" w:lineRule="auto"/>
              <w:rPr>
                <w:rFonts w:ascii="Arial" w:eastAsia="Calibri" w:hAnsi="Arial" w:cs="Arial"/>
                <w:b/>
              </w:rPr>
            </w:pPr>
          </w:p>
        </w:tc>
        <w:tc>
          <w:tcPr>
            <w:tcW w:w="2204" w:type="dxa"/>
            <w:vAlign w:val="center"/>
          </w:tcPr>
          <w:p w14:paraId="0DAE3811"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 xml:space="preserve">Minor Injury, </w:t>
            </w:r>
          </w:p>
          <w:p w14:paraId="6FA98E6F"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Minor Damage (1)</w:t>
            </w:r>
          </w:p>
        </w:tc>
        <w:tc>
          <w:tcPr>
            <w:tcW w:w="2204" w:type="dxa"/>
            <w:vAlign w:val="center"/>
          </w:tcPr>
          <w:p w14:paraId="56CA233F"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First Aid Injury, Illness (2)</w:t>
            </w:r>
          </w:p>
        </w:tc>
        <w:tc>
          <w:tcPr>
            <w:tcW w:w="2411" w:type="dxa"/>
            <w:vAlign w:val="center"/>
          </w:tcPr>
          <w:p w14:paraId="23B70985"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Reportable Injury, Illness (3)</w:t>
            </w:r>
          </w:p>
        </w:tc>
        <w:tc>
          <w:tcPr>
            <w:tcW w:w="1835" w:type="dxa"/>
          </w:tcPr>
          <w:p w14:paraId="3FF500CB"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 xml:space="preserve">Major Injury, Major Damage </w:t>
            </w:r>
          </w:p>
          <w:p w14:paraId="352C3E8B"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(4)</w:t>
            </w:r>
          </w:p>
        </w:tc>
        <w:tc>
          <w:tcPr>
            <w:tcW w:w="1835" w:type="dxa"/>
          </w:tcPr>
          <w:p w14:paraId="7D682951"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Death, Catastrophic Damage (5)</w:t>
            </w:r>
          </w:p>
        </w:tc>
      </w:tr>
      <w:tr w:rsidR="00F80C5D" w:rsidRPr="00533F6E" w14:paraId="29BF0D14" w14:textId="77777777" w:rsidTr="00D62A62">
        <w:tc>
          <w:tcPr>
            <w:tcW w:w="1673" w:type="dxa"/>
            <w:vMerge w:val="restart"/>
            <w:vAlign w:val="center"/>
          </w:tcPr>
          <w:p w14:paraId="2304548C"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LIKELIHOOD (L)</w:t>
            </w:r>
          </w:p>
        </w:tc>
        <w:tc>
          <w:tcPr>
            <w:tcW w:w="1786" w:type="dxa"/>
          </w:tcPr>
          <w:p w14:paraId="782C4357" w14:textId="77777777" w:rsidR="00F80C5D" w:rsidRPr="00533F6E" w:rsidRDefault="00F80C5D" w:rsidP="00020360">
            <w:pPr>
              <w:spacing w:line="360" w:lineRule="auto"/>
              <w:rPr>
                <w:rFonts w:ascii="Arial" w:eastAsia="Calibri" w:hAnsi="Arial" w:cs="Arial"/>
                <w:b/>
              </w:rPr>
            </w:pPr>
            <w:r w:rsidRPr="00533F6E">
              <w:rPr>
                <w:rFonts w:ascii="Arial" w:eastAsia="Calibri" w:hAnsi="Arial" w:cs="Arial"/>
                <w:b/>
              </w:rPr>
              <w:t>Very unlikely (1)</w:t>
            </w:r>
          </w:p>
        </w:tc>
        <w:tc>
          <w:tcPr>
            <w:tcW w:w="2204" w:type="dxa"/>
            <w:shd w:val="clear" w:color="auto" w:fill="00FF00"/>
            <w:vAlign w:val="center"/>
          </w:tcPr>
          <w:p w14:paraId="5520618E"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 xml:space="preserve">1 </w:t>
            </w:r>
          </w:p>
        </w:tc>
        <w:tc>
          <w:tcPr>
            <w:tcW w:w="2204" w:type="dxa"/>
            <w:shd w:val="clear" w:color="auto" w:fill="00FF00"/>
            <w:vAlign w:val="center"/>
          </w:tcPr>
          <w:p w14:paraId="564B75A7"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2</w:t>
            </w:r>
          </w:p>
        </w:tc>
        <w:tc>
          <w:tcPr>
            <w:tcW w:w="2411" w:type="dxa"/>
            <w:shd w:val="clear" w:color="auto" w:fill="00FF00"/>
            <w:vAlign w:val="center"/>
          </w:tcPr>
          <w:p w14:paraId="27ED652E"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3</w:t>
            </w:r>
          </w:p>
        </w:tc>
        <w:tc>
          <w:tcPr>
            <w:tcW w:w="1835" w:type="dxa"/>
            <w:shd w:val="clear" w:color="auto" w:fill="00FF00"/>
          </w:tcPr>
          <w:p w14:paraId="594F638F"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4</w:t>
            </w:r>
          </w:p>
        </w:tc>
        <w:tc>
          <w:tcPr>
            <w:tcW w:w="1835" w:type="dxa"/>
            <w:shd w:val="clear" w:color="auto" w:fill="00FF00"/>
          </w:tcPr>
          <w:p w14:paraId="55AB5A96"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5</w:t>
            </w:r>
          </w:p>
        </w:tc>
      </w:tr>
      <w:tr w:rsidR="00F80C5D" w:rsidRPr="00533F6E" w14:paraId="6BBB41AF" w14:textId="77777777" w:rsidTr="00D62A62">
        <w:tc>
          <w:tcPr>
            <w:tcW w:w="1673" w:type="dxa"/>
            <w:vMerge/>
          </w:tcPr>
          <w:p w14:paraId="216570EA" w14:textId="77777777" w:rsidR="00F80C5D" w:rsidRPr="00533F6E" w:rsidRDefault="00F80C5D" w:rsidP="00020360">
            <w:pPr>
              <w:spacing w:line="360" w:lineRule="auto"/>
              <w:rPr>
                <w:rFonts w:ascii="Arial" w:eastAsia="Calibri" w:hAnsi="Arial" w:cs="Arial"/>
                <w:b/>
              </w:rPr>
            </w:pPr>
          </w:p>
        </w:tc>
        <w:tc>
          <w:tcPr>
            <w:tcW w:w="1786" w:type="dxa"/>
          </w:tcPr>
          <w:p w14:paraId="4BA980C5" w14:textId="77777777" w:rsidR="00F80C5D" w:rsidRPr="00533F6E" w:rsidRDefault="00F80C5D" w:rsidP="00020360">
            <w:pPr>
              <w:spacing w:line="360" w:lineRule="auto"/>
              <w:rPr>
                <w:rFonts w:ascii="Arial" w:eastAsia="Calibri" w:hAnsi="Arial" w:cs="Arial"/>
                <w:b/>
              </w:rPr>
            </w:pPr>
            <w:r w:rsidRPr="00533F6E">
              <w:rPr>
                <w:rFonts w:ascii="Arial" w:eastAsia="Calibri" w:hAnsi="Arial" w:cs="Arial"/>
                <w:b/>
              </w:rPr>
              <w:t>Unlikely (2)</w:t>
            </w:r>
          </w:p>
        </w:tc>
        <w:tc>
          <w:tcPr>
            <w:tcW w:w="2204" w:type="dxa"/>
            <w:shd w:val="clear" w:color="auto" w:fill="00FF00"/>
            <w:vAlign w:val="center"/>
          </w:tcPr>
          <w:p w14:paraId="40BDF582"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 xml:space="preserve">2 </w:t>
            </w:r>
          </w:p>
        </w:tc>
        <w:tc>
          <w:tcPr>
            <w:tcW w:w="2204" w:type="dxa"/>
            <w:shd w:val="clear" w:color="auto" w:fill="00FF00"/>
            <w:vAlign w:val="center"/>
          </w:tcPr>
          <w:p w14:paraId="5280644D"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4</w:t>
            </w:r>
          </w:p>
        </w:tc>
        <w:tc>
          <w:tcPr>
            <w:tcW w:w="2411" w:type="dxa"/>
            <w:shd w:val="clear" w:color="auto" w:fill="00FF00"/>
            <w:vAlign w:val="center"/>
          </w:tcPr>
          <w:p w14:paraId="2294C347"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6</w:t>
            </w:r>
          </w:p>
        </w:tc>
        <w:tc>
          <w:tcPr>
            <w:tcW w:w="1835" w:type="dxa"/>
            <w:shd w:val="clear" w:color="auto" w:fill="FFFF00"/>
          </w:tcPr>
          <w:p w14:paraId="40144473"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8</w:t>
            </w:r>
          </w:p>
        </w:tc>
        <w:tc>
          <w:tcPr>
            <w:tcW w:w="1835" w:type="dxa"/>
            <w:shd w:val="clear" w:color="auto" w:fill="FFFF00"/>
          </w:tcPr>
          <w:p w14:paraId="6492B875"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10</w:t>
            </w:r>
          </w:p>
        </w:tc>
      </w:tr>
      <w:tr w:rsidR="00F80C5D" w:rsidRPr="00533F6E" w14:paraId="6C2CADF4" w14:textId="77777777" w:rsidTr="00D62A62">
        <w:tc>
          <w:tcPr>
            <w:tcW w:w="1673" w:type="dxa"/>
            <w:vMerge/>
          </w:tcPr>
          <w:p w14:paraId="09D3C6F8" w14:textId="77777777" w:rsidR="00F80C5D" w:rsidRPr="00533F6E" w:rsidRDefault="00F80C5D" w:rsidP="00020360">
            <w:pPr>
              <w:spacing w:line="360" w:lineRule="auto"/>
              <w:rPr>
                <w:rFonts w:ascii="Arial" w:eastAsia="Calibri" w:hAnsi="Arial" w:cs="Arial"/>
                <w:b/>
              </w:rPr>
            </w:pPr>
          </w:p>
        </w:tc>
        <w:tc>
          <w:tcPr>
            <w:tcW w:w="1786" w:type="dxa"/>
          </w:tcPr>
          <w:p w14:paraId="1C84DD41" w14:textId="77777777" w:rsidR="00F80C5D" w:rsidRPr="00533F6E" w:rsidRDefault="00F80C5D" w:rsidP="00020360">
            <w:pPr>
              <w:spacing w:line="360" w:lineRule="auto"/>
              <w:rPr>
                <w:rFonts w:ascii="Arial" w:eastAsia="Calibri" w:hAnsi="Arial" w:cs="Arial"/>
                <w:b/>
              </w:rPr>
            </w:pPr>
            <w:r w:rsidRPr="00533F6E">
              <w:rPr>
                <w:rFonts w:ascii="Arial" w:eastAsia="Calibri" w:hAnsi="Arial" w:cs="Arial"/>
                <w:b/>
              </w:rPr>
              <w:t>Possible (3)</w:t>
            </w:r>
          </w:p>
        </w:tc>
        <w:tc>
          <w:tcPr>
            <w:tcW w:w="2204" w:type="dxa"/>
            <w:shd w:val="clear" w:color="auto" w:fill="00FF00"/>
            <w:vAlign w:val="center"/>
          </w:tcPr>
          <w:p w14:paraId="3028D331"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 xml:space="preserve">3 </w:t>
            </w:r>
          </w:p>
        </w:tc>
        <w:tc>
          <w:tcPr>
            <w:tcW w:w="2204" w:type="dxa"/>
            <w:shd w:val="clear" w:color="auto" w:fill="00FF00"/>
            <w:vAlign w:val="center"/>
          </w:tcPr>
          <w:p w14:paraId="293ACAB4"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6</w:t>
            </w:r>
          </w:p>
        </w:tc>
        <w:tc>
          <w:tcPr>
            <w:tcW w:w="2411" w:type="dxa"/>
            <w:shd w:val="clear" w:color="auto" w:fill="FFFF00"/>
            <w:vAlign w:val="center"/>
          </w:tcPr>
          <w:p w14:paraId="4F7F354E"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9</w:t>
            </w:r>
          </w:p>
        </w:tc>
        <w:tc>
          <w:tcPr>
            <w:tcW w:w="1835" w:type="dxa"/>
            <w:shd w:val="clear" w:color="auto" w:fill="FFFF00"/>
          </w:tcPr>
          <w:p w14:paraId="5E2CC9F9"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12</w:t>
            </w:r>
          </w:p>
        </w:tc>
        <w:tc>
          <w:tcPr>
            <w:tcW w:w="1835" w:type="dxa"/>
            <w:shd w:val="clear" w:color="auto" w:fill="FF0000"/>
          </w:tcPr>
          <w:p w14:paraId="774D5116"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15</w:t>
            </w:r>
          </w:p>
        </w:tc>
      </w:tr>
      <w:tr w:rsidR="00F80C5D" w:rsidRPr="00533F6E" w14:paraId="7F12080D" w14:textId="77777777" w:rsidTr="00D62A62">
        <w:tc>
          <w:tcPr>
            <w:tcW w:w="1673" w:type="dxa"/>
            <w:vMerge/>
          </w:tcPr>
          <w:p w14:paraId="091A5850" w14:textId="77777777" w:rsidR="00F80C5D" w:rsidRPr="00533F6E" w:rsidRDefault="00F80C5D" w:rsidP="00020360">
            <w:pPr>
              <w:spacing w:line="360" w:lineRule="auto"/>
              <w:rPr>
                <w:rFonts w:ascii="Arial" w:eastAsia="Calibri" w:hAnsi="Arial" w:cs="Arial"/>
                <w:b/>
              </w:rPr>
            </w:pPr>
          </w:p>
        </w:tc>
        <w:tc>
          <w:tcPr>
            <w:tcW w:w="1786" w:type="dxa"/>
          </w:tcPr>
          <w:p w14:paraId="52BAB37A" w14:textId="77777777" w:rsidR="00F80C5D" w:rsidRPr="00533F6E" w:rsidRDefault="00F80C5D" w:rsidP="00020360">
            <w:pPr>
              <w:spacing w:line="360" w:lineRule="auto"/>
              <w:rPr>
                <w:rFonts w:ascii="Arial" w:eastAsia="Calibri" w:hAnsi="Arial" w:cs="Arial"/>
                <w:b/>
              </w:rPr>
            </w:pPr>
            <w:r w:rsidRPr="00533F6E">
              <w:rPr>
                <w:rFonts w:ascii="Arial" w:eastAsia="Calibri" w:hAnsi="Arial" w:cs="Arial"/>
                <w:b/>
              </w:rPr>
              <w:t>Likely (4)</w:t>
            </w:r>
          </w:p>
        </w:tc>
        <w:tc>
          <w:tcPr>
            <w:tcW w:w="2204" w:type="dxa"/>
            <w:shd w:val="clear" w:color="auto" w:fill="00FF00"/>
            <w:vAlign w:val="center"/>
          </w:tcPr>
          <w:p w14:paraId="5F8434EC"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4</w:t>
            </w:r>
          </w:p>
        </w:tc>
        <w:tc>
          <w:tcPr>
            <w:tcW w:w="2204" w:type="dxa"/>
            <w:shd w:val="clear" w:color="auto" w:fill="FFFF00"/>
            <w:vAlign w:val="center"/>
          </w:tcPr>
          <w:p w14:paraId="6DEF2742"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8</w:t>
            </w:r>
          </w:p>
        </w:tc>
        <w:tc>
          <w:tcPr>
            <w:tcW w:w="2411" w:type="dxa"/>
            <w:shd w:val="clear" w:color="auto" w:fill="FFFF00"/>
            <w:vAlign w:val="center"/>
          </w:tcPr>
          <w:p w14:paraId="0AC213E7"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12</w:t>
            </w:r>
          </w:p>
        </w:tc>
        <w:tc>
          <w:tcPr>
            <w:tcW w:w="1835" w:type="dxa"/>
            <w:shd w:val="clear" w:color="auto" w:fill="FF0000"/>
          </w:tcPr>
          <w:p w14:paraId="52824162"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16</w:t>
            </w:r>
          </w:p>
        </w:tc>
        <w:tc>
          <w:tcPr>
            <w:tcW w:w="1835" w:type="dxa"/>
            <w:shd w:val="clear" w:color="auto" w:fill="FF0000"/>
          </w:tcPr>
          <w:p w14:paraId="6A133CD8"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20</w:t>
            </w:r>
          </w:p>
        </w:tc>
      </w:tr>
      <w:tr w:rsidR="00F80C5D" w:rsidRPr="00533F6E" w14:paraId="2A76BF5B" w14:textId="77777777" w:rsidTr="00D62A62">
        <w:tc>
          <w:tcPr>
            <w:tcW w:w="1673" w:type="dxa"/>
            <w:vMerge/>
          </w:tcPr>
          <w:p w14:paraId="71CBD5E7" w14:textId="77777777" w:rsidR="00F80C5D" w:rsidRPr="00533F6E" w:rsidRDefault="00F80C5D" w:rsidP="00020360">
            <w:pPr>
              <w:spacing w:line="360" w:lineRule="auto"/>
              <w:rPr>
                <w:rFonts w:ascii="Arial" w:eastAsia="Calibri" w:hAnsi="Arial" w:cs="Arial"/>
                <w:b/>
              </w:rPr>
            </w:pPr>
          </w:p>
        </w:tc>
        <w:tc>
          <w:tcPr>
            <w:tcW w:w="1786" w:type="dxa"/>
          </w:tcPr>
          <w:p w14:paraId="33D9F06F" w14:textId="77777777" w:rsidR="00F80C5D" w:rsidRPr="00533F6E" w:rsidRDefault="00F80C5D" w:rsidP="00020360">
            <w:pPr>
              <w:spacing w:line="360" w:lineRule="auto"/>
              <w:rPr>
                <w:rFonts w:ascii="Arial" w:eastAsia="Calibri" w:hAnsi="Arial" w:cs="Arial"/>
                <w:b/>
              </w:rPr>
            </w:pPr>
            <w:r w:rsidRPr="00533F6E">
              <w:rPr>
                <w:rFonts w:ascii="Arial" w:eastAsia="Calibri" w:hAnsi="Arial" w:cs="Arial"/>
                <w:b/>
              </w:rPr>
              <w:t>Very Likely (5)</w:t>
            </w:r>
          </w:p>
        </w:tc>
        <w:tc>
          <w:tcPr>
            <w:tcW w:w="2204" w:type="dxa"/>
            <w:shd w:val="clear" w:color="auto" w:fill="00FF00"/>
            <w:vAlign w:val="center"/>
          </w:tcPr>
          <w:p w14:paraId="4AE9B35B"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5</w:t>
            </w:r>
          </w:p>
        </w:tc>
        <w:tc>
          <w:tcPr>
            <w:tcW w:w="2204" w:type="dxa"/>
            <w:shd w:val="clear" w:color="auto" w:fill="FFFF00"/>
            <w:vAlign w:val="center"/>
          </w:tcPr>
          <w:p w14:paraId="02928C85"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10</w:t>
            </w:r>
          </w:p>
        </w:tc>
        <w:tc>
          <w:tcPr>
            <w:tcW w:w="2411" w:type="dxa"/>
            <w:shd w:val="clear" w:color="auto" w:fill="FF0000"/>
            <w:vAlign w:val="center"/>
          </w:tcPr>
          <w:p w14:paraId="4B25715B"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15</w:t>
            </w:r>
          </w:p>
        </w:tc>
        <w:tc>
          <w:tcPr>
            <w:tcW w:w="1835" w:type="dxa"/>
            <w:shd w:val="clear" w:color="auto" w:fill="FF0000"/>
          </w:tcPr>
          <w:p w14:paraId="767A7BE3"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20</w:t>
            </w:r>
          </w:p>
        </w:tc>
        <w:tc>
          <w:tcPr>
            <w:tcW w:w="1835" w:type="dxa"/>
            <w:shd w:val="clear" w:color="auto" w:fill="FF0000"/>
          </w:tcPr>
          <w:p w14:paraId="53EF9D6A" w14:textId="77777777" w:rsidR="00F80C5D" w:rsidRPr="00533F6E" w:rsidRDefault="00F80C5D" w:rsidP="00020360">
            <w:pPr>
              <w:spacing w:line="360" w:lineRule="auto"/>
              <w:jc w:val="center"/>
              <w:rPr>
                <w:rFonts w:ascii="Arial" w:eastAsia="Calibri" w:hAnsi="Arial" w:cs="Arial"/>
                <w:b/>
              </w:rPr>
            </w:pPr>
            <w:r w:rsidRPr="00533F6E">
              <w:rPr>
                <w:rFonts w:ascii="Arial" w:eastAsia="Calibri" w:hAnsi="Arial" w:cs="Arial"/>
                <w:b/>
              </w:rPr>
              <w:t>25</w:t>
            </w:r>
          </w:p>
        </w:tc>
      </w:tr>
    </w:tbl>
    <w:p w14:paraId="2897C35A" w14:textId="77777777" w:rsidR="00F80C5D" w:rsidRPr="00533F6E" w:rsidRDefault="00F80C5D" w:rsidP="00020360">
      <w:pPr>
        <w:spacing w:line="360" w:lineRule="auto"/>
        <w:rPr>
          <w:rFonts w:ascii="Arial" w:eastAsia="Calibri" w:hAnsi="Arial" w:cs="Arial"/>
        </w:rPr>
      </w:pPr>
    </w:p>
    <w:p w14:paraId="612E1D7F"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Risk Rating Table:</w:t>
      </w:r>
    </w:p>
    <w:tbl>
      <w:tblPr>
        <w:tblStyle w:val="TableGrid"/>
        <w:tblW w:w="0" w:type="auto"/>
        <w:tblLook w:val="04A0" w:firstRow="1" w:lastRow="0" w:firstColumn="1" w:lastColumn="0" w:noHBand="0" w:noVBand="1"/>
      </w:tblPr>
      <w:tblGrid>
        <w:gridCol w:w="1129"/>
        <w:gridCol w:w="1418"/>
        <w:gridCol w:w="11401"/>
      </w:tblGrid>
      <w:tr w:rsidR="00F80C5D" w:rsidRPr="00533F6E" w14:paraId="4E859194" w14:textId="77777777" w:rsidTr="00D62A62">
        <w:tc>
          <w:tcPr>
            <w:tcW w:w="1129" w:type="dxa"/>
          </w:tcPr>
          <w:p w14:paraId="412E8E1E"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Score</w:t>
            </w:r>
          </w:p>
        </w:tc>
        <w:tc>
          <w:tcPr>
            <w:tcW w:w="1418" w:type="dxa"/>
          </w:tcPr>
          <w:p w14:paraId="320EEDD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Priority</w:t>
            </w:r>
          </w:p>
        </w:tc>
        <w:tc>
          <w:tcPr>
            <w:tcW w:w="11401" w:type="dxa"/>
          </w:tcPr>
          <w:p w14:paraId="01C71BE3"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Action</w:t>
            </w:r>
          </w:p>
        </w:tc>
      </w:tr>
      <w:tr w:rsidR="00F80C5D" w:rsidRPr="00533F6E" w14:paraId="4EF0A306" w14:textId="77777777" w:rsidTr="00D62A62">
        <w:tc>
          <w:tcPr>
            <w:tcW w:w="1129" w:type="dxa"/>
            <w:shd w:val="clear" w:color="auto" w:fill="00FF00"/>
          </w:tcPr>
          <w:p w14:paraId="752ECAD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1-6</w:t>
            </w:r>
          </w:p>
        </w:tc>
        <w:tc>
          <w:tcPr>
            <w:tcW w:w="1418" w:type="dxa"/>
            <w:shd w:val="clear" w:color="auto" w:fill="00FF00"/>
          </w:tcPr>
          <w:p w14:paraId="1F294093"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Low</w:t>
            </w:r>
          </w:p>
        </w:tc>
        <w:tc>
          <w:tcPr>
            <w:tcW w:w="11401" w:type="dxa"/>
          </w:tcPr>
          <w:p w14:paraId="0C9F1B8D"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This represents a low risk, although control measures must be maintained</w:t>
            </w:r>
          </w:p>
        </w:tc>
      </w:tr>
      <w:tr w:rsidR="00F80C5D" w:rsidRPr="00533F6E" w14:paraId="40DF71FA" w14:textId="77777777" w:rsidTr="00D62A62">
        <w:tc>
          <w:tcPr>
            <w:tcW w:w="1129" w:type="dxa"/>
            <w:shd w:val="clear" w:color="auto" w:fill="FFFF00"/>
          </w:tcPr>
          <w:p w14:paraId="00AAFCDE"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8-12</w:t>
            </w:r>
          </w:p>
        </w:tc>
        <w:tc>
          <w:tcPr>
            <w:tcW w:w="1418" w:type="dxa"/>
            <w:shd w:val="clear" w:color="auto" w:fill="FFFF00"/>
          </w:tcPr>
          <w:p w14:paraId="3AB38267"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Med</w:t>
            </w:r>
          </w:p>
        </w:tc>
        <w:tc>
          <w:tcPr>
            <w:tcW w:w="11401" w:type="dxa"/>
          </w:tcPr>
          <w:p w14:paraId="139E7447"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Tolerable Risk: Action required soon to reduce risks to ALARP, Interim measures may be necessary in the short term.</w:t>
            </w:r>
          </w:p>
        </w:tc>
      </w:tr>
      <w:tr w:rsidR="00F80C5D" w:rsidRPr="00533F6E" w14:paraId="4E986346" w14:textId="77777777" w:rsidTr="00D62A62">
        <w:tc>
          <w:tcPr>
            <w:tcW w:w="1129" w:type="dxa"/>
            <w:shd w:val="clear" w:color="auto" w:fill="FF0000"/>
          </w:tcPr>
          <w:p w14:paraId="572467C6"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15-25</w:t>
            </w:r>
          </w:p>
        </w:tc>
        <w:tc>
          <w:tcPr>
            <w:tcW w:w="1418" w:type="dxa"/>
            <w:shd w:val="clear" w:color="auto" w:fill="FF0000"/>
          </w:tcPr>
          <w:p w14:paraId="2AADFC9C" w14:textId="77777777" w:rsidR="00F80C5D" w:rsidRPr="00533F6E" w:rsidRDefault="00F80C5D" w:rsidP="00020360">
            <w:pPr>
              <w:spacing w:line="360" w:lineRule="auto"/>
              <w:jc w:val="center"/>
              <w:rPr>
                <w:rFonts w:ascii="Arial" w:eastAsia="Calibri" w:hAnsi="Arial" w:cs="Arial"/>
              </w:rPr>
            </w:pPr>
            <w:r w:rsidRPr="00533F6E">
              <w:rPr>
                <w:rFonts w:ascii="Arial" w:eastAsia="Calibri" w:hAnsi="Arial" w:cs="Arial"/>
              </w:rPr>
              <w:t>High</w:t>
            </w:r>
          </w:p>
        </w:tc>
        <w:tc>
          <w:tcPr>
            <w:tcW w:w="11401" w:type="dxa"/>
          </w:tcPr>
          <w:p w14:paraId="6FC0B2CD" w14:textId="77777777" w:rsidR="00F80C5D" w:rsidRPr="00533F6E" w:rsidRDefault="00F80C5D" w:rsidP="00020360">
            <w:pPr>
              <w:spacing w:line="360" w:lineRule="auto"/>
              <w:rPr>
                <w:rFonts w:ascii="Arial" w:eastAsia="Calibri" w:hAnsi="Arial" w:cs="Arial"/>
              </w:rPr>
            </w:pPr>
            <w:r w:rsidRPr="00533F6E">
              <w:rPr>
                <w:rFonts w:ascii="Arial" w:eastAsia="Calibri" w:hAnsi="Arial" w:cs="Arial"/>
              </w:rPr>
              <w:t>Intolerable Risk: Action required urgently to reduce risks. Work should not proceed.</w:t>
            </w:r>
          </w:p>
        </w:tc>
      </w:tr>
    </w:tbl>
    <w:p w14:paraId="4725578F" w14:textId="77777777" w:rsidR="00F80C5D" w:rsidRDefault="00F80C5D" w:rsidP="00020360">
      <w:pPr>
        <w:spacing w:line="360" w:lineRule="auto"/>
        <w:rPr>
          <w:rFonts w:ascii="Arial" w:eastAsia="Calibri" w:hAnsi="Arial" w:cs="Arial"/>
        </w:rPr>
      </w:pPr>
    </w:p>
    <w:p w14:paraId="6424A1CA" w14:textId="77777777" w:rsidR="003D129D" w:rsidRDefault="003D129D" w:rsidP="00020360">
      <w:pPr>
        <w:spacing w:line="360" w:lineRule="auto"/>
        <w:rPr>
          <w:rFonts w:ascii="Arial" w:eastAsia="Calibri" w:hAnsi="Arial" w:cs="Arial"/>
        </w:rPr>
      </w:pPr>
    </w:p>
    <w:p w14:paraId="2BF03D42" w14:textId="77777777" w:rsidR="003D129D" w:rsidRPr="00533F6E" w:rsidRDefault="003D129D" w:rsidP="00020360">
      <w:pPr>
        <w:spacing w:line="360" w:lineRule="auto"/>
        <w:rPr>
          <w:rFonts w:ascii="Arial" w:eastAsia="Calibri" w:hAnsi="Arial" w:cs="Arial"/>
        </w:rPr>
      </w:pPr>
    </w:p>
    <w:p w14:paraId="7E9CEEB3" w14:textId="77777777" w:rsidR="00F80C5D" w:rsidRPr="00533F6E" w:rsidRDefault="00F80C5D" w:rsidP="00020360">
      <w:pPr>
        <w:spacing w:after="0" w:line="360" w:lineRule="auto"/>
        <w:rPr>
          <w:rFonts w:ascii="Arial" w:eastAsia="Calibri" w:hAnsi="Arial" w:cs="Arial"/>
          <w:lang w:val="en-NZ"/>
        </w:rPr>
      </w:pPr>
      <w:r w:rsidRPr="00533F6E">
        <w:rPr>
          <w:rFonts w:ascii="Arial" w:eastAsia="Calibri" w:hAnsi="Arial" w:cs="Arial"/>
          <w:lang w:val="en-NZ"/>
        </w:rPr>
        <w:lastRenderedPageBreak/>
        <w:t>When conducting the assessment consideration should be given to the following:</w:t>
      </w:r>
    </w:p>
    <w:p w14:paraId="657E3C7D"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If the process/activity is routine or non-routine.</w:t>
      </w:r>
    </w:p>
    <w:p w14:paraId="36E3842B"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All people who might be affected whether employed or not employed.</w:t>
      </w:r>
    </w:p>
    <w:p w14:paraId="515229A8"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Ergonomics and movement of materials.</w:t>
      </w:r>
    </w:p>
    <w:p w14:paraId="5814E92C"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Considerations as to why the assessment is taking place.</w:t>
      </w:r>
    </w:p>
    <w:p w14:paraId="35422057"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Effects on the process by external forces.</w:t>
      </w:r>
    </w:p>
    <w:p w14:paraId="44DF7DE6"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External effects of the process.</w:t>
      </w:r>
    </w:p>
    <w:p w14:paraId="4CEDC7A8"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Effects of legal or other regulatory requirements.</w:t>
      </w:r>
    </w:p>
    <w:p w14:paraId="59114F79" w14:textId="77777777" w:rsidR="00F80C5D" w:rsidRPr="00533F6E" w:rsidRDefault="00F80C5D">
      <w:pPr>
        <w:numPr>
          <w:ilvl w:val="0"/>
          <w:numId w:val="7"/>
        </w:numPr>
        <w:overflowPunct w:val="0"/>
        <w:autoSpaceDE w:val="0"/>
        <w:autoSpaceDN w:val="0"/>
        <w:adjustRightInd w:val="0"/>
        <w:spacing w:after="0" w:line="360" w:lineRule="auto"/>
        <w:contextualSpacing/>
        <w:textAlignment w:val="baseline"/>
        <w:rPr>
          <w:rFonts w:ascii="Arial" w:eastAsia="Calibri" w:hAnsi="Arial" w:cs="Arial"/>
          <w:spacing w:val="-2"/>
        </w:rPr>
      </w:pPr>
      <w:r w:rsidRPr="00533F6E">
        <w:rPr>
          <w:rFonts w:ascii="Arial" w:eastAsia="Calibri" w:hAnsi="Arial" w:cs="Arial"/>
          <w:spacing w:val="-2"/>
        </w:rPr>
        <w:t>Interfaces with the management system.</w:t>
      </w:r>
    </w:p>
    <w:p w14:paraId="0822ADD3" w14:textId="77777777" w:rsidR="00F80C5D" w:rsidRPr="00533F6E" w:rsidRDefault="00F80C5D" w:rsidP="00020360">
      <w:pPr>
        <w:spacing w:after="0" w:line="360" w:lineRule="auto"/>
        <w:ind w:left="720"/>
        <w:contextualSpacing/>
        <w:rPr>
          <w:rFonts w:ascii="Arial" w:eastAsia="Calibri" w:hAnsi="Arial" w:cs="Arial"/>
          <w:color w:val="000000"/>
        </w:rPr>
      </w:pPr>
    </w:p>
    <w:p w14:paraId="35733B77" w14:textId="77777777" w:rsidR="00F80C5D" w:rsidRPr="00533F6E" w:rsidRDefault="00F80C5D" w:rsidP="00020360">
      <w:pPr>
        <w:spacing w:after="0" w:line="360" w:lineRule="auto"/>
        <w:rPr>
          <w:rFonts w:ascii="Arial" w:eastAsia="Calibri" w:hAnsi="Arial" w:cs="Arial"/>
          <w:lang w:val="en-NZ"/>
        </w:rPr>
      </w:pPr>
      <w:r w:rsidRPr="00533F6E">
        <w:rPr>
          <w:rFonts w:ascii="Arial" w:eastAsia="Calibri" w:hAnsi="Arial" w:cs="Arial"/>
          <w:lang w:val="en-NZ"/>
        </w:rPr>
        <w:t xml:space="preserve">As part of the review process, actions raised during last assessment must be re-examined to ensure they have been effectively </w:t>
      </w:r>
      <w:proofErr w:type="gramStart"/>
      <w:r w:rsidRPr="00533F6E">
        <w:rPr>
          <w:rFonts w:ascii="Arial" w:eastAsia="Calibri" w:hAnsi="Arial" w:cs="Arial"/>
          <w:lang w:val="en-NZ"/>
        </w:rPr>
        <w:t>closed-out</w:t>
      </w:r>
      <w:proofErr w:type="gramEnd"/>
      <w:r w:rsidRPr="00533F6E">
        <w:rPr>
          <w:rFonts w:ascii="Arial" w:eastAsia="Calibri" w:hAnsi="Arial" w:cs="Arial"/>
          <w:lang w:val="en-NZ"/>
        </w:rPr>
        <w:t>.</w:t>
      </w:r>
    </w:p>
    <w:p w14:paraId="0D40E4FA" w14:textId="77777777" w:rsidR="003B7E71" w:rsidRPr="00533F6E" w:rsidRDefault="003B7E71" w:rsidP="00020360">
      <w:pPr>
        <w:spacing w:after="0" w:line="360" w:lineRule="auto"/>
        <w:rPr>
          <w:rFonts w:ascii="Arial" w:eastAsia="Calibri" w:hAnsi="Arial" w:cs="Arial"/>
          <w:lang w:val="en-NZ"/>
        </w:rPr>
      </w:pPr>
    </w:p>
    <w:p w14:paraId="20BD0678" w14:textId="77777777" w:rsidR="00F80C5D" w:rsidRPr="00533F6E" w:rsidRDefault="00F80C5D" w:rsidP="00020360">
      <w:pPr>
        <w:spacing w:line="360" w:lineRule="auto"/>
        <w:rPr>
          <w:rFonts w:ascii="Arial" w:eastAsia="Calibri" w:hAnsi="Arial" w:cs="Arial"/>
        </w:rPr>
      </w:pPr>
    </w:p>
    <w:p w14:paraId="0EADF2F4" w14:textId="77777777" w:rsidR="00F80C5D" w:rsidRPr="00533F6E" w:rsidRDefault="00F80C5D" w:rsidP="00020360">
      <w:pPr>
        <w:pStyle w:val="BodyText"/>
        <w:spacing w:line="360" w:lineRule="auto"/>
        <w:rPr>
          <w:rFonts w:ascii="Arial" w:hAnsi="Arial" w:cs="Arial"/>
          <w:b/>
          <w:color w:val="231F20"/>
        </w:rPr>
      </w:pPr>
      <w:r w:rsidRPr="00533F6E">
        <w:rPr>
          <w:rFonts w:ascii="Arial" w:hAnsi="Arial" w:cs="Arial"/>
          <w:b/>
          <w:color w:val="231F20"/>
        </w:rPr>
        <w:t>Hierarchy of Control</w:t>
      </w:r>
    </w:p>
    <w:p w14:paraId="424E2773" w14:textId="77777777" w:rsidR="00F80C5D" w:rsidRPr="00533F6E" w:rsidRDefault="00F80C5D" w:rsidP="00020360">
      <w:pPr>
        <w:tabs>
          <w:tab w:val="left" w:pos="-720"/>
        </w:tabs>
        <w:suppressAutoHyphens/>
        <w:spacing w:line="360" w:lineRule="auto"/>
        <w:rPr>
          <w:rFonts w:ascii="Arial" w:hAnsi="Arial" w:cs="Arial"/>
          <w:spacing w:val="-2"/>
        </w:rPr>
      </w:pPr>
      <w:r w:rsidRPr="00533F6E">
        <w:rPr>
          <w:rFonts w:ascii="Arial" w:hAnsi="Arial" w:cs="Arial"/>
          <w:spacing w:val="-2"/>
        </w:rPr>
        <w:t>Once the need for control measures has been identified, apply the following principles of prevention in designing these measures:</w:t>
      </w:r>
    </w:p>
    <w:p w14:paraId="4B4C3214" w14:textId="77777777" w:rsidR="00F80C5D" w:rsidRPr="00533F6E" w:rsidRDefault="00F80C5D">
      <w:pPr>
        <w:numPr>
          <w:ilvl w:val="0"/>
          <w:numId w:val="6"/>
        </w:numPr>
        <w:tabs>
          <w:tab w:val="left" w:pos="-720"/>
        </w:tabs>
        <w:suppressAutoHyphens/>
        <w:overflowPunct w:val="0"/>
        <w:autoSpaceDE w:val="0"/>
        <w:autoSpaceDN w:val="0"/>
        <w:adjustRightInd w:val="0"/>
        <w:spacing w:after="0" w:line="360" w:lineRule="auto"/>
        <w:ind w:left="283"/>
        <w:jc w:val="both"/>
        <w:textAlignment w:val="baseline"/>
        <w:rPr>
          <w:rFonts w:ascii="Arial" w:hAnsi="Arial" w:cs="Arial"/>
          <w:spacing w:val="-2"/>
        </w:rPr>
      </w:pPr>
      <w:r w:rsidRPr="00533F6E">
        <w:rPr>
          <w:rFonts w:ascii="Arial" w:hAnsi="Arial" w:cs="Arial"/>
          <w:b/>
          <w:spacing w:val="-2"/>
          <w:u w:val="single"/>
        </w:rPr>
        <w:t>Elim</w:t>
      </w:r>
      <w:r w:rsidRPr="00533F6E">
        <w:rPr>
          <w:rFonts w:ascii="Arial" w:hAnsi="Arial" w:cs="Arial"/>
          <w:b/>
          <w:spacing w:val="-2"/>
        </w:rPr>
        <w:t xml:space="preserve">inate </w:t>
      </w:r>
      <w:r w:rsidRPr="00533F6E">
        <w:rPr>
          <w:rFonts w:ascii="Arial" w:hAnsi="Arial" w:cs="Arial"/>
          <w:spacing w:val="-2"/>
        </w:rPr>
        <w:t>the hazard</w:t>
      </w:r>
    </w:p>
    <w:p w14:paraId="452A1829" w14:textId="77777777" w:rsidR="00F80C5D" w:rsidRPr="00533F6E" w:rsidRDefault="00F80C5D">
      <w:pPr>
        <w:numPr>
          <w:ilvl w:val="0"/>
          <w:numId w:val="6"/>
        </w:numPr>
        <w:tabs>
          <w:tab w:val="left" w:pos="-720"/>
        </w:tabs>
        <w:suppressAutoHyphens/>
        <w:overflowPunct w:val="0"/>
        <w:autoSpaceDE w:val="0"/>
        <w:autoSpaceDN w:val="0"/>
        <w:adjustRightInd w:val="0"/>
        <w:spacing w:after="0" w:line="360" w:lineRule="auto"/>
        <w:ind w:left="283"/>
        <w:jc w:val="both"/>
        <w:textAlignment w:val="baseline"/>
        <w:rPr>
          <w:rFonts w:ascii="Arial" w:hAnsi="Arial" w:cs="Arial"/>
          <w:spacing w:val="-2"/>
        </w:rPr>
      </w:pPr>
      <w:r w:rsidRPr="00533F6E">
        <w:rPr>
          <w:rFonts w:ascii="Arial" w:hAnsi="Arial" w:cs="Arial"/>
          <w:b/>
          <w:spacing w:val="-2"/>
          <w:u w:val="single"/>
        </w:rPr>
        <w:t>Sub</w:t>
      </w:r>
      <w:r w:rsidRPr="00533F6E">
        <w:rPr>
          <w:rFonts w:ascii="Arial" w:hAnsi="Arial" w:cs="Arial"/>
          <w:b/>
          <w:spacing w:val="-2"/>
        </w:rPr>
        <w:t>stitute</w:t>
      </w:r>
      <w:r w:rsidRPr="00533F6E">
        <w:rPr>
          <w:rFonts w:ascii="Arial" w:hAnsi="Arial" w:cs="Arial"/>
          <w:spacing w:val="-2"/>
        </w:rPr>
        <w:t xml:space="preserve"> with less hazardous processes, operations, material or equipment</w:t>
      </w:r>
    </w:p>
    <w:p w14:paraId="7AEDB023"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b/>
          <w:spacing w:val="-2"/>
          <w:u w:val="single"/>
        </w:rPr>
        <w:t>Eng</w:t>
      </w:r>
      <w:r w:rsidRPr="00533F6E">
        <w:rPr>
          <w:rFonts w:ascii="Arial" w:hAnsi="Arial" w:cs="Arial"/>
          <w:b/>
          <w:spacing w:val="-2"/>
        </w:rPr>
        <w:t xml:space="preserve">ineering </w:t>
      </w:r>
      <w:r w:rsidRPr="00533F6E">
        <w:rPr>
          <w:rFonts w:ascii="Arial" w:hAnsi="Arial" w:cs="Arial"/>
          <w:spacing w:val="-2"/>
        </w:rPr>
        <w:t>Controls and re-organisation of work</w:t>
      </w:r>
    </w:p>
    <w:p w14:paraId="0B8B275A"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b/>
          <w:spacing w:val="-2"/>
          <w:u w:val="single"/>
        </w:rPr>
        <w:t>Adm</w:t>
      </w:r>
      <w:r w:rsidRPr="00533F6E">
        <w:rPr>
          <w:rFonts w:ascii="Arial" w:hAnsi="Arial" w:cs="Arial"/>
          <w:b/>
          <w:spacing w:val="-2"/>
        </w:rPr>
        <w:t>inistrative</w:t>
      </w:r>
      <w:r w:rsidRPr="00533F6E">
        <w:rPr>
          <w:rFonts w:ascii="Arial" w:hAnsi="Arial" w:cs="Arial"/>
          <w:spacing w:val="-2"/>
        </w:rPr>
        <w:t xml:space="preserve"> controls – including training and </w:t>
      </w:r>
    </w:p>
    <w:p w14:paraId="74716C40"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b/>
          <w:spacing w:val="-2"/>
          <w:u w:val="single"/>
        </w:rPr>
        <w:t>PPE</w:t>
      </w:r>
      <w:r w:rsidRPr="00533F6E">
        <w:rPr>
          <w:rFonts w:ascii="Arial" w:hAnsi="Arial" w:cs="Arial"/>
          <w:spacing w:val="-2"/>
        </w:rPr>
        <w:t xml:space="preserve"> use, suitable to the application.</w:t>
      </w:r>
    </w:p>
    <w:p w14:paraId="3E52DB2C" w14:textId="77777777" w:rsidR="00F80C5D" w:rsidRPr="00533F6E" w:rsidRDefault="00F80C5D" w:rsidP="00020360">
      <w:pPr>
        <w:numPr>
          <w:ilvl w:val="12"/>
          <w:numId w:val="0"/>
        </w:numPr>
        <w:spacing w:line="360" w:lineRule="auto"/>
        <w:rPr>
          <w:rFonts w:ascii="Arial" w:hAnsi="Arial" w:cs="Arial"/>
        </w:rPr>
      </w:pPr>
    </w:p>
    <w:p w14:paraId="2479DE5C" w14:textId="77777777" w:rsidR="00286E21" w:rsidRPr="00533F6E" w:rsidRDefault="00286E21" w:rsidP="00020360">
      <w:pPr>
        <w:numPr>
          <w:ilvl w:val="12"/>
          <w:numId w:val="0"/>
        </w:numPr>
        <w:spacing w:line="360" w:lineRule="auto"/>
        <w:rPr>
          <w:rFonts w:ascii="Arial" w:hAnsi="Arial" w:cs="Arial"/>
        </w:rPr>
      </w:pPr>
    </w:p>
    <w:p w14:paraId="50DF916E" w14:textId="77777777" w:rsidR="00F80C5D" w:rsidRPr="00533F6E" w:rsidRDefault="00F80C5D" w:rsidP="00020360">
      <w:pPr>
        <w:numPr>
          <w:ilvl w:val="12"/>
          <w:numId w:val="0"/>
        </w:numPr>
        <w:spacing w:line="360" w:lineRule="auto"/>
        <w:rPr>
          <w:rFonts w:ascii="Arial" w:hAnsi="Arial" w:cs="Arial"/>
        </w:rPr>
      </w:pPr>
      <w:r w:rsidRPr="00533F6E">
        <w:rPr>
          <w:rFonts w:ascii="Arial" w:hAnsi="Arial" w:cs="Arial"/>
        </w:rPr>
        <w:lastRenderedPageBreak/>
        <w:br/>
        <w:t>This is intended as a hierarchy since the effectiveness reduces as you work down the list as well as the ease with which control measures are implemented and maintained. Additional principles to apply in defining control measures:</w:t>
      </w:r>
    </w:p>
    <w:p w14:paraId="2BDB1589"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rPr>
        <w:t xml:space="preserve">Adapt the work to the individual (design of workplace) </w:t>
      </w:r>
      <w:r w:rsidRPr="00533F6E">
        <w:rPr>
          <w:rFonts w:ascii="Arial" w:hAnsi="Arial" w:cs="Arial"/>
          <w:spacing w:val="-2"/>
        </w:rPr>
        <w:t>taking account of individual mental and physical capabilities;</w:t>
      </w:r>
    </w:p>
    <w:p w14:paraId="0ED5E3D1"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spacing w:val="-2"/>
        </w:rPr>
        <w:t>Take advantage of technical progress to improve controls, e.g. To achieve further automation</w:t>
      </w:r>
    </w:p>
    <w:p w14:paraId="3E91817F"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rPr>
        <w:t>Develop a set of controls that covers technology, organisation of work, working conditions, psychosocial factors and the influence of factors relating to the working environment.</w:t>
      </w:r>
    </w:p>
    <w:p w14:paraId="6F21C44B"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rPr>
        <w:t xml:space="preserve">Give collective protective measures priority over individual protective measures, e.g. </w:t>
      </w:r>
      <w:r w:rsidRPr="00533F6E">
        <w:rPr>
          <w:rFonts w:ascii="Arial" w:hAnsi="Arial" w:cs="Arial"/>
          <w:spacing w:val="-2"/>
        </w:rPr>
        <w:t>restricted access areas such as switch rooms, high noise areas.</w:t>
      </w:r>
    </w:p>
    <w:p w14:paraId="7D74654E" w14:textId="77777777" w:rsidR="00F80C5D" w:rsidRPr="00533F6E" w:rsidRDefault="00F80C5D">
      <w:pPr>
        <w:numPr>
          <w:ilvl w:val="0"/>
          <w:numId w:val="6"/>
        </w:numPr>
        <w:overflowPunct w:val="0"/>
        <w:autoSpaceDE w:val="0"/>
        <w:autoSpaceDN w:val="0"/>
        <w:adjustRightInd w:val="0"/>
        <w:spacing w:after="0" w:line="360" w:lineRule="auto"/>
        <w:ind w:left="283"/>
        <w:textAlignment w:val="baseline"/>
        <w:rPr>
          <w:rFonts w:ascii="Arial" w:hAnsi="Arial" w:cs="Arial"/>
        </w:rPr>
      </w:pPr>
      <w:r w:rsidRPr="00533F6E">
        <w:rPr>
          <w:rFonts w:ascii="Arial" w:hAnsi="Arial" w:cs="Arial"/>
          <w:spacing w:val="-2"/>
        </w:rPr>
        <w:t>Consider the need to introduce planned maintenance, such as regular extraction system maintenance, servicing of guards and interlocks or lubrication.</w:t>
      </w:r>
    </w:p>
    <w:p w14:paraId="755F6F79" w14:textId="77777777" w:rsidR="00F80C5D" w:rsidRPr="00533F6E" w:rsidRDefault="00F80C5D">
      <w:pPr>
        <w:numPr>
          <w:ilvl w:val="0"/>
          <w:numId w:val="6"/>
        </w:numPr>
        <w:tabs>
          <w:tab w:val="left" w:pos="-720"/>
        </w:tabs>
        <w:suppressAutoHyphens/>
        <w:overflowPunct w:val="0"/>
        <w:autoSpaceDE w:val="0"/>
        <w:autoSpaceDN w:val="0"/>
        <w:adjustRightInd w:val="0"/>
        <w:spacing w:after="0" w:line="360" w:lineRule="auto"/>
        <w:ind w:left="283"/>
        <w:jc w:val="both"/>
        <w:textAlignment w:val="baseline"/>
        <w:rPr>
          <w:rFonts w:ascii="Arial" w:hAnsi="Arial" w:cs="Arial"/>
          <w:spacing w:val="-2"/>
        </w:rPr>
      </w:pPr>
      <w:r w:rsidRPr="00533F6E">
        <w:rPr>
          <w:rFonts w:ascii="Arial" w:hAnsi="Arial" w:cs="Arial"/>
        </w:rPr>
        <w:t>Establish a positive safety culture so that avoidance, prevention and reduction of risks are accepted as the organisation’s approach to all its activities.</w:t>
      </w:r>
    </w:p>
    <w:p w14:paraId="694464D3" w14:textId="77777777" w:rsidR="00F80C5D" w:rsidRPr="00533F6E" w:rsidRDefault="00F80C5D">
      <w:pPr>
        <w:numPr>
          <w:ilvl w:val="0"/>
          <w:numId w:val="6"/>
        </w:numPr>
        <w:tabs>
          <w:tab w:val="left" w:pos="-720"/>
        </w:tabs>
        <w:suppressAutoHyphens/>
        <w:overflowPunct w:val="0"/>
        <w:autoSpaceDE w:val="0"/>
        <w:autoSpaceDN w:val="0"/>
        <w:adjustRightInd w:val="0"/>
        <w:spacing w:after="0" w:line="360" w:lineRule="auto"/>
        <w:ind w:left="283"/>
        <w:jc w:val="both"/>
        <w:textAlignment w:val="baseline"/>
        <w:rPr>
          <w:rFonts w:ascii="Arial" w:hAnsi="Arial" w:cs="Arial"/>
          <w:spacing w:val="-2"/>
        </w:rPr>
      </w:pPr>
      <w:r w:rsidRPr="00533F6E">
        <w:rPr>
          <w:rFonts w:ascii="Arial" w:hAnsi="Arial" w:cs="Arial"/>
          <w:spacing w:val="-2"/>
        </w:rPr>
        <w:t>Consider the need for emergency arrangements such as alarm systems and back-up controls;</w:t>
      </w:r>
    </w:p>
    <w:p w14:paraId="3E3447E3" w14:textId="6CB42505" w:rsidR="00F80C5D" w:rsidRPr="00DB5680" w:rsidRDefault="00F80C5D" w:rsidP="0088592E">
      <w:pPr>
        <w:numPr>
          <w:ilvl w:val="0"/>
          <w:numId w:val="6"/>
        </w:numPr>
        <w:tabs>
          <w:tab w:val="left" w:pos="-720"/>
        </w:tabs>
        <w:suppressAutoHyphens/>
        <w:overflowPunct w:val="0"/>
        <w:autoSpaceDE w:val="0"/>
        <w:autoSpaceDN w:val="0"/>
        <w:adjustRightInd w:val="0"/>
        <w:spacing w:after="0" w:line="360" w:lineRule="auto"/>
        <w:ind w:left="283"/>
        <w:jc w:val="both"/>
        <w:textAlignment w:val="baseline"/>
        <w:rPr>
          <w:rFonts w:ascii="Arial" w:hAnsi="Arial" w:cs="Arial"/>
          <w:spacing w:val="-2"/>
        </w:rPr>
        <w:sectPr w:rsidR="00F80C5D" w:rsidRPr="00DB5680" w:rsidSect="00F80C5D">
          <w:pgSz w:w="16838" w:h="11906" w:orient="landscape"/>
          <w:pgMar w:top="1440" w:right="1440" w:bottom="1440" w:left="1440" w:header="708" w:footer="708" w:gutter="0"/>
          <w:cols w:space="708"/>
          <w:docGrid w:linePitch="360"/>
        </w:sectPr>
      </w:pPr>
      <w:r w:rsidRPr="00533F6E">
        <w:rPr>
          <w:rFonts w:ascii="Arial" w:hAnsi="Arial" w:cs="Arial"/>
          <w:spacing w:val="-2"/>
        </w:rPr>
        <w:t>Develop emergency/evacuation plans and provide emergency equipment as well as training.</w:t>
      </w:r>
    </w:p>
    <w:p w14:paraId="51BD800B" w14:textId="536AAEC9" w:rsidR="00F80C5D" w:rsidRPr="00533F6E" w:rsidRDefault="00F80C5D" w:rsidP="009F66D2">
      <w:pPr>
        <w:tabs>
          <w:tab w:val="left" w:pos="5400"/>
        </w:tabs>
        <w:spacing w:line="360" w:lineRule="auto"/>
        <w:rPr>
          <w:rFonts w:ascii="Arial" w:hAnsi="Arial" w:cs="Arial"/>
        </w:rPr>
      </w:pPr>
    </w:p>
    <w:p w14:paraId="68E07CA1" w14:textId="0D820919" w:rsidR="00E442D0" w:rsidRDefault="00FC7FB4" w:rsidP="00E442D0">
      <w:pPr>
        <w:pStyle w:val="Heading1"/>
        <w:spacing w:line="360" w:lineRule="auto"/>
      </w:pPr>
      <w:bookmarkStart w:id="118" w:name="_Toc231152206"/>
      <w:r w:rsidRPr="00D64A20">
        <w:t>References</w:t>
      </w:r>
      <w:bookmarkEnd w:id="118"/>
      <w:r w:rsidRPr="00D64A20">
        <w:t xml:space="preserve"> </w:t>
      </w:r>
    </w:p>
    <w:p w14:paraId="08771E54" w14:textId="02A342C0" w:rsidR="0097663C" w:rsidRPr="0088592E" w:rsidRDefault="0097663C" w:rsidP="0097663C">
      <w:pPr>
        <w:spacing w:line="360" w:lineRule="auto"/>
        <w:rPr>
          <w:rFonts w:ascii="Arial" w:hAnsi="Arial" w:cs="Arial"/>
        </w:rPr>
      </w:pPr>
      <w:r w:rsidRPr="0088592E">
        <w:rPr>
          <w:rFonts w:ascii="Arial" w:hAnsi="Arial" w:cs="Arial"/>
        </w:rPr>
        <w:t xml:space="preserve">ACI Committee 440. 2015. </w:t>
      </w:r>
      <w:r w:rsidRPr="0088592E">
        <w:rPr>
          <w:rFonts w:ascii="Arial" w:hAnsi="Arial" w:cs="Arial"/>
          <w:i/>
          <w:iCs/>
        </w:rPr>
        <w:t>Guide for the Design and Construction of Structural Concrete Reinforced with FRP Bars (ACI 440.1R-15)</w:t>
      </w:r>
      <w:r w:rsidRPr="0088592E">
        <w:rPr>
          <w:rFonts w:ascii="Arial" w:hAnsi="Arial" w:cs="Arial"/>
        </w:rPr>
        <w:t>. Farmington Hills: American Concrete Institute.</w:t>
      </w:r>
    </w:p>
    <w:p w14:paraId="21D90282" w14:textId="110897C3" w:rsidR="00EC74A6" w:rsidRPr="0088592E" w:rsidRDefault="00EC74A6" w:rsidP="0097663C">
      <w:pPr>
        <w:spacing w:line="360" w:lineRule="auto"/>
        <w:rPr>
          <w:rFonts w:ascii="Arial" w:hAnsi="Arial" w:cs="Arial"/>
        </w:rPr>
      </w:pPr>
      <w:r w:rsidRPr="0088592E">
        <w:rPr>
          <w:rFonts w:ascii="Arial" w:hAnsi="Arial" w:cs="Arial"/>
        </w:rPr>
        <w:t xml:space="preserve">ACI Committee 440. 2006. </w:t>
      </w:r>
      <w:r w:rsidRPr="0088592E">
        <w:rPr>
          <w:rFonts w:ascii="Arial" w:hAnsi="Arial" w:cs="Arial"/>
          <w:i/>
          <w:iCs/>
        </w:rPr>
        <w:t>Guide for the Design and Construction of Structural Concrete Reinforced with FRP Bars (ACI 440.1R-06)</w:t>
      </w:r>
      <w:r w:rsidRPr="0088592E">
        <w:rPr>
          <w:rFonts w:ascii="Arial" w:hAnsi="Arial" w:cs="Arial"/>
        </w:rPr>
        <w:t>. American Concrete Institute.</w:t>
      </w:r>
    </w:p>
    <w:p w14:paraId="2293C3D9" w14:textId="3BDBBA55" w:rsidR="00EC7760" w:rsidRPr="0088592E" w:rsidRDefault="00EC7760" w:rsidP="0097663C">
      <w:pPr>
        <w:spacing w:line="360" w:lineRule="auto"/>
        <w:rPr>
          <w:rFonts w:ascii="Arial" w:hAnsi="Arial" w:cs="Arial"/>
        </w:rPr>
      </w:pPr>
      <w:proofErr w:type="spellStart"/>
      <w:r w:rsidRPr="0088592E">
        <w:rPr>
          <w:rFonts w:ascii="Arial" w:hAnsi="Arial" w:cs="Arial"/>
        </w:rPr>
        <w:t>AddComposites</w:t>
      </w:r>
      <w:proofErr w:type="spellEnd"/>
      <w:r w:rsidRPr="0088592E">
        <w:rPr>
          <w:rFonts w:ascii="Arial" w:hAnsi="Arial" w:cs="Arial"/>
        </w:rPr>
        <w:t xml:space="preserve">, 2024. What is filament winding process? Available at: </w:t>
      </w:r>
      <w:hyperlink r:id="rId46" w:tgtFrame="_new" w:history="1">
        <w:r w:rsidRPr="0088592E">
          <w:rPr>
            <w:rStyle w:val="Hyperlink"/>
            <w:rFonts w:ascii="Arial" w:hAnsi="Arial" w:cs="Arial"/>
          </w:rPr>
          <w:t>https://www.addcomposites.com/post/filament-winding</w:t>
        </w:r>
      </w:hyperlink>
      <w:r w:rsidRPr="0088592E">
        <w:rPr>
          <w:rFonts w:ascii="Arial" w:hAnsi="Arial" w:cs="Arial"/>
        </w:rPr>
        <w:t xml:space="preserve"> (Accessed: 6 March 2026). </w:t>
      </w:r>
    </w:p>
    <w:p w14:paraId="330AE307" w14:textId="79442C36" w:rsidR="00E442D0" w:rsidRPr="0088592E" w:rsidRDefault="00E442D0" w:rsidP="0097663C">
      <w:pPr>
        <w:spacing w:line="360" w:lineRule="auto"/>
        <w:rPr>
          <w:rFonts w:ascii="Arial" w:hAnsi="Arial" w:cs="Arial"/>
        </w:rPr>
      </w:pPr>
      <w:r w:rsidRPr="0088592E">
        <w:rPr>
          <w:rFonts w:ascii="Arial" w:hAnsi="Arial" w:cs="Arial"/>
        </w:rPr>
        <w:t>American Concrete Institute (2019) Building Code Requirements for Structural Concrete (ACI 318-19). Farmington Hills, MI: ACI.</w:t>
      </w:r>
    </w:p>
    <w:p w14:paraId="2341B817" w14:textId="77777777" w:rsidR="00C00EAB" w:rsidRPr="0088592E" w:rsidRDefault="00C00EAB" w:rsidP="0097663C">
      <w:pPr>
        <w:spacing w:line="360" w:lineRule="auto"/>
        <w:rPr>
          <w:rFonts w:ascii="Arial" w:hAnsi="Arial" w:cs="Arial"/>
        </w:rPr>
      </w:pPr>
      <w:r w:rsidRPr="0088592E">
        <w:rPr>
          <w:rFonts w:ascii="Arial" w:hAnsi="Arial" w:cs="Arial"/>
        </w:rPr>
        <w:t>Bank, L.C., 2006. </w:t>
      </w:r>
      <w:r w:rsidRPr="0088592E">
        <w:rPr>
          <w:rFonts w:ascii="Arial" w:hAnsi="Arial" w:cs="Arial"/>
          <w:i/>
          <w:iCs/>
        </w:rPr>
        <w:t>Composites for construction: structural design with FRP materials</w:t>
      </w:r>
      <w:r w:rsidRPr="0088592E">
        <w:rPr>
          <w:rFonts w:ascii="Arial" w:hAnsi="Arial" w:cs="Arial"/>
        </w:rPr>
        <w:t xml:space="preserve">. John Wiley &amp; Sons. Available at: </w:t>
      </w:r>
      <w:hyperlink r:id="rId47" w:anchor="v=onepage&amp;q=what%20is%20composite%20rebar&amp;f=false" w:history="1">
        <w:r w:rsidRPr="0088592E">
          <w:rPr>
            <w:rStyle w:val="Hyperlink"/>
            <w:rFonts w:ascii="Arial" w:hAnsi="Arial" w:cs="Arial"/>
          </w:rPr>
          <w:t>Composites for Construction: Structural Design with FRP Materials - Lawrence C. Bank - Google Books</w:t>
        </w:r>
      </w:hyperlink>
    </w:p>
    <w:p w14:paraId="1FB22C76" w14:textId="61CA56C9" w:rsidR="00E055C0" w:rsidRPr="0088592E" w:rsidRDefault="00E055C0" w:rsidP="0097663C">
      <w:pPr>
        <w:spacing w:line="360" w:lineRule="auto"/>
        <w:rPr>
          <w:rFonts w:ascii="Arial" w:hAnsi="Arial" w:cs="Arial"/>
        </w:rPr>
      </w:pPr>
      <w:r w:rsidRPr="0088592E">
        <w:rPr>
          <w:rFonts w:ascii="Arial" w:hAnsi="Arial" w:cs="Arial"/>
        </w:rPr>
        <w:t xml:space="preserve">Barcikowski, M., Szymiczek, M., &amp; </w:t>
      </w:r>
      <w:proofErr w:type="spellStart"/>
      <w:r w:rsidRPr="0088592E">
        <w:rPr>
          <w:rFonts w:ascii="Arial" w:hAnsi="Arial" w:cs="Arial"/>
        </w:rPr>
        <w:t>Szewieczek</w:t>
      </w:r>
      <w:proofErr w:type="spellEnd"/>
      <w:r w:rsidRPr="0088592E">
        <w:rPr>
          <w:rFonts w:ascii="Arial" w:hAnsi="Arial" w:cs="Arial"/>
        </w:rPr>
        <w:t xml:space="preserve">, D. (2021) </w:t>
      </w:r>
      <w:r w:rsidRPr="0088592E">
        <w:rPr>
          <w:rFonts w:ascii="Arial" w:hAnsi="Arial" w:cs="Arial"/>
          <w:i/>
          <w:iCs/>
        </w:rPr>
        <w:t>Static and Flexural Fatigue Behaviour of GFRP Pultruded Rebars</w:t>
      </w:r>
      <w:r w:rsidRPr="0088592E">
        <w:rPr>
          <w:rFonts w:ascii="Arial" w:hAnsi="Arial" w:cs="Arial"/>
        </w:rPr>
        <w:t xml:space="preserve">. </w:t>
      </w:r>
      <w:r w:rsidRPr="0088592E">
        <w:rPr>
          <w:rFonts w:ascii="Arial" w:hAnsi="Arial" w:cs="Arial"/>
          <w:i/>
          <w:iCs/>
        </w:rPr>
        <w:t>Materials</w:t>
      </w:r>
      <w:r w:rsidRPr="0088592E">
        <w:rPr>
          <w:rFonts w:ascii="Arial" w:hAnsi="Arial" w:cs="Arial"/>
        </w:rPr>
        <w:t xml:space="preserve">, 14(3), 457–471. Available at: </w:t>
      </w:r>
      <w:hyperlink r:id="rId48" w:tgtFrame="_new" w:history="1">
        <w:r w:rsidRPr="0088592E">
          <w:rPr>
            <w:rStyle w:val="Hyperlink"/>
            <w:rFonts w:ascii="Arial" w:hAnsi="Arial" w:cs="Arial"/>
          </w:rPr>
          <w:t>https://pmc.ncbi.nlm.nih.gov/articles/PMC7827852/</w:t>
        </w:r>
      </w:hyperlink>
      <w:r w:rsidRPr="0088592E">
        <w:rPr>
          <w:rFonts w:ascii="Arial" w:hAnsi="Arial" w:cs="Arial"/>
        </w:rPr>
        <w:t xml:space="preserve"> </w:t>
      </w:r>
    </w:p>
    <w:p w14:paraId="04FA9968" w14:textId="3AACADC4" w:rsidR="0088592E" w:rsidRPr="0088592E" w:rsidRDefault="0088592E" w:rsidP="0097663C">
      <w:pPr>
        <w:spacing w:line="360" w:lineRule="auto"/>
        <w:rPr>
          <w:rFonts w:ascii="Arial" w:hAnsi="Arial" w:cs="Arial"/>
        </w:rPr>
      </w:pPr>
      <w:r w:rsidRPr="0088592E">
        <w:rPr>
          <w:rFonts w:ascii="Arial" w:hAnsi="Arial" w:cs="Arial"/>
        </w:rPr>
        <w:t xml:space="preserve">Basalt Fiber CN (n.d.) </w:t>
      </w:r>
      <w:r w:rsidRPr="0088592E">
        <w:rPr>
          <w:rFonts w:ascii="Arial" w:hAnsi="Arial" w:cs="Arial"/>
          <w:i/>
          <w:iCs/>
        </w:rPr>
        <w:t xml:space="preserve">Application of basalt </w:t>
      </w:r>
      <w:proofErr w:type="spellStart"/>
      <w:r w:rsidRPr="0088592E">
        <w:rPr>
          <w:rFonts w:ascii="Arial" w:hAnsi="Arial" w:cs="Arial"/>
          <w:i/>
          <w:iCs/>
        </w:rPr>
        <w:t>fiber</w:t>
      </w:r>
      <w:proofErr w:type="spellEnd"/>
      <w:r w:rsidRPr="0088592E">
        <w:rPr>
          <w:rFonts w:ascii="Arial" w:hAnsi="Arial" w:cs="Arial"/>
          <w:i/>
          <w:iCs/>
        </w:rPr>
        <w:t xml:space="preserve"> reinforced polymer (BFRP) mesh in </w:t>
      </w:r>
      <w:proofErr w:type="spellStart"/>
      <w:r w:rsidRPr="0088592E">
        <w:rPr>
          <w:rFonts w:ascii="Arial" w:hAnsi="Arial" w:cs="Arial"/>
          <w:i/>
          <w:iCs/>
        </w:rPr>
        <w:t>Huangmaohai</w:t>
      </w:r>
      <w:proofErr w:type="spellEnd"/>
      <w:r w:rsidRPr="0088592E">
        <w:rPr>
          <w:rFonts w:ascii="Arial" w:hAnsi="Arial" w:cs="Arial"/>
          <w:i/>
          <w:iCs/>
        </w:rPr>
        <w:t xml:space="preserve"> Bridge</w:t>
      </w:r>
      <w:r w:rsidRPr="0088592E">
        <w:rPr>
          <w:rFonts w:ascii="Arial" w:hAnsi="Arial" w:cs="Arial"/>
        </w:rPr>
        <w:t xml:space="preserve">. Available at: </w:t>
      </w:r>
      <w:hyperlink r:id="rId49" w:tgtFrame="_new" w:history="1">
        <w:r w:rsidRPr="0088592E">
          <w:rPr>
            <w:rStyle w:val="Hyperlink"/>
            <w:rFonts w:ascii="Arial" w:hAnsi="Arial" w:cs="Arial"/>
          </w:rPr>
          <w:t>https://www.basaltfiber-cn.com/cases-detail/application-of-basalt-fiber-reinforced-polymer-bfrp-mesh-in-huangmaohai-bridge</w:t>
        </w:r>
      </w:hyperlink>
      <w:r w:rsidRPr="0088592E">
        <w:rPr>
          <w:rFonts w:ascii="Arial" w:hAnsi="Arial" w:cs="Arial"/>
        </w:rPr>
        <w:t xml:space="preserve"> (Accessed: 30 April 2026).</w:t>
      </w:r>
    </w:p>
    <w:p w14:paraId="1273F744" w14:textId="77777777" w:rsidR="00C00EAB" w:rsidRPr="0088592E" w:rsidRDefault="00C00EAB" w:rsidP="0097663C">
      <w:pPr>
        <w:spacing w:line="360" w:lineRule="auto"/>
        <w:rPr>
          <w:rFonts w:ascii="Arial" w:hAnsi="Arial" w:cs="Arial"/>
        </w:rPr>
      </w:pPr>
      <w:proofErr w:type="spellStart"/>
      <w:r w:rsidRPr="0088592E">
        <w:rPr>
          <w:rFonts w:ascii="Arial" w:hAnsi="Arial" w:cs="Arial"/>
        </w:rPr>
        <w:t>Benmokrane</w:t>
      </w:r>
      <w:proofErr w:type="spellEnd"/>
      <w:r w:rsidRPr="0088592E">
        <w:rPr>
          <w:rFonts w:ascii="Arial" w:hAnsi="Arial" w:cs="Arial"/>
        </w:rPr>
        <w:t xml:space="preserve">, B., </w:t>
      </w:r>
      <w:proofErr w:type="spellStart"/>
      <w:r w:rsidRPr="0088592E">
        <w:rPr>
          <w:rFonts w:ascii="Arial" w:hAnsi="Arial" w:cs="Arial"/>
        </w:rPr>
        <w:t>Chaallal</w:t>
      </w:r>
      <w:proofErr w:type="spellEnd"/>
      <w:r w:rsidRPr="0088592E">
        <w:rPr>
          <w:rFonts w:ascii="Arial" w:hAnsi="Arial" w:cs="Arial"/>
        </w:rPr>
        <w:t>, O. and Masmoudi, R., 1995. Glass fibre reinforced plastic (GFRP) rebars for concrete structures. </w:t>
      </w:r>
      <w:r w:rsidRPr="0088592E">
        <w:rPr>
          <w:rFonts w:ascii="Arial" w:hAnsi="Arial" w:cs="Arial"/>
          <w:i/>
          <w:iCs/>
        </w:rPr>
        <w:t>Construction and Building Materials</w:t>
      </w:r>
      <w:r w:rsidRPr="0088592E">
        <w:rPr>
          <w:rFonts w:ascii="Arial" w:hAnsi="Arial" w:cs="Arial"/>
        </w:rPr>
        <w:t>, </w:t>
      </w:r>
      <w:r w:rsidRPr="0088592E">
        <w:rPr>
          <w:rFonts w:ascii="Arial" w:hAnsi="Arial" w:cs="Arial"/>
          <w:i/>
          <w:iCs/>
        </w:rPr>
        <w:t>9</w:t>
      </w:r>
      <w:r w:rsidRPr="0088592E">
        <w:rPr>
          <w:rFonts w:ascii="Arial" w:hAnsi="Arial" w:cs="Arial"/>
        </w:rPr>
        <w:t xml:space="preserve">(6), pp.353-364. Available at: </w:t>
      </w:r>
      <w:hyperlink r:id="rId50" w:history="1">
        <w:r w:rsidRPr="0088592E">
          <w:rPr>
            <w:rStyle w:val="Hyperlink"/>
            <w:rFonts w:ascii="Arial" w:hAnsi="Arial" w:cs="Arial"/>
          </w:rPr>
          <w:t>Glass fibre reinforced plastic (GFRP) rebars for concrete structures - ScienceDirect</w:t>
        </w:r>
      </w:hyperlink>
    </w:p>
    <w:p w14:paraId="1AFE5B6E" w14:textId="0598D516" w:rsidR="000F2081" w:rsidRPr="0088592E" w:rsidRDefault="000F2081" w:rsidP="0097663C">
      <w:pPr>
        <w:spacing w:line="360" w:lineRule="auto"/>
        <w:rPr>
          <w:rFonts w:ascii="Arial" w:hAnsi="Arial" w:cs="Arial"/>
        </w:rPr>
      </w:pPr>
      <w:proofErr w:type="spellStart"/>
      <w:r w:rsidRPr="0088592E">
        <w:rPr>
          <w:rFonts w:ascii="Arial" w:hAnsi="Arial" w:cs="Arial"/>
        </w:rPr>
        <w:t>Benmokrane</w:t>
      </w:r>
      <w:proofErr w:type="spellEnd"/>
      <w:r w:rsidRPr="0088592E">
        <w:rPr>
          <w:rFonts w:ascii="Arial" w:hAnsi="Arial" w:cs="Arial"/>
        </w:rPr>
        <w:t xml:space="preserve">, B., Nanni, A., </w:t>
      </w:r>
      <w:proofErr w:type="spellStart"/>
      <w:r w:rsidRPr="0088592E">
        <w:rPr>
          <w:rFonts w:ascii="Arial" w:hAnsi="Arial" w:cs="Arial"/>
        </w:rPr>
        <w:t>Gooranorimi</w:t>
      </w:r>
      <w:proofErr w:type="spellEnd"/>
      <w:r w:rsidRPr="0088592E">
        <w:rPr>
          <w:rFonts w:ascii="Arial" w:hAnsi="Arial" w:cs="Arial"/>
        </w:rPr>
        <w:t xml:space="preserve">, O. and </w:t>
      </w:r>
      <w:proofErr w:type="spellStart"/>
      <w:r w:rsidRPr="0088592E">
        <w:rPr>
          <w:rFonts w:ascii="Arial" w:hAnsi="Arial" w:cs="Arial"/>
        </w:rPr>
        <w:t>Haluza</w:t>
      </w:r>
      <w:proofErr w:type="spellEnd"/>
      <w:r w:rsidRPr="0088592E">
        <w:rPr>
          <w:rFonts w:ascii="Arial" w:hAnsi="Arial" w:cs="Arial"/>
        </w:rPr>
        <w:t>, R. (2019)</w:t>
      </w:r>
      <w:r w:rsidRPr="0088592E">
        <w:rPr>
          <w:rFonts w:ascii="Arial" w:hAnsi="Arial" w:cs="Arial"/>
        </w:rPr>
        <w:br/>
      </w:r>
      <w:r w:rsidRPr="0088592E">
        <w:rPr>
          <w:rFonts w:ascii="Arial" w:hAnsi="Arial" w:cs="Arial"/>
          <w:i/>
          <w:iCs/>
        </w:rPr>
        <w:t>Durability of GFRP bars extracted from bridges with 15 to 20 years of service life</w:t>
      </w:r>
      <w:r w:rsidRPr="0088592E">
        <w:rPr>
          <w:rFonts w:ascii="Arial" w:hAnsi="Arial" w:cs="Arial"/>
        </w:rPr>
        <w:t>,</w:t>
      </w:r>
      <w:r w:rsidRPr="0088592E">
        <w:rPr>
          <w:rFonts w:ascii="Arial" w:hAnsi="Arial" w:cs="Arial"/>
        </w:rPr>
        <w:br/>
        <w:t>ACI Foundation.</w:t>
      </w:r>
    </w:p>
    <w:p w14:paraId="03C0A39E" w14:textId="4654ABB8" w:rsidR="00972A7D" w:rsidRPr="0088592E" w:rsidRDefault="00972A7D" w:rsidP="0097663C">
      <w:pPr>
        <w:spacing w:line="360" w:lineRule="auto"/>
        <w:rPr>
          <w:rFonts w:ascii="Arial" w:hAnsi="Arial" w:cs="Arial"/>
        </w:rPr>
      </w:pPr>
      <w:r w:rsidRPr="0088592E">
        <w:rPr>
          <w:rFonts w:ascii="Arial" w:hAnsi="Arial" w:cs="Arial"/>
        </w:rPr>
        <w:t xml:space="preserve">Chai, Y., Wang, Y., Yousaf, Z. and Withers, P.J., 2020. Following the effect of braid architecture on performance and damage of carbon fibre/epoxy composite tubes during torsional straining. </w:t>
      </w:r>
      <w:r w:rsidRPr="0088592E">
        <w:rPr>
          <w:rFonts w:ascii="Arial" w:hAnsi="Arial" w:cs="Arial"/>
          <w:i/>
          <w:iCs/>
        </w:rPr>
        <w:t>Composites Science and Technology</w:t>
      </w:r>
      <w:r w:rsidRPr="0088592E">
        <w:rPr>
          <w:rFonts w:ascii="Arial" w:hAnsi="Arial" w:cs="Arial"/>
        </w:rPr>
        <w:t xml:space="preserve">. Available at: </w:t>
      </w:r>
      <w:hyperlink r:id="rId51" w:tgtFrame="_new" w:history="1">
        <w:r w:rsidRPr="0088592E">
          <w:rPr>
            <w:rStyle w:val="Hyperlink"/>
            <w:rFonts w:ascii="Arial" w:hAnsi="Arial" w:cs="Arial"/>
          </w:rPr>
          <w:t>https://www.researchgate.net/publication/344949215_Following_the_effect_of_braid_archite</w:t>
        </w:r>
        <w:r w:rsidRPr="0088592E">
          <w:rPr>
            <w:rStyle w:val="Hyperlink"/>
            <w:rFonts w:ascii="Arial" w:hAnsi="Arial" w:cs="Arial"/>
          </w:rPr>
          <w:lastRenderedPageBreak/>
          <w:t>cture_on_performance_and_damage_of_carbon_fibreepoxy_composite_tubes_during_torsional_straining</w:t>
        </w:r>
      </w:hyperlink>
      <w:r w:rsidRPr="0088592E">
        <w:rPr>
          <w:rFonts w:ascii="Arial" w:hAnsi="Arial" w:cs="Arial"/>
        </w:rPr>
        <w:t xml:space="preserve"> (Accessed: 6 March 2026).</w:t>
      </w:r>
    </w:p>
    <w:p w14:paraId="15D21F96" w14:textId="6AFBA521" w:rsidR="00AD4E91" w:rsidRPr="0088592E" w:rsidRDefault="00AD4E91" w:rsidP="0097663C">
      <w:pPr>
        <w:spacing w:line="360" w:lineRule="auto"/>
        <w:rPr>
          <w:rFonts w:ascii="Arial" w:hAnsi="Arial" w:cs="Arial"/>
        </w:rPr>
      </w:pPr>
      <w:r w:rsidRPr="0088592E">
        <w:rPr>
          <w:rFonts w:ascii="Arial" w:hAnsi="Arial" w:cs="Arial"/>
        </w:rPr>
        <w:t xml:space="preserve">CMTE Inc. (n.d.) </w:t>
      </w:r>
      <w:r w:rsidRPr="0088592E">
        <w:rPr>
          <w:rFonts w:ascii="Arial" w:hAnsi="Arial" w:cs="Arial"/>
          <w:i/>
          <w:iCs/>
        </w:rPr>
        <w:t>C/B &amp; GFRP Rebar Testing</w:t>
      </w:r>
      <w:r w:rsidRPr="0088592E">
        <w:rPr>
          <w:rFonts w:ascii="Arial" w:hAnsi="Arial" w:cs="Arial"/>
        </w:rPr>
        <w:t xml:space="preserve">. Available at: </w:t>
      </w:r>
      <w:hyperlink r:id="rId52" w:history="1">
        <w:r w:rsidRPr="0088592E">
          <w:rPr>
            <w:rStyle w:val="Hyperlink"/>
            <w:rFonts w:ascii="Arial" w:hAnsi="Arial" w:cs="Arial"/>
          </w:rPr>
          <w:t>https://cmte.ca/services/material-testing/c-gfrp-rebar-testing/</w:t>
        </w:r>
      </w:hyperlink>
    </w:p>
    <w:p w14:paraId="722E0B8E" w14:textId="5C7DA0C1" w:rsidR="000507EF" w:rsidRPr="0088592E" w:rsidRDefault="000507EF" w:rsidP="0097663C">
      <w:pPr>
        <w:spacing w:line="360" w:lineRule="auto"/>
        <w:rPr>
          <w:rFonts w:ascii="Arial" w:hAnsi="Arial" w:cs="Arial"/>
        </w:rPr>
      </w:pPr>
      <w:r w:rsidRPr="0088592E">
        <w:rPr>
          <w:rFonts w:ascii="Arial" w:hAnsi="Arial" w:cs="Arial"/>
        </w:rPr>
        <w:t xml:space="preserve">Composites UK (2017) </w:t>
      </w:r>
      <w:r w:rsidRPr="0088592E">
        <w:rPr>
          <w:rFonts w:ascii="Arial" w:hAnsi="Arial" w:cs="Arial"/>
          <w:i/>
          <w:iCs/>
        </w:rPr>
        <w:t>Modernising Composite Materials Regulations: Challenges and Opportunities for the UK</w:t>
      </w:r>
      <w:r w:rsidRPr="0088592E">
        <w:rPr>
          <w:rFonts w:ascii="Arial" w:hAnsi="Arial" w:cs="Arial"/>
        </w:rPr>
        <w:t xml:space="preserve">. Available at: </w:t>
      </w:r>
      <w:hyperlink r:id="rId53" w:tgtFrame="_new" w:history="1">
        <w:r w:rsidRPr="0088592E">
          <w:rPr>
            <w:rStyle w:val="Hyperlink"/>
            <w:rFonts w:ascii="Arial" w:hAnsi="Arial" w:cs="Arial"/>
          </w:rPr>
          <w:t>https://compositesuk.co.uk/wp-content/uploads/2021/10/Modernising-Composite-Materials-Regulations-April-2017_0.pdf</w:t>
        </w:r>
      </w:hyperlink>
    </w:p>
    <w:p w14:paraId="63D7EB5D" w14:textId="354EE40F" w:rsidR="0097663C" w:rsidRPr="0088592E" w:rsidRDefault="0097663C" w:rsidP="0097663C">
      <w:pPr>
        <w:spacing w:line="360" w:lineRule="auto"/>
        <w:rPr>
          <w:rFonts w:ascii="Arial" w:hAnsi="Arial" w:cs="Arial"/>
        </w:rPr>
      </w:pPr>
      <w:r w:rsidRPr="0088592E">
        <w:rPr>
          <w:rFonts w:ascii="Arial" w:hAnsi="Arial" w:cs="Arial"/>
        </w:rPr>
        <w:t xml:space="preserve">Concrete Society (2018) </w:t>
      </w:r>
      <w:r w:rsidRPr="0088592E">
        <w:rPr>
          <w:rFonts w:ascii="Arial" w:hAnsi="Arial" w:cs="Arial"/>
          <w:i/>
          <w:iCs/>
        </w:rPr>
        <w:t>Technical Report 69: The Assessment, Repair and Strengthening of Reinforced Concrete Structures</w:t>
      </w:r>
      <w:r w:rsidRPr="0088592E">
        <w:rPr>
          <w:rFonts w:ascii="Arial" w:hAnsi="Arial" w:cs="Arial"/>
        </w:rPr>
        <w:t>. Camberley: The Concrete Society.</w:t>
      </w:r>
    </w:p>
    <w:p w14:paraId="486EE5F8" w14:textId="77777777" w:rsidR="00E055C0" w:rsidRPr="0088592E" w:rsidRDefault="00E055C0" w:rsidP="0097663C">
      <w:pPr>
        <w:spacing w:line="360" w:lineRule="auto"/>
        <w:rPr>
          <w:rFonts w:ascii="Arial" w:hAnsi="Arial" w:cs="Arial"/>
        </w:rPr>
      </w:pPr>
      <w:r w:rsidRPr="0088592E">
        <w:rPr>
          <w:rFonts w:ascii="Arial" w:hAnsi="Arial" w:cs="Arial"/>
        </w:rPr>
        <w:t xml:space="preserve">Dextra Group (a). (n.d.) </w:t>
      </w:r>
      <w:r w:rsidRPr="0088592E">
        <w:rPr>
          <w:rFonts w:ascii="Arial" w:hAnsi="Arial" w:cs="Arial"/>
          <w:i/>
          <w:iCs/>
        </w:rPr>
        <w:t>Testing Facilities – ISO/IEC 17025 Accredited Materials Laboratory</w:t>
      </w:r>
      <w:r w:rsidRPr="0088592E">
        <w:rPr>
          <w:rFonts w:ascii="Arial" w:hAnsi="Arial" w:cs="Arial"/>
        </w:rPr>
        <w:t xml:space="preserve">. Available at: </w:t>
      </w:r>
      <w:hyperlink r:id="rId54" w:history="1">
        <w:r w:rsidRPr="0088592E">
          <w:rPr>
            <w:rStyle w:val="Hyperlink"/>
            <w:rFonts w:ascii="Arial" w:hAnsi="Arial" w:cs="Arial"/>
          </w:rPr>
          <w:t>https://www.dextragroup.com/our-expertise/testing-facilities/</w:t>
        </w:r>
      </w:hyperlink>
    </w:p>
    <w:p w14:paraId="78FACBF1" w14:textId="02B3FDB5" w:rsidR="00E055C0" w:rsidRPr="0088592E" w:rsidRDefault="00E055C0" w:rsidP="0097663C">
      <w:pPr>
        <w:spacing w:line="360" w:lineRule="auto"/>
        <w:rPr>
          <w:rFonts w:ascii="Arial" w:hAnsi="Arial" w:cs="Arial"/>
        </w:rPr>
      </w:pPr>
      <w:r w:rsidRPr="0088592E">
        <w:rPr>
          <w:rFonts w:ascii="Arial" w:hAnsi="Arial" w:cs="Arial"/>
        </w:rPr>
        <w:t xml:space="preserve">Dextra Group (b). (n.d.) </w:t>
      </w:r>
      <w:r w:rsidRPr="0088592E">
        <w:rPr>
          <w:rFonts w:ascii="Arial" w:hAnsi="Arial" w:cs="Arial"/>
          <w:i/>
          <w:iCs/>
        </w:rPr>
        <w:t>ASTEC™ FRP Rebar for Permanent Applications</w:t>
      </w:r>
      <w:r w:rsidRPr="0088592E">
        <w:rPr>
          <w:rFonts w:ascii="Arial" w:hAnsi="Arial" w:cs="Arial"/>
        </w:rPr>
        <w:t xml:space="preserve">. Available at: </w:t>
      </w:r>
      <w:hyperlink r:id="rId55" w:history="1">
        <w:r w:rsidRPr="0088592E">
          <w:rPr>
            <w:rStyle w:val="Hyperlink"/>
            <w:rFonts w:ascii="Arial" w:hAnsi="Arial" w:cs="Arial"/>
          </w:rPr>
          <w:t>https://www.dextragroup.com/concrete-reinforcement-solutions/glass-fibre-reinforcement/astec-frp-rebar-for-permanent-applications/</w:t>
        </w:r>
      </w:hyperlink>
    </w:p>
    <w:p w14:paraId="6EC303A3" w14:textId="4CACBDB4" w:rsidR="004721D6" w:rsidRPr="0088592E" w:rsidRDefault="004721D6" w:rsidP="0097663C">
      <w:pPr>
        <w:spacing w:line="360" w:lineRule="auto"/>
        <w:rPr>
          <w:rFonts w:ascii="Arial" w:hAnsi="Arial" w:cs="Arial"/>
        </w:rPr>
      </w:pPr>
      <w:proofErr w:type="spellStart"/>
      <w:r w:rsidRPr="0088592E">
        <w:rPr>
          <w:rFonts w:ascii="Arial" w:hAnsi="Arial" w:cs="Arial"/>
        </w:rPr>
        <w:t>Elgabbas</w:t>
      </w:r>
      <w:proofErr w:type="spellEnd"/>
      <w:r w:rsidRPr="0088592E">
        <w:rPr>
          <w:rFonts w:ascii="Arial" w:hAnsi="Arial" w:cs="Arial"/>
        </w:rPr>
        <w:t xml:space="preserve">, F., Vincent, P., Ahmed, E.A. and </w:t>
      </w:r>
      <w:proofErr w:type="spellStart"/>
      <w:r w:rsidRPr="0088592E">
        <w:rPr>
          <w:rFonts w:ascii="Arial" w:hAnsi="Arial" w:cs="Arial"/>
        </w:rPr>
        <w:t>Benmokrane</w:t>
      </w:r>
      <w:proofErr w:type="spellEnd"/>
      <w:r w:rsidRPr="0088592E">
        <w:rPr>
          <w:rFonts w:ascii="Arial" w:hAnsi="Arial" w:cs="Arial"/>
        </w:rPr>
        <w:t>, B. (2016) ‘Experimental testing of basalt-</w:t>
      </w:r>
      <w:proofErr w:type="spellStart"/>
      <w:r w:rsidRPr="0088592E">
        <w:rPr>
          <w:rFonts w:ascii="Arial" w:hAnsi="Arial" w:cs="Arial"/>
        </w:rPr>
        <w:t>fiber</w:t>
      </w:r>
      <w:proofErr w:type="spellEnd"/>
      <w:r w:rsidRPr="0088592E">
        <w:rPr>
          <w:rFonts w:ascii="Arial" w:hAnsi="Arial" w:cs="Arial"/>
        </w:rPr>
        <w:t xml:space="preserve">-reinforced polymer bars in concrete beams’, </w:t>
      </w:r>
      <w:r w:rsidRPr="0088592E">
        <w:rPr>
          <w:rFonts w:ascii="Arial" w:hAnsi="Arial" w:cs="Arial"/>
          <w:i/>
          <w:iCs/>
        </w:rPr>
        <w:t>Construction and Building Materials</w:t>
      </w:r>
      <w:r w:rsidRPr="0088592E">
        <w:rPr>
          <w:rFonts w:ascii="Arial" w:hAnsi="Arial" w:cs="Arial"/>
        </w:rPr>
        <w:t>, 124, pp. 127–135.</w:t>
      </w:r>
    </w:p>
    <w:p w14:paraId="5162A66A" w14:textId="22ACCEA8" w:rsidR="0059369C" w:rsidRPr="0088592E" w:rsidRDefault="0059369C" w:rsidP="0097663C">
      <w:pPr>
        <w:spacing w:line="360" w:lineRule="auto"/>
        <w:rPr>
          <w:rFonts w:ascii="Arial" w:hAnsi="Arial" w:cs="Arial"/>
        </w:rPr>
      </w:pPr>
      <w:r w:rsidRPr="0088592E">
        <w:rPr>
          <w:rFonts w:ascii="Arial" w:hAnsi="Arial" w:cs="Arial"/>
        </w:rPr>
        <w:t xml:space="preserve">Engineered Composites (n.d.) </w:t>
      </w:r>
      <w:r w:rsidRPr="0088592E">
        <w:rPr>
          <w:rFonts w:ascii="Arial" w:hAnsi="Arial" w:cs="Arial"/>
          <w:i/>
          <w:iCs/>
        </w:rPr>
        <w:t>GRP Rebar</w:t>
      </w:r>
      <w:r w:rsidRPr="0088592E">
        <w:rPr>
          <w:rFonts w:ascii="Arial" w:hAnsi="Arial" w:cs="Arial"/>
        </w:rPr>
        <w:t xml:space="preserve">, Engineered Composites website. Available at: </w:t>
      </w:r>
      <w:hyperlink r:id="rId56" w:tgtFrame="_new" w:history="1">
        <w:r w:rsidRPr="0088592E">
          <w:rPr>
            <w:rStyle w:val="Hyperlink"/>
            <w:rFonts w:ascii="Arial" w:hAnsi="Arial" w:cs="Arial"/>
          </w:rPr>
          <w:t>https://engineered-composites.co.uk/grp-rebar/</w:t>
        </w:r>
      </w:hyperlink>
    </w:p>
    <w:p w14:paraId="2A751559" w14:textId="745FA8EA" w:rsidR="00E442D0" w:rsidRPr="0088592E" w:rsidRDefault="00E442D0" w:rsidP="0097663C">
      <w:pPr>
        <w:spacing w:line="360" w:lineRule="auto"/>
        <w:rPr>
          <w:rFonts w:ascii="Arial" w:hAnsi="Arial" w:cs="Arial"/>
        </w:rPr>
      </w:pPr>
      <w:r w:rsidRPr="0088592E">
        <w:rPr>
          <w:rFonts w:ascii="Arial" w:hAnsi="Arial" w:cs="Arial"/>
        </w:rPr>
        <w:t>European Committee for Standardization (2004) Eurocode 2: Design of Concrete Structures Part 1-1. EN 1992-1-1. Brussels: CEN.</w:t>
      </w:r>
    </w:p>
    <w:p w14:paraId="4D9418BB" w14:textId="4844F79D" w:rsidR="00E055C0" w:rsidRPr="0088592E" w:rsidRDefault="00E055C0" w:rsidP="0097663C">
      <w:pPr>
        <w:spacing w:line="360" w:lineRule="auto"/>
        <w:rPr>
          <w:rFonts w:ascii="Arial" w:hAnsi="Arial" w:cs="Arial"/>
        </w:rPr>
      </w:pPr>
      <w:r w:rsidRPr="0088592E">
        <w:rPr>
          <w:rFonts w:ascii="Arial" w:hAnsi="Arial" w:cs="Arial"/>
        </w:rPr>
        <w:t xml:space="preserve">FDOT (2018) </w:t>
      </w:r>
      <w:r w:rsidRPr="0088592E">
        <w:rPr>
          <w:rFonts w:ascii="Arial" w:hAnsi="Arial" w:cs="Arial"/>
          <w:i/>
          <w:iCs/>
        </w:rPr>
        <w:t>Project Case Studies on GFRP Reinforcing Bars</w:t>
      </w:r>
      <w:r w:rsidRPr="0088592E">
        <w:rPr>
          <w:rFonts w:ascii="Arial" w:hAnsi="Arial" w:cs="Arial"/>
        </w:rPr>
        <w:t xml:space="preserve">. Florida Department of Transportation. [Online] Available at: </w:t>
      </w:r>
      <w:hyperlink r:id="rId57" w:history="1">
        <w:r w:rsidRPr="0088592E">
          <w:rPr>
            <w:rStyle w:val="Hyperlink"/>
            <w:rFonts w:ascii="Arial" w:hAnsi="Arial" w:cs="Arial"/>
          </w:rPr>
          <w:t>https://fdotwww.blob.core.windows.net/sitefinity/docs/default-source/structures/innovation-docs/iw-gfrpcs2-casestudypapers.pdf</w:t>
        </w:r>
      </w:hyperlink>
    </w:p>
    <w:p w14:paraId="23D58A05" w14:textId="5A3C0DA5" w:rsidR="00EC74A6" w:rsidRPr="0088592E" w:rsidRDefault="00EC74A6" w:rsidP="0097663C">
      <w:pPr>
        <w:spacing w:line="360" w:lineRule="auto"/>
        <w:rPr>
          <w:rFonts w:ascii="Arial" w:hAnsi="Arial" w:cs="Arial"/>
        </w:rPr>
      </w:pPr>
      <w:proofErr w:type="spellStart"/>
      <w:r w:rsidRPr="0088592E">
        <w:rPr>
          <w:rFonts w:ascii="Arial" w:hAnsi="Arial" w:cs="Arial"/>
        </w:rPr>
        <w:t>Fegade</w:t>
      </w:r>
      <w:proofErr w:type="spellEnd"/>
      <w:r w:rsidRPr="0088592E">
        <w:rPr>
          <w:rFonts w:ascii="Arial" w:hAnsi="Arial" w:cs="Arial"/>
        </w:rPr>
        <w:t>, V., Ramachandran, M., Madhu, S., Vimala, C., Malar, R.K. and Rajeshwari, R., 2022, May. A review on basalt fibre reinforced polymeric composite materials. In </w:t>
      </w:r>
      <w:r w:rsidRPr="0088592E">
        <w:rPr>
          <w:rFonts w:ascii="Arial" w:hAnsi="Arial" w:cs="Arial"/>
          <w:i/>
          <w:iCs/>
        </w:rPr>
        <w:t>AIP Conference Proceedings</w:t>
      </w:r>
      <w:r w:rsidRPr="0088592E">
        <w:rPr>
          <w:rFonts w:ascii="Arial" w:hAnsi="Arial" w:cs="Arial"/>
        </w:rPr>
        <w:t xml:space="preserve"> (Vol. 2393, No. 1). AIP Publishing. Available at: </w:t>
      </w:r>
      <w:hyperlink r:id="rId58" w:history="1">
        <w:r w:rsidRPr="0088592E">
          <w:rPr>
            <w:rStyle w:val="Hyperlink"/>
            <w:rFonts w:ascii="Arial" w:hAnsi="Arial" w:cs="Arial"/>
          </w:rPr>
          <w:t>A review on basalt fibre reinforced polymeric composite materials | AIP Conference Proceedings | AIP Publishing</w:t>
        </w:r>
      </w:hyperlink>
    </w:p>
    <w:p w14:paraId="2DEBF540" w14:textId="7DA047CE" w:rsidR="007E1C9C" w:rsidRPr="0088592E" w:rsidRDefault="007E1C9C" w:rsidP="0097663C">
      <w:pPr>
        <w:spacing w:line="360" w:lineRule="auto"/>
        <w:rPr>
          <w:rFonts w:ascii="Arial" w:hAnsi="Arial" w:cs="Arial"/>
        </w:rPr>
      </w:pPr>
      <w:r w:rsidRPr="0088592E">
        <w:rPr>
          <w:rFonts w:ascii="Arial" w:hAnsi="Arial" w:cs="Arial"/>
        </w:rPr>
        <w:lastRenderedPageBreak/>
        <w:t xml:space="preserve">Grand View Research (2022) Fibre Reinforced Polymer (FRP) Rebar Market Size, Share &amp; Trends Analysis Report. Grand View Research Inc. Available at: </w:t>
      </w:r>
      <w:hyperlink r:id="rId59" w:history="1">
        <w:r w:rsidRPr="0088592E">
          <w:rPr>
            <w:rStyle w:val="Hyperlink"/>
            <w:rFonts w:ascii="Arial" w:hAnsi="Arial" w:cs="Arial"/>
          </w:rPr>
          <w:t>https://www.grandviewresearch.com</w:t>
        </w:r>
      </w:hyperlink>
    </w:p>
    <w:p w14:paraId="4C5B1AE7" w14:textId="6E654A4C" w:rsidR="004652CA" w:rsidRPr="0088592E" w:rsidRDefault="004652CA" w:rsidP="0097663C">
      <w:pPr>
        <w:spacing w:line="360" w:lineRule="auto"/>
        <w:rPr>
          <w:rFonts w:ascii="Arial" w:hAnsi="Arial" w:cs="Arial"/>
        </w:rPr>
      </w:pPr>
      <w:r w:rsidRPr="0088592E">
        <w:rPr>
          <w:rFonts w:ascii="Arial" w:hAnsi="Arial" w:cs="Arial"/>
        </w:rPr>
        <w:t>Groover, M.P., 2010. </w:t>
      </w:r>
      <w:r w:rsidRPr="0088592E">
        <w:rPr>
          <w:rFonts w:ascii="Arial" w:hAnsi="Arial" w:cs="Arial"/>
          <w:i/>
          <w:iCs/>
        </w:rPr>
        <w:t>Fundamentals of modern manufacturing: materials, processes, and systems</w:t>
      </w:r>
      <w:r w:rsidRPr="0088592E">
        <w:rPr>
          <w:rFonts w:ascii="Arial" w:hAnsi="Arial" w:cs="Arial"/>
        </w:rPr>
        <w:t>. John Wiley &amp; Sons.</w:t>
      </w:r>
    </w:p>
    <w:p w14:paraId="5000C952" w14:textId="77777777" w:rsidR="00EC74A6" w:rsidRPr="0088592E" w:rsidRDefault="00EC74A6" w:rsidP="0097663C">
      <w:pPr>
        <w:spacing w:line="360" w:lineRule="auto"/>
        <w:rPr>
          <w:rFonts w:ascii="Arial" w:hAnsi="Arial" w:cs="Arial"/>
        </w:rPr>
      </w:pPr>
      <w:r w:rsidRPr="0088592E">
        <w:rPr>
          <w:rFonts w:ascii="Arial" w:hAnsi="Arial" w:cs="Arial"/>
        </w:rPr>
        <w:t xml:space="preserve">Karataş, M.A. and Gökkaya, H., 2018. A review on machinability of carbon </w:t>
      </w:r>
      <w:proofErr w:type="spellStart"/>
      <w:r w:rsidRPr="0088592E">
        <w:rPr>
          <w:rFonts w:ascii="Arial" w:hAnsi="Arial" w:cs="Arial"/>
        </w:rPr>
        <w:t>fiber</w:t>
      </w:r>
      <w:proofErr w:type="spellEnd"/>
      <w:r w:rsidRPr="0088592E">
        <w:rPr>
          <w:rFonts w:ascii="Arial" w:hAnsi="Arial" w:cs="Arial"/>
        </w:rPr>
        <w:t xml:space="preserve"> reinforced polymer (CFRP) and glass </w:t>
      </w:r>
      <w:proofErr w:type="spellStart"/>
      <w:r w:rsidRPr="0088592E">
        <w:rPr>
          <w:rFonts w:ascii="Arial" w:hAnsi="Arial" w:cs="Arial"/>
        </w:rPr>
        <w:t>fiber</w:t>
      </w:r>
      <w:proofErr w:type="spellEnd"/>
      <w:r w:rsidRPr="0088592E">
        <w:rPr>
          <w:rFonts w:ascii="Arial" w:hAnsi="Arial" w:cs="Arial"/>
        </w:rPr>
        <w:t xml:space="preserve"> reinforced polymer (GFRP) composite materials. </w:t>
      </w:r>
      <w:r w:rsidRPr="0088592E">
        <w:rPr>
          <w:rFonts w:ascii="Arial" w:hAnsi="Arial" w:cs="Arial"/>
          <w:i/>
          <w:iCs/>
        </w:rPr>
        <w:t>Defence Technology</w:t>
      </w:r>
      <w:r w:rsidRPr="0088592E">
        <w:rPr>
          <w:rFonts w:ascii="Arial" w:hAnsi="Arial" w:cs="Arial"/>
        </w:rPr>
        <w:t>, </w:t>
      </w:r>
      <w:r w:rsidRPr="0088592E">
        <w:rPr>
          <w:rFonts w:ascii="Arial" w:hAnsi="Arial" w:cs="Arial"/>
          <w:i/>
          <w:iCs/>
        </w:rPr>
        <w:t>14</w:t>
      </w:r>
      <w:r w:rsidRPr="0088592E">
        <w:rPr>
          <w:rFonts w:ascii="Arial" w:hAnsi="Arial" w:cs="Arial"/>
        </w:rPr>
        <w:t xml:space="preserve">(4), pp.318-326. Available at: </w:t>
      </w:r>
      <w:hyperlink r:id="rId60" w:history="1">
        <w:r w:rsidRPr="0088592E">
          <w:rPr>
            <w:rStyle w:val="Hyperlink"/>
            <w:rFonts w:ascii="Arial" w:hAnsi="Arial" w:cs="Arial"/>
          </w:rPr>
          <w:t xml:space="preserve">A review on machinability of carbon </w:t>
        </w:r>
        <w:proofErr w:type="spellStart"/>
        <w:r w:rsidRPr="0088592E">
          <w:rPr>
            <w:rStyle w:val="Hyperlink"/>
            <w:rFonts w:ascii="Arial" w:hAnsi="Arial" w:cs="Arial"/>
          </w:rPr>
          <w:t>fiber</w:t>
        </w:r>
        <w:proofErr w:type="spellEnd"/>
        <w:r w:rsidRPr="0088592E">
          <w:rPr>
            <w:rStyle w:val="Hyperlink"/>
            <w:rFonts w:ascii="Arial" w:hAnsi="Arial" w:cs="Arial"/>
          </w:rPr>
          <w:t xml:space="preserve"> reinforced polymer (CFRP) and glass </w:t>
        </w:r>
        <w:proofErr w:type="spellStart"/>
        <w:r w:rsidRPr="0088592E">
          <w:rPr>
            <w:rStyle w:val="Hyperlink"/>
            <w:rFonts w:ascii="Arial" w:hAnsi="Arial" w:cs="Arial"/>
          </w:rPr>
          <w:t>fiber</w:t>
        </w:r>
        <w:proofErr w:type="spellEnd"/>
        <w:r w:rsidRPr="0088592E">
          <w:rPr>
            <w:rStyle w:val="Hyperlink"/>
            <w:rFonts w:ascii="Arial" w:hAnsi="Arial" w:cs="Arial"/>
          </w:rPr>
          <w:t xml:space="preserve"> reinforced polymer (GFRP) composite materials - ScienceDirect</w:t>
        </w:r>
      </w:hyperlink>
    </w:p>
    <w:p w14:paraId="5AD5BFEA" w14:textId="4FBB4300" w:rsidR="00E442D0" w:rsidRPr="0088592E" w:rsidRDefault="00E055C0" w:rsidP="0097663C">
      <w:pPr>
        <w:spacing w:line="360" w:lineRule="auto"/>
        <w:rPr>
          <w:rFonts w:ascii="Arial" w:hAnsi="Arial" w:cs="Arial"/>
        </w:rPr>
      </w:pPr>
      <w:r w:rsidRPr="0088592E">
        <w:rPr>
          <w:rFonts w:ascii="Arial" w:hAnsi="Arial" w:cs="Arial"/>
        </w:rPr>
        <w:t xml:space="preserve">Kumar, S., Patel, N., &amp; Bhatnagar, A. (2015) </w:t>
      </w:r>
      <w:r w:rsidRPr="0088592E">
        <w:rPr>
          <w:rFonts w:ascii="Arial" w:hAnsi="Arial" w:cs="Arial"/>
          <w:i/>
          <w:iCs/>
        </w:rPr>
        <w:t>Polymer Composite Manufacturing Using a Pultrusion Process – A Review</w:t>
      </w:r>
      <w:r w:rsidRPr="0088592E">
        <w:rPr>
          <w:rFonts w:ascii="Arial" w:hAnsi="Arial" w:cs="Arial"/>
        </w:rPr>
        <w:t xml:space="preserve">. </w:t>
      </w:r>
      <w:r w:rsidRPr="0088592E">
        <w:rPr>
          <w:rFonts w:ascii="Arial" w:hAnsi="Arial" w:cs="Arial"/>
          <w:i/>
          <w:iCs/>
        </w:rPr>
        <w:t>Composites Manufacturing Review</w:t>
      </w:r>
      <w:r w:rsidRPr="0088592E">
        <w:rPr>
          <w:rFonts w:ascii="Arial" w:hAnsi="Arial" w:cs="Arial"/>
        </w:rPr>
        <w:t xml:space="preserve">, 2(1), 45–59. [Online] Available at: </w:t>
      </w:r>
      <w:hyperlink r:id="rId61" w:history="1">
        <w:r w:rsidRPr="0088592E">
          <w:rPr>
            <w:rStyle w:val="Hyperlink"/>
            <w:rFonts w:ascii="Arial" w:hAnsi="Arial" w:cs="Arial"/>
          </w:rPr>
          <w:t>https://www.researchgate.net/publication/276421227_Polymer_composite_manufacturing_using_a_pultrusion_process_A_review</w:t>
        </w:r>
      </w:hyperlink>
      <w:r w:rsidRPr="0088592E">
        <w:rPr>
          <w:rFonts w:ascii="Arial" w:hAnsi="Arial" w:cs="Arial"/>
        </w:rPr>
        <w:t xml:space="preserve"> </w:t>
      </w:r>
    </w:p>
    <w:p w14:paraId="042C6B1C" w14:textId="4159A80B" w:rsidR="001568D2" w:rsidRPr="0088592E" w:rsidRDefault="001568D2" w:rsidP="0097663C">
      <w:pPr>
        <w:spacing w:line="360" w:lineRule="auto"/>
        <w:rPr>
          <w:rFonts w:ascii="Arial" w:hAnsi="Arial" w:cs="Arial"/>
        </w:rPr>
      </w:pPr>
      <w:r w:rsidRPr="0088592E">
        <w:rPr>
          <w:rFonts w:ascii="Arial" w:hAnsi="Arial" w:cs="Arial"/>
        </w:rPr>
        <w:t xml:space="preserve">Liu, Y., Zhang, H-T., Zhao, H-H., Lu, L., Han, M-Y., Wang, J-C. and Guan, S., 2021. Experimental study on mechanical properties of novel FRP bars with hoop winding layer. </w:t>
      </w:r>
      <w:r w:rsidRPr="0088592E">
        <w:rPr>
          <w:rFonts w:ascii="Arial" w:hAnsi="Arial" w:cs="Arial"/>
          <w:i/>
          <w:iCs/>
        </w:rPr>
        <w:t>Advances in Materials Science and Engineering</w:t>
      </w:r>
      <w:r w:rsidRPr="0088592E">
        <w:rPr>
          <w:rFonts w:ascii="Arial" w:hAnsi="Arial" w:cs="Arial"/>
        </w:rPr>
        <w:t xml:space="preserve">. Available at: </w:t>
      </w:r>
      <w:hyperlink r:id="rId62" w:tgtFrame="_new" w:history="1">
        <w:r w:rsidRPr="0088592E">
          <w:rPr>
            <w:rStyle w:val="Hyperlink"/>
            <w:rFonts w:ascii="Arial" w:hAnsi="Arial" w:cs="Arial"/>
          </w:rPr>
          <w:t>https://www.researchgate.net/publication/353696190_Experimental_Study_on_Mechanical_Properties_of_Novel_FRP_Bars_with_Hoop_Winding_Layer</w:t>
        </w:r>
      </w:hyperlink>
      <w:r w:rsidRPr="0088592E">
        <w:rPr>
          <w:rFonts w:ascii="Arial" w:hAnsi="Arial" w:cs="Arial"/>
        </w:rPr>
        <w:t xml:space="preserve"> (Accessed: 6 March 2026).</w:t>
      </w:r>
    </w:p>
    <w:p w14:paraId="3508C685" w14:textId="4626B493" w:rsidR="007E1C9C" w:rsidRPr="0088592E" w:rsidRDefault="007E1C9C" w:rsidP="0097663C">
      <w:pPr>
        <w:spacing w:line="360" w:lineRule="auto"/>
        <w:rPr>
          <w:rFonts w:ascii="Arial" w:hAnsi="Arial" w:cs="Arial"/>
        </w:rPr>
      </w:pPr>
      <w:proofErr w:type="spellStart"/>
      <w:r w:rsidRPr="0088592E">
        <w:rPr>
          <w:rFonts w:ascii="Arial" w:hAnsi="Arial" w:cs="Arial"/>
        </w:rPr>
        <w:t>MarketsandMarkets</w:t>
      </w:r>
      <w:proofErr w:type="spellEnd"/>
      <w:r w:rsidRPr="0088592E">
        <w:rPr>
          <w:rFonts w:ascii="Arial" w:hAnsi="Arial" w:cs="Arial"/>
        </w:rPr>
        <w:t xml:space="preserve"> (2023) Fibre Reinforced Polymer (FRP) Rebar Market – Global Forecast to 2028. </w:t>
      </w:r>
      <w:proofErr w:type="spellStart"/>
      <w:r w:rsidRPr="0088592E">
        <w:rPr>
          <w:rFonts w:ascii="Arial" w:hAnsi="Arial" w:cs="Arial"/>
        </w:rPr>
        <w:t>MarketsandMarkets</w:t>
      </w:r>
      <w:proofErr w:type="spellEnd"/>
      <w:r w:rsidRPr="0088592E">
        <w:rPr>
          <w:rFonts w:ascii="Arial" w:hAnsi="Arial" w:cs="Arial"/>
        </w:rPr>
        <w:t xml:space="preserve"> Research. Available at: </w:t>
      </w:r>
      <w:hyperlink r:id="rId63" w:history="1">
        <w:r w:rsidRPr="0088592E">
          <w:rPr>
            <w:rStyle w:val="Hyperlink"/>
            <w:rFonts w:ascii="Arial" w:hAnsi="Arial" w:cs="Arial"/>
          </w:rPr>
          <w:t>https://www.marketsandmarkets.com</w:t>
        </w:r>
      </w:hyperlink>
    </w:p>
    <w:p w14:paraId="1FD21E01" w14:textId="38F95193" w:rsidR="00E442D0" w:rsidRPr="0088592E" w:rsidRDefault="00E442D0" w:rsidP="0097663C">
      <w:pPr>
        <w:spacing w:line="360" w:lineRule="auto"/>
        <w:rPr>
          <w:rFonts w:ascii="Arial" w:hAnsi="Arial" w:cs="Arial"/>
        </w:rPr>
      </w:pPr>
      <w:r w:rsidRPr="0088592E">
        <w:rPr>
          <w:rFonts w:ascii="Arial" w:hAnsi="Arial" w:cs="Arial"/>
        </w:rPr>
        <w:t xml:space="preserve">MacGregor, J.G. and Wight, J.K. (2012) Reinforced Concrete: Mechanics and Design. 6th </w:t>
      </w:r>
      <w:proofErr w:type="spellStart"/>
      <w:r w:rsidRPr="0088592E">
        <w:rPr>
          <w:rFonts w:ascii="Arial" w:hAnsi="Arial" w:cs="Arial"/>
        </w:rPr>
        <w:t>edn</w:t>
      </w:r>
      <w:proofErr w:type="spellEnd"/>
      <w:r w:rsidRPr="0088592E">
        <w:rPr>
          <w:rFonts w:ascii="Arial" w:hAnsi="Arial" w:cs="Arial"/>
        </w:rPr>
        <w:t>. Upper Saddle River, NJ: Pearson.</w:t>
      </w:r>
    </w:p>
    <w:p w14:paraId="02900DAE" w14:textId="71250262" w:rsidR="00B4410F" w:rsidRPr="0088592E" w:rsidRDefault="00B4410F" w:rsidP="0097663C">
      <w:pPr>
        <w:spacing w:line="360" w:lineRule="auto"/>
        <w:rPr>
          <w:rFonts w:ascii="Arial" w:hAnsi="Arial" w:cs="Arial"/>
        </w:rPr>
      </w:pPr>
      <w:r w:rsidRPr="0088592E">
        <w:rPr>
          <w:rFonts w:ascii="Arial" w:hAnsi="Arial" w:cs="Arial"/>
        </w:rPr>
        <w:t xml:space="preserve">Meier, U., </w:t>
      </w:r>
      <w:proofErr w:type="spellStart"/>
      <w:r w:rsidRPr="0088592E">
        <w:rPr>
          <w:rFonts w:ascii="Arial" w:hAnsi="Arial" w:cs="Arial"/>
        </w:rPr>
        <w:t>Brönnimann</w:t>
      </w:r>
      <w:proofErr w:type="spellEnd"/>
      <w:r w:rsidRPr="0088592E">
        <w:rPr>
          <w:rFonts w:ascii="Arial" w:hAnsi="Arial" w:cs="Arial"/>
        </w:rPr>
        <w:t>, R., Anderegg, P. and Terrasi, G.P., 2011. 20 years of experience with structural health monitoring of objects with CFRP components. In </w:t>
      </w:r>
      <w:proofErr w:type="spellStart"/>
      <w:r w:rsidRPr="0088592E">
        <w:rPr>
          <w:rFonts w:ascii="Arial" w:hAnsi="Arial" w:cs="Arial"/>
          <w:i/>
          <w:iCs/>
        </w:rPr>
        <w:t>Nondestructive</w:t>
      </w:r>
      <w:proofErr w:type="spellEnd"/>
      <w:r w:rsidRPr="0088592E">
        <w:rPr>
          <w:rFonts w:ascii="Arial" w:hAnsi="Arial" w:cs="Arial"/>
          <w:i/>
          <w:iCs/>
        </w:rPr>
        <w:t xml:space="preserve"> testing of materials and structures</w:t>
      </w:r>
      <w:r w:rsidRPr="0088592E">
        <w:rPr>
          <w:rFonts w:ascii="Arial" w:hAnsi="Arial" w:cs="Arial"/>
        </w:rPr>
        <w:t> (pp. 959-976). Dordrecht: Springer Netherlands.</w:t>
      </w:r>
    </w:p>
    <w:p w14:paraId="3773129B" w14:textId="65AA7D05" w:rsidR="00B4410F" w:rsidRPr="0088592E" w:rsidRDefault="00B4410F" w:rsidP="0097663C">
      <w:pPr>
        <w:spacing w:line="360" w:lineRule="auto"/>
        <w:rPr>
          <w:rFonts w:ascii="Arial" w:hAnsi="Arial" w:cs="Arial"/>
        </w:rPr>
      </w:pPr>
      <w:r w:rsidRPr="0088592E">
        <w:rPr>
          <w:rFonts w:ascii="Arial" w:hAnsi="Arial" w:cs="Arial"/>
        </w:rPr>
        <w:t>Meier, U., 2004. Carbon Fiber Reinforced Polymer Cables: Why? Why Not? What If? EMPA - Swiss Federal Laboratories for Materials Science and Technology. Available at: ResearchGate.</w:t>
      </w:r>
    </w:p>
    <w:p w14:paraId="38ADFAEA" w14:textId="1D6AAFA5" w:rsidR="00E055C0" w:rsidRPr="0088592E" w:rsidRDefault="00E055C0" w:rsidP="0097663C">
      <w:pPr>
        <w:spacing w:line="360" w:lineRule="auto"/>
        <w:rPr>
          <w:rFonts w:ascii="Arial" w:hAnsi="Arial" w:cs="Arial"/>
        </w:rPr>
      </w:pPr>
      <w:r w:rsidRPr="0088592E">
        <w:rPr>
          <w:rFonts w:ascii="Arial" w:hAnsi="Arial" w:cs="Arial"/>
        </w:rPr>
        <w:t xml:space="preserve">Micelli, F. and Aiello, M.A., 2020. </w:t>
      </w:r>
      <w:r w:rsidRPr="0088592E">
        <w:rPr>
          <w:rFonts w:ascii="Arial" w:hAnsi="Arial" w:cs="Arial"/>
          <w:i/>
          <w:iCs/>
        </w:rPr>
        <w:t>Tensile Behaviour of FRP Bars: A Review of Test Methods and Anchorage Systems</w:t>
      </w:r>
      <w:r w:rsidRPr="0088592E">
        <w:rPr>
          <w:rFonts w:ascii="Arial" w:hAnsi="Arial" w:cs="Arial"/>
        </w:rPr>
        <w:t>. Materials, 13(18), p.4110. Available at:</w:t>
      </w:r>
      <w:r w:rsidR="00C65296" w:rsidRPr="0088592E">
        <w:rPr>
          <w:rFonts w:ascii="Arial" w:hAnsi="Arial" w:cs="Arial"/>
        </w:rPr>
        <w:t xml:space="preserve"> </w:t>
      </w:r>
      <w:hyperlink r:id="rId64" w:history="1">
        <w:r w:rsidR="00C65296" w:rsidRPr="0088592E">
          <w:rPr>
            <w:rStyle w:val="Hyperlink"/>
            <w:rFonts w:ascii="Arial" w:hAnsi="Arial" w:cs="Arial"/>
          </w:rPr>
          <w:t>https://www.mdpi.com/1996-1944/13/18/4110</w:t>
        </w:r>
      </w:hyperlink>
    </w:p>
    <w:p w14:paraId="2F9F1B85" w14:textId="534D2DCA" w:rsidR="00E055C0" w:rsidRPr="0088592E" w:rsidRDefault="00E055C0" w:rsidP="0097663C">
      <w:pPr>
        <w:spacing w:line="360" w:lineRule="auto"/>
        <w:rPr>
          <w:rFonts w:ascii="Arial" w:hAnsi="Arial" w:cs="Arial"/>
        </w:rPr>
      </w:pPr>
      <w:r w:rsidRPr="0088592E">
        <w:rPr>
          <w:rFonts w:ascii="Arial" w:hAnsi="Arial" w:cs="Arial"/>
        </w:rPr>
        <w:lastRenderedPageBreak/>
        <w:t xml:space="preserve">Mohamed, M. (2021) </w:t>
      </w:r>
      <w:r w:rsidRPr="0088592E">
        <w:rPr>
          <w:rFonts w:ascii="Arial" w:hAnsi="Arial" w:cs="Arial"/>
          <w:i/>
          <w:iCs/>
        </w:rPr>
        <w:t>Manufacturing of Prestressed GFRP Rebars and Effect</w:t>
      </w:r>
      <w:r w:rsidRPr="0088592E">
        <w:rPr>
          <w:rFonts w:ascii="Arial" w:hAnsi="Arial" w:cs="Arial"/>
        </w:rPr>
        <w:t xml:space="preserve">. SSRN Electronic Journal. [Online] Available at: </w:t>
      </w:r>
      <w:hyperlink r:id="rId65" w:tgtFrame="_new" w:history="1">
        <w:r w:rsidRPr="0088592E">
          <w:rPr>
            <w:rStyle w:val="Hyperlink"/>
            <w:rFonts w:ascii="Arial" w:hAnsi="Arial" w:cs="Arial"/>
          </w:rPr>
          <w:t>https://papers.ssrn.com/sol3/papers.cfm?abstract_id=3997615</w:t>
        </w:r>
      </w:hyperlink>
      <w:r w:rsidRPr="0088592E">
        <w:rPr>
          <w:rFonts w:ascii="Arial" w:hAnsi="Arial" w:cs="Arial"/>
        </w:rPr>
        <w:t xml:space="preserve"> </w:t>
      </w:r>
    </w:p>
    <w:p w14:paraId="30593466" w14:textId="3B71B870" w:rsidR="00E442D0" w:rsidRPr="0088592E" w:rsidRDefault="00E442D0" w:rsidP="0097663C">
      <w:pPr>
        <w:spacing w:line="360" w:lineRule="auto"/>
        <w:rPr>
          <w:rFonts w:ascii="Arial" w:hAnsi="Arial" w:cs="Arial"/>
        </w:rPr>
      </w:pPr>
      <w:r w:rsidRPr="0088592E">
        <w:rPr>
          <w:rFonts w:ascii="Arial" w:hAnsi="Arial" w:cs="Arial"/>
        </w:rPr>
        <w:t xml:space="preserve">Mosley, B., </w:t>
      </w:r>
      <w:proofErr w:type="spellStart"/>
      <w:r w:rsidRPr="0088592E">
        <w:rPr>
          <w:rFonts w:ascii="Arial" w:hAnsi="Arial" w:cs="Arial"/>
        </w:rPr>
        <w:t>Bungey</w:t>
      </w:r>
      <w:proofErr w:type="spellEnd"/>
      <w:r w:rsidRPr="0088592E">
        <w:rPr>
          <w:rFonts w:ascii="Arial" w:hAnsi="Arial" w:cs="Arial"/>
        </w:rPr>
        <w:t xml:space="preserve">, J. and Hulse, R. (2012) Reinforced Concrete Design. 7th </w:t>
      </w:r>
      <w:proofErr w:type="spellStart"/>
      <w:r w:rsidRPr="0088592E">
        <w:rPr>
          <w:rFonts w:ascii="Arial" w:hAnsi="Arial" w:cs="Arial"/>
        </w:rPr>
        <w:t>edn</w:t>
      </w:r>
      <w:proofErr w:type="spellEnd"/>
      <w:r w:rsidRPr="0088592E">
        <w:rPr>
          <w:rFonts w:ascii="Arial" w:hAnsi="Arial" w:cs="Arial"/>
        </w:rPr>
        <w:t>. Basingstoke: Palgrave Macmillan.</w:t>
      </w:r>
    </w:p>
    <w:p w14:paraId="4AD823D3" w14:textId="3ADF1FFA" w:rsidR="0097663C" w:rsidRPr="0088592E" w:rsidRDefault="0097663C" w:rsidP="0097663C">
      <w:pPr>
        <w:spacing w:line="360" w:lineRule="auto"/>
        <w:rPr>
          <w:rFonts w:ascii="Arial" w:hAnsi="Arial" w:cs="Arial"/>
        </w:rPr>
      </w:pPr>
      <w:r w:rsidRPr="0088592E">
        <w:rPr>
          <w:rFonts w:ascii="Arial" w:hAnsi="Arial" w:cs="Arial"/>
        </w:rPr>
        <w:t xml:space="preserve">NACE International (2016) </w:t>
      </w:r>
      <w:r w:rsidRPr="0088592E">
        <w:rPr>
          <w:rFonts w:ascii="Arial" w:hAnsi="Arial" w:cs="Arial"/>
          <w:i/>
          <w:iCs/>
        </w:rPr>
        <w:t>International Measures of Prevention, Application, and Economics of Corrosion Technologies Study</w:t>
      </w:r>
      <w:r w:rsidRPr="0088592E">
        <w:rPr>
          <w:rFonts w:ascii="Arial" w:hAnsi="Arial" w:cs="Arial"/>
        </w:rPr>
        <w:t xml:space="preserve">. Houston: NACE. Available at: </w:t>
      </w:r>
      <w:hyperlink r:id="rId66" w:tgtFrame="_new" w:history="1">
        <w:r w:rsidRPr="0088592E">
          <w:rPr>
            <w:rStyle w:val="Hyperlink"/>
            <w:rFonts w:ascii="Arial" w:hAnsi="Arial" w:cs="Arial"/>
          </w:rPr>
          <w:t>https://impact.nace.org</w:t>
        </w:r>
      </w:hyperlink>
    </w:p>
    <w:p w14:paraId="74C58903" w14:textId="2AF6DF3C" w:rsidR="00E442D0" w:rsidRPr="0088592E" w:rsidRDefault="00E442D0" w:rsidP="0097663C">
      <w:pPr>
        <w:spacing w:line="360" w:lineRule="auto"/>
        <w:rPr>
          <w:rFonts w:ascii="Arial" w:hAnsi="Arial" w:cs="Arial"/>
        </w:rPr>
      </w:pPr>
      <w:r w:rsidRPr="0088592E">
        <w:rPr>
          <w:rFonts w:ascii="Arial" w:hAnsi="Arial" w:cs="Arial"/>
        </w:rPr>
        <w:t xml:space="preserve">Neville, A.M. (2011) Properties of Concrete. 5th </w:t>
      </w:r>
      <w:proofErr w:type="spellStart"/>
      <w:r w:rsidRPr="0088592E">
        <w:rPr>
          <w:rFonts w:ascii="Arial" w:hAnsi="Arial" w:cs="Arial"/>
        </w:rPr>
        <w:t>edn</w:t>
      </w:r>
      <w:proofErr w:type="spellEnd"/>
      <w:r w:rsidRPr="0088592E">
        <w:rPr>
          <w:rFonts w:ascii="Arial" w:hAnsi="Arial" w:cs="Arial"/>
        </w:rPr>
        <w:t>. Harlow: Pearson Education.</w:t>
      </w:r>
    </w:p>
    <w:p w14:paraId="7F9F568F" w14:textId="72A18739" w:rsidR="0097663C" w:rsidRPr="0088592E" w:rsidRDefault="0097663C" w:rsidP="0097663C">
      <w:pPr>
        <w:spacing w:line="360" w:lineRule="auto"/>
        <w:rPr>
          <w:rFonts w:ascii="Arial" w:hAnsi="Arial" w:cs="Arial"/>
        </w:rPr>
      </w:pPr>
      <w:r w:rsidRPr="0088592E">
        <w:rPr>
          <w:rFonts w:ascii="Arial" w:hAnsi="Arial" w:cs="Arial"/>
        </w:rPr>
        <w:t>Pacheco-</w:t>
      </w:r>
      <w:proofErr w:type="spellStart"/>
      <w:r w:rsidRPr="0088592E">
        <w:rPr>
          <w:rFonts w:ascii="Arial" w:hAnsi="Arial" w:cs="Arial"/>
        </w:rPr>
        <w:t>Torgal</w:t>
      </w:r>
      <w:proofErr w:type="spellEnd"/>
      <w:r w:rsidRPr="0088592E">
        <w:rPr>
          <w:rFonts w:ascii="Arial" w:hAnsi="Arial" w:cs="Arial"/>
        </w:rPr>
        <w:t xml:space="preserve">, F., Jalali, S., </w:t>
      </w:r>
      <w:proofErr w:type="spellStart"/>
      <w:r w:rsidRPr="0088592E">
        <w:rPr>
          <w:rFonts w:ascii="Arial" w:hAnsi="Arial" w:cs="Arial"/>
        </w:rPr>
        <w:t>Labrincha</w:t>
      </w:r>
      <w:proofErr w:type="spellEnd"/>
      <w:r w:rsidRPr="0088592E">
        <w:rPr>
          <w:rFonts w:ascii="Arial" w:hAnsi="Arial" w:cs="Arial"/>
        </w:rPr>
        <w:t xml:space="preserve">, J. and John, V. (2013) </w:t>
      </w:r>
      <w:r w:rsidRPr="0088592E">
        <w:rPr>
          <w:rFonts w:ascii="Arial" w:hAnsi="Arial" w:cs="Arial"/>
          <w:i/>
          <w:iCs/>
        </w:rPr>
        <w:t>Eco-efficient Concrete</w:t>
      </w:r>
      <w:r w:rsidRPr="0088592E">
        <w:rPr>
          <w:rFonts w:ascii="Arial" w:hAnsi="Arial" w:cs="Arial"/>
        </w:rPr>
        <w:t>. Cambridge: Woodhead Publishing.</w:t>
      </w:r>
    </w:p>
    <w:p w14:paraId="4744A1FB" w14:textId="258978DF" w:rsidR="00E055C0" w:rsidRPr="0088592E" w:rsidRDefault="00E055C0" w:rsidP="0097663C">
      <w:pPr>
        <w:spacing w:line="360" w:lineRule="auto"/>
        <w:rPr>
          <w:rFonts w:ascii="Arial" w:hAnsi="Arial" w:cs="Arial"/>
        </w:rPr>
      </w:pPr>
      <w:r w:rsidRPr="0088592E">
        <w:rPr>
          <w:rFonts w:ascii="Arial" w:hAnsi="Arial" w:cs="Arial"/>
        </w:rPr>
        <w:t xml:space="preserve">Plevkov, V., Baldin, I., Kudyakov, K. and </w:t>
      </w:r>
      <w:proofErr w:type="spellStart"/>
      <w:r w:rsidRPr="0088592E">
        <w:rPr>
          <w:rFonts w:ascii="Arial" w:hAnsi="Arial" w:cs="Arial"/>
        </w:rPr>
        <w:t>Nevskii</w:t>
      </w:r>
      <w:proofErr w:type="spellEnd"/>
      <w:r w:rsidRPr="0088592E">
        <w:rPr>
          <w:rFonts w:ascii="Arial" w:hAnsi="Arial" w:cs="Arial"/>
        </w:rPr>
        <w:t xml:space="preserve">, A., 2017. </w:t>
      </w:r>
      <w:r w:rsidRPr="0088592E">
        <w:rPr>
          <w:rFonts w:ascii="Arial" w:hAnsi="Arial" w:cs="Arial"/>
          <w:i/>
          <w:iCs/>
        </w:rPr>
        <w:t>Mechanical Properties of Composite Rebar under Static and Short-Term Dynamic Loading</w:t>
      </w:r>
      <w:r w:rsidRPr="0088592E">
        <w:rPr>
          <w:rFonts w:ascii="Arial" w:hAnsi="Arial" w:cs="Arial"/>
        </w:rPr>
        <w:t>. AIP Conference Proceedings, 1800, p.040018.</w:t>
      </w:r>
      <w:r w:rsidR="00C65296" w:rsidRPr="0088592E">
        <w:rPr>
          <w:rFonts w:ascii="Arial" w:hAnsi="Arial" w:cs="Arial"/>
        </w:rPr>
        <w:t xml:space="preserve"> </w:t>
      </w:r>
      <w:r w:rsidRPr="0088592E">
        <w:rPr>
          <w:rFonts w:ascii="Arial" w:hAnsi="Arial" w:cs="Arial"/>
        </w:rPr>
        <w:t>Available at:</w:t>
      </w:r>
      <w:r w:rsidR="00C65296" w:rsidRPr="0088592E">
        <w:rPr>
          <w:rFonts w:ascii="Arial" w:hAnsi="Arial" w:cs="Arial"/>
        </w:rPr>
        <w:t xml:space="preserve"> </w:t>
      </w:r>
      <w:hyperlink r:id="rId67" w:history="1">
        <w:r w:rsidR="00C65296" w:rsidRPr="0088592E">
          <w:rPr>
            <w:rStyle w:val="Hyperlink"/>
            <w:rFonts w:ascii="Arial" w:hAnsi="Arial" w:cs="Arial"/>
          </w:rPr>
          <w:t>https://pubs.aip.org/aip/acp/article/1800/1/040018/766397/Mechanical-properties-of-composite-rebar-under</w:t>
        </w:r>
      </w:hyperlink>
    </w:p>
    <w:p w14:paraId="300476F2" w14:textId="65C5D2E5" w:rsidR="00B9609B" w:rsidRPr="0088592E" w:rsidRDefault="00B9609B" w:rsidP="0097663C">
      <w:pPr>
        <w:spacing w:line="360" w:lineRule="auto"/>
        <w:rPr>
          <w:rFonts w:ascii="Arial" w:hAnsi="Arial" w:cs="Arial"/>
        </w:rPr>
      </w:pPr>
      <w:r w:rsidRPr="0088592E">
        <w:rPr>
          <w:rFonts w:ascii="Arial" w:hAnsi="Arial" w:cs="Arial"/>
        </w:rPr>
        <w:t xml:space="preserve">Qureshi, J., 2023. A review of fibre reinforced polymer bridges. </w:t>
      </w:r>
      <w:r w:rsidRPr="0088592E">
        <w:rPr>
          <w:rFonts w:ascii="Arial" w:hAnsi="Arial" w:cs="Arial"/>
          <w:i/>
          <w:iCs/>
        </w:rPr>
        <w:t>Fibers</w:t>
      </w:r>
      <w:r w:rsidRPr="0088592E">
        <w:rPr>
          <w:rFonts w:ascii="Arial" w:hAnsi="Arial" w:cs="Arial"/>
        </w:rPr>
        <w:t xml:space="preserve">, 11(5), p.40. Available at: </w:t>
      </w:r>
      <w:hyperlink r:id="rId68" w:tgtFrame="_new" w:history="1">
        <w:r w:rsidRPr="0088592E">
          <w:rPr>
            <w:rStyle w:val="Hyperlink"/>
            <w:rFonts w:ascii="Arial" w:hAnsi="Arial" w:cs="Arial"/>
          </w:rPr>
          <w:t>https://doi.org/10.3390/fib11050040</w:t>
        </w:r>
      </w:hyperlink>
      <w:r w:rsidRPr="0088592E">
        <w:rPr>
          <w:rFonts w:ascii="Arial" w:hAnsi="Arial" w:cs="Arial"/>
        </w:rPr>
        <w:t xml:space="preserve"> (Accessed: 6 March 2026).</w:t>
      </w:r>
    </w:p>
    <w:p w14:paraId="7B374D32" w14:textId="47B6AC0D" w:rsidR="0094225E" w:rsidRPr="0088592E" w:rsidRDefault="00C7309C" w:rsidP="0097663C">
      <w:pPr>
        <w:spacing w:line="360" w:lineRule="auto"/>
        <w:rPr>
          <w:rFonts w:ascii="Arial" w:hAnsi="Arial" w:cs="Arial"/>
        </w:rPr>
      </w:pPr>
      <w:r>
        <w:rPr>
          <w:bCs/>
          <w:sz w:val="24"/>
          <w:szCs w:val="24"/>
        </w:rPr>
        <w:t xml:space="preserve">R-Tech Group </w:t>
      </w:r>
      <w:r w:rsidR="0094225E" w:rsidRPr="0088592E">
        <w:rPr>
          <w:rFonts w:ascii="Arial" w:hAnsi="Arial" w:cs="Arial"/>
        </w:rPr>
        <w:t xml:space="preserve">(2026) </w:t>
      </w:r>
      <w:r w:rsidR="0094225E" w:rsidRPr="0088592E">
        <w:rPr>
          <w:rFonts w:ascii="Arial" w:hAnsi="Arial" w:cs="Arial"/>
          <w:i/>
          <w:iCs/>
        </w:rPr>
        <w:t>Internal laboratory procedures and testing capabilities</w:t>
      </w:r>
      <w:r w:rsidR="0094225E" w:rsidRPr="0088592E">
        <w:rPr>
          <w:rFonts w:ascii="Arial" w:hAnsi="Arial" w:cs="Arial"/>
        </w:rPr>
        <w:t>. Unpublished internal document.</w:t>
      </w:r>
    </w:p>
    <w:p w14:paraId="020BBE95" w14:textId="158AA4E5" w:rsidR="009B2835" w:rsidRPr="0088592E" w:rsidRDefault="009B2835" w:rsidP="0097663C">
      <w:pPr>
        <w:spacing w:line="360" w:lineRule="auto"/>
        <w:rPr>
          <w:rFonts w:ascii="Arial" w:hAnsi="Arial" w:cs="Arial"/>
        </w:rPr>
      </w:pPr>
      <w:r w:rsidRPr="0088592E">
        <w:rPr>
          <w:rFonts w:ascii="Arial" w:hAnsi="Arial" w:cs="Arial"/>
        </w:rPr>
        <w:t xml:space="preserve">SGS TEC Services. (n.d.) </w:t>
      </w:r>
      <w:r w:rsidRPr="0088592E">
        <w:rPr>
          <w:rFonts w:ascii="Arial" w:hAnsi="Arial" w:cs="Arial"/>
          <w:i/>
          <w:iCs/>
        </w:rPr>
        <w:t>Fiber Reinforced Polymer Bars &amp; Wraps – FRP Testing Laboratory</w:t>
      </w:r>
      <w:r w:rsidRPr="0088592E">
        <w:rPr>
          <w:rFonts w:ascii="Arial" w:hAnsi="Arial" w:cs="Arial"/>
        </w:rPr>
        <w:t xml:space="preserve">. Available at: </w:t>
      </w:r>
      <w:hyperlink r:id="rId69" w:history="1">
        <w:r w:rsidRPr="0088592E">
          <w:rPr>
            <w:rStyle w:val="Hyperlink"/>
            <w:rFonts w:ascii="Arial" w:hAnsi="Arial" w:cs="Arial"/>
          </w:rPr>
          <w:t>https://www.tecservices.com/testing/fiber-reinforced-polymer-bars-wraps/</w:t>
        </w:r>
      </w:hyperlink>
    </w:p>
    <w:p w14:paraId="726F4C26" w14:textId="760F5996" w:rsidR="004721D6" w:rsidRPr="0088592E" w:rsidRDefault="004721D6" w:rsidP="0097663C">
      <w:pPr>
        <w:spacing w:line="360" w:lineRule="auto"/>
        <w:rPr>
          <w:rFonts w:ascii="Arial" w:hAnsi="Arial" w:cs="Arial"/>
        </w:rPr>
      </w:pPr>
      <w:r w:rsidRPr="0088592E">
        <w:rPr>
          <w:rFonts w:ascii="Arial" w:hAnsi="Arial" w:cs="Arial"/>
        </w:rPr>
        <w:t xml:space="preserve">Sim, J., Park, C. and Moon, D.Y. (2005) ‘Characteristics of basalt </w:t>
      </w:r>
      <w:proofErr w:type="spellStart"/>
      <w:r w:rsidRPr="0088592E">
        <w:rPr>
          <w:rFonts w:ascii="Arial" w:hAnsi="Arial" w:cs="Arial"/>
        </w:rPr>
        <w:t>fiber</w:t>
      </w:r>
      <w:proofErr w:type="spellEnd"/>
      <w:r w:rsidRPr="0088592E">
        <w:rPr>
          <w:rFonts w:ascii="Arial" w:hAnsi="Arial" w:cs="Arial"/>
        </w:rPr>
        <w:t xml:space="preserve"> as a strengthening material for concrete structures’, </w:t>
      </w:r>
      <w:r w:rsidRPr="0088592E">
        <w:rPr>
          <w:rFonts w:ascii="Arial" w:hAnsi="Arial" w:cs="Arial"/>
          <w:i/>
          <w:iCs/>
        </w:rPr>
        <w:t>Composites Part B: Engineering</w:t>
      </w:r>
      <w:r w:rsidRPr="0088592E">
        <w:rPr>
          <w:rFonts w:ascii="Arial" w:hAnsi="Arial" w:cs="Arial"/>
        </w:rPr>
        <w:t>, 36(6–7), pp. 504–512.</w:t>
      </w:r>
    </w:p>
    <w:p w14:paraId="26D17990" w14:textId="017A6A5E" w:rsidR="009F66D2" w:rsidRPr="0088592E" w:rsidRDefault="009F66D2" w:rsidP="0097663C">
      <w:pPr>
        <w:spacing w:line="360" w:lineRule="auto"/>
        <w:rPr>
          <w:rFonts w:ascii="Arial" w:hAnsi="Arial" w:cs="Arial"/>
        </w:rPr>
      </w:pPr>
      <w:proofErr w:type="spellStart"/>
      <w:r w:rsidRPr="0088592E">
        <w:rPr>
          <w:rFonts w:ascii="Arial" w:hAnsi="Arial" w:cs="Arial"/>
        </w:rPr>
        <w:t>Structurae</w:t>
      </w:r>
      <w:proofErr w:type="spellEnd"/>
      <w:r w:rsidRPr="0088592E">
        <w:rPr>
          <w:rFonts w:ascii="Arial" w:hAnsi="Arial" w:cs="Arial"/>
        </w:rPr>
        <w:t xml:space="preserve">, n.d. </w:t>
      </w:r>
      <w:proofErr w:type="spellStart"/>
      <w:r w:rsidRPr="0088592E">
        <w:rPr>
          <w:rFonts w:ascii="Arial" w:hAnsi="Arial" w:cs="Arial"/>
        </w:rPr>
        <w:t>Storchenbrücke</w:t>
      </w:r>
      <w:proofErr w:type="spellEnd"/>
      <w:r w:rsidRPr="0088592E">
        <w:rPr>
          <w:rFonts w:ascii="Arial" w:hAnsi="Arial" w:cs="Arial"/>
        </w:rPr>
        <w:t xml:space="preserve"> (Winterthur, 1996). Available at:</w:t>
      </w:r>
      <w:r w:rsidRPr="0088592E">
        <w:rPr>
          <w:rFonts w:ascii="Arial" w:hAnsi="Arial" w:cs="Arial"/>
        </w:rPr>
        <w:br/>
      </w:r>
      <w:hyperlink r:id="rId70" w:tgtFrame="_new" w:history="1">
        <w:r w:rsidRPr="0088592E">
          <w:rPr>
            <w:rStyle w:val="Hyperlink"/>
            <w:rFonts w:ascii="Arial" w:hAnsi="Arial" w:cs="Arial"/>
          </w:rPr>
          <w:t>https://structurae.net/en/structures/storchenbrucke</w:t>
        </w:r>
      </w:hyperlink>
      <w:r w:rsidRPr="0088592E">
        <w:rPr>
          <w:rFonts w:ascii="Arial" w:hAnsi="Arial" w:cs="Arial"/>
        </w:rPr>
        <w:t xml:space="preserve"> (Accessed: 6 March 2026).</w:t>
      </w:r>
    </w:p>
    <w:p w14:paraId="67F1E202" w14:textId="77777777" w:rsidR="00D5443B" w:rsidRDefault="00D5443B" w:rsidP="0097663C">
      <w:pPr>
        <w:spacing w:line="360" w:lineRule="auto"/>
        <w:rPr>
          <w:rFonts w:ascii="Arial" w:hAnsi="Arial" w:cs="Arial"/>
        </w:rPr>
      </w:pPr>
      <w:proofErr w:type="spellStart"/>
      <w:r w:rsidRPr="0088592E">
        <w:rPr>
          <w:rFonts w:ascii="Arial" w:hAnsi="Arial" w:cs="Arial"/>
        </w:rPr>
        <w:t>Tiksaze</w:t>
      </w:r>
      <w:proofErr w:type="spellEnd"/>
      <w:r w:rsidRPr="0088592E">
        <w:rPr>
          <w:rFonts w:ascii="Arial" w:hAnsi="Arial" w:cs="Arial"/>
        </w:rPr>
        <w:t xml:space="preserve"> (2023) </w:t>
      </w:r>
      <w:r w:rsidRPr="0088592E">
        <w:rPr>
          <w:rFonts w:ascii="Arial" w:hAnsi="Arial" w:cs="Arial"/>
          <w:i/>
          <w:iCs/>
        </w:rPr>
        <w:t>A Review of Fiber Reinforced Polymer Composite Rebar (FRP Rebar)</w:t>
      </w:r>
      <w:r w:rsidRPr="0088592E">
        <w:rPr>
          <w:rFonts w:ascii="Arial" w:hAnsi="Arial" w:cs="Arial"/>
        </w:rPr>
        <w:t xml:space="preserve">. [Online] Available at: </w:t>
      </w:r>
      <w:hyperlink r:id="rId71" w:tgtFrame="_new" w:history="1">
        <w:r w:rsidRPr="0088592E">
          <w:rPr>
            <w:rStyle w:val="Hyperlink"/>
            <w:rFonts w:ascii="Arial" w:hAnsi="Arial" w:cs="Arial"/>
          </w:rPr>
          <w:t>https://tiksaze.com/mag/wp-content/uploads/2023/11/pdf-%D9%85%DB%8C%D9%84%DA%AF%D8%B1%D8%AF-frp.pdf</w:t>
        </w:r>
      </w:hyperlink>
      <w:r w:rsidRPr="0088592E">
        <w:rPr>
          <w:rFonts w:ascii="Arial" w:hAnsi="Arial" w:cs="Arial"/>
        </w:rPr>
        <w:t xml:space="preserve"> </w:t>
      </w:r>
    </w:p>
    <w:p w14:paraId="50564667" w14:textId="31A198BA" w:rsidR="0056644B" w:rsidRPr="0088592E" w:rsidRDefault="0056644B" w:rsidP="0097663C">
      <w:pPr>
        <w:spacing w:line="360" w:lineRule="auto"/>
        <w:rPr>
          <w:rFonts w:ascii="Arial" w:hAnsi="Arial" w:cs="Arial"/>
        </w:rPr>
      </w:pPr>
      <w:r w:rsidRPr="0056644B">
        <w:rPr>
          <w:rFonts w:ascii="Arial" w:hAnsi="Arial" w:cs="Arial"/>
        </w:rPr>
        <w:lastRenderedPageBreak/>
        <w:t xml:space="preserve">Xinhua News Agency (2024) </w:t>
      </w:r>
      <w:proofErr w:type="spellStart"/>
      <w:r w:rsidRPr="0056644B">
        <w:rPr>
          <w:rFonts w:ascii="Arial" w:hAnsi="Arial" w:cs="Arial"/>
          <w:i/>
          <w:iCs/>
        </w:rPr>
        <w:t>Huangmaohai</w:t>
      </w:r>
      <w:proofErr w:type="spellEnd"/>
      <w:r w:rsidRPr="0056644B">
        <w:rPr>
          <w:rFonts w:ascii="Arial" w:hAnsi="Arial" w:cs="Arial"/>
          <w:i/>
          <w:iCs/>
        </w:rPr>
        <w:t xml:space="preserve"> Bridge opens to traffic in south China</w:t>
      </w:r>
      <w:r w:rsidRPr="0056644B">
        <w:rPr>
          <w:rFonts w:ascii="Arial" w:hAnsi="Arial" w:cs="Arial"/>
        </w:rPr>
        <w:t xml:space="preserve">. Available at: </w:t>
      </w:r>
      <w:hyperlink r:id="rId72" w:tgtFrame="_blank" w:history="1">
        <w:r w:rsidRPr="0056644B">
          <w:rPr>
            <w:rStyle w:val="Hyperlink"/>
            <w:rFonts w:ascii="Arial" w:hAnsi="Arial" w:cs="Arial"/>
          </w:rPr>
          <w:t>Xinhua News Article</w:t>
        </w:r>
      </w:hyperlink>
      <w:r w:rsidRPr="0056644B">
        <w:rPr>
          <w:rFonts w:ascii="Arial" w:hAnsi="Arial" w:cs="Arial"/>
        </w:rPr>
        <w:t xml:space="preserve"> (Accessed: 21 May 2026).</w:t>
      </w:r>
    </w:p>
    <w:p w14:paraId="0DE12320" w14:textId="77777777" w:rsidR="00E442D0" w:rsidRPr="0088592E" w:rsidRDefault="00E442D0" w:rsidP="00D5443B">
      <w:pPr>
        <w:spacing w:line="360" w:lineRule="auto"/>
        <w:rPr>
          <w:rFonts w:ascii="Arial" w:hAnsi="Arial" w:cs="Arial"/>
        </w:rPr>
      </w:pPr>
    </w:p>
    <w:p w14:paraId="5722A3B4" w14:textId="77777777" w:rsidR="00E442D0" w:rsidRPr="00E442D0" w:rsidRDefault="00E442D0" w:rsidP="00E442D0">
      <w:pPr>
        <w:spacing w:line="360" w:lineRule="auto"/>
        <w:rPr>
          <w:rFonts w:ascii="Arial" w:hAnsi="Arial" w:cs="Arial"/>
        </w:rPr>
      </w:pPr>
    </w:p>
    <w:p w14:paraId="75E5E5FD" w14:textId="04FAC6A0" w:rsidR="008A423E" w:rsidRPr="009C7483" w:rsidRDefault="008A423E" w:rsidP="009C7483"/>
    <w:sectPr w:rsidR="008A423E" w:rsidRPr="009C7483" w:rsidSect="00F80C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F3254" w14:textId="77777777" w:rsidR="000507F1" w:rsidRDefault="000507F1" w:rsidP="0091457D">
      <w:pPr>
        <w:spacing w:after="0" w:line="240" w:lineRule="auto"/>
      </w:pPr>
      <w:r>
        <w:separator/>
      </w:r>
    </w:p>
  </w:endnote>
  <w:endnote w:type="continuationSeparator" w:id="0">
    <w:p w14:paraId="72FFD9CC" w14:textId="77777777" w:rsidR="000507F1" w:rsidRDefault="000507F1" w:rsidP="00914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7690532"/>
      <w:docPartObj>
        <w:docPartGallery w:val="Page Numbers (Bottom of Page)"/>
        <w:docPartUnique/>
      </w:docPartObj>
    </w:sdtPr>
    <w:sdtEndPr>
      <w:rPr>
        <w:noProof/>
      </w:rPr>
    </w:sdtEndPr>
    <w:sdtContent>
      <w:p w14:paraId="782BE873" w14:textId="15ABFFD0" w:rsidR="00114805" w:rsidRDefault="001148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5C45DF" w14:textId="77777777" w:rsidR="00114805" w:rsidRDefault="00114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EDB82" w14:textId="77777777" w:rsidR="000507F1" w:rsidRDefault="000507F1" w:rsidP="0091457D">
      <w:pPr>
        <w:spacing w:after="0" w:line="240" w:lineRule="auto"/>
      </w:pPr>
      <w:r>
        <w:separator/>
      </w:r>
    </w:p>
  </w:footnote>
  <w:footnote w:type="continuationSeparator" w:id="0">
    <w:p w14:paraId="24410C9B" w14:textId="77777777" w:rsidR="000507F1" w:rsidRDefault="000507F1" w:rsidP="00914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49B05B10"/>
    <w:lvl w:ilvl="0">
      <w:numFmt w:val="decimal"/>
      <w:lvlText w:val="*"/>
      <w:lvlJc w:val="left"/>
    </w:lvl>
  </w:abstractNum>
  <w:abstractNum w:abstractNumId="1" w15:restartNumberingAfterBreak="0">
    <w:nsid w:val="00920068"/>
    <w:multiLevelType w:val="multilevel"/>
    <w:tmpl w:val="7A30F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0B66E87"/>
    <w:multiLevelType w:val="multilevel"/>
    <w:tmpl w:val="70423222"/>
    <w:lvl w:ilvl="0">
      <w:start w:val="31"/>
      <w:numFmt w:val="decimal"/>
      <w:pStyle w:val="MyStyle1"/>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4123"/>
        </w:tabs>
        <w:ind w:left="3907" w:hanging="504"/>
      </w:pPr>
      <w:rPr>
        <w:rFonts w:hint="default"/>
      </w:rPr>
    </w:lvl>
    <w:lvl w:ilvl="3">
      <w:start w:val="1"/>
      <w:numFmt w:val="decimal"/>
      <w:lvlText w:val="%1.%2.%3.%4."/>
      <w:lvlJc w:val="left"/>
      <w:pPr>
        <w:tabs>
          <w:tab w:val="num" w:pos="180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288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3960"/>
        </w:tabs>
        <w:ind w:left="3744" w:hanging="1224"/>
      </w:pPr>
      <w:rPr>
        <w:rFonts w:hint="default"/>
      </w:rPr>
    </w:lvl>
    <w:lvl w:ilvl="8">
      <w:start w:val="1"/>
      <w:numFmt w:val="decimal"/>
      <w:lvlText w:val="%1.%2.%3.%4.%5.%6.%7.%8.%9."/>
      <w:lvlJc w:val="left"/>
      <w:pPr>
        <w:tabs>
          <w:tab w:val="num" w:pos="4680"/>
        </w:tabs>
        <w:ind w:left="4320" w:hanging="1440"/>
      </w:pPr>
      <w:rPr>
        <w:rFonts w:hint="default"/>
      </w:rPr>
    </w:lvl>
  </w:abstractNum>
  <w:abstractNum w:abstractNumId="3" w15:restartNumberingAfterBreak="0">
    <w:nsid w:val="032C4B56"/>
    <w:multiLevelType w:val="multilevel"/>
    <w:tmpl w:val="C5DE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7A0EA6"/>
    <w:multiLevelType w:val="multilevel"/>
    <w:tmpl w:val="4EBAA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EC1415"/>
    <w:multiLevelType w:val="hybridMultilevel"/>
    <w:tmpl w:val="39D88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E7532C"/>
    <w:multiLevelType w:val="multilevel"/>
    <w:tmpl w:val="2A881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F47523"/>
    <w:multiLevelType w:val="multilevel"/>
    <w:tmpl w:val="0C047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1C666D"/>
    <w:multiLevelType w:val="hybridMultilevel"/>
    <w:tmpl w:val="0BA87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E77BB"/>
    <w:multiLevelType w:val="multilevel"/>
    <w:tmpl w:val="18887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7B6EB2"/>
    <w:multiLevelType w:val="multilevel"/>
    <w:tmpl w:val="D5DE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B35D0"/>
    <w:multiLevelType w:val="multilevel"/>
    <w:tmpl w:val="42A4F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DD4398"/>
    <w:multiLevelType w:val="multilevel"/>
    <w:tmpl w:val="DACA3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422F20"/>
    <w:multiLevelType w:val="hybridMultilevel"/>
    <w:tmpl w:val="FE4C6D06"/>
    <w:lvl w:ilvl="0" w:tplc="946A4C1A">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5A332A"/>
    <w:multiLevelType w:val="multilevel"/>
    <w:tmpl w:val="24C4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641795"/>
    <w:multiLevelType w:val="hybridMultilevel"/>
    <w:tmpl w:val="AB2E9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731ED0"/>
    <w:multiLevelType w:val="multilevel"/>
    <w:tmpl w:val="CBAC2BD0"/>
    <w:lvl w:ilvl="0">
      <w:start w:val="1"/>
      <w:numFmt w:val="decimal"/>
      <w:lvlText w:val="%1"/>
      <w:lvlJc w:val="left"/>
      <w:pPr>
        <w:ind w:left="360" w:hanging="360"/>
      </w:pPr>
      <w:rPr>
        <w:rFonts w:hint="default"/>
        <w:vertAlign w:val="baseline"/>
      </w:rPr>
    </w:lvl>
    <w:lvl w:ilvl="1">
      <w:start w:val="1"/>
      <w:numFmt w:val="decimal"/>
      <w:lvlText w:val="%1.%2"/>
      <w:lvlJc w:val="left"/>
      <w:pPr>
        <w:ind w:left="644" w:hanging="359"/>
      </w:pPr>
      <w:rPr>
        <w:rFonts w:hint="default"/>
        <w:vertAlign w:val="baseline"/>
      </w:rPr>
    </w:lvl>
    <w:lvl w:ilvl="2">
      <w:start w:val="1"/>
      <w:numFmt w:val="decimal"/>
      <w:lvlText w:val="%1.%2.%3"/>
      <w:lvlJc w:val="left"/>
      <w:pPr>
        <w:ind w:left="720" w:hanging="720"/>
      </w:pPr>
      <w:rPr>
        <w:rFonts w:hint="default"/>
        <w:b w:val="0"/>
        <w:strike w:val="0"/>
        <w:color w:val="000000"/>
        <w:vertAlign w:val="baseline"/>
      </w:rPr>
    </w:lvl>
    <w:lvl w:ilvl="3">
      <w:start w:val="1"/>
      <w:numFmt w:val="decimal"/>
      <w:lvlText w:val="%1.%2.%3.%4"/>
      <w:lvlJc w:val="left"/>
      <w:pPr>
        <w:ind w:left="862" w:hanging="720"/>
      </w:pPr>
      <w:rPr>
        <w:rFonts w:hint="default"/>
        <w:color w:val="000000"/>
        <w:vertAlign w:val="baseline"/>
      </w:rPr>
    </w:lvl>
    <w:lvl w:ilvl="4">
      <w:start w:val="1"/>
      <w:numFmt w:val="decimal"/>
      <w:lvlText w:val="%1.%2.%3.%4.%5"/>
      <w:lvlJc w:val="left"/>
      <w:pPr>
        <w:ind w:left="2160" w:hanging="720"/>
      </w:pPr>
      <w:rPr>
        <w:rFonts w:hint="default"/>
        <w:vertAlign w:val="baseline"/>
      </w:rPr>
    </w:lvl>
    <w:lvl w:ilvl="5">
      <w:start w:val="1"/>
      <w:numFmt w:val="decimal"/>
      <w:lvlText w:val="%1.%2.%3.%4.%5.%6"/>
      <w:lvlJc w:val="left"/>
      <w:pPr>
        <w:ind w:left="2880" w:hanging="1080"/>
      </w:pPr>
      <w:rPr>
        <w:rFonts w:hint="default"/>
        <w:vertAlign w:val="baseline"/>
      </w:rPr>
    </w:lvl>
    <w:lvl w:ilvl="6">
      <w:start w:val="1"/>
      <w:numFmt w:val="decimal"/>
      <w:lvlText w:val="%1.%2.%3.%4.%5.%6.%7"/>
      <w:lvlJc w:val="left"/>
      <w:pPr>
        <w:ind w:left="3240" w:hanging="1080"/>
      </w:pPr>
      <w:rPr>
        <w:rFonts w:hint="default"/>
        <w:vertAlign w:val="baseline"/>
      </w:rPr>
    </w:lvl>
    <w:lvl w:ilvl="7">
      <w:start w:val="1"/>
      <w:numFmt w:val="decimal"/>
      <w:lvlText w:val="%1.%2.%3.%4.%5.%6.%7.%8"/>
      <w:lvlJc w:val="left"/>
      <w:pPr>
        <w:ind w:left="3960" w:hanging="1440"/>
      </w:pPr>
      <w:rPr>
        <w:rFonts w:hint="default"/>
        <w:vertAlign w:val="baseline"/>
      </w:rPr>
    </w:lvl>
    <w:lvl w:ilvl="8">
      <w:start w:val="1"/>
      <w:numFmt w:val="decimal"/>
      <w:lvlText w:val="%1.%2.%3.%4.%5.%6.%7.%8.%9"/>
      <w:lvlJc w:val="left"/>
      <w:pPr>
        <w:ind w:left="4320" w:hanging="1440"/>
      </w:pPr>
      <w:rPr>
        <w:rFonts w:hint="default"/>
        <w:vertAlign w:val="baseline"/>
      </w:rPr>
    </w:lvl>
  </w:abstractNum>
  <w:abstractNum w:abstractNumId="17" w15:restartNumberingAfterBreak="0">
    <w:nsid w:val="3EB729C8"/>
    <w:multiLevelType w:val="hybridMultilevel"/>
    <w:tmpl w:val="BBA43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57A0A"/>
    <w:multiLevelType w:val="hybridMultilevel"/>
    <w:tmpl w:val="3224F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DE0647"/>
    <w:multiLevelType w:val="hybridMultilevel"/>
    <w:tmpl w:val="EBCEB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17075D"/>
    <w:multiLevelType w:val="multilevel"/>
    <w:tmpl w:val="440CD78E"/>
    <w:lvl w:ilvl="0">
      <w:start w:val="1"/>
      <w:numFmt w:val="decimal"/>
      <w:lvlText w:val="%1."/>
      <w:lvlJc w:val="left"/>
      <w:pPr>
        <w:tabs>
          <w:tab w:val="num" w:pos="284"/>
        </w:tabs>
        <w:ind w:left="2552" w:hanging="2268"/>
      </w:pPr>
      <w:rPr>
        <w:rFonts w:hint="default"/>
      </w:rPr>
    </w:lvl>
    <w:lvl w:ilvl="1">
      <w:start w:val="1"/>
      <w:numFmt w:val="decimal"/>
      <w:lvlText w:val="%1.%2"/>
      <w:lvlJc w:val="left"/>
      <w:pPr>
        <w:tabs>
          <w:tab w:val="num" w:pos="284"/>
        </w:tabs>
        <w:ind w:left="2552" w:hanging="2268"/>
      </w:pPr>
      <w:rPr>
        <w:rFonts w:hint="default"/>
      </w:rPr>
    </w:lvl>
    <w:lvl w:ilvl="2">
      <w:start w:val="1"/>
      <w:numFmt w:val="decimal"/>
      <w:lvlText w:val="%1.%2.%3"/>
      <w:lvlJc w:val="left"/>
      <w:pPr>
        <w:tabs>
          <w:tab w:val="num" w:pos="710"/>
        </w:tabs>
        <w:ind w:left="2978" w:hanging="2268"/>
      </w:pPr>
      <w:rPr>
        <w:rFonts w:hint="default"/>
        <w:b w:val="0"/>
        <w:bCs/>
      </w:rPr>
    </w:lvl>
    <w:lvl w:ilvl="3">
      <w:start w:val="1"/>
      <w:numFmt w:val="decimal"/>
      <w:lvlText w:val="%1.%2.%3.%4"/>
      <w:lvlJc w:val="left"/>
      <w:pPr>
        <w:tabs>
          <w:tab w:val="num" w:pos="284"/>
        </w:tabs>
        <w:ind w:left="2552" w:hanging="2268"/>
      </w:pPr>
      <w:rPr>
        <w:rFonts w:hint="default"/>
      </w:rPr>
    </w:lvl>
    <w:lvl w:ilvl="4">
      <w:start w:val="1"/>
      <w:numFmt w:val="decimal"/>
      <w:lvlText w:val="%1.%2.%3.%4.%5"/>
      <w:lvlJc w:val="left"/>
      <w:pPr>
        <w:tabs>
          <w:tab w:val="num" w:pos="284"/>
        </w:tabs>
        <w:ind w:left="2552" w:hanging="2268"/>
      </w:pPr>
      <w:rPr>
        <w:rFonts w:hint="default"/>
      </w:rPr>
    </w:lvl>
    <w:lvl w:ilvl="5">
      <w:start w:val="1"/>
      <w:numFmt w:val="lowerRoman"/>
      <w:lvlText w:val="%6."/>
      <w:lvlJc w:val="right"/>
      <w:pPr>
        <w:ind w:left="0" w:hanging="1701"/>
      </w:pPr>
      <w:rPr>
        <w:rFonts w:hint="default"/>
      </w:rPr>
    </w:lvl>
    <w:lvl w:ilvl="6">
      <w:start w:val="1"/>
      <w:numFmt w:val="decimal"/>
      <w:lvlText w:val="%7."/>
      <w:lvlJc w:val="left"/>
      <w:pPr>
        <w:ind w:left="0" w:hanging="1701"/>
      </w:pPr>
      <w:rPr>
        <w:rFonts w:hint="default"/>
      </w:rPr>
    </w:lvl>
    <w:lvl w:ilvl="7">
      <w:start w:val="1"/>
      <w:numFmt w:val="lowerLetter"/>
      <w:lvlText w:val="%8."/>
      <w:lvlJc w:val="left"/>
      <w:pPr>
        <w:ind w:left="0" w:hanging="1701"/>
      </w:pPr>
      <w:rPr>
        <w:rFonts w:hint="default"/>
      </w:rPr>
    </w:lvl>
    <w:lvl w:ilvl="8">
      <w:start w:val="1"/>
      <w:numFmt w:val="lowerRoman"/>
      <w:lvlText w:val="%9."/>
      <w:lvlJc w:val="right"/>
      <w:pPr>
        <w:ind w:left="0" w:hanging="1701"/>
      </w:pPr>
      <w:rPr>
        <w:rFonts w:hint="default"/>
      </w:rPr>
    </w:lvl>
  </w:abstractNum>
  <w:abstractNum w:abstractNumId="21" w15:restartNumberingAfterBreak="0">
    <w:nsid w:val="543A0A85"/>
    <w:multiLevelType w:val="multilevel"/>
    <w:tmpl w:val="A67C4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D0437C"/>
    <w:multiLevelType w:val="hybridMultilevel"/>
    <w:tmpl w:val="7C4C0A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5C9D487A"/>
    <w:multiLevelType w:val="hybridMultilevel"/>
    <w:tmpl w:val="62C4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6770C2"/>
    <w:multiLevelType w:val="multilevel"/>
    <w:tmpl w:val="6980D802"/>
    <w:lvl w:ilvl="0">
      <w:start w:val="1"/>
      <w:numFmt w:val="decimal"/>
      <w:lvlText w:val="%1"/>
      <w:lvlJc w:val="left"/>
      <w:pPr>
        <w:ind w:left="360" w:hanging="360"/>
      </w:pPr>
      <w:rPr>
        <w:rFonts w:hint="default"/>
        <w:vertAlign w:val="baseline"/>
      </w:rPr>
    </w:lvl>
    <w:lvl w:ilvl="1">
      <w:start w:val="1"/>
      <w:numFmt w:val="decimal"/>
      <w:lvlText w:val="%1.%2"/>
      <w:lvlJc w:val="left"/>
      <w:pPr>
        <w:ind w:left="644" w:hanging="359"/>
      </w:pPr>
      <w:rPr>
        <w:rFonts w:hint="default"/>
        <w:vertAlign w:val="baseline"/>
      </w:rPr>
    </w:lvl>
    <w:lvl w:ilvl="2">
      <w:start w:val="1"/>
      <w:numFmt w:val="bullet"/>
      <w:lvlText w:val=""/>
      <w:lvlJc w:val="left"/>
      <w:pPr>
        <w:ind w:left="360" w:hanging="360"/>
      </w:pPr>
      <w:rPr>
        <w:rFonts w:ascii="Symbol" w:hAnsi="Symbol" w:hint="default"/>
      </w:rPr>
    </w:lvl>
    <w:lvl w:ilvl="3">
      <w:start w:val="1"/>
      <w:numFmt w:val="decimal"/>
      <w:lvlText w:val="%1.%2.%3.%4"/>
      <w:lvlJc w:val="left"/>
      <w:pPr>
        <w:ind w:left="862" w:hanging="720"/>
      </w:pPr>
      <w:rPr>
        <w:rFonts w:hint="default"/>
        <w:color w:val="000000"/>
        <w:vertAlign w:val="baseline"/>
      </w:rPr>
    </w:lvl>
    <w:lvl w:ilvl="4">
      <w:start w:val="1"/>
      <w:numFmt w:val="decimal"/>
      <w:lvlText w:val="%1.%2.%3.%4.%5"/>
      <w:lvlJc w:val="left"/>
      <w:pPr>
        <w:ind w:left="2160" w:hanging="720"/>
      </w:pPr>
      <w:rPr>
        <w:rFonts w:hint="default"/>
        <w:vertAlign w:val="baseline"/>
      </w:rPr>
    </w:lvl>
    <w:lvl w:ilvl="5">
      <w:start w:val="1"/>
      <w:numFmt w:val="decimal"/>
      <w:lvlText w:val="%1.%2.%3.%4.%5.%6"/>
      <w:lvlJc w:val="left"/>
      <w:pPr>
        <w:ind w:left="2880" w:hanging="1080"/>
      </w:pPr>
      <w:rPr>
        <w:rFonts w:hint="default"/>
        <w:vertAlign w:val="baseline"/>
      </w:rPr>
    </w:lvl>
    <w:lvl w:ilvl="6">
      <w:start w:val="1"/>
      <w:numFmt w:val="decimal"/>
      <w:lvlText w:val="%1.%2.%3.%4.%5.%6.%7"/>
      <w:lvlJc w:val="left"/>
      <w:pPr>
        <w:ind w:left="3240" w:hanging="1080"/>
      </w:pPr>
      <w:rPr>
        <w:rFonts w:hint="default"/>
        <w:vertAlign w:val="baseline"/>
      </w:rPr>
    </w:lvl>
    <w:lvl w:ilvl="7">
      <w:start w:val="1"/>
      <w:numFmt w:val="decimal"/>
      <w:lvlText w:val="%1.%2.%3.%4.%5.%6.%7.%8"/>
      <w:lvlJc w:val="left"/>
      <w:pPr>
        <w:ind w:left="3960" w:hanging="1440"/>
      </w:pPr>
      <w:rPr>
        <w:rFonts w:hint="default"/>
        <w:vertAlign w:val="baseline"/>
      </w:rPr>
    </w:lvl>
    <w:lvl w:ilvl="8">
      <w:start w:val="1"/>
      <w:numFmt w:val="decimal"/>
      <w:lvlText w:val="%1.%2.%3.%4.%5.%6.%7.%8.%9"/>
      <w:lvlJc w:val="left"/>
      <w:pPr>
        <w:ind w:left="4320" w:hanging="1440"/>
      </w:pPr>
      <w:rPr>
        <w:rFonts w:hint="default"/>
        <w:vertAlign w:val="baseline"/>
      </w:rPr>
    </w:lvl>
  </w:abstractNum>
  <w:abstractNum w:abstractNumId="25" w15:restartNumberingAfterBreak="0">
    <w:nsid w:val="63AA2DCF"/>
    <w:multiLevelType w:val="multilevel"/>
    <w:tmpl w:val="56C05A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444196"/>
    <w:multiLevelType w:val="multilevel"/>
    <w:tmpl w:val="D5E07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757964"/>
    <w:multiLevelType w:val="hybridMultilevel"/>
    <w:tmpl w:val="B822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E420E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9" w15:restartNumberingAfterBreak="0">
    <w:nsid w:val="6FA7367E"/>
    <w:multiLevelType w:val="multilevel"/>
    <w:tmpl w:val="774659AC"/>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color w:val="467886" w:themeColor="hyperlink"/>
        <w:u w:val="single"/>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5A7008"/>
    <w:multiLevelType w:val="multilevel"/>
    <w:tmpl w:val="7EC4C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444699"/>
    <w:multiLevelType w:val="multilevel"/>
    <w:tmpl w:val="4D34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3607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27985758">
    <w:abstractNumId w:val="2"/>
  </w:num>
  <w:num w:numId="2" w16cid:durableId="639968470">
    <w:abstractNumId w:val="20"/>
  </w:num>
  <w:num w:numId="3" w16cid:durableId="1127815056">
    <w:abstractNumId w:val="5"/>
  </w:num>
  <w:num w:numId="4" w16cid:durableId="1594892519">
    <w:abstractNumId w:val="16"/>
  </w:num>
  <w:num w:numId="5" w16cid:durableId="1623879778">
    <w:abstractNumId w:val="24"/>
  </w:num>
  <w:num w:numId="6" w16cid:durableId="915016012">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7" w16cid:durableId="1796752917">
    <w:abstractNumId w:val="18"/>
  </w:num>
  <w:num w:numId="8" w16cid:durableId="545332193">
    <w:abstractNumId w:val="9"/>
  </w:num>
  <w:num w:numId="9" w16cid:durableId="1944067388">
    <w:abstractNumId w:val="17"/>
  </w:num>
  <w:num w:numId="10" w16cid:durableId="1669793059">
    <w:abstractNumId w:val="15"/>
  </w:num>
  <w:num w:numId="11" w16cid:durableId="1252198458">
    <w:abstractNumId w:val="19"/>
  </w:num>
  <w:num w:numId="12" w16cid:durableId="1006320088">
    <w:abstractNumId w:val="23"/>
  </w:num>
  <w:num w:numId="13" w16cid:durableId="848132249">
    <w:abstractNumId w:val="26"/>
  </w:num>
  <w:num w:numId="14" w16cid:durableId="910583054">
    <w:abstractNumId w:val="21"/>
  </w:num>
  <w:num w:numId="15" w16cid:durableId="2056391180">
    <w:abstractNumId w:val="12"/>
  </w:num>
  <w:num w:numId="16" w16cid:durableId="342437710">
    <w:abstractNumId w:val="11"/>
  </w:num>
  <w:num w:numId="17" w16cid:durableId="717975382">
    <w:abstractNumId w:val="3"/>
  </w:num>
  <w:num w:numId="18" w16cid:durableId="935359049">
    <w:abstractNumId w:val="6"/>
  </w:num>
  <w:num w:numId="19" w16cid:durableId="837765748">
    <w:abstractNumId w:val="14"/>
  </w:num>
  <w:num w:numId="20" w16cid:durableId="334040150">
    <w:abstractNumId w:val="25"/>
  </w:num>
  <w:num w:numId="21" w16cid:durableId="1772167569">
    <w:abstractNumId w:val="29"/>
  </w:num>
  <w:num w:numId="22" w16cid:durableId="902109082">
    <w:abstractNumId w:val="31"/>
  </w:num>
  <w:num w:numId="23" w16cid:durableId="344091901">
    <w:abstractNumId w:val="27"/>
  </w:num>
  <w:num w:numId="24" w16cid:durableId="1820002164">
    <w:abstractNumId w:val="8"/>
  </w:num>
  <w:num w:numId="25" w16cid:durableId="497042441">
    <w:abstractNumId w:val="22"/>
  </w:num>
  <w:num w:numId="26" w16cid:durableId="244149518">
    <w:abstractNumId w:val="32"/>
  </w:num>
  <w:num w:numId="27" w16cid:durableId="1025210524">
    <w:abstractNumId w:val="13"/>
  </w:num>
  <w:num w:numId="28" w16cid:durableId="728916617">
    <w:abstractNumId w:val="28"/>
  </w:num>
  <w:num w:numId="29" w16cid:durableId="1618951141">
    <w:abstractNumId w:val="1"/>
  </w:num>
  <w:num w:numId="30" w16cid:durableId="728192008">
    <w:abstractNumId w:val="4"/>
  </w:num>
  <w:num w:numId="31" w16cid:durableId="749811608">
    <w:abstractNumId w:val="30"/>
  </w:num>
  <w:num w:numId="32" w16cid:durableId="256790893">
    <w:abstractNumId w:val="7"/>
  </w:num>
  <w:num w:numId="33" w16cid:durableId="1411384769">
    <w:abstractNumId w:val="1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483"/>
    <w:rsid w:val="0000784B"/>
    <w:rsid w:val="00020360"/>
    <w:rsid w:val="00026E90"/>
    <w:rsid w:val="0002760D"/>
    <w:rsid w:val="00031646"/>
    <w:rsid w:val="00032C99"/>
    <w:rsid w:val="0004361D"/>
    <w:rsid w:val="000507EF"/>
    <w:rsid w:val="000507F1"/>
    <w:rsid w:val="00051C41"/>
    <w:rsid w:val="000745BC"/>
    <w:rsid w:val="00076283"/>
    <w:rsid w:val="000765C0"/>
    <w:rsid w:val="00081F54"/>
    <w:rsid w:val="0008766D"/>
    <w:rsid w:val="00095AEB"/>
    <w:rsid w:val="00095DC8"/>
    <w:rsid w:val="0009649C"/>
    <w:rsid w:val="0009663C"/>
    <w:rsid w:val="000A1B89"/>
    <w:rsid w:val="000A3111"/>
    <w:rsid w:val="000A6FBE"/>
    <w:rsid w:val="000B2B98"/>
    <w:rsid w:val="000C261A"/>
    <w:rsid w:val="000C3516"/>
    <w:rsid w:val="000E2A5D"/>
    <w:rsid w:val="000E53B6"/>
    <w:rsid w:val="000F2081"/>
    <w:rsid w:val="000F60D7"/>
    <w:rsid w:val="000F6516"/>
    <w:rsid w:val="001011EE"/>
    <w:rsid w:val="00101FAC"/>
    <w:rsid w:val="00106D72"/>
    <w:rsid w:val="00114805"/>
    <w:rsid w:val="001269EA"/>
    <w:rsid w:val="00133950"/>
    <w:rsid w:val="001406DB"/>
    <w:rsid w:val="00146014"/>
    <w:rsid w:val="00155156"/>
    <w:rsid w:val="001568D2"/>
    <w:rsid w:val="001628DD"/>
    <w:rsid w:val="00164BDA"/>
    <w:rsid w:val="00171328"/>
    <w:rsid w:val="00172C68"/>
    <w:rsid w:val="00172F43"/>
    <w:rsid w:val="00177C13"/>
    <w:rsid w:val="00181C5C"/>
    <w:rsid w:val="00184D46"/>
    <w:rsid w:val="001A4D09"/>
    <w:rsid w:val="001A723A"/>
    <w:rsid w:val="001A7F01"/>
    <w:rsid w:val="001B4D41"/>
    <w:rsid w:val="001C1403"/>
    <w:rsid w:val="001C7176"/>
    <w:rsid w:val="001D5357"/>
    <w:rsid w:val="001E2541"/>
    <w:rsid w:val="001F08EC"/>
    <w:rsid w:val="0021058F"/>
    <w:rsid w:val="00211B62"/>
    <w:rsid w:val="00214DE0"/>
    <w:rsid w:val="00221C3F"/>
    <w:rsid w:val="00230FAC"/>
    <w:rsid w:val="00236DFC"/>
    <w:rsid w:val="00237DAF"/>
    <w:rsid w:val="00245A05"/>
    <w:rsid w:val="00253521"/>
    <w:rsid w:val="0025496D"/>
    <w:rsid w:val="00257F87"/>
    <w:rsid w:val="002623EB"/>
    <w:rsid w:val="00264802"/>
    <w:rsid w:val="0026721D"/>
    <w:rsid w:val="00273B57"/>
    <w:rsid w:val="00286E21"/>
    <w:rsid w:val="00290C12"/>
    <w:rsid w:val="002910DC"/>
    <w:rsid w:val="0029149D"/>
    <w:rsid w:val="0029705F"/>
    <w:rsid w:val="002A0B91"/>
    <w:rsid w:val="002B1234"/>
    <w:rsid w:val="002B2F75"/>
    <w:rsid w:val="002C535A"/>
    <w:rsid w:val="002C7BFD"/>
    <w:rsid w:val="002E3E32"/>
    <w:rsid w:val="002F0944"/>
    <w:rsid w:val="002F5799"/>
    <w:rsid w:val="00306F6A"/>
    <w:rsid w:val="0032222D"/>
    <w:rsid w:val="003337D9"/>
    <w:rsid w:val="00333F7E"/>
    <w:rsid w:val="0033428A"/>
    <w:rsid w:val="00351A89"/>
    <w:rsid w:val="00367DD7"/>
    <w:rsid w:val="00372FF6"/>
    <w:rsid w:val="00375BEF"/>
    <w:rsid w:val="00393DC1"/>
    <w:rsid w:val="003A0A40"/>
    <w:rsid w:val="003A1E34"/>
    <w:rsid w:val="003A29A3"/>
    <w:rsid w:val="003B2E0F"/>
    <w:rsid w:val="003B37D3"/>
    <w:rsid w:val="003B7C1F"/>
    <w:rsid w:val="003B7E71"/>
    <w:rsid w:val="003D129D"/>
    <w:rsid w:val="003D168F"/>
    <w:rsid w:val="003D21B4"/>
    <w:rsid w:val="003E0AB9"/>
    <w:rsid w:val="003E5396"/>
    <w:rsid w:val="00403723"/>
    <w:rsid w:val="0040484B"/>
    <w:rsid w:val="00412A19"/>
    <w:rsid w:val="0041522C"/>
    <w:rsid w:val="004366D2"/>
    <w:rsid w:val="00442FE2"/>
    <w:rsid w:val="004438B3"/>
    <w:rsid w:val="0045459B"/>
    <w:rsid w:val="00454D7D"/>
    <w:rsid w:val="004652CA"/>
    <w:rsid w:val="00467E61"/>
    <w:rsid w:val="00470C71"/>
    <w:rsid w:val="004721D6"/>
    <w:rsid w:val="004747E0"/>
    <w:rsid w:val="004811B1"/>
    <w:rsid w:val="00484583"/>
    <w:rsid w:val="00487D37"/>
    <w:rsid w:val="004929D2"/>
    <w:rsid w:val="004A2185"/>
    <w:rsid w:val="004B1DB1"/>
    <w:rsid w:val="004B75E2"/>
    <w:rsid w:val="004B7A49"/>
    <w:rsid w:val="004C11F6"/>
    <w:rsid w:val="004C6833"/>
    <w:rsid w:val="004D0198"/>
    <w:rsid w:val="004D1D7C"/>
    <w:rsid w:val="004D4618"/>
    <w:rsid w:val="004E1647"/>
    <w:rsid w:val="004F117B"/>
    <w:rsid w:val="004F35FF"/>
    <w:rsid w:val="005034F2"/>
    <w:rsid w:val="00517D3B"/>
    <w:rsid w:val="005218AD"/>
    <w:rsid w:val="00525B6F"/>
    <w:rsid w:val="00527F79"/>
    <w:rsid w:val="00533F6E"/>
    <w:rsid w:val="00546E74"/>
    <w:rsid w:val="00551394"/>
    <w:rsid w:val="00552EDA"/>
    <w:rsid w:val="005663F6"/>
    <w:rsid w:val="0056644B"/>
    <w:rsid w:val="00567FE3"/>
    <w:rsid w:val="0057454D"/>
    <w:rsid w:val="00576217"/>
    <w:rsid w:val="0058014D"/>
    <w:rsid w:val="00581328"/>
    <w:rsid w:val="00582C8D"/>
    <w:rsid w:val="00586DAB"/>
    <w:rsid w:val="0059369C"/>
    <w:rsid w:val="005977C2"/>
    <w:rsid w:val="005A39FC"/>
    <w:rsid w:val="005A437C"/>
    <w:rsid w:val="005A6DE6"/>
    <w:rsid w:val="005B2F70"/>
    <w:rsid w:val="005C19C2"/>
    <w:rsid w:val="005C5B18"/>
    <w:rsid w:val="005E0640"/>
    <w:rsid w:val="005E327D"/>
    <w:rsid w:val="005E3B9A"/>
    <w:rsid w:val="005F5D34"/>
    <w:rsid w:val="005F6670"/>
    <w:rsid w:val="0060195B"/>
    <w:rsid w:val="006135E5"/>
    <w:rsid w:val="00614F37"/>
    <w:rsid w:val="00627976"/>
    <w:rsid w:val="00637D7C"/>
    <w:rsid w:val="006411B4"/>
    <w:rsid w:val="00643E84"/>
    <w:rsid w:val="0065662A"/>
    <w:rsid w:val="006749D8"/>
    <w:rsid w:val="00677F0B"/>
    <w:rsid w:val="006833CA"/>
    <w:rsid w:val="00686106"/>
    <w:rsid w:val="00693FA7"/>
    <w:rsid w:val="006963F3"/>
    <w:rsid w:val="006A1506"/>
    <w:rsid w:val="006A448D"/>
    <w:rsid w:val="006A46DB"/>
    <w:rsid w:val="006A7DD8"/>
    <w:rsid w:val="006B05A8"/>
    <w:rsid w:val="006D5748"/>
    <w:rsid w:val="006D7F50"/>
    <w:rsid w:val="006E16B4"/>
    <w:rsid w:val="006F137F"/>
    <w:rsid w:val="006F1D60"/>
    <w:rsid w:val="006F6D96"/>
    <w:rsid w:val="007077AA"/>
    <w:rsid w:val="00717569"/>
    <w:rsid w:val="007217DE"/>
    <w:rsid w:val="00726770"/>
    <w:rsid w:val="00737735"/>
    <w:rsid w:val="007405AB"/>
    <w:rsid w:val="0075043E"/>
    <w:rsid w:val="007504F1"/>
    <w:rsid w:val="00770300"/>
    <w:rsid w:val="00774BF5"/>
    <w:rsid w:val="00780E76"/>
    <w:rsid w:val="00782CAF"/>
    <w:rsid w:val="0078753A"/>
    <w:rsid w:val="007B3F89"/>
    <w:rsid w:val="007B5FD9"/>
    <w:rsid w:val="007C6B9F"/>
    <w:rsid w:val="007D2FCA"/>
    <w:rsid w:val="007D31EF"/>
    <w:rsid w:val="007D483B"/>
    <w:rsid w:val="007D666D"/>
    <w:rsid w:val="007E1C9C"/>
    <w:rsid w:val="007E4F4E"/>
    <w:rsid w:val="007F6FCE"/>
    <w:rsid w:val="00807A8E"/>
    <w:rsid w:val="00816293"/>
    <w:rsid w:val="00840F4E"/>
    <w:rsid w:val="008460EF"/>
    <w:rsid w:val="008645A4"/>
    <w:rsid w:val="00870195"/>
    <w:rsid w:val="00876B10"/>
    <w:rsid w:val="0088592E"/>
    <w:rsid w:val="008936BA"/>
    <w:rsid w:val="008951F1"/>
    <w:rsid w:val="008971BE"/>
    <w:rsid w:val="008A38E4"/>
    <w:rsid w:val="008A423E"/>
    <w:rsid w:val="008A491D"/>
    <w:rsid w:val="008A557E"/>
    <w:rsid w:val="008A5E54"/>
    <w:rsid w:val="008B04F3"/>
    <w:rsid w:val="008B36FA"/>
    <w:rsid w:val="008B50D3"/>
    <w:rsid w:val="008B57C7"/>
    <w:rsid w:val="008C3DD7"/>
    <w:rsid w:val="008D39B0"/>
    <w:rsid w:val="008D4ABA"/>
    <w:rsid w:val="008D5650"/>
    <w:rsid w:val="008D6759"/>
    <w:rsid w:val="008E0D58"/>
    <w:rsid w:val="008F617C"/>
    <w:rsid w:val="00901313"/>
    <w:rsid w:val="009037E3"/>
    <w:rsid w:val="00904382"/>
    <w:rsid w:val="00911E79"/>
    <w:rsid w:val="0091457D"/>
    <w:rsid w:val="00915BFC"/>
    <w:rsid w:val="00916C67"/>
    <w:rsid w:val="009206C8"/>
    <w:rsid w:val="009233F4"/>
    <w:rsid w:val="00926155"/>
    <w:rsid w:val="009359B7"/>
    <w:rsid w:val="0094225E"/>
    <w:rsid w:val="00947C18"/>
    <w:rsid w:val="009578EE"/>
    <w:rsid w:val="0097171C"/>
    <w:rsid w:val="00972A7D"/>
    <w:rsid w:val="0097663C"/>
    <w:rsid w:val="00982537"/>
    <w:rsid w:val="00985EA7"/>
    <w:rsid w:val="009871AF"/>
    <w:rsid w:val="0099485B"/>
    <w:rsid w:val="00995E3B"/>
    <w:rsid w:val="009960B1"/>
    <w:rsid w:val="009A5E38"/>
    <w:rsid w:val="009A7A17"/>
    <w:rsid w:val="009B0DEE"/>
    <w:rsid w:val="009B1B36"/>
    <w:rsid w:val="009B2835"/>
    <w:rsid w:val="009B2C0E"/>
    <w:rsid w:val="009B2FF5"/>
    <w:rsid w:val="009B3479"/>
    <w:rsid w:val="009C7483"/>
    <w:rsid w:val="009D0FEB"/>
    <w:rsid w:val="009D42B1"/>
    <w:rsid w:val="009E12A7"/>
    <w:rsid w:val="009F0ABF"/>
    <w:rsid w:val="009F5162"/>
    <w:rsid w:val="009F66D2"/>
    <w:rsid w:val="00A072AD"/>
    <w:rsid w:val="00A101E2"/>
    <w:rsid w:val="00A13844"/>
    <w:rsid w:val="00A23199"/>
    <w:rsid w:val="00A33958"/>
    <w:rsid w:val="00A33B24"/>
    <w:rsid w:val="00A34816"/>
    <w:rsid w:val="00A442C5"/>
    <w:rsid w:val="00A47289"/>
    <w:rsid w:val="00A63E4A"/>
    <w:rsid w:val="00A6422C"/>
    <w:rsid w:val="00A66A73"/>
    <w:rsid w:val="00A87964"/>
    <w:rsid w:val="00A940B6"/>
    <w:rsid w:val="00A95189"/>
    <w:rsid w:val="00A961A7"/>
    <w:rsid w:val="00A9743F"/>
    <w:rsid w:val="00AB0DC6"/>
    <w:rsid w:val="00AB3DB5"/>
    <w:rsid w:val="00AD2B66"/>
    <w:rsid w:val="00AD4E91"/>
    <w:rsid w:val="00AD52D4"/>
    <w:rsid w:val="00AD54DA"/>
    <w:rsid w:val="00AF5F98"/>
    <w:rsid w:val="00B00640"/>
    <w:rsid w:val="00B01C4E"/>
    <w:rsid w:val="00B1185A"/>
    <w:rsid w:val="00B1329B"/>
    <w:rsid w:val="00B15337"/>
    <w:rsid w:val="00B22FA9"/>
    <w:rsid w:val="00B241AD"/>
    <w:rsid w:val="00B24306"/>
    <w:rsid w:val="00B4410F"/>
    <w:rsid w:val="00B5187B"/>
    <w:rsid w:val="00B51D20"/>
    <w:rsid w:val="00B527FA"/>
    <w:rsid w:val="00B75B9A"/>
    <w:rsid w:val="00B90EBE"/>
    <w:rsid w:val="00B9609B"/>
    <w:rsid w:val="00BA7B2A"/>
    <w:rsid w:val="00BB0968"/>
    <w:rsid w:val="00BB0C47"/>
    <w:rsid w:val="00BB5B46"/>
    <w:rsid w:val="00BF2FA3"/>
    <w:rsid w:val="00C00EAB"/>
    <w:rsid w:val="00C01DAC"/>
    <w:rsid w:val="00C3127A"/>
    <w:rsid w:val="00C31937"/>
    <w:rsid w:val="00C335C0"/>
    <w:rsid w:val="00C40238"/>
    <w:rsid w:val="00C41748"/>
    <w:rsid w:val="00C43E6F"/>
    <w:rsid w:val="00C47779"/>
    <w:rsid w:val="00C5118D"/>
    <w:rsid w:val="00C65296"/>
    <w:rsid w:val="00C6703A"/>
    <w:rsid w:val="00C7309C"/>
    <w:rsid w:val="00C83F29"/>
    <w:rsid w:val="00C86A3B"/>
    <w:rsid w:val="00C91A96"/>
    <w:rsid w:val="00C936B7"/>
    <w:rsid w:val="00C942BC"/>
    <w:rsid w:val="00C94428"/>
    <w:rsid w:val="00CA006B"/>
    <w:rsid w:val="00CA1A23"/>
    <w:rsid w:val="00CB63E2"/>
    <w:rsid w:val="00CC3825"/>
    <w:rsid w:val="00CD05F6"/>
    <w:rsid w:val="00CD6271"/>
    <w:rsid w:val="00CE60D7"/>
    <w:rsid w:val="00CF5B96"/>
    <w:rsid w:val="00CF7579"/>
    <w:rsid w:val="00D0124E"/>
    <w:rsid w:val="00D072F4"/>
    <w:rsid w:val="00D12EEE"/>
    <w:rsid w:val="00D230EC"/>
    <w:rsid w:val="00D27322"/>
    <w:rsid w:val="00D30A35"/>
    <w:rsid w:val="00D3170A"/>
    <w:rsid w:val="00D35C07"/>
    <w:rsid w:val="00D36F8D"/>
    <w:rsid w:val="00D44004"/>
    <w:rsid w:val="00D5443B"/>
    <w:rsid w:val="00D64A20"/>
    <w:rsid w:val="00D64A92"/>
    <w:rsid w:val="00D65C26"/>
    <w:rsid w:val="00D66701"/>
    <w:rsid w:val="00D66FE9"/>
    <w:rsid w:val="00D97265"/>
    <w:rsid w:val="00DA2C00"/>
    <w:rsid w:val="00DA608A"/>
    <w:rsid w:val="00DA7828"/>
    <w:rsid w:val="00DB1077"/>
    <w:rsid w:val="00DB2A2E"/>
    <w:rsid w:val="00DB5680"/>
    <w:rsid w:val="00DC105E"/>
    <w:rsid w:val="00DC4C01"/>
    <w:rsid w:val="00DC5D34"/>
    <w:rsid w:val="00DD5670"/>
    <w:rsid w:val="00DD79E4"/>
    <w:rsid w:val="00DE5BF6"/>
    <w:rsid w:val="00DE6067"/>
    <w:rsid w:val="00DE7A46"/>
    <w:rsid w:val="00DF38C8"/>
    <w:rsid w:val="00E00F9D"/>
    <w:rsid w:val="00E055C0"/>
    <w:rsid w:val="00E25A8F"/>
    <w:rsid w:val="00E2612C"/>
    <w:rsid w:val="00E442D0"/>
    <w:rsid w:val="00E50A82"/>
    <w:rsid w:val="00E61209"/>
    <w:rsid w:val="00E6315F"/>
    <w:rsid w:val="00E63E96"/>
    <w:rsid w:val="00E64286"/>
    <w:rsid w:val="00E72A06"/>
    <w:rsid w:val="00E72DC5"/>
    <w:rsid w:val="00E75D28"/>
    <w:rsid w:val="00E97C11"/>
    <w:rsid w:val="00EA1489"/>
    <w:rsid w:val="00EA2583"/>
    <w:rsid w:val="00EC0850"/>
    <w:rsid w:val="00EC74A6"/>
    <w:rsid w:val="00EC7760"/>
    <w:rsid w:val="00ED61E4"/>
    <w:rsid w:val="00EE545F"/>
    <w:rsid w:val="00EF2473"/>
    <w:rsid w:val="00F1376F"/>
    <w:rsid w:val="00F146AD"/>
    <w:rsid w:val="00F155AF"/>
    <w:rsid w:val="00F2426C"/>
    <w:rsid w:val="00F602AC"/>
    <w:rsid w:val="00F61136"/>
    <w:rsid w:val="00F658B0"/>
    <w:rsid w:val="00F80C5D"/>
    <w:rsid w:val="00F80FEB"/>
    <w:rsid w:val="00F908F5"/>
    <w:rsid w:val="00FC128A"/>
    <w:rsid w:val="00FC1DB2"/>
    <w:rsid w:val="00FC4E33"/>
    <w:rsid w:val="00FC511F"/>
    <w:rsid w:val="00FC7FB4"/>
    <w:rsid w:val="00FD1520"/>
    <w:rsid w:val="00FE790D"/>
    <w:rsid w:val="00FF65E2"/>
    <w:rsid w:val="00FF7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7ACB8"/>
  <w15:chartTrackingRefBased/>
  <w15:docId w15:val="{CEB8DEA7-369A-46FE-85E4-8492EB4EC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F6E"/>
    <w:pPr>
      <w:keepNext/>
      <w:keepLines/>
      <w:numPr>
        <w:numId w:val="28"/>
      </w:numPr>
      <w:spacing w:before="360" w:after="80"/>
      <w:outlineLvl w:val="0"/>
    </w:pPr>
    <w:rPr>
      <w:rFonts w:ascii="Arial" w:eastAsiaTheme="majorEastAsia" w:hAnsi="Arial"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5357"/>
    <w:pPr>
      <w:keepNext/>
      <w:keepLines/>
      <w:numPr>
        <w:ilvl w:val="1"/>
        <w:numId w:val="28"/>
      </w:numPr>
      <w:spacing w:before="160" w:after="80"/>
      <w:outlineLvl w:val="1"/>
    </w:pPr>
    <w:rPr>
      <w:rFonts w:ascii="Arial" w:eastAsiaTheme="majorEastAsia" w:hAnsi="Arial" w:cstheme="majorBidi"/>
      <w:color w:val="0F4761" w:themeColor="accent1" w:themeShade="BF"/>
      <w:sz w:val="36"/>
      <w:szCs w:val="32"/>
    </w:rPr>
  </w:style>
  <w:style w:type="paragraph" w:styleId="Heading3">
    <w:name w:val="heading 3"/>
    <w:basedOn w:val="Normal"/>
    <w:next w:val="Normal"/>
    <w:link w:val="Heading3Char"/>
    <w:uiPriority w:val="9"/>
    <w:unhideWhenUsed/>
    <w:qFormat/>
    <w:rsid w:val="009F5162"/>
    <w:pPr>
      <w:keepNext/>
      <w:keepLines/>
      <w:numPr>
        <w:ilvl w:val="2"/>
        <w:numId w:val="28"/>
      </w:numPr>
      <w:spacing w:before="160" w:after="80"/>
      <w:outlineLvl w:val="2"/>
    </w:pPr>
    <w:rPr>
      <w:rFonts w:ascii="Arial" w:eastAsiaTheme="majorEastAsia" w:hAnsi="Arial" w:cstheme="majorBidi"/>
      <w:b/>
      <w:szCs w:val="28"/>
    </w:rPr>
  </w:style>
  <w:style w:type="paragraph" w:styleId="Heading4">
    <w:name w:val="heading 4"/>
    <w:basedOn w:val="Normal"/>
    <w:next w:val="Normal"/>
    <w:link w:val="Heading4Char"/>
    <w:uiPriority w:val="9"/>
    <w:semiHidden/>
    <w:unhideWhenUsed/>
    <w:qFormat/>
    <w:rsid w:val="009C7483"/>
    <w:pPr>
      <w:keepNext/>
      <w:keepLines/>
      <w:numPr>
        <w:ilvl w:val="3"/>
        <w:numId w:val="2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7483"/>
    <w:pPr>
      <w:keepNext/>
      <w:keepLines/>
      <w:numPr>
        <w:ilvl w:val="4"/>
        <w:numId w:val="2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483"/>
    <w:pPr>
      <w:keepNext/>
      <w:keepLines/>
      <w:numPr>
        <w:ilvl w:val="5"/>
        <w:numId w:val="2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483"/>
    <w:pPr>
      <w:keepNext/>
      <w:keepLines/>
      <w:numPr>
        <w:ilvl w:val="6"/>
        <w:numId w:val="2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483"/>
    <w:pPr>
      <w:keepNext/>
      <w:keepLines/>
      <w:numPr>
        <w:ilvl w:val="7"/>
        <w:numId w:val="2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483"/>
    <w:pPr>
      <w:keepNext/>
      <w:keepLines/>
      <w:numPr>
        <w:ilvl w:val="8"/>
        <w:numId w:val="2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F6E"/>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1D5357"/>
    <w:rPr>
      <w:rFonts w:ascii="Arial" w:eastAsiaTheme="majorEastAsia" w:hAnsi="Arial" w:cstheme="majorBidi"/>
      <w:color w:val="0F4761" w:themeColor="accent1" w:themeShade="BF"/>
      <w:sz w:val="36"/>
      <w:szCs w:val="32"/>
    </w:rPr>
  </w:style>
  <w:style w:type="character" w:customStyle="1" w:styleId="Heading3Char">
    <w:name w:val="Heading 3 Char"/>
    <w:basedOn w:val="DefaultParagraphFont"/>
    <w:link w:val="Heading3"/>
    <w:uiPriority w:val="9"/>
    <w:rsid w:val="009F5162"/>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9C74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74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4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4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4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483"/>
    <w:rPr>
      <w:rFonts w:eastAsiaTheme="majorEastAsia" w:cstheme="majorBidi"/>
      <w:color w:val="272727" w:themeColor="text1" w:themeTint="D8"/>
    </w:rPr>
  </w:style>
  <w:style w:type="paragraph" w:styleId="Title">
    <w:name w:val="Title"/>
    <w:basedOn w:val="Normal"/>
    <w:next w:val="Normal"/>
    <w:link w:val="TitleChar"/>
    <w:uiPriority w:val="10"/>
    <w:qFormat/>
    <w:rsid w:val="009C74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4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4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4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483"/>
    <w:pPr>
      <w:spacing w:before="160"/>
      <w:jc w:val="center"/>
    </w:pPr>
    <w:rPr>
      <w:i/>
      <w:iCs/>
      <w:color w:val="404040" w:themeColor="text1" w:themeTint="BF"/>
    </w:rPr>
  </w:style>
  <w:style w:type="character" w:customStyle="1" w:styleId="QuoteChar">
    <w:name w:val="Quote Char"/>
    <w:basedOn w:val="DefaultParagraphFont"/>
    <w:link w:val="Quote"/>
    <w:uiPriority w:val="29"/>
    <w:rsid w:val="009C7483"/>
    <w:rPr>
      <w:i/>
      <w:iCs/>
      <w:color w:val="404040" w:themeColor="text1" w:themeTint="BF"/>
    </w:rPr>
  </w:style>
  <w:style w:type="paragraph" w:styleId="ListParagraph">
    <w:name w:val="List Paragraph"/>
    <w:basedOn w:val="Normal"/>
    <w:uiPriority w:val="34"/>
    <w:qFormat/>
    <w:rsid w:val="009C7483"/>
    <w:pPr>
      <w:ind w:left="720"/>
      <w:contextualSpacing/>
    </w:pPr>
  </w:style>
  <w:style w:type="character" w:styleId="IntenseEmphasis">
    <w:name w:val="Intense Emphasis"/>
    <w:basedOn w:val="DefaultParagraphFont"/>
    <w:uiPriority w:val="21"/>
    <w:qFormat/>
    <w:rsid w:val="009C7483"/>
    <w:rPr>
      <w:i/>
      <w:iCs/>
      <w:color w:val="0F4761" w:themeColor="accent1" w:themeShade="BF"/>
    </w:rPr>
  </w:style>
  <w:style w:type="paragraph" w:styleId="IntenseQuote">
    <w:name w:val="Intense Quote"/>
    <w:basedOn w:val="Normal"/>
    <w:next w:val="Normal"/>
    <w:link w:val="IntenseQuoteChar"/>
    <w:uiPriority w:val="30"/>
    <w:qFormat/>
    <w:rsid w:val="009C74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483"/>
    <w:rPr>
      <w:i/>
      <w:iCs/>
      <w:color w:val="0F4761" w:themeColor="accent1" w:themeShade="BF"/>
    </w:rPr>
  </w:style>
  <w:style w:type="character" w:styleId="IntenseReference">
    <w:name w:val="Intense Reference"/>
    <w:basedOn w:val="DefaultParagraphFont"/>
    <w:uiPriority w:val="32"/>
    <w:qFormat/>
    <w:rsid w:val="009C7483"/>
    <w:rPr>
      <w:b/>
      <w:bCs/>
      <w:smallCaps/>
      <w:color w:val="0F4761" w:themeColor="accent1" w:themeShade="BF"/>
      <w:spacing w:val="5"/>
    </w:rPr>
  </w:style>
  <w:style w:type="paragraph" w:styleId="TOCHeading">
    <w:name w:val="TOC Heading"/>
    <w:basedOn w:val="Heading1"/>
    <w:next w:val="Normal"/>
    <w:uiPriority w:val="39"/>
    <w:unhideWhenUsed/>
    <w:qFormat/>
    <w:rsid w:val="009C748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C7483"/>
    <w:pPr>
      <w:spacing w:after="100"/>
    </w:pPr>
  </w:style>
  <w:style w:type="character" w:styleId="Hyperlink">
    <w:name w:val="Hyperlink"/>
    <w:basedOn w:val="DefaultParagraphFont"/>
    <w:uiPriority w:val="99"/>
    <w:unhideWhenUsed/>
    <w:rsid w:val="009C7483"/>
    <w:rPr>
      <w:color w:val="467886" w:themeColor="hyperlink"/>
      <w:u w:val="single"/>
    </w:rPr>
  </w:style>
  <w:style w:type="paragraph" w:styleId="TOC2">
    <w:name w:val="toc 2"/>
    <w:basedOn w:val="Normal"/>
    <w:next w:val="Normal"/>
    <w:autoRedefine/>
    <w:uiPriority w:val="39"/>
    <w:unhideWhenUsed/>
    <w:rsid w:val="009C7483"/>
    <w:pPr>
      <w:spacing w:after="100"/>
      <w:ind w:left="220"/>
    </w:pPr>
  </w:style>
  <w:style w:type="character" w:styleId="UnresolvedMention">
    <w:name w:val="Unresolved Mention"/>
    <w:basedOn w:val="DefaultParagraphFont"/>
    <w:uiPriority w:val="99"/>
    <w:semiHidden/>
    <w:unhideWhenUsed/>
    <w:rsid w:val="00FC7FB4"/>
    <w:rPr>
      <w:color w:val="605E5C"/>
      <w:shd w:val="clear" w:color="auto" w:fill="E1DFDD"/>
    </w:rPr>
  </w:style>
  <w:style w:type="paragraph" w:customStyle="1" w:styleId="MyStyle1">
    <w:name w:val="MyStyle1"/>
    <w:basedOn w:val="Header"/>
    <w:link w:val="MyStyle1Char"/>
    <w:rsid w:val="0032222D"/>
    <w:pPr>
      <w:numPr>
        <w:numId w:val="1"/>
      </w:numPr>
      <w:tabs>
        <w:tab w:val="clear" w:pos="567"/>
        <w:tab w:val="clear" w:pos="4513"/>
        <w:tab w:val="clear" w:pos="9026"/>
        <w:tab w:val="num" w:pos="360"/>
      </w:tabs>
      <w:spacing w:after="240"/>
      <w:ind w:left="0" w:firstLine="0"/>
    </w:pPr>
    <w:rPr>
      <w:rFonts w:ascii="Times New Roman" w:eastAsia="Times New Roman" w:hAnsi="Times New Roman" w:cs="Times New Roman"/>
      <w:kern w:val="0"/>
      <w:sz w:val="20"/>
      <w:szCs w:val="20"/>
      <w14:ligatures w14:val="none"/>
    </w:rPr>
  </w:style>
  <w:style w:type="character" w:customStyle="1" w:styleId="MyStyle1Char">
    <w:name w:val="MyStyle1 Char"/>
    <w:link w:val="MyStyle1"/>
    <w:rsid w:val="0032222D"/>
    <w:rPr>
      <w:rFonts w:ascii="Times New Roman" w:eastAsia="Times New Roman" w:hAnsi="Times New Roman" w:cs="Times New Roman"/>
      <w:kern w:val="0"/>
      <w:sz w:val="20"/>
      <w:szCs w:val="20"/>
      <w14:ligatures w14:val="none"/>
    </w:rPr>
  </w:style>
  <w:style w:type="paragraph" w:styleId="Header">
    <w:name w:val="header"/>
    <w:basedOn w:val="Normal"/>
    <w:link w:val="HeaderChar"/>
    <w:uiPriority w:val="99"/>
    <w:unhideWhenUsed/>
    <w:rsid w:val="00322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22D"/>
  </w:style>
  <w:style w:type="paragraph" w:styleId="Caption">
    <w:name w:val="caption"/>
    <w:basedOn w:val="Normal"/>
    <w:next w:val="Normal"/>
    <w:uiPriority w:val="35"/>
    <w:unhideWhenUsed/>
    <w:qFormat/>
    <w:rsid w:val="00C43E6F"/>
    <w:pPr>
      <w:spacing w:after="200" w:line="276" w:lineRule="auto"/>
      <w:ind w:left="284" w:hanging="284"/>
    </w:pPr>
    <w:rPr>
      <w:rFonts w:ascii="Arial" w:eastAsia="Calibri" w:hAnsi="Arial" w:cs="Times New Roman"/>
      <w:bCs/>
      <w:i/>
      <w:kern w:val="0"/>
      <w:szCs w:val="20"/>
      <w:lang w:val="en-NZ"/>
      <w14:ligatures w14:val="none"/>
    </w:rPr>
  </w:style>
  <w:style w:type="table" w:styleId="TableGrid">
    <w:name w:val="Table Grid"/>
    <w:basedOn w:val="TableNormal"/>
    <w:uiPriority w:val="39"/>
    <w:rsid w:val="00F80C5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F80C5D"/>
    <w:pPr>
      <w:widowControl w:val="0"/>
      <w:autoSpaceDE w:val="0"/>
      <w:autoSpaceDN w:val="0"/>
      <w:spacing w:after="0" w:line="240" w:lineRule="auto"/>
    </w:pPr>
    <w:rPr>
      <w:rFonts w:ascii="Cambria" w:eastAsia="Cambria" w:hAnsi="Cambria" w:cs="Cambria"/>
      <w:kern w:val="0"/>
      <w:lang w:val="en-US"/>
      <w14:ligatures w14:val="none"/>
    </w:rPr>
  </w:style>
  <w:style w:type="character" w:customStyle="1" w:styleId="BodyTextChar">
    <w:name w:val="Body Text Char"/>
    <w:basedOn w:val="DefaultParagraphFont"/>
    <w:link w:val="BodyText"/>
    <w:uiPriority w:val="1"/>
    <w:rsid w:val="00F80C5D"/>
    <w:rPr>
      <w:rFonts w:ascii="Cambria" w:eastAsia="Cambria" w:hAnsi="Cambria" w:cs="Cambria"/>
      <w:kern w:val="0"/>
      <w:lang w:val="en-US"/>
      <w14:ligatures w14:val="none"/>
    </w:rPr>
  </w:style>
  <w:style w:type="paragraph" w:styleId="Footer">
    <w:name w:val="footer"/>
    <w:basedOn w:val="Normal"/>
    <w:link w:val="FooterChar"/>
    <w:uiPriority w:val="99"/>
    <w:unhideWhenUsed/>
    <w:rsid w:val="00914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57D"/>
  </w:style>
  <w:style w:type="paragraph" w:styleId="NormalWeb">
    <w:name w:val="Normal (Web)"/>
    <w:basedOn w:val="Normal"/>
    <w:uiPriority w:val="99"/>
    <w:unhideWhenUsed/>
    <w:rsid w:val="00CE60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E60D7"/>
    <w:rPr>
      <w:b/>
      <w:bCs/>
    </w:rPr>
  </w:style>
  <w:style w:type="character" w:styleId="FollowedHyperlink">
    <w:name w:val="FollowedHyperlink"/>
    <w:basedOn w:val="DefaultParagraphFont"/>
    <w:uiPriority w:val="99"/>
    <w:semiHidden/>
    <w:unhideWhenUsed/>
    <w:rsid w:val="00EC74A6"/>
    <w:rPr>
      <w:color w:val="96607D" w:themeColor="followedHyperlink"/>
      <w:u w:val="single"/>
    </w:rPr>
  </w:style>
  <w:style w:type="paragraph" w:styleId="TOC3">
    <w:name w:val="toc 3"/>
    <w:basedOn w:val="Normal"/>
    <w:next w:val="Normal"/>
    <w:autoRedefine/>
    <w:uiPriority w:val="39"/>
    <w:unhideWhenUsed/>
    <w:rsid w:val="00172C68"/>
    <w:pPr>
      <w:spacing w:after="100"/>
      <w:ind w:left="440"/>
    </w:pPr>
  </w:style>
  <w:style w:type="paragraph" w:styleId="TableofFigures">
    <w:name w:val="table of figures"/>
    <w:basedOn w:val="Normal"/>
    <w:next w:val="Normal"/>
    <w:uiPriority w:val="99"/>
    <w:unhideWhenUsed/>
    <w:rsid w:val="00FC1DB2"/>
    <w:pPr>
      <w:spacing w:after="0"/>
    </w:pPr>
  </w:style>
  <w:style w:type="paragraph" w:customStyle="1" w:styleId="isselectedend">
    <w:name w:val="isselectedend"/>
    <w:basedOn w:val="Normal"/>
    <w:rsid w:val="00BF2F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85826">
      <w:bodyDiv w:val="1"/>
      <w:marLeft w:val="0"/>
      <w:marRight w:val="0"/>
      <w:marTop w:val="0"/>
      <w:marBottom w:val="0"/>
      <w:divBdr>
        <w:top w:val="none" w:sz="0" w:space="0" w:color="auto"/>
        <w:left w:val="none" w:sz="0" w:space="0" w:color="auto"/>
        <w:bottom w:val="none" w:sz="0" w:space="0" w:color="auto"/>
        <w:right w:val="none" w:sz="0" w:space="0" w:color="auto"/>
      </w:divBdr>
    </w:div>
    <w:div w:id="137307431">
      <w:bodyDiv w:val="1"/>
      <w:marLeft w:val="0"/>
      <w:marRight w:val="0"/>
      <w:marTop w:val="0"/>
      <w:marBottom w:val="0"/>
      <w:divBdr>
        <w:top w:val="none" w:sz="0" w:space="0" w:color="auto"/>
        <w:left w:val="none" w:sz="0" w:space="0" w:color="auto"/>
        <w:bottom w:val="none" w:sz="0" w:space="0" w:color="auto"/>
        <w:right w:val="none" w:sz="0" w:space="0" w:color="auto"/>
      </w:divBdr>
    </w:div>
    <w:div w:id="229924763">
      <w:bodyDiv w:val="1"/>
      <w:marLeft w:val="0"/>
      <w:marRight w:val="0"/>
      <w:marTop w:val="0"/>
      <w:marBottom w:val="0"/>
      <w:divBdr>
        <w:top w:val="none" w:sz="0" w:space="0" w:color="auto"/>
        <w:left w:val="none" w:sz="0" w:space="0" w:color="auto"/>
        <w:bottom w:val="none" w:sz="0" w:space="0" w:color="auto"/>
        <w:right w:val="none" w:sz="0" w:space="0" w:color="auto"/>
      </w:divBdr>
    </w:div>
    <w:div w:id="355156545">
      <w:bodyDiv w:val="1"/>
      <w:marLeft w:val="0"/>
      <w:marRight w:val="0"/>
      <w:marTop w:val="0"/>
      <w:marBottom w:val="0"/>
      <w:divBdr>
        <w:top w:val="none" w:sz="0" w:space="0" w:color="auto"/>
        <w:left w:val="none" w:sz="0" w:space="0" w:color="auto"/>
        <w:bottom w:val="none" w:sz="0" w:space="0" w:color="auto"/>
        <w:right w:val="none" w:sz="0" w:space="0" w:color="auto"/>
      </w:divBdr>
    </w:div>
    <w:div w:id="357777344">
      <w:bodyDiv w:val="1"/>
      <w:marLeft w:val="0"/>
      <w:marRight w:val="0"/>
      <w:marTop w:val="0"/>
      <w:marBottom w:val="0"/>
      <w:divBdr>
        <w:top w:val="none" w:sz="0" w:space="0" w:color="auto"/>
        <w:left w:val="none" w:sz="0" w:space="0" w:color="auto"/>
        <w:bottom w:val="none" w:sz="0" w:space="0" w:color="auto"/>
        <w:right w:val="none" w:sz="0" w:space="0" w:color="auto"/>
      </w:divBdr>
    </w:div>
    <w:div w:id="767193677">
      <w:bodyDiv w:val="1"/>
      <w:marLeft w:val="0"/>
      <w:marRight w:val="0"/>
      <w:marTop w:val="0"/>
      <w:marBottom w:val="0"/>
      <w:divBdr>
        <w:top w:val="none" w:sz="0" w:space="0" w:color="auto"/>
        <w:left w:val="none" w:sz="0" w:space="0" w:color="auto"/>
        <w:bottom w:val="none" w:sz="0" w:space="0" w:color="auto"/>
        <w:right w:val="none" w:sz="0" w:space="0" w:color="auto"/>
      </w:divBdr>
    </w:div>
    <w:div w:id="862131547">
      <w:bodyDiv w:val="1"/>
      <w:marLeft w:val="0"/>
      <w:marRight w:val="0"/>
      <w:marTop w:val="0"/>
      <w:marBottom w:val="0"/>
      <w:divBdr>
        <w:top w:val="none" w:sz="0" w:space="0" w:color="auto"/>
        <w:left w:val="none" w:sz="0" w:space="0" w:color="auto"/>
        <w:bottom w:val="none" w:sz="0" w:space="0" w:color="auto"/>
        <w:right w:val="none" w:sz="0" w:space="0" w:color="auto"/>
      </w:divBdr>
    </w:div>
    <w:div w:id="1066730496">
      <w:bodyDiv w:val="1"/>
      <w:marLeft w:val="0"/>
      <w:marRight w:val="0"/>
      <w:marTop w:val="0"/>
      <w:marBottom w:val="0"/>
      <w:divBdr>
        <w:top w:val="none" w:sz="0" w:space="0" w:color="auto"/>
        <w:left w:val="none" w:sz="0" w:space="0" w:color="auto"/>
        <w:bottom w:val="none" w:sz="0" w:space="0" w:color="auto"/>
        <w:right w:val="none" w:sz="0" w:space="0" w:color="auto"/>
      </w:divBdr>
    </w:div>
    <w:div w:id="1146512977">
      <w:bodyDiv w:val="1"/>
      <w:marLeft w:val="0"/>
      <w:marRight w:val="0"/>
      <w:marTop w:val="0"/>
      <w:marBottom w:val="0"/>
      <w:divBdr>
        <w:top w:val="none" w:sz="0" w:space="0" w:color="auto"/>
        <w:left w:val="none" w:sz="0" w:space="0" w:color="auto"/>
        <w:bottom w:val="none" w:sz="0" w:space="0" w:color="auto"/>
        <w:right w:val="none" w:sz="0" w:space="0" w:color="auto"/>
      </w:divBdr>
    </w:div>
    <w:div w:id="1210147652">
      <w:bodyDiv w:val="1"/>
      <w:marLeft w:val="0"/>
      <w:marRight w:val="0"/>
      <w:marTop w:val="0"/>
      <w:marBottom w:val="0"/>
      <w:divBdr>
        <w:top w:val="none" w:sz="0" w:space="0" w:color="auto"/>
        <w:left w:val="none" w:sz="0" w:space="0" w:color="auto"/>
        <w:bottom w:val="none" w:sz="0" w:space="0" w:color="auto"/>
        <w:right w:val="none" w:sz="0" w:space="0" w:color="auto"/>
      </w:divBdr>
    </w:div>
    <w:div w:id="1551307048">
      <w:bodyDiv w:val="1"/>
      <w:marLeft w:val="0"/>
      <w:marRight w:val="0"/>
      <w:marTop w:val="0"/>
      <w:marBottom w:val="0"/>
      <w:divBdr>
        <w:top w:val="none" w:sz="0" w:space="0" w:color="auto"/>
        <w:left w:val="none" w:sz="0" w:space="0" w:color="auto"/>
        <w:bottom w:val="none" w:sz="0" w:space="0" w:color="auto"/>
        <w:right w:val="none" w:sz="0" w:space="0" w:color="auto"/>
      </w:divBdr>
    </w:div>
    <w:div w:id="1627932391">
      <w:bodyDiv w:val="1"/>
      <w:marLeft w:val="0"/>
      <w:marRight w:val="0"/>
      <w:marTop w:val="0"/>
      <w:marBottom w:val="0"/>
      <w:divBdr>
        <w:top w:val="none" w:sz="0" w:space="0" w:color="auto"/>
        <w:left w:val="none" w:sz="0" w:space="0" w:color="auto"/>
        <w:bottom w:val="none" w:sz="0" w:space="0" w:color="auto"/>
        <w:right w:val="none" w:sz="0" w:space="0" w:color="auto"/>
      </w:divBdr>
    </w:div>
    <w:div w:id="1659963356">
      <w:bodyDiv w:val="1"/>
      <w:marLeft w:val="0"/>
      <w:marRight w:val="0"/>
      <w:marTop w:val="0"/>
      <w:marBottom w:val="0"/>
      <w:divBdr>
        <w:top w:val="none" w:sz="0" w:space="0" w:color="auto"/>
        <w:left w:val="none" w:sz="0" w:space="0" w:color="auto"/>
        <w:bottom w:val="none" w:sz="0" w:space="0" w:color="auto"/>
        <w:right w:val="none" w:sz="0" w:space="0" w:color="auto"/>
      </w:divBdr>
    </w:div>
    <w:div w:id="1797093787">
      <w:bodyDiv w:val="1"/>
      <w:marLeft w:val="0"/>
      <w:marRight w:val="0"/>
      <w:marTop w:val="0"/>
      <w:marBottom w:val="0"/>
      <w:divBdr>
        <w:top w:val="none" w:sz="0" w:space="0" w:color="auto"/>
        <w:left w:val="none" w:sz="0" w:space="0" w:color="auto"/>
        <w:bottom w:val="none" w:sz="0" w:space="0" w:color="auto"/>
        <w:right w:val="none" w:sz="0" w:space="0" w:color="auto"/>
      </w:divBdr>
    </w:div>
    <w:div w:id="1841459041">
      <w:bodyDiv w:val="1"/>
      <w:marLeft w:val="0"/>
      <w:marRight w:val="0"/>
      <w:marTop w:val="0"/>
      <w:marBottom w:val="0"/>
      <w:divBdr>
        <w:top w:val="none" w:sz="0" w:space="0" w:color="auto"/>
        <w:left w:val="none" w:sz="0" w:space="0" w:color="auto"/>
        <w:bottom w:val="none" w:sz="0" w:space="0" w:color="auto"/>
        <w:right w:val="none" w:sz="0" w:space="0" w:color="auto"/>
      </w:divBdr>
    </w:div>
    <w:div w:id="187191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hyperlink" Target="https://books.google.co.uk/books?hl=en&amp;lr=&amp;id=lB2mTpDtUoAC&amp;oi=fnd&amp;pg=PP1&amp;dq=what+is+composite+rebar&amp;ots=7nJDxRycKD&amp;sig=0LODzoZCsrOBqPdhsT9oAo9dNog&amp;redir_esc=y" TargetMode="External"/><Relationship Id="rId63" Type="http://schemas.openxmlformats.org/officeDocument/2006/relationships/hyperlink" Target="https://www.marketsandmarkets.com" TargetMode="External"/><Relationship Id="rId68" Type="http://schemas.openxmlformats.org/officeDocument/2006/relationships/hyperlink" Target="https://doi.org/10.3390/fib11050040" TargetMode="Externa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20.jpeg"/><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compositesuk.co.uk/wp-content/uploads/2021/10/Modernising-Composite-Materials-Regulations-April-2017_0.pdf?utm_source=chatgpt.com" TargetMode="External"/><Relationship Id="rId58" Type="http://schemas.openxmlformats.org/officeDocument/2006/relationships/hyperlink" Target="https://pubs.aip.org/aip/acp/article-abstract/2393/1/020172/2821346/A-review-on-basalt-fibre-reinforced-polymeric" TargetMode="External"/><Relationship Id="rId66" Type="http://schemas.openxmlformats.org/officeDocument/2006/relationships/hyperlink" Target="https://impact.nace.org"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searchgate.net/publication/276421227_Polymer_composite_manufacturing_using_a_pultrusion_process_A_review" TargetMode="External"/><Relationship Id="rId19" Type="http://schemas.openxmlformats.org/officeDocument/2006/relationships/image" Target="media/image10.jpe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pmc.ncbi.nlm.nih.gov/articles/PMC7827852/?utm_source=chatgpt.com" TargetMode="External"/><Relationship Id="rId56" Type="http://schemas.openxmlformats.org/officeDocument/2006/relationships/hyperlink" Target="https://engineered-composites.co.uk/grp-rebar/?utm_source=chatgpt.com" TargetMode="External"/><Relationship Id="rId64" Type="http://schemas.openxmlformats.org/officeDocument/2006/relationships/hyperlink" Target="https://www.mdpi.com/1996-1944/13/18/4110" TargetMode="External"/><Relationship Id="rId69" Type="http://schemas.openxmlformats.org/officeDocument/2006/relationships/hyperlink" Target="https://www.tecservices.com/testing/fiber-reinforced-polymer-bars-wraps/" TargetMode="External"/><Relationship Id="rId8" Type="http://schemas.openxmlformats.org/officeDocument/2006/relationships/chart" Target="charts/chart1.xml"/><Relationship Id="rId51" Type="http://schemas.openxmlformats.org/officeDocument/2006/relationships/hyperlink" Target="https://www.researchgate.net/publication/344949215_Following_the_effect_of_braid_architecture_on_performance_and_damage_of_carbon_fibreepoxy_composite_tubes_during_torsional_straining" TargetMode="External"/><Relationship Id="rId72" Type="http://schemas.openxmlformats.org/officeDocument/2006/relationships/hyperlink" Target="https://english.news.cn/20241212/507ffbf3f1724d2281189d713659a371/c.html?utm_source=chatgpt.co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addcomposites.com/post/filament-winding" TargetMode="External"/><Relationship Id="rId59" Type="http://schemas.openxmlformats.org/officeDocument/2006/relationships/hyperlink" Target="https://www.grandviewresearch.com" TargetMode="External"/><Relationship Id="rId67" Type="http://schemas.openxmlformats.org/officeDocument/2006/relationships/hyperlink" Target="https://pubs.aip.org/aip/acp/article/1800/1/040018/766397/Mechanical-properties-of-composite-rebar-under" TargetMode="External"/><Relationship Id="rId20" Type="http://schemas.openxmlformats.org/officeDocument/2006/relationships/image" Target="media/image11.jpg"/><Relationship Id="rId41" Type="http://schemas.openxmlformats.org/officeDocument/2006/relationships/image" Target="media/image32.png"/><Relationship Id="rId54" Type="http://schemas.openxmlformats.org/officeDocument/2006/relationships/hyperlink" Target="https://www.dextragroup.com/our-expertise/testing-facilities/" TargetMode="External"/><Relationship Id="rId62" Type="http://schemas.openxmlformats.org/officeDocument/2006/relationships/hyperlink" Target="https://www.researchgate.net/publication/353696190_Experimental_Study_on_Mechanical_Properties_of_Novel_FRP_Bars_with_Hoop_Winding_Layer" TargetMode="External"/><Relationship Id="rId70" Type="http://schemas.openxmlformats.org/officeDocument/2006/relationships/hyperlink" Target="https://structurae.net/en/structures/storchenbruck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w.basaltfiber-cn.com/cases-detail/application-of-basalt-fiber-reinforced-polymer-bfrp-mesh-in-huangmaohai-bridge" TargetMode="External"/><Relationship Id="rId57" Type="http://schemas.openxmlformats.org/officeDocument/2006/relationships/hyperlink" Target="https://fdotwww.blob.core.windows.net/sitefinity/docs/default-source/structures/innovation-docs/iw-gfrpcs2-casestudypapers.pdf"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hyperlink" Target="https://cmte.ca/services/material-testing/c-gfrp-rebar-testing/" TargetMode="External"/><Relationship Id="rId60" Type="http://schemas.openxmlformats.org/officeDocument/2006/relationships/hyperlink" Target="https://www.sciencedirect.com/science/article/pii/S2214914717302040" TargetMode="External"/><Relationship Id="rId65" Type="http://schemas.openxmlformats.org/officeDocument/2006/relationships/hyperlink" Target="https://papers.ssrn.com/sol3/papers.cfm?abstract_id=3997615&amp;utm_source=chatgpt.com"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jpe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hyperlink" Target="https://www.sciencedirect.com/science/article/abs/pii/0950061895000488" TargetMode="External"/><Relationship Id="rId55" Type="http://schemas.openxmlformats.org/officeDocument/2006/relationships/hyperlink" Target="https://www.dextragroup.com/concrete-reinforcement-solutions/glass-fibre-reinforcement/astec-frp-rebar-for-permanent-applications/" TargetMode="External"/><Relationship Id="rId7" Type="http://schemas.openxmlformats.org/officeDocument/2006/relationships/endnotes" Target="endnotes.xml"/><Relationship Id="rId71" Type="http://schemas.openxmlformats.org/officeDocument/2006/relationships/hyperlink" Target="https://tiksaze.com/mag/wp-content/uploads/2023/11/pdf-%D9%85%DB%8C%D9%84%DA%AF%D8%B1%D8%AF-frp.pdf?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a:t>
            </a:r>
            <a:r>
              <a:rPr lang="en-GB" baseline="0"/>
              <a:t> vs composite rebar growth over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Composite rebar </c:v>
                </c:pt>
              </c:strCache>
            </c:strRef>
          </c:tx>
          <c:spPr>
            <a:ln w="28575" cap="rnd">
              <a:solidFill>
                <a:schemeClr val="accent1"/>
              </a:solidFill>
              <a:round/>
            </a:ln>
            <a:effectLst/>
          </c:spPr>
          <c:marker>
            <c:symbol val="none"/>
          </c:marker>
          <c:cat>
            <c:numRef>
              <c:f>Sheet1!$A$2:$A$7</c:f>
              <c:numCache>
                <c:formatCode>General</c:formatCode>
                <c:ptCount val="6"/>
                <c:pt idx="0">
                  <c:v>2025</c:v>
                </c:pt>
                <c:pt idx="1">
                  <c:v>2026</c:v>
                </c:pt>
                <c:pt idx="2">
                  <c:v>2027</c:v>
                </c:pt>
                <c:pt idx="3">
                  <c:v>2028</c:v>
                </c:pt>
                <c:pt idx="4">
                  <c:v>2029</c:v>
                </c:pt>
                <c:pt idx="5">
                  <c:v>2030</c:v>
                </c:pt>
              </c:numCache>
            </c:numRef>
          </c:cat>
          <c:val>
            <c:numRef>
              <c:f>Sheet1!$B$2:$B$7</c:f>
              <c:numCache>
                <c:formatCode>General</c:formatCode>
                <c:ptCount val="6"/>
                <c:pt idx="0">
                  <c:v>100</c:v>
                </c:pt>
                <c:pt idx="1">
                  <c:v>112</c:v>
                </c:pt>
                <c:pt idx="2">
                  <c:v>124</c:v>
                </c:pt>
                <c:pt idx="3">
                  <c:v>139</c:v>
                </c:pt>
                <c:pt idx="4">
                  <c:v>155</c:v>
                </c:pt>
                <c:pt idx="5">
                  <c:v>172</c:v>
                </c:pt>
              </c:numCache>
            </c:numRef>
          </c:val>
          <c:smooth val="0"/>
          <c:extLst>
            <c:ext xmlns:c16="http://schemas.microsoft.com/office/drawing/2014/chart" uri="{C3380CC4-5D6E-409C-BE32-E72D297353CC}">
              <c16:uniqueId val="{00000000-0CE6-4447-8308-87977C30AB64}"/>
            </c:ext>
          </c:extLst>
        </c:ser>
        <c:ser>
          <c:idx val="1"/>
          <c:order val="1"/>
          <c:tx>
            <c:strRef>
              <c:f>Sheet1!$C$1</c:f>
              <c:strCache>
                <c:ptCount val="1"/>
                <c:pt idx="0">
                  <c:v>Steel rebar</c:v>
                </c:pt>
              </c:strCache>
            </c:strRef>
          </c:tx>
          <c:spPr>
            <a:ln w="28575" cap="rnd">
              <a:solidFill>
                <a:schemeClr val="accent2"/>
              </a:solidFill>
              <a:round/>
            </a:ln>
            <a:effectLst/>
          </c:spPr>
          <c:marker>
            <c:symbol val="none"/>
          </c:marker>
          <c:cat>
            <c:numRef>
              <c:f>Sheet1!$A$2:$A$7</c:f>
              <c:numCache>
                <c:formatCode>General</c:formatCode>
                <c:ptCount val="6"/>
                <c:pt idx="0">
                  <c:v>2025</c:v>
                </c:pt>
                <c:pt idx="1">
                  <c:v>2026</c:v>
                </c:pt>
                <c:pt idx="2">
                  <c:v>2027</c:v>
                </c:pt>
                <c:pt idx="3">
                  <c:v>2028</c:v>
                </c:pt>
                <c:pt idx="4">
                  <c:v>2029</c:v>
                </c:pt>
                <c:pt idx="5">
                  <c:v>2030</c:v>
                </c:pt>
              </c:numCache>
            </c:numRef>
          </c:cat>
          <c:val>
            <c:numRef>
              <c:f>Sheet1!$C$2:$C$7</c:f>
              <c:numCache>
                <c:formatCode>General</c:formatCode>
                <c:ptCount val="6"/>
                <c:pt idx="0">
                  <c:v>100</c:v>
                </c:pt>
                <c:pt idx="1">
                  <c:v>102</c:v>
                </c:pt>
                <c:pt idx="2">
                  <c:v>104</c:v>
                </c:pt>
                <c:pt idx="3">
                  <c:v>106</c:v>
                </c:pt>
                <c:pt idx="4">
                  <c:v>108</c:v>
                </c:pt>
                <c:pt idx="5">
                  <c:v>110</c:v>
                </c:pt>
              </c:numCache>
            </c:numRef>
          </c:val>
          <c:smooth val="0"/>
          <c:extLst>
            <c:ext xmlns:c16="http://schemas.microsoft.com/office/drawing/2014/chart" uri="{C3380CC4-5D6E-409C-BE32-E72D297353CC}">
              <c16:uniqueId val="{00000001-0CE6-4447-8308-87977C30AB64}"/>
            </c:ext>
          </c:extLst>
        </c:ser>
        <c:dLbls>
          <c:showLegendKey val="0"/>
          <c:showVal val="0"/>
          <c:showCatName val="0"/>
          <c:showSerName val="0"/>
          <c:showPercent val="0"/>
          <c:showBubbleSize val="0"/>
        </c:dLbls>
        <c:smooth val="0"/>
        <c:axId val="1464804783"/>
        <c:axId val="1935105391"/>
      </c:lineChart>
      <c:catAx>
        <c:axId val="14648047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105391"/>
        <c:crosses val="autoZero"/>
        <c:auto val="1"/>
        <c:lblAlgn val="ctr"/>
        <c:lblOffset val="100"/>
        <c:noMultiLvlLbl val="0"/>
      </c:catAx>
      <c:valAx>
        <c:axId val="1935105391"/>
        <c:scaling>
          <c:orientation val="minMax"/>
          <c:min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Growth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80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AC4EA-735F-4A73-BDFF-980F02634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2407</TotalTime>
  <Pages>101</Pages>
  <Words>17691</Words>
  <Characters>100845</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Russ</dc:creator>
  <cp:keywords/>
  <dc:description/>
  <cp:lastModifiedBy>Kurtis Russ</cp:lastModifiedBy>
  <cp:revision>209</cp:revision>
  <dcterms:created xsi:type="dcterms:W3CDTF">2025-10-14T10:45:00Z</dcterms:created>
  <dcterms:modified xsi:type="dcterms:W3CDTF">2026-05-31T19:35:00Z</dcterms:modified>
</cp:coreProperties>
</file>