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D7FC5" w14:textId="0FE14735" w:rsidR="00B962BA" w:rsidRPr="00D44C8B" w:rsidRDefault="006A522D" w:rsidP="00D44C8B">
      <w:pPr>
        <w:spacing w:line="360" w:lineRule="auto"/>
        <w:jc w:val="both"/>
        <w:rPr>
          <w:rFonts w:ascii="Arial" w:hAnsi="Arial" w:cs="Arial"/>
          <w:b/>
          <w:bCs/>
          <w:i/>
          <w:iCs/>
          <w:sz w:val="24"/>
          <w:szCs w:val="24"/>
          <w:u w:val="single"/>
        </w:rPr>
      </w:pPr>
      <w:bookmarkStart w:id="0" w:name="_Hlk123923730"/>
      <w:r w:rsidRPr="00D44C8B">
        <w:rPr>
          <w:rFonts w:ascii="Arial" w:hAnsi="Arial" w:cs="Arial"/>
          <w:b/>
          <w:bCs/>
          <w:sz w:val="24"/>
          <w:szCs w:val="24"/>
          <w:u w:val="single"/>
        </w:rPr>
        <w:t xml:space="preserve">Creation of a Decision Support Tool </w:t>
      </w:r>
      <w:r w:rsidR="009127E7" w:rsidRPr="00D44C8B">
        <w:rPr>
          <w:rFonts w:ascii="Arial" w:hAnsi="Arial" w:cs="Arial"/>
          <w:b/>
          <w:bCs/>
          <w:sz w:val="24"/>
          <w:szCs w:val="24"/>
          <w:u w:val="single"/>
        </w:rPr>
        <w:t xml:space="preserve">to Support </w:t>
      </w:r>
      <w:r w:rsidR="00880B2B" w:rsidRPr="00D44C8B">
        <w:rPr>
          <w:rFonts w:ascii="Arial" w:hAnsi="Arial" w:cs="Arial"/>
          <w:b/>
          <w:bCs/>
          <w:sz w:val="24"/>
          <w:szCs w:val="24"/>
          <w:u w:val="single"/>
        </w:rPr>
        <w:t>Identification of Patients sui</w:t>
      </w:r>
      <w:r w:rsidR="004A14C8" w:rsidRPr="00D44C8B">
        <w:rPr>
          <w:rFonts w:ascii="Arial" w:hAnsi="Arial" w:cs="Arial"/>
          <w:b/>
          <w:bCs/>
          <w:sz w:val="24"/>
          <w:szCs w:val="24"/>
          <w:u w:val="single"/>
        </w:rPr>
        <w:t>table for discharge from Critical Care</w:t>
      </w:r>
    </w:p>
    <w:p w14:paraId="464EC488" w14:textId="77777777" w:rsidR="009F08DB" w:rsidRPr="00D44C8B" w:rsidRDefault="009F08DB" w:rsidP="00D44C8B">
      <w:pPr>
        <w:pStyle w:val="ListParagraph"/>
        <w:spacing w:line="360" w:lineRule="auto"/>
        <w:ind w:left="360"/>
        <w:jc w:val="both"/>
        <w:rPr>
          <w:rFonts w:ascii="Arial" w:hAnsi="Arial" w:cs="Arial"/>
          <w:sz w:val="24"/>
          <w:szCs w:val="24"/>
        </w:rPr>
      </w:pPr>
    </w:p>
    <w:p w14:paraId="4773AC80" w14:textId="34FA0DA9" w:rsidR="004565B4" w:rsidRPr="00D44C8B" w:rsidRDefault="002474AF" w:rsidP="00D44C8B">
      <w:pPr>
        <w:spacing w:line="360" w:lineRule="auto"/>
        <w:jc w:val="both"/>
        <w:rPr>
          <w:rFonts w:ascii="Arial" w:hAnsi="Arial" w:cs="Arial"/>
          <w:sz w:val="24"/>
          <w:szCs w:val="24"/>
        </w:rPr>
      </w:pPr>
      <w:r w:rsidRPr="00D44C8B">
        <w:rPr>
          <w:rFonts w:ascii="Arial" w:hAnsi="Arial" w:cs="Arial"/>
          <w:sz w:val="24"/>
          <w:szCs w:val="24"/>
        </w:rPr>
        <w:t xml:space="preserve">Service </w:t>
      </w:r>
      <w:r w:rsidR="005F54EF" w:rsidRPr="00D44C8B">
        <w:rPr>
          <w:rFonts w:ascii="Arial" w:hAnsi="Arial" w:cs="Arial"/>
          <w:sz w:val="24"/>
          <w:szCs w:val="24"/>
        </w:rPr>
        <w:t xml:space="preserve">transformations </w:t>
      </w:r>
      <w:r w:rsidR="002B389C" w:rsidRPr="00D44C8B">
        <w:rPr>
          <w:rFonts w:ascii="Arial" w:hAnsi="Arial" w:cs="Arial"/>
          <w:sz w:val="24"/>
          <w:szCs w:val="24"/>
        </w:rPr>
        <w:t>ha</w:t>
      </w:r>
      <w:r w:rsidR="00182EAB" w:rsidRPr="00D44C8B">
        <w:rPr>
          <w:rFonts w:ascii="Arial" w:hAnsi="Arial" w:cs="Arial"/>
          <w:sz w:val="24"/>
          <w:szCs w:val="24"/>
        </w:rPr>
        <w:t>ve been introduced</w:t>
      </w:r>
      <w:r w:rsidR="0088617E" w:rsidRPr="00D44C8B">
        <w:rPr>
          <w:rFonts w:ascii="Arial" w:hAnsi="Arial" w:cs="Arial"/>
          <w:sz w:val="24"/>
          <w:szCs w:val="24"/>
        </w:rPr>
        <w:t xml:space="preserve"> in multiple </w:t>
      </w:r>
      <w:r w:rsidR="00741A98" w:rsidRPr="00D44C8B">
        <w:rPr>
          <w:rFonts w:ascii="Arial" w:hAnsi="Arial" w:cs="Arial"/>
          <w:sz w:val="24"/>
          <w:szCs w:val="24"/>
        </w:rPr>
        <w:t>clinical</w:t>
      </w:r>
      <w:r w:rsidR="0088617E" w:rsidRPr="00D44C8B">
        <w:rPr>
          <w:rFonts w:ascii="Arial" w:hAnsi="Arial" w:cs="Arial"/>
          <w:sz w:val="24"/>
          <w:szCs w:val="24"/>
        </w:rPr>
        <w:t xml:space="preserve"> settings</w:t>
      </w:r>
      <w:r w:rsidR="00182EAB" w:rsidRPr="00D44C8B">
        <w:rPr>
          <w:rFonts w:ascii="Arial" w:hAnsi="Arial" w:cs="Arial"/>
          <w:sz w:val="24"/>
          <w:szCs w:val="24"/>
        </w:rPr>
        <w:t xml:space="preserve"> to address a clinical issue or improve current practice.</w:t>
      </w:r>
      <w:r w:rsidR="00290FF3" w:rsidRPr="00D44C8B">
        <w:rPr>
          <w:rFonts w:ascii="Arial" w:hAnsi="Arial" w:cs="Arial"/>
          <w:sz w:val="24"/>
          <w:szCs w:val="24"/>
        </w:rPr>
        <w:t xml:space="preserve"> </w:t>
      </w:r>
      <w:r w:rsidR="00411152" w:rsidRPr="00D44C8B">
        <w:rPr>
          <w:rFonts w:ascii="Arial" w:hAnsi="Arial" w:cs="Arial"/>
          <w:sz w:val="24"/>
          <w:szCs w:val="24"/>
        </w:rPr>
        <w:t xml:space="preserve">As part of </w:t>
      </w:r>
      <w:r w:rsidR="00261771" w:rsidRPr="00D44C8B">
        <w:rPr>
          <w:rFonts w:ascii="Arial" w:hAnsi="Arial" w:cs="Arial"/>
          <w:sz w:val="24"/>
          <w:szCs w:val="24"/>
        </w:rPr>
        <w:t>some of the service transformations implemented</w:t>
      </w:r>
      <w:r w:rsidR="00C54726" w:rsidRPr="00D44C8B">
        <w:rPr>
          <w:rFonts w:ascii="Arial" w:hAnsi="Arial" w:cs="Arial"/>
          <w:sz w:val="24"/>
          <w:szCs w:val="24"/>
        </w:rPr>
        <w:t>, decision support tools have been</w:t>
      </w:r>
      <w:r w:rsidR="004B5497" w:rsidRPr="00D44C8B">
        <w:rPr>
          <w:rFonts w:ascii="Arial" w:hAnsi="Arial" w:cs="Arial"/>
          <w:sz w:val="24"/>
          <w:szCs w:val="24"/>
        </w:rPr>
        <w:t xml:space="preserve"> developed and utilised. </w:t>
      </w:r>
      <w:r w:rsidR="008D2FB9" w:rsidRPr="00D44C8B">
        <w:rPr>
          <w:rFonts w:ascii="Arial" w:hAnsi="Arial" w:cs="Arial"/>
          <w:sz w:val="24"/>
          <w:szCs w:val="24"/>
        </w:rPr>
        <w:t>Osheroff et al</w:t>
      </w:r>
      <w:r w:rsidR="005F782D" w:rsidRPr="00D44C8B">
        <w:rPr>
          <w:rFonts w:ascii="Arial" w:hAnsi="Arial" w:cs="Arial"/>
          <w:sz w:val="24"/>
          <w:szCs w:val="24"/>
        </w:rPr>
        <w:t>.</w:t>
      </w:r>
      <w:r w:rsidR="008D2FB9" w:rsidRPr="00D44C8B">
        <w:rPr>
          <w:rFonts w:ascii="Arial" w:hAnsi="Arial" w:cs="Arial"/>
          <w:sz w:val="24"/>
          <w:szCs w:val="24"/>
        </w:rPr>
        <w:t xml:space="preserve"> (2012)</w:t>
      </w:r>
      <w:r w:rsidR="001F0A38" w:rsidRPr="00D44C8B">
        <w:rPr>
          <w:rFonts w:ascii="Arial" w:hAnsi="Arial" w:cs="Arial"/>
          <w:sz w:val="24"/>
          <w:szCs w:val="24"/>
        </w:rPr>
        <w:t xml:space="preserve"> </w:t>
      </w:r>
      <w:r w:rsidR="00993DDC" w:rsidRPr="00D44C8B">
        <w:rPr>
          <w:rFonts w:ascii="Arial" w:hAnsi="Arial" w:cs="Arial"/>
          <w:sz w:val="24"/>
          <w:szCs w:val="24"/>
        </w:rPr>
        <w:t xml:space="preserve">identified that decision support </w:t>
      </w:r>
      <w:r w:rsidR="00B15761" w:rsidRPr="00D44C8B">
        <w:rPr>
          <w:rFonts w:ascii="Arial" w:hAnsi="Arial" w:cs="Arial"/>
          <w:sz w:val="24"/>
          <w:szCs w:val="24"/>
        </w:rPr>
        <w:t xml:space="preserve">tools </w:t>
      </w:r>
      <w:r w:rsidR="00BC3F5C" w:rsidRPr="00D44C8B">
        <w:rPr>
          <w:rFonts w:ascii="Arial" w:hAnsi="Arial" w:cs="Arial"/>
          <w:sz w:val="24"/>
          <w:szCs w:val="24"/>
        </w:rPr>
        <w:t xml:space="preserve">improve medical decision-making by collating </w:t>
      </w:r>
      <w:r w:rsidR="00A56274" w:rsidRPr="00D44C8B">
        <w:rPr>
          <w:rFonts w:ascii="Arial" w:hAnsi="Arial" w:cs="Arial"/>
          <w:sz w:val="24"/>
          <w:szCs w:val="24"/>
        </w:rPr>
        <w:t xml:space="preserve">health and patient information </w:t>
      </w:r>
      <w:r w:rsidR="008C5DC9" w:rsidRPr="00D44C8B">
        <w:rPr>
          <w:rFonts w:ascii="Arial" w:hAnsi="Arial" w:cs="Arial"/>
          <w:sz w:val="24"/>
          <w:szCs w:val="24"/>
        </w:rPr>
        <w:t>and relevant current clinical standards</w:t>
      </w:r>
      <w:r w:rsidR="00BC0FFF" w:rsidRPr="00D44C8B">
        <w:rPr>
          <w:rFonts w:ascii="Arial" w:hAnsi="Arial" w:cs="Arial"/>
          <w:sz w:val="24"/>
          <w:szCs w:val="24"/>
        </w:rPr>
        <w:t xml:space="preserve">. </w:t>
      </w:r>
      <w:r w:rsidR="004565B4" w:rsidRPr="00D44C8B">
        <w:rPr>
          <w:rFonts w:ascii="Arial" w:hAnsi="Arial" w:cs="Arial"/>
          <w:sz w:val="24"/>
          <w:szCs w:val="24"/>
        </w:rPr>
        <w:t xml:space="preserve">Sim </w:t>
      </w:r>
      <w:r w:rsidR="00E23A2A" w:rsidRPr="00D44C8B">
        <w:rPr>
          <w:rFonts w:ascii="Arial" w:hAnsi="Arial" w:cs="Arial"/>
          <w:sz w:val="24"/>
          <w:szCs w:val="24"/>
        </w:rPr>
        <w:t>et al</w:t>
      </w:r>
      <w:r w:rsidR="005F782D" w:rsidRPr="00D44C8B">
        <w:rPr>
          <w:rFonts w:ascii="Arial" w:hAnsi="Arial" w:cs="Arial"/>
          <w:sz w:val="24"/>
          <w:szCs w:val="24"/>
        </w:rPr>
        <w:t>.</w:t>
      </w:r>
      <w:r w:rsidR="00E23A2A" w:rsidRPr="00D44C8B">
        <w:rPr>
          <w:rFonts w:ascii="Arial" w:hAnsi="Arial" w:cs="Arial"/>
          <w:sz w:val="24"/>
          <w:szCs w:val="24"/>
        </w:rPr>
        <w:t xml:space="preserve"> (2001)</w:t>
      </w:r>
      <w:r w:rsidR="00A84523" w:rsidRPr="00D44C8B">
        <w:rPr>
          <w:rFonts w:ascii="Arial" w:hAnsi="Arial" w:cs="Arial"/>
          <w:sz w:val="24"/>
          <w:szCs w:val="24"/>
        </w:rPr>
        <w:t xml:space="preserve"> added that decision support tools </w:t>
      </w:r>
      <w:r w:rsidR="004D668B" w:rsidRPr="00D44C8B">
        <w:rPr>
          <w:rFonts w:ascii="Arial" w:hAnsi="Arial" w:cs="Arial"/>
          <w:sz w:val="24"/>
          <w:szCs w:val="24"/>
        </w:rPr>
        <w:t>consist</w:t>
      </w:r>
      <w:r w:rsidR="000A415A" w:rsidRPr="00D44C8B">
        <w:rPr>
          <w:rFonts w:ascii="Arial" w:hAnsi="Arial" w:cs="Arial"/>
          <w:sz w:val="24"/>
          <w:szCs w:val="24"/>
        </w:rPr>
        <w:t xml:space="preserve"> of technical architecture that </w:t>
      </w:r>
      <w:r w:rsidR="00515C14" w:rsidRPr="00D44C8B">
        <w:rPr>
          <w:rFonts w:ascii="Arial" w:hAnsi="Arial" w:cs="Arial"/>
          <w:sz w:val="24"/>
          <w:szCs w:val="24"/>
        </w:rPr>
        <w:t xml:space="preserve">matches patient information to a digital library and then </w:t>
      </w:r>
      <w:r w:rsidR="008F0335" w:rsidRPr="00D44C8B">
        <w:rPr>
          <w:rFonts w:ascii="Arial" w:hAnsi="Arial" w:cs="Arial"/>
          <w:sz w:val="24"/>
          <w:szCs w:val="24"/>
        </w:rPr>
        <w:t xml:space="preserve">provides </w:t>
      </w:r>
      <w:r w:rsidR="004D2B2E" w:rsidRPr="00D44C8B">
        <w:rPr>
          <w:rFonts w:ascii="Arial" w:hAnsi="Arial" w:cs="Arial"/>
          <w:sz w:val="24"/>
          <w:szCs w:val="24"/>
        </w:rPr>
        <w:t xml:space="preserve">the end user </w:t>
      </w:r>
      <w:r w:rsidR="00BA65CF" w:rsidRPr="00D44C8B">
        <w:rPr>
          <w:rFonts w:ascii="Arial" w:hAnsi="Arial" w:cs="Arial"/>
          <w:sz w:val="24"/>
          <w:szCs w:val="24"/>
        </w:rPr>
        <w:t xml:space="preserve">with </w:t>
      </w:r>
      <w:r w:rsidR="0051569F" w:rsidRPr="00D44C8B">
        <w:rPr>
          <w:rFonts w:ascii="Arial" w:hAnsi="Arial" w:cs="Arial"/>
          <w:sz w:val="24"/>
          <w:szCs w:val="24"/>
        </w:rPr>
        <w:t xml:space="preserve">an outcome based on an analysis of all available information. </w:t>
      </w:r>
      <w:r w:rsidR="00DB4640" w:rsidRPr="00D44C8B">
        <w:rPr>
          <w:rFonts w:ascii="Arial" w:hAnsi="Arial" w:cs="Arial"/>
          <w:sz w:val="24"/>
          <w:szCs w:val="24"/>
        </w:rPr>
        <w:t>Sutton et al</w:t>
      </w:r>
      <w:r w:rsidR="005F782D" w:rsidRPr="00D44C8B">
        <w:rPr>
          <w:rFonts w:ascii="Arial" w:hAnsi="Arial" w:cs="Arial"/>
          <w:sz w:val="24"/>
          <w:szCs w:val="24"/>
        </w:rPr>
        <w:t>.</w:t>
      </w:r>
      <w:r w:rsidR="00DB4640" w:rsidRPr="00D44C8B">
        <w:rPr>
          <w:rFonts w:ascii="Arial" w:hAnsi="Arial" w:cs="Arial"/>
          <w:sz w:val="24"/>
          <w:szCs w:val="24"/>
        </w:rPr>
        <w:t xml:space="preserve"> (2020)</w:t>
      </w:r>
      <w:r w:rsidR="004D668B" w:rsidRPr="00D44C8B">
        <w:rPr>
          <w:rFonts w:ascii="Arial" w:hAnsi="Arial" w:cs="Arial"/>
          <w:sz w:val="24"/>
          <w:szCs w:val="24"/>
        </w:rPr>
        <w:t xml:space="preserve"> noted that </w:t>
      </w:r>
      <w:r w:rsidR="0096364D" w:rsidRPr="00D44C8B">
        <w:rPr>
          <w:rFonts w:ascii="Arial" w:hAnsi="Arial" w:cs="Arial"/>
          <w:sz w:val="24"/>
          <w:szCs w:val="24"/>
        </w:rPr>
        <w:t xml:space="preserve">the </w:t>
      </w:r>
      <w:r w:rsidR="00F761B6" w:rsidRPr="00D44C8B">
        <w:rPr>
          <w:rFonts w:ascii="Arial" w:hAnsi="Arial" w:cs="Arial"/>
          <w:sz w:val="24"/>
          <w:szCs w:val="24"/>
        </w:rPr>
        <w:t>current use of</w:t>
      </w:r>
      <w:r w:rsidR="004D668B" w:rsidRPr="00D44C8B">
        <w:rPr>
          <w:rFonts w:ascii="Arial" w:hAnsi="Arial" w:cs="Arial"/>
          <w:sz w:val="24"/>
          <w:szCs w:val="24"/>
        </w:rPr>
        <w:t xml:space="preserve"> decision support tools</w:t>
      </w:r>
      <w:r w:rsidR="00F761B6" w:rsidRPr="00D44C8B">
        <w:rPr>
          <w:rFonts w:ascii="Arial" w:hAnsi="Arial" w:cs="Arial"/>
          <w:sz w:val="24"/>
          <w:szCs w:val="24"/>
        </w:rPr>
        <w:t xml:space="preserve"> </w:t>
      </w:r>
      <w:r w:rsidR="006D4D3C" w:rsidRPr="00D44C8B">
        <w:rPr>
          <w:rFonts w:ascii="Arial" w:hAnsi="Arial" w:cs="Arial"/>
          <w:sz w:val="24"/>
          <w:szCs w:val="24"/>
        </w:rPr>
        <w:t>is</w:t>
      </w:r>
      <w:r w:rsidR="00987D18" w:rsidRPr="00D44C8B">
        <w:rPr>
          <w:rFonts w:ascii="Arial" w:hAnsi="Arial" w:cs="Arial"/>
          <w:sz w:val="24"/>
          <w:szCs w:val="24"/>
        </w:rPr>
        <w:t xml:space="preserve"> used </w:t>
      </w:r>
      <w:r w:rsidR="004C33B6" w:rsidRPr="00D44C8B">
        <w:rPr>
          <w:rFonts w:ascii="Arial" w:hAnsi="Arial" w:cs="Arial"/>
          <w:sz w:val="24"/>
          <w:szCs w:val="24"/>
        </w:rPr>
        <w:t xml:space="preserve">at the patient side in the clinical environment and </w:t>
      </w:r>
      <w:r w:rsidR="00AC75F6" w:rsidRPr="00D44C8B">
        <w:rPr>
          <w:rFonts w:ascii="Arial" w:hAnsi="Arial" w:cs="Arial"/>
          <w:sz w:val="24"/>
          <w:szCs w:val="24"/>
        </w:rPr>
        <w:t xml:space="preserve">utilises </w:t>
      </w:r>
      <w:r w:rsidR="009B48AA" w:rsidRPr="00D44C8B">
        <w:rPr>
          <w:rFonts w:ascii="Arial" w:hAnsi="Arial" w:cs="Arial"/>
          <w:sz w:val="24"/>
          <w:szCs w:val="24"/>
        </w:rPr>
        <w:t>clinicians’</w:t>
      </w:r>
      <w:r w:rsidR="00AC75F6" w:rsidRPr="00D44C8B">
        <w:rPr>
          <w:rFonts w:ascii="Arial" w:hAnsi="Arial" w:cs="Arial"/>
          <w:sz w:val="24"/>
          <w:szCs w:val="24"/>
        </w:rPr>
        <w:t xml:space="preserve"> knowledge with the decision support outcome.</w:t>
      </w:r>
      <w:r w:rsidR="006D4D3C" w:rsidRPr="00D44C8B">
        <w:rPr>
          <w:rFonts w:ascii="Arial" w:hAnsi="Arial" w:cs="Arial"/>
          <w:sz w:val="24"/>
          <w:szCs w:val="24"/>
        </w:rPr>
        <w:t xml:space="preserve"> However, Sutton et al (2020) also noted that </w:t>
      </w:r>
      <w:r w:rsidR="00414581" w:rsidRPr="00D44C8B">
        <w:rPr>
          <w:rFonts w:ascii="Arial" w:hAnsi="Arial" w:cs="Arial"/>
          <w:sz w:val="24"/>
          <w:szCs w:val="24"/>
        </w:rPr>
        <w:t xml:space="preserve">decision support tools are starting to be developed with the ability to </w:t>
      </w:r>
      <w:r w:rsidR="00C775A4" w:rsidRPr="00D44C8B">
        <w:rPr>
          <w:rFonts w:ascii="Arial" w:hAnsi="Arial" w:cs="Arial"/>
          <w:sz w:val="24"/>
          <w:szCs w:val="24"/>
        </w:rPr>
        <w:t>analyse data and produce outcomes that would otherwise be uninterpretabl</w:t>
      </w:r>
      <w:r w:rsidR="00776EA2" w:rsidRPr="00D44C8B">
        <w:rPr>
          <w:rFonts w:ascii="Arial" w:hAnsi="Arial" w:cs="Arial"/>
          <w:sz w:val="24"/>
          <w:szCs w:val="24"/>
        </w:rPr>
        <w:t>e by humans.</w:t>
      </w:r>
      <w:r w:rsidR="00C775A4" w:rsidRPr="00D44C8B">
        <w:rPr>
          <w:rFonts w:ascii="Arial" w:hAnsi="Arial" w:cs="Arial"/>
          <w:sz w:val="24"/>
          <w:szCs w:val="24"/>
        </w:rPr>
        <w:t xml:space="preserve"> </w:t>
      </w:r>
    </w:p>
    <w:p w14:paraId="62E2E13B" w14:textId="4212B6E9" w:rsidR="002A0FF0" w:rsidRPr="00D44C8B" w:rsidRDefault="001C0BB7" w:rsidP="00D44C8B">
      <w:pPr>
        <w:spacing w:line="360" w:lineRule="auto"/>
        <w:jc w:val="both"/>
        <w:rPr>
          <w:rFonts w:ascii="Arial" w:hAnsi="Arial" w:cs="Arial"/>
          <w:sz w:val="24"/>
          <w:szCs w:val="24"/>
        </w:rPr>
      </w:pPr>
      <w:r w:rsidRPr="00D44C8B">
        <w:rPr>
          <w:rFonts w:ascii="Arial" w:hAnsi="Arial" w:cs="Arial"/>
          <w:sz w:val="24"/>
          <w:szCs w:val="24"/>
        </w:rPr>
        <w:t>Sutton et al</w:t>
      </w:r>
      <w:r w:rsidR="005F782D" w:rsidRPr="00D44C8B">
        <w:rPr>
          <w:rFonts w:ascii="Arial" w:hAnsi="Arial" w:cs="Arial"/>
          <w:sz w:val="24"/>
          <w:szCs w:val="24"/>
        </w:rPr>
        <w:t>.</w:t>
      </w:r>
      <w:r w:rsidRPr="00D44C8B">
        <w:rPr>
          <w:rFonts w:ascii="Arial" w:hAnsi="Arial" w:cs="Arial"/>
          <w:sz w:val="24"/>
          <w:szCs w:val="24"/>
        </w:rPr>
        <w:t xml:space="preserve"> (2020) identified that d</w:t>
      </w:r>
      <w:r w:rsidR="002A0FF0" w:rsidRPr="00D44C8B">
        <w:rPr>
          <w:rFonts w:ascii="Arial" w:hAnsi="Arial" w:cs="Arial"/>
          <w:sz w:val="24"/>
          <w:szCs w:val="24"/>
        </w:rPr>
        <w:t>ecision support t</w:t>
      </w:r>
      <w:r w:rsidR="006168EB" w:rsidRPr="00D44C8B">
        <w:rPr>
          <w:rFonts w:ascii="Arial" w:hAnsi="Arial" w:cs="Arial"/>
          <w:sz w:val="24"/>
          <w:szCs w:val="24"/>
        </w:rPr>
        <w:t>o</w:t>
      </w:r>
      <w:r w:rsidR="002A0FF0" w:rsidRPr="00D44C8B">
        <w:rPr>
          <w:rFonts w:ascii="Arial" w:hAnsi="Arial" w:cs="Arial"/>
          <w:sz w:val="24"/>
          <w:szCs w:val="24"/>
        </w:rPr>
        <w:t xml:space="preserve">ols </w:t>
      </w:r>
      <w:r w:rsidR="0096364D" w:rsidRPr="00D44C8B">
        <w:rPr>
          <w:rFonts w:ascii="Arial" w:hAnsi="Arial" w:cs="Arial"/>
          <w:sz w:val="24"/>
          <w:szCs w:val="24"/>
        </w:rPr>
        <w:t>could</w:t>
      </w:r>
      <w:r w:rsidR="002A0FF0" w:rsidRPr="00D44C8B">
        <w:rPr>
          <w:rFonts w:ascii="Arial" w:hAnsi="Arial" w:cs="Arial"/>
          <w:sz w:val="24"/>
          <w:szCs w:val="24"/>
        </w:rPr>
        <w:t xml:space="preserve"> be classified as either </w:t>
      </w:r>
      <w:r w:rsidR="00C554A0" w:rsidRPr="00D44C8B">
        <w:rPr>
          <w:rFonts w:ascii="Arial" w:hAnsi="Arial" w:cs="Arial"/>
          <w:sz w:val="24"/>
          <w:szCs w:val="24"/>
        </w:rPr>
        <w:t xml:space="preserve">knowledge-based or non-knowledge based. </w:t>
      </w:r>
      <w:r w:rsidR="006168EB" w:rsidRPr="00D44C8B">
        <w:rPr>
          <w:rFonts w:ascii="Arial" w:hAnsi="Arial" w:cs="Arial"/>
          <w:sz w:val="24"/>
          <w:szCs w:val="24"/>
        </w:rPr>
        <w:t xml:space="preserve">Berner (2007) </w:t>
      </w:r>
      <w:r w:rsidR="00302B35" w:rsidRPr="00D44C8B">
        <w:rPr>
          <w:rFonts w:ascii="Arial" w:hAnsi="Arial" w:cs="Arial"/>
          <w:sz w:val="24"/>
          <w:szCs w:val="24"/>
        </w:rPr>
        <w:t>documented that knowledge-based</w:t>
      </w:r>
      <w:r w:rsidR="001362F0" w:rsidRPr="00D44C8B">
        <w:rPr>
          <w:rFonts w:ascii="Arial" w:hAnsi="Arial" w:cs="Arial"/>
          <w:sz w:val="24"/>
          <w:szCs w:val="24"/>
        </w:rPr>
        <w:t xml:space="preserve"> decision support tools </w:t>
      </w:r>
      <w:r w:rsidR="009B48AA" w:rsidRPr="00D44C8B">
        <w:rPr>
          <w:rFonts w:ascii="Arial" w:hAnsi="Arial" w:cs="Arial"/>
          <w:sz w:val="24"/>
          <w:szCs w:val="24"/>
        </w:rPr>
        <w:t>are</w:t>
      </w:r>
      <w:r w:rsidR="001362F0" w:rsidRPr="00D44C8B">
        <w:rPr>
          <w:rFonts w:ascii="Arial" w:hAnsi="Arial" w:cs="Arial"/>
          <w:sz w:val="24"/>
          <w:szCs w:val="24"/>
        </w:rPr>
        <w:t xml:space="preserve"> rules based and looks a</w:t>
      </w:r>
      <w:r w:rsidR="00BC408F" w:rsidRPr="00D44C8B">
        <w:rPr>
          <w:rFonts w:ascii="Arial" w:hAnsi="Arial" w:cs="Arial"/>
          <w:sz w:val="24"/>
          <w:szCs w:val="24"/>
        </w:rPr>
        <w:t>t</w:t>
      </w:r>
      <w:r w:rsidR="001362F0" w:rsidRPr="00D44C8B">
        <w:rPr>
          <w:rFonts w:ascii="Arial" w:hAnsi="Arial" w:cs="Arial"/>
          <w:sz w:val="24"/>
          <w:szCs w:val="24"/>
        </w:rPr>
        <w:t xml:space="preserve"> the data obtained, appl</w:t>
      </w:r>
      <w:r w:rsidR="008521C0" w:rsidRPr="00D44C8B">
        <w:rPr>
          <w:rFonts w:ascii="Arial" w:hAnsi="Arial" w:cs="Arial"/>
          <w:sz w:val="24"/>
          <w:szCs w:val="24"/>
        </w:rPr>
        <w:t>ies</w:t>
      </w:r>
      <w:r w:rsidR="001362F0" w:rsidRPr="00D44C8B">
        <w:rPr>
          <w:rFonts w:ascii="Arial" w:hAnsi="Arial" w:cs="Arial"/>
          <w:sz w:val="24"/>
          <w:szCs w:val="24"/>
        </w:rPr>
        <w:t xml:space="preserve"> the set rules and </w:t>
      </w:r>
      <w:r w:rsidR="0010327D" w:rsidRPr="00D44C8B">
        <w:rPr>
          <w:rFonts w:ascii="Arial" w:hAnsi="Arial" w:cs="Arial"/>
          <w:sz w:val="24"/>
          <w:szCs w:val="24"/>
        </w:rPr>
        <w:t>provide</w:t>
      </w:r>
      <w:r w:rsidR="008521C0" w:rsidRPr="00D44C8B">
        <w:rPr>
          <w:rFonts w:ascii="Arial" w:hAnsi="Arial" w:cs="Arial"/>
          <w:sz w:val="24"/>
          <w:szCs w:val="24"/>
        </w:rPr>
        <w:t>s</w:t>
      </w:r>
      <w:r w:rsidR="0010327D" w:rsidRPr="00D44C8B">
        <w:rPr>
          <w:rFonts w:ascii="Arial" w:hAnsi="Arial" w:cs="Arial"/>
          <w:sz w:val="24"/>
          <w:szCs w:val="24"/>
        </w:rPr>
        <w:t xml:space="preserve"> a</w:t>
      </w:r>
      <w:r w:rsidR="003B39C2" w:rsidRPr="00D44C8B">
        <w:rPr>
          <w:rFonts w:ascii="Arial" w:hAnsi="Arial" w:cs="Arial"/>
          <w:sz w:val="24"/>
          <w:szCs w:val="24"/>
        </w:rPr>
        <w:t xml:space="preserve">n outcome or plan. </w:t>
      </w:r>
      <w:r w:rsidR="00212047" w:rsidRPr="00D44C8B">
        <w:rPr>
          <w:rFonts w:ascii="Arial" w:hAnsi="Arial" w:cs="Arial"/>
          <w:sz w:val="24"/>
          <w:szCs w:val="24"/>
        </w:rPr>
        <w:t xml:space="preserve">Berner (2007) </w:t>
      </w:r>
      <w:r w:rsidR="00404E32" w:rsidRPr="00D44C8B">
        <w:rPr>
          <w:rFonts w:ascii="Arial" w:hAnsi="Arial" w:cs="Arial"/>
          <w:sz w:val="24"/>
          <w:szCs w:val="24"/>
        </w:rPr>
        <w:t>expanded on this and state</w:t>
      </w:r>
      <w:r w:rsidR="006F77C0">
        <w:rPr>
          <w:rFonts w:ascii="Arial" w:hAnsi="Arial" w:cs="Arial"/>
          <w:sz w:val="24"/>
          <w:szCs w:val="24"/>
        </w:rPr>
        <w:t>d</w:t>
      </w:r>
      <w:r w:rsidR="00404E32" w:rsidRPr="00D44C8B">
        <w:rPr>
          <w:rFonts w:ascii="Arial" w:hAnsi="Arial" w:cs="Arial"/>
          <w:sz w:val="24"/>
          <w:szCs w:val="24"/>
        </w:rPr>
        <w:t xml:space="preserve"> that</w:t>
      </w:r>
      <w:r w:rsidR="00692614" w:rsidRPr="00D44C8B">
        <w:rPr>
          <w:rFonts w:ascii="Arial" w:hAnsi="Arial" w:cs="Arial"/>
          <w:sz w:val="24"/>
          <w:szCs w:val="24"/>
        </w:rPr>
        <w:t xml:space="preserve"> non-</w:t>
      </w:r>
      <w:r w:rsidR="00F56136" w:rsidRPr="00D44C8B">
        <w:rPr>
          <w:rFonts w:ascii="Arial" w:hAnsi="Arial" w:cs="Arial"/>
          <w:sz w:val="24"/>
          <w:szCs w:val="24"/>
        </w:rPr>
        <w:t>knowledge based</w:t>
      </w:r>
      <w:r w:rsidR="00692614" w:rsidRPr="00D44C8B">
        <w:rPr>
          <w:rFonts w:ascii="Arial" w:hAnsi="Arial" w:cs="Arial"/>
          <w:sz w:val="24"/>
          <w:szCs w:val="24"/>
        </w:rPr>
        <w:t xml:space="preserve"> decision support tools</w:t>
      </w:r>
      <w:r w:rsidR="00E84F77" w:rsidRPr="00D44C8B">
        <w:rPr>
          <w:rFonts w:ascii="Arial" w:hAnsi="Arial" w:cs="Arial"/>
          <w:sz w:val="24"/>
          <w:szCs w:val="24"/>
        </w:rPr>
        <w:t xml:space="preserve"> use a data source as in knowledge-based tools </w:t>
      </w:r>
      <w:r w:rsidR="00F37411" w:rsidRPr="00D44C8B">
        <w:rPr>
          <w:rFonts w:ascii="Arial" w:hAnsi="Arial" w:cs="Arial"/>
          <w:sz w:val="24"/>
          <w:szCs w:val="24"/>
        </w:rPr>
        <w:t xml:space="preserve">but not </w:t>
      </w:r>
      <w:r w:rsidR="0010504F" w:rsidRPr="00D44C8B">
        <w:rPr>
          <w:rFonts w:ascii="Arial" w:hAnsi="Arial" w:cs="Arial"/>
          <w:sz w:val="24"/>
          <w:szCs w:val="24"/>
        </w:rPr>
        <w:t xml:space="preserve">expert knowledge. Instead, they utilise a combination of or individually artificial intelligence or statistical </w:t>
      </w:r>
      <w:r w:rsidR="00F56136" w:rsidRPr="00D44C8B">
        <w:rPr>
          <w:rFonts w:ascii="Arial" w:hAnsi="Arial" w:cs="Arial"/>
          <w:sz w:val="24"/>
          <w:szCs w:val="24"/>
        </w:rPr>
        <w:t>pattern recognition to interpret the data and provide a result or outcome.</w:t>
      </w:r>
    </w:p>
    <w:p w14:paraId="67A51100" w14:textId="4EBB5ED4" w:rsidR="005A1CD0" w:rsidRPr="00D44C8B" w:rsidRDefault="00B767B8" w:rsidP="00D44C8B">
      <w:pPr>
        <w:spacing w:line="360" w:lineRule="auto"/>
        <w:jc w:val="both"/>
        <w:rPr>
          <w:rFonts w:ascii="Arial" w:hAnsi="Arial" w:cs="Arial"/>
          <w:sz w:val="24"/>
          <w:szCs w:val="24"/>
        </w:rPr>
      </w:pPr>
      <w:r w:rsidRPr="00D44C8B">
        <w:rPr>
          <w:rFonts w:ascii="Arial" w:hAnsi="Arial" w:cs="Arial"/>
          <w:sz w:val="24"/>
          <w:szCs w:val="24"/>
        </w:rPr>
        <w:t>Critical care units across Wales have high patient flows both as admission</w:t>
      </w:r>
      <w:r w:rsidR="00422AFC">
        <w:rPr>
          <w:rFonts w:ascii="Arial" w:hAnsi="Arial" w:cs="Arial"/>
          <w:sz w:val="24"/>
          <w:szCs w:val="24"/>
        </w:rPr>
        <w:t>s</w:t>
      </w:r>
      <w:r w:rsidRPr="00D44C8B">
        <w:rPr>
          <w:rFonts w:ascii="Arial" w:hAnsi="Arial" w:cs="Arial"/>
          <w:sz w:val="24"/>
          <w:szCs w:val="24"/>
        </w:rPr>
        <w:t xml:space="preserve"> to units but also discharges to ward environments or home. </w:t>
      </w:r>
      <w:r w:rsidR="00615B84" w:rsidRPr="00D44C8B">
        <w:rPr>
          <w:rFonts w:ascii="Arial" w:hAnsi="Arial" w:cs="Arial"/>
          <w:sz w:val="24"/>
          <w:szCs w:val="24"/>
        </w:rPr>
        <w:t xml:space="preserve">Discharge from critical care in a timely manner </w:t>
      </w:r>
      <w:r w:rsidR="00B86501" w:rsidRPr="00D44C8B">
        <w:rPr>
          <w:rFonts w:ascii="Arial" w:hAnsi="Arial" w:cs="Arial"/>
          <w:sz w:val="24"/>
          <w:szCs w:val="24"/>
        </w:rPr>
        <w:t xml:space="preserve">has been a </w:t>
      </w:r>
      <w:r w:rsidR="00B02B02" w:rsidRPr="00D44C8B">
        <w:rPr>
          <w:rFonts w:ascii="Arial" w:hAnsi="Arial" w:cs="Arial"/>
          <w:sz w:val="24"/>
          <w:szCs w:val="24"/>
        </w:rPr>
        <w:t>high priority for the Welsh Government</w:t>
      </w:r>
      <w:r w:rsidR="00852046" w:rsidRPr="00D44C8B">
        <w:rPr>
          <w:rFonts w:ascii="Arial" w:hAnsi="Arial" w:cs="Arial"/>
          <w:sz w:val="24"/>
          <w:szCs w:val="24"/>
        </w:rPr>
        <w:t>,</w:t>
      </w:r>
      <w:r w:rsidR="00B02B02" w:rsidRPr="00D44C8B">
        <w:rPr>
          <w:rFonts w:ascii="Arial" w:hAnsi="Arial" w:cs="Arial"/>
          <w:sz w:val="24"/>
          <w:szCs w:val="24"/>
        </w:rPr>
        <w:t xml:space="preserve"> </w:t>
      </w:r>
      <w:r w:rsidR="006E20F4" w:rsidRPr="00D44C8B">
        <w:rPr>
          <w:rFonts w:ascii="Arial" w:hAnsi="Arial" w:cs="Arial"/>
          <w:sz w:val="24"/>
          <w:szCs w:val="24"/>
        </w:rPr>
        <w:t>as identified in their recent</w:t>
      </w:r>
      <w:r w:rsidR="00240DC5" w:rsidRPr="00D44C8B">
        <w:rPr>
          <w:rFonts w:ascii="Arial" w:hAnsi="Arial" w:cs="Arial"/>
          <w:sz w:val="24"/>
          <w:szCs w:val="24"/>
        </w:rPr>
        <w:t xml:space="preserve"> </w:t>
      </w:r>
      <w:r w:rsidR="00034511" w:rsidRPr="00D44C8B">
        <w:rPr>
          <w:rFonts w:ascii="Arial" w:hAnsi="Arial" w:cs="Arial"/>
          <w:sz w:val="24"/>
          <w:szCs w:val="24"/>
        </w:rPr>
        <w:t xml:space="preserve">delivery plan for the critically ill </w:t>
      </w:r>
      <w:r w:rsidR="00AE26F2" w:rsidRPr="00D44C8B">
        <w:rPr>
          <w:rFonts w:ascii="Arial" w:hAnsi="Arial" w:cs="Arial"/>
          <w:sz w:val="24"/>
          <w:szCs w:val="24"/>
        </w:rPr>
        <w:t>(Welsh Government, 2016).</w:t>
      </w:r>
      <w:r w:rsidR="00E273F0" w:rsidRPr="00D44C8B">
        <w:rPr>
          <w:rFonts w:ascii="Arial" w:hAnsi="Arial" w:cs="Arial"/>
          <w:b/>
          <w:bCs/>
          <w:sz w:val="24"/>
          <w:szCs w:val="24"/>
        </w:rPr>
        <w:t xml:space="preserve"> </w:t>
      </w:r>
      <w:r w:rsidR="00B75E8A" w:rsidRPr="00D44C8B">
        <w:rPr>
          <w:rFonts w:ascii="Arial" w:hAnsi="Arial" w:cs="Arial"/>
          <w:sz w:val="24"/>
          <w:szCs w:val="24"/>
        </w:rPr>
        <w:t xml:space="preserve">There are several </w:t>
      </w:r>
      <w:r w:rsidR="00B67E31" w:rsidRPr="00D44C8B">
        <w:rPr>
          <w:rFonts w:ascii="Arial" w:hAnsi="Arial" w:cs="Arial"/>
          <w:sz w:val="24"/>
          <w:szCs w:val="24"/>
        </w:rPr>
        <w:t xml:space="preserve">clinicians involved in </w:t>
      </w:r>
      <w:r w:rsidR="006852BA" w:rsidRPr="00D44C8B">
        <w:rPr>
          <w:rFonts w:ascii="Arial" w:hAnsi="Arial" w:cs="Arial"/>
          <w:sz w:val="24"/>
          <w:szCs w:val="24"/>
        </w:rPr>
        <w:t>identifying if a patient is medically fit for discharge from critical care</w:t>
      </w:r>
      <w:r w:rsidR="00057E95" w:rsidRPr="00D44C8B">
        <w:rPr>
          <w:rFonts w:ascii="Arial" w:hAnsi="Arial" w:cs="Arial"/>
          <w:sz w:val="24"/>
          <w:szCs w:val="24"/>
        </w:rPr>
        <w:t xml:space="preserve">. However, </w:t>
      </w:r>
      <w:r w:rsidR="006852BA" w:rsidRPr="00D44C8B">
        <w:rPr>
          <w:rFonts w:ascii="Arial" w:hAnsi="Arial" w:cs="Arial"/>
          <w:sz w:val="24"/>
          <w:szCs w:val="24"/>
        </w:rPr>
        <w:t xml:space="preserve">the clinical responsibility to declare a patient medically fit for discharge </w:t>
      </w:r>
      <w:r w:rsidR="00D24628" w:rsidRPr="00D44C8B">
        <w:rPr>
          <w:rFonts w:ascii="Arial" w:hAnsi="Arial" w:cs="Arial"/>
          <w:sz w:val="24"/>
          <w:szCs w:val="24"/>
        </w:rPr>
        <w:t xml:space="preserve">lies with the consultant overseeing the patients care. </w:t>
      </w:r>
      <w:r w:rsidR="0056186E" w:rsidRPr="00D44C8B">
        <w:rPr>
          <w:rFonts w:ascii="Arial" w:hAnsi="Arial" w:cs="Arial"/>
          <w:sz w:val="24"/>
          <w:szCs w:val="24"/>
        </w:rPr>
        <w:t xml:space="preserve">As part of the process of stating the patient is medically fit for discharge, </w:t>
      </w:r>
      <w:r w:rsidR="00D73CBA" w:rsidRPr="00D44C8B">
        <w:rPr>
          <w:rFonts w:ascii="Arial" w:hAnsi="Arial" w:cs="Arial"/>
          <w:sz w:val="24"/>
          <w:szCs w:val="24"/>
        </w:rPr>
        <w:t xml:space="preserve">the consultant will review </w:t>
      </w:r>
      <w:r w:rsidR="003D5E17" w:rsidRPr="00D44C8B">
        <w:rPr>
          <w:rFonts w:ascii="Arial" w:hAnsi="Arial" w:cs="Arial"/>
          <w:sz w:val="24"/>
          <w:szCs w:val="24"/>
        </w:rPr>
        <w:t xml:space="preserve">all clinical data </w:t>
      </w:r>
      <w:r w:rsidR="003D5E17" w:rsidRPr="00D44C8B">
        <w:rPr>
          <w:rFonts w:ascii="Arial" w:hAnsi="Arial" w:cs="Arial"/>
          <w:sz w:val="24"/>
          <w:szCs w:val="24"/>
        </w:rPr>
        <w:lastRenderedPageBreak/>
        <w:t xml:space="preserve">relating to the patient. This clinical data includes </w:t>
      </w:r>
      <w:r w:rsidR="00914E89" w:rsidRPr="00D44C8B">
        <w:rPr>
          <w:rFonts w:ascii="Arial" w:hAnsi="Arial" w:cs="Arial"/>
          <w:sz w:val="24"/>
          <w:szCs w:val="24"/>
        </w:rPr>
        <w:t>information from the bedside</w:t>
      </w:r>
      <w:r w:rsidR="00475570" w:rsidRPr="00D44C8B">
        <w:rPr>
          <w:rFonts w:ascii="Arial" w:hAnsi="Arial" w:cs="Arial"/>
          <w:sz w:val="24"/>
          <w:szCs w:val="24"/>
        </w:rPr>
        <w:t>,</w:t>
      </w:r>
      <w:r w:rsidR="00914E89" w:rsidRPr="00D44C8B">
        <w:rPr>
          <w:rFonts w:ascii="Arial" w:hAnsi="Arial" w:cs="Arial"/>
          <w:sz w:val="24"/>
          <w:szCs w:val="24"/>
        </w:rPr>
        <w:t xml:space="preserve"> such as </w:t>
      </w:r>
      <w:r w:rsidR="00F554A0" w:rsidRPr="00D44C8B">
        <w:rPr>
          <w:rFonts w:ascii="Arial" w:hAnsi="Arial" w:cs="Arial"/>
          <w:sz w:val="24"/>
          <w:szCs w:val="24"/>
        </w:rPr>
        <w:t>patient observations and trends, medication prescriptions and administration</w:t>
      </w:r>
      <w:r w:rsidR="00914E89" w:rsidRPr="00D44C8B">
        <w:rPr>
          <w:rFonts w:ascii="Arial" w:hAnsi="Arial" w:cs="Arial"/>
          <w:sz w:val="24"/>
          <w:szCs w:val="24"/>
        </w:rPr>
        <w:t xml:space="preserve"> </w:t>
      </w:r>
      <w:r w:rsidR="00BA77D7" w:rsidRPr="00D44C8B">
        <w:rPr>
          <w:rFonts w:ascii="Arial" w:hAnsi="Arial" w:cs="Arial"/>
          <w:sz w:val="24"/>
          <w:szCs w:val="24"/>
        </w:rPr>
        <w:t xml:space="preserve">and clinical assessments and reviews of the patient. Clinical data </w:t>
      </w:r>
      <w:r w:rsidR="00145494" w:rsidRPr="00D44C8B">
        <w:rPr>
          <w:rFonts w:ascii="Arial" w:hAnsi="Arial" w:cs="Arial"/>
          <w:sz w:val="24"/>
          <w:szCs w:val="24"/>
        </w:rPr>
        <w:t>can also be</w:t>
      </w:r>
      <w:r w:rsidR="00BA77D7" w:rsidRPr="00D44C8B">
        <w:rPr>
          <w:rFonts w:ascii="Arial" w:hAnsi="Arial" w:cs="Arial"/>
          <w:sz w:val="24"/>
          <w:szCs w:val="24"/>
        </w:rPr>
        <w:t xml:space="preserve"> reviewed using national syste</w:t>
      </w:r>
      <w:r w:rsidR="00145494" w:rsidRPr="00D44C8B">
        <w:rPr>
          <w:rFonts w:ascii="Arial" w:hAnsi="Arial" w:cs="Arial"/>
          <w:sz w:val="24"/>
          <w:szCs w:val="24"/>
        </w:rPr>
        <w:t>m</w:t>
      </w:r>
      <w:r w:rsidR="00781409" w:rsidRPr="00D44C8B">
        <w:rPr>
          <w:rFonts w:ascii="Arial" w:hAnsi="Arial" w:cs="Arial"/>
          <w:sz w:val="24"/>
          <w:szCs w:val="24"/>
        </w:rPr>
        <w:t>s</w:t>
      </w:r>
      <w:r w:rsidR="00475570" w:rsidRPr="00D44C8B">
        <w:rPr>
          <w:rFonts w:ascii="Arial" w:hAnsi="Arial" w:cs="Arial"/>
          <w:sz w:val="24"/>
          <w:szCs w:val="24"/>
        </w:rPr>
        <w:t>,</w:t>
      </w:r>
      <w:r w:rsidR="00145494" w:rsidRPr="00D44C8B">
        <w:rPr>
          <w:rFonts w:ascii="Arial" w:hAnsi="Arial" w:cs="Arial"/>
          <w:sz w:val="24"/>
          <w:szCs w:val="24"/>
        </w:rPr>
        <w:t xml:space="preserve"> </w:t>
      </w:r>
      <w:r w:rsidR="0094344F" w:rsidRPr="00D44C8B">
        <w:rPr>
          <w:rFonts w:ascii="Arial" w:hAnsi="Arial" w:cs="Arial"/>
          <w:sz w:val="24"/>
          <w:szCs w:val="24"/>
        </w:rPr>
        <w:t>including</w:t>
      </w:r>
      <w:r w:rsidR="00145494" w:rsidRPr="00D44C8B">
        <w:rPr>
          <w:rFonts w:ascii="Arial" w:hAnsi="Arial" w:cs="Arial"/>
          <w:sz w:val="24"/>
          <w:szCs w:val="24"/>
        </w:rPr>
        <w:t xml:space="preserve"> pathology and microbiology data</w:t>
      </w:r>
      <w:r w:rsidR="00C72A16" w:rsidRPr="00D44C8B">
        <w:rPr>
          <w:rFonts w:ascii="Arial" w:hAnsi="Arial" w:cs="Arial"/>
          <w:sz w:val="24"/>
          <w:szCs w:val="24"/>
        </w:rPr>
        <w:t xml:space="preserve"> and trends and</w:t>
      </w:r>
      <w:r w:rsidR="00145494" w:rsidRPr="00D44C8B">
        <w:rPr>
          <w:rFonts w:ascii="Arial" w:hAnsi="Arial" w:cs="Arial"/>
          <w:sz w:val="24"/>
          <w:szCs w:val="24"/>
        </w:rPr>
        <w:t xml:space="preserve"> </w:t>
      </w:r>
      <w:r w:rsidR="008D5961" w:rsidRPr="00D44C8B">
        <w:rPr>
          <w:rFonts w:ascii="Arial" w:hAnsi="Arial" w:cs="Arial"/>
          <w:sz w:val="24"/>
          <w:szCs w:val="24"/>
        </w:rPr>
        <w:t>radiological images and reports</w:t>
      </w:r>
      <w:r w:rsidR="00C72A16" w:rsidRPr="00D44C8B">
        <w:rPr>
          <w:rFonts w:ascii="Arial" w:hAnsi="Arial" w:cs="Arial"/>
          <w:sz w:val="24"/>
          <w:szCs w:val="24"/>
        </w:rPr>
        <w:t xml:space="preserve">. </w:t>
      </w:r>
      <w:r w:rsidR="009127E7" w:rsidRPr="00D44C8B">
        <w:rPr>
          <w:rFonts w:ascii="Arial" w:hAnsi="Arial" w:cs="Arial"/>
          <w:sz w:val="24"/>
          <w:szCs w:val="24"/>
        </w:rPr>
        <w:t xml:space="preserve">The collation and review of the data </w:t>
      </w:r>
      <w:r w:rsidR="004E06D6" w:rsidRPr="00D44C8B">
        <w:rPr>
          <w:rFonts w:ascii="Arial" w:hAnsi="Arial" w:cs="Arial"/>
          <w:sz w:val="24"/>
          <w:szCs w:val="24"/>
        </w:rPr>
        <w:t>are</w:t>
      </w:r>
      <w:r w:rsidR="009127E7" w:rsidRPr="00D44C8B">
        <w:rPr>
          <w:rFonts w:ascii="Arial" w:hAnsi="Arial" w:cs="Arial"/>
          <w:sz w:val="24"/>
          <w:szCs w:val="24"/>
        </w:rPr>
        <w:t xml:space="preserve"> then </w:t>
      </w:r>
      <w:r w:rsidR="00C72A16" w:rsidRPr="00D44C8B">
        <w:rPr>
          <w:rFonts w:ascii="Arial" w:hAnsi="Arial" w:cs="Arial"/>
          <w:sz w:val="24"/>
          <w:szCs w:val="24"/>
        </w:rPr>
        <w:t>assessed by the consultant and a decision is made also utilising their own experience</w:t>
      </w:r>
      <w:r w:rsidR="00F3522A" w:rsidRPr="00D44C8B">
        <w:rPr>
          <w:rFonts w:ascii="Arial" w:hAnsi="Arial" w:cs="Arial"/>
          <w:sz w:val="24"/>
          <w:szCs w:val="24"/>
        </w:rPr>
        <w:t xml:space="preserve"> of whether the patient no longer needs care within critical care.</w:t>
      </w:r>
      <w:r w:rsidR="000E0C3A" w:rsidRPr="00D44C8B">
        <w:rPr>
          <w:rFonts w:ascii="Arial" w:hAnsi="Arial" w:cs="Arial"/>
          <w:sz w:val="24"/>
          <w:szCs w:val="24"/>
        </w:rPr>
        <w:t xml:space="preserve"> The components </w:t>
      </w:r>
      <w:r w:rsidR="006A6DB0" w:rsidRPr="00D44C8B">
        <w:rPr>
          <w:rFonts w:ascii="Arial" w:hAnsi="Arial" w:cs="Arial"/>
          <w:sz w:val="24"/>
          <w:szCs w:val="24"/>
        </w:rPr>
        <w:t>that currently</w:t>
      </w:r>
      <w:r w:rsidR="000E0C3A" w:rsidRPr="00D44C8B">
        <w:rPr>
          <w:rFonts w:ascii="Arial" w:hAnsi="Arial" w:cs="Arial"/>
          <w:sz w:val="24"/>
          <w:szCs w:val="24"/>
        </w:rPr>
        <w:t xml:space="preserve"> make up this decision can be seen in the</w:t>
      </w:r>
      <w:r w:rsidR="00D349FF" w:rsidRPr="00D44C8B">
        <w:rPr>
          <w:rFonts w:ascii="Arial" w:hAnsi="Arial" w:cs="Arial"/>
          <w:sz w:val="24"/>
          <w:szCs w:val="24"/>
        </w:rPr>
        <w:t xml:space="preserve"> </w:t>
      </w:r>
      <w:r w:rsidR="000E0C3A" w:rsidRPr="00D44C8B">
        <w:rPr>
          <w:rFonts w:ascii="Arial" w:hAnsi="Arial" w:cs="Arial"/>
          <w:sz w:val="24"/>
          <w:szCs w:val="24"/>
        </w:rPr>
        <w:t>diagram</w:t>
      </w:r>
      <w:r w:rsidR="00D349FF" w:rsidRPr="00D44C8B">
        <w:rPr>
          <w:rFonts w:ascii="Arial" w:hAnsi="Arial" w:cs="Arial"/>
          <w:sz w:val="24"/>
          <w:szCs w:val="24"/>
        </w:rPr>
        <w:t xml:space="preserve"> below</w:t>
      </w:r>
      <w:r w:rsidR="000E0C3A" w:rsidRPr="00D44C8B">
        <w:rPr>
          <w:rFonts w:ascii="Arial" w:hAnsi="Arial" w:cs="Arial"/>
          <w:sz w:val="24"/>
          <w:szCs w:val="24"/>
        </w:rPr>
        <w:t>.</w:t>
      </w:r>
    </w:p>
    <w:p w14:paraId="79E9CDBD" w14:textId="75DCE7C4" w:rsidR="000E0C3A" w:rsidRPr="00ED036C" w:rsidRDefault="000E0C3A" w:rsidP="00ED036C">
      <w:pPr>
        <w:spacing w:line="360" w:lineRule="auto"/>
        <w:jc w:val="both"/>
        <w:rPr>
          <w:rFonts w:ascii="Arial" w:hAnsi="Arial" w:cs="Arial"/>
          <w:b/>
          <w:bCs/>
          <w:sz w:val="24"/>
          <w:szCs w:val="24"/>
        </w:rPr>
      </w:pPr>
      <w:r w:rsidRPr="00ED036C">
        <w:rPr>
          <w:rFonts w:ascii="Arial" w:hAnsi="Arial" w:cs="Arial"/>
          <w:b/>
          <w:bCs/>
          <w:sz w:val="24"/>
          <w:szCs w:val="24"/>
        </w:rPr>
        <w:t xml:space="preserve">Figure 1 – Components of the </w:t>
      </w:r>
      <w:r w:rsidR="005A1CD0" w:rsidRPr="00ED036C">
        <w:rPr>
          <w:rFonts w:ascii="Arial" w:hAnsi="Arial" w:cs="Arial"/>
          <w:b/>
          <w:bCs/>
          <w:sz w:val="24"/>
          <w:szCs w:val="24"/>
        </w:rPr>
        <w:t xml:space="preserve">Current </w:t>
      </w:r>
      <w:r w:rsidRPr="00ED036C">
        <w:rPr>
          <w:rFonts w:ascii="Arial" w:hAnsi="Arial" w:cs="Arial"/>
          <w:b/>
          <w:bCs/>
          <w:sz w:val="24"/>
          <w:szCs w:val="24"/>
        </w:rPr>
        <w:t xml:space="preserve">Decision </w:t>
      </w:r>
      <w:r w:rsidR="005A1CD0" w:rsidRPr="00ED036C">
        <w:rPr>
          <w:rFonts w:ascii="Arial" w:hAnsi="Arial" w:cs="Arial"/>
          <w:b/>
          <w:bCs/>
          <w:sz w:val="24"/>
          <w:szCs w:val="24"/>
        </w:rPr>
        <w:t>Process</w:t>
      </w:r>
    </w:p>
    <w:p w14:paraId="2E7CF427" w14:textId="242D0B06" w:rsidR="00F56136" w:rsidRPr="00ED036C" w:rsidRDefault="004C5E4A" w:rsidP="00ED036C">
      <w:pPr>
        <w:spacing w:line="360" w:lineRule="auto"/>
        <w:jc w:val="both"/>
        <w:rPr>
          <w:rFonts w:ascii="Arial" w:hAnsi="Arial" w:cs="Arial"/>
          <w:b/>
          <w:bCs/>
          <w:sz w:val="24"/>
          <w:szCs w:val="24"/>
        </w:rPr>
      </w:pPr>
      <w:r w:rsidRPr="00ED036C">
        <w:rPr>
          <w:rFonts w:ascii="Arial" w:hAnsi="Arial" w:cs="Arial"/>
          <w:b/>
          <w:bCs/>
          <w:noProof/>
          <w:sz w:val="24"/>
          <w:szCs w:val="24"/>
        </w:rPr>
        <w:drawing>
          <wp:inline distT="0" distB="0" distL="0" distR="0" wp14:anchorId="6F0CAE88" wp14:editId="386222EC">
            <wp:extent cx="4470400" cy="2740881"/>
            <wp:effectExtent l="0" t="0" r="6350" b="254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stretch>
                      <a:fillRect/>
                    </a:stretch>
                  </pic:blipFill>
                  <pic:spPr>
                    <a:xfrm>
                      <a:off x="0" y="0"/>
                      <a:ext cx="4485245" cy="2749983"/>
                    </a:xfrm>
                    <a:prstGeom prst="rect">
                      <a:avLst/>
                    </a:prstGeom>
                  </pic:spPr>
                </pic:pic>
              </a:graphicData>
            </a:graphic>
          </wp:inline>
        </w:drawing>
      </w:r>
    </w:p>
    <w:p w14:paraId="2E4C8336" w14:textId="20809760" w:rsidR="004C5E4A" w:rsidRDefault="001419E3" w:rsidP="00D44C8B">
      <w:pPr>
        <w:spacing w:line="360" w:lineRule="auto"/>
        <w:jc w:val="both"/>
        <w:rPr>
          <w:rFonts w:ascii="Arial" w:hAnsi="Arial" w:cs="Arial"/>
          <w:sz w:val="24"/>
          <w:szCs w:val="24"/>
        </w:rPr>
      </w:pPr>
      <w:r w:rsidRPr="00D44C8B">
        <w:rPr>
          <w:rFonts w:ascii="Arial" w:hAnsi="Arial" w:cs="Arial"/>
          <w:sz w:val="24"/>
          <w:szCs w:val="24"/>
        </w:rPr>
        <w:t>The development of a decision support tool</w:t>
      </w:r>
      <w:r w:rsidR="00384FEB" w:rsidRPr="00D44C8B">
        <w:rPr>
          <w:rFonts w:ascii="Arial" w:hAnsi="Arial" w:cs="Arial"/>
          <w:sz w:val="24"/>
          <w:szCs w:val="24"/>
        </w:rPr>
        <w:t xml:space="preserve"> to collate all this clinical data from the </w:t>
      </w:r>
      <w:r w:rsidR="006A72D8" w:rsidRPr="00D44C8B">
        <w:rPr>
          <w:rFonts w:ascii="Arial" w:hAnsi="Arial" w:cs="Arial"/>
          <w:sz w:val="24"/>
          <w:szCs w:val="24"/>
        </w:rPr>
        <w:t>various sources</w:t>
      </w:r>
      <w:r w:rsidR="00384FEB" w:rsidRPr="00D44C8B">
        <w:rPr>
          <w:rFonts w:ascii="Arial" w:hAnsi="Arial" w:cs="Arial"/>
          <w:sz w:val="24"/>
          <w:szCs w:val="24"/>
        </w:rPr>
        <w:t xml:space="preserve"> </w:t>
      </w:r>
      <w:r w:rsidR="00AA5718" w:rsidRPr="00D44C8B">
        <w:rPr>
          <w:rFonts w:ascii="Arial" w:hAnsi="Arial" w:cs="Arial"/>
          <w:sz w:val="24"/>
          <w:szCs w:val="24"/>
        </w:rPr>
        <w:t>and provide an</w:t>
      </w:r>
      <w:r w:rsidR="00725B0D" w:rsidRPr="00D44C8B">
        <w:rPr>
          <w:rFonts w:ascii="Arial" w:hAnsi="Arial" w:cs="Arial"/>
          <w:sz w:val="24"/>
          <w:szCs w:val="24"/>
        </w:rPr>
        <w:t xml:space="preserve">alysis and </w:t>
      </w:r>
      <w:r w:rsidR="00252CAB" w:rsidRPr="00D44C8B">
        <w:rPr>
          <w:rFonts w:ascii="Arial" w:hAnsi="Arial" w:cs="Arial"/>
          <w:sz w:val="24"/>
          <w:szCs w:val="24"/>
        </w:rPr>
        <w:t xml:space="preserve">suggested outcome will support the consultant with their decision. This will also allow </w:t>
      </w:r>
      <w:r w:rsidR="0056743A" w:rsidRPr="00D44C8B">
        <w:rPr>
          <w:rFonts w:ascii="Arial" w:hAnsi="Arial" w:cs="Arial"/>
          <w:sz w:val="24"/>
          <w:szCs w:val="24"/>
        </w:rPr>
        <w:t xml:space="preserve">the consultant to utilise their experience </w:t>
      </w:r>
      <w:r w:rsidR="00E6759D" w:rsidRPr="00D44C8B">
        <w:rPr>
          <w:rFonts w:ascii="Arial" w:hAnsi="Arial" w:cs="Arial"/>
          <w:sz w:val="24"/>
          <w:szCs w:val="24"/>
        </w:rPr>
        <w:t xml:space="preserve">with the support of a </w:t>
      </w:r>
      <w:r w:rsidR="009127E7" w:rsidRPr="00D44C8B">
        <w:rPr>
          <w:rFonts w:ascii="Arial" w:hAnsi="Arial" w:cs="Arial"/>
          <w:sz w:val="24"/>
          <w:szCs w:val="24"/>
        </w:rPr>
        <w:t>knowledge-based</w:t>
      </w:r>
      <w:r w:rsidR="00E6759D" w:rsidRPr="00D44C8B">
        <w:rPr>
          <w:rFonts w:ascii="Arial" w:hAnsi="Arial" w:cs="Arial"/>
          <w:sz w:val="24"/>
          <w:szCs w:val="24"/>
        </w:rPr>
        <w:t xml:space="preserve"> analysis and current best practice to support and validate their decision. </w:t>
      </w:r>
      <w:r w:rsidR="009127E7" w:rsidRPr="00D44C8B">
        <w:rPr>
          <w:rFonts w:ascii="Arial" w:hAnsi="Arial" w:cs="Arial"/>
          <w:sz w:val="24"/>
          <w:szCs w:val="24"/>
        </w:rPr>
        <w:t xml:space="preserve">As part </w:t>
      </w:r>
      <w:r w:rsidR="00E94B47" w:rsidRPr="00D44C8B">
        <w:rPr>
          <w:rFonts w:ascii="Arial" w:hAnsi="Arial" w:cs="Arial"/>
          <w:sz w:val="24"/>
          <w:szCs w:val="24"/>
        </w:rPr>
        <w:t>of the development of a decision support tool</w:t>
      </w:r>
      <w:r w:rsidR="00D04EE6" w:rsidRPr="00D44C8B">
        <w:rPr>
          <w:rFonts w:ascii="Arial" w:hAnsi="Arial" w:cs="Arial"/>
          <w:sz w:val="24"/>
          <w:szCs w:val="24"/>
        </w:rPr>
        <w:t xml:space="preserve"> to support the operation process</w:t>
      </w:r>
      <w:r w:rsidR="00C300ED" w:rsidRPr="00D44C8B">
        <w:rPr>
          <w:rFonts w:ascii="Arial" w:hAnsi="Arial" w:cs="Arial"/>
          <w:sz w:val="24"/>
          <w:szCs w:val="24"/>
        </w:rPr>
        <w:t xml:space="preserve"> identified above, a review of </w:t>
      </w:r>
      <w:r w:rsidR="008C1A94" w:rsidRPr="00D44C8B">
        <w:rPr>
          <w:rFonts w:ascii="Arial" w:hAnsi="Arial" w:cs="Arial"/>
          <w:sz w:val="24"/>
          <w:szCs w:val="24"/>
        </w:rPr>
        <w:t xml:space="preserve">the </w:t>
      </w:r>
      <w:r w:rsidR="00C300ED" w:rsidRPr="00D44C8B">
        <w:rPr>
          <w:rFonts w:ascii="Arial" w:hAnsi="Arial" w:cs="Arial"/>
          <w:sz w:val="24"/>
          <w:szCs w:val="24"/>
        </w:rPr>
        <w:t>data used will need to be undertaken. This data collection will then feed into whether the decision support tool will be knowledge-based or non-knowledge based</w:t>
      </w:r>
      <w:r w:rsidR="00AE5BFD" w:rsidRPr="00D44C8B">
        <w:rPr>
          <w:rFonts w:ascii="Arial" w:hAnsi="Arial" w:cs="Arial"/>
          <w:sz w:val="24"/>
          <w:szCs w:val="24"/>
        </w:rPr>
        <w:t>. This will</w:t>
      </w:r>
      <w:r w:rsidR="004133BE" w:rsidRPr="00D44C8B">
        <w:rPr>
          <w:rFonts w:ascii="Arial" w:hAnsi="Arial" w:cs="Arial"/>
          <w:sz w:val="24"/>
          <w:szCs w:val="24"/>
        </w:rPr>
        <w:t xml:space="preserve"> influence if </w:t>
      </w:r>
      <w:r w:rsidR="00A87628" w:rsidRPr="00D44C8B">
        <w:rPr>
          <w:rFonts w:ascii="Arial" w:hAnsi="Arial" w:cs="Arial"/>
          <w:sz w:val="24"/>
          <w:szCs w:val="24"/>
        </w:rPr>
        <w:t xml:space="preserve">the data used and analysed </w:t>
      </w:r>
      <w:r w:rsidR="004133BE" w:rsidRPr="00D44C8B">
        <w:rPr>
          <w:rFonts w:ascii="Arial" w:hAnsi="Arial" w:cs="Arial"/>
          <w:sz w:val="24"/>
          <w:szCs w:val="24"/>
        </w:rPr>
        <w:t xml:space="preserve">will be rules based or rely on artificial intelligence, </w:t>
      </w:r>
      <w:r w:rsidR="00125053" w:rsidRPr="00D44C8B">
        <w:rPr>
          <w:rFonts w:ascii="Arial" w:hAnsi="Arial" w:cs="Arial"/>
          <w:sz w:val="24"/>
          <w:szCs w:val="24"/>
        </w:rPr>
        <w:t>machine learning or statistical pattern recognition</w:t>
      </w:r>
      <w:r w:rsidR="00A87628" w:rsidRPr="00D44C8B">
        <w:rPr>
          <w:rFonts w:ascii="Arial" w:hAnsi="Arial" w:cs="Arial"/>
          <w:sz w:val="24"/>
          <w:szCs w:val="24"/>
        </w:rPr>
        <w:t>.</w:t>
      </w:r>
      <w:r w:rsidR="00CD462D" w:rsidRPr="00D44C8B">
        <w:rPr>
          <w:rFonts w:ascii="Arial" w:hAnsi="Arial" w:cs="Arial"/>
          <w:sz w:val="24"/>
          <w:szCs w:val="24"/>
        </w:rPr>
        <w:t xml:space="preserve"> </w:t>
      </w:r>
      <w:bookmarkEnd w:id="0"/>
      <w:r w:rsidR="00321283" w:rsidRPr="00D44C8B">
        <w:rPr>
          <w:rFonts w:ascii="Arial" w:hAnsi="Arial" w:cs="Arial"/>
          <w:sz w:val="24"/>
          <w:szCs w:val="24"/>
        </w:rPr>
        <w:t>The components which make up this potential decision support tool can be seen in the below diagram</w:t>
      </w:r>
      <w:r w:rsidR="00E60364" w:rsidRPr="00D44C8B">
        <w:rPr>
          <w:rFonts w:ascii="Arial" w:hAnsi="Arial" w:cs="Arial"/>
          <w:sz w:val="24"/>
          <w:szCs w:val="24"/>
        </w:rPr>
        <w:t xml:space="preserve">. </w:t>
      </w:r>
    </w:p>
    <w:p w14:paraId="003C0D74" w14:textId="77777777" w:rsidR="00B92CFE" w:rsidRPr="00D44C8B" w:rsidRDefault="00B92CFE" w:rsidP="00D44C8B">
      <w:pPr>
        <w:spacing w:line="360" w:lineRule="auto"/>
        <w:jc w:val="both"/>
        <w:rPr>
          <w:rFonts w:ascii="Arial" w:hAnsi="Arial" w:cs="Arial"/>
          <w:sz w:val="24"/>
          <w:szCs w:val="24"/>
        </w:rPr>
      </w:pPr>
    </w:p>
    <w:p w14:paraId="640F0B48" w14:textId="7AFE685D" w:rsidR="00297A83" w:rsidRPr="00ED036C" w:rsidRDefault="005A1CD0" w:rsidP="00ED036C">
      <w:pPr>
        <w:spacing w:line="360" w:lineRule="auto"/>
        <w:jc w:val="both"/>
        <w:rPr>
          <w:rFonts w:ascii="Arial" w:hAnsi="Arial" w:cs="Arial"/>
          <w:b/>
          <w:bCs/>
          <w:sz w:val="24"/>
          <w:szCs w:val="24"/>
        </w:rPr>
      </w:pPr>
      <w:r w:rsidRPr="00ED036C">
        <w:rPr>
          <w:rFonts w:ascii="Arial" w:hAnsi="Arial" w:cs="Arial"/>
          <w:b/>
          <w:bCs/>
          <w:sz w:val="24"/>
          <w:szCs w:val="24"/>
        </w:rPr>
        <w:lastRenderedPageBreak/>
        <w:t xml:space="preserve">Figure 2 – Components of the Potential Decision Support Tool </w:t>
      </w:r>
    </w:p>
    <w:p w14:paraId="0935705D" w14:textId="1AFC1F1B" w:rsidR="00297A83" w:rsidRPr="00ED036C" w:rsidRDefault="005617D3" w:rsidP="00ED036C">
      <w:pPr>
        <w:spacing w:line="360" w:lineRule="auto"/>
        <w:jc w:val="both"/>
        <w:rPr>
          <w:rFonts w:ascii="Arial" w:hAnsi="Arial" w:cs="Arial"/>
          <w:b/>
          <w:bCs/>
          <w:sz w:val="24"/>
          <w:szCs w:val="24"/>
        </w:rPr>
      </w:pPr>
      <w:r w:rsidRPr="00ED036C">
        <w:rPr>
          <w:rFonts w:ascii="Arial" w:hAnsi="Arial" w:cs="Arial"/>
          <w:b/>
          <w:bCs/>
          <w:noProof/>
          <w:sz w:val="24"/>
          <w:szCs w:val="24"/>
        </w:rPr>
        <w:drawing>
          <wp:inline distT="0" distB="0" distL="0" distR="0" wp14:anchorId="6C1D9C30" wp14:editId="449D9182">
            <wp:extent cx="5731510" cy="3229610"/>
            <wp:effectExtent l="0" t="0" r="254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stretch>
                      <a:fillRect/>
                    </a:stretch>
                  </pic:blipFill>
                  <pic:spPr>
                    <a:xfrm>
                      <a:off x="0" y="0"/>
                      <a:ext cx="5731510" cy="3229610"/>
                    </a:xfrm>
                    <a:prstGeom prst="rect">
                      <a:avLst/>
                    </a:prstGeom>
                  </pic:spPr>
                </pic:pic>
              </a:graphicData>
            </a:graphic>
          </wp:inline>
        </w:drawing>
      </w:r>
    </w:p>
    <w:p w14:paraId="17293065" w14:textId="52917B1A" w:rsidR="003D51B9" w:rsidRPr="00D44C8B" w:rsidRDefault="003D51B9" w:rsidP="00D44C8B">
      <w:pPr>
        <w:spacing w:line="360" w:lineRule="auto"/>
        <w:jc w:val="both"/>
        <w:rPr>
          <w:rFonts w:ascii="Arial" w:hAnsi="Arial" w:cs="Arial"/>
          <w:b/>
          <w:bCs/>
          <w:i/>
          <w:iCs/>
          <w:sz w:val="24"/>
          <w:szCs w:val="24"/>
          <w:u w:val="single"/>
        </w:rPr>
      </w:pPr>
      <w:r w:rsidRPr="00D44C8B">
        <w:rPr>
          <w:rFonts w:ascii="Arial" w:hAnsi="Arial" w:cs="Arial"/>
          <w:b/>
          <w:sz w:val="24"/>
          <w:szCs w:val="24"/>
          <w:u w:val="single"/>
        </w:rPr>
        <w:t>Critical Literature Review</w:t>
      </w:r>
    </w:p>
    <w:p w14:paraId="29469E85" w14:textId="393C53BB" w:rsidR="00624D63" w:rsidRPr="00D44C8B" w:rsidRDefault="003D51B9" w:rsidP="00D44C8B">
      <w:pPr>
        <w:spacing w:line="360" w:lineRule="auto"/>
        <w:jc w:val="both"/>
        <w:rPr>
          <w:rFonts w:ascii="Arial" w:hAnsi="Arial" w:cs="Arial"/>
          <w:sz w:val="24"/>
          <w:szCs w:val="24"/>
        </w:rPr>
      </w:pPr>
      <w:r w:rsidRPr="00D44C8B">
        <w:rPr>
          <w:rFonts w:ascii="Arial" w:hAnsi="Arial" w:cs="Arial"/>
          <w:sz w:val="24"/>
          <w:szCs w:val="24"/>
        </w:rPr>
        <w:t xml:space="preserve">The development of a decision support </w:t>
      </w:r>
      <w:r w:rsidR="00A248E9" w:rsidRPr="00D44C8B">
        <w:rPr>
          <w:rFonts w:ascii="Arial" w:hAnsi="Arial" w:cs="Arial"/>
          <w:sz w:val="24"/>
          <w:szCs w:val="24"/>
        </w:rPr>
        <w:t xml:space="preserve">tool for discharging a patient </w:t>
      </w:r>
      <w:r w:rsidR="00AA1951" w:rsidRPr="00D44C8B">
        <w:rPr>
          <w:rFonts w:ascii="Arial" w:hAnsi="Arial" w:cs="Arial"/>
          <w:sz w:val="24"/>
          <w:szCs w:val="24"/>
        </w:rPr>
        <w:t>from critical care will now look at current literature re</w:t>
      </w:r>
      <w:r w:rsidR="004E6271" w:rsidRPr="00D44C8B">
        <w:rPr>
          <w:rFonts w:ascii="Arial" w:hAnsi="Arial" w:cs="Arial"/>
          <w:sz w:val="24"/>
          <w:szCs w:val="24"/>
        </w:rPr>
        <w:t xml:space="preserve">lated to this operational process. </w:t>
      </w:r>
      <w:r w:rsidR="00E42F9A" w:rsidRPr="00D44C8B">
        <w:rPr>
          <w:rFonts w:ascii="Arial" w:hAnsi="Arial" w:cs="Arial"/>
          <w:sz w:val="24"/>
          <w:szCs w:val="24"/>
        </w:rPr>
        <w:t xml:space="preserve">The literature review will look at </w:t>
      </w:r>
      <w:r w:rsidR="2B9BE8D1" w:rsidRPr="00D44C8B">
        <w:rPr>
          <w:rFonts w:ascii="Arial" w:hAnsi="Arial" w:cs="Arial"/>
          <w:sz w:val="24"/>
          <w:szCs w:val="24"/>
        </w:rPr>
        <w:t>reports</w:t>
      </w:r>
      <w:r w:rsidR="00F208EC" w:rsidRPr="00D44C8B">
        <w:rPr>
          <w:rFonts w:ascii="Arial" w:hAnsi="Arial" w:cs="Arial"/>
          <w:sz w:val="24"/>
          <w:szCs w:val="24"/>
        </w:rPr>
        <w:t xml:space="preserve"> </w:t>
      </w:r>
      <w:r w:rsidR="00A40695" w:rsidRPr="00D44C8B">
        <w:rPr>
          <w:rFonts w:ascii="Arial" w:hAnsi="Arial" w:cs="Arial"/>
          <w:sz w:val="24"/>
          <w:szCs w:val="24"/>
        </w:rPr>
        <w:t>and a search will be undertaken using</w:t>
      </w:r>
      <w:r w:rsidR="00D13CF4" w:rsidRPr="00D44C8B">
        <w:rPr>
          <w:rFonts w:ascii="Arial" w:hAnsi="Arial" w:cs="Arial"/>
          <w:sz w:val="24"/>
          <w:szCs w:val="24"/>
        </w:rPr>
        <w:t xml:space="preserve"> keywords </w:t>
      </w:r>
      <w:r w:rsidR="00A40695" w:rsidRPr="00D44C8B">
        <w:rPr>
          <w:rFonts w:ascii="Arial" w:hAnsi="Arial" w:cs="Arial"/>
          <w:sz w:val="24"/>
          <w:szCs w:val="24"/>
        </w:rPr>
        <w:t>relating to</w:t>
      </w:r>
      <w:r w:rsidR="00D13CF4" w:rsidRPr="00D44C8B">
        <w:rPr>
          <w:rFonts w:ascii="Arial" w:hAnsi="Arial" w:cs="Arial"/>
          <w:sz w:val="24"/>
          <w:szCs w:val="24"/>
        </w:rPr>
        <w:t xml:space="preserve"> critical care </w:t>
      </w:r>
      <w:r w:rsidR="00A40695" w:rsidRPr="00D44C8B">
        <w:rPr>
          <w:rFonts w:ascii="Arial" w:hAnsi="Arial" w:cs="Arial"/>
          <w:sz w:val="24"/>
          <w:szCs w:val="24"/>
        </w:rPr>
        <w:t>and</w:t>
      </w:r>
      <w:r w:rsidR="00D13CF4" w:rsidRPr="00D44C8B">
        <w:rPr>
          <w:rFonts w:ascii="Arial" w:hAnsi="Arial" w:cs="Arial"/>
          <w:sz w:val="24"/>
          <w:szCs w:val="24"/>
        </w:rPr>
        <w:t xml:space="preserve"> decision support tool</w:t>
      </w:r>
      <w:r w:rsidR="00A40695" w:rsidRPr="00D44C8B">
        <w:rPr>
          <w:rFonts w:ascii="Arial" w:hAnsi="Arial" w:cs="Arial"/>
          <w:sz w:val="24"/>
          <w:szCs w:val="24"/>
        </w:rPr>
        <w:t>s for discharge</w:t>
      </w:r>
      <w:r w:rsidR="00A46FA4" w:rsidRPr="00D44C8B">
        <w:rPr>
          <w:rFonts w:ascii="Arial" w:hAnsi="Arial" w:cs="Arial"/>
          <w:sz w:val="24"/>
          <w:szCs w:val="24"/>
        </w:rPr>
        <w:t>.</w:t>
      </w:r>
      <w:r w:rsidR="001C6A53" w:rsidRPr="00D44C8B">
        <w:rPr>
          <w:rFonts w:ascii="Arial" w:hAnsi="Arial" w:cs="Arial"/>
          <w:sz w:val="24"/>
          <w:szCs w:val="24"/>
        </w:rPr>
        <w:t xml:space="preserve"> </w:t>
      </w:r>
      <w:r w:rsidR="00C351D9" w:rsidRPr="00D44C8B">
        <w:rPr>
          <w:rFonts w:ascii="Arial" w:hAnsi="Arial" w:cs="Arial"/>
          <w:sz w:val="24"/>
          <w:szCs w:val="24"/>
        </w:rPr>
        <w:t xml:space="preserve">The search will be limited to articles since 2012 </w:t>
      </w:r>
      <w:r w:rsidR="009C0C2D" w:rsidRPr="00D44C8B">
        <w:rPr>
          <w:rFonts w:ascii="Arial" w:hAnsi="Arial" w:cs="Arial"/>
          <w:sz w:val="24"/>
          <w:szCs w:val="24"/>
        </w:rPr>
        <w:t xml:space="preserve">to ensure the results reflect current practice and best guidance. </w:t>
      </w:r>
      <w:r w:rsidR="0050053F" w:rsidRPr="00D44C8B">
        <w:rPr>
          <w:rFonts w:ascii="Arial" w:hAnsi="Arial" w:cs="Arial"/>
          <w:sz w:val="24"/>
          <w:szCs w:val="24"/>
        </w:rPr>
        <w:t>Although the search will look for peer</w:t>
      </w:r>
      <w:r w:rsidR="00CC4A79" w:rsidRPr="00D44C8B">
        <w:rPr>
          <w:rFonts w:ascii="Arial" w:hAnsi="Arial" w:cs="Arial"/>
          <w:sz w:val="24"/>
          <w:szCs w:val="24"/>
        </w:rPr>
        <w:t>-</w:t>
      </w:r>
      <w:r w:rsidR="0050053F" w:rsidRPr="00D44C8B">
        <w:rPr>
          <w:rFonts w:ascii="Arial" w:hAnsi="Arial" w:cs="Arial"/>
          <w:sz w:val="24"/>
          <w:szCs w:val="24"/>
        </w:rPr>
        <w:t xml:space="preserve">reviewed articles, a </w:t>
      </w:r>
      <w:r w:rsidR="004B3BE0" w:rsidRPr="00D44C8B">
        <w:rPr>
          <w:rFonts w:ascii="Arial" w:hAnsi="Arial" w:cs="Arial"/>
          <w:sz w:val="24"/>
          <w:szCs w:val="24"/>
        </w:rPr>
        <w:t>broader</w:t>
      </w:r>
      <w:r w:rsidR="0050053F" w:rsidRPr="00D44C8B">
        <w:rPr>
          <w:rFonts w:ascii="Arial" w:hAnsi="Arial" w:cs="Arial"/>
          <w:sz w:val="24"/>
          <w:szCs w:val="24"/>
        </w:rPr>
        <w:t xml:space="preserve"> search will </w:t>
      </w:r>
      <w:r w:rsidR="2D675318" w:rsidRPr="00D44C8B">
        <w:rPr>
          <w:rFonts w:ascii="Arial" w:hAnsi="Arial" w:cs="Arial"/>
          <w:sz w:val="24"/>
          <w:szCs w:val="24"/>
        </w:rPr>
        <w:t>take</w:t>
      </w:r>
      <w:r w:rsidR="0050053F" w:rsidRPr="00D44C8B">
        <w:rPr>
          <w:rFonts w:ascii="Arial" w:hAnsi="Arial" w:cs="Arial"/>
          <w:sz w:val="24"/>
          <w:szCs w:val="24"/>
        </w:rPr>
        <w:t xml:space="preserve"> place if needed to identify grey literature which </w:t>
      </w:r>
      <w:r w:rsidR="00521D0E" w:rsidRPr="00D44C8B">
        <w:rPr>
          <w:rFonts w:ascii="Arial" w:hAnsi="Arial" w:cs="Arial"/>
          <w:sz w:val="24"/>
          <w:szCs w:val="24"/>
        </w:rPr>
        <w:t>support</w:t>
      </w:r>
      <w:r w:rsidR="004B3BE0" w:rsidRPr="00D44C8B">
        <w:rPr>
          <w:rFonts w:ascii="Arial" w:hAnsi="Arial" w:cs="Arial"/>
          <w:sz w:val="24"/>
          <w:szCs w:val="24"/>
        </w:rPr>
        <w:t>s</w:t>
      </w:r>
      <w:r w:rsidR="00521D0E" w:rsidRPr="00D44C8B">
        <w:rPr>
          <w:rFonts w:ascii="Arial" w:hAnsi="Arial" w:cs="Arial"/>
          <w:sz w:val="24"/>
          <w:szCs w:val="24"/>
        </w:rPr>
        <w:t xml:space="preserve"> the above search terminology. </w:t>
      </w:r>
    </w:p>
    <w:p w14:paraId="3F3F8333" w14:textId="77777777" w:rsidR="00ED036C" w:rsidRPr="00D44C8B" w:rsidRDefault="00ED036C" w:rsidP="00D44C8B">
      <w:pPr>
        <w:spacing w:line="360" w:lineRule="auto"/>
        <w:jc w:val="both"/>
        <w:rPr>
          <w:rFonts w:ascii="Arial" w:hAnsi="Arial" w:cs="Arial"/>
          <w:b/>
          <w:sz w:val="24"/>
          <w:szCs w:val="24"/>
          <w:u w:val="single"/>
        </w:rPr>
      </w:pPr>
    </w:p>
    <w:p w14:paraId="258F558C" w14:textId="73E1F9F8" w:rsidR="00624D63" w:rsidRPr="00D44C8B" w:rsidRDefault="00624D63" w:rsidP="00D44C8B">
      <w:pPr>
        <w:spacing w:line="360" w:lineRule="auto"/>
        <w:jc w:val="both"/>
        <w:rPr>
          <w:rFonts w:ascii="Arial" w:hAnsi="Arial" w:cs="Arial"/>
          <w:b/>
          <w:sz w:val="24"/>
          <w:szCs w:val="24"/>
          <w:u w:val="single"/>
        </w:rPr>
      </w:pPr>
      <w:r w:rsidRPr="00D44C8B">
        <w:rPr>
          <w:rFonts w:ascii="Arial" w:hAnsi="Arial" w:cs="Arial"/>
          <w:b/>
          <w:sz w:val="24"/>
          <w:szCs w:val="24"/>
          <w:u w:val="single"/>
        </w:rPr>
        <w:t>Screening</w:t>
      </w:r>
    </w:p>
    <w:p w14:paraId="07F23A8D" w14:textId="1BF0A83A" w:rsidR="00A328DE" w:rsidRPr="00D44C8B" w:rsidRDefault="00301A14" w:rsidP="00D44C8B">
      <w:pPr>
        <w:spacing w:line="360" w:lineRule="auto"/>
        <w:jc w:val="both"/>
        <w:rPr>
          <w:rFonts w:ascii="Arial" w:hAnsi="Arial" w:cs="Arial"/>
          <w:sz w:val="24"/>
          <w:szCs w:val="24"/>
        </w:rPr>
      </w:pPr>
      <w:r w:rsidRPr="00D44C8B">
        <w:rPr>
          <w:rFonts w:ascii="Arial" w:hAnsi="Arial" w:cs="Arial"/>
          <w:sz w:val="24"/>
          <w:szCs w:val="24"/>
        </w:rPr>
        <w:t>The first database to be used as part of the lit</w:t>
      </w:r>
      <w:r w:rsidR="00EA433D" w:rsidRPr="00D44C8B">
        <w:rPr>
          <w:rFonts w:ascii="Arial" w:hAnsi="Arial" w:cs="Arial"/>
          <w:sz w:val="24"/>
          <w:szCs w:val="24"/>
        </w:rPr>
        <w:t>erature review was the</w:t>
      </w:r>
      <w:r w:rsidR="00646F60" w:rsidRPr="00D44C8B">
        <w:rPr>
          <w:rFonts w:ascii="Arial" w:hAnsi="Arial" w:cs="Arial"/>
          <w:sz w:val="24"/>
          <w:szCs w:val="24"/>
        </w:rPr>
        <w:t xml:space="preserve"> Cumulative Index to Nursing &amp; Allied Health (CINAHL). The initial search looked for any field for the terms “critical care or intensive care or icu” and “</w:t>
      </w:r>
      <w:r w:rsidR="00A328DE" w:rsidRPr="00D44C8B">
        <w:rPr>
          <w:rFonts w:ascii="Arial" w:hAnsi="Arial" w:cs="Arial"/>
          <w:sz w:val="24"/>
          <w:szCs w:val="24"/>
        </w:rPr>
        <w:t xml:space="preserve">AND </w:t>
      </w:r>
      <w:r w:rsidR="00646F60" w:rsidRPr="00D44C8B">
        <w:rPr>
          <w:rFonts w:ascii="Arial" w:hAnsi="Arial" w:cs="Arial"/>
          <w:sz w:val="24"/>
          <w:szCs w:val="24"/>
        </w:rPr>
        <w:t>discharge” which produced 18,939 results</w:t>
      </w:r>
      <w:r w:rsidR="00A328DE" w:rsidRPr="00D44C8B">
        <w:rPr>
          <w:rFonts w:ascii="Arial" w:hAnsi="Arial" w:cs="Arial"/>
          <w:sz w:val="24"/>
          <w:szCs w:val="24"/>
        </w:rPr>
        <w:t>. This was further refined by including the search term “AND decision support tools” which reduce</w:t>
      </w:r>
      <w:r w:rsidR="00085FD8" w:rsidRPr="00D44C8B">
        <w:rPr>
          <w:rFonts w:ascii="Arial" w:hAnsi="Arial" w:cs="Arial"/>
          <w:sz w:val="24"/>
          <w:szCs w:val="24"/>
        </w:rPr>
        <w:t>d</w:t>
      </w:r>
      <w:r w:rsidR="00A328DE" w:rsidRPr="00D44C8B">
        <w:rPr>
          <w:rFonts w:ascii="Arial" w:hAnsi="Arial" w:cs="Arial"/>
          <w:sz w:val="24"/>
          <w:szCs w:val="24"/>
        </w:rPr>
        <w:t xml:space="preserve"> the results to </w:t>
      </w:r>
      <w:r w:rsidR="00EF5005" w:rsidRPr="00D44C8B">
        <w:rPr>
          <w:rFonts w:ascii="Arial" w:hAnsi="Arial" w:cs="Arial"/>
          <w:sz w:val="24"/>
          <w:szCs w:val="24"/>
        </w:rPr>
        <w:t>25</w:t>
      </w:r>
      <w:r w:rsidR="00A328DE" w:rsidRPr="00D44C8B">
        <w:rPr>
          <w:rFonts w:ascii="Arial" w:hAnsi="Arial" w:cs="Arial"/>
          <w:sz w:val="24"/>
          <w:szCs w:val="24"/>
        </w:rPr>
        <w:t xml:space="preserve">. </w:t>
      </w:r>
      <w:r w:rsidR="00E24551" w:rsidRPr="00D44C8B">
        <w:rPr>
          <w:rFonts w:ascii="Arial" w:hAnsi="Arial" w:cs="Arial"/>
          <w:sz w:val="24"/>
          <w:szCs w:val="24"/>
        </w:rPr>
        <w:t xml:space="preserve">As part of the search, a start date was set as 2012 and a filter to only show articles written in the English language. This </w:t>
      </w:r>
      <w:r w:rsidR="00EF5005" w:rsidRPr="00D44C8B">
        <w:rPr>
          <w:rFonts w:ascii="Arial" w:hAnsi="Arial" w:cs="Arial"/>
          <w:sz w:val="24"/>
          <w:szCs w:val="24"/>
        </w:rPr>
        <w:t xml:space="preserve">did not </w:t>
      </w:r>
      <w:r w:rsidR="00E24551" w:rsidRPr="00D44C8B">
        <w:rPr>
          <w:rFonts w:ascii="Arial" w:hAnsi="Arial" w:cs="Arial"/>
          <w:sz w:val="24"/>
          <w:szCs w:val="24"/>
        </w:rPr>
        <w:t>refine the results</w:t>
      </w:r>
      <w:r w:rsidR="00EF5005" w:rsidRPr="00D44C8B">
        <w:rPr>
          <w:rFonts w:ascii="Arial" w:hAnsi="Arial" w:cs="Arial"/>
          <w:sz w:val="24"/>
          <w:szCs w:val="24"/>
        </w:rPr>
        <w:t xml:space="preserve"> further leading to a final </w:t>
      </w:r>
      <w:r w:rsidR="00E24551" w:rsidRPr="00D44C8B">
        <w:rPr>
          <w:rFonts w:ascii="Arial" w:hAnsi="Arial" w:cs="Arial"/>
          <w:sz w:val="24"/>
          <w:szCs w:val="24"/>
        </w:rPr>
        <w:t>total of 2</w:t>
      </w:r>
      <w:r w:rsidR="00EF5005" w:rsidRPr="00D44C8B">
        <w:rPr>
          <w:rFonts w:ascii="Arial" w:hAnsi="Arial" w:cs="Arial"/>
          <w:sz w:val="24"/>
          <w:szCs w:val="24"/>
        </w:rPr>
        <w:t>5.</w:t>
      </w:r>
    </w:p>
    <w:p w14:paraId="3D32A9C5" w14:textId="3D579B21" w:rsidR="00EB6D35" w:rsidRPr="00D44C8B" w:rsidRDefault="00EB6D35" w:rsidP="00D44C8B">
      <w:pPr>
        <w:spacing w:line="360" w:lineRule="auto"/>
        <w:jc w:val="both"/>
        <w:rPr>
          <w:rFonts w:ascii="Arial" w:hAnsi="Arial" w:cs="Arial"/>
          <w:sz w:val="24"/>
          <w:szCs w:val="24"/>
        </w:rPr>
      </w:pPr>
      <w:r w:rsidRPr="00D44C8B">
        <w:rPr>
          <w:rFonts w:ascii="Arial" w:hAnsi="Arial" w:cs="Arial"/>
          <w:sz w:val="24"/>
          <w:szCs w:val="24"/>
        </w:rPr>
        <w:lastRenderedPageBreak/>
        <w:t>The National Library of Medicine PubMed database was then used to support the initial search using CINAHL. The initial search again looked for any field for the terms “critical care or intensive care or icu” and “AND discharge” which returned 38,235 results. Again, this was refined by adding the search term “AND decision support tools” which reduced the results further to 81 results. A start date of 2012 and</w:t>
      </w:r>
      <w:r w:rsidR="00E31FB0" w:rsidRPr="00D44C8B">
        <w:rPr>
          <w:rFonts w:ascii="Arial" w:hAnsi="Arial" w:cs="Arial"/>
          <w:sz w:val="24"/>
          <w:szCs w:val="24"/>
        </w:rPr>
        <w:t xml:space="preserve"> a</w:t>
      </w:r>
      <w:r w:rsidRPr="00D44C8B">
        <w:rPr>
          <w:rFonts w:ascii="Arial" w:hAnsi="Arial" w:cs="Arial"/>
          <w:sz w:val="24"/>
          <w:szCs w:val="24"/>
        </w:rPr>
        <w:t xml:space="preserve"> filter to show articles only written in English reduced the results to 71.</w:t>
      </w:r>
    </w:p>
    <w:p w14:paraId="1AFE7A45" w14:textId="2FA57C50" w:rsidR="00447A41" w:rsidRPr="00D44C8B" w:rsidRDefault="00447A41" w:rsidP="00D44C8B">
      <w:pPr>
        <w:spacing w:line="360" w:lineRule="auto"/>
        <w:jc w:val="both"/>
        <w:rPr>
          <w:rFonts w:ascii="Arial" w:hAnsi="Arial" w:cs="Arial"/>
          <w:sz w:val="24"/>
          <w:szCs w:val="24"/>
        </w:rPr>
      </w:pPr>
    </w:p>
    <w:p w14:paraId="7A9EDB55" w14:textId="08F61E0C" w:rsidR="00447A41" w:rsidRPr="00D44C8B" w:rsidRDefault="00447A41" w:rsidP="00D44C8B">
      <w:pPr>
        <w:spacing w:line="360" w:lineRule="auto"/>
        <w:jc w:val="both"/>
        <w:rPr>
          <w:rFonts w:ascii="Arial" w:hAnsi="Arial" w:cs="Arial"/>
          <w:sz w:val="24"/>
          <w:szCs w:val="24"/>
        </w:rPr>
      </w:pPr>
      <w:r w:rsidRPr="00D44C8B">
        <w:rPr>
          <w:rFonts w:ascii="Arial" w:hAnsi="Arial" w:cs="Arial"/>
          <w:sz w:val="24"/>
          <w:szCs w:val="24"/>
        </w:rPr>
        <w:t xml:space="preserve">The Cochrane Library was the third database to be used as part of the literature review. The initial search looked for all text that contained the search terms “critical care or intensive care or icu” and “AND discharge”. This returned 9870 results initially but refining the search with the term “AND decision support tools” reduced the results to </w:t>
      </w:r>
      <w:r w:rsidR="00C37EC7" w:rsidRPr="00D44C8B">
        <w:rPr>
          <w:rFonts w:ascii="Arial" w:hAnsi="Arial" w:cs="Arial"/>
          <w:sz w:val="24"/>
          <w:szCs w:val="24"/>
        </w:rPr>
        <w:t>a total of 1389. A date range filter was applied to show results from 1</w:t>
      </w:r>
      <w:r w:rsidR="00C37EC7" w:rsidRPr="00D44C8B">
        <w:rPr>
          <w:rFonts w:ascii="Arial" w:hAnsi="Arial" w:cs="Arial"/>
          <w:sz w:val="24"/>
          <w:szCs w:val="24"/>
          <w:vertAlign w:val="superscript"/>
        </w:rPr>
        <w:t>st</w:t>
      </w:r>
      <w:r w:rsidR="00C37EC7" w:rsidRPr="00D44C8B">
        <w:rPr>
          <w:rFonts w:ascii="Arial" w:hAnsi="Arial" w:cs="Arial"/>
          <w:sz w:val="24"/>
          <w:szCs w:val="24"/>
        </w:rPr>
        <w:t xml:space="preserve"> January 2012 which reduced the results further to 1257 results. The results did not have a filter to show articles written in English as the Cochrane Library translate</w:t>
      </w:r>
      <w:r w:rsidR="007E4D2C" w:rsidRPr="00D44C8B">
        <w:rPr>
          <w:rFonts w:ascii="Arial" w:hAnsi="Arial" w:cs="Arial"/>
          <w:sz w:val="24"/>
          <w:szCs w:val="24"/>
        </w:rPr>
        <w:t>d</w:t>
      </w:r>
      <w:r w:rsidR="00C37EC7" w:rsidRPr="00D44C8B">
        <w:rPr>
          <w:rFonts w:ascii="Arial" w:hAnsi="Arial" w:cs="Arial"/>
          <w:sz w:val="24"/>
          <w:szCs w:val="24"/>
        </w:rPr>
        <w:t xml:space="preserve"> articles into English </w:t>
      </w:r>
      <w:r w:rsidR="00A41B3C" w:rsidRPr="00D44C8B">
        <w:rPr>
          <w:rFonts w:ascii="Arial" w:hAnsi="Arial" w:cs="Arial"/>
          <w:sz w:val="24"/>
          <w:szCs w:val="24"/>
        </w:rPr>
        <w:t>automatically</w:t>
      </w:r>
      <w:r w:rsidR="00C37EC7" w:rsidRPr="00D44C8B">
        <w:rPr>
          <w:rFonts w:ascii="Arial" w:hAnsi="Arial" w:cs="Arial"/>
          <w:sz w:val="24"/>
          <w:szCs w:val="24"/>
        </w:rPr>
        <w:t>.</w:t>
      </w:r>
      <w:r w:rsidR="00F839FB" w:rsidRPr="00D44C8B">
        <w:rPr>
          <w:rFonts w:ascii="Arial" w:hAnsi="Arial" w:cs="Arial"/>
          <w:sz w:val="24"/>
          <w:szCs w:val="24"/>
        </w:rPr>
        <w:t xml:space="preserve"> </w:t>
      </w:r>
      <w:r w:rsidR="00C37EC7" w:rsidRPr="00D44C8B">
        <w:rPr>
          <w:rFonts w:ascii="Arial" w:hAnsi="Arial" w:cs="Arial"/>
          <w:sz w:val="24"/>
          <w:szCs w:val="24"/>
        </w:rPr>
        <w:t>A new search criteria of “NOT</w:t>
      </w:r>
      <w:r w:rsidR="00F839FB" w:rsidRPr="00D44C8B">
        <w:rPr>
          <w:rFonts w:ascii="Arial" w:hAnsi="Arial" w:cs="Arial"/>
          <w:sz w:val="24"/>
          <w:szCs w:val="24"/>
        </w:rPr>
        <w:t xml:space="preserve"> paediatrics” and “NOT</w:t>
      </w:r>
      <w:r w:rsidR="183520FC" w:rsidRPr="00D44C8B">
        <w:rPr>
          <w:rFonts w:ascii="Arial" w:hAnsi="Arial" w:cs="Arial"/>
          <w:sz w:val="24"/>
          <w:szCs w:val="24"/>
        </w:rPr>
        <w:t xml:space="preserve"> child</w:t>
      </w:r>
      <w:r w:rsidR="00F839FB" w:rsidRPr="00D44C8B">
        <w:rPr>
          <w:rFonts w:ascii="Arial" w:hAnsi="Arial" w:cs="Arial"/>
          <w:sz w:val="24"/>
          <w:szCs w:val="24"/>
        </w:rPr>
        <w:t xml:space="preserve">” </w:t>
      </w:r>
      <w:r w:rsidR="008E641A" w:rsidRPr="00D44C8B">
        <w:rPr>
          <w:rFonts w:ascii="Arial" w:hAnsi="Arial" w:cs="Arial"/>
          <w:sz w:val="24"/>
          <w:szCs w:val="24"/>
        </w:rPr>
        <w:t xml:space="preserve">were added </w:t>
      </w:r>
      <w:r w:rsidR="00F839FB" w:rsidRPr="00D44C8B">
        <w:rPr>
          <w:rFonts w:ascii="Arial" w:hAnsi="Arial" w:cs="Arial"/>
          <w:sz w:val="24"/>
          <w:szCs w:val="24"/>
        </w:rPr>
        <w:t xml:space="preserve">which helped </w:t>
      </w:r>
      <w:r w:rsidR="3294E85A" w:rsidRPr="00D44C8B">
        <w:rPr>
          <w:rFonts w:ascii="Arial" w:hAnsi="Arial" w:cs="Arial"/>
          <w:sz w:val="24"/>
          <w:szCs w:val="24"/>
        </w:rPr>
        <w:t>reduc</w:t>
      </w:r>
      <w:r w:rsidR="179D7C9A" w:rsidRPr="00D44C8B">
        <w:rPr>
          <w:rFonts w:ascii="Arial" w:hAnsi="Arial" w:cs="Arial"/>
          <w:sz w:val="24"/>
          <w:szCs w:val="24"/>
        </w:rPr>
        <w:t>e</w:t>
      </w:r>
      <w:r w:rsidR="009C7A42" w:rsidRPr="00D44C8B">
        <w:rPr>
          <w:rFonts w:ascii="Arial" w:hAnsi="Arial" w:cs="Arial"/>
          <w:sz w:val="24"/>
          <w:szCs w:val="24"/>
        </w:rPr>
        <w:t xml:space="preserve"> the number of results to 739. The search was refined by selecting relevant topics </w:t>
      </w:r>
      <w:r w:rsidR="005D3E51" w:rsidRPr="00D44C8B">
        <w:rPr>
          <w:rFonts w:ascii="Arial" w:hAnsi="Arial" w:cs="Arial"/>
          <w:sz w:val="24"/>
          <w:szCs w:val="24"/>
        </w:rPr>
        <w:t>for</w:t>
      </w:r>
      <w:r w:rsidR="009C7A42" w:rsidRPr="00D44C8B">
        <w:rPr>
          <w:rFonts w:ascii="Arial" w:hAnsi="Arial" w:cs="Arial"/>
          <w:sz w:val="24"/>
          <w:szCs w:val="24"/>
        </w:rPr>
        <w:t xml:space="preserve"> the literature review. The topics selected were pain and anaesthesia and the</w:t>
      </w:r>
      <w:r w:rsidR="00E93463">
        <w:rPr>
          <w:rFonts w:ascii="Arial" w:hAnsi="Arial" w:cs="Arial"/>
          <w:sz w:val="24"/>
          <w:szCs w:val="24"/>
        </w:rPr>
        <w:t>n the</w:t>
      </w:r>
      <w:r w:rsidR="009C7A42" w:rsidRPr="00D44C8B">
        <w:rPr>
          <w:rFonts w:ascii="Arial" w:hAnsi="Arial" w:cs="Arial"/>
          <w:sz w:val="24"/>
          <w:szCs w:val="24"/>
        </w:rPr>
        <w:t xml:space="preserve"> subtopic</w:t>
      </w:r>
      <w:r w:rsidR="00E93463">
        <w:rPr>
          <w:rFonts w:ascii="Arial" w:hAnsi="Arial" w:cs="Arial"/>
          <w:sz w:val="24"/>
          <w:szCs w:val="24"/>
        </w:rPr>
        <w:t>s</w:t>
      </w:r>
      <w:r w:rsidR="009C7A42" w:rsidRPr="00D44C8B">
        <w:rPr>
          <w:rFonts w:ascii="Arial" w:hAnsi="Arial" w:cs="Arial"/>
          <w:sz w:val="24"/>
          <w:szCs w:val="24"/>
        </w:rPr>
        <w:t xml:space="preserve"> of post-anaesthetic unit / intensive care unit </w:t>
      </w:r>
      <w:r w:rsidR="00E834BD">
        <w:rPr>
          <w:rFonts w:ascii="Arial" w:hAnsi="Arial" w:cs="Arial"/>
          <w:sz w:val="24"/>
          <w:szCs w:val="24"/>
        </w:rPr>
        <w:t>which</w:t>
      </w:r>
      <w:r w:rsidR="009C7A42" w:rsidRPr="00D44C8B">
        <w:rPr>
          <w:rFonts w:ascii="Arial" w:hAnsi="Arial" w:cs="Arial"/>
          <w:sz w:val="24"/>
          <w:szCs w:val="24"/>
        </w:rPr>
        <w:t xml:space="preserve"> subsequently led to the results being reduced to 181</w:t>
      </w:r>
      <w:r w:rsidR="3294E85A" w:rsidRPr="00D44C8B">
        <w:rPr>
          <w:rFonts w:ascii="Arial" w:hAnsi="Arial" w:cs="Arial"/>
          <w:sz w:val="24"/>
          <w:szCs w:val="24"/>
        </w:rPr>
        <w:t>.</w:t>
      </w:r>
    </w:p>
    <w:p w14:paraId="2ECBB689" w14:textId="0FCADF6D" w:rsidR="004B24B9" w:rsidRPr="00D44C8B" w:rsidRDefault="004B24B9" w:rsidP="00D44C8B">
      <w:pPr>
        <w:spacing w:line="360" w:lineRule="auto"/>
        <w:jc w:val="both"/>
        <w:rPr>
          <w:rFonts w:ascii="Arial" w:hAnsi="Arial" w:cs="Arial"/>
          <w:sz w:val="24"/>
          <w:szCs w:val="24"/>
        </w:rPr>
      </w:pPr>
      <w:r w:rsidRPr="00D44C8B">
        <w:rPr>
          <w:rFonts w:ascii="Arial" w:hAnsi="Arial" w:cs="Arial"/>
          <w:sz w:val="24"/>
          <w:szCs w:val="24"/>
        </w:rPr>
        <w:t xml:space="preserve">The fourth database used was Library Search @ UWTSD. The same criteria for the previous database searches </w:t>
      </w:r>
      <w:r w:rsidR="009F63A8" w:rsidRPr="00D44C8B">
        <w:rPr>
          <w:rFonts w:ascii="Arial" w:hAnsi="Arial" w:cs="Arial"/>
          <w:sz w:val="24"/>
          <w:szCs w:val="24"/>
        </w:rPr>
        <w:t>were</w:t>
      </w:r>
      <w:r w:rsidRPr="00D44C8B">
        <w:rPr>
          <w:rFonts w:ascii="Arial" w:hAnsi="Arial" w:cs="Arial"/>
          <w:sz w:val="24"/>
          <w:szCs w:val="24"/>
        </w:rPr>
        <w:t xml:space="preserve"> undertaken with the initial search of the terms “critical care or intensive care or icu” and “AND discharge” providing 4479 results. The addition of the term “AND decision support tools” reduced the total amount of results to 25. A date range was then used to show only results from 2012 onwards and </w:t>
      </w:r>
      <w:r w:rsidR="001E7C3E">
        <w:rPr>
          <w:rFonts w:ascii="Arial" w:hAnsi="Arial" w:cs="Arial"/>
          <w:sz w:val="24"/>
          <w:szCs w:val="24"/>
        </w:rPr>
        <w:t xml:space="preserve">a filter was used to show only articles </w:t>
      </w:r>
      <w:r w:rsidRPr="00D44C8B">
        <w:rPr>
          <w:rFonts w:ascii="Arial" w:hAnsi="Arial" w:cs="Arial"/>
          <w:sz w:val="24"/>
          <w:szCs w:val="24"/>
        </w:rPr>
        <w:t>written in the English language</w:t>
      </w:r>
      <w:r w:rsidR="00CD7649">
        <w:rPr>
          <w:rFonts w:ascii="Arial" w:hAnsi="Arial" w:cs="Arial"/>
          <w:sz w:val="24"/>
          <w:szCs w:val="24"/>
        </w:rPr>
        <w:t>. This reduced the total number of results to</w:t>
      </w:r>
      <w:r w:rsidRPr="00D44C8B">
        <w:rPr>
          <w:rFonts w:ascii="Arial" w:hAnsi="Arial" w:cs="Arial"/>
          <w:sz w:val="24"/>
          <w:szCs w:val="24"/>
        </w:rPr>
        <w:t xml:space="preserve"> 20.</w:t>
      </w:r>
    </w:p>
    <w:p w14:paraId="3C092222" w14:textId="456F50E9" w:rsidR="00220A4D" w:rsidRPr="00D44C8B" w:rsidRDefault="00220A4D" w:rsidP="00D44C8B">
      <w:pPr>
        <w:spacing w:line="360" w:lineRule="auto"/>
        <w:jc w:val="both"/>
        <w:rPr>
          <w:rFonts w:ascii="Arial" w:hAnsi="Arial" w:cs="Arial"/>
          <w:sz w:val="24"/>
          <w:szCs w:val="24"/>
        </w:rPr>
      </w:pPr>
    </w:p>
    <w:p w14:paraId="5A7FDD53" w14:textId="3059CAEE" w:rsidR="00220A4D" w:rsidRPr="00D44C8B" w:rsidRDefault="00220A4D" w:rsidP="00D44C8B">
      <w:pPr>
        <w:spacing w:line="360" w:lineRule="auto"/>
        <w:jc w:val="both"/>
        <w:rPr>
          <w:rFonts w:ascii="Arial" w:hAnsi="Arial" w:cs="Arial"/>
          <w:b/>
          <w:sz w:val="24"/>
          <w:szCs w:val="24"/>
          <w:u w:val="single"/>
        </w:rPr>
      </w:pPr>
      <w:r w:rsidRPr="00D44C8B">
        <w:rPr>
          <w:rFonts w:ascii="Arial" w:hAnsi="Arial" w:cs="Arial"/>
          <w:b/>
          <w:sz w:val="24"/>
          <w:szCs w:val="24"/>
          <w:u w:val="single"/>
        </w:rPr>
        <w:t xml:space="preserve">Exclusion Criteria </w:t>
      </w:r>
    </w:p>
    <w:p w14:paraId="75063B16" w14:textId="5AA12845" w:rsidR="001C4769" w:rsidRPr="00D44C8B" w:rsidRDefault="00C73436" w:rsidP="00D44C8B">
      <w:pPr>
        <w:spacing w:line="360" w:lineRule="auto"/>
        <w:jc w:val="both"/>
        <w:rPr>
          <w:rFonts w:ascii="Arial" w:hAnsi="Arial" w:cs="Arial"/>
          <w:sz w:val="24"/>
          <w:szCs w:val="24"/>
        </w:rPr>
      </w:pPr>
      <w:r w:rsidRPr="00D44C8B">
        <w:rPr>
          <w:rFonts w:ascii="Arial" w:hAnsi="Arial" w:cs="Arial"/>
          <w:sz w:val="24"/>
          <w:szCs w:val="24"/>
        </w:rPr>
        <w:t xml:space="preserve">The results from the four searches were collated together with 14 duplicate records removed. </w:t>
      </w:r>
      <w:r w:rsidR="001C4769" w:rsidRPr="00D44C8B">
        <w:rPr>
          <w:rFonts w:ascii="Arial" w:hAnsi="Arial" w:cs="Arial"/>
          <w:sz w:val="24"/>
          <w:szCs w:val="24"/>
        </w:rPr>
        <w:t xml:space="preserve">A total of 283 records were then screened looking at the article title for relevance to the literature search strategy and the article abstract to identify if the </w:t>
      </w:r>
      <w:r w:rsidR="001C4769" w:rsidRPr="00D44C8B">
        <w:rPr>
          <w:rFonts w:ascii="Arial" w:hAnsi="Arial" w:cs="Arial"/>
          <w:sz w:val="24"/>
          <w:szCs w:val="24"/>
        </w:rPr>
        <w:lastRenderedPageBreak/>
        <w:t>article was still relevant. This led to 2</w:t>
      </w:r>
      <w:r w:rsidR="001A1599" w:rsidRPr="00D44C8B">
        <w:rPr>
          <w:rFonts w:ascii="Arial" w:hAnsi="Arial" w:cs="Arial"/>
          <w:sz w:val="24"/>
          <w:szCs w:val="24"/>
        </w:rPr>
        <w:t>70</w:t>
      </w:r>
      <w:r w:rsidR="001C4769" w:rsidRPr="00D44C8B">
        <w:rPr>
          <w:rFonts w:ascii="Arial" w:hAnsi="Arial" w:cs="Arial"/>
          <w:sz w:val="24"/>
          <w:szCs w:val="24"/>
        </w:rPr>
        <w:t xml:space="preserve"> records being excluded from the search strategy due to </w:t>
      </w:r>
      <w:r w:rsidR="004457BF" w:rsidRPr="00D44C8B">
        <w:rPr>
          <w:rFonts w:ascii="Arial" w:hAnsi="Arial" w:cs="Arial"/>
          <w:sz w:val="24"/>
          <w:szCs w:val="24"/>
        </w:rPr>
        <w:t>needing to meet</w:t>
      </w:r>
      <w:r w:rsidR="001C4769" w:rsidRPr="00D44C8B">
        <w:rPr>
          <w:rFonts w:ascii="Arial" w:hAnsi="Arial" w:cs="Arial"/>
          <w:sz w:val="24"/>
          <w:szCs w:val="24"/>
        </w:rPr>
        <w:t xml:space="preserve"> the required criteria of relating to adult critical care, intensive care or icu discharge processes and decision support tools. </w:t>
      </w:r>
    </w:p>
    <w:p w14:paraId="35B205F5" w14:textId="008CED91" w:rsidR="00C73436" w:rsidRPr="00D44C8B" w:rsidRDefault="001C4769" w:rsidP="00D44C8B">
      <w:pPr>
        <w:spacing w:line="360" w:lineRule="auto"/>
        <w:jc w:val="both"/>
        <w:rPr>
          <w:rFonts w:ascii="Arial" w:hAnsi="Arial" w:cs="Arial"/>
          <w:sz w:val="24"/>
          <w:szCs w:val="24"/>
        </w:rPr>
      </w:pPr>
      <w:r w:rsidRPr="00D44C8B">
        <w:rPr>
          <w:rFonts w:ascii="Arial" w:hAnsi="Arial" w:cs="Arial"/>
          <w:sz w:val="24"/>
          <w:szCs w:val="24"/>
        </w:rPr>
        <w:t>The 1</w:t>
      </w:r>
      <w:r w:rsidR="00CA7E6A" w:rsidRPr="00D44C8B">
        <w:rPr>
          <w:rFonts w:ascii="Arial" w:hAnsi="Arial" w:cs="Arial"/>
          <w:sz w:val="24"/>
          <w:szCs w:val="24"/>
        </w:rPr>
        <w:t>3</w:t>
      </w:r>
      <w:r w:rsidRPr="00D44C8B">
        <w:rPr>
          <w:rFonts w:ascii="Arial" w:hAnsi="Arial" w:cs="Arial"/>
          <w:sz w:val="24"/>
          <w:szCs w:val="24"/>
        </w:rPr>
        <w:t xml:space="preserve"> remaining articles were then attempted to be retrieved to allow a full text screening. However, one article was unable to be retrieved and therefore was excluded prior to a formal assessment of eligibility. </w:t>
      </w:r>
      <w:r w:rsidR="00065C70" w:rsidRPr="00D44C8B">
        <w:rPr>
          <w:rFonts w:ascii="Arial" w:hAnsi="Arial" w:cs="Arial"/>
          <w:sz w:val="24"/>
          <w:szCs w:val="24"/>
        </w:rPr>
        <w:t>The 1</w:t>
      </w:r>
      <w:r w:rsidR="00CA7E6A" w:rsidRPr="00D44C8B">
        <w:rPr>
          <w:rFonts w:ascii="Arial" w:hAnsi="Arial" w:cs="Arial"/>
          <w:sz w:val="24"/>
          <w:szCs w:val="24"/>
        </w:rPr>
        <w:t>2</w:t>
      </w:r>
      <w:r w:rsidR="00065C70" w:rsidRPr="00D44C8B">
        <w:rPr>
          <w:rFonts w:ascii="Arial" w:hAnsi="Arial" w:cs="Arial"/>
          <w:sz w:val="24"/>
          <w:szCs w:val="24"/>
        </w:rPr>
        <w:t xml:space="preserve"> articles that were taken forward for assessment of eligibility were screened with articles further excluded if they were related to the wrong clinical setting, not relevant to </w:t>
      </w:r>
      <w:r w:rsidR="000303A7">
        <w:rPr>
          <w:rFonts w:ascii="Arial" w:hAnsi="Arial" w:cs="Arial"/>
          <w:sz w:val="24"/>
          <w:szCs w:val="24"/>
        </w:rPr>
        <w:t xml:space="preserve">the </w:t>
      </w:r>
      <w:r w:rsidR="00065C70" w:rsidRPr="00D44C8B">
        <w:rPr>
          <w:rFonts w:ascii="Arial" w:hAnsi="Arial" w:cs="Arial"/>
          <w:sz w:val="24"/>
          <w:szCs w:val="24"/>
        </w:rPr>
        <w:t>literature review, or not relevant to the discharge process. N</w:t>
      </w:r>
      <w:r w:rsidR="005704BB" w:rsidRPr="00D44C8B">
        <w:rPr>
          <w:rFonts w:ascii="Arial" w:hAnsi="Arial" w:cs="Arial"/>
          <w:sz w:val="24"/>
          <w:szCs w:val="24"/>
        </w:rPr>
        <w:t xml:space="preserve">o </w:t>
      </w:r>
      <w:r w:rsidR="00065C70" w:rsidRPr="00D44C8B">
        <w:rPr>
          <w:rFonts w:ascii="Arial" w:hAnsi="Arial" w:cs="Arial"/>
          <w:sz w:val="24"/>
          <w:szCs w:val="24"/>
        </w:rPr>
        <w:t>articles were excluded due to</w:t>
      </w:r>
      <w:r w:rsidR="000303A7">
        <w:rPr>
          <w:rFonts w:ascii="Arial" w:hAnsi="Arial" w:cs="Arial"/>
          <w:sz w:val="24"/>
          <w:szCs w:val="24"/>
        </w:rPr>
        <w:t xml:space="preserve"> them relating to</w:t>
      </w:r>
      <w:r w:rsidR="00065C70" w:rsidRPr="00D44C8B">
        <w:rPr>
          <w:rFonts w:ascii="Arial" w:hAnsi="Arial" w:cs="Arial"/>
          <w:sz w:val="24"/>
          <w:szCs w:val="24"/>
        </w:rPr>
        <w:t xml:space="preserve"> the wrong clinical setting</w:t>
      </w:r>
      <w:r w:rsidR="005704BB" w:rsidRPr="00D44C8B">
        <w:rPr>
          <w:rFonts w:ascii="Arial" w:hAnsi="Arial" w:cs="Arial"/>
          <w:sz w:val="24"/>
          <w:szCs w:val="24"/>
        </w:rPr>
        <w:t xml:space="preserve">, </w:t>
      </w:r>
      <w:r w:rsidR="00065C70" w:rsidRPr="00D44C8B">
        <w:rPr>
          <w:rFonts w:ascii="Arial" w:hAnsi="Arial" w:cs="Arial"/>
          <w:sz w:val="24"/>
          <w:szCs w:val="24"/>
        </w:rPr>
        <w:t xml:space="preserve">a further 2 </w:t>
      </w:r>
      <w:r w:rsidR="000303A7">
        <w:rPr>
          <w:rFonts w:ascii="Arial" w:hAnsi="Arial" w:cs="Arial"/>
          <w:sz w:val="24"/>
          <w:szCs w:val="24"/>
        </w:rPr>
        <w:t xml:space="preserve">were </w:t>
      </w:r>
      <w:r w:rsidR="00065C70" w:rsidRPr="00D44C8B">
        <w:rPr>
          <w:rFonts w:ascii="Arial" w:hAnsi="Arial" w:cs="Arial"/>
          <w:sz w:val="24"/>
          <w:szCs w:val="24"/>
        </w:rPr>
        <w:t xml:space="preserve">excluded due to not being relevant to the literature review and another 2 were excluded due to not relating to the discharge process. </w:t>
      </w:r>
    </w:p>
    <w:p w14:paraId="5E47B6D0" w14:textId="01B79C13" w:rsidR="00065C70" w:rsidRPr="00D44C8B" w:rsidRDefault="00065C70" w:rsidP="00D44C8B">
      <w:pPr>
        <w:spacing w:line="360" w:lineRule="auto"/>
        <w:jc w:val="both"/>
        <w:rPr>
          <w:rFonts w:ascii="Arial" w:hAnsi="Arial" w:cs="Arial"/>
          <w:sz w:val="24"/>
          <w:szCs w:val="24"/>
        </w:rPr>
      </w:pPr>
      <w:r w:rsidRPr="00D44C8B">
        <w:rPr>
          <w:rFonts w:ascii="Arial" w:hAnsi="Arial" w:cs="Arial"/>
          <w:sz w:val="24"/>
          <w:szCs w:val="24"/>
        </w:rPr>
        <w:t>Studies were</w:t>
      </w:r>
      <w:r w:rsidR="00D568B3">
        <w:rPr>
          <w:rFonts w:ascii="Arial" w:hAnsi="Arial" w:cs="Arial"/>
          <w:sz w:val="24"/>
          <w:szCs w:val="24"/>
        </w:rPr>
        <w:t xml:space="preserve"> then</w:t>
      </w:r>
      <w:r w:rsidRPr="00D44C8B">
        <w:rPr>
          <w:rFonts w:ascii="Arial" w:hAnsi="Arial" w:cs="Arial"/>
          <w:sz w:val="24"/>
          <w:szCs w:val="24"/>
        </w:rPr>
        <w:t xml:space="preserve"> identified from other methods than through databases and registers. 2 results were found through organisations and a further 4 results were found through citation screening. The above process was also followed with all reports being successfully retrieved. When the same exclusion criteria were applied, none of the reports met the criteria to be excluded.</w:t>
      </w:r>
    </w:p>
    <w:p w14:paraId="43F29E8C" w14:textId="77777777" w:rsidR="00ED036C" w:rsidRPr="00D44C8B" w:rsidRDefault="00ED036C" w:rsidP="00D44C8B">
      <w:pPr>
        <w:spacing w:line="360" w:lineRule="auto"/>
        <w:jc w:val="both"/>
        <w:rPr>
          <w:rFonts w:ascii="Arial" w:hAnsi="Arial" w:cs="Arial"/>
          <w:b/>
          <w:sz w:val="24"/>
          <w:szCs w:val="24"/>
          <w:u w:val="single"/>
        </w:rPr>
      </w:pPr>
    </w:p>
    <w:p w14:paraId="7A8F2B32" w14:textId="029908C8" w:rsidR="00065C70" w:rsidRPr="00D44C8B" w:rsidRDefault="00065C70" w:rsidP="00D44C8B">
      <w:pPr>
        <w:spacing w:line="360" w:lineRule="auto"/>
        <w:jc w:val="both"/>
        <w:rPr>
          <w:rFonts w:ascii="Arial" w:hAnsi="Arial" w:cs="Arial"/>
          <w:b/>
          <w:sz w:val="24"/>
          <w:szCs w:val="24"/>
          <w:u w:val="single"/>
        </w:rPr>
      </w:pPr>
      <w:r w:rsidRPr="00D44C8B">
        <w:rPr>
          <w:rFonts w:ascii="Arial" w:hAnsi="Arial" w:cs="Arial"/>
          <w:b/>
          <w:sz w:val="24"/>
          <w:szCs w:val="24"/>
          <w:u w:val="single"/>
        </w:rPr>
        <w:t>Finalised Screening</w:t>
      </w:r>
    </w:p>
    <w:p w14:paraId="2AD14742" w14:textId="1FE197E1" w:rsidR="00C73436" w:rsidRPr="00D44C8B" w:rsidRDefault="00065C70" w:rsidP="00D44C8B">
      <w:pPr>
        <w:spacing w:line="360" w:lineRule="auto"/>
        <w:jc w:val="both"/>
        <w:rPr>
          <w:rFonts w:ascii="Arial" w:hAnsi="Arial" w:cs="Arial"/>
          <w:sz w:val="24"/>
          <w:szCs w:val="24"/>
        </w:rPr>
      </w:pPr>
      <w:r w:rsidRPr="00D44C8B">
        <w:rPr>
          <w:rFonts w:ascii="Arial" w:hAnsi="Arial" w:cs="Arial"/>
          <w:sz w:val="24"/>
          <w:szCs w:val="24"/>
        </w:rPr>
        <w:t xml:space="preserve">Therefore, </w:t>
      </w:r>
      <w:r w:rsidR="00CA7E6A" w:rsidRPr="00D44C8B">
        <w:rPr>
          <w:rFonts w:ascii="Arial" w:hAnsi="Arial" w:cs="Arial"/>
          <w:sz w:val="24"/>
          <w:szCs w:val="24"/>
        </w:rPr>
        <w:t>8</w:t>
      </w:r>
      <w:r w:rsidRPr="00D44C8B">
        <w:rPr>
          <w:rFonts w:ascii="Arial" w:hAnsi="Arial" w:cs="Arial"/>
          <w:sz w:val="24"/>
          <w:szCs w:val="24"/>
        </w:rPr>
        <w:t xml:space="preserve"> reports were brought through to the final review of </w:t>
      </w:r>
      <w:r w:rsidR="00BD6527" w:rsidRPr="00D44C8B">
        <w:rPr>
          <w:rFonts w:ascii="Arial" w:hAnsi="Arial" w:cs="Arial"/>
          <w:sz w:val="24"/>
          <w:szCs w:val="24"/>
        </w:rPr>
        <w:t xml:space="preserve">the </w:t>
      </w:r>
      <w:r w:rsidRPr="00D44C8B">
        <w:rPr>
          <w:rFonts w:ascii="Arial" w:hAnsi="Arial" w:cs="Arial"/>
          <w:sz w:val="24"/>
          <w:szCs w:val="24"/>
        </w:rPr>
        <w:t xml:space="preserve">literature identified through searches of databases and registers. There are also 6 further reports which were identified through alternate methods. </w:t>
      </w:r>
    </w:p>
    <w:p w14:paraId="07E5C156" w14:textId="63E98C14" w:rsidR="00817FF4" w:rsidRPr="00D44C8B" w:rsidRDefault="00A40695" w:rsidP="00D44C8B">
      <w:pPr>
        <w:spacing w:line="360" w:lineRule="auto"/>
        <w:jc w:val="both"/>
        <w:rPr>
          <w:rFonts w:ascii="Arial" w:hAnsi="Arial" w:cs="Arial"/>
          <w:sz w:val="24"/>
          <w:szCs w:val="24"/>
        </w:rPr>
      </w:pPr>
      <w:r w:rsidRPr="00D44C8B">
        <w:rPr>
          <w:rFonts w:ascii="Arial" w:hAnsi="Arial" w:cs="Arial"/>
          <w:sz w:val="24"/>
          <w:szCs w:val="24"/>
        </w:rPr>
        <w:t>As shown below, a PRISMA flow diagram (Page et al</w:t>
      </w:r>
      <w:r w:rsidR="005F782D" w:rsidRPr="00D44C8B">
        <w:rPr>
          <w:rFonts w:ascii="Arial" w:hAnsi="Arial" w:cs="Arial"/>
          <w:sz w:val="24"/>
          <w:szCs w:val="24"/>
        </w:rPr>
        <w:t>.</w:t>
      </w:r>
      <w:r w:rsidRPr="00D44C8B">
        <w:rPr>
          <w:rFonts w:ascii="Arial" w:hAnsi="Arial" w:cs="Arial"/>
          <w:sz w:val="24"/>
          <w:szCs w:val="24"/>
        </w:rPr>
        <w:t xml:space="preserve"> 202</w:t>
      </w:r>
      <w:r w:rsidR="00607304" w:rsidRPr="00D44C8B">
        <w:rPr>
          <w:rFonts w:ascii="Arial" w:hAnsi="Arial" w:cs="Arial"/>
          <w:sz w:val="24"/>
          <w:szCs w:val="24"/>
        </w:rPr>
        <w:t>1</w:t>
      </w:r>
      <w:r w:rsidRPr="00D44C8B">
        <w:rPr>
          <w:rFonts w:ascii="Arial" w:hAnsi="Arial" w:cs="Arial"/>
          <w:sz w:val="24"/>
          <w:szCs w:val="24"/>
        </w:rPr>
        <w:t>)</w:t>
      </w:r>
      <w:r w:rsidR="00065C70" w:rsidRPr="00D44C8B">
        <w:rPr>
          <w:rFonts w:ascii="Arial" w:hAnsi="Arial" w:cs="Arial"/>
          <w:sz w:val="24"/>
          <w:szCs w:val="24"/>
        </w:rPr>
        <w:t xml:space="preserve"> has been created to show the </w:t>
      </w:r>
      <w:r w:rsidR="007E509F" w:rsidRPr="00D44C8B">
        <w:rPr>
          <w:rFonts w:ascii="Arial" w:hAnsi="Arial" w:cs="Arial"/>
          <w:sz w:val="24"/>
          <w:szCs w:val="24"/>
        </w:rPr>
        <w:t>identification, screening and included results of the above literature review search strategy.</w:t>
      </w:r>
    </w:p>
    <w:p w14:paraId="03A2C3B6" w14:textId="77777777" w:rsidR="004E1AAE" w:rsidRPr="00ED036C" w:rsidRDefault="004E1AAE" w:rsidP="00ED036C">
      <w:pPr>
        <w:spacing w:line="360" w:lineRule="auto"/>
        <w:jc w:val="both"/>
        <w:rPr>
          <w:rFonts w:ascii="Arial" w:hAnsi="Arial" w:cs="Arial"/>
          <w:sz w:val="24"/>
          <w:szCs w:val="24"/>
        </w:rPr>
      </w:pPr>
    </w:p>
    <w:p w14:paraId="689DB1AF" w14:textId="77777777" w:rsidR="004E1AAE" w:rsidRPr="00ED036C" w:rsidRDefault="004E1AAE" w:rsidP="00ED036C">
      <w:pPr>
        <w:spacing w:line="360" w:lineRule="auto"/>
        <w:jc w:val="both"/>
        <w:rPr>
          <w:rFonts w:ascii="Arial" w:hAnsi="Arial" w:cs="Arial"/>
          <w:sz w:val="24"/>
          <w:szCs w:val="24"/>
        </w:rPr>
      </w:pPr>
    </w:p>
    <w:p w14:paraId="654CC0C7" w14:textId="77777777" w:rsidR="004E1AAE" w:rsidRPr="00ED036C" w:rsidRDefault="004E1AAE" w:rsidP="00ED036C">
      <w:pPr>
        <w:spacing w:line="360" w:lineRule="auto"/>
        <w:jc w:val="both"/>
        <w:rPr>
          <w:rFonts w:ascii="Arial" w:hAnsi="Arial" w:cs="Arial"/>
          <w:sz w:val="24"/>
          <w:szCs w:val="24"/>
        </w:rPr>
      </w:pPr>
    </w:p>
    <w:p w14:paraId="43838AC6" w14:textId="77777777" w:rsidR="00ED036C" w:rsidRDefault="00ED036C" w:rsidP="00ED036C">
      <w:pPr>
        <w:spacing w:line="360" w:lineRule="auto"/>
        <w:jc w:val="both"/>
        <w:rPr>
          <w:rFonts w:ascii="Arial" w:hAnsi="Arial" w:cs="Arial"/>
          <w:sz w:val="24"/>
          <w:szCs w:val="24"/>
        </w:rPr>
      </w:pPr>
    </w:p>
    <w:p w14:paraId="3F27957E" w14:textId="56E5A8A4" w:rsidR="000577D0" w:rsidRPr="00ED036C" w:rsidRDefault="00BC1CE8" w:rsidP="00ED036C">
      <w:pPr>
        <w:spacing w:line="360" w:lineRule="auto"/>
        <w:jc w:val="both"/>
        <w:rPr>
          <w:rFonts w:ascii="Arial" w:hAnsi="Arial" w:cs="Arial"/>
          <w:b/>
          <w:bCs/>
          <w:sz w:val="24"/>
          <w:szCs w:val="24"/>
        </w:rPr>
      </w:pPr>
      <w:r w:rsidRPr="00ED036C">
        <w:rPr>
          <w:rFonts w:ascii="Arial" w:hAnsi="Arial" w:cs="Arial"/>
          <w:b/>
          <w:bCs/>
          <w:sz w:val="24"/>
          <w:szCs w:val="24"/>
        </w:rPr>
        <w:lastRenderedPageBreak/>
        <w:t xml:space="preserve">Figure </w:t>
      </w:r>
      <w:r w:rsidR="005A1CD0" w:rsidRPr="00ED036C">
        <w:rPr>
          <w:rFonts w:ascii="Arial" w:hAnsi="Arial" w:cs="Arial"/>
          <w:b/>
          <w:bCs/>
          <w:sz w:val="24"/>
          <w:szCs w:val="24"/>
        </w:rPr>
        <w:t>3</w:t>
      </w:r>
      <w:r w:rsidRPr="00ED036C">
        <w:rPr>
          <w:rFonts w:ascii="Arial" w:hAnsi="Arial" w:cs="Arial"/>
          <w:b/>
          <w:bCs/>
          <w:sz w:val="24"/>
          <w:szCs w:val="24"/>
        </w:rPr>
        <w:t xml:space="preserve"> – PRISMA flow diagram of literature review search strategy</w:t>
      </w:r>
    </w:p>
    <w:p w14:paraId="3F6C18F3" w14:textId="5AFA8411" w:rsidR="007D17CC" w:rsidRPr="00ED036C" w:rsidRDefault="007D17CC" w:rsidP="00ED036C">
      <w:pPr>
        <w:spacing w:line="360" w:lineRule="auto"/>
        <w:jc w:val="both"/>
        <w:rPr>
          <w:rFonts w:ascii="Arial" w:hAnsi="Arial" w:cs="Arial"/>
          <w:sz w:val="24"/>
          <w:szCs w:val="24"/>
        </w:rPr>
      </w:pPr>
      <w:r w:rsidRPr="00ED036C">
        <w:rPr>
          <w:rFonts w:ascii="Arial" w:hAnsi="Arial" w:cs="Arial"/>
          <w:noProof/>
          <w:sz w:val="24"/>
          <w:szCs w:val="24"/>
        </w:rPr>
        <w:drawing>
          <wp:inline distT="0" distB="0" distL="0" distR="0" wp14:anchorId="2317A794" wp14:editId="5B4B66A7">
            <wp:extent cx="5198533" cy="2869963"/>
            <wp:effectExtent l="0" t="0" r="2540" b="698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17008" cy="2880162"/>
                    </a:xfrm>
                    <a:prstGeom prst="rect">
                      <a:avLst/>
                    </a:prstGeom>
                    <a:noFill/>
                    <a:ln>
                      <a:noFill/>
                    </a:ln>
                  </pic:spPr>
                </pic:pic>
              </a:graphicData>
            </a:graphic>
          </wp:inline>
        </w:drawing>
      </w:r>
      <w:r w:rsidR="005611C8" w:rsidRPr="00ED036C">
        <w:rPr>
          <w:rFonts w:ascii="Arial" w:hAnsi="Arial" w:cs="Arial"/>
          <w:sz w:val="24"/>
          <w:szCs w:val="24"/>
        </w:rPr>
        <w:t xml:space="preserve"> </w:t>
      </w:r>
    </w:p>
    <w:p w14:paraId="71E1A809" w14:textId="3957995A" w:rsidR="00626B8E" w:rsidRPr="00D44C8B" w:rsidRDefault="007E509F" w:rsidP="00D44C8B">
      <w:pPr>
        <w:spacing w:line="360" w:lineRule="auto"/>
        <w:jc w:val="both"/>
        <w:rPr>
          <w:rFonts w:ascii="Arial" w:hAnsi="Arial" w:cs="Arial"/>
          <w:sz w:val="24"/>
          <w:szCs w:val="24"/>
        </w:rPr>
      </w:pPr>
      <w:r w:rsidRPr="00D44C8B">
        <w:rPr>
          <w:rFonts w:ascii="Arial" w:hAnsi="Arial" w:cs="Arial"/>
          <w:sz w:val="24"/>
          <w:szCs w:val="24"/>
        </w:rPr>
        <w:t>The 1</w:t>
      </w:r>
      <w:r w:rsidR="00937302" w:rsidRPr="00D44C8B">
        <w:rPr>
          <w:rFonts w:ascii="Arial" w:hAnsi="Arial" w:cs="Arial"/>
          <w:sz w:val="24"/>
          <w:szCs w:val="24"/>
        </w:rPr>
        <w:t>4</w:t>
      </w:r>
      <w:r w:rsidRPr="00D44C8B">
        <w:rPr>
          <w:rFonts w:ascii="Arial" w:hAnsi="Arial" w:cs="Arial"/>
          <w:sz w:val="24"/>
          <w:szCs w:val="24"/>
        </w:rPr>
        <w:t xml:space="preserve"> results will now be</w:t>
      </w:r>
      <w:r w:rsidR="00290C9A" w:rsidRPr="00D44C8B">
        <w:rPr>
          <w:rFonts w:ascii="Arial" w:hAnsi="Arial" w:cs="Arial"/>
          <w:sz w:val="24"/>
          <w:szCs w:val="24"/>
        </w:rPr>
        <w:t xml:space="preserve"> reviewed,</w:t>
      </w:r>
      <w:r w:rsidRPr="00D44C8B">
        <w:rPr>
          <w:rFonts w:ascii="Arial" w:hAnsi="Arial" w:cs="Arial"/>
          <w:sz w:val="24"/>
          <w:szCs w:val="24"/>
        </w:rPr>
        <w:t xml:space="preserve"> </w:t>
      </w:r>
      <w:r w:rsidR="00D568B3" w:rsidRPr="00D44C8B">
        <w:rPr>
          <w:rFonts w:ascii="Arial" w:hAnsi="Arial" w:cs="Arial"/>
          <w:sz w:val="24"/>
          <w:szCs w:val="24"/>
        </w:rPr>
        <w:t>classified,</w:t>
      </w:r>
      <w:r w:rsidRPr="00D44C8B">
        <w:rPr>
          <w:rFonts w:ascii="Arial" w:hAnsi="Arial" w:cs="Arial"/>
          <w:sz w:val="24"/>
          <w:szCs w:val="24"/>
        </w:rPr>
        <w:t xml:space="preserve"> </w:t>
      </w:r>
      <w:r w:rsidR="00714857" w:rsidRPr="00D44C8B">
        <w:rPr>
          <w:rFonts w:ascii="Arial" w:hAnsi="Arial" w:cs="Arial"/>
          <w:sz w:val="24"/>
          <w:szCs w:val="24"/>
        </w:rPr>
        <w:t>and scored based on credibility and relevance to the proposed decision support tool and literature review.</w:t>
      </w:r>
    </w:p>
    <w:p w14:paraId="26F6F5FB" w14:textId="2157A224" w:rsidR="003D51B9" w:rsidRPr="00D44C8B" w:rsidRDefault="00626B8E" w:rsidP="00D44C8B">
      <w:pPr>
        <w:spacing w:line="360" w:lineRule="auto"/>
        <w:jc w:val="both"/>
        <w:rPr>
          <w:rFonts w:ascii="Arial" w:hAnsi="Arial" w:cs="Arial"/>
          <w:sz w:val="24"/>
          <w:szCs w:val="24"/>
        </w:rPr>
      </w:pPr>
      <w:r w:rsidRPr="00D44C8B">
        <w:rPr>
          <w:rFonts w:ascii="Arial" w:hAnsi="Arial" w:cs="Arial"/>
          <w:sz w:val="24"/>
          <w:szCs w:val="24"/>
        </w:rPr>
        <w:t xml:space="preserve">The first article to be reviewed is </w:t>
      </w:r>
      <w:r w:rsidR="007D17CC" w:rsidRPr="00D44C8B">
        <w:rPr>
          <w:rFonts w:ascii="Arial" w:hAnsi="Arial" w:cs="Arial"/>
          <w:sz w:val="24"/>
          <w:szCs w:val="24"/>
        </w:rPr>
        <w:t>by de Vos et al</w:t>
      </w:r>
      <w:r w:rsidR="005F782D" w:rsidRPr="00D44C8B">
        <w:rPr>
          <w:rFonts w:ascii="Arial" w:hAnsi="Arial" w:cs="Arial"/>
          <w:sz w:val="24"/>
          <w:szCs w:val="24"/>
        </w:rPr>
        <w:t>.</w:t>
      </w:r>
      <w:r w:rsidR="007D17CC" w:rsidRPr="00D44C8B">
        <w:rPr>
          <w:rFonts w:ascii="Arial" w:hAnsi="Arial" w:cs="Arial"/>
          <w:sz w:val="24"/>
          <w:szCs w:val="24"/>
        </w:rPr>
        <w:t xml:space="preserve"> (</w:t>
      </w:r>
      <w:r w:rsidR="005F46A1" w:rsidRPr="00D44C8B">
        <w:rPr>
          <w:rFonts w:ascii="Arial" w:hAnsi="Arial" w:cs="Arial"/>
          <w:sz w:val="24"/>
          <w:szCs w:val="24"/>
        </w:rPr>
        <w:t xml:space="preserve">2022) which </w:t>
      </w:r>
      <w:r w:rsidR="00193395" w:rsidRPr="00D44C8B">
        <w:rPr>
          <w:rFonts w:ascii="Arial" w:hAnsi="Arial" w:cs="Arial"/>
          <w:sz w:val="24"/>
          <w:szCs w:val="24"/>
        </w:rPr>
        <w:t xml:space="preserve">identified that there are no current </w:t>
      </w:r>
      <w:r w:rsidR="008A6424" w:rsidRPr="00D44C8B">
        <w:rPr>
          <w:rFonts w:ascii="Arial" w:hAnsi="Arial" w:cs="Arial"/>
          <w:sz w:val="24"/>
          <w:szCs w:val="24"/>
        </w:rPr>
        <w:t xml:space="preserve">machine learning tools to support </w:t>
      </w:r>
      <w:r w:rsidR="00400FCF" w:rsidRPr="00D44C8B">
        <w:rPr>
          <w:rFonts w:ascii="Arial" w:hAnsi="Arial" w:cs="Arial"/>
          <w:sz w:val="24"/>
          <w:szCs w:val="24"/>
        </w:rPr>
        <w:t>decision making regarding discharge readiness from critical care</w:t>
      </w:r>
      <w:r w:rsidR="00EB7B1C" w:rsidRPr="00D44C8B">
        <w:rPr>
          <w:rFonts w:ascii="Arial" w:hAnsi="Arial" w:cs="Arial"/>
          <w:sz w:val="24"/>
          <w:szCs w:val="24"/>
        </w:rPr>
        <w:t xml:space="preserve"> within the </w:t>
      </w:r>
      <w:r w:rsidR="00593C9C" w:rsidRPr="00D44C8B">
        <w:rPr>
          <w:rFonts w:ascii="Arial" w:hAnsi="Arial" w:cs="Arial"/>
          <w:sz w:val="24"/>
          <w:szCs w:val="24"/>
        </w:rPr>
        <w:t>Dutch intensive care setting</w:t>
      </w:r>
      <w:r w:rsidR="00011095" w:rsidRPr="00D44C8B">
        <w:rPr>
          <w:rFonts w:ascii="Arial" w:hAnsi="Arial" w:cs="Arial"/>
          <w:sz w:val="24"/>
          <w:szCs w:val="24"/>
        </w:rPr>
        <w:t xml:space="preserve">. </w:t>
      </w:r>
      <w:r w:rsidR="00400FCF" w:rsidRPr="00D44C8B">
        <w:rPr>
          <w:rFonts w:ascii="Arial" w:hAnsi="Arial" w:cs="Arial"/>
          <w:sz w:val="24"/>
          <w:szCs w:val="24"/>
        </w:rPr>
        <w:t xml:space="preserve"> </w:t>
      </w:r>
      <w:r w:rsidR="00666AA3" w:rsidRPr="00D44C8B">
        <w:rPr>
          <w:rFonts w:ascii="Arial" w:hAnsi="Arial" w:cs="Arial"/>
          <w:sz w:val="24"/>
          <w:szCs w:val="24"/>
        </w:rPr>
        <w:t xml:space="preserve">The study looked at </w:t>
      </w:r>
      <w:r w:rsidR="008F63A0" w:rsidRPr="00D44C8B">
        <w:rPr>
          <w:rFonts w:ascii="Arial" w:hAnsi="Arial" w:cs="Arial"/>
          <w:sz w:val="24"/>
          <w:szCs w:val="24"/>
        </w:rPr>
        <w:t xml:space="preserve">a machine learning prediction model being developed and </w:t>
      </w:r>
      <w:r w:rsidR="00593C9C" w:rsidRPr="00D44C8B">
        <w:rPr>
          <w:rFonts w:ascii="Arial" w:hAnsi="Arial" w:cs="Arial"/>
          <w:sz w:val="24"/>
          <w:szCs w:val="24"/>
        </w:rPr>
        <w:t xml:space="preserve">how it can be </w:t>
      </w:r>
      <w:r w:rsidR="0031697B" w:rsidRPr="00D44C8B">
        <w:rPr>
          <w:rFonts w:ascii="Arial" w:hAnsi="Arial" w:cs="Arial"/>
          <w:sz w:val="24"/>
          <w:szCs w:val="24"/>
        </w:rPr>
        <w:t xml:space="preserve">applied </w:t>
      </w:r>
      <w:r w:rsidR="00593C9C" w:rsidRPr="00D44C8B">
        <w:rPr>
          <w:rFonts w:ascii="Arial" w:hAnsi="Arial" w:cs="Arial"/>
          <w:sz w:val="24"/>
          <w:szCs w:val="24"/>
        </w:rPr>
        <w:t xml:space="preserve">to </w:t>
      </w:r>
      <w:r w:rsidR="0031697B" w:rsidRPr="00D44C8B">
        <w:rPr>
          <w:rFonts w:ascii="Arial" w:hAnsi="Arial" w:cs="Arial"/>
          <w:sz w:val="24"/>
          <w:szCs w:val="24"/>
        </w:rPr>
        <w:t xml:space="preserve">a 7-state Markov model </w:t>
      </w:r>
      <w:r w:rsidR="007D2C1B" w:rsidRPr="00D44C8B">
        <w:rPr>
          <w:rFonts w:ascii="Arial" w:hAnsi="Arial" w:cs="Arial"/>
          <w:sz w:val="24"/>
          <w:szCs w:val="24"/>
        </w:rPr>
        <w:t>which reflected the current care pathway within intensive care</w:t>
      </w:r>
      <w:r w:rsidR="00593C9C" w:rsidRPr="00D44C8B">
        <w:rPr>
          <w:rFonts w:ascii="Arial" w:hAnsi="Arial" w:cs="Arial"/>
          <w:sz w:val="24"/>
          <w:szCs w:val="24"/>
        </w:rPr>
        <w:t xml:space="preserve">. The study </w:t>
      </w:r>
      <w:r w:rsidR="004B1076" w:rsidRPr="00D44C8B">
        <w:rPr>
          <w:rFonts w:ascii="Arial" w:hAnsi="Arial" w:cs="Arial"/>
          <w:sz w:val="24"/>
          <w:szCs w:val="24"/>
        </w:rPr>
        <w:t xml:space="preserve">theorised with a cohort of 1000 </w:t>
      </w:r>
      <w:r w:rsidR="00D40320" w:rsidRPr="00D44C8B">
        <w:rPr>
          <w:rFonts w:ascii="Arial" w:hAnsi="Arial" w:cs="Arial"/>
          <w:sz w:val="24"/>
          <w:szCs w:val="24"/>
        </w:rPr>
        <w:t xml:space="preserve">patients entered into the model </w:t>
      </w:r>
      <w:r w:rsidR="00E206B7" w:rsidRPr="00D44C8B">
        <w:rPr>
          <w:rFonts w:ascii="Arial" w:hAnsi="Arial" w:cs="Arial"/>
          <w:sz w:val="24"/>
          <w:szCs w:val="24"/>
        </w:rPr>
        <w:t>and found</w:t>
      </w:r>
      <w:r w:rsidR="00092886" w:rsidRPr="00D44C8B">
        <w:rPr>
          <w:rFonts w:ascii="Arial" w:hAnsi="Arial" w:cs="Arial"/>
          <w:sz w:val="24"/>
          <w:szCs w:val="24"/>
        </w:rPr>
        <w:t xml:space="preserve"> that</w:t>
      </w:r>
      <w:r w:rsidR="007D2F80" w:rsidRPr="00D44C8B">
        <w:rPr>
          <w:rFonts w:ascii="Arial" w:hAnsi="Arial" w:cs="Arial"/>
          <w:sz w:val="24"/>
          <w:szCs w:val="24"/>
        </w:rPr>
        <w:t xml:space="preserve"> using</w:t>
      </w:r>
      <w:r w:rsidR="00E206B7" w:rsidRPr="00D44C8B">
        <w:rPr>
          <w:rFonts w:ascii="Arial" w:hAnsi="Arial" w:cs="Arial"/>
          <w:sz w:val="24"/>
          <w:szCs w:val="24"/>
        </w:rPr>
        <w:t xml:space="preserve"> the machine learning prediction model </w:t>
      </w:r>
      <w:r w:rsidR="00F73F15" w:rsidRPr="00D44C8B">
        <w:rPr>
          <w:rFonts w:ascii="Arial" w:hAnsi="Arial" w:cs="Arial"/>
          <w:sz w:val="24"/>
          <w:szCs w:val="24"/>
        </w:rPr>
        <w:t xml:space="preserve">provided cost savings </w:t>
      </w:r>
      <w:r w:rsidR="007D2F80" w:rsidRPr="00D44C8B">
        <w:rPr>
          <w:rFonts w:ascii="Arial" w:hAnsi="Arial" w:cs="Arial"/>
          <w:sz w:val="24"/>
          <w:szCs w:val="24"/>
        </w:rPr>
        <w:t>compared</w:t>
      </w:r>
      <w:r w:rsidR="00F73F15" w:rsidRPr="00D44C8B">
        <w:rPr>
          <w:rFonts w:ascii="Arial" w:hAnsi="Arial" w:cs="Arial"/>
          <w:sz w:val="24"/>
          <w:szCs w:val="24"/>
        </w:rPr>
        <w:t xml:space="preserve"> to current normal care. They also found that </w:t>
      </w:r>
      <w:r w:rsidR="002E494C" w:rsidRPr="00D44C8B">
        <w:rPr>
          <w:rFonts w:ascii="Arial" w:hAnsi="Arial" w:cs="Arial"/>
          <w:sz w:val="24"/>
          <w:szCs w:val="24"/>
        </w:rPr>
        <w:t xml:space="preserve">there would be an associated reduction in ICU length of stay </w:t>
      </w:r>
      <w:r w:rsidR="00073AB7" w:rsidRPr="00D44C8B">
        <w:rPr>
          <w:rFonts w:ascii="Arial" w:hAnsi="Arial" w:cs="Arial"/>
          <w:sz w:val="24"/>
          <w:szCs w:val="24"/>
        </w:rPr>
        <w:t xml:space="preserve">which was a </w:t>
      </w:r>
      <w:r w:rsidR="00121E97" w:rsidRPr="00D44C8B">
        <w:rPr>
          <w:rFonts w:ascii="Arial" w:hAnsi="Arial" w:cs="Arial"/>
          <w:sz w:val="24"/>
          <w:szCs w:val="24"/>
        </w:rPr>
        <w:t>vital</w:t>
      </w:r>
      <w:r w:rsidR="00073AB7" w:rsidRPr="00D44C8B">
        <w:rPr>
          <w:rFonts w:ascii="Arial" w:hAnsi="Arial" w:cs="Arial"/>
          <w:sz w:val="24"/>
          <w:szCs w:val="24"/>
        </w:rPr>
        <w:t xml:space="preserve"> driver of the results. </w:t>
      </w:r>
      <w:r w:rsidR="00BE1EDA" w:rsidRPr="00D44C8B">
        <w:rPr>
          <w:rFonts w:ascii="Arial" w:hAnsi="Arial" w:cs="Arial"/>
          <w:sz w:val="24"/>
          <w:szCs w:val="24"/>
        </w:rPr>
        <w:t>However, as this was a theoretical study</w:t>
      </w:r>
      <w:r w:rsidR="00333D70" w:rsidRPr="00D44C8B">
        <w:rPr>
          <w:rFonts w:ascii="Arial" w:hAnsi="Arial" w:cs="Arial"/>
          <w:sz w:val="24"/>
          <w:szCs w:val="24"/>
        </w:rPr>
        <w:t>,</w:t>
      </w:r>
      <w:r w:rsidR="00BE1EDA" w:rsidRPr="00D44C8B">
        <w:rPr>
          <w:rFonts w:ascii="Arial" w:hAnsi="Arial" w:cs="Arial"/>
          <w:sz w:val="24"/>
          <w:szCs w:val="24"/>
        </w:rPr>
        <w:t xml:space="preserve"> further work will be required </w:t>
      </w:r>
      <w:r w:rsidR="001C6863" w:rsidRPr="00D44C8B">
        <w:rPr>
          <w:rFonts w:ascii="Arial" w:hAnsi="Arial" w:cs="Arial"/>
          <w:sz w:val="24"/>
          <w:szCs w:val="24"/>
        </w:rPr>
        <w:t xml:space="preserve">to prove </w:t>
      </w:r>
      <w:r w:rsidR="00121E97" w:rsidRPr="00D44C8B">
        <w:rPr>
          <w:rFonts w:ascii="Arial" w:hAnsi="Arial" w:cs="Arial"/>
          <w:sz w:val="24"/>
          <w:szCs w:val="24"/>
        </w:rPr>
        <w:t xml:space="preserve">that </w:t>
      </w:r>
      <w:r w:rsidR="001C6863" w:rsidRPr="00D44C8B">
        <w:rPr>
          <w:rFonts w:ascii="Arial" w:hAnsi="Arial" w:cs="Arial"/>
          <w:sz w:val="24"/>
          <w:szCs w:val="24"/>
        </w:rPr>
        <w:t>the findings</w:t>
      </w:r>
      <w:r w:rsidR="00593C9C" w:rsidRPr="00D44C8B">
        <w:rPr>
          <w:rFonts w:ascii="Arial" w:hAnsi="Arial" w:cs="Arial"/>
          <w:sz w:val="24"/>
          <w:szCs w:val="24"/>
        </w:rPr>
        <w:t xml:space="preserve"> </w:t>
      </w:r>
      <w:r w:rsidR="00333D70" w:rsidRPr="00D44C8B">
        <w:rPr>
          <w:rFonts w:ascii="Arial" w:hAnsi="Arial" w:cs="Arial"/>
          <w:sz w:val="24"/>
          <w:szCs w:val="24"/>
        </w:rPr>
        <w:t xml:space="preserve">are achievable and not affected by other unidentified variables. </w:t>
      </w:r>
      <w:r w:rsidR="00EA62CD" w:rsidRPr="00D44C8B">
        <w:rPr>
          <w:rFonts w:ascii="Arial" w:hAnsi="Arial" w:cs="Arial"/>
          <w:sz w:val="24"/>
          <w:szCs w:val="24"/>
        </w:rPr>
        <w:t xml:space="preserve">As no real analysis was undertaken, this article will </w:t>
      </w:r>
      <w:r w:rsidR="00732607" w:rsidRPr="00D44C8B">
        <w:rPr>
          <w:rFonts w:ascii="Arial" w:hAnsi="Arial" w:cs="Arial"/>
          <w:sz w:val="24"/>
          <w:szCs w:val="24"/>
        </w:rPr>
        <w:t xml:space="preserve">have limited input into the decision support tool. It was also identified </w:t>
      </w:r>
      <w:r w:rsidR="003D5443" w:rsidRPr="00D44C8B">
        <w:rPr>
          <w:rFonts w:ascii="Arial" w:hAnsi="Arial" w:cs="Arial"/>
          <w:sz w:val="24"/>
          <w:szCs w:val="24"/>
        </w:rPr>
        <w:t>in the declaration of</w:t>
      </w:r>
      <w:r w:rsidR="00732607" w:rsidRPr="00D44C8B">
        <w:rPr>
          <w:rFonts w:ascii="Arial" w:hAnsi="Arial" w:cs="Arial"/>
          <w:sz w:val="24"/>
          <w:szCs w:val="24"/>
        </w:rPr>
        <w:t xml:space="preserve"> conflict</w:t>
      </w:r>
      <w:r w:rsidR="003D5443" w:rsidRPr="00D44C8B">
        <w:rPr>
          <w:rFonts w:ascii="Arial" w:hAnsi="Arial" w:cs="Arial"/>
          <w:sz w:val="24"/>
          <w:szCs w:val="24"/>
        </w:rPr>
        <w:t>s</w:t>
      </w:r>
      <w:r w:rsidR="00732607" w:rsidRPr="00D44C8B">
        <w:rPr>
          <w:rFonts w:ascii="Arial" w:hAnsi="Arial" w:cs="Arial"/>
          <w:sz w:val="24"/>
          <w:szCs w:val="24"/>
        </w:rPr>
        <w:t xml:space="preserve"> of interest that the article authors </w:t>
      </w:r>
      <w:r w:rsidR="00190C9F" w:rsidRPr="00D44C8B">
        <w:rPr>
          <w:rFonts w:ascii="Arial" w:hAnsi="Arial" w:cs="Arial"/>
          <w:sz w:val="24"/>
          <w:szCs w:val="24"/>
        </w:rPr>
        <w:t xml:space="preserve">were employed </w:t>
      </w:r>
      <w:r w:rsidR="003D5443" w:rsidRPr="00D44C8B">
        <w:rPr>
          <w:rFonts w:ascii="Arial" w:hAnsi="Arial" w:cs="Arial"/>
          <w:sz w:val="24"/>
          <w:szCs w:val="24"/>
        </w:rPr>
        <w:t>by the company developing the machine learning prediction model</w:t>
      </w:r>
      <w:r w:rsidR="00D27861" w:rsidRPr="00D44C8B">
        <w:rPr>
          <w:rFonts w:ascii="Arial" w:hAnsi="Arial" w:cs="Arial"/>
          <w:sz w:val="24"/>
          <w:szCs w:val="24"/>
        </w:rPr>
        <w:t xml:space="preserve"> so there may be some unintentional bias </w:t>
      </w:r>
      <w:r w:rsidR="00740C4D" w:rsidRPr="00D44C8B">
        <w:rPr>
          <w:rFonts w:ascii="Arial" w:hAnsi="Arial" w:cs="Arial"/>
          <w:sz w:val="24"/>
          <w:szCs w:val="24"/>
        </w:rPr>
        <w:t>i</w:t>
      </w:r>
      <w:r w:rsidR="00D27861" w:rsidRPr="00D44C8B">
        <w:rPr>
          <w:rFonts w:ascii="Arial" w:hAnsi="Arial" w:cs="Arial"/>
          <w:sz w:val="24"/>
          <w:szCs w:val="24"/>
        </w:rPr>
        <w:t>n the results</w:t>
      </w:r>
      <w:r w:rsidR="003D5443" w:rsidRPr="00D44C8B">
        <w:rPr>
          <w:rFonts w:ascii="Arial" w:hAnsi="Arial" w:cs="Arial"/>
          <w:sz w:val="24"/>
          <w:szCs w:val="24"/>
        </w:rPr>
        <w:t>.</w:t>
      </w:r>
      <w:r w:rsidR="00D27861" w:rsidRPr="00D44C8B">
        <w:rPr>
          <w:rFonts w:ascii="Arial" w:hAnsi="Arial" w:cs="Arial"/>
          <w:sz w:val="24"/>
          <w:szCs w:val="24"/>
        </w:rPr>
        <w:t xml:space="preserve"> </w:t>
      </w:r>
      <w:r w:rsidR="003D5443" w:rsidRPr="00D44C8B">
        <w:rPr>
          <w:rFonts w:ascii="Arial" w:hAnsi="Arial" w:cs="Arial"/>
          <w:sz w:val="24"/>
          <w:szCs w:val="24"/>
        </w:rPr>
        <w:t xml:space="preserve"> </w:t>
      </w:r>
    </w:p>
    <w:p w14:paraId="7B955F87" w14:textId="1807C935" w:rsidR="00413C65" w:rsidRPr="00D44C8B" w:rsidRDefault="00EF50BF" w:rsidP="00D44C8B">
      <w:pPr>
        <w:spacing w:line="360" w:lineRule="auto"/>
        <w:jc w:val="both"/>
        <w:rPr>
          <w:rFonts w:ascii="Arial" w:hAnsi="Arial" w:cs="Arial"/>
          <w:sz w:val="24"/>
          <w:szCs w:val="24"/>
        </w:rPr>
      </w:pPr>
      <w:r w:rsidRPr="00D44C8B">
        <w:rPr>
          <w:rFonts w:ascii="Arial" w:hAnsi="Arial" w:cs="Arial"/>
          <w:sz w:val="24"/>
          <w:szCs w:val="24"/>
        </w:rPr>
        <w:t xml:space="preserve">The study by </w:t>
      </w:r>
      <w:r w:rsidR="00413C65" w:rsidRPr="00D44C8B">
        <w:rPr>
          <w:rFonts w:ascii="Arial" w:hAnsi="Arial" w:cs="Arial"/>
          <w:sz w:val="24"/>
          <w:szCs w:val="24"/>
        </w:rPr>
        <w:t>Bowles, Hollan and Potashnik (2012)</w:t>
      </w:r>
      <w:r w:rsidR="00E27F7D" w:rsidRPr="00D44C8B">
        <w:rPr>
          <w:rFonts w:ascii="Arial" w:hAnsi="Arial" w:cs="Arial"/>
          <w:sz w:val="24"/>
          <w:szCs w:val="24"/>
        </w:rPr>
        <w:t xml:space="preserve"> </w:t>
      </w:r>
      <w:r w:rsidRPr="00D44C8B">
        <w:rPr>
          <w:rFonts w:ascii="Arial" w:hAnsi="Arial" w:cs="Arial"/>
          <w:sz w:val="24"/>
          <w:szCs w:val="24"/>
        </w:rPr>
        <w:t xml:space="preserve">was included as although it does mention </w:t>
      </w:r>
      <w:r w:rsidR="00B33362" w:rsidRPr="00D44C8B">
        <w:rPr>
          <w:rFonts w:ascii="Arial" w:hAnsi="Arial" w:cs="Arial"/>
          <w:sz w:val="24"/>
          <w:szCs w:val="24"/>
        </w:rPr>
        <w:t>a decision support tool for discharge, it is for secondary care and not specific</w:t>
      </w:r>
      <w:r w:rsidR="00393962" w:rsidRPr="00D44C8B">
        <w:rPr>
          <w:rFonts w:ascii="Arial" w:hAnsi="Arial" w:cs="Arial"/>
          <w:sz w:val="24"/>
          <w:szCs w:val="24"/>
        </w:rPr>
        <w:t xml:space="preserve">ally for intensive care units. As intensive care units fall under </w:t>
      </w:r>
      <w:r w:rsidR="00A24F50" w:rsidRPr="00D44C8B">
        <w:rPr>
          <w:rFonts w:ascii="Arial" w:hAnsi="Arial" w:cs="Arial"/>
          <w:sz w:val="24"/>
          <w:szCs w:val="24"/>
        </w:rPr>
        <w:t xml:space="preserve">secondary care, </w:t>
      </w:r>
      <w:r w:rsidR="002E6CF7" w:rsidRPr="00D44C8B">
        <w:rPr>
          <w:rFonts w:ascii="Arial" w:hAnsi="Arial" w:cs="Arial"/>
          <w:sz w:val="24"/>
          <w:szCs w:val="24"/>
        </w:rPr>
        <w:lastRenderedPageBreak/>
        <w:t xml:space="preserve">the study </w:t>
      </w:r>
      <w:r w:rsidR="00A24F50" w:rsidRPr="00D44C8B">
        <w:rPr>
          <w:rFonts w:ascii="Arial" w:hAnsi="Arial" w:cs="Arial"/>
          <w:sz w:val="24"/>
          <w:szCs w:val="24"/>
        </w:rPr>
        <w:t xml:space="preserve">was included as it was felt during </w:t>
      </w:r>
      <w:r w:rsidR="00740C4D" w:rsidRPr="00D44C8B">
        <w:rPr>
          <w:rFonts w:ascii="Arial" w:hAnsi="Arial" w:cs="Arial"/>
          <w:sz w:val="24"/>
          <w:szCs w:val="24"/>
        </w:rPr>
        <w:t xml:space="preserve">the </w:t>
      </w:r>
      <w:r w:rsidR="00A24F50" w:rsidRPr="00D44C8B">
        <w:rPr>
          <w:rFonts w:ascii="Arial" w:hAnsi="Arial" w:cs="Arial"/>
          <w:sz w:val="24"/>
          <w:szCs w:val="24"/>
        </w:rPr>
        <w:t xml:space="preserve">screening that </w:t>
      </w:r>
      <w:r w:rsidR="006643CB" w:rsidRPr="00D44C8B">
        <w:rPr>
          <w:rFonts w:ascii="Arial" w:hAnsi="Arial" w:cs="Arial"/>
          <w:sz w:val="24"/>
          <w:szCs w:val="24"/>
        </w:rPr>
        <w:t xml:space="preserve">it supports the aims of the literature review. </w:t>
      </w:r>
      <w:r w:rsidR="00A3114A" w:rsidRPr="00D44C8B">
        <w:rPr>
          <w:rFonts w:ascii="Arial" w:hAnsi="Arial" w:cs="Arial"/>
          <w:sz w:val="24"/>
          <w:szCs w:val="24"/>
        </w:rPr>
        <w:t>The</w:t>
      </w:r>
      <w:r w:rsidR="00C62DCF" w:rsidRPr="00D44C8B">
        <w:rPr>
          <w:rFonts w:ascii="Arial" w:hAnsi="Arial" w:cs="Arial"/>
          <w:sz w:val="24"/>
          <w:szCs w:val="24"/>
        </w:rPr>
        <w:t>y</w:t>
      </w:r>
      <w:r w:rsidR="00A3114A" w:rsidRPr="00D44C8B">
        <w:rPr>
          <w:rFonts w:ascii="Arial" w:hAnsi="Arial" w:cs="Arial"/>
          <w:sz w:val="24"/>
          <w:szCs w:val="24"/>
        </w:rPr>
        <w:t xml:space="preserve"> identified that the discharge process and identification of patients suitable for discharge</w:t>
      </w:r>
      <w:r w:rsidR="00C62DCF" w:rsidRPr="00D44C8B">
        <w:rPr>
          <w:rFonts w:ascii="Arial" w:hAnsi="Arial" w:cs="Arial"/>
          <w:sz w:val="24"/>
          <w:szCs w:val="24"/>
        </w:rPr>
        <w:t xml:space="preserve"> </w:t>
      </w:r>
      <w:r w:rsidR="00EE0FD3" w:rsidRPr="00D44C8B">
        <w:rPr>
          <w:rFonts w:ascii="Arial" w:hAnsi="Arial" w:cs="Arial"/>
          <w:sz w:val="24"/>
          <w:szCs w:val="24"/>
        </w:rPr>
        <w:t>w</w:t>
      </w:r>
      <w:r w:rsidR="008B3AFF" w:rsidRPr="00D44C8B">
        <w:rPr>
          <w:rFonts w:ascii="Arial" w:hAnsi="Arial" w:cs="Arial"/>
          <w:sz w:val="24"/>
          <w:szCs w:val="24"/>
        </w:rPr>
        <w:t>ere</w:t>
      </w:r>
      <w:r w:rsidR="0030276C" w:rsidRPr="00D44C8B">
        <w:rPr>
          <w:rFonts w:ascii="Arial" w:hAnsi="Arial" w:cs="Arial"/>
          <w:sz w:val="24"/>
          <w:szCs w:val="24"/>
        </w:rPr>
        <w:t xml:space="preserve"> </w:t>
      </w:r>
      <w:r w:rsidR="00EE0FD3" w:rsidRPr="00D44C8B">
        <w:rPr>
          <w:rFonts w:ascii="Arial" w:hAnsi="Arial" w:cs="Arial"/>
          <w:sz w:val="24"/>
          <w:szCs w:val="24"/>
        </w:rPr>
        <w:t>very complex</w:t>
      </w:r>
      <w:r w:rsidR="008B3AFF" w:rsidRPr="00D44C8B">
        <w:rPr>
          <w:rFonts w:ascii="Arial" w:hAnsi="Arial" w:cs="Arial"/>
          <w:sz w:val="24"/>
          <w:szCs w:val="24"/>
        </w:rPr>
        <w:t>,</w:t>
      </w:r>
      <w:r w:rsidR="00EE0FD3" w:rsidRPr="00D44C8B">
        <w:rPr>
          <w:rFonts w:ascii="Arial" w:hAnsi="Arial" w:cs="Arial"/>
          <w:sz w:val="24"/>
          <w:szCs w:val="24"/>
        </w:rPr>
        <w:t xml:space="preserve"> and practice varied </w:t>
      </w:r>
      <w:r w:rsidR="00D46A5C" w:rsidRPr="00D44C8B">
        <w:rPr>
          <w:rFonts w:ascii="Arial" w:hAnsi="Arial" w:cs="Arial"/>
          <w:sz w:val="24"/>
          <w:szCs w:val="24"/>
        </w:rPr>
        <w:t xml:space="preserve">due to no standardised </w:t>
      </w:r>
      <w:r w:rsidR="0086544C" w:rsidRPr="00D44C8B">
        <w:rPr>
          <w:rFonts w:ascii="Arial" w:hAnsi="Arial" w:cs="Arial"/>
          <w:sz w:val="24"/>
          <w:szCs w:val="24"/>
        </w:rPr>
        <w:t>tools</w:t>
      </w:r>
      <w:r w:rsidR="002E6CF7" w:rsidRPr="00D44C8B">
        <w:rPr>
          <w:rFonts w:ascii="Arial" w:hAnsi="Arial" w:cs="Arial"/>
          <w:sz w:val="24"/>
          <w:szCs w:val="24"/>
        </w:rPr>
        <w:t xml:space="preserve"> being</w:t>
      </w:r>
      <w:r w:rsidR="0086544C" w:rsidRPr="00D44C8B">
        <w:rPr>
          <w:rFonts w:ascii="Arial" w:hAnsi="Arial" w:cs="Arial"/>
          <w:sz w:val="24"/>
          <w:szCs w:val="24"/>
        </w:rPr>
        <w:t xml:space="preserve"> used. </w:t>
      </w:r>
      <w:r w:rsidR="00C269C5" w:rsidRPr="00D44C8B">
        <w:rPr>
          <w:rFonts w:ascii="Arial" w:hAnsi="Arial" w:cs="Arial"/>
          <w:sz w:val="24"/>
          <w:szCs w:val="24"/>
        </w:rPr>
        <w:t>As part of their study</w:t>
      </w:r>
      <w:r w:rsidR="00B917AF" w:rsidRPr="00D44C8B">
        <w:rPr>
          <w:rFonts w:ascii="Arial" w:hAnsi="Arial" w:cs="Arial"/>
          <w:sz w:val="24"/>
          <w:szCs w:val="24"/>
        </w:rPr>
        <w:t xml:space="preserve">, decision support tools were created using an evidence base </w:t>
      </w:r>
      <w:r w:rsidR="00494B4F" w:rsidRPr="00D44C8B">
        <w:rPr>
          <w:rFonts w:ascii="Arial" w:hAnsi="Arial" w:cs="Arial"/>
          <w:sz w:val="24"/>
          <w:szCs w:val="24"/>
        </w:rPr>
        <w:t xml:space="preserve">looking at </w:t>
      </w:r>
      <w:r w:rsidR="004E48B7" w:rsidRPr="00D44C8B">
        <w:rPr>
          <w:rFonts w:ascii="Arial" w:hAnsi="Arial" w:cs="Arial"/>
          <w:sz w:val="24"/>
          <w:szCs w:val="24"/>
        </w:rPr>
        <w:t xml:space="preserve">discharge planning </w:t>
      </w:r>
      <w:r w:rsidR="00057144" w:rsidRPr="00D44C8B">
        <w:rPr>
          <w:rFonts w:ascii="Arial" w:hAnsi="Arial" w:cs="Arial"/>
          <w:sz w:val="24"/>
          <w:szCs w:val="24"/>
        </w:rPr>
        <w:t>and</w:t>
      </w:r>
      <w:r w:rsidR="004E48B7" w:rsidRPr="00D44C8B">
        <w:rPr>
          <w:rFonts w:ascii="Arial" w:hAnsi="Arial" w:cs="Arial"/>
          <w:sz w:val="24"/>
          <w:szCs w:val="24"/>
        </w:rPr>
        <w:t xml:space="preserve"> </w:t>
      </w:r>
      <w:r w:rsidR="00057144" w:rsidRPr="00D44C8B">
        <w:rPr>
          <w:rFonts w:ascii="Arial" w:hAnsi="Arial" w:cs="Arial"/>
          <w:sz w:val="24"/>
          <w:szCs w:val="24"/>
        </w:rPr>
        <w:t>a support system to help with decisions regarding discharge.</w:t>
      </w:r>
      <w:r w:rsidR="00D9163D" w:rsidRPr="00D44C8B">
        <w:rPr>
          <w:rFonts w:ascii="Arial" w:hAnsi="Arial" w:cs="Arial"/>
          <w:sz w:val="24"/>
          <w:szCs w:val="24"/>
        </w:rPr>
        <w:t xml:space="preserve"> </w:t>
      </w:r>
      <w:r w:rsidR="00A3114A" w:rsidRPr="00D44C8B">
        <w:rPr>
          <w:rFonts w:ascii="Arial" w:hAnsi="Arial" w:cs="Arial"/>
          <w:sz w:val="24"/>
          <w:szCs w:val="24"/>
        </w:rPr>
        <w:t>Throughout the study</w:t>
      </w:r>
      <w:r w:rsidR="00D9163D" w:rsidRPr="00D44C8B">
        <w:rPr>
          <w:rFonts w:ascii="Arial" w:hAnsi="Arial" w:cs="Arial"/>
          <w:sz w:val="24"/>
          <w:szCs w:val="24"/>
        </w:rPr>
        <w:t xml:space="preserve"> they collected data </w:t>
      </w:r>
      <w:r w:rsidR="00367029" w:rsidRPr="00D44C8B">
        <w:rPr>
          <w:rFonts w:ascii="Arial" w:hAnsi="Arial" w:cs="Arial"/>
          <w:sz w:val="24"/>
          <w:szCs w:val="24"/>
        </w:rPr>
        <w:t xml:space="preserve">of current </w:t>
      </w:r>
      <w:r w:rsidR="00225BAB" w:rsidRPr="00D44C8B">
        <w:rPr>
          <w:rFonts w:ascii="Arial" w:hAnsi="Arial" w:cs="Arial"/>
          <w:sz w:val="24"/>
          <w:szCs w:val="24"/>
        </w:rPr>
        <w:t xml:space="preserve">patients and the discharge process without the use of their tools. They then used this </w:t>
      </w:r>
      <w:r w:rsidR="00A72A50" w:rsidRPr="00D44C8B">
        <w:rPr>
          <w:rFonts w:ascii="Arial" w:hAnsi="Arial" w:cs="Arial"/>
          <w:sz w:val="24"/>
          <w:szCs w:val="24"/>
        </w:rPr>
        <w:t xml:space="preserve">as </w:t>
      </w:r>
      <w:r w:rsidR="00225BAB" w:rsidRPr="00D44C8B">
        <w:rPr>
          <w:rFonts w:ascii="Arial" w:hAnsi="Arial" w:cs="Arial"/>
          <w:sz w:val="24"/>
          <w:szCs w:val="24"/>
        </w:rPr>
        <w:t>a benchmark and implemented their d</w:t>
      </w:r>
      <w:r w:rsidR="005D36DE" w:rsidRPr="00D44C8B">
        <w:rPr>
          <w:rFonts w:ascii="Arial" w:hAnsi="Arial" w:cs="Arial"/>
          <w:sz w:val="24"/>
          <w:szCs w:val="24"/>
        </w:rPr>
        <w:t xml:space="preserve">ischarge decision support tools to provide further data to compare against the benchmark. </w:t>
      </w:r>
      <w:r w:rsidR="00B919DD" w:rsidRPr="00D44C8B">
        <w:rPr>
          <w:rFonts w:ascii="Arial" w:hAnsi="Arial" w:cs="Arial"/>
          <w:sz w:val="24"/>
          <w:szCs w:val="24"/>
        </w:rPr>
        <w:t xml:space="preserve">They found that their tools helped </w:t>
      </w:r>
      <w:r w:rsidR="00880EEC" w:rsidRPr="00D44C8B">
        <w:rPr>
          <w:rFonts w:ascii="Arial" w:hAnsi="Arial" w:cs="Arial"/>
          <w:sz w:val="24"/>
          <w:szCs w:val="24"/>
        </w:rPr>
        <w:t>identif</w:t>
      </w:r>
      <w:r w:rsidR="00A72A50" w:rsidRPr="00D44C8B">
        <w:rPr>
          <w:rFonts w:ascii="Arial" w:hAnsi="Arial" w:cs="Arial"/>
          <w:sz w:val="24"/>
          <w:szCs w:val="24"/>
        </w:rPr>
        <w:t>y</w:t>
      </w:r>
      <w:r w:rsidR="00880EEC" w:rsidRPr="00D44C8B">
        <w:rPr>
          <w:rFonts w:ascii="Arial" w:hAnsi="Arial" w:cs="Arial"/>
          <w:sz w:val="24"/>
          <w:szCs w:val="24"/>
        </w:rPr>
        <w:t xml:space="preserve"> patients who should be prioritised for discharge planning or referred for further </w:t>
      </w:r>
      <w:r w:rsidR="00F722E0" w:rsidRPr="00D44C8B">
        <w:rPr>
          <w:rFonts w:ascii="Arial" w:hAnsi="Arial" w:cs="Arial"/>
          <w:sz w:val="24"/>
          <w:szCs w:val="24"/>
        </w:rPr>
        <w:t>reablement prior to being discharged.</w:t>
      </w:r>
      <w:r w:rsidR="007B19D9" w:rsidRPr="00D44C8B">
        <w:rPr>
          <w:rFonts w:ascii="Arial" w:hAnsi="Arial" w:cs="Arial"/>
          <w:sz w:val="24"/>
          <w:szCs w:val="24"/>
        </w:rPr>
        <w:t xml:space="preserve"> </w:t>
      </w:r>
      <w:r w:rsidR="0086544C" w:rsidRPr="00D44C8B">
        <w:rPr>
          <w:rFonts w:ascii="Arial" w:hAnsi="Arial" w:cs="Arial"/>
          <w:sz w:val="24"/>
          <w:szCs w:val="24"/>
        </w:rPr>
        <w:t xml:space="preserve">As they identified earlier, there is currently no standard </w:t>
      </w:r>
      <w:r w:rsidR="0015493B" w:rsidRPr="00D44C8B">
        <w:rPr>
          <w:rFonts w:ascii="Arial" w:hAnsi="Arial" w:cs="Arial"/>
          <w:sz w:val="24"/>
          <w:szCs w:val="24"/>
        </w:rPr>
        <w:t>approach,</w:t>
      </w:r>
      <w:r w:rsidR="0086544C" w:rsidRPr="00D44C8B">
        <w:rPr>
          <w:rFonts w:ascii="Arial" w:hAnsi="Arial" w:cs="Arial"/>
          <w:sz w:val="24"/>
          <w:szCs w:val="24"/>
        </w:rPr>
        <w:t xml:space="preserve"> but they feel the </w:t>
      </w:r>
      <w:r w:rsidR="007631C4" w:rsidRPr="00D44C8B">
        <w:rPr>
          <w:rFonts w:ascii="Arial" w:hAnsi="Arial" w:cs="Arial"/>
          <w:sz w:val="24"/>
          <w:szCs w:val="24"/>
        </w:rPr>
        <w:t xml:space="preserve">use of these decision support tools can help alleviate this issue. </w:t>
      </w:r>
      <w:r w:rsidR="001A60DE" w:rsidRPr="00D44C8B">
        <w:rPr>
          <w:rFonts w:ascii="Arial" w:hAnsi="Arial" w:cs="Arial"/>
          <w:sz w:val="24"/>
          <w:szCs w:val="24"/>
        </w:rPr>
        <w:t>This study wi</w:t>
      </w:r>
      <w:r w:rsidR="00B914B3" w:rsidRPr="00D44C8B">
        <w:rPr>
          <w:rFonts w:ascii="Arial" w:hAnsi="Arial" w:cs="Arial"/>
          <w:sz w:val="24"/>
          <w:szCs w:val="24"/>
        </w:rPr>
        <w:t>ll</w:t>
      </w:r>
      <w:r w:rsidR="001A60DE" w:rsidRPr="00D44C8B">
        <w:rPr>
          <w:rFonts w:ascii="Arial" w:hAnsi="Arial" w:cs="Arial"/>
          <w:sz w:val="24"/>
          <w:szCs w:val="24"/>
        </w:rPr>
        <w:t xml:space="preserve"> support the development of the decision support tool </w:t>
      </w:r>
      <w:r w:rsidR="000A046B" w:rsidRPr="00D44C8B">
        <w:rPr>
          <w:rFonts w:ascii="Arial" w:hAnsi="Arial" w:cs="Arial"/>
          <w:sz w:val="24"/>
          <w:szCs w:val="24"/>
        </w:rPr>
        <w:t xml:space="preserve">in particular lessons learnt from the pre-implementation period and </w:t>
      </w:r>
      <w:r w:rsidR="0028714E" w:rsidRPr="00D44C8B">
        <w:rPr>
          <w:rFonts w:ascii="Arial" w:hAnsi="Arial" w:cs="Arial"/>
          <w:sz w:val="24"/>
          <w:szCs w:val="24"/>
        </w:rPr>
        <w:t xml:space="preserve">the testing and evaluation process. </w:t>
      </w:r>
    </w:p>
    <w:p w14:paraId="3E26DC9B" w14:textId="646F3F26" w:rsidR="00913A8F" w:rsidRPr="00D44C8B" w:rsidRDefault="00913A8F" w:rsidP="00D44C8B">
      <w:pPr>
        <w:spacing w:line="360" w:lineRule="auto"/>
        <w:jc w:val="both"/>
        <w:rPr>
          <w:rFonts w:ascii="Arial" w:hAnsi="Arial" w:cs="Arial"/>
          <w:sz w:val="24"/>
          <w:szCs w:val="24"/>
        </w:rPr>
      </w:pPr>
      <w:r w:rsidRPr="00D44C8B">
        <w:rPr>
          <w:rFonts w:ascii="Arial" w:hAnsi="Arial" w:cs="Arial"/>
          <w:sz w:val="24"/>
          <w:szCs w:val="24"/>
        </w:rPr>
        <w:t>The review by Stelfox et al</w:t>
      </w:r>
      <w:r w:rsidR="005F782D" w:rsidRPr="00D44C8B">
        <w:rPr>
          <w:rFonts w:ascii="Arial" w:hAnsi="Arial" w:cs="Arial"/>
          <w:sz w:val="24"/>
          <w:szCs w:val="24"/>
        </w:rPr>
        <w:t>.</w:t>
      </w:r>
      <w:r w:rsidRPr="00D44C8B">
        <w:rPr>
          <w:rFonts w:ascii="Arial" w:hAnsi="Arial" w:cs="Arial"/>
          <w:sz w:val="24"/>
          <w:szCs w:val="24"/>
        </w:rPr>
        <w:t xml:space="preserve"> </w:t>
      </w:r>
      <w:r w:rsidR="00D91AE6" w:rsidRPr="00D44C8B">
        <w:rPr>
          <w:rFonts w:ascii="Arial" w:hAnsi="Arial" w:cs="Arial"/>
          <w:sz w:val="24"/>
          <w:szCs w:val="24"/>
        </w:rPr>
        <w:t>(2013)</w:t>
      </w:r>
      <w:r w:rsidR="002C6030" w:rsidRPr="00D44C8B">
        <w:rPr>
          <w:rFonts w:ascii="Arial" w:hAnsi="Arial" w:cs="Arial"/>
          <w:sz w:val="24"/>
          <w:szCs w:val="24"/>
        </w:rPr>
        <w:t xml:space="preserve"> </w:t>
      </w:r>
      <w:r w:rsidR="00D35048" w:rsidRPr="00D44C8B">
        <w:rPr>
          <w:rFonts w:ascii="Arial" w:hAnsi="Arial" w:cs="Arial"/>
          <w:sz w:val="24"/>
          <w:szCs w:val="24"/>
        </w:rPr>
        <w:t>found that</w:t>
      </w:r>
      <w:r w:rsidR="002C6030" w:rsidRPr="00D44C8B">
        <w:rPr>
          <w:rFonts w:ascii="Arial" w:hAnsi="Arial" w:cs="Arial"/>
          <w:sz w:val="24"/>
          <w:szCs w:val="24"/>
        </w:rPr>
        <w:t xml:space="preserve"> </w:t>
      </w:r>
      <w:r w:rsidR="00E912D1" w:rsidRPr="00D44C8B">
        <w:rPr>
          <w:rFonts w:ascii="Arial" w:hAnsi="Arial" w:cs="Arial"/>
          <w:sz w:val="24"/>
          <w:szCs w:val="24"/>
        </w:rPr>
        <w:t>when a patient is discharged to ward based care from intensive care</w:t>
      </w:r>
      <w:r w:rsidR="00FF7D0A" w:rsidRPr="00D44C8B">
        <w:rPr>
          <w:rFonts w:ascii="Arial" w:hAnsi="Arial" w:cs="Arial"/>
          <w:sz w:val="24"/>
          <w:szCs w:val="24"/>
        </w:rPr>
        <w:t xml:space="preserve"> that this is one of the most challenging and </w:t>
      </w:r>
      <w:r w:rsidR="00596E7E" w:rsidRPr="00D44C8B">
        <w:rPr>
          <w:rFonts w:ascii="Arial" w:hAnsi="Arial" w:cs="Arial"/>
          <w:sz w:val="24"/>
          <w:szCs w:val="24"/>
        </w:rPr>
        <w:t>high-risk</w:t>
      </w:r>
      <w:r w:rsidR="00FF7D0A" w:rsidRPr="00D44C8B">
        <w:rPr>
          <w:rFonts w:ascii="Arial" w:hAnsi="Arial" w:cs="Arial"/>
          <w:sz w:val="24"/>
          <w:szCs w:val="24"/>
        </w:rPr>
        <w:t xml:space="preserve"> transfers of care. The review looked at </w:t>
      </w:r>
      <w:r w:rsidR="001445B3" w:rsidRPr="00D44C8B">
        <w:rPr>
          <w:rFonts w:ascii="Arial" w:hAnsi="Arial" w:cs="Arial"/>
          <w:sz w:val="24"/>
          <w:szCs w:val="24"/>
        </w:rPr>
        <w:t xml:space="preserve">a protocol </w:t>
      </w:r>
      <w:r w:rsidR="008408B5" w:rsidRPr="00D44C8B">
        <w:rPr>
          <w:rFonts w:ascii="Arial" w:hAnsi="Arial" w:cs="Arial"/>
          <w:sz w:val="24"/>
          <w:szCs w:val="24"/>
        </w:rPr>
        <w:t>for a scoping review</w:t>
      </w:r>
      <w:r w:rsidR="00B17C14" w:rsidRPr="00D44C8B">
        <w:rPr>
          <w:rFonts w:ascii="Arial" w:hAnsi="Arial" w:cs="Arial"/>
          <w:sz w:val="24"/>
          <w:szCs w:val="24"/>
        </w:rPr>
        <w:t>,</w:t>
      </w:r>
      <w:r w:rsidR="008408B5" w:rsidRPr="00D44C8B">
        <w:rPr>
          <w:rFonts w:ascii="Arial" w:hAnsi="Arial" w:cs="Arial"/>
          <w:sz w:val="24"/>
          <w:szCs w:val="24"/>
        </w:rPr>
        <w:t xml:space="preserve"> however </w:t>
      </w:r>
      <w:r w:rsidR="00B17C14" w:rsidRPr="00D44C8B">
        <w:rPr>
          <w:rFonts w:ascii="Arial" w:hAnsi="Arial" w:cs="Arial"/>
          <w:sz w:val="24"/>
          <w:szCs w:val="24"/>
        </w:rPr>
        <w:t xml:space="preserve">it </w:t>
      </w:r>
      <w:r w:rsidR="008408B5" w:rsidRPr="00D44C8B">
        <w:rPr>
          <w:rFonts w:ascii="Arial" w:hAnsi="Arial" w:cs="Arial"/>
          <w:sz w:val="24"/>
          <w:szCs w:val="24"/>
        </w:rPr>
        <w:t>did not look at existing studies.</w:t>
      </w:r>
      <w:r w:rsidR="00C624FD" w:rsidRPr="00D44C8B">
        <w:rPr>
          <w:rFonts w:ascii="Arial" w:hAnsi="Arial" w:cs="Arial"/>
          <w:sz w:val="24"/>
          <w:szCs w:val="24"/>
        </w:rPr>
        <w:t xml:space="preserve"> </w:t>
      </w:r>
      <w:r w:rsidR="00D35048" w:rsidRPr="00D44C8B">
        <w:rPr>
          <w:rFonts w:ascii="Arial" w:hAnsi="Arial" w:cs="Arial"/>
          <w:sz w:val="24"/>
          <w:szCs w:val="24"/>
        </w:rPr>
        <w:t xml:space="preserve"> </w:t>
      </w:r>
      <w:r w:rsidR="006641C9" w:rsidRPr="00D44C8B">
        <w:rPr>
          <w:rFonts w:ascii="Arial" w:hAnsi="Arial" w:cs="Arial"/>
          <w:sz w:val="24"/>
          <w:szCs w:val="24"/>
        </w:rPr>
        <w:t>This review provided no further evidence to support the creation of a decision support tool for discharge.</w:t>
      </w:r>
    </w:p>
    <w:p w14:paraId="7E7B32F5" w14:textId="763037DA" w:rsidR="00333D70" w:rsidRPr="00D44C8B" w:rsidRDefault="00851B1F" w:rsidP="00D44C8B">
      <w:pPr>
        <w:spacing w:line="360" w:lineRule="auto"/>
        <w:jc w:val="both"/>
        <w:rPr>
          <w:rFonts w:ascii="Arial" w:hAnsi="Arial" w:cs="Arial"/>
          <w:sz w:val="24"/>
          <w:szCs w:val="24"/>
        </w:rPr>
      </w:pPr>
      <w:r w:rsidRPr="00D44C8B">
        <w:rPr>
          <w:rFonts w:ascii="Arial" w:hAnsi="Arial" w:cs="Arial"/>
          <w:sz w:val="24"/>
          <w:szCs w:val="24"/>
        </w:rPr>
        <w:t xml:space="preserve">Ofoma </w:t>
      </w:r>
      <w:r w:rsidR="0055131E" w:rsidRPr="00D44C8B">
        <w:rPr>
          <w:rFonts w:ascii="Arial" w:hAnsi="Arial" w:cs="Arial"/>
          <w:sz w:val="24"/>
          <w:szCs w:val="24"/>
        </w:rPr>
        <w:t>et al</w:t>
      </w:r>
      <w:r w:rsidR="005F782D" w:rsidRPr="00D44C8B">
        <w:rPr>
          <w:rFonts w:ascii="Arial" w:hAnsi="Arial" w:cs="Arial"/>
          <w:sz w:val="24"/>
          <w:szCs w:val="24"/>
        </w:rPr>
        <w:t>.</w:t>
      </w:r>
      <w:r w:rsidR="0055131E" w:rsidRPr="00D44C8B">
        <w:rPr>
          <w:rFonts w:ascii="Arial" w:hAnsi="Arial" w:cs="Arial"/>
          <w:sz w:val="24"/>
          <w:szCs w:val="24"/>
        </w:rPr>
        <w:t xml:space="preserve"> </w:t>
      </w:r>
      <w:r w:rsidRPr="00D44C8B">
        <w:rPr>
          <w:rFonts w:ascii="Arial" w:hAnsi="Arial" w:cs="Arial"/>
          <w:sz w:val="24"/>
          <w:szCs w:val="24"/>
        </w:rPr>
        <w:t>(2018)</w:t>
      </w:r>
      <w:r w:rsidR="0055131E" w:rsidRPr="00D44C8B">
        <w:rPr>
          <w:rFonts w:ascii="Arial" w:hAnsi="Arial" w:cs="Arial"/>
          <w:sz w:val="24"/>
          <w:szCs w:val="24"/>
        </w:rPr>
        <w:t xml:space="preserve"> </w:t>
      </w:r>
      <w:r w:rsidR="008B034E" w:rsidRPr="00D44C8B">
        <w:rPr>
          <w:rFonts w:ascii="Arial" w:hAnsi="Arial" w:cs="Arial"/>
          <w:sz w:val="24"/>
          <w:szCs w:val="24"/>
        </w:rPr>
        <w:t xml:space="preserve">looked at studies that </w:t>
      </w:r>
      <w:r w:rsidR="00F6249A" w:rsidRPr="00D44C8B">
        <w:rPr>
          <w:rFonts w:ascii="Arial" w:hAnsi="Arial" w:cs="Arial"/>
          <w:sz w:val="24"/>
          <w:szCs w:val="24"/>
        </w:rPr>
        <w:t xml:space="preserve">found multiple factors which help predict the likelihood of a patient being readmitted to intensive care post discharge. </w:t>
      </w:r>
      <w:r w:rsidR="002F73C3" w:rsidRPr="00D44C8B">
        <w:rPr>
          <w:rFonts w:ascii="Arial" w:hAnsi="Arial" w:cs="Arial"/>
          <w:sz w:val="24"/>
          <w:szCs w:val="24"/>
        </w:rPr>
        <w:t>They found that f</w:t>
      </w:r>
      <w:r w:rsidR="00EF02CD" w:rsidRPr="00D44C8B">
        <w:rPr>
          <w:rFonts w:ascii="Arial" w:hAnsi="Arial" w:cs="Arial"/>
          <w:sz w:val="24"/>
          <w:szCs w:val="24"/>
        </w:rPr>
        <w:t>our broad themes</w:t>
      </w:r>
      <w:r w:rsidR="005A4CD1" w:rsidRPr="00D44C8B">
        <w:rPr>
          <w:rFonts w:ascii="Arial" w:hAnsi="Arial" w:cs="Arial"/>
          <w:sz w:val="24"/>
          <w:szCs w:val="24"/>
        </w:rPr>
        <w:t xml:space="preserve"> contained nine factors </w:t>
      </w:r>
      <w:r w:rsidR="00E94479" w:rsidRPr="00D44C8B">
        <w:rPr>
          <w:rFonts w:ascii="Arial" w:hAnsi="Arial" w:cs="Arial"/>
          <w:sz w:val="24"/>
          <w:szCs w:val="24"/>
        </w:rPr>
        <w:t xml:space="preserve">that </w:t>
      </w:r>
      <w:r w:rsidR="005A4CD1" w:rsidRPr="00D44C8B">
        <w:rPr>
          <w:rFonts w:ascii="Arial" w:hAnsi="Arial" w:cs="Arial"/>
          <w:sz w:val="24"/>
          <w:szCs w:val="24"/>
        </w:rPr>
        <w:t xml:space="preserve">could contribute to the </w:t>
      </w:r>
      <w:r w:rsidR="00C21283" w:rsidRPr="00D44C8B">
        <w:rPr>
          <w:rFonts w:ascii="Arial" w:hAnsi="Arial" w:cs="Arial"/>
          <w:sz w:val="24"/>
          <w:szCs w:val="24"/>
        </w:rPr>
        <w:t>patient’s</w:t>
      </w:r>
      <w:r w:rsidR="005A4CD1" w:rsidRPr="00D44C8B">
        <w:rPr>
          <w:rFonts w:ascii="Arial" w:hAnsi="Arial" w:cs="Arial"/>
          <w:sz w:val="24"/>
          <w:szCs w:val="24"/>
        </w:rPr>
        <w:t xml:space="preserve"> readmission to critical care post</w:t>
      </w:r>
      <w:r w:rsidR="00E94479" w:rsidRPr="00D44C8B">
        <w:rPr>
          <w:rFonts w:ascii="Arial" w:hAnsi="Arial" w:cs="Arial"/>
          <w:sz w:val="24"/>
          <w:szCs w:val="24"/>
        </w:rPr>
        <w:t>-</w:t>
      </w:r>
      <w:r w:rsidR="005A4CD1" w:rsidRPr="00D44C8B">
        <w:rPr>
          <w:rFonts w:ascii="Arial" w:hAnsi="Arial" w:cs="Arial"/>
          <w:sz w:val="24"/>
          <w:szCs w:val="24"/>
        </w:rPr>
        <w:t>discharge.</w:t>
      </w:r>
      <w:r w:rsidR="00C21283" w:rsidRPr="00D44C8B">
        <w:rPr>
          <w:rFonts w:ascii="Arial" w:hAnsi="Arial" w:cs="Arial"/>
          <w:sz w:val="24"/>
          <w:szCs w:val="24"/>
        </w:rPr>
        <w:t xml:space="preserve"> As part of interviews with physicians and nurses, it was identified that </w:t>
      </w:r>
      <w:r w:rsidR="00AB5BBF" w:rsidRPr="00D44C8B">
        <w:rPr>
          <w:rFonts w:ascii="Arial" w:hAnsi="Arial" w:cs="Arial"/>
          <w:sz w:val="24"/>
          <w:szCs w:val="24"/>
        </w:rPr>
        <w:t xml:space="preserve">physicians reported </w:t>
      </w:r>
      <w:r w:rsidR="00DD6643" w:rsidRPr="00D44C8B">
        <w:rPr>
          <w:rFonts w:ascii="Arial" w:hAnsi="Arial" w:cs="Arial"/>
          <w:sz w:val="24"/>
          <w:szCs w:val="24"/>
        </w:rPr>
        <w:t xml:space="preserve">organisational factors </w:t>
      </w:r>
      <w:r w:rsidR="00C260BD" w:rsidRPr="00D44C8B">
        <w:rPr>
          <w:rFonts w:ascii="Arial" w:hAnsi="Arial" w:cs="Arial"/>
          <w:sz w:val="24"/>
          <w:szCs w:val="24"/>
        </w:rPr>
        <w:t xml:space="preserve">and communication as part of the process factors </w:t>
      </w:r>
      <w:r w:rsidR="00AB5BBF" w:rsidRPr="00D44C8B">
        <w:rPr>
          <w:rFonts w:ascii="Arial" w:hAnsi="Arial" w:cs="Arial"/>
          <w:sz w:val="24"/>
          <w:szCs w:val="24"/>
        </w:rPr>
        <w:t>more</w:t>
      </w:r>
      <w:r w:rsidR="00DD6643" w:rsidRPr="00D44C8B">
        <w:rPr>
          <w:rFonts w:ascii="Arial" w:hAnsi="Arial" w:cs="Arial"/>
          <w:sz w:val="24"/>
          <w:szCs w:val="24"/>
        </w:rPr>
        <w:t xml:space="preserve"> than </w:t>
      </w:r>
      <w:r w:rsidR="00861F2D" w:rsidRPr="00D44C8B">
        <w:rPr>
          <w:rFonts w:ascii="Arial" w:hAnsi="Arial" w:cs="Arial"/>
          <w:sz w:val="24"/>
          <w:szCs w:val="24"/>
        </w:rPr>
        <w:t>nurses</w:t>
      </w:r>
      <w:r w:rsidR="003B3234" w:rsidRPr="00D44C8B">
        <w:rPr>
          <w:rFonts w:ascii="Arial" w:hAnsi="Arial" w:cs="Arial"/>
          <w:sz w:val="24"/>
          <w:szCs w:val="24"/>
        </w:rPr>
        <w:t>. However,</w:t>
      </w:r>
      <w:r w:rsidR="00A90F82" w:rsidRPr="00D44C8B">
        <w:rPr>
          <w:rFonts w:ascii="Arial" w:hAnsi="Arial" w:cs="Arial"/>
          <w:sz w:val="24"/>
          <w:szCs w:val="24"/>
        </w:rPr>
        <w:t xml:space="preserve"> all other factors were evenly reported by both clinical groups. </w:t>
      </w:r>
      <w:r w:rsidR="00852D4B" w:rsidRPr="00D44C8B">
        <w:rPr>
          <w:rFonts w:ascii="Arial" w:hAnsi="Arial" w:cs="Arial"/>
          <w:sz w:val="24"/>
          <w:szCs w:val="24"/>
        </w:rPr>
        <w:t xml:space="preserve">The factors identified will be utilised in </w:t>
      </w:r>
      <w:r w:rsidR="00EB568A" w:rsidRPr="00D44C8B">
        <w:rPr>
          <w:rFonts w:ascii="Arial" w:hAnsi="Arial" w:cs="Arial"/>
          <w:sz w:val="24"/>
          <w:szCs w:val="24"/>
        </w:rPr>
        <w:t>creating</w:t>
      </w:r>
      <w:r w:rsidR="00852D4B" w:rsidRPr="00D44C8B">
        <w:rPr>
          <w:rFonts w:ascii="Arial" w:hAnsi="Arial" w:cs="Arial"/>
          <w:sz w:val="24"/>
          <w:szCs w:val="24"/>
        </w:rPr>
        <w:t xml:space="preserve"> the decision support tool to help with the implementation plan and </w:t>
      </w:r>
      <w:r w:rsidR="006641C9" w:rsidRPr="00D44C8B">
        <w:rPr>
          <w:rFonts w:ascii="Arial" w:hAnsi="Arial" w:cs="Arial"/>
          <w:sz w:val="24"/>
          <w:szCs w:val="24"/>
        </w:rPr>
        <w:t xml:space="preserve">understanding current issues and factors in the process. </w:t>
      </w:r>
    </w:p>
    <w:p w14:paraId="2A4BA085" w14:textId="56E8916A" w:rsidR="00AA0042" w:rsidRPr="00D44C8B" w:rsidRDefault="00B17C14" w:rsidP="00D44C8B">
      <w:pPr>
        <w:spacing w:line="360" w:lineRule="auto"/>
        <w:jc w:val="both"/>
        <w:rPr>
          <w:rFonts w:ascii="Arial" w:hAnsi="Arial" w:cs="Arial"/>
          <w:sz w:val="24"/>
          <w:szCs w:val="24"/>
        </w:rPr>
      </w:pPr>
      <w:r w:rsidRPr="00D44C8B">
        <w:rPr>
          <w:rFonts w:ascii="Arial" w:hAnsi="Arial" w:cs="Arial"/>
          <w:sz w:val="24"/>
          <w:szCs w:val="24"/>
        </w:rPr>
        <w:t xml:space="preserve">The clinical trial by </w:t>
      </w:r>
      <w:r w:rsidR="00AA0042" w:rsidRPr="00D44C8B">
        <w:rPr>
          <w:rFonts w:ascii="Arial" w:hAnsi="Arial" w:cs="Arial"/>
          <w:sz w:val="24"/>
          <w:szCs w:val="24"/>
        </w:rPr>
        <w:t>Bench et al</w:t>
      </w:r>
      <w:r w:rsidR="005F782D" w:rsidRPr="00D44C8B">
        <w:rPr>
          <w:rFonts w:ascii="Arial" w:hAnsi="Arial" w:cs="Arial"/>
          <w:sz w:val="24"/>
          <w:szCs w:val="24"/>
        </w:rPr>
        <w:t>.</w:t>
      </w:r>
      <w:r w:rsidR="00AA0042" w:rsidRPr="00D44C8B">
        <w:rPr>
          <w:rFonts w:ascii="Arial" w:hAnsi="Arial" w:cs="Arial"/>
          <w:sz w:val="24"/>
          <w:szCs w:val="24"/>
        </w:rPr>
        <w:t xml:space="preserve"> (201</w:t>
      </w:r>
      <w:r w:rsidR="007E7453" w:rsidRPr="00D44C8B">
        <w:rPr>
          <w:rFonts w:ascii="Arial" w:hAnsi="Arial" w:cs="Arial"/>
          <w:sz w:val="24"/>
          <w:szCs w:val="24"/>
        </w:rPr>
        <w:t>5</w:t>
      </w:r>
      <w:r w:rsidR="00AA0042" w:rsidRPr="00D44C8B">
        <w:rPr>
          <w:rFonts w:ascii="Arial" w:hAnsi="Arial" w:cs="Arial"/>
          <w:sz w:val="24"/>
          <w:szCs w:val="24"/>
        </w:rPr>
        <w:t>)</w:t>
      </w:r>
      <w:r w:rsidR="00661B65" w:rsidRPr="00D44C8B">
        <w:rPr>
          <w:rFonts w:ascii="Arial" w:hAnsi="Arial" w:cs="Arial"/>
          <w:sz w:val="24"/>
          <w:szCs w:val="24"/>
        </w:rPr>
        <w:t xml:space="preserve"> </w:t>
      </w:r>
      <w:r w:rsidRPr="00D44C8B">
        <w:rPr>
          <w:rFonts w:ascii="Arial" w:hAnsi="Arial" w:cs="Arial"/>
          <w:sz w:val="24"/>
          <w:szCs w:val="24"/>
        </w:rPr>
        <w:t>l</w:t>
      </w:r>
      <w:r w:rsidR="001863E7" w:rsidRPr="00D44C8B">
        <w:rPr>
          <w:rFonts w:ascii="Arial" w:hAnsi="Arial" w:cs="Arial"/>
          <w:sz w:val="24"/>
          <w:szCs w:val="24"/>
        </w:rPr>
        <w:t xml:space="preserve">ooked at an information pack for patients and their families to support them both pre and post discharge from intensive care. </w:t>
      </w:r>
      <w:r w:rsidR="002D71B7" w:rsidRPr="00D44C8B">
        <w:rPr>
          <w:rFonts w:ascii="Arial" w:hAnsi="Arial" w:cs="Arial"/>
          <w:sz w:val="24"/>
          <w:szCs w:val="24"/>
        </w:rPr>
        <w:t xml:space="preserve">They assessed the </w:t>
      </w:r>
      <w:r w:rsidRPr="00D44C8B">
        <w:rPr>
          <w:rFonts w:ascii="Arial" w:hAnsi="Arial" w:cs="Arial"/>
          <w:sz w:val="24"/>
          <w:szCs w:val="24"/>
        </w:rPr>
        <w:t>e</w:t>
      </w:r>
      <w:r w:rsidR="002D71B7" w:rsidRPr="00D44C8B">
        <w:rPr>
          <w:rFonts w:ascii="Arial" w:hAnsi="Arial" w:cs="Arial"/>
          <w:sz w:val="24"/>
          <w:szCs w:val="24"/>
        </w:rPr>
        <w:t xml:space="preserve">ffect the information pack had on the </w:t>
      </w:r>
      <w:r w:rsidR="1D1A7438" w:rsidRPr="00D44C8B">
        <w:rPr>
          <w:rFonts w:ascii="Arial" w:hAnsi="Arial" w:cs="Arial"/>
          <w:sz w:val="24"/>
          <w:szCs w:val="24"/>
        </w:rPr>
        <w:t>patient</w:t>
      </w:r>
      <w:r w:rsidR="32B12891" w:rsidRPr="00D44C8B">
        <w:rPr>
          <w:rFonts w:ascii="Arial" w:hAnsi="Arial" w:cs="Arial"/>
          <w:sz w:val="24"/>
          <w:szCs w:val="24"/>
        </w:rPr>
        <w:t>’</w:t>
      </w:r>
      <w:r w:rsidR="58F46C48" w:rsidRPr="00D44C8B">
        <w:rPr>
          <w:rFonts w:ascii="Arial" w:hAnsi="Arial" w:cs="Arial"/>
          <w:sz w:val="24"/>
          <w:szCs w:val="24"/>
        </w:rPr>
        <w:t>s</w:t>
      </w:r>
      <w:r w:rsidR="00DC3AAE" w:rsidRPr="00D44C8B">
        <w:rPr>
          <w:rFonts w:ascii="Arial" w:hAnsi="Arial" w:cs="Arial"/>
          <w:sz w:val="24"/>
          <w:szCs w:val="24"/>
        </w:rPr>
        <w:t xml:space="preserve"> wellbeing</w:t>
      </w:r>
      <w:r w:rsidR="002D71B7" w:rsidRPr="00D44C8B">
        <w:rPr>
          <w:rFonts w:ascii="Arial" w:hAnsi="Arial" w:cs="Arial"/>
          <w:sz w:val="24"/>
          <w:szCs w:val="24"/>
        </w:rPr>
        <w:t xml:space="preserve"> </w:t>
      </w:r>
      <w:r w:rsidR="00DC3AAE" w:rsidRPr="00D44C8B">
        <w:rPr>
          <w:rFonts w:ascii="Arial" w:hAnsi="Arial" w:cs="Arial"/>
          <w:sz w:val="24"/>
          <w:szCs w:val="24"/>
        </w:rPr>
        <w:t xml:space="preserve">and whether </w:t>
      </w:r>
      <w:r w:rsidR="00DC3AAE" w:rsidRPr="00D44C8B">
        <w:rPr>
          <w:rFonts w:ascii="Arial" w:hAnsi="Arial" w:cs="Arial"/>
          <w:sz w:val="24"/>
          <w:szCs w:val="24"/>
        </w:rPr>
        <w:lastRenderedPageBreak/>
        <w:t xml:space="preserve">it </w:t>
      </w:r>
      <w:r w:rsidR="00E1587C" w:rsidRPr="00D44C8B">
        <w:rPr>
          <w:rFonts w:ascii="Arial" w:hAnsi="Arial" w:cs="Arial"/>
          <w:sz w:val="24"/>
          <w:szCs w:val="24"/>
        </w:rPr>
        <w:t>supported</w:t>
      </w:r>
      <w:r w:rsidR="002D71B7" w:rsidRPr="00D44C8B">
        <w:rPr>
          <w:rFonts w:ascii="Arial" w:hAnsi="Arial" w:cs="Arial"/>
          <w:sz w:val="24"/>
          <w:szCs w:val="24"/>
        </w:rPr>
        <w:t xml:space="preserve"> the transition to ward based care. </w:t>
      </w:r>
      <w:r w:rsidR="00DC3AAE" w:rsidRPr="00D44C8B">
        <w:rPr>
          <w:rFonts w:ascii="Arial" w:hAnsi="Arial" w:cs="Arial"/>
          <w:sz w:val="24"/>
          <w:szCs w:val="24"/>
        </w:rPr>
        <w:t>They found that th</w:t>
      </w:r>
      <w:r w:rsidR="00022956" w:rsidRPr="00D44C8B">
        <w:rPr>
          <w:rFonts w:ascii="Arial" w:hAnsi="Arial" w:cs="Arial"/>
          <w:sz w:val="24"/>
          <w:szCs w:val="24"/>
        </w:rPr>
        <w:t xml:space="preserve">e clinical trial provided preliminary </w:t>
      </w:r>
      <w:r w:rsidR="00F259E6" w:rsidRPr="00D44C8B">
        <w:rPr>
          <w:rFonts w:ascii="Arial" w:hAnsi="Arial" w:cs="Arial"/>
          <w:sz w:val="24"/>
          <w:szCs w:val="24"/>
        </w:rPr>
        <w:t>data,</w:t>
      </w:r>
      <w:r w:rsidR="00022956" w:rsidRPr="00D44C8B">
        <w:rPr>
          <w:rFonts w:ascii="Arial" w:hAnsi="Arial" w:cs="Arial"/>
          <w:sz w:val="24"/>
          <w:szCs w:val="24"/>
        </w:rPr>
        <w:t xml:space="preserve"> but further work would be required to identify which patient groups would benefit from the information pack to help with their transition to ward based care. </w:t>
      </w:r>
      <w:r w:rsidR="00F503C7" w:rsidRPr="00D44C8B">
        <w:rPr>
          <w:rFonts w:ascii="Arial" w:hAnsi="Arial" w:cs="Arial"/>
          <w:sz w:val="24"/>
          <w:szCs w:val="24"/>
        </w:rPr>
        <w:t>The clinical trial</w:t>
      </w:r>
      <w:r w:rsidR="005A6A2E" w:rsidRPr="00D44C8B">
        <w:rPr>
          <w:rFonts w:ascii="Arial" w:hAnsi="Arial" w:cs="Arial"/>
          <w:sz w:val="24"/>
          <w:szCs w:val="24"/>
        </w:rPr>
        <w:t xml:space="preserve"> results</w:t>
      </w:r>
      <w:r w:rsidR="00F503C7" w:rsidRPr="00D44C8B">
        <w:rPr>
          <w:rFonts w:ascii="Arial" w:hAnsi="Arial" w:cs="Arial"/>
          <w:sz w:val="24"/>
          <w:szCs w:val="24"/>
        </w:rPr>
        <w:t xml:space="preserve"> will be used to help with the decision support tool and ensur</w:t>
      </w:r>
      <w:r w:rsidR="005A6A2E" w:rsidRPr="00D44C8B">
        <w:rPr>
          <w:rFonts w:ascii="Arial" w:hAnsi="Arial" w:cs="Arial"/>
          <w:sz w:val="24"/>
          <w:szCs w:val="24"/>
        </w:rPr>
        <w:t>e</w:t>
      </w:r>
      <w:r w:rsidR="00F503C7" w:rsidRPr="00D44C8B">
        <w:rPr>
          <w:rFonts w:ascii="Arial" w:hAnsi="Arial" w:cs="Arial"/>
          <w:sz w:val="24"/>
          <w:szCs w:val="24"/>
        </w:rPr>
        <w:t xml:space="preserve"> </w:t>
      </w:r>
      <w:r w:rsidR="00852D4B" w:rsidRPr="00D44C8B">
        <w:rPr>
          <w:rFonts w:ascii="Arial" w:hAnsi="Arial" w:cs="Arial"/>
          <w:sz w:val="24"/>
          <w:szCs w:val="24"/>
        </w:rPr>
        <w:t>the effect on the patient is considered.</w:t>
      </w:r>
    </w:p>
    <w:p w14:paraId="702306DB" w14:textId="3ECF15DB" w:rsidR="00333D70" w:rsidRPr="00D44C8B" w:rsidRDefault="00B17C14" w:rsidP="00D44C8B">
      <w:pPr>
        <w:spacing w:line="360" w:lineRule="auto"/>
        <w:jc w:val="both"/>
        <w:rPr>
          <w:rFonts w:ascii="Arial" w:hAnsi="Arial" w:cs="Arial"/>
          <w:sz w:val="24"/>
          <w:szCs w:val="24"/>
        </w:rPr>
      </w:pPr>
      <w:r w:rsidRPr="00D44C8B">
        <w:rPr>
          <w:rFonts w:ascii="Arial" w:hAnsi="Arial" w:cs="Arial"/>
          <w:sz w:val="24"/>
          <w:szCs w:val="24"/>
        </w:rPr>
        <w:t xml:space="preserve">The study by </w:t>
      </w:r>
      <w:r w:rsidR="008E2592" w:rsidRPr="00D44C8B">
        <w:rPr>
          <w:rFonts w:ascii="Arial" w:hAnsi="Arial" w:cs="Arial"/>
          <w:sz w:val="24"/>
          <w:szCs w:val="24"/>
        </w:rPr>
        <w:t>Milton et al</w:t>
      </w:r>
      <w:r w:rsidR="005F782D" w:rsidRPr="00D44C8B">
        <w:rPr>
          <w:rFonts w:ascii="Arial" w:hAnsi="Arial" w:cs="Arial"/>
          <w:sz w:val="24"/>
          <w:szCs w:val="24"/>
        </w:rPr>
        <w:t>.</w:t>
      </w:r>
      <w:r w:rsidR="008E2592" w:rsidRPr="00D44C8B">
        <w:rPr>
          <w:rFonts w:ascii="Arial" w:hAnsi="Arial" w:cs="Arial"/>
          <w:sz w:val="24"/>
          <w:szCs w:val="24"/>
        </w:rPr>
        <w:t xml:space="preserve"> (2020)</w:t>
      </w:r>
      <w:r w:rsidR="00E570B2" w:rsidRPr="00D44C8B">
        <w:rPr>
          <w:rFonts w:ascii="Arial" w:hAnsi="Arial" w:cs="Arial"/>
          <w:sz w:val="24"/>
          <w:szCs w:val="24"/>
        </w:rPr>
        <w:t xml:space="preserve"> </w:t>
      </w:r>
      <w:r w:rsidR="00AF6A82" w:rsidRPr="00D44C8B">
        <w:rPr>
          <w:rFonts w:ascii="Arial" w:hAnsi="Arial" w:cs="Arial"/>
          <w:sz w:val="24"/>
          <w:szCs w:val="24"/>
        </w:rPr>
        <w:t>looked at a discharge</w:t>
      </w:r>
      <w:r w:rsidR="00657E67" w:rsidRPr="00D44C8B">
        <w:rPr>
          <w:rFonts w:ascii="Arial" w:hAnsi="Arial" w:cs="Arial"/>
          <w:sz w:val="24"/>
          <w:szCs w:val="24"/>
        </w:rPr>
        <w:t xml:space="preserve"> screening</w:t>
      </w:r>
      <w:r w:rsidR="00AF6A82" w:rsidRPr="00D44C8B">
        <w:rPr>
          <w:rFonts w:ascii="Arial" w:hAnsi="Arial" w:cs="Arial"/>
          <w:sz w:val="24"/>
          <w:szCs w:val="24"/>
        </w:rPr>
        <w:t xml:space="preserve"> assessment </w:t>
      </w:r>
      <w:r w:rsidR="00474A9B" w:rsidRPr="00D44C8B">
        <w:rPr>
          <w:rFonts w:ascii="Arial" w:hAnsi="Arial" w:cs="Arial"/>
          <w:sz w:val="24"/>
          <w:szCs w:val="24"/>
        </w:rPr>
        <w:t>to identify patients who will need physical interventions post</w:t>
      </w:r>
      <w:r w:rsidR="007F6762" w:rsidRPr="00D44C8B">
        <w:rPr>
          <w:rFonts w:ascii="Arial" w:hAnsi="Arial" w:cs="Arial"/>
          <w:sz w:val="24"/>
          <w:szCs w:val="24"/>
        </w:rPr>
        <w:t xml:space="preserve"> intensive care.</w:t>
      </w:r>
      <w:r w:rsidR="007E2AA4" w:rsidRPr="00D44C8B">
        <w:rPr>
          <w:rFonts w:ascii="Arial" w:hAnsi="Arial" w:cs="Arial"/>
          <w:sz w:val="24"/>
          <w:szCs w:val="24"/>
        </w:rPr>
        <w:t xml:space="preserve"> They found that the assessment </w:t>
      </w:r>
      <w:r w:rsidR="00CF2CE8" w:rsidRPr="00D44C8B">
        <w:rPr>
          <w:rFonts w:ascii="Arial" w:hAnsi="Arial" w:cs="Arial"/>
          <w:sz w:val="24"/>
          <w:szCs w:val="24"/>
        </w:rPr>
        <w:t xml:space="preserve">had a modest </w:t>
      </w:r>
      <w:r w:rsidR="007F6762" w:rsidRPr="00D44C8B">
        <w:rPr>
          <w:rFonts w:ascii="Arial" w:hAnsi="Arial" w:cs="Arial"/>
          <w:sz w:val="24"/>
          <w:szCs w:val="24"/>
        </w:rPr>
        <w:t xml:space="preserve">value in predicting patients likely to need follow up physical intervention post </w:t>
      </w:r>
      <w:r w:rsidR="00EB7C24" w:rsidRPr="00D44C8B">
        <w:rPr>
          <w:rFonts w:ascii="Arial" w:hAnsi="Arial" w:cs="Arial"/>
          <w:sz w:val="24"/>
          <w:szCs w:val="24"/>
        </w:rPr>
        <w:t>intensive care</w:t>
      </w:r>
      <w:r w:rsidR="00586BBC" w:rsidRPr="00D44C8B">
        <w:rPr>
          <w:rFonts w:ascii="Arial" w:hAnsi="Arial" w:cs="Arial"/>
          <w:sz w:val="24"/>
          <w:szCs w:val="24"/>
        </w:rPr>
        <w:t xml:space="preserve">. This </w:t>
      </w:r>
      <w:r w:rsidR="00AB2B35" w:rsidRPr="00D44C8B">
        <w:rPr>
          <w:rFonts w:ascii="Arial" w:hAnsi="Arial" w:cs="Arial"/>
          <w:sz w:val="24"/>
          <w:szCs w:val="24"/>
        </w:rPr>
        <w:t xml:space="preserve">assessment </w:t>
      </w:r>
      <w:r w:rsidR="00586BBC" w:rsidRPr="00D44C8B">
        <w:rPr>
          <w:rFonts w:ascii="Arial" w:hAnsi="Arial" w:cs="Arial"/>
          <w:sz w:val="24"/>
          <w:szCs w:val="24"/>
        </w:rPr>
        <w:t xml:space="preserve">will be a </w:t>
      </w:r>
      <w:r w:rsidR="00424E72" w:rsidRPr="00D44C8B">
        <w:rPr>
          <w:rFonts w:ascii="Arial" w:hAnsi="Arial" w:cs="Arial"/>
          <w:sz w:val="24"/>
          <w:szCs w:val="24"/>
        </w:rPr>
        <w:t>crucial</w:t>
      </w:r>
      <w:r w:rsidR="00586BBC" w:rsidRPr="00D44C8B">
        <w:rPr>
          <w:rFonts w:ascii="Arial" w:hAnsi="Arial" w:cs="Arial"/>
          <w:sz w:val="24"/>
          <w:szCs w:val="24"/>
        </w:rPr>
        <w:t xml:space="preserve"> consideration in the development of </w:t>
      </w:r>
      <w:r w:rsidR="00AB2B35" w:rsidRPr="00D44C8B">
        <w:rPr>
          <w:rFonts w:ascii="Arial" w:hAnsi="Arial" w:cs="Arial"/>
          <w:sz w:val="24"/>
          <w:szCs w:val="24"/>
        </w:rPr>
        <w:t xml:space="preserve">a decision support tool to help identify </w:t>
      </w:r>
      <w:r w:rsidR="00235F5A" w:rsidRPr="00D44C8B">
        <w:rPr>
          <w:rFonts w:ascii="Arial" w:hAnsi="Arial" w:cs="Arial"/>
          <w:sz w:val="24"/>
          <w:szCs w:val="24"/>
        </w:rPr>
        <w:t>patients’</w:t>
      </w:r>
      <w:r w:rsidR="00AB2B35" w:rsidRPr="00D44C8B">
        <w:rPr>
          <w:rFonts w:ascii="Arial" w:hAnsi="Arial" w:cs="Arial"/>
          <w:sz w:val="24"/>
          <w:szCs w:val="24"/>
        </w:rPr>
        <w:t xml:space="preserve"> suitability for discharge from intensive care</w:t>
      </w:r>
      <w:r w:rsidR="00235F5A" w:rsidRPr="00D44C8B">
        <w:rPr>
          <w:rFonts w:ascii="Arial" w:hAnsi="Arial" w:cs="Arial"/>
          <w:sz w:val="24"/>
          <w:szCs w:val="24"/>
        </w:rPr>
        <w:t xml:space="preserve">. This is due to the factors identified to help predict the </w:t>
      </w:r>
      <w:r w:rsidR="00F7314F" w:rsidRPr="00D44C8B">
        <w:rPr>
          <w:rFonts w:ascii="Arial" w:hAnsi="Arial" w:cs="Arial"/>
          <w:sz w:val="24"/>
          <w:szCs w:val="24"/>
        </w:rPr>
        <w:t>patient’s</w:t>
      </w:r>
      <w:r w:rsidR="00235F5A" w:rsidRPr="00D44C8B">
        <w:rPr>
          <w:rFonts w:ascii="Arial" w:hAnsi="Arial" w:cs="Arial"/>
          <w:sz w:val="24"/>
          <w:szCs w:val="24"/>
        </w:rPr>
        <w:t xml:space="preserve"> condition post discharge.</w:t>
      </w:r>
      <w:r w:rsidR="00AB2B35" w:rsidRPr="00D44C8B">
        <w:rPr>
          <w:rFonts w:ascii="Arial" w:hAnsi="Arial" w:cs="Arial"/>
          <w:sz w:val="24"/>
          <w:szCs w:val="24"/>
        </w:rPr>
        <w:t xml:space="preserve"> </w:t>
      </w:r>
    </w:p>
    <w:p w14:paraId="766A8DA0" w14:textId="2AB0A73A" w:rsidR="00E11080" w:rsidRPr="00D44C8B" w:rsidRDefault="00E11080" w:rsidP="00D44C8B">
      <w:pPr>
        <w:spacing w:line="360" w:lineRule="auto"/>
        <w:jc w:val="both"/>
        <w:rPr>
          <w:rFonts w:ascii="Arial" w:hAnsi="Arial" w:cs="Arial"/>
          <w:sz w:val="24"/>
          <w:szCs w:val="24"/>
        </w:rPr>
      </w:pPr>
      <w:r w:rsidRPr="00D44C8B">
        <w:rPr>
          <w:rFonts w:ascii="Arial" w:hAnsi="Arial" w:cs="Arial"/>
          <w:sz w:val="24"/>
          <w:szCs w:val="24"/>
        </w:rPr>
        <w:t xml:space="preserve">Cosgriff, Celi and Sauer (2018) </w:t>
      </w:r>
      <w:r w:rsidR="00F32C4D" w:rsidRPr="00D44C8B">
        <w:rPr>
          <w:rFonts w:ascii="Arial" w:hAnsi="Arial" w:cs="Arial"/>
          <w:sz w:val="24"/>
          <w:szCs w:val="24"/>
        </w:rPr>
        <w:t>looked</w:t>
      </w:r>
      <w:r w:rsidR="00F57C77" w:rsidRPr="00D44C8B">
        <w:rPr>
          <w:rFonts w:ascii="Arial" w:hAnsi="Arial" w:cs="Arial"/>
          <w:sz w:val="24"/>
          <w:szCs w:val="24"/>
        </w:rPr>
        <w:t>,</w:t>
      </w:r>
      <w:r w:rsidR="00F32C4D" w:rsidRPr="00D44C8B">
        <w:rPr>
          <w:rFonts w:ascii="Arial" w:hAnsi="Arial" w:cs="Arial"/>
          <w:sz w:val="24"/>
          <w:szCs w:val="24"/>
        </w:rPr>
        <w:t xml:space="preserve"> as part of their journal</w:t>
      </w:r>
      <w:r w:rsidR="00F57C77" w:rsidRPr="00D44C8B">
        <w:rPr>
          <w:rFonts w:ascii="Arial" w:hAnsi="Arial" w:cs="Arial"/>
          <w:sz w:val="24"/>
          <w:szCs w:val="24"/>
        </w:rPr>
        <w:t>,</w:t>
      </w:r>
      <w:r w:rsidR="00F32C4D" w:rsidRPr="00D44C8B">
        <w:rPr>
          <w:rFonts w:ascii="Arial" w:hAnsi="Arial" w:cs="Arial"/>
          <w:sz w:val="24"/>
          <w:szCs w:val="24"/>
        </w:rPr>
        <w:t xml:space="preserve"> at improving clinical decision making </w:t>
      </w:r>
      <w:r w:rsidR="00175909" w:rsidRPr="00D44C8B">
        <w:rPr>
          <w:rFonts w:ascii="Arial" w:hAnsi="Arial" w:cs="Arial"/>
          <w:sz w:val="24"/>
          <w:szCs w:val="24"/>
        </w:rPr>
        <w:t xml:space="preserve">through machine learning. </w:t>
      </w:r>
      <w:r w:rsidR="00F35BF3" w:rsidRPr="00D44C8B">
        <w:rPr>
          <w:rFonts w:ascii="Arial" w:hAnsi="Arial" w:cs="Arial"/>
          <w:sz w:val="24"/>
          <w:szCs w:val="24"/>
        </w:rPr>
        <w:t>Using feature engineering, t</w:t>
      </w:r>
      <w:r w:rsidR="00A335E8" w:rsidRPr="00D44C8B">
        <w:rPr>
          <w:rFonts w:ascii="Arial" w:hAnsi="Arial" w:cs="Arial"/>
          <w:sz w:val="24"/>
          <w:szCs w:val="24"/>
        </w:rPr>
        <w:t xml:space="preserve">hey utilised existing electronic health record data </w:t>
      </w:r>
      <w:r w:rsidR="00856838" w:rsidRPr="00D44C8B">
        <w:rPr>
          <w:rFonts w:ascii="Arial" w:hAnsi="Arial" w:cs="Arial"/>
          <w:sz w:val="24"/>
          <w:szCs w:val="24"/>
        </w:rPr>
        <w:t xml:space="preserve">and trained </w:t>
      </w:r>
      <w:r w:rsidR="00251F86" w:rsidRPr="00D44C8B">
        <w:rPr>
          <w:rFonts w:ascii="Arial" w:hAnsi="Arial" w:cs="Arial"/>
          <w:sz w:val="24"/>
          <w:szCs w:val="24"/>
        </w:rPr>
        <w:t xml:space="preserve">models on transfers of care from critical care to wards. </w:t>
      </w:r>
      <w:r w:rsidR="00F802BB" w:rsidRPr="00D44C8B">
        <w:rPr>
          <w:rFonts w:ascii="Arial" w:hAnsi="Arial" w:cs="Arial"/>
          <w:sz w:val="24"/>
          <w:szCs w:val="24"/>
        </w:rPr>
        <w:t xml:space="preserve">The data points identified in this study will </w:t>
      </w:r>
      <w:r w:rsidR="00CC08A5" w:rsidRPr="00D44C8B">
        <w:rPr>
          <w:rFonts w:ascii="Arial" w:hAnsi="Arial" w:cs="Arial"/>
          <w:sz w:val="24"/>
          <w:szCs w:val="24"/>
        </w:rPr>
        <w:t>help identify</w:t>
      </w:r>
      <w:r w:rsidR="005551C8" w:rsidRPr="00D44C8B">
        <w:rPr>
          <w:rFonts w:ascii="Arial" w:hAnsi="Arial" w:cs="Arial"/>
          <w:sz w:val="24"/>
          <w:szCs w:val="24"/>
        </w:rPr>
        <w:t xml:space="preserve"> variables that could </w:t>
      </w:r>
      <w:r w:rsidR="00D15C71" w:rsidRPr="00D44C8B">
        <w:rPr>
          <w:rFonts w:ascii="Arial" w:hAnsi="Arial" w:cs="Arial"/>
          <w:sz w:val="24"/>
          <w:szCs w:val="24"/>
        </w:rPr>
        <w:t xml:space="preserve">feed </w:t>
      </w:r>
      <w:r w:rsidR="000838F1" w:rsidRPr="00D44C8B">
        <w:rPr>
          <w:rFonts w:ascii="Arial" w:hAnsi="Arial" w:cs="Arial"/>
          <w:sz w:val="24"/>
          <w:szCs w:val="24"/>
        </w:rPr>
        <w:t>into</w:t>
      </w:r>
      <w:r w:rsidR="00D15C71" w:rsidRPr="00D44C8B">
        <w:rPr>
          <w:rFonts w:ascii="Arial" w:hAnsi="Arial" w:cs="Arial"/>
          <w:sz w:val="24"/>
          <w:szCs w:val="24"/>
        </w:rPr>
        <w:t xml:space="preserve"> a decision support tool and help with ensuring the correct outcome is identified by the decision support tool. </w:t>
      </w:r>
    </w:p>
    <w:p w14:paraId="11EF68BA" w14:textId="12ED154C" w:rsidR="00EA24CA" w:rsidRPr="00D44C8B" w:rsidRDefault="00EA24CA" w:rsidP="00D44C8B">
      <w:pPr>
        <w:spacing w:line="360" w:lineRule="auto"/>
        <w:jc w:val="both"/>
        <w:rPr>
          <w:rFonts w:ascii="Arial" w:hAnsi="Arial" w:cs="Arial"/>
          <w:sz w:val="24"/>
          <w:szCs w:val="24"/>
        </w:rPr>
      </w:pPr>
      <w:r w:rsidRPr="00D44C8B">
        <w:rPr>
          <w:rFonts w:ascii="Arial" w:hAnsi="Arial" w:cs="Arial"/>
          <w:sz w:val="24"/>
          <w:szCs w:val="24"/>
        </w:rPr>
        <w:t>Vollam et al</w:t>
      </w:r>
      <w:r w:rsidR="005F782D" w:rsidRPr="00D44C8B">
        <w:rPr>
          <w:rFonts w:ascii="Arial" w:hAnsi="Arial" w:cs="Arial"/>
          <w:sz w:val="24"/>
          <w:szCs w:val="24"/>
        </w:rPr>
        <w:t>.</w:t>
      </w:r>
      <w:r w:rsidRPr="00D44C8B">
        <w:rPr>
          <w:rFonts w:ascii="Arial" w:hAnsi="Arial" w:cs="Arial"/>
          <w:sz w:val="24"/>
          <w:szCs w:val="24"/>
        </w:rPr>
        <w:t xml:space="preserve"> (2015)</w:t>
      </w:r>
      <w:r w:rsidR="00DA75EB" w:rsidRPr="00D44C8B">
        <w:rPr>
          <w:rFonts w:ascii="Arial" w:hAnsi="Arial" w:cs="Arial"/>
          <w:sz w:val="24"/>
          <w:szCs w:val="24"/>
        </w:rPr>
        <w:t xml:space="preserve"> looked at a systematic review protocol on the effect of out of hours discharge from intensive care on patient outcomes including mortality and readmission. </w:t>
      </w:r>
      <w:r w:rsidR="00B04119" w:rsidRPr="00D44C8B">
        <w:rPr>
          <w:rFonts w:ascii="Arial" w:hAnsi="Arial" w:cs="Arial"/>
          <w:sz w:val="24"/>
          <w:szCs w:val="24"/>
        </w:rPr>
        <w:t xml:space="preserve">This identified the </w:t>
      </w:r>
      <w:r w:rsidR="00AF7003" w:rsidRPr="00D44C8B">
        <w:rPr>
          <w:rFonts w:ascii="Arial" w:hAnsi="Arial" w:cs="Arial"/>
          <w:sz w:val="24"/>
          <w:szCs w:val="24"/>
        </w:rPr>
        <w:t xml:space="preserve">review protocol that they would undertake. The review </w:t>
      </w:r>
      <w:r w:rsidR="00923DDE" w:rsidRPr="00D44C8B">
        <w:rPr>
          <w:rFonts w:ascii="Arial" w:hAnsi="Arial" w:cs="Arial"/>
          <w:sz w:val="24"/>
          <w:szCs w:val="24"/>
        </w:rPr>
        <w:t xml:space="preserve">needs to </w:t>
      </w:r>
      <w:r w:rsidR="00AF7003" w:rsidRPr="00D44C8B">
        <w:rPr>
          <w:rFonts w:ascii="Arial" w:hAnsi="Arial" w:cs="Arial"/>
          <w:sz w:val="24"/>
          <w:szCs w:val="24"/>
        </w:rPr>
        <w:t>provide</w:t>
      </w:r>
      <w:r w:rsidR="00923DDE" w:rsidRPr="00D44C8B">
        <w:rPr>
          <w:rFonts w:ascii="Arial" w:hAnsi="Arial" w:cs="Arial"/>
          <w:sz w:val="24"/>
          <w:szCs w:val="24"/>
        </w:rPr>
        <w:t xml:space="preserve"> more</w:t>
      </w:r>
      <w:r w:rsidR="00AF7003" w:rsidRPr="00D44C8B">
        <w:rPr>
          <w:rFonts w:ascii="Arial" w:hAnsi="Arial" w:cs="Arial"/>
          <w:sz w:val="24"/>
          <w:szCs w:val="24"/>
        </w:rPr>
        <w:t xml:space="preserve"> support to the development of the decision support tool. However, a further literature review found the </w:t>
      </w:r>
      <w:r w:rsidR="00923DDE" w:rsidRPr="00D44C8B">
        <w:rPr>
          <w:rFonts w:ascii="Arial" w:hAnsi="Arial" w:cs="Arial"/>
          <w:sz w:val="24"/>
          <w:szCs w:val="24"/>
        </w:rPr>
        <w:t>follow-on</w:t>
      </w:r>
      <w:r w:rsidR="00AF7003" w:rsidRPr="00D44C8B">
        <w:rPr>
          <w:rFonts w:ascii="Arial" w:hAnsi="Arial" w:cs="Arial"/>
          <w:sz w:val="24"/>
          <w:szCs w:val="24"/>
        </w:rPr>
        <w:t xml:space="preserve"> results by Vollam et al</w:t>
      </w:r>
      <w:r w:rsidR="005F782D" w:rsidRPr="00D44C8B">
        <w:rPr>
          <w:rFonts w:ascii="Arial" w:hAnsi="Arial" w:cs="Arial"/>
          <w:sz w:val="24"/>
          <w:szCs w:val="24"/>
        </w:rPr>
        <w:t>.</w:t>
      </w:r>
      <w:r w:rsidR="00AF7003" w:rsidRPr="00D44C8B">
        <w:rPr>
          <w:rFonts w:ascii="Arial" w:hAnsi="Arial" w:cs="Arial"/>
          <w:sz w:val="24"/>
          <w:szCs w:val="24"/>
        </w:rPr>
        <w:t xml:space="preserve"> (2018). In the</w:t>
      </w:r>
      <w:r w:rsidR="00613A9D" w:rsidRPr="00D44C8B">
        <w:rPr>
          <w:rFonts w:ascii="Arial" w:hAnsi="Arial" w:cs="Arial"/>
          <w:sz w:val="24"/>
          <w:szCs w:val="24"/>
        </w:rPr>
        <w:t xml:space="preserve">ir results they identified a high </w:t>
      </w:r>
      <w:r w:rsidR="00421CBA" w:rsidRPr="00D44C8B">
        <w:rPr>
          <w:rFonts w:ascii="Arial" w:hAnsi="Arial" w:cs="Arial"/>
          <w:sz w:val="24"/>
          <w:szCs w:val="24"/>
        </w:rPr>
        <w:t>correlation</w:t>
      </w:r>
      <w:r w:rsidR="00613A9D" w:rsidRPr="00D44C8B">
        <w:rPr>
          <w:rFonts w:ascii="Arial" w:hAnsi="Arial" w:cs="Arial"/>
          <w:sz w:val="24"/>
          <w:szCs w:val="24"/>
        </w:rPr>
        <w:t xml:space="preserve"> between readmission to intensive care and increase</w:t>
      </w:r>
      <w:r w:rsidR="00421CBA" w:rsidRPr="00D44C8B">
        <w:rPr>
          <w:rFonts w:ascii="Arial" w:hAnsi="Arial" w:cs="Arial"/>
          <w:sz w:val="24"/>
          <w:szCs w:val="24"/>
        </w:rPr>
        <w:t xml:space="preserve">d in-hospital death rates with patients discharged from intensive care out of hours. The results will be taken </w:t>
      </w:r>
      <w:r w:rsidR="000C19E6" w:rsidRPr="00D44C8B">
        <w:rPr>
          <w:rFonts w:ascii="Arial" w:hAnsi="Arial" w:cs="Arial"/>
          <w:sz w:val="24"/>
          <w:szCs w:val="24"/>
        </w:rPr>
        <w:t>into</w:t>
      </w:r>
      <w:r w:rsidR="00421CBA" w:rsidRPr="00D44C8B">
        <w:rPr>
          <w:rFonts w:ascii="Arial" w:hAnsi="Arial" w:cs="Arial"/>
          <w:sz w:val="24"/>
          <w:szCs w:val="24"/>
        </w:rPr>
        <w:t xml:space="preserve"> consideration </w:t>
      </w:r>
      <w:r w:rsidR="002B6057" w:rsidRPr="00D44C8B">
        <w:rPr>
          <w:rFonts w:ascii="Arial" w:hAnsi="Arial" w:cs="Arial"/>
          <w:sz w:val="24"/>
          <w:szCs w:val="24"/>
        </w:rPr>
        <w:t>as well as the differing definitions of out of hours they found as part of their analysis. This will ensure that the decision support tool as part of training will be used in a clinically appropriate time frame and support the reduction of</w:t>
      </w:r>
      <w:r w:rsidR="008802F9" w:rsidRPr="00D44C8B">
        <w:rPr>
          <w:rFonts w:ascii="Arial" w:hAnsi="Arial" w:cs="Arial"/>
          <w:sz w:val="24"/>
          <w:szCs w:val="24"/>
        </w:rPr>
        <w:t xml:space="preserve"> out</w:t>
      </w:r>
      <w:r w:rsidR="00977FE5" w:rsidRPr="00D44C8B">
        <w:rPr>
          <w:rFonts w:ascii="Arial" w:hAnsi="Arial" w:cs="Arial"/>
          <w:sz w:val="24"/>
          <w:szCs w:val="24"/>
        </w:rPr>
        <w:t xml:space="preserve"> </w:t>
      </w:r>
      <w:r w:rsidR="008802F9" w:rsidRPr="00D44C8B">
        <w:rPr>
          <w:rFonts w:ascii="Arial" w:hAnsi="Arial" w:cs="Arial"/>
          <w:sz w:val="24"/>
          <w:szCs w:val="24"/>
        </w:rPr>
        <w:t>of</w:t>
      </w:r>
      <w:r w:rsidR="00977FE5" w:rsidRPr="00D44C8B">
        <w:rPr>
          <w:rFonts w:ascii="Arial" w:hAnsi="Arial" w:cs="Arial"/>
          <w:sz w:val="24"/>
          <w:szCs w:val="24"/>
        </w:rPr>
        <w:t xml:space="preserve"> </w:t>
      </w:r>
      <w:r w:rsidR="008802F9" w:rsidRPr="00D44C8B">
        <w:rPr>
          <w:rFonts w:ascii="Arial" w:hAnsi="Arial" w:cs="Arial"/>
          <w:sz w:val="24"/>
          <w:szCs w:val="24"/>
        </w:rPr>
        <w:t xml:space="preserve">hours discharges. </w:t>
      </w:r>
    </w:p>
    <w:p w14:paraId="21E8CE55" w14:textId="15E1ACEC" w:rsidR="009D4569" w:rsidRPr="00D44C8B" w:rsidRDefault="00B87931" w:rsidP="00D44C8B">
      <w:pPr>
        <w:spacing w:line="360" w:lineRule="auto"/>
        <w:jc w:val="both"/>
        <w:rPr>
          <w:rFonts w:ascii="Arial" w:hAnsi="Arial" w:cs="Arial"/>
          <w:color w:val="333333"/>
          <w:sz w:val="24"/>
          <w:szCs w:val="24"/>
        </w:rPr>
      </w:pPr>
      <w:r w:rsidRPr="00D44C8B">
        <w:rPr>
          <w:rFonts w:ascii="Arial" w:hAnsi="Arial" w:cs="Arial"/>
          <w:sz w:val="24"/>
          <w:szCs w:val="24"/>
        </w:rPr>
        <w:t xml:space="preserve">As part of a review of the identified literature, the below table shows a grading on the effectiveness of the evidence in supporting the </w:t>
      </w:r>
      <w:r w:rsidR="004E26BA" w:rsidRPr="00D44C8B">
        <w:rPr>
          <w:rFonts w:ascii="Arial" w:hAnsi="Arial" w:cs="Arial"/>
          <w:sz w:val="24"/>
          <w:szCs w:val="24"/>
        </w:rPr>
        <w:t xml:space="preserve">development of a decision support tool. The table has been created based on comments identified above for each item of </w:t>
      </w:r>
      <w:r w:rsidR="004E26BA" w:rsidRPr="00D44C8B">
        <w:rPr>
          <w:rFonts w:ascii="Arial" w:hAnsi="Arial" w:cs="Arial"/>
          <w:sz w:val="24"/>
          <w:szCs w:val="24"/>
        </w:rPr>
        <w:lastRenderedPageBreak/>
        <w:t>literature</w:t>
      </w:r>
      <w:r w:rsidR="001916DB" w:rsidRPr="00D44C8B">
        <w:rPr>
          <w:rFonts w:ascii="Arial" w:hAnsi="Arial" w:cs="Arial"/>
          <w:sz w:val="24"/>
          <w:szCs w:val="24"/>
        </w:rPr>
        <w:t xml:space="preserve">. A quality rating has also been applied utilising the principles of </w:t>
      </w:r>
      <w:r w:rsidR="00970CB1" w:rsidRPr="00D44C8B">
        <w:rPr>
          <w:rFonts w:ascii="Arial" w:hAnsi="Arial" w:cs="Arial"/>
          <w:sz w:val="24"/>
          <w:szCs w:val="24"/>
        </w:rPr>
        <w:t>the</w:t>
      </w:r>
      <w:r w:rsidR="00930DC6" w:rsidRPr="00D44C8B">
        <w:rPr>
          <w:rFonts w:ascii="Arial" w:hAnsi="Arial" w:cs="Arial"/>
          <w:sz w:val="24"/>
          <w:szCs w:val="24"/>
        </w:rPr>
        <w:t xml:space="preserve"> </w:t>
      </w:r>
      <w:r w:rsidR="00970CB1" w:rsidRPr="00D44C8B">
        <w:rPr>
          <w:rFonts w:ascii="Arial" w:hAnsi="Arial" w:cs="Arial"/>
          <w:sz w:val="24"/>
          <w:szCs w:val="24"/>
        </w:rPr>
        <w:t xml:space="preserve">Cochrane GRADE </w:t>
      </w:r>
      <w:r w:rsidR="00AD5DE4" w:rsidRPr="00D44C8B">
        <w:rPr>
          <w:rFonts w:ascii="Arial" w:hAnsi="Arial" w:cs="Arial"/>
          <w:sz w:val="24"/>
          <w:szCs w:val="24"/>
        </w:rPr>
        <w:t xml:space="preserve">approach </w:t>
      </w:r>
      <w:r w:rsidR="00AB7855" w:rsidRPr="00D44C8B">
        <w:rPr>
          <w:rFonts w:ascii="Arial" w:hAnsi="Arial" w:cs="Arial"/>
          <w:sz w:val="24"/>
          <w:szCs w:val="24"/>
        </w:rPr>
        <w:t xml:space="preserve">set out by </w:t>
      </w:r>
      <w:r w:rsidR="00AB7855" w:rsidRPr="00D44C8B">
        <w:rPr>
          <w:rFonts w:ascii="Arial" w:hAnsi="Arial" w:cs="Arial"/>
          <w:color w:val="333333"/>
          <w:sz w:val="24"/>
          <w:szCs w:val="24"/>
        </w:rPr>
        <w:t xml:space="preserve">Schünemann </w:t>
      </w:r>
      <w:r w:rsidR="00930DC6" w:rsidRPr="00D44C8B">
        <w:rPr>
          <w:rFonts w:ascii="Arial" w:hAnsi="Arial" w:cs="Arial"/>
          <w:color w:val="333333"/>
          <w:sz w:val="24"/>
          <w:szCs w:val="24"/>
        </w:rPr>
        <w:t>et al</w:t>
      </w:r>
      <w:r w:rsidR="005F782D" w:rsidRPr="00D44C8B">
        <w:rPr>
          <w:rFonts w:ascii="Arial" w:hAnsi="Arial" w:cs="Arial"/>
          <w:color w:val="333333"/>
          <w:sz w:val="24"/>
          <w:szCs w:val="24"/>
        </w:rPr>
        <w:t>.</w:t>
      </w:r>
      <w:r w:rsidR="00930DC6" w:rsidRPr="00D44C8B">
        <w:rPr>
          <w:rFonts w:ascii="Arial" w:hAnsi="Arial" w:cs="Arial"/>
          <w:color w:val="333333"/>
          <w:sz w:val="24"/>
          <w:szCs w:val="24"/>
        </w:rPr>
        <w:t xml:space="preserve"> (2013).</w:t>
      </w:r>
    </w:p>
    <w:p w14:paraId="3CDAFF98" w14:textId="77777777" w:rsidR="00B826AA" w:rsidRPr="00ED036C" w:rsidRDefault="00B826AA" w:rsidP="00ED036C">
      <w:pPr>
        <w:spacing w:line="360" w:lineRule="auto"/>
        <w:jc w:val="both"/>
        <w:rPr>
          <w:rFonts w:ascii="Arial" w:hAnsi="Arial" w:cs="Arial"/>
          <w:sz w:val="24"/>
          <w:szCs w:val="24"/>
        </w:rPr>
      </w:pPr>
    </w:p>
    <w:p w14:paraId="41A33E32" w14:textId="7431DCBD" w:rsidR="00B87931" w:rsidRPr="00ED036C" w:rsidRDefault="00F221B3" w:rsidP="00ED036C">
      <w:pPr>
        <w:spacing w:line="360" w:lineRule="auto"/>
        <w:jc w:val="both"/>
        <w:rPr>
          <w:rFonts w:ascii="Arial" w:hAnsi="Arial" w:cs="Arial"/>
          <w:b/>
          <w:bCs/>
          <w:sz w:val="24"/>
          <w:szCs w:val="24"/>
        </w:rPr>
      </w:pPr>
      <w:r w:rsidRPr="00ED036C">
        <w:rPr>
          <w:rFonts w:ascii="Arial" w:hAnsi="Arial" w:cs="Arial"/>
          <w:b/>
          <w:bCs/>
          <w:sz w:val="24"/>
          <w:szCs w:val="24"/>
        </w:rPr>
        <w:t xml:space="preserve">Figure </w:t>
      </w:r>
      <w:r w:rsidR="005A1CD0" w:rsidRPr="00ED036C">
        <w:rPr>
          <w:rFonts w:ascii="Arial" w:hAnsi="Arial" w:cs="Arial"/>
          <w:b/>
          <w:bCs/>
          <w:sz w:val="24"/>
          <w:szCs w:val="24"/>
        </w:rPr>
        <w:t xml:space="preserve">4 </w:t>
      </w:r>
      <w:r w:rsidR="00EF305D" w:rsidRPr="00ED036C">
        <w:rPr>
          <w:rFonts w:ascii="Arial" w:hAnsi="Arial" w:cs="Arial"/>
          <w:b/>
          <w:bCs/>
          <w:sz w:val="24"/>
          <w:szCs w:val="24"/>
        </w:rPr>
        <w:t>–</w:t>
      </w:r>
      <w:r w:rsidRPr="00ED036C">
        <w:rPr>
          <w:rFonts w:ascii="Arial" w:hAnsi="Arial" w:cs="Arial"/>
          <w:b/>
          <w:bCs/>
          <w:sz w:val="24"/>
          <w:szCs w:val="24"/>
        </w:rPr>
        <w:t xml:space="preserve"> </w:t>
      </w:r>
      <w:r w:rsidR="00EF305D" w:rsidRPr="00ED036C">
        <w:rPr>
          <w:rFonts w:ascii="Arial" w:hAnsi="Arial" w:cs="Arial"/>
          <w:b/>
          <w:bCs/>
          <w:sz w:val="24"/>
          <w:szCs w:val="24"/>
        </w:rPr>
        <w:t xml:space="preserve">Grading </w:t>
      </w:r>
      <w:r w:rsidR="00754DE5" w:rsidRPr="00ED036C">
        <w:rPr>
          <w:rFonts w:ascii="Arial" w:hAnsi="Arial" w:cs="Arial"/>
          <w:b/>
          <w:bCs/>
          <w:sz w:val="24"/>
          <w:szCs w:val="24"/>
        </w:rPr>
        <w:t xml:space="preserve">of </w:t>
      </w:r>
      <w:r w:rsidR="003568B4" w:rsidRPr="00ED036C">
        <w:rPr>
          <w:rFonts w:ascii="Arial" w:hAnsi="Arial" w:cs="Arial"/>
          <w:b/>
          <w:bCs/>
          <w:sz w:val="24"/>
          <w:szCs w:val="24"/>
        </w:rPr>
        <w:t xml:space="preserve">Identified </w:t>
      </w:r>
      <w:r w:rsidR="00754DE5" w:rsidRPr="00ED036C">
        <w:rPr>
          <w:rFonts w:ascii="Arial" w:hAnsi="Arial" w:cs="Arial"/>
          <w:b/>
          <w:bCs/>
          <w:sz w:val="24"/>
          <w:szCs w:val="24"/>
        </w:rPr>
        <w:t>Literature</w:t>
      </w:r>
    </w:p>
    <w:tbl>
      <w:tblPr>
        <w:tblW w:w="9380" w:type="dxa"/>
        <w:tblLook w:val="04A0" w:firstRow="1" w:lastRow="0" w:firstColumn="1" w:lastColumn="0" w:noHBand="0" w:noVBand="1"/>
      </w:tblPr>
      <w:tblGrid>
        <w:gridCol w:w="1455"/>
        <w:gridCol w:w="3346"/>
        <w:gridCol w:w="3349"/>
        <w:gridCol w:w="1230"/>
      </w:tblGrid>
      <w:tr w:rsidR="00EF305D" w:rsidRPr="00ED036C" w14:paraId="178E8C6F" w14:textId="77777777" w:rsidTr="00EF305D">
        <w:trPr>
          <w:trHeight w:val="576"/>
        </w:trPr>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AB41B" w14:textId="77777777" w:rsidR="00EF305D" w:rsidRPr="00ED036C" w:rsidRDefault="00EF305D" w:rsidP="00ED036C">
            <w:pPr>
              <w:spacing w:after="0" w:line="360" w:lineRule="auto"/>
              <w:jc w:val="center"/>
              <w:rPr>
                <w:rFonts w:ascii="Arial" w:eastAsia="Times New Roman" w:hAnsi="Arial" w:cs="Arial"/>
                <w:b/>
                <w:bCs/>
                <w:color w:val="000000"/>
                <w:sz w:val="24"/>
                <w:szCs w:val="24"/>
                <w:u w:val="single"/>
                <w:lang w:eastAsia="en-GB"/>
              </w:rPr>
            </w:pPr>
            <w:r w:rsidRPr="00ED036C">
              <w:rPr>
                <w:rFonts w:ascii="Arial" w:eastAsia="Times New Roman" w:hAnsi="Arial" w:cs="Arial"/>
                <w:b/>
                <w:bCs/>
                <w:color w:val="000000"/>
                <w:sz w:val="24"/>
                <w:szCs w:val="24"/>
                <w:u w:val="single"/>
                <w:lang w:eastAsia="en-GB"/>
              </w:rPr>
              <w:t>Reference</w:t>
            </w:r>
          </w:p>
        </w:tc>
        <w:tc>
          <w:tcPr>
            <w:tcW w:w="3480" w:type="dxa"/>
            <w:tcBorders>
              <w:top w:val="single" w:sz="4" w:space="0" w:color="auto"/>
              <w:left w:val="nil"/>
              <w:bottom w:val="single" w:sz="4" w:space="0" w:color="auto"/>
              <w:right w:val="single" w:sz="4" w:space="0" w:color="auto"/>
            </w:tcBorders>
            <w:shd w:val="clear" w:color="auto" w:fill="auto"/>
            <w:vAlign w:val="center"/>
            <w:hideMark/>
          </w:tcPr>
          <w:p w14:paraId="07BC43F5" w14:textId="77777777" w:rsidR="00EF305D" w:rsidRPr="00ED036C" w:rsidRDefault="00EF305D" w:rsidP="00ED036C">
            <w:pPr>
              <w:spacing w:after="0" w:line="360" w:lineRule="auto"/>
              <w:jc w:val="center"/>
              <w:rPr>
                <w:rFonts w:ascii="Arial" w:eastAsia="Times New Roman" w:hAnsi="Arial" w:cs="Arial"/>
                <w:b/>
                <w:bCs/>
                <w:color w:val="000000"/>
                <w:sz w:val="24"/>
                <w:szCs w:val="24"/>
                <w:u w:val="single"/>
                <w:lang w:eastAsia="en-GB"/>
              </w:rPr>
            </w:pPr>
            <w:r w:rsidRPr="00ED036C">
              <w:rPr>
                <w:rFonts w:ascii="Arial" w:eastAsia="Times New Roman" w:hAnsi="Arial" w:cs="Arial"/>
                <w:b/>
                <w:bCs/>
                <w:color w:val="000000"/>
                <w:sz w:val="24"/>
                <w:szCs w:val="24"/>
                <w:u w:val="single"/>
                <w:lang w:eastAsia="en-GB"/>
              </w:rPr>
              <w:t>Pros</w:t>
            </w:r>
          </w:p>
        </w:tc>
        <w:tc>
          <w:tcPr>
            <w:tcW w:w="3480" w:type="dxa"/>
            <w:tcBorders>
              <w:top w:val="single" w:sz="4" w:space="0" w:color="auto"/>
              <w:left w:val="nil"/>
              <w:bottom w:val="single" w:sz="4" w:space="0" w:color="auto"/>
              <w:right w:val="single" w:sz="4" w:space="0" w:color="auto"/>
            </w:tcBorders>
            <w:shd w:val="clear" w:color="auto" w:fill="auto"/>
            <w:vAlign w:val="center"/>
            <w:hideMark/>
          </w:tcPr>
          <w:p w14:paraId="5C87C0CE" w14:textId="77777777" w:rsidR="00EF305D" w:rsidRPr="00ED036C" w:rsidRDefault="00EF305D" w:rsidP="00ED036C">
            <w:pPr>
              <w:spacing w:after="0" w:line="360" w:lineRule="auto"/>
              <w:jc w:val="center"/>
              <w:rPr>
                <w:rFonts w:ascii="Arial" w:eastAsia="Times New Roman" w:hAnsi="Arial" w:cs="Arial"/>
                <w:b/>
                <w:bCs/>
                <w:color w:val="000000"/>
                <w:sz w:val="24"/>
                <w:szCs w:val="24"/>
                <w:u w:val="single"/>
                <w:lang w:eastAsia="en-GB"/>
              </w:rPr>
            </w:pPr>
            <w:r w:rsidRPr="00ED036C">
              <w:rPr>
                <w:rFonts w:ascii="Arial" w:eastAsia="Times New Roman" w:hAnsi="Arial" w:cs="Arial"/>
                <w:b/>
                <w:bCs/>
                <w:color w:val="000000"/>
                <w:sz w:val="24"/>
                <w:szCs w:val="24"/>
                <w:u w:val="single"/>
                <w:lang w:eastAsia="en-GB"/>
              </w:rPr>
              <w:t>Cons</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EFC7E85" w14:textId="77777777" w:rsidR="00EF305D" w:rsidRPr="00ED036C" w:rsidRDefault="00EF305D" w:rsidP="00ED036C">
            <w:pPr>
              <w:spacing w:after="0" w:line="360" w:lineRule="auto"/>
              <w:jc w:val="center"/>
              <w:rPr>
                <w:rFonts w:ascii="Arial" w:eastAsia="Times New Roman" w:hAnsi="Arial" w:cs="Arial"/>
                <w:b/>
                <w:bCs/>
                <w:color w:val="000000"/>
                <w:sz w:val="24"/>
                <w:szCs w:val="24"/>
                <w:u w:val="single"/>
                <w:lang w:eastAsia="en-GB"/>
              </w:rPr>
            </w:pPr>
            <w:r w:rsidRPr="00ED036C">
              <w:rPr>
                <w:rFonts w:ascii="Arial" w:eastAsia="Times New Roman" w:hAnsi="Arial" w:cs="Arial"/>
                <w:b/>
                <w:bCs/>
                <w:color w:val="000000"/>
                <w:sz w:val="24"/>
                <w:szCs w:val="24"/>
                <w:u w:val="single"/>
                <w:lang w:eastAsia="en-GB"/>
              </w:rPr>
              <w:t>Quality Rating</w:t>
            </w:r>
          </w:p>
        </w:tc>
      </w:tr>
      <w:tr w:rsidR="00EF305D" w:rsidRPr="00ED036C" w14:paraId="22BB0431" w14:textId="77777777" w:rsidTr="00EF305D">
        <w:trPr>
          <w:trHeight w:val="576"/>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52AE492D" w14:textId="0DB390F6"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de Vos et al</w:t>
            </w:r>
            <w:r w:rsidR="005F782D" w:rsidRPr="00ED036C">
              <w:rPr>
                <w:rFonts w:ascii="Arial" w:eastAsia="Times New Roman" w:hAnsi="Arial" w:cs="Arial"/>
                <w:color w:val="000000"/>
                <w:sz w:val="24"/>
                <w:szCs w:val="24"/>
                <w:lang w:eastAsia="en-GB"/>
              </w:rPr>
              <w:t>.</w:t>
            </w:r>
            <w:r w:rsidRPr="00ED036C">
              <w:rPr>
                <w:rFonts w:ascii="Arial" w:eastAsia="Times New Roman" w:hAnsi="Arial" w:cs="Arial"/>
                <w:color w:val="000000"/>
                <w:sz w:val="24"/>
                <w:szCs w:val="24"/>
                <w:lang w:eastAsia="en-GB"/>
              </w:rPr>
              <w:t xml:space="preserve"> (2022)</w:t>
            </w:r>
          </w:p>
        </w:tc>
        <w:tc>
          <w:tcPr>
            <w:tcW w:w="3480" w:type="dxa"/>
            <w:tcBorders>
              <w:top w:val="nil"/>
              <w:left w:val="nil"/>
              <w:bottom w:val="single" w:sz="4" w:space="0" w:color="auto"/>
              <w:right w:val="single" w:sz="4" w:space="0" w:color="auto"/>
            </w:tcBorders>
            <w:shd w:val="clear" w:color="auto" w:fill="auto"/>
            <w:vAlign w:val="center"/>
            <w:hideMark/>
          </w:tcPr>
          <w:p w14:paraId="033A2ECD"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Large cohort of patients</w:t>
            </w:r>
            <w:r w:rsidRPr="00ED036C">
              <w:rPr>
                <w:rFonts w:ascii="Arial" w:eastAsia="Times New Roman" w:hAnsi="Arial" w:cs="Arial"/>
                <w:color w:val="000000"/>
                <w:sz w:val="24"/>
                <w:szCs w:val="24"/>
                <w:lang w:eastAsia="en-GB"/>
              </w:rPr>
              <w:br/>
              <w:t>Machine learning model developed</w:t>
            </w:r>
          </w:p>
        </w:tc>
        <w:tc>
          <w:tcPr>
            <w:tcW w:w="3480" w:type="dxa"/>
            <w:tcBorders>
              <w:top w:val="nil"/>
              <w:left w:val="nil"/>
              <w:bottom w:val="single" w:sz="4" w:space="0" w:color="auto"/>
              <w:right w:val="single" w:sz="4" w:space="0" w:color="auto"/>
            </w:tcBorders>
            <w:shd w:val="clear" w:color="auto" w:fill="auto"/>
            <w:vAlign w:val="center"/>
            <w:hideMark/>
          </w:tcPr>
          <w:p w14:paraId="6A220DB7" w14:textId="7EE5AD4C"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Not used in a clinical environment</w:t>
            </w:r>
            <w:r w:rsidRPr="00ED036C">
              <w:rPr>
                <w:rFonts w:ascii="Arial" w:eastAsia="Times New Roman" w:hAnsi="Arial" w:cs="Arial"/>
                <w:color w:val="000000"/>
                <w:sz w:val="24"/>
                <w:szCs w:val="24"/>
                <w:lang w:eastAsia="en-GB"/>
              </w:rPr>
              <w:br/>
              <w:t xml:space="preserve">Potential risk of </w:t>
            </w:r>
            <w:r w:rsidR="00042A74" w:rsidRPr="00ED036C">
              <w:rPr>
                <w:rFonts w:ascii="Arial" w:eastAsia="Times New Roman" w:hAnsi="Arial" w:cs="Arial"/>
                <w:color w:val="000000"/>
                <w:sz w:val="24"/>
                <w:szCs w:val="24"/>
                <w:lang w:eastAsia="en-GB"/>
              </w:rPr>
              <w:t>unintentional</w:t>
            </w:r>
            <w:r w:rsidRPr="00ED036C">
              <w:rPr>
                <w:rFonts w:ascii="Arial" w:eastAsia="Times New Roman" w:hAnsi="Arial" w:cs="Arial"/>
                <w:color w:val="000000"/>
                <w:sz w:val="24"/>
                <w:szCs w:val="24"/>
                <w:lang w:eastAsia="en-GB"/>
              </w:rPr>
              <w:t xml:space="preserve"> bias</w:t>
            </w:r>
          </w:p>
        </w:tc>
        <w:tc>
          <w:tcPr>
            <w:tcW w:w="960" w:type="dxa"/>
            <w:tcBorders>
              <w:top w:val="nil"/>
              <w:left w:val="nil"/>
              <w:bottom w:val="single" w:sz="4" w:space="0" w:color="auto"/>
              <w:right w:val="single" w:sz="4" w:space="0" w:color="auto"/>
            </w:tcBorders>
            <w:shd w:val="clear" w:color="auto" w:fill="auto"/>
            <w:vAlign w:val="center"/>
            <w:hideMark/>
          </w:tcPr>
          <w:p w14:paraId="37751BDF"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Moderate</w:t>
            </w:r>
          </w:p>
        </w:tc>
      </w:tr>
      <w:tr w:rsidR="00EF305D" w:rsidRPr="00ED036C" w14:paraId="23D0CE62" w14:textId="77777777" w:rsidTr="00EF305D">
        <w:trPr>
          <w:trHeight w:val="864"/>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7B9C9EE5"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Bowles, Hollan and Pitashnik (2012)</w:t>
            </w:r>
          </w:p>
        </w:tc>
        <w:tc>
          <w:tcPr>
            <w:tcW w:w="3480" w:type="dxa"/>
            <w:tcBorders>
              <w:top w:val="nil"/>
              <w:left w:val="nil"/>
              <w:bottom w:val="single" w:sz="4" w:space="0" w:color="auto"/>
              <w:right w:val="single" w:sz="4" w:space="0" w:color="auto"/>
            </w:tcBorders>
            <w:shd w:val="clear" w:color="auto" w:fill="auto"/>
            <w:vAlign w:val="center"/>
            <w:hideMark/>
          </w:tcPr>
          <w:p w14:paraId="4288A1E4"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Decision support tool used in a clinical environment</w:t>
            </w:r>
            <w:r w:rsidRPr="00ED036C">
              <w:rPr>
                <w:rFonts w:ascii="Arial" w:eastAsia="Times New Roman" w:hAnsi="Arial" w:cs="Arial"/>
                <w:color w:val="000000"/>
                <w:sz w:val="24"/>
                <w:szCs w:val="24"/>
                <w:lang w:eastAsia="en-GB"/>
              </w:rPr>
              <w:br/>
              <w:t xml:space="preserve">Covers secondary care </w:t>
            </w:r>
          </w:p>
        </w:tc>
        <w:tc>
          <w:tcPr>
            <w:tcW w:w="3480" w:type="dxa"/>
            <w:tcBorders>
              <w:top w:val="nil"/>
              <w:left w:val="nil"/>
              <w:bottom w:val="single" w:sz="4" w:space="0" w:color="auto"/>
              <w:right w:val="single" w:sz="4" w:space="0" w:color="auto"/>
            </w:tcBorders>
            <w:shd w:val="clear" w:color="auto" w:fill="auto"/>
            <w:vAlign w:val="center"/>
            <w:hideMark/>
          </w:tcPr>
          <w:p w14:paraId="0EB7747C"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Not specific to intensive care</w:t>
            </w:r>
          </w:p>
        </w:tc>
        <w:tc>
          <w:tcPr>
            <w:tcW w:w="960" w:type="dxa"/>
            <w:tcBorders>
              <w:top w:val="nil"/>
              <w:left w:val="nil"/>
              <w:bottom w:val="single" w:sz="4" w:space="0" w:color="auto"/>
              <w:right w:val="single" w:sz="4" w:space="0" w:color="auto"/>
            </w:tcBorders>
            <w:shd w:val="clear" w:color="auto" w:fill="auto"/>
            <w:vAlign w:val="center"/>
            <w:hideMark/>
          </w:tcPr>
          <w:p w14:paraId="2EFC658E"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High</w:t>
            </w:r>
          </w:p>
        </w:tc>
      </w:tr>
      <w:tr w:rsidR="00EF305D" w:rsidRPr="00ED036C" w14:paraId="4DC072B5" w14:textId="77777777" w:rsidTr="00EF305D">
        <w:trPr>
          <w:trHeight w:val="576"/>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1C8A3841" w14:textId="3CCCDBD3"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Stelfox et al</w:t>
            </w:r>
            <w:r w:rsidR="005F782D" w:rsidRPr="00ED036C">
              <w:rPr>
                <w:rFonts w:ascii="Arial" w:eastAsia="Times New Roman" w:hAnsi="Arial" w:cs="Arial"/>
                <w:color w:val="000000"/>
                <w:sz w:val="24"/>
                <w:szCs w:val="24"/>
                <w:lang w:eastAsia="en-GB"/>
              </w:rPr>
              <w:t>.</w:t>
            </w:r>
            <w:r w:rsidRPr="00ED036C">
              <w:rPr>
                <w:rFonts w:ascii="Arial" w:eastAsia="Times New Roman" w:hAnsi="Arial" w:cs="Arial"/>
                <w:color w:val="000000"/>
                <w:sz w:val="24"/>
                <w:szCs w:val="24"/>
                <w:lang w:eastAsia="en-GB"/>
              </w:rPr>
              <w:t xml:space="preserve"> (2013)</w:t>
            </w:r>
          </w:p>
        </w:tc>
        <w:tc>
          <w:tcPr>
            <w:tcW w:w="3480" w:type="dxa"/>
            <w:tcBorders>
              <w:top w:val="nil"/>
              <w:left w:val="nil"/>
              <w:bottom w:val="single" w:sz="4" w:space="0" w:color="auto"/>
              <w:right w:val="single" w:sz="4" w:space="0" w:color="auto"/>
            </w:tcBorders>
            <w:shd w:val="clear" w:color="auto" w:fill="auto"/>
            <w:vAlign w:val="center"/>
            <w:hideMark/>
          </w:tcPr>
          <w:p w14:paraId="7D9CE75B"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Looks at the process of discharge from intensive care to the ward</w:t>
            </w:r>
          </w:p>
        </w:tc>
        <w:tc>
          <w:tcPr>
            <w:tcW w:w="3480" w:type="dxa"/>
            <w:tcBorders>
              <w:top w:val="nil"/>
              <w:left w:val="nil"/>
              <w:bottom w:val="single" w:sz="4" w:space="0" w:color="auto"/>
              <w:right w:val="single" w:sz="4" w:space="0" w:color="auto"/>
            </w:tcBorders>
            <w:shd w:val="clear" w:color="auto" w:fill="auto"/>
            <w:vAlign w:val="center"/>
            <w:hideMark/>
          </w:tcPr>
          <w:p w14:paraId="076494C9"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Protocol for a scoping review</w:t>
            </w:r>
          </w:p>
        </w:tc>
        <w:tc>
          <w:tcPr>
            <w:tcW w:w="960" w:type="dxa"/>
            <w:tcBorders>
              <w:top w:val="nil"/>
              <w:left w:val="nil"/>
              <w:bottom w:val="single" w:sz="4" w:space="0" w:color="auto"/>
              <w:right w:val="single" w:sz="4" w:space="0" w:color="auto"/>
            </w:tcBorders>
            <w:shd w:val="clear" w:color="auto" w:fill="auto"/>
            <w:vAlign w:val="center"/>
            <w:hideMark/>
          </w:tcPr>
          <w:p w14:paraId="38AC86E9"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Low</w:t>
            </w:r>
          </w:p>
        </w:tc>
      </w:tr>
      <w:tr w:rsidR="00EF305D" w:rsidRPr="00ED036C" w14:paraId="5213CA85" w14:textId="77777777" w:rsidTr="00EF305D">
        <w:trPr>
          <w:trHeight w:val="864"/>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6AFD7054" w14:textId="2AE5623C"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Ofoma et al</w:t>
            </w:r>
            <w:r w:rsidR="005F782D" w:rsidRPr="00ED036C">
              <w:rPr>
                <w:rFonts w:ascii="Arial" w:eastAsia="Times New Roman" w:hAnsi="Arial" w:cs="Arial"/>
                <w:color w:val="000000"/>
                <w:sz w:val="24"/>
                <w:szCs w:val="24"/>
                <w:lang w:eastAsia="en-GB"/>
              </w:rPr>
              <w:t>.</w:t>
            </w:r>
            <w:r w:rsidRPr="00ED036C">
              <w:rPr>
                <w:rFonts w:ascii="Arial" w:eastAsia="Times New Roman" w:hAnsi="Arial" w:cs="Arial"/>
                <w:color w:val="000000"/>
                <w:sz w:val="24"/>
                <w:szCs w:val="24"/>
                <w:lang w:eastAsia="en-GB"/>
              </w:rPr>
              <w:t xml:space="preserve"> (2018)</w:t>
            </w:r>
          </w:p>
        </w:tc>
        <w:tc>
          <w:tcPr>
            <w:tcW w:w="3480" w:type="dxa"/>
            <w:tcBorders>
              <w:top w:val="nil"/>
              <w:left w:val="nil"/>
              <w:bottom w:val="single" w:sz="4" w:space="0" w:color="auto"/>
              <w:right w:val="single" w:sz="4" w:space="0" w:color="auto"/>
            </w:tcBorders>
            <w:shd w:val="clear" w:color="auto" w:fill="auto"/>
            <w:vAlign w:val="center"/>
            <w:hideMark/>
          </w:tcPr>
          <w:p w14:paraId="17CB39E8"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Multiple factors identified that predict likelihood of readmission to intensive care</w:t>
            </w:r>
          </w:p>
        </w:tc>
        <w:tc>
          <w:tcPr>
            <w:tcW w:w="3480" w:type="dxa"/>
            <w:tcBorders>
              <w:top w:val="nil"/>
              <w:left w:val="nil"/>
              <w:bottom w:val="single" w:sz="4" w:space="0" w:color="auto"/>
              <w:right w:val="single" w:sz="4" w:space="0" w:color="auto"/>
            </w:tcBorders>
            <w:shd w:val="clear" w:color="auto" w:fill="auto"/>
            <w:vAlign w:val="center"/>
            <w:hideMark/>
          </w:tcPr>
          <w:p w14:paraId="6A7948A1"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Single centre study</w:t>
            </w:r>
          </w:p>
        </w:tc>
        <w:tc>
          <w:tcPr>
            <w:tcW w:w="960" w:type="dxa"/>
            <w:tcBorders>
              <w:top w:val="nil"/>
              <w:left w:val="nil"/>
              <w:bottom w:val="single" w:sz="4" w:space="0" w:color="auto"/>
              <w:right w:val="single" w:sz="4" w:space="0" w:color="auto"/>
            </w:tcBorders>
            <w:shd w:val="clear" w:color="auto" w:fill="auto"/>
            <w:vAlign w:val="center"/>
            <w:hideMark/>
          </w:tcPr>
          <w:p w14:paraId="49E4300A"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Moderate</w:t>
            </w:r>
          </w:p>
        </w:tc>
      </w:tr>
      <w:tr w:rsidR="00EF305D" w:rsidRPr="00ED036C" w14:paraId="0077FEB8" w14:textId="77777777" w:rsidTr="00EF305D">
        <w:trPr>
          <w:trHeight w:val="864"/>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5C4D36D1" w14:textId="3A949CE2"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Bench et a</w:t>
            </w:r>
            <w:r w:rsidR="005F782D" w:rsidRPr="00ED036C">
              <w:rPr>
                <w:rFonts w:ascii="Arial" w:eastAsia="Times New Roman" w:hAnsi="Arial" w:cs="Arial"/>
                <w:color w:val="000000"/>
                <w:sz w:val="24"/>
                <w:szCs w:val="24"/>
                <w:lang w:eastAsia="en-GB"/>
              </w:rPr>
              <w:t>l.</w:t>
            </w:r>
            <w:r w:rsidRPr="00ED036C">
              <w:rPr>
                <w:rFonts w:ascii="Arial" w:eastAsia="Times New Roman" w:hAnsi="Arial" w:cs="Arial"/>
                <w:color w:val="000000"/>
                <w:sz w:val="24"/>
                <w:szCs w:val="24"/>
                <w:lang w:eastAsia="en-GB"/>
              </w:rPr>
              <w:t xml:space="preserve"> (2016)</w:t>
            </w:r>
          </w:p>
        </w:tc>
        <w:tc>
          <w:tcPr>
            <w:tcW w:w="3480" w:type="dxa"/>
            <w:tcBorders>
              <w:top w:val="nil"/>
              <w:left w:val="nil"/>
              <w:bottom w:val="single" w:sz="4" w:space="0" w:color="auto"/>
              <w:right w:val="single" w:sz="4" w:space="0" w:color="auto"/>
            </w:tcBorders>
            <w:shd w:val="clear" w:color="auto" w:fill="auto"/>
            <w:vAlign w:val="center"/>
            <w:hideMark/>
          </w:tcPr>
          <w:p w14:paraId="193CDC5A"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Discharge support for patients and families</w:t>
            </w:r>
          </w:p>
        </w:tc>
        <w:tc>
          <w:tcPr>
            <w:tcW w:w="3480" w:type="dxa"/>
            <w:tcBorders>
              <w:top w:val="nil"/>
              <w:left w:val="nil"/>
              <w:bottom w:val="single" w:sz="4" w:space="0" w:color="auto"/>
              <w:right w:val="single" w:sz="4" w:space="0" w:color="auto"/>
            </w:tcBorders>
            <w:shd w:val="clear" w:color="auto" w:fill="auto"/>
            <w:vAlign w:val="center"/>
            <w:hideMark/>
          </w:tcPr>
          <w:p w14:paraId="4EDE15CD"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Not specific to the identification of a patient being medically fit for discharge</w:t>
            </w:r>
          </w:p>
        </w:tc>
        <w:tc>
          <w:tcPr>
            <w:tcW w:w="960" w:type="dxa"/>
            <w:tcBorders>
              <w:top w:val="nil"/>
              <w:left w:val="nil"/>
              <w:bottom w:val="single" w:sz="4" w:space="0" w:color="auto"/>
              <w:right w:val="single" w:sz="4" w:space="0" w:color="auto"/>
            </w:tcBorders>
            <w:shd w:val="clear" w:color="auto" w:fill="auto"/>
            <w:vAlign w:val="center"/>
            <w:hideMark/>
          </w:tcPr>
          <w:p w14:paraId="38F740A6"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Moderate</w:t>
            </w:r>
          </w:p>
        </w:tc>
      </w:tr>
      <w:tr w:rsidR="00EF305D" w:rsidRPr="00ED036C" w14:paraId="31DF94B4" w14:textId="77777777" w:rsidTr="00EF305D">
        <w:trPr>
          <w:trHeight w:val="864"/>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1673873A" w14:textId="7253557A"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Milton et al</w:t>
            </w:r>
            <w:r w:rsidR="005F782D" w:rsidRPr="00ED036C">
              <w:rPr>
                <w:rFonts w:ascii="Arial" w:eastAsia="Times New Roman" w:hAnsi="Arial" w:cs="Arial"/>
                <w:color w:val="000000"/>
                <w:sz w:val="24"/>
                <w:szCs w:val="24"/>
                <w:lang w:eastAsia="en-GB"/>
              </w:rPr>
              <w:t>.</w:t>
            </w:r>
            <w:r w:rsidRPr="00ED036C">
              <w:rPr>
                <w:rFonts w:ascii="Arial" w:eastAsia="Times New Roman" w:hAnsi="Arial" w:cs="Arial"/>
                <w:color w:val="000000"/>
                <w:sz w:val="24"/>
                <w:szCs w:val="24"/>
                <w:lang w:eastAsia="en-GB"/>
              </w:rPr>
              <w:t xml:space="preserve"> (2020)</w:t>
            </w:r>
          </w:p>
        </w:tc>
        <w:tc>
          <w:tcPr>
            <w:tcW w:w="3480" w:type="dxa"/>
            <w:tcBorders>
              <w:top w:val="nil"/>
              <w:left w:val="nil"/>
              <w:bottom w:val="single" w:sz="4" w:space="0" w:color="auto"/>
              <w:right w:val="single" w:sz="4" w:space="0" w:color="auto"/>
            </w:tcBorders>
            <w:shd w:val="clear" w:color="auto" w:fill="auto"/>
            <w:vAlign w:val="center"/>
            <w:hideMark/>
          </w:tcPr>
          <w:p w14:paraId="69178041"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Assessment developed which helps predict patients likely to need follow up treatment on the ward</w:t>
            </w:r>
          </w:p>
        </w:tc>
        <w:tc>
          <w:tcPr>
            <w:tcW w:w="3480" w:type="dxa"/>
            <w:tcBorders>
              <w:top w:val="nil"/>
              <w:left w:val="nil"/>
              <w:bottom w:val="single" w:sz="4" w:space="0" w:color="auto"/>
              <w:right w:val="single" w:sz="4" w:space="0" w:color="auto"/>
            </w:tcBorders>
            <w:shd w:val="clear" w:color="auto" w:fill="auto"/>
            <w:vAlign w:val="center"/>
            <w:hideMark/>
          </w:tcPr>
          <w:p w14:paraId="45A02E31" w14:textId="4E0B43CF"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 xml:space="preserve">Looks at the </w:t>
            </w:r>
            <w:r w:rsidR="00CC6AA2" w:rsidRPr="00ED036C">
              <w:rPr>
                <w:rFonts w:ascii="Arial" w:eastAsia="Times New Roman" w:hAnsi="Arial" w:cs="Arial"/>
                <w:color w:val="000000"/>
                <w:sz w:val="24"/>
                <w:szCs w:val="24"/>
                <w:lang w:eastAsia="en-GB"/>
              </w:rPr>
              <w:t>patient’s</w:t>
            </w:r>
            <w:r w:rsidRPr="00ED036C">
              <w:rPr>
                <w:rFonts w:ascii="Arial" w:eastAsia="Times New Roman" w:hAnsi="Arial" w:cs="Arial"/>
                <w:color w:val="000000"/>
                <w:sz w:val="24"/>
                <w:szCs w:val="24"/>
                <w:lang w:eastAsia="en-GB"/>
              </w:rPr>
              <w:t xml:space="preserve"> </w:t>
            </w:r>
            <w:r w:rsidR="00042A74" w:rsidRPr="00ED036C">
              <w:rPr>
                <w:rFonts w:ascii="Arial" w:eastAsia="Times New Roman" w:hAnsi="Arial" w:cs="Arial"/>
                <w:color w:val="000000"/>
                <w:sz w:val="24"/>
                <w:szCs w:val="24"/>
                <w:lang w:eastAsia="en-GB"/>
              </w:rPr>
              <w:t>physical</w:t>
            </w:r>
            <w:r w:rsidRPr="00ED036C">
              <w:rPr>
                <w:rFonts w:ascii="Arial" w:eastAsia="Times New Roman" w:hAnsi="Arial" w:cs="Arial"/>
                <w:color w:val="000000"/>
                <w:sz w:val="24"/>
                <w:szCs w:val="24"/>
                <w:lang w:eastAsia="en-GB"/>
              </w:rPr>
              <w:t xml:space="preserve"> recovery and </w:t>
            </w:r>
            <w:r w:rsidR="00042A74" w:rsidRPr="00ED036C">
              <w:rPr>
                <w:rFonts w:ascii="Arial" w:eastAsia="Times New Roman" w:hAnsi="Arial" w:cs="Arial"/>
                <w:color w:val="000000"/>
                <w:sz w:val="24"/>
                <w:szCs w:val="24"/>
                <w:lang w:eastAsia="en-GB"/>
              </w:rPr>
              <w:t>no</w:t>
            </w:r>
            <w:r w:rsidRPr="00ED036C">
              <w:rPr>
                <w:rFonts w:ascii="Arial" w:eastAsia="Times New Roman" w:hAnsi="Arial" w:cs="Arial"/>
                <w:color w:val="000000"/>
                <w:sz w:val="24"/>
                <w:szCs w:val="24"/>
                <w:lang w:eastAsia="en-GB"/>
              </w:rPr>
              <w:t xml:space="preserve"> other contributing factors</w:t>
            </w:r>
          </w:p>
        </w:tc>
        <w:tc>
          <w:tcPr>
            <w:tcW w:w="960" w:type="dxa"/>
            <w:tcBorders>
              <w:top w:val="nil"/>
              <w:left w:val="nil"/>
              <w:bottom w:val="single" w:sz="4" w:space="0" w:color="auto"/>
              <w:right w:val="single" w:sz="4" w:space="0" w:color="auto"/>
            </w:tcBorders>
            <w:shd w:val="clear" w:color="auto" w:fill="auto"/>
            <w:vAlign w:val="center"/>
            <w:hideMark/>
          </w:tcPr>
          <w:p w14:paraId="2D18F79A"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Moderate</w:t>
            </w:r>
          </w:p>
        </w:tc>
      </w:tr>
      <w:tr w:rsidR="00EF305D" w:rsidRPr="00ED036C" w14:paraId="3FEEC829" w14:textId="77777777" w:rsidTr="00EF305D">
        <w:trPr>
          <w:trHeight w:val="1152"/>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69589B59"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Cosgriff, Celi and Sauer (2018)</w:t>
            </w:r>
          </w:p>
        </w:tc>
        <w:tc>
          <w:tcPr>
            <w:tcW w:w="3480" w:type="dxa"/>
            <w:tcBorders>
              <w:top w:val="nil"/>
              <w:left w:val="nil"/>
              <w:bottom w:val="single" w:sz="4" w:space="0" w:color="auto"/>
              <w:right w:val="single" w:sz="4" w:space="0" w:color="auto"/>
            </w:tcBorders>
            <w:shd w:val="clear" w:color="auto" w:fill="auto"/>
            <w:vAlign w:val="center"/>
            <w:hideMark/>
          </w:tcPr>
          <w:p w14:paraId="074C9CFF"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Machine learning from electronic health record data</w:t>
            </w:r>
            <w:r w:rsidRPr="00ED036C">
              <w:rPr>
                <w:rFonts w:ascii="Arial" w:eastAsia="Times New Roman" w:hAnsi="Arial" w:cs="Arial"/>
                <w:color w:val="000000"/>
                <w:sz w:val="24"/>
                <w:szCs w:val="24"/>
                <w:lang w:eastAsia="en-GB"/>
              </w:rPr>
              <w:br/>
              <w:t>Data points important to discharge readiness identified</w:t>
            </w:r>
          </w:p>
        </w:tc>
        <w:tc>
          <w:tcPr>
            <w:tcW w:w="3480" w:type="dxa"/>
            <w:tcBorders>
              <w:top w:val="nil"/>
              <w:left w:val="nil"/>
              <w:bottom w:val="single" w:sz="4" w:space="0" w:color="auto"/>
              <w:right w:val="single" w:sz="4" w:space="0" w:color="auto"/>
            </w:tcBorders>
            <w:shd w:val="clear" w:color="auto" w:fill="auto"/>
            <w:vAlign w:val="center"/>
            <w:hideMark/>
          </w:tcPr>
          <w:p w14:paraId="212F9930"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Not used in a clinical environment</w:t>
            </w:r>
          </w:p>
        </w:tc>
        <w:tc>
          <w:tcPr>
            <w:tcW w:w="960" w:type="dxa"/>
            <w:tcBorders>
              <w:top w:val="nil"/>
              <w:left w:val="nil"/>
              <w:bottom w:val="single" w:sz="4" w:space="0" w:color="auto"/>
              <w:right w:val="single" w:sz="4" w:space="0" w:color="auto"/>
            </w:tcBorders>
            <w:shd w:val="clear" w:color="auto" w:fill="auto"/>
            <w:vAlign w:val="center"/>
            <w:hideMark/>
          </w:tcPr>
          <w:p w14:paraId="3A1482E8"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Moderate</w:t>
            </w:r>
          </w:p>
        </w:tc>
      </w:tr>
      <w:tr w:rsidR="00EF305D" w:rsidRPr="00ED036C" w14:paraId="7B300280" w14:textId="77777777" w:rsidTr="00EF305D">
        <w:trPr>
          <w:trHeight w:val="864"/>
        </w:trPr>
        <w:tc>
          <w:tcPr>
            <w:tcW w:w="1460" w:type="dxa"/>
            <w:tcBorders>
              <w:top w:val="nil"/>
              <w:left w:val="single" w:sz="4" w:space="0" w:color="auto"/>
              <w:bottom w:val="single" w:sz="4" w:space="0" w:color="auto"/>
              <w:right w:val="single" w:sz="4" w:space="0" w:color="auto"/>
            </w:tcBorders>
            <w:shd w:val="clear" w:color="auto" w:fill="auto"/>
            <w:vAlign w:val="center"/>
            <w:hideMark/>
          </w:tcPr>
          <w:p w14:paraId="4681AA7B" w14:textId="02031F30"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Vollam et al</w:t>
            </w:r>
            <w:r w:rsidR="005F782D" w:rsidRPr="00ED036C">
              <w:rPr>
                <w:rFonts w:ascii="Arial" w:eastAsia="Times New Roman" w:hAnsi="Arial" w:cs="Arial"/>
                <w:color w:val="000000"/>
                <w:sz w:val="24"/>
                <w:szCs w:val="24"/>
                <w:lang w:eastAsia="en-GB"/>
              </w:rPr>
              <w:t>.</w:t>
            </w:r>
            <w:r w:rsidRPr="00ED036C">
              <w:rPr>
                <w:rFonts w:ascii="Arial" w:eastAsia="Times New Roman" w:hAnsi="Arial" w:cs="Arial"/>
                <w:color w:val="000000"/>
                <w:sz w:val="24"/>
                <w:szCs w:val="24"/>
                <w:lang w:eastAsia="en-GB"/>
              </w:rPr>
              <w:t xml:space="preserve"> (2015)</w:t>
            </w:r>
          </w:p>
        </w:tc>
        <w:tc>
          <w:tcPr>
            <w:tcW w:w="3480" w:type="dxa"/>
            <w:tcBorders>
              <w:top w:val="nil"/>
              <w:left w:val="nil"/>
              <w:bottom w:val="single" w:sz="4" w:space="0" w:color="auto"/>
              <w:right w:val="single" w:sz="4" w:space="0" w:color="auto"/>
            </w:tcBorders>
            <w:shd w:val="clear" w:color="auto" w:fill="auto"/>
            <w:vAlign w:val="center"/>
            <w:hideMark/>
          </w:tcPr>
          <w:p w14:paraId="77760580"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Related to effect of out of hours discharge on patient mortality and readmission to intensive care</w:t>
            </w:r>
          </w:p>
        </w:tc>
        <w:tc>
          <w:tcPr>
            <w:tcW w:w="3480" w:type="dxa"/>
            <w:tcBorders>
              <w:top w:val="nil"/>
              <w:left w:val="nil"/>
              <w:bottom w:val="single" w:sz="4" w:space="0" w:color="auto"/>
              <w:right w:val="single" w:sz="4" w:space="0" w:color="auto"/>
            </w:tcBorders>
            <w:shd w:val="clear" w:color="auto" w:fill="auto"/>
            <w:vAlign w:val="center"/>
            <w:hideMark/>
          </w:tcPr>
          <w:p w14:paraId="05BDF105"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Protocol for a systematic review</w:t>
            </w:r>
          </w:p>
        </w:tc>
        <w:tc>
          <w:tcPr>
            <w:tcW w:w="960" w:type="dxa"/>
            <w:tcBorders>
              <w:top w:val="nil"/>
              <w:left w:val="nil"/>
              <w:bottom w:val="single" w:sz="4" w:space="0" w:color="auto"/>
              <w:right w:val="single" w:sz="4" w:space="0" w:color="auto"/>
            </w:tcBorders>
            <w:shd w:val="clear" w:color="auto" w:fill="auto"/>
            <w:vAlign w:val="center"/>
            <w:hideMark/>
          </w:tcPr>
          <w:p w14:paraId="62D4077C" w14:textId="77777777" w:rsidR="00EF305D" w:rsidRPr="00ED036C" w:rsidRDefault="00EF305D" w:rsidP="00ED036C">
            <w:pPr>
              <w:spacing w:after="0" w:line="240" w:lineRule="auto"/>
              <w:jc w:val="center"/>
              <w:rPr>
                <w:rFonts w:ascii="Arial" w:eastAsia="Times New Roman" w:hAnsi="Arial" w:cs="Arial"/>
                <w:color w:val="000000"/>
                <w:sz w:val="24"/>
                <w:szCs w:val="24"/>
                <w:lang w:eastAsia="en-GB"/>
              </w:rPr>
            </w:pPr>
            <w:r w:rsidRPr="00ED036C">
              <w:rPr>
                <w:rFonts w:ascii="Arial" w:eastAsia="Times New Roman" w:hAnsi="Arial" w:cs="Arial"/>
                <w:color w:val="000000"/>
                <w:sz w:val="24"/>
                <w:szCs w:val="24"/>
                <w:lang w:eastAsia="en-GB"/>
              </w:rPr>
              <w:t>Low</w:t>
            </w:r>
          </w:p>
        </w:tc>
      </w:tr>
    </w:tbl>
    <w:p w14:paraId="209B645F" w14:textId="77777777" w:rsidR="00930DC6" w:rsidRPr="00ED036C" w:rsidRDefault="00930DC6" w:rsidP="00ED036C">
      <w:pPr>
        <w:spacing w:line="360" w:lineRule="auto"/>
        <w:jc w:val="both"/>
        <w:rPr>
          <w:rFonts w:ascii="Arial" w:hAnsi="Arial" w:cs="Arial"/>
          <w:sz w:val="24"/>
          <w:szCs w:val="24"/>
        </w:rPr>
      </w:pPr>
    </w:p>
    <w:p w14:paraId="1DAC1300" w14:textId="434A4CB5" w:rsidR="008802F9" w:rsidRPr="00D44C8B" w:rsidRDefault="00A0521A" w:rsidP="00D44C8B">
      <w:pPr>
        <w:spacing w:line="360" w:lineRule="auto"/>
        <w:jc w:val="both"/>
        <w:rPr>
          <w:rFonts w:ascii="Arial" w:hAnsi="Arial" w:cs="Arial"/>
          <w:sz w:val="24"/>
          <w:szCs w:val="24"/>
        </w:rPr>
      </w:pPr>
      <w:r w:rsidRPr="00D44C8B">
        <w:rPr>
          <w:rFonts w:ascii="Arial" w:hAnsi="Arial" w:cs="Arial"/>
          <w:sz w:val="24"/>
          <w:szCs w:val="24"/>
        </w:rPr>
        <w:t xml:space="preserve">The remaining literature from other methods will </w:t>
      </w:r>
      <w:r w:rsidR="003129FC">
        <w:rPr>
          <w:rFonts w:ascii="Arial" w:hAnsi="Arial" w:cs="Arial"/>
          <w:sz w:val="24"/>
          <w:szCs w:val="24"/>
        </w:rPr>
        <w:t xml:space="preserve">now </w:t>
      </w:r>
      <w:r w:rsidRPr="00D44C8B">
        <w:rPr>
          <w:rFonts w:ascii="Arial" w:hAnsi="Arial" w:cs="Arial"/>
          <w:sz w:val="24"/>
          <w:szCs w:val="24"/>
        </w:rPr>
        <w:t xml:space="preserve">be reviewed in the same format as </w:t>
      </w:r>
      <w:r w:rsidR="00F909E6" w:rsidRPr="00D44C8B">
        <w:rPr>
          <w:rFonts w:ascii="Arial" w:hAnsi="Arial" w:cs="Arial"/>
          <w:sz w:val="24"/>
          <w:szCs w:val="24"/>
        </w:rPr>
        <w:t>performed above.</w:t>
      </w:r>
    </w:p>
    <w:p w14:paraId="2B747C86" w14:textId="1D281FAE" w:rsidR="00BA506E" w:rsidRPr="00D44C8B" w:rsidRDefault="009B290B" w:rsidP="00D44C8B">
      <w:pPr>
        <w:spacing w:line="360" w:lineRule="auto"/>
        <w:jc w:val="both"/>
        <w:rPr>
          <w:rFonts w:ascii="Arial" w:hAnsi="Arial" w:cs="Arial"/>
          <w:sz w:val="24"/>
          <w:szCs w:val="24"/>
        </w:rPr>
      </w:pPr>
      <w:r w:rsidRPr="00D44C8B">
        <w:rPr>
          <w:rFonts w:ascii="Arial" w:hAnsi="Arial" w:cs="Arial"/>
          <w:sz w:val="24"/>
          <w:szCs w:val="24"/>
        </w:rPr>
        <w:t xml:space="preserve">University of Pennsylvania </w:t>
      </w:r>
      <w:r w:rsidR="00E07104" w:rsidRPr="00D44C8B">
        <w:rPr>
          <w:rFonts w:ascii="Arial" w:hAnsi="Arial" w:cs="Arial"/>
          <w:sz w:val="24"/>
          <w:szCs w:val="24"/>
        </w:rPr>
        <w:t xml:space="preserve">School of Nursing </w:t>
      </w:r>
      <w:r w:rsidR="00814A3F" w:rsidRPr="00D44C8B">
        <w:rPr>
          <w:rFonts w:ascii="Arial" w:hAnsi="Arial" w:cs="Arial"/>
          <w:sz w:val="24"/>
          <w:szCs w:val="24"/>
        </w:rPr>
        <w:t>(2018)</w:t>
      </w:r>
      <w:r w:rsidR="00016F73" w:rsidRPr="00D44C8B">
        <w:rPr>
          <w:rFonts w:ascii="Arial" w:hAnsi="Arial" w:cs="Arial"/>
          <w:sz w:val="24"/>
          <w:szCs w:val="24"/>
        </w:rPr>
        <w:t xml:space="preserve"> published a news article regarding the development </w:t>
      </w:r>
      <w:r w:rsidR="003129FC">
        <w:rPr>
          <w:rFonts w:ascii="Arial" w:hAnsi="Arial" w:cs="Arial"/>
          <w:sz w:val="24"/>
          <w:szCs w:val="24"/>
        </w:rPr>
        <w:t xml:space="preserve">of </w:t>
      </w:r>
      <w:r w:rsidR="00016F73" w:rsidRPr="00D44C8B">
        <w:rPr>
          <w:rFonts w:ascii="Arial" w:hAnsi="Arial" w:cs="Arial"/>
          <w:sz w:val="24"/>
          <w:szCs w:val="24"/>
        </w:rPr>
        <w:t xml:space="preserve">a clinical decision support tool </w:t>
      </w:r>
      <w:r w:rsidR="00BD7DAC" w:rsidRPr="00D44C8B">
        <w:rPr>
          <w:rFonts w:ascii="Arial" w:hAnsi="Arial" w:cs="Arial"/>
          <w:sz w:val="24"/>
          <w:szCs w:val="24"/>
        </w:rPr>
        <w:t xml:space="preserve">to help clinicians identify </w:t>
      </w:r>
      <w:r w:rsidR="00BD7DAC" w:rsidRPr="00D44C8B">
        <w:rPr>
          <w:rFonts w:ascii="Arial" w:hAnsi="Arial" w:cs="Arial"/>
          <w:sz w:val="24"/>
          <w:szCs w:val="24"/>
        </w:rPr>
        <w:lastRenderedPageBreak/>
        <w:t>a patient</w:t>
      </w:r>
      <w:r w:rsidR="00977FE5" w:rsidRPr="00D44C8B">
        <w:rPr>
          <w:rFonts w:ascii="Arial" w:hAnsi="Arial" w:cs="Arial"/>
          <w:sz w:val="24"/>
          <w:szCs w:val="24"/>
        </w:rPr>
        <w:t>’</w:t>
      </w:r>
      <w:r w:rsidR="00BD7DAC" w:rsidRPr="00D44C8B">
        <w:rPr>
          <w:rFonts w:ascii="Arial" w:hAnsi="Arial" w:cs="Arial"/>
          <w:sz w:val="24"/>
          <w:szCs w:val="24"/>
        </w:rPr>
        <w:t xml:space="preserve">s suitability for discharge </w:t>
      </w:r>
      <w:r w:rsidR="00E335A2" w:rsidRPr="00D44C8B">
        <w:rPr>
          <w:rFonts w:ascii="Arial" w:hAnsi="Arial" w:cs="Arial"/>
          <w:sz w:val="24"/>
          <w:szCs w:val="24"/>
        </w:rPr>
        <w:t>or whether they required further post-acute care.</w:t>
      </w:r>
      <w:r w:rsidR="007A7BD6" w:rsidRPr="00D44C8B">
        <w:rPr>
          <w:rFonts w:ascii="Arial" w:hAnsi="Arial" w:cs="Arial"/>
          <w:sz w:val="24"/>
          <w:szCs w:val="24"/>
        </w:rPr>
        <w:t xml:space="preserve"> The tool used data from the electronic health record</w:t>
      </w:r>
      <w:r w:rsidR="00E63FAE" w:rsidRPr="00D44C8B">
        <w:rPr>
          <w:rFonts w:ascii="Arial" w:hAnsi="Arial" w:cs="Arial"/>
          <w:sz w:val="24"/>
          <w:szCs w:val="24"/>
        </w:rPr>
        <w:t xml:space="preserve"> and subject matter experts to provide their clinical opinion and guidance.</w:t>
      </w:r>
      <w:r w:rsidR="007A7BD6" w:rsidRPr="00D44C8B">
        <w:rPr>
          <w:rFonts w:ascii="Arial" w:hAnsi="Arial" w:cs="Arial"/>
          <w:sz w:val="24"/>
          <w:szCs w:val="24"/>
        </w:rPr>
        <w:t xml:space="preserve"> As part of a review, they found that readmission rates were reduced due to the tool.</w:t>
      </w:r>
      <w:r w:rsidR="00E63FAE" w:rsidRPr="00D44C8B">
        <w:rPr>
          <w:rFonts w:ascii="Arial" w:hAnsi="Arial" w:cs="Arial"/>
          <w:sz w:val="24"/>
          <w:szCs w:val="24"/>
        </w:rPr>
        <w:t xml:space="preserve"> </w:t>
      </w:r>
      <w:r w:rsidR="00CA0F0F" w:rsidRPr="00D44C8B">
        <w:rPr>
          <w:rFonts w:ascii="Arial" w:hAnsi="Arial" w:cs="Arial"/>
          <w:sz w:val="24"/>
          <w:szCs w:val="24"/>
        </w:rPr>
        <w:t xml:space="preserve">This </w:t>
      </w:r>
      <w:r w:rsidR="00977FE5" w:rsidRPr="00D44C8B">
        <w:rPr>
          <w:rFonts w:ascii="Arial" w:hAnsi="Arial" w:cs="Arial"/>
          <w:sz w:val="24"/>
          <w:szCs w:val="24"/>
        </w:rPr>
        <w:t>strengthens</w:t>
      </w:r>
      <w:r w:rsidR="006A667D" w:rsidRPr="00D44C8B">
        <w:rPr>
          <w:rFonts w:ascii="Arial" w:hAnsi="Arial" w:cs="Arial"/>
          <w:sz w:val="24"/>
          <w:szCs w:val="24"/>
        </w:rPr>
        <w:t xml:space="preserve"> the view</w:t>
      </w:r>
      <w:r w:rsidR="00CA0F0F" w:rsidRPr="00D44C8B">
        <w:rPr>
          <w:rFonts w:ascii="Arial" w:hAnsi="Arial" w:cs="Arial"/>
          <w:sz w:val="24"/>
          <w:szCs w:val="24"/>
        </w:rPr>
        <w:t xml:space="preserve"> that a decision support tool for discharge is </w:t>
      </w:r>
      <w:r w:rsidR="00A0016D" w:rsidRPr="00D44C8B">
        <w:rPr>
          <w:rFonts w:ascii="Arial" w:hAnsi="Arial" w:cs="Arial"/>
          <w:sz w:val="24"/>
          <w:szCs w:val="24"/>
        </w:rPr>
        <w:t>valuable</w:t>
      </w:r>
      <w:r w:rsidR="00CA0F0F" w:rsidRPr="00D44C8B">
        <w:rPr>
          <w:rFonts w:ascii="Arial" w:hAnsi="Arial" w:cs="Arial"/>
          <w:sz w:val="24"/>
          <w:szCs w:val="24"/>
        </w:rPr>
        <w:t xml:space="preserve"> and the use of electronic health record data </w:t>
      </w:r>
      <w:r w:rsidR="008F351D" w:rsidRPr="00D44C8B">
        <w:rPr>
          <w:rFonts w:ascii="Arial" w:hAnsi="Arial" w:cs="Arial"/>
          <w:sz w:val="24"/>
          <w:szCs w:val="24"/>
        </w:rPr>
        <w:t xml:space="preserve">alongside clinical opinion and guidance from subject matter experts is key in the development of a </w:t>
      </w:r>
      <w:r w:rsidR="00C54CBC" w:rsidRPr="00D44C8B">
        <w:rPr>
          <w:rFonts w:ascii="Arial" w:hAnsi="Arial" w:cs="Arial"/>
          <w:sz w:val="24"/>
          <w:szCs w:val="24"/>
        </w:rPr>
        <w:t>discharge tool.</w:t>
      </w:r>
    </w:p>
    <w:p w14:paraId="23821957" w14:textId="6C4E3A80" w:rsidR="00C54CBC" w:rsidRPr="00D44C8B" w:rsidRDefault="00E00015" w:rsidP="00D44C8B">
      <w:pPr>
        <w:spacing w:line="360" w:lineRule="auto"/>
        <w:jc w:val="both"/>
        <w:rPr>
          <w:rFonts w:ascii="Arial" w:hAnsi="Arial" w:cs="Arial"/>
          <w:sz w:val="24"/>
          <w:szCs w:val="24"/>
        </w:rPr>
      </w:pPr>
      <w:r w:rsidRPr="00D44C8B">
        <w:rPr>
          <w:rFonts w:ascii="Arial" w:hAnsi="Arial" w:cs="Arial"/>
          <w:sz w:val="24"/>
          <w:szCs w:val="24"/>
        </w:rPr>
        <w:t xml:space="preserve">As part of </w:t>
      </w:r>
      <w:r w:rsidR="00A34B4E" w:rsidRPr="00D44C8B">
        <w:rPr>
          <w:rFonts w:ascii="Arial" w:hAnsi="Arial" w:cs="Arial"/>
          <w:sz w:val="24"/>
          <w:szCs w:val="24"/>
        </w:rPr>
        <w:t>the broader</w:t>
      </w:r>
      <w:r w:rsidRPr="00D44C8B">
        <w:rPr>
          <w:rFonts w:ascii="Arial" w:hAnsi="Arial" w:cs="Arial"/>
          <w:sz w:val="24"/>
          <w:szCs w:val="24"/>
        </w:rPr>
        <w:t xml:space="preserve"> search, a website by Medical Information Mart for Intensive Care (MIMIC) (2020) was </w:t>
      </w:r>
      <w:r w:rsidR="005B14E5" w:rsidRPr="00D44C8B">
        <w:rPr>
          <w:rFonts w:ascii="Arial" w:hAnsi="Arial" w:cs="Arial"/>
          <w:sz w:val="24"/>
          <w:szCs w:val="24"/>
        </w:rPr>
        <w:t>identified</w:t>
      </w:r>
      <w:r w:rsidRPr="00D44C8B">
        <w:rPr>
          <w:rFonts w:ascii="Arial" w:hAnsi="Arial" w:cs="Arial"/>
          <w:sz w:val="24"/>
          <w:szCs w:val="24"/>
        </w:rPr>
        <w:t xml:space="preserve">. </w:t>
      </w:r>
      <w:r w:rsidR="00691287" w:rsidRPr="00D44C8B">
        <w:rPr>
          <w:rFonts w:ascii="Arial" w:hAnsi="Arial" w:cs="Arial"/>
          <w:sz w:val="24"/>
          <w:szCs w:val="24"/>
        </w:rPr>
        <w:t>Th</w:t>
      </w:r>
      <w:r w:rsidR="00725777" w:rsidRPr="00D44C8B">
        <w:rPr>
          <w:rFonts w:ascii="Arial" w:hAnsi="Arial" w:cs="Arial"/>
          <w:sz w:val="24"/>
          <w:szCs w:val="24"/>
        </w:rPr>
        <w:t xml:space="preserve">is contains a publicly available dataset with anonymous data which can support machine learning. </w:t>
      </w:r>
      <w:r w:rsidR="00375825" w:rsidRPr="00D44C8B">
        <w:rPr>
          <w:rFonts w:ascii="Arial" w:hAnsi="Arial" w:cs="Arial"/>
          <w:sz w:val="24"/>
          <w:szCs w:val="24"/>
        </w:rPr>
        <w:t xml:space="preserve">The anonymous data set can be used if machine learning </w:t>
      </w:r>
      <w:r w:rsidR="004A3F37" w:rsidRPr="00D44C8B">
        <w:rPr>
          <w:rFonts w:ascii="Arial" w:hAnsi="Arial" w:cs="Arial"/>
          <w:sz w:val="24"/>
          <w:szCs w:val="24"/>
        </w:rPr>
        <w:t>is</w:t>
      </w:r>
      <w:r w:rsidR="00375825" w:rsidRPr="00D44C8B">
        <w:rPr>
          <w:rFonts w:ascii="Arial" w:hAnsi="Arial" w:cs="Arial"/>
          <w:sz w:val="24"/>
          <w:szCs w:val="24"/>
        </w:rPr>
        <w:t xml:space="preserve"> </w:t>
      </w:r>
      <w:r w:rsidR="004A3F37" w:rsidRPr="00D44C8B">
        <w:rPr>
          <w:rFonts w:ascii="Arial" w:hAnsi="Arial" w:cs="Arial"/>
          <w:sz w:val="24"/>
          <w:szCs w:val="24"/>
        </w:rPr>
        <w:t>applied</w:t>
      </w:r>
      <w:r w:rsidR="00375825" w:rsidRPr="00D44C8B">
        <w:rPr>
          <w:rFonts w:ascii="Arial" w:hAnsi="Arial" w:cs="Arial"/>
          <w:sz w:val="24"/>
          <w:szCs w:val="24"/>
        </w:rPr>
        <w:t xml:space="preserve"> </w:t>
      </w:r>
      <w:r w:rsidR="009A05EB" w:rsidRPr="00D44C8B">
        <w:rPr>
          <w:rFonts w:ascii="Arial" w:hAnsi="Arial" w:cs="Arial"/>
          <w:sz w:val="24"/>
          <w:szCs w:val="24"/>
        </w:rPr>
        <w:t>in the creation of a</w:t>
      </w:r>
      <w:r w:rsidR="00375825" w:rsidRPr="00D44C8B">
        <w:rPr>
          <w:rFonts w:ascii="Arial" w:hAnsi="Arial" w:cs="Arial"/>
          <w:sz w:val="24"/>
          <w:szCs w:val="24"/>
        </w:rPr>
        <w:t xml:space="preserve"> non-knowledge based decision support tools</w:t>
      </w:r>
      <w:r w:rsidR="009A05EB" w:rsidRPr="00D44C8B">
        <w:rPr>
          <w:rFonts w:ascii="Arial" w:hAnsi="Arial" w:cs="Arial"/>
          <w:sz w:val="24"/>
          <w:szCs w:val="24"/>
        </w:rPr>
        <w:t>.</w:t>
      </w:r>
    </w:p>
    <w:p w14:paraId="5ED22A98" w14:textId="35309A88" w:rsidR="00C54CBC" w:rsidRPr="00D44C8B" w:rsidRDefault="009A05EB" w:rsidP="00D44C8B">
      <w:pPr>
        <w:spacing w:line="360" w:lineRule="auto"/>
        <w:jc w:val="both"/>
        <w:rPr>
          <w:rFonts w:ascii="Arial" w:hAnsi="Arial" w:cs="Arial"/>
          <w:sz w:val="24"/>
          <w:szCs w:val="24"/>
        </w:rPr>
      </w:pPr>
      <w:r w:rsidRPr="00D44C8B">
        <w:rPr>
          <w:rFonts w:ascii="Arial" w:hAnsi="Arial" w:cs="Arial"/>
          <w:sz w:val="24"/>
          <w:szCs w:val="24"/>
        </w:rPr>
        <w:t>Through citation searching</w:t>
      </w:r>
      <w:r w:rsidR="000D4431" w:rsidRPr="00D44C8B">
        <w:rPr>
          <w:rFonts w:ascii="Arial" w:hAnsi="Arial" w:cs="Arial"/>
          <w:sz w:val="24"/>
          <w:szCs w:val="24"/>
        </w:rPr>
        <w:t>,</w:t>
      </w:r>
      <w:r w:rsidRPr="00D44C8B">
        <w:rPr>
          <w:rFonts w:ascii="Arial" w:hAnsi="Arial" w:cs="Arial"/>
          <w:sz w:val="24"/>
          <w:szCs w:val="24"/>
        </w:rPr>
        <w:t xml:space="preserve"> </w:t>
      </w:r>
      <w:r w:rsidR="007C3DF7" w:rsidRPr="00D44C8B">
        <w:rPr>
          <w:rFonts w:ascii="Arial" w:hAnsi="Arial" w:cs="Arial"/>
          <w:sz w:val="24"/>
          <w:szCs w:val="24"/>
        </w:rPr>
        <w:t>four</w:t>
      </w:r>
      <w:r w:rsidRPr="00D44C8B">
        <w:rPr>
          <w:rFonts w:ascii="Arial" w:hAnsi="Arial" w:cs="Arial"/>
          <w:sz w:val="24"/>
          <w:szCs w:val="24"/>
        </w:rPr>
        <w:t xml:space="preserve"> articles were found. McWilliams et al</w:t>
      </w:r>
      <w:r w:rsidR="005F782D" w:rsidRPr="00D44C8B">
        <w:rPr>
          <w:rFonts w:ascii="Arial" w:hAnsi="Arial" w:cs="Arial"/>
          <w:sz w:val="24"/>
          <w:szCs w:val="24"/>
        </w:rPr>
        <w:t>.</w:t>
      </w:r>
      <w:r w:rsidRPr="00D44C8B">
        <w:rPr>
          <w:rFonts w:ascii="Arial" w:hAnsi="Arial" w:cs="Arial"/>
          <w:sz w:val="24"/>
          <w:szCs w:val="24"/>
        </w:rPr>
        <w:t xml:space="preserve"> (2019) </w:t>
      </w:r>
      <w:r w:rsidR="0067423B" w:rsidRPr="00D44C8B">
        <w:rPr>
          <w:rFonts w:ascii="Arial" w:hAnsi="Arial" w:cs="Arial"/>
          <w:sz w:val="24"/>
          <w:szCs w:val="24"/>
        </w:rPr>
        <w:t>developed an automated tool to identify patients who are ready for discharge</w:t>
      </w:r>
      <w:r w:rsidR="00061182" w:rsidRPr="00D44C8B">
        <w:rPr>
          <w:rFonts w:ascii="Arial" w:hAnsi="Arial" w:cs="Arial"/>
          <w:sz w:val="24"/>
          <w:szCs w:val="24"/>
        </w:rPr>
        <w:t xml:space="preserve">. They used data from their own critical care unit as well as datasets from MIMIC. They found that </w:t>
      </w:r>
      <w:r w:rsidR="0091598D" w:rsidRPr="00D44C8B">
        <w:rPr>
          <w:rFonts w:ascii="Arial" w:hAnsi="Arial" w:cs="Arial"/>
          <w:sz w:val="24"/>
          <w:szCs w:val="24"/>
        </w:rPr>
        <w:t xml:space="preserve">they had several patients discharged without </w:t>
      </w:r>
      <w:r w:rsidR="00ED036C" w:rsidRPr="00D44C8B">
        <w:rPr>
          <w:rFonts w:ascii="Arial" w:hAnsi="Arial" w:cs="Arial"/>
          <w:sz w:val="24"/>
          <w:szCs w:val="24"/>
        </w:rPr>
        <w:t>readmission,</w:t>
      </w:r>
      <w:r w:rsidR="0091598D" w:rsidRPr="00D44C8B">
        <w:rPr>
          <w:rFonts w:ascii="Arial" w:hAnsi="Arial" w:cs="Arial"/>
          <w:sz w:val="24"/>
          <w:szCs w:val="24"/>
        </w:rPr>
        <w:t xml:space="preserve"> but the tool developed </w:t>
      </w:r>
      <w:r w:rsidR="001A1F79" w:rsidRPr="00D44C8B">
        <w:rPr>
          <w:rFonts w:ascii="Arial" w:hAnsi="Arial" w:cs="Arial"/>
          <w:sz w:val="24"/>
          <w:szCs w:val="24"/>
        </w:rPr>
        <w:t>identified very few of these patients. However, this study will provide usefu</w:t>
      </w:r>
      <w:r w:rsidR="00E83982">
        <w:rPr>
          <w:rFonts w:ascii="Arial" w:hAnsi="Arial" w:cs="Arial"/>
          <w:sz w:val="24"/>
          <w:szCs w:val="24"/>
        </w:rPr>
        <w:t>l information</w:t>
      </w:r>
      <w:r w:rsidR="001A1F79" w:rsidRPr="00D44C8B">
        <w:rPr>
          <w:rFonts w:ascii="Arial" w:hAnsi="Arial" w:cs="Arial"/>
          <w:sz w:val="24"/>
          <w:szCs w:val="24"/>
        </w:rPr>
        <w:t xml:space="preserve"> to ensure the lessons learnt are acknowledged and considered with the development of a decision support tool creation. </w:t>
      </w:r>
    </w:p>
    <w:p w14:paraId="7D030F95" w14:textId="5753D71C" w:rsidR="00546E4C" w:rsidRPr="00D44C8B" w:rsidRDefault="00546E4C" w:rsidP="00D44C8B">
      <w:pPr>
        <w:spacing w:line="360" w:lineRule="auto"/>
        <w:jc w:val="both"/>
        <w:rPr>
          <w:rFonts w:ascii="Arial" w:hAnsi="Arial" w:cs="Arial"/>
          <w:sz w:val="24"/>
          <w:szCs w:val="24"/>
        </w:rPr>
      </w:pPr>
      <w:r w:rsidRPr="00D44C8B">
        <w:rPr>
          <w:rFonts w:ascii="Arial" w:hAnsi="Arial" w:cs="Arial"/>
          <w:sz w:val="24"/>
          <w:szCs w:val="24"/>
        </w:rPr>
        <w:t>Johnson et al</w:t>
      </w:r>
      <w:r w:rsidR="005F782D" w:rsidRPr="00D44C8B">
        <w:rPr>
          <w:rFonts w:ascii="Arial" w:hAnsi="Arial" w:cs="Arial"/>
          <w:sz w:val="24"/>
          <w:szCs w:val="24"/>
        </w:rPr>
        <w:t>.</w:t>
      </w:r>
      <w:r w:rsidRPr="00D44C8B">
        <w:rPr>
          <w:rFonts w:ascii="Arial" w:hAnsi="Arial" w:cs="Arial"/>
          <w:sz w:val="24"/>
          <w:szCs w:val="24"/>
        </w:rPr>
        <w:t xml:space="preserve"> (2016) looked at the previously identified MIMIC database. </w:t>
      </w:r>
      <w:r w:rsidR="00D92594" w:rsidRPr="00D44C8B">
        <w:rPr>
          <w:rFonts w:ascii="Arial" w:hAnsi="Arial" w:cs="Arial"/>
          <w:sz w:val="24"/>
          <w:szCs w:val="24"/>
        </w:rPr>
        <w:t>The article looks at the MIMIC database in more detail and the data points captured</w:t>
      </w:r>
      <w:r w:rsidR="0089000F" w:rsidRPr="00D44C8B">
        <w:rPr>
          <w:rFonts w:ascii="Arial" w:hAnsi="Arial" w:cs="Arial"/>
          <w:sz w:val="24"/>
          <w:szCs w:val="24"/>
        </w:rPr>
        <w:t>. This supports the findings by McWilliams et al</w:t>
      </w:r>
      <w:r w:rsidR="005F782D" w:rsidRPr="00D44C8B">
        <w:rPr>
          <w:rFonts w:ascii="Arial" w:hAnsi="Arial" w:cs="Arial"/>
          <w:sz w:val="24"/>
          <w:szCs w:val="24"/>
        </w:rPr>
        <w:t>.</w:t>
      </w:r>
      <w:r w:rsidR="0089000F" w:rsidRPr="00D44C8B">
        <w:rPr>
          <w:rFonts w:ascii="Arial" w:hAnsi="Arial" w:cs="Arial"/>
          <w:sz w:val="24"/>
          <w:szCs w:val="24"/>
        </w:rPr>
        <w:t xml:space="preserve"> (2019) that</w:t>
      </w:r>
      <w:r w:rsidR="00E83982">
        <w:rPr>
          <w:rFonts w:ascii="Arial" w:hAnsi="Arial" w:cs="Arial"/>
          <w:sz w:val="24"/>
          <w:szCs w:val="24"/>
        </w:rPr>
        <w:t xml:space="preserve"> the</w:t>
      </w:r>
      <w:r w:rsidR="0089000F" w:rsidRPr="00D44C8B">
        <w:rPr>
          <w:rFonts w:ascii="Arial" w:hAnsi="Arial" w:cs="Arial"/>
          <w:sz w:val="24"/>
          <w:szCs w:val="24"/>
        </w:rPr>
        <w:t xml:space="preserve"> MIMIC database can be used to provide a baseline of information and support with machine learning </w:t>
      </w:r>
      <w:r w:rsidR="00F17218" w:rsidRPr="00D44C8B">
        <w:rPr>
          <w:rFonts w:ascii="Arial" w:hAnsi="Arial" w:cs="Arial"/>
          <w:sz w:val="24"/>
          <w:szCs w:val="24"/>
        </w:rPr>
        <w:t>due to the quality of the data contained.</w:t>
      </w:r>
    </w:p>
    <w:p w14:paraId="5B2DBF75" w14:textId="7EBFAB80" w:rsidR="00F17218" w:rsidRPr="00D44C8B" w:rsidRDefault="00F17218" w:rsidP="00D44C8B">
      <w:pPr>
        <w:spacing w:line="360" w:lineRule="auto"/>
        <w:jc w:val="both"/>
        <w:rPr>
          <w:rFonts w:ascii="Arial" w:hAnsi="Arial" w:cs="Arial"/>
          <w:sz w:val="24"/>
          <w:szCs w:val="24"/>
        </w:rPr>
      </w:pPr>
      <w:r w:rsidRPr="00D44C8B">
        <w:rPr>
          <w:rFonts w:ascii="Arial" w:hAnsi="Arial" w:cs="Arial"/>
          <w:sz w:val="24"/>
          <w:szCs w:val="24"/>
        </w:rPr>
        <w:t>Abhyankar, Demner-Fushman and McDon</w:t>
      </w:r>
      <w:r w:rsidR="00F7314F" w:rsidRPr="00D44C8B">
        <w:rPr>
          <w:rFonts w:ascii="Arial" w:hAnsi="Arial" w:cs="Arial"/>
          <w:sz w:val="24"/>
          <w:szCs w:val="24"/>
        </w:rPr>
        <w:t>a</w:t>
      </w:r>
      <w:r w:rsidRPr="00D44C8B">
        <w:rPr>
          <w:rFonts w:ascii="Arial" w:hAnsi="Arial" w:cs="Arial"/>
          <w:sz w:val="24"/>
          <w:szCs w:val="24"/>
        </w:rPr>
        <w:t>ld (</w:t>
      </w:r>
      <w:r w:rsidR="006D4264" w:rsidRPr="00D44C8B">
        <w:rPr>
          <w:rFonts w:ascii="Arial" w:hAnsi="Arial" w:cs="Arial"/>
          <w:sz w:val="24"/>
          <w:szCs w:val="24"/>
        </w:rPr>
        <w:t xml:space="preserve">2012) looked at the use of laboratory data in the context of </w:t>
      </w:r>
      <w:r w:rsidR="008876CA" w:rsidRPr="00D44C8B">
        <w:rPr>
          <w:rFonts w:ascii="Arial" w:hAnsi="Arial" w:cs="Arial"/>
          <w:sz w:val="24"/>
          <w:szCs w:val="24"/>
        </w:rPr>
        <w:t xml:space="preserve">supporting a wider data set of information and to provide a fuller clinical picture. </w:t>
      </w:r>
      <w:r w:rsidR="00F975EA" w:rsidRPr="00D44C8B">
        <w:rPr>
          <w:rFonts w:ascii="Arial" w:hAnsi="Arial" w:cs="Arial"/>
          <w:sz w:val="24"/>
          <w:szCs w:val="24"/>
        </w:rPr>
        <w:t xml:space="preserve">The work undertaken helped </w:t>
      </w:r>
      <w:r w:rsidR="004F0D71" w:rsidRPr="00D44C8B">
        <w:rPr>
          <w:rFonts w:ascii="Arial" w:hAnsi="Arial" w:cs="Arial"/>
          <w:sz w:val="24"/>
          <w:szCs w:val="24"/>
        </w:rPr>
        <w:t xml:space="preserve">standardise codes for laboratory test results </w:t>
      </w:r>
      <w:r w:rsidR="001A3D6E" w:rsidRPr="00D44C8B">
        <w:rPr>
          <w:rFonts w:ascii="Arial" w:hAnsi="Arial" w:cs="Arial"/>
          <w:sz w:val="24"/>
          <w:szCs w:val="24"/>
        </w:rPr>
        <w:t xml:space="preserve">which varied between local testing </w:t>
      </w:r>
      <w:r w:rsidR="00067619" w:rsidRPr="00D44C8B">
        <w:rPr>
          <w:rFonts w:ascii="Arial" w:hAnsi="Arial" w:cs="Arial"/>
          <w:sz w:val="24"/>
          <w:szCs w:val="24"/>
        </w:rPr>
        <w:t>centres</w:t>
      </w:r>
      <w:r w:rsidR="001A3D6E" w:rsidRPr="00D44C8B">
        <w:rPr>
          <w:rFonts w:ascii="Arial" w:hAnsi="Arial" w:cs="Arial"/>
          <w:sz w:val="24"/>
          <w:szCs w:val="24"/>
        </w:rPr>
        <w:t xml:space="preserve">. They also fed this data </w:t>
      </w:r>
      <w:r w:rsidR="00067619" w:rsidRPr="00D44C8B">
        <w:rPr>
          <w:rFonts w:ascii="Arial" w:hAnsi="Arial" w:cs="Arial"/>
          <w:sz w:val="24"/>
          <w:szCs w:val="24"/>
        </w:rPr>
        <w:t>into</w:t>
      </w:r>
      <w:r w:rsidR="001A3D6E" w:rsidRPr="00D44C8B">
        <w:rPr>
          <w:rFonts w:ascii="Arial" w:hAnsi="Arial" w:cs="Arial"/>
          <w:sz w:val="24"/>
          <w:szCs w:val="24"/>
        </w:rPr>
        <w:t xml:space="preserve"> the MIMIC database to allow </w:t>
      </w:r>
      <w:r w:rsidR="004460E0" w:rsidRPr="00D44C8B">
        <w:rPr>
          <w:rFonts w:ascii="Arial" w:hAnsi="Arial" w:cs="Arial"/>
          <w:sz w:val="24"/>
          <w:szCs w:val="24"/>
        </w:rPr>
        <w:t xml:space="preserve">secondary use of the data. Therefore, if laboratory data </w:t>
      </w:r>
      <w:r w:rsidR="00A8523C" w:rsidRPr="00D44C8B">
        <w:rPr>
          <w:rFonts w:ascii="Arial" w:hAnsi="Arial" w:cs="Arial"/>
          <w:sz w:val="24"/>
          <w:szCs w:val="24"/>
        </w:rPr>
        <w:t>is going to be used in the decision support tool to help provide an outcome on discharge suitability, the MIMIC database can support creating a baseline of data and support another element of machine learning.</w:t>
      </w:r>
    </w:p>
    <w:p w14:paraId="2DCEE80E" w14:textId="7A925D6A" w:rsidR="000C501A" w:rsidRPr="00D44C8B" w:rsidRDefault="000C501A" w:rsidP="00D44C8B">
      <w:pPr>
        <w:spacing w:line="360" w:lineRule="auto"/>
        <w:jc w:val="both"/>
        <w:rPr>
          <w:rFonts w:ascii="Arial" w:hAnsi="Arial" w:cs="Arial"/>
          <w:sz w:val="24"/>
          <w:szCs w:val="24"/>
        </w:rPr>
      </w:pPr>
      <w:r w:rsidRPr="00D44C8B">
        <w:rPr>
          <w:rFonts w:ascii="Arial" w:hAnsi="Arial" w:cs="Arial"/>
          <w:sz w:val="24"/>
          <w:szCs w:val="24"/>
        </w:rPr>
        <w:lastRenderedPageBreak/>
        <w:t>Saeed et al</w:t>
      </w:r>
      <w:r w:rsidR="005F782D" w:rsidRPr="00D44C8B">
        <w:rPr>
          <w:rFonts w:ascii="Arial" w:hAnsi="Arial" w:cs="Arial"/>
          <w:sz w:val="24"/>
          <w:szCs w:val="24"/>
        </w:rPr>
        <w:t>.</w:t>
      </w:r>
      <w:r w:rsidRPr="00D44C8B">
        <w:rPr>
          <w:rFonts w:ascii="Arial" w:hAnsi="Arial" w:cs="Arial"/>
          <w:sz w:val="24"/>
          <w:szCs w:val="24"/>
        </w:rPr>
        <w:t xml:space="preserve"> (2011) </w:t>
      </w:r>
      <w:r w:rsidR="006876D2" w:rsidRPr="00D44C8B">
        <w:rPr>
          <w:rFonts w:ascii="Arial" w:hAnsi="Arial" w:cs="Arial"/>
          <w:sz w:val="24"/>
          <w:szCs w:val="24"/>
        </w:rPr>
        <w:t xml:space="preserve">identified in their article that they have developed an intensive care </w:t>
      </w:r>
      <w:r w:rsidR="00FA3744" w:rsidRPr="00D44C8B">
        <w:rPr>
          <w:rFonts w:ascii="Arial" w:hAnsi="Arial" w:cs="Arial"/>
          <w:sz w:val="24"/>
          <w:szCs w:val="24"/>
        </w:rPr>
        <w:t>database to support research. They also found</w:t>
      </w:r>
      <w:r w:rsidR="00345EB9" w:rsidRPr="00D44C8B">
        <w:rPr>
          <w:rFonts w:ascii="Arial" w:hAnsi="Arial" w:cs="Arial"/>
          <w:sz w:val="24"/>
          <w:szCs w:val="24"/>
        </w:rPr>
        <w:t xml:space="preserve"> that</w:t>
      </w:r>
      <w:r w:rsidR="00FA3744" w:rsidRPr="00D44C8B">
        <w:rPr>
          <w:rFonts w:ascii="Arial" w:hAnsi="Arial" w:cs="Arial"/>
          <w:sz w:val="24"/>
          <w:szCs w:val="24"/>
        </w:rPr>
        <w:t xml:space="preserve"> the database can help evaluate clinical decision-making tools and algorithms. The database they developed </w:t>
      </w:r>
      <w:r w:rsidR="00A32964" w:rsidRPr="00D44C8B">
        <w:rPr>
          <w:rFonts w:ascii="Arial" w:hAnsi="Arial" w:cs="Arial"/>
          <w:sz w:val="24"/>
          <w:szCs w:val="24"/>
        </w:rPr>
        <w:t>h</w:t>
      </w:r>
      <w:r w:rsidR="00FA3744" w:rsidRPr="00D44C8B">
        <w:rPr>
          <w:rFonts w:ascii="Arial" w:hAnsi="Arial" w:cs="Arial"/>
          <w:sz w:val="24"/>
          <w:szCs w:val="24"/>
        </w:rPr>
        <w:t xml:space="preserve">as been shared </w:t>
      </w:r>
      <w:r w:rsidR="00067619" w:rsidRPr="00D44C8B">
        <w:rPr>
          <w:rFonts w:ascii="Arial" w:hAnsi="Arial" w:cs="Arial"/>
          <w:sz w:val="24"/>
          <w:szCs w:val="24"/>
        </w:rPr>
        <w:t>into</w:t>
      </w:r>
      <w:r w:rsidR="00FA3744" w:rsidRPr="00D44C8B">
        <w:rPr>
          <w:rFonts w:ascii="Arial" w:hAnsi="Arial" w:cs="Arial"/>
          <w:sz w:val="24"/>
          <w:szCs w:val="24"/>
        </w:rPr>
        <w:t xml:space="preserve"> the MIMIC database and contributed to a specific database within MIMIC for intensive care. Therefore, the MIMIC ICU database can be used to help</w:t>
      </w:r>
      <w:r w:rsidR="00E42450" w:rsidRPr="00D44C8B">
        <w:rPr>
          <w:rFonts w:ascii="Arial" w:hAnsi="Arial" w:cs="Arial"/>
          <w:sz w:val="24"/>
          <w:szCs w:val="24"/>
        </w:rPr>
        <w:t xml:space="preserve"> support testing </w:t>
      </w:r>
      <w:r w:rsidR="00FA3744" w:rsidRPr="00D44C8B">
        <w:rPr>
          <w:rFonts w:ascii="Arial" w:hAnsi="Arial" w:cs="Arial"/>
          <w:sz w:val="24"/>
          <w:szCs w:val="24"/>
        </w:rPr>
        <w:t xml:space="preserve">a newly created decision making tool </w:t>
      </w:r>
      <w:r w:rsidR="00E42450" w:rsidRPr="00D44C8B">
        <w:rPr>
          <w:rFonts w:ascii="Arial" w:hAnsi="Arial" w:cs="Arial"/>
          <w:sz w:val="24"/>
          <w:szCs w:val="24"/>
        </w:rPr>
        <w:t>before</w:t>
      </w:r>
      <w:r w:rsidR="00FA3744" w:rsidRPr="00D44C8B">
        <w:rPr>
          <w:rFonts w:ascii="Arial" w:hAnsi="Arial" w:cs="Arial"/>
          <w:sz w:val="24"/>
          <w:szCs w:val="24"/>
        </w:rPr>
        <w:t xml:space="preserve"> be</w:t>
      </w:r>
      <w:r w:rsidR="00B31E96" w:rsidRPr="00D44C8B">
        <w:rPr>
          <w:rFonts w:ascii="Arial" w:hAnsi="Arial" w:cs="Arial"/>
          <w:sz w:val="24"/>
          <w:szCs w:val="24"/>
        </w:rPr>
        <w:t>ing</w:t>
      </w:r>
      <w:r w:rsidR="00FA3744" w:rsidRPr="00D44C8B">
        <w:rPr>
          <w:rFonts w:ascii="Arial" w:hAnsi="Arial" w:cs="Arial"/>
          <w:sz w:val="24"/>
          <w:szCs w:val="24"/>
        </w:rPr>
        <w:t xml:space="preserve"> trialled in a live clinical environment.</w:t>
      </w:r>
    </w:p>
    <w:p w14:paraId="35D6F29E" w14:textId="25CE38C0" w:rsidR="00C17D0D" w:rsidRPr="00D44C8B" w:rsidRDefault="007529D1" w:rsidP="00D44C8B">
      <w:pPr>
        <w:spacing w:line="360" w:lineRule="auto"/>
        <w:jc w:val="both"/>
        <w:rPr>
          <w:rFonts w:ascii="Arial" w:hAnsi="Arial" w:cs="Arial"/>
          <w:sz w:val="24"/>
          <w:szCs w:val="24"/>
        </w:rPr>
      </w:pPr>
      <w:r w:rsidRPr="00D44C8B">
        <w:rPr>
          <w:rFonts w:ascii="Arial" w:hAnsi="Arial" w:cs="Arial"/>
          <w:sz w:val="24"/>
          <w:szCs w:val="24"/>
        </w:rPr>
        <w:t>Based on the above literature search and review</w:t>
      </w:r>
      <w:r w:rsidR="008A28B1" w:rsidRPr="008A28B1">
        <w:rPr>
          <w:rFonts w:ascii="Arial" w:hAnsi="Arial" w:cs="Arial"/>
          <w:sz w:val="24"/>
          <w:szCs w:val="24"/>
        </w:rPr>
        <w:t xml:space="preserve"> </w:t>
      </w:r>
      <w:r w:rsidR="008A28B1" w:rsidRPr="00D44C8B">
        <w:rPr>
          <w:rFonts w:ascii="Arial" w:hAnsi="Arial" w:cs="Arial"/>
          <w:sz w:val="24"/>
          <w:szCs w:val="24"/>
        </w:rPr>
        <w:t>it is clear that there needs to be more articles in relation to a specific decision support tool</w:t>
      </w:r>
      <w:r w:rsidR="000A1751" w:rsidRPr="00D44C8B">
        <w:rPr>
          <w:rFonts w:ascii="Arial" w:hAnsi="Arial" w:cs="Arial"/>
          <w:sz w:val="24"/>
          <w:szCs w:val="24"/>
        </w:rPr>
        <w:t xml:space="preserve"> for the discharge of patients from intensive care to ward based care. </w:t>
      </w:r>
      <w:r w:rsidR="00A62F5F" w:rsidRPr="00D44C8B">
        <w:rPr>
          <w:rFonts w:ascii="Arial" w:hAnsi="Arial" w:cs="Arial"/>
          <w:sz w:val="24"/>
          <w:szCs w:val="24"/>
        </w:rPr>
        <w:t>The literature highlight</w:t>
      </w:r>
      <w:r w:rsidR="00814883" w:rsidRPr="00D44C8B">
        <w:rPr>
          <w:rFonts w:ascii="Arial" w:hAnsi="Arial" w:cs="Arial"/>
          <w:sz w:val="24"/>
          <w:szCs w:val="24"/>
        </w:rPr>
        <w:t>s</w:t>
      </w:r>
      <w:r w:rsidR="00A62F5F" w:rsidRPr="00D44C8B">
        <w:rPr>
          <w:rFonts w:ascii="Arial" w:hAnsi="Arial" w:cs="Arial"/>
          <w:sz w:val="24"/>
          <w:szCs w:val="24"/>
        </w:rPr>
        <w:t xml:space="preserve"> some factors that can help </w:t>
      </w:r>
      <w:r w:rsidR="00927A54" w:rsidRPr="00D44C8B">
        <w:rPr>
          <w:rFonts w:ascii="Arial" w:hAnsi="Arial" w:cs="Arial"/>
          <w:sz w:val="24"/>
          <w:szCs w:val="24"/>
        </w:rPr>
        <w:t xml:space="preserve">identify </w:t>
      </w:r>
      <w:r w:rsidR="00A62F5F" w:rsidRPr="00D44C8B">
        <w:rPr>
          <w:rFonts w:ascii="Arial" w:hAnsi="Arial" w:cs="Arial"/>
          <w:sz w:val="24"/>
          <w:szCs w:val="24"/>
        </w:rPr>
        <w:t>patients possibly ready for discharge or who may need</w:t>
      </w:r>
      <w:r w:rsidR="00BE6A09">
        <w:rPr>
          <w:rFonts w:ascii="Arial" w:hAnsi="Arial" w:cs="Arial"/>
          <w:sz w:val="24"/>
          <w:szCs w:val="24"/>
        </w:rPr>
        <w:t xml:space="preserve"> further reablement</w:t>
      </w:r>
      <w:r w:rsidR="00927A54" w:rsidRPr="00D44C8B">
        <w:rPr>
          <w:rFonts w:ascii="Arial" w:hAnsi="Arial" w:cs="Arial"/>
          <w:sz w:val="24"/>
          <w:szCs w:val="24"/>
        </w:rPr>
        <w:t xml:space="preserve"> </w:t>
      </w:r>
      <w:r w:rsidR="00D031D2" w:rsidRPr="00D44C8B">
        <w:rPr>
          <w:rFonts w:ascii="Arial" w:hAnsi="Arial" w:cs="Arial"/>
          <w:sz w:val="24"/>
          <w:szCs w:val="24"/>
        </w:rPr>
        <w:t>and</w:t>
      </w:r>
      <w:r w:rsidR="00D031D2">
        <w:rPr>
          <w:rFonts w:ascii="Arial" w:hAnsi="Arial" w:cs="Arial"/>
          <w:sz w:val="24"/>
          <w:szCs w:val="24"/>
        </w:rPr>
        <w:t xml:space="preserve"> areas for</w:t>
      </w:r>
      <w:r w:rsidR="005A4FC9" w:rsidRPr="00D44C8B">
        <w:rPr>
          <w:rFonts w:ascii="Arial" w:hAnsi="Arial" w:cs="Arial"/>
          <w:sz w:val="24"/>
          <w:szCs w:val="24"/>
        </w:rPr>
        <w:t xml:space="preserve"> machine learning to support decisions regarding discharges.</w:t>
      </w:r>
    </w:p>
    <w:p w14:paraId="06F028C6" w14:textId="4944BA94" w:rsidR="005A4FC9" w:rsidRPr="00D44C8B" w:rsidRDefault="00E81E08" w:rsidP="00D44C8B">
      <w:pPr>
        <w:spacing w:line="360" w:lineRule="auto"/>
        <w:jc w:val="both"/>
        <w:rPr>
          <w:rFonts w:ascii="Arial" w:hAnsi="Arial" w:cs="Arial"/>
          <w:sz w:val="24"/>
          <w:szCs w:val="24"/>
        </w:rPr>
      </w:pPr>
      <w:r w:rsidRPr="00D44C8B">
        <w:rPr>
          <w:rFonts w:ascii="Arial" w:hAnsi="Arial" w:cs="Arial"/>
          <w:sz w:val="24"/>
          <w:szCs w:val="24"/>
        </w:rPr>
        <w:t xml:space="preserve">A further literature search looking for decision support tools regarding discharge of patients found limited results. There </w:t>
      </w:r>
      <w:r w:rsidR="00E03B20" w:rsidRPr="00D44C8B">
        <w:rPr>
          <w:rFonts w:ascii="Arial" w:hAnsi="Arial" w:cs="Arial"/>
          <w:sz w:val="24"/>
          <w:szCs w:val="24"/>
        </w:rPr>
        <w:t>were</w:t>
      </w:r>
      <w:r w:rsidRPr="00D44C8B">
        <w:rPr>
          <w:rFonts w:ascii="Arial" w:hAnsi="Arial" w:cs="Arial"/>
          <w:sz w:val="24"/>
          <w:szCs w:val="24"/>
        </w:rPr>
        <w:t xml:space="preserve"> no results </w:t>
      </w:r>
      <w:r w:rsidR="00773B30" w:rsidRPr="00D44C8B">
        <w:rPr>
          <w:rFonts w:ascii="Arial" w:hAnsi="Arial" w:cs="Arial"/>
          <w:sz w:val="24"/>
          <w:szCs w:val="24"/>
        </w:rPr>
        <w:t xml:space="preserve">specific to decision support tools for discharge </w:t>
      </w:r>
      <w:r w:rsidR="0038358B" w:rsidRPr="00D44C8B">
        <w:rPr>
          <w:rFonts w:ascii="Arial" w:hAnsi="Arial" w:cs="Arial"/>
          <w:sz w:val="24"/>
          <w:szCs w:val="24"/>
        </w:rPr>
        <w:t>but multiple results regarding medicine reconciliation prior to discharge being enhanced due to the use of a tool. Th</w:t>
      </w:r>
      <w:r w:rsidR="00AA783E" w:rsidRPr="00D44C8B">
        <w:rPr>
          <w:rFonts w:ascii="Arial" w:hAnsi="Arial" w:cs="Arial"/>
          <w:sz w:val="24"/>
          <w:szCs w:val="24"/>
        </w:rPr>
        <w:t>ese results provided no support to the wider aim of the literature review. Therefore</w:t>
      </w:r>
      <w:r w:rsidR="00433697" w:rsidRPr="00D44C8B">
        <w:rPr>
          <w:rFonts w:ascii="Arial" w:hAnsi="Arial" w:cs="Arial"/>
          <w:sz w:val="24"/>
          <w:szCs w:val="24"/>
        </w:rPr>
        <w:t>, there is clearly a gap within the e</w:t>
      </w:r>
      <w:r w:rsidR="00AF7CC1" w:rsidRPr="00D44C8B">
        <w:rPr>
          <w:rFonts w:ascii="Arial" w:hAnsi="Arial" w:cs="Arial"/>
          <w:sz w:val="24"/>
          <w:szCs w:val="24"/>
        </w:rPr>
        <w:t>vidence base with limited literature regarding decision support tools</w:t>
      </w:r>
      <w:r w:rsidR="00D6267F" w:rsidRPr="00D44C8B">
        <w:rPr>
          <w:rFonts w:ascii="Arial" w:hAnsi="Arial" w:cs="Arial"/>
          <w:sz w:val="24"/>
          <w:szCs w:val="24"/>
        </w:rPr>
        <w:t xml:space="preserve"> to support the discharge process for patients from intensive care.</w:t>
      </w:r>
    </w:p>
    <w:p w14:paraId="548FB9EF" w14:textId="70B018FA" w:rsidR="00F56136" w:rsidRPr="00D44C8B" w:rsidRDefault="00F56136" w:rsidP="00D44C8B">
      <w:pPr>
        <w:spacing w:line="360" w:lineRule="auto"/>
        <w:jc w:val="both"/>
        <w:rPr>
          <w:rFonts w:ascii="Arial" w:hAnsi="Arial" w:cs="Arial"/>
          <w:sz w:val="24"/>
          <w:szCs w:val="24"/>
        </w:rPr>
      </w:pPr>
    </w:p>
    <w:p w14:paraId="2EBB3325" w14:textId="5A57C6AC" w:rsidR="00F56136" w:rsidRPr="00D44C8B" w:rsidRDefault="007F3B0F" w:rsidP="00D44C8B">
      <w:pPr>
        <w:spacing w:line="360" w:lineRule="auto"/>
        <w:jc w:val="both"/>
        <w:rPr>
          <w:rFonts w:ascii="Arial" w:hAnsi="Arial" w:cs="Arial"/>
          <w:b/>
          <w:bCs/>
          <w:sz w:val="24"/>
          <w:szCs w:val="24"/>
          <w:u w:val="single"/>
        </w:rPr>
      </w:pPr>
      <w:r w:rsidRPr="00D44C8B">
        <w:rPr>
          <w:rFonts w:ascii="Arial" w:hAnsi="Arial" w:cs="Arial"/>
          <w:b/>
          <w:bCs/>
          <w:sz w:val="24"/>
          <w:szCs w:val="24"/>
          <w:u w:val="single"/>
        </w:rPr>
        <w:t>Implementation Issue</w:t>
      </w:r>
      <w:r w:rsidR="00330332" w:rsidRPr="00D44C8B">
        <w:rPr>
          <w:rFonts w:ascii="Arial" w:hAnsi="Arial" w:cs="Arial"/>
          <w:b/>
          <w:bCs/>
          <w:sz w:val="24"/>
          <w:szCs w:val="24"/>
          <w:u w:val="single"/>
        </w:rPr>
        <w:t>s</w:t>
      </w:r>
    </w:p>
    <w:p w14:paraId="00354836" w14:textId="00DCFCB5" w:rsidR="000D25B3" w:rsidRPr="00D44C8B" w:rsidRDefault="0012019D" w:rsidP="00D44C8B">
      <w:pPr>
        <w:spacing w:line="360" w:lineRule="auto"/>
        <w:jc w:val="both"/>
        <w:rPr>
          <w:rFonts w:ascii="Arial" w:hAnsi="Arial" w:cs="Arial"/>
          <w:sz w:val="24"/>
          <w:szCs w:val="24"/>
        </w:rPr>
      </w:pPr>
      <w:r w:rsidRPr="00D44C8B">
        <w:rPr>
          <w:rFonts w:ascii="Arial" w:hAnsi="Arial" w:cs="Arial"/>
          <w:sz w:val="24"/>
          <w:szCs w:val="24"/>
        </w:rPr>
        <w:t xml:space="preserve">Implementing </w:t>
      </w:r>
      <w:r w:rsidR="00D24632" w:rsidRPr="00D44C8B">
        <w:rPr>
          <w:rFonts w:ascii="Arial" w:hAnsi="Arial" w:cs="Arial"/>
          <w:sz w:val="24"/>
          <w:szCs w:val="24"/>
        </w:rPr>
        <w:t>the proposed decision support tool</w:t>
      </w:r>
      <w:r w:rsidR="00E22482" w:rsidRPr="00D44C8B">
        <w:rPr>
          <w:rFonts w:ascii="Arial" w:hAnsi="Arial" w:cs="Arial"/>
          <w:sz w:val="24"/>
          <w:szCs w:val="24"/>
        </w:rPr>
        <w:t xml:space="preserve"> </w:t>
      </w:r>
      <w:r w:rsidR="00402F63" w:rsidRPr="00D44C8B">
        <w:rPr>
          <w:rFonts w:ascii="Arial" w:hAnsi="Arial" w:cs="Arial"/>
          <w:sz w:val="24"/>
          <w:szCs w:val="24"/>
        </w:rPr>
        <w:t>provides several risk</w:t>
      </w:r>
      <w:r w:rsidR="00B07183" w:rsidRPr="00D44C8B">
        <w:rPr>
          <w:rFonts w:ascii="Arial" w:hAnsi="Arial" w:cs="Arial"/>
          <w:sz w:val="24"/>
          <w:szCs w:val="24"/>
        </w:rPr>
        <w:t>s</w:t>
      </w:r>
      <w:r w:rsidR="00402F63" w:rsidRPr="00D44C8B">
        <w:rPr>
          <w:rFonts w:ascii="Arial" w:hAnsi="Arial" w:cs="Arial"/>
          <w:sz w:val="24"/>
          <w:szCs w:val="24"/>
        </w:rPr>
        <w:t xml:space="preserve"> and constraints </w:t>
      </w:r>
      <w:r w:rsidR="00B07183" w:rsidRPr="00D44C8B">
        <w:rPr>
          <w:rFonts w:ascii="Arial" w:hAnsi="Arial" w:cs="Arial"/>
          <w:sz w:val="24"/>
          <w:szCs w:val="24"/>
        </w:rPr>
        <w:t>that must</w:t>
      </w:r>
      <w:r w:rsidR="00402F63" w:rsidRPr="00D44C8B">
        <w:rPr>
          <w:rFonts w:ascii="Arial" w:hAnsi="Arial" w:cs="Arial"/>
          <w:sz w:val="24"/>
          <w:szCs w:val="24"/>
        </w:rPr>
        <w:t xml:space="preserve"> be considered and mitigated</w:t>
      </w:r>
      <w:r w:rsidR="006A72D8" w:rsidRPr="00D44C8B">
        <w:rPr>
          <w:rFonts w:ascii="Arial" w:hAnsi="Arial" w:cs="Arial"/>
          <w:sz w:val="24"/>
          <w:szCs w:val="24"/>
        </w:rPr>
        <w:t>.</w:t>
      </w:r>
      <w:r w:rsidR="000533F5" w:rsidRPr="00D44C8B">
        <w:rPr>
          <w:rFonts w:ascii="Arial" w:hAnsi="Arial" w:cs="Arial"/>
          <w:sz w:val="24"/>
          <w:szCs w:val="24"/>
        </w:rPr>
        <w:t xml:space="preserve"> </w:t>
      </w:r>
      <w:r w:rsidR="00C62DCA" w:rsidRPr="00D44C8B">
        <w:rPr>
          <w:rFonts w:ascii="Arial" w:hAnsi="Arial" w:cs="Arial"/>
          <w:sz w:val="24"/>
          <w:szCs w:val="24"/>
        </w:rPr>
        <w:t>Middleton, Sittig and Wright (</w:t>
      </w:r>
      <w:r w:rsidR="00BD4409" w:rsidRPr="00D44C8B">
        <w:rPr>
          <w:rFonts w:ascii="Arial" w:hAnsi="Arial" w:cs="Arial"/>
          <w:sz w:val="24"/>
          <w:szCs w:val="24"/>
        </w:rPr>
        <w:t>2016)</w:t>
      </w:r>
      <w:r w:rsidR="00576C49" w:rsidRPr="00D44C8B">
        <w:rPr>
          <w:rFonts w:ascii="Arial" w:hAnsi="Arial" w:cs="Arial"/>
          <w:sz w:val="24"/>
          <w:szCs w:val="24"/>
        </w:rPr>
        <w:t xml:space="preserve"> documented six axes which can help frame discussion and review of barriers and enablers that </w:t>
      </w:r>
      <w:r w:rsidR="002761C9" w:rsidRPr="00D44C8B">
        <w:rPr>
          <w:rFonts w:ascii="Arial" w:hAnsi="Arial" w:cs="Arial"/>
          <w:sz w:val="24"/>
          <w:szCs w:val="24"/>
        </w:rPr>
        <w:t>support effective use of CDS.</w:t>
      </w:r>
      <w:r w:rsidR="0014156E" w:rsidRPr="00D44C8B">
        <w:rPr>
          <w:rFonts w:ascii="Arial" w:hAnsi="Arial" w:cs="Arial"/>
          <w:sz w:val="24"/>
          <w:szCs w:val="24"/>
        </w:rPr>
        <w:t xml:space="preserve"> </w:t>
      </w:r>
      <w:r w:rsidR="004A63B7" w:rsidRPr="00D44C8B">
        <w:rPr>
          <w:rFonts w:ascii="Arial" w:hAnsi="Arial" w:cs="Arial"/>
          <w:sz w:val="24"/>
          <w:szCs w:val="24"/>
        </w:rPr>
        <w:t>One of these axes was</w:t>
      </w:r>
      <w:r w:rsidR="00A141D2" w:rsidRPr="00D44C8B">
        <w:rPr>
          <w:rFonts w:ascii="Arial" w:hAnsi="Arial" w:cs="Arial"/>
          <w:sz w:val="24"/>
          <w:szCs w:val="24"/>
        </w:rPr>
        <w:t xml:space="preserve"> implementation and integration</w:t>
      </w:r>
      <w:r w:rsidR="004A63B7" w:rsidRPr="00D44C8B">
        <w:rPr>
          <w:rFonts w:ascii="Arial" w:hAnsi="Arial" w:cs="Arial"/>
          <w:sz w:val="24"/>
          <w:szCs w:val="24"/>
        </w:rPr>
        <w:t>.</w:t>
      </w:r>
      <w:r w:rsidR="00B338C0" w:rsidRPr="00D44C8B">
        <w:rPr>
          <w:rFonts w:ascii="Arial" w:hAnsi="Arial" w:cs="Arial"/>
          <w:sz w:val="24"/>
          <w:szCs w:val="24"/>
        </w:rPr>
        <w:t xml:space="preserve"> They found </w:t>
      </w:r>
      <w:r w:rsidR="009B0B92" w:rsidRPr="00D44C8B">
        <w:rPr>
          <w:rFonts w:ascii="Arial" w:hAnsi="Arial" w:cs="Arial"/>
          <w:sz w:val="24"/>
          <w:szCs w:val="24"/>
        </w:rPr>
        <w:t xml:space="preserve">that variability in </w:t>
      </w:r>
      <w:r w:rsidR="00873FE1" w:rsidRPr="00D44C8B">
        <w:rPr>
          <w:rFonts w:ascii="Arial" w:hAnsi="Arial" w:cs="Arial"/>
          <w:sz w:val="24"/>
          <w:szCs w:val="24"/>
        </w:rPr>
        <w:t xml:space="preserve">clinical practice and workflows led </w:t>
      </w:r>
      <w:r w:rsidR="00EA61D4" w:rsidRPr="00D44C8B">
        <w:rPr>
          <w:rFonts w:ascii="Arial" w:hAnsi="Arial" w:cs="Arial"/>
          <w:sz w:val="24"/>
          <w:szCs w:val="24"/>
        </w:rPr>
        <w:t>clinicians to view</w:t>
      </w:r>
      <w:r w:rsidR="00873FE1" w:rsidRPr="00D44C8B">
        <w:rPr>
          <w:rFonts w:ascii="Arial" w:hAnsi="Arial" w:cs="Arial"/>
          <w:sz w:val="24"/>
          <w:szCs w:val="24"/>
        </w:rPr>
        <w:t xml:space="preserve"> decision support tools </w:t>
      </w:r>
      <w:r w:rsidR="00AE46E0" w:rsidRPr="00D44C8B">
        <w:rPr>
          <w:rFonts w:ascii="Arial" w:hAnsi="Arial" w:cs="Arial"/>
          <w:sz w:val="24"/>
          <w:szCs w:val="24"/>
        </w:rPr>
        <w:t xml:space="preserve">as </w:t>
      </w:r>
      <w:r w:rsidR="00EA61D4" w:rsidRPr="00D44C8B">
        <w:rPr>
          <w:rFonts w:ascii="Arial" w:hAnsi="Arial" w:cs="Arial"/>
          <w:sz w:val="24"/>
          <w:szCs w:val="24"/>
        </w:rPr>
        <w:t>un</w:t>
      </w:r>
      <w:r w:rsidR="00AE46E0" w:rsidRPr="00D44C8B">
        <w:rPr>
          <w:rFonts w:ascii="Arial" w:hAnsi="Arial" w:cs="Arial"/>
          <w:sz w:val="24"/>
          <w:szCs w:val="24"/>
        </w:rPr>
        <w:t xml:space="preserve">suitable. They also found that </w:t>
      </w:r>
      <w:r w:rsidR="00611D45" w:rsidRPr="00D44C8B">
        <w:rPr>
          <w:rFonts w:ascii="Arial" w:hAnsi="Arial" w:cs="Arial"/>
          <w:sz w:val="24"/>
          <w:szCs w:val="24"/>
        </w:rPr>
        <w:t xml:space="preserve">there is a risk of </w:t>
      </w:r>
      <w:r w:rsidR="00C77A0F" w:rsidRPr="00D44C8B">
        <w:rPr>
          <w:rFonts w:ascii="Arial" w:hAnsi="Arial" w:cs="Arial"/>
          <w:sz w:val="24"/>
          <w:szCs w:val="24"/>
        </w:rPr>
        <w:t xml:space="preserve">ignored </w:t>
      </w:r>
      <w:r w:rsidR="00611D45" w:rsidRPr="00D44C8B">
        <w:rPr>
          <w:rFonts w:ascii="Arial" w:hAnsi="Arial" w:cs="Arial"/>
          <w:sz w:val="24"/>
          <w:szCs w:val="24"/>
        </w:rPr>
        <w:t>alerts and advice</w:t>
      </w:r>
      <w:r w:rsidR="00C77A0F" w:rsidRPr="00D44C8B">
        <w:rPr>
          <w:rFonts w:ascii="Arial" w:hAnsi="Arial" w:cs="Arial"/>
          <w:sz w:val="24"/>
          <w:szCs w:val="24"/>
        </w:rPr>
        <w:t xml:space="preserve">, </w:t>
      </w:r>
      <w:r w:rsidR="00E828F6" w:rsidRPr="00D44C8B">
        <w:rPr>
          <w:rFonts w:ascii="Arial" w:hAnsi="Arial" w:cs="Arial"/>
          <w:sz w:val="24"/>
          <w:szCs w:val="24"/>
        </w:rPr>
        <w:t xml:space="preserve">which could be due to </w:t>
      </w:r>
      <w:r w:rsidR="00C77A0F" w:rsidRPr="00D44C8B">
        <w:rPr>
          <w:rFonts w:ascii="Arial" w:hAnsi="Arial" w:cs="Arial"/>
          <w:sz w:val="24"/>
          <w:szCs w:val="24"/>
        </w:rPr>
        <w:t xml:space="preserve">various </w:t>
      </w:r>
      <w:r w:rsidR="00E828F6" w:rsidRPr="00D44C8B">
        <w:rPr>
          <w:rFonts w:ascii="Arial" w:hAnsi="Arial" w:cs="Arial"/>
          <w:sz w:val="24"/>
          <w:szCs w:val="24"/>
        </w:rPr>
        <w:t xml:space="preserve">factors such as out of date or missing data, </w:t>
      </w:r>
      <w:r w:rsidR="000533F5" w:rsidRPr="00D44C8B">
        <w:rPr>
          <w:rFonts w:ascii="Arial" w:hAnsi="Arial" w:cs="Arial"/>
          <w:sz w:val="24"/>
          <w:szCs w:val="24"/>
        </w:rPr>
        <w:t>irrelevant alerts and clinical experience providing a different outcome.</w:t>
      </w:r>
    </w:p>
    <w:p w14:paraId="54B1F321" w14:textId="1128F63E" w:rsidR="00CB047F" w:rsidRPr="00D44C8B" w:rsidRDefault="00A9788A" w:rsidP="00D44C8B">
      <w:pPr>
        <w:spacing w:line="360" w:lineRule="auto"/>
        <w:jc w:val="both"/>
        <w:rPr>
          <w:rFonts w:ascii="Arial" w:hAnsi="Arial" w:cs="Arial"/>
          <w:sz w:val="24"/>
          <w:szCs w:val="24"/>
        </w:rPr>
      </w:pPr>
      <w:r w:rsidRPr="00D44C8B">
        <w:rPr>
          <w:rFonts w:ascii="Arial" w:hAnsi="Arial" w:cs="Arial"/>
          <w:sz w:val="24"/>
          <w:szCs w:val="24"/>
        </w:rPr>
        <w:lastRenderedPageBreak/>
        <w:t xml:space="preserve">The proposed decision support tool as outlined in Figure 2 highlights multiple areas of integration required with other systems. </w:t>
      </w:r>
    </w:p>
    <w:p w14:paraId="79C6D82A" w14:textId="19B10A43" w:rsidR="007D3F85" w:rsidRPr="00D44C8B" w:rsidRDefault="007D3F85" w:rsidP="00D44C8B">
      <w:pPr>
        <w:spacing w:line="360" w:lineRule="auto"/>
        <w:jc w:val="both"/>
        <w:rPr>
          <w:rFonts w:ascii="Arial" w:hAnsi="Arial" w:cs="Arial"/>
          <w:sz w:val="24"/>
          <w:szCs w:val="24"/>
        </w:rPr>
      </w:pPr>
      <w:r w:rsidRPr="00D44C8B">
        <w:rPr>
          <w:rFonts w:ascii="Arial" w:hAnsi="Arial" w:cs="Arial"/>
          <w:sz w:val="24"/>
          <w:szCs w:val="24"/>
        </w:rPr>
        <w:t xml:space="preserve">As part of the </w:t>
      </w:r>
      <w:r w:rsidR="000A2840" w:rsidRPr="00D44C8B">
        <w:rPr>
          <w:rFonts w:ascii="Arial" w:hAnsi="Arial" w:cs="Arial"/>
          <w:sz w:val="24"/>
          <w:szCs w:val="24"/>
        </w:rPr>
        <w:t xml:space="preserve">initial </w:t>
      </w:r>
      <w:r w:rsidRPr="00D44C8B">
        <w:rPr>
          <w:rFonts w:ascii="Arial" w:hAnsi="Arial" w:cs="Arial"/>
          <w:sz w:val="24"/>
          <w:szCs w:val="24"/>
        </w:rPr>
        <w:t xml:space="preserve">requirements gathering, a full list of systems that the decision support tool will need to integrate with </w:t>
      </w:r>
      <w:r w:rsidR="000A2840" w:rsidRPr="00D44C8B">
        <w:rPr>
          <w:rFonts w:ascii="Arial" w:hAnsi="Arial" w:cs="Arial"/>
          <w:sz w:val="24"/>
          <w:szCs w:val="24"/>
        </w:rPr>
        <w:t xml:space="preserve">will need to be collected. </w:t>
      </w:r>
      <w:r w:rsidR="00670F47" w:rsidRPr="00D44C8B">
        <w:rPr>
          <w:rFonts w:ascii="Arial" w:hAnsi="Arial" w:cs="Arial"/>
          <w:sz w:val="24"/>
          <w:szCs w:val="24"/>
        </w:rPr>
        <w:t xml:space="preserve">The project will then need representatives from these systems to ensure seamless integration and collation of data. </w:t>
      </w:r>
      <w:r w:rsidR="00E67A0D" w:rsidRPr="00D44C8B">
        <w:rPr>
          <w:rFonts w:ascii="Arial" w:hAnsi="Arial" w:cs="Arial"/>
          <w:sz w:val="24"/>
          <w:szCs w:val="24"/>
        </w:rPr>
        <w:t>The integrations will need to go through thorough testing to ensure that there is no risk of missing or incomplete data shown within the system.</w:t>
      </w:r>
    </w:p>
    <w:p w14:paraId="4BF2C2DC" w14:textId="6808AA94" w:rsidR="009B2BDE" w:rsidRPr="00D44C8B" w:rsidRDefault="009B2BDE" w:rsidP="00D44C8B">
      <w:pPr>
        <w:spacing w:line="360" w:lineRule="auto"/>
        <w:jc w:val="both"/>
        <w:rPr>
          <w:rFonts w:ascii="Arial" w:hAnsi="Arial" w:cs="Arial"/>
          <w:sz w:val="24"/>
          <w:szCs w:val="24"/>
        </w:rPr>
      </w:pPr>
      <w:r w:rsidRPr="00D44C8B">
        <w:rPr>
          <w:rFonts w:ascii="Arial" w:hAnsi="Arial" w:cs="Arial"/>
          <w:sz w:val="24"/>
          <w:szCs w:val="24"/>
        </w:rPr>
        <w:t xml:space="preserve">The </w:t>
      </w:r>
      <w:r w:rsidR="007D0F8D" w:rsidRPr="00D44C8B">
        <w:rPr>
          <w:rFonts w:ascii="Arial" w:hAnsi="Arial" w:cs="Arial"/>
          <w:sz w:val="24"/>
          <w:szCs w:val="24"/>
        </w:rPr>
        <w:t xml:space="preserve">most critical risk is the decision support tool identifies that a patient is suitable for discharge </w:t>
      </w:r>
      <w:r w:rsidR="008F60DB" w:rsidRPr="00D44C8B">
        <w:rPr>
          <w:rFonts w:ascii="Arial" w:hAnsi="Arial" w:cs="Arial"/>
          <w:sz w:val="24"/>
          <w:szCs w:val="24"/>
        </w:rPr>
        <w:t xml:space="preserve">when they are not. This is mitigated by ensuring that the </w:t>
      </w:r>
      <w:r w:rsidR="00F961FC" w:rsidRPr="00D44C8B">
        <w:rPr>
          <w:rFonts w:ascii="Arial" w:hAnsi="Arial" w:cs="Arial"/>
          <w:sz w:val="24"/>
          <w:szCs w:val="24"/>
        </w:rPr>
        <w:t xml:space="preserve">clinician makes the final decision on whether the patient is suitable for discharge. </w:t>
      </w:r>
      <w:r w:rsidR="003720B4" w:rsidRPr="00D44C8B">
        <w:rPr>
          <w:rFonts w:ascii="Arial" w:hAnsi="Arial" w:cs="Arial"/>
          <w:sz w:val="24"/>
          <w:szCs w:val="24"/>
        </w:rPr>
        <w:t>As the decision support tool will collate all the patient data and observations and feeds in latest evidence based best practice, the clinician will have all the information and guidance needed to support their decision. This means that human factors and experience can be factored into the decision</w:t>
      </w:r>
      <w:r w:rsidR="00775427" w:rsidRPr="00D44C8B">
        <w:rPr>
          <w:rFonts w:ascii="Arial" w:hAnsi="Arial" w:cs="Arial"/>
          <w:sz w:val="24"/>
          <w:szCs w:val="24"/>
        </w:rPr>
        <w:t xml:space="preserve">, </w:t>
      </w:r>
      <w:r w:rsidR="003720B4" w:rsidRPr="00D44C8B">
        <w:rPr>
          <w:rFonts w:ascii="Arial" w:hAnsi="Arial" w:cs="Arial"/>
          <w:sz w:val="24"/>
          <w:szCs w:val="24"/>
        </w:rPr>
        <w:t>ensur</w:t>
      </w:r>
      <w:r w:rsidR="00775427" w:rsidRPr="00D44C8B">
        <w:rPr>
          <w:rFonts w:ascii="Arial" w:hAnsi="Arial" w:cs="Arial"/>
          <w:sz w:val="24"/>
          <w:szCs w:val="24"/>
        </w:rPr>
        <w:t>ing</w:t>
      </w:r>
      <w:r w:rsidR="003720B4" w:rsidRPr="00D44C8B">
        <w:rPr>
          <w:rFonts w:ascii="Arial" w:hAnsi="Arial" w:cs="Arial"/>
          <w:sz w:val="24"/>
          <w:szCs w:val="24"/>
        </w:rPr>
        <w:t xml:space="preserve"> a holistic decision is made.</w:t>
      </w:r>
    </w:p>
    <w:p w14:paraId="0B3AECAC" w14:textId="754CB5A1" w:rsidR="003720B4" w:rsidRPr="00D44C8B" w:rsidRDefault="00EE70CE" w:rsidP="00D44C8B">
      <w:pPr>
        <w:spacing w:line="360" w:lineRule="auto"/>
        <w:jc w:val="both"/>
        <w:rPr>
          <w:rFonts w:ascii="Arial" w:hAnsi="Arial" w:cs="Arial"/>
          <w:sz w:val="24"/>
          <w:szCs w:val="24"/>
        </w:rPr>
      </w:pPr>
      <w:r w:rsidRPr="00D44C8B">
        <w:rPr>
          <w:rFonts w:ascii="Arial" w:hAnsi="Arial" w:cs="Arial"/>
          <w:sz w:val="24"/>
          <w:szCs w:val="24"/>
        </w:rPr>
        <w:t xml:space="preserve">Although clinicians will have support in decision making and make the final decision, there is a risk that a patient </w:t>
      </w:r>
      <w:r w:rsidR="00406627" w:rsidRPr="00D44C8B">
        <w:rPr>
          <w:rFonts w:ascii="Arial" w:hAnsi="Arial" w:cs="Arial"/>
          <w:sz w:val="24"/>
          <w:szCs w:val="24"/>
        </w:rPr>
        <w:t>is marked as suitable for discharge</w:t>
      </w:r>
      <w:r w:rsidR="00CE77B3" w:rsidRPr="00D44C8B">
        <w:rPr>
          <w:rFonts w:ascii="Arial" w:hAnsi="Arial" w:cs="Arial"/>
          <w:sz w:val="24"/>
          <w:szCs w:val="24"/>
        </w:rPr>
        <w:t>. However,</w:t>
      </w:r>
      <w:r w:rsidR="00406627" w:rsidRPr="00D44C8B">
        <w:rPr>
          <w:rFonts w:ascii="Arial" w:hAnsi="Arial" w:cs="Arial"/>
          <w:sz w:val="24"/>
          <w:szCs w:val="24"/>
        </w:rPr>
        <w:t xml:space="preserve"> a factor </w:t>
      </w:r>
      <w:r w:rsidR="00CE77B3" w:rsidRPr="00D44C8B">
        <w:rPr>
          <w:rFonts w:ascii="Arial" w:hAnsi="Arial" w:cs="Arial"/>
          <w:sz w:val="24"/>
          <w:szCs w:val="24"/>
        </w:rPr>
        <w:t>not considered</w:t>
      </w:r>
      <w:r w:rsidR="00406627" w:rsidRPr="00D44C8B">
        <w:rPr>
          <w:rFonts w:ascii="Arial" w:hAnsi="Arial" w:cs="Arial"/>
          <w:sz w:val="24"/>
          <w:szCs w:val="24"/>
        </w:rPr>
        <w:t xml:space="preserve"> may lead to them being readmitted to critical care and therefore create a risk of </w:t>
      </w:r>
      <w:r w:rsidR="000A2DC0" w:rsidRPr="00D44C8B">
        <w:rPr>
          <w:rFonts w:ascii="Arial" w:hAnsi="Arial" w:cs="Arial"/>
          <w:sz w:val="24"/>
          <w:szCs w:val="24"/>
        </w:rPr>
        <w:t xml:space="preserve">there being a higher amount of readmissions. </w:t>
      </w:r>
      <w:r w:rsidR="003B1923" w:rsidRPr="00D44C8B">
        <w:rPr>
          <w:rFonts w:ascii="Arial" w:hAnsi="Arial" w:cs="Arial"/>
          <w:sz w:val="24"/>
          <w:szCs w:val="24"/>
        </w:rPr>
        <w:t xml:space="preserve">This can be mitigated in the development phase of the decision support tool. </w:t>
      </w:r>
      <w:r w:rsidR="00920C65" w:rsidRPr="00D44C8B">
        <w:rPr>
          <w:rFonts w:ascii="Arial" w:hAnsi="Arial" w:cs="Arial"/>
          <w:sz w:val="24"/>
          <w:szCs w:val="24"/>
        </w:rPr>
        <w:t>A</w:t>
      </w:r>
      <w:r w:rsidR="00912931" w:rsidRPr="00D44C8B">
        <w:rPr>
          <w:rFonts w:ascii="Arial" w:hAnsi="Arial" w:cs="Arial"/>
          <w:sz w:val="24"/>
          <w:szCs w:val="24"/>
        </w:rPr>
        <w:t>ll information that currently helps inform a discharge decision will be collected</w:t>
      </w:r>
      <w:r w:rsidR="00920C65" w:rsidRPr="00D44C8B">
        <w:rPr>
          <w:rFonts w:ascii="Arial" w:hAnsi="Arial" w:cs="Arial"/>
          <w:sz w:val="24"/>
          <w:szCs w:val="24"/>
        </w:rPr>
        <w:t xml:space="preserve"> as part of the requirements gathering</w:t>
      </w:r>
      <w:r w:rsidR="00912931" w:rsidRPr="00D44C8B">
        <w:rPr>
          <w:rFonts w:ascii="Arial" w:hAnsi="Arial" w:cs="Arial"/>
          <w:sz w:val="24"/>
          <w:szCs w:val="24"/>
        </w:rPr>
        <w:t xml:space="preserve">. Best practice guidance will also be used to identify any other factors that have </w:t>
      </w:r>
      <w:r w:rsidR="00342592" w:rsidRPr="00D44C8B">
        <w:rPr>
          <w:rFonts w:ascii="Arial" w:hAnsi="Arial" w:cs="Arial"/>
          <w:sz w:val="24"/>
          <w:szCs w:val="24"/>
        </w:rPr>
        <w:t xml:space="preserve">yet to be </w:t>
      </w:r>
      <w:r w:rsidR="00912931" w:rsidRPr="00D44C8B">
        <w:rPr>
          <w:rFonts w:ascii="Arial" w:hAnsi="Arial" w:cs="Arial"/>
          <w:sz w:val="24"/>
          <w:szCs w:val="24"/>
        </w:rPr>
        <w:t xml:space="preserve">considered at the requirement gathering stage. </w:t>
      </w:r>
      <w:r w:rsidR="00E57BAE" w:rsidRPr="00D44C8B">
        <w:rPr>
          <w:rFonts w:ascii="Arial" w:hAnsi="Arial" w:cs="Arial"/>
          <w:sz w:val="24"/>
          <w:szCs w:val="24"/>
        </w:rPr>
        <w:t xml:space="preserve">This will mitigate the risk of potential for readmission by ensuring all factors that influence a </w:t>
      </w:r>
      <w:r w:rsidR="006075B1" w:rsidRPr="00D44C8B">
        <w:rPr>
          <w:rFonts w:ascii="Arial" w:hAnsi="Arial" w:cs="Arial"/>
          <w:sz w:val="24"/>
          <w:szCs w:val="24"/>
        </w:rPr>
        <w:t>patient’s</w:t>
      </w:r>
      <w:r w:rsidR="00E57BAE" w:rsidRPr="00D44C8B">
        <w:rPr>
          <w:rFonts w:ascii="Arial" w:hAnsi="Arial" w:cs="Arial"/>
          <w:sz w:val="24"/>
          <w:szCs w:val="24"/>
        </w:rPr>
        <w:t xml:space="preserve"> suitability for discharge </w:t>
      </w:r>
      <w:r w:rsidR="00091393" w:rsidRPr="00D44C8B">
        <w:rPr>
          <w:rFonts w:ascii="Arial" w:hAnsi="Arial" w:cs="Arial"/>
          <w:sz w:val="24"/>
          <w:szCs w:val="24"/>
        </w:rPr>
        <w:t xml:space="preserve">and potential factors that could lead to readmission are factored </w:t>
      </w:r>
      <w:r w:rsidR="00342592" w:rsidRPr="00D44C8B">
        <w:rPr>
          <w:rFonts w:ascii="Arial" w:hAnsi="Arial" w:cs="Arial"/>
          <w:sz w:val="24"/>
          <w:szCs w:val="24"/>
        </w:rPr>
        <w:t>into</w:t>
      </w:r>
      <w:r w:rsidR="00091393" w:rsidRPr="00D44C8B">
        <w:rPr>
          <w:rFonts w:ascii="Arial" w:hAnsi="Arial" w:cs="Arial"/>
          <w:sz w:val="24"/>
          <w:szCs w:val="24"/>
        </w:rPr>
        <w:t xml:space="preserve"> </w:t>
      </w:r>
      <w:r w:rsidR="006075B1" w:rsidRPr="00D44C8B">
        <w:rPr>
          <w:rFonts w:ascii="Arial" w:hAnsi="Arial" w:cs="Arial"/>
          <w:sz w:val="24"/>
          <w:szCs w:val="24"/>
        </w:rPr>
        <w:t>the decision support tool.</w:t>
      </w:r>
    </w:p>
    <w:p w14:paraId="46FED797" w14:textId="42C3B613" w:rsidR="006075B1" w:rsidRPr="00D44C8B" w:rsidRDefault="006075B1" w:rsidP="00D44C8B">
      <w:pPr>
        <w:spacing w:line="360" w:lineRule="auto"/>
        <w:jc w:val="both"/>
        <w:rPr>
          <w:rFonts w:ascii="Arial" w:hAnsi="Arial" w:cs="Arial"/>
          <w:sz w:val="24"/>
          <w:szCs w:val="24"/>
        </w:rPr>
      </w:pPr>
      <w:r w:rsidRPr="00D44C8B">
        <w:rPr>
          <w:rFonts w:ascii="Arial" w:hAnsi="Arial" w:cs="Arial"/>
          <w:sz w:val="24"/>
          <w:szCs w:val="24"/>
        </w:rPr>
        <w:t xml:space="preserve">There are external factors to critical care which can affect the implementation of the decision support tool. </w:t>
      </w:r>
      <w:r w:rsidR="007C2F6A" w:rsidRPr="00D44C8B">
        <w:rPr>
          <w:rFonts w:ascii="Arial" w:hAnsi="Arial" w:cs="Arial"/>
          <w:sz w:val="24"/>
          <w:szCs w:val="24"/>
        </w:rPr>
        <w:t xml:space="preserve">Although the decision support tool may lead to a patient being classed as fit for discharge, for a timely discharge </w:t>
      </w:r>
      <w:r w:rsidR="004C38B3" w:rsidRPr="00D44C8B">
        <w:rPr>
          <w:rFonts w:ascii="Arial" w:hAnsi="Arial" w:cs="Arial"/>
          <w:sz w:val="24"/>
          <w:szCs w:val="24"/>
        </w:rPr>
        <w:t xml:space="preserve">to take place it requires a bed available on a suitable ward for the patient to be discharged to. </w:t>
      </w:r>
      <w:r w:rsidR="00632706" w:rsidRPr="00D44C8B">
        <w:rPr>
          <w:rFonts w:ascii="Arial" w:hAnsi="Arial" w:cs="Arial"/>
          <w:sz w:val="24"/>
          <w:szCs w:val="24"/>
        </w:rPr>
        <w:t xml:space="preserve">This can be mitigated </w:t>
      </w:r>
      <w:r w:rsidR="00F531E6" w:rsidRPr="00D44C8B">
        <w:rPr>
          <w:rFonts w:ascii="Arial" w:hAnsi="Arial" w:cs="Arial"/>
          <w:sz w:val="24"/>
          <w:szCs w:val="24"/>
        </w:rPr>
        <w:t xml:space="preserve">by the decision support tool having a checklist of key factors which will classify the patient as suitable for discharge. This will enable discharges to be pre-empted </w:t>
      </w:r>
      <w:r w:rsidR="00374539" w:rsidRPr="00D44C8B">
        <w:rPr>
          <w:rFonts w:ascii="Arial" w:hAnsi="Arial" w:cs="Arial"/>
          <w:sz w:val="24"/>
          <w:szCs w:val="24"/>
        </w:rPr>
        <w:t xml:space="preserve">and help support the wider hospital with planning of bed availability and pre-allocate beds </w:t>
      </w:r>
      <w:r w:rsidR="00374539" w:rsidRPr="00D44C8B">
        <w:rPr>
          <w:rFonts w:ascii="Arial" w:hAnsi="Arial" w:cs="Arial"/>
          <w:sz w:val="24"/>
          <w:szCs w:val="24"/>
        </w:rPr>
        <w:lastRenderedPageBreak/>
        <w:t xml:space="preserve">to a potential critical care discharge. </w:t>
      </w:r>
      <w:r w:rsidR="000715AB" w:rsidRPr="00D44C8B">
        <w:rPr>
          <w:rFonts w:ascii="Arial" w:hAnsi="Arial" w:cs="Arial"/>
          <w:sz w:val="24"/>
          <w:szCs w:val="24"/>
        </w:rPr>
        <w:t xml:space="preserve">Engagement with the </w:t>
      </w:r>
      <w:r w:rsidR="006544CB" w:rsidRPr="00D44C8B">
        <w:rPr>
          <w:rFonts w:ascii="Arial" w:hAnsi="Arial" w:cs="Arial"/>
          <w:sz w:val="24"/>
          <w:szCs w:val="24"/>
        </w:rPr>
        <w:t xml:space="preserve">system’s end user and </w:t>
      </w:r>
      <w:r w:rsidR="000715AB" w:rsidRPr="00D44C8B">
        <w:rPr>
          <w:rFonts w:ascii="Arial" w:hAnsi="Arial" w:cs="Arial"/>
          <w:sz w:val="24"/>
          <w:szCs w:val="24"/>
        </w:rPr>
        <w:t>whose role will be affected by the implementation will be key to ensure support of the system by the wider hospital team.</w:t>
      </w:r>
    </w:p>
    <w:p w14:paraId="2215BDE4" w14:textId="4882EE9C" w:rsidR="009B2BDE" w:rsidRPr="00D44C8B" w:rsidRDefault="003E4CC8" w:rsidP="00D44C8B">
      <w:pPr>
        <w:spacing w:line="360" w:lineRule="auto"/>
        <w:jc w:val="both"/>
        <w:rPr>
          <w:rFonts w:ascii="Arial" w:hAnsi="Arial" w:cs="Arial"/>
          <w:sz w:val="24"/>
          <w:szCs w:val="24"/>
        </w:rPr>
      </w:pPr>
      <w:r w:rsidRPr="00D44C8B">
        <w:rPr>
          <w:rFonts w:ascii="Arial" w:hAnsi="Arial" w:cs="Arial"/>
          <w:sz w:val="24"/>
          <w:szCs w:val="24"/>
        </w:rPr>
        <w:t xml:space="preserve">The next external factor can be mitigated through a thorough implementation plan. Training will need to be delivered to end users on how to use the system to </w:t>
      </w:r>
      <w:r w:rsidR="005E1B74" w:rsidRPr="00D44C8B">
        <w:rPr>
          <w:rFonts w:ascii="Arial" w:hAnsi="Arial" w:cs="Arial"/>
          <w:sz w:val="24"/>
          <w:szCs w:val="24"/>
        </w:rPr>
        <w:t xml:space="preserve">ensure a successful implementation and help ensure a positive user experience. </w:t>
      </w:r>
      <w:r w:rsidR="006223E7" w:rsidRPr="00D44C8B">
        <w:rPr>
          <w:rFonts w:ascii="Arial" w:hAnsi="Arial" w:cs="Arial"/>
          <w:sz w:val="24"/>
          <w:szCs w:val="24"/>
        </w:rPr>
        <w:t>An implementation team would need to be planned to ensure they can support the staff</w:t>
      </w:r>
      <w:r w:rsidR="00F31297" w:rsidRPr="00D44C8B">
        <w:rPr>
          <w:rFonts w:ascii="Arial" w:hAnsi="Arial" w:cs="Arial"/>
          <w:sz w:val="24"/>
          <w:szCs w:val="24"/>
        </w:rPr>
        <w:t xml:space="preserve"> training</w:t>
      </w:r>
      <w:r w:rsidR="006223E7" w:rsidRPr="00D44C8B">
        <w:rPr>
          <w:rFonts w:ascii="Arial" w:hAnsi="Arial" w:cs="Arial"/>
          <w:sz w:val="24"/>
          <w:szCs w:val="24"/>
        </w:rPr>
        <w:t xml:space="preserve">, co-ordinate the release of staff and </w:t>
      </w:r>
      <w:r w:rsidR="000E49D3" w:rsidRPr="00D44C8B">
        <w:rPr>
          <w:rFonts w:ascii="Arial" w:hAnsi="Arial" w:cs="Arial"/>
          <w:sz w:val="24"/>
          <w:szCs w:val="24"/>
        </w:rPr>
        <w:t xml:space="preserve">how the decision support tool will be rolled out and implemented across the critical care unit. </w:t>
      </w:r>
    </w:p>
    <w:p w14:paraId="18F944B7" w14:textId="107074CF" w:rsidR="00133955" w:rsidRPr="00D44C8B" w:rsidRDefault="00133955" w:rsidP="00D44C8B">
      <w:pPr>
        <w:spacing w:line="360" w:lineRule="auto"/>
        <w:jc w:val="both"/>
        <w:rPr>
          <w:rFonts w:ascii="Arial" w:hAnsi="Arial" w:cs="Arial"/>
          <w:b/>
          <w:bCs/>
          <w:sz w:val="24"/>
          <w:szCs w:val="24"/>
          <w:u w:val="single"/>
        </w:rPr>
      </w:pPr>
    </w:p>
    <w:p w14:paraId="453DEDE9" w14:textId="4FCB5FF7" w:rsidR="00133955" w:rsidRPr="00D44C8B" w:rsidRDefault="00133955" w:rsidP="00D44C8B">
      <w:pPr>
        <w:spacing w:line="360" w:lineRule="auto"/>
        <w:jc w:val="both"/>
        <w:rPr>
          <w:rFonts w:ascii="Arial" w:hAnsi="Arial" w:cs="Arial"/>
          <w:b/>
          <w:bCs/>
          <w:sz w:val="24"/>
          <w:szCs w:val="24"/>
          <w:u w:val="single"/>
        </w:rPr>
      </w:pPr>
      <w:r w:rsidRPr="00D44C8B">
        <w:rPr>
          <w:rFonts w:ascii="Arial" w:hAnsi="Arial" w:cs="Arial"/>
          <w:b/>
          <w:bCs/>
          <w:sz w:val="24"/>
          <w:szCs w:val="24"/>
          <w:u w:val="single"/>
        </w:rPr>
        <w:t>Evaluation</w:t>
      </w:r>
    </w:p>
    <w:p w14:paraId="42C6D5B5" w14:textId="434F76BE" w:rsidR="00733857" w:rsidRPr="00D44C8B" w:rsidRDefault="00F51225" w:rsidP="00D44C8B">
      <w:pPr>
        <w:spacing w:line="360" w:lineRule="auto"/>
        <w:jc w:val="both"/>
        <w:rPr>
          <w:rFonts w:ascii="Arial" w:hAnsi="Arial" w:cs="Arial"/>
          <w:sz w:val="24"/>
          <w:szCs w:val="24"/>
        </w:rPr>
      </w:pPr>
      <w:r w:rsidRPr="00D44C8B">
        <w:rPr>
          <w:rFonts w:ascii="Arial" w:hAnsi="Arial" w:cs="Arial"/>
          <w:sz w:val="24"/>
          <w:szCs w:val="24"/>
        </w:rPr>
        <w:t xml:space="preserve">As </w:t>
      </w:r>
      <w:r w:rsidR="002B7F2E" w:rsidRPr="00D44C8B">
        <w:rPr>
          <w:rFonts w:ascii="Arial" w:hAnsi="Arial" w:cs="Arial"/>
          <w:sz w:val="24"/>
          <w:szCs w:val="24"/>
        </w:rPr>
        <w:t xml:space="preserve">part of the evaluation </w:t>
      </w:r>
      <w:r w:rsidR="00A448EF" w:rsidRPr="00D44C8B">
        <w:rPr>
          <w:rFonts w:ascii="Arial" w:hAnsi="Arial" w:cs="Arial"/>
          <w:sz w:val="24"/>
          <w:szCs w:val="24"/>
        </w:rPr>
        <w:t>of the propose</w:t>
      </w:r>
      <w:r w:rsidR="006A1EB9" w:rsidRPr="00D44C8B">
        <w:rPr>
          <w:rFonts w:ascii="Arial" w:hAnsi="Arial" w:cs="Arial"/>
          <w:sz w:val="24"/>
          <w:szCs w:val="24"/>
        </w:rPr>
        <w:t>d</w:t>
      </w:r>
      <w:r w:rsidR="00A448EF" w:rsidRPr="00D44C8B">
        <w:rPr>
          <w:rFonts w:ascii="Arial" w:hAnsi="Arial" w:cs="Arial"/>
          <w:sz w:val="24"/>
          <w:szCs w:val="24"/>
        </w:rPr>
        <w:t xml:space="preserve"> decision support tool</w:t>
      </w:r>
      <w:r w:rsidR="009B2F96" w:rsidRPr="00D44C8B">
        <w:rPr>
          <w:rFonts w:ascii="Arial" w:hAnsi="Arial" w:cs="Arial"/>
          <w:sz w:val="24"/>
          <w:szCs w:val="24"/>
        </w:rPr>
        <w:t xml:space="preserve">, </w:t>
      </w:r>
      <w:r w:rsidR="005C6CAF" w:rsidRPr="00D44C8B">
        <w:rPr>
          <w:rFonts w:ascii="Arial" w:hAnsi="Arial" w:cs="Arial"/>
          <w:sz w:val="24"/>
          <w:szCs w:val="24"/>
        </w:rPr>
        <w:t xml:space="preserve">multiple areas </w:t>
      </w:r>
      <w:r w:rsidR="005B029C" w:rsidRPr="00D44C8B">
        <w:rPr>
          <w:rFonts w:ascii="Arial" w:hAnsi="Arial" w:cs="Arial"/>
          <w:sz w:val="24"/>
          <w:szCs w:val="24"/>
        </w:rPr>
        <w:t xml:space="preserve">would need to be assessed. These areas include the user experience, the effectiveness, the </w:t>
      </w:r>
      <w:r w:rsidR="00F11DC9" w:rsidRPr="00D44C8B">
        <w:rPr>
          <w:rFonts w:ascii="Arial" w:hAnsi="Arial" w:cs="Arial"/>
          <w:sz w:val="24"/>
          <w:szCs w:val="24"/>
        </w:rPr>
        <w:t>safety,</w:t>
      </w:r>
      <w:r w:rsidR="00B46F61" w:rsidRPr="00D44C8B">
        <w:rPr>
          <w:rFonts w:ascii="Arial" w:hAnsi="Arial" w:cs="Arial"/>
          <w:sz w:val="24"/>
          <w:szCs w:val="24"/>
        </w:rPr>
        <w:t xml:space="preserve"> and </w:t>
      </w:r>
      <w:r w:rsidR="00616F8F" w:rsidRPr="00D44C8B">
        <w:rPr>
          <w:rFonts w:ascii="Arial" w:hAnsi="Arial" w:cs="Arial"/>
          <w:sz w:val="24"/>
          <w:szCs w:val="24"/>
        </w:rPr>
        <w:t xml:space="preserve">the </w:t>
      </w:r>
      <w:r w:rsidR="00B46F61" w:rsidRPr="00D44C8B">
        <w:rPr>
          <w:rFonts w:ascii="Arial" w:hAnsi="Arial" w:cs="Arial"/>
          <w:sz w:val="24"/>
          <w:szCs w:val="24"/>
        </w:rPr>
        <w:t>efficiency</w:t>
      </w:r>
      <w:r w:rsidR="00425ACD" w:rsidRPr="00D44C8B">
        <w:rPr>
          <w:rFonts w:ascii="Arial" w:hAnsi="Arial" w:cs="Arial"/>
          <w:sz w:val="24"/>
          <w:szCs w:val="24"/>
        </w:rPr>
        <w:t xml:space="preserve"> of the </w:t>
      </w:r>
      <w:r w:rsidR="00B46F61" w:rsidRPr="00D44C8B">
        <w:rPr>
          <w:rFonts w:ascii="Arial" w:hAnsi="Arial" w:cs="Arial"/>
          <w:sz w:val="24"/>
          <w:szCs w:val="24"/>
        </w:rPr>
        <w:t xml:space="preserve">decision support </w:t>
      </w:r>
      <w:r w:rsidR="00425ACD" w:rsidRPr="00D44C8B">
        <w:rPr>
          <w:rFonts w:ascii="Arial" w:hAnsi="Arial" w:cs="Arial"/>
          <w:sz w:val="24"/>
          <w:szCs w:val="24"/>
        </w:rPr>
        <w:t>tool</w:t>
      </w:r>
      <w:r w:rsidR="00B46F61" w:rsidRPr="00D44C8B">
        <w:rPr>
          <w:rFonts w:ascii="Arial" w:hAnsi="Arial" w:cs="Arial"/>
          <w:sz w:val="24"/>
          <w:szCs w:val="24"/>
        </w:rPr>
        <w:t xml:space="preserve">. </w:t>
      </w:r>
    </w:p>
    <w:p w14:paraId="53FA282F" w14:textId="148A6312" w:rsidR="007C7024" w:rsidRPr="00D44C8B" w:rsidRDefault="00733857" w:rsidP="00D44C8B">
      <w:pPr>
        <w:spacing w:line="360" w:lineRule="auto"/>
        <w:jc w:val="both"/>
        <w:rPr>
          <w:rFonts w:ascii="Arial" w:hAnsi="Arial" w:cs="Arial"/>
          <w:sz w:val="24"/>
          <w:szCs w:val="24"/>
        </w:rPr>
      </w:pPr>
      <w:r w:rsidRPr="00D44C8B">
        <w:rPr>
          <w:rFonts w:ascii="Arial" w:hAnsi="Arial" w:cs="Arial"/>
          <w:sz w:val="24"/>
          <w:szCs w:val="24"/>
        </w:rPr>
        <w:t xml:space="preserve">The user experience </w:t>
      </w:r>
      <w:r w:rsidR="00206BC5" w:rsidRPr="00D44C8B">
        <w:rPr>
          <w:rFonts w:ascii="Arial" w:hAnsi="Arial" w:cs="Arial"/>
          <w:sz w:val="24"/>
          <w:szCs w:val="24"/>
        </w:rPr>
        <w:t>of any decision support tool is</w:t>
      </w:r>
      <w:r w:rsidR="006F67EB" w:rsidRPr="00D44C8B">
        <w:rPr>
          <w:rFonts w:ascii="Arial" w:hAnsi="Arial" w:cs="Arial"/>
          <w:sz w:val="24"/>
          <w:szCs w:val="24"/>
        </w:rPr>
        <w:t xml:space="preserve"> </w:t>
      </w:r>
      <w:r w:rsidR="00054836" w:rsidRPr="00D44C8B">
        <w:rPr>
          <w:rFonts w:ascii="Arial" w:hAnsi="Arial" w:cs="Arial"/>
          <w:sz w:val="24"/>
          <w:szCs w:val="24"/>
        </w:rPr>
        <w:t xml:space="preserve">a </w:t>
      </w:r>
      <w:r w:rsidR="006F67EB" w:rsidRPr="00D44C8B">
        <w:rPr>
          <w:rFonts w:ascii="Arial" w:hAnsi="Arial" w:cs="Arial"/>
          <w:sz w:val="24"/>
          <w:szCs w:val="24"/>
        </w:rPr>
        <w:t xml:space="preserve">key </w:t>
      </w:r>
      <w:r w:rsidR="00054836" w:rsidRPr="00D44C8B">
        <w:rPr>
          <w:rFonts w:ascii="Arial" w:hAnsi="Arial" w:cs="Arial"/>
          <w:sz w:val="24"/>
          <w:szCs w:val="24"/>
        </w:rPr>
        <w:t>factor in</w:t>
      </w:r>
      <w:r w:rsidR="006F67EB" w:rsidRPr="00D44C8B">
        <w:rPr>
          <w:rFonts w:ascii="Arial" w:hAnsi="Arial" w:cs="Arial"/>
          <w:sz w:val="24"/>
          <w:szCs w:val="24"/>
        </w:rPr>
        <w:t xml:space="preserve"> the successful implementation of any system or software.</w:t>
      </w:r>
      <w:r w:rsidR="00DA02F9" w:rsidRPr="00D44C8B">
        <w:rPr>
          <w:rFonts w:ascii="Arial" w:hAnsi="Arial" w:cs="Arial"/>
          <w:sz w:val="24"/>
          <w:szCs w:val="24"/>
        </w:rPr>
        <w:t xml:space="preserve"> Deng et al</w:t>
      </w:r>
      <w:r w:rsidR="005F782D" w:rsidRPr="00D44C8B">
        <w:rPr>
          <w:rFonts w:ascii="Arial" w:hAnsi="Arial" w:cs="Arial"/>
          <w:sz w:val="24"/>
          <w:szCs w:val="24"/>
        </w:rPr>
        <w:t>.</w:t>
      </w:r>
      <w:r w:rsidR="00DA02F9" w:rsidRPr="00D44C8B">
        <w:rPr>
          <w:rFonts w:ascii="Arial" w:hAnsi="Arial" w:cs="Arial"/>
          <w:sz w:val="24"/>
          <w:szCs w:val="24"/>
        </w:rPr>
        <w:t xml:space="preserve"> (</w:t>
      </w:r>
      <w:r w:rsidR="007B4D50" w:rsidRPr="00D44C8B">
        <w:rPr>
          <w:rFonts w:ascii="Arial" w:hAnsi="Arial" w:cs="Arial"/>
          <w:sz w:val="24"/>
          <w:szCs w:val="24"/>
        </w:rPr>
        <w:t>2010) found that the user experience is directly related and attributable to use</w:t>
      </w:r>
      <w:r w:rsidR="009336AE" w:rsidRPr="00D44C8B">
        <w:rPr>
          <w:rFonts w:ascii="Arial" w:hAnsi="Arial" w:cs="Arial"/>
          <w:sz w:val="24"/>
          <w:szCs w:val="24"/>
        </w:rPr>
        <w:t>r satisfaction with digital clinical systems.</w:t>
      </w:r>
      <w:r w:rsidR="009B5761" w:rsidRPr="00D44C8B">
        <w:rPr>
          <w:rFonts w:ascii="Arial" w:hAnsi="Arial" w:cs="Arial"/>
          <w:sz w:val="24"/>
          <w:szCs w:val="24"/>
        </w:rPr>
        <w:t xml:space="preserve"> They also found that </w:t>
      </w:r>
      <w:r w:rsidR="000D68D2" w:rsidRPr="00D44C8B">
        <w:rPr>
          <w:rFonts w:ascii="Arial" w:hAnsi="Arial" w:cs="Arial"/>
          <w:sz w:val="24"/>
          <w:szCs w:val="24"/>
        </w:rPr>
        <w:t xml:space="preserve">if the user </w:t>
      </w:r>
      <w:r w:rsidR="007C7024" w:rsidRPr="00D44C8B">
        <w:rPr>
          <w:rFonts w:ascii="Arial" w:hAnsi="Arial" w:cs="Arial"/>
          <w:sz w:val="24"/>
          <w:szCs w:val="24"/>
        </w:rPr>
        <w:t>satisfaction</w:t>
      </w:r>
      <w:r w:rsidR="00960D9B" w:rsidRPr="00D44C8B">
        <w:rPr>
          <w:rFonts w:ascii="Arial" w:hAnsi="Arial" w:cs="Arial"/>
          <w:sz w:val="24"/>
          <w:szCs w:val="24"/>
        </w:rPr>
        <w:t xml:space="preserve"> and experience</w:t>
      </w:r>
      <w:r w:rsidR="000D68D2" w:rsidRPr="00D44C8B">
        <w:rPr>
          <w:rFonts w:ascii="Arial" w:hAnsi="Arial" w:cs="Arial"/>
          <w:sz w:val="24"/>
          <w:szCs w:val="24"/>
        </w:rPr>
        <w:t xml:space="preserve"> w</w:t>
      </w:r>
      <w:r w:rsidR="006753D0" w:rsidRPr="00D44C8B">
        <w:rPr>
          <w:rFonts w:ascii="Arial" w:hAnsi="Arial" w:cs="Arial"/>
          <w:sz w:val="24"/>
          <w:szCs w:val="24"/>
        </w:rPr>
        <w:t>ere</w:t>
      </w:r>
      <w:r w:rsidR="000D68D2" w:rsidRPr="00D44C8B">
        <w:rPr>
          <w:rFonts w:ascii="Arial" w:hAnsi="Arial" w:cs="Arial"/>
          <w:sz w:val="24"/>
          <w:szCs w:val="24"/>
        </w:rPr>
        <w:t xml:space="preserve"> poor, the user </w:t>
      </w:r>
      <w:r w:rsidR="007C7024" w:rsidRPr="00D44C8B">
        <w:rPr>
          <w:rFonts w:ascii="Arial" w:hAnsi="Arial" w:cs="Arial"/>
          <w:sz w:val="24"/>
          <w:szCs w:val="24"/>
        </w:rPr>
        <w:t>was</w:t>
      </w:r>
      <w:r w:rsidR="000D68D2" w:rsidRPr="00D44C8B">
        <w:rPr>
          <w:rFonts w:ascii="Arial" w:hAnsi="Arial" w:cs="Arial"/>
          <w:sz w:val="24"/>
          <w:szCs w:val="24"/>
        </w:rPr>
        <w:t xml:space="preserve"> less likely to want to </w:t>
      </w:r>
      <w:r w:rsidR="00960D9B" w:rsidRPr="00D44C8B">
        <w:rPr>
          <w:rFonts w:ascii="Arial" w:hAnsi="Arial" w:cs="Arial"/>
          <w:sz w:val="24"/>
          <w:szCs w:val="24"/>
        </w:rPr>
        <w:t>continue using</w:t>
      </w:r>
      <w:r w:rsidR="007C7024" w:rsidRPr="00D44C8B">
        <w:rPr>
          <w:rFonts w:ascii="Arial" w:hAnsi="Arial" w:cs="Arial"/>
          <w:sz w:val="24"/>
          <w:szCs w:val="24"/>
        </w:rPr>
        <w:t xml:space="preserve"> the system</w:t>
      </w:r>
      <w:r w:rsidR="00501200" w:rsidRPr="00D44C8B">
        <w:rPr>
          <w:rFonts w:ascii="Arial" w:hAnsi="Arial" w:cs="Arial"/>
          <w:sz w:val="24"/>
          <w:szCs w:val="24"/>
        </w:rPr>
        <w:t xml:space="preserve"> </w:t>
      </w:r>
      <w:r w:rsidR="007C7024" w:rsidRPr="00D44C8B">
        <w:rPr>
          <w:rFonts w:ascii="Arial" w:hAnsi="Arial" w:cs="Arial"/>
          <w:sz w:val="24"/>
          <w:szCs w:val="24"/>
        </w:rPr>
        <w:t xml:space="preserve">and would revert to an alternate </w:t>
      </w:r>
      <w:r w:rsidR="00960D9B" w:rsidRPr="00D44C8B">
        <w:rPr>
          <w:rFonts w:ascii="Arial" w:hAnsi="Arial" w:cs="Arial"/>
          <w:sz w:val="24"/>
          <w:szCs w:val="24"/>
        </w:rPr>
        <w:t xml:space="preserve">or previous </w:t>
      </w:r>
      <w:r w:rsidR="007C7024" w:rsidRPr="00D44C8B">
        <w:rPr>
          <w:rFonts w:ascii="Arial" w:hAnsi="Arial" w:cs="Arial"/>
          <w:sz w:val="24"/>
          <w:szCs w:val="24"/>
        </w:rPr>
        <w:t xml:space="preserve">way of working. </w:t>
      </w:r>
    </w:p>
    <w:p w14:paraId="3605F431" w14:textId="2341D855" w:rsidR="009622AE" w:rsidRPr="00D44C8B" w:rsidRDefault="007C7024" w:rsidP="00D44C8B">
      <w:pPr>
        <w:spacing w:line="360" w:lineRule="auto"/>
        <w:jc w:val="both"/>
        <w:rPr>
          <w:rFonts w:ascii="Arial" w:hAnsi="Arial" w:cs="Arial"/>
          <w:sz w:val="24"/>
          <w:szCs w:val="24"/>
        </w:rPr>
      </w:pPr>
      <w:r w:rsidRPr="00D44C8B">
        <w:rPr>
          <w:rFonts w:ascii="Arial" w:hAnsi="Arial" w:cs="Arial"/>
          <w:sz w:val="24"/>
          <w:szCs w:val="24"/>
        </w:rPr>
        <w:t>W</w:t>
      </w:r>
      <w:r w:rsidR="007068AD" w:rsidRPr="00D44C8B">
        <w:rPr>
          <w:rFonts w:ascii="Arial" w:hAnsi="Arial" w:cs="Arial"/>
          <w:sz w:val="24"/>
          <w:szCs w:val="24"/>
        </w:rPr>
        <w:t>hen assessing the user experience of the decision support tool, it needs to be clearly defined who the end users of the decision support tool are.</w:t>
      </w:r>
      <w:r w:rsidR="00C97025" w:rsidRPr="00D44C8B">
        <w:rPr>
          <w:rFonts w:ascii="Arial" w:hAnsi="Arial" w:cs="Arial"/>
          <w:sz w:val="24"/>
          <w:szCs w:val="24"/>
        </w:rPr>
        <w:t xml:space="preserve"> </w:t>
      </w:r>
      <w:r w:rsidR="00B946AB" w:rsidRPr="00D44C8B">
        <w:rPr>
          <w:rFonts w:ascii="Arial" w:hAnsi="Arial" w:cs="Arial"/>
          <w:sz w:val="24"/>
          <w:szCs w:val="24"/>
        </w:rPr>
        <w:t>In regard to</w:t>
      </w:r>
      <w:r w:rsidR="003D27BC" w:rsidRPr="00D44C8B">
        <w:rPr>
          <w:rFonts w:ascii="Arial" w:hAnsi="Arial" w:cs="Arial"/>
          <w:sz w:val="24"/>
          <w:szCs w:val="24"/>
        </w:rPr>
        <w:t xml:space="preserve"> the proposed decision support tool, it will primarily be </w:t>
      </w:r>
      <w:r w:rsidR="00B946AB" w:rsidRPr="00D44C8B">
        <w:rPr>
          <w:rFonts w:ascii="Arial" w:hAnsi="Arial" w:cs="Arial"/>
          <w:sz w:val="24"/>
          <w:szCs w:val="24"/>
        </w:rPr>
        <w:t xml:space="preserve">used by </w:t>
      </w:r>
      <w:r w:rsidR="003D27BC" w:rsidRPr="00D44C8B">
        <w:rPr>
          <w:rFonts w:ascii="Arial" w:hAnsi="Arial" w:cs="Arial"/>
          <w:sz w:val="24"/>
          <w:szCs w:val="24"/>
        </w:rPr>
        <w:t xml:space="preserve">critical care consultants. This is due to it being their responsibility </w:t>
      </w:r>
      <w:r w:rsidR="00371D91" w:rsidRPr="00D44C8B">
        <w:rPr>
          <w:rFonts w:ascii="Arial" w:hAnsi="Arial" w:cs="Arial"/>
          <w:sz w:val="24"/>
          <w:szCs w:val="24"/>
        </w:rPr>
        <w:t xml:space="preserve">to declare a patient medically fit for discharge. However, the decision support tool has the potential to be used by other critical care doctors, nurses and </w:t>
      </w:r>
      <w:r w:rsidR="00C55F12" w:rsidRPr="00D44C8B">
        <w:rPr>
          <w:rFonts w:ascii="Arial" w:hAnsi="Arial" w:cs="Arial"/>
          <w:sz w:val="24"/>
          <w:szCs w:val="24"/>
        </w:rPr>
        <w:t xml:space="preserve">ward managers to help identify potential discharges as part of their daily assessment of patients and staffing needs. </w:t>
      </w:r>
      <w:r w:rsidR="00C917BB" w:rsidRPr="00D44C8B">
        <w:rPr>
          <w:rFonts w:ascii="Arial" w:hAnsi="Arial" w:cs="Arial"/>
          <w:sz w:val="24"/>
          <w:szCs w:val="24"/>
        </w:rPr>
        <w:t>The initial implementation will focus solely though on critical care consultants</w:t>
      </w:r>
      <w:r w:rsidR="0064702D" w:rsidRPr="00D44C8B">
        <w:rPr>
          <w:rFonts w:ascii="Arial" w:hAnsi="Arial" w:cs="Arial"/>
          <w:sz w:val="24"/>
          <w:szCs w:val="24"/>
        </w:rPr>
        <w:t>. However,</w:t>
      </w:r>
      <w:r w:rsidR="00C917BB" w:rsidRPr="00D44C8B">
        <w:rPr>
          <w:rFonts w:ascii="Arial" w:hAnsi="Arial" w:cs="Arial"/>
          <w:sz w:val="24"/>
          <w:szCs w:val="24"/>
        </w:rPr>
        <w:t xml:space="preserve"> it will remain in scope for future development of other clinicians using the system</w:t>
      </w:r>
      <w:r w:rsidR="00CD1369" w:rsidRPr="00D44C8B">
        <w:rPr>
          <w:rFonts w:ascii="Arial" w:hAnsi="Arial" w:cs="Arial"/>
          <w:sz w:val="24"/>
          <w:szCs w:val="24"/>
        </w:rPr>
        <w:t xml:space="preserve"> and develop the decision support tool for wider clinical use. Therefo</w:t>
      </w:r>
      <w:r w:rsidR="0045060D" w:rsidRPr="00D44C8B">
        <w:rPr>
          <w:rFonts w:ascii="Arial" w:hAnsi="Arial" w:cs="Arial"/>
          <w:sz w:val="24"/>
          <w:szCs w:val="24"/>
        </w:rPr>
        <w:t xml:space="preserve">re, the user experience of the critical care consultants will be assessed in regard to the use of the decision support tool. </w:t>
      </w:r>
      <w:r w:rsidR="00C55F12" w:rsidRPr="00D44C8B">
        <w:rPr>
          <w:rFonts w:ascii="Arial" w:hAnsi="Arial" w:cs="Arial"/>
          <w:sz w:val="24"/>
          <w:szCs w:val="24"/>
        </w:rPr>
        <w:t xml:space="preserve"> </w:t>
      </w:r>
    </w:p>
    <w:p w14:paraId="01E3F086" w14:textId="4FA88E7B" w:rsidR="0045060D" w:rsidRPr="00D44C8B" w:rsidRDefault="008B48B9" w:rsidP="00D44C8B">
      <w:pPr>
        <w:spacing w:line="360" w:lineRule="auto"/>
        <w:jc w:val="both"/>
        <w:rPr>
          <w:rFonts w:ascii="Arial" w:hAnsi="Arial" w:cs="Arial"/>
          <w:sz w:val="24"/>
          <w:szCs w:val="24"/>
        </w:rPr>
      </w:pPr>
      <w:r w:rsidRPr="00D44C8B">
        <w:rPr>
          <w:rFonts w:ascii="Arial" w:hAnsi="Arial" w:cs="Arial"/>
          <w:sz w:val="24"/>
          <w:szCs w:val="24"/>
        </w:rPr>
        <w:lastRenderedPageBreak/>
        <w:t>Bassford et al</w:t>
      </w:r>
      <w:r w:rsidR="005F782D" w:rsidRPr="00D44C8B">
        <w:rPr>
          <w:rFonts w:ascii="Arial" w:hAnsi="Arial" w:cs="Arial"/>
          <w:sz w:val="24"/>
          <w:szCs w:val="24"/>
        </w:rPr>
        <w:t>.</w:t>
      </w:r>
      <w:r w:rsidRPr="00D44C8B">
        <w:rPr>
          <w:rFonts w:ascii="Arial" w:hAnsi="Arial" w:cs="Arial"/>
          <w:sz w:val="24"/>
          <w:szCs w:val="24"/>
        </w:rPr>
        <w:t xml:space="preserve"> (2019)</w:t>
      </w:r>
      <w:r w:rsidR="002569FF" w:rsidRPr="00D44C8B">
        <w:rPr>
          <w:rFonts w:ascii="Arial" w:hAnsi="Arial" w:cs="Arial"/>
          <w:sz w:val="24"/>
          <w:szCs w:val="24"/>
        </w:rPr>
        <w:t xml:space="preserve"> </w:t>
      </w:r>
      <w:r w:rsidR="00AE4B4A" w:rsidRPr="00D44C8B">
        <w:rPr>
          <w:rFonts w:ascii="Arial" w:hAnsi="Arial" w:cs="Arial"/>
          <w:sz w:val="24"/>
          <w:szCs w:val="24"/>
        </w:rPr>
        <w:t>created a study looking at a</w:t>
      </w:r>
      <w:r w:rsidR="002569FF" w:rsidRPr="00D44C8B">
        <w:rPr>
          <w:rFonts w:ascii="Arial" w:hAnsi="Arial" w:cs="Arial"/>
          <w:sz w:val="24"/>
          <w:szCs w:val="24"/>
        </w:rPr>
        <w:t xml:space="preserve"> support tool for </w:t>
      </w:r>
      <w:r w:rsidR="00AE4B4A" w:rsidRPr="00D44C8B">
        <w:rPr>
          <w:rFonts w:ascii="Arial" w:hAnsi="Arial" w:cs="Arial"/>
          <w:sz w:val="24"/>
          <w:szCs w:val="24"/>
        </w:rPr>
        <w:t xml:space="preserve">supporting admissions </w:t>
      </w:r>
      <w:r w:rsidR="00BF4261" w:rsidRPr="00D44C8B">
        <w:rPr>
          <w:rFonts w:ascii="Arial" w:hAnsi="Arial" w:cs="Arial"/>
          <w:sz w:val="24"/>
          <w:szCs w:val="24"/>
        </w:rPr>
        <w:t>into</w:t>
      </w:r>
      <w:r w:rsidR="00AE4B4A" w:rsidRPr="00D44C8B">
        <w:rPr>
          <w:rFonts w:ascii="Arial" w:hAnsi="Arial" w:cs="Arial"/>
          <w:sz w:val="24"/>
          <w:szCs w:val="24"/>
        </w:rPr>
        <w:t xml:space="preserve"> critical care.</w:t>
      </w:r>
      <w:r w:rsidR="00BF4261" w:rsidRPr="00D44C8B">
        <w:rPr>
          <w:rFonts w:ascii="Arial" w:hAnsi="Arial" w:cs="Arial"/>
          <w:sz w:val="24"/>
          <w:szCs w:val="24"/>
        </w:rPr>
        <w:t xml:space="preserve"> They found that the user experience of those who used the tool found it be beneficial and provided further reassurance. However, this was </w:t>
      </w:r>
      <w:r w:rsidR="00B04B00" w:rsidRPr="00D44C8B">
        <w:rPr>
          <w:rFonts w:ascii="Arial" w:hAnsi="Arial" w:cs="Arial"/>
          <w:sz w:val="24"/>
          <w:szCs w:val="24"/>
        </w:rPr>
        <w:t xml:space="preserve">only the experience of a minority of users due to users not using the tool. This was due to </w:t>
      </w:r>
      <w:r w:rsidR="00A233C0" w:rsidRPr="00D44C8B">
        <w:rPr>
          <w:rFonts w:ascii="Arial" w:hAnsi="Arial" w:cs="Arial"/>
          <w:sz w:val="24"/>
          <w:szCs w:val="24"/>
        </w:rPr>
        <w:t>multiple factors, but the major barrier was perceived to be an increase in documentation. The lessons learnt from this study should be taken into consideration when developing the proposed decision support tool to ensure similar issues are not encountered which affect the users</w:t>
      </w:r>
      <w:r w:rsidR="00374E82" w:rsidRPr="00D44C8B">
        <w:rPr>
          <w:rFonts w:ascii="Arial" w:hAnsi="Arial" w:cs="Arial"/>
          <w:sz w:val="24"/>
          <w:szCs w:val="24"/>
        </w:rPr>
        <w:t>’</w:t>
      </w:r>
      <w:r w:rsidR="00A233C0" w:rsidRPr="00D44C8B">
        <w:rPr>
          <w:rFonts w:ascii="Arial" w:hAnsi="Arial" w:cs="Arial"/>
          <w:sz w:val="24"/>
          <w:szCs w:val="24"/>
        </w:rPr>
        <w:t xml:space="preserve"> experience.</w:t>
      </w:r>
    </w:p>
    <w:p w14:paraId="3C67CC1A" w14:textId="1613DFD3" w:rsidR="00BF5112" w:rsidRPr="00D44C8B" w:rsidRDefault="003B09DA" w:rsidP="00D44C8B">
      <w:pPr>
        <w:spacing w:line="360" w:lineRule="auto"/>
        <w:jc w:val="both"/>
        <w:rPr>
          <w:rFonts w:ascii="Arial" w:hAnsi="Arial" w:cs="Arial"/>
          <w:sz w:val="24"/>
          <w:szCs w:val="24"/>
        </w:rPr>
      </w:pPr>
      <w:r w:rsidRPr="00D44C8B">
        <w:rPr>
          <w:rFonts w:ascii="Arial" w:hAnsi="Arial" w:cs="Arial"/>
          <w:sz w:val="24"/>
          <w:szCs w:val="24"/>
        </w:rPr>
        <w:t>Morville (2004)</w:t>
      </w:r>
      <w:r w:rsidR="0002589E" w:rsidRPr="00D44C8B">
        <w:rPr>
          <w:rFonts w:ascii="Arial" w:hAnsi="Arial" w:cs="Arial"/>
          <w:sz w:val="24"/>
          <w:szCs w:val="24"/>
        </w:rPr>
        <w:t xml:space="preserve"> </w:t>
      </w:r>
      <w:r w:rsidR="00BA4493" w:rsidRPr="00D44C8B">
        <w:rPr>
          <w:rFonts w:ascii="Arial" w:hAnsi="Arial" w:cs="Arial"/>
          <w:sz w:val="24"/>
          <w:szCs w:val="24"/>
        </w:rPr>
        <w:t xml:space="preserve">developed a user experience </w:t>
      </w:r>
      <w:r w:rsidR="004A1BD8" w:rsidRPr="00D44C8B">
        <w:rPr>
          <w:rFonts w:ascii="Arial" w:hAnsi="Arial" w:cs="Arial"/>
          <w:sz w:val="24"/>
          <w:szCs w:val="24"/>
        </w:rPr>
        <w:t>diagram</w:t>
      </w:r>
      <w:r w:rsidR="00BA4493" w:rsidRPr="00D44C8B">
        <w:rPr>
          <w:rFonts w:ascii="Arial" w:hAnsi="Arial" w:cs="Arial"/>
          <w:sz w:val="24"/>
          <w:szCs w:val="24"/>
        </w:rPr>
        <w:t xml:space="preserve"> looking at factors</w:t>
      </w:r>
      <w:r w:rsidR="00904C3F" w:rsidRPr="00D44C8B">
        <w:rPr>
          <w:rFonts w:ascii="Arial" w:hAnsi="Arial" w:cs="Arial"/>
          <w:sz w:val="24"/>
          <w:szCs w:val="24"/>
        </w:rPr>
        <w:t xml:space="preserve"> that need to be considered as part of the user</w:t>
      </w:r>
      <w:r w:rsidR="006307BA" w:rsidRPr="00D44C8B">
        <w:rPr>
          <w:rFonts w:ascii="Arial" w:hAnsi="Arial" w:cs="Arial"/>
          <w:sz w:val="24"/>
          <w:szCs w:val="24"/>
        </w:rPr>
        <w:t>’</w:t>
      </w:r>
      <w:r w:rsidR="00904C3F" w:rsidRPr="00D44C8B">
        <w:rPr>
          <w:rFonts w:ascii="Arial" w:hAnsi="Arial" w:cs="Arial"/>
          <w:sz w:val="24"/>
          <w:szCs w:val="24"/>
        </w:rPr>
        <w:t xml:space="preserve">s experience other than </w:t>
      </w:r>
      <w:r w:rsidR="001261F8" w:rsidRPr="00D44C8B">
        <w:rPr>
          <w:rFonts w:ascii="Arial" w:hAnsi="Arial" w:cs="Arial"/>
          <w:sz w:val="24"/>
          <w:szCs w:val="24"/>
        </w:rPr>
        <w:t>just the usability of the system.</w:t>
      </w:r>
      <w:r w:rsidR="00EE7C5B" w:rsidRPr="00D44C8B">
        <w:rPr>
          <w:rFonts w:ascii="Arial" w:hAnsi="Arial" w:cs="Arial"/>
          <w:sz w:val="24"/>
          <w:szCs w:val="24"/>
        </w:rPr>
        <w:t xml:space="preserve"> </w:t>
      </w:r>
      <w:r w:rsidR="000D2176" w:rsidRPr="00D44C8B">
        <w:rPr>
          <w:rFonts w:ascii="Arial" w:hAnsi="Arial" w:cs="Arial"/>
          <w:sz w:val="24"/>
          <w:szCs w:val="24"/>
        </w:rPr>
        <w:t>These factors can be used to base a feedback for</w:t>
      </w:r>
      <w:r w:rsidR="00633A28" w:rsidRPr="00D44C8B">
        <w:rPr>
          <w:rFonts w:ascii="Arial" w:hAnsi="Arial" w:cs="Arial"/>
          <w:sz w:val="24"/>
          <w:szCs w:val="24"/>
        </w:rPr>
        <w:t>m on</w:t>
      </w:r>
      <w:r w:rsidR="000D2176" w:rsidRPr="00D44C8B">
        <w:rPr>
          <w:rFonts w:ascii="Arial" w:hAnsi="Arial" w:cs="Arial"/>
          <w:sz w:val="24"/>
          <w:szCs w:val="24"/>
        </w:rPr>
        <w:t xml:space="preserve"> to support </w:t>
      </w:r>
      <w:r w:rsidR="00576D19" w:rsidRPr="00D44C8B">
        <w:rPr>
          <w:rFonts w:ascii="Arial" w:hAnsi="Arial" w:cs="Arial"/>
          <w:sz w:val="24"/>
          <w:szCs w:val="24"/>
        </w:rPr>
        <w:t>assessing the user experience</w:t>
      </w:r>
      <w:r w:rsidR="00763D74" w:rsidRPr="00D44C8B">
        <w:rPr>
          <w:rFonts w:ascii="Arial" w:hAnsi="Arial" w:cs="Arial"/>
          <w:sz w:val="24"/>
          <w:szCs w:val="24"/>
        </w:rPr>
        <w:t xml:space="preserve">. The first factor looks at how useful the solution is. This can lead to an initial question being posed </w:t>
      </w:r>
      <w:r w:rsidR="00726793" w:rsidRPr="00D44C8B">
        <w:rPr>
          <w:rFonts w:ascii="Arial" w:hAnsi="Arial" w:cs="Arial"/>
          <w:sz w:val="24"/>
          <w:szCs w:val="24"/>
        </w:rPr>
        <w:t>asking the user if the system is more useful than the previous way of working</w:t>
      </w:r>
      <w:r w:rsidR="007A6225" w:rsidRPr="00D44C8B">
        <w:rPr>
          <w:rFonts w:ascii="Arial" w:hAnsi="Arial" w:cs="Arial"/>
          <w:sz w:val="24"/>
          <w:szCs w:val="24"/>
        </w:rPr>
        <w:t xml:space="preserve">. This can also form part of an analysis through time and motion studies </w:t>
      </w:r>
      <w:r w:rsidR="00F72349" w:rsidRPr="00D44C8B">
        <w:rPr>
          <w:rFonts w:ascii="Arial" w:hAnsi="Arial" w:cs="Arial"/>
          <w:sz w:val="24"/>
          <w:szCs w:val="24"/>
        </w:rPr>
        <w:t xml:space="preserve">to help with benefit realisation and whether the proposed decision support tool enhances the current process. </w:t>
      </w:r>
      <w:r w:rsidR="00610025" w:rsidRPr="00D44C8B">
        <w:rPr>
          <w:rFonts w:ascii="Arial" w:hAnsi="Arial" w:cs="Arial"/>
          <w:sz w:val="24"/>
          <w:szCs w:val="24"/>
        </w:rPr>
        <w:t xml:space="preserve">The next factor </w:t>
      </w:r>
      <w:r w:rsidR="00633A28" w:rsidRPr="00D44C8B">
        <w:rPr>
          <w:rFonts w:ascii="Arial" w:hAnsi="Arial" w:cs="Arial"/>
          <w:sz w:val="24"/>
          <w:szCs w:val="24"/>
        </w:rPr>
        <w:t>looks</w:t>
      </w:r>
      <w:r w:rsidR="00610025" w:rsidRPr="00D44C8B">
        <w:rPr>
          <w:rFonts w:ascii="Arial" w:hAnsi="Arial" w:cs="Arial"/>
          <w:sz w:val="24"/>
          <w:szCs w:val="24"/>
        </w:rPr>
        <w:t xml:space="preserve"> at </w:t>
      </w:r>
      <w:r w:rsidR="00092709" w:rsidRPr="00D44C8B">
        <w:rPr>
          <w:rFonts w:ascii="Arial" w:hAnsi="Arial" w:cs="Arial"/>
          <w:sz w:val="24"/>
          <w:szCs w:val="24"/>
        </w:rPr>
        <w:t>how usable the tool is.</w:t>
      </w:r>
      <w:r w:rsidR="00633A28" w:rsidRPr="00D44C8B">
        <w:rPr>
          <w:rFonts w:ascii="Arial" w:hAnsi="Arial" w:cs="Arial"/>
          <w:sz w:val="24"/>
          <w:szCs w:val="24"/>
        </w:rPr>
        <w:t xml:space="preserve"> This could provide a series of questions to ask about the ease of use of the system and how user friendly it is. </w:t>
      </w:r>
      <w:r w:rsidR="00161547" w:rsidRPr="00D44C8B">
        <w:rPr>
          <w:rFonts w:ascii="Arial" w:hAnsi="Arial" w:cs="Arial"/>
          <w:sz w:val="24"/>
          <w:szCs w:val="24"/>
        </w:rPr>
        <w:t xml:space="preserve">The third factor is </w:t>
      </w:r>
      <w:r w:rsidR="004A3845" w:rsidRPr="00D44C8B">
        <w:rPr>
          <w:rFonts w:ascii="Arial" w:hAnsi="Arial" w:cs="Arial"/>
          <w:sz w:val="24"/>
          <w:szCs w:val="24"/>
        </w:rPr>
        <w:t xml:space="preserve">desirable which looks at </w:t>
      </w:r>
      <w:r w:rsidR="000171F0" w:rsidRPr="00D44C8B">
        <w:rPr>
          <w:rFonts w:ascii="Arial" w:hAnsi="Arial" w:cs="Arial"/>
          <w:sz w:val="24"/>
          <w:szCs w:val="24"/>
        </w:rPr>
        <w:t xml:space="preserve">ensuring the user gains a positive experience from using the decision support tool. This can be assessed through open questions asking </w:t>
      </w:r>
      <w:r w:rsidR="004B3138" w:rsidRPr="00D44C8B">
        <w:rPr>
          <w:rFonts w:ascii="Arial" w:hAnsi="Arial" w:cs="Arial"/>
          <w:sz w:val="24"/>
          <w:szCs w:val="24"/>
        </w:rPr>
        <w:t xml:space="preserve">the users opinion on the system and if they felt it supported their role and decision making. </w:t>
      </w:r>
      <w:r w:rsidR="00110B96" w:rsidRPr="00D44C8B">
        <w:rPr>
          <w:rFonts w:ascii="Arial" w:hAnsi="Arial" w:cs="Arial"/>
          <w:sz w:val="24"/>
          <w:szCs w:val="24"/>
        </w:rPr>
        <w:t>The fourth factor look</w:t>
      </w:r>
      <w:r w:rsidR="00BD6913" w:rsidRPr="00D44C8B">
        <w:rPr>
          <w:rFonts w:ascii="Arial" w:hAnsi="Arial" w:cs="Arial"/>
          <w:sz w:val="24"/>
          <w:szCs w:val="24"/>
        </w:rPr>
        <w:t>s</w:t>
      </w:r>
      <w:r w:rsidR="00110B96" w:rsidRPr="00D44C8B">
        <w:rPr>
          <w:rFonts w:ascii="Arial" w:hAnsi="Arial" w:cs="Arial"/>
          <w:sz w:val="24"/>
          <w:szCs w:val="24"/>
        </w:rPr>
        <w:t xml:space="preserve"> at if the system is findable. This specifically relates to navigability of the system </w:t>
      </w:r>
      <w:r w:rsidR="00FA5BC2" w:rsidRPr="00D44C8B">
        <w:rPr>
          <w:rFonts w:ascii="Arial" w:hAnsi="Arial" w:cs="Arial"/>
          <w:sz w:val="24"/>
          <w:szCs w:val="24"/>
        </w:rPr>
        <w:t>and</w:t>
      </w:r>
      <w:r w:rsidR="00BD6913" w:rsidRPr="00D44C8B">
        <w:rPr>
          <w:rFonts w:ascii="Arial" w:hAnsi="Arial" w:cs="Arial"/>
          <w:sz w:val="24"/>
          <w:szCs w:val="24"/>
        </w:rPr>
        <w:t xml:space="preserve"> if the user</w:t>
      </w:r>
      <w:r w:rsidR="00FA5BC2" w:rsidRPr="00D44C8B">
        <w:rPr>
          <w:rFonts w:ascii="Arial" w:hAnsi="Arial" w:cs="Arial"/>
          <w:sz w:val="24"/>
          <w:szCs w:val="24"/>
        </w:rPr>
        <w:t xml:space="preserve"> can find the different parts of the system easily. A rating can be created on the feedback to generate </w:t>
      </w:r>
      <w:r w:rsidR="004F0EF3" w:rsidRPr="00D44C8B">
        <w:rPr>
          <w:rFonts w:ascii="Arial" w:hAnsi="Arial" w:cs="Arial"/>
          <w:sz w:val="24"/>
          <w:szCs w:val="24"/>
        </w:rPr>
        <w:t>quantitative</w:t>
      </w:r>
      <w:r w:rsidR="00FA5BC2" w:rsidRPr="00D44C8B">
        <w:rPr>
          <w:rFonts w:ascii="Arial" w:hAnsi="Arial" w:cs="Arial"/>
          <w:sz w:val="24"/>
          <w:szCs w:val="24"/>
        </w:rPr>
        <w:t xml:space="preserve"> data to feedback on </w:t>
      </w:r>
      <w:r w:rsidR="004F0EF3" w:rsidRPr="00D44C8B">
        <w:rPr>
          <w:rFonts w:ascii="Arial" w:hAnsi="Arial" w:cs="Arial"/>
          <w:sz w:val="24"/>
          <w:szCs w:val="24"/>
        </w:rPr>
        <w:t xml:space="preserve">different areas of the system and the ease of use for the user to find them. </w:t>
      </w:r>
      <w:r w:rsidR="002E7A23" w:rsidRPr="00D44C8B">
        <w:rPr>
          <w:rFonts w:ascii="Arial" w:hAnsi="Arial" w:cs="Arial"/>
          <w:sz w:val="24"/>
          <w:szCs w:val="24"/>
        </w:rPr>
        <w:t xml:space="preserve">The next factor looks at whether the system is accessible. </w:t>
      </w:r>
      <w:r w:rsidR="00793A93" w:rsidRPr="00D44C8B">
        <w:rPr>
          <w:rFonts w:ascii="Arial" w:hAnsi="Arial" w:cs="Arial"/>
          <w:sz w:val="24"/>
          <w:szCs w:val="24"/>
        </w:rPr>
        <w:t>Although this is specific to people with disabilities and additional learning needs, this can be a target parent child question to form part of the feedback form. The initial</w:t>
      </w:r>
      <w:r w:rsidR="00F02EBF" w:rsidRPr="00D44C8B">
        <w:rPr>
          <w:rFonts w:ascii="Arial" w:hAnsi="Arial" w:cs="Arial"/>
          <w:sz w:val="24"/>
          <w:szCs w:val="24"/>
        </w:rPr>
        <w:t xml:space="preserve"> parent</w:t>
      </w:r>
      <w:r w:rsidR="00793A93" w:rsidRPr="00D44C8B">
        <w:rPr>
          <w:rFonts w:ascii="Arial" w:hAnsi="Arial" w:cs="Arial"/>
          <w:sz w:val="24"/>
          <w:szCs w:val="24"/>
        </w:rPr>
        <w:t xml:space="preserve"> question </w:t>
      </w:r>
      <w:r w:rsidR="006A72D8" w:rsidRPr="00D44C8B">
        <w:rPr>
          <w:rFonts w:ascii="Arial" w:hAnsi="Arial" w:cs="Arial"/>
          <w:sz w:val="24"/>
          <w:szCs w:val="24"/>
        </w:rPr>
        <w:t>would</w:t>
      </w:r>
      <w:r w:rsidR="00F02EBF" w:rsidRPr="00D44C8B">
        <w:rPr>
          <w:rFonts w:ascii="Arial" w:hAnsi="Arial" w:cs="Arial"/>
          <w:sz w:val="24"/>
          <w:szCs w:val="24"/>
        </w:rPr>
        <w:t xml:space="preserve"> ask does the user identify as having a disability or additional learning needs. If No is selected the user can be moved on to the next question but if they select Yes</w:t>
      </w:r>
      <w:r w:rsidR="00997904" w:rsidRPr="00D44C8B">
        <w:rPr>
          <w:rFonts w:ascii="Arial" w:hAnsi="Arial" w:cs="Arial"/>
          <w:sz w:val="24"/>
          <w:szCs w:val="24"/>
        </w:rPr>
        <w:t>,</w:t>
      </w:r>
      <w:r w:rsidR="00F02EBF" w:rsidRPr="00D44C8B">
        <w:rPr>
          <w:rFonts w:ascii="Arial" w:hAnsi="Arial" w:cs="Arial"/>
          <w:sz w:val="24"/>
          <w:szCs w:val="24"/>
        </w:rPr>
        <w:t xml:space="preserve"> </w:t>
      </w:r>
      <w:r w:rsidR="00997904" w:rsidRPr="00D44C8B">
        <w:rPr>
          <w:rFonts w:ascii="Arial" w:hAnsi="Arial" w:cs="Arial"/>
          <w:sz w:val="24"/>
          <w:szCs w:val="24"/>
        </w:rPr>
        <w:t>i</w:t>
      </w:r>
      <w:r w:rsidR="00F02EBF" w:rsidRPr="00D44C8B">
        <w:rPr>
          <w:rFonts w:ascii="Arial" w:hAnsi="Arial" w:cs="Arial"/>
          <w:sz w:val="24"/>
          <w:szCs w:val="24"/>
        </w:rPr>
        <w:t xml:space="preserve">t opens further child questions. The child questions can ask statements regarding ease of use </w:t>
      </w:r>
      <w:r w:rsidR="00A15F38" w:rsidRPr="00D44C8B">
        <w:rPr>
          <w:rFonts w:ascii="Arial" w:hAnsi="Arial" w:cs="Arial"/>
          <w:sz w:val="24"/>
          <w:szCs w:val="24"/>
        </w:rPr>
        <w:t xml:space="preserve">and accessibility and if the form does not contain any user details a multi check box can be used to </w:t>
      </w:r>
      <w:r w:rsidR="006A5A6F" w:rsidRPr="00D44C8B">
        <w:rPr>
          <w:rFonts w:ascii="Arial" w:hAnsi="Arial" w:cs="Arial"/>
          <w:sz w:val="24"/>
          <w:szCs w:val="24"/>
        </w:rPr>
        <w:t xml:space="preserve">ask which disability or additional learning need they identify with and an option of Other if the one they identify </w:t>
      </w:r>
      <w:r w:rsidR="006A5A6F" w:rsidRPr="00D44C8B">
        <w:rPr>
          <w:rFonts w:ascii="Arial" w:hAnsi="Arial" w:cs="Arial"/>
          <w:sz w:val="24"/>
          <w:szCs w:val="24"/>
        </w:rPr>
        <w:lastRenderedPageBreak/>
        <w:t>with is not listed.</w:t>
      </w:r>
      <w:r w:rsidR="008D3271" w:rsidRPr="00D44C8B">
        <w:rPr>
          <w:rFonts w:ascii="Arial" w:hAnsi="Arial" w:cs="Arial"/>
          <w:sz w:val="24"/>
          <w:szCs w:val="24"/>
        </w:rPr>
        <w:t xml:space="preserve"> </w:t>
      </w:r>
      <w:r w:rsidR="00CE7C05" w:rsidRPr="00D44C8B">
        <w:rPr>
          <w:rFonts w:ascii="Arial" w:hAnsi="Arial" w:cs="Arial"/>
          <w:sz w:val="24"/>
          <w:szCs w:val="24"/>
        </w:rPr>
        <w:t>The sixth element look</w:t>
      </w:r>
      <w:r w:rsidR="002F2FE3" w:rsidRPr="00D44C8B">
        <w:rPr>
          <w:rFonts w:ascii="Arial" w:hAnsi="Arial" w:cs="Arial"/>
          <w:sz w:val="24"/>
          <w:szCs w:val="24"/>
        </w:rPr>
        <w:t>s</w:t>
      </w:r>
      <w:r w:rsidR="00CE7C05" w:rsidRPr="00D44C8B">
        <w:rPr>
          <w:rFonts w:ascii="Arial" w:hAnsi="Arial" w:cs="Arial"/>
          <w:sz w:val="24"/>
          <w:szCs w:val="24"/>
        </w:rPr>
        <w:t xml:space="preserve"> at </w:t>
      </w:r>
      <w:r w:rsidR="002F2FE3" w:rsidRPr="00D44C8B">
        <w:rPr>
          <w:rFonts w:ascii="Arial" w:hAnsi="Arial" w:cs="Arial"/>
          <w:sz w:val="24"/>
          <w:szCs w:val="24"/>
        </w:rPr>
        <w:t>if</w:t>
      </w:r>
      <w:r w:rsidR="00CE7C05" w:rsidRPr="00D44C8B">
        <w:rPr>
          <w:rFonts w:ascii="Arial" w:hAnsi="Arial" w:cs="Arial"/>
          <w:sz w:val="24"/>
          <w:szCs w:val="24"/>
        </w:rPr>
        <w:t xml:space="preserve"> the tool </w:t>
      </w:r>
      <w:r w:rsidR="00315C45" w:rsidRPr="00D44C8B">
        <w:rPr>
          <w:rFonts w:ascii="Arial" w:hAnsi="Arial" w:cs="Arial"/>
          <w:sz w:val="24"/>
          <w:szCs w:val="24"/>
        </w:rPr>
        <w:t xml:space="preserve">is </w:t>
      </w:r>
      <w:r w:rsidR="00CE7C05" w:rsidRPr="00D44C8B">
        <w:rPr>
          <w:rFonts w:ascii="Arial" w:hAnsi="Arial" w:cs="Arial"/>
          <w:sz w:val="24"/>
          <w:szCs w:val="24"/>
        </w:rPr>
        <w:t xml:space="preserve">credible. </w:t>
      </w:r>
      <w:r w:rsidR="00C82DF7" w:rsidRPr="00D44C8B">
        <w:rPr>
          <w:rFonts w:ascii="Arial" w:hAnsi="Arial" w:cs="Arial"/>
          <w:sz w:val="24"/>
          <w:szCs w:val="24"/>
        </w:rPr>
        <w:t xml:space="preserve">This can be looked at outside of a feedback form </w:t>
      </w:r>
      <w:r w:rsidR="00752D40" w:rsidRPr="00D44C8B">
        <w:rPr>
          <w:rFonts w:ascii="Arial" w:hAnsi="Arial" w:cs="Arial"/>
          <w:sz w:val="24"/>
          <w:szCs w:val="24"/>
        </w:rPr>
        <w:t xml:space="preserve">and </w:t>
      </w:r>
      <w:r w:rsidR="00315C45" w:rsidRPr="00D44C8B">
        <w:rPr>
          <w:rFonts w:ascii="Arial" w:hAnsi="Arial" w:cs="Arial"/>
          <w:sz w:val="24"/>
          <w:szCs w:val="24"/>
        </w:rPr>
        <w:t>p</w:t>
      </w:r>
      <w:r w:rsidR="00752D40" w:rsidRPr="00D44C8B">
        <w:rPr>
          <w:rFonts w:ascii="Arial" w:hAnsi="Arial" w:cs="Arial"/>
          <w:sz w:val="24"/>
          <w:szCs w:val="24"/>
        </w:rPr>
        <w:t xml:space="preserve">rior to implementation as part of the testing process. </w:t>
      </w:r>
      <w:r w:rsidR="002C0B63" w:rsidRPr="00D44C8B">
        <w:rPr>
          <w:rFonts w:ascii="Arial" w:hAnsi="Arial" w:cs="Arial"/>
          <w:sz w:val="24"/>
          <w:szCs w:val="24"/>
        </w:rPr>
        <w:t xml:space="preserve">A user can be asked to make a decision about a </w:t>
      </w:r>
      <w:r w:rsidR="00337617" w:rsidRPr="00D44C8B">
        <w:rPr>
          <w:rFonts w:ascii="Arial" w:hAnsi="Arial" w:cs="Arial"/>
          <w:sz w:val="24"/>
          <w:szCs w:val="24"/>
        </w:rPr>
        <w:t>patient’s</w:t>
      </w:r>
      <w:r w:rsidR="002C0B63" w:rsidRPr="00D44C8B">
        <w:rPr>
          <w:rFonts w:ascii="Arial" w:hAnsi="Arial" w:cs="Arial"/>
          <w:sz w:val="24"/>
          <w:szCs w:val="24"/>
        </w:rPr>
        <w:t xml:space="preserve"> readiness for discharge based on the current process and then </w:t>
      </w:r>
      <w:r w:rsidR="00D9756E" w:rsidRPr="00D44C8B">
        <w:rPr>
          <w:rFonts w:ascii="Arial" w:hAnsi="Arial" w:cs="Arial"/>
          <w:sz w:val="24"/>
          <w:szCs w:val="24"/>
        </w:rPr>
        <w:t>using the decision support tool in a testing envi</w:t>
      </w:r>
      <w:r w:rsidR="000D476A" w:rsidRPr="00D44C8B">
        <w:rPr>
          <w:rFonts w:ascii="Arial" w:hAnsi="Arial" w:cs="Arial"/>
          <w:sz w:val="24"/>
          <w:szCs w:val="24"/>
        </w:rPr>
        <w:t>ro</w:t>
      </w:r>
      <w:r w:rsidR="00D9756E" w:rsidRPr="00D44C8B">
        <w:rPr>
          <w:rFonts w:ascii="Arial" w:hAnsi="Arial" w:cs="Arial"/>
          <w:sz w:val="24"/>
          <w:szCs w:val="24"/>
        </w:rPr>
        <w:t xml:space="preserve">nment </w:t>
      </w:r>
      <w:r w:rsidR="00614612" w:rsidRPr="00D44C8B">
        <w:rPr>
          <w:rFonts w:ascii="Arial" w:hAnsi="Arial" w:cs="Arial"/>
          <w:sz w:val="24"/>
          <w:szCs w:val="24"/>
        </w:rPr>
        <w:t xml:space="preserve">to </w:t>
      </w:r>
      <w:r w:rsidR="00D9756E" w:rsidRPr="00D44C8B">
        <w:rPr>
          <w:rFonts w:ascii="Arial" w:hAnsi="Arial" w:cs="Arial"/>
          <w:sz w:val="24"/>
          <w:szCs w:val="24"/>
        </w:rPr>
        <w:t>see if the same outcome would be achieved and the time difference</w:t>
      </w:r>
      <w:r w:rsidR="00037E5F" w:rsidRPr="00D44C8B">
        <w:rPr>
          <w:rFonts w:ascii="Arial" w:hAnsi="Arial" w:cs="Arial"/>
          <w:sz w:val="24"/>
          <w:szCs w:val="24"/>
        </w:rPr>
        <w:t xml:space="preserve"> that</w:t>
      </w:r>
      <w:r w:rsidR="00D9756E" w:rsidRPr="00D44C8B">
        <w:rPr>
          <w:rFonts w:ascii="Arial" w:hAnsi="Arial" w:cs="Arial"/>
          <w:sz w:val="24"/>
          <w:szCs w:val="24"/>
        </w:rPr>
        <w:t xml:space="preserve"> both processes take. </w:t>
      </w:r>
      <w:r w:rsidR="006A5A6F" w:rsidRPr="00D44C8B">
        <w:rPr>
          <w:rFonts w:ascii="Arial" w:hAnsi="Arial" w:cs="Arial"/>
          <w:sz w:val="24"/>
          <w:szCs w:val="24"/>
        </w:rPr>
        <w:t xml:space="preserve"> </w:t>
      </w:r>
      <w:r w:rsidR="00FD6D04" w:rsidRPr="00D44C8B">
        <w:rPr>
          <w:rFonts w:ascii="Arial" w:hAnsi="Arial" w:cs="Arial"/>
          <w:sz w:val="24"/>
          <w:szCs w:val="24"/>
        </w:rPr>
        <w:t xml:space="preserve">The final element looks at the tool and if it is valuable. </w:t>
      </w:r>
      <w:r w:rsidR="00A17C27" w:rsidRPr="00D44C8B">
        <w:rPr>
          <w:rFonts w:ascii="Arial" w:hAnsi="Arial" w:cs="Arial"/>
          <w:sz w:val="24"/>
          <w:szCs w:val="24"/>
        </w:rPr>
        <w:t>This would be a part of a benefits realisation and not included in a feedback form. The tool can be assessed whether it is valuable or not based on time re</w:t>
      </w:r>
      <w:r w:rsidR="004B3A34" w:rsidRPr="00D44C8B">
        <w:rPr>
          <w:rFonts w:ascii="Arial" w:hAnsi="Arial" w:cs="Arial"/>
          <w:sz w:val="24"/>
          <w:szCs w:val="24"/>
        </w:rPr>
        <w:t>leas</w:t>
      </w:r>
      <w:r w:rsidR="00A17C27" w:rsidRPr="00D44C8B">
        <w:rPr>
          <w:rFonts w:ascii="Arial" w:hAnsi="Arial" w:cs="Arial"/>
          <w:sz w:val="24"/>
          <w:szCs w:val="24"/>
        </w:rPr>
        <w:t xml:space="preserve">ing savings </w:t>
      </w:r>
      <w:r w:rsidR="004B3A34" w:rsidRPr="00D44C8B">
        <w:rPr>
          <w:rFonts w:ascii="Arial" w:hAnsi="Arial" w:cs="Arial"/>
          <w:sz w:val="24"/>
          <w:szCs w:val="24"/>
        </w:rPr>
        <w:t xml:space="preserve">for the clinician and how long it takes to assess all the data, cash releasing savings </w:t>
      </w:r>
      <w:r w:rsidR="006A258A" w:rsidRPr="00D44C8B">
        <w:rPr>
          <w:rFonts w:ascii="Arial" w:hAnsi="Arial" w:cs="Arial"/>
          <w:sz w:val="24"/>
          <w:szCs w:val="24"/>
        </w:rPr>
        <w:t xml:space="preserve">due to a reduced length of stay of patients and reduced length of delay to being discharged from critical care. </w:t>
      </w:r>
    </w:p>
    <w:p w14:paraId="43F1F14C" w14:textId="4A487A12" w:rsidR="004C41A7" w:rsidRPr="00D44C8B" w:rsidRDefault="004C41A7" w:rsidP="00D44C8B">
      <w:pPr>
        <w:spacing w:line="360" w:lineRule="auto"/>
        <w:jc w:val="both"/>
        <w:rPr>
          <w:rFonts w:ascii="Arial" w:hAnsi="Arial" w:cs="Arial"/>
          <w:sz w:val="24"/>
          <w:szCs w:val="24"/>
        </w:rPr>
      </w:pPr>
      <w:r w:rsidRPr="00D44C8B">
        <w:rPr>
          <w:rFonts w:ascii="Arial" w:hAnsi="Arial" w:cs="Arial"/>
          <w:sz w:val="24"/>
          <w:szCs w:val="24"/>
        </w:rPr>
        <w:t>All of the questions identified to be included in a feedback form can be included in a pre-</w:t>
      </w:r>
      <w:r w:rsidR="008519D6" w:rsidRPr="00D44C8B">
        <w:rPr>
          <w:rFonts w:ascii="Arial" w:hAnsi="Arial" w:cs="Arial"/>
          <w:sz w:val="24"/>
          <w:szCs w:val="24"/>
        </w:rPr>
        <w:t>implementation</w:t>
      </w:r>
      <w:r w:rsidRPr="00D44C8B">
        <w:rPr>
          <w:rFonts w:ascii="Arial" w:hAnsi="Arial" w:cs="Arial"/>
          <w:sz w:val="24"/>
          <w:szCs w:val="24"/>
        </w:rPr>
        <w:t xml:space="preserve"> survey to benchmark post-implementation results against. Althou</w:t>
      </w:r>
      <w:r w:rsidR="00E05266" w:rsidRPr="00D44C8B">
        <w:rPr>
          <w:rFonts w:ascii="Arial" w:hAnsi="Arial" w:cs="Arial"/>
          <w:sz w:val="24"/>
          <w:szCs w:val="24"/>
        </w:rPr>
        <w:t xml:space="preserve">gh the </w:t>
      </w:r>
      <w:r w:rsidR="008519D6" w:rsidRPr="00D44C8B">
        <w:rPr>
          <w:rFonts w:ascii="Arial" w:hAnsi="Arial" w:cs="Arial"/>
          <w:sz w:val="24"/>
          <w:szCs w:val="24"/>
        </w:rPr>
        <w:t xml:space="preserve">factor </w:t>
      </w:r>
      <w:r w:rsidR="000D476A" w:rsidRPr="00D44C8B">
        <w:rPr>
          <w:rFonts w:ascii="Arial" w:hAnsi="Arial" w:cs="Arial"/>
          <w:sz w:val="24"/>
          <w:szCs w:val="24"/>
        </w:rPr>
        <w:t xml:space="preserve">regarding </w:t>
      </w:r>
      <w:r w:rsidR="008519D6" w:rsidRPr="00D44C8B">
        <w:rPr>
          <w:rFonts w:ascii="Arial" w:hAnsi="Arial" w:cs="Arial"/>
          <w:sz w:val="24"/>
          <w:szCs w:val="24"/>
        </w:rPr>
        <w:t>accessibility relate</w:t>
      </w:r>
      <w:r w:rsidR="004E7BE8">
        <w:rPr>
          <w:rFonts w:ascii="Arial" w:hAnsi="Arial" w:cs="Arial"/>
          <w:sz w:val="24"/>
          <w:szCs w:val="24"/>
        </w:rPr>
        <w:t>s</w:t>
      </w:r>
      <w:r w:rsidR="008519D6" w:rsidRPr="00D44C8B">
        <w:rPr>
          <w:rFonts w:ascii="Arial" w:hAnsi="Arial" w:cs="Arial"/>
          <w:sz w:val="24"/>
          <w:szCs w:val="24"/>
        </w:rPr>
        <w:t xml:space="preserve"> sp</w:t>
      </w:r>
      <w:r w:rsidR="008769F5" w:rsidRPr="00D44C8B">
        <w:rPr>
          <w:rFonts w:ascii="Arial" w:hAnsi="Arial" w:cs="Arial"/>
          <w:sz w:val="24"/>
          <w:szCs w:val="24"/>
        </w:rPr>
        <w:t>e</w:t>
      </w:r>
      <w:r w:rsidR="008519D6" w:rsidRPr="00D44C8B">
        <w:rPr>
          <w:rFonts w:ascii="Arial" w:hAnsi="Arial" w:cs="Arial"/>
          <w:sz w:val="24"/>
          <w:szCs w:val="24"/>
        </w:rPr>
        <w:t xml:space="preserve">cifically to the decision support tool, it can be used to highlight issues that are unknown about the current way of working. </w:t>
      </w:r>
    </w:p>
    <w:p w14:paraId="2E54E032" w14:textId="597FF0A9" w:rsidR="00BF5112" w:rsidRPr="00D44C8B" w:rsidRDefault="00A82FF0" w:rsidP="00D44C8B">
      <w:pPr>
        <w:spacing w:line="360" w:lineRule="auto"/>
        <w:jc w:val="both"/>
        <w:rPr>
          <w:rFonts w:ascii="Arial" w:hAnsi="Arial" w:cs="Arial"/>
          <w:sz w:val="24"/>
          <w:szCs w:val="24"/>
        </w:rPr>
      </w:pPr>
      <w:r w:rsidRPr="00D44C8B">
        <w:rPr>
          <w:rFonts w:ascii="Arial" w:hAnsi="Arial" w:cs="Arial"/>
          <w:sz w:val="24"/>
          <w:szCs w:val="24"/>
        </w:rPr>
        <w:t>The effectiveness of the decision support tool can be assessed in a multi-</w:t>
      </w:r>
      <w:r w:rsidR="00657458" w:rsidRPr="00D44C8B">
        <w:rPr>
          <w:rFonts w:ascii="Arial" w:hAnsi="Arial" w:cs="Arial"/>
          <w:sz w:val="24"/>
          <w:szCs w:val="24"/>
        </w:rPr>
        <w:t>factorial</w:t>
      </w:r>
      <w:r w:rsidRPr="00D44C8B">
        <w:rPr>
          <w:rFonts w:ascii="Arial" w:hAnsi="Arial" w:cs="Arial"/>
          <w:sz w:val="24"/>
          <w:szCs w:val="24"/>
        </w:rPr>
        <w:t xml:space="preserve"> manner. </w:t>
      </w:r>
      <w:r w:rsidR="006C205E" w:rsidRPr="00D44C8B">
        <w:rPr>
          <w:rFonts w:ascii="Arial" w:hAnsi="Arial" w:cs="Arial"/>
          <w:sz w:val="24"/>
          <w:szCs w:val="24"/>
        </w:rPr>
        <w:t xml:space="preserve">Data is currently captured on </w:t>
      </w:r>
      <w:r w:rsidR="00C4566C" w:rsidRPr="00D44C8B">
        <w:rPr>
          <w:rFonts w:ascii="Arial" w:hAnsi="Arial" w:cs="Arial"/>
          <w:sz w:val="24"/>
          <w:szCs w:val="24"/>
        </w:rPr>
        <w:t xml:space="preserve">whether a </w:t>
      </w:r>
      <w:r w:rsidR="006E0D0E" w:rsidRPr="00D44C8B">
        <w:rPr>
          <w:rFonts w:ascii="Arial" w:hAnsi="Arial" w:cs="Arial"/>
          <w:sz w:val="24"/>
          <w:szCs w:val="24"/>
        </w:rPr>
        <w:t>patient’s</w:t>
      </w:r>
      <w:r w:rsidR="00C4566C" w:rsidRPr="00D44C8B">
        <w:rPr>
          <w:rFonts w:ascii="Arial" w:hAnsi="Arial" w:cs="Arial"/>
          <w:sz w:val="24"/>
          <w:szCs w:val="24"/>
        </w:rPr>
        <w:t xml:space="preserve"> discharge is delayed and by how long. This can be used as a </w:t>
      </w:r>
      <w:r w:rsidR="006E0D0E" w:rsidRPr="00D44C8B">
        <w:rPr>
          <w:rFonts w:ascii="Arial" w:hAnsi="Arial" w:cs="Arial"/>
          <w:sz w:val="24"/>
          <w:szCs w:val="24"/>
        </w:rPr>
        <w:t xml:space="preserve">baseline of data to create an interruption diagram of where the decision support tool is implemented and the effect of </w:t>
      </w:r>
      <w:r w:rsidR="00321AB8" w:rsidRPr="00D44C8B">
        <w:rPr>
          <w:rFonts w:ascii="Arial" w:hAnsi="Arial" w:cs="Arial"/>
          <w:sz w:val="24"/>
          <w:szCs w:val="24"/>
        </w:rPr>
        <w:t xml:space="preserve">discharge delays. However, the decision support tool cannot account for other external factors </w:t>
      </w:r>
      <w:r w:rsidR="006A4A5B" w:rsidRPr="00D44C8B">
        <w:rPr>
          <w:rFonts w:ascii="Arial" w:hAnsi="Arial" w:cs="Arial"/>
          <w:sz w:val="24"/>
          <w:szCs w:val="24"/>
        </w:rPr>
        <w:t>that</w:t>
      </w:r>
      <w:r w:rsidR="00321AB8" w:rsidRPr="00D44C8B">
        <w:rPr>
          <w:rFonts w:ascii="Arial" w:hAnsi="Arial" w:cs="Arial"/>
          <w:sz w:val="24"/>
          <w:szCs w:val="24"/>
        </w:rPr>
        <w:t xml:space="preserve"> can influence a delayed discharge from critical care such as bed availability, staffing levels and admissions </w:t>
      </w:r>
      <w:r w:rsidR="00DA6D9F" w:rsidRPr="00D44C8B">
        <w:rPr>
          <w:rFonts w:ascii="Arial" w:hAnsi="Arial" w:cs="Arial"/>
          <w:sz w:val="24"/>
          <w:szCs w:val="24"/>
        </w:rPr>
        <w:t>into</w:t>
      </w:r>
      <w:r w:rsidR="00321AB8" w:rsidRPr="00D44C8B">
        <w:rPr>
          <w:rFonts w:ascii="Arial" w:hAnsi="Arial" w:cs="Arial"/>
          <w:sz w:val="24"/>
          <w:szCs w:val="24"/>
        </w:rPr>
        <w:t xml:space="preserve"> the hospital. </w:t>
      </w:r>
      <w:r w:rsidR="00CB5907" w:rsidRPr="00D44C8B">
        <w:rPr>
          <w:rFonts w:ascii="Arial" w:hAnsi="Arial" w:cs="Arial"/>
          <w:sz w:val="24"/>
          <w:szCs w:val="24"/>
        </w:rPr>
        <w:t xml:space="preserve">In order to </w:t>
      </w:r>
      <w:r w:rsidR="00AE346E" w:rsidRPr="00D44C8B">
        <w:rPr>
          <w:rFonts w:ascii="Arial" w:hAnsi="Arial" w:cs="Arial"/>
          <w:sz w:val="24"/>
          <w:szCs w:val="24"/>
        </w:rPr>
        <w:t>mitigate these external factors, pre-implementation data can be collected on patients with similar reasons for admission and similar treatment</w:t>
      </w:r>
      <w:r w:rsidR="004E7BE8">
        <w:rPr>
          <w:rFonts w:ascii="Arial" w:hAnsi="Arial" w:cs="Arial"/>
          <w:sz w:val="24"/>
          <w:szCs w:val="24"/>
        </w:rPr>
        <w:t>s</w:t>
      </w:r>
      <w:r w:rsidR="00AE346E" w:rsidRPr="00D44C8B">
        <w:rPr>
          <w:rFonts w:ascii="Arial" w:hAnsi="Arial" w:cs="Arial"/>
          <w:sz w:val="24"/>
          <w:szCs w:val="24"/>
        </w:rPr>
        <w:t xml:space="preserve"> received</w:t>
      </w:r>
      <w:r w:rsidR="000952CA" w:rsidRPr="00D44C8B">
        <w:rPr>
          <w:rFonts w:ascii="Arial" w:hAnsi="Arial" w:cs="Arial"/>
          <w:sz w:val="24"/>
          <w:szCs w:val="24"/>
        </w:rPr>
        <w:t>. This can</w:t>
      </w:r>
      <w:r w:rsidR="000455E2" w:rsidRPr="00D44C8B">
        <w:rPr>
          <w:rFonts w:ascii="Arial" w:hAnsi="Arial" w:cs="Arial"/>
          <w:sz w:val="24"/>
          <w:szCs w:val="24"/>
        </w:rPr>
        <w:t xml:space="preserve"> then</w:t>
      </w:r>
      <w:r w:rsidR="000952CA" w:rsidRPr="00D44C8B">
        <w:rPr>
          <w:rFonts w:ascii="Arial" w:hAnsi="Arial" w:cs="Arial"/>
          <w:sz w:val="24"/>
          <w:szCs w:val="24"/>
        </w:rPr>
        <w:t xml:space="preserve"> be used</w:t>
      </w:r>
      <w:r w:rsidR="00AE346E" w:rsidRPr="00D44C8B">
        <w:rPr>
          <w:rFonts w:ascii="Arial" w:hAnsi="Arial" w:cs="Arial"/>
          <w:sz w:val="24"/>
          <w:szCs w:val="24"/>
        </w:rPr>
        <w:t xml:space="preserve"> to identify </w:t>
      </w:r>
      <w:r w:rsidR="0070776D" w:rsidRPr="00D44C8B">
        <w:rPr>
          <w:rFonts w:ascii="Arial" w:hAnsi="Arial" w:cs="Arial"/>
          <w:sz w:val="24"/>
          <w:szCs w:val="24"/>
        </w:rPr>
        <w:t xml:space="preserve">at what point of their stay within critical care </w:t>
      </w:r>
      <w:r w:rsidR="002A5CF1" w:rsidRPr="00D44C8B">
        <w:rPr>
          <w:rFonts w:ascii="Arial" w:hAnsi="Arial" w:cs="Arial"/>
          <w:sz w:val="24"/>
          <w:szCs w:val="24"/>
        </w:rPr>
        <w:t>their</w:t>
      </w:r>
      <w:r w:rsidR="0070776D" w:rsidRPr="00D44C8B">
        <w:rPr>
          <w:rFonts w:ascii="Arial" w:hAnsi="Arial" w:cs="Arial"/>
          <w:sz w:val="24"/>
          <w:szCs w:val="24"/>
        </w:rPr>
        <w:t xml:space="preserve"> suitab</w:t>
      </w:r>
      <w:r w:rsidR="002A5CF1" w:rsidRPr="00D44C8B">
        <w:rPr>
          <w:rFonts w:ascii="Arial" w:hAnsi="Arial" w:cs="Arial"/>
          <w:sz w:val="24"/>
          <w:szCs w:val="24"/>
        </w:rPr>
        <w:t>ility</w:t>
      </w:r>
      <w:r w:rsidR="0070776D" w:rsidRPr="00D44C8B">
        <w:rPr>
          <w:rFonts w:ascii="Arial" w:hAnsi="Arial" w:cs="Arial"/>
          <w:sz w:val="24"/>
          <w:szCs w:val="24"/>
        </w:rPr>
        <w:t xml:space="preserve"> for discharge</w:t>
      </w:r>
      <w:r w:rsidR="003536B2" w:rsidRPr="00D44C8B">
        <w:rPr>
          <w:rFonts w:ascii="Arial" w:hAnsi="Arial" w:cs="Arial"/>
          <w:sz w:val="24"/>
          <w:szCs w:val="24"/>
        </w:rPr>
        <w:t xml:space="preserve"> was evaluated</w:t>
      </w:r>
      <w:r w:rsidR="0070776D" w:rsidRPr="00D44C8B">
        <w:rPr>
          <w:rFonts w:ascii="Arial" w:hAnsi="Arial" w:cs="Arial"/>
          <w:sz w:val="24"/>
          <w:szCs w:val="24"/>
        </w:rPr>
        <w:t xml:space="preserve">. This would create an average day for multiple conditions and factors </w:t>
      </w:r>
      <w:r w:rsidR="00E4751D" w:rsidRPr="00D44C8B">
        <w:rPr>
          <w:rFonts w:ascii="Arial" w:hAnsi="Arial" w:cs="Arial"/>
          <w:sz w:val="24"/>
          <w:szCs w:val="24"/>
        </w:rPr>
        <w:t xml:space="preserve">whether discharge suitability is assessed. This can also be linked into the decision made, the reasons why and how long from the initial assessment until they are classed as medically fit for discharge from critical care. </w:t>
      </w:r>
      <w:r w:rsidR="00AC7F31" w:rsidRPr="00D44C8B">
        <w:rPr>
          <w:rFonts w:ascii="Arial" w:hAnsi="Arial" w:cs="Arial"/>
          <w:sz w:val="24"/>
          <w:szCs w:val="24"/>
        </w:rPr>
        <w:t xml:space="preserve">This data can then be reassessed post-implementation of the decision support tool </w:t>
      </w:r>
      <w:r w:rsidR="00DD3484" w:rsidRPr="00D44C8B">
        <w:rPr>
          <w:rFonts w:ascii="Arial" w:hAnsi="Arial" w:cs="Arial"/>
          <w:sz w:val="24"/>
          <w:szCs w:val="24"/>
        </w:rPr>
        <w:t xml:space="preserve">to identify if it promotes the initial assessment of discharge readiness and the gap between the initial assessment and confirmation of the patients discharge status. </w:t>
      </w:r>
      <w:r w:rsidR="00530703" w:rsidRPr="00D44C8B">
        <w:rPr>
          <w:rFonts w:ascii="Arial" w:hAnsi="Arial" w:cs="Arial"/>
          <w:sz w:val="24"/>
          <w:szCs w:val="24"/>
        </w:rPr>
        <w:t xml:space="preserve">An additional factor that would also need to be considered in the </w:t>
      </w:r>
      <w:r w:rsidR="00530703" w:rsidRPr="00D44C8B">
        <w:rPr>
          <w:rFonts w:ascii="Arial" w:hAnsi="Arial" w:cs="Arial"/>
          <w:sz w:val="24"/>
          <w:szCs w:val="24"/>
        </w:rPr>
        <w:lastRenderedPageBreak/>
        <w:t>above decision process is the clinician</w:t>
      </w:r>
      <w:r w:rsidR="00945501" w:rsidRPr="00D44C8B">
        <w:rPr>
          <w:rFonts w:ascii="Arial" w:hAnsi="Arial" w:cs="Arial"/>
          <w:sz w:val="24"/>
          <w:szCs w:val="24"/>
        </w:rPr>
        <w:t>’</w:t>
      </w:r>
      <w:r w:rsidR="00530703" w:rsidRPr="00D44C8B">
        <w:rPr>
          <w:rFonts w:ascii="Arial" w:hAnsi="Arial" w:cs="Arial"/>
          <w:sz w:val="24"/>
          <w:szCs w:val="24"/>
        </w:rPr>
        <w:t xml:space="preserve">s experience. This is due to their clinical experience influencing their confidence in this decision making and </w:t>
      </w:r>
      <w:r w:rsidR="00EF186B" w:rsidRPr="00D44C8B">
        <w:rPr>
          <w:rFonts w:ascii="Arial" w:hAnsi="Arial" w:cs="Arial"/>
          <w:sz w:val="24"/>
          <w:szCs w:val="24"/>
        </w:rPr>
        <w:t xml:space="preserve">the ability to assess the likelihood of readmission. </w:t>
      </w:r>
      <w:r w:rsidR="00DD3484" w:rsidRPr="00D44C8B">
        <w:rPr>
          <w:rFonts w:ascii="Arial" w:hAnsi="Arial" w:cs="Arial"/>
          <w:sz w:val="24"/>
          <w:szCs w:val="24"/>
        </w:rPr>
        <w:t xml:space="preserve"> </w:t>
      </w:r>
    </w:p>
    <w:p w14:paraId="19D64E04" w14:textId="561605E5" w:rsidR="001216E9" w:rsidRPr="00D44C8B" w:rsidRDefault="00A40343" w:rsidP="00D44C8B">
      <w:pPr>
        <w:spacing w:line="360" w:lineRule="auto"/>
        <w:jc w:val="both"/>
        <w:rPr>
          <w:rFonts w:ascii="Arial" w:hAnsi="Arial" w:cs="Arial"/>
          <w:sz w:val="24"/>
          <w:szCs w:val="24"/>
        </w:rPr>
      </w:pPr>
      <w:r w:rsidRPr="00D44C8B">
        <w:rPr>
          <w:rFonts w:ascii="Arial" w:hAnsi="Arial" w:cs="Arial"/>
          <w:sz w:val="24"/>
          <w:szCs w:val="24"/>
        </w:rPr>
        <w:t xml:space="preserve">The safety of the system would need to be assessed prior to implementation. This would be through a risk analysis being undertaken to look at the system, highlight the risk </w:t>
      </w:r>
      <w:r w:rsidR="00C07BFA" w:rsidRPr="00D44C8B">
        <w:rPr>
          <w:rFonts w:ascii="Arial" w:hAnsi="Arial" w:cs="Arial"/>
          <w:sz w:val="24"/>
          <w:szCs w:val="24"/>
        </w:rPr>
        <w:t xml:space="preserve">and how the risk will be mitigated. </w:t>
      </w:r>
      <w:r w:rsidR="00D76D8B" w:rsidRPr="00D44C8B">
        <w:rPr>
          <w:rFonts w:ascii="Arial" w:hAnsi="Arial" w:cs="Arial"/>
          <w:sz w:val="24"/>
          <w:szCs w:val="24"/>
        </w:rPr>
        <w:t xml:space="preserve">As part of </w:t>
      </w:r>
      <w:r w:rsidR="00F6222C" w:rsidRPr="00D44C8B">
        <w:rPr>
          <w:rFonts w:ascii="Arial" w:hAnsi="Arial" w:cs="Arial"/>
          <w:sz w:val="24"/>
          <w:szCs w:val="24"/>
        </w:rPr>
        <w:t>clinical risk management, DCB0160</w:t>
      </w:r>
      <w:r w:rsidR="00351281" w:rsidRPr="00D44C8B">
        <w:rPr>
          <w:rFonts w:ascii="Arial" w:hAnsi="Arial" w:cs="Arial"/>
          <w:sz w:val="24"/>
          <w:szCs w:val="24"/>
        </w:rPr>
        <w:t xml:space="preserve"> (</w:t>
      </w:r>
      <w:r w:rsidR="00D76D8B" w:rsidRPr="00D44C8B">
        <w:rPr>
          <w:rFonts w:ascii="Arial" w:hAnsi="Arial" w:cs="Arial"/>
          <w:sz w:val="24"/>
          <w:szCs w:val="24"/>
        </w:rPr>
        <w:t xml:space="preserve">NHS </w:t>
      </w:r>
      <w:r w:rsidR="00A44F4E" w:rsidRPr="00D44C8B">
        <w:rPr>
          <w:rFonts w:ascii="Arial" w:hAnsi="Arial" w:cs="Arial"/>
          <w:sz w:val="24"/>
          <w:szCs w:val="24"/>
        </w:rPr>
        <w:t>Digital</w:t>
      </w:r>
      <w:r w:rsidR="00351281" w:rsidRPr="00D44C8B">
        <w:rPr>
          <w:rFonts w:ascii="Arial" w:hAnsi="Arial" w:cs="Arial"/>
          <w:sz w:val="24"/>
          <w:szCs w:val="24"/>
        </w:rPr>
        <w:t>,</w:t>
      </w:r>
      <w:r w:rsidR="00A44F4E" w:rsidRPr="00D44C8B">
        <w:rPr>
          <w:rFonts w:ascii="Arial" w:hAnsi="Arial" w:cs="Arial"/>
          <w:sz w:val="24"/>
          <w:szCs w:val="24"/>
        </w:rPr>
        <w:t xml:space="preserve"> 2018</w:t>
      </w:r>
      <w:r w:rsidR="00865AB4" w:rsidRPr="00D44C8B">
        <w:rPr>
          <w:rFonts w:ascii="Arial" w:hAnsi="Arial" w:cs="Arial"/>
          <w:sz w:val="24"/>
          <w:szCs w:val="24"/>
        </w:rPr>
        <w:t>a</w:t>
      </w:r>
      <w:r w:rsidR="00A44F4E" w:rsidRPr="00D44C8B">
        <w:rPr>
          <w:rFonts w:ascii="Arial" w:hAnsi="Arial" w:cs="Arial"/>
          <w:sz w:val="24"/>
          <w:szCs w:val="24"/>
        </w:rPr>
        <w:t>)</w:t>
      </w:r>
      <w:r w:rsidR="00865AB4" w:rsidRPr="00D44C8B">
        <w:rPr>
          <w:rFonts w:ascii="Arial" w:hAnsi="Arial" w:cs="Arial"/>
          <w:sz w:val="24"/>
          <w:szCs w:val="24"/>
        </w:rPr>
        <w:t xml:space="preserve"> </w:t>
      </w:r>
      <w:r w:rsidR="008769F5" w:rsidRPr="00D44C8B">
        <w:rPr>
          <w:rFonts w:ascii="Arial" w:hAnsi="Arial" w:cs="Arial"/>
          <w:sz w:val="24"/>
          <w:szCs w:val="24"/>
        </w:rPr>
        <w:t xml:space="preserve">and DCB0129 </w:t>
      </w:r>
      <w:r w:rsidR="00865AB4" w:rsidRPr="00D44C8B">
        <w:rPr>
          <w:rFonts w:ascii="Arial" w:hAnsi="Arial" w:cs="Arial"/>
          <w:sz w:val="24"/>
          <w:szCs w:val="24"/>
        </w:rPr>
        <w:t xml:space="preserve">(NHS Digital, 2018b) </w:t>
      </w:r>
      <w:r w:rsidR="00D64443" w:rsidRPr="00D44C8B">
        <w:rPr>
          <w:rFonts w:ascii="Arial" w:hAnsi="Arial" w:cs="Arial"/>
          <w:sz w:val="24"/>
          <w:szCs w:val="24"/>
        </w:rPr>
        <w:t xml:space="preserve">will need to be adhered to </w:t>
      </w:r>
      <w:r w:rsidR="006A5198" w:rsidRPr="00D44C8B">
        <w:rPr>
          <w:rFonts w:ascii="Arial" w:hAnsi="Arial" w:cs="Arial"/>
          <w:sz w:val="24"/>
          <w:szCs w:val="24"/>
        </w:rPr>
        <w:t>ensure appropriate clinical risk management of the deployment</w:t>
      </w:r>
      <w:r w:rsidR="001216E9" w:rsidRPr="00D44C8B">
        <w:rPr>
          <w:rFonts w:ascii="Arial" w:hAnsi="Arial" w:cs="Arial"/>
          <w:sz w:val="24"/>
          <w:szCs w:val="24"/>
        </w:rPr>
        <w:t xml:space="preserve">, </w:t>
      </w:r>
      <w:r w:rsidR="00945501" w:rsidRPr="00D44C8B">
        <w:rPr>
          <w:rFonts w:ascii="Arial" w:hAnsi="Arial" w:cs="Arial"/>
          <w:sz w:val="24"/>
          <w:szCs w:val="24"/>
        </w:rPr>
        <w:t>development,</w:t>
      </w:r>
      <w:r w:rsidR="001216E9" w:rsidRPr="00D44C8B">
        <w:rPr>
          <w:rFonts w:ascii="Arial" w:hAnsi="Arial" w:cs="Arial"/>
          <w:sz w:val="24"/>
          <w:szCs w:val="24"/>
        </w:rPr>
        <w:t xml:space="preserve"> and maintenance of a healthcare IT system. </w:t>
      </w:r>
      <w:r w:rsidR="000D476A" w:rsidRPr="00D44C8B">
        <w:rPr>
          <w:rFonts w:ascii="Arial" w:hAnsi="Arial" w:cs="Arial"/>
          <w:sz w:val="24"/>
          <w:szCs w:val="24"/>
        </w:rPr>
        <w:t>A review of incident reports relating to patients w</w:t>
      </w:r>
      <w:r w:rsidR="00762467" w:rsidRPr="00D44C8B">
        <w:rPr>
          <w:rFonts w:ascii="Arial" w:hAnsi="Arial" w:cs="Arial"/>
          <w:sz w:val="24"/>
          <w:szCs w:val="24"/>
        </w:rPr>
        <w:t xml:space="preserve">hich have occurred due to a delayed discharge can be reviewed with a baseline created pre-implementation to measure against post-implementation. The </w:t>
      </w:r>
      <w:r w:rsidR="006C54A3" w:rsidRPr="00D44C8B">
        <w:rPr>
          <w:rFonts w:ascii="Arial" w:hAnsi="Arial" w:cs="Arial"/>
          <w:sz w:val="24"/>
          <w:szCs w:val="24"/>
        </w:rPr>
        <w:t xml:space="preserve">system’s </w:t>
      </w:r>
      <w:r w:rsidR="00762467" w:rsidRPr="00D44C8B">
        <w:rPr>
          <w:rFonts w:ascii="Arial" w:hAnsi="Arial" w:cs="Arial"/>
          <w:sz w:val="24"/>
          <w:szCs w:val="24"/>
        </w:rPr>
        <w:t xml:space="preserve">safety can also be assessed by looking at </w:t>
      </w:r>
      <w:r w:rsidR="00094BFC" w:rsidRPr="00D44C8B">
        <w:rPr>
          <w:rFonts w:ascii="Arial" w:hAnsi="Arial" w:cs="Arial"/>
          <w:sz w:val="24"/>
          <w:szCs w:val="24"/>
        </w:rPr>
        <w:t xml:space="preserve">the mortality rate of patients whose discharge have been delayed </w:t>
      </w:r>
      <w:r w:rsidR="009622AE" w:rsidRPr="00D44C8B">
        <w:rPr>
          <w:rFonts w:ascii="Arial" w:hAnsi="Arial" w:cs="Arial"/>
          <w:sz w:val="24"/>
          <w:szCs w:val="24"/>
        </w:rPr>
        <w:t>and</w:t>
      </w:r>
      <w:r w:rsidR="006C54A3" w:rsidRPr="00D44C8B">
        <w:rPr>
          <w:rFonts w:ascii="Arial" w:hAnsi="Arial" w:cs="Arial"/>
          <w:sz w:val="24"/>
          <w:szCs w:val="24"/>
        </w:rPr>
        <w:t xml:space="preserve"> the</w:t>
      </w:r>
      <w:r w:rsidR="009622AE" w:rsidRPr="00D44C8B">
        <w:rPr>
          <w:rFonts w:ascii="Arial" w:hAnsi="Arial" w:cs="Arial"/>
          <w:sz w:val="24"/>
          <w:szCs w:val="24"/>
        </w:rPr>
        <w:t xml:space="preserve"> rate of patients who survive through to discharge from the hospital. This can also be baselined pre-implementation to identify if the decision support tool has provided the intended benefit of reduced patient mortality. </w:t>
      </w:r>
      <w:r w:rsidR="00762467" w:rsidRPr="00D44C8B">
        <w:rPr>
          <w:rFonts w:ascii="Arial" w:hAnsi="Arial" w:cs="Arial"/>
          <w:sz w:val="24"/>
          <w:szCs w:val="24"/>
        </w:rPr>
        <w:t xml:space="preserve"> </w:t>
      </w:r>
    </w:p>
    <w:p w14:paraId="08E653B3" w14:textId="55F13380" w:rsidR="001216E9" w:rsidRPr="00D44C8B" w:rsidRDefault="003E4B10" w:rsidP="00D44C8B">
      <w:pPr>
        <w:spacing w:line="360" w:lineRule="auto"/>
        <w:jc w:val="both"/>
        <w:rPr>
          <w:rFonts w:ascii="Arial" w:hAnsi="Arial" w:cs="Arial"/>
          <w:sz w:val="24"/>
          <w:szCs w:val="24"/>
        </w:rPr>
      </w:pPr>
      <w:r w:rsidRPr="00D44C8B">
        <w:rPr>
          <w:rFonts w:ascii="Arial" w:hAnsi="Arial" w:cs="Arial"/>
          <w:sz w:val="24"/>
          <w:szCs w:val="24"/>
        </w:rPr>
        <w:t>M</w:t>
      </w:r>
      <w:r w:rsidR="00A233C0" w:rsidRPr="00D44C8B">
        <w:rPr>
          <w:rFonts w:ascii="Arial" w:hAnsi="Arial" w:cs="Arial"/>
          <w:sz w:val="24"/>
          <w:szCs w:val="24"/>
        </w:rPr>
        <w:t xml:space="preserve">ultiple data items </w:t>
      </w:r>
      <w:r w:rsidRPr="00D44C8B">
        <w:rPr>
          <w:rFonts w:ascii="Arial" w:hAnsi="Arial" w:cs="Arial"/>
          <w:sz w:val="24"/>
          <w:szCs w:val="24"/>
        </w:rPr>
        <w:t xml:space="preserve">are also </w:t>
      </w:r>
      <w:r w:rsidR="00A233C0" w:rsidRPr="00D44C8B">
        <w:rPr>
          <w:rFonts w:ascii="Arial" w:hAnsi="Arial" w:cs="Arial"/>
          <w:sz w:val="24"/>
          <w:szCs w:val="24"/>
        </w:rPr>
        <w:t xml:space="preserve">collected as part of routine data collection within critical care. These include unit capacity, bed occupancy trends, </w:t>
      </w:r>
      <w:r w:rsidR="00A800C7" w:rsidRPr="00D44C8B">
        <w:rPr>
          <w:rFonts w:ascii="Arial" w:hAnsi="Arial" w:cs="Arial"/>
          <w:sz w:val="24"/>
          <w:szCs w:val="24"/>
        </w:rPr>
        <w:t xml:space="preserve">time from patient accepted to being admitted, time from </w:t>
      </w:r>
      <w:r w:rsidRPr="00D44C8B">
        <w:rPr>
          <w:rFonts w:ascii="Arial" w:hAnsi="Arial" w:cs="Arial"/>
          <w:sz w:val="24"/>
          <w:szCs w:val="24"/>
        </w:rPr>
        <w:t xml:space="preserve">the </w:t>
      </w:r>
      <w:r w:rsidR="00A800C7" w:rsidRPr="00D44C8B">
        <w:rPr>
          <w:rFonts w:ascii="Arial" w:hAnsi="Arial" w:cs="Arial"/>
          <w:sz w:val="24"/>
          <w:szCs w:val="24"/>
        </w:rPr>
        <w:t>patient being medically fit for discharge to physically leaving the unit and follow up reviews undertaken on patients by the critical care outreach tea</w:t>
      </w:r>
      <w:r w:rsidR="002F0BA3" w:rsidRPr="00D44C8B">
        <w:rPr>
          <w:rFonts w:ascii="Arial" w:hAnsi="Arial" w:cs="Arial"/>
          <w:sz w:val="24"/>
          <w:szCs w:val="24"/>
        </w:rPr>
        <w:t>m. This data provides an original baseline for the data to be reviewed post implementation of the proposed decision support tool. This data can be used to support an evaluation of the efficiency, effectiveness, and safety of the implemented decision support tool.</w:t>
      </w:r>
    </w:p>
    <w:p w14:paraId="4CD41025" w14:textId="77777777" w:rsidR="001216E9" w:rsidRPr="00D44C8B" w:rsidRDefault="001216E9" w:rsidP="00D44C8B">
      <w:pPr>
        <w:spacing w:line="360" w:lineRule="auto"/>
        <w:jc w:val="both"/>
        <w:rPr>
          <w:rFonts w:ascii="Arial" w:hAnsi="Arial" w:cs="Arial"/>
          <w:sz w:val="24"/>
          <w:szCs w:val="24"/>
        </w:rPr>
      </w:pPr>
    </w:p>
    <w:p w14:paraId="2AEA6D17" w14:textId="77777777" w:rsidR="00945501" w:rsidRPr="00D44C8B" w:rsidRDefault="00945501" w:rsidP="00D44C8B">
      <w:pPr>
        <w:spacing w:line="360" w:lineRule="auto"/>
        <w:jc w:val="both"/>
        <w:rPr>
          <w:rFonts w:ascii="Arial" w:hAnsi="Arial" w:cs="Arial"/>
          <w:sz w:val="24"/>
          <w:szCs w:val="24"/>
        </w:rPr>
      </w:pPr>
    </w:p>
    <w:p w14:paraId="6FCE237E" w14:textId="77777777" w:rsidR="00945501" w:rsidRPr="00D44C8B" w:rsidRDefault="00945501" w:rsidP="00D44C8B">
      <w:pPr>
        <w:spacing w:line="360" w:lineRule="auto"/>
        <w:jc w:val="both"/>
        <w:rPr>
          <w:rFonts w:ascii="Arial" w:hAnsi="Arial" w:cs="Arial"/>
          <w:sz w:val="24"/>
          <w:szCs w:val="24"/>
        </w:rPr>
      </w:pPr>
    </w:p>
    <w:p w14:paraId="459B8F0D" w14:textId="2B6D2295" w:rsidR="00945501" w:rsidRDefault="00945501" w:rsidP="00D44C8B">
      <w:pPr>
        <w:spacing w:line="360" w:lineRule="auto"/>
        <w:jc w:val="both"/>
        <w:rPr>
          <w:rFonts w:ascii="Arial" w:hAnsi="Arial" w:cs="Arial"/>
          <w:sz w:val="24"/>
          <w:szCs w:val="24"/>
        </w:rPr>
      </w:pPr>
    </w:p>
    <w:p w14:paraId="38B77399" w14:textId="77777777" w:rsidR="00145EB4" w:rsidRPr="00D44C8B" w:rsidRDefault="00145EB4" w:rsidP="00D44C8B">
      <w:pPr>
        <w:spacing w:line="360" w:lineRule="auto"/>
        <w:jc w:val="both"/>
        <w:rPr>
          <w:rFonts w:ascii="Arial" w:hAnsi="Arial" w:cs="Arial"/>
          <w:sz w:val="24"/>
          <w:szCs w:val="24"/>
        </w:rPr>
      </w:pPr>
    </w:p>
    <w:p w14:paraId="5CFAF88A" w14:textId="77777777" w:rsidR="002D2CD5" w:rsidRPr="00D44C8B" w:rsidRDefault="002D2CD5" w:rsidP="00D44C8B">
      <w:pPr>
        <w:spacing w:line="360" w:lineRule="auto"/>
        <w:jc w:val="both"/>
        <w:rPr>
          <w:rFonts w:ascii="Arial" w:hAnsi="Arial" w:cs="Arial"/>
          <w:sz w:val="24"/>
          <w:szCs w:val="24"/>
        </w:rPr>
      </w:pPr>
    </w:p>
    <w:p w14:paraId="724F54A9" w14:textId="7746B622" w:rsidR="00FD5F2B" w:rsidRPr="00D44C8B" w:rsidRDefault="00FD5F2B" w:rsidP="00D44C8B">
      <w:pPr>
        <w:spacing w:line="360" w:lineRule="auto"/>
        <w:jc w:val="both"/>
        <w:rPr>
          <w:rFonts w:ascii="Arial" w:hAnsi="Arial" w:cs="Arial"/>
          <w:b/>
          <w:bCs/>
          <w:sz w:val="24"/>
          <w:szCs w:val="24"/>
          <w:u w:val="single"/>
        </w:rPr>
      </w:pPr>
      <w:r w:rsidRPr="00D44C8B">
        <w:rPr>
          <w:rFonts w:ascii="Arial" w:hAnsi="Arial" w:cs="Arial"/>
          <w:b/>
          <w:bCs/>
          <w:sz w:val="24"/>
          <w:szCs w:val="24"/>
          <w:u w:val="single"/>
        </w:rPr>
        <w:lastRenderedPageBreak/>
        <w:t>References</w:t>
      </w:r>
    </w:p>
    <w:p w14:paraId="7C1A2E2D"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Abhyankar, S., Demner-Fushman, D. and McDonald, C.J. (2012) ‘Standardizing clinical laboratory data for secondary use’, </w:t>
      </w:r>
      <w:r w:rsidRPr="00D44C8B">
        <w:rPr>
          <w:rFonts w:ascii="Arial" w:hAnsi="Arial" w:cs="Arial"/>
          <w:i/>
          <w:iCs/>
        </w:rPr>
        <w:t>Journal of Biomedical Informatics</w:t>
      </w:r>
      <w:r w:rsidRPr="00D44C8B">
        <w:rPr>
          <w:rFonts w:ascii="Arial" w:hAnsi="Arial" w:cs="Arial"/>
        </w:rPr>
        <w:t xml:space="preserve">, 45(4), pp. 642–650. Available at: https://doi.org/10.1016/j.jbi.2012.04.012. </w:t>
      </w:r>
    </w:p>
    <w:p w14:paraId="136A7561"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Bassford, C. </w:t>
      </w:r>
      <w:r w:rsidRPr="00D44C8B">
        <w:rPr>
          <w:rFonts w:ascii="Arial" w:hAnsi="Arial" w:cs="Arial"/>
          <w:i/>
          <w:iCs/>
        </w:rPr>
        <w:t>et al.</w:t>
      </w:r>
      <w:r w:rsidRPr="00D44C8B">
        <w:rPr>
          <w:rFonts w:ascii="Arial" w:hAnsi="Arial" w:cs="Arial"/>
        </w:rPr>
        <w:t xml:space="preserve"> (2019) ‘Developing an intervention around referral and admissions to Intensive Care: A mixed-methods study’, </w:t>
      </w:r>
      <w:r w:rsidRPr="00D44C8B">
        <w:rPr>
          <w:rFonts w:ascii="Arial" w:hAnsi="Arial" w:cs="Arial"/>
          <w:i/>
          <w:iCs/>
        </w:rPr>
        <w:t>Health Services and Delivery Research</w:t>
      </w:r>
      <w:r w:rsidRPr="00D44C8B">
        <w:rPr>
          <w:rFonts w:ascii="Arial" w:hAnsi="Arial" w:cs="Arial"/>
        </w:rPr>
        <w:t xml:space="preserve">, 7(39), pp. 1–284. Available at: https://doi.org/10.3310/hsdr07390. </w:t>
      </w:r>
    </w:p>
    <w:p w14:paraId="7625B59E"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Bench, S. </w:t>
      </w:r>
      <w:r w:rsidRPr="00D44C8B">
        <w:rPr>
          <w:rFonts w:ascii="Arial" w:hAnsi="Arial" w:cs="Arial"/>
          <w:i/>
          <w:iCs/>
        </w:rPr>
        <w:t>et al.</w:t>
      </w:r>
      <w:r w:rsidRPr="00D44C8B">
        <w:rPr>
          <w:rFonts w:ascii="Arial" w:hAnsi="Arial" w:cs="Arial"/>
        </w:rPr>
        <w:t xml:space="preserve"> (2015) ‘Evaluating the feasibility and effectiveness of a critical care discharge information pack for patients and their families: A pilot cluster randomised controlled trial’, </w:t>
      </w:r>
      <w:r w:rsidRPr="00D44C8B">
        <w:rPr>
          <w:rFonts w:ascii="Arial" w:hAnsi="Arial" w:cs="Arial"/>
          <w:i/>
          <w:iCs/>
        </w:rPr>
        <w:t>BMJ Open</w:t>
      </w:r>
      <w:r w:rsidRPr="00D44C8B">
        <w:rPr>
          <w:rFonts w:ascii="Arial" w:hAnsi="Arial" w:cs="Arial"/>
        </w:rPr>
        <w:t xml:space="preserve">, 5(11). Available at: https://doi.org/10.1136/bmjopen-2014-006852. </w:t>
      </w:r>
    </w:p>
    <w:p w14:paraId="1FB5751F"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Berner, E.S. (2007) </w:t>
      </w:r>
      <w:r w:rsidRPr="00D44C8B">
        <w:rPr>
          <w:rFonts w:ascii="Arial" w:hAnsi="Arial" w:cs="Arial"/>
          <w:i/>
          <w:iCs/>
        </w:rPr>
        <w:t>Clinical Decision Support Systems</w:t>
      </w:r>
      <w:r w:rsidRPr="00D44C8B">
        <w:rPr>
          <w:rFonts w:ascii="Arial" w:hAnsi="Arial" w:cs="Arial"/>
        </w:rPr>
        <w:t xml:space="preserve">. New York: Springer Science+Business Media, LLC. </w:t>
      </w:r>
    </w:p>
    <w:p w14:paraId="0F5AF085"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Bowles, K.H., Holland, D.E. and Potashnik, S.L. (2012) </w:t>
      </w:r>
      <w:r w:rsidRPr="00D44C8B">
        <w:rPr>
          <w:rFonts w:ascii="Arial" w:hAnsi="Arial" w:cs="Arial"/>
          <w:i/>
          <w:iCs/>
        </w:rPr>
        <w:t>Implementation and testing of interdisciplinary decision support tools to standardize discharge planning</w:t>
      </w:r>
      <w:r w:rsidRPr="00D44C8B">
        <w:rPr>
          <w:rFonts w:ascii="Arial" w:hAnsi="Arial" w:cs="Arial"/>
        </w:rPr>
        <w:t xml:space="preserve">, </w:t>
      </w:r>
      <w:r w:rsidRPr="00D44C8B">
        <w:rPr>
          <w:rFonts w:ascii="Arial" w:hAnsi="Arial" w:cs="Arial"/>
          <w:i/>
          <w:iCs/>
        </w:rPr>
        <w:t>NI 2012 : 11th International Congress on Nursing Informatics, June 23-27, 2012, Montreal, Canada. International Congress in Nursing Informatics (11th : 2012 : Montreal, Quebec)</w:t>
      </w:r>
      <w:r w:rsidRPr="00D44C8B">
        <w:rPr>
          <w:rFonts w:ascii="Arial" w:hAnsi="Arial" w:cs="Arial"/>
        </w:rPr>
        <w:t xml:space="preserve">. U.S. National Library of Medicine. Available at: https://www.ncbi.nlm.nih.gov/pmc/articles/PMC3799081/?report=classic. </w:t>
      </w:r>
    </w:p>
    <w:p w14:paraId="2EC9D205"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Cosgriff, C.V., Celi, L.A. and Sauer, C.M. (2018) ‘Boosting clinical decision-making: Machine Learning for Intensive Care Unit Discharge’, </w:t>
      </w:r>
      <w:r w:rsidRPr="00D44C8B">
        <w:rPr>
          <w:rFonts w:ascii="Arial" w:hAnsi="Arial" w:cs="Arial"/>
          <w:i/>
          <w:iCs/>
        </w:rPr>
        <w:t>Annals of the American Thoracic Society</w:t>
      </w:r>
      <w:r w:rsidRPr="00D44C8B">
        <w:rPr>
          <w:rFonts w:ascii="Arial" w:hAnsi="Arial" w:cs="Arial"/>
        </w:rPr>
        <w:t xml:space="preserve">, 15(7), pp. 804–805. Available at: https://doi.org/10.1513/annalsats.201803-205ed. </w:t>
      </w:r>
    </w:p>
    <w:p w14:paraId="0F8ACA09"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de Vos, J. </w:t>
      </w:r>
      <w:r w:rsidRPr="00D44C8B">
        <w:rPr>
          <w:rFonts w:ascii="Arial" w:hAnsi="Arial" w:cs="Arial"/>
          <w:i/>
          <w:iCs/>
        </w:rPr>
        <w:t>et al.</w:t>
      </w:r>
      <w:r w:rsidRPr="00D44C8B">
        <w:rPr>
          <w:rFonts w:ascii="Arial" w:hAnsi="Arial" w:cs="Arial"/>
        </w:rPr>
        <w:t xml:space="preserve"> (2022) ‘The potential cost-effectiveness of a machine learning tool that can prevent untimely Intensive Care Unit Discharge’, </w:t>
      </w:r>
      <w:r w:rsidRPr="00D44C8B">
        <w:rPr>
          <w:rFonts w:ascii="Arial" w:hAnsi="Arial" w:cs="Arial"/>
          <w:i/>
          <w:iCs/>
        </w:rPr>
        <w:t>Value in Health</w:t>
      </w:r>
      <w:r w:rsidRPr="00D44C8B">
        <w:rPr>
          <w:rFonts w:ascii="Arial" w:hAnsi="Arial" w:cs="Arial"/>
        </w:rPr>
        <w:t>, 25(3), pp. 359–367. Available at: https://doi.org/10.1016/j.jval.2021.06.018.</w:t>
      </w:r>
    </w:p>
    <w:p w14:paraId="5A7561EE"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lastRenderedPageBreak/>
        <w:t xml:space="preserve">Deng, L. </w:t>
      </w:r>
      <w:r w:rsidRPr="00D44C8B">
        <w:rPr>
          <w:rFonts w:ascii="Arial" w:hAnsi="Arial" w:cs="Arial"/>
          <w:i/>
          <w:iCs/>
        </w:rPr>
        <w:t>et al.</w:t>
      </w:r>
      <w:r w:rsidRPr="00D44C8B">
        <w:rPr>
          <w:rFonts w:ascii="Arial" w:hAnsi="Arial" w:cs="Arial"/>
        </w:rPr>
        <w:t xml:space="preserve"> (2010) ‘User experience, satisfaction, and continual usage intention of it’, </w:t>
      </w:r>
      <w:r w:rsidRPr="00D44C8B">
        <w:rPr>
          <w:rFonts w:ascii="Arial" w:hAnsi="Arial" w:cs="Arial"/>
          <w:i/>
          <w:iCs/>
        </w:rPr>
        <w:t>European Journal of Information Systems</w:t>
      </w:r>
      <w:r w:rsidRPr="00D44C8B">
        <w:rPr>
          <w:rFonts w:ascii="Arial" w:hAnsi="Arial" w:cs="Arial"/>
        </w:rPr>
        <w:t xml:space="preserve">, 19(1), pp. 60–75. Available at: https://doi.org/10.1057/ejis.2009.50. </w:t>
      </w:r>
    </w:p>
    <w:p w14:paraId="643ADD2C"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Johnson, A.E.W. </w:t>
      </w:r>
      <w:r w:rsidRPr="00D44C8B">
        <w:rPr>
          <w:rFonts w:ascii="Arial" w:hAnsi="Arial" w:cs="Arial"/>
          <w:i/>
          <w:iCs/>
        </w:rPr>
        <w:t>et al.</w:t>
      </w:r>
      <w:r w:rsidRPr="00D44C8B">
        <w:rPr>
          <w:rFonts w:ascii="Arial" w:hAnsi="Arial" w:cs="Arial"/>
        </w:rPr>
        <w:t xml:space="preserve"> (2016) ‘Mimic-III, a freely accessible Critical Care Database’, </w:t>
      </w:r>
      <w:r w:rsidRPr="00D44C8B">
        <w:rPr>
          <w:rFonts w:ascii="Arial" w:hAnsi="Arial" w:cs="Arial"/>
          <w:i/>
          <w:iCs/>
        </w:rPr>
        <w:t>Scientific Data</w:t>
      </w:r>
      <w:r w:rsidRPr="00D44C8B">
        <w:rPr>
          <w:rFonts w:ascii="Arial" w:hAnsi="Arial" w:cs="Arial"/>
        </w:rPr>
        <w:t xml:space="preserve">, 3(1). Available at: https://doi.org/10.1038/sdata.2016.35. </w:t>
      </w:r>
    </w:p>
    <w:p w14:paraId="4143C889"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McWilliams, C.J. </w:t>
      </w:r>
      <w:r w:rsidRPr="00D44C8B">
        <w:rPr>
          <w:rFonts w:ascii="Arial" w:hAnsi="Arial" w:cs="Arial"/>
          <w:i/>
          <w:iCs/>
        </w:rPr>
        <w:t>et al.</w:t>
      </w:r>
      <w:r w:rsidRPr="00D44C8B">
        <w:rPr>
          <w:rFonts w:ascii="Arial" w:hAnsi="Arial" w:cs="Arial"/>
        </w:rPr>
        <w:t xml:space="preserve"> (2019) ‘Towards a decision support tool for Intensive Care Discharge: Machine learning algorithm development using electronic healthcare data from Mimic-III and Bristol, UK’, </w:t>
      </w:r>
      <w:r w:rsidRPr="00D44C8B">
        <w:rPr>
          <w:rFonts w:ascii="Arial" w:hAnsi="Arial" w:cs="Arial"/>
          <w:i/>
          <w:iCs/>
        </w:rPr>
        <w:t>BMJ Open</w:t>
      </w:r>
      <w:r w:rsidRPr="00D44C8B">
        <w:rPr>
          <w:rFonts w:ascii="Arial" w:hAnsi="Arial" w:cs="Arial"/>
        </w:rPr>
        <w:t xml:space="preserve">, 9(3). Available at: https://doi.org/10.1136/bmjopen-2018-025925. </w:t>
      </w:r>
    </w:p>
    <w:p w14:paraId="60710AA8"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Medical Information Mart for Intensive Care (2020) </w:t>
      </w:r>
      <w:r w:rsidRPr="00D44C8B">
        <w:rPr>
          <w:rFonts w:ascii="Arial" w:hAnsi="Arial" w:cs="Arial"/>
          <w:i/>
          <w:iCs/>
        </w:rPr>
        <w:t>MIMIC</w:t>
      </w:r>
      <w:r w:rsidRPr="00D44C8B">
        <w:rPr>
          <w:rFonts w:ascii="Arial" w:hAnsi="Arial" w:cs="Arial"/>
        </w:rPr>
        <w:t>. Available at: https://mimic.mit.edu/ (Accessed: December 22, 2022).</w:t>
      </w:r>
    </w:p>
    <w:p w14:paraId="6BB2B588"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Middleton, B., Sittig, D.F. and Wright, A. (2016) ‘Clinical decision support: A 25 year retrospective and a 25 year vision’, </w:t>
      </w:r>
      <w:r w:rsidRPr="00D44C8B">
        <w:rPr>
          <w:rFonts w:ascii="Arial" w:hAnsi="Arial" w:cs="Arial"/>
          <w:i/>
          <w:iCs/>
        </w:rPr>
        <w:t>Yearbook of Medical Informatics</w:t>
      </w:r>
      <w:r w:rsidRPr="00D44C8B">
        <w:rPr>
          <w:rFonts w:ascii="Arial" w:hAnsi="Arial" w:cs="Arial"/>
        </w:rPr>
        <w:t xml:space="preserve">, 25(S 01). Available at: https://doi.org/10.15265/iys-2016-s034. </w:t>
      </w:r>
    </w:p>
    <w:p w14:paraId="41EB0ED4" w14:textId="77777777" w:rsidR="00D44C8B" w:rsidRPr="00D44C8B" w:rsidRDefault="00D44C8B" w:rsidP="00D44C8B">
      <w:pPr>
        <w:pStyle w:val="NormalWeb"/>
        <w:spacing w:line="360" w:lineRule="auto"/>
        <w:ind w:left="360"/>
        <w:jc w:val="both"/>
        <w:rPr>
          <w:rStyle w:val="cf01"/>
          <w:rFonts w:ascii="Arial" w:hAnsi="Arial" w:cs="Arial"/>
          <w:color w:val="auto"/>
          <w:sz w:val="24"/>
          <w:szCs w:val="24"/>
        </w:rPr>
      </w:pPr>
      <w:r w:rsidRPr="00D44C8B">
        <w:rPr>
          <w:rFonts w:ascii="Arial" w:hAnsi="Arial" w:cs="Arial"/>
        </w:rPr>
        <w:t xml:space="preserve">Milton, A. </w:t>
      </w:r>
      <w:r w:rsidRPr="00D44C8B">
        <w:rPr>
          <w:rFonts w:ascii="Arial" w:hAnsi="Arial" w:cs="Arial"/>
          <w:i/>
          <w:iCs/>
        </w:rPr>
        <w:t>et al.</w:t>
      </w:r>
      <w:r w:rsidRPr="00D44C8B">
        <w:rPr>
          <w:rFonts w:ascii="Arial" w:hAnsi="Arial" w:cs="Arial"/>
        </w:rPr>
        <w:t xml:space="preserve"> (2020) ‘ICU discharge screening for prediction of new</w:t>
      </w:r>
      <w:r w:rsidRPr="00D44C8B">
        <w:rPr>
          <w:rFonts w:ascii="Cambria Math" w:hAnsi="Cambria Math" w:cs="Cambria Math"/>
        </w:rPr>
        <w:t>‐</w:t>
      </w:r>
      <w:r w:rsidRPr="00D44C8B">
        <w:rPr>
          <w:rFonts w:ascii="Arial" w:hAnsi="Arial" w:cs="Arial"/>
        </w:rPr>
        <w:t xml:space="preserve">onset physical disability—A multinational cohort study’, </w:t>
      </w:r>
      <w:r w:rsidRPr="00D44C8B">
        <w:rPr>
          <w:rFonts w:ascii="Arial" w:hAnsi="Arial" w:cs="Arial"/>
          <w:i/>
          <w:iCs/>
        </w:rPr>
        <w:t>Acta Anaesthesiologica Scandinavica</w:t>
      </w:r>
      <w:r w:rsidRPr="00D44C8B">
        <w:rPr>
          <w:rFonts w:ascii="Arial" w:hAnsi="Arial" w:cs="Arial"/>
        </w:rPr>
        <w:t xml:space="preserve">, 64(6), pp. 789–797. Available at: https://doi.org/10.1111/aas.13563. </w:t>
      </w:r>
    </w:p>
    <w:p w14:paraId="71A4AE8F" w14:textId="77777777" w:rsidR="00D44C8B" w:rsidRPr="00D44C8B" w:rsidRDefault="00D44C8B" w:rsidP="00D44C8B">
      <w:pPr>
        <w:pStyle w:val="NormalWeb"/>
        <w:spacing w:line="360" w:lineRule="auto"/>
        <w:ind w:left="360"/>
        <w:jc w:val="both"/>
        <w:rPr>
          <w:rStyle w:val="cf11"/>
          <w:rFonts w:ascii="Arial" w:hAnsi="Arial" w:cs="Arial"/>
          <w:color w:val="auto"/>
          <w:sz w:val="24"/>
          <w:szCs w:val="24"/>
        </w:rPr>
      </w:pPr>
      <w:r w:rsidRPr="00D44C8B">
        <w:rPr>
          <w:rStyle w:val="cf01"/>
          <w:rFonts w:ascii="Arial" w:hAnsi="Arial" w:cs="Arial"/>
          <w:color w:val="auto"/>
          <w:sz w:val="24"/>
          <w:szCs w:val="24"/>
        </w:rPr>
        <w:t>Morville, P. (2004). User experience design. </w:t>
      </w:r>
      <w:r w:rsidRPr="00D44C8B">
        <w:rPr>
          <w:rStyle w:val="cf11"/>
          <w:rFonts w:ascii="Arial" w:hAnsi="Arial" w:cs="Arial"/>
          <w:color w:val="auto"/>
          <w:sz w:val="24"/>
          <w:szCs w:val="24"/>
        </w:rPr>
        <w:t xml:space="preserve">Available at: </w:t>
      </w:r>
      <w:hyperlink r:id="rId14" w:history="1">
        <w:r w:rsidRPr="00D44C8B">
          <w:rPr>
            <w:rStyle w:val="cf21"/>
            <w:rFonts w:ascii="Arial" w:hAnsi="Arial" w:cs="Arial"/>
            <w:sz w:val="24"/>
            <w:szCs w:val="24"/>
            <w:u w:val="single"/>
          </w:rPr>
          <w:t>http://semanticstudios.com/user_experience_design/</w:t>
        </w:r>
      </w:hyperlink>
      <w:r w:rsidRPr="00D44C8B">
        <w:rPr>
          <w:rStyle w:val="cf11"/>
          <w:rFonts w:ascii="Arial" w:hAnsi="Arial" w:cs="Arial"/>
          <w:color w:val="auto"/>
          <w:sz w:val="24"/>
          <w:szCs w:val="24"/>
        </w:rPr>
        <w:t> (Accessed: January 20</w:t>
      </w:r>
      <w:r w:rsidRPr="00D44C8B">
        <w:rPr>
          <w:rStyle w:val="cf11"/>
          <w:rFonts w:ascii="Arial" w:hAnsi="Arial" w:cs="Arial"/>
          <w:color w:val="auto"/>
          <w:sz w:val="24"/>
          <w:szCs w:val="24"/>
          <w:vertAlign w:val="superscript"/>
        </w:rPr>
        <w:t>th</w:t>
      </w:r>
      <w:r w:rsidRPr="00D44C8B">
        <w:rPr>
          <w:rStyle w:val="cf11"/>
          <w:rFonts w:ascii="Arial" w:hAnsi="Arial" w:cs="Arial"/>
          <w:color w:val="auto"/>
          <w:sz w:val="24"/>
          <w:szCs w:val="24"/>
        </w:rPr>
        <w:t xml:space="preserve"> 2023)</w:t>
      </w:r>
    </w:p>
    <w:p w14:paraId="55C99218"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NHS Digital (2018a) </w:t>
      </w:r>
      <w:r w:rsidRPr="00D44C8B">
        <w:rPr>
          <w:rFonts w:ascii="Arial" w:hAnsi="Arial" w:cs="Arial"/>
          <w:i/>
          <w:iCs/>
        </w:rPr>
        <w:t>DCB0160: Clinical Risk Management: its Application in the Deployment and Use of Health IT Systems</w:t>
      </w:r>
      <w:r w:rsidRPr="00D44C8B">
        <w:rPr>
          <w:rFonts w:ascii="Arial" w:hAnsi="Arial" w:cs="Arial"/>
        </w:rPr>
        <w:t xml:space="preserve">, </w:t>
      </w:r>
      <w:r w:rsidRPr="00D44C8B">
        <w:rPr>
          <w:rFonts w:ascii="Arial" w:hAnsi="Arial" w:cs="Arial"/>
          <w:i/>
          <w:iCs/>
        </w:rPr>
        <w:t>NHS Digital</w:t>
      </w:r>
      <w:r w:rsidRPr="00D44C8B">
        <w:rPr>
          <w:rFonts w:ascii="Arial" w:hAnsi="Arial" w:cs="Arial"/>
        </w:rPr>
        <w:t xml:space="preserve">. NHS. Available at: https://digital.nhs.uk/data-and-information/information-standards/information-standards-and-data-collections-including-extractions/publications-and-notifications/standards-and-collections/dcb0160-clinical-risk-management-its-application-in-the-deployment-and-use-of-health-it-systems (Accessed: January 23, 2023). </w:t>
      </w:r>
    </w:p>
    <w:p w14:paraId="30F67D29"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lastRenderedPageBreak/>
        <w:t xml:space="preserve">NHS Digital (2018b) </w:t>
      </w:r>
      <w:r w:rsidRPr="00D44C8B">
        <w:rPr>
          <w:rFonts w:ascii="Arial" w:hAnsi="Arial" w:cs="Arial"/>
          <w:i/>
          <w:iCs/>
        </w:rPr>
        <w:t>DCB0129: Clinical Risk Management: its Application in the Manufacture of Health IT Systems</w:t>
      </w:r>
      <w:r w:rsidRPr="00D44C8B">
        <w:rPr>
          <w:rFonts w:ascii="Arial" w:hAnsi="Arial" w:cs="Arial"/>
        </w:rPr>
        <w:t xml:space="preserve">, </w:t>
      </w:r>
      <w:r w:rsidRPr="00D44C8B">
        <w:rPr>
          <w:rFonts w:ascii="Arial" w:hAnsi="Arial" w:cs="Arial"/>
          <w:i/>
          <w:iCs/>
        </w:rPr>
        <w:t>NHS choices</w:t>
      </w:r>
      <w:r w:rsidRPr="00D44C8B">
        <w:rPr>
          <w:rFonts w:ascii="Arial" w:hAnsi="Arial" w:cs="Arial"/>
        </w:rPr>
        <w:t xml:space="preserve">. NHS. Available at: https://digital.nhs.uk/data-and-information/information-standards/information-standards-and-data-collections-including-extractions/publications-and-notifications/standards-and-collections/dcb0129-clinical-risk-management-its-application-in-the-manufacture-of-health-it-systems (Accessed: January 23, 2023). </w:t>
      </w:r>
    </w:p>
    <w:p w14:paraId="7B2C4A95"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Ofoma, U.R. </w:t>
      </w:r>
      <w:r w:rsidRPr="00D44C8B">
        <w:rPr>
          <w:rFonts w:ascii="Arial" w:hAnsi="Arial" w:cs="Arial"/>
          <w:i/>
          <w:iCs/>
        </w:rPr>
        <w:t>et al.</w:t>
      </w:r>
      <w:r w:rsidRPr="00D44C8B">
        <w:rPr>
          <w:rFonts w:ascii="Arial" w:hAnsi="Arial" w:cs="Arial"/>
        </w:rPr>
        <w:t xml:space="preserve"> (2018) ‘A qualitative exploration of the discharge process and factors predisposing to readmissions to the Intensive Care Unit’, </w:t>
      </w:r>
      <w:r w:rsidRPr="00D44C8B">
        <w:rPr>
          <w:rFonts w:ascii="Arial" w:hAnsi="Arial" w:cs="Arial"/>
          <w:i/>
          <w:iCs/>
        </w:rPr>
        <w:t>BMC Health Services Research</w:t>
      </w:r>
      <w:r w:rsidRPr="00D44C8B">
        <w:rPr>
          <w:rFonts w:ascii="Arial" w:hAnsi="Arial" w:cs="Arial"/>
        </w:rPr>
        <w:t xml:space="preserve">, 18(1). Available at: https://doi.org/10.1186/s12913-017-2821-z. </w:t>
      </w:r>
    </w:p>
    <w:p w14:paraId="6D363B46"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Osheroff, J.A. </w:t>
      </w:r>
      <w:r w:rsidRPr="00D44C8B">
        <w:rPr>
          <w:rFonts w:ascii="Arial" w:hAnsi="Arial" w:cs="Arial"/>
          <w:i/>
          <w:iCs/>
        </w:rPr>
        <w:t>et al.</w:t>
      </w:r>
      <w:r w:rsidRPr="00D44C8B">
        <w:rPr>
          <w:rFonts w:ascii="Arial" w:hAnsi="Arial" w:cs="Arial"/>
        </w:rPr>
        <w:t xml:space="preserve"> (2012) </w:t>
      </w:r>
      <w:r w:rsidRPr="00D44C8B">
        <w:rPr>
          <w:rFonts w:ascii="Arial" w:hAnsi="Arial" w:cs="Arial"/>
          <w:i/>
          <w:iCs/>
        </w:rPr>
        <w:t>Improving outcomes with Clinical Decision Support: An implementer's guide</w:t>
      </w:r>
      <w:r w:rsidRPr="00D44C8B">
        <w:rPr>
          <w:rFonts w:ascii="Arial" w:hAnsi="Arial" w:cs="Arial"/>
        </w:rPr>
        <w:t>. Chicago, IL: HIMSS.</w:t>
      </w:r>
    </w:p>
    <w:p w14:paraId="548CE417"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Page, M.J. </w:t>
      </w:r>
      <w:r w:rsidRPr="00D44C8B">
        <w:rPr>
          <w:rFonts w:ascii="Arial" w:hAnsi="Arial" w:cs="Arial"/>
          <w:i/>
          <w:iCs/>
        </w:rPr>
        <w:t>et al.</w:t>
      </w:r>
      <w:r w:rsidRPr="00D44C8B">
        <w:rPr>
          <w:rFonts w:ascii="Arial" w:hAnsi="Arial" w:cs="Arial"/>
        </w:rPr>
        <w:t xml:space="preserve"> (2021) ‘The Prisma 2020 statement: An updated guideline for reporting systematic reviews’, </w:t>
      </w:r>
      <w:r w:rsidRPr="00D44C8B">
        <w:rPr>
          <w:rFonts w:ascii="Arial" w:hAnsi="Arial" w:cs="Arial"/>
          <w:i/>
          <w:iCs/>
        </w:rPr>
        <w:t>BMJ</w:t>
      </w:r>
      <w:r w:rsidRPr="00D44C8B">
        <w:rPr>
          <w:rFonts w:ascii="Arial" w:hAnsi="Arial" w:cs="Arial"/>
        </w:rPr>
        <w:t xml:space="preserve"> [Preprint]. Available at: https://doi.org/10.1136/bmj.n71. </w:t>
      </w:r>
    </w:p>
    <w:p w14:paraId="3C172358"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Saeed, M. </w:t>
      </w:r>
      <w:r w:rsidRPr="00D44C8B">
        <w:rPr>
          <w:rFonts w:ascii="Arial" w:hAnsi="Arial" w:cs="Arial"/>
          <w:i/>
          <w:iCs/>
        </w:rPr>
        <w:t>et al.</w:t>
      </w:r>
      <w:r w:rsidRPr="00D44C8B">
        <w:rPr>
          <w:rFonts w:ascii="Arial" w:hAnsi="Arial" w:cs="Arial"/>
        </w:rPr>
        <w:t xml:space="preserve"> (2011) ‘Multiparameter intelligent monitoring in Intensive Care II: A public-access intensive care unit database’, </w:t>
      </w:r>
      <w:r w:rsidRPr="00D44C8B">
        <w:rPr>
          <w:rFonts w:ascii="Arial" w:hAnsi="Arial" w:cs="Arial"/>
          <w:i/>
          <w:iCs/>
        </w:rPr>
        <w:t>Critical Care Medicine</w:t>
      </w:r>
      <w:r w:rsidRPr="00D44C8B">
        <w:rPr>
          <w:rFonts w:ascii="Arial" w:hAnsi="Arial" w:cs="Arial"/>
        </w:rPr>
        <w:t xml:space="preserve">, 39(5), pp. 952–960. Available at: https://doi.org/10.1097/ccm.0b013e31820a92c6. </w:t>
      </w:r>
    </w:p>
    <w:p w14:paraId="5EB3AA67"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Schünemann, H. </w:t>
      </w:r>
      <w:r w:rsidRPr="00D44C8B">
        <w:rPr>
          <w:rFonts w:ascii="Arial" w:hAnsi="Arial" w:cs="Arial"/>
          <w:i/>
          <w:iCs/>
        </w:rPr>
        <w:t>et al.</w:t>
      </w:r>
      <w:r w:rsidRPr="00D44C8B">
        <w:rPr>
          <w:rFonts w:ascii="Arial" w:hAnsi="Arial" w:cs="Arial"/>
        </w:rPr>
        <w:t xml:space="preserve"> (2013) </w:t>
      </w:r>
      <w:r w:rsidRPr="00D44C8B">
        <w:rPr>
          <w:rFonts w:ascii="Arial" w:hAnsi="Arial" w:cs="Arial"/>
          <w:i/>
          <w:iCs/>
        </w:rPr>
        <w:t>Overview of the GRADE approach</w:t>
      </w:r>
      <w:r w:rsidRPr="00D44C8B">
        <w:rPr>
          <w:rFonts w:ascii="Arial" w:hAnsi="Arial" w:cs="Arial"/>
        </w:rPr>
        <w:t xml:space="preserve">, </w:t>
      </w:r>
      <w:r w:rsidRPr="00D44C8B">
        <w:rPr>
          <w:rFonts w:ascii="Arial" w:hAnsi="Arial" w:cs="Arial"/>
          <w:i/>
          <w:iCs/>
        </w:rPr>
        <w:t>GRADE handbook</w:t>
      </w:r>
      <w:r w:rsidRPr="00D44C8B">
        <w:rPr>
          <w:rFonts w:ascii="Arial" w:hAnsi="Arial" w:cs="Arial"/>
        </w:rPr>
        <w:t xml:space="preserve">. Available at: https://gdt.gradepro.org/app/handbook/handbook.html (Accessed: December 18, 2022). </w:t>
      </w:r>
    </w:p>
    <w:p w14:paraId="2D9D1D8A"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Sim, I. </w:t>
      </w:r>
      <w:r w:rsidRPr="00D44C8B">
        <w:rPr>
          <w:rFonts w:ascii="Arial" w:hAnsi="Arial" w:cs="Arial"/>
          <w:i/>
          <w:iCs/>
        </w:rPr>
        <w:t>et al.</w:t>
      </w:r>
      <w:r w:rsidRPr="00D44C8B">
        <w:rPr>
          <w:rFonts w:ascii="Arial" w:hAnsi="Arial" w:cs="Arial"/>
        </w:rPr>
        <w:t xml:space="preserve"> (2001) ‘Clinical Decision Support Systems for the practice of evidence-based medicine’, </w:t>
      </w:r>
      <w:r w:rsidRPr="00D44C8B">
        <w:rPr>
          <w:rFonts w:ascii="Arial" w:hAnsi="Arial" w:cs="Arial"/>
          <w:i/>
          <w:iCs/>
        </w:rPr>
        <w:t>Journal of the American Medical Informatics Association</w:t>
      </w:r>
      <w:r w:rsidRPr="00D44C8B">
        <w:rPr>
          <w:rFonts w:ascii="Arial" w:hAnsi="Arial" w:cs="Arial"/>
        </w:rPr>
        <w:t xml:space="preserve">, 8(6), pp. 527–534. Available at: https://doi.org/10.1136/jamia.2001.0080527. </w:t>
      </w:r>
    </w:p>
    <w:p w14:paraId="7F831517"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Stelfox, H.T. </w:t>
      </w:r>
      <w:r w:rsidRPr="00D44C8B">
        <w:rPr>
          <w:rFonts w:ascii="Arial" w:hAnsi="Arial" w:cs="Arial"/>
          <w:i/>
          <w:iCs/>
        </w:rPr>
        <w:t>et al.</w:t>
      </w:r>
      <w:r w:rsidRPr="00D44C8B">
        <w:rPr>
          <w:rFonts w:ascii="Arial" w:hAnsi="Arial" w:cs="Arial"/>
        </w:rPr>
        <w:t xml:space="preserve"> (2013) ‘Identifying Intensive Care Unit Discharge Planning Tools: Protocol for a scoping review’, </w:t>
      </w:r>
      <w:r w:rsidRPr="00D44C8B">
        <w:rPr>
          <w:rFonts w:ascii="Arial" w:hAnsi="Arial" w:cs="Arial"/>
          <w:i/>
          <w:iCs/>
        </w:rPr>
        <w:t>BMJ Open</w:t>
      </w:r>
      <w:r w:rsidRPr="00D44C8B">
        <w:rPr>
          <w:rFonts w:ascii="Arial" w:hAnsi="Arial" w:cs="Arial"/>
        </w:rPr>
        <w:t xml:space="preserve">, 3(4). Available at: https://doi.org/10.1136/bmjopen-2013-002653. </w:t>
      </w:r>
    </w:p>
    <w:p w14:paraId="62CD0B04"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lastRenderedPageBreak/>
        <w:t xml:space="preserve">Sutton, R.T. </w:t>
      </w:r>
      <w:r w:rsidRPr="00D44C8B">
        <w:rPr>
          <w:rFonts w:ascii="Arial" w:hAnsi="Arial" w:cs="Arial"/>
          <w:i/>
          <w:iCs/>
        </w:rPr>
        <w:t>et al.</w:t>
      </w:r>
      <w:r w:rsidRPr="00D44C8B">
        <w:rPr>
          <w:rFonts w:ascii="Arial" w:hAnsi="Arial" w:cs="Arial"/>
        </w:rPr>
        <w:t xml:space="preserve"> (2020) ‘An overview of clinical decision support systems: Benefits, risks, and strategies for Success’, </w:t>
      </w:r>
      <w:r w:rsidRPr="00D44C8B">
        <w:rPr>
          <w:rFonts w:ascii="Arial" w:hAnsi="Arial" w:cs="Arial"/>
          <w:i/>
          <w:iCs/>
        </w:rPr>
        <w:t>npj Digital Medicine</w:t>
      </w:r>
      <w:r w:rsidRPr="00D44C8B">
        <w:rPr>
          <w:rFonts w:ascii="Arial" w:hAnsi="Arial" w:cs="Arial"/>
        </w:rPr>
        <w:t xml:space="preserve">, 3(1). Available at: https://doi.org/10.1038/s41746-020-0221-y. </w:t>
      </w:r>
    </w:p>
    <w:p w14:paraId="6F2C7570"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University of Pennsylvania School of Nursing (2018) </w:t>
      </w:r>
      <w:r w:rsidRPr="00D44C8B">
        <w:rPr>
          <w:rFonts w:ascii="Arial" w:hAnsi="Arial" w:cs="Arial"/>
          <w:i/>
          <w:iCs/>
        </w:rPr>
        <w:t>New Decision Support Tool improves discharge outcomes</w:t>
      </w:r>
      <w:r w:rsidRPr="00D44C8B">
        <w:rPr>
          <w:rFonts w:ascii="Arial" w:hAnsi="Arial" w:cs="Arial"/>
        </w:rPr>
        <w:t xml:space="preserve">, </w:t>
      </w:r>
      <w:r w:rsidRPr="00D44C8B">
        <w:rPr>
          <w:rFonts w:ascii="Arial" w:hAnsi="Arial" w:cs="Arial"/>
          <w:i/>
          <w:iCs/>
        </w:rPr>
        <w:t>Penn Nursing</w:t>
      </w:r>
      <w:r w:rsidRPr="00D44C8B">
        <w:rPr>
          <w:rFonts w:ascii="Arial" w:hAnsi="Arial" w:cs="Arial"/>
        </w:rPr>
        <w:t xml:space="preserve">. Available at: https://www.nursing.upenn.edu/details/news.php?id=1245https%3A%2F%2Fmimic.mit.edu%2F (Accessed: December 20, 2023). </w:t>
      </w:r>
    </w:p>
    <w:p w14:paraId="17A2337D"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Vollam, S.A. </w:t>
      </w:r>
      <w:r w:rsidRPr="00D44C8B">
        <w:rPr>
          <w:rFonts w:ascii="Arial" w:hAnsi="Arial" w:cs="Arial"/>
          <w:i/>
          <w:iCs/>
        </w:rPr>
        <w:t>et al.</w:t>
      </w:r>
      <w:r w:rsidRPr="00D44C8B">
        <w:rPr>
          <w:rFonts w:ascii="Arial" w:hAnsi="Arial" w:cs="Arial"/>
        </w:rPr>
        <w:t xml:space="preserve"> (2015) ‘Out-of-hours discharge from intensive care, in-hospital mortality and Intensive Care Readmission Rates: A systematic review protocol’, </w:t>
      </w:r>
      <w:r w:rsidRPr="00D44C8B">
        <w:rPr>
          <w:rFonts w:ascii="Arial" w:hAnsi="Arial" w:cs="Arial"/>
          <w:i/>
          <w:iCs/>
        </w:rPr>
        <w:t>Systematic Reviews</w:t>
      </w:r>
      <w:r w:rsidRPr="00D44C8B">
        <w:rPr>
          <w:rFonts w:ascii="Arial" w:hAnsi="Arial" w:cs="Arial"/>
        </w:rPr>
        <w:t xml:space="preserve">, 4(1). Available at: https://doi.org/10.1186/s13643-015-0081-8. </w:t>
      </w:r>
    </w:p>
    <w:p w14:paraId="449E082B" w14:textId="7617CCF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Vollam, S. </w:t>
      </w:r>
      <w:r w:rsidRPr="00D44C8B">
        <w:rPr>
          <w:rFonts w:ascii="Arial" w:hAnsi="Arial" w:cs="Arial"/>
          <w:i/>
          <w:iCs/>
        </w:rPr>
        <w:t>et al.</w:t>
      </w:r>
      <w:r w:rsidRPr="00D44C8B">
        <w:rPr>
          <w:rFonts w:ascii="Arial" w:hAnsi="Arial" w:cs="Arial"/>
        </w:rPr>
        <w:t xml:space="preserve"> (2018) ‘Out-of-hours discharge from intensive care, in-hospital </w:t>
      </w:r>
      <w:r w:rsidR="004E7BE8" w:rsidRPr="00D44C8B">
        <w:rPr>
          <w:rFonts w:ascii="Arial" w:hAnsi="Arial" w:cs="Arial"/>
        </w:rPr>
        <w:t>mortality,</w:t>
      </w:r>
      <w:r w:rsidRPr="00D44C8B">
        <w:rPr>
          <w:rFonts w:ascii="Arial" w:hAnsi="Arial" w:cs="Arial"/>
        </w:rPr>
        <w:t xml:space="preserve"> and Intensive Care Readmission Rates: A systematic review and meta-analysis’, </w:t>
      </w:r>
      <w:r w:rsidRPr="00D44C8B">
        <w:rPr>
          <w:rFonts w:ascii="Arial" w:hAnsi="Arial" w:cs="Arial"/>
          <w:i/>
          <w:iCs/>
        </w:rPr>
        <w:t>Intensive Care Medicine</w:t>
      </w:r>
      <w:r w:rsidRPr="00D44C8B">
        <w:rPr>
          <w:rFonts w:ascii="Arial" w:hAnsi="Arial" w:cs="Arial"/>
        </w:rPr>
        <w:t xml:space="preserve">, 44(7), pp. 1115–1129. Available at: https://1doi.org/10.1007/s00134-018-5245-2. </w:t>
      </w:r>
    </w:p>
    <w:p w14:paraId="7DAC3794" w14:textId="77777777" w:rsidR="00D44C8B" w:rsidRPr="00D44C8B" w:rsidRDefault="00D44C8B" w:rsidP="00D44C8B">
      <w:pPr>
        <w:pStyle w:val="NormalWeb"/>
        <w:spacing w:line="360" w:lineRule="auto"/>
        <w:ind w:left="360"/>
        <w:jc w:val="both"/>
        <w:rPr>
          <w:rFonts w:ascii="Arial" w:hAnsi="Arial" w:cs="Arial"/>
        </w:rPr>
      </w:pPr>
      <w:r w:rsidRPr="00D44C8B">
        <w:rPr>
          <w:rFonts w:ascii="Arial" w:hAnsi="Arial" w:cs="Arial"/>
        </w:rPr>
        <w:t xml:space="preserve">Welsh Government (2016) </w:t>
      </w:r>
      <w:r w:rsidRPr="00D44C8B">
        <w:rPr>
          <w:rFonts w:ascii="Arial" w:hAnsi="Arial" w:cs="Arial"/>
          <w:i/>
          <w:iCs/>
        </w:rPr>
        <w:t>Together for health – a delivery plan for the critically ill - NHS Wales</w:t>
      </w:r>
      <w:r w:rsidRPr="00D44C8B">
        <w:rPr>
          <w:rFonts w:ascii="Arial" w:hAnsi="Arial" w:cs="Arial"/>
        </w:rPr>
        <w:t xml:space="preserve">. Available at: http://www.wales.nhs.uk/documents/delivery-plan-for-the-critically-ill.pdf (Accessed: December 13, 2022). </w:t>
      </w:r>
    </w:p>
    <w:p w14:paraId="52DD206D" w14:textId="77777777" w:rsidR="00D44C8B" w:rsidRPr="00D44C8B" w:rsidRDefault="00D44C8B" w:rsidP="00D44C8B">
      <w:pPr>
        <w:tabs>
          <w:tab w:val="left" w:pos="4860"/>
        </w:tabs>
        <w:spacing w:line="360" w:lineRule="auto"/>
        <w:jc w:val="both"/>
        <w:rPr>
          <w:rFonts w:ascii="Arial" w:hAnsi="Arial" w:cs="Arial"/>
          <w:sz w:val="24"/>
          <w:szCs w:val="24"/>
        </w:rPr>
      </w:pPr>
    </w:p>
    <w:p w14:paraId="0831D296" w14:textId="77777777" w:rsidR="00D44C8B" w:rsidRPr="00D44C8B" w:rsidRDefault="00D44C8B" w:rsidP="00D44C8B">
      <w:pPr>
        <w:tabs>
          <w:tab w:val="left" w:pos="4860"/>
        </w:tabs>
        <w:spacing w:line="360" w:lineRule="auto"/>
        <w:jc w:val="both"/>
        <w:rPr>
          <w:rFonts w:ascii="Arial" w:hAnsi="Arial" w:cs="Arial"/>
          <w:sz w:val="24"/>
          <w:szCs w:val="24"/>
        </w:rPr>
      </w:pPr>
    </w:p>
    <w:p w14:paraId="7A6887ED" w14:textId="77777777" w:rsidR="00D44C8B" w:rsidRPr="00D44C8B" w:rsidRDefault="00D44C8B" w:rsidP="00D44C8B">
      <w:pPr>
        <w:spacing w:line="360" w:lineRule="auto"/>
        <w:jc w:val="both"/>
        <w:rPr>
          <w:rFonts w:ascii="Arial" w:hAnsi="Arial" w:cs="Arial"/>
          <w:sz w:val="24"/>
          <w:szCs w:val="24"/>
        </w:rPr>
      </w:pPr>
    </w:p>
    <w:p w14:paraId="17337B39" w14:textId="77777777" w:rsidR="00D44C8B" w:rsidRPr="00DF5224" w:rsidRDefault="00D44C8B" w:rsidP="00D44C8B">
      <w:pPr>
        <w:pStyle w:val="NormalWeb"/>
        <w:rPr>
          <w:rFonts w:ascii="Arial" w:hAnsi="Arial" w:cs="Arial"/>
        </w:rPr>
      </w:pPr>
    </w:p>
    <w:p w14:paraId="2D0AF161" w14:textId="77777777" w:rsidR="00D44C8B" w:rsidRPr="00DF5224" w:rsidRDefault="00D44C8B" w:rsidP="00D44C8B">
      <w:pPr>
        <w:pStyle w:val="NormalWeb"/>
        <w:rPr>
          <w:rFonts w:ascii="Arial" w:hAnsi="Arial" w:cs="Arial"/>
        </w:rPr>
      </w:pPr>
    </w:p>
    <w:p w14:paraId="17DAEE82" w14:textId="77777777" w:rsidR="00D44C8B" w:rsidRPr="00DF5224" w:rsidRDefault="00D44C8B" w:rsidP="00D44C8B">
      <w:pPr>
        <w:pStyle w:val="NormalWeb"/>
        <w:rPr>
          <w:rFonts w:ascii="Arial" w:hAnsi="Arial" w:cs="Arial"/>
        </w:rPr>
      </w:pPr>
    </w:p>
    <w:p w14:paraId="44FCA3A7" w14:textId="77777777" w:rsidR="00D44C8B" w:rsidRPr="00DF5224" w:rsidRDefault="00D44C8B" w:rsidP="00D44C8B">
      <w:pPr>
        <w:pStyle w:val="NormalWeb"/>
        <w:rPr>
          <w:rFonts w:ascii="Arial" w:hAnsi="Arial" w:cs="Arial"/>
        </w:rPr>
      </w:pPr>
    </w:p>
    <w:p w14:paraId="4569D46F" w14:textId="77777777" w:rsidR="00FD5F2B" w:rsidRPr="00FD5F2B" w:rsidRDefault="00FD5F2B" w:rsidP="00ED036C">
      <w:pPr>
        <w:spacing w:line="360" w:lineRule="auto"/>
        <w:rPr>
          <w:rFonts w:ascii="Arial" w:hAnsi="Arial" w:cs="Arial"/>
          <w:sz w:val="24"/>
          <w:szCs w:val="24"/>
        </w:rPr>
      </w:pPr>
    </w:p>
    <w:sectPr w:rsidR="00FD5F2B" w:rsidRPr="00FD5F2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DBD9D" w14:textId="77777777" w:rsidR="009A0322" w:rsidRDefault="009A0322" w:rsidP="00694065">
      <w:pPr>
        <w:spacing w:after="0" w:line="240" w:lineRule="auto"/>
      </w:pPr>
      <w:r>
        <w:separator/>
      </w:r>
    </w:p>
  </w:endnote>
  <w:endnote w:type="continuationSeparator" w:id="0">
    <w:p w14:paraId="0873066D" w14:textId="77777777" w:rsidR="009A0322" w:rsidRDefault="009A0322" w:rsidP="00694065">
      <w:pPr>
        <w:spacing w:after="0" w:line="240" w:lineRule="auto"/>
      </w:pPr>
      <w:r>
        <w:continuationSeparator/>
      </w:r>
    </w:p>
  </w:endnote>
  <w:endnote w:type="continuationNotice" w:id="1">
    <w:p w14:paraId="4C0BA16F" w14:textId="77777777" w:rsidR="009A0322" w:rsidRDefault="009A03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2A5A3" w14:textId="77777777" w:rsidR="009A0322" w:rsidRDefault="009A0322" w:rsidP="00694065">
      <w:pPr>
        <w:spacing w:after="0" w:line="240" w:lineRule="auto"/>
      </w:pPr>
      <w:r>
        <w:separator/>
      </w:r>
    </w:p>
  </w:footnote>
  <w:footnote w:type="continuationSeparator" w:id="0">
    <w:p w14:paraId="3979B845" w14:textId="77777777" w:rsidR="009A0322" w:rsidRDefault="009A0322" w:rsidP="00694065">
      <w:pPr>
        <w:spacing w:after="0" w:line="240" w:lineRule="auto"/>
      </w:pPr>
      <w:r>
        <w:continuationSeparator/>
      </w:r>
    </w:p>
  </w:footnote>
  <w:footnote w:type="continuationNotice" w:id="1">
    <w:p w14:paraId="261A9801" w14:textId="77777777" w:rsidR="009A0322" w:rsidRDefault="009A03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2958F" w14:textId="607BD501" w:rsidR="0094228A" w:rsidRDefault="0094228A">
    <w:pPr>
      <w:pStyle w:val="Header"/>
      <w:jc w:val="right"/>
    </w:pPr>
    <w:r>
      <w:t xml:space="preserve">Geraint Walker – 2115512 - </w:t>
    </w:r>
    <w:sdt>
      <w:sdtPr>
        <w:id w:val="-15105601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7CBB461" w14:textId="48B9CC62" w:rsidR="00694065" w:rsidRDefault="006940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821EB"/>
    <w:multiLevelType w:val="hybridMultilevel"/>
    <w:tmpl w:val="FFBEC3B8"/>
    <w:lvl w:ilvl="0" w:tplc="DC5C4446">
      <w:start w:val="1"/>
      <w:numFmt w:val="decimal"/>
      <w:lvlText w:val="%1)"/>
      <w:lvlJc w:val="left"/>
      <w:pPr>
        <w:ind w:left="1080" w:hanging="360"/>
      </w:pPr>
    </w:lvl>
    <w:lvl w:ilvl="1" w:tplc="8D78BD68">
      <w:start w:val="1"/>
      <w:numFmt w:val="decimal"/>
      <w:lvlText w:val="%2)"/>
      <w:lvlJc w:val="left"/>
      <w:pPr>
        <w:ind w:left="1080" w:hanging="360"/>
      </w:pPr>
    </w:lvl>
    <w:lvl w:ilvl="2" w:tplc="B3B4937C">
      <w:start w:val="1"/>
      <w:numFmt w:val="decimal"/>
      <w:lvlText w:val="%3)"/>
      <w:lvlJc w:val="left"/>
      <w:pPr>
        <w:ind w:left="1080" w:hanging="360"/>
      </w:pPr>
    </w:lvl>
    <w:lvl w:ilvl="3" w:tplc="82209536">
      <w:start w:val="1"/>
      <w:numFmt w:val="decimal"/>
      <w:lvlText w:val="%4)"/>
      <w:lvlJc w:val="left"/>
      <w:pPr>
        <w:ind w:left="1080" w:hanging="360"/>
      </w:pPr>
    </w:lvl>
    <w:lvl w:ilvl="4" w:tplc="9BA8E608">
      <w:start w:val="1"/>
      <w:numFmt w:val="decimal"/>
      <w:lvlText w:val="%5)"/>
      <w:lvlJc w:val="left"/>
      <w:pPr>
        <w:ind w:left="1080" w:hanging="360"/>
      </w:pPr>
    </w:lvl>
    <w:lvl w:ilvl="5" w:tplc="5874DDA2">
      <w:start w:val="1"/>
      <w:numFmt w:val="decimal"/>
      <w:lvlText w:val="%6)"/>
      <w:lvlJc w:val="left"/>
      <w:pPr>
        <w:ind w:left="1080" w:hanging="360"/>
      </w:pPr>
    </w:lvl>
    <w:lvl w:ilvl="6" w:tplc="152C7860">
      <w:start w:val="1"/>
      <w:numFmt w:val="decimal"/>
      <w:lvlText w:val="%7)"/>
      <w:lvlJc w:val="left"/>
      <w:pPr>
        <w:ind w:left="1080" w:hanging="360"/>
      </w:pPr>
    </w:lvl>
    <w:lvl w:ilvl="7" w:tplc="9F34314C">
      <w:start w:val="1"/>
      <w:numFmt w:val="decimal"/>
      <w:lvlText w:val="%8)"/>
      <w:lvlJc w:val="left"/>
      <w:pPr>
        <w:ind w:left="1080" w:hanging="360"/>
      </w:pPr>
    </w:lvl>
    <w:lvl w:ilvl="8" w:tplc="76E6DFE6">
      <w:start w:val="1"/>
      <w:numFmt w:val="decimal"/>
      <w:lvlText w:val="%9)"/>
      <w:lvlJc w:val="left"/>
      <w:pPr>
        <w:ind w:left="1080" w:hanging="360"/>
      </w:pPr>
    </w:lvl>
  </w:abstractNum>
  <w:abstractNum w:abstractNumId="1" w15:restartNumberingAfterBreak="0">
    <w:nsid w:val="2BB5733A"/>
    <w:multiLevelType w:val="hybridMultilevel"/>
    <w:tmpl w:val="2C96C4F0"/>
    <w:lvl w:ilvl="0" w:tplc="65AE4B46">
      <w:start w:val="150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05253401">
    <w:abstractNumId w:val="2"/>
  </w:num>
  <w:num w:numId="2" w16cid:durableId="1202129674">
    <w:abstractNumId w:val="1"/>
  </w:num>
  <w:num w:numId="3" w16cid:durableId="190580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CD5"/>
    <w:rsid w:val="00003C9D"/>
    <w:rsid w:val="000055DF"/>
    <w:rsid w:val="00006370"/>
    <w:rsid w:val="00011095"/>
    <w:rsid w:val="00016F73"/>
    <w:rsid w:val="000171F0"/>
    <w:rsid w:val="00022956"/>
    <w:rsid w:val="0002589E"/>
    <w:rsid w:val="000303A7"/>
    <w:rsid w:val="00034511"/>
    <w:rsid w:val="000359B7"/>
    <w:rsid w:val="00037E5F"/>
    <w:rsid w:val="00042A74"/>
    <w:rsid w:val="000455E2"/>
    <w:rsid w:val="00050BD6"/>
    <w:rsid w:val="000533F5"/>
    <w:rsid w:val="00054836"/>
    <w:rsid w:val="00057144"/>
    <w:rsid w:val="000577D0"/>
    <w:rsid w:val="00057E95"/>
    <w:rsid w:val="00061182"/>
    <w:rsid w:val="00065C70"/>
    <w:rsid w:val="00067619"/>
    <w:rsid w:val="000715AB"/>
    <w:rsid w:val="0007351E"/>
    <w:rsid w:val="00073AB7"/>
    <w:rsid w:val="000838F1"/>
    <w:rsid w:val="00085FD8"/>
    <w:rsid w:val="00091393"/>
    <w:rsid w:val="00092709"/>
    <w:rsid w:val="00092886"/>
    <w:rsid w:val="00094BFC"/>
    <w:rsid w:val="000952CA"/>
    <w:rsid w:val="00097C85"/>
    <w:rsid w:val="000A046B"/>
    <w:rsid w:val="000A1751"/>
    <w:rsid w:val="000A2840"/>
    <w:rsid w:val="000A2DC0"/>
    <w:rsid w:val="000A415A"/>
    <w:rsid w:val="000B0013"/>
    <w:rsid w:val="000C19E6"/>
    <w:rsid w:val="000C333C"/>
    <w:rsid w:val="000C501A"/>
    <w:rsid w:val="000D2176"/>
    <w:rsid w:val="000D25B3"/>
    <w:rsid w:val="000D43DD"/>
    <w:rsid w:val="000D4431"/>
    <w:rsid w:val="000D476A"/>
    <w:rsid w:val="000D68D2"/>
    <w:rsid w:val="000E079E"/>
    <w:rsid w:val="000E0C3A"/>
    <w:rsid w:val="000E15E9"/>
    <w:rsid w:val="000E377E"/>
    <w:rsid w:val="000E49D3"/>
    <w:rsid w:val="000F2D3B"/>
    <w:rsid w:val="0010327D"/>
    <w:rsid w:val="0010504F"/>
    <w:rsid w:val="00110B96"/>
    <w:rsid w:val="0012019D"/>
    <w:rsid w:val="001204C8"/>
    <w:rsid w:val="001216E9"/>
    <w:rsid w:val="00121E97"/>
    <w:rsid w:val="001225E7"/>
    <w:rsid w:val="00124412"/>
    <w:rsid w:val="00125053"/>
    <w:rsid w:val="00125AFB"/>
    <w:rsid w:val="001261F8"/>
    <w:rsid w:val="001308E3"/>
    <w:rsid w:val="00130DC2"/>
    <w:rsid w:val="00133955"/>
    <w:rsid w:val="001362F0"/>
    <w:rsid w:val="0014156E"/>
    <w:rsid w:val="00141627"/>
    <w:rsid w:val="001419E3"/>
    <w:rsid w:val="00143D98"/>
    <w:rsid w:val="001445B3"/>
    <w:rsid w:val="00145494"/>
    <w:rsid w:val="00145EB4"/>
    <w:rsid w:val="0015493B"/>
    <w:rsid w:val="00155AA6"/>
    <w:rsid w:val="00161547"/>
    <w:rsid w:val="00175909"/>
    <w:rsid w:val="00182EAB"/>
    <w:rsid w:val="00183808"/>
    <w:rsid w:val="001863E7"/>
    <w:rsid w:val="00190C9F"/>
    <w:rsid w:val="001916DB"/>
    <w:rsid w:val="00193395"/>
    <w:rsid w:val="001A1599"/>
    <w:rsid w:val="001A1F79"/>
    <w:rsid w:val="001A3D6E"/>
    <w:rsid w:val="001A60DE"/>
    <w:rsid w:val="001A6866"/>
    <w:rsid w:val="001B0EB2"/>
    <w:rsid w:val="001C0BB7"/>
    <w:rsid w:val="001C4769"/>
    <w:rsid w:val="001C6863"/>
    <w:rsid w:val="001C6A53"/>
    <w:rsid w:val="001D11C9"/>
    <w:rsid w:val="001E7C3E"/>
    <w:rsid w:val="001F02B4"/>
    <w:rsid w:val="001F0A38"/>
    <w:rsid w:val="001F48B7"/>
    <w:rsid w:val="00206BC5"/>
    <w:rsid w:val="00210EF8"/>
    <w:rsid w:val="00212047"/>
    <w:rsid w:val="002158BE"/>
    <w:rsid w:val="00220A4D"/>
    <w:rsid w:val="00225BAB"/>
    <w:rsid w:val="00235F5A"/>
    <w:rsid w:val="00240DC5"/>
    <w:rsid w:val="002414DC"/>
    <w:rsid w:val="002419E1"/>
    <w:rsid w:val="00242DB4"/>
    <w:rsid w:val="002474AF"/>
    <w:rsid w:val="00251F86"/>
    <w:rsid w:val="00252CAB"/>
    <w:rsid w:val="0025596A"/>
    <w:rsid w:val="002569FF"/>
    <w:rsid w:val="00261771"/>
    <w:rsid w:val="002702FE"/>
    <w:rsid w:val="002716B8"/>
    <w:rsid w:val="002761C9"/>
    <w:rsid w:val="00284DB1"/>
    <w:rsid w:val="00286A70"/>
    <w:rsid w:val="0028714E"/>
    <w:rsid w:val="00290C9A"/>
    <w:rsid w:val="00290FF3"/>
    <w:rsid w:val="00297A83"/>
    <w:rsid w:val="002A0FF0"/>
    <w:rsid w:val="002A5CF1"/>
    <w:rsid w:val="002B2CD0"/>
    <w:rsid w:val="002B389C"/>
    <w:rsid w:val="002B6057"/>
    <w:rsid w:val="002B7F2E"/>
    <w:rsid w:val="002C0B63"/>
    <w:rsid w:val="002C6030"/>
    <w:rsid w:val="002C79FA"/>
    <w:rsid w:val="002D0DDF"/>
    <w:rsid w:val="002D2CD5"/>
    <w:rsid w:val="002D6634"/>
    <w:rsid w:val="002D71B7"/>
    <w:rsid w:val="002E492C"/>
    <w:rsid w:val="002E494C"/>
    <w:rsid w:val="002E6CF7"/>
    <w:rsid w:val="002E7A23"/>
    <w:rsid w:val="002F0BA3"/>
    <w:rsid w:val="002F2FE3"/>
    <w:rsid w:val="002F73C3"/>
    <w:rsid w:val="00301A14"/>
    <w:rsid w:val="0030276C"/>
    <w:rsid w:val="00302B35"/>
    <w:rsid w:val="00303501"/>
    <w:rsid w:val="003129FC"/>
    <w:rsid w:val="00315C45"/>
    <w:rsid w:val="00316332"/>
    <w:rsid w:val="0031697B"/>
    <w:rsid w:val="00321283"/>
    <w:rsid w:val="00321777"/>
    <w:rsid w:val="00321AB8"/>
    <w:rsid w:val="003258E4"/>
    <w:rsid w:val="00325A24"/>
    <w:rsid w:val="00330332"/>
    <w:rsid w:val="00333D70"/>
    <w:rsid w:val="00337617"/>
    <w:rsid w:val="00342592"/>
    <w:rsid w:val="00343934"/>
    <w:rsid w:val="00344086"/>
    <w:rsid w:val="003456AC"/>
    <w:rsid w:val="00345EB9"/>
    <w:rsid w:val="00345F4D"/>
    <w:rsid w:val="00351281"/>
    <w:rsid w:val="003525D8"/>
    <w:rsid w:val="003536B2"/>
    <w:rsid w:val="00353C0B"/>
    <w:rsid w:val="003568B4"/>
    <w:rsid w:val="00367029"/>
    <w:rsid w:val="00371D91"/>
    <w:rsid w:val="003720B4"/>
    <w:rsid w:val="00374539"/>
    <w:rsid w:val="00374E82"/>
    <w:rsid w:val="00375825"/>
    <w:rsid w:val="00380C48"/>
    <w:rsid w:val="00381C14"/>
    <w:rsid w:val="0038358B"/>
    <w:rsid w:val="00384FEB"/>
    <w:rsid w:val="00386318"/>
    <w:rsid w:val="00393962"/>
    <w:rsid w:val="00396558"/>
    <w:rsid w:val="003B09DA"/>
    <w:rsid w:val="003B1923"/>
    <w:rsid w:val="003B3234"/>
    <w:rsid w:val="003B3764"/>
    <w:rsid w:val="003B39C2"/>
    <w:rsid w:val="003D17FF"/>
    <w:rsid w:val="003D27BC"/>
    <w:rsid w:val="003D51B9"/>
    <w:rsid w:val="003D5443"/>
    <w:rsid w:val="003D5E17"/>
    <w:rsid w:val="003E4B10"/>
    <w:rsid w:val="003E4CC8"/>
    <w:rsid w:val="003F38EC"/>
    <w:rsid w:val="00400FCF"/>
    <w:rsid w:val="00402F63"/>
    <w:rsid w:val="00403684"/>
    <w:rsid w:val="00404E32"/>
    <w:rsid w:val="00406627"/>
    <w:rsid w:val="004076AF"/>
    <w:rsid w:val="00411152"/>
    <w:rsid w:val="004133BE"/>
    <w:rsid w:val="00413C65"/>
    <w:rsid w:val="00414581"/>
    <w:rsid w:val="00421CBA"/>
    <w:rsid w:val="00422AFC"/>
    <w:rsid w:val="00424E72"/>
    <w:rsid w:val="00425ACD"/>
    <w:rsid w:val="00433697"/>
    <w:rsid w:val="00444A1C"/>
    <w:rsid w:val="004457BF"/>
    <w:rsid w:val="004460E0"/>
    <w:rsid w:val="00447A41"/>
    <w:rsid w:val="0045060D"/>
    <w:rsid w:val="004565B4"/>
    <w:rsid w:val="00460849"/>
    <w:rsid w:val="0046274B"/>
    <w:rsid w:val="00474A9B"/>
    <w:rsid w:val="00475570"/>
    <w:rsid w:val="00494B4F"/>
    <w:rsid w:val="004A14C8"/>
    <w:rsid w:val="004A1BD8"/>
    <w:rsid w:val="004A3845"/>
    <w:rsid w:val="004A3F37"/>
    <w:rsid w:val="004A63B7"/>
    <w:rsid w:val="004A7503"/>
    <w:rsid w:val="004B1076"/>
    <w:rsid w:val="004B24B9"/>
    <w:rsid w:val="004B3138"/>
    <w:rsid w:val="004B3A34"/>
    <w:rsid w:val="004B3BE0"/>
    <w:rsid w:val="004B3CFF"/>
    <w:rsid w:val="004B5497"/>
    <w:rsid w:val="004C03E2"/>
    <w:rsid w:val="004C33B6"/>
    <w:rsid w:val="004C38B3"/>
    <w:rsid w:val="004C41A7"/>
    <w:rsid w:val="004C5E4A"/>
    <w:rsid w:val="004D2B2E"/>
    <w:rsid w:val="004D61D6"/>
    <w:rsid w:val="004D668B"/>
    <w:rsid w:val="004E06D6"/>
    <w:rsid w:val="004E1AAE"/>
    <w:rsid w:val="004E26BA"/>
    <w:rsid w:val="004E48B7"/>
    <w:rsid w:val="004E6271"/>
    <w:rsid w:val="004E75E0"/>
    <w:rsid w:val="004E7BE8"/>
    <w:rsid w:val="004F0D71"/>
    <w:rsid w:val="004F0EF3"/>
    <w:rsid w:val="004F1ACB"/>
    <w:rsid w:val="004F2521"/>
    <w:rsid w:val="0050053F"/>
    <w:rsid w:val="00501200"/>
    <w:rsid w:val="0051569F"/>
    <w:rsid w:val="00515C14"/>
    <w:rsid w:val="0052070F"/>
    <w:rsid w:val="00521A86"/>
    <w:rsid w:val="00521D0E"/>
    <w:rsid w:val="00522FE3"/>
    <w:rsid w:val="00525E42"/>
    <w:rsid w:val="00530703"/>
    <w:rsid w:val="005319BF"/>
    <w:rsid w:val="00532EB4"/>
    <w:rsid w:val="00537F70"/>
    <w:rsid w:val="00546E4C"/>
    <w:rsid w:val="0055131E"/>
    <w:rsid w:val="005551C8"/>
    <w:rsid w:val="005611C8"/>
    <w:rsid w:val="005617D3"/>
    <w:rsid w:val="0056186E"/>
    <w:rsid w:val="0056743A"/>
    <w:rsid w:val="005704BB"/>
    <w:rsid w:val="00576C49"/>
    <w:rsid w:val="00576D19"/>
    <w:rsid w:val="005835ED"/>
    <w:rsid w:val="0058448E"/>
    <w:rsid w:val="00586BBC"/>
    <w:rsid w:val="00586EAC"/>
    <w:rsid w:val="00593C9C"/>
    <w:rsid w:val="00596E7E"/>
    <w:rsid w:val="005A1318"/>
    <w:rsid w:val="005A1CD0"/>
    <w:rsid w:val="005A2A72"/>
    <w:rsid w:val="005A4CD1"/>
    <w:rsid w:val="005A4FC9"/>
    <w:rsid w:val="005A6A2E"/>
    <w:rsid w:val="005A6E53"/>
    <w:rsid w:val="005B029C"/>
    <w:rsid w:val="005B14E5"/>
    <w:rsid w:val="005B27B5"/>
    <w:rsid w:val="005C28B0"/>
    <w:rsid w:val="005C5AF7"/>
    <w:rsid w:val="005C68A6"/>
    <w:rsid w:val="005C6CAF"/>
    <w:rsid w:val="005D36DE"/>
    <w:rsid w:val="005D3E51"/>
    <w:rsid w:val="005E1B74"/>
    <w:rsid w:val="005F298A"/>
    <w:rsid w:val="005F46A1"/>
    <w:rsid w:val="005F54EF"/>
    <w:rsid w:val="005F782D"/>
    <w:rsid w:val="00607304"/>
    <w:rsid w:val="006075B1"/>
    <w:rsid w:val="00610025"/>
    <w:rsid w:val="00611D45"/>
    <w:rsid w:val="00613A9D"/>
    <w:rsid w:val="00614612"/>
    <w:rsid w:val="00615B84"/>
    <w:rsid w:val="006168EB"/>
    <w:rsid w:val="00616F8F"/>
    <w:rsid w:val="00617FFE"/>
    <w:rsid w:val="006223E7"/>
    <w:rsid w:val="00622F3D"/>
    <w:rsid w:val="006239DC"/>
    <w:rsid w:val="00624D63"/>
    <w:rsid w:val="006269BE"/>
    <w:rsid w:val="00626B8E"/>
    <w:rsid w:val="0063040C"/>
    <w:rsid w:val="006304D9"/>
    <w:rsid w:val="006307BA"/>
    <w:rsid w:val="00632706"/>
    <w:rsid w:val="00633A28"/>
    <w:rsid w:val="00646F60"/>
    <w:rsid w:val="0064702D"/>
    <w:rsid w:val="006502C7"/>
    <w:rsid w:val="00651283"/>
    <w:rsid w:val="00651CE3"/>
    <w:rsid w:val="006544CB"/>
    <w:rsid w:val="006545BA"/>
    <w:rsid w:val="00657458"/>
    <w:rsid w:val="00657E67"/>
    <w:rsid w:val="00661B65"/>
    <w:rsid w:val="006641C9"/>
    <w:rsid w:val="006643CB"/>
    <w:rsid w:val="00666AA3"/>
    <w:rsid w:val="00670F47"/>
    <w:rsid w:val="0067423B"/>
    <w:rsid w:val="006753D0"/>
    <w:rsid w:val="00684C59"/>
    <w:rsid w:val="006852BA"/>
    <w:rsid w:val="006876D2"/>
    <w:rsid w:val="00691287"/>
    <w:rsid w:val="00692614"/>
    <w:rsid w:val="00694065"/>
    <w:rsid w:val="006A1EB9"/>
    <w:rsid w:val="006A258A"/>
    <w:rsid w:val="006A4A5B"/>
    <w:rsid w:val="006A5198"/>
    <w:rsid w:val="006A522D"/>
    <w:rsid w:val="006A5A6F"/>
    <w:rsid w:val="006A667D"/>
    <w:rsid w:val="006A6DB0"/>
    <w:rsid w:val="006A72D8"/>
    <w:rsid w:val="006B2250"/>
    <w:rsid w:val="006B4BFC"/>
    <w:rsid w:val="006C205E"/>
    <w:rsid w:val="006C54A3"/>
    <w:rsid w:val="006D4264"/>
    <w:rsid w:val="006D4D3C"/>
    <w:rsid w:val="006D4D86"/>
    <w:rsid w:val="006E0D0E"/>
    <w:rsid w:val="006E20F4"/>
    <w:rsid w:val="006E64FD"/>
    <w:rsid w:val="006F67EB"/>
    <w:rsid w:val="006F77C0"/>
    <w:rsid w:val="007068AD"/>
    <w:rsid w:val="00707117"/>
    <w:rsid w:val="0070776D"/>
    <w:rsid w:val="00714857"/>
    <w:rsid w:val="00725777"/>
    <w:rsid w:val="00725B0D"/>
    <w:rsid w:val="00725CAA"/>
    <w:rsid w:val="00726689"/>
    <w:rsid w:val="00726793"/>
    <w:rsid w:val="0072721C"/>
    <w:rsid w:val="00732607"/>
    <w:rsid w:val="00733857"/>
    <w:rsid w:val="00740C4D"/>
    <w:rsid w:val="00741A98"/>
    <w:rsid w:val="00747CE9"/>
    <w:rsid w:val="007512BD"/>
    <w:rsid w:val="007529D1"/>
    <w:rsid w:val="00752D40"/>
    <w:rsid w:val="00754DE5"/>
    <w:rsid w:val="00762467"/>
    <w:rsid w:val="007631C4"/>
    <w:rsid w:val="0076349A"/>
    <w:rsid w:val="00763D74"/>
    <w:rsid w:val="00767523"/>
    <w:rsid w:val="00773B30"/>
    <w:rsid w:val="00775427"/>
    <w:rsid w:val="00776EA2"/>
    <w:rsid w:val="00781409"/>
    <w:rsid w:val="00793A93"/>
    <w:rsid w:val="00795DF7"/>
    <w:rsid w:val="007A6092"/>
    <w:rsid w:val="007A6225"/>
    <w:rsid w:val="007A7BD6"/>
    <w:rsid w:val="007B11AE"/>
    <w:rsid w:val="007B19D9"/>
    <w:rsid w:val="007B4D50"/>
    <w:rsid w:val="007B7FA7"/>
    <w:rsid w:val="007C2F6A"/>
    <w:rsid w:val="007C3DF7"/>
    <w:rsid w:val="007C7024"/>
    <w:rsid w:val="007D0F8D"/>
    <w:rsid w:val="007D17CC"/>
    <w:rsid w:val="007D2C1B"/>
    <w:rsid w:val="007D2F80"/>
    <w:rsid w:val="007D3F85"/>
    <w:rsid w:val="007D7D0C"/>
    <w:rsid w:val="007E0E01"/>
    <w:rsid w:val="007E2AA4"/>
    <w:rsid w:val="007E4D2C"/>
    <w:rsid w:val="007E509F"/>
    <w:rsid w:val="007E7453"/>
    <w:rsid w:val="007F3B0F"/>
    <w:rsid w:val="007F6762"/>
    <w:rsid w:val="007F7CC4"/>
    <w:rsid w:val="00814883"/>
    <w:rsid w:val="00814A3F"/>
    <w:rsid w:val="00817FF4"/>
    <w:rsid w:val="00823D06"/>
    <w:rsid w:val="008340E0"/>
    <w:rsid w:val="00834F19"/>
    <w:rsid w:val="00835FD1"/>
    <w:rsid w:val="008408B5"/>
    <w:rsid w:val="00845E29"/>
    <w:rsid w:val="008476E3"/>
    <w:rsid w:val="008519D6"/>
    <w:rsid w:val="00851B1F"/>
    <w:rsid w:val="00852046"/>
    <w:rsid w:val="008521C0"/>
    <w:rsid w:val="00852D4B"/>
    <w:rsid w:val="00855B4B"/>
    <w:rsid w:val="00856838"/>
    <w:rsid w:val="0086080B"/>
    <w:rsid w:val="00861F2D"/>
    <w:rsid w:val="0086544C"/>
    <w:rsid w:val="0086570E"/>
    <w:rsid w:val="00865AB4"/>
    <w:rsid w:val="00873FE1"/>
    <w:rsid w:val="008769F5"/>
    <w:rsid w:val="00877BAC"/>
    <w:rsid w:val="008802F9"/>
    <w:rsid w:val="00880B2B"/>
    <w:rsid w:val="00880EEC"/>
    <w:rsid w:val="00880F0A"/>
    <w:rsid w:val="0088617E"/>
    <w:rsid w:val="00887278"/>
    <w:rsid w:val="008876CA"/>
    <w:rsid w:val="0089000F"/>
    <w:rsid w:val="00890DFB"/>
    <w:rsid w:val="008932F4"/>
    <w:rsid w:val="008973DF"/>
    <w:rsid w:val="008A28B1"/>
    <w:rsid w:val="008A6424"/>
    <w:rsid w:val="008B034E"/>
    <w:rsid w:val="008B3AFF"/>
    <w:rsid w:val="008B48B9"/>
    <w:rsid w:val="008C0CDF"/>
    <w:rsid w:val="008C1A94"/>
    <w:rsid w:val="008C5DC9"/>
    <w:rsid w:val="008C6ECA"/>
    <w:rsid w:val="008D2FB9"/>
    <w:rsid w:val="008D3271"/>
    <w:rsid w:val="008D4C5E"/>
    <w:rsid w:val="008D5961"/>
    <w:rsid w:val="008E2592"/>
    <w:rsid w:val="008E641A"/>
    <w:rsid w:val="008F0335"/>
    <w:rsid w:val="008F351D"/>
    <w:rsid w:val="008F60DB"/>
    <w:rsid w:val="008F63A0"/>
    <w:rsid w:val="009010B3"/>
    <w:rsid w:val="00904C3F"/>
    <w:rsid w:val="009127E7"/>
    <w:rsid w:val="00912931"/>
    <w:rsid w:val="00913A29"/>
    <w:rsid w:val="00913A8F"/>
    <w:rsid w:val="00914E89"/>
    <w:rsid w:val="0091598D"/>
    <w:rsid w:val="00920C65"/>
    <w:rsid w:val="00923DDE"/>
    <w:rsid w:val="00924F31"/>
    <w:rsid w:val="00927A54"/>
    <w:rsid w:val="00930DC6"/>
    <w:rsid w:val="00932AF1"/>
    <w:rsid w:val="009336AE"/>
    <w:rsid w:val="00935494"/>
    <w:rsid w:val="00937302"/>
    <w:rsid w:val="00937B6B"/>
    <w:rsid w:val="0094228A"/>
    <w:rsid w:val="009425C7"/>
    <w:rsid w:val="0094344F"/>
    <w:rsid w:val="00945501"/>
    <w:rsid w:val="0094637A"/>
    <w:rsid w:val="00960D9B"/>
    <w:rsid w:val="009622AE"/>
    <w:rsid w:val="0096364D"/>
    <w:rsid w:val="00967030"/>
    <w:rsid w:val="00970CB1"/>
    <w:rsid w:val="00977FE5"/>
    <w:rsid w:val="00987D18"/>
    <w:rsid w:val="00993DDC"/>
    <w:rsid w:val="00997904"/>
    <w:rsid w:val="009A0322"/>
    <w:rsid w:val="009A05EB"/>
    <w:rsid w:val="009A2FC8"/>
    <w:rsid w:val="009A610F"/>
    <w:rsid w:val="009B0B92"/>
    <w:rsid w:val="009B290B"/>
    <w:rsid w:val="009B2BDE"/>
    <w:rsid w:val="009B2F96"/>
    <w:rsid w:val="009B48AA"/>
    <w:rsid w:val="009B5761"/>
    <w:rsid w:val="009C0C2D"/>
    <w:rsid w:val="009C7A42"/>
    <w:rsid w:val="009D4569"/>
    <w:rsid w:val="009D6BC3"/>
    <w:rsid w:val="009D7900"/>
    <w:rsid w:val="009E2269"/>
    <w:rsid w:val="009E55CC"/>
    <w:rsid w:val="009E72F2"/>
    <w:rsid w:val="009F08DB"/>
    <w:rsid w:val="009F63A8"/>
    <w:rsid w:val="00A0016D"/>
    <w:rsid w:val="00A0521A"/>
    <w:rsid w:val="00A141D2"/>
    <w:rsid w:val="00A15F38"/>
    <w:rsid w:val="00A17C27"/>
    <w:rsid w:val="00A233C0"/>
    <w:rsid w:val="00A248E9"/>
    <w:rsid w:val="00A24F50"/>
    <w:rsid w:val="00A3114A"/>
    <w:rsid w:val="00A328DE"/>
    <w:rsid w:val="00A32964"/>
    <w:rsid w:val="00A335E8"/>
    <w:rsid w:val="00A339A4"/>
    <w:rsid w:val="00A34B4E"/>
    <w:rsid w:val="00A34E92"/>
    <w:rsid w:val="00A40343"/>
    <w:rsid w:val="00A40695"/>
    <w:rsid w:val="00A41B3C"/>
    <w:rsid w:val="00A448EF"/>
    <w:rsid w:val="00A44F4E"/>
    <w:rsid w:val="00A46FA4"/>
    <w:rsid w:val="00A56274"/>
    <w:rsid w:val="00A62F5F"/>
    <w:rsid w:val="00A72A50"/>
    <w:rsid w:val="00A76922"/>
    <w:rsid w:val="00A76C2D"/>
    <w:rsid w:val="00A800C7"/>
    <w:rsid w:val="00A82FF0"/>
    <w:rsid w:val="00A84523"/>
    <w:rsid w:val="00A851C3"/>
    <w:rsid w:val="00A8523C"/>
    <w:rsid w:val="00A87628"/>
    <w:rsid w:val="00A9080A"/>
    <w:rsid w:val="00A90F82"/>
    <w:rsid w:val="00A91BCD"/>
    <w:rsid w:val="00A9788A"/>
    <w:rsid w:val="00AA0042"/>
    <w:rsid w:val="00AA1951"/>
    <w:rsid w:val="00AA5718"/>
    <w:rsid w:val="00AA783E"/>
    <w:rsid w:val="00AB0CE7"/>
    <w:rsid w:val="00AB169C"/>
    <w:rsid w:val="00AB1ADC"/>
    <w:rsid w:val="00AB2B35"/>
    <w:rsid w:val="00AB5BBF"/>
    <w:rsid w:val="00AB7855"/>
    <w:rsid w:val="00AC2021"/>
    <w:rsid w:val="00AC75F6"/>
    <w:rsid w:val="00AC7F31"/>
    <w:rsid w:val="00AD2D7F"/>
    <w:rsid w:val="00AD4EFC"/>
    <w:rsid w:val="00AD5DE4"/>
    <w:rsid w:val="00AE11CF"/>
    <w:rsid w:val="00AE26F2"/>
    <w:rsid w:val="00AE346E"/>
    <w:rsid w:val="00AE46E0"/>
    <w:rsid w:val="00AE4B4A"/>
    <w:rsid w:val="00AE5BFD"/>
    <w:rsid w:val="00AF2798"/>
    <w:rsid w:val="00AF6780"/>
    <w:rsid w:val="00AF6A82"/>
    <w:rsid w:val="00AF7003"/>
    <w:rsid w:val="00AF7CC1"/>
    <w:rsid w:val="00B02B02"/>
    <w:rsid w:val="00B03D1A"/>
    <w:rsid w:val="00B04119"/>
    <w:rsid w:val="00B04B00"/>
    <w:rsid w:val="00B07183"/>
    <w:rsid w:val="00B15761"/>
    <w:rsid w:val="00B17C14"/>
    <w:rsid w:val="00B2287A"/>
    <w:rsid w:val="00B229DB"/>
    <w:rsid w:val="00B31326"/>
    <w:rsid w:val="00B31E96"/>
    <w:rsid w:val="00B33362"/>
    <w:rsid w:val="00B338C0"/>
    <w:rsid w:val="00B45595"/>
    <w:rsid w:val="00B46F61"/>
    <w:rsid w:val="00B5467F"/>
    <w:rsid w:val="00B67E31"/>
    <w:rsid w:val="00B7040C"/>
    <w:rsid w:val="00B73271"/>
    <w:rsid w:val="00B74E95"/>
    <w:rsid w:val="00B75E8A"/>
    <w:rsid w:val="00B767B8"/>
    <w:rsid w:val="00B826AA"/>
    <w:rsid w:val="00B86501"/>
    <w:rsid w:val="00B87931"/>
    <w:rsid w:val="00B914B3"/>
    <w:rsid w:val="00B917AF"/>
    <w:rsid w:val="00B919DD"/>
    <w:rsid w:val="00B92CFE"/>
    <w:rsid w:val="00B946AB"/>
    <w:rsid w:val="00B962BA"/>
    <w:rsid w:val="00BA4493"/>
    <w:rsid w:val="00BA4BDB"/>
    <w:rsid w:val="00BA506E"/>
    <w:rsid w:val="00BA65CF"/>
    <w:rsid w:val="00BA77D7"/>
    <w:rsid w:val="00BB2900"/>
    <w:rsid w:val="00BC0FFF"/>
    <w:rsid w:val="00BC19AF"/>
    <w:rsid w:val="00BC1CE8"/>
    <w:rsid w:val="00BC36D0"/>
    <w:rsid w:val="00BC393F"/>
    <w:rsid w:val="00BC3F5C"/>
    <w:rsid w:val="00BC408F"/>
    <w:rsid w:val="00BD01BE"/>
    <w:rsid w:val="00BD4409"/>
    <w:rsid w:val="00BD6527"/>
    <w:rsid w:val="00BD6913"/>
    <w:rsid w:val="00BD7DAC"/>
    <w:rsid w:val="00BE06AC"/>
    <w:rsid w:val="00BE1EDA"/>
    <w:rsid w:val="00BE5A34"/>
    <w:rsid w:val="00BE6A09"/>
    <w:rsid w:val="00BF4261"/>
    <w:rsid w:val="00BF5112"/>
    <w:rsid w:val="00BF7335"/>
    <w:rsid w:val="00C03030"/>
    <w:rsid w:val="00C07BFA"/>
    <w:rsid w:val="00C17D0D"/>
    <w:rsid w:val="00C21283"/>
    <w:rsid w:val="00C21A1C"/>
    <w:rsid w:val="00C260BD"/>
    <w:rsid w:val="00C269C5"/>
    <w:rsid w:val="00C300ED"/>
    <w:rsid w:val="00C31641"/>
    <w:rsid w:val="00C351D9"/>
    <w:rsid w:val="00C37EC7"/>
    <w:rsid w:val="00C4566C"/>
    <w:rsid w:val="00C54726"/>
    <w:rsid w:val="00C54CBC"/>
    <w:rsid w:val="00C554A0"/>
    <w:rsid w:val="00C55F12"/>
    <w:rsid w:val="00C624FD"/>
    <w:rsid w:val="00C62DCA"/>
    <w:rsid w:val="00C62DCF"/>
    <w:rsid w:val="00C64ACB"/>
    <w:rsid w:val="00C72A16"/>
    <w:rsid w:val="00C73436"/>
    <w:rsid w:val="00C775A4"/>
    <w:rsid w:val="00C77A0F"/>
    <w:rsid w:val="00C82DF7"/>
    <w:rsid w:val="00C85EF8"/>
    <w:rsid w:val="00C917BB"/>
    <w:rsid w:val="00C94532"/>
    <w:rsid w:val="00C97025"/>
    <w:rsid w:val="00C97239"/>
    <w:rsid w:val="00CA0F0F"/>
    <w:rsid w:val="00CA34A3"/>
    <w:rsid w:val="00CA4F2E"/>
    <w:rsid w:val="00CA7E6A"/>
    <w:rsid w:val="00CB047F"/>
    <w:rsid w:val="00CB049D"/>
    <w:rsid w:val="00CB5907"/>
    <w:rsid w:val="00CC08A5"/>
    <w:rsid w:val="00CC2254"/>
    <w:rsid w:val="00CC2F1B"/>
    <w:rsid w:val="00CC30DC"/>
    <w:rsid w:val="00CC4A79"/>
    <w:rsid w:val="00CC6AA2"/>
    <w:rsid w:val="00CD1369"/>
    <w:rsid w:val="00CD462D"/>
    <w:rsid w:val="00CD6E10"/>
    <w:rsid w:val="00CD73CB"/>
    <w:rsid w:val="00CD7649"/>
    <w:rsid w:val="00CE4E4C"/>
    <w:rsid w:val="00CE77B3"/>
    <w:rsid w:val="00CE7C05"/>
    <w:rsid w:val="00CF0974"/>
    <w:rsid w:val="00CF2CE8"/>
    <w:rsid w:val="00CF66F0"/>
    <w:rsid w:val="00D031D2"/>
    <w:rsid w:val="00D03204"/>
    <w:rsid w:val="00D04EE6"/>
    <w:rsid w:val="00D13CF4"/>
    <w:rsid w:val="00D15C71"/>
    <w:rsid w:val="00D16047"/>
    <w:rsid w:val="00D24628"/>
    <w:rsid w:val="00D24632"/>
    <w:rsid w:val="00D27861"/>
    <w:rsid w:val="00D349FF"/>
    <w:rsid w:val="00D35048"/>
    <w:rsid w:val="00D40320"/>
    <w:rsid w:val="00D41E6B"/>
    <w:rsid w:val="00D44C8B"/>
    <w:rsid w:val="00D46A5C"/>
    <w:rsid w:val="00D5386B"/>
    <w:rsid w:val="00D568B3"/>
    <w:rsid w:val="00D6267F"/>
    <w:rsid w:val="00D64443"/>
    <w:rsid w:val="00D70A43"/>
    <w:rsid w:val="00D71A53"/>
    <w:rsid w:val="00D73CBA"/>
    <w:rsid w:val="00D76D8B"/>
    <w:rsid w:val="00D83EF8"/>
    <w:rsid w:val="00D90047"/>
    <w:rsid w:val="00D9163D"/>
    <w:rsid w:val="00D91AE6"/>
    <w:rsid w:val="00D92594"/>
    <w:rsid w:val="00D9756E"/>
    <w:rsid w:val="00DA02F9"/>
    <w:rsid w:val="00DA2C32"/>
    <w:rsid w:val="00DA6D9F"/>
    <w:rsid w:val="00DA75EB"/>
    <w:rsid w:val="00DB25E6"/>
    <w:rsid w:val="00DB4640"/>
    <w:rsid w:val="00DC1674"/>
    <w:rsid w:val="00DC3AAE"/>
    <w:rsid w:val="00DC3BF6"/>
    <w:rsid w:val="00DD3484"/>
    <w:rsid w:val="00DD6643"/>
    <w:rsid w:val="00DE4E2C"/>
    <w:rsid w:val="00E00015"/>
    <w:rsid w:val="00E03B20"/>
    <w:rsid w:val="00E05266"/>
    <w:rsid w:val="00E07104"/>
    <w:rsid w:val="00E07250"/>
    <w:rsid w:val="00E11080"/>
    <w:rsid w:val="00E1587C"/>
    <w:rsid w:val="00E206B7"/>
    <w:rsid w:val="00E21BED"/>
    <w:rsid w:val="00E22482"/>
    <w:rsid w:val="00E2307B"/>
    <w:rsid w:val="00E23A2A"/>
    <w:rsid w:val="00E24551"/>
    <w:rsid w:val="00E25C8E"/>
    <w:rsid w:val="00E273F0"/>
    <w:rsid w:val="00E27F7D"/>
    <w:rsid w:val="00E31FB0"/>
    <w:rsid w:val="00E335A2"/>
    <w:rsid w:val="00E4042E"/>
    <w:rsid w:val="00E42450"/>
    <w:rsid w:val="00E429F2"/>
    <w:rsid w:val="00E42F9A"/>
    <w:rsid w:val="00E4751D"/>
    <w:rsid w:val="00E570B2"/>
    <w:rsid w:val="00E57BAE"/>
    <w:rsid w:val="00E60364"/>
    <w:rsid w:val="00E63FAE"/>
    <w:rsid w:val="00E64F1C"/>
    <w:rsid w:val="00E6759D"/>
    <w:rsid w:val="00E67A0D"/>
    <w:rsid w:val="00E724A7"/>
    <w:rsid w:val="00E81E08"/>
    <w:rsid w:val="00E828F6"/>
    <w:rsid w:val="00E834BD"/>
    <w:rsid w:val="00E83982"/>
    <w:rsid w:val="00E84F77"/>
    <w:rsid w:val="00E912D1"/>
    <w:rsid w:val="00E93463"/>
    <w:rsid w:val="00E94135"/>
    <w:rsid w:val="00E94479"/>
    <w:rsid w:val="00E94B47"/>
    <w:rsid w:val="00E95680"/>
    <w:rsid w:val="00E9718B"/>
    <w:rsid w:val="00EA24CA"/>
    <w:rsid w:val="00EA433D"/>
    <w:rsid w:val="00EA465C"/>
    <w:rsid w:val="00EA61D4"/>
    <w:rsid w:val="00EA62CD"/>
    <w:rsid w:val="00EB568A"/>
    <w:rsid w:val="00EB6D35"/>
    <w:rsid w:val="00EB7B1C"/>
    <w:rsid w:val="00EB7C24"/>
    <w:rsid w:val="00EC56F9"/>
    <w:rsid w:val="00EC5D49"/>
    <w:rsid w:val="00ED036C"/>
    <w:rsid w:val="00EE0FD3"/>
    <w:rsid w:val="00EE2AFB"/>
    <w:rsid w:val="00EE70CE"/>
    <w:rsid w:val="00EE7C5B"/>
    <w:rsid w:val="00EF02CD"/>
    <w:rsid w:val="00EF186B"/>
    <w:rsid w:val="00EF1CCE"/>
    <w:rsid w:val="00EF305D"/>
    <w:rsid w:val="00EF4A01"/>
    <w:rsid w:val="00EF5005"/>
    <w:rsid w:val="00EF50BF"/>
    <w:rsid w:val="00F02889"/>
    <w:rsid w:val="00F02EBF"/>
    <w:rsid w:val="00F059CC"/>
    <w:rsid w:val="00F06B93"/>
    <w:rsid w:val="00F11BAA"/>
    <w:rsid w:val="00F11DC9"/>
    <w:rsid w:val="00F12BA4"/>
    <w:rsid w:val="00F17218"/>
    <w:rsid w:val="00F208EC"/>
    <w:rsid w:val="00F221B3"/>
    <w:rsid w:val="00F259E6"/>
    <w:rsid w:val="00F31297"/>
    <w:rsid w:val="00F32C4D"/>
    <w:rsid w:val="00F33AD8"/>
    <w:rsid w:val="00F3522A"/>
    <w:rsid w:val="00F35BF3"/>
    <w:rsid w:val="00F37411"/>
    <w:rsid w:val="00F41E38"/>
    <w:rsid w:val="00F503C7"/>
    <w:rsid w:val="00F51225"/>
    <w:rsid w:val="00F531E6"/>
    <w:rsid w:val="00F554A0"/>
    <w:rsid w:val="00F56136"/>
    <w:rsid w:val="00F57C77"/>
    <w:rsid w:val="00F606E7"/>
    <w:rsid w:val="00F6222C"/>
    <w:rsid w:val="00F6249A"/>
    <w:rsid w:val="00F704B0"/>
    <w:rsid w:val="00F722E0"/>
    <w:rsid w:val="00F72349"/>
    <w:rsid w:val="00F7314F"/>
    <w:rsid w:val="00F73F15"/>
    <w:rsid w:val="00F761B6"/>
    <w:rsid w:val="00F802BB"/>
    <w:rsid w:val="00F839FB"/>
    <w:rsid w:val="00F83EAA"/>
    <w:rsid w:val="00F8460B"/>
    <w:rsid w:val="00F909E6"/>
    <w:rsid w:val="00F961FC"/>
    <w:rsid w:val="00F96249"/>
    <w:rsid w:val="00F96330"/>
    <w:rsid w:val="00F975EA"/>
    <w:rsid w:val="00FA2A23"/>
    <w:rsid w:val="00FA3744"/>
    <w:rsid w:val="00FA5BC2"/>
    <w:rsid w:val="00FC7DAB"/>
    <w:rsid w:val="00FC7FD3"/>
    <w:rsid w:val="00FD0228"/>
    <w:rsid w:val="00FD5F2B"/>
    <w:rsid w:val="00FD6D04"/>
    <w:rsid w:val="00FE0417"/>
    <w:rsid w:val="00FF1580"/>
    <w:rsid w:val="00FF7D0A"/>
    <w:rsid w:val="0124B326"/>
    <w:rsid w:val="01313654"/>
    <w:rsid w:val="013AB507"/>
    <w:rsid w:val="019F2162"/>
    <w:rsid w:val="01B96D6F"/>
    <w:rsid w:val="01CB86B6"/>
    <w:rsid w:val="036F6BB1"/>
    <w:rsid w:val="039494B0"/>
    <w:rsid w:val="03A58167"/>
    <w:rsid w:val="03D0BA3E"/>
    <w:rsid w:val="040F5F4D"/>
    <w:rsid w:val="04A6CA62"/>
    <w:rsid w:val="053E663C"/>
    <w:rsid w:val="054075D0"/>
    <w:rsid w:val="05451BC0"/>
    <w:rsid w:val="05982E6F"/>
    <w:rsid w:val="05C8541A"/>
    <w:rsid w:val="06242768"/>
    <w:rsid w:val="06345F4F"/>
    <w:rsid w:val="0638F7CF"/>
    <w:rsid w:val="06543C0D"/>
    <w:rsid w:val="06D8C8EF"/>
    <w:rsid w:val="07199DE6"/>
    <w:rsid w:val="072DEBFE"/>
    <w:rsid w:val="0778CA26"/>
    <w:rsid w:val="07D365E9"/>
    <w:rsid w:val="0835C58D"/>
    <w:rsid w:val="08756F86"/>
    <w:rsid w:val="08D9E7C6"/>
    <w:rsid w:val="08EAC0FE"/>
    <w:rsid w:val="09DB2605"/>
    <w:rsid w:val="0AF025F8"/>
    <w:rsid w:val="0B43FABA"/>
    <w:rsid w:val="0D028817"/>
    <w:rsid w:val="0D7140F5"/>
    <w:rsid w:val="0DDFF570"/>
    <w:rsid w:val="0DF9A924"/>
    <w:rsid w:val="0E59943C"/>
    <w:rsid w:val="0E7CAE82"/>
    <w:rsid w:val="0F14B513"/>
    <w:rsid w:val="1013D3F7"/>
    <w:rsid w:val="10A3FE08"/>
    <w:rsid w:val="115DBE35"/>
    <w:rsid w:val="118AB624"/>
    <w:rsid w:val="11ADE783"/>
    <w:rsid w:val="140292E5"/>
    <w:rsid w:val="1495D4DD"/>
    <w:rsid w:val="15C93DA7"/>
    <w:rsid w:val="15FCA040"/>
    <w:rsid w:val="16B76554"/>
    <w:rsid w:val="179D7C9A"/>
    <w:rsid w:val="1819FC89"/>
    <w:rsid w:val="181E643C"/>
    <w:rsid w:val="183520FC"/>
    <w:rsid w:val="18594ADB"/>
    <w:rsid w:val="18A8FCCB"/>
    <w:rsid w:val="18F21AB6"/>
    <w:rsid w:val="1940304F"/>
    <w:rsid w:val="19D24D7E"/>
    <w:rsid w:val="1A191D37"/>
    <w:rsid w:val="1AA1EE07"/>
    <w:rsid w:val="1ACD14D7"/>
    <w:rsid w:val="1AE1BA77"/>
    <w:rsid w:val="1B4E9268"/>
    <w:rsid w:val="1B957F24"/>
    <w:rsid w:val="1BF71463"/>
    <w:rsid w:val="1D12000A"/>
    <w:rsid w:val="1D1A7438"/>
    <w:rsid w:val="1DD7CD7C"/>
    <w:rsid w:val="1E1EE587"/>
    <w:rsid w:val="1E6BBCF2"/>
    <w:rsid w:val="1E7918D0"/>
    <w:rsid w:val="1F099E26"/>
    <w:rsid w:val="20524B86"/>
    <w:rsid w:val="20C0F1CE"/>
    <w:rsid w:val="20C1B1C3"/>
    <w:rsid w:val="21B68306"/>
    <w:rsid w:val="21C2BE16"/>
    <w:rsid w:val="2298C090"/>
    <w:rsid w:val="230A74F6"/>
    <w:rsid w:val="2337032C"/>
    <w:rsid w:val="23941009"/>
    <w:rsid w:val="24635226"/>
    <w:rsid w:val="249377D1"/>
    <w:rsid w:val="249C0556"/>
    <w:rsid w:val="25514387"/>
    <w:rsid w:val="26743695"/>
    <w:rsid w:val="26B6A55F"/>
    <w:rsid w:val="26D22BA9"/>
    <w:rsid w:val="27617554"/>
    <w:rsid w:val="28343176"/>
    <w:rsid w:val="28920576"/>
    <w:rsid w:val="28BFA328"/>
    <w:rsid w:val="28E3D60D"/>
    <w:rsid w:val="28EA4476"/>
    <w:rsid w:val="29036E5B"/>
    <w:rsid w:val="292C49E6"/>
    <w:rsid w:val="29B84FC8"/>
    <w:rsid w:val="29D5C7BA"/>
    <w:rsid w:val="2AE37C58"/>
    <w:rsid w:val="2AF49B5F"/>
    <w:rsid w:val="2B9127D7"/>
    <w:rsid w:val="2B9BE8D1"/>
    <w:rsid w:val="2BD3BE82"/>
    <w:rsid w:val="2BE867A4"/>
    <w:rsid w:val="2BEAE395"/>
    <w:rsid w:val="2C185488"/>
    <w:rsid w:val="2C40FFF2"/>
    <w:rsid w:val="2D675318"/>
    <w:rsid w:val="2D8910F4"/>
    <w:rsid w:val="2DA5560D"/>
    <w:rsid w:val="2DEEED91"/>
    <w:rsid w:val="2E5470EB"/>
    <w:rsid w:val="2E6FF39E"/>
    <w:rsid w:val="2EEDDCA1"/>
    <w:rsid w:val="2FB6ED7B"/>
    <w:rsid w:val="2FB74B79"/>
    <w:rsid w:val="2FDC5849"/>
    <w:rsid w:val="3022DB21"/>
    <w:rsid w:val="3192CC52"/>
    <w:rsid w:val="31ABAA43"/>
    <w:rsid w:val="31B2F61C"/>
    <w:rsid w:val="3262E1A8"/>
    <w:rsid w:val="3294E85A"/>
    <w:rsid w:val="32B12891"/>
    <w:rsid w:val="352BF255"/>
    <w:rsid w:val="35B43942"/>
    <w:rsid w:val="3632AF11"/>
    <w:rsid w:val="36874D9F"/>
    <w:rsid w:val="380D68A8"/>
    <w:rsid w:val="386B3898"/>
    <w:rsid w:val="3873A5B5"/>
    <w:rsid w:val="38CC4781"/>
    <w:rsid w:val="38F09D77"/>
    <w:rsid w:val="3922BDFA"/>
    <w:rsid w:val="396452A6"/>
    <w:rsid w:val="398ED9C4"/>
    <w:rsid w:val="39BEEE61"/>
    <w:rsid w:val="3A97CC79"/>
    <w:rsid w:val="3AE76890"/>
    <w:rsid w:val="3B22540F"/>
    <w:rsid w:val="3B862A29"/>
    <w:rsid w:val="3BA1E807"/>
    <w:rsid w:val="3BBC6B8A"/>
    <w:rsid w:val="3C8338F1"/>
    <w:rsid w:val="3C853803"/>
    <w:rsid w:val="3CF43309"/>
    <w:rsid w:val="3D045B40"/>
    <w:rsid w:val="3D2E12BC"/>
    <w:rsid w:val="3DB837A8"/>
    <w:rsid w:val="3DC6928D"/>
    <w:rsid w:val="3E1F0952"/>
    <w:rsid w:val="3E6F9AFD"/>
    <w:rsid w:val="3EB34A9B"/>
    <w:rsid w:val="3F24280B"/>
    <w:rsid w:val="401F3746"/>
    <w:rsid w:val="40B490F3"/>
    <w:rsid w:val="41B91C75"/>
    <w:rsid w:val="41BCB4A7"/>
    <w:rsid w:val="43210C2A"/>
    <w:rsid w:val="4352ED07"/>
    <w:rsid w:val="43FF7974"/>
    <w:rsid w:val="4405226E"/>
    <w:rsid w:val="442827F4"/>
    <w:rsid w:val="4637FD0A"/>
    <w:rsid w:val="490EA68C"/>
    <w:rsid w:val="4999C022"/>
    <w:rsid w:val="4B5FE350"/>
    <w:rsid w:val="4BB28F5F"/>
    <w:rsid w:val="4C6C8028"/>
    <w:rsid w:val="4CCBE9E3"/>
    <w:rsid w:val="4D958898"/>
    <w:rsid w:val="4DE30327"/>
    <w:rsid w:val="4E163161"/>
    <w:rsid w:val="4E2C590D"/>
    <w:rsid w:val="4EFD2B64"/>
    <w:rsid w:val="4F3A7DAB"/>
    <w:rsid w:val="4FE921F7"/>
    <w:rsid w:val="4FF4286D"/>
    <w:rsid w:val="503E2E8F"/>
    <w:rsid w:val="51122AFE"/>
    <w:rsid w:val="5170E17D"/>
    <w:rsid w:val="51CB3FEF"/>
    <w:rsid w:val="51E8308F"/>
    <w:rsid w:val="5247377A"/>
    <w:rsid w:val="528AFECA"/>
    <w:rsid w:val="52CA97A0"/>
    <w:rsid w:val="52DE61F3"/>
    <w:rsid w:val="5366AC68"/>
    <w:rsid w:val="5374F128"/>
    <w:rsid w:val="53A91937"/>
    <w:rsid w:val="53FCA9C0"/>
    <w:rsid w:val="53FF870E"/>
    <w:rsid w:val="54770C77"/>
    <w:rsid w:val="551E2A41"/>
    <w:rsid w:val="5580A2F7"/>
    <w:rsid w:val="5621E725"/>
    <w:rsid w:val="562A3ECD"/>
    <w:rsid w:val="574D2854"/>
    <w:rsid w:val="582923D0"/>
    <w:rsid w:val="5873DF86"/>
    <w:rsid w:val="58ABBC69"/>
    <w:rsid w:val="58DCF968"/>
    <w:rsid w:val="58F46C48"/>
    <w:rsid w:val="59349F5F"/>
    <w:rsid w:val="59B4D845"/>
    <w:rsid w:val="5A4E6DB5"/>
    <w:rsid w:val="5A882F4B"/>
    <w:rsid w:val="5AED14D7"/>
    <w:rsid w:val="5B14C93A"/>
    <w:rsid w:val="5B238310"/>
    <w:rsid w:val="5B3F0031"/>
    <w:rsid w:val="5B5874DE"/>
    <w:rsid w:val="5B756B8B"/>
    <w:rsid w:val="5B9F1251"/>
    <w:rsid w:val="5CA867F3"/>
    <w:rsid w:val="5CAC7059"/>
    <w:rsid w:val="5CEF4D70"/>
    <w:rsid w:val="5D300723"/>
    <w:rsid w:val="5D5B5E7A"/>
    <w:rsid w:val="5DD13DB5"/>
    <w:rsid w:val="5DE09962"/>
    <w:rsid w:val="5EE9CC09"/>
    <w:rsid w:val="5F9A69BD"/>
    <w:rsid w:val="5FCCB15B"/>
    <w:rsid w:val="60D94C9D"/>
    <w:rsid w:val="60DF8A20"/>
    <w:rsid w:val="613C1530"/>
    <w:rsid w:val="616EA195"/>
    <w:rsid w:val="62E2185D"/>
    <w:rsid w:val="634DB99A"/>
    <w:rsid w:val="63C07683"/>
    <w:rsid w:val="63C6C00D"/>
    <w:rsid w:val="63C87418"/>
    <w:rsid w:val="63C87B10"/>
    <w:rsid w:val="64489366"/>
    <w:rsid w:val="64994B4D"/>
    <w:rsid w:val="65443B95"/>
    <w:rsid w:val="6644451F"/>
    <w:rsid w:val="667B8912"/>
    <w:rsid w:val="6691CC4B"/>
    <w:rsid w:val="67EEAD4C"/>
    <w:rsid w:val="6828A454"/>
    <w:rsid w:val="685B70C9"/>
    <w:rsid w:val="69A94074"/>
    <w:rsid w:val="6A1ABE8A"/>
    <w:rsid w:val="6A689EBF"/>
    <w:rsid w:val="6ADAC601"/>
    <w:rsid w:val="6AFE26BE"/>
    <w:rsid w:val="6CF756A1"/>
    <w:rsid w:val="6CF818AF"/>
    <w:rsid w:val="6D443AF8"/>
    <w:rsid w:val="6E08BAC4"/>
    <w:rsid w:val="6E5D9A40"/>
    <w:rsid w:val="6E820D95"/>
    <w:rsid w:val="6E971724"/>
    <w:rsid w:val="6F6BAA0F"/>
    <w:rsid w:val="6FBE962F"/>
    <w:rsid w:val="6FE57F11"/>
    <w:rsid w:val="701B8F2C"/>
    <w:rsid w:val="70D2E031"/>
    <w:rsid w:val="710ADD46"/>
    <w:rsid w:val="71208F36"/>
    <w:rsid w:val="713585B0"/>
    <w:rsid w:val="71684768"/>
    <w:rsid w:val="71A78432"/>
    <w:rsid w:val="71D09510"/>
    <w:rsid w:val="71DA834E"/>
    <w:rsid w:val="721C2ABF"/>
    <w:rsid w:val="72799900"/>
    <w:rsid w:val="728C93B2"/>
    <w:rsid w:val="73045D18"/>
    <w:rsid w:val="731175B1"/>
    <w:rsid w:val="73FAAF06"/>
    <w:rsid w:val="7434A811"/>
    <w:rsid w:val="7439E137"/>
    <w:rsid w:val="748BFCAE"/>
    <w:rsid w:val="7496A216"/>
    <w:rsid w:val="756BC731"/>
    <w:rsid w:val="758C76FF"/>
    <w:rsid w:val="77F37D5B"/>
    <w:rsid w:val="7833882D"/>
    <w:rsid w:val="784FD651"/>
    <w:rsid w:val="787FFBFC"/>
    <w:rsid w:val="798B895E"/>
    <w:rsid w:val="7A05985D"/>
    <w:rsid w:val="7A29AD35"/>
    <w:rsid w:val="7A373E4E"/>
    <w:rsid w:val="7A8D9C32"/>
    <w:rsid w:val="7BBA2B46"/>
    <w:rsid w:val="7C7E6134"/>
    <w:rsid w:val="7D48365F"/>
    <w:rsid w:val="7E025F06"/>
    <w:rsid w:val="7E33E875"/>
    <w:rsid w:val="7E3EAB14"/>
    <w:rsid w:val="7E57CF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2045"/>
  <w15:chartTrackingRefBased/>
  <w15:docId w15:val="{CBE819DE-5967-47F4-9AA4-F0B8F26CD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DB1"/>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0577D0"/>
    <w:rPr>
      <w:sz w:val="16"/>
      <w:szCs w:val="16"/>
    </w:rPr>
  </w:style>
  <w:style w:type="paragraph" w:styleId="CommentText">
    <w:name w:val="annotation text"/>
    <w:basedOn w:val="Normal"/>
    <w:link w:val="CommentTextChar"/>
    <w:uiPriority w:val="99"/>
    <w:unhideWhenUsed/>
    <w:rsid w:val="000577D0"/>
    <w:pPr>
      <w:spacing w:line="240" w:lineRule="auto"/>
    </w:pPr>
    <w:rPr>
      <w:sz w:val="20"/>
      <w:szCs w:val="20"/>
    </w:rPr>
  </w:style>
  <w:style w:type="character" w:customStyle="1" w:styleId="CommentTextChar">
    <w:name w:val="Comment Text Char"/>
    <w:basedOn w:val="DefaultParagraphFont"/>
    <w:link w:val="CommentText"/>
    <w:uiPriority w:val="99"/>
    <w:rsid w:val="000577D0"/>
    <w:rPr>
      <w:sz w:val="20"/>
      <w:szCs w:val="20"/>
    </w:rPr>
  </w:style>
  <w:style w:type="paragraph" w:styleId="CommentSubject">
    <w:name w:val="annotation subject"/>
    <w:basedOn w:val="CommentText"/>
    <w:next w:val="CommentText"/>
    <w:link w:val="CommentSubjectChar"/>
    <w:uiPriority w:val="99"/>
    <w:semiHidden/>
    <w:unhideWhenUsed/>
    <w:rsid w:val="000577D0"/>
    <w:rPr>
      <w:b/>
      <w:bCs/>
    </w:rPr>
  </w:style>
  <w:style w:type="character" w:customStyle="1" w:styleId="CommentSubjectChar">
    <w:name w:val="Comment Subject Char"/>
    <w:basedOn w:val="CommentTextChar"/>
    <w:link w:val="CommentSubject"/>
    <w:uiPriority w:val="99"/>
    <w:semiHidden/>
    <w:rsid w:val="000577D0"/>
    <w:rPr>
      <w:b/>
      <w:bCs/>
      <w:sz w:val="20"/>
      <w:szCs w:val="20"/>
    </w:rPr>
  </w:style>
  <w:style w:type="character" w:styleId="Hyperlink">
    <w:name w:val="Hyperlink"/>
    <w:basedOn w:val="DefaultParagraphFont"/>
    <w:uiPriority w:val="99"/>
    <w:unhideWhenUsed/>
    <w:rsid w:val="000577D0"/>
    <w:rPr>
      <w:color w:val="0563C1" w:themeColor="hyperlink"/>
      <w:u w:val="single"/>
    </w:rPr>
  </w:style>
  <w:style w:type="character" w:styleId="UnresolvedMention">
    <w:name w:val="Unresolved Mention"/>
    <w:basedOn w:val="DefaultParagraphFont"/>
    <w:uiPriority w:val="99"/>
    <w:semiHidden/>
    <w:unhideWhenUsed/>
    <w:rsid w:val="000577D0"/>
    <w:rPr>
      <w:color w:val="605E5C"/>
      <w:shd w:val="clear" w:color="auto" w:fill="E1DFDD"/>
    </w:rPr>
  </w:style>
  <w:style w:type="paragraph" w:styleId="Header">
    <w:name w:val="header"/>
    <w:basedOn w:val="Normal"/>
    <w:link w:val="HeaderChar"/>
    <w:uiPriority w:val="99"/>
    <w:unhideWhenUsed/>
    <w:rsid w:val="00694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065"/>
  </w:style>
  <w:style w:type="paragraph" w:styleId="Footer">
    <w:name w:val="footer"/>
    <w:basedOn w:val="Normal"/>
    <w:link w:val="FooterChar"/>
    <w:uiPriority w:val="99"/>
    <w:unhideWhenUsed/>
    <w:rsid w:val="00694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065"/>
  </w:style>
  <w:style w:type="character" w:styleId="FollowedHyperlink">
    <w:name w:val="FollowedHyperlink"/>
    <w:basedOn w:val="DefaultParagraphFont"/>
    <w:uiPriority w:val="99"/>
    <w:semiHidden/>
    <w:unhideWhenUsed/>
    <w:rsid w:val="00DA02F9"/>
    <w:rPr>
      <w:color w:val="954F72" w:themeColor="followedHyperlink"/>
      <w:u w:val="single"/>
    </w:rPr>
  </w:style>
  <w:style w:type="paragraph" w:styleId="NormalWeb">
    <w:name w:val="Normal (Web)"/>
    <w:basedOn w:val="Normal"/>
    <w:uiPriority w:val="99"/>
    <w:unhideWhenUsed/>
    <w:rsid w:val="00D44C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D44C8B"/>
    <w:rPr>
      <w:rFonts w:ascii="Segoe UI" w:hAnsi="Segoe UI" w:cs="Segoe UI" w:hint="default"/>
      <w:color w:val="606060"/>
      <w:sz w:val="18"/>
      <w:szCs w:val="18"/>
    </w:rPr>
  </w:style>
  <w:style w:type="character" w:customStyle="1" w:styleId="cf11">
    <w:name w:val="cf11"/>
    <w:basedOn w:val="DefaultParagraphFont"/>
    <w:rsid w:val="00D44C8B"/>
    <w:rPr>
      <w:rFonts w:ascii="Segoe UI" w:hAnsi="Segoe UI" w:cs="Segoe UI" w:hint="default"/>
      <w:i/>
      <w:iCs/>
      <w:color w:val="606060"/>
      <w:sz w:val="18"/>
      <w:szCs w:val="18"/>
    </w:rPr>
  </w:style>
  <w:style w:type="character" w:customStyle="1" w:styleId="cf21">
    <w:name w:val="cf21"/>
    <w:basedOn w:val="DefaultParagraphFont"/>
    <w:rsid w:val="00D44C8B"/>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472736">
      <w:bodyDiv w:val="1"/>
      <w:marLeft w:val="0"/>
      <w:marRight w:val="0"/>
      <w:marTop w:val="0"/>
      <w:marBottom w:val="0"/>
      <w:divBdr>
        <w:top w:val="none" w:sz="0" w:space="0" w:color="auto"/>
        <w:left w:val="none" w:sz="0" w:space="0" w:color="auto"/>
        <w:bottom w:val="none" w:sz="0" w:space="0" w:color="auto"/>
        <w:right w:val="none" w:sz="0" w:space="0" w:color="auto"/>
      </w:divBdr>
    </w:div>
    <w:div w:id="1686634832">
      <w:bodyDiv w:val="1"/>
      <w:marLeft w:val="0"/>
      <w:marRight w:val="0"/>
      <w:marTop w:val="0"/>
      <w:marBottom w:val="0"/>
      <w:divBdr>
        <w:top w:val="none" w:sz="0" w:space="0" w:color="auto"/>
        <w:left w:val="none" w:sz="0" w:space="0" w:color="auto"/>
        <w:bottom w:val="none" w:sz="0" w:space="0" w:color="auto"/>
        <w:right w:val="none" w:sz="0" w:space="0" w:color="auto"/>
      </w:divBdr>
    </w:div>
    <w:div w:id="1697660545">
      <w:bodyDiv w:val="1"/>
      <w:marLeft w:val="0"/>
      <w:marRight w:val="0"/>
      <w:marTop w:val="0"/>
      <w:marBottom w:val="0"/>
      <w:divBdr>
        <w:top w:val="none" w:sz="0" w:space="0" w:color="auto"/>
        <w:left w:val="none" w:sz="0" w:space="0" w:color="auto"/>
        <w:bottom w:val="none" w:sz="0" w:space="0" w:color="auto"/>
        <w:right w:val="none" w:sz="0" w:space="0" w:color="auto"/>
      </w:divBdr>
    </w:div>
    <w:div w:id="182985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anticstudios.com/user_experience_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f53917b416cef5e5309876d121de80c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df559dea1fc83c8c8183bb2a88ecb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A70D928C-5B39-4625-B374-3C8300884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669CE9-4F88-40F6-ACA7-3526D99C05D8}">
  <ds:schemaRefs>
    <ds:schemaRef ds:uri="http://schemas.microsoft.com/sharepoint/v3/contenttype/forms"/>
  </ds:schemaRefs>
</ds:datastoreItem>
</file>

<file path=customXml/itemProps3.xml><?xml version="1.0" encoding="utf-8"?>
<ds:datastoreItem xmlns:ds="http://schemas.openxmlformats.org/officeDocument/2006/customXml" ds:itemID="{0EFE2551-4A55-443A-BAB0-72B3148965BF}">
  <ds:schemaRefs>
    <ds:schemaRef ds:uri="http://schemas.openxmlformats.org/officeDocument/2006/bibliography"/>
  </ds:schemaRefs>
</ds:datastoreItem>
</file>

<file path=customXml/itemProps4.xml><?xml version="1.0" encoding="utf-8"?>
<ds:datastoreItem xmlns:ds="http://schemas.openxmlformats.org/officeDocument/2006/customXml" ds:itemID="{282EF843-FD59-4992-8EA2-12D653923DE4}">
  <ds:schemaRefs>
    <ds:schemaRef ds:uri="9823f8e4-81f3-4a59-a026-c1a9717271fd"/>
    <ds:schemaRef ds:uri="http://purl.org/dc/terms/"/>
    <ds:schemaRef ds:uri="http://purl.org/dc/elements/1.1/"/>
    <ds:schemaRef ds:uri="http://www.w3.org/XML/1998/namespace"/>
    <ds:schemaRef ds:uri="http://schemas.microsoft.com/office/2006/metadata/properties"/>
    <ds:schemaRef ds:uri="http://schemas.microsoft.com/office/2006/documentManagement/types"/>
    <ds:schemaRef ds:uri="http://purl.org/dc/dcmitype/"/>
    <ds:schemaRef ds:uri="95817cb9-f0eb-4f4d-892c-47ab9f8957c0"/>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20</Pages>
  <Words>6243</Words>
  <Characters>35590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41750</CharactersWithSpaces>
  <SharedDoc>false</SharedDoc>
  <HLinks>
    <vt:vector size="150" baseType="variant">
      <vt:variant>
        <vt:i4>655438</vt:i4>
      </vt:variant>
      <vt:variant>
        <vt:i4>6</vt:i4>
      </vt:variant>
      <vt:variant>
        <vt:i4>0</vt:i4>
      </vt:variant>
      <vt:variant>
        <vt:i4>5</vt:i4>
      </vt:variant>
      <vt:variant>
        <vt:lpwstr>https://www.mendeley.com/catalogue/2074b018-03ea-323d-817e-6e8ba325aeb2/</vt:lpwstr>
      </vt:variant>
      <vt:variant>
        <vt:lpwstr/>
      </vt:variant>
      <vt:variant>
        <vt:i4>1966167</vt:i4>
      </vt:variant>
      <vt:variant>
        <vt:i4>3</vt:i4>
      </vt:variant>
      <vt:variant>
        <vt:i4>0</vt:i4>
      </vt:variant>
      <vt:variant>
        <vt:i4>5</vt:i4>
      </vt:variant>
      <vt:variant>
        <vt:lpwstr>https://web-s-ebscohost-com.ezproxy.uwtsd.ac.uk/ehost/pdfviewer/pdfviewer?vid=0&amp;sid=8417fec8-b917-4ccd-9e5e-fafc98c96245%40redis</vt:lpwstr>
      </vt:variant>
      <vt:variant>
        <vt:lpwstr/>
      </vt:variant>
      <vt:variant>
        <vt:i4>2162725</vt:i4>
      </vt:variant>
      <vt:variant>
        <vt:i4>0</vt:i4>
      </vt:variant>
      <vt:variant>
        <vt:i4>0</vt:i4>
      </vt:variant>
      <vt:variant>
        <vt:i4>5</vt:i4>
      </vt:variant>
      <vt:variant>
        <vt:lpwstr>https://www.bing.com/search?q=Osheroff+JA%2C+Pifer+EA%2C+Sittig+DF%2C+Teich+JM.+Improving+Outcomes%3A+A+Practical+Guide+to+Clinical+Decision+Support.+Chicago%2C+IL%3A+Healthcare+Information+Management+and+Systems+Society%3B+2005&amp;cvid=893292e799dc4ac0a1c7251f05874d9e&amp;aqs=edge..69i57j69i11004.733j0j4&amp;FORM=ANAB01&amp;PC=LCTS</vt:lpwstr>
      </vt:variant>
      <vt:variant>
        <vt:lpwstr/>
      </vt:variant>
      <vt:variant>
        <vt:i4>6946931</vt:i4>
      </vt:variant>
      <vt:variant>
        <vt:i4>63</vt:i4>
      </vt:variant>
      <vt:variant>
        <vt:i4>0</vt:i4>
      </vt:variant>
      <vt:variant>
        <vt:i4>5</vt:i4>
      </vt:variant>
      <vt:variant>
        <vt:lpwstr>https://digital.nhs.uk/data-and-information/information-standards/information-standards-and-data-collections-including-extractions/publications-and-notifications/standards-and-collections/dcb0160-clinical-risk-management-its-application-in-the-deployment-and-use-of-health-it-systems</vt:lpwstr>
      </vt:variant>
      <vt:variant>
        <vt:lpwstr/>
      </vt:variant>
      <vt:variant>
        <vt:i4>5177430</vt:i4>
      </vt:variant>
      <vt:variant>
        <vt:i4>60</vt:i4>
      </vt:variant>
      <vt:variant>
        <vt:i4>0</vt:i4>
      </vt:variant>
      <vt:variant>
        <vt:i4>5</vt:i4>
      </vt:variant>
      <vt:variant>
        <vt:lpwstr>http://semanticstudios.com/user_experience_design/</vt:lpwstr>
      </vt:variant>
      <vt:variant>
        <vt:lpwstr/>
      </vt:variant>
      <vt:variant>
        <vt:i4>393220</vt:i4>
      </vt:variant>
      <vt:variant>
        <vt:i4>57</vt:i4>
      </vt:variant>
      <vt:variant>
        <vt:i4>0</vt:i4>
      </vt:variant>
      <vt:variant>
        <vt:i4>5</vt:i4>
      </vt:variant>
      <vt:variant>
        <vt:lpwstr>https://pubmed.ncbi.nlm.nih.gov/21283005/</vt:lpwstr>
      </vt:variant>
      <vt:variant>
        <vt:lpwstr/>
      </vt:variant>
      <vt:variant>
        <vt:i4>196613</vt:i4>
      </vt:variant>
      <vt:variant>
        <vt:i4>54</vt:i4>
      </vt:variant>
      <vt:variant>
        <vt:i4>0</vt:i4>
      </vt:variant>
      <vt:variant>
        <vt:i4>5</vt:i4>
      </vt:variant>
      <vt:variant>
        <vt:lpwstr>https://pubmed.ncbi.nlm.nih.gov/22561944/</vt:lpwstr>
      </vt:variant>
      <vt:variant>
        <vt:lpwstr/>
      </vt:variant>
      <vt:variant>
        <vt:i4>2818103</vt:i4>
      </vt:variant>
      <vt:variant>
        <vt:i4>51</vt:i4>
      </vt:variant>
      <vt:variant>
        <vt:i4>0</vt:i4>
      </vt:variant>
      <vt:variant>
        <vt:i4>5</vt:i4>
      </vt:variant>
      <vt:variant>
        <vt:lpwstr>https://www.nature.com/articles/sdata201635</vt:lpwstr>
      </vt:variant>
      <vt:variant>
        <vt:lpwstr/>
      </vt:variant>
      <vt:variant>
        <vt:i4>2424942</vt:i4>
      </vt:variant>
      <vt:variant>
        <vt:i4>48</vt:i4>
      </vt:variant>
      <vt:variant>
        <vt:i4>0</vt:i4>
      </vt:variant>
      <vt:variant>
        <vt:i4>5</vt:i4>
      </vt:variant>
      <vt:variant>
        <vt:lpwstr>https://www.researchgate.net/publication/331589266_Towards_a_decision_support_tool_for_intensive_care_discharge_Machine_learning_algorithm_development_using_electronic_healthcare_data_from_MIMIC-III_and_Bristol_UK</vt:lpwstr>
      </vt:variant>
      <vt:variant>
        <vt:lpwstr/>
      </vt:variant>
      <vt:variant>
        <vt:i4>3342378</vt:i4>
      </vt:variant>
      <vt:variant>
        <vt:i4>45</vt:i4>
      </vt:variant>
      <vt:variant>
        <vt:i4>0</vt:i4>
      </vt:variant>
      <vt:variant>
        <vt:i4>5</vt:i4>
      </vt:variant>
      <vt:variant>
        <vt:lpwstr>https://mimic.mit.edu/</vt:lpwstr>
      </vt:variant>
      <vt:variant>
        <vt:lpwstr/>
      </vt:variant>
      <vt:variant>
        <vt:i4>3932280</vt:i4>
      </vt:variant>
      <vt:variant>
        <vt:i4>42</vt:i4>
      </vt:variant>
      <vt:variant>
        <vt:i4>0</vt:i4>
      </vt:variant>
      <vt:variant>
        <vt:i4>5</vt:i4>
      </vt:variant>
      <vt:variant>
        <vt:lpwstr>https://dailynurse.com/penn-nursing-announces-new-decision-support-tool-to-improve-discharge-outcomes/</vt:lpwstr>
      </vt:variant>
      <vt:variant>
        <vt:lpwstr>:~:text=In%20an%20effort%20to%20improve%20discharge%20outcomes%20for,called%20Discharge%20Referral%20Expert%20System%20for%20Care%20Transitions%28DIRECT%29.</vt:lpwstr>
      </vt:variant>
      <vt:variant>
        <vt:i4>4456477</vt:i4>
      </vt:variant>
      <vt:variant>
        <vt:i4>39</vt:i4>
      </vt:variant>
      <vt:variant>
        <vt:i4>0</vt:i4>
      </vt:variant>
      <vt:variant>
        <vt:i4>5</vt:i4>
      </vt:variant>
      <vt:variant>
        <vt:lpwstr>https://www.nursing.upenn.edu/details/news.php?id=1245https://mimic.mit.edu/</vt:lpwstr>
      </vt:variant>
      <vt:variant>
        <vt:lpwstr/>
      </vt:variant>
      <vt:variant>
        <vt:i4>1966105</vt:i4>
      </vt:variant>
      <vt:variant>
        <vt:i4>36</vt:i4>
      </vt:variant>
      <vt:variant>
        <vt:i4>0</vt:i4>
      </vt:variant>
      <vt:variant>
        <vt:i4>5</vt:i4>
      </vt:variant>
      <vt:variant>
        <vt:lpwstr>https://training.cochrane.org/resource/grade-handbook</vt:lpwstr>
      </vt:variant>
      <vt:variant>
        <vt:lpwstr/>
      </vt:variant>
      <vt:variant>
        <vt:i4>655362</vt:i4>
      </vt:variant>
      <vt:variant>
        <vt:i4>33</vt:i4>
      </vt:variant>
      <vt:variant>
        <vt:i4>0</vt:i4>
      </vt:variant>
      <vt:variant>
        <vt:i4>5</vt:i4>
      </vt:variant>
      <vt:variant>
        <vt:lpwstr>https://pubmed.ncbi.nlm.nih.gov/29938369/</vt:lpwstr>
      </vt:variant>
      <vt:variant>
        <vt:lpwstr/>
      </vt:variant>
      <vt:variant>
        <vt:i4>6946863</vt:i4>
      </vt:variant>
      <vt:variant>
        <vt:i4>30</vt:i4>
      </vt:variant>
      <vt:variant>
        <vt:i4>0</vt:i4>
      </vt:variant>
      <vt:variant>
        <vt:i4>5</vt:i4>
      </vt:variant>
      <vt:variant>
        <vt:lpwstr>https://www.proquest.com/docview/2132337411?accountid=130472&amp;parentSessionId=%2FqYyZUOnOSEvQdJhuzARFq7TSOytBPZAPyt0twp6KOE%3D&amp;pq-origsite=primo</vt:lpwstr>
      </vt:variant>
      <vt:variant>
        <vt:lpwstr/>
      </vt:variant>
      <vt:variant>
        <vt:i4>6357097</vt:i4>
      </vt:variant>
      <vt:variant>
        <vt:i4>27</vt:i4>
      </vt:variant>
      <vt:variant>
        <vt:i4>0</vt:i4>
      </vt:variant>
      <vt:variant>
        <vt:i4>5</vt:i4>
      </vt:variant>
      <vt:variant>
        <vt:lpwstr>https://www.proquest.com/docview/2076931087?accountid=130472&amp;parentSessionId=DU4rFDsHVcBftC%2FJ4atsugBRR6zXo3XI6eHlZrB6TbQ%3D&amp;pq-origsite=primo</vt:lpwstr>
      </vt:variant>
      <vt:variant>
        <vt:lpwstr/>
      </vt:variant>
      <vt:variant>
        <vt:i4>4194392</vt:i4>
      </vt:variant>
      <vt:variant>
        <vt:i4>24</vt:i4>
      </vt:variant>
      <vt:variant>
        <vt:i4>0</vt:i4>
      </vt:variant>
      <vt:variant>
        <vt:i4>5</vt:i4>
      </vt:variant>
      <vt:variant>
        <vt:lpwstr>https://web-s-ebscohost-com.ezproxy.uwtsd.ac.uk/ehost/pdfviewer/pdfviewer?vid=0&amp;sid=ece91184-77db-454e-81a4-f28a6c232b38%40redis</vt:lpwstr>
      </vt:variant>
      <vt:variant>
        <vt:lpwstr/>
      </vt:variant>
      <vt:variant>
        <vt:i4>4194329</vt:i4>
      </vt:variant>
      <vt:variant>
        <vt:i4>21</vt:i4>
      </vt:variant>
      <vt:variant>
        <vt:i4>0</vt:i4>
      </vt:variant>
      <vt:variant>
        <vt:i4>5</vt:i4>
      </vt:variant>
      <vt:variant>
        <vt:lpwstr>https://www.cochranelibrary.com/central/doi/10.1002/central/CN-01168836/full</vt:lpwstr>
      </vt:variant>
      <vt:variant>
        <vt:lpwstr/>
      </vt:variant>
      <vt:variant>
        <vt:i4>5177426</vt:i4>
      </vt:variant>
      <vt:variant>
        <vt:i4>18</vt:i4>
      </vt:variant>
      <vt:variant>
        <vt:i4>0</vt:i4>
      </vt:variant>
      <vt:variant>
        <vt:i4>5</vt:i4>
      </vt:variant>
      <vt:variant>
        <vt:lpwstr>https://bmchealthservres.biomedcentral.com/articles/10.1186/s12913-017-2821-z</vt:lpwstr>
      </vt:variant>
      <vt:variant>
        <vt:lpwstr/>
      </vt:variant>
      <vt:variant>
        <vt:i4>1048601</vt:i4>
      </vt:variant>
      <vt:variant>
        <vt:i4>15</vt:i4>
      </vt:variant>
      <vt:variant>
        <vt:i4>0</vt:i4>
      </vt:variant>
      <vt:variant>
        <vt:i4>5</vt:i4>
      </vt:variant>
      <vt:variant>
        <vt:lpwstr>https://bmjopen.bmj.com/content/3/4/e002653.long</vt:lpwstr>
      </vt:variant>
      <vt:variant>
        <vt:lpwstr/>
      </vt:variant>
      <vt:variant>
        <vt:i4>2031684</vt:i4>
      </vt:variant>
      <vt:variant>
        <vt:i4>12</vt:i4>
      </vt:variant>
      <vt:variant>
        <vt:i4>0</vt:i4>
      </vt:variant>
      <vt:variant>
        <vt:i4>5</vt:i4>
      </vt:variant>
      <vt:variant>
        <vt:lpwstr>https://www.ncbi.nlm.nih.gov/pmc/articles/PMC3799081/</vt:lpwstr>
      </vt:variant>
      <vt:variant>
        <vt:lpwstr/>
      </vt:variant>
      <vt:variant>
        <vt:i4>4063295</vt:i4>
      </vt:variant>
      <vt:variant>
        <vt:i4>9</vt:i4>
      </vt:variant>
      <vt:variant>
        <vt:i4>0</vt:i4>
      </vt:variant>
      <vt:variant>
        <vt:i4>5</vt:i4>
      </vt:variant>
      <vt:variant>
        <vt:lpwstr>https://www-sciencedirect-com.ezproxy.uwtsd.ac.uk/science/article/pii/S1098301521017423?via%3Dihub</vt:lpwstr>
      </vt:variant>
      <vt:variant>
        <vt:lpwstr/>
      </vt:variant>
      <vt:variant>
        <vt:i4>6160462</vt:i4>
      </vt:variant>
      <vt:variant>
        <vt:i4>6</vt:i4>
      </vt:variant>
      <vt:variant>
        <vt:i4>0</vt:i4>
      </vt:variant>
      <vt:variant>
        <vt:i4>5</vt:i4>
      </vt:variant>
      <vt:variant>
        <vt:lpwstr>https://www.cc-seas.columbia.edu/integrity/evaluating-credibility</vt:lpwstr>
      </vt:variant>
      <vt:variant>
        <vt:lpwstr/>
      </vt:variant>
      <vt:variant>
        <vt:i4>7536684</vt:i4>
      </vt:variant>
      <vt:variant>
        <vt:i4>3</vt:i4>
      </vt:variant>
      <vt:variant>
        <vt:i4>0</vt:i4>
      </vt:variant>
      <vt:variant>
        <vt:i4>5</vt:i4>
      </vt:variant>
      <vt:variant>
        <vt:lpwstr>https://www.nice.org.uk/process/pmg6/resources/the-guidelines-manual-appendices-bi-2549703709/chapter/appendix-g-methodology-checklist-economic-evaluations</vt:lpwstr>
      </vt:variant>
      <vt:variant>
        <vt:lpwstr/>
      </vt:variant>
      <vt:variant>
        <vt:i4>7274621</vt:i4>
      </vt:variant>
      <vt:variant>
        <vt:i4>0</vt:i4>
      </vt:variant>
      <vt:variant>
        <vt:i4>0</vt:i4>
      </vt:variant>
      <vt:variant>
        <vt:i4>5</vt:i4>
      </vt:variant>
      <vt:variant>
        <vt:lpwstr>https://guides.lib.unc.edu/prisma/step-by-step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Walker</dc:creator>
  <cp:keywords/>
  <dc:description/>
  <cp:lastModifiedBy>Geraint Walker (2115512)</cp:lastModifiedBy>
  <cp:revision>19</cp:revision>
  <dcterms:created xsi:type="dcterms:W3CDTF">2023-02-24T20:08:00Z</dcterms:created>
  <dcterms:modified xsi:type="dcterms:W3CDTF">2023-02-24T21:10:00Z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