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504C75"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Introduction</w:t>
      </w:r>
    </w:p>
    <w:p w14:paraId="4B91F4E7"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 xml:space="preserve">The aim to critique other’s work is to increase the understanding of the reader and to have better knowledge about the topic and t its strengths and weaknesses. The critical analysis is quite subjective in writing as it expresses the opinions about the paper (Kegler </w:t>
      </w:r>
      <w:r w:rsidRPr="00481BA5">
        <w:rPr>
          <w:rFonts w:ascii="Arial" w:eastAsia="Times New Roman" w:hAnsi="Arial" w:cs="Arial"/>
          <w:i/>
          <w:iCs/>
          <w:color w:val="000000"/>
        </w:rPr>
        <w:t xml:space="preserve">et al., </w:t>
      </w:r>
      <w:r w:rsidRPr="00481BA5">
        <w:rPr>
          <w:rFonts w:ascii="Arial" w:eastAsia="Times New Roman" w:hAnsi="Arial" w:cs="Arial"/>
          <w:color w:val="000000"/>
        </w:rPr>
        <w:t>2018, pp. 24-31). </w:t>
      </w:r>
    </w:p>
    <w:p w14:paraId="396D17F0"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293C19BF"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 xml:space="preserve">The title is clearly stated. It is important because gives information about the focus </w:t>
      </w:r>
      <w:r w:rsidR="00022DFA">
        <w:rPr>
          <w:rFonts w:ascii="Arial" w:eastAsia="Times New Roman" w:hAnsi="Arial" w:cs="Arial"/>
          <w:color w:val="000000"/>
        </w:rPr>
        <w:t>with</w:t>
      </w:r>
      <w:r w:rsidRPr="00481BA5">
        <w:rPr>
          <w:rFonts w:ascii="Arial" w:eastAsia="Times New Roman" w:hAnsi="Arial" w:cs="Arial"/>
          <w:color w:val="000000"/>
        </w:rPr>
        <w:t xml:space="preserve"> the scope of the research study (Morgan, 2017). </w:t>
      </w:r>
    </w:p>
    <w:p w14:paraId="01B479C6"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03B05C0D"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Background:</w:t>
      </w:r>
    </w:p>
    <w:p w14:paraId="1FC81E44"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 xml:space="preserve">This study is exploring the perceptions and knowledge of cognitive disorders (certainly dementia in this study) and their prevention in the participants in the prevention trial. This study has been done the improved insight into the understanding of the older adults and their attitude towards dementia and prevention and their expectations help in designing, conducting, and implementing effective interventions for dementia prevention (Kegler </w:t>
      </w:r>
      <w:r w:rsidRPr="00481BA5">
        <w:rPr>
          <w:rFonts w:ascii="Arial" w:eastAsia="Times New Roman" w:hAnsi="Arial" w:cs="Arial"/>
          <w:i/>
          <w:iCs/>
          <w:color w:val="000000"/>
        </w:rPr>
        <w:t xml:space="preserve">et al., </w:t>
      </w:r>
      <w:r w:rsidRPr="00481BA5">
        <w:rPr>
          <w:rFonts w:ascii="Arial" w:eastAsia="Times New Roman" w:hAnsi="Arial" w:cs="Arial"/>
          <w:color w:val="000000"/>
        </w:rPr>
        <w:t xml:space="preserve">2018, pp. 24-31). </w:t>
      </w:r>
    </w:p>
    <w:p w14:paraId="5B3DE25F"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702232A2"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Abstract</w:t>
      </w:r>
    </w:p>
    <w:p w14:paraId="6AFD6A62"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16E7236C"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It is an informative abstract as it provides major points of the research study for the reader. It has presented the background, purpose, method, result, and conclusion of the research along with the used keywords (Morgan, 2017). </w:t>
      </w:r>
    </w:p>
    <w:p w14:paraId="3C46966A"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7B05327A"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Literature Review:</w:t>
      </w:r>
    </w:p>
    <w:p w14:paraId="116E6796" w14:textId="77777777" w:rsidR="00481BA5" w:rsidRPr="00481BA5" w:rsidRDefault="004B6D42"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The</w:t>
      </w:r>
      <w:r w:rsidR="00481BA5" w:rsidRPr="00481BA5">
        <w:rPr>
          <w:rFonts w:ascii="Arial" w:eastAsia="Times New Roman" w:hAnsi="Arial" w:cs="Arial"/>
          <w:color w:val="000000"/>
        </w:rPr>
        <w:t xml:space="preserve"> researchers reviewed other relevant research studies that have been carried out. The used studies range from the year 2012 to 2019 and they are up to date in their results. This has presented a comparison and the change in </w:t>
      </w:r>
      <w:r>
        <w:rPr>
          <w:rFonts w:ascii="Arial" w:eastAsia="Times New Roman" w:hAnsi="Arial" w:cs="Arial"/>
          <w:color w:val="000000"/>
        </w:rPr>
        <w:t>studied topic in this period</w:t>
      </w:r>
      <w:r w:rsidR="00481BA5" w:rsidRPr="00481BA5">
        <w:rPr>
          <w:rFonts w:ascii="Arial" w:eastAsia="Times New Roman" w:hAnsi="Arial" w:cs="Arial"/>
          <w:color w:val="000000"/>
        </w:rPr>
        <w:t xml:space="preserve">. Another study by Cations </w:t>
      </w:r>
      <w:r w:rsidR="00481BA5" w:rsidRPr="00481BA5">
        <w:rPr>
          <w:rFonts w:ascii="Arial" w:eastAsia="Times New Roman" w:hAnsi="Arial" w:cs="Arial"/>
          <w:i/>
          <w:iCs/>
          <w:color w:val="000000"/>
        </w:rPr>
        <w:t xml:space="preserve">et al. </w:t>
      </w:r>
      <w:r w:rsidR="00481BA5" w:rsidRPr="00481BA5">
        <w:rPr>
          <w:rFonts w:ascii="Arial" w:eastAsia="Times New Roman" w:hAnsi="Arial" w:cs="Arial"/>
          <w:color w:val="000000"/>
        </w:rPr>
        <w:t>(2018, pp. e0196085) is also acceptable as it is about the understanding of the general public about dementia prevention and treatment and is a systematic review defining its 1</w:t>
      </w:r>
      <w:r w:rsidR="00481BA5" w:rsidRPr="00481BA5">
        <w:rPr>
          <w:rFonts w:ascii="Arial" w:eastAsia="Times New Roman" w:hAnsi="Arial" w:cs="Arial"/>
          <w:color w:val="000000"/>
          <w:sz w:val="13"/>
          <w:szCs w:val="13"/>
          <w:vertAlign w:val="superscript"/>
        </w:rPr>
        <w:t>st</w:t>
      </w:r>
      <w:r w:rsidR="00481BA5" w:rsidRPr="00481BA5">
        <w:rPr>
          <w:rFonts w:ascii="Arial" w:eastAsia="Times New Roman" w:hAnsi="Arial" w:cs="Arial"/>
          <w:color w:val="000000"/>
        </w:rPr>
        <w:t xml:space="preserve"> level of research evidence. Researchers concluded that in Finland dementia and cognitive impairment are key concerns for researchers and this needs to be more focused on its prevention for better health. This study has helped in presenting the base of data on which effective prevention interventions can be developed (Rosenberg </w:t>
      </w:r>
      <w:r w:rsidR="00481BA5" w:rsidRPr="00481BA5">
        <w:rPr>
          <w:rFonts w:ascii="Arial" w:eastAsia="Times New Roman" w:hAnsi="Arial" w:cs="Arial"/>
          <w:i/>
          <w:iCs/>
          <w:color w:val="000000"/>
        </w:rPr>
        <w:t xml:space="preserve">et al., </w:t>
      </w:r>
      <w:r w:rsidR="00481BA5" w:rsidRPr="00481BA5">
        <w:rPr>
          <w:rFonts w:ascii="Arial" w:eastAsia="Times New Roman" w:hAnsi="Arial" w:cs="Arial"/>
          <w:color w:val="000000"/>
        </w:rPr>
        <w:t>2020). </w:t>
      </w:r>
    </w:p>
    <w:p w14:paraId="5388A34F"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3BEDE1EB"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Study aim:</w:t>
      </w:r>
    </w:p>
    <w:p w14:paraId="3000D481"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The aim of the resear</w:t>
      </w:r>
      <w:r w:rsidR="00022DFA">
        <w:rPr>
          <w:rFonts w:ascii="Arial" w:eastAsia="Times New Roman" w:hAnsi="Arial" w:cs="Arial"/>
          <w:color w:val="000000"/>
        </w:rPr>
        <w:t xml:space="preserve">ch study is clearly stated with </w:t>
      </w:r>
      <w:r w:rsidRPr="00481BA5">
        <w:rPr>
          <w:rFonts w:ascii="Arial" w:eastAsia="Times New Roman" w:hAnsi="Arial" w:cs="Arial"/>
          <w:color w:val="000000"/>
        </w:rPr>
        <w:t xml:space="preserve">variables being studied. The aim is important as it expresses the aspiration or intention of the research study (Kegler </w:t>
      </w:r>
      <w:r w:rsidRPr="00481BA5">
        <w:rPr>
          <w:rFonts w:ascii="Arial" w:eastAsia="Times New Roman" w:hAnsi="Arial" w:cs="Arial"/>
          <w:i/>
          <w:iCs/>
          <w:color w:val="000000"/>
        </w:rPr>
        <w:t xml:space="preserve">et al., </w:t>
      </w:r>
      <w:r w:rsidRPr="00481BA5">
        <w:rPr>
          <w:rFonts w:ascii="Arial" w:eastAsia="Times New Roman" w:hAnsi="Arial" w:cs="Arial"/>
          <w:color w:val="000000"/>
        </w:rPr>
        <w:t>2018, pp. 24-31). </w:t>
      </w:r>
    </w:p>
    <w:p w14:paraId="2AE5346D"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36191217"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Study design:</w:t>
      </w:r>
    </w:p>
    <w:p w14:paraId="7AD7C3AF"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 xml:space="preserve">The study design has been well-described under the heading “methods”. It is a qualitative research design but is a part of ACCEPT-HATICE study having both quantitative and qualitative approaches for exploring reasons of participants for enrolling in HATICE that is 18months eHealth RCT in Netherlands, France, and Finland to investigate the efficacy of lifestyle intervention for supporting CVRF self-management and CVD and cognitive decline prevention. The study design has been justified (Rosenberg </w:t>
      </w:r>
      <w:r w:rsidRPr="00481BA5">
        <w:rPr>
          <w:rFonts w:ascii="Arial" w:eastAsia="Times New Roman" w:hAnsi="Arial" w:cs="Arial"/>
          <w:i/>
          <w:iCs/>
          <w:color w:val="000000"/>
        </w:rPr>
        <w:t xml:space="preserve">et al., </w:t>
      </w:r>
      <w:r w:rsidRPr="00481BA5">
        <w:rPr>
          <w:rFonts w:ascii="Arial" w:eastAsia="Times New Roman" w:hAnsi="Arial" w:cs="Arial"/>
          <w:color w:val="000000"/>
        </w:rPr>
        <w:t>2020). This study used qualitative data collection for ACCEPT-HATICE fo</w:t>
      </w:r>
      <w:r>
        <w:rPr>
          <w:rFonts w:ascii="Arial" w:eastAsia="Times New Roman" w:hAnsi="Arial" w:cs="Arial"/>
          <w:color w:val="000000"/>
        </w:rPr>
        <w:t xml:space="preserve">r participants in Finland only </w:t>
      </w:r>
      <w:r w:rsidRPr="00481BA5">
        <w:rPr>
          <w:rFonts w:ascii="Arial" w:eastAsia="Times New Roman" w:hAnsi="Arial" w:cs="Arial"/>
          <w:color w:val="000000"/>
        </w:rPr>
        <w:t>(Morgan, 2017). </w:t>
      </w:r>
    </w:p>
    <w:p w14:paraId="427B0DC8" w14:textId="77777777" w:rsidR="00481BA5" w:rsidRPr="00481BA5" w:rsidRDefault="00481BA5" w:rsidP="00481BA5">
      <w:pPr>
        <w:spacing w:after="240" w:line="240" w:lineRule="auto"/>
        <w:rPr>
          <w:rFonts w:ascii="Times New Roman" w:eastAsia="Times New Roman" w:hAnsi="Times New Roman" w:cs="Times New Roman"/>
          <w:sz w:val="24"/>
          <w:szCs w:val="24"/>
        </w:rPr>
      </w:pPr>
      <w:r w:rsidRPr="00481BA5">
        <w:rPr>
          <w:rFonts w:ascii="Times New Roman" w:eastAsia="Times New Roman" w:hAnsi="Times New Roman" w:cs="Times New Roman"/>
          <w:sz w:val="24"/>
          <w:szCs w:val="24"/>
        </w:rPr>
        <w:br/>
      </w:r>
    </w:p>
    <w:p w14:paraId="05CC7937"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Study sample:</w:t>
      </w:r>
    </w:p>
    <w:p w14:paraId="1052F85E"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5A0EE944"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The study population included 15 Finnish interviewees because they spontaneously raised the topic of dem</w:t>
      </w:r>
      <w:r w:rsidR="005862D6">
        <w:rPr>
          <w:rFonts w:ascii="Arial" w:eastAsia="Times New Roman" w:hAnsi="Arial" w:cs="Arial"/>
          <w:color w:val="000000"/>
        </w:rPr>
        <w:t xml:space="preserve">entia and cognitive impairment </w:t>
      </w:r>
      <w:r w:rsidRPr="00481BA5">
        <w:rPr>
          <w:rFonts w:ascii="Arial" w:eastAsia="Times New Roman" w:hAnsi="Arial" w:cs="Arial"/>
          <w:color w:val="000000"/>
        </w:rPr>
        <w:t xml:space="preserve">(Rosenberg </w:t>
      </w:r>
      <w:r w:rsidRPr="00481BA5">
        <w:rPr>
          <w:rFonts w:ascii="Arial" w:eastAsia="Times New Roman" w:hAnsi="Arial" w:cs="Arial"/>
          <w:i/>
          <w:iCs/>
          <w:color w:val="000000"/>
        </w:rPr>
        <w:t xml:space="preserve">et al., </w:t>
      </w:r>
      <w:r w:rsidRPr="00481BA5">
        <w:rPr>
          <w:rFonts w:ascii="Arial" w:eastAsia="Times New Roman" w:hAnsi="Arial" w:cs="Arial"/>
          <w:color w:val="000000"/>
        </w:rPr>
        <w:t>2020). The sample has been chosen through randomization with the convenience sample technique. The generalizability would be low as the sample size is very small. But the sample is the representation of the wider population having cognitive decline and dementia problems (Morgan, 2017). </w:t>
      </w:r>
    </w:p>
    <w:p w14:paraId="0917BB9C" w14:textId="77777777" w:rsidR="00481BA5" w:rsidRPr="00832C93" w:rsidRDefault="00481BA5" w:rsidP="00481BA5">
      <w:pPr>
        <w:spacing w:after="0" w:line="240" w:lineRule="auto"/>
        <w:rPr>
          <w:rFonts w:ascii="Times New Roman" w:eastAsia="Times New Roman" w:hAnsi="Times New Roman" w:cs="Times New Roman"/>
          <w:sz w:val="24"/>
          <w:szCs w:val="24"/>
          <w:lang w:val="en-GB"/>
        </w:rPr>
      </w:pPr>
    </w:p>
    <w:p w14:paraId="6E850458"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Data collection:</w:t>
      </w:r>
    </w:p>
    <w:p w14:paraId="00049869"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Face-to-face semi-structured interviews have been conducted for data collection. Researchers did not justify this choice but presented the data collection format. There is no outlining of procedure used for assessing the interview’s reliability and validity becau</w:t>
      </w:r>
      <w:r>
        <w:rPr>
          <w:rFonts w:ascii="Arial" w:eastAsia="Times New Roman" w:hAnsi="Arial" w:cs="Arial"/>
          <w:color w:val="000000"/>
        </w:rPr>
        <w:t xml:space="preserve">se the interview is not a tool </w:t>
      </w:r>
      <w:r w:rsidRPr="00481BA5">
        <w:rPr>
          <w:rFonts w:ascii="Arial" w:eastAsia="Times New Roman" w:hAnsi="Arial" w:cs="Arial"/>
          <w:color w:val="000000"/>
        </w:rPr>
        <w:t xml:space="preserve">(Rosenberg </w:t>
      </w:r>
      <w:r w:rsidRPr="00481BA5">
        <w:rPr>
          <w:rFonts w:ascii="Arial" w:eastAsia="Times New Roman" w:hAnsi="Arial" w:cs="Arial"/>
          <w:i/>
          <w:iCs/>
          <w:color w:val="000000"/>
        </w:rPr>
        <w:t xml:space="preserve">et al., </w:t>
      </w:r>
      <w:r w:rsidRPr="00481BA5">
        <w:rPr>
          <w:rFonts w:ascii="Arial" w:eastAsia="Times New Roman" w:hAnsi="Arial" w:cs="Arial"/>
          <w:color w:val="000000"/>
        </w:rPr>
        <w:t>2020). Strengths of this method include preparation of questions beforehand for better conversation, open-ended responses are allowed, and encourage two-way communication. But weaknesses define it as being time-consuming, need extensive resources, and could be challenging at times (Rutberg &amp; Bouikidis, 2018, 209-213). </w:t>
      </w:r>
    </w:p>
    <w:p w14:paraId="4B57B21C"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7E58BE53"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Ethical considerations:</w:t>
      </w:r>
    </w:p>
    <w:p w14:paraId="2D8A8245"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 xml:space="preserve">The researchers defined that they took ethical approval from local ethics committees and written informed consent from all participants. (Rosenberg </w:t>
      </w:r>
      <w:r w:rsidRPr="00481BA5">
        <w:rPr>
          <w:rFonts w:ascii="Arial" w:eastAsia="Times New Roman" w:hAnsi="Arial" w:cs="Arial"/>
          <w:i/>
          <w:iCs/>
          <w:color w:val="000000"/>
        </w:rPr>
        <w:t xml:space="preserve">et al., </w:t>
      </w:r>
      <w:r w:rsidRPr="00481BA5">
        <w:rPr>
          <w:rFonts w:ascii="Arial" w:eastAsia="Times New Roman" w:hAnsi="Arial" w:cs="Arial"/>
          <w:color w:val="000000"/>
        </w:rPr>
        <w:t>2020). The researchers could have focused on the autonomy of the participants for deciding whether they can withdraw from the study anytime or not (Ngozwana, 2018, pp. 19-28). </w:t>
      </w:r>
    </w:p>
    <w:p w14:paraId="35B45E52"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63932DAE"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Data analysis:</w:t>
      </w:r>
    </w:p>
    <w:p w14:paraId="204C4767" w14:textId="77777777" w:rsidR="00481BA5" w:rsidRPr="00481BA5" w:rsidRDefault="00223476"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The</w:t>
      </w:r>
      <w:r w:rsidR="00481BA5" w:rsidRPr="00481BA5">
        <w:rPr>
          <w:rFonts w:ascii="Arial" w:eastAsia="Times New Roman" w:hAnsi="Arial" w:cs="Arial"/>
          <w:color w:val="000000"/>
        </w:rPr>
        <w:t xml:space="preserve"> data has been analyzed systematically. Content analysis has been applied where interviews were transcribed verbatim and excerpts associated with cognitive disorders had been extracted and collated. One amongst the two codes was not a Finnish native speaker, so all transcripts were English translated and were verified by two natives and fluently English speakers (Rosenberg </w:t>
      </w:r>
      <w:r w:rsidR="00481BA5" w:rsidRPr="00481BA5">
        <w:rPr>
          <w:rFonts w:ascii="Arial" w:eastAsia="Times New Roman" w:hAnsi="Arial" w:cs="Arial"/>
          <w:i/>
          <w:iCs/>
          <w:color w:val="000000"/>
        </w:rPr>
        <w:t xml:space="preserve">et al., </w:t>
      </w:r>
      <w:r w:rsidR="004B6D42">
        <w:rPr>
          <w:rFonts w:ascii="Arial" w:eastAsia="Times New Roman" w:hAnsi="Arial" w:cs="Arial"/>
          <w:color w:val="000000"/>
        </w:rPr>
        <w:t xml:space="preserve">2020). </w:t>
      </w:r>
      <w:r w:rsidR="00481BA5" w:rsidRPr="00481BA5">
        <w:rPr>
          <w:rFonts w:ascii="Arial" w:eastAsia="Times New Roman" w:hAnsi="Arial" w:cs="Arial"/>
          <w:color w:val="000000"/>
        </w:rPr>
        <w:t xml:space="preserve">The similarities and differences defined the grouping of </w:t>
      </w:r>
      <w:r w:rsidRPr="00481BA5">
        <w:rPr>
          <w:rFonts w:ascii="Arial" w:eastAsia="Times New Roman" w:hAnsi="Arial" w:cs="Arial"/>
          <w:color w:val="000000"/>
        </w:rPr>
        <w:t>codes</w:t>
      </w:r>
      <w:r w:rsidR="00481BA5" w:rsidRPr="00481BA5">
        <w:rPr>
          <w:rFonts w:ascii="Arial" w:eastAsia="Times New Roman" w:hAnsi="Arial" w:cs="Arial"/>
          <w:color w:val="000000"/>
        </w:rPr>
        <w:t xml:space="preserve"> and sub-categorizing and were linked with research questions. Table 2 in the paper presents the examples of condensed meaning units, codes, and subcate</w:t>
      </w:r>
      <w:r>
        <w:rPr>
          <w:rFonts w:ascii="Arial" w:eastAsia="Times New Roman" w:hAnsi="Arial" w:cs="Arial"/>
          <w:color w:val="000000"/>
        </w:rPr>
        <w:t xml:space="preserve">gories with general categories </w:t>
      </w:r>
      <w:r w:rsidR="00481BA5" w:rsidRPr="00481BA5">
        <w:rPr>
          <w:rFonts w:ascii="Arial" w:eastAsia="Times New Roman" w:hAnsi="Arial" w:cs="Arial"/>
          <w:color w:val="000000"/>
        </w:rPr>
        <w:t xml:space="preserve">(Rosenberg </w:t>
      </w:r>
      <w:r w:rsidR="00481BA5" w:rsidRPr="00481BA5">
        <w:rPr>
          <w:rFonts w:ascii="Arial" w:eastAsia="Times New Roman" w:hAnsi="Arial" w:cs="Arial"/>
          <w:i/>
          <w:iCs/>
          <w:color w:val="000000"/>
        </w:rPr>
        <w:t xml:space="preserve">et al., </w:t>
      </w:r>
      <w:r w:rsidR="00481BA5" w:rsidRPr="00481BA5">
        <w:rPr>
          <w:rFonts w:ascii="Arial" w:eastAsia="Times New Roman" w:hAnsi="Arial" w:cs="Arial"/>
          <w:color w:val="000000"/>
        </w:rPr>
        <w:t>2020). </w:t>
      </w:r>
    </w:p>
    <w:p w14:paraId="295BF011"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4715981D"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Study results:</w:t>
      </w:r>
    </w:p>
    <w:p w14:paraId="22796582" w14:textId="77777777" w:rsidR="00481BA5" w:rsidRPr="00481BA5" w:rsidRDefault="00223476"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Results</w:t>
      </w:r>
      <w:r w:rsidR="00481BA5" w:rsidRPr="00481BA5">
        <w:rPr>
          <w:rFonts w:ascii="Arial" w:eastAsia="Times New Roman" w:hAnsi="Arial" w:cs="Arial"/>
          <w:color w:val="000000"/>
        </w:rPr>
        <w:t xml:space="preserve"> are easy to interpret and follow as quotes from participants have been provided and their actual meaning under defined data categories have been shown. </w:t>
      </w:r>
    </w:p>
    <w:p w14:paraId="2637DEF4"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48710F5B"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i/>
          <w:iCs/>
          <w:color w:val="000000"/>
        </w:rPr>
        <w:t>Qualitative data:</w:t>
      </w:r>
    </w:p>
    <w:p w14:paraId="3466F24C" w14:textId="77777777" w:rsidR="00481BA5" w:rsidRPr="00481BA5" w:rsidRDefault="00223476"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Quotations</w:t>
      </w:r>
      <w:r w:rsidR="00481BA5" w:rsidRPr="00481BA5">
        <w:rPr>
          <w:rFonts w:ascii="Arial" w:eastAsia="Times New Roman" w:hAnsi="Arial" w:cs="Arial"/>
          <w:color w:val="000000"/>
        </w:rPr>
        <w:t xml:space="preserve"> have been provided of participants studied in the paper. The data has been presented under general cate</w:t>
      </w:r>
      <w:r w:rsidR="00022DFA">
        <w:rPr>
          <w:rFonts w:ascii="Arial" w:eastAsia="Times New Roman" w:hAnsi="Arial" w:cs="Arial"/>
          <w:color w:val="000000"/>
        </w:rPr>
        <w:t xml:space="preserve">gories and sub-categories form. </w:t>
      </w:r>
      <w:r w:rsidR="00481BA5" w:rsidRPr="00481BA5">
        <w:rPr>
          <w:rFonts w:ascii="Arial" w:eastAsia="Times New Roman" w:hAnsi="Arial" w:cs="Arial"/>
          <w:color w:val="000000"/>
        </w:rPr>
        <w:t xml:space="preserve">Participants had limited and superficial knowledge about risk factors and causes of cognitive disorders and prevention (Rosenberg </w:t>
      </w:r>
      <w:r w:rsidR="00481BA5" w:rsidRPr="00481BA5">
        <w:rPr>
          <w:rFonts w:ascii="Arial" w:eastAsia="Times New Roman" w:hAnsi="Arial" w:cs="Arial"/>
          <w:i/>
          <w:iCs/>
          <w:color w:val="000000"/>
        </w:rPr>
        <w:t xml:space="preserve">et al., </w:t>
      </w:r>
      <w:r w:rsidR="00481BA5" w:rsidRPr="00481BA5">
        <w:rPr>
          <w:rFonts w:ascii="Arial" w:eastAsia="Times New Roman" w:hAnsi="Arial" w:cs="Arial"/>
          <w:color w:val="000000"/>
        </w:rPr>
        <w:t>2020). Cognitive disorders evoke concern and fear with feelings of misery and hopelessness in participants as a stigma. Strong cognitive disorder heredity had been the common belief with a dou</w:t>
      </w:r>
      <w:r w:rsidR="004B6D42">
        <w:rPr>
          <w:rFonts w:ascii="Arial" w:eastAsia="Times New Roman" w:hAnsi="Arial" w:cs="Arial"/>
          <w:color w:val="000000"/>
        </w:rPr>
        <w:t xml:space="preserve">btful opinion about prevention </w:t>
      </w:r>
      <w:r w:rsidR="00481BA5" w:rsidRPr="00481BA5">
        <w:rPr>
          <w:rFonts w:ascii="Arial" w:eastAsia="Times New Roman" w:hAnsi="Arial" w:cs="Arial"/>
          <w:color w:val="000000"/>
        </w:rPr>
        <w:t xml:space="preserve">(Rosenberg </w:t>
      </w:r>
      <w:r w:rsidR="00481BA5" w:rsidRPr="00481BA5">
        <w:rPr>
          <w:rFonts w:ascii="Arial" w:eastAsia="Times New Roman" w:hAnsi="Arial" w:cs="Arial"/>
          <w:i/>
          <w:iCs/>
          <w:color w:val="000000"/>
        </w:rPr>
        <w:t xml:space="preserve">et al., </w:t>
      </w:r>
      <w:r w:rsidR="00481BA5" w:rsidRPr="00481BA5">
        <w:rPr>
          <w:rFonts w:ascii="Arial" w:eastAsia="Times New Roman" w:hAnsi="Arial" w:cs="Arial"/>
          <w:color w:val="000000"/>
        </w:rPr>
        <w:t>2020). </w:t>
      </w:r>
    </w:p>
    <w:p w14:paraId="6C6A1816"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3D2AF2F6"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t>Discussion:</w:t>
      </w:r>
    </w:p>
    <w:p w14:paraId="33B7A1A8" w14:textId="77777777"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Researchers discussed findings in a balanced way with a comparison of their findings with other research studies. The researchers have answered their research aim and stated that the results were inconsistent, but informative at the same time (Rutbe</w:t>
      </w:r>
      <w:r w:rsidR="005862D6">
        <w:rPr>
          <w:rFonts w:ascii="Arial" w:eastAsia="Times New Roman" w:hAnsi="Arial" w:cs="Arial"/>
          <w:color w:val="000000"/>
        </w:rPr>
        <w:t>rg &amp; Bouikidis, 2018, 209-213).</w:t>
      </w:r>
    </w:p>
    <w:p w14:paraId="26C17F27" w14:textId="77777777" w:rsidR="00481BA5" w:rsidRPr="00481BA5" w:rsidRDefault="00481BA5" w:rsidP="00481BA5">
      <w:pPr>
        <w:spacing w:after="0" w:line="240" w:lineRule="auto"/>
        <w:rPr>
          <w:rFonts w:ascii="Times New Roman" w:eastAsia="Times New Roman" w:hAnsi="Times New Roman" w:cs="Times New Roman"/>
          <w:sz w:val="24"/>
          <w:szCs w:val="24"/>
        </w:rPr>
      </w:pPr>
    </w:p>
    <w:p w14:paraId="46C37FD8" w14:textId="77777777" w:rsidR="00177113" w:rsidRDefault="00177113" w:rsidP="00481BA5">
      <w:pPr>
        <w:spacing w:after="0" w:line="240" w:lineRule="auto"/>
        <w:jc w:val="both"/>
        <w:rPr>
          <w:rFonts w:ascii="Arial" w:eastAsia="Times New Roman" w:hAnsi="Arial" w:cs="Arial"/>
          <w:b/>
          <w:bCs/>
          <w:color w:val="000000"/>
        </w:rPr>
      </w:pPr>
    </w:p>
    <w:p w14:paraId="6837BBD4" w14:textId="35A99B9C" w:rsidR="00481BA5" w:rsidRPr="00481BA5" w:rsidRDefault="00481BA5"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b/>
          <w:bCs/>
          <w:color w:val="000000"/>
        </w:rPr>
        <w:lastRenderedPageBreak/>
        <w:t>Conclusions and recommendations:</w:t>
      </w:r>
    </w:p>
    <w:p w14:paraId="3D2DAADA" w14:textId="550C68F2" w:rsidR="00481BA5" w:rsidRPr="00481BA5" w:rsidRDefault="00223476" w:rsidP="00481BA5">
      <w:pPr>
        <w:spacing w:after="0" w:line="240" w:lineRule="auto"/>
        <w:jc w:val="both"/>
        <w:rPr>
          <w:rFonts w:ascii="Times New Roman" w:eastAsia="Times New Roman" w:hAnsi="Times New Roman" w:cs="Times New Roman"/>
          <w:sz w:val="24"/>
          <w:szCs w:val="24"/>
        </w:rPr>
      </w:pPr>
      <w:r w:rsidRPr="00481BA5">
        <w:rPr>
          <w:rFonts w:ascii="Arial" w:eastAsia="Times New Roman" w:hAnsi="Arial" w:cs="Arial"/>
          <w:color w:val="000000"/>
        </w:rPr>
        <w:t>Accurate conclusions have been drawn by the research</w:t>
      </w:r>
      <w:r w:rsidR="005862D6">
        <w:rPr>
          <w:rFonts w:ascii="Arial" w:eastAsia="Times New Roman" w:hAnsi="Arial" w:cs="Arial"/>
          <w:color w:val="000000"/>
        </w:rPr>
        <w:t xml:space="preserve">ers as indirect experiences </w:t>
      </w:r>
      <w:r w:rsidRPr="00481BA5">
        <w:rPr>
          <w:rFonts w:ascii="Arial" w:eastAsia="Times New Roman" w:hAnsi="Arial" w:cs="Arial"/>
          <w:color w:val="000000"/>
        </w:rPr>
        <w:t>or family history of cognitive disorders are linkable to knowledge and perceptions of cognitive disorders in older adults and also motivate</w:t>
      </w:r>
      <w:r w:rsidR="00481BA5" w:rsidRPr="00481BA5">
        <w:rPr>
          <w:rFonts w:ascii="Arial" w:eastAsia="Times New Roman" w:hAnsi="Arial" w:cs="Arial"/>
          <w:color w:val="000000"/>
        </w:rPr>
        <w:t xml:space="preserve"> their part</w:t>
      </w:r>
      <w:r w:rsidR="005862D6">
        <w:rPr>
          <w:rFonts w:ascii="Arial" w:eastAsia="Times New Roman" w:hAnsi="Arial" w:cs="Arial"/>
          <w:color w:val="000000"/>
        </w:rPr>
        <w:t xml:space="preserve">icipation in prevention trials. </w:t>
      </w:r>
      <w:r w:rsidR="00481BA5" w:rsidRPr="00481BA5">
        <w:rPr>
          <w:rFonts w:ascii="Arial" w:eastAsia="Times New Roman" w:hAnsi="Arial" w:cs="Arial"/>
          <w:color w:val="000000"/>
        </w:rPr>
        <w:t>It stated that future trials must focus on covering the knowledge gaps and health bel</w:t>
      </w:r>
      <w:r>
        <w:rPr>
          <w:rFonts w:ascii="Arial" w:eastAsia="Times New Roman" w:hAnsi="Arial" w:cs="Arial"/>
          <w:color w:val="000000"/>
        </w:rPr>
        <w:t xml:space="preserve">iefs of the old age population </w:t>
      </w:r>
      <w:r w:rsidR="00481BA5" w:rsidRPr="00481BA5">
        <w:rPr>
          <w:rFonts w:ascii="Arial" w:eastAsia="Times New Roman" w:hAnsi="Arial" w:cs="Arial"/>
          <w:color w:val="000000"/>
        </w:rPr>
        <w:t>(Rutb</w:t>
      </w:r>
      <w:r w:rsidR="004B6D42">
        <w:rPr>
          <w:rFonts w:ascii="Arial" w:eastAsia="Times New Roman" w:hAnsi="Arial" w:cs="Arial"/>
          <w:color w:val="000000"/>
        </w:rPr>
        <w:t>erg &amp; Bouikidis, 2018, 209-213)</w:t>
      </w:r>
      <w:r w:rsidR="00481BA5" w:rsidRPr="00481BA5">
        <w:rPr>
          <w:rFonts w:ascii="Arial" w:eastAsia="Times New Roman" w:hAnsi="Arial" w:cs="Arial"/>
          <w:color w:val="000000"/>
        </w:rPr>
        <w:t xml:space="preserve">. The study could improve in the future by increasing its sample size to up to 50 people including the family members of the people suffering </w:t>
      </w:r>
      <w:r w:rsidR="005862D6">
        <w:rPr>
          <w:rFonts w:ascii="Arial" w:eastAsia="Times New Roman" w:hAnsi="Arial" w:cs="Arial"/>
          <w:color w:val="000000"/>
        </w:rPr>
        <w:t xml:space="preserve">from or having a family history </w:t>
      </w:r>
      <w:r w:rsidR="00481BA5" w:rsidRPr="00481BA5">
        <w:rPr>
          <w:rFonts w:ascii="Arial" w:eastAsia="Times New Roman" w:hAnsi="Arial" w:cs="Arial"/>
          <w:color w:val="000000"/>
        </w:rPr>
        <w:t>(Rutberg &amp; Bouikidis, 2018, 209-213). </w:t>
      </w:r>
    </w:p>
    <w:p w14:paraId="1C004A2F" w14:textId="3ED8B3DF" w:rsidR="005862D6" w:rsidRDefault="005862D6"/>
    <w:p w14:paraId="1A7959A4" w14:textId="3C70A412" w:rsidR="00177113" w:rsidRDefault="00177113"/>
    <w:p w14:paraId="485328EB" w14:textId="3955AC2B" w:rsidR="00177113" w:rsidRDefault="00177113"/>
    <w:p w14:paraId="26BABD92" w14:textId="163AC599" w:rsidR="00177113" w:rsidRDefault="00177113"/>
    <w:p w14:paraId="67BB4E61" w14:textId="17BACA3D" w:rsidR="00177113" w:rsidRDefault="00177113"/>
    <w:p w14:paraId="73ED4852" w14:textId="70FC5A89" w:rsidR="00177113" w:rsidRDefault="00177113"/>
    <w:p w14:paraId="1C2A3794" w14:textId="1AA2DB58" w:rsidR="00177113" w:rsidRDefault="00177113"/>
    <w:p w14:paraId="74C589BF" w14:textId="594248DD" w:rsidR="00177113" w:rsidRDefault="00177113"/>
    <w:p w14:paraId="5EF23674" w14:textId="0D1FD6C3" w:rsidR="00177113" w:rsidRDefault="00177113"/>
    <w:p w14:paraId="197EA96B" w14:textId="2B3638A7" w:rsidR="00177113" w:rsidRDefault="00177113"/>
    <w:p w14:paraId="5A281CC8" w14:textId="4FE514C0" w:rsidR="00177113" w:rsidRDefault="00177113"/>
    <w:p w14:paraId="2259D967" w14:textId="6BF5FB1D" w:rsidR="00177113" w:rsidRDefault="00177113"/>
    <w:p w14:paraId="56AF784D" w14:textId="24A70A0D" w:rsidR="00177113" w:rsidRDefault="00177113"/>
    <w:p w14:paraId="373953AA" w14:textId="2D4B6A6A" w:rsidR="00177113" w:rsidRDefault="00177113"/>
    <w:p w14:paraId="413E2D30" w14:textId="09586BA0" w:rsidR="00177113" w:rsidRDefault="00177113"/>
    <w:p w14:paraId="20257CCB" w14:textId="59313CE7" w:rsidR="00177113" w:rsidRDefault="00177113"/>
    <w:p w14:paraId="50FA5CDB" w14:textId="2FC92FD3" w:rsidR="00177113" w:rsidRDefault="00177113"/>
    <w:p w14:paraId="543C8B91" w14:textId="31C31251" w:rsidR="00177113" w:rsidRDefault="00177113"/>
    <w:p w14:paraId="23A282B2" w14:textId="2C7CB544" w:rsidR="00177113" w:rsidRDefault="00177113"/>
    <w:p w14:paraId="4742B9EF" w14:textId="65E3E38F" w:rsidR="00177113" w:rsidRDefault="00177113"/>
    <w:p w14:paraId="729DC7B4" w14:textId="2A032DAB" w:rsidR="00177113" w:rsidRDefault="00177113"/>
    <w:p w14:paraId="56FBB48A" w14:textId="1149ED8C" w:rsidR="00177113" w:rsidRDefault="00177113"/>
    <w:p w14:paraId="1DE7DF6C" w14:textId="77777777" w:rsidR="00177113" w:rsidRPr="00F777AA" w:rsidRDefault="00177113" w:rsidP="00177113">
      <w:pPr>
        <w:jc w:val="both"/>
        <w:rPr>
          <w:rFonts w:ascii="Arial" w:hAnsi="Arial" w:cs="Arial"/>
          <w:b/>
        </w:rPr>
      </w:pPr>
      <w:r w:rsidRPr="00F777AA">
        <w:rPr>
          <w:rFonts w:ascii="Arial" w:hAnsi="Arial" w:cs="Arial"/>
          <w:b/>
        </w:rPr>
        <w:t>References</w:t>
      </w:r>
    </w:p>
    <w:p w14:paraId="6372F54B" w14:textId="77777777" w:rsidR="00177113" w:rsidRDefault="00177113" w:rsidP="00177113">
      <w:pPr>
        <w:jc w:val="both"/>
        <w:rPr>
          <w:rFonts w:ascii="Arial" w:hAnsi="Arial" w:cs="Arial"/>
        </w:rPr>
      </w:pPr>
      <w:r w:rsidRPr="009363D6">
        <w:rPr>
          <w:rFonts w:ascii="Arial" w:hAnsi="Arial" w:cs="Arial"/>
        </w:rPr>
        <w:t>Cations, M., Radisic, G., Crotty, M., &amp; Laver, K. E. (2018). What does the general public understand about prevention and treatment of dementia? A systematic review of population-based surveys. </w:t>
      </w:r>
      <w:r w:rsidRPr="009363D6">
        <w:rPr>
          <w:rFonts w:ascii="Arial" w:hAnsi="Arial" w:cs="Arial"/>
          <w:i/>
          <w:iCs/>
        </w:rPr>
        <w:t>PLOS ONE</w:t>
      </w:r>
      <w:r w:rsidRPr="009363D6">
        <w:rPr>
          <w:rFonts w:ascii="Arial" w:hAnsi="Arial" w:cs="Arial"/>
        </w:rPr>
        <w:t>, </w:t>
      </w:r>
      <w:r w:rsidRPr="009363D6">
        <w:rPr>
          <w:rFonts w:ascii="Arial" w:hAnsi="Arial" w:cs="Arial"/>
          <w:i/>
          <w:iCs/>
        </w:rPr>
        <w:t>13</w:t>
      </w:r>
      <w:r w:rsidRPr="009363D6">
        <w:rPr>
          <w:rFonts w:ascii="Arial" w:hAnsi="Arial" w:cs="Arial"/>
        </w:rPr>
        <w:t>(4), e0196085. https://doi.org/10.1371/journal.pone.0196085</w:t>
      </w:r>
    </w:p>
    <w:p w14:paraId="4C392DE4" w14:textId="77777777" w:rsidR="00177113" w:rsidRDefault="00177113" w:rsidP="00177113">
      <w:pPr>
        <w:jc w:val="both"/>
        <w:rPr>
          <w:rFonts w:ascii="Arial" w:hAnsi="Arial" w:cs="Arial"/>
        </w:rPr>
      </w:pPr>
    </w:p>
    <w:p w14:paraId="48A25008" w14:textId="77777777" w:rsidR="00177113" w:rsidRPr="00F777AA" w:rsidRDefault="00177113" w:rsidP="00177113">
      <w:pPr>
        <w:jc w:val="both"/>
        <w:rPr>
          <w:rFonts w:ascii="Arial" w:hAnsi="Arial" w:cs="Arial"/>
          <w:lang w:val="en-IN"/>
        </w:rPr>
      </w:pPr>
      <w:r w:rsidRPr="00F777AA">
        <w:rPr>
          <w:rFonts w:ascii="Arial" w:hAnsi="Arial" w:cs="Arial"/>
          <w:lang w:val="en-IN"/>
        </w:rPr>
        <w:t>Kegler, M. C., Raskind, I. G., Comeau, D. L., Griffith, D. M., Cooper, H. L., &amp; Shelton, R. C. (2018). Study design and use of inquiry frameworks in qualitative research published in health education &amp; behaviour. </w:t>
      </w:r>
      <w:r w:rsidRPr="00F777AA">
        <w:rPr>
          <w:rFonts w:ascii="Arial" w:hAnsi="Arial" w:cs="Arial"/>
          <w:i/>
          <w:iCs/>
          <w:lang w:val="en-IN"/>
        </w:rPr>
        <w:t>Health Education &amp; Behaviour</w:t>
      </w:r>
      <w:r w:rsidRPr="00F777AA">
        <w:rPr>
          <w:rFonts w:ascii="Arial" w:hAnsi="Arial" w:cs="Arial"/>
          <w:lang w:val="en-IN"/>
        </w:rPr>
        <w:t>, </w:t>
      </w:r>
      <w:r w:rsidRPr="00F777AA">
        <w:rPr>
          <w:rFonts w:ascii="Arial" w:hAnsi="Arial" w:cs="Arial"/>
          <w:i/>
          <w:iCs/>
          <w:lang w:val="en-IN"/>
        </w:rPr>
        <w:t>46</w:t>
      </w:r>
      <w:r w:rsidRPr="00F777AA">
        <w:rPr>
          <w:rFonts w:ascii="Arial" w:hAnsi="Arial" w:cs="Arial"/>
          <w:lang w:val="en-IN"/>
        </w:rPr>
        <w:t>(1), 24-31. https://doi.org/10.1177/1090198118795018</w:t>
      </w:r>
    </w:p>
    <w:p w14:paraId="15E51255" w14:textId="77777777" w:rsidR="00177113" w:rsidRDefault="00177113" w:rsidP="00177113">
      <w:pPr>
        <w:jc w:val="both"/>
        <w:rPr>
          <w:rFonts w:ascii="Arial" w:hAnsi="Arial" w:cs="Arial"/>
          <w:lang w:val="en-IN"/>
        </w:rPr>
      </w:pPr>
    </w:p>
    <w:p w14:paraId="0FFD0F0A" w14:textId="77777777" w:rsidR="00177113" w:rsidRDefault="00177113" w:rsidP="00177113">
      <w:pPr>
        <w:jc w:val="both"/>
        <w:rPr>
          <w:rFonts w:ascii="Arial" w:hAnsi="Arial" w:cs="Arial"/>
        </w:rPr>
      </w:pPr>
      <w:r w:rsidRPr="00F777AA">
        <w:rPr>
          <w:rFonts w:ascii="Arial" w:hAnsi="Arial" w:cs="Arial"/>
        </w:rPr>
        <w:t>Morgan, D. L. (2017). Research design and research methods. </w:t>
      </w:r>
      <w:r w:rsidRPr="00F777AA">
        <w:rPr>
          <w:rFonts w:ascii="Arial" w:hAnsi="Arial" w:cs="Arial"/>
          <w:i/>
          <w:iCs/>
        </w:rPr>
        <w:t>Integrating qualitative and quantitative methods: A pragmatic approach. London, England: SAGE</w:t>
      </w:r>
      <w:r w:rsidRPr="00F777AA">
        <w:rPr>
          <w:rFonts w:ascii="Arial" w:hAnsi="Arial" w:cs="Arial"/>
        </w:rPr>
        <w:t>.</w:t>
      </w:r>
      <w:r>
        <w:rPr>
          <w:rFonts w:ascii="Arial" w:hAnsi="Arial" w:cs="Arial"/>
        </w:rPr>
        <w:t xml:space="preserve"> </w:t>
      </w:r>
      <w:r w:rsidRPr="00F777AA">
        <w:rPr>
          <w:rFonts w:ascii="Arial" w:hAnsi="Arial" w:cs="Arial"/>
        </w:rPr>
        <w:t>https://methods.sagepub.com/book/integrating-qualitative-and-quantitative-methods-a-pragmatic-approach/i174.xml</w:t>
      </w:r>
    </w:p>
    <w:p w14:paraId="7A36A309" w14:textId="77777777" w:rsidR="00177113" w:rsidRDefault="00177113" w:rsidP="00177113">
      <w:pPr>
        <w:jc w:val="both"/>
        <w:rPr>
          <w:rFonts w:ascii="Arial" w:hAnsi="Arial" w:cs="Arial"/>
        </w:rPr>
      </w:pPr>
    </w:p>
    <w:p w14:paraId="1D197726" w14:textId="77777777" w:rsidR="00177113" w:rsidRDefault="00177113" w:rsidP="00177113">
      <w:pPr>
        <w:jc w:val="both"/>
        <w:rPr>
          <w:rFonts w:ascii="Arial" w:hAnsi="Arial" w:cs="Arial"/>
        </w:rPr>
      </w:pPr>
      <w:r w:rsidRPr="00F777AA">
        <w:rPr>
          <w:rFonts w:ascii="Arial" w:hAnsi="Arial" w:cs="Arial"/>
        </w:rPr>
        <w:t>Ngozwana, N. (2018). Ethical dilemmas in qualitative research methodology: Researcher’s reflections. </w:t>
      </w:r>
      <w:r w:rsidRPr="00F777AA">
        <w:rPr>
          <w:rFonts w:ascii="Arial" w:hAnsi="Arial" w:cs="Arial"/>
          <w:i/>
          <w:iCs/>
        </w:rPr>
        <w:t>International Journal of Educational Methodology</w:t>
      </w:r>
      <w:r w:rsidRPr="00F777AA">
        <w:rPr>
          <w:rFonts w:ascii="Arial" w:hAnsi="Arial" w:cs="Arial"/>
        </w:rPr>
        <w:t>, </w:t>
      </w:r>
      <w:r w:rsidRPr="00F777AA">
        <w:rPr>
          <w:rFonts w:ascii="Arial" w:hAnsi="Arial" w:cs="Arial"/>
          <w:i/>
          <w:iCs/>
        </w:rPr>
        <w:t>4</w:t>
      </w:r>
      <w:r w:rsidRPr="00F777AA">
        <w:rPr>
          <w:rFonts w:ascii="Arial" w:hAnsi="Arial" w:cs="Arial"/>
        </w:rPr>
        <w:t>(1), 19-28. https://doi.org/10.12973/ijem.4.1.19</w:t>
      </w:r>
    </w:p>
    <w:p w14:paraId="74FCAF6A" w14:textId="77777777" w:rsidR="00177113" w:rsidRDefault="00177113" w:rsidP="00177113">
      <w:pPr>
        <w:jc w:val="both"/>
        <w:rPr>
          <w:rFonts w:ascii="Arial" w:hAnsi="Arial" w:cs="Arial"/>
        </w:rPr>
      </w:pPr>
    </w:p>
    <w:p w14:paraId="1CE261B5" w14:textId="77777777" w:rsidR="00177113" w:rsidRDefault="00177113" w:rsidP="00177113">
      <w:pPr>
        <w:jc w:val="both"/>
        <w:rPr>
          <w:rFonts w:ascii="Arial" w:hAnsi="Arial" w:cs="Arial"/>
        </w:rPr>
      </w:pPr>
      <w:r w:rsidRPr="00F777AA">
        <w:rPr>
          <w:rFonts w:ascii="Arial" w:hAnsi="Arial" w:cs="Arial"/>
        </w:rPr>
        <w:t>Rosenberg, A., Coley, N., Soulier, A., Kulmala, J., Soininen, H., Andrieu, S., Kivipelto, M., &amp; Barbera, M. (2020). Experiences of dementia and attitude towards prevention: A qualitative study among older adults participating in a prevention trial. </w:t>
      </w:r>
      <w:r w:rsidRPr="00F777AA">
        <w:rPr>
          <w:rFonts w:ascii="Arial" w:hAnsi="Arial" w:cs="Arial"/>
          <w:i/>
          <w:iCs/>
        </w:rPr>
        <w:t>BMC Geriatrics</w:t>
      </w:r>
      <w:r w:rsidRPr="00F777AA">
        <w:rPr>
          <w:rFonts w:ascii="Arial" w:hAnsi="Arial" w:cs="Arial"/>
        </w:rPr>
        <w:t>, </w:t>
      </w:r>
      <w:r w:rsidRPr="00F777AA">
        <w:rPr>
          <w:rFonts w:ascii="Arial" w:hAnsi="Arial" w:cs="Arial"/>
          <w:i/>
          <w:iCs/>
        </w:rPr>
        <w:t>20</w:t>
      </w:r>
      <w:r w:rsidRPr="00F777AA">
        <w:rPr>
          <w:rFonts w:ascii="Arial" w:hAnsi="Arial" w:cs="Arial"/>
        </w:rPr>
        <w:t>(1). https://doi.org/10.1186/s12877-020-1493-4</w:t>
      </w:r>
    </w:p>
    <w:p w14:paraId="33CB1B52" w14:textId="77777777" w:rsidR="00177113" w:rsidRDefault="00177113" w:rsidP="00177113">
      <w:pPr>
        <w:jc w:val="both"/>
        <w:rPr>
          <w:rFonts w:ascii="Arial" w:hAnsi="Arial" w:cs="Arial"/>
        </w:rPr>
      </w:pPr>
    </w:p>
    <w:p w14:paraId="11E3E5F8" w14:textId="77777777" w:rsidR="00177113" w:rsidRDefault="00177113" w:rsidP="00177113">
      <w:pPr>
        <w:jc w:val="both"/>
        <w:rPr>
          <w:rFonts w:ascii="Arial" w:hAnsi="Arial" w:cs="Arial"/>
        </w:rPr>
      </w:pPr>
      <w:r w:rsidRPr="00F777AA">
        <w:rPr>
          <w:rFonts w:ascii="Arial" w:hAnsi="Arial" w:cs="Arial"/>
        </w:rPr>
        <w:t>Rutberg, S., &amp; Bouikidis, C. D. (2018). Focusing on the fundamentals: A simplistic differentiation between qualitative and quantitative research. </w:t>
      </w:r>
      <w:r w:rsidRPr="00F777AA">
        <w:rPr>
          <w:rFonts w:ascii="Arial" w:hAnsi="Arial" w:cs="Arial"/>
          <w:i/>
          <w:iCs/>
        </w:rPr>
        <w:t>Nephrology Nursing Journal</w:t>
      </w:r>
      <w:r w:rsidRPr="00F777AA">
        <w:rPr>
          <w:rFonts w:ascii="Arial" w:hAnsi="Arial" w:cs="Arial"/>
        </w:rPr>
        <w:t>, </w:t>
      </w:r>
      <w:r w:rsidRPr="00F777AA">
        <w:rPr>
          <w:rFonts w:ascii="Arial" w:hAnsi="Arial" w:cs="Arial"/>
          <w:i/>
          <w:iCs/>
        </w:rPr>
        <w:t>45</w:t>
      </w:r>
      <w:r w:rsidRPr="00F777AA">
        <w:rPr>
          <w:rFonts w:ascii="Arial" w:hAnsi="Arial" w:cs="Arial"/>
        </w:rPr>
        <w:t>(2), 209-213.</w:t>
      </w:r>
      <w:r>
        <w:rPr>
          <w:rFonts w:ascii="Arial" w:hAnsi="Arial" w:cs="Arial"/>
        </w:rPr>
        <w:t xml:space="preserve"> </w:t>
      </w:r>
      <w:r w:rsidRPr="00F777AA">
        <w:rPr>
          <w:rFonts w:ascii="Arial" w:hAnsi="Arial" w:cs="Arial"/>
        </w:rPr>
        <w:t>http://www.homeworkgain.com/wp-content/uploads/edd/2019/09/20181009143525article2.pdf</w:t>
      </w:r>
    </w:p>
    <w:p w14:paraId="6EFA1203" w14:textId="77777777" w:rsidR="00177113" w:rsidRPr="00177113" w:rsidRDefault="00177113" w:rsidP="00177113">
      <w:pPr>
        <w:jc w:val="both"/>
        <w:rPr>
          <w:rFonts w:ascii="Arial" w:hAnsi="Arial" w:cs="Arial"/>
          <w:lang w:val="en-GB"/>
        </w:rPr>
      </w:pPr>
    </w:p>
    <w:p w14:paraId="0A9202C4" w14:textId="77777777" w:rsidR="00177113" w:rsidRPr="009363D6" w:rsidRDefault="00177113" w:rsidP="00177113">
      <w:pPr>
        <w:jc w:val="both"/>
        <w:rPr>
          <w:rFonts w:ascii="Arial" w:hAnsi="Arial" w:cs="Arial"/>
          <w:lang w:val="en-IN"/>
        </w:rPr>
      </w:pPr>
      <w:r w:rsidRPr="009363D6">
        <w:rPr>
          <w:rFonts w:ascii="Arial" w:hAnsi="Arial" w:cs="Arial"/>
          <w:lang w:val="en-IN"/>
        </w:rPr>
        <w:t>WHO. (2012). World Health Organization and Alzheimer's Disease International. Dementia:</w:t>
      </w:r>
    </w:p>
    <w:p w14:paraId="1E80CE7B" w14:textId="77777777" w:rsidR="00177113" w:rsidRPr="009363D6" w:rsidRDefault="00177113" w:rsidP="00177113">
      <w:pPr>
        <w:jc w:val="both"/>
        <w:rPr>
          <w:rFonts w:ascii="Arial" w:hAnsi="Arial" w:cs="Arial"/>
        </w:rPr>
      </w:pPr>
      <w:r w:rsidRPr="009363D6">
        <w:rPr>
          <w:rFonts w:ascii="Arial" w:hAnsi="Arial" w:cs="Arial"/>
          <w:lang w:val="en-IN"/>
        </w:rPr>
        <w:t>a public health priority. United Kingdom: World Health Organization; 2012.</w:t>
      </w:r>
    </w:p>
    <w:p w14:paraId="4E7DFDC7" w14:textId="77777777" w:rsidR="00177113" w:rsidRPr="005D3CFD" w:rsidRDefault="00177113" w:rsidP="00177113">
      <w:pPr>
        <w:jc w:val="both"/>
        <w:rPr>
          <w:rFonts w:ascii="Arial" w:hAnsi="Arial" w:cs="Arial"/>
        </w:rPr>
      </w:pPr>
    </w:p>
    <w:p w14:paraId="5C2ADE69" w14:textId="73A35814" w:rsidR="00177113" w:rsidRDefault="00177113"/>
    <w:p w14:paraId="5C76F3B8" w14:textId="77777777" w:rsidR="00177113" w:rsidRDefault="00177113"/>
    <w:p w14:paraId="6678ACF4" w14:textId="3E8FF624" w:rsidR="00177113" w:rsidRDefault="00177113"/>
    <w:p w14:paraId="33E29354" w14:textId="77777777" w:rsidR="00177113" w:rsidRDefault="00177113"/>
    <w:sectPr w:rsidR="001771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1BA5"/>
    <w:rsid w:val="00022DFA"/>
    <w:rsid w:val="00053E0B"/>
    <w:rsid w:val="00177113"/>
    <w:rsid w:val="00223476"/>
    <w:rsid w:val="00246D41"/>
    <w:rsid w:val="004748D3"/>
    <w:rsid w:val="00481BA5"/>
    <w:rsid w:val="004B6D42"/>
    <w:rsid w:val="005862D6"/>
    <w:rsid w:val="005C6AB9"/>
    <w:rsid w:val="00832C93"/>
    <w:rsid w:val="00903EFF"/>
    <w:rsid w:val="00AB3679"/>
    <w:rsid w:val="00C16E86"/>
    <w:rsid w:val="00D05AAB"/>
    <w:rsid w:val="00F36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25759"/>
  <w15:docId w15:val="{B3372C6B-ABCB-AC4B-AAC2-AB6786E0F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81BA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48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120</TotalTime>
  <Pages>5</Pages>
  <Words>1273</Words>
  <Characters>7257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16-12-2020</dc:creator>
  <cp:lastModifiedBy>Hodo Gelle (2005105)</cp:lastModifiedBy>
  <cp:revision>10</cp:revision>
  <dcterms:created xsi:type="dcterms:W3CDTF">2021-03-21T19:16:00Z</dcterms:created>
  <dcterms:modified xsi:type="dcterms:W3CDTF">2021-03-24T20:40:00Z</dcterms:modified>
</cp:coreProperties>
</file>