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7237C" w14:textId="77777777" w:rsidR="00A95C15" w:rsidRDefault="00000000">
      <w:r>
        <w:t>Q1</w:t>
      </w:r>
    </w:p>
    <w:p w14:paraId="4639322D" w14:textId="79BC3F20" w:rsidR="00A95C15" w:rsidRDefault="00000000">
      <w:r>
        <w:t xml:space="preserve">According to Taylor &amp; Woodhams (2016), a flat, non-hierarchical structure is when there are little to no layers of middle management between employees and senior leaders. Within </w:t>
      </w:r>
      <w:r w:rsidR="00C820E5">
        <w:t>Calmere House</w:t>
      </w:r>
      <w:r w:rsidR="000C0487">
        <w:t xml:space="preserve"> (CH)</w:t>
      </w:r>
      <w:r>
        <w:t>, all 42 staff appear to have been direct reports to Kirsten</w:t>
      </w:r>
      <w:r w:rsidR="00F46B82">
        <w:t>,</w:t>
      </w:r>
      <w:r>
        <w:t xml:space="preserve"> meaning this was a flat organisational structure. </w:t>
      </w:r>
    </w:p>
    <w:p w14:paraId="1B46B1EE" w14:textId="5D36ED6C" w:rsidR="00A95C15" w:rsidRDefault="00000000">
      <w:r>
        <w:t>Under Kirsten</w:t>
      </w:r>
      <w:r w:rsidR="006D2CBA">
        <w:t>’</w:t>
      </w:r>
      <w:r>
        <w:t xml:space="preserve">s ownership, the flat structure of </w:t>
      </w:r>
      <w:r w:rsidR="00BC67AD">
        <w:t>CH</w:t>
      </w:r>
      <w:r>
        <w:t xml:space="preserve"> appears to have followed the structure of how her parents ran the business. This was the tradition and culture of the </w:t>
      </w:r>
      <w:proofErr w:type="gramStart"/>
      <w:r>
        <w:t>managers</w:t>
      </w:r>
      <w:r w:rsidR="006D2CBA">
        <w:t>,</w:t>
      </w:r>
      <w:r>
        <w:t xml:space="preserve"> and</w:t>
      </w:r>
      <w:proofErr w:type="gramEnd"/>
      <w:r>
        <w:t xml:space="preserve"> has been passed down. It appears there were no significant layers of management within the firm, potentially just carers and seniors, and Kirsten knew each member of the team. There are no references to the HR, Finance, </w:t>
      </w:r>
      <w:r w:rsidR="00FE4EE1">
        <w:t xml:space="preserve">or </w:t>
      </w:r>
      <w:r>
        <w:t>Administration heads, so presumably the</w:t>
      </w:r>
      <w:r w:rsidR="00350386">
        <w:t>se functions</w:t>
      </w:r>
      <w:r>
        <w:t xml:space="preserve"> were all dealt with </w:t>
      </w:r>
      <w:r w:rsidR="00350386">
        <w:t>by</w:t>
      </w:r>
      <w:r>
        <w:t xml:space="preserve"> Kirsten.</w:t>
      </w:r>
    </w:p>
    <w:p w14:paraId="0224B92D" w14:textId="530DF525" w:rsidR="00A95C15" w:rsidRDefault="00000000">
      <w:r>
        <w:t>Amstrong &amp; Taylor (2014) highlight that having a flat structure to an organisation encourages more open communication and empowers employees to positively contribute to the decision-making process. Evidence of this is provided in terms of the consultation and feedback provide to Kirsten</w:t>
      </w:r>
      <w:r w:rsidR="00350386">
        <w:t>,</w:t>
      </w:r>
      <w:r>
        <w:t xml:space="preserve"> and how involved staff </w:t>
      </w:r>
      <w:r w:rsidR="00780EC4">
        <w:t>were</w:t>
      </w:r>
      <w:r>
        <w:t xml:space="preserve"> in</w:t>
      </w:r>
      <w:r w:rsidR="00780EC4">
        <w:t xml:space="preserve"> the</w:t>
      </w:r>
      <w:r>
        <w:t xml:space="preserve"> </w:t>
      </w:r>
      <w:proofErr w:type="gramStart"/>
      <w:r>
        <w:t>decision making</w:t>
      </w:r>
      <w:proofErr w:type="gramEnd"/>
      <w:r>
        <w:t xml:space="preserve"> processes. There are disadvantages to this style of structure, one being a lack of formal policies and procedures</w:t>
      </w:r>
      <w:r w:rsidR="00852D89">
        <w:t>,</w:t>
      </w:r>
      <w:r>
        <w:t xml:space="preserve"> </w:t>
      </w:r>
      <w:r w:rsidR="0014349E">
        <w:t>with</w:t>
      </w:r>
      <w:r>
        <w:t xml:space="preserve"> ad-hoc approaches being used in their place. However, given the happiness</w:t>
      </w:r>
      <w:r w:rsidR="0014349E">
        <w:t xml:space="preserve"> of the staff</w:t>
      </w:r>
      <w:r>
        <w:t xml:space="preserve"> and relative success of the business, this appears to have been a successful formula up until a change in economic conditions and increased costs affected the business. </w:t>
      </w:r>
    </w:p>
    <w:p w14:paraId="55E0B249" w14:textId="373C883C" w:rsidR="00A95C15" w:rsidRDefault="00000000">
      <w:r>
        <w:t>Millmore et al (2007) note that hierarchical structure</w:t>
      </w:r>
      <w:r w:rsidR="00E1775F">
        <w:t>s are</w:t>
      </w:r>
      <w:r>
        <w:t xml:space="preserve"> characterised by layers of management and authority</w:t>
      </w:r>
      <w:r w:rsidR="00185007">
        <w:t>,</w:t>
      </w:r>
      <w:r>
        <w:t xml:space="preserve"> and that decision making is centralised at the top of the firm</w:t>
      </w:r>
      <w:r w:rsidR="0026743F">
        <w:t xml:space="preserve">. </w:t>
      </w:r>
      <w:r>
        <w:t xml:space="preserve"> </w:t>
      </w:r>
      <w:r w:rsidR="0026743F">
        <w:t>T</w:t>
      </w:r>
      <w:r>
        <w:t>his is cascaded through layers of management</w:t>
      </w:r>
      <w:r w:rsidR="00164708">
        <w:t>,</w:t>
      </w:r>
      <w:r>
        <w:t xml:space="preserve"> </w:t>
      </w:r>
      <w:r w:rsidR="00164708">
        <w:t xml:space="preserve">where </w:t>
      </w:r>
      <w:r>
        <w:t>each person has clear direct reports to and from them</w:t>
      </w:r>
      <w:r w:rsidR="00164708">
        <w:t>,</w:t>
      </w:r>
      <w:r>
        <w:t xml:space="preserve"> and clearly defined roles.</w:t>
      </w:r>
    </w:p>
    <w:p w14:paraId="28248A8B" w14:textId="1CC69446" w:rsidR="00A95C15" w:rsidRDefault="00000000">
      <w:r>
        <w:t xml:space="preserve">The move to a more hierarchical structure appears </w:t>
      </w:r>
      <w:r w:rsidR="008E4FF0">
        <w:t>suitable</w:t>
      </w:r>
      <w:r>
        <w:t xml:space="preserve">, as </w:t>
      </w:r>
      <w:r w:rsidR="00C820E5">
        <w:t>C</w:t>
      </w:r>
      <w:r w:rsidR="000B6EBF">
        <w:t>haffinch Group (CG)</w:t>
      </w:r>
      <w:r>
        <w:t xml:space="preserve"> is a significantly larger organisation with many more layers of management and a</w:t>
      </w:r>
      <w:r w:rsidR="003C73C8">
        <w:t xml:space="preserve"> longer</w:t>
      </w:r>
      <w:r>
        <w:t xml:space="preserve"> reporting chain. Whilst this appears to have been unpopular with the staff, in organisations the size of </w:t>
      </w:r>
      <w:r w:rsidR="00C820E5">
        <w:t>C</w:t>
      </w:r>
      <w:r w:rsidR="003560C4">
        <w:t>G</w:t>
      </w:r>
      <w:r>
        <w:t>, it appears inevitable. With more lines to report into and management layers, there is now a clear line of reporting and standardisation of practice, hence the greater number of policies and procedures which staff must now adhere to. Whilst these may be necessary from the commercial side of the business, at a local level with the staff, they have been unpopular. This is possibly due to the less personal way of working, more bureaucratic processes and poor implementation of change management processes.</w:t>
      </w:r>
    </w:p>
    <w:p w14:paraId="1CE3AFD2" w14:textId="60EF0556" w:rsidR="00A95C15" w:rsidRDefault="00000000">
      <w:r>
        <w:t>The original, flat model was certainly popular under Kirsten’s ownership</w:t>
      </w:r>
      <w:r w:rsidR="00183E74">
        <w:t>,</w:t>
      </w:r>
      <w:r>
        <w:t xml:space="preserve"> as the whole business was driven on relationships. Under the new ownership, there is more of an emphasis on deliverables and outcomes. There has been a distinct downturn in </w:t>
      </w:r>
      <w:r>
        <w:lastRenderedPageBreak/>
        <w:t>business</w:t>
      </w:r>
      <w:r w:rsidR="009D3C51">
        <w:t>,</w:t>
      </w:r>
      <w:r>
        <w:t xml:space="preserve"> and satisfaction levels from staff and residents</w:t>
      </w:r>
      <w:r w:rsidR="009D3C51">
        <w:t>,</w:t>
      </w:r>
      <w:r>
        <w:t xml:space="preserve"> since the more standardised approach has been taken and the move from a person-centred approach to caring.</w:t>
      </w:r>
    </w:p>
    <w:p w14:paraId="65DCBD0A" w14:textId="13F17E8D" w:rsidR="00A95C15" w:rsidRDefault="00000000">
      <w:r>
        <w:t xml:space="preserve">The old structure fitted in with the person-centred approach to providing care, </w:t>
      </w:r>
      <w:r w:rsidR="009B5231">
        <w:t xml:space="preserve">where </w:t>
      </w:r>
      <w:r>
        <w:t>staf</w:t>
      </w:r>
      <w:r w:rsidR="00E06BFA">
        <w:t xml:space="preserve">f </w:t>
      </w:r>
      <w:r>
        <w:t>were driven by the values and</w:t>
      </w:r>
      <w:r w:rsidR="00E06BFA">
        <w:t xml:space="preserve"> the</w:t>
      </w:r>
      <w:r>
        <w:t xml:space="preserve"> ethos of the</w:t>
      </w:r>
      <w:r w:rsidR="00B71A67">
        <w:t xml:space="preserve"> </w:t>
      </w:r>
      <w:r>
        <w:t>home. The new structure has had a major negative effect on the business, its culture, staff harmony and wellbeing</w:t>
      </w:r>
      <w:r w:rsidR="00A5293E">
        <w:t>,</w:t>
      </w:r>
      <w:r>
        <w:t xml:space="preserve"> and does not fit in well with how the home has been run for decades. Given the success of the old model</w:t>
      </w:r>
      <w:r w:rsidR="003A2362">
        <w:t xml:space="preserve"> and </w:t>
      </w:r>
      <w:r>
        <w:t xml:space="preserve">the lack of success and engagement with the new one, the organisation should consider other possible structures, such as a hybrid model or matrix structure. These models may allow staff to still have autonomy within a local level at the care home, whilst also allowing it to fit in with a larger business model of </w:t>
      </w:r>
      <w:r w:rsidR="00C820E5">
        <w:t>C</w:t>
      </w:r>
      <w:r w:rsidR="00B71A67">
        <w:t>G</w:t>
      </w:r>
      <w:r>
        <w:t xml:space="preserve"> itself.</w:t>
      </w:r>
    </w:p>
    <w:p w14:paraId="604D19D9" w14:textId="77777777" w:rsidR="00A95C15" w:rsidRDefault="00000000">
      <w:r>
        <w:t xml:space="preserve"> Q2</w:t>
      </w:r>
    </w:p>
    <w:p w14:paraId="08E58548" w14:textId="50F847F9" w:rsidR="00A95C15" w:rsidRDefault="00C820E5">
      <w:r>
        <w:t>C</w:t>
      </w:r>
      <w:r w:rsidR="00E00A57">
        <w:t>G</w:t>
      </w:r>
      <w:r>
        <w:t xml:space="preserve"> could use what is referred to as a rational approach to strategy formulation. </w:t>
      </w:r>
      <w:r w:rsidR="00AB5D79">
        <w:t>Davies (202</w:t>
      </w:r>
      <w:r w:rsidR="000F4E05">
        <w:t>3</w:t>
      </w:r>
      <w:r w:rsidR="00AB5D79">
        <w:t xml:space="preserve">) </w:t>
      </w:r>
      <w:r w:rsidR="00266198">
        <w:t>highlights t</w:t>
      </w:r>
      <w:r>
        <w:t>his can be broadly defined as a top down, step by step approach whereby C</w:t>
      </w:r>
      <w:r w:rsidR="00A11159">
        <w:t>G</w:t>
      </w:r>
      <w:r>
        <w:t xml:space="preserve">, would consider the care sector, its competitors, and the environment to find opportunities and threats. Using this method allows planners to think ahead and </w:t>
      </w:r>
      <w:r w:rsidR="00E4134E">
        <w:t>anticipate</w:t>
      </w:r>
      <w:r>
        <w:t xml:space="preserve"> potential problems and challenges, whilst giving them time to consider mitigations. As C</w:t>
      </w:r>
      <w:r w:rsidR="00666C32">
        <w:t>G</w:t>
      </w:r>
      <w:r>
        <w:t xml:space="preserve"> are looking for their return on investment, this method should</w:t>
      </w:r>
      <w:r w:rsidR="00DD1711">
        <w:t xml:space="preserve"> </w:t>
      </w:r>
      <w:r>
        <w:t>provide data driven</w:t>
      </w:r>
      <w:r w:rsidR="00DD1711">
        <w:t>,</w:t>
      </w:r>
      <w:r>
        <w:t xml:space="preserve"> evidence backed decision making processes.</w:t>
      </w:r>
    </w:p>
    <w:p w14:paraId="6836E0C3" w14:textId="49A596BA" w:rsidR="00A95C15" w:rsidRDefault="00C820E5">
      <w:r>
        <w:t>C</w:t>
      </w:r>
      <w:r w:rsidR="00DD1711">
        <w:t>G</w:t>
      </w:r>
      <w:r>
        <w:t xml:space="preserve"> can use models such as PESTLE and SWOT, whilst also setting SMART goals to help with their rational approach to strategy formulation and how to best meet resident’s needs.</w:t>
      </w:r>
    </w:p>
    <w:p w14:paraId="1C598F3B" w14:textId="64FCCAE3" w:rsidR="00A95C15" w:rsidRDefault="00000000">
      <w:r>
        <w:t>PESTLE considers the following factors: Political, Economic, Sociological, Technological, Legal, and Environmental. Many of these factors are external to the organisation, but how the</w:t>
      </w:r>
      <w:r w:rsidR="000231EA">
        <w:t>y</w:t>
      </w:r>
      <w:r>
        <w:t xml:space="preserve"> affect the landscape and workings of the business are internal</w:t>
      </w:r>
      <w:r w:rsidR="004641FE">
        <w:t xml:space="preserve"> (CIPD, 2025)</w:t>
      </w:r>
      <w:r>
        <w:t>.</w:t>
      </w:r>
    </w:p>
    <w:p w14:paraId="32D87D9C" w14:textId="09A17051" w:rsidR="00A95C15" w:rsidRDefault="00000000">
      <w:r>
        <w:t xml:space="preserve">Economic conditions have affected </w:t>
      </w:r>
      <w:r w:rsidR="00BC67AD">
        <w:t>CH</w:t>
      </w:r>
      <w:r>
        <w:t xml:space="preserve"> in a negative manner; there have been increases in utility and staffing costs, both are driven by external factors. There are sociological changes within the UK</w:t>
      </w:r>
      <w:r w:rsidR="00681E84">
        <w:t>’</w:t>
      </w:r>
      <w:r>
        <w:t xml:space="preserve">s age demographics where there is an aging population, which should spike demand for the care home sector. However, there is also an increased demand for personalised care as well; this is something which </w:t>
      </w:r>
      <w:r w:rsidR="00BC67AD">
        <w:t>CH</w:t>
      </w:r>
      <w:r>
        <w:t xml:space="preserve"> has traditionally offered very successfully; however, since the takeover, the level and quality of care has diminished dramatically.</w:t>
      </w:r>
    </w:p>
    <w:p w14:paraId="3657A5D6" w14:textId="1B1E851F" w:rsidR="00A95C15" w:rsidRDefault="00000000">
      <w:r>
        <w:t xml:space="preserve">They could also complete a SWOT analysis </w:t>
      </w:r>
      <w:r w:rsidR="0094190C">
        <w:t xml:space="preserve">(Daft &amp; Marcic, 2001) </w:t>
      </w:r>
      <w:r>
        <w:t xml:space="preserve">of their business, and even each care home. This is where they will look at the Strengths, Weaknesses, Opportunities, and Threats that can affect the business. The first two being internal, the latter two </w:t>
      </w:r>
      <w:r w:rsidR="002A32A1">
        <w:t>being</w:t>
      </w:r>
      <w:r>
        <w:t xml:space="preserve"> external factors. </w:t>
      </w:r>
      <w:r w:rsidR="00C820E5">
        <w:t>CH</w:t>
      </w:r>
      <w:r>
        <w:t xml:space="preserve"> might consider strengths as being the massively </w:t>
      </w:r>
      <w:r>
        <w:lastRenderedPageBreak/>
        <w:t>upgraded facilities, or the location of the home</w:t>
      </w:r>
      <w:r w:rsidR="00796EA7">
        <w:t>.  W</w:t>
      </w:r>
      <w:r>
        <w:t>eaknesses could include competition and the negative reputation of the organisation since the takeover.</w:t>
      </w:r>
    </w:p>
    <w:p w14:paraId="5B81C640" w14:textId="09E74E2B" w:rsidR="00A95C15" w:rsidRDefault="00000000">
      <w:r>
        <w:t>Once they have analysed these factors, they could set out SMART goals, these being Specific, Measurable, Achievable, Relevant, and Timebound. This does appear to have been c</w:t>
      </w:r>
      <w:r w:rsidR="00854987">
        <w:t>ompleted</w:t>
      </w:r>
      <w:r>
        <w:t xml:space="preserve"> in terms of resident occupancy rates at least.</w:t>
      </w:r>
    </w:p>
    <w:p w14:paraId="1C9F7858" w14:textId="77777777" w:rsidR="00A95C15" w:rsidRDefault="00000000">
      <w:r>
        <w:t>Q3</w:t>
      </w:r>
    </w:p>
    <w:p w14:paraId="2CD87B72" w14:textId="2D4FD79A" w:rsidR="00A95C15" w:rsidRDefault="00000000">
      <w:r>
        <w:t xml:space="preserve">There are numerous external factors which are affecting </w:t>
      </w:r>
      <w:r w:rsidR="00BC67AD">
        <w:t>CH</w:t>
      </w:r>
      <w:r>
        <w:t xml:space="preserve">. According to the case study there are workforce shortages and a need to use recruitment agencies to fill gaps in the workforce, which are very costly to them. Workforce shortages are also mentioned within Skills for Care (2023) where there were over 150, 000 vacancies in England alone, coupled with a high staff turnover, in addition to further recruitment challenges. The level of staff turnover and sickness place a burden on </w:t>
      </w:r>
      <w:r w:rsidR="00C820E5">
        <w:t>CH</w:t>
      </w:r>
      <w:r>
        <w:t xml:space="preserve"> to fill roles quickly and efficiently</w:t>
      </w:r>
      <w:r w:rsidR="00676CE6">
        <w:t>.  T</w:t>
      </w:r>
      <w:r>
        <w:t>o this end</w:t>
      </w:r>
      <w:r w:rsidR="00676CE6">
        <w:t>,</w:t>
      </w:r>
      <w:r>
        <w:t xml:space="preserve"> they are utilising recruitment agencies, without scrutinising the hires once they have been taken on. </w:t>
      </w:r>
    </w:p>
    <w:p w14:paraId="08049617" w14:textId="5898092F" w:rsidR="00A95C15" w:rsidRDefault="00000000">
      <w:r>
        <w:t>The quality of care is dropping within the home as experienced staff are often sick, they are replaced with less qualified and inexperienced staff that do not put in the same level of effort and care that the old team</w:t>
      </w:r>
      <w:r w:rsidR="00F33934">
        <w:t xml:space="preserve"> practiced</w:t>
      </w:r>
      <w:r>
        <w:t xml:space="preserve">. This means those remaining staff are working longer hours, picking up the slack left from shortages and feeling greater stress and resentment levels. </w:t>
      </w:r>
    </w:p>
    <w:p w14:paraId="32FEA362" w14:textId="213598F8" w:rsidR="00A95C15" w:rsidRDefault="00000000">
      <w:r>
        <w:t xml:space="preserve">The UK currently has an aging population, according to </w:t>
      </w:r>
      <w:hyperlink r:id="rId7" w:history="1">
        <w:r w:rsidR="00B466C3" w:rsidRPr="007B21B2">
          <w:t>Ageing</w:t>
        </w:r>
      </w:hyperlink>
      <w:r w:rsidR="00B466C3">
        <w:t xml:space="preserve"> Better (2025)</w:t>
      </w:r>
      <w:r w:rsidR="007B21B2">
        <w:t>, o</w:t>
      </w:r>
      <w:r>
        <w:t xml:space="preserve">ver 10 million people are currently aged 65 and over, making up 18% of the population. They expect that by 2050, the demand for beds in care homes will double and it is predicted that people will also live longer lives. </w:t>
      </w:r>
      <w:r w:rsidR="00475DCE">
        <w:t>Even</w:t>
      </w:r>
      <w:r w:rsidR="002462AB">
        <w:t xml:space="preserve"> </w:t>
      </w:r>
      <w:r w:rsidR="00475DCE">
        <w:t>with</w:t>
      </w:r>
      <w:r w:rsidR="00C8277C">
        <w:t xml:space="preserve"> the</w:t>
      </w:r>
      <w:r w:rsidR="00475DCE">
        <w:t xml:space="preserve"> issues in CH, there</w:t>
      </w:r>
      <w:r w:rsidR="002462AB">
        <w:t xml:space="preserve"> is a strong underlying demand for beds, which will greatly assist them long-ter</w:t>
      </w:r>
      <w:r w:rsidR="00F82541">
        <w:t>m, particularly if they can address their current issues</w:t>
      </w:r>
      <w:r w:rsidR="002462AB">
        <w:t>.</w:t>
      </w:r>
      <w:r w:rsidR="00475DCE">
        <w:t xml:space="preserve"> </w:t>
      </w:r>
    </w:p>
    <w:p w14:paraId="6DCEB4D3" w14:textId="77777777" w:rsidR="00A95C15" w:rsidRDefault="00000000">
      <w:r>
        <w:t>Q4</w:t>
      </w:r>
    </w:p>
    <w:p w14:paraId="7329C8AB" w14:textId="6489F99D" w:rsidR="00EC4EF5" w:rsidRDefault="00000000">
      <w:r>
        <w:t xml:space="preserve">As the </w:t>
      </w:r>
      <w:r w:rsidR="00CC72E4">
        <w:t>previous</w:t>
      </w:r>
      <w:r>
        <w:t xml:space="preserve"> owner has invested little in the technology infrastructure at </w:t>
      </w:r>
      <w:r w:rsidR="00C820E5">
        <w:t>CH</w:t>
      </w:r>
      <w:r>
        <w:t>, the new owners have decided to bring in technology to enhance patient care and the employee experience. There are pros and cons to this for both residents and employee</w:t>
      </w:r>
      <w:r w:rsidR="00F173EE">
        <w:t>s</w:t>
      </w:r>
      <w:r>
        <w:t xml:space="preserve">, depending on how they perceive it, how it is implemented, and how staff are trained on it. </w:t>
      </w:r>
      <w:r w:rsidR="00F173EE">
        <w:t xml:space="preserve"> </w:t>
      </w:r>
      <w:r>
        <w:t>Evidence from CIPD</w:t>
      </w:r>
      <w:r w:rsidR="00453477">
        <w:t xml:space="preserve"> (2020)</w:t>
      </w:r>
      <w:r>
        <w:t xml:space="preserve"> notes that only 35% of employees said that they were consulted on technology changes within the workplace</w:t>
      </w:r>
      <w:r w:rsidR="00F173EE">
        <w:t>,</w:t>
      </w:r>
      <w:r w:rsidR="00E12384">
        <w:t xml:space="preserve"> and just 20% felt positive about it</w:t>
      </w:r>
      <w:r>
        <w:t xml:space="preserve">. If </w:t>
      </w:r>
      <w:r w:rsidR="000C0487">
        <w:t>CG</w:t>
      </w:r>
      <w:r>
        <w:t xml:space="preserve"> introduces more technology into </w:t>
      </w:r>
      <w:r w:rsidR="00C820E5">
        <w:t>CH</w:t>
      </w:r>
      <w:r>
        <w:t xml:space="preserve">, then it could cause </w:t>
      </w:r>
      <w:r w:rsidR="003560D2">
        <w:t xml:space="preserve">resistance </w:t>
      </w:r>
      <w:r>
        <w:t xml:space="preserve">from staff if it is not </w:t>
      </w:r>
      <w:r w:rsidR="00A12B8D">
        <w:t>launched</w:t>
      </w:r>
      <w:r>
        <w:t xml:space="preserve"> with care. Staff should be consulted on its introduction with a full rationale and clear communication on </w:t>
      </w:r>
      <w:r w:rsidR="00376C06">
        <w:t>the timeline for</w:t>
      </w:r>
      <w:r>
        <w:t xml:space="preserve"> implementation. </w:t>
      </w:r>
    </w:p>
    <w:p w14:paraId="2DFBF4C5" w14:textId="376266A1" w:rsidR="00A95C15" w:rsidRDefault="00000000">
      <w:r>
        <w:t>There is evidence</w:t>
      </w:r>
      <w:r w:rsidR="00EF2EAE">
        <w:t xml:space="preserve"> (Bro</w:t>
      </w:r>
      <w:r w:rsidR="00B46D81">
        <w:t>m</w:t>
      </w:r>
      <w:r w:rsidR="00EF2EAE">
        <w:t>meyer et al 2024)</w:t>
      </w:r>
      <w:r>
        <w:t xml:space="preserve"> that Digital Care Management Systems can be implemented successfully within the workplace</w:t>
      </w:r>
      <w:r w:rsidR="00040F59">
        <w:t>.  T</w:t>
      </w:r>
      <w:r>
        <w:t xml:space="preserve">his would reduce the amount of </w:t>
      </w:r>
      <w:r>
        <w:lastRenderedPageBreak/>
        <w:t xml:space="preserve">paper records being kept and increase the speed </w:t>
      </w:r>
      <w:r w:rsidR="00040F59">
        <w:t xml:space="preserve">and accuracy </w:t>
      </w:r>
      <w:r>
        <w:t>of work. In fact, it could help the home to be more compliant with local rules and regulations within the care sector and GDPR requirements</w:t>
      </w:r>
      <w:r w:rsidR="000D4C27">
        <w:t>.  T</w:t>
      </w:r>
      <w:r>
        <w:t xml:space="preserve">his could be especially useful for audit purposes and reporting to regulators and inspectors. Indeed, these factors could enhance the quality and safety of residents through, for example, more </w:t>
      </w:r>
      <w:r w:rsidR="00D82BFF">
        <w:t>accurate</w:t>
      </w:r>
      <w:r>
        <w:t xml:space="preserve"> record keeping</w:t>
      </w:r>
      <w:r w:rsidR="00790EE1">
        <w:t>.  Less time spent on paperwork</w:t>
      </w:r>
      <w:r>
        <w:t xml:space="preserve"> </w:t>
      </w:r>
      <w:r w:rsidR="005F497E">
        <w:t xml:space="preserve">could result in more </w:t>
      </w:r>
      <w:r>
        <w:t xml:space="preserve">time spent directly with the residents. </w:t>
      </w:r>
    </w:p>
    <w:p w14:paraId="35E9F59F" w14:textId="09FF6F29" w:rsidR="00A95C15" w:rsidRDefault="001506D8">
      <w:r>
        <w:t>Under CH, s</w:t>
      </w:r>
      <w:r w:rsidR="00000000">
        <w:t>taff have not been put through any standardised internal training and often learned on the job</w:t>
      </w:r>
      <w:r>
        <w:t>.  U</w:t>
      </w:r>
      <w:r w:rsidR="00000000">
        <w:t xml:space="preserve">sing IT could help provide a more consistent approach to how employees stay on brand and are trained, adding to their skillset and abilities. This could help </w:t>
      </w:r>
      <w:r w:rsidR="00CB21AE">
        <w:t>create</w:t>
      </w:r>
      <w:r w:rsidR="00000000">
        <w:t xml:space="preserve"> a more regular approach to training and compliance, while it was run on an ad-hoc basis in the past. </w:t>
      </w:r>
      <w:r w:rsidR="000160BC">
        <w:t xml:space="preserve"> </w:t>
      </w:r>
      <w:r w:rsidR="00000000">
        <w:t xml:space="preserve">Indeed, group training could help staff to feel more a part of </w:t>
      </w:r>
      <w:r w:rsidR="00C820E5">
        <w:t>C</w:t>
      </w:r>
      <w:r w:rsidR="00CD68E5">
        <w:t>G</w:t>
      </w:r>
      <w:r w:rsidR="00000000">
        <w:t xml:space="preserve"> if they were run on Teams </w:t>
      </w:r>
      <w:r w:rsidR="00A07C38">
        <w:t xml:space="preserve">with </w:t>
      </w:r>
      <w:r w:rsidR="00000000">
        <w:t xml:space="preserve">other care homes, </w:t>
      </w:r>
      <w:r w:rsidR="000160BC">
        <w:t xml:space="preserve">and </w:t>
      </w:r>
      <w:r w:rsidR="00000000">
        <w:t xml:space="preserve">this would increase their visibility and sense of belonging. For the </w:t>
      </w:r>
      <w:r w:rsidR="005F6EBC">
        <w:t>p</w:t>
      </w:r>
      <w:r w:rsidR="00000000">
        <w:t xml:space="preserve">eople </w:t>
      </w:r>
      <w:r w:rsidR="005F6EBC">
        <w:t>m</w:t>
      </w:r>
      <w:r w:rsidR="00000000">
        <w:t>anager, this could help in terms of their record keeping and would ensure that data and records are being tracked suitably.</w:t>
      </w:r>
    </w:p>
    <w:p w14:paraId="6B80963F" w14:textId="77777777" w:rsidR="00A95C15" w:rsidRDefault="00000000">
      <w:r>
        <w:t>Staff should be made aware of the benefits to creating rotas online, allowing them to check their shift patterns and annual leave entitlement, as well as accessing payslips more easily.</w:t>
      </w:r>
    </w:p>
    <w:p w14:paraId="3F10E5A6" w14:textId="05E7EEB4" w:rsidR="00A95C15" w:rsidRDefault="00000000">
      <w:r>
        <w:t xml:space="preserve">Further problems could </w:t>
      </w:r>
      <w:r w:rsidR="00DA55D5">
        <w:t>arise</w:t>
      </w:r>
      <w:r>
        <w:t xml:space="preserve"> from digital exclusion</w:t>
      </w:r>
      <w:r w:rsidR="00DA55D5">
        <w:t>,</w:t>
      </w:r>
      <w:r w:rsidR="00EC4EF5">
        <w:t xml:space="preserve"> which is an issue </w:t>
      </w:r>
      <w:r w:rsidR="005013AB">
        <w:t>highlighted</w:t>
      </w:r>
      <w:r w:rsidR="00EC4EF5">
        <w:t xml:space="preserve"> by a House of Lords </w:t>
      </w:r>
      <w:r w:rsidR="005013AB">
        <w:t xml:space="preserve">(2023) report </w:t>
      </w:r>
      <w:r w:rsidR="00D67F5B">
        <w:t>that stated</w:t>
      </w:r>
      <w:r w:rsidR="005013AB">
        <w:t xml:space="preserve"> 5 million employed adults cannot complete essential digital tasks</w:t>
      </w:r>
      <w:r w:rsidR="00897420">
        <w:t>;</w:t>
      </w:r>
      <w:r>
        <w:t xml:space="preserve"> staff may not be au fait with IT and struggle to use technology, particularly if most records have </w:t>
      </w:r>
      <w:r w:rsidR="0085047A">
        <w:t xml:space="preserve">previously </w:t>
      </w:r>
      <w:r>
        <w:t>been paper based. Using digital methods of record storage can increase the risk to GDPR compliance and general privacy of data being stored. There will also be the need to train staff on record keeping and how to keep data and password</w:t>
      </w:r>
      <w:r w:rsidR="008C03A0">
        <w:t>s</w:t>
      </w:r>
      <w:r>
        <w:t xml:space="preserve"> secure from hackers and inappropriate use of IT. </w:t>
      </w:r>
      <w:r w:rsidR="00D32CE8">
        <w:t xml:space="preserve"> </w:t>
      </w:r>
      <w:r>
        <w:t xml:space="preserve">There may also be concerns, given how the staff have been since </w:t>
      </w:r>
      <w:r w:rsidR="00C820E5">
        <w:t>C</w:t>
      </w:r>
      <w:r w:rsidR="008C03A0">
        <w:t>G</w:t>
      </w:r>
      <w:r>
        <w:t xml:space="preserve"> took over, about monitoring </w:t>
      </w:r>
      <w:r w:rsidR="00383D32">
        <w:t>activity</w:t>
      </w:r>
      <w:r>
        <w:t xml:space="preserve"> and having the</w:t>
      </w:r>
      <w:r w:rsidR="00383D32">
        <w:t>ir</w:t>
      </w:r>
      <w:r>
        <w:t xml:space="preserve"> IT usage tracked by the company.</w:t>
      </w:r>
    </w:p>
    <w:p w14:paraId="0646E767" w14:textId="77777777" w:rsidR="00A95C15" w:rsidRDefault="00000000">
      <w:r>
        <w:t>Q5</w:t>
      </w:r>
    </w:p>
    <w:p w14:paraId="69280294" w14:textId="3F847FFC" w:rsidR="00A95C15" w:rsidRDefault="00000000">
      <w:r>
        <w:t xml:space="preserve">A variety of issues have occurred since </w:t>
      </w:r>
      <w:r w:rsidR="00C820E5">
        <w:t>CG</w:t>
      </w:r>
      <w:r>
        <w:t xml:space="preserve"> took over </w:t>
      </w:r>
      <w:r w:rsidR="00C820E5">
        <w:t>CH</w:t>
      </w:r>
      <w:r>
        <w:t xml:space="preserve">. It is possible to use theories and models to offer an explanation as to why they have occurred. Under Kirtsen’s stewardship, there was considerable collaboration between her and the staff, this promoted shared values and trust. Under </w:t>
      </w:r>
      <w:r w:rsidR="00C820E5">
        <w:t>C</w:t>
      </w:r>
      <w:r w:rsidR="00047610">
        <w:t>G</w:t>
      </w:r>
      <w:r>
        <w:t xml:space="preserve"> and Kath, there is a much more corporate, structured approach which lacks the flexibility and inclusion of old. </w:t>
      </w:r>
    </w:p>
    <w:p w14:paraId="3EF7CF64" w14:textId="3B36DB3A" w:rsidR="00A95C15" w:rsidRDefault="00000000">
      <w:r>
        <w:t>Using the Handy (1999</w:t>
      </w:r>
      <w:r w:rsidR="00441126">
        <w:t xml:space="preserve">) </w:t>
      </w:r>
      <w:r>
        <w:t>cultural typology</w:t>
      </w:r>
      <w:r w:rsidR="00441126">
        <w:t>, cited by Millmore et al (2007)</w:t>
      </w:r>
      <w:r>
        <w:t xml:space="preserve">, there was a person and task culture which valued the workforce, relationships and collaboration. The person culture existed as there was little formal structure and management, one person in fact. Within a task culture, managers have little day to day control over tasks, </w:t>
      </w:r>
      <w:r>
        <w:lastRenderedPageBreak/>
        <w:t xml:space="preserve">and this appears to have come </w:t>
      </w:r>
      <w:r w:rsidR="00051AF7">
        <w:t>about</w:t>
      </w:r>
      <w:r>
        <w:t xml:space="preserve"> due to staff knowing their roles and understanding what was needed to get the job done. </w:t>
      </w:r>
    </w:p>
    <w:p w14:paraId="43DC112F" w14:textId="4A753409" w:rsidR="00A95C15" w:rsidRDefault="00000000">
      <w:r>
        <w:t xml:space="preserve">Under </w:t>
      </w:r>
      <w:r w:rsidR="00C820E5">
        <w:t>C</w:t>
      </w:r>
      <w:r w:rsidR="00051AF7">
        <w:t>G</w:t>
      </w:r>
      <w:r>
        <w:t xml:space="preserve">, this has shifted to a role culture where authority is clearly delegated and there is a clear organisational structure and hierarchy to go along with it. To further evidence this, </w:t>
      </w:r>
      <w:r w:rsidR="00C820E5">
        <w:t>C</w:t>
      </w:r>
      <w:r w:rsidR="00CD725C">
        <w:t>G</w:t>
      </w:r>
      <w:r>
        <w:t xml:space="preserve"> have also brought in a raft of formal policies and procedures which previously were loose, or non-existent. </w:t>
      </w:r>
    </w:p>
    <w:p w14:paraId="6C8C1A74" w14:textId="6B2659C2" w:rsidR="00A95C15" w:rsidRDefault="00000000">
      <w:r>
        <w:t xml:space="preserve">It is also possible to use </w:t>
      </w:r>
      <w:proofErr w:type="spellStart"/>
      <w:r w:rsidR="00B93813">
        <w:t>Schien’s</w:t>
      </w:r>
      <w:proofErr w:type="spellEnd"/>
      <w:r w:rsidR="001B21BF">
        <w:t xml:space="preserve"> (1992)</w:t>
      </w:r>
      <w:r>
        <w:t xml:space="preserve"> three levels of organisational culture</w:t>
      </w:r>
      <w:r w:rsidR="00D633DE">
        <w:t>, cited by Millmore</w:t>
      </w:r>
      <w:r w:rsidR="003B5126">
        <w:t xml:space="preserve"> et al</w:t>
      </w:r>
      <w:r w:rsidR="00D633DE">
        <w:t xml:space="preserve"> </w:t>
      </w:r>
      <w:r w:rsidR="003B5126">
        <w:t>(2007),</w:t>
      </w:r>
      <w:r>
        <w:t xml:space="preserve"> to consider what has happened since the takeover. </w:t>
      </w:r>
      <w:r w:rsidR="003B5126">
        <w:t>T</w:t>
      </w:r>
      <w:r>
        <w:t>he artefacts and symbols that were held dear, such as open comm</w:t>
      </w:r>
      <w:r w:rsidR="009858E1">
        <w:t>unication</w:t>
      </w:r>
      <w:r>
        <w:t xml:space="preserve">s, personal stories and the flat structure have been superseded by bureaucracy, a homogenisation of appearance e.g. bedrooms, and policies and procedures being updated and delivered in a clinical manner, via email rather than through </w:t>
      </w:r>
      <w:proofErr w:type="gramStart"/>
      <w:r w:rsidR="001C795D">
        <w:t>face to face</w:t>
      </w:r>
      <w:proofErr w:type="gramEnd"/>
      <w:r w:rsidR="007B7AFF">
        <w:t xml:space="preserve"> </w:t>
      </w:r>
      <w:r>
        <w:t>consultation and discussion. The new culture has moved away from care, consultation and shared goals to control, homogenisation, strict adherence to rules, and a desire for profit over people. All of which are alien to the ethos of C</w:t>
      </w:r>
      <w:r w:rsidR="00C820E5">
        <w:t>H</w:t>
      </w:r>
      <w:r w:rsidR="004E6CD0">
        <w:t xml:space="preserve">’s </w:t>
      </w:r>
      <w:r>
        <w:t xml:space="preserve">values. </w:t>
      </w:r>
    </w:p>
    <w:p w14:paraId="55DFC0EF" w14:textId="33212A03" w:rsidR="00A95C15" w:rsidRDefault="00000000">
      <w:r>
        <w:t xml:space="preserve">The second level is that of espoused values, collaboration, respect, employee participation and personalised care </w:t>
      </w:r>
      <w:r w:rsidR="006F1876">
        <w:t xml:space="preserve">which </w:t>
      </w:r>
      <w:r>
        <w:t>have now been turned into values which focus on profitability, compliance and efficiency. It could be argued that any private enterprise should focus on these areas, but this is in opposition to how the family business has grown.</w:t>
      </w:r>
    </w:p>
    <w:p w14:paraId="03F98724" w14:textId="0924EDC9" w:rsidR="00A95C15" w:rsidRDefault="00000000">
      <w:r>
        <w:t>Finally, the third level is that of basic underlying assumptions. This is where leadership is open, teams collaborate and lead to better outcomes. However, the new ethos appears to focus upon performance, efficiency, and that compliance matters more than the output of each member of the caring staff. There is also an issue surrounding the hierarchy and layers of management</w:t>
      </w:r>
      <w:r w:rsidR="00546AD4">
        <w:t>,</w:t>
      </w:r>
      <w:r>
        <w:t xml:space="preserve"> and that staff should simply follow policies and procedures and do what they are directed to do. Previously, there was an employee voice which listened to and addressed concerns, but this has been superseded by working to commands.</w:t>
      </w:r>
    </w:p>
    <w:p w14:paraId="16C21C4A" w14:textId="1A85ADE8" w:rsidR="00A95C15" w:rsidRDefault="004E6CD0">
      <w:r>
        <w:t>Overall, the move from a family orientated, people focussed approach to one of corporate bureaucracy and profit making has led to a total loss of identity and belonging to the original staf</w:t>
      </w:r>
      <w:r w:rsidR="00886F96">
        <w:t xml:space="preserve">f. </w:t>
      </w:r>
      <w:r w:rsidR="00A439F1">
        <w:t xml:space="preserve"> </w:t>
      </w:r>
      <w:r w:rsidR="00886F96">
        <w:t>T</w:t>
      </w:r>
      <w:r>
        <w:t xml:space="preserve">he firm does not represent their values and ways of working and </w:t>
      </w:r>
      <w:r w:rsidR="00A439F1">
        <w:t xml:space="preserve">this </w:t>
      </w:r>
      <w:r>
        <w:t>has led to a high staff turnover, poor engagement, overworking, and a drop in their</w:t>
      </w:r>
      <w:r w:rsidR="00D07F9A">
        <w:t xml:space="preserve"> </w:t>
      </w:r>
      <w:r>
        <w:t>formerly</w:t>
      </w:r>
      <w:r w:rsidR="00D07F9A">
        <w:t xml:space="preserve"> </w:t>
      </w:r>
      <w:r>
        <w:t xml:space="preserve">positive public image. </w:t>
      </w:r>
    </w:p>
    <w:p w14:paraId="2FC3FCCE" w14:textId="77777777" w:rsidR="00A95C15" w:rsidRDefault="00000000">
      <w:r>
        <w:t>Q6</w:t>
      </w:r>
    </w:p>
    <w:p w14:paraId="0CC62DFA" w14:textId="16711BE5" w:rsidR="00A95C15" w:rsidRDefault="00000000">
      <w:r>
        <w:t>Under Kirsten’s ownership, staff would be involved in recruitment and selection</w:t>
      </w:r>
      <w:r w:rsidR="00D07F9A">
        <w:t xml:space="preserve">. </w:t>
      </w:r>
      <w:r>
        <w:t xml:space="preserve"> </w:t>
      </w:r>
      <w:r w:rsidR="00D07F9A">
        <w:t>T</w:t>
      </w:r>
      <w:r>
        <w:t xml:space="preserve">his was not just Kirsten’s </w:t>
      </w:r>
      <w:proofErr w:type="gramStart"/>
      <w:r>
        <w:t>choice,</w:t>
      </w:r>
      <w:proofErr w:type="gramEnd"/>
      <w:r>
        <w:t xml:space="preserve"> it was also the choice of the team that would be working with the other carers. This ensured that staff could be recruited on their likely best fit with the organisation and their ability to integrate within the team. Any skills and </w:t>
      </w:r>
      <w:r>
        <w:lastRenderedPageBreak/>
        <w:t xml:space="preserve">knowledge gaps could be taught whilst on the job. Interviewees would be taught the story of </w:t>
      </w:r>
      <w:r w:rsidR="00C820E5">
        <w:t>CH</w:t>
      </w:r>
      <w:r>
        <w:t xml:space="preserve"> and could buy into the story of the home, how it came to be</w:t>
      </w:r>
      <w:r w:rsidR="0014346A">
        <w:t>,</w:t>
      </w:r>
      <w:r>
        <w:t xml:space="preserve"> and understand the family orientated environment the staff operated in and could see how this led to a successful personal approach to care.</w:t>
      </w:r>
    </w:p>
    <w:p w14:paraId="29DE79B5" w14:textId="65BBE3CA" w:rsidR="00A95C15" w:rsidRDefault="00C820E5">
      <w:r>
        <w:t>C</w:t>
      </w:r>
      <w:r w:rsidR="005A76AA">
        <w:t>G</w:t>
      </w:r>
      <w:r>
        <w:t xml:space="preserve"> outsourced recruitment and selection to an external agency. Instructions are issued to the recruitment agency, and they conduct interviews, selection, and background checks. It is unclear how the interviews are structured and if there is any insight into CH, its history and </w:t>
      </w:r>
      <w:r w:rsidR="0083587D">
        <w:t xml:space="preserve">the </w:t>
      </w:r>
      <w:r>
        <w:t>family run nature of the business. Given the information supplied within the case study and the generally negative opinions of the previous staff, this does not appear to have been the case</w:t>
      </w:r>
      <w:r w:rsidR="00D61D89">
        <w:t xml:space="preserve">. </w:t>
      </w:r>
      <w:r>
        <w:t xml:space="preserve"> </w:t>
      </w:r>
      <w:r w:rsidR="00D61D89">
        <w:t>I</w:t>
      </w:r>
      <w:r>
        <w:t>t simply appears to be a case of the agency filling spaces in the staff level and nothing else, this is especially the case given that C</w:t>
      </w:r>
      <w:r w:rsidR="006741C2">
        <w:t>G</w:t>
      </w:r>
      <w:r>
        <w:t xml:space="preserve"> carries out no further checks on suitability. The staff employed under Kirsten have no say in this and have lost their voice in relation to who they will be working with and simply work with whoever they are given based on qualifications and experience, whilst ignoring best fit. </w:t>
      </w:r>
    </w:p>
    <w:p w14:paraId="56EFDCD5" w14:textId="0343A865" w:rsidR="00A95C15" w:rsidRDefault="00000000">
      <w:r>
        <w:t xml:space="preserve">The impacts of these changes on organisational culture and behaviours appear to have been negative; there are increased rates of sickness, </w:t>
      </w:r>
      <w:r w:rsidR="00F0024A">
        <w:t xml:space="preserve">and </w:t>
      </w:r>
      <w:r>
        <w:t xml:space="preserve">a greater turnover of staff reaching the end of the recruitment lifecycle. There are also increased working hours and workload for the </w:t>
      </w:r>
      <w:r w:rsidR="006741C2">
        <w:t>remaining</w:t>
      </w:r>
      <w:r>
        <w:t xml:space="preserve"> staff to help maintain the continuity of service the residents have come to expect</w:t>
      </w:r>
      <w:r w:rsidR="003C4F17">
        <w:t>.  T</w:t>
      </w:r>
      <w:r>
        <w:t>here is also less collaboration between original staff and the new</w:t>
      </w:r>
      <w:r w:rsidR="00AE06D5">
        <w:t xml:space="preserve"> hires</w:t>
      </w:r>
      <w:r>
        <w:t>, who are not part of the original story of the home.</w:t>
      </w:r>
    </w:p>
    <w:p w14:paraId="4AF7CD8A" w14:textId="77777777" w:rsidR="00A95C15" w:rsidRDefault="00000000">
      <w:r>
        <w:t>Q7</w:t>
      </w:r>
    </w:p>
    <w:p w14:paraId="1F951222" w14:textId="0C788AAF" w:rsidR="00A95C15" w:rsidRDefault="00000000">
      <w:r>
        <w:t xml:space="preserve">The method of change </w:t>
      </w:r>
      <w:r w:rsidR="00B17C07">
        <w:t xml:space="preserve">utilised </w:t>
      </w:r>
      <w:r>
        <w:t xml:space="preserve">by </w:t>
      </w:r>
      <w:r w:rsidR="00C820E5">
        <w:t>C</w:t>
      </w:r>
      <w:r w:rsidR="004B17F2">
        <w:t>G</w:t>
      </w:r>
      <w:r>
        <w:t xml:space="preserve"> appears to have been one of instant change, moving the organisation under their umbrella, complet</w:t>
      </w:r>
      <w:r w:rsidR="00B17C07">
        <w:t>ely</w:t>
      </w:r>
      <w:r>
        <w:t xml:space="preserve"> changing their brand and ethos immediately. </w:t>
      </w:r>
    </w:p>
    <w:p w14:paraId="34E56484" w14:textId="69A61642" w:rsidR="00A95C15" w:rsidRDefault="00C820E5">
      <w:r>
        <w:t>C</w:t>
      </w:r>
      <w:r w:rsidR="004B17F2">
        <w:t>G</w:t>
      </w:r>
      <w:r>
        <w:t xml:space="preserve"> could easily have instituted the management of change more effectively, by using a model of change. Various models of change exist and some of these include Lewin’s three-phase change model, Kotter’s 8 step model of change, or even the ADKAR model, developed by Jeff Hiatt</w:t>
      </w:r>
      <w:r w:rsidR="00262B17">
        <w:t xml:space="preserve"> and cited by </w:t>
      </w:r>
      <w:r w:rsidR="00262B17" w:rsidRPr="00CF5853">
        <w:t>Mudjisusatyo</w:t>
      </w:r>
      <w:r w:rsidR="00262B17">
        <w:t xml:space="preserve"> et al (2024)</w:t>
      </w:r>
      <w:r>
        <w:t>.</w:t>
      </w:r>
    </w:p>
    <w:p w14:paraId="5F4DDE57" w14:textId="1C21D1C6" w:rsidR="00A95C15" w:rsidRDefault="00000000">
      <w:r>
        <w:t xml:space="preserve">Here we shall use the Lewin three-phase model of change to explain how change could have been managed </w:t>
      </w:r>
      <w:r w:rsidR="00365FA0">
        <w:t>more effectively</w:t>
      </w:r>
      <w:r>
        <w:t>. Rees and French (</w:t>
      </w:r>
      <w:r w:rsidR="00DD1F5B">
        <w:t>2013)</w:t>
      </w:r>
      <w:r>
        <w:t xml:space="preserve"> discuss the unfreezing, movement, and refreezing stages of Lewin’s model (1951).</w:t>
      </w:r>
    </w:p>
    <w:p w14:paraId="495786E6" w14:textId="4CB5929A" w:rsidR="00A95C15" w:rsidRDefault="00000000">
      <w:r>
        <w:t>Using the three-phase model would have allowed staff to gain a greater understanding of the need to change, this does not appear to have been done by</w:t>
      </w:r>
      <w:r w:rsidR="00623988">
        <w:t xml:space="preserve"> CG in a clear, nor effective manner.</w:t>
      </w:r>
    </w:p>
    <w:p w14:paraId="3DDEF07C" w14:textId="57789DBB" w:rsidR="00A95C15" w:rsidRDefault="00000000">
      <w:r>
        <w:t xml:space="preserve">During the </w:t>
      </w:r>
      <w:r w:rsidR="00623988">
        <w:t>first</w:t>
      </w:r>
      <w:r>
        <w:t xml:space="preserve"> stage, both Kirsten and Kath could, and should, </w:t>
      </w:r>
      <w:r w:rsidR="00077BBE">
        <w:t xml:space="preserve">have </w:t>
      </w:r>
      <w:r>
        <w:t xml:space="preserve">helped with the unfreezing stage. This would have explained, in detail, why the change should happen </w:t>
      </w:r>
      <w:r>
        <w:lastRenderedPageBreak/>
        <w:t>and aid</w:t>
      </w:r>
      <w:r w:rsidR="00077BBE">
        <w:t>ed</w:t>
      </w:r>
      <w:r>
        <w:t xml:space="preserve"> the staff in accepting it. </w:t>
      </w:r>
      <w:r w:rsidR="00077BBE">
        <w:t xml:space="preserve"> </w:t>
      </w:r>
      <w:r>
        <w:t>Staff would have had a greater understanding of the needs and requirements and</w:t>
      </w:r>
      <w:r w:rsidR="0009073E">
        <w:t xml:space="preserve"> potentially</w:t>
      </w:r>
      <w:r>
        <w:t xml:space="preserve"> </w:t>
      </w:r>
      <w:r w:rsidR="00077BBE">
        <w:t>been less</w:t>
      </w:r>
      <w:r>
        <w:t xml:space="preserve"> resistan</w:t>
      </w:r>
      <w:r w:rsidR="0009073E">
        <w:t>t</w:t>
      </w:r>
      <w:r>
        <w:t xml:space="preserve">. </w:t>
      </w:r>
    </w:p>
    <w:p w14:paraId="2CBC911A" w14:textId="687F5A67" w:rsidR="00A95C15" w:rsidRDefault="00000000">
      <w:r>
        <w:t xml:space="preserve">What </w:t>
      </w:r>
      <w:proofErr w:type="gramStart"/>
      <w:r w:rsidR="0009073E">
        <w:t xml:space="preserve">actually </w:t>
      </w:r>
      <w:r>
        <w:t>occurred</w:t>
      </w:r>
      <w:proofErr w:type="gramEnd"/>
      <w:r>
        <w:t xml:space="preserve"> was minimal explanation about the takeover</w:t>
      </w:r>
      <w:r w:rsidR="00A3317D">
        <w:t xml:space="preserve">. </w:t>
      </w:r>
      <w:r>
        <w:t xml:space="preserve"> </w:t>
      </w:r>
      <w:r w:rsidR="00A3317D">
        <w:t>T</w:t>
      </w:r>
      <w:r>
        <w:t>he differences in culture between the two firms was not acknowledge</w:t>
      </w:r>
      <w:r w:rsidR="0009073E">
        <w:t>d</w:t>
      </w:r>
      <w:r>
        <w:t>, and staff were not consulted on changes to rooms, new policies and procedures</w:t>
      </w:r>
      <w:r w:rsidR="00A3317D">
        <w:t>,</w:t>
      </w:r>
      <w:r>
        <w:t xml:space="preserve"> nor the new hierarchy. </w:t>
      </w:r>
      <w:r w:rsidR="00A3317D">
        <w:t xml:space="preserve"> </w:t>
      </w:r>
      <w:r>
        <w:t>Staff were not unfrozen from their old ways of working and their old values</w:t>
      </w:r>
      <w:r w:rsidR="00A3317D">
        <w:t xml:space="preserve"> and </w:t>
      </w:r>
      <w:r>
        <w:t>this led to resentment, resistance, and a lack of trust.</w:t>
      </w:r>
    </w:p>
    <w:p w14:paraId="591753EE" w14:textId="1466BFC0" w:rsidR="00A95C15" w:rsidRDefault="00000000">
      <w:r>
        <w:t xml:space="preserve">Once the staff had a thorough understanding of the need for change, the movement stage could have </w:t>
      </w:r>
      <w:r w:rsidR="00231541">
        <w:t>been implemented</w:t>
      </w:r>
      <w:r>
        <w:t xml:space="preserve">. Change could have been introduced, staff would have understood it and </w:t>
      </w:r>
      <w:r w:rsidR="008533D4">
        <w:t xml:space="preserve">been </w:t>
      </w:r>
      <w:r>
        <w:t>encouraged to see the benefit and begin to change their behaviours to facilitate the new structure, identity and ethos. There should have been two-way dialogue between the owners, and the staff</w:t>
      </w:r>
      <w:r w:rsidR="00231541">
        <w:t>. S</w:t>
      </w:r>
      <w:r>
        <w:t xml:space="preserve">upport, guidance and training should have been offered to ease the transition, and some allowances made for </w:t>
      </w:r>
      <w:r w:rsidR="00C820E5">
        <w:t>CH</w:t>
      </w:r>
      <w:r>
        <w:t xml:space="preserve"> to retain its identity and culture, even under new ownership.</w:t>
      </w:r>
      <w:r w:rsidR="00231541">
        <w:t xml:space="preserve"> </w:t>
      </w:r>
      <w:r>
        <w:t xml:space="preserve"> Instead, workloads increased, staff absence rocketed and was not address with their employment relations case advisor, and changes to policies were email</w:t>
      </w:r>
      <w:r w:rsidR="003C52B3">
        <w:t>ed</w:t>
      </w:r>
      <w:r>
        <w:t>, not introduced</w:t>
      </w:r>
      <w:r w:rsidR="003C52B3">
        <w:t xml:space="preserve"> by </w:t>
      </w:r>
      <w:r w:rsidR="004A2DF1">
        <w:t>Kath,</w:t>
      </w:r>
      <w:r>
        <w:t xml:space="preserve"> and staff were not coached or mentored to meet these policies.</w:t>
      </w:r>
    </w:p>
    <w:p w14:paraId="6EFBC838" w14:textId="6B348895" w:rsidR="00A95C15" w:rsidRDefault="00243B80">
      <w:r>
        <w:t>If done correctly</w:t>
      </w:r>
      <w:r w:rsidR="00000000">
        <w:t>, they would then enter the refreezing stage. This is where change has been implemented, becomes part of the employee values and sets up new norms</w:t>
      </w:r>
      <w:r w:rsidR="00E649CA">
        <w:t xml:space="preserve"> and </w:t>
      </w:r>
      <w:r w:rsidR="00000000">
        <w:t xml:space="preserve">culture, </w:t>
      </w:r>
      <w:r w:rsidR="00156776">
        <w:t>solidifying</w:t>
      </w:r>
      <w:r w:rsidR="00000000">
        <w:t xml:space="preserve"> the change process. The old working norms would then have been replaced with the </w:t>
      </w:r>
      <w:r w:rsidR="00C820E5">
        <w:t>C</w:t>
      </w:r>
      <w:r w:rsidR="00156776">
        <w:t>G</w:t>
      </w:r>
      <w:r w:rsidR="00000000">
        <w:t xml:space="preserve"> friendly ones, and there would be greater engagement from staff. Instead, employee concerns were not recognised, morale dipped, residents left the home, and staff concerns were not addressed.</w:t>
      </w:r>
    </w:p>
    <w:p w14:paraId="5C848F20" w14:textId="43E48BC1" w:rsidR="00A95C15" w:rsidRDefault="00000000">
      <w:r>
        <w:t xml:space="preserve">None of the three stages were introduced in a professional, caring, or sensitive manner; it was more a case of "a new broom sweeps clean" and staff were expected to adhere to the changes. Even with the poor introduction of unfreeze and movement, the new owners did not achieve the refreeze stage as staff were leaving and agency staff brought in to simply complete a job, rather than build a culture and </w:t>
      </w:r>
      <w:r w:rsidR="00141B6C">
        <w:t>values</w:t>
      </w:r>
      <w:r>
        <w:t>.</w:t>
      </w:r>
    </w:p>
    <w:p w14:paraId="6473AA5F" w14:textId="77777777" w:rsidR="00A95C15" w:rsidRDefault="00000000">
      <w:r>
        <w:t>Q8</w:t>
      </w:r>
    </w:p>
    <w:p w14:paraId="445BDFFE" w14:textId="36C18B6F" w:rsidR="00A95C15" w:rsidRDefault="00000000">
      <w:r>
        <w:t xml:space="preserve">The experience of change appears to have been a largely negative, this can be </w:t>
      </w:r>
      <w:r w:rsidR="0043020C">
        <w:t>shown</w:t>
      </w:r>
      <w:r>
        <w:t xml:space="preserve"> by residents becoming disgruntled, excess capacity in the home, resignations, increased sickness rates, and longer hours and greater workloads.</w:t>
      </w:r>
    </w:p>
    <w:p w14:paraId="13ACF92E" w14:textId="746B4D85" w:rsidR="00A95C15" w:rsidRDefault="00000000">
      <w:r>
        <w:t xml:space="preserve">There are various models that can be used to explain the experience of the staff at </w:t>
      </w:r>
      <w:r w:rsidR="00C820E5">
        <w:t>CH</w:t>
      </w:r>
      <w:r>
        <w:t xml:space="preserve"> such as Tannenbaum and Hanna three-stage model; Kubler-Ross adapted model, and Spencer and Adams’ seven-stage model. Using the Kubler-Ross change curve</w:t>
      </w:r>
      <w:r w:rsidR="00CD61DB">
        <w:t xml:space="preserve">, cited by </w:t>
      </w:r>
      <w:r w:rsidR="006F1FCA">
        <w:t>Malik (2022)</w:t>
      </w:r>
      <w:r>
        <w:t>, we can consider the journey the staff have gone through to date. A depiction of the stages is below.</w:t>
      </w:r>
    </w:p>
    <w:p w14:paraId="6DE00E62" w14:textId="77777777" w:rsidR="00A95C15" w:rsidRDefault="00A95C15"/>
    <w:p w14:paraId="4794BA0A" w14:textId="77777777" w:rsidR="00A95C15" w:rsidRDefault="00000000">
      <w:r>
        <w:rPr>
          <w:noProof/>
        </w:rPr>
        <w:drawing>
          <wp:inline distT="0" distB="0" distL="0" distR="0" wp14:anchorId="72DE7223" wp14:editId="5ACD9CB4">
            <wp:extent cx="5731514" cy="3223973"/>
            <wp:effectExtent l="0" t="0" r="2536" b="0"/>
            <wp:docPr id="75000818" name="Picture 2" descr="The Kübler Ross Change Curve in the Workplace (20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731514" cy="3223973"/>
                    </a:xfrm>
                    <a:prstGeom prst="rect">
                      <a:avLst/>
                    </a:prstGeom>
                    <a:noFill/>
                    <a:ln>
                      <a:noFill/>
                      <a:prstDash/>
                    </a:ln>
                  </pic:spPr>
                </pic:pic>
              </a:graphicData>
            </a:graphic>
          </wp:inline>
        </w:drawing>
      </w:r>
    </w:p>
    <w:p w14:paraId="2D49285D" w14:textId="11C6D1C9" w:rsidR="005A0134" w:rsidRDefault="00851EB3">
      <w:r w:rsidRPr="00851EB3">
        <w:t xml:space="preserve">Initially, the staff appeared to go through denial and struggled to accept the sale of CH to CG, the home had been family run for decades and they </w:t>
      </w:r>
      <w:r w:rsidR="003357FE">
        <w:t>were</w:t>
      </w:r>
      <w:r w:rsidR="00B52FD1">
        <w:t xml:space="preserve"> in</w:t>
      </w:r>
      <w:r w:rsidRPr="00851EB3">
        <w:t xml:space="preserve"> disbelief it was happening. The second stage is anger, staff appeared to feel frustrated and resentful that CG had bought CH and made wholesale changes</w:t>
      </w:r>
      <w:r w:rsidR="008B1283">
        <w:t>,</w:t>
      </w:r>
      <w:r w:rsidRPr="00851EB3">
        <w:t xml:space="preserve"> and </w:t>
      </w:r>
      <w:r w:rsidR="003664C8">
        <w:t xml:space="preserve">anger </w:t>
      </w:r>
      <w:r w:rsidRPr="00851EB3">
        <w:t xml:space="preserve">towards Kath, </w:t>
      </w:r>
      <w:r w:rsidR="008B1283">
        <w:t xml:space="preserve">as </w:t>
      </w:r>
      <w:r w:rsidRPr="00851EB3">
        <w:t xml:space="preserve">her management style contrasted sharply with Kirsten’s. </w:t>
      </w:r>
      <w:r w:rsidR="006575FA">
        <w:t xml:space="preserve"> S</w:t>
      </w:r>
      <w:r w:rsidRPr="00851EB3">
        <w:t xml:space="preserve">taff appeared angry with the increased workload and use of agency staff who did not have the right fit for the organisation. </w:t>
      </w:r>
    </w:p>
    <w:p w14:paraId="4AD184AF" w14:textId="0022AE90" w:rsidR="005A0134" w:rsidRDefault="00851EB3">
      <w:r w:rsidRPr="00851EB3">
        <w:t xml:space="preserve">Stage three is </w:t>
      </w:r>
      <w:r w:rsidR="000C46B0" w:rsidRPr="00851EB3">
        <w:t>bargaining,</w:t>
      </w:r>
      <w:r w:rsidRPr="00851EB3">
        <w:t xml:space="preserve"> and this is where employees </w:t>
      </w:r>
      <w:r w:rsidR="0043020C" w:rsidRPr="00851EB3">
        <w:t>try</w:t>
      </w:r>
      <w:r w:rsidRPr="00851EB3">
        <w:t xml:space="preserve"> to negotiate or influence some of the outcomes to regain their </w:t>
      </w:r>
      <w:r w:rsidR="008C7F34" w:rsidRPr="00851EB3">
        <w:t>earlier</w:t>
      </w:r>
      <w:r w:rsidRPr="00851EB3">
        <w:t xml:space="preserve"> levels of inclusion and participation on decisions made at CH. This stage appears to have failed as they find Kath to be </w:t>
      </w:r>
      <w:r w:rsidR="000523E1">
        <w:t>unapproachable</w:t>
      </w:r>
      <w:r w:rsidRPr="00851EB3">
        <w:t xml:space="preserve">, she simply </w:t>
      </w:r>
      <w:r w:rsidR="008C7F34" w:rsidRPr="00851EB3">
        <w:t>says</w:t>
      </w:r>
      <w:r w:rsidRPr="00851EB3">
        <w:t xml:space="preserve"> that </w:t>
      </w:r>
      <w:r w:rsidR="000523E1">
        <w:t xml:space="preserve">she </w:t>
      </w:r>
      <w:r w:rsidRPr="00851EB3">
        <w:t>knows what CG wants and that staff should carry out her actions without any discussion or feedback. It is not possible for staff to take this further, due to them being a direct report to Kath</w:t>
      </w:r>
      <w:r w:rsidR="00A41186">
        <w:t>,</w:t>
      </w:r>
      <w:r w:rsidRPr="00851EB3">
        <w:t xml:space="preserve"> and seemingly </w:t>
      </w:r>
      <w:r w:rsidR="00A41186">
        <w:t xml:space="preserve">they </w:t>
      </w:r>
      <w:r w:rsidRPr="00851EB3">
        <w:t xml:space="preserve">have little access to the numerous area managers. </w:t>
      </w:r>
    </w:p>
    <w:p w14:paraId="5477F246" w14:textId="21D01C76" w:rsidR="005A0134" w:rsidRDefault="00851EB3">
      <w:r w:rsidRPr="00851EB3">
        <w:t>Unfortunately, this then led to the depression stage</w:t>
      </w:r>
      <w:r w:rsidR="00ED610B">
        <w:t>;</w:t>
      </w:r>
      <w:r w:rsidRPr="00851EB3">
        <w:t xml:space="preserve"> they suffered with low morale, decreased motivation and disengagement as well as greatly increased workloads. It is quite possible staff would also have felt anxious about the future</w:t>
      </w:r>
      <w:r w:rsidR="00C313B1">
        <w:t>.  T</w:t>
      </w:r>
      <w:r w:rsidRPr="00851EB3">
        <w:t xml:space="preserve">hey were </w:t>
      </w:r>
      <w:r w:rsidR="00C92701">
        <w:t xml:space="preserve">always </w:t>
      </w:r>
      <w:r w:rsidRPr="00851EB3">
        <w:t>kept up to speed with changes and plans under Kirsten, but with Kath they do not seem to be kept abreast of any changes. Th</w:t>
      </w:r>
      <w:r w:rsidR="006D2FFE">
        <w:t>is</w:t>
      </w:r>
      <w:r w:rsidRPr="00851EB3">
        <w:t xml:space="preserve"> then led to employees coming to the end of the employee lifecycle</w:t>
      </w:r>
      <w:r w:rsidR="00637880">
        <w:t>,</w:t>
      </w:r>
      <w:r w:rsidRPr="00851EB3">
        <w:t xml:space="preserve"> causing a greater turnover of staff, and then hiring agency</w:t>
      </w:r>
      <w:r w:rsidR="00637880">
        <w:t xml:space="preserve"> staff</w:t>
      </w:r>
      <w:r w:rsidRPr="00851EB3">
        <w:t xml:space="preserve"> to plug the gaps, which perpetuate</w:t>
      </w:r>
      <w:r w:rsidR="006D2FFE">
        <w:t>d</w:t>
      </w:r>
      <w:r w:rsidRPr="00851EB3">
        <w:t xml:space="preserve"> the erosion of the old culture, </w:t>
      </w:r>
      <w:r w:rsidR="004B3D1B">
        <w:t>resulting in a</w:t>
      </w:r>
      <w:r w:rsidRPr="00851EB3">
        <w:t xml:space="preserve"> less loyal and committed workforce. </w:t>
      </w:r>
    </w:p>
    <w:p w14:paraId="2FB1F5F7" w14:textId="6CB5C012" w:rsidR="00A95C15" w:rsidRDefault="00851EB3">
      <w:r w:rsidRPr="00851EB3">
        <w:lastRenderedPageBreak/>
        <w:t xml:space="preserve">The final stage is acceptance, here staff should have adapted to the new structure, culture, </w:t>
      </w:r>
      <w:r w:rsidR="009F29ED">
        <w:t xml:space="preserve">and </w:t>
      </w:r>
      <w:r w:rsidRPr="00851EB3">
        <w:t>learn</w:t>
      </w:r>
      <w:r w:rsidR="009F29ED">
        <w:t>t</w:t>
      </w:r>
      <w:r w:rsidRPr="00851EB3">
        <w:t xml:space="preserve"> new systems and policies which CG have implemented. It is unclear </w:t>
      </w:r>
      <w:r w:rsidR="00CA4F3A">
        <w:t>to what extent this happened</w:t>
      </w:r>
      <w:r w:rsidRPr="00851EB3">
        <w:t xml:space="preserve"> and what remains of the </w:t>
      </w:r>
      <w:r w:rsidR="008C7F34" w:rsidRPr="00851EB3">
        <w:t>earlier</w:t>
      </w:r>
      <w:r w:rsidRPr="00851EB3">
        <w:t xml:space="preserve"> workforce</w:t>
      </w:r>
      <w:r w:rsidR="00CA4F3A">
        <w:t xml:space="preserve">. </w:t>
      </w:r>
      <w:r w:rsidRPr="00851EB3">
        <w:t xml:space="preserve"> </w:t>
      </w:r>
      <w:r w:rsidR="00736A93">
        <w:t>D</w:t>
      </w:r>
      <w:r w:rsidRPr="00851EB3">
        <w:t>ata would be needed to quantify this</w:t>
      </w:r>
      <w:r w:rsidR="00736A93">
        <w:t>,</w:t>
      </w:r>
      <w:r w:rsidRPr="00851EB3">
        <w:t xml:space="preserve"> to gain a meaningful insight into what the turnover of pre-takeover staff </w:t>
      </w:r>
      <w:r w:rsidR="008D461C">
        <w:t>was</w:t>
      </w:r>
      <w:r w:rsidRPr="00851EB3">
        <w:t xml:space="preserve">. It does seem as though acceptance is low as staff </w:t>
      </w:r>
      <w:r w:rsidR="008D461C">
        <w:t>were</w:t>
      </w:r>
      <w:r w:rsidRPr="00851EB3">
        <w:t xml:space="preserve"> resigning from their roles or continue</w:t>
      </w:r>
      <w:r w:rsidR="008A2D43">
        <w:t>d</w:t>
      </w:r>
      <w:r w:rsidRPr="00851EB3">
        <w:t xml:space="preserve"> but </w:t>
      </w:r>
      <w:r w:rsidR="008A2D43">
        <w:t>were</w:t>
      </w:r>
      <w:r w:rsidRPr="00851EB3">
        <w:t xml:space="preserve"> disengaged and disgruntle</w:t>
      </w:r>
      <w:r w:rsidR="008C7F34">
        <w:t>d</w:t>
      </w:r>
      <w:r w:rsidRPr="00851EB3">
        <w:t>, indicating that staff are still not fully engaged in the new culture and ways of working.</w:t>
      </w:r>
    </w:p>
    <w:p w14:paraId="5935C086" w14:textId="77777777" w:rsidR="00A95C15" w:rsidRDefault="00A95C15"/>
    <w:p w14:paraId="7E27AC91" w14:textId="77777777" w:rsidR="00A95C15" w:rsidRDefault="00000000">
      <w:r>
        <w:t>Q9</w:t>
      </w:r>
    </w:p>
    <w:p w14:paraId="69CD913D" w14:textId="1625705C" w:rsidR="0017592A" w:rsidRDefault="00E921BE">
      <w:r>
        <w:t xml:space="preserve">Two factors that could affect employee wellbeing at CH are the increased workloads and </w:t>
      </w:r>
      <w:r w:rsidR="008A2D43">
        <w:t xml:space="preserve">loss of </w:t>
      </w:r>
      <w:r>
        <w:t xml:space="preserve">employee voice. The case study notes that staff turnover and sickness have both increased, this has led to greater workloads and hours worked. Irrespective of whether this is paid overtime or not, longer days in care are exhausting and will reduce the number of hours rest between each shift, possibly leading to burnout and greater rates of sickness and potentially stress. </w:t>
      </w:r>
    </w:p>
    <w:p w14:paraId="4102EDAE" w14:textId="1A68CA7C" w:rsidR="0017592A" w:rsidRDefault="00E921BE">
      <w:r>
        <w:t xml:space="preserve">CIPD (2019) research highlighted that 37% of UK business have seen an increase in stress related absences. More recent research from CIPD (2025), cited by British Safety Council (2025) highlights that workers </w:t>
      </w:r>
      <w:r w:rsidR="001D14F7">
        <w:t>took</w:t>
      </w:r>
      <w:r>
        <w:t xml:space="preserve"> an average of 9.4 sick days per year in 2024, an increase from 7.8 and 5.8 days in the previous two years. They believe that the main cause for this is mental health, which can link to stress caused by high workloads, which is what CG are seeing at CH sin</w:t>
      </w:r>
      <w:r w:rsidR="00C33136">
        <w:t>c</w:t>
      </w:r>
      <w:r>
        <w:t xml:space="preserve">e the takeover. </w:t>
      </w:r>
    </w:p>
    <w:p w14:paraId="05DA8780" w14:textId="16EBE173" w:rsidR="00930C83" w:rsidRDefault="00E921BE">
      <w:r>
        <w:t xml:space="preserve">A second factor could be that employees no longer feeling valued by CG as the employee voice is not being heard. CIPD (2025) notes that the employee voice is a fundamental right for everyone and that it can improve effectiveness and performance for the workers and the organisation. </w:t>
      </w:r>
    </w:p>
    <w:p w14:paraId="59EA36C2" w14:textId="2292402A" w:rsidR="00CC37DB" w:rsidRDefault="00E921BE">
      <w:r>
        <w:t>With Kirsten, their thoughts, feelings, and opinions were of</w:t>
      </w:r>
      <w:r w:rsidR="006B4C1C">
        <w:t xml:space="preserve"> great</w:t>
      </w:r>
      <w:r>
        <w:t xml:space="preserve"> importance to how she ran the business</w:t>
      </w:r>
      <w:r w:rsidR="00F06572">
        <w:t>,</w:t>
      </w:r>
      <w:r>
        <w:t xml:space="preserve"> </w:t>
      </w:r>
      <w:r w:rsidR="00F06572">
        <w:t>and</w:t>
      </w:r>
      <w:r>
        <w:t xml:space="preserve"> staff were fully engaged and motivated, as their voice was being heard. Under CG, staff are simply told what they need to know and </w:t>
      </w:r>
      <w:r w:rsidR="000A5148">
        <w:t>cannot</w:t>
      </w:r>
      <w:r>
        <w:t xml:space="preserve"> question decisions</w:t>
      </w:r>
      <w:r w:rsidR="00301419">
        <w:t>.  T</w:t>
      </w:r>
      <w:r>
        <w:t>his has negatively impacted upon their employee voice and has led to greater absenteeism and an increased turnover of staff.</w:t>
      </w:r>
    </w:p>
    <w:p w14:paraId="7EB908F5" w14:textId="77777777" w:rsidR="000600B4" w:rsidRDefault="00000000">
      <w:r>
        <w:t>Q10</w:t>
      </w:r>
    </w:p>
    <w:p w14:paraId="104C6959" w14:textId="7020F43B" w:rsidR="00D76D5B" w:rsidRDefault="00A274B5">
      <w:r>
        <w:t>In its most simple terms, the employee lifecycle is the six stages that</w:t>
      </w:r>
      <w:r w:rsidR="00AC3D56">
        <w:t xml:space="preserve"> </w:t>
      </w:r>
      <w:r w:rsidR="00434ED2">
        <w:t xml:space="preserve">occur from the attraction phase, where someone learns about the firm and a </w:t>
      </w:r>
      <w:r w:rsidR="00AC3D56">
        <w:t>role</w:t>
      </w:r>
      <w:r w:rsidR="00D76D5B">
        <w:t>,</w:t>
      </w:r>
      <w:r w:rsidR="00434ED2">
        <w:t xml:space="preserve"> right through to when they leave that place of work. The people </w:t>
      </w:r>
      <w:r w:rsidR="00864F24">
        <w:t>manager</w:t>
      </w:r>
      <w:r w:rsidR="00434ED2">
        <w:t xml:space="preserve">, recruitment </w:t>
      </w:r>
      <w:r w:rsidR="00864F24">
        <w:t>advisor</w:t>
      </w:r>
      <w:r w:rsidR="00434ED2">
        <w:t xml:space="preserve"> and employment relations case manager all play an important part in </w:t>
      </w:r>
      <w:r w:rsidR="00DA2966">
        <w:t>various stages</w:t>
      </w:r>
      <w:r w:rsidR="00864F24">
        <w:t xml:space="preserve">. </w:t>
      </w:r>
    </w:p>
    <w:p w14:paraId="3AFBA790" w14:textId="273EA17A" w:rsidR="009E3E1F" w:rsidRDefault="00864F24">
      <w:r>
        <w:t xml:space="preserve">For example, the recruitment advisor will be the one that advertises roles, writes job and person specifications and completes the initial screening, short-listing and </w:t>
      </w:r>
      <w:r w:rsidR="00743D88">
        <w:t xml:space="preserve">possibly </w:t>
      </w:r>
      <w:r>
        <w:lastRenderedPageBreak/>
        <w:t xml:space="preserve">interviewing </w:t>
      </w:r>
      <w:r w:rsidR="00743D88">
        <w:t>candidates</w:t>
      </w:r>
      <w:r>
        <w:t>.</w:t>
      </w:r>
      <w:r w:rsidR="00743D88">
        <w:t xml:space="preserve"> </w:t>
      </w:r>
      <w:r>
        <w:t xml:space="preserve"> In the case of CH, this is now undertaken by a recruitment agency.</w:t>
      </w:r>
      <w:r w:rsidR="00743D88">
        <w:t xml:space="preserve"> </w:t>
      </w:r>
      <w:r>
        <w:t xml:space="preserve"> If this were brought back in house, they might have a greater insight into the </w:t>
      </w:r>
      <w:r w:rsidR="00743D88">
        <w:t>candidate</w:t>
      </w:r>
      <w:r>
        <w:t xml:space="preserve"> and how they could fit into CH, rather than the current process of simply slotting in another person that meets the most basic criteria of being fit to work and possessing qualifications.</w:t>
      </w:r>
      <w:r w:rsidR="00743D88">
        <w:t xml:space="preserve"> </w:t>
      </w:r>
      <w:r w:rsidR="00D72504">
        <w:t xml:space="preserve"> They may even assist with the onboarding process to make it smoother and ensure the new staff </w:t>
      </w:r>
      <w:r w:rsidR="00743D88">
        <w:t>feel</w:t>
      </w:r>
      <w:r w:rsidR="00D72504">
        <w:t xml:space="preserve"> part of the team.</w:t>
      </w:r>
      <w:r w:rsidR="00F02C9C">
        <w:t xml:space="preserve"> </w:t>
      </w:r>
      <w:r w:rsidR="00743D88">
        <w:t xml:space="preserve"> </w:t>
      </w:r>
      <w:r w:rsidR="00F02C9C">
        <w:t>Selecting those that are a good fit will likely ensure longer term retention of them within CH.</w:t>
      </w:r>
    </w:p>
    <w:p w14:paraId="0807C1A2" w14:textId="7E4A5150" w:rsidR="00752931" w:rsidRDefault="00F02C9C">
      <w:r>
        <w:t xml:space="preserve">The people manager </w:t>
      </w:r>
      <w:r w:rsidR="00E127CD">
        <w:t>could focus on engagement</w:t>
      </w:r>
      <w:r w:rsidR="00BD5049">
        <w:t xml:space="preserve"> activities</w:t>
      </w:r>
      <w:r w:rsidR="00C255B2">
        <w:t xml:space="preserve">, ensuring staff feel valued and supported. </w:t>
      </w:r>
      <w:r w:rsidR="001E5725">
        <w:t xml:space="preserve">They </w:t>
      </w:r>
      <w:r w:rsidR="00554B33">
        <w:t>might</w:t>
      </w:r>
      <w:r w:rsidR="001E5725">
        <w:t xml:space="preserve"> introduce </w:t>
      </w:r>
      <w:r w:rsidR="00A41F90">
        <w:t xml:space="preserve">performance and wellbeing reviews, promote </w:t>
      </w:r>
      <w:r w:rsidR="000E3522">
        <w:t>engagement</w:t>
      </w:r>
      <w:r w:rsidR="003658A5">
        <w:t xml:space="preserve"> with other parts of the business with guest speakers from other homes and teams to highlight opportunities</w:t>
      </w:r>
      <w:r w:rsidR="00554B33">
        <w:t xml:space="preserve">; instead of people leaving the firm, </w:t>
      </w:r>
      <w:r w:rsidR="00752931">
        <w:t>staff</w:t>
      </w:r>
      <w:r w:rsidR="00554B33">
        <w:t xml:space="preserve"> might seek out internal opportunities elsewhere</w:t>
      </w:r>
      <w:r w:rsidR="003658A5">
        <w:t xml:space="preserve">. </w:t>
      </w:r>
      <w:r w:rsidR="00064825">
        <w:t xml:space="preserve"> </w:t>
      </w:r>
      <w:r w:rsidR="00C571D5">
        <w:t xml:space="preserve">Indeed, Hyman and Mason (1995) note that further activities include </w:t>
      </w:r>
      <w:r w:rsidR="00DA7CFD">
        <w:t>companywide</w:t>
      </w:r>
      <w:r w:rsidR="00C571D5">
        <w:t xml:space="preserve"> newsletters, </w:t>
      </w:r>
      <w:r w:rsidR="007F2FA4">
        <w:t xml:space="preserve">team briefings, suggestion schemes, and attitude </w:t>
      </w:r>
      <w:r w:rsidR="007A0158">
        <w:t>surveys</w:t>
      </w:r>
      <w:r w:rsidR="007F2FA4">
        <w:t>.</w:t>
      </w:r>
      <w:r w:rsidR="00064825">
        <w:t xml:space="preserve"> </w:t>
      </w:r>
      <w:r w:rsidR="00DA7CFD">
        <w:t xml:space="preserve"> </w:t>
      </w:r>
      <w:r w:rsidR="007F2FA4">
        <w:t>With good levels of participation, these</w:t>
      </w:r>
      <w:r w:rsidR="00DA7CFD">
        <w:t xml:space="preserve"> may well inform the people manager to a greater degree</w:t>
      </w:r>
      <w:r w:rsidR="001F4678">
        <w:t xml:space="preserve"> of staff engagement</w:t>
      </w:r>
      <w:r w:rsidR="00DA7CFD">
        <w:t xml:space="preserve"> and </w:t>
      </w:r>
      <w:r w:rsidR="00F2292A">
        <w:t>increase the employee voice.</w:t>
      </w:r>
    </w:p>
    <w:p w14:paraId="49A6A0E5" w14:textId="7A240F99" w:rsidR="00F02C9C" w:rsidRDefault="00752931">
      <w:r>
        <w:t>The people manager may</w:t>
      </w:r>
      <w:r w:rsidR="0043073E">
        <w:t xml:space="preserve"> also look at reward and </w:t>
      </w:r>
      <w:r w:rsidR="000E3522">
        <w:t>recognition schemes</w:t>
      </w:r>
      <w:r w:rsidR="00F2292A">
        <w:t>.  S</w:t>
      </w:r>
      <w:r w:rsidR="006A1976">
        <w:t>ome of the following are considered by Rees &amp; French (20</w:t>
      </w:r>
      <w:r w:rsidR="006D761E">
        <w:t>1</w:t>
      </w:r>
      <w:r w:rsidR="00DD1F5B">
        <w:t>3</w:t>
      </w:r>
      <w:r w:rsidR="006D761E">
        <w:t>)</w:t>
      </w:r>
      <w:r w:rsidR="00E048BD">
        <w:t xml:space="preserve">; </w:t>
      </w:r>
      <w:r w:rsidR="006D761E">
        <w:t xml:space="preserve">performance related pay, </w:t>
      </w:r>
      <w:r w:rsidR="00E048BD">
        <w:t>day o</w:t>
      </w:r>
      <w:r w:rsidR="002C24D3">
        <w:t>f</w:t>
      </w:r>
      <w:r w:rsidR="00E048BD">
        <w:t>f for birthday, employee of the month awards,</w:t>
      </w:r>
      <w:r w:rsidR="00B919A3">
        <w:t xml:space="preserve"> kudos and shoutouts for exceptional work. They </w:t>
      </w:r>
      <w:r w:rsidR="002C24D3">
        <w:t>could</w:t>
      </w:r>
      <w:r w:rsidR="00B919A3">
        <w:t xml:space="preserve"> </w:t>
      </w:r>
      <w:r w:rsidR="00AC5176">
        <w:t xml:space="preserve">consider more tangible rewards like gift cards and bonuses, </w:t>
      </w:r>
      <w:r w:rsidR="00FA7CF9">
        <w:t xml:space="preserve">care packages, or treats like coffee and donuts as an unexpected gift. </w:t>
      </w:r>
      <w:r w:rsidR="00F2292A">
        <w:t xml:space="preserve"> </w:t>
      </w:r>
      <w:r w:rsidR="00C84621">
        <w:t>Lo</w:t>
      </w:r>
      <w:r w:rsidR="00FA7CF9">
        <w:t>nger term they could even consider share options and similar schemes.</w:t>
      </w:r>
      <w:r w:rsidR="00554B33">
        <w:t xml:space="preserve"> </w:t>
      </w:r>
      <w:r w:rsidR="00F2292A">
        <w:t xml:space="preserve"> </w:t>
      </w:r>
      <w:r w:rsidR="00D53B5A">
        <w:t>All</w:t>
      </w:r>
      <w:r w:rsidR="00C84621">
        <w:t xml:space="preserve"> the above could assist in the retention stage</w:t>
      </w:r>
      <w:r w:rsidR="00F2292A">
        <w:t>,</w:t>
      </w:r>
      <w:r w:rsidR="00C84621">
        <w:t xml:space="preserve"> as they are tangible benefits that other firms may not </w:t>
      </w:r>
      <w:r w:rsidR="00E54990">
        <w:t>offer</w:t>
      </w:r>
      <w:r w:rsidR="000703D4">
        <w:t>,</w:t>
      </w:r>
      <w:r w:rsidR="00E54990">
        <w:t xml:space="preserve"> but</w:t>
      </w:r>
      <w:r w:rsidR="00C7773E">
        <w:t xml:space="preserve"> will </w:t>
      </w:r>
      <w:r w:rsidR="00295F00">
        <w:t>largely</w:t>
      </w:r>
      <w:r w:rsidR="00C7773E">
        <w:t xml:space="preserve"> be driven </w:t>
      </w:r>
      <w:r w:rsidR="00F2292A">
        <w:t xml:space="preserve">by </w:t>
      </w:r>
      <w:r w:rsidR="0013164D">
        <w:t xml:space="preserve">whether the </w:t>
      </w:r>
      <w:r w:rsidR="00295F00">
        <w:t>individual</w:t>
      </w:r>
      <w:r w:rsidR="0013164D">
        <w:t xml:space="preserve"> h</w:t>
      </w:r>
      <w:r w:rsidR="00295F00">
        <w:t>a</w:t>
      </w:r>
      <w:r w:rsidR="0013164D">
        <w:t xml:space="preserve">s intrinsic or extrinsic </w:t>
      </w:r>
      <w:r w:rsidR="00295F00">
        <w:t>motivation</w:t>
      </w:r>
      <w:r w:rsidR="00FF7698">
        <w:t>, as considered by</w:t>
      </w:r>
      <w:r w:rsidR="00BC3DF4">
        <w:t xml:space="preserve"> Armstrong &amp; Taylor</w:t>
      </w:r>
      <w:r w:rsidR="00FF7698">
        <w:t xml:space="preserve"> (</w:t>
      </w:r>
      <w:r w:rsidR="00BC3DF4">
        <w:t>2023)</w:t>
      </w:r>
      <w:r w:rsidR="00FF7698">
        <w:t>.</w:t>
      </w:r>
    </w:p>
    <w:p w14:paraId="53E66F61" w14:textId="635F82CE" w:rsidR="00876314" w:rsidRDefault="00876314">
      <w:r>
        <w:t xml:space="preserve">The employment relations case </w:t>
      </w:r>
      <w:r w:rsidR="00642EEE">
        <w:t xml:space="preserve">advisor could </w:t>
      </w:r>
      <w:r w:rsidR="006D38D7" w:rsidRPr="006D38D7">
        <w:t xml:space="preserve">address </w:t>
      </w:r>
      <w:r w:rsidR="006D38D7">
        <w:t>complaints</w:t>
      </w:r>
      <w:r w:rsidR="006D38D7" w:rsidRPr="006D38D7">
        <w:t xml:space="preserve">, conflicts, and sickness absence effectively. </w:t>
      </w:r>
      <w:r w:rsidR="00FF7698">
        <w:t xml:space="preserve"> </w:t>
      </w:r>
      <w:r w:rsidR="006D38D7" w:rsidRPr="006D38D7">
        <w:t xml:space="preserve">By managing these issues fairly and promptly, trust can be </w:t>
      </w:r>
      <w:r w:rsidR="000C46B0" w:rsidRPr="006D38D7">
        <w:t>built,</w:t>
      </w:r>
      <w:r w:rsidR="006D38D7" w:rsidRPr="006D38D7">
        <w:t xml:space="preserve"> and employees are more likely to remain committed.</w:t>
      </w:r>
      <w:r w:rsidR="00351D8C">
        <w:t xml:space="preserve"> </w:t>
      </w:r>
      <w:r w:rsidR="00FF7698">
        <w:t xml:space="preserve"> </w:t>
      </w:r>
      <w:r w:rsidR="00351D8C">
        <w:t xml:space="preserve">If there </w:t>
      </w:r>
      <w:proofErr w:type="gramStart"/>
      <w:r w:rsidR="00351D8C">
        <w:t>are</w:t>
      </w:r>
      <w:r w:rsidR="001A31E5">
        <w:t xml:space="preserve"> </w:t>
      </w:r>
      <w:r w:rsidR="00351D8C">
        <w:t xml:space="preserve"> inconsistencies</w:t>
      </w:r>
      <w:proofErr w:type="gramEnd"/>
      <w:r w:rsidR="00351D8C">
        <w:t xml:space="preserve"> in how people are treated, there is a greater likelihood of them </w:t>
      </w:r>
      <w:r w:rsidR="009C6817">
        <w:t>passing</w:t>
      </w:r>
      <w:r w:rsidR="00752931">
        <w:t xml:space="preserve"> the retention stage</w:t>
      </w:r>
      <w:r w:rsidR="009C6817">
        <w:t xml:space="preserve"> and exiting</w:t>
      </w:r>
      <w:r w:rsidR="00752931">
        <w:t>.</w:t>
      </w:r>
    </w:p>
    <w:p w14:paraId="1C61E6EF" w14:textId="252048A8" w:rsidR="0017592A" w:rsidRDefault="0017592A" w:rsidP="0017592A">
      <w:r>
        <w:t>A combination of the three roles can support the retention stage by improving the quality of new hires, improving day to day engagement and positiv</w:t>
      </w:r>
      <w:r w:rsidR="00C20D4E">
        <w:t>ity,</w:t>
      </w:r>
      <w:r>
        <w:t xml:space="preserve"> and ensuring fairness and consistency to all, which could make for a more stable</w:t>
      </w:r>
      <w:r w:rsidR="00C20D4E">
        <w:t>, engaged and committed</w:t>
      </w:r>
      <w:r>
        <w:t xml:space="preserve"> workforce.</w:t>
      </w:r>
    </w:p>
    <w:p w14:paraId="58750587" w14:textId="77777777" w:rsidR="0017592A" w:rsidRDefault="0017592A"/>
    <w:p w14:paraId="49E90324" w14:textId="77777777" w:rsidR="00A95C15" w:rsidRDefault="00000000">
      <w:r>
        <w:t>Q11</w:t>
      </w:r>
    </w:p>
    <w:p w14:paraId="06106513" w14:textId="08051142" w:rsidR="002C558B" w:rsidRPr="002C558B" w:rsidRDefault="002C558B" w:rsidP="002C558B">
      <w:r w:rsidRPr="002C558B">
        <w:t xml:space="preserve">People practices at CG could support CH’s capacity issues in several practical ways. One of the main priorities is improving recruitment and retention. Having a stable and committed team will almost always deliver better care than constantly bringing in new </w:t>
      </w:r>
      <w:r w:rsidRPr="002C558B">
        <w:lastRenderedPageBreak/>
        <w:t>staff.</w:t>
      </w:r>
      <w:r w:rsidR="005C2A28">
        <w:t xml:space="preserve"> </w:t>
      </w:r>
      <w:r w:rsidRPr="002C558B">
        <w:t xml:space="preserve"> If CH can build a </w:t>
      </w:r>
      <w:proofErr w:type="gramStart"/>
      <w:r w:rsidR="003A5A4A">
        <w:t>long standing</w:t>
      </w:r>
      <w:proofErr w:type="gramEnd"/>
      <w:r w:rsidR="003A5A4A">
        <w:t xml:space="preserve"> workforce</w:t>
      </w:r>
      <w:r w:rsidR="00857F7A">
        <w:t xml:space="preserve"> due to </w:t>
      </w:r>
      <w:r w:rsidR="005F58E7">
        <w:t>values-based</w:t>
      </w:r>
      <w:r w:rsidR="00857F7A">
        <w:t xml:space="preserve"> recruitment</w:t>
      </w:r>
      <w:r w:rsidRPr="002C558B">
        <w:t>, the quality of care should increase, which may gradually repair its reputation and encourage more</w:t>
      </w:r>
      <w:r w:rsidR="003B1062">
        <w:t xml:space="preserve"> people to take up residence, or former residents to return</w:t>
      </w:r>
      <w:r w:rsidRPr="002C558B">
        <w:t>.</w:t>
      </w:r>
    </w:p>
    <w:p w14:paraId="046E2B8E" w14:textId="2DBD8F48" w:rsidR="00D370D8" w:rsidRPr="002C558B" w:rsidRDefault="002C558B" w:rsidP="002C558B">
      <w:r w:rsidRPr="002C558B">
        <w:t xml:space="preserve">Employee engagement is also important here. </w:t>
      </w:r>
      <w:r w:rsidR="003B1062">
        <w:t xml:space="preserve"> </w:t>
      </w:r>
      <w:r w:rsidRPr="002C558B">
        <w:t xml:space="preserve">As mentioned earlier, simple things like recognising staff and involving them in decisions can start rebuilding trust. </w:t>
      </w:r>
      <w:r w:rsidR="003B1062">
        <w:t xml:space="preserve"> </w:t>
      </w:r>
      <w:r w:rsidRPr="002C558B">
        <w:t xml:space="preserve">When employees feel listened to and valued, they are less likely to leave. </w:t>
      </w:r>
      <w:r w:rsidR="003B1062">
        <w:t xml:space="preserve"> </w:t>
      </w:r>
      <w:r w:rsidRPr="002C558B">
        <w:t>CIPD (2021) also notes that engaged employees tend to provide better outcomes for the people they support, which is exactly what CH needs.</w:t>
      </w:r>
      <w:r w:rsidR="00F21DDC">
        <w:t xml:space="preserve"> </w:t>
      </w:r>
      <w:r w:rsidR="003B1062">
        <w:t xml:space="preserve"> </w:t>
      </w:r>
      <w:r w:rsidR="00F21DDC">
        <w:t xml:space="preserve">An incentivised performance management scheme, aligned to occupancy, could </w:t>
      </w:r>
      <w:r w:rsidR="00D370D8">
        <w:t>greatly assist in the aim of 100% occupancy</w:t>
      </w:r>
      <w:r w:rsidR="003B1062">
        <w:t>,</w:t>
      </w:r>
      <w:r w:rsidR="00CC0AD4">
        <w:t xml:space="preserve"> as staff could be motivated by this, and not just the rewarding nature of the work</w:t>
      </w:r>
      <w:r w:rsidR="00D370D8">
        <w:t>.</w:t>
      </w:r>
    </w:p>
    <w:p w14:paraId="78D3CE91" w14:textId="1D41A984" w:rsidR="002C558B" w:rsidRPr="002C558B" w:rsidRDefault="002C558B" w:rsidP="002C558B">
      <w:r w:rsidRPr="002C558B">
        <w:t>Another area that could make a real difference is learning and development.</w:t>
      </w:r>
      <w:r w:rsidR="002E7B64">
        <w:t xml:space="preserve"> </w:t>
      </w:r>
      <w:r w:rsidRPr="002C558B">
        <w:t xml:space="preserve"> Investing</w:t>
      </w:r>
      <w:r w:rsidR="00A66420">
        <w:t xml:space="preserve"> </w:t>
      </w:r>
      <w:r w:rsidR="00E503D7">
        <w:t>aggressively</w:t>
      </w:r>
      <w:r w:rsidRPr="002C558B">
        <w:t xml:space="preserve"> in training, whether that is around caring skills, communication or dealing with </w:t>
      </w:r>
      <w:r w:rsidR="00D53B5A" w:rsidRPr="002C558B">
        <w:t>tricky situations</w:t>
      </w:r>
      <w:r w:rsidRPr="002C558B">
        <w:t xml:space="preserve">, would help staff feel more confident and capable. This would create a calmer and more reassuring environment for the current residents. </w:t>
      </w:r>
      <w:r w:rsidR="00442FD6">
        <w:t xml:space="preserve"> </w:t>
      </w:r>
      <w:r w:rsidRPr="002C558B">
        <w:t>If residents feel safe and supported, they are more likely to stay, and word of mouth from families could help attract others who want a high</w:t>
      </w:r>
      <w:r w:rsidR="00610776">
        <w:t>-</w:t>
      </w:r>
      <w:r w:rsidRPr="002C558B">
        <w:t xml:space="preserve">quality </w:t>
      </w:r>
      <w:r w:rsidR="00442FD6">
        <w:t>care</w:t>
      </w:r>
      <w:r w:rsidRPr="002C558B">
        <w:t xml:space="preserve"> setting for their loved ones.</w:t>
      </w:r>
    </w:p>
    <w:p w14:paraId="70A89AFE" w14:textId="4E4E4D71" w:rsidR="002C558B" w:rsidRPr="002C558B" w:rsidRDefault="00BB54E7" w:rsidP="002C558B">
      <w:r>
        <w:t>B</w:t>
      </w:r>
      <w:r w:rsidR="002C558B" w:rsidRPr="002C558B">
        <w:t xml:space="preserve">y strengthening recruitment, engagement and </w:t>
      </w:r>
      <w:r w:rsidR="00DB5C69">
        <w:t>employee relations</w:t>
      </w:r>
      <w:r w:rsidR="002C558B" w:rsidRPr="002C558B">
        <w:t xml:space="preserve"> practices, CG can help CH build a more capable and committed workforce, which is the foundation for providing consistent and </w:t>
      </w:r>
      <w:r w:rsidR="00DB5C69" w:rsidRPr="002C558B">
        <w:t>high-quality</w:t>
      </w:r>
      <w:r w:rsidR="002C558B" w:rsidRPr="002C558B">
        <w:t xml:space="preserve"> care</w:t>
      </w:r>
      <w:r w:rsidR="00B26A09">
        <w:t>,</w:t>
      </w:r>
      <w:r w:rsidR="000A3EEA">
        <w:t xml:space="preserve"> and </w:t>
      </w:r>
      <w:r w:rsidR="00B26A09">
        <w:t xml:space="preserve">thus </w:t>
      </w:r>
      <w:r w:rsidR="000A3EEA">
        <w:t>help to restore it to its former success</w:t>
      </w:r>
      <w:r w:rsidR="002C558B" w:rsidRPr="002C558B">
        <w:t>.</w:t>
      </w:r>
      <w:r w:rsidR="00B26A09">
        <w:t xml:space="preserve">  </w:t>
      </w:r>
      <w:r w:rsidR="00B26A09" w:rsidRPr="002C558B">
        <w:t xml:space="preserve">Overall, </w:t>
      </w:r>
      <w:r w:rsidR="00B26A09">
        <w:t>aligning HR to the organisational strategy should help the business to meet its goals.</w:t>
      </w:r>
    </w:p>
    <w:p w14:paraId="0B2A66EE" w14:textId="77777777" w:rsidR="00A95C15" w:rsidRDefault="00000000">
      <w:r>
        <w:t>Q12</w:t>
      </w:r>
    </w:p>
    <w:p w14:paraId="74BB6CAF" w14:textId="6A3BAEC3" w:rsidR="00A95C15" w:rsidRDefault="0020143F">
      <w:r>
        <w:t xml:space="preserve">There are a </w:t>
      </w:r>
      <w:r w:rsidR="00306B40">
        <w:t>wide</w:t>
      </w:r>
      <w:r>
        <w:t xml:space="preserve"> variety of </w:t>
      </w:r>
      <w:r w:rsidR="00306B40">
        <w:t>methods</w:t>
      </w:r>
      <w:r>
        <w:t xml:space="preserve"> which </w:t>
      </w:r>
      <w:r w:rsidR="00306B40">
        <w:t>Kath</w:t>
      </w:r>
      <w:r>
        <w:t xml:space="preserve"> could use to</w:t>
      </w:r>
      <w:r w:rsidR="00306B40">
        <w:t xml:space="preserve"> consult and engage with employees</w:t>
      </w:r>
      <w:r w:rsidR="00D158F4">
        <w:t>,</w:t>
      </w:r>
      <w:r w:rsidR="00306B40">
        <w:t xml:space="preserve"> to better understand why employee turnover has increased a</w:t>
      </w:r>
      <w:r w:rsidR="00A73D0F">
        <w:t>t</w:t>
      </w:r>
      <w:r w:rsidR="00306B40">
        <w:t xml:space="preserve"> CH.</w:t>
      </w:r>
      <w:r w:rsidR="00D158F4">
        <w:t xml:space="preserve"> </w:t>
      </w:r>
      <w:r w:rsidR="00306B40">
        <w:t xml:space="preserve"> </w:t>
      </w:r>
      <w:r w:rsidR="00241873">
        <w:t>ACAS (2024) recommends conducting exit interview</w:t>
      </w:r>
      <w:r w:rsidR="00A73D0F">
        <w:t>s</w:t>
      </w:r>
      <w:r w:rsidR="00D73849">
        <w:t xml:space="preserve"> </w:t>
      </w:r>
      <w:r w:rsidR="00306B40">
        <w:t xml:space="preserve">when people have resigned and are working through their notice periods. </w:t>
      </w:r>
      <w:r w:rsidR="00D158F4">
        <w:t xml:space="preserve"> </w:t>
      </w:r>
      <w:r w:rsidR="00A5352E">
        <w:t xml:space="preserve">Whilst these should give a clear insight into why people have decided to </w:t>
      </w:r>
      <w:r w:rsidR="00DA2966">
        <w:t>leave;</w:t>
      </w:r>
      <w:r w:rsidR="00A5352E">
        <w:t xml:space="preserve"> some staff may not wish to “burn their bridges” by giving honest responses during this process.</w:t>
      </w:r>
      <w:r w:rsidR="004121B9">
        <w:t xml:space="preserve"> </w:t>
      </w:r>
      <w:r w:rsidR="00D158F4">
        <w:t xml:space="preserve"> </w:t>
      </w:r>
      <w:r w:rsidR="004121B9">
        <w:t xml:space="preserve">Others may not feel comfortable in giving </w:t>
      </w:r>
      <w:r w:rsidR="00A73D0F">
        <w:t>negative</w:t>
      </w:r>
      <w:r w:rsidR="004121B9">
        <w:t xml:space="preserve"> feedback, this may largely be dependent on who carries out the interview and in what context. </w:t>
      </w:r>
      <w:r w:rsidR="00D158F4">
        <w:t xml:space="preserve"> </w:t>
      </w:r>
      <w:r w:rsidR="00D864FB">
        <w:t xml:space="preserve">A less personal and </w:t>
      </w:r>
      <w:r w:rsidR="00494E67">
        <w:t>intrusive</w:t>
      </w:r>
      <w:r w:rsidR="00D864FB">
        <w:t xml:space="preserve"> method ma</w:t>
      </w:r>
      <w:r w:rsidR="00111684">
        <w:t>y</w:t>
      </w:r>
      <w:r w:rsidR="00D864FB">
        <w:t xml:space="preserve"> be to survey staff once they have left, via email or post</w:t>
      </w:r>
      <w:r w:rsidR="00F80759">
        <w:t xml:space="preserve">al </w:t>
      </w:r>
      <w:r w:rsidR="00494E67">
        <w:t>questionnaire</w:t>
      </w:r>
      <w:r w:rsidR="00F80759">
        <w:t xml:space="preserve">. </w:t>
      </w:r>
      <w:r w:rsidR="00D158F4">
        <w:t xml:space="preserve"> </w:t>
      </w:r>
      <w:r w:rsidR="00F80759">
        <w:t xml:space="preserve">This way, the former employees will have more time to think of their responses away from what has become a pressurised place of work. </w:t>
      </w:r>
      <w:r w:rsidR="00D158F4">
        <w:t xml:space="preserve"> </w:t>
      </w:r>
      <w:r w:rsidR="00F527F5">
        <w:t xml:space="preserve">Unfortunately, the response rate from general </w:t>
      </w:r>
      <w:r w:rsidR="00494E67">
        <w:t>questionnaires</w:t>
      </w:r>
      <w:r w:rsidR="00F527F5">
        <w:t xml:space="preserve"> is quite low</w:t>
      </w:r>
      <w:r w:rsidR="00D158F4">
        <w:t>,</w:t>
      </w:r>
      <w:r w:rsidR="00F527F5">
        <w:t xml:space="preserve"> and as little as a 10% response rate is considered good</w:t>
      </w:r>
      <w:r w:rsidR="000A7C76">
        <w:t xml:space="preserve"> (McNei</w:t>
      </w:r>
      <w:r w:rsidR="00CA1B96">
        <w:t>ll &amp; Chapman, 2005)</w:t>
      </w:r>
      <w:r w:rsidR="00F527F5">
        <w:t>.</w:t>
      </w:r>
      <w:r w:rsidR="00093EE5">
        <w:t xml:space="preserve"> </w:t>
      </w:r>
    </w:p>
    <w:p w14:paraId="17A1FA41" w14:textId="443D80CD" w:rsidR="00093EE5" w:rsidRDefault="00093EE5">
      <w:r>
        <w:t xml:space="preserve">She may also consider setting up focus groups with an external party, </w:t>
      </w:r>
      <w:r w:rsidR="00227241">
        <w:t>these could be completed off-site</w:t>
      </w:r>
      <w:r w:rsidR="001E7F45">
        <w:t xml:space="preserve"> in a </w:t>
      </w:r>
      <w:r w:rsidR="00111684">
        <w:t>safe space</w:t>
      </w:r>
      <w:r w:rsidR="001E7F45">
        <w:t xml:space="preserve"> where staff</w:t>
      </w:r>
      <w:r w:rsidR="00111684">
        <w:t xml:space="preserve"> can</w:t>
      </w:r>
      <w:r w:rsidR="001E7F45">
        <w:t xml:space="preserve"> be honest about their feelings without Kath being a part of the discussion</w:t>
      </w:r>
      <w:r w:rsidR="003D49C2">
        <w:t xml:space="preserve"> or</w:t>
      </w:r>
      <w:r w:rsidR="001E7F45">
        <w:t xml:space="preserve"> overhearing negative feedback</w:t>
      </w:r>
      <w:r w:rsidR="003D49C2">
        <w:t>, which she appears to not like.</w:t>
      </w:r>
      <w:r w:rsidR="00705168">
        <w:t xml:space="preserve"> </w:t>
      </w:r>
      <w:r w:rsidR="00BC4405">
        <w:t xml:space="preserve"> </w:t>
      </w:r>
      <w:r w:rsidR="00705168">
        <w:t xml:space="preserve">If she wanted to be a part of the process, she could hold regular </w:t>
      </w:r>
      <w:r w:rsidR="00705168">
        <w:lastRenderedPageBreak/>
        <w:t xml:space="preserve">team meetings and </w:t>
      </w:r>
      <w:r w:rsidR="00977DBD">
        <w:t>360 reviews so that the team may give feedback.</w:t>
      </w:r>
      <w:r w:rsidR="00237E45">
        <w:t xml:space="preserve">  </w:t>
      </w:r>
      <w:r w:rsidR="00610185">
        <w:t>There may be value to manager’s being trained in receiving and interpreting feedback</w:t>
      </w:r>
      <w:r w:rsidR="000B0EFA">
        <w:t>.</w:t>
      </w:r>
    </w:p>
    <w:p w14:paraId="627C9F37" w14:textId="5EAF8C57" w:rsidR="00A95C15" w:rsidRDefault="00B25C9C">
      <w:r>
        <w:t xml:space="preserve">These methods, if used appropriately, </w:t>
      </w:r>
      <w:r w:rsidR="00DB6D37">
        <w:t>would allow Kath to understand the main causes of employees leaving</w:t>
      </w:r>
      <w:r w:rsidR="009B1DB8">
        <w:t xml:space="preserve"> and, if actioned suitably, begin to build trust with the staff</w:t>
      </w:r>
      <w:r w:rsidR="00FB3C70">
        <w:t>,</w:t>
      </w:r>
      <w:r w:rsidR="009B1DB8">
        <w:t xml:space="preserve"> bring back the employee voice</w:t>
      </w:r>
      <w:r w:rsidR="00FB3C70">
        <w:t>, and ultimately increase staff retention.</w:t>
      </w:r>
    </w:p>
    <w:p w14:paraId="3BA9C797" w14:textId="24E54CCC" w:rsidR="000B36A8" w:rsidRDefault="008C4814">
      <w:r>
        <w:t>4985 words.</w:t>
      </w:r>
    </w:p>
    <w:p w14:paraId="657E8267" w14:textId="77777777" w:rsidR="000B36A8" w:rsidRDefault="000B36A8"/>
    <w:p w14:paraId="3CF13C18" w14:textId="77777777" w:rsidR="000B36A8" w:rsidRDefault="000B36A8"/>
    <w:p w14:paraId="191A75D9" w14:textId="77777777" w:rsidR="000B36A8" w:rsidRDefault="000B36A8"/>
    <w:p w14:paraId="39506522" w14:textId="77777777" w:rsidR="000B36A8" w:rsidRDefault="000B36A8"/>
    <w:p w14:paraId="4CF3C5FA" w14:textId="77777777" w:rsidR="000B36A8" w:rsidRDefault="000B36A8"/>
    <w:p w14:paraId="53F2D8C1" w14:textId="77777777" w:rsidR="000B36A8" w:rsidRDefault="000B36A8"/>
    <w:p w14:paraId="09353A81" w14:textId="77777777" w:rsidR="000B36A8" w:rsidRDefault="000B36A8"/>
    <w:p w14:paraId="03ABCBBB" w14:textId="77777777" w:rsidR="000B36A8" w:rsidRDefault="000B36A8"/>
    <w:p w14:paraId="2E6479BC" w14:textId="77777777" w:rsidR="000B36A8" w:rsidRDefault="000B36A8"/>
    <w:p w14:paraId="6E635E6C" w14:textId="77777777" w:rsidR="000B36A8" w:rsidRDefault="000B36A8"/>
    <w:p w14:paraId="72C94AB1" w14:textId="77777777" w:rsidR="000B36A8" w:rsidRDefault="000B36A8"/>
    <w:p w14:paraId="472CB8B3" w14:textId="77777777" w:rsidR="000B36A8" w:rsidRDefault="000B36A8"/>
    <w:p w14:paraId="077C0833" w14:textId="77777777" w:rsidR="000B36A8" w:rsidRDefault="000B36A8"/>
    <w:p w14:paraId="5FA8E518" w14:textId="77777777" w:rsidR="000B36A8" w:rsidRDefault="000B36A8"/>
    <w:p w14:paraId="0D859F25" w14:textId="77777777" w:rsidR="000B36A8" w:rsidRDefault="000B36A8"/>
    <w:p w14:paraId="0AC76C41" w14:textId="77777777" w:rsidR="000B36A8" w:rsidRDefault="000B36A8"/>
    <w:p w14:paraId="0D21D376" w14:textId="77777777" w:rsidR="000B36A8" w:rsidRDefault="000B36A8"/>
    <w:p w14:paraId="2D3EC40E" w14:textId="77777777" w:rsidR="000B36A8" w:rsidRDefault="000B36A8"/>
    <w:p w14:paraId="3F9A6E60" w14:textId="77777777" w:rsidR="000B36A8" w:rsidRDefault="000B36A8"/>
    <w:p w14:paraId="0340759B" w14:textId="77777777" w:rsidR="000B36A8" w:rsidRDefault="000B36A8"/>
    <w:p w14:paraId="3C4E9C17" w14:textId="77777777" w:rsidR="000B36A8" w:rsidRDefault="000B36A8"/>
    <w:p w14:paraId="20E79674" w14:textId="77777777" w:rsidR="000B36A8" w:rsidRDefault="000B36A8"/>
    <w:p w14:paraId="267DBDAA" w14:textId="77777777" w:rsidR="000B36A8" w:rsidRDefault="000B36A8"/>
    <w:p w14:paraId="61F4F950" w14:textId="6F83987C" w:rsidR="00A95C15" w:rsidRDefault="00AC6730">
      <w:r>
        <w:lastRenderedPageBreak/>
        <w:t>Bibliography</w:t>
      </w:r>
    </w:p>
    <w:p w14:paraId="13831562" w14:textId="200CE855" w:rsidR="00AC6730" w:rsidRPr="00AC6730" w:rsidRDefault="00AC6730" w:rsidP="00AC6730">
      <w:r w:rsidRPr="00AC6730">
        <w:t xml:space="preserve">Ageing Better (2025) </w:t>
      </w:r>
      <w:r w:rsidRPr="00AC6730">
        <w:rPr>
          <w:i/>
          <w:iCs/>
        </w:rPr>
        <w:t>The state of ageing 2025: interactive summary</w:t>
      </w:r>
      <w:r w:rsidRPr="00AC6730">
        <w:t xml:space="preserve">. London: Centre for Ageing Better. Available at: </w:t>
      </w:r>
      <w:hyperlink r:id="rId9" w:tgtFrame="_blank" w:history="1">
        <w:r w:rsidRPr="002E5BEC">
          <w:t>https://ageing-better.org.uk/sites/default/files/2025-03/The-State-of-Ageing-2025-interactive-summary.pdf</w:t>
        </w:r>
      </w:hyperlink>
      <w:r w:rsidRPr="00AC6730">
        <w:t xml:space="preserve"> (Accessed: </w:t>
      </w:r>
      <w:r w:rsidR="00F0632B">
        <w:t>01 October</w:t>
      </w:r>
      <w:r w:rsidRPr="00AC6730">
        <w:t xml:space="preserve"> 2025).</w:t>
      </w:r>
    </w:p>
    <w:p w14:paraId="26D814DD" w14:textId="77777777" w:rsidR="00AC6730" w:rsidRPr="00AC6730" w:rsidRDefault="00AC6730" w:rsidP="00AC6730">
      <w:r w:rsidRPr="00AC6730">
        <w:t xml:space="preserve">Armstrong, M. and Taylor, S. (2023) </w:t>
      </w:r>
      <w:r w:rsidRPr="00AC6730">
        <w:rPr>
          <w:i/>
          <w:iCs/>
        </w:rPr>
        <w:t>Armstrong’s handbook of human resource management practice</w:t>
      </w:r>
      <w:r w:rsidRPr="00AC6730">
        <w:t>. 16th edn. London: Kogan Page.</w:t>
      </w:r>
    </w:p>
    <w:p w14:paraId="4AA527F8" w14:textId="77777777" w:rsidR="00AC6730" w:rsidRPr="00AC6730" w:rsidRDefault="00AC6730" w:rsidP="00AC6730">
      <w:r w:rsidRPr="00AC6730">
        <w:t xml:space="preserve">Brommeyer, M., Whittaker, M. and Liang, Z. (2024) ‘Organizational factors driving the realization of digital health transformation benefits from health service managers: a qualitative study’, </w:t>
      </w:r>
      <w:r w:rsidRPr="00AC6730">
        <w:rPr>
          <w:i/>
          <w:iCs/>
        </w:rPr>
        <w:t>Journal of Healthcare Leadership</w:t>
      </w:r>
      <w:r w:rsidRPr="00AC6730">
        <w:t>, 16, pp. 455–472. doi: 10.2147/JHL.S487589.</w:t>
      </w:r>
    </w:p>
    <w:p w14:paraId="3CFB2C16" w14:textId="6E128E4D" w:rsidR="00AC6730" w:rsidRPr="00AC6730" w:rsidRDefault="00AC6730" w:rsidP="00AC6730">
      <w:r w:rsidRPr="00AC6730">
        <w:t xml:space="preserve">Centre for Care (2025) Whitfield, G., Kispeter, E., Hamblin, K. and Burns, D. ‘How the care workforce navigates the digital “skills gap”: problems and opportunities from policy to practice’, </w:t>
      </w:r>
      <w:r w:rsidRPr="002E5BEC">
        <w:t>Frontiers in Sociology</w:t>
      </w:r>
      <w:r w:rsidRPr="00AC6730">
        <w:t xml:space="preserve">, 10, article 1552672. doi: 10.3389/fsoc.2025.1552672. Available at: </w:t>
      </w:r>
      <w:hyperlink r:id="rId10" w:tgtFrame="_blank" w:history="1">
        <w:r w:rsidRPr="002E5BEC">
          <w:t>https://centreforcare.ac.uk/publications/how-the-care-workforce-navigates-the-digital-skills-gap/</w:t>
        </w:r>
      </w:hyperlink>
      <w:r w:rsidRPr="00AC6730">
        <w:t xml:space="preserve"> (Accessed: </w:t>
      </w:r>
      <w:r w:rsidR="00A52FDD">
        <w:t>01 Octo</w:t>
      </w:r>
      <w:r w:rsidRPr="00AC6730">
        <w:t>ber 2025).</w:t>
      </w:r>
    </w:p>
    <w:p w14:paraId="0AD71D6A" w14:textId="2D791DC2" w:rsidR="00AC6730" w:rsidRPr="00AC6730" w:rsidRDefault="00AC6730" w:rsidP="00AC6730">
      <w:r w:rsidRPr="00AC6730">
        <w:t xml:space="preserve">CIPD (2020) </w:t>
      </w:r>
      <w:r w:rsidRPr="00AC6730">
        <w:rPr>
          <w:i/>
          <w:iCs/>
        </w:rPr>
        <w:t>Workplace technology: the employee experience</w:t>
      </w:r>
      <w:r w:rsidRPr="00AC6730">
        <w:t xml:space="preserve">. London: Chartered Institute of Personnel and Development. Available at: </w:t>
      </w:r>
      <w:hyperlink r:id="rId11" w:tgtFrame="_blank" w:history="1">
        <w:r w:rsidRPr="002E5BEC">
          <w:t>https://www.cipd.org/globalassets/media/knowledge/knowledge-hub/reports/workplace-technology-2_tcm18-80853.pdf</w:t>
        </w:r>
      </w:hyperlink>
      <w:r w:rsidRPr="00AC6730">
        <w:t xml:space="preserve"> (Accessed: </w:t>
      </w:r>
      <w:r w:rsidR="00A52FDD">
        <w:t>17 October</w:t>
      </w:r>
      <w:r w:rsidRPr="00AC6730">
        <w:t xml:space="preserve"> 2025).</w:t>
      </w:r>
    </w:p>
    <w:p w14:paraId="799021AE" w14:textId="38F31C47" w:rsidR="00AC6730" w:rsidRPr="00AC6730" w:rsidRDefault="00AC6730" w:rsidP="00AC6730">
      <w:r w:rsidRPr="00AC6730">
        <w:t xml:space="preserve">CIPD (2021) </w:t>
      </w:r>
      <w:r w:rsidRPr="00AC6730">
        <w:rPr>
          <w:i/>
          <w:iCs/>
        </w:rPr>
        <w:t>Employee engagement</w:t>
      </w:r>
      <w:r w:rsidRPr="00AC6730">
        <w:t xml:space="preserve">. Factsheet. London: Chartered Institute of Personnel and Development. Available at: </w:t>
      </w:r>
      <w:hyperlink r:id="rId12" w:tgtFrame="_blank" w:history="1">
        <w:r w:rsidRPr="002E5BEC">
          <w:t>https://www.cipd.org/uk/knowledge/factsheets/engagement-factsheet/</w:t>
        </w:r>
      </w:hyperlink>
      <w:r w:rsidRPr="00AC6730">
        <w:t xml:space="preserve"> (Accessed: </w:t>
      </w:r>
      <w:r w:rsidR="00F21362">
        <w:t>19 September</w:t>
      </w:r>
      <w:r w:rsidRPr="00AC6730">
        <w:t xml:space="preserve"> 2025).</w:t>
      </w:r>
    </w:p>
    <w:p w14:paraId="2968F691" w14:textId="77777777" w:rsidR="00AC6730" w:rsidRPr="00AC6730" w:rsidRDefault="00AC6730" w:rsidP="00AC6730">
      <w:r w:rsidRPr="00AC6730">
        <w:t xml:space="preserve">CIPD (2022) </w:t>
      </w:r>
      <w:r w:rsidRPr="00AC6730">
        <w:rPr>
          <w:i/>
          <w:iCs/>
        </w:rPr>
        <w:t>Employee voice</w:t>
      </w:r>
      <w:r w:rsidRPr="00AC6730">
        <w:t xml:space="preserve">. Factsheet. London: Chartered Institute of Personnel and Development. Available at: </w:t>
      </w:r>
      <w:hyperlink r:id="rId13" w:tgtFrame="_blank" w:history="1">
        <w:r w:rsidRPr="002E5BEC">
          <w:t>https://www.cipd.org/uk/knowledge/factsheets/employee-voice-factsheet/</w:t>
        </w:r>
      </w:hyperlink>
      <w:r w:rsidRPr="00AC6730">
        <w:t xml:space="preserve"> (Accessed: 28 November 2025).</w:t>
      </w:r>
    </w:p>
    <w:p w14:paraId="3AC7D0F3" w14:textId="58E4CA60" w:rsidR="00AC6730" w:rsidRPr="00AC6730" w:rsidRDefault="00AC6730" w:rsidP="00AC6730">
      <w:r w:rsidRPr="00AC6730">
        <w:t xml:space="preserve">CIPD (2023) </w:t>
      </w:r>
      <w:r w:rsidRPr="00AC6730">
        <w:rPr>
          <w:i/>
          <w:iCs/>
        </w:rPr>
        <w:t>Technology in the workplace</w:t>
      </w:r>
      <w:r w:rsidRPr="00AC6730">
        <w:t xml:space="preserve">. Insight report. London: Chartered Institute of Personnel and Development. Available at: </w:t>
      </w:r>
      <w:hyperlink r:id="rId14" w:tgtFrame="_blank" w:history="1">
        <w:r w:rsidRPr="002E5BEC">
          <w:rPr>
            <w:i/>
            <w:iCs/>
          </w:rPr>
          <w:t>https://www.cipd.org/uk/knowledge/guides/technology-workplace/</w:t>
        </w:r>
      </w:hyperlink>
      <w:r w:rsidRPr="002E5BEC">
        <w:rPr>
          <w:i/>
          <w:iCs/>
        </w:rPr>
        <w:t xml:space="preserve"> (Accessed</w:t>
      </w:r>
      <w:r w:rsidR="00F21362" w:rsidRPr="002E5BEC">
        <w:rPr>
          <w:i/>
          <w:iCs/>
        </w:rPr>
        <w:t xml:space="preserve"> </w:t>
      </w:r>
      <w:r w:rsidR="00A93622" w:rsidRPr="002E5BEC">
        <w:rPr>
          <w:i/>
          <w:iCs/>
        </w:rPr>
        <w:t>06</w:t>
      </w:r>
      <w:r w:rsidR="00B15AB4" w:rsidRPr="002E5BEC">
        <w:rPr>
          <w:i/>
          <w:iCs/>
        </w:rPr>
        <w:t xml:space="preserve"> </w:t>
      </w:r>
      <w:r w:rsidR="00A93622" w:rsidRPr="002E5BEC">
        <w:rPr>
          <w:i/>
          <w:iCs/>
        </w:rPr>
        <w:t>October</w:t>
      </w:r>
      <w:r w:rsidRPr="002E5BEC">
        <w:rPr>
          <w:i/>
          <w:iCs/>
        </w:rPr>
        <w:t xml:space="preserve"> 2025).</w:t>
      </w:r>
    </w:p>
    <w:p w14:paraId="1EA7BD91" w14:textId="22C5EDFF" w:rsidR="00AC6730" w:rsidRPr="00AC6730" w:rsidRDefault="00AC6730" w:rsidP="00AC6730">
      <w:r w:rsidRPr="00AC6730">
        <w:t xml:space="preserve">CIPD (2023) Gifford, J. and Wietrak, E. </w:t>
      </w:r>
      <w:r w:rsidRPr="00AC6730">
        <w:rPr>
          <w:i/>
          <w:iCs/>
        </w:rPr>
        <w:t>Organisational culture and performance: an evidence review</w:t>
      </w:r>
      <w:r w:rsidRPr="00AC6730">
        <w:t xml:space="preserve">. Scientific summary. London: Chartered Institute of Personnel and Development. Available at: </w:t>
      </w:r>
      <w:hyperlink r:id="rId15" w:tgtFrame="_blank" w:history="1">
        <w:r w:rsidRPr="009D068A">
          <w:t>https://www.cipd.org/globalassets/media/knowledge/knowledge-hub/evidence-reviews/2023-pdfs/organisational-culture-and-performance-scientific-summary.pdf</w:t>
        </w:r>
      </w:hyperlink>
      <w:r w:rsidRPr="00AC6730">
        <w:t xml:space="preserve"> (Accessed: </w:t>
      </w:r>
      <w:r w:rsidR="00A93622">
        <w:t>14</w:t>
      </w:r>
      <w:r w:rsidRPr="00AC6730">
        <w:t xml:space="preserve"> November 2025).</w:t>
      </w:r>
    </w:p>
    <w:p w14:paraId="24201B80" w14:textId="136CA7B1" w:rsidR="00AC6730" w:rsidRPr="00AC6730" w:rsidRDefault="00AC6730" w:rsidP="00AC6730">
      <w:r w:rsidRPr="00AC6730">
        <w:lastRenderedPageBreak/>
        <w:t xml:space="preserve">CIPD (2024) </w:t>
      </w:r>
      <w:r w:rsidRPr="00AC6730">
        <w:rPr>
          <w:i/>
          <w:iCs/>
        </w:rPr>
        <w:t>Organisational culture change</w:t>
      </w:r>
      <w:r w:rsidRPr="00AC6730">
        <w:t xml:space="preserve">. Factsheet. London: Chartered Institute of Personnel and Development. Available at: </w:t>
      </w:r>
      <w:hyperlink r:id="rId16" w:tgtFrame="_blank" w:history="1">
        <w:r w:rsidRPr="009D068A">
          <w:t>https://www.cipd.org/uk/knowledge/factsheets/organisational-culture-change-factsheet/</w:t>
        </w:r>
      </w:hyperlink>
      <w:r w:rsidRPr="00AC6730">
        <w:t xml:space="preserve"> (Accessed: </w:t>
      </w:r>
      <w:r w:rsidR="00A93622">
        <w:t>14</w:t>
      </w:r>
      <w:r w:rsidRPr="00AC6730">
        <w:t xml:space="preserve"> November 2025).</w:t>
      </w:r>
    </w:p>
    <w:p w14:paraId="7ECBBD56" w14:textId="77777777" w:rsidR="00AC6730" w:rsidRPr="00AC6730" w:rsidRDefault="00AC6730" w:rsidP="00AC6730">
      <w:r w:rsidRPr="00AC6730">
        <w:t xml:space="preserve">CIPD (2025) </w:t>
      </w:r>
      <w:r w:rsidRPr="00AC6730">
        <w:rPr>
          <w:i/>
          <w:iCs/>
        </w:rPr>
        <w:t>PESTLE analysis</w:t>
      </w:r>
      <w:r w:rsidRPr="00AC6730">
        <w:t xml:space="preserve">. Factsheet. London: Chartered Institute of Personnel and Development. Available at: </w:t>
      </w:r>
      <w:hyperlink r:id="rId17" w:tgtFrame="_blank" w:history="1">
        <w:r w:rsidRPr="009D068A">
          <w:t>https://www.cipd.org/uk/knowledge/factsheets/pestle-analysis-factsheet/</w:t>
        </w:r>
      </w:hyperlink>
      <w:r w:rsidRPr="00AC6730">
        <w:t xml:space="preserve"> (Accessed: 28 November 2025).</w:t>
      </w:r>
    </w:p>
    <w:p w14:paraId="692B8327" w14:textId="77777777" w:rsidR="00AC6730" w:rsidRPr="00AC6730" w:rsidRDefault="00AC6730" w:rsidP="00AC6730">
      <w:r w:rsidRPr="00AC6730">
        <w:t xml:space="preserve">Daft, R.L. and Marcic, D. (2001) </w:t>
      </w:r>
      <w:r w:rsidRPr="00AC6730">
        <w:rPr>
          <w:i/>
          <w:iCs/>
        </w:rPr>
        <w:t>Understanding management</w:t>
      </w:r>
      <w:r w:rsidRPr="00AC6730">
        <w:t>. 3rd edn. London: Thomson Learning.</w:t>
      </w:r>
    </w:p>
    <w:p w14:paraId="45535332" w14:textId="2FCCA50E" w:rsidR="00AC6730" w:rsidRPr="00AC6730" w:rsidRDefault="00AC6730" w:rsidP="00AC6730">
      <w:r w:rsidRPr="00AC6730">
        <w:t xml:space="preserve">Davies, J. (2023) ‘8 types of strategic planning models you should be using’, </w:t>
      </w:r>
      <w:proofErr w:type="spellStart"/>
      <w:r w:rsidRPr="00AC6730">
        <w:rPr>
          <w:i/>
          <w:iCs/>
        </w:rPr>
        <w:t>i</w:t>
      </w:r>
      <w:proofErr w:type="spellEnd"/>
      <w:r w:rsidRPr="00AC6730">
        <w:rPr>
          <w:i/>
          <w:iCs/>
        </w:rPr>
        <w:t>-nexus Blog</w:t>
      </w:r>
      <w:r w:rsidRPr="00AC6730">
        <w:t xml:space="preserve">, 15 September. Available at: </w:t>
      </w:r>
      <w:hyperlink r:id="rId18" w:tgtFrame="_blank" w:history="1">
        <w:r w:rsidRPr="009D068A">
          <w:t>https://blog.i-nexus.com/strategic-planning-models</w:t>
        </w:r>
      </w:hyperlink>
      <w:r w:rsidRPr="00AC6730">
        <w:t xml:space="preserve"> (Accessed:  </w:t>
      </w:r>
      <w:r w:rsidR="00B15AB4">
        <w:t>15 Octo</w:t>
      </w:r>
      <w:r w:rsidRPr="00AC6730">
        <w:t>ber 2025).</w:t>
      </w:r>
    </w:p>
    <w:p w14:paraId="28AB91D0" w14:textId="77777777" w:rsidR="00AC6730" w:rsidRPr="00AC6730" w:rsidRDefault="00AC6730" w:rsidP="00AC6730">
      <w:r w:rsidRPr="00AC6730">
        <w:t xml:space="preserve">Henderson, I. (2014) </w:t>
      </w:r>
      <w:r w:rsidRPr="00AC6730">
        <w:rPr>
          <w:i/>
          <w:iCs/>
        </w:rPr>
        <w:t>Human resource management for MBA students</w:t>
      </w:r>
      <w:r w:rsidRPr="00AC6730">
        <w:t>. 3rd edn. London: Chartered Institute of Personnel and Development.</w:t>
      </w:r>
    </w:p>
    <w:p w14:paraId="59059A93" w14:textId="1EDE6BCE" w:rsidR="00AC6730" w:rsidRPr="00AC6730" w:rsidRDefault="00AC6730" w:rsidP="00AC6730">
      <w:r w:rsidRPr="00AC6730">
        <w:t xml:space="preserve">House of Lords Communications and Digital Committee (2023) </w:t>
      </w:r>
      <w:r w:rsidRPr="00AC6730">
        <w:rPr>
          <w:i/>
          <w:iCs/>
        </w:rPr>
        <w:t xml:space="preserve">Digital exclusion: 3rd report of </w:t>
      </w:r>
      <w:r w:rsidRPr="009D068A">
        <w:t>session 2022–23</w:t>
      </w:r>
      <w:r w:rsidRPr="00AC6730">
        <w:t xml:space="preserve">. HL Paper 206. London: House of Lords. Available at: </w:t>
      </w:r>
      <w:hyperlink r:id="rId19" w:tgtFrame="_blank" w:history="1">
        <w:r w:rsidRPr="009D068A">
          <w:t>https://committees.parliament.uk/publications/40662/documents/198365/default/</w:t>
        </w:r>
      </w:hyperlink>
      <w:r w:rsidRPr="00AC6730">
        <w:t xml:space="preserve"> (Accessed: </w:t>
      </w:r>
      <w:r w:rsidR="00C0056D">
        <w:t>06 Octo</w:t>
      </w:r>
      <w:r w:rsidRPr="00AC6730">
        <w:t>ber 2025).</w:t>
      </w:r>
    </w:p>
    <w:p w14:paraId="4707D437" w14:textId="77777777" w:rsidR="00AC6730" w:rsidRPr="00AC6730" w:rsidRDefault="00AC6730" w:rsidP="00AC6730">
      <w:r w:rsidRPr="00AC6730">
        <w:t xml:space="preserve">Hyman, J. and Mason, B. (1995) </w:t>
      </w:r>
      <w:r w:rsidRPr="00AC6730">
        <w:rPr>
          <w:i/>
          <w:iCs/>
        </w:rPr>
        <w:t>Managing employee involvement and participation</w:t>
      </w:r>
      <w:r w:rsidRPr="00AC6730">
        <w:t>. London: Sage Publications.</w:t>
      </w:r>
    </w:p>
    <w:p w14:paraId="12652184" w14:textId="77777777" w:rsidR="00AC6730" w:rsidRPr="00AC6730" w:rsidRDefault="00AC6730" w:rsidP="00AC6730">
      <w:r w:rsidRPr="00AC6730">
        <w:t xml:space="preserve">Lewin, K. (1951) </w:t>
      </w:r>
      <w:r w:rsidRPr="00AC6730">
        <w:rPr>
          <w:i/>
          <w:iCs/>
        </w:rPr>
        <w:t>Field theory in social science: selected theoretical papers</w:t>
      </w:r>
      <w:r w:rsidRPr="00AC6730">
        <w:t>. Edited by D. Cartwright. New York: Harper &amp; Row.</w:t>
      </w:r>
    </w:p>
    <w:p w14:paraId="4CC38F22" w14:textId="2F9CFDF0" w:rsidR="00AC6730" w:rsidRPr="00AC6730" w:rsidRDefault="00AC6730" w:rsidP="00AC6730">
      <w:r w:rsidRPr="00AC6730">
        <w:t xml:space="preserve">Malik, P. (2022) ‘The Kübler-Ross change curve in the workplace’, </w:t>
      </w:r>
      <w:r w:rsidRPr="00AC6730">
        <w:rPr>
          <w:i/>
          <w:iCs/>
        </w:rPr>
        <w:t>Whatfix Blog</w:t>
      </w:r>
      <w:r w:rsidRPr="00AC6730">
        <w:t xml:space="preserve">, 24 February. Available at: </w:t>
      </w:r>
      <w:hyperlink r:id="rId20" w:tgtFrame="_blank" w:history="1">
        <w:r w:rsidRPr="009D068A">
          <w:t>https://whatfix.com/blog/kubler-ross-change-curve/</w:t>
        </w:r>
      </w:hyperlink>
      <w:r w:rsidRPr="00AC6730">
        <w:t xml:space="preserve"> (Accessed: 2</w:t>
      </w:r>
      <w:r w:rsidR="00FA3C25">
        <w:t>1</w:t>
      </w:r>
      <w:r w:rsidRPr="00AC6730">
        <w:t xml:space="preserve"> November 2025).</w:t>
      </w:r>
    </w:p>
    <w:p w14:paraId="0556DE73" w14:textId="77777777" w:rsidR="00AC6730" w:rsidRPr="00AC6730" w:rsidRDefault="00AC6730" w:rsidP="00AC6730">
      <w:r w:rsidRPr="00AC6730">
        <w:t xml:space="preserve">McNeill, P. and Chapman, S. (2005) </w:t>
      </w:r>
      <w:r w:rsidRPr="00AC6730">
        <w:rPr>
          <w:i/>
          <w:iCs/>
        </w:rPr>
        <w:t>Research methods</w:t>
      </w:r>
      <w:r w:rsidRPr="00AC6730">
        <w:t>. 3rd edn. London: Routledge.</w:t>
      </w:r>
    </w:p>
    <w:p w14:paraId="70A0A61C" w14:textId="77777777" w:rsidR="00AC6730" w:rsidRPr="00AC6730" w:rsidRDefault="00AC6730" w:rsidP="00AC6730">
      <w:r w:rsidRPr="00AC6730">
        <w:t xml:space="preserve">Millmore, M. </w:t>
      </w:r>
      <w:r w:rsidRPr="00AC6730">
        <w:rPr>
          <w:i/>
          <w:iCs/>
        </w:rPr>
        <w:t>et al.</w:t>
      </w:r>
      <w:r w:rsidRPr="00AC6730">
        <w:t xml:space="preserve"> (2007) </w:t>
      </w:r>
      <w:r w:rsidRPr="00AC6730">
        <w:rPr>
          <w:i/>
          <w:iCs/>
        </w:rPr>
        <w:t>Strategic human resource management: contemporary issues</w:t>
      </w:r>
      <w:r w:rsidRPr="00AC6730">
        <w:t>. Harlow: Financial Times Prentice Hall.</w:t>
      </w:r>
    </w:p>
    <w:p w14:paraId="5E11732F" w14:textId="1083AAC6" w:rsidR="00AC6730" w:rsidRPr="00AC6730" w:rsidRDefault="00AC6730" w:rsidP="00AC6730">
      <w:r w:rsidRPr="00AC6730">
        <w:t xml:space="preserve">Mudjisusatyo, Y., Darwin, D. and Kisno, K. (2024) ‘Change management in Independent Campus program: application of the ADKAR model as a change management competency constructor’, </w:t>
      </w:r>
      <w:r w:rsidRPr="00AC6730">
        <w:rPr>
          <w:i/>
          <w:iCs/>
        </w:rPr>
        <w:t>Cogent Education</w:t>
      </w:r>
      <w:r w:rsidRPr="00AC6730">
        <w:t>, 11(1), article 2381892. doi: 10.1080/2331186X.2024.2381892.</w:t>
      </w:r>
      <w:r w:rsidR="00FA3C25" w:rsidRPr="00FA3C25">
        <w:t xml:space="preserve"> </w:t>
      </w:r>
      <w:r w:rsidR="00FA3C25" w:rsidRPr="00AC6730">
        <w:t>(Accessed: 2</w:t>
      </w:r>
      <w:r w:rsidR="00FA3C25">
        <w:t>1</w:t>
      </w:r>
      <w:r w:rsidR="00FA3C25" w:rsidRPr="00AC6730">
        <w:t xml:space="preserve"> November 2025).</w:t>
      </w:r>
    </w:p>
    <w:p w14:paraId="5E7CCB62" w14:textId="045CF063" w:rsidR="00AC6730" w:rsidRPr="00AC6730" w:rsidRDefault="00AC6730" w:rsidP="00AC6730">
      <w:r w:rsidRPr="00AC6730">
        <w:t xml:space="preserve">ONS (2022) </w:t>
      </w:r>
      <w:r w:rsidRPr="00AC6730">
        <w:rPr>
          <w:i/>
          <w:iCs/>
        </w:rPr>
        <w:t>Living longer: implications of an ageing population</w:t>
      </w:r>
      <w:r w:rsidRPr="00AC6730">
        <w:t xml:space="preserve">. London: Office for National Statistics. Available at: </w:t>
      </w:r>
      <w:hyperlink r:id="rId21" w:tgtFrame="_blank" w:history="1">
        <w:r w:rsidRPr="009D068A">
          <w:t>https://www.ons.gov.uk/peoplepopulationandcommunity/birthsdeathsandmarriages/a</w:t>
        </w:r>
        <w:r w:rsidRPr="009D068A">
          <w:lastRenderedPageBreak/>
          <w:t>geing/articles/livinglongerimplicationsofanageingpopulation/2022-07-22</w:t>
        </w:r>
      </w:hyperlink>
      <w:r w:rsidRPr="00AC6730">
        <w:t xml:space="preserve"> (Accessed</w:t>
      </w:r>
      <w:r w:rsidR="009D068A">
        <w:t xml:space="preserve">: </w:t>
      </w:r>
      <w:r w:rsidR="009D068A">
        <w:t>01 October</w:t>
      </w:r>
      <w:r w:rsidR="009D068A" w:rsidRPr="00AC6730">
        <w:t xml:space="preserve"> 2025</w:t>
      </w:r>
      <w:r w:rsidRPr="00AC6730">
        <w:t>).</w:t>
      </w:r>
    </w:p>
    <w:p w14:paraId="74934B5C" w14:textId="77777777" w:rsidR="00AC6730" w:rsidRDefault="00AC6730" w:rsidP="00AC6730">
      <w:pPr>
        <w:rPr>
          <w:i/>
          <w:iCs/>
        </w:rPr>
      </w:pPr>
      <w:r w:rsidRPr="00AC6730">
        <w:t xml:space="preserve">Rees, G. and French, R. (eds) (2016) </w:t>
      </w:r>
      <w:r w:rsidRPr="00AC6730">
        <w:rPr>
          <w:i/>
          <w:iCs/>
        </w:rPr>
        <w:t>Leading, managing and developing people</w:t>
      </w:r>
      <w:r w:rsidRPr="00AC6730">
        <w:t xml:space="preserve">. 5th edn. London: Chartered Institute of Personnel and Development. </w:t>
      </w:r>
      <w:r w:rsidRPr="00AC6730">
        <w:rPr>
          <w:i/>
          <w:iCs/>
        </w:rPr>
        <w:t>(Note: Your entry listed 2013 but specified 5th edn, which is 2016—updated for accuracy.)</w:t>
      </w:r>
    </w:p>
    <w:p w14:paraId="3785D3C1" w14:textId="37096FC9" w:rsidR="00BE0D10" w:rsidRPr="00BE0D10" w:rsidRDefault="00BE0D10" w:rsidP="00BE0D10">
      <w:pPr>
        <w:tabs>
          <w:tab w:val="num" w:pos="720"/>
        </w:tabs>
      </w:pPr>
      <w:r w:rsidRPr="00BE0D10">
        <w:t>Schein, E. H. (1992). Organizational culture and leadership (2nd ed.). San Francisco: Jossey-Bass.</w:t>
      </w:r>
    </w:p>
    <w:p w14:paraId="51BF03AE" w14:textId="2500C236" w:rsidR="00AC6730" w:rsidRPr="00AC6730" w:rsidRDefault="00BE0D10" w:rsidP="00AC6730">
      <w:r>
        <w:t>S</w:t>
      </w:r>
      <w:r w:rsidR="00AC6730" w:rsidRPr="00AC6730">
        <w:t xml:space="preserve">kills for Care (2023) </w:t>
      </w:r>
      <w:r w:rsidR="00AC6730" w:rsidRPr="00AC6730">
        <w:rPr>
          <w:i/>
          <w:iCs/>
        </w:rPr>
        <w:t>The state of the adult social care sector and workforce in England</w:t>
      </w:r>
      <w:r w:rsidR="00AC6730" w:rsidRPr="00AC6730">
        <w:t xml:space="preserve">. Leeds: Skills for Care. Available at: </w:t>
      </w:r>
      <w:hyperlink r:id="rId22" w:tgtFrame="_blank" w:history="1">
        <w:r w:rsidR="00AC6730" w:rsidRPr="009D068A">
          <w:t>https://www.skillsforcare.org.uk/adult-social-care-workforce-data/Workforce-intelligence/publications/national-information/The-state-of-the-adult-social-care-sector-and-workforce-in-England.aspx</w:t>
        </w:r>
      </w:hyperlink>
      <w:r w:rsidR="00AC6730" w:rsidRPr="00AC6730">
        <w:t xml:space="preserve"> (Accessed: </w:t>
      </w:r>
      <w:r w:rsidR="00FA3C25">
        <w:t>01 October</w:t>
      </w:r>
      <w:r w:rsidR="00FA3C25" w:rsidRPr="00AC6730">
        <w:t xml:space="preserve"> 2025</w:t>
      </w:r>
      <w:r w:rsidR="00AC6730" w:rsidRPr="00AC6730">
        <w:t>).</w:t>
      </w:r>
    </w:p>
    <w:p w14:paraId="6A13E733" w14:textId="2A6583EE" w:rsidR="006F1FCA" w:rsidRPr="006F1FCA" w:rsidRDefault="006F1FCA" w:rsidP="00AC6730">
      <w:pPr>
        <w:rPr>
          <w:rFonts w:eastAsia="Times New Roman"/>
          <w:sz w:val="22"/>
          <w:szCs w:val="22"/>
          <w:lang w:eastAsia="en-GB"/>
        </w:rPr>
      </w:pPr>
    </w:p>
    <w:sectPr w:rsidR="006F1FCA" w:rsidRPr="006F1FCA">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A141C5" w14:textId="77777777" w:rsidR="00C377EE" w:rsidRDefault="00C377EE">
      <w:pPr>
        <w:spacing w:after="0" w:line="240" w:lineRule="auto"/>
      </w:pPr>
      <w:r>
        <w:separator/>
      </w:r>
    </w:p>
  </w:endnote>
  <w:endnote w:type="continuationSeparator" w:id="0">
    <w:p w14:paraId="1CA9201D" w14:textId="77777777" w:rsidR="00C377EE" w:rsidRDefault="00C377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1DCDA" w14:textId="77777777" w:rsidR="00C377EE" w:rsidRDefault="00C377EE">
      <w:pPr>
        <w:spacing w:after="0" w:line="240" w:lineRule="auto"/>
      </w:pPr>
      <w:r>
        <w:rPr>
          <w:color w:val="000000"/>
        </w:rPr>
        <w:separator/>
      </w:r>
    </w:p>
  </w:footnote>
  <w:footnote w:type="continuationSeparator" w:id="0">
    <w:p w14:paraId="7145B240" w14:textId="77777777" w:rsidR="00C377EE" w:rsidRDefault="00C377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34A02"/>
    <w:multiLevelType w:val="multilevel"/>
    <w:tmpl w:val="EF8A1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2526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C15"/>
    <w:rsid w:val="000160BC"/>
    <w:rsid w:val="000231EA"/>
    <w:rsid w:val="0002408B"/>
    <w:rsid w:val="00040F59"/>
    <w:rsid w:val="00047610"/>
    <w:rsid w:val="00051AF7"/>
    <w:rsid w:val="000523E1"/>
    <w:rsid w:val="000600B4"/>
    <w:rsid w:val="00064825"/>
    <w:rsid w:val="000703D4"/>
    <w:rsid w:val="0007349C"/>
    <w:rsid w:val="0007382D"/>
    <w:rsid w:val="00077BBE"/>
    <w:rsid w:val="0009073E"/>
    <w:rsid w:val="00093EE5"/>
    <w:rsid w:val="000A3EEA"/>
    <w:rsid w:val="000A5148"/>
    <w:rsid w:val="000A7C76"/>
    <w:rsid w:val="000B0EFA"/>
    <w:rsid w:val="000B1392"/>
    <w:rsid w:val="000B36A8"/>
    <w:rsid w:val="000B6EBF"/>
    <w:rsid w:val="000B775E"/>
    <w:rsid w:val="000C0487"/>
    <w:rsid w:val="000C0958"/>
    <w:rsid w:val="000C46B0"/>
    <w:rsid w:val="000C62C0"/>
    <w:rsid w:val="000D4C27"/>
    <w:rsid w:val="000E169B"/>
    <w:rsid w:val="000E3522"/>
    <w:rsid w:val="000F4E05"/>
    <w:rsid w:val="00111684"/>
    <w:rsid w:val="0013164D"/>
    <w:rsid w:val="00141B6C"/>
    <w:rsid w:val="0014346A"/>
    <w:rsid w:val="0014349E"/>
    <w:rsid w:val="001506D8"/>
    <w:rsid w:val="00156776"/>
    <w:rsid w:val="00164708"/>
    <w:rsid w:val="0017592A"/>
    <w:rsid w:val="00183E74"/>
    <w:rsid w:val="00185007"/>
    <w:rsid w:val="00190FB5"/>
    <w:rsid w:val="001A31E5"/>
    <w:rsid w:val="001B21BF"/>
    <w:rsid w:val="001B5BFC"/>
    <w:rsid w:val="001C795D"/>
    <w:rsid w:val="001D14F7"/>
    <w:rsid w:val="001E26E3"/>
    <w:rsid w:val="001E4550"/>
    <w:rsid w:val="001E5725"/>
    <w:rsid w:val="001E634D"/>
    <w:rsid w:val="001E7F45"/>
    <w:rsid w:val="001F4678"/>
    <w:rsid w:val="0020143F"/>
    <w:rsid w:val="00227241"/>
    <w:rsid w:val="00231541"/>
    <w:rsid w:val="00237E45"/>
    <w:rsid w:val="00241873"/>
    <w:rsid w:val="00243B80"/>
    <w:rsid w:val="002462AB"/>
    <w:rsid w:val="00260DFE"/>
    <w:rsid w:val="00262B17"/>
    <w:rsid w:val="00266198"/>
    <w:rsid w:val="0026743F"/>
    <w:rsid w:val="00274A1E"/>
    <w:rsid w:val="002934E5"/>
    <w:rsid w:val="00295F00"/>
    <w:rsid w:val="002A32A1"/>
    <w:rsid w:val="002C24D3"/>
    <w:rsid w:val="002C558B"/>
    <w:rsid w:val="002D674E"/>
    <w:rsid w:val="002E41A1"/>
    <w:rsid w:val="002E5BEC"/>
    <w:rsid w:val="002E7B64"/>
    <w:rsid w:val="00301419"/>
    <w:rsid w:val="00305CCA"/>
    <w:rsid w:val="00306B40"/>
    <w:rsid w:val="003357FE"/>
    <w:rsid w:val="00350386"/>
    <w:rsid w:val="00351D8C"/>
    <w:rsid w:val="003560C4"/>
    <w:rsid w:val="003560D2"/>
    <w:rsid w:val="003658A5"/>
    <w:rsid w:val="00365FA0"/>
    <w:rsid w:val="003664C8"/>
    <w:rsid w:val="003716A3"/>
    <w:rsid w:val="00376C06"/>
    <w:rsid w:val="00383D32"/>
    <w:rsid w:val="003A2362"/>
    <w:rsid w:val="003A5A4A"/>
    <w:rsid w:val="003B1062"/>
    <w:rsid w:val="003B5126"/>
    <w:rsid w:val="003B5D56"/>
    <w:rsid w:val="003C4F17"/>
    <w:rsid w:val="003C52B3"/>
    <w:rsid w:val="003C73C8"/>
    <w:rsid w:val="003D49C2"/>
    <w:rsid w:val="003F6E10"/>
    <w:rsid w:val="00401090"/>
    <w:rsid w:val="004105EB"/>
    <w:rsid w:val="004121B9"/>
    <w:rsid w:val="0043020C"/>
    <w:rsid w:val="0043073E"/>
    <w:rsid w:val="00434ED2"/>
    <w:rsid w:val="00441126"/>
    <w:rsid w:val="00442FD6"/>
    <w:rsid w:val="00447F7E"/>
    <w:rsid w:val="00453477"/>
    <w:rsid w:val="00457173"/>
    <w:rsid w:val="004641FE"/>
    <w:rsid w:val="00475DCE"/>
    <w:rsid w:val="004908F3"/>
    <w:rsid w:val="00494E67"/>
    <w:rsid w:val="004956D2"/>
    <w:rsid w:val="004A2DF1"/>
    <w:rsid w:val="004B17F2"/>
    <w:rsid w:val="004B3D1B"/>
    <w:rsid w:val="004E6CD0"/>
    <w:rsid w:val="005013AB"/>
    <w:rsid w:val="005134FF"/>
    <w:rsid w:val="00531FEA"/>
    <w:rsid w:val="00546AD4"/>
    <w:rsid w:val="00554B33"/>
    <w:rsid w:val="00562018"/>
    <w:rsid w:val="00580875"/>
    <w:rsid w:val="0058577A"/>
    <w:rsid w:val="0059013C"/>
    <w:rsid w:val="005A0134"/>
    <w:rsid w:val="005A1B20"/>
    <w:rsid w:val="005A76AA"/>
    <w:rsid w:val="005C2A28"/>
    <w:rsid w:val="005E6741"/>
    <w:rsid w:val="005F497E"/>
    <w:rsid w:val="005F58E7"/>
    <w:rsid w:val="005F6147"/>
    <w:rsid w:val="005F6EBC"/>
    <w:rsid w:val="00610185"/>
    <w:rsid w:val="00610776"/>
    <w:rsid w:val="00623988"/>
    <w:rsid w:val="00637880"/>
    <w:rsid w:val="00642EEE"/>
    <w:rsid w:val="00644EEA"/>
    <w:rsid w:val="006575FA"/>
    <w:rsid w:val="00666C32"/>
    <w:rsid w:val="00671BFF"/>
    <w:rsid w:val="006741C2"/>
    <w:rsid w:val="00676CE6"/>
    <w:rsid w:val="00681E84"/>
    <w:rsid w:val="0069263A"/>
    <w:rsid w:val="006A1976"/>
    <w:rsid w:val="006B4C1C"/>
    <w:rsid w:val="006D2CBA"/>
    <w:rsid w:val="006D2FFE"/>
    <w:rsid w:val="006D38D7"/>
    <w:rsid w:val="006D761E"/>
    <w:rsid w:val="006F1876"/>
    <w:rsid w:val="006F1FCA"/>
    <w:rsid w:val="00700811"/>
    <w:rsid w:val="0070261D"/>
    <w:rsid w:val="00705168"/>
    <w:rsid w:val="00707138"/>
    <w:rsid w:val="00736A93"/>
    <w:rsid w:val="00741FE3"/>
    <w:rsid w:val="00743D88"/>
    <w:rsid w:val="00752931"/>
    <w:rsid w:val="00780EC4"/>
    <w:rsid w:val="00790EE1"/>
    <w:rsid w:val="00796EA7"/>
    <w:rsid w:val="007A0158"/>
    <w:rsid w:val="007B21B2"/>
    <w:rsid w:val="007B7AFF"/>
    <w:rsid w:val="007E14BE"/>
    <w:rsid w:val="007F2FA4"/>
    <w:rsid w:val="008142A4"/>
    <w:rsid w:val="0083587D"/>
    <w:rsid w:val="0085047A"/>
    <w:rsid w:val="00851EB3"/>
    <w:rsid w:val="00852D89"/>
    <w:rsid w:val="008533D4"/>
    <w:rsid w:val="00854987"/>
    <w:rsid w:val="00857F7A"/>
    <w:rsid w:val="00864F24"/>
    <w:rsid w:val="00876314"/>
    <w:rsid w:val="00886F96"/>
    <w:rsid w:val="00897420"/>
    <w:rsid w:val="008A2D43"/>
    <w:rsid w:val="008A56D9"/>
    <w:rsid w:val="008B1283"/>
    <w:rsid w:val="008C03A0"/>
    <w:rsid w:val="008C4814"/>
    <w:rsid w:val="008C5AA6"/>
    <w:rsid w:val="008C7F34"/>
    <w:rsid w:val="008D461C"/>
    <w:rsid w:val="008E1E62"/>
    <w:rsid w:val="008E4FF0"/>
    <w:rsid w:val="008F5283"/>
    <w:rsid w:val="00922E52"/>
    <w:rsid w:val="00930C83"/>
    <w:rsid w:val="0094190C"/>
    <w:rsid w:val="00957B36"/>
    <w:rsid w:val="00977DBD"/>
    <w:rsid w:val="009858E1"/>
    <w:rsid w:val="009B1DB8"/>
    <w:rsid w:val="009B5231"/>
    <w:rsid w:val="009C6817"/>
    <w:rsid w:val="009D068A"/>
    <w:rsid w:val="009D3C51"/>
    <w:rsid w:val="009E3E1F"/>
    <w:rsid w:val="009F0435"/>
    <w:rsid w:val="009F29ED"/>
    <w:rsid w:val="00A07C38"/>
    <w:rsid w:val="00A11159"/>
    <w:rsid w:val="00A12B8D"/>
    <w:rsid w:val="00A274B5"/>
    <w:rsid w:val="00A3317D"/>
    <w:rsid w:val="00A41186"/>
    <w:rsid w:val="00A41F90"/>
    <w:rsid w:val="00A439F1"/>
    <w:rsid w:val="00A5293E"/>
    <w:rsid w:val="00A52B72"/>
    <w:rsid w:val="00A52FDD"/>
    <w:rsid w:val="00A5352E"/>
    <w:rsid w:val="00A61073"/>
    <w:rsid w:val="00A66420"/>
    <w:rsid w:val="00A73D0F"/>
    <w:rsid w:val="00A93622"/>
    <w:rsid w:val="00A95C15"/>
    <w:rsid w:val="00AA1B10"/>
    <w:rsid w:val="00AB5D79"/>
    <w:rsid w:val="00AB5F1D"/>
    <w:rsid w:val="00AC3D56"/>
    <w:rsid w:val="00AC5176"/>
    <w:rsid w:val="00AC6730"/>
    <w:rsid w:val="00AD0E94"/>
    <w:rsid w:val="00AE06D5"/>
    <w:rsid w:val="00AE075A"/>
    <w:rsid w:val="00AF2564"/>
    <w:rsid w:val="00B15AB4"/>
    <w:rsid w:val="00B17C07"/>
    <w:rsid w:val="00B25C9C"/>
    <w:rsid w:val="00B26A09"/>
    <w:rsid w:val="00B27416"/>
    <w:rsid w:val="00B35E84"/>
    <w:rsid w:val="00B466C3"/>
    <w:rsid w:val="00B46D81"/>
    <w:rsid w:val="00B52FD1"/>
    <w:rsid w:val="00B624AA"/>
    <w:rsid w:val="00B71A67"/>
    <w:rsid w:val="00B732F4"/>
    <w:rsid w:val="00B83BBC"/>
    <w:rsid w:val="00B919A3"/>
    <w:rsid w:val="00B93813"/>
    <w:rsid w:val="00BB54E7"/>
    <w:rsid w:val="00BC3DF4"/>
    <w:rsid w:val="00BC4405"/>
    <w:rsid w:val="00BC67AD"/>
    <w:rsid w:val="00BD3851"/>
    <w:rsid w:val="00BD5049"/>
    <w:rsid w:val="00BE0D10"/>
    <w:rsid w:val="00BF7590"/>
    <w:rsid w:val="00C0056D"/>
    <w:rsid w:val="00C20D4E"/>
    <w:rsid w:val="00C255B2"/>
    <w:rsid w:val="00C313B1"/>
    <w:rsid w:val="00C33136"/>
    <w:rsid w:val="00C33DDB"/>
    <w:rsid w:val="00C377EE"/>
    <w:rsid w:val="00C571D5"/>
    <w:rsid w:val="00C7773E"/>
    <w:rsid w:val="00C820E5"/>
    <w:rsid w:val="00C8277C"/>
    <w:rsid w:val="00C84621"/>
    <w:rsid w:val="00C86EBA"/>
    <w:rsid w:val="00C92701"/>
    <w:rsid w:val="00C927D9"/>
    <w:rsid w:val="00C97CBF"/>
    <w:rsid w:val="00CA1B96"/>
    <w:rsid w:val="00CA4F3A"/>
    <w:rsid w:val="00CB21AE"/>
    <w:rsid w:val="00CC0AD4"/>
    <w:rsid w:val="00CC37DB"/>
    <w:rsid w:val="00CC72E4"/>
    <w:rsid w:val="00CD61DB"/>
    <w:rsid w:val="00CD68E5"/>
    <w:rsid w:val="00CD725C"/>
    <w:rsid w:val="00CE7453"/>
    <w:rsid w:val="00CF5853"/>
    <w:rsid w:val="00D07F9A"/>
    <w:rsid w:val="00D158F4"/>
    <w:rsid w:val="00D32CE8"/>
    <w:rsid w:val="00D36DDE"/>
    <w:rsid w:val="00D370D8"/>
    <w:rsid w:val="00D53B5A"/>
    <w:rsid w:val="00D5604C"/>
    <w:rsid w:val="00D61D89"/>
    <w:rsid w:val="00D633DE"/>
    <w:rsid w:val="00D67F5B"/>
    <w:rsid w:val="00D72504"/>
    <w:rsid w:val="00D73849"/>
    <w:rsid w:val="00D760CB"/>
    <w:rsid w:val="00D76D5B"/>
    <w:rsid w:val="00D82BFF"/>
    <w:rsid w:val="00D864FB"/>
    <w:rsid w:val="00DA2966"/>
    <w:rsid w:val="00DA55D5"/>
    <w:rsid w:val="00DA7CFD"/>
    <w:rsid w:val="00DB5C69"/>
    <w:rsid w:val="00DB6D37"/>
    <w:rsid w:val="00DC0ECC"/>
    <w:rsid w:val="00DD0EA5"/>
    <w:rsid w:val="00DD1711"/>
    <w:rsid w:val="00DD1F5B"/>
    <w:rsid w:val="00DE6100"/>
    <w:rsid w:val="00DE7601"/>
    <w:rsid w:val="00DF0908"/>
    <w:rsid w:val="00E00A57"/>
    <w:rsid w:val="00E048BD"/>
    <w:rsid w:val="00E06BFA"/>
    <w:rsid w:val="00E1202C"/>
    <w:rsid w:val="00E12384"/>
    <w:rsid w:val="00E127CD"/>
    <w:rsid w:val="00E1775F"/>
    <w:rsid w:val="00E17F1D"/>
    <w:rsid w:val="00E4134E"/>
    <w:rsid w:val="00E503D7"/>
    <w:rsid w:val="00E51953"/>
    <w:rsid w:val="00E54990"/>
    <w:rsid w:val="00E61A84"/>
    <w:rsid w:val="00E649CA"/>
    <w:rsid w:val="00E777A3"/>
    <w:rsid w:val="00E921BE"/>
    <w:rsid w:val="00EC4EF5"/>
    <w:rsid w:val="00ED610B"/>
    <w:rsid w:val="00EE334D"/>
    <w:rsid w:val="00EF2EAE"/>
    <w:rsid w:val="00F0024A"/>
    <w:rsid w:val="00F01567"/>
    <w:rsid w:val="00F02C9C"/>
    <w:rsid w:val="00F0632B"/>
    <w:rsid w:val="00F06572"/>
    <w:rsid w:val="00F13639"/>
    <w:rsid w:val="00F173EE"/>
    <w:rsid w:val="00F21362"/>
    <w:rsid w:val="00F21DDC"/>
    <w:rsid w:val="00F2292A"/>
    <w:rsid w:val="00F33934"/>
    <w:rsid w:val="00F3775A"/>
    <w:rsid w:val="00F46B82"/>
    <w:rsid w:val="00F527F5"/>
    <w:rsid w:val="00F80759"/>
    <w:rsid w:val="00F82541"/>
    <w:rsid w:val="00FA3C25"/>
    <w:rsid w:val="00FA7CF9"/>
    <w:rsid w:val="00FB3C70"/>
    <w:rsid w:val="00FC06E8"/>
    <w:rsid w:val="00FE4EE1"/>
    <w:rsid w:val="00FF7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62112"/>
  <w15:docId w15:val="{33899CC8-3B50-4EA3-9563-E305DCE72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NormalWeb">
    <w:name w:val="Normal (Web)"/>
    <w:basedOn w:val="Normal"/>
    <w:uiPriority w:val="99"/>
    <w:semiHidden/>
    <w:unhideWhenUsed/>
    <w:rsid w:val="00E777A3"/>
    <w:pPr>
      <w:suppressAutoHyphens w:val="0"/>
      <w:autoSpaceDN/>
      <w:spacing w:before="100" w:beforeAutospacing="1" w:after="100" w:afterAutospacing="1" w:line="240" w:lineRule="auto"/>
    </w:pPr>
    <w:rPr>
      <w:rFonts w:ascii="Times New Roman" w:eastAsia="Times New Roman" w:hAnsi="Times New Roman"/>
      <w:kern w:val="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ipd.org/uk/knowledge/factsheets/employee-voice-factsheet/" TargetMode="External"/><Relationship Id="rId18" Type="http://schemas.openxmlformats.org/officeDocument/2006/relationships/hyperlink" Target="https://blog.i-nexus.com/strategic-planning-models" TargetMode="External"/><Relationship Id="rId3" Type="http://schemas.openxmlformats.org/officeDocument/2006/relationships/settings" Target="settings.xml"/><Relationship Id="rId21" Type="http://schemas.openxmlformats.org/officeDocument/2006/relationships/hyperlink" Target="https://www.ons.gov.uk/peoplepopulationandcommunity/birthsdeathsandmarriages/ageing/articles/livinglongerimplicationsofanageingpopulation/2022-07-22" TargetMode="External"/><Relationship Id="rId7" Type="http://schemas.openxmlformats.org/officeDocument/2006/relationships/hyperlink" Target="https://ageing-better.org.uk/sites/default/files/2025-03/The-State-of-Ageing-2025-interactive-summary.pdf" TargetMode="External"/><Relationship Id="rId12" Type="http://schemas.openxmlformats.org/officeDocument/2006/relationships/hyperlink" Target="https://www.cipd.org/uk/knowledge/factsheets/engagement-factsheet/" TargetMode="External"/><Relationship Id="rId17" Type="http://schemas.openxmlformats.org/officeDocument/2006/relationships/hyperlink" Target="https://www.cipd.org/uk/knowledge/factsheets/pestle-analysis-factsheet/" TargetMode="External"/><Relationship Id="rId2" Type="http://schemas.openxmlformats.org/officeDocument/2006/relationships/styles" Target="styles.xml"/><Relationship Id="rId16" Type="http://schemas.openxmlformats.org/officeDocument/2006/relationships/hyperlink" Target="https://www.cipd.org/uk/knowledge/factsheets/organisational-culture-change-factsheet/" TargetMode="External"/><Relationship Id="rId20" Type="http://schemas.openxmlformats.org/officeDocument/2006/relationships/hyperlink" Target="https://whatfix.com/blog/kubler-ross-change-curv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org/globalassets/media/knowledge/knowledge-hub/reports/workplace-technology-2_tcm18-80853.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ipd.org/globalassets/media/knowledge/knowledge-hub/evidence-reviews/2023-pdfs/organisational-culture-and-performance-scientific-summary.pdf" TargetMode="External"/><Relationship Id="rId23" Type="http://schemas.openxmlformats.org/officeDocument/2006/relationships/fontTable" Target="fontTable.xml"/><Relationship Id="rId10" Type="http://schemas.openxmlformats.org/officeDocument/2006/relationships/hyperlink" Target="https://centreforcare.ac.uk/publications/how-the-care-workforce-navigates-the-digital-skills-gap/" TargetMode="External"/><Relationship Id="rId19" Type="http://schemas.openxmlformats.org/officeDocument/2006/relationships/hyperlink" Target="https://committees.parliament.uk/publications/40662/documents/198365/default/" TargetMode="External"/><Relationship Id="rId4" Type="http://schemas.openxmlformats.org/officeDocument/2006/relationships/webSettings" Target="webSettings.xml"/><Relationship Id="rId9" Type="http://schemas.openxmlformats.org/officeDocument/2006/relationships/hyperlink" Target="https://ageing-better.org.uk/sites/default/files/2025-03/The-State-of-Ageing-2025-interactive-summary.pdf" TargetMode="External"/><Relationship Id="rId14" Type="http://schemas.openxmlformats.org/officeDocument/2006/relationships/hyperlink" Target="https://www.cipd.org/uk/knowledge/guides/technology-workplace/" TargetMode="External"/><Relationship Id="rId22" Type="http://schemas.openxmlformats.org/officeDocument/2006/relationships/hyperlink" Target="https://www.skillsforcare.org.uk/adult-social-care-workforce-data/Workforce-intelligence/publications/national-information/The-state-of-the-adult-social-care-sector-and-workforce-in-England.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4263</TotalTime>
  <Pages>15</Pages>
  <Words>5646</Words>
  <Characters>32187</Characters>
  <Application>Microsoft Office Word</Application>
  <DocSecurity>0</DocSecurity>
  <Lines>268</Lines>
  <Paragraphs>75</Paragraphs>
  <ScaleCrop>false</ScaleCrop>
  <Company/>
  <LinksUpToDate>false</LinksUpToDate>
  <CharactersWithSpaces>37758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Hargreaves</dc:creator>
  <dc:description/>
  <cp:lastModifiedBy>Michael Hargreaves</cp:lastModifiedBy>
  <cp:revision>379</cp:revision>
  <dcterms:created xsi:type="dcterms:W3CDTF">2025-11-25T17:48:00Z</dcterms:created>
  <dcterms:modified xsi:type="dcterms:W3CDTF">2025-11-30T20:40:00Z</dcterms:modified>
</cp:coreProperties>
</file>