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49D395" wp14:paraId="5E5787A5" wp14:textId="4723CE06">
      <w:pPr>
        <w:pStyle w:val="Normal"/>
        <w:jc w:val="center"/>
      </w:pPr>
      <w:r w:rsidR="3B11F83F">
        <w:drawing>
          <wp:inline xmlns:wp14="http://schemas.microsoft.com/office/word/2010/wordprocessingDrawing" wp14:editId="28116D50" wp14:anchorId="172AE40D">
            <wp:extent cx="2971800" cy="1181100"/>
            <wp:effectExtent l="0" t="0" r="0" b="0"/>
            <wp:docPr id="1027401630"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7401630" name="Picture 1027401630"/>
                    <pic:cNvPicPr/>
                  </pic:nvPicPr>
                  <pic:blipFill>
                    <a:blip xmlns:r="http://schemas.openxmlformats.org/officeDocument/2006/relationships" r:embed="rId248741376">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6D49D395" w:rsidP="6D49D395" w:rsidRDefault="6D49D395" w14:paraId="6322F5E5" w14:textId="589BDE90">
      <w:pPr>
        <w:pStyle w:val="Normal"/>
        <w:jc w:val="center"/>
      </w:pPr>
    </w:p>
    <w:p w:rsidR="6D49D395" w:rsidP="6D49D395" w:rsidRDefault="6D49D395" w14:paraId="24731590" w14:textId="34B8CF4B">
      <w:pPr>
        <w:pStyle w:val="Normal"/>
        <w:jc w:val="left"/>
      </w:pPr>
    </w:p>
    <w:p w:rsidR="3B11F83F" w:rsidP="3A89CD20" w:rsidRDefault="3B11F83F" w14:paraId="38EE9BDD" w14:textId="2773AAAF">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 xml:space="preserve">Module Name: Professional Career </w:t>
      </w:r>
      <w:r w:rsidRPr="3A89CD20" w:rsidR="3B11F83F">
        <w:rPr>
          <w:rFonts w:ascii="Arial" w:hAnsi="Arial" w:eastAsia="Arial" w:cs="Arial" w:asciiTheme="minorAscii" w:hAnsiTheme="minorAscii" w:eastAsiaTheme="minorAscii" w:cstheme="minorAscii"/>
          <w:noProof w:val="0"/>
          <w:sz w:val="24"/>
          <w:szCs w:val="24"/>
          <w:lang w:val="en-GB"/>
        </w:rPr>
        <w:t>Developmen</w:t>
      </w:r>
      <w:r w:rsidRPr="3A89CD20" w:rsidR="3B11F83F">
        <w:rPr>
          <w:rFonts w:ascii="Arial" w:hAnsi="Arial" w:eastAsia="Arial" w:cs="Arial" w:asciiTheme="minorAscii" w:hAnsiTheme="minorAscii" w:eastAsiaTheme="minorAscii" w:cstheme="minorAscii"/>
          <w:noProof w:val="0"/>
          <w:sz w:val="24"/>
          <w:szCs w:val="24"/>
          <w:lang w:val="en-GB"/>
        </w:rPr>
        <w:t>t</w:t>
      </w:r>
    </w:p>
    <w:p w:rsidR="3B11F83F" w:rsidP="3A89CD20" w:rsidRDefault="3B11F83F" w14:paraId="1708746F" w14:textId="1F19E7FD">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 xml:space="preserve"> Module Code: BMSW4012 </w:t>
      </w:r>
    </w:p>
    <w:p w:rsidR="3B11F83F" w:rsidP="3A89CD20" w:rsidRDefault="3B11F83F" w14:paraId="4EB0BCC6" w14:textId="63070F5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Assignment Title: Reflection on career journey to date and future professional development</w:t>
      </w:r>
    </w:p>
    <w:p w:rsidR="3B11F83F" w:rsidP="3A89CD20" w:rsidRDefault="3B11F83F" w14:paraId="33ED642C" w14:textId="61668BF8">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 xml:space="preserve">Student Name: </w:t>
      </w:r>
      <w:r w:rsidRPr="3A89CD20" w:rsidR="68E91B1D">
        <w:rPr>
          <w:rFonts w:ascii="Arial" w:hAnsi="Arial" w:eastAsia="Arial" w:cs="Arial" w:asciiTheme="minorAscii" w:hAnsiTheme="minorAscii" w:eastAsiaTheme="minorAscii" w:cstheme="minorAscii"/>
          <w:noProof w:val="0"/>
          <w:sz w:val="24"/>
          <w:szCs w:val="24"/>
          <w:lang w:val="en-GB"/>
        </w:rPr>
        <w:t>Daniel Zoltan Csomor</w:t>
      </w:r>
    </w:p>
    <w:p w:rsidR="3B11F83F" w:rsidP="3A89CD20" w:rsidRDefault="3B11F83F" w14:paraId="637D8574" w14:textId="1C66E6E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Student Number:</w:t>
      </w:r>
      <w:r w:rsidRPr="3A89CD20" w:rsidR="3F8A73F5">
        <w:rPr>
          <w:rFonts w:ascii="Arial" w:hAnsi="Arial" w:eastAsia="Arial" w:cs="Arial" w:asciiTheme="minorAscii" w:hAnsiTheme="minorAscii" w:eastAsiaTheme="minorAscii" w:cstheme="minorAscii"/>
          <w:noProof w:val="0"/>
          <w:sz w:val="24"/>
          <w:szCs w:val="24"/>
          <w:lang w:val="en-GB"/>
        </w:rPr>
        <w:t>0825275</w:t>
      </w:r>
    </w:p>
    <w:p w:rsidR="3B11F83F" w:rsidP="3A89CD20" w:rsidRDefault="3B11F83F" w14:paraId="400D80F4" w14:textId="6A46F28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 xml:space="preserve"> Lecturer: </w:t>
      </w:r>
      <w:r w:rsidRPr="3A89CD20" w:rsidR="4743CD0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Arpu</w:t>
      </w:r>
      <w:r w:rsidRPr="3A89CD20" w:rsidR="4743CD01">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 Kumar</w:t>
      </w:r>
    </w:p>
    <w:p w:rsidR="3B11F83F" w:rsidP="3A89CD20" w:rsidRDefault="3B11F83F" w14:paraId="26D4551B" w14:textId="736BA02E">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3B11F83F">
        <w:rPr>
          <w:rFonts w:ascii="Arial" w:hAnsi="Arial" w:eastAsia="Arial" w:cs="Arial" w:asciiTheme="minorAscii" w:hAnsiTheme="minorAscii" w:eastAsiaTheme="minorAscii" w:cstheme="minorAscii"/>
          <w:noProof w:val="0"/>
          <w:sz w:val="24"/>
          <w:szCs w:val="24"/>
          <w:lang w:val="en-GB"/>
        </w:rPr>
        <w:t xml:space="preserve"> Deadline:</w:t>
      </w:r>
      <w:r w:rsidRPr="3A89CD20" w:rsidR="0D8A8A95">
        <w:rPr>
          <w:rFonts w:ascii="Arial" w:hAnsi="Arial" w:eastAsia="Arial" w:cs="Arial" w:asciiTheme="minorAscii" w:hAnsiTheme="minorAscii" w:eastAsiaTheme="minorAscii" w:cstheme="minorAscii"/>
          <w:noProof w:val="0"/>
          <w:sz w:val="24"/>
          <w:szCs w:val="24"/>
          <w:lang w:val="en-GB"/>
        </w:rPr>
        <w:t xml:space="preserve">27.02.2026 </w:t>
      </w:r>
    </w:p>
    <w:p w:rsidR="0D8A8A95" w:rsidP="3A89CD20" w:rsidRDefault="0D8A8A95" w14:paraId="31985E5F" w14:textId="3EA07A3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0D8A8A95">
        <w:rPr>
          <w:rFonts w:ascii="Arial" w:hAnsi="Arial" w:eastAsia="Arial" w:cs="Arial" w:asciiTheme="minorAscii" w:hAnsiTheme="minorAscii" w:eastAsiaTheme="minorAscii" w:cstheme="minorAscii"/>
          <w:noProof w:val="0"/>
          <w:sz w:val="24"/>
          <w:szCs w:val="24"/>
          <w:lang w:val="en-GB"/>
        </w:rPr>
        <w:t>Date: 26.02.2026</w:t>
      </w:r>
    </w:p>
    <w:p w:rsidR="3A89CD20" w:rsidP="3A89CD20" w:rsidRDefault="3A89CD20" w14:paraId="17F62538" w14:textId="2B6951F2">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626031F" w14:textId="549D4AFC">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0DC05DF9" w14:textId="0DC3E24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67143A06" w14:textId="050B9EB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B7285D6" w14:textId="0BE7044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FE1C883" w14:textId="75AD9B3D">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1B431381" w14:textId="0529981B">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652909D4" w14:textId="7CDF908A">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6932BB4F" w14:textId="5639019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7D13E529" w:rsidP="3A89CD20" w:rsidRDefault="7D13E529" w14:paraId="73CF11FD" w14:textId="7D40CB3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D13E529">
        <w:rPr>
          <w:rFonts w:ascii="Arial" w:hAnsi="Arial" w:eastAsia="Arial" w:cs="Arial" w:asciiTheme="minorAscii" w:hAnsiTheme="minorAscii" w:eastAsiaTheme="minorAscii" w:cstheme="minorAscii"/>
          <w:noProof w:val="0"/>
          <w:sz w:val="24"/>
          <w:szCs w:val="24"/>
          <w:lang w:val="en-GB"/>
        </w:rPr>
        <w:t>Word count: 1423</w:t>
      </w:r>
    </w:p>
    <w:p w:rsidR="6D49D395" w:rsidP="3A89CD20" w:rsidRDefault="6D49D395" w14:paraId="4CE64B7E" w14:textId="4B61E05B">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7823E4B4" w14:textId="1CE38EA9">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5BC8B5BE" w14:textId="7EACDACA">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429D4F51" w14:textId="31CF787B">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026FE409" w14:textId="0FCA0937">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26250BD8" w14:textId="4440C6B0">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73EBA575" w14:textId="3BD55012">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026D7E20" w14:textId="1E5001E9">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2B4CC4CF" w14:textId="25CC8D3B">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0D7796DD" w14:textId="5D018520">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1432BCD3" w14:textId="0834C87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26E2C047" w14:textId="2A54EAE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2DED0CA8" w14:textId="71BD23B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4977F307" w14:textId="47BC27EA">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89CD20" w:rsidR="5C1AEC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w:rsidR="6D49D395" w:rsidP="3A89CD20" w:rsidRDefault="6D49D395" w14:paraId="23A82FB6" w14:textId="191FDA1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A89CD20" w:rsidR="5C1AEC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w:rsidR="6D49D395" w:rsidP="3A89CD20" w:rsidRDefault="6D49D395" w14:paraId="0192FC7E" w14:textId="73395C68">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D49D395" w:rsidP="3A89CD20" w:rsidRDefault="6D49D395" w14:paraId="15169D95" w14:textId="02290F64">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84E87CB" w14:textId="26EF8E2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2436B111" w14:textId="2EE3057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2800CED1" w14:textId="7F08242D">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04581367" w14:textId="3846647F">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478BA178" w14:textId="42864139">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65CFFB19" w14:textId="5D9BF0C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10CB53FD" w14:textId="5B4A6934">
      <w:pPr>
        <w:pStyle w:val="Heading2"/>
        <w:spacing w:line="360" w:lineRule="auto"/>
        <w:rPr>
          <w:rFonts w:ascii="Arial" w:hAnsi="Arial" w:eastAsia="Arial" w:cs="Arial" w:asciiTheme="minorAscii" w:hAnsiTheme="minorAscii" w:eastAsiaTheme="minorAscii" w:cstheme="minorAscii"/>
          <w:noProof w:val="0"/>
          <w:sz w:val="24"/>
          <w:szCs w:val="24"/>
          <w:lang w:val="en-GB"/>
        </w:rPr>
      </w:pPr>
    </w:p>
    <w:p w:rsidR="6FAA3BAA" w:rsidP="3A89CD20" w:rsidRDefault="6FAA3BAA" w14:paraId="0031B541" w14:textId="7E797F78">
      <w:pPr>
        <w:pStyle w:val="Heading2"/>
        <w:spacing w:line="360" w:lineRule="auto"/>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Introduction </w:t>
      </w:r>
    </w:p>
    <w:p w:rsidR="6FAA3BAA" w:rsidP="3A89CD20" w:rsidRDefault="6FAA3BAA" w14:paraId="4F5E4FA3" w14:textId="5A1EB04E">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This reflective essay critically examines my professional development from early employment in Hungary to </w:t>
      </w:r>
      <w:r w:rsidRPr="3A89CD20" w:rsidR="6FAA3BAA">
        <w:rPr>
          <w:rFonts w:ascii="Arial" w:hAnsi="Arial" w:eastAsia="Arial" w:cs="Arial" w:asciiTheme="minorAscii" w:hAnsiTheme="minorAscii" w:eastAsiaTheme="minorAscii" w:cstheme="minorAscii"/>
          <w:noProof w:val="0"/>
          <w:sz w:val="24"/>
          <w:szCs w:val="24"/>
          <w:lang w:val="en-GB"/>
        </w:rPr>
        <w:t>establishing</w:t>
      </w:r>
      <w:r w:rsidRPr="3A89CD20" w:rsidR="6FAA3BAA">
        <w:rPr>
          <w:rFonts w:ascii="Arial" w:hAnsi="Arial" w:eastAsia="Arial" w:cs="Arial" w:asciiTheme="minorAscii" w:hAnsiTheme="minorAscii" w:eastAsiaTheme="minorAscii" w:cstheme="minorAscii"/>
          <w:noProof w:val="0"/>
          <w:sz w:val="24"/>
          <w:szCs w:val="24"/>
          <w:lang w:val="en-GB"/>
        </w:rPr>
        <w:t xml:space="preserve"> my own business in the United Kingdom. Rather than simply describing my career path, this reflection applies theoretical frameworks explored within the Professional Career Development module to evaluate how my experiences have shaped my leadership style, decision-making </w:t>
      </w:r>
      <w:r w:rsidRPr="3A89CD20" w:rsidR="6FAA3BAA">
        <w:rPr>
          <w:rFonts w:ascii="Arial" w:hAnsi="Arial" w:eastAsia="Arial" w:cs="Arial" w:asciiTheme="minorAscii" w:hAnsiTheme="minorAscii" w:eastAsiaTheme="minorAscii" w:cstheme="minorAscii"/>
          <w:noProof w:val="0"/>
          <w:sz w:val="24"/>
          <w:szCs w:val="24"/>
          <w:lang w:val="en-GB"/>
        </w:rPr>
        <w:t>approach</w:t>
      </w:r>
      <w:r w:rsidRPr="3A89CD20" w:rsidR="6FAA3BAA">
        <w:rPr>
          <w:rFonts w:ascii="Arial" w:hAnsi="Arial" w:eastAsia="Arial" w:cs="Arial" w:asciiTheme="minorAscii" w:hAnsiTheme="minorAscii" w:eastAsiaTheme="minorAscii" w:cstheme="minorAscii"/>
          <w:noProof w:val="0"/>
          <w:sz w:val="24"/>
          <w:szCs w:val="24"/>
          <w:lang w:val="en-GB"/>
        </w:rPr>
        <w:t xml:space="preserve"> and future ambitions. Using Gibbs’ Reflective Cycle (1988) as a structural framework, I integrate insights from a SWOT analysis, the Myers–Briggs Type Indicator (MBTI), and Holland’s Career Theory to move beyond description and engage in critical self-evaluation. The purpose of this reflection is not only to understand where I have been, but to analyse how structured self-assessment can inform strategic career planning.</w:t>
      </w:r>
      <w:r w:rsidRPr="3A89CD20" w:rsidR="687C6E9A">
        <w:rPr>
          <w:rFonts w:ascii="Arial" w:hAnsi="Arial" w:eastAsia="Arial" w:cs="Arial" w:asciiTheme="minorAscii" w:hAnsiTheme="minorAscii" w:eastAsiaTheme="minorAscii" w:cstheme="minorAscii"/>
          <w:noProof w:val="0"/>
          <w:sz w:val="24"/>
          <w:szCs w:val="24"/>
          <w:lang w:val="en-GB"/>
        </w:rPr>
        <w:t xml:space="preserve"> Reflective practice has been widely recognised as a critical </w:t>
      </w:r>
      <w:r w:rsidRPr="3A89CD20" w:rsidR="687C6E9A">
        <w:rPr>
          <w:rFonts w:ascii="Arial" w:hAnsi="Arial" w:eastAsia="Arial" w:cs="Arial" w:asciiTheme="minorAscii" w:hAnsiTheme="minorAscii" w:eastAsiaTheme="minorAscii" w:cstheme="minorAscii"/>
          <w:noProof w:val="0"/>
          <w:sz w:val="24"/>
          <w:szCs w:val="24"/>
          <w:lang w:val="en-GB"/>
        </w:rPr>
        <w:t>component</w:t>
      </w:r>
      <w:r w:rsidRPr="3A89CD20" w:rsidR="687C6E9A">
        <w:rPr>
          <w:rFonts w:ascii="Arial" w:hAnsi="Arial" w:eastAsia="Arial" w:cs="Arial" w:asciiTheme="minorAscii" w:hAnsiTheme="minorAscii" w:eastAsiaTheme="minorAscii" w:cstheme="minorAscii"/>
          <w:noProof w:val="0"/>
          <w:sz w:val="24"/>
          <w:szCs w:val="24"/>
          <w:lang w:val="en-GB"/>
        </w:rPr>
        <w:t xml:space="preserve"> of professional growth in higher education and leadership development (Schön, 1983; Moon, 2004). Furthermore, structured reflection strengthens self-efficacy, which influences persistence and performance in complex career transitions (Bandura, 1997).</w:t>
      </w:r>
    </w:p>
    <w:p w:rsidR="6FAA3BAA" w:rsidP="3A89CD20" w:rsidRDefault="6FAA3BAA" w14:paraId="69F359EC" w14:textId="32C50FBC">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Style w:val="Heading2Char"/>
          <w:rFonts w:ascii="Arial" w:hAnsi="Arial" w:eastAsia="Arial" w:cs="Arial" w:asciiTheme="minorAscii" w:hAnsiTheme="minorAscii" w:eastAsiaTheme="minorAscii" w:cstheme="minorAscii"/>
          <w:noProof w:val="0"/>
          <w:sz w:val="24"/>
          <w:szCs w:val="24"/>
          <w:lang w:val="en-GB"/>
        </w:rPr>
        <w:t xml:space="preserve">Description </w:t>
      </w:r>
      <w:r w:rsidRPr="3A89CD20" w:rsidR="6FAA3BAA">
        <w:rPr>
          <w:rFonts w:ascii="Arial" w:hAnsi="Arial" w:eastAsia="Arial" w:cs="Arial" w:asciiTheme="minorAscii" w:hAnsiTheme="minorAscii" w:eastAsiaTheme="minorAscii" w:cstheme="minorAscii"/>
          <w:noProof w:val="0"/>
          <w:sz w:val="24"/>
          <w:szCs w:val="24"/>
          <w:lang w:val="en-GB"/>
        </w:rPr>
        <w:t xml:space="preserve"> </w:t>
      </w:r>
    </w:p>
    <w:p w:rsidR="6FAA3BAA" w:rsidP="3A89CD20" w:rsidRDefault="6FAA3BAA" w14:paraId="13B680B3" w14:textId="1733F41A">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My early employment in Hungary, including factory work alongside education, initially appeared disconnected from long-term career planning. However, through structured reflection introduced in this module, I began to recognise how early responsibility and discipline formed the foundation of my professional identity. The SWOT analysis completed during the module highlighted resilience and analytical thinking as core strengths, both of which were </w:t>
      </w:r>
      <w:r w:rsidRPr="3A89CD20" w:rsidR="6FAA3BAA">
        <w:rPr>
          <w:rFonts w:ascii="Arial" w:hAnsi="Arial" w:eastAsia="Arial" w:cs="Arial" w:asciiTheme="minorAscii" w:hAnsiTheme="minorAscii" w:eastAsiaTheme="minorAscii" w:cstheme="minorAscii"/>
          <w:noProof w:val="0"/>
          <w:sz w:val="24"/>
          <w:szCs w:val="24"/>
          <w:lang w:val="en-GB"/>
        </w:rPr>
        <w:t>evident</w:t>
      </w:r>
      <w:r w:rsidRPr="3A89CD20" w:rsidR="6FAA3BAA">
        <w:rPr>
          <w:rFonts w:ascii="Arial" w:hAnsi="Arial" w:eastAsia="Arial" w:cs="Arial" w:asciiTheme="minorAscii" w:hAnsiTheme="minorAscii" w:eastAsiaTheme="minorAscii" w:cstheme="minorAscii"/>
          <w:noProof w:val="0"/>
          <w:sz w:val="24"/>
          <w:szCs w:val="24"/>
          <w:lang w:val="en-GB"/>
        </w:rPr>
        <w:t xml:space="preserve"> even in these early roles.</w:t>
      </w:r>
    </w:p>
    <w:p w:rsidR="6FAA3BAA" w:rsidP="3A89CD20" w:rsidRDefault="6FAA3BAA" w14:paraId="0C704334" w14:textId="7512D5EF">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Working as a pizza delivery driver further developed my operational awareness. Although I did not hold a formal managerial position, I </w:t>
      </w:r>
      <w:r w:rsidRPr="3A89CD20" w:rsidR="6FAA3BAA">
        <w:rPr>
          <w:rFonts w:ascii="Arial" w:hAnsi="Arial" w:eastAsia="Arial" w:cs="Arial" w:asciiTheme="minorAscii" w:hAnsiTheme="minorAscii" w:eastAsiaTheme="minorAscii" w:cstheme="minorAscii"/>
          <w:noProof w:val="0"/>
          <w:sz w:val="24"/>
          <w:szCs w:val="24"/>
          <w:lang w:val="en-GB"/>
        </w:rPr>
        <w:t>observed</w:t>
      </w:r>
      <w:r w:rsidRPr="3A89CD20" w:rsidR="6FAA3BAA">
        <w:rPr>
          <w:rFonts w:ascii="Arial" w:hAnsi="Arial" w:eastAsia="Arial" w:cs="Arial" w:asciiTheme="minorAscii" w:hAnsiTheme="minorAscii" w:eastAsiaTheme="minorAscii" w:cstheme="minorAscii"/>
          <w:noProof w:val="0"/>
          <w:sz w:val="24"/>
          <w:szCs w:val="24"/>
          <w:lang w:val="en-GB"/>
        </w:rPr>
        <w:t xml:space="preserve"> financial closing procedures, staff </w:t>
      </w:r>
      <w:r w:rsidRPr="3A89CD20" w:rsidR="6FAA3BAA">
        <w:rPr>
          <w:rFonts w:ascii="Arial" w:hAnsi="Arial" w:eastAsia="Arial" w:cs="Arial" w:asciiTheme="minorAscii" w:hAnsiTheme="minorAscii" w:eastAsiaTheme="minorAscii" w:cstheme="minorAscii"/>
          <w:noProof w:val="0"/>
          <w:sz w:val="24"/>
          <w:szCs w:val="24"/>
          <w:lang w:val="en-GB"/>
        </w:rPr>
        <w:t>coordination</w:t>
      </w:r>
      <w:r w:rsidRPr="3A89CD20" w:rsidR="6FAA3BAA">
        <w:rPr>
          <w:rFonts w:ascii="Arial" w:hAnsi="Arial" w:eastAsia="Arial" w:cs="Arial" w:asciiTheme="minorAscii" w:hAnsiTheme="minorAscii" w:eastAsiaTheme="minorAscii" w:cstheme="minorAscii"/>
          <w:noProof w:val="0"/>
          <w:sz w:val="24"/>
          <w:szCs w:val="24"/>
          <w:lang w:val="en-GB"/>
        </w:rPr>
        <w:t xml:space="preserve"> and workflow systems. Reflecting on Holland’s Career Theory during the module helped me reinterpret this period: my interest was consistently drawn toward business organisation and performance rather than routine service tasks, suggesting alignment with an Enterprising–Conventional profile.</w:t>
      </w:r>
    </w:p>
    <w:p w:rsidR="6FAA3BAA" w:rsidP="3A89CD20" w:rsidRDefault="6FAA3BAA" w14:paraId="2F8222B4" w14:textId="6D629EF7">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My relocation to the United Kingdom at 18 represented both opportunity and psychological challenge. Progressing from food runner to General Manager </w:t>
      </w:r>
      <w:r w:rsidRPr="3A89CD20" w:rsidR="6FAA3BAA">
        <w:rPr>
          <w:rFonts w:ascii="Arial" w:hAnsi="Arial" w:eastAsia="Arial" w:cs="Arial" w:asciiTheme="minorAscii" w:hAnsiTheme="minorAscii" w:eastAsiaTheme="minorAscii" w:cstheme="minorAscii"/>
          <w:noProof w:val="0"/>
          <w:sz w:val="24"/>
          <w:szCs w:val="24"/>
          <w:lang w:val="en-GB"/>
        </w:rPr>
        <w:t>required</w:t>
      </w:r>
      <w:r w:rsidRPr="3A89CD20" w:rsidR="6FAA3BAA">
        <w:rPr>
          <w:rFonts w:ascii="Arial" w:hAnsi="Arial" w:eastAsia="Arial" w:cs="Arial" w:asciiTheme="minorAscii" w:hAnsiTheme="minorAscii" w:eastAsiaTheme="minorAscii" w:cstheme="minorAscii"/>
          <w:noProof w:val="0"/>
          <w:sz w:val="24"/>
          <w:szCs w:val="24"/>
          <w:lang w:val="en-GB"/>
        </w:rPr>
        <w:t xml:space="preserve"> rapid skill development. However, reflecting through MBTI theory helped me understand that my leadership style is strongly strategic and task-focused, which sometimes limited emotional communication within teams. This critical insight was not fully visible to me until engaging with structured self-assessment tools during the module.</w:t>
      </w:r>
    </w:p>
    <w:p w:rsidR="17A7397F" w:rsidP="3A89CD20" w:rsidRDefault="17A7397F" w14:paraId="41505E71" w14:textId="60BB9E53">
      <w:pPr>
        <w:pStyle w:val="Heading2"/>
        <w:spacing w:line="360" w:lineRule="auto"/>
        <w:rPr>
          <w:rFonts w:ascii="Arial" w:hAnsi="Arial" w:eastAsia="Arial" w:cs="Arial" w:asciiTheme="minorAscii" w:hAnsiTheme="minorAscii" w:eastAsiaTheme="minorAscii" w:cstheme="minorAscii"/>
          <w:noProof w:val="0"/>
          <w:sz w:val="24"/>
          <w:szCs w:val="24"/>
          <w:lang w:val="en-GB"/>
        </w:rPr>
      </w:pPr>
      <w:r w:rsidRPr="3A89CD20" w:rsidR="17A7397F">
        <w:rPr>
          <w:rFonts w:ascii="Arial" w:hAnsi="Arial" w:eastAsia="Arial" w:cs="Arial" w:asciiTheme="minorAscii" w:hAnsiTheme="minorAscii" w:eastAsiaTheme="minorAscii" w:cstheme="minorAscii"/>
          <w:noProof w:val="0"/>
          <w:sz w:val="24"/>
          <w:szCs w:val="24"/>
          <w:lang w:val="en-GB"/>
        </w:rPr>
        <w:t>Feelings</w:t>
      </w:r>
    </w:p>
    <w:p w:rsidR="17A7397F" w:rsidP="3A89CD20" w:rsidRDefault="17A7397F" w14:paraId="52EDE70E" w14:textId="633CFE5F">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A89CD20" w:rsidR="17A7397F">
        <w:rPr>
          <w:rFonts w:ascii="Arial" w:hAnsi="Arial" w:eastAsia="Arial" w:cs="Arial" w:asciiTheme="minorAscii" w:hAnsiTheme="minorAscii" w:eastAsiaTheme="minorAscii" w:cstheme="minorAscii"/>
          <w:noProof w:val="0"/>
          <w:sz w:val="24"/>
          <w:szCs w:val="24"/>
          <w:lang w:val="en-GB"/>
        </w:rPr>
        <w:t xml:space="preserve">Throughout my early employment in Hungary, I felt motivated and ambitious, but I did not yet have a clear long-term direction. Moving to the United Kingdom was both exciting and intimidating. I experienced pride in progressing into management positions; however, I also felt pressure and uncertainty, particularly </w:t>
      </w:r>
      <w:r w:rsidRPr="3A89CD20" w:rsidR="17A7397F">
        <w:rPr>
          <w:rFonts w:ascii="Arial" w:hAnsi="Arial" w:eastAsia="Arial" w:cs="Arial" w:asciiTheme="minorAscii" w:hAnsiTheme="minorAscii" w:eastAsiaTheme="minorAscii" w:cstheme="minorAscii"/>
          <w:noProof w:val="0"/>
          <w:sz w:val="24"/>
          <w:szCs w:val="24"/>
          <w:lang w:val="en-GB"/>
        </w:rPr>
        <w:t>regarding</w:t>
      </w:r>
      <w:r w:rsidRPr="3A89CD20" w:rsidR="17A7397F">
        <w:rPr>
          <w:rFonts w:ascii="Arial" w:hAnsi="Arial" w:eastAsia="Arial" w:cs="Arial" w:asciiTheme="minorAscii" w:hAnsiTheme="minorAscii" w:eastAsiaTheme="minorAscii" w:cstheme="minorAscii"/>
          <w:noProof w:val="0"/>
          <w:sz w:val="24"/>
          <w:szCs w:val="24"/>
          <w:lang w:val="en-GB"/>
        </w:rPr>
        <w:t xml:space="preserve"> communication confidence and the weight of responsibility placed on me.</w:t>
      </w:r>
    </w:p>
    <w:p w:rsidR="17A7397F" w:rsidP="3A89CD20" w:rsidRDefault="17A7397F" w14:paraId="3C9CEFE0" w14:textId="0852EE55">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A89CD20" w:rsidR="17A7397F">
        <w:rPr>
          <w:rFonts w:ascii="Arial" w:hAnsi="Arial" w:eastAsia="Arial" w:cs="Arial" w:asciiTheme="minorAscii" w:hAnsiTheme="minorAscii" w:eastAsiaTheme="minorAscii" w:cstheme="minorAscii"/>
          <w:noProof w:val="0"/>
          <w:sz w:val="24"/>
          <w:szCs w:val="24"/>
          <w:lang w:val="en-GB"/>
        </w:rPr>
        <w:t>As a General Manager, I felt accountable for every detail of business performance. While this strengthened my leadership skills, it also increased stress levels. At times, I found it difficult to delegate responsibilities, as I felt personally responsible for outcomes.</w:t>
      </w:r>
    </w:p>
    <w:p w:rsidR="17A7397F" w:rsidP="3A89CD20" w:rsidRDefault="17A7397F" w14:paraId="22E53504" w14:textId="7A2B893E">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A89CD20" w:rsidR="17A7397F">
        <w:rPr>
          <w:rFonts w:ascii="Arial" w:hAnsi="Arial" w:eastAsia="Arial" w:cs="Arial" w:asciiTheme="minorAscii" w:hAnsiTheme="minorAscii" w:eastAsiaTheme="minorAscii" w:cstheme="minorAscii"/>
          <w:noProof w:val="0"/>
          <w:sz w:val="24"/>
          <w:szCs w:val="24"/>
          <w:lang w:val="en-GB"/>
        </w:rPr>
        <w:t>Establishing my own business created a renewed sense of purpose and autonomy. I felt more aligned with my entrepreneurial mindset and appreciated having direct control over strategic decisions. However, entrepreneurship also introduced new challenges, including long-term planning for growth and scaling operations.</w:t>
      </w:r>
    </w:p>
    <w:p w:rsidR="17A7397F" w:rsidP="3A89CD20" w:rsidRDefault="17A7397F" w14:paraId="0C43D6F8" w14:textId="5A46C7D2">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3A89CD20" w:rsidR="17A7397F">
        <w:rPr>
          <w:rFonts w:ascii="Arial" w:hAnsi="Arial" w:eastAsia="Arial" w:cs="Arial" w:asciiTheme="minorAscii" w:hAnsiTheme="minorAscii" w:eastAsiaTheme="minorAscii" w:cstheme="minorAscii"/>
          <w:noProof w:val="0"/>
          <w:sz w:val="24"/>
          <w:szCs w:val="24"/>
          <w:lang w:val="en-GB"/>
        </w:rPr>
        <w:t xml:space="preserve">Completing the module’s diagnostic tasks independently encouraged deeper self-reflection. Without peer comparison, I </w:t>
      </w:r>
      <w:r w:rsidRPr="3A89CD20" w:rsidR="17A7397F">
        <w:rPr>
          <w:rFonts w:ascii="Arial" w:hAnsi="Arial" w:eastAsia="Arial" w:cs="Arial" w:asciiTheme="minorAscii" w:hAnsiTheme="minorAscii" w:eastAsiaTheme="minorAscii" w:cstheme="minorAscii"/>
          <w:noProof w:val="0"/>
          <w:sz w:val="24"/>
          <w:szCs w:val="24"/>
          <w:lang w:val="en-GB"/>
        </w:rPr>
        <w:t>was required</w:t>
      </w:r>
      <w:r w:rsidRPr="3A89CD20" w:rsidR="17A7397F">
        <w:rPr>
          <w:rFonts w:ascii="Arial" w:hAnsi="Arial" w:eastAsia="Arial" w:cs="Arial" w:asciiTheme="minorAscii" w:hAnsiTheme="minorAscii" w:eastAsiaTheme="minorAscii" w:cstheme="minorAscii"/>
          <w:noProof w:val="0"/>
          <w:sz w:val="24"/>
          <w:szCs w:val="24"/>
          <w:lang w:val="en-GB"/>
        </w:rPr>
        <w:t xml:space="preserve"> to critically evaluate my own strengths and weaknesses, which increased my self-awareness.</w:t>
      </w:r>
    </w:p>
    <w:p w:rsidR="6FAA3BAA" w:rsidP="3A89CD20" w:rsidRDefault="6FAA3BAA" w14:paraId="0B447E12" w14:textId="576E436F">
      <w:pPr>
        <w:pStyle w:val="Heading2"/>
        <w:spacing w:line="360" w:lineRule="auto"/>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Evaluation</w:t>
      </w:r>
    </w:p>
    <w:p w:rsidR="6FAA3BAA" w:rsidP="3A89CD20" w:rsidRDefault="6FAA3BAA" w14:paraId="337A5E96" w14:textId="7CA2AEE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Reflecting on my career progression, several patterns become visible. One of the most significant positive aspects has been resilience and responsibility-taking from an early age. Balancing education with factory work and later </w:t>
      </w:r>
      <w:r w:rsidRPr="3A89CD20" w:rsidR="6FAA3BAA">
        <w:rPr>
          <w:rFonts w:ascii="Arial" w:hAnsi="Arial" w:eastAsia="Arial" w:cs="Arial" w:asciiTheme="minorAscii" w:hAnsiTheme="minorAscii" w:eastAsiaTheme="minorAscii" w:cstheme="minorAscii"/>
          <w:noProof w:val="0"/>
          <w:sz w:val="24"/>
          <w:szCs w:val="24"/>
          <w:lang w:val="en-GB"/>
        </w:rPr>
        <w:t>relocating</w:t>
      </w:r>
      <w:r w:rsidRPr="3A89CD20" w:rsidR="6FAA3BAA">
        <w:rPr>
          <w:rFonts w:ascii="Arial" w:hAnsi="Arial" w:eastAsia="Arial" w:cs="Arial" w:asciiTheme="minorAscii" w:hAnsiTheme="minorAscii" w:eastAsiaTheme="minorAscii" w:cstheme="minorAscii"/>
          <w:noProof w:val="0"/>
          <w:sz w:val="24"/>
          <w:szCs w:val="24"/>
          <w:lang w:val="en-GB"/>
        </w:rPr>
        <w:t xml:space="preserve"> internationally demonstrates adaptability and a willingness to take calculated risks. These characteristics have supported both managerial advancement and entrepreneurial transition.</w:t>
      </w:r>
    </w:p>
    <w:p w:rsidR="6FAA3BAA" w:rsidP="3A89CD20" w:rsidRDefault="6FAA3BAA" w14:paraId="28C5F42B" w14:textId="51297BAF">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However, critical evaluation also reveals limitations. During my time as a General Manager, I struggled with delegating responsibility and occasionally avoided direct confrontation. While operationally competent, I sometimes relied more heavily on task control than relational leadership. The SWOT analysis conducted during the module confirmed communication confidence and delegation as developmental areas. This suggests that technical competence alone does not guarantee sustainable leadership effectiveness.</w:t>
      </w:r>
      <w:r w:rsidRPr="3A89CD20" w:rsidR="49346431">
        <w:rPr>
          <w:rFonts w:ascii="Arial" w:hAnsi="Arial" w:eastAsia="Arial" w:cs="Arial" w:asciiTheme="minorAscii" w:hAnsiTheme="minorAscii" w:eastAsiaTheme="minorAscii" w:cstheme="minorAscii"/>
          <w:noProof w:val="0"/>
          <w:sz w:val="24"/>
          <w:szCs w:val="24"/>
          <w:lang w:val="en-GB"/>
        </w:rPr>
        <w:t xml:space="preserve"> Research on leadership effectiveness in small and medium-sized enterprises </w:t>
      </w:r>
      <w:r w:rsidRPr="3A89CD20" w:rsidR="49346431">
        <w:rPr>
          <w:rFonts w:ascii="Arial" w:hAnsi="Arial" w:eastAsia="Arial" w:cs="Arial" w:asciiTheme="minorAscii" w:hAnsiTheme="minorAscii" w:eastAsiaTheme="minorAscii" w:cstheme="minorAscii"/>
          <w:noProof w:val="0"/>
          <w:sz w:val="24"/>
          <w:szCs w:val="24"/>
          <w:lang w:val="en-GB"/>
        </w:rPr>
        <w:t>indicates</w:t>
      </w:r>
      <w:r w:rsidRPr="3A89CD20" w:rsidR="49346431">
        <w:rPr>
          <w:rFonts w:ascii="Arial" w:hAnsi="Arial" w:eastAsia="Arial" w:cs="Arial" w:asciiTheme="minorAscii" w:hAnsiTheme="minorAscii" w:eastAsiaTheme="minorAscii" w:cstheme="minorAscii"/>
          <w:noProof w:val="0"/>
          <w:sz w:val="24"/>
          <w:szCs w:val="24"/>
          <w:lang w:val="en-GB"/>
        </w:rPr>
        <w:t xml:space="preserve"> that relational competence and delegation skills significantly influence long-term organisational performance (Arham and </w:t>
      </w:r>
      <w:r w:rsidRPr="3A89CD20" w:rsidR="49346431">
        <w:rPr>
          <w:rFonts w:ascii="Arial" w:hAnsi="Arial" w:eastAsia="Arial" w:cs="Arial" w:asciiTheme="minorAscii" w:hAnsiTheme="minorAscii" w:eastAsiaTheme="minorAscii" w:cstheme="minorAscii"/>
          <w:noProof w:val="0"/>
          <w:sz w:val="24"/>
          <w:szCs w:val="24"/>
          <w:lang w:val="en-GB"/>
        </w:rPr>
        <w:t>Norizan</w:t>
      </w:r>
      <w:r w:rsidRPr="3A89CD20" w:rsidR="49346431">
        <w:rPr>
          <w:rFonts w:ascii="Arial" w:hAnsi="Arial" w:eastAsia="Arial" w:cs="Arial" w:asciiTheme="minorAscii" w:hAnsiTheme="minorAscii" w:eastAsiaTheme="minorAscii" w:cstheme="minorAscii"/>
          <w:noProof w:val="0"/>
          <w:sz w:val="24"/>
          <w:szCs w:val="24"/>
          <w:lang w:val="en-GB"/>
        </w:rPr>
        <w:t>, 2024). This aligns with my recognition that technical competence alone is insufficient for scalable business growth.</w:t>
      </w:r>
    </w:p>
    <w:p w:rsidR="6FAA3BAA" w:rsidP="3A89CD20" w:rsidRDefault="6FAA3BAA" w14:paraId="555B9326" w14:textId="405E52FA">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Establishing my own business improved my sense of autonomy and strategic alignment, yet it also reinforced a tendency to assume full responsibility for outcomes. While this increases quality control, it may limit scalability. Therefore, what initially appears as a strength (high accountability) may simultaneously function as a constraint in long-term business growth.</w:t>
      </w:r>
    </w:p>
    <w:p w:rsidR="6B3F70E7" w:rsidP="3A89CD20" w:rsidRDefault="6B3F70E7" w14:paraId="01F7FE0F" w14:textId="66283257">
      <w:pPr>
        <w:pStyle w:val="Normal"/>
        <w:spacing w:line="360" w:lineRule="auto"/>
        <w:jc w:val="left"/>
        <w:rPr>
          <w:rStyle w:val="Heading2Char"/>
          <w:rFonts w:ascii="Arial" w:hAnsi="Arial" w:eastAsia="Arial" w:cs="Arial" w:asciiTheme="minorAscii" w:hAnsiTheme="minorAscii" w:eastAsiaTheme="minorAscii" w:cstheme="minorAscii"/>
          <w:noProof w:val="0"/>
          <w:sz w:val="24"/>
          <w:szCs w:val="24"/>
          <w:lang w:val="en-GB"/>
        </w:rPr>
      </w:pPr>
      <w:r w:rsidRPr="3A89CD20" w:rsidR="6B3F70E7">
        <w:rPr>
          <w:rStyle w:val="Heading2Char"/>
          <w:rFonts w:ascii="Arial" w:hAnsi="Arial" w:eastAsia="Arial" w:cs="Arial" w:asciiTheme="minorAscii" w:hAnsiTheme="minorAscii" w:eastAsiaTheme="minorAscii" w:cstheme="minorAscii"/>
          <w:noProof w:val="0"/>
          <w:sz w:val="24"/>
          <w:szCs w:val="24"/>
          <w:lang w:val="en-GB"/>
        </w:rPr>
        <w:t>Analysis</w:t>
      </w:r>
    </w:p>
    <w:p w:rsidR="6FAA3BAA" w:rsidP="3A89CD20" w:rsidRDefault="6FAA3BAA" w14:paraId="571F731C" w14:textId="6CC3CE47">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The SWOT analysis provided a structured framework for examining internal strengths and weaknesses alongside external opportunities and threats. </w:t>
      </w:r>
      <w:r w:rsidRPr="3A89CD20" w:rsidR="6FAA3BAA">
        <w:rPr>
          <w:rFonts w:ascii="Arial" w:hAnsi="Arial" w:eastAsia="Arial" w:cs="Arial" w:asciiTheme="minorAscii" w:hAnsiTheme="minorAscii" w:eastAsiaTheme="minorAscii" w:cstheme="minorAscii"/>
          <w:noProof w:val="0"/>
          <w:sz w:val="24"/>
          <w:szCs w:val="24"/>
          <w:lang w:val="en-GB"/>
        </w:rPr>
        <w:t>Identified</w:t>
      </w:r>
      <w:r w:rsidRPr="3A89CD20" w:rsidR="6FAA3BAA">
        <w:rPr>
          <w:rFonts w:ascii="Arial" w:hAnsi="Arial" w:eastAsia="Arial" w:cs="Arial" w:asciiTheme="minorAscii" w:hAnsiTheme="minorAscii" w:eastAsiaTheme="minorAscii" w:cstheme="minorAscii"/>
          <w:noProof w:val="0"/>
          <w:sz w:val="24"/>
          <w:szCs w:val="24"/>
          <w:lang w:val="en-GB"/>
        </w:rPr>
        <w:t xml:space="preserve"> strengths included analytical thinking, financial </w:t>
      </w:r>
      <w:r w:rsidRPr="3A89CD20" w:rsidR="6FAA3BAA">
        <w:rPr>
          <w:rFonts w:ascii="Arial" w:hAnsi="Arial" w:eastAsia="Arial" w:cs="Arial" w:asciiTheme="minorAscii" w:hAnsiTheme="minorAscii" w:eastAsiaTheme="minorAscii" w:cstheme="minorAscii"/>
          <w:noProof w:val="0"/>
          <w:sz w:val="24"/>
          <w:szCs w:val="24"/>
          <w:lang w:val="en-GB"/>
        </w:rPr>
        <w:t>awareness</w:t>
      </w:r>
      <w:r w:rsidRPr="3A89CD20" w:rsidR="6FAA3BAA">
        <w:rPr>
          <w:rFonts w:ascii="Arial" w:hAnsi="Arial" w:eastAsia="Arial" w:cs="Arial" w:asciiTheme="minorAscii" w:hAnsiTheme="minorAscii" w:eastAsiaTheme="minorAscii" w:cstheme="minorAscii"/>
          <w:noProof w:val="0"/>
          <w:sz w:val="24"/>
          <w:szCs w:val="24"/>
          <w:lang w:val="en-GB"/>
        </w:rPr>
        <w:t xml:space="preserve"> and resilience. These align with my ability to manage budgeting, pricing </w:t>
      </w:r>
      <w:r w:rsidRPr="3A89CD20" w:rsidR="6FAA3BAA">
        <w:rPr>
          <w:rFonts w:ascii="Arial" w:hAnsi="Arial" w:eastAsia="Arial" w:cs="Arial" w:asciiTheme="minorAscii" w:hAnsiTheme="minorAscii" w:eastAsiaTheme="minorAscii" w:cstheme="minorAscii"/>
          <w:noProof w:val="0"/>
          <w:sz w:val="24"/>
          <w:szCs w:val="24"/>
          <w:lang w:val="en-GB"/>
        </w:rPr>
        <w:t>strategies</w:t>
      </w:r>
      <w:r w:rsidRPr="3A89CD20" w:rsidR="6FAA3BAA">
        <w:rPr>
          <w:rFonts w:ascii="Arial" w:hAnsi="Arial" w:eastAsia="Arial" w:cs="Arial" w:asciiTheme="minorAscii" w:hAnsiTheme="minorAscii" w:eastAsiaTheme="minorAscii" w:cstheme="minorAscii"/>
          <w:noProof w:val="0"/>
          <w:sz w:val="24"/>
          <w:szCs w:val="24"/>
          <w:lang w:val="en-GB"/>
        </w:rPr>
        <w:t xml:space="preserve"> and operational planning within my current business.</w:t>
      </w:r>
    </w:p>
    <w:p w:rsidR="6FAA3BAA" w:rsidP="3A89CD20" w:rsidRDefault="6FAA3BAA" w14:paraId="7E20D760" w14:textId="6E179275">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However, the identification of communication and delegation as weaknesses highlighted a potential leadership development gap. While SWOT is a useful diagnostic tool for self-awareness, it can oversimplify complex behavioural patterns. For example, conflict avoidance may stem not only from personality but also from cross-cultural adjustment and language confidence. Therefore, while SWOT provided clarity, it </w:t>
      </w:r>
      <w:r w:rsidRPr="3A89CD20" w:rsidR="6FAA3BAA">
        <w:rPr>
          <w:rFonts w:ascii="Arial" w:hAnsi="Arial" w:eastAsia="Arial" w:cs="Arial" w:asciiTheme="minorAscii" w:hAnsiTheme="minorAscii" w:eastAsiaTheme="minorAscii" w:cstheme="minorAscii"/>
          <w:noProof w:val="0"/>
          <w:sz w:val="24"/>
          <w:szCs w:val="24"/>
          <w:lang w:val="en-GB"/>
        </w:rPr>
        <w:t>required</w:t>
      </w:r>
      <w:r w:rsidRPr="3A89CD20" w:rsidR="6FAA3BAA">
        <w:rPr>
          <w:rFonts w:ascii="Arial" w:hAnsi="Arial" w:eastAsia="Arial" w:cs="Arial" w:asciiTheme="minorAscii" w:hAnsiTheme="minorAscii" w:eastAsiaTheme="minorAscii" w:cstheme="minorAscii"/>
          <w:noProof w:val="0"/>
          <w:sz w:val="24"/>
          <w:szCs w:val="24"/>
          <w:lang w:val="en-GB"/>
        </w:rPr>
        <w:t xml:space="preserve"> deeper interpretation beyond surface categorisation.</w:t>
      </w:r>
      <w:r w:rsidRPr="3A89CD20" w:rsidR="459A4D73">
        <w:rPr>
          <w:rFonts w:ascii="Arial" w:hAnsi="Arial" w:eastAsia="Arial" w:cs="Arial" w:asciiTheme="minorAscii" w:hAnsiTheme="minorAscii" w:eastAsiaTheme="minorAscii" w:cstheme="minorAscii"/>
          <w:noProof w:val="0"/>
          <w:sz w:val="24"/>
          <w:szCs w:val="24"/>
          <w:lang w:val="en-GB"/>
        </w:rPr>
        <w:t xml:space="preserve"> While SWOT is </w:t>
      </w:r>
      <w:r w:rsidRPr="3A89CD20" w:rsidR="459A4D73">
        <w:rPr>
          <w:rFonts w:ascii="Arial" w:hAnsi="Arial" w:eastAsia="Arial" w:cs="Arial" w:asciiTheme="minorAscii" w:hAnsiTheme="minorAscii" w:eastAsiaTheme="minorAscii" w:cstheme="minorAscii"/>
          <w:noProof w:val="0"/>
          <w:sz w:val="24"/>
          <w:szCs w:val="24"/>
          <w:lang w:val="en-GB"/>
        </w:rPr>
        <w:t>frequently</w:t>
      </w:r>
      <w:r w:rsidRPr="3A89CD20" w:rsidR="459A4D73">
        <w:rPr>
          <w:rFonts w:ascii="Arial" w:hAnsi="Arial" w:eastAsia="Arial" w:cs="Arial" w:asciiTheme="minorAscii" w:hAnsiTheme="minorAscii" w:eastAsiaTheme="minorAscii" w:cstheme="minorAscii"/>
          <w:noProof w:val="0"/>
          <w:sz w:val="24"/>
          <w:szCs w:val="24"/>
          <w:lang w:val="en-GB"/>
        </w:rPr>
        <w:t xml:space="preserve"> used as a diagnostic self-assessment tool in leadership development, research suggests that its effectiveness depends on critical interpretation rather than surface listing of traits (Arham and </w:t>
      </w:r>
      <w:r w:rsidRPr="3A89CD20" w:rsidR="459A4D73">
        <w:rPr>
          <w:rFonts w:ascii="Arial" w:hAnsi="Arial" w:eastAsia="Arial" w:cs="Arial" w:asciiTheme="minorAscii" w:hAnsiTheme="minorAscii" w:eastAsiaTheme="minorAscii" w:cstheme="minorAscii"/>
          <w:noProof w:val="0"/>
          <w:sz w:val="24"/>
          <w:szCs w:val="24"/>
          <w:lang w:val="en-GB"/>
        </w:rPr>
        <w:t>Norizan</w:t>
      </w:r>
      <w:r w:rsidRPr="3A89CD20" w:rsidR="459A4D73">
        <w:rPr>
          <w:rFonts w:ascii="Arial" w:hAnsi="Arial" w:eastAsia="Arial" w:cs="Arial" w:asciiTheme="minorAscii" w:hAnsiTheme="minorAscii" w:eastAsiaTheme="minorAscii" w:cstheme="minorAscii"/>
          <w:noProof w:val="0"/>
          <w:sz w:val="24"/>
          <w:szCs w:val="24"/>
          <w:lang w:val="en-GB"/>
        </w:rPr>
        <w:t>, 2024). This reinforces the need to integrate reflective analysis with strategic action planning.</w:t>
      </w:r>
    </w:p>
    <w:p w:rsidR="6FAA3BAA" w:rsidP="3A89CD20" w:rsidRDefault="6FAA3BAA" w14:paraId="148590F1" w14:textId="2D83A610">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The MBTI assessment suggested characteristics associated with a strategic and analytical profile, </w:t>
      </w:r>
      <w:r w:rsidRPr="3A89CD20" w:rsidR="52F7FB41">
        <w:rPr>
          <w:rFonts w:ascii="Arial" w:hAnsi="Arial" w:eastAsia="Arial" w:cs="Arial" w:asciiTheme="minorAscii" w:hAnsiTheme="minorAscii" w:eastAsiaTheme="minorAscii" w:cstheme="minorAscii"/>
          <w:noProof w:val="0"/>
          <w:sz w:val="24"/>
          <w:szCs w:val="24"/>
          <w:lang w:val="en-GB"/>
        </w:rPr>
        <w:t>like</w:t>
      </w:r>
      <w:r w:rsidRPr="3A89CD20" w:rsidR="6FAA3BAA">
        <w:rPr>
          <w:rFonts w:ascii="Arial" w:hAnsi="Arial" w:eastAsia="Arial" w:cs="Arial" w:asciiTheme="minorAscii" w:hAnsiTheme="minorAscii" w:eastAsiaTheme="minorAscii" w:cstheme="minorAscii"/>
          <w:noProof w:val="0"/>
          <w:sz w:val="24"/>
          <w:szCs w:val="24"/>
          <w:lang w:val="en-GB"/>
        </w:rPr>
        <w:t xml:space="preserve"> the INTJ type. This aligns with my preference for long-term planning, independent </w:t>
      </w:r>
      <w:r w:rsidRPr="3A89CD20" w:rsidR="6FAA3BAA">
        <w:rPr>
          <w:rFonts w:ascii="Arial" w:hAnsi="Arial" w:eastAsia="Arial" w:cs="Arial" w:asciiTheme="minorAscii" w:hAnsiTheme="minorAscii" w:eastAsiaTheme="minorAscii" w:cstheme="minorAscii"/>
          <w:noProof w:val="0"/>
          <w:sz w:val="24"/>
          <w:szCs w:val="24"/>
          <w:lang w:val="en-GB"/>
        </w:rPr>
        <w:t>decision-making</w:t>
      </w:r>
      <w:r w:rsidRPr="3A89CD20" w:rsidR="6FAA3BAA">
        <w:rPr>
          <w:rFonts w:ascii="Arial" w:hAnsi="Arial" w:eastAsia="Arial" w:cs="Arial" w:asciiTheme="minorAscii" w:hAnsiTheme="minorAscii" w:eastAsiaTheme="minorAscii" w:cstheme="minorAscii"/>
          <w:noProof w:val="0"/>
          <w:sz w:val="24"/>
          <w:szCs w:val="24"/>
          <w:lang w:val="en-GB"/>
        </w:rPr>
        <w:t xml:space="preserve"> and structured problem-solving. Such traits support entrepreneurial thinking and financial forecasting.</w:t>
      </w:r>
    </w:p>
    <w:p w:rsidR="6FAA3BAA" w:rsidP="3A89CD20" w:rsidRDefault="6FAA3BAA" w14:paraId="41CDA01E" w14:textId="3A563372">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However, MBTI has been criticised within academic literature for limited predictive validity and oversimplification of personality dimensions.</w:t>
      </w:r>
      <w:r w:rsidRPr="3A89CD20" w:rsidR="450FEC35">
        <w:rPr>
          <w:rFonts w:ascii="Arial" w:hAnsi="Arial" w:eastAsia="Arial" w:cs="Arial" w:asciiTheme="minorAscii" w:hAnsiTheme="minorAscii" w:eastAsiaTheme="minorAscii" w:cstheme="minorAscii"/>
          <w:noProof w:val="0"/>
          <w:sz w:val="24"/>
          <w:szCs w:val="24"/>
          <w:lang w:val="en-GB"/>
        </w:rPr>
        <w:t xml:space="preserve"> Empirical research highlights </w:t>
      </w:r>
      <w:r w:rsidRPr="3A89CD20" w:rsidR="450FEC35">
        <w:rPr>
          <w:rFonts w:ascii="Arial" w:hAnsi="Arial" w:eastAsia="Arial" w:cs="Arial" w:asciiTheme="minorAscii" w:hAnsiTheme="minorAscii" w:eastAsiaTheme="minorAscii" w:cstheme="minorAscii"/>
          <w:noProof w:val="0"/>
          <w:sz w:val="24"/>
          <w:szCs w:val="24"/>
          <w:lang w:val="en-GB"/>
        </w:rPr>
        <w:t>concern</w:t>
      </w:r>
      <w:r w:rsidRPr="3A89CD20" w:rsidR="450FEC35">
        <w:rPr>
          <w:rFonts w:ascii="Arial" w:hAnsi="Arial" w:eastAsia="Arial" w:cs="Arial" w:asciiTheme="minorAscii" w:hAnsiTheme="minorAscii" w:eastAsiaTheme="minorAscii" w:cstheme="minorAscii"/>
          <w:noProof w:val="0"/>
          <w:sz w:val="24"/>
          <w:szCs w:val="24"/>
          <w:lang w:val="en-GB"/>
        </w:rPr>
        <w:t xml:space="preserve"> </w:t>
      </w:r>
      <w:r w:rsidRPr="3A89CD20" w:rsidR="450FEC35">
        <w:rPr>
          <w:rFonts w:ascii="Arial" w:hAnsi="Arial" w:eastAsia="Arial" w:cs="Arial" w:asciiTheme="minorAscii" w:hAnsiTheme="minorAscii" w:eastAsiaTheme="minorAscii" w:cstheme="minorAscii"/>
          <w:noProof w:val="0"/>
          <w:sz w:val="24"/>
          <w:szCs w:val="24"/>
          <w:lang w:val="en-GB"/>
        </w:rPr>
        <w:t>regarding</w:t>
      </w:r>
      <w:r w:rsidRPr="3A89CD20" w:rsidR="450FEC35">
        <w:rPr>
          <w:rFonts w:ascii="Arial" w:hAnsi="Arial" w:eastAsia="Arial" w:cs="Arial" w:asciiTheme="minorAscii" w:hAnsiTheme="minorAscii" w:eastAsiaTheme="minorAscii" w:cstheme="minorAscii"/>
          <w:noProof w:val="0"/>
          <w:sz w:val="24"/>
          <w:szCs w:val="24"/>
          <w:lang w:val="en-GB"/>
        </w:rPr>
        <w:t xml:space="preserve"> the predictive validity and reliability of personality typologies used in workplace contexts (Jelley, 2021). Therefore, personality feedback should be treated as developmental guidance rather than deterministic categorisation.</w:t>
      </w:r>
      <w:r w:rsidRPr="3A89CD20" w:rsidR="6FAA3BAA">
        <w:rPr>
          <w:rFonts w:ascii="Arial" w:hAnsi="Arial" w:eastAsia="Arial" w:cs="Arial" w:asciiTheme="minorAscii" w:hAnsiTheme="minorAscii" w:eastAsiaTheme="minorAscii" w:cstheme="minorAscii"/>
          <w:noProof w:val="0"/>
          <w:sz w:val="24"/>
          <w:szCs w:val="24"/>
          <w:lang w:val="en-GB"/>
        </w:rPr>
        <w:t xml:space="preserve"> Therefore, rather than treating the outcome as a fixed identity label, I interpret it as a reflective prompt. The assessment helped me recognise that my task-oriented focus may reduce emphasis on emotional communication, reinforcing the importance of developing relational leadership skills alongside strategic competence.</w:t>
      </w:r>
    </w:p>
    <w:p w:rsidR="6FAA3BAA" w:rsidP="3A89CD20" w:rsidRDefault="6FAA3BAA" w14:paraId="37E12725" w14:textId="15E9AF8C">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Holland’s theory provided insight into vocational alignment. My profile reflects strong Enterprising </w:t>
      </w:r>
      <w:r w:rsidRPr="3A89CD20" w:rsidR="6515B8BD">
        <w:rPr>
          <w:rFonts w:ascii="Arial" w:hAnsi="Arial" w:eastAsia="Arial" w:cs="Arial" w:asciiTheme="minorAscii" w:hAnsiTheme="minorAscii" w:eastAsiaTheme="minorAscii" w:cstheme="minorAscii"/>
          <w:noProof w:val="0"/>
          <w:sz w:val="24"/>
          <w:szCs w:val="24"/>
          <w:lang w:val="en-GB"/>
        </w:rPr>
        <w:t>tendencies, leadership</w:t>
      </w:r>
      <w:r w:rsidRPr="3A89CD20" w:rsidR="6FAA3BAA">
        <w:rPr>
          <w:rFonts w:ascii="Arial" w:hAnsi="Arial" w:eastAsia="Arial" w:cs="Arial" w:asciiTheme="minorAscii" w:hAnsiTheme="minorAscii" w:eastAsiaTheme="minorAscii" w:cstheme="minorAscii"/>
          <w:noProof w:val="0"/>
          <w:sz w:val="24"/>
          <w:szCs w:val="24"/>
          <w:lang w:val="en-GB"/>
        </w:rPr>
        <w:t>, business ownership, risk-taking, combined with Conventional elements (financial organisation, structured systems) and Realistic characteristics (practical problem-solving in construction work). This combination explains why purely corporate management felt restrictive, while entrepreneurship feels more congruent with my vocational identity.</w:t>
      </w:r>
      <w:r w:rsidRPr="3A89CD20" w:rsidR="30E77C1F">
        <w:rPr>
          <w:rFonts w:ascii="Arial" w:hAnsi="Arial" w:eastAsia="Arial" w:cs="Arial" w:asciiTheme="minorAscii" w:hAnsiTheme="minorAscii" w:eastAsiaTheme="minorAscii" w:cstheme="minorAscii"/>
          <w:noProof w:val="0"/>
          <w:sz w:val="24"/>
          <w:szCs w:val="24"/>
          <w:lang w:val="en-GB"/>
        </w:rPr>
        <w:t xml:space="preserve"> Holland’s theory proposes that congruence between personality and work environment predicts career satisfaction (Nauta, 2010). However, vocational identity is also shaped by developmental and contextual influences, particularly during early adulthood and career mobility (Johnson et al., 2014). This suggests that while my Enterprising, Conventional profile offers explanatory value, it does not fully </w:t>
      </w:r>
      <w:r w:rsidRPr="3A89CD20" w:rsidR="30E77C1F">
        <w:rPr>
          <w:rFonts w:ascii="Arial" w:hAnsi="Arial" w:eastAsia="Arial" w:cs="Arial" w:asciiTheme="minorAscii" w:hAnsiTheme="minorAscii" w:eastAsiaTheme="minorAscii" w:cstheme="minorAscii"/>
          <w:noProof w:val="0"/>
          <w:sz w:val="24"/>
          <w:szCs w:val="24"/>
          <w:lang w:val="en-GB"/>
        </w:rPr>
        <w:t>determine</w:t>
      </w:r>
      <w:r w:rsidRPr="3A89CD20" w:rsidR="30E77C1F">
        <w:rPr>
          <w:rFonts w:ascii="Arial" w:hAnsi="Arial" w:eastAsia="Arial" w:cs="Arial" w:asciiTheme="minorAscii" w:hAnsiTheme="minorAscii" w:eastAsiaTheme="minorAscii" w:cstheme="minorAscii"/>
          <w:noProof w:val="0"/>
          <w:sz w:val="24"/>
          <w:szCs w:val="24"/>
          <w:lang w:val="en-GB"/>
        </w:rPr>
        <w:t xml:space="preserve"> future professional direction.</w:t>
      </w:r>
    </w:p>
    <w:p w:rsidR="6FAA3BAA" w:rsidP="3A89CD20" w:rsidRDefault="6FAA3BAA" w14:paraId="2159731F" w14:textId="082449B2">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However, Holland’s theory assumes relative stability of vocational personality. My career journey suggests greater fluidity. Early hospitality work, corporate </w:t>
      </w:r>
      <w:r w:rsidRPr="3A89CD20" w:rsidR="6FAA3BAA">
        <w:rPr>
          <w:rFonts w:ascii="Arial" w:hAnsi="Arial" w:eastAsia="Arial" w:cs="Arial" w:asciiTheme="minorAscii" w:hAnsiTheme="minorAscii" w:eastAsiaTheme="minorAscii" w:cstheme="minorAscii"/>
          <w:noProof w:val="0"/>
          <w:sz w:val="24"/>
          <w:szCs w:val="24"/>
          <w:lang w:val="en-GB"/>
        </w:rPr>
        <w:t>management</w:t>
      </w:r>
      <w:r w:rsidRPr="3A89CD20" w:rsidR="6FAA3BAA">
        <w:rPr>
          <w:rFonts w:ascii="Arial" w:hAnsi="Arial" w:eastAsia="Arial" w:cs="Arial" w:asciiTheme="minorAscii" w:hAnsiTheme="minorAscii" w:eastAsiaTheme="minorAscii" w:cstheme="minorAscii"/>
          <w:noProof w:val="0"/>
          <w:sz w:val="24"/>
          <w:szCs w:val="24"/>
          <w:lang w:val="en-GB"/>
        </w:rPr>
        <w:t xml:space="preserve"> and construction entrepreneurship represent evolving identities rather than fixed types. Therefore, while the theory offered useful classification, it does not fully capture the dynamic nature of international career mobility and self-employment transitions.</w:t>
      </w:r>
    </w:p>
    <w:p w:rsidR="6FAA3BAA" w:rsidP="3A89CD20" w:rsidRDefault="6FAA3BAA" w14:paraId="7A932143" w14:textId="42DD8F69">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FAA3BAA">
        <w:rPr>
          <w:rFonts w:ascii="Arial" w:hAnsi="Arial" w:eastAsia="Arial" w:cs="Arial" w:asciiTheme="minorAscii" w:hAnsiTheme="minorAscii" w:eastAsiaTheme="minorAscii" w:cstheme="minorAscii"/>
          <w:noProof w:val="0"/>
          <w:sz w:val="24"/>
          <w:szCs w:val="24"/>
          <w:lang w:val="en-GB"/>
        </w:rPr>
        <w:t xml:space="preserve">Completing diagnostic activities independently during illness further reinforced my pragmatic learning style. Rather than relying solely on classroom discussion, I engaged with materials independently and applied insights directly to my business context. According to experiential learning principles explored in the module, effective development requires both reflection and application. This combination is </w:t>
      </w:r>
      <w:r w:rsidRPr="3A89CD20" w:rsidR="6FAA3BAA">
        <w:rPr>
          <w:rFonts w:ascii="Arial" w:hAnsi="Arial" w:eastAsia="Arial" w:cs="Arial" w:asciiTheme="minorAscii" w:hAnsiTheme="minorAscii" w:eastAsiaTheme="minorAscii" w:cstheme="minorAscii"/>
          <w:noProof w:val="0"/>
          <w:sz w:val="24"/>
          <w:szCs w:val="24"/>
          <w:lang w:val="en-GB"/>
        </w:rPr>
        <w:t>evident</w:t>
      </w:r>
      <w:r w:rsidRPr="3A89CD20" w:rsidR="6FAA3BAA">
        <w:rPr>
          <w:rFonts w:ascii="Arial" w:hAnsi="Arial" w:eastAsia="Arial" w:cs="Arial" w:asciiTheme="minorAscii" w:hAnsiTheme="minorAscii" w:eastAsiaTheme="minorAscii" w:cstheme="minorAscii"/>
          <w:noProof w:val="0"/>
          <w:sz w:val="24"/>
          <w:szCs w:val="24"/>
          <w:lang w:val="en-GB"/>
        </w:rPr>
        <w:t xml:space="preserve"> in how I translated theoretical models into strategic planning considerations.</w:t>
      </w:r>
      <w:r w:rsidRPr="3A89CD20" w:rsidR="76D6FBA0">
        <w:rPr>
          <w:rFonts w:ascii="Arial" w:hAnsi="Arial" w:eastAsia="Arial" w:cs="Arial" w:asciiTheme="minorAscii" w:hAnsiTheme="minorAscii" w:eastAsiaTheme="minorAscii" w:cstheme="minorAscii"/>
          <w:noProof w:val="0"/>
          <w:sz w:val="24"/>
          <w:szCs w:val="24"/>
          <w:lang w:val="en-GB"/>
        </w:rPr>
        <w:t xml:space="preserve"> According to experiential learning theory, effective development occurs through the cyclical interaction of experience, reflection, </w:t>
      </w:r>
      <w:r w:rsidRPr="3A89CD20" w:rsidR="76D6FBA0">
        <w:rPr>
          <w:rFonts w:ascii="Arial" w:hAnsi="Arial" w:eastAsia="Arial" w:cs="Arial" w:asciiTheme="minorAscii" w:hAnsiTheme="minorAscii" w:eastAsiaTheme="minorAscii" w:cstheme="minorAscii"/>
          <w:noProof w:val="0"/>
          <w:sz w:val="24"/>
          <w:szCs w:val="24"/>
          <w:lang w:val="en-GB"/>
        </w:rPr>
        <w:t>conceptualisation</w:t>
      </w:r>
      <w:r w:rsidRPr="3A89CD20" w:rsidR="76D6FBA0">
        <w:rPr>
          <w:rFonts w:ascii="Arial" w:hAnsi="Arial" w:eastAsia="Arial" w:cs="Arial" w:asciiTheme="minorAscii" w:hAnsiTheme="minorAscii" w:eastAsiaTheme="minorAscii" w:cstheme="minorAscii"/>
          <w:noProof w:val="0"/>
          <w:sz w:val="24"/>
          <w:szCs w:val="24"/>
          <w:lang w:val="en-GB"/>
        </w:rPr>
        <w:t xml:space="preserve"> and application (Kolb, 2015). This framework explains how engaging with module theory directly influenced my business decision-making practices.</w:t>
      </w:r>
    </w:p>
    <w:p w:rsidR="3A89CD20" w:rsidP="3A89CD20" w:rsidRDefault="3A89CD20" w14:paraId="6D1F6A89" w14:textId="514B8175">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6B3619D0" w:rsidP="3A89CD20" w:rsidRDefault="6B3619D0" w14:paraId="40A175C2" w14:textId="46EF928E">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B3619D0">
        <w:rPr>
          <w:rStyle w:val="Heading2Char"/>
          <w:rFonts w:ascii="Arial" w:hAnsi="Arial" w:eastAsia="Arial" w:cs="Arial" w:asciiTheme="minorAscii" w:hAnsiTheme="minorAscii" w:eastAsiaTheme="minorAscii" w:cstheme="minorAscii"/>
          <w:noProof w:val="0"/>
          <w:sz w:val="24"/>
          <w:szCs w:val="24"/>
          <w:lang w:val="en-GB"/>
        </w:rPr>
        <w:t>Conclusion</w:t>
      </w:r>
      <w:r w:rsidRPr="3A89CD20" w:rsidR="6B3619D0">
        <w:rPr>
          <w:rFonts w:ascii="Arial" w:hAnsi="Arial" w:eastAsia="Arial" w:cs="Arial" w:asciiTheme="minorAscii" w:hAnsiTheme="minorAscii" w:eastAsiaTheme="minorAscii" w:cstheme="minorAscii"/>
          <w:noProof w:val="0"/>
          <w:sz w:val="24"/>
          <w:szCs w:val="24"/>
          <w:lang w:val="en-GB"/>
        </w:rPr>
        <w:t xml:space="preserve"> </w:t>
      </w:r>
    </w:p>
    <w:p w:rsidR="6B3619D0" w:rsidP="3A89CD20" w:rsidRDefault="6B3619D0" w14:paraId="0EEAC7EF" w14:textId="1688ED3F">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6B3619D0">
        <w:rPr>
          <w:rFonts w:ascii="Arial" w:hAnsi="Arial" w:eastAsia="Arial" w:cs="Arial" w:asciiTheme="minorAscii" w:hAnsiTheme="minorAscii" w:eastAsiaTheme="minorAscii" w:cstheme="minorAscii"/>
          <w:noProof w:val="0"/>
          <w:sz w:val="24"/>
          <w:szCs w:val="24"/>
          <w:lang w:val="en-GB"/>
        </w:rPr>
        <w:t xml:space="preserve">Overall, this reflection </w:t>
      </w:r>
      <w:r w:rsidRPr="3A89CD20" w:rsidR="6B3619D0">
        <w:rPr>
          <w:rFonts w:ascii="Arial" w:hAnsi="Arial" w:eastAsia="Arial" w:cs="Arial" w:asciiTheme="minorAscii" w:hAnsiTheme="minorAscii" w:eastAsiaTheme="minorAscii" w:cstheme="minorAscii"/>
          <w:noProof w:val="0"/>
          <w:sz w:val="24"/>
          <w:szCs w:val="24"/>
          <w:lang w:val="en-GB"/>
        </w:rPr>
        <w:t>demonstrates</w:t>
      </w:r>
      <w:r w:rsidRPr="3A89CD20" w:rsidR="6B3619D0">
        <w:rPr>
          <w:rFonts w:ascii="Arial" w:hAnsi="Arial" w:eastAsia="Arial" w:cs="Arial" w:asciiTheme="minorAscii" w:hAnsiTheme="minorAscii" w:eastAsiaTheme="minorAscii" w:cstheme="minorAscii"/>
          <w:noProof w:val="0"/>
          <w:sz w:val="24"/>
          <w:szCs w:val="24"/>
          <w:lang w:val="en-GB"/>
        </w:rPr>
        <w:t xml:space="preserve"> that my career progression has not been accidental but shaped by identifiable behavioural patterns and strategic choices. While resilience, analytical thinking and ambition have supported advancement, leadership development requires improved delegation, communication </w:t>
      </w:r>
      <w:r w:rsidRPr="3A89CD20" w:rsidR="6B3619D0">
        <w:rPr>
          <w:rFonts w:ascii="Arial" w:hAnsi="Arial" w:eastAsia="Arial" w:cs="Arial" w:asciiTheme="minorAscii" w:hAnsiTheme="minorAscii" w:eastAsiaTheme="minorAscii" w:cstheme="minorAscii"/>
          <w:noProof w:val="0"/>
          <w:sz w:val="24"/>
          <w:szCs w:val="24"/>
          <w:lang w:val="en-GB"/>
        </w:rPr>
        <w:t>confidence</w:t>
      </w:r>
      <w:r w:rsidRPr="3A89CD20" w:rsidR="6B3619D0">
        <w:rPr>
          <w:rFonts w:ascii="Arial" w:hAnsi="Arial" w:eastAsia="Arial" w:cs="Arial" w:asciiTheme="minorAscii" w:hAnsiTheme="minorAscii" w:eastAsiaTheme="minorAscii" w:cstheme="minorAscii"/>
          <w:noProof w:val="0"/>
          <w:sz w:val="24"/>
          <w:szCs w:val="24"/>
          <w:lang w:val="en-GB"/>
        </w:rPr>
        <w:t xml:space="preserve"> and structured growth planning. The integration of career development models has enhanced self-awareness and encouraged a more intentional approach to scaling my business rather than relying solely on instinct and experience.</w:t>
      </w:r>
      <w:r w:rsidRPr="3A89CD20" w:rsidR="12C074CB">
        <w:rPr>
          <w:rFonts w:ascii="Arial" w:hAnsi="Arial" w:eastAsia="Arial" w:cs="Arial" w:asciiTheme="minorAscii" w:hAnsiTheme="minorAscii" w:eastAsiaTheme="minorAscii" w:cstheme="minorAscii"/>
          <w:noProof w:val="0"/>
          <w:sz w:val="24"/>
          <w:szCs w:val="24"/>
          <w:lang w:val="en-GB"/>
        </w:rPr>
        <w:t xml:space="preserve"> Developing structured self-awareness supports employability and adaptive career progression in higher education contexts (Yorke, 2006). Moreover, strengthening self-efficacy enhances confidence in navigating entrepreneurial risk and leadership responsibility (Bandura, 1997).</w:t>
      </w:r>
      <w:r w:rsidRPr="3A89CD20" w:rsidR="5A04802B">
        <w:rPr>
          <w:rFonts w:ascii="Arial" w:hAnsi="Arial" w:eastAsia="Arial" w:cs="Arial" w:asciiTheme="minorAscii" w:hAnsiTheme="minorAscii" w:eastAsiaTheme="minorAscii" w:cstheme="minorAscii"/>
          <w:noProof w:val="0"/>
          <w:sz w:val="24"/>
          <w:szCs w:val="24"/>
          <w:lang w:val="en-GB"/>
        </w:rPr>
        <w:t xml:space="preserve"> Ultimately, this reflection illustrates that professional identity is not fixed but constructed through ongoing critical evaluation and adaptive learning. By engaging with theory not as abstract knowledge but as a strategic tool, I have shifted from reactive career progression to intentional professional design. This reinforces the value of reflective practice as a continuous process rather than a one-time academic exercise.</w:t>
      </w:r>
    </w:p>
    <w:p w:rsidR="3A89CD20" w:rsidP="3A89CD20" w:rsidRDefault="3A89CD20" w14:paraId="682CEE5B" w14:textId="4C88D811">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D2C7EFD" w14:textId="201B797A">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24DF475D" w14:textId="2E27F3ED">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4979E822" w14:textId="521DCC7C">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4311436C" w14:textId="5C3B3427">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06EBF88D" w14:textId="3B679C5C">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7E3C0C2B" w:rsidP="3A89CD20" w:rsidRDefault="7E3C0C2B" w14:paraId="101E7A7E" w14:textId="0F8E3128">
      <w:pPr>
        <w:pStyle w:val="Heading2"/>
        <w:spacing w:line="360" w:lineRule="auto"/>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SMART Action plan</w:t>
      </w:r>
    </w:p>
    <w:p w:rsidR="3A89CD20" w:rsidP="3A89CD20" w:rsidRDefault="3A89CD20" w14:paraId="2AF2289D" w14:textId="0B0680B1">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p>
    <w:p w:rsidR="7E3C0C2B" w:rsidP="3A89CD20" w:rsidRDefault="7E3C0C2B" w14:paraId="6431738E" w14:textId="1E8D5DD6">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 xml:space="preserve">To translate reflective insight into practical development, I have formulated a focused action plan informed by the SWOT analysis, MBTI </w:t>
      </w:r>
      <w:r w:rsidRPr="3A89CD20" w:rsidR="7E3C0C2B">
        <w:rPr>
          <w:rFonts w:ascii="Arial" w:hAnsi="Arial" w:eastAsia="Arial" w:cs="Arial" w:asciiTheme="minorAscii" w:hAnsiTheme="minorAscii" w:eastAsiaTheme="minorAscii" w:cstheme="minorAscii"/>
          <w:noProof w:val="0"/>
          <w:sz w:val="24"/>
          <w:szCs w:val="24"/>
          <w:lang w:val="en-GB"/>
        </w:rPr>
        <w:t>profile</w:t>
      </w:r>
      <w:r w:rsidRPr="3A89CD20" w:rsidR="7E3C0C2B">
        <w:rPr>
          <w:rFonts w:ascii="Arial" w:hAnsi="Arial" w:eastAsia="Arial" w:cs="Arial" w:asciiTheme="minorAscii" w:hAnsiTheme="minorAscii" w:eastAsiaTheme="minorAscii" w:cstheme="minorAscii"/>
          <w:noProof w:val="0"/>
          <w:sz w:val="24"/>
          <w:szCs w:val="24"/>
          <w:lang w:val="en-GB"/>
        </w:rPr>
        <w:t xml:space="preserve"> and Holland’s vocational alignment.</w:t>
      </w:r>
    </w:p>
    <w:p w:rsidR="7E3C0C2B" w:rsidP="3A89CD20" w:rsidRDefault="7E3C0C2B" w14:paraId="6023ECC7" w14:textId="6F7C83C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 xml:space="preserve">Firstly, I will implement structured delegation within my business by transferring at least 40% of operational site tasks to subcontractors within the next 12 months. This is achievable through phased recruitment and will directly address the leadership gap </w:t>
      </w:r>
      <w:r w:rsidRPr="3A89CD20" w:rsidR="7E3C0C2B">
        <w:rPr>
          <w:rFonts w:ascii="Arial" w:hAnsi="Arial" w:eastAsia="Arial" w:cs="Arial" w:asciiTheme="minorAscii" w:hAnsiTheme="minorAscii" w:eastAsiaTheme="minorAscii" w:cstheme="minorAscii"/>
          <w:noProof w:val="0"/>
          <w:sz w:val="24"/>
          <w:szCs w:val="24"/>
          <w:lang w:val="en-GB"/>
        </w:rPr>
        <w:t>identified</w:t>
      </w:r>
      <w:r w:rsidRPr="3A89CD20" w:rsidR="7E3C0C2B">
        <w:rPr>
          <w:rFonts w:ascii="Arial" w:hAnsi="Arial" w:eastAsia="Arial" w:cs="Arial" w:asciiTheme="minorAscii" w:hAnsiTheme="minorAscii" w:eastAsiaTheme="minorAscii" w:cstheme="minorAscii"/>
          <w:noProof w:val="0"/>
          <w:sz w:val="24"/>
          <w:szCs w:val="24"/>
          <w:lang w:val="en-GB"/>
        </w:rPr>
        <w:t xml:space="preserve"> in my SWOT analysis, particularly the tendency toward over-responsibility and limited delegation.</w:t>
      </w:r>
    </w:p>
    <w:p w:rsidR="7E3C0C2B" w:rsidP="3A89CD20" w:rsidRDefault="7E3C0C2B" w14:paraId="05CFB631" w14:textId="7ABEC4D3">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 xml:space="preserve">Secondly, I will strengthen professional English communication by completing a business-focused language course within six months and delivering a minimum of five structured client presentations using formal terminology. This directly responds to the communication confidence weakness </w:t>
      </w:r>
      <w:r w:rsidRPr="3A89CD20" w:rsidR="7E3C0C2B">
        <w:rPr>
          <w:rFonts w:ascii="Arial" w:hAnsi="Arial" w:eastAsia="Arial" w:cs="Arial" w:asciiTheme="minorAscii" w:hAnsiTheme="minorAscii" w:eastAsiaTheme="minorAscii" w:cstheme="minorAscii"/>
          <w:noProof w:val="0"/>
          <w:sz w:val="24"/>
          <w:szCs w:val="24"/>
          <w:lang w:val="en-GB"/>
        </w:rPr>
        <w:t>identified</w:t>
      </w:r>
      <w:r w:rsidRPr="3A89CD20" w:rsidR="7E3C0C2B">
        <w:rPr>
          <w:rFonts w:ascii="Arial" w:hAnsi="Arial" w:eastAsia="Arial" w:cs="Arial" w:asciiTheme="minorAscii" w:hAnsiTheme="minorAscii" w:eastAsiaTheme="minorAscii" w:cstheme="minorAscii"/>
          <w:noProof w:val="0"/>
          <w:sz w:val="24"/>
          <w:szCs w:val="24"/>
          <w:lang w:val="en-GB"/>
        </w:rPr>
        <w:t xml:space="preserve"> during reflective evaluation.</w:t>
      </w:r>
    </w:p>
    <w:p w:rsidR="7E3C0C2B" w:rsidP="3A89CD20" w:rsidRDefault="7E3C0C2B" w14:paraId="5819327B" w14:textId="4CA72E80">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 xml:space="preserve">In addition, I will conduct quarterly strategic reviews using the SWOT framework over the next year to ensure continuous reflective monitoring of business scalability. Finally, I will work toward </w:t>
      </w:r>
      <w:r w:rsidRPr="3A89CD20" w:rsidR="7E3C0C2B">
        <w:rPr>
          <w:rFonts w:ascii="Arial" w:hAnsi="Arial" w:eastAsia="Arial" w:cs="Arial" w:asciiTheme="minorAscii" w:hAnsiTheme="minorAscii" w:eastAsiaTheme="minorAscii" w:cstheme="minorAscii"/>
          <w:noProof w:val="0"/>
          <w:sz w:val="24"/>
          <w:szCs w:val="24"/>
          <w:lang w:val="en-GB"/>
        </w:rPr>
        <w:t>establishing</w:t>
      </w:r>
      <w:r w:rsidRPr="3A89CD20" w:rsidR="7E3C0C2B">
        <w:rPr>
          <w:rFonts w:ascii="Arial" w:hAnsi="Arial" w:eastAsia="Arial" w:cs="Arial" w:asciiTheme="minorAscii" w:hAnsiTheme="minorAscii" w:eastAsiaTheme="minorAscii" w:cstheme="minorAscii"/>
          <w:noProof w:val="0"/>
          <w:sz w:val="24"/>
          <w:szCs w:val="24"/>
          <w:lang w:val="en-GB"/>
        </w:rPr>
        <w:t xml:space="preserve"> a two-team operational structure within three years, allowing me to transition from hands-on operator to strategic leader.</w:t>
      </w:r>
      <w:r w:rsidRPr="3A89CD20" w:rsidR="7E3C0C2B">
        <w:rPr>
          <w:rFonts w:ascii="Arial" w:hAnsi="Arial" w:eastAsia="Arial" w:cs="Arial" w:asciiTheme="minorAscii" w:hAnsiTheme="minorAscii" w:eastAsiaTheme="minorAscii" w:cstheme="minorAscii"/>
          <w:noProof w:val="0"/>
          <w:sz w:val="24"/>
          <w:szCs w:val="24"/>
          <w:lang w:val="en-GB"/>
        </w:rPr>
        <w:t xml:space="preserve"> </w:t>
      </w:r>
    </w:p>
    <w:p w:rsidR="7E3C0C2B" w:rsidP="3A89CD20" w:rsidRDefault="7E3C0C2B" w14:paraId="5EC89D55" w14:textId="14000A41">
      <w:pPr>
        <w:pStyle w:val="Normal"/>
        <w:spacing w:line="360" w:lineRule="auto"/>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 xml:space="preserve">These actions are specific, </w:t>
      </w:r>
      <w:r w:rsidRPr="3A89CD20" w:rsidR="7E3C0C2B">
        <w:rPr>
          <w:rFonts w:ascii="Arial" w:hAnsi="Arial" w:eastAsia="Arial" w:cs="Arial" w:asciiTheme="minorAscii" w:hAnsiTheme="minorAscii" w:eastAsiaTheme="minorAscii" w:cstheme="minorAscii"/>
          <w:noProof w:val="0"/>
          <w:sz w:val="24"/>
          <w:szCs w:val="24"/>
          <w:lang w:val="en-GB"/>
        </w:rPr>
        <w:t>measurable</w:t>
      </w:r>
      <w:r w:rsidRPr="3A89CD20" w:rsidR="7E3C0C2B">
        <w:rPr>
          <w:rFonts w:ascii="Arial" w:hAnsi="Arial" w:eastAsia="Arial" w:cs="Arial" w:asciiTheme="minorAscii" w:hAnsiTheme="minorAscii" w:eastAsiaTheme="minorAscii" w:cstheme="minorAscii"/>
          <w:noProof w:val="0"/>
          <w:sz w:val="24"/>
          <w:szCs w:val="24"/>
          <w:lang w:val="en-GB"/>
        </w:rPr>
        <w:t xml:space="preserve"> and time-bound, ensuring that reflection </w:t>
      </w:r>
      <w:r w:rsidRPr="3A89CD20" w:rsidR="7E3C0C2B">
        <w:rPr>
          <w:rFonts w:ascii="Arial" w:hAnsi="Arial" w:eastAsia="Arial" w:cs="Arial" w:asciiTheme="minorAscii" w:hAnsiTheme="minorAscii" w:eastAsiaTheme="minorAscii" w:cstheme="minorAscii"/>
          <w:noProof w:val="0"/>
          <w:sz w:val="24"/>
          <w:szCs w:val="24"/>
          <w:lang w:val="en-GB"/>
        </w:rPr>
        <w:t>remains</w:t>
      </w:r>
      <w:r w:rsidRPr="3A89CD20" w:rsidR="7E3C0C2B">
        <w:rPr>
          <w:rFonts w:ascii="Arial" w:hAnsi="Arial" w:eastAsia="Arial" w:cs="Arial" w:asciiTheme="minorAscii" w:hAnsiTheme="minorAscii" w:eastAsiaTheme="minorAscii" w:cstheme="minorAscii"/>
          <w:noProof w:val="0"/>
          <w:sz w:val="24"/>
          <w:szCs w:val="24"/>
          <w:lang w:val="en-GB"/>
        </w:rPr>
        <w:t xml:space="preserve"> actionable rather than purely theoretical.</w:t>
      </w:r>
    </w:p>
    <w:p w:rsidR="3A89CD20" w:rsidP="3A89CD20" w:rsidRDefault="3A89CD20" w14:paraId="13839D4C" w14:textId="0CD51F3C">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62E07E7" w14:textId="25EEABD4">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6EDBF7EF" w14:textId="27688C24">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18F36886" w14:textId="392C4526">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73E8DE40" w14:textId="40A95005">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37557F28" w14:textId="42650DBA">
      <w:pPr>
        <w:pStyle w:val="Normal"/>
        <w:jc w:val="left"/>
        <w:rPr>
          <w:rFonts w:ascii="Arial" w:hAnsi="Arial" w:eastAsia="Arial" w:cs="Arial" w:asciiTheme="minorAscii" w:hAnsiTheme="minorAscii" w:eastAsiaTheme="minorAscii" w:cstheme="minorAscii"/>
          <w:noProof w:val="0"/>
          <w:sz w:val="24"/>
          <w:szCs w:val="24"/>
          <w:lang w:val="en-GB"/>
        </w:rPr>
      </w:pPr>
    </w:p>
    <w:p w:rsidR="3A89CD20" w:rsidP="3A89CD20" w:rsidRDefault="3A89CD20" w14:paraId="563E4CBC" w14:textId="613D860A">
      <w:pPr>
        <w:pStyle w:val="Normal"/>
        <w:jc w:val="left"/>
        <w:rPr>
          <w:rFonts w:ascii="Arial" w:hAnsi="Arial" w:eastAsia="Arial" w:cs="Arial" w:asciiTheme="minorAscii" w:hAnsiTheme="minorAscii" w:eastAsiaTheme="minorAscii" w:cstheme="minorAscii"/>
          <w:noProof w:val="0"/>
          <w:sz w:val="24"/>
          <w:szCs w:val="24"/>
          <w:lang w:val="en-GB"/>
        </w:rPr>
      </w:pPr>
    </w:p>
    <w:p w:rsidR="7E3C0C2B" w:rsidP="3A89CD20" w:rsidRDefault="7E3C0C2B" w14:paraId="7AB85F51" w14:textId="0176EFDC">
      <w:pPr>
        <w:pStyle w:val="Normal"/>
        <w:jc w:val="left"/>
        <w:rPr>
          <w:rFonts w:ascii="Arial" w:hAnsi="Arial" w:eastAsia="Arial" w:cs="Arial" w:asciiTheme="minorAscii" w:hAnsiTheme="minorAscii" w:eastAsiaTheme="minorAscii" w:cstheme="minorAscii"/>
          <w:noProof w:val="0"/>
          <w:sz w:val="24"/>
          <w:szCs w:val="24"/>
          <w:lang w:val="en-GB"/>
        </w:rPr>
      </w:pPr>
      <w:r w:rsidRPr="3A89CD20" w:rsidR="7E3C0C2B">
        <w:rPr>
          <w:rFonts w:ascii="Arial" w:hAnsi="Arial" w:eastAsia="Arial" w:cs="Arial" w:asciiTheme="minorAscii" w:hAnsiTheme="minorAscii" w:eastAsiaTheme="minorAscii" w:cstheme="minorAscii"/>
          <w:noProof w:val="0"/>
          <w:sz w:val="24"/>
          <w:szCs w:val="24"/>
          <w:lang w:val="en-GB"/>
        </w:rPr>
        <w:t>Reference list:</w:t>
      </w:r>
    </w:p>
    <w:p w:rsidR="4638D42A" w:rsidP="3A89CD20" w:rsidRDefault="4638D42A" w14:paraId="367D3E46" w14:textId="62489C71">
      <w:pPr>
        <w:pStyle w:val="Normal"/>
        <w:jc w:val="left"/>
        <w:rPr>
          <w:rFonts w:ascii="Arial" w:hAnsi="Arial" w:eastAsia="Arial" w:cs="Arial" w:asciiTheme="minorAscii" w:hAnsiTheme="minorAscii" w:eastAsiaTheme="minorAscii" w:cstheme="minorAscii"/>
          <w:noProof w:val="0"/>
          <w:sz w:val="24"/>
          <w:szCs w:val="24"/>
          <w:lang w:val="en-GB"/>
        </w:rPr>
      </w:pPr>
      <w:r w:rsidRPr="3A89CD20" w:rsidR="4638D42A">
        <w:rPr>
          <w:rFonts w:ascii="Arial" w:hAnsi="Arial" w:eastAsia="Arial" w:cs="Arial" w:asciiTheme="minorAscii" w:hAnsiTheme="minorAscii" w:eastAsiaTheme="minorAscii" w:cstheme="minorAscii"/>
          <w:noProof w:val="0"/>
          <w:sz w:val="24"/>
          <w:szCs w:val="24"/>
          <w:lang w:val="en-GB"/>
        </w:rPr>
        <w:t>Bandura, A. (1997) Self-efficacy: The exercise of control. New York: W.H. Freeman.</w:t>
      </w:r>
    </w:p>
    <w:p w:rsidR="4638D42A" w:rsidP="3A89CD20" w:rsidRDefault="4638D42A" w14:paraId="796E888F" w14:textId="06641351">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 </w:t>
      </w:r>
    </w:p>
    <w:p w:rsidR="4638D42A" w:rsidP="3A89CD20" w:rsidRDefault="4638D42A" w14:paraId="5A3C8C99" w14:textId="0597F322">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Gibbs, G. (1988) Learning by doing: A guide to teaching and learning methods. Oxford: Oxford Polytechnic.</w:t>
      </w:r>
    </w:p>
    <w:p w:rsidR="4638D42A" w:rsidP="3A89CD20" w:rsidRDefault="4638D42A" w14:paraId="1E7D407C" w14:textId="0F2747B5">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 </w:t>
      </w:r>
    </w:p>
    <w:p w:rsidR="4638D42A" w:rsidP="3A89CD20" w:rsidRDefault="4638D42A" w14:paraId="43D0D576" w14:textId="1A1CF6AF">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Johnson, P., Schamuhn, T.D. and Nelson, D.B. (2014) ‘Differentiation levels of college students: Effects on vocational identity and career decision making’, Career Development Quarterly, 62(1), pp.70–80.</w:t>
      </w:r>
    </w:p>
    <w:p w:rsidR="4638D42A" w:rsidP="3A89CD20" w:rsidRDefault="4638D42A" w14:paraId="4B8CBB4E" w14:textId="5B09E9AB">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 </w:t>
      </w:r>
    </w:p>
    <w:p w:rsidR="4638D42A" w:rsidP="3A89CD20" w:rsidRDefault="4638D42A" w14:paraId="70A72400" w14:textId="15DB7D8F">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Jelley, R.B. (2021) ‘Using personality feedback for work-related development and performance improvement: A rapid evidence assessment’, Canadian Journal of Behavioural Science, 53(2), pp.175–186.</w:t>
      </w:r>
    </w:p>
    <w:p w:rsidR="3A89CD20" w:rsidP="3A89CD20" w:rsidRDefault="3A89CD20" w14:paraId="250AAF94" w14:textId="5A5811BC">
      <w:pPr>
        <w:pStyle w:val="Normal"/>
        <w:jc w:val="left"/>
        <w:rPr>
          <w:rFonts w:ascii="Arial" w:hAnsi="Arial" w:eastAsia="Arial" w:cs="Arial" w:asciiTheme="minorAscii" w:hAnsiTheme="minorAscii" w:eastAsiaTheme="minorAscii" w:cstheme="minorAscii"/>
          <w:noProof w:val="0"/>
          <w:sz w:val="24"/>
          <w:szCs w:val="24"/>
          <w:lang w:val="en-GB"/>
        </w:rPr>
      </w:pPr>
    </w:p>
    <w:p w:rsidR="4638D42A" w:rsidP="3A89CD20" w:rsidRDefault="4638D42A" w14:paraId="1C97E530" w14:textId="31CD668F">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Kolb, D.A. (2015) Experiential learning: Experience as the source of learning and development. 2nd </w:t>
      </w:r>
      <w:r w:rsidRPr="3A89CD20" w:rsidR="4638D42A">
        <w:rPr>
          <w:rFonts w:ascii="Arial" w:hAnsi="Arial" w:eastAsia="Arial" w:cs="Arial" w:asciiTheme="minorAscii" w:hAnsiTheme="minorAscii" w:eastAsiaTheme="minorAscii" w:cstheme="minorAscii"/>
          <w:noProof w:val="0"/>
          <w:sz w:val="24"/>
          <w:szCs w:val="24"/>
          <w:lang w:val="en-GB"/>
        </w:rPr>
        <w:t>edn</w:t>
      </w:r>
      <w:r w:rsidRPr="3A89CD20" w:rsidR="4638D42A">
        <w:rPr>
          <w:rFonts w:ascii="Arial" w:hAnsi="Arial" w:eastAsia="Arial" w:cs="Arial" w:asciiTheme="minorAscii" w:hAnsiTheme="minorAscii" w:eastAsiaTheme="minorAscii" w:cstheme="minorAscii"/>
          <w:noProof w:val="0"/>
          <w:sz w:val="24"/>
          <w:szCs w:val="24"/>
          <w:lang w:val="en-GB"/>
        </w:rPr>
        <w:t>. Upper Saddle River, NJ: Pearson.</w:t>
      </w:r>
    </w:p>
    <w:p w:rsidR="3A89CD20" w:rsidP="3A89CD20" w:rsidRDefault="3A89CD20" w14:paraId="38642387" w14:textId="0202F806">
      <w:pPr>
        <w:pStyle w:val="Normal"/>
        <w:jc w:val="left"/>
        <w:rPr>
          <w:rFonts w:ascii="Arial" w:hAnsi="Arial" w:eastAsia="Arial" w:cs="Arial" w:asciiTheme="minorAscii" w:hAnsiTheme="minorAscii" w:eastAsiaTheme="minorAscii" w:cstheme="minorAscii"/>
          <w:noProof w:val="0"/>
          <w:sz w:val="24"/>
          <w:szCs w:val="24"/>
          <w:lang w:val="en-GB"/>
        </w:rPr>
      </w:pPr>
    </w:p>
    <w:p w:rsidR="4638D42A" w:rsidP="3A89CD20" w:rsidRDefault="4638D42A" w14:paraId="24473293" w14:textId="7E7B321C">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Moon, J.A. (2004) A handbook of reflective and experiential learning: Theory and practice. London: </w:t>
      </w:r>
      <w:r w:rsidRPr="3A89CD20" w:rsidR="4638D42A">
        <w:rPr>
          <w:rFonts w:ascii="Arial" w:hAnsi="Arial" w:eastAsia="Arial" w:cs="Arial" w:asciiTheme="minorAscii" w:hAnsiTheme="minorAscii" w:eastAsiaTheme="minorAscii" w:cstheme="minorAscii"/>
          <w:noProof w:val="0"/>
          <w:sz w:val="24"/>
          <w:szCs w:val="24"/>
          <w:lang w:val="en-GB"/>
        </w:rPr>
        <w:t>RoutledgeFalmer</w:t>
      </w:r>
      <w:r w:rsidRPr="3A89CD20" w:rsidR="4638D42A">
        <w:rPr>
          <w:rFonts w:ascii="Arial" w:hAnsi="Arial" w:eastAsia="Arial" w:cs="Arial" w:asciiTheme="minorAscii" w:hAnsiTheme="minorAscii" w:eastAsiaTheme="minorAscii" w:cstheme="minorAscii"/>
          <w:noProof w:val="0"/>
          <w:sz w:val="24"/>
          <w:szCs w:val="24"/>
          <w:lang w:val="en-GB"/>
        </w:rPr>
        <w:t>.</w:t>
      </w:r>
    </w:p>
    <w:p w:rsidR="3A89CD20" w:rsidP="3A89CD20" w:rsidRDefault="3A89CD20" w14:paraId="10CEDF94" w14:textId="1EF9946F">
      <w:pPr>
        <w:pStyle w:val="Normal"/>
        <w:jc w:val="left"/>
        <w:rPr>
          <w:rFonts w:ascii="Arial" w:hAnsi="Arial" w:eastAsia="Arial" w:cs="Arial" w:asciiTheme="minorAscii" w:hAnsiTheme="minorAscii" w:eastAsiaTheme="minorAscii" w:cstheme="minorAscii"/>
          <w:noProof w:val="0"/>
          <w:sz w:val="24"/>
          <w:szCs w:val="24"/>
          <w:lang w:val="en-GB"/>
        </w:rPr>
      </w:pPr>
    </w:p>
    <w:p w:rsidR="4638D42A" w:rsidP="3A89CD20" w:rsidRDefault="4638D42A" w14:paraId="35913B1A" w14:textId="4B19E87F">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 xml:space="preserve">Nauta, M.M. (2010) ‘The development, evolution, and status of Holland’s theory of vocational personalities: Reflections and future directions’, Journal of </w:t>
      </w:r>
      <w:r w:rsidRPr="3A89CD20" w:rsidR="4638D42A">
        <w:rPr>
          <w:rFonts w:ascii="Arial" w:hAnsi="Arial" w:eastAsia="Arial" w:cs="Arial" w:asciiTheme="minorAscii" w:hAnsiTheme="minorAscii" w:eastAsiaTheme="minorAscii" w:cstheme="minorAscii"/>
          <w:noProof w:val="0"/>
          <w:sz w:val="24"/>
          <w:szCs w:val="24"/>
          <w:lang w:val="en-GB"/>
        </w:rPr>
        <w:t>Counseling</w:t>
      </w:r>
      <w:r w:rsidRPr="3A89CD20" w:rsidR="4638D42A">
        <w:rPr>
          <w:rFonts w:ascii="Arial" w:hAnsi="Arial" w:eastAsia="Arial" w:cs="Arial" w:asciiTheme="minorAscii" w:hAnsiTheme="minorAscii" w:eastAsiaTheme="minorAscii" w:cstheme="minorAscii"/>
          <w:noProof w:val="0"/>
          <w:sz w:val="24"/>
          <w:szCs w:val="24"/>
          <w:lang w:val="en-GB"/>
        </w:rPr>
        <w:t xml:space="preserve"> Psychology, 57(1), pp.11–22.</w:t>
      </w:r>
    </w:p>
    <w:p w:rsidR="3A89CD20" w:rsidP="3A89CD20" w:rsidRDefault="3A89CD20" w14:paraId="6B62AC91" w14:textId="7767428B">
      <w:pPr>
        <w:pStyle w:val="Normal"/>
        <w:jc w:val="left"/>
        <w:rPr>
          <w:rFonts w:ascii="Arial" w:hAnsi="Arial" w:eastAsia="Arial" w:cs="Arial" w:asciiTheme="minorAscii" w:hAnsiTheme="minorAscii" w:eastAsiaTheme="minorAscii" w:cstheme="minorAscii"/>
          <w:noProof w:val="0"/>
          <w:sz w:val="24"/>
          <w:szCs w:val="24"/>
          <w:lang w:val="en-GB"/>
        </w:rPr>
      </w:pPr>
    </w:p>
    <w:p w:rsidR="4638D42A" w:rsidP="3A89CD20" w:rsidRDefault="4638D42A" w14:paraId="0C37026B" w14:textId="5A6224D6">
      <w:pPr>
        <w:pStyle w:val="Normal"/>
        <w:jc w:val="left"/>
      </w:pPr>
      <w:r w:rsidRPr="3A89CD20" w:rsidR="4638D42A">
        <w:rPr>
          <w:rFonts w:ascii="Arial" w:hAnsi="Arial" w:eastAsia="Arial" w:cs="Arial" w:asciiTheme="minorAscii" w:hAnsiTheme="minorAscii" w:eastAsiaTheme="minorAscii" w:cstheme="minorAscii"/>
          <w:noProof w:val="0"/>
          <w:sz w:val="24"/>
          <w:szCs w:val="24"/>
          <w:lang w:val="en-GB"/>
        </w:rPr>
        <w:t>Schön, D.A. (1983) The reflective practitioner: How professionals think in action. New York: Basic Books.</w:t>
      </w:r>
    </w:p>
    <w:p w:rsidR="3A89CD20" w:rsidP="3A89CD20" w:rsidRDefault="3A89CD20" w14:paraId="7EF3EC03" w14:textId="2DC30751">
      <w:pPr>
        <w:pStyle w:val="Normal"/>
        <w:jc w:val="left"/>
        <w:rPr>
          <w:rFonts w:ascii="Arial" w:hAnsi="Arial" w:eastAsia="Arial" w:cs="Arial" w:asciiTheme="minorAscii" w:hAnsiTheme="minorAscii" w:eastAsiaTheme="minorAscii" w:cstheme="minorAscii"/>
          <w:noProof w:val="0"/>
          <w:sz w:val="24"/>
          <w:szCs w:val="24"/>
          <w:lang w:val="en-GB"/>
        </w:rPr>
      </w:pPr>
    </w:p>
    <w:p w:rsidR="04D5ECAD" w:rsidP="3A89CD20" w:rsidRDefault="04D5ECAD" w14:paraId="24059F94" w14:textId="0E2CE244">
      <w:pPr>
        <w:pStyle w:val="Normal"/>
        <w:jc w:val="left"/>
        <w:rPr>
          <w:rFonts w:ascii="Arial" w:hAnsi="Arial" w:eastAsia="Arial" w:cs="Arial" w:asciiTheme="minorAscii" w:hAnsiTheme="minorAscii" w:eastAsiaTheme="minorAscii" w:cstheme="minorAscii"/>
          <w:noProof w:val="0"/>
          <w:sz w:val="24"/>
          <w:szCs w:val="24"/>
          <w:lang w:val="en-GB"/>
        </w:rPr>
      </w:pPr>
      <w:r w:rsidRPr="3A89CD20" w:rsidR="04D5ECAD">
        <w:rPr>
          <w:rFonts w:ascii="Arial" w:hAnsi="Arial" w:eastAsia="Arial" w:cs="Arial" w:asciiTheme="minorAscii" w:hAnsiTheme="minorAscii" w:eastAsiaTheme="minorAscii" w:cstheme="minorAscii"/>
          <w:noProof w:val="0"/>
          <w:sz w:val="24"/>
          <w:szCs w:val="24"/>
          <w:lang w:val="en-GB"/>
        </w:rPr>
        <w:t>Arham, A.F. and Norizan, N.S. (2024) ‘A qualitative approach to leadership effectiveness for sustainable SMEs performance’, Global Business and Management Research: An International Journal, 16(2S), pp.1255–1262.</w:t>
      </w:r>
    </w:p>
    <w:p w:rsidR="3A89CD20" w:rsidP="3A89CD20" w:rsidRDefault="3A89CD20" w14:paraId="4A0E6747" w14:textId="28A444D8">
      <w:pPr>
        <w:pStyle w:val="Normal"/>
        <w:jc w:val="left"/>
        <w:rPr>
          <w:rFonts w:ascii="Arial" w:hAnsi="Arial" w:eastAsia="Arial" w:cs="Arial"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13B230"/>
    <w:rsid w:val="04D5ECAD"/>
    <w:rsid w:val="06FAFA9C"/>
    <w:rsid w:val="07FA246B"/>
    <w:rsid w:val="0813B230"/>
    <w:rsid w:val="0C3DE794"/>
    <w:rsid w:val="0D7566D4"/>
    <w:rsid w:val="0D8A8A95"/>
    <w:rsid w:val="12C074CB"/>
    <w:rsid w:val="140476E9"/>
    <w:rsid w:val="16954ADE"/>
    <w:rsid w:val="16E8D800"/>
    <w:rsid w:val="17A7397F"/>
    <w:rsid w:val="19314EEE"/>
    <w:rsid w:val="1E7BDEB2"/>
    <w:rsid w:val="1FABB032"/>
    <w:rsid w:val="2760A0CB"/>
    <w:rsid w:val="28ADF55B"/>
    <w:rsid w:val="2B078581"/>
    <w:rsid w:val="30E77C1F"/>
    <w:rsid w:val="3A89CD20"/>
    <w:rsid w:val="3B11F83F"/>
    <w:rsid w:val="3D520B74"/>
    <w:rsid w:val="3DE46DAC"/>
    <w:rsid w:val="3F8A73F5"/>
    <w:rsid w:val="42888E06"/>
    <w:rsid w:val="450FEC35"/>
    <w:rsid w:val="459A4D73"/>
    <w:rsid w:val="4638D42A"/>
    <w:rsid w:val="4743CD01"/>
    <w:rsid w:val="4839827C"/>
    <w:rsid w:val="483CBA63"/>
    <w:rsid w:val="49346431"/>
    <w:rsid w:val="4BEE0938"/>
    <w:rsid w:val="4C935371"/>
    <w:rsid w:val="4E250A54"/>
    <w:rsid w:val="4ED67240"/>
    <w:rsid w:val="52F7FB41"/>
    <w:rsid w:val="538DAA28"/>
    <w:rsid w:val="57711276"/>
    <w:rsid w:val="5A04802B"/>
    <w:rsid w:val="5A80389D"/>
    <w:rsid w:val="5C1AECB7"/>
    <w:rsid w:val="5DDA50CF"/>
    <w:rsid w:val="5E1C9C2B"/>
    <w:rsid w:val="5EE7E123"/>
    <w:rsid w:val="6515B8BD"/>
    <w:rsid w:val="67851380"/>
    <w:rsid w:val="68732C5E"/>
    <w:rsid w:val="687C6E9A"/>
    <w:rsid w:val="68A7B787"/>
    <w:rsid w:val="68E91B1D"/>
    <w:rsid w:val="696DDA23"/>
    <w:rsid w:val="6B3619D0"/>
    <w:rsid w:val="6B3F70E7"/>
    <w:rsid w:val="6D49D395"/>
    <w:rsid w:val="6F09D00B"/>
    <w:rsid w:val="6FAA3BAA"/>
    <w:rsid w:val="70FFA45E"/>
    <w:rsid w:val="76D6FBA0"/>
    <w:rsid w:val="78307A05"/>
    <w:rsid w:val="7D13E529"/>
    <w:rsid w:val="7E3C0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104E8"/>
  <w15:chartTrackingRefBased/>
  <w15:docId w15:val="{95B492F4-51D7-4A61-8F95-92E28C4107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link w:val="Heading2Char"/>
    <w:qFormat/>
    <w:rsid w:val="3A89CD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3A89CD20"/>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rsid w:val="3A89CD20"/>
    <w:rPr>
      <w:rFonts w:ascii="Aptos Display" w:hAnsi="Aptos Display" w:eastAsia="" w:cs="" w:asciiTheme="majorAscii" w:hAnsiTheme="majorAscii" w:eastAsiaTheme="majorEastAsia" w:cstheme="majorBidi"/>
      <w:color w:val="0F4761" w:themeColor="accent1" w:themeTint="FF"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487413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Zoltan Csomor (2508275)</dc:creator>
  <keywords/>
  <dc:description/>
  <lastModifiedBy>Daniel Zoltan Csomor (2508275)</lastModifiedBy>
  <revision>3</revision>
  <dcterms:created xsi:type="dcterms:W3CDTF">2026-02-26T23:36:50.1404421Z</dcterms:created>
  <dcterms:modified xsi:type="dcterms:W3CDTF">2026-02-27T01:06:05.7463719Z</dcterms:modified>
</coreProperties>
</file>