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BF2F6" w14:textId="77777777" w:rsidR="00DF7635" w:rsidRDefault="002D0A95" w:rsidP="00DF7635">
      <w:r w:rsidRPr="00A406E5">
        <w:rPr>
          <w:rFonts w:ascii="Arial" w:hAnsi="Arial" w:cs="Arial"/>
          <w:noProof/>
        </w:rPr>
        <w:drawing>
          <wp:anchor distT="0" distB="0" distL="114300" distR="114300" simplePos="0" relativeHeight="251658240" behindDoc="0" locked="0" layoutInCell="1" allowOverlap="1" wp14:anchorId="7400CEA6" wp14:editId="2B556216">
            <wp:simplePos x="0" y="0"/>
            <wp:positionH relativeFrom="margin">
              <wp:posOffset>1555750</wp:posOffset>
            </wp:positionH>
            <wp:positionV relativeFrom="paragraph">
              <wp:posOffset>0</wp:posOffset>
            </wp:positionV>
            <wp:extent cx="2927350" cy="1082675"/>
            <wp:effectExtent l="0" t="0" r="635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2927350" cy="1082675"/>
                    </a:xfrm>
                    <a:prstGeom prst="rect">
                      <a:avLst/>
                    </a:prstGeom>
                    <a:noFill/>
                    <a:ln>
                      <a:noFill/>
                    </a:ln>
                  </pic:spPr>
                </pic:pic>
              </a:graphicData>
            </a:graphic>
            <wp14:sizeRelH relativeFrom="margin">
              <wp14:pctWidth>0</wp14:pctWidth>
            </wp14:sizeRelH>
            <wp14:sizeRelV relativeFrom="margin">
              <wp14:pctHeight>0</wp14:pctHeight>
            </wp14:sizeRelV>
          </wp:anchor>
        </w:drawing>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r>
        <w:tab/>
      </w:r>
    </w:p>
    <w:p w14:paraId="22593C1B" w14:textId="3441D370" w:rsidR="002961F1" w:rsidRPr="0056383B" w:rsidRDefault="00102B6A" w:rsidP="002961F1">
      <w:pPr>
        <w:rPr>
          <w:rFonts w:asciiTheme="minorBidi" w:eastAsia="Arial" w:hAnsiTheme="minorBidi" w:cs="Arial"/>
          <w:kern w:val="0"/>
          <w:sz w:val="48"/>
          <w:szCs w:val="48"/>
          <w:lang w:val="en-US"/>
          <w14:ligatures w14:val="none"/>
        </w:rPr>
      </w:pPr>
      <w:r w:rsidRPr="00102B6A">
        <w:rPr>
          <w:rFonts w:asciiTheme="minorBidi" w:eastAsia="Arial" w:hAnsiTheme="minorBidi" w:cs="Arial"/>
          <w:b/>
          <w:bCs/>
          <w:kern w:val="0"/>
          <w:sz w:val="48"/>
          <w:szCs w:val="48"/>
          <w:lang w:val="en-US"/>
          <w14:ligatures w14:val="none"/>
        </w:rPr>
        <w:t xml:space="preserve">Module Name: </w:t>
      </w:r>
      <w:r w:rsidR="00441A62" w:rsidRPr="0056383B">
        <w:rPr>
          <w:rFonts w:asciiTheme="minorBidi" w:eastAsia="Arial" w:hAnsiTheme="minorBidi" w:cs="Arial"/>
          <w:kern w:val="0"/>
          <w:sz w:val="48"/>
          <w:szCs w:val="48"/>
          <w:lang w:val="en-US"/>
          <w14:ligatures w14:val="none"/>
        </w:rPr>
        <w:t>Problem Solving and Innovation</w:t>
      </w:r>
    </w:p>
    <w:p w14:paraId="72DD5594" w14:textId="388B3A38" w:rsidR="00102B6A" w:rsidRPr="0056383B" w:rsidRDefault="00102B6A" w:rsidP="002961F1">
      <w:pPr>
        <w:rPr>
          <w:rFonts w:asciiTheme="minorBidi" w:eastAsia="Arial" w:hAnsiTheme="minorBidi" w:cs="Arial"/>
          <w:kern w:val="0"/>
          <w:sz w:val="48"/>
          <w:szCs w:val="48"/>
          <w:lang w:val="en-US"/>
          <w14:ligatures w14:val="none"/>
        </w:rPr>
      </w:pPr>
      <w:r w:rsidRPr="00102B6A">
        <w:rPr>
          <w:rFonts w:asciiTheme="minorBidi" w:eastAsia="Arial" w:hAnsiTheme="minorBidi" w:cs="Arial"/>
          <w:b/>
          <w:bCs/>
          <w:kern w:val="0"/>
          <w:sz w:val="48"/>
          <w:szCs w:val="48"/>
          <w:lang w:val="en-US"/>
          <w14:ligatures w14:val="none"/>
        </w:rPr>
        <w:t>Module Code</w:t>
      </w:r>
      <w:r w:rsidR="008B7145" w:rsidRPr="00102B6A">
        <w:rPr>
          <w:rFonts w:asciiTheme="minorBidi" w:eastAsia="Arial" w:hAnsiTheme="minorBidi" w:cs="Arial"/>
          <w:b/>
          <w:bCs/>
          <w:kern w:val="0"/>
          <w:sz w:val="48"/>
          <w:szCs w:val="48"/>
          <w:lang w:val="en-US"/>
          <w14:ligatures w14:val="none"/>
        </w:rPr>
        <w:t xml:space="preserve">: </w:t>
      </w:r>
      <w:r w:rsidR="008B7145" w:rsidRPr="0056383B">
        <w:rPr>
          <w:rFonts w:asciiTheme="minorBidi" w:eastAsia="Arial" w:hAnsiTheme="minorBidi" w:cs="Arial"/>
          <w:kern w:val="0"/>
          <w:sz w:val="48"/>
          <w:szCs w:val="48"/>
          <w:lang w:val="en-US"/>
          <w14:ligatures w14:val="none"/>
        </w:rPr>
        <w:t>BMSW4014</w:t>
      </w:r>
    </w:p>
    <w:p w14:paraId="056E06E9" w14:textId="0467BD32" w:rsidR="00C73FD1" w:rsidRPr="0056383B" w:rsidRDefault="00102B6A" w:rsidP="00C73FD1">
      <w:pPr>
        <w:rPr>
          <w:rFonts w:asciiTheme="minorBidi" w:eastAsia="Arial" w:hAnsiTheme="minorBidi" w:cs="Arial"/>
          <w:kern w:val="0"/>
          <w:sz w:val="48"/>
          <w:szCs w:val="48"/>
          <w:lang w:val="en-US"/>
          <w14:ligatures w14:val="none"/>
        </w:rPr>
      </w:pPr>
      <w:r w:rsidRPr="00102B6A">
        <w:rPr>
          <w:rFonts w:asciiTheme="minorBidi" w:eastAsia="Arial" w:hAnsiTheme="minorBidi" w:cs="Arial"/>
          <w:b/>
          <w:bCs/>
          <w:kern w:val="0"/>
          <w:sz w:val="48"/>
          <w:szCs w:val="48"/>
          <w:lang w:val="en-US"/>
          <w14:ligatures w14:val="none"/>
        </w:rPr>
        <w:t xml:space="preserve">Assessment </w:t>
      </w:r>
      <w:r w:rsidR="005C076A">
        <w:rPr>
          <w:rFonts w:asciiTheme="minorBidi" w:eastAsia="Arial" w:hAnsiTheme="minorBidi" w:cs="Arial"/>
          <w:b/>
          <w:bCs/>
          <w:kern w:val="0"/>
          <w:sz w:val="48"/>
          <w:szCs w:val="48"/>
          <w:lang w:val="en-US"/>
          <w14:ligatures w14:val="none"/>
        </w:rPr>
        <w:t>2</w:t>
      </w:r>
      <w:r w:rsidRPr="00102B6A">
        <w:rPr>
          <w:rFonts w:asciiTheme="minorBidi" w:eastAsia="Arial" w:hAnsiTheme="minorBidi" w:cs="Arial"/>
          <w:b/>
          <w:bCs/>
          <w:kern w:val="0"/>
          <w:sz w:val="48"/>
          <w:szCs w:val="48"/>
          <w:lang w:val="en-US"/>
          <w14:ligatures w14:val="none"/>
        </w:rPr>
        <w:t xml:space="preserve">: </w:t>
      </w:r>
      <w:r w:rsidR="0056383B" w:rsidRPr="0056383B">
        <w:rPr>
          <w:rFonts w:asciiTheme="minorBidi" w:eastAsia="Arial" w:hAnsiTheme="minorBidi" w:cs="Arial"/>
          <w:kern w:val="0"/>
          <w:sz w:val="48"/>
          <w:szCs w:val="48"/>
          <w:lang w:val="en-US"/>
          <w14:ligatures w14:val="none"/>
        </w:rPr>
        <w:t>A</w:t>
      </w:r>
      <w:r w:rsidR="00C73FD1" w:rsidRPr="0056383B">
        <w:rPr>
          <w:rFonts w:asciiTheme="minorBidi" w:eastAsia="Arial" w:hAnsiTheme="minorBidi" w:cs="Arial"/>
          <w:kern w:val="0"/>
          <w:sz w:val="48"/>
          <w:szCs w:val="48"/>
          <w:lang w:val="en-US"/>
          <w14:ligatures w14:val="none"/>
        </w:rPr>
        <w:t xml:space="preserve"> Critical Analysis of External Factors Influencing the Creator Economy / Influencer </w:t>
      </w:r>
      <w:r w:rsidR="00FF6A9C">
        <w:rPr>
          <w:rFonts w:asciiTheme="minorBidi" w:eastAsia="Arial" w:hAnsiTheme="minorBidi" w:cs="Arial"/>
          <w:kern w:val="0"/>
          <w:sz w:val="48"/>
          <w:szCs w:val="48"/>
          <w:lang w:val="en-US"/>
          <w14:ligatures w14:val="none"/>
        </w:rPr>
        <w:t>Industry</w:t>
      </w:r>
    </w:p>
    <w:p w14:paraId="3135FD05" w14:textId="54E4916E" w:rsidR="00102B6A" w:rsidRPr="0056383B" w:rsidRDefault="00102B6A" w:rsidP="00102B6A">
      <w:pPr>
        <w:widowControl w:val="0"/>
        <w:autoSpaceDE w:val="0"/>
        <w:autoSpaceDN w:val="0"/>
        <w:spacing w:before="3" w:after="0" w:line="240" w:lineRule="auto"/>
        <w:rPr>
          <w:rFonts w:asciiTheme="minorBidi" w:eastAsia="Arial" w:hAnsiTheme="minorBidi" w:cs="Arial"/>
          <w:bCs/>
          <w:kern w:val="0"/>
          <w:sz w:val="48"/>
          <w:szCs w:val="48"/>
          <w:lang w:val="en-US"/>
          <w14:ligatures w14:val="none"/>
        </w:rPr>
      </w:pPr>
      <w:r w:rsidRPr="00102B6A">
        <w:rPr>
          <w:rFonts w:asciiTheme="minorBidi" w:eastAsia="Arial" w:hAnsiTheme="minorBidi" w:cs="Arial"/>
          <w:b/>
          <w:kern w:val="0"/>
          <w:sz w:val="48"/>
          <w:szCs w:val="48"/>
          <w:lang w:val="en-US"/>
          <w14:ligatures w14:val="none"/>
        </w:rPr>
        <w:t>Student Name:</w:t>
      </w:r>
      <w:r w:rsidR="005B5D28">
        <w:rPr>
          <w:rFonts w:asciiTheme="minorBidi" w:eastAsia="Arial" w:hAnsiTheme="minorBidi" w:cs="Arial"/>
          <w:b/>
          <w:kern w:val="0"/>
          <w:sz w:val="48"/>
          <w:szCs w:val="48"/>
          <w:lang w:val="en-US"/>
          <w14:ligatures w14:val="none"/>
        </w:rPr>
        <w:t xml:space="preserve"> </w:t>
      </w:r>
      <w:r w:rsidR="005B5D28" w:rsidRPr="0056383B">
        <w:rPr>
          <w:rFonts w:asciiTheme="minorBidi" w:eastAsia="Arial" w:hAnsiTheme="minorBidi" w:cs="Arial"/>
          <w:bCs/>
          <w:kern w:val="0"/>
          <w:sz w:val="48"/>
          <w:szCs w:val="48"/>
          <w:lang w:val="en-US"/>
          <w14:ligatures w14:val="none"/>
        </w:rPr>
        <w:t>Cristina Mihaela Severin</w:t>
      </w:r>
    </w:p>
    <w:p w14:paraId="1588A210" w14:textId="77777777" w:rsidR="0056383B" w:rsidRPr="0056383B" w:rsidRDefault="0056383B" w:rsidP="00102B6A">
      <w:pPr>
        <w:widowControl w:val="0"/>
        <w:autoSpaceDE w:val="0"/>
        <w:autoSpaceDN w:val="0"/>
        <w:spacing w:before="3" w:after="0" w:line="240" w:lineRule="auto"/>
        <w:rPr>
          <w:rFonts w:asciiTheme="minorBidi" w:eastAsia="Arial" w:hAnsiTheme="minorBidi" w:cs="Arial"/>
          <w:bCs/>
          <w:kern w:val="0"/>
          <w:sz w:val="48"/>
          <w:szCs w:val="48"/>
          <w:lang w:val="en-US"/>
          <w14:ligatures w14:val="none"/>
        </w:rPr>
      </w:pPr>
    </w:p>
    <w:p w14:paraId="7F38691A" w14:textId="5F2A9413" w:rsidR="00102B6A" w:rsidRPr="0056383B" w:rsidRDefault="00102B6A" w:rsidP="00102B6A">
      <w:pPr>
        <w:widowControl w:val="0"/>
        <w:autoSpaceDE w:val="0"/>
        <w:autoSpaceDN w:val="0"/>
        <w:spacing w:before="3" w:after="0" w:line="240" w:lineRule="auto"/>
        <w:rPr>
          <w:rFonts w:asciiTheme="minorBidi" w:eastAsia="Arial" w:hAnsiTheme="minorBidi" w:cs="Arial"/>
          <w:bCs/>
          <w:kern w:val="0"/>
          <w:sz w:val="48"/>
          <w:szCs w:val="48"/>
          <w:lang w:val="en-US"/>
          <w14:ligatures w14:val="none"/>
        </w:rPr>
      </w:pPr>
      <w:r w:rsidRPr="00102B6A">
        <w:rPr>
          <w:rFonts w:asciiTheme="minorBidi" w:eastAsia="Arial" w:hAnsiTheme="minorBidi" w:cs="Arial"/>
          <w:b/>
          <w:kern w:val="0"/>
          <w:sz w:val="48"/>
          <w:szCs w:val="48"/>
          <w:lang w:val="en-US"/>
          <w14:ligatures w14:val="none"/>
        </w:rPr>
        <w:t>Student Number:</w:t>
      </w:r>
      <w:r w:rsidR="005B5D28">
        <w:rPr>
          <w:rFonts w:asciiTheme="minorBidi" w:eastAsia="Arial" w:hAnsiTheme="minorBidi" w:cs="Arial"/>
          <w:b/>
          <w:kern w:val="0"/>
          <w:sz w:val="48"/>
          <w:szCs w:val="48"/>
          <w:lang w:val="en-US"/>
          <w14:ligatures w14:val="none"/>
        </w:rPr>
        <w:t xml:space="preserve"> </w:t>
      </w:r>
      <w:r w:rsidR="005B5D28" w:rsidRPr="0056383B">
        <w:rPr>
          <w:rFonts w:asciiTheme="minorBidi" w:eastAsia="Arial" w:hAnsiTheme="minorBidi" w:cs="Arial"/>
          <w:bCs/>
          <w:kern w:val="0"/>
          <w:sz w:val="48"/>
          <w:szCs w:val="48"/>
          <w:lang w:val="en-US"/>
          <w14:ligatures w14:val="none"/>
        </w:rPr>
        <w:t>2504651</w:t>
      </w:r>
    </w:p>
    <w:p w14:paraId="527057F6" w14:textId="77777777" w:rsidR="0056383B" w:rsidRPr="00102B6A" w:rsidRDefault="0056383B" w:rsidP="00102B6A">
      <w:pPr>
        <w:widowControl w:val="0"/>
        <w:autoSpaceDE w:val="0"/>
        <w:autoSpaceDN w:val="0"/>
        <w:spacing w:before="3" w:after="0" w:line="240" w:lineRule="auto"/>
        <w:rPr>
          <w:rFonts w:asciiTheme="minorBidi" w:eastAsia="Arial" w:hAnsiTheme="minorBidi" w:cs="Arial"/>
          <w:b/>
          <w:kern w:val="0"/>
          <w:sz w:val="48"/>
          <w:szCs w:val="48"/>
          <w:lang w:val="en-US"/>
          <w14:ligatures w14:val="none"/>
        </w:rPr>
      </w:pPr>
    </w:p>
    <w:p w14:paraId="70926EDD" w14:textId="77777777" w:rsidR="0056383B" w:rsidRPr="0056383B" w:rsidRDefault="00102B6A" w:rsidP="00DF7635">
      <w:pPr>
        <w:widowControl w:val="0"/>
        <w:autoSpaceDE w:val="0"/>
        <w:autoSpaceDN w:val="0"/>
        <w:spacing w:after="0" w:line="240" w:lineRule="auto"/>
        <w:rPr>
          <w:rFonts w:asciiTheme="minorBidi" w:eastAsia="Arial" w:hAnsiTheme="minorBidi" w:cs="Arial"/>
          <w:bCs/>
          <w:kern w:val="0"/>
          <w:sz w:val="48"/>
          <w:szCs w:val="48"/>
          <w:lang w:val="en-US"/>
          <w14:ligatures w14:val="none"/>
        </w:rPr>
      </w:pPr>
      <w:r w:rsidRPr="00102B6A">
        <w:rPr>
          <w:rFonts w:asciiTheme="minorBidi" w:eastAsia="Arial" w:hAnsiTheme="minorBidi" w:cs="Arial"/>
          <w:b/>
          <w:kern w:val="0"/>
          <w:sz w:val="48"/>
          <w:szCs w:val="48"/>
          <w:lang w:val="en-US"/>
          <w14:ligatures w14:val="none"/>
        </w:rPr>
        <w:t xml:space="preserve">Lecturer: </w:t>
      </w:r>
      <w:r w:rsidR="005B5D28" w:rsidRPr="0056383B">
        <w:rPr>
          <w:rFonts w:asciiTheme="minorBidi" w:eastAsia="Arial" w:hAnsiTheme="minorBidi" w:cs="Arial"/>
          <w:bCs/>
          <w:kern w:val="0"/>
          <w:sz w:val="48"/>
          <w:szCs w:val="48"/>
          <w:lang w:val="en-US"/>
          <w14:ligatures w14:val="none"/>
        </w:rPr>
        <w:t>Chris Wilkin</w:t>
      </w:r>
    </w:p>
    <w:p w14:paraId="7CE012D6" w14:textId="4E2AC5B0" w:rsidR="008F1431" w:rsidRDefault="00102B6A" w:rsidP="00103405">
      <w:pPr>
        <w:widowControl w:val="0"/>
        <w:autoSpaceDE w:val="0"/>
        <w:autoSpaceDN w:val="0"/>
        <w:spacing w:after="0" w:line="240" w:lineRule="auto"/>
        <w:rPr>
          <w:rFonts w:asciiTheme="minorBidi" w:eastAsia="Arial" w:hAnsiTheme="minorBidi" w:cs="Arial"/>
          <w:bCs/>
          <w:kern w:val="0"/>
          <w:sz w:val="48"/>
          <w:szCs w:val="48"/>
          <w:lang w:val="en-US"/>
          <w14:ligatures w14:val="none"/>
        </w:rPr>
      </w:pPr>
      <w:r w:rsidRPr="0056383B">
        <w:rPr>
          <w:rFonts w:asciiTheme="minorBidi" w:eastAsia="Arial" w:hAnsiTheme="minorBidi" w:cs="Arial"/>
          <w:bCs/>
          <w:kern w:val="0"/>
          <w:sz w:val="48"/>
          <w:szCs w:val="48"/>
          <w:lang w:val="en-US"/>
          <w14:ligatures w14:val="none"/>
        </w:rPr>
        <w:br/>
      </w:r>
      <w:r w:rsidRPr="00102B6A">
        <w:rPr>
          <w:rFonts w:asciiTheme="minorBidi" w:eastAsia="Arial" w:hAnsiTheme="minorBidi" w:cs="Arial"/>
          <w:b/>
          <w:kern w:val="0"/>
          <w:sz w:val="48"/>
          <w:szCs w:val="48"/>
          <w:lang w:val="en-US"/>
          <w14:ligatures w14:val="none"/>
        </w:rPr>
        <w:t xml:space="preserve">Deadline: </w:t>
      </w:r>
      <w:r w:rsidRPr="00102B6A">
        <w:rPr>
          <w:rFonts w:asciiTheme="minorBidi" w:eastAsia="Arial" w:hAnsiTheme="minorBidi" w:cs="Arial"/>
          <w:bCs/>
          <w:kern w:val="0"/>
          <w:sz w:val="48"/>
          <w:szCs w:val="48"/>
          <w:lang w:val="en-US"/>
          <w14:ligatures w14:val="none"/>
        </w:rPr>
        <w:t xml:space="preserve">Friday </w:t>
      </w:r>
      <w:r w:rsidR="005C076A">
        <w:rPr>
          <w:rFonts w:asciiTheme="minorBidi" w:eastAsia="Arial" w:hAnsiTheme="minorBidi" w:cs="Arial"/>
          <w:bCs/>
          <w:kern w:val="0"/>
          <w:sz w:val="48"/>
          <w:szCs w:val="48"/>
          <w:lang w:val="en-US"/>
          <w14:ligatures w14:val="none"/>
        </w:rPr>
        <w:t>10th</w:t>
      </w:r>
      <w:r w:rsidRPr="00102B6A">
        <w:rPr>
          <w:rFonts w:asciiTheme="minorBidi" w:eastAsia="Arial" w:hAnsiTheme="minorBidi" w:cs="Arial"/>
          <w:bCs/>
          <w:kern w:val="0"/>
          <w:sz w:val="48"/>
          <w:szCs w:val="48"/>
          <w:lang w:val="en-US"/>
          <w14:ligatures w14:val="none"/>
        </w:rPr>
        <w:t xml:space="preserve"> </w:t>
      </w:r>
      <w:r w:rsidR="005B5D28">
        <w:rPr>
          <w:rFonts w:asciiTheme="minorBidi" w:eastAsia="Arial" w:hAnsiTheme="minorBidi" w:cs="Arial"/>
          <w:bCs/>
          <w:kern w:val="0"/>
          <w:sz w:val="48"/>
          <w:szCs w:val="48"/>
          <w:lang w:val="en-US"/>
          <w14:ligatures w14:val="none"/>
        </w:rPr>
        <w:t>July</w:t>
      </w:r>
      <w:r w:rsidRPr="00102B6A">
        <w:rPr>
          <w:rFonts w:asciiTheme="minorBidi" w:eastAsia="Arial" w:hAnsiTheme="minorBidi" w:cs="Arial"/>
          <w:bCs/>
          <w:kern w:val="0"/>
          <w:sz w:val="48"/>
          <w:szCs w:val="48"/>
          <w:lang w:val="en-US"/>
          <w14:ligatures w14:val="none"/>
        </w:rPr>
        <w:t xml:space="preserve"> </w:t>
      </w:r>
      <w:r w:rsidR="00D621AD">
        <w:rPr>
          <w:rFonts w:asciiTheme="minorBidi" w:eastAsia="Arial" w:hAnsiTheme="minorBidi" w:cs="Arial"/>
          <w:bCs/>
          <w:kern w:val="0"/>
          <w:sz w:val="48"/>
          <w:szCs w:val="48"/>
          <w:lang w:val="en-US"/>
          <w14:ligatures w14:val="none"/>
        </w:rPr>
        <w:t>23:59 PM</w:t>
      </w:r>
    </w:p>
    <w:p w14:paraId="1B8FF3F0" w14:textId="77777777" w:rsidR="008F1431" w:rsidRDefault="008F1431">
      <w:pPr>
        <w:rPr>
          <w:rFonts w:asciiTheme="minorBidi" w:eastAsia="Arial" w:hAnsiTheme="minorBidi" w:cs="Arial"/>
          <w:bCs/>
          <w:kern w:val="0"/>
          <w:sz w:val="48"/>
          <w:szCs w:val="48"/>
          <w:lang w:val="en-US"/>
          <w14:ligatures w14:val="none"/>
        </w:rPr>
      </w:pPr>
      <w:r>
        <w:rPr>
          <w:rFonts w:asciiTheme="minorBidi" w:eastAsia="Arial" w:hAnsiTheme="minorBidi" w:cs="Arial"/>
          <w:bCs/>
          <w:kern w:val="0"/>
          <w:sz w:val="48"/>
          <w:szCs w:val="48"/>
          <w:lang w:val="en-US"/>
          <w14:ligatures w14:val="none"/>
        </w:rPr>
        <w:br w:type="page"/>
      </w:r>
    </w:p>
    <w:sdt>
      <w:sdtPr>
        <w:rPr>
          <w:rFonts w:asciiTheme="minorHAnsi" w:eastAsiaTheme="minorHAnsi" w:hAnsiTheme="minorHAnsi" w:cstheme="minorBidi"/>
          <w:color w:val="auto"/>
          <w:kern w:val="2"/>
          <w:sz w:val="22"/>
          <w:szCs w:val="22"/>
          <w:lang w:eastAsia="en-US"/>
          <w14:ligatures w14:val="standardContextual"/>
        </w:rPr>
        <w:id w:val="-1215882209"/>
        <w:docPartObj>
          <w:docPartGallery w:val="Table of Contents"/>
          <w:docPartUnique/>
        </w:docPartObj>
      </w:sdtPr>
      <w:sdtEndPr>
        <w:rPr>
          <w:b/>
          <w:bCs/>
        </w:rPr>
      </w:sdtEndPr>
      <w:sdtContent>
        <w:p w14:paraId="3871D03A" w14:textId="13DB3670" w:rsidR="008F1431" w:rsidRPr="00473246" w:rsidRDefault="008F1431">
          <w:pPr>
            <w:pStyle w:val="TOCHeading"/>
            <w:rPr>
              <w:color w:val="0070C0"/>
            </w:rPr>
          </w:pPr>
          <w:r w:rsidRPr="00473246">
            <w:rPr>
              <w:color w:val="0070C0"/>
            </w:rPr>
            <w:t>Contents</w:t>
          </w:r>
        </w:p>
        <w:p w14:paraId="7A18E035" w14:textId="629D4E70" w:rsidR="008F1431" w:rsidRDefault="008F1431">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4501981" w:history="1">
            <w:r w:rsidRPr="0007717A">
              <w:rPr>
                <w:rStyle w:val="Hyperlink"/>
                <w:rFonts w:ascii="Calibri" w:eastAsia="Calibri" w:hAnsi="Calibri" w:cs="Calibri"/>
                <w:b/>
                <w:bCs/>
                <w:noProof/>
              </w:rPr>
              <w:t>Introduction</w:t>
            </w:r>
            <w:r>
              <w:rPr>
                <w:noProof/>
                <w:webHidden/>
              </w:rPr>
              <w:tab/>
            </w:r>
            <w:r>
              <w:rPr>
                <w:noProof/>
                <w:webHidden/>
              </w:rPr>
              <w:fldChar w:fldCharType="begin"/>
            </w:r>
            <w:r>
              <w:rPr>
                <w:noProof/>
                <w:webHidden/>
              </w:rPr>
              <w:instrText xml:space="preserve"> PAGEREF _Toc234501981 \h </w:instrText>
            </w:r>
            <w:r>
              <w:rPr>
                <w:noProof/>
                <w:webHidden/>
              </w:rPr>
            </w:r>
            <w:r>
              <w:rPr>
                <w:noProof/>
                <w:webHidden/>
              </w:rPr>
              <w:fldChar w:fldCharType="separate"/>
            </w:r>
            <w:r>
              <w:rPr>
                <w:noProof/>
                <w:webHidden/>
              </w:rPr>
              <w:t>3</w:t>
            </w:r>
            <w:r>
              <w:rPr>
                <w:noProof/>
                <w:webHidden/>
              </w:rPr>
              <w:fldChar w:fldCharType="end"/>
            </w:r>
          </w:hyperlink>
        </w:p>
        <w:p w14:paraId="275E4B77" w14:textId="1F39AB80" w:rsidR="008F1431" w:rsidRDefault="008F1431">
          <w:pPr>
            <w:pStyle w:val="TOC1"/>
            <w:tabs>
              <w:tab w:val="right" w:leader="dot" w:pos="9016"/>
            </w:tabs>
            <w:rPr>
              <w:rFonts w:eastAsiaTheme="minorEastAsia"/>
              <w:noProof/>
              <w:sz w:val="24"/>
              <w:szCs w:val="24"/>
              <w:lang w:eastAsia="en-GB"/>
            </w:rPr>
          </w:pPr>
          <w:hyperlink w:anchor="_Toc234501982" w:history="1">
            <w:r w:rsidRPr="0007717A">
              <w:rPr>
                <w:rStyle w:val="Hyperlink"/>
                <w:rFonts w:ascii="Calibri" w:eastAsia="Calibri" w:hAnsi="Calibri" w:cs="Calibri"/>
                <w:b/>
                <w:bCs/>
                <w:noProof/>
              </w:rPr>
              <w:t>STEEPLE Analysis</w:t>
            </w:r>
            <w:r>
              <w:rPr>
                <w:noProof/>
                <w:webHidden/>
              </w:rPr>
              <w:tab/>
            </w:r>
            <w:r>
              <w:rPr>
                <w:noProof/>
                <w:webHidden/>
              </w:rPr>
              <w:fldChar w:fldCharType="begin"/>
            </w:r>
            <w:r>
              <w:rPr>
                <w:noProof/>
                <w:webHidden/>
              </w:rPr>
              <w:instrText xml:space="preserve"> PAGEREF _Toc234501982 \h </w:instrText>
            </w:r>
            <w:r>
              <w:rPr>
                <w:noProof/>
                <w:webHidden/>
              </w:rPr>
            </w:r>
            <w:r>
              <w:rPr>
                <w:noProof/>
                <w:webHidden/>
              </w:rPr>
              <w:fldChar w:fldCharType="separate"/>
            </w:r>
            <w:r>
              <w:rPr>
                <w:noProof/>
                <w:webHidden/>
              </w:rPr>
              <w:t>3</w:t>
            </w:r>
            <w:r>
              <w:rPr>
                <w:noProof/>
                <w:webHidden/>
              </w:rPr>
              <w:fldChar w:fldCharType="end"/>
            </w:r>
          </w:hyperlink>
        </w:p>
        <w:p w14:paraId="6781D198" w14:textId="5DEFA5C6" w:rsidR="008F1431" w:rsidRDefault="008F1431">
          <w:pPr>
            <w:pStyle w:val="TOC2"/>
            <w:tabs>
              <w:tab w:val="right" w:leader="dot" w:pos="9016"/>
            </w:tabs>
            <w:rPr>
              <w:rFonts w:eastAsiaTheme="minorEastAsia"/>
              <w:noProof/>
              <w:sz w:val="24"/>
              <w:szCs w:val="24"/>
              <w:lang w:eastAsia="en-GB"/>
            </w:rPr>
          </w:pPr>
          <w:hyperlink w:anchor="_Toc234501983" w:history="1">
            <w:r w:rsidRPr="0007717A">
              <w:rPr>
                <w:rStyle w:val="Hyperlink"/>
                <w:rFonts w:ascii="Calibri" w:eastAsia="Calibri" w:hAnsi="Calibri" w:cs="Calibri"/>
                <w:b/>
                <w:bCs/>
                <w:noProof/>
              </w:rPr>
              <w:t>Social</w:t>
            </w:r>
            <w:r>
              <w:rPr>
                <w:noProof/>
                <w:webHidden/>
              </w:rPr>
              <w:tab/>
            </w:r>
            <w:r>
              <w:rPr>
                <w:noProof/>
                <w:webHidden/>
              </w:rPr>
              <w:fldChar w:fldCharType="begin"/>
            </w:r>
            <w:r>
              <w:rPr>
                <w:noProof/>
                <w:webHidden/>
              </w:rPr>
              <w:instrText xml:space="preserve"> PAGEREF _Toc234501983 \h </w:instrText>
            </w:r>
            <w:r>
              <w:rPr>
                <w:noProof/>
                <w:webHidden/>
              </w:rPr>
            </w:r>
            <w:r>
              <w:rPr>
                <w:noProof/>
                <w:webHidden/>
              </w:rPr>
              <w:fldChar w:fldCharType="separate"/>
            </w:r>
            <w:r>
              <w:rPr>
                <w:noProof/>
                <w:webHidden/>
              </w:rPr>
              <w:t>3</w:t>
            </w:r>
            <w:r>
              <w:rPr>
                <w:noProof/>
                <w:webHidden/>
              </w:rPr>
              <w:fldChar w:fldCharType="end"/>
            </w:r>
          </w:hyperlink>
        </w:p>
        <w:p w14:paraId="7A52AB5A" w14:textId="168A3BBF" w:rsidR="008F1431" w:rsidRDefault="008F1431">
          <w:pPr>
            <w:pStyle w:val="TOC2"/>
            <w:tabs>
              <w:tab w:val="right" w:leader="dot" w:pos="9016"/>
            </w:tabs>
            <w:rPr>
              <w:rFonts w:eastAsiaTheme="minorEastAsia"/>
              <w:noProof/>
              <w:sz w:val="24"/>
              <w:szCs w:val="24"/>
              <w:lang w:eastAsia="en-GB"/>
            </w:rPr>
          </w:pPr>
          <w:hyperlink w:anchor="_Toc234501984" w:history="1">
            <w:r w:rsidRPr="0007717A">
              <w:rPr>
                <w:rStyle w:val="Hyperlink"/>
                <w:rFonts w:ascii="Calibri" w:eastAsia="Calibri" w:hAnsi="Calibri" w:cs="Calibri"/>
                <w:b/>
                <w:bCs/>
                <w:noProof/>
              </w:rPr>
              <w:t>Technological</w:t>
            </w:r>
            <w:r>
              <w:rPr>
                <w:noProof/>
                <w:webHidden/>
              </w:rPr>
              <w:tab/>
            </w:r>
            <w:r>
              <w:rPr>
                <w:noProof/>
                <w:webHidden/>
              </w:rPr>
              <w:fldChar w:fldCharType="begin"/>
            </w:r>
            <w:r>
              <w:rPr>
                <w:noProof/>
                <w:webHidden/>
              </w:rPr>
              <w:instrText xml:space="preserve"> PAGEREF _Toc234501984 \h </w:instrText>
            </w:r>
            <w:r>
              <w:rPr>
                <w:noProof/>
                <w:webHidden/>
              </w:rPr>
            </w:r>
            <w:r>
              <w:rPr>
                <w:noProof/>
                <w:webHidden/>
              </w:rPr>
              <w:fldChar w:fldCharType="separate"/>
            </w:r>
            <w:r>
              <w:rPr>
                <w:noProof/>
                <w:webHidden/>
              </w:rPr>
              <w:t>4</w:t>
            </w:r>
            <w:r>
              <w:rPr>
                <w:noProof/>
                <w:webHidden/>
              </w:rPr>
              <w:fldChar w:fldCharType="end"/>
            </w:r>
          </w:hyperlink>
        </w:p>
        <w:p w14:paraId="5084948E" w14:textId="6325EDEB" w:rsidR="008F1431" w:rsidRDefault="008F1431">
          <w:pPr>
            <w:pStyle w:val="TOC2"/>
            <w:tabs>
              <w:tab w:val="right" w:leader="dot" w:pos="9016"/>
            </w:tabs>
            <w:rPr>
              <w:rFonts w:eastAsiaTheme="minorEastAsia"/>
              <w:noProof/>
              <w:sz w:val="24"/>
              <w:szCs w:val="24"/>
              <w:lang w:eastAsia="en-GB"/>
            </w:rPr>
          </w:pPr>
          <w:hyperlink w:anchor="_Toc234501985" w:history="1">
            <w:r w:rsidRPr="0007717A">
              <w:rPr>
                <w:rStyle w:val="Hyperlink"/>
                <w:rFonts w:ascii="Calibri" w:eastAsia="Calibri" w:hAnsi="Calibri" w:cs="Calibri"/>
                <w:b/>
                <w:bCs/>
                <w:noProof/>
              </w:rPr>
              <w:t>Economic</w:t>
            </w:r>
            <w:r>
              <w:rPr>
                <w:noProof/>
                <w:webHidden/>
              </w:rPr>
              <w:tab/>
            </w:r>
            <w:r>
              <w:rPr>
                <w:noProof/>
                <w:webHidden/>
              </w:rPr>
              <w:fldChar w:fldCharType="begin"/>
            </w:r>
            <w:r>
              <w:rPr>
                <w:noProof/>
                <w:webHidden/>
              </w:rPr>
              <w:instrText xml:space="preserve"> PAGEREF _Toc234501985 \h </w:instrText>
            </w:r>
            <w:r>
              <w:rPr>
                <w:noProof/>
                <w:webHidden/>
              </w:rPr>
            </w:r>
            <w:r>
              <w:rPr>
                <w:noProof/>
                <w:webHidden/>
              </w:rPr>
              <w:fldChar w:fldCharType="separate"/>
            </w:r>
            <w:r>
              <w:rPr>
                <w:noProof/>
                <w:webHidden/>
              </w:rPr>
              <w:t>5</w:t>
            </w:r>
            <w:r>
              <w:rPr>
                <w:noProof/>
                <w:webHidden/>
              </w:rPr>
              <w:fldChar w:fldCharType="end"/>
            </w:r>
          </w:hyperlink>
        </w:p>
        <w:p w14:paraId="0943E4FB" w14:textId="4B01DD95" w:rsidR="008F1431" w:rsidRDefault="008F1431">
          <w:pPr>
            <w:pStyle w:val="TOC2"/>
            <w:tabs>
              <w:tab w:val="right" w:leader="dot" w:pos="9016"/>
            </w:tabs>
            <w:rPr>
              <w:rFonts w:eastAsiaTheme="minorEastAsia"/>
              <w:noProof/>
              <w:sz w:val="24"/>
              <w:szCs w:val="24"/>
              <w:lang w:eastAsia="en-GB"/>
            </w:rPr>
          </w:pPr>
          <w:hyperlink w:anchor="_Toc234501986" w:history="1">
            <w:r w:rsidRPr="0007717A">
              <w:rPr>
                <w:rStyle w:val="Hyperlink"/>
                <w:rFonts w:ascii="Calibri" w:eastAsia="Calibri" w:hAnsi="Calibri" w:cs="Calibri"/>
                <w:b/>
                <w:bCs/>
                <w:noProof/>
              </w:rPr>
              <w:t>Environmental</w:t>
            </w:r>
            <w:r>
              <w:rPr>
                <w:noProof/>
                <w:webHidden/>
              </w:rPr>
              <w:tab/>
            </w:r>
            <w:r>
              <w:rPr>
                <w:noProof/>
                <w:webHidden/>
              </w:rPr>
              <w:fldChar w:fldCharType="begin"/>
            </w:r>
            <w:r>
              <w:rPr>
                <w:noProof/>
                <w:webHidden/>
              </w:rPr>
              <w:instrText xml:space="preserve"> PAGEREF _Toc234501986 \h </w:instrText>
            </w:r>
            <w:r>
              <w:rPr>
                <w:noProof/>
                <w:webHidden/>
              </w:rPr>
            </w:r>
            <w:r>
              <w:rPr>
                <w:noProof/>
                <w:webHidden/>
              </w:rPr>
              <w:fldChar w:fldCharType="separate"/>
            </w:r>
            <w:r>
              <w:rPr>
                <w:noProof/>
                <w:webHidden/>
              </w:rPr>
              <w:t>6</w:t>
            </w:r>
            <w:r>
              <w:rPr>
                <w:noProof/>
                <w:webHidden/>
              </w:rPr>
              <w:fldChar w:fldCharType="end"/>
            </w:r>
          </w:hyperlink>
        </w:p>
        <w:p w14:paraId="0CB4190D" w14:textId="54FC7426" w:rsidR="008F1431" w:rsidRDefault="008F1431">
          <w:pPr>
            <w:pStyle w:val="TOC2"/>
            <w:tabs>
              <w:tab w:val="right" w:leader="dot" w:pos="9016"/>
            </w:tabs>
            <w:rPr>
              <w:rFonts w:eastAsiaTheme="minorEastAsia"/>
              <w:noProof/>
              <w:sz w:val="24"/>
              <w:szCs w:val="24"/>
              <w:lang w:eastAsia="en-GB"/>
            </w:rPr>
          </w:pPr>
          <w:hyperlink w:anchor="_Toc234501987" w:history="1">
            <w:r w:rsidRPr="0007717A">
              <w:rPr>
                <w:rStyle w:val="Hyperlink"/>
                <w:rFonts w:ascii="Calibri" w:eastAsia="Calibri" w:hAnsi="Calibri" w:cs="Calibri"/>
                <w:b/>
                <w:bCs/>
                <w:noProof/>
              </w:rPr>
              <w:t>Political</w:t>
            </w:r>
            <w:r>
              <w:rPr>
                <w:noProof/>
                <w:webHidden/>
              </w:rPr>
              <w:tab/>
            </w:r>
            <w:r>
              <w:rPr>
                <w:noProof/>
                <w:webHidden/>
              </w:rPr>
              <w:fldChar w:fldCharType="begin"/>
            </w:r>
            <w:r>
              <w:rPr>
                <w:noProof/>
                <w:webHidden/>
              </w:rPr>
              <w:instrText xml:space="preserve"> PAGEREF _Toc234501987 \h </w:instrText>
            </w:r>
            <w:r>
              <w:rPr>
                <w:noProof/>
                <w:webHidden/>
              </w:rPr>
            </w:r>
            <w:r>
              <w:rPr>
                <w:noProof/>
                <w:webHidden/>
              </w:rPr>
              <w:fldChar w:fldCharType="separate"/>
            </w:r>
            <w:r>
              <w:rPr>
                <w:noProof/>
                <w:webHidden/>
              </w:rPr>
              <w:t>6</w:t>
            </w:r>
            <w:r>
              <w:rPr>
                <w:noProof/>
                <w:webHidden/>
              </w:rPr>
              <w:fldChar w:fldCharType="end"/>
            </w:r>
          </w:hyperlink>
        </w:p>
        <w:p w14:paraId="7431AD1C" w14:textId="58CF6514" w:rsidR="008F1431" w:rsidRDefault="008F1431">
          <w:pPr>
            <w:pStyle w:val="TOC2"/>
            <w:tabs>
              <w:tab w:val="right" w:leader="dot" w:pos="9016"/>
            </w:tabs>
            <w:rPr>
              <w:rFonts w:eastAsiaTheme="minorEastAsia"/>
              <w:noProof/>
              <w:sz w:val="24"/>
              <w:szCs w:val="24"/>
              <w:lang w:eastAsia="en-GB"/>
            </w:rPr>
          </w:pPr>
          <w:hyperlink w:anchor="_Toc234501988" w:history="1">
            <w:r w:rsidRPr="0007717A">
              <w:rPr>
                <w:rStyle w:val="Hyperlink"/>
                <w:rFonts w:ascii="Calibri" w:eastAsia="Calibri" w:hAnsi="Calibri" w:cs="Calibri"/>
                <w:b/>
                <w:bCs/>
                <w:noProof/>
              </w:rPr>
              <w:t>Legal</w:t>
            </w:r>
            <w:r>
              <w:rPr>
                <w:noProof/>
                <w:webHidden/>
              </w:rPr>
              <w:tab/>
            </w:r>
            <w:r>
              <w:rPr>
                <w:noProof/>
                <w:webHidden/>
              </w:rPr>
              <w:fldChar w:fldCharType="begin"/>
            </w:r>
            <w:r>
              <w:rPr>
                <w:noProof/>
                <w:webHidden/>
              </w:rPr>
              <w:instrText xml:space="preserve"> PAGEREF _Toc234501988 \h </w:instrText>
            </w:r>
            <w:r>
              <w:rPr>
                <w:noProof/>
                <w:webHidden/>
              </w:rPr>
            </w:r>
            <w:r>
              <w:rPr>
                <w:noProof/>
                <w:webHidden/>
              </w:rPr>
              <w:fldChar w:fldCharType="separate"/>
            </w:r>
            <w:r>
              <w:rPr>
                <w:noProof/>
                <w:webHidden/>
              </w:rPr>
              <w:t>7</w:t>
            </w:r>
            <w:r>
              <w:rPr>
                <w:noProof/>
                <w:webHidden/>
              </w:rPr>
              <w:fldChar w:fldCharType="end"/>
            </w:r>
          </w:hyperlink>
        </w:p>
        <w:p w14:paraId="30CAFD84" w14:textId="7F80E7AE" w:rsidR="008F1431" w:rsidRDefault="008F1431">
          <w:pPr>
            <w:pStyle w:val="TOC2"/>
            <w:tabs>
              <w:tab w:val="right" w:leader="dot" w:pos="9016"/>
            </w:tabs>
            <w:rPr>
              <w:rFonts w:eastAsiaTheme="minorEastAsia"/>
              <w:noProof/>
              <w:sz w:val="24"/>
              <w:szCs w:val="24"/>
              <w:lang w:eastAsia="en-GB"/>
            </w:rPr>
          </w:pPr>
          <w:hyperlink w:anchor="_Toc234501989" w:history="1">
            <w:r w:rsidRPr="0007717A">
              <w:rPr>
                <w:rStyle w:val="Hyperlink"/>
                <w:rFonts w:ascii="Calibri" w:eastAsia="Calibri" w:hAnsi="Calibri" w:cs="Calibri"/>
                <w:b/>
                <w:bCs/>
                <w:noProof/>
              </w:rPr>
              <w:t>Ethical</w:t>
            </w:r>
            <w:r>
              <w:rPr>
                <w:noProof/>
                <w:webHidden/>
              </w:rPr>
              <w:tab/>
            </w:r>
            <w:r>
              <w:rPr>
                <w:noProof/>
                <w:webHidden/>
              </w:rPr>
              <w:fldChar w:fldCharType="begin"/>
            </w:r>
            <w:r>
              <w:rPr>
                <w:noProof/>
                <w:webHidden/>
              </w:rPr>
              <w:instrText xml:space="preserve"> PAGEREF _Toc234501989 \h </w:instrText>
            </w:r>
            <w:r>
              <w:rPr>
                <w:noProof/>
                <w:webHidden/>
              </w:rPr>
            </w:r>
            <w:r>
              <w:rPr>
                <w:noProof/>
                <w:webHidden/>
              </w:rPr>
              <w:fldChar w:fldCharType="separate"/>
            </w:r>
            <w:r>
              <w:rPr>
                <w:noProof/>
                <w:webHidden/>
              </w:rPr>
              <w:t>7</w:t>
            </w:r>
            <w:r>
              <w:rPr>
                <w:noProof/>
                <w:webHidden/>
              </w:rPr>
              <w:fldChar w:fldCharType="end"/>
            </w:r>
          </w:hyperlink>
        </w:p>
        <w:p w14:paraId="766C6B9E" w14:textId="6628AB82" w:rsidR="008F1431" w:rsidRDefault="008F1431">
          <w:pPr>
            <w:pStyle w:val="TOC1"/>
            <w:tabs>
              <w:tab w:val="right" w:leader="dot" w:pos="9016"/>
            </w:tabs>
            <w:rPr>
              <w:rFonts w:eastAsiaTheme="minorEastAsia"/>
              <w:noProof/>
              <w:sz w:val="24"/>
              <w:szCs w:val="24"/>
              <w:lang w:eastAsia="en-GB"/>
            </w:rPr>
          </w:pPr>
          <w:hyperlink w:anchor="_Toc234501990" w:history="1">
            <w:r w:rsidRPr="0007717A">
              <w:rPr>
                <w:rStyle w:val="Hyperlink"/>
                <w:rFonts w:ascii="Calibri" w:eastAsia="Calibri" w:hAnsi="Calibri" w:cs="Calibri"/>
                <w:b/>
                <w:bCs/>
                <w:noProof/>
              </w:rPr>
              <w:t>SWOT Analysis</w:t>
            </w:r>
            <w:r>
              <w:rPr>
                <w:noProof/>
                <w:webHidden/>
              </w:rPr>
              <w:tab/>
            </w:r>
            <w:r>
              <w:rPr>
                <w:noProof/>
                <w:webHidden/>
              </w:rPr>
              <w:fldChar w:fldCharType="begin"/>
            </w:r>
            <w:r>
              <w:rPr>
                <w:noProof/>
                <w:webHidden/>
              </w:rPr>
              <w:instrText xml:space="preserve"> PAGEREF _Toc234501990 \h </w:instrText>
            </w:r>
            <w:r>
              <w:rPr>
                <w:noProof/>
                <w:webHidden/>
              </w:rPr>
            </w:r>
            <w:r>
              <w:rPr>
                <w:noProof/>
                <w:webHidden/>
              </w:rPr>
              <w:fldChar w:fldCharType="separate"/>
            </w:r>
            <w:r>
              <w:rPr>
                <w:noProof/>
                <w:webHidden/>
              </w:rPr>
              <w:t>7</w:t>
            </w:r>
            <w:r>
              <w:rPr>
                <w:noProof/>
                <w:webHidden/>
              </w:rPr>
              <w:fldChar w:fldCharType="end"/>
            </w:r>
          </w:hyperlink>
        </w:p>
        <w:p w14:paraId="38699538" w14:textId="18E924AE" w:rsidR="008F1431" w:rsidRDefault="008F1431">
          <w:pPr>
            <w:pStyle w:val="TOC1"/>
            <w:tabs>
              <w:tab w:val="right" w:leader="dot" w:pos="9016"/>
            </w:tabs>
            <w:rPr>
              <w:rFonts w:eastAsiaTheme="minorEastAsia"/>
              <w:noProof/>
              <w:sz w:val="24"/>
              <w:szCs w:val="24"/>
              <w:lang w:eastAsia="en-GB"/>
            </w:rPr>
          </w:pPr>
          <w:hyperlink w:anchor="_Toc234501991" w:history="1">
            <w:r w:rsidRPr="0007717A">
              <w:rPr>
                <w:rStyle w:val="Hyperlink"/>
                <w:rFonts w:ascii="Calibri" w:eastAsia="Calibri" w:hAnsi="Calibri" w:cs="Calibri"/>
                <w:b/>
                <w:bCs/>
                <w:noProof/>
              </w:rPr>
              <w:t>Future Lens</w:t>
            </w:r>
            <w:r>
              <w:rPr>
                <w:noProof/>
                <w:webHidden/>
              </w:rPr>
              <w:tab/>
            </w:r>
            <w:r>
              <w:rPr>
                <w:noProof/>
                <w:webHidden/>
              </w:rPr>
              <w:fldChar w:fldCharType="begin"/>
            </w:r>
            <w:r>
              <w:rPr>
                <w:noProof/>
                <w:webHidden/>
              </w:rPr>
              <w:instrText xml:space="preserve"> PAGEREF _Toc234501991 \h </w:instrText>
            </w:r>
            <w:r>
              <w:rPr>
                <w:noProof/>
                <w:webHidden/>
              </w:rPr>
            </w:r>
            <w:r>
              <w:rPr>
                <w:noProof/>
                <w:webHidden/>
              </w:rPr>
              <w:fldChar w:fldCharType="separate"/>
            </w:r>
            <w:r>
              <w:rPr>
                <w:noProof/>
                <w:webHidden/>
              </w:rPr>
              <w:t>8</w:t>
            </w:r>
            <w:r>
              <w:rPr>
                <w:noProof/>
                <w:webHidden/>
              </w:rPr>
              <w:fldChar w:fldCharType="end"/>
            </w:r>
          </w:hyperlink>
        </w:p>
        <w:p w14:paraId="458E52E5" w14:textId="4547F7D7" w:rsidR="008F1431" w:rsidRDefault="008F1431">
          <w:pPr>
            <w:pStyle w:val="TOC1"/>
            <w:tabs>
              <w:tab w:val="right" w:leader="dot" w:pos="9016"/>
            </w:tabs>
            <w:rPr>
              <w:rFonts w:eastAsiaTheme="minorEastAsia"/>
              <w:noProof/>
              <w:sz w:val="24"/>
              <w:szCs w:val="24"/>
              <w:lang w:eastAsia="en-GB"/>
            </w:rPr>
          </w:pPr>
          <w:hyperlink w:anchor="_Toc234501992" w:history="1">
            <w:r w:rsidRPr="0007717A">
              <w:rPr>
                <w:rStyle w:val="Hyperlink"/>
                <w:rFonts w:ascii="Calibri" w:eastAsia="Calibri" w:hAnsi="Calibri" w:cs="Calibri"/>
                <w:b/>
                <w:bCs/>
                <w:noProof/>
              </w:rPr>
              <w:t>Recommendations</w:t>
            </w:r>
            <w:r>
              <w:rPr>
                <w:noProof/>
                <w:webHidden/>
              </w:rPr>
              <w:tab/>
            </w:r>
            <w:r>
              <w:rPr>
                <w:noProof/>
                <w:webHidden/>
              </w:rPr>
              <w:fldChar w:fldCharType="begin"/>
            </w:r>
            <w:r>
              <w:rPr>
                <w:noProof/>
                <w:webHidden/>
              </w:rPr>
              <w:instrText xml:space="preserve"> PAGEREF _Toc234501992 \h </w:instrText>
            </w:r>
            <w:r>
              <w:rPr>
                <w:noProof/>
                <w:webHidden/>
              </w:rPr>
            </w:r>
            <w:r>
              <w:rPr>
                <w:noProof/>
                <w:webHidden/>
              </w:rPr>
              <w:fldChar w:fldCharType="separate"/>
            </w:r>
            <w:r>
              <w:rPr>
                <w:noProof/>
                <w:webHidden/>
              </w:rPr>
              <w:t>8</w:t>
            </w:r>
            <w:r>
              <w:rPr>
                <w:noProof/>
                <w:webHidden/>
              </w:rPr>
              <w:fldChar w:fldCharType="end"/>
            </w:r>
          </w:hyperlink>
        </w:p>
        <w:p w14:paraId="000EF4F6" w14:textId="7C2B837C" w:rsidR="008F1431" w:rsidRDefault="008F1431">
          <w:pPr>
            <w:pStyle w:val="TOC1"/>
            <w:tabs>
              <w:tab w:val="right" w:leader="dot" w:pos="9016"/>
            </w:tabs>
            <w:rPr>
              <w:rFonts w:eastAsiaTheme="minorEastAsia"/>
              <w:noProof/>
              <w:sz w:val="24"/>
              <w:szCs w:val="24"/>
              <w:lang w:eastAsia="en-GB"/>
            </w:rPr>
          </w:pPr>
          <w:hyperlink w:anchor="_Toc234501993" w:history="1">
            <w:r w:rsidRPr="0007717A">
              <w:rPr>
                <w:rStyle w:val="Hyperlink"/>
                <w:rFonts w:ascii="Calibri" w:eastAsia="Calibri" w:hAnsi="Calibri" w:cs="Calibri"/>
                <w:b/>
                <w:bCs/>
                <w:noProof/>
              </w:rPr>
              <w:t>Conclusion</w:t>
            </w:r>
            <w:r>
              <w:rPr>
                <w:noProof/>
                <w:webHidden/>
              </w:rPr>
              <w:tab/>
            </w:r>
            <w:r>
              <w:rPr>
                <w:noProof/>
                <w:webHidden/>
              </w:rPr>
              <w:fldChar w:fldCharType="begin"/>
            </w:r>
            <w:r>
              <w:rPr>
                <w:noProof/>
                <w:webHidden/>
              </w:rPr>
              <w:instrText xml:space="preserve"> PAGEREF _Toc234501993 \h </w:instrText>
            </w:r>
            <w:r>
              <w:rPr>
                <w:noProof/>
                <w:webHidden/>
              </w:rPr>
            </w:r>
            <w:r>
              <w:rPr>
                <w:noProof/>
                <w:webHidden/>
              </w:rPr>
              <w:fldChar w:fldCharType="separate"/>
            </w:r>
            <w:r>
              <w:rPr>
                <w:noProof/>
                <w:webHidden/>
              </w:rPr>
              <w:t>9</w:t>
            </w:r>
            <w:r>
              <w:rPr>
                <w:noProof/>
                <w:webHidden/>
              </w:rPr>
              <w:fldChar w:fldCharType="end"/>
            </w:r>
          </w:hyperlink>
        </w:p>
        <w:p w14:paraId="58D825B5" w14:textId="022C5261" w:rsidR="008F1431" w:rsidRDefault="008F1431">
          <w:pPr>
            <w:pStyle w:val="TOC1"/>
            <w:tabs>
              <w:tab w:val="right" w:leader="dot" w:pos="9016"/>
            </w:tabs>
            <w:rPr>
              <w:rFonts w:eastAsiaTheme="minorEastAsia"/>
              <w:noProof/>
              <w:sz w:val="24"/>
              <w:szCs w:val="24"/>
              <w:lang w:eastAsia="en-GB"/>
            </w:rPr>
          </w:pPr>
          <w:hyperlink w:anchor="_Toc234501994" w:history="1">
            <w:r w:rsidRPr="0007717A">
              <w:rPr>
                <w:rStyle w:val="Hyperlink"/>
                <w:rFonts w:ascii="Calibri" w:eastAsia="Calibri" w:hAnsi="Calibri" w:cs="Calibri"/>
                <w:b/>
                <w:bCs/>
                <w:noProof/>
              </w:rPr>
              <w:t>Reference List</w:t>
            </w:r>
            <w:r>
              <w:rPr>
                <w:noProof/>
                <w:webHidden/>
              </w:rPr>
              <w:tab/>
            </w:r>
            <w:r>
              <w:rPr>
                <w:noProof/>
                <w:webHidden/>
              </w:rPr>
              <w:fldChar w:fldCharType="begin"/>
            </w:r>
            <w:r>
              <w:rPr>
                <w:noProof/>
                <w:webHidden/>
              </w:rPr>
              <w:instrText xml:space="preserve"> PAGEREF _Toc234501994 \h </w:instrText>
            </w:r>
            <w:r>
              <w:rPr>
                <w:noProof/>
                <w:webHidden/>
              </w:rPr>
            </w:r>
            <w:r>
              <w:rPr>
                <w:noProof/>
                <w:webHidden/>
              </w:rPr>
              <w:fldChar w:fldCharType="separate"/>
            </w:r>
            <w:r>
              <w:rPr>
                <w:noProof/>
                <w:webHidden/>
              </w:rPr>
              <w:t>9</w:t>
            </w:r>
            <w:r>
              <w:rPr>
                <w:noProof/>
                <w:webHidden/>
              </w:rPr>
              <w:fldChar w:fldCharType="end"/>
            </w:r>
          </w:hyperlink>
        </w:p>
        <w:p w14:paraId="014E0436" w14:textId="3FD2C4F8" w:rsidR="008F1431" w:rsidRDefault="008F1431">
          <w:r>
            <w:rPr>
              <w:b/>
              <w:bCs/>
            </w:rPr>
            <w:fldChar w:fldCharType="end"/>
          </w:r>
        </w:p>
      </w:sdtContent>
    </w:sdt>
    <w:p w14:paraId="7B8E55A6" w14:textId="2C0E1469" w:rsidR="008F1431" w:rsidRDefault="008F1431" w:rsidP="00103405">
      <w:pPr>
        <w:widowControl w:val="0"/>
        <w:autoSpaceDE w:val="0"/>
        <w:autoSpaceDN w:val="0"/>
        <w:spacing w:after="0" w:line="240" w:lineRule="auto"/>
        <w:rPr>
          <w:rFonts w:asciiTheme="minorBidi" w:eastAsia="Arial" w:hAnsiTheme="minorBidi" w:cs="Arial"/>
          <w:b/>
          <w:kern w:val="0"/>
          <w:sz w:val="48"/>
          <w:szCs w:val="48"/>
          <w:lang w:val="en-US"/>
          <w14:ligatures w14:val="none"/>
        </w:rPr>
      </w:pPr>
    </w:p>
    <w:p w14:paraId="3331D20B" w14:textId="77777777" w:rsidR="008F1431" w:rsidRDefault="008F1431">
      <w:pPr>
        <w:rPr>
          <w:rFonts w:asciiTheme="minorBidi" w:eastAsia="Arial" w:hAnsiTheme="minorBidi" w:cs="Arial"/>
          <w:b/>
          <w:kern w:val="0"/>
          <w:sz w:val="48"/>
          <w:szCs w:val="48"/>
          <w:lang w:val="en-US"/>
          <w14:ligatures w14:val="none"/>
        </w:rPr>
      </w:pPr>
      <w:r>
        <w:rPr>
          <w:rFonts w:asciiTheme="minorBidi" w:eastAsia="Arial" w:hAnsiTheme="minorBidi" w:cs="Arial"/>
          <w:b/>
          <w:kern w:val="0"/>
          <w:sz w:val="48"/>
          <w:szCs w:val="48"/>
          <w:lang w:val="en-US"/>
          <w14:ligatures w14:val="none"/>
        </w:rPr>
        <w:br w:type="page"/>
      </w:r>
    </w:p>
    <w:p w14:paraId="633AA3C4" w14:textId="77777777" w:rsidR="008359B9" w:rsidRPr="00901A05" w:rsidRDefault="008359B9" w:rsidP="00901A05">
      <w:pPr>
        <w:spacing w:line="360" w:lineRule="auto"/>
        <w:rPr>
          <w:rFonts w:ascii="Arial" w:hAnsi="Arial" w:cs="Arial"/>
          <w:b/>
          <w:bCs/>
          <w:sz w:val="24"/>
          <w:szCs w:val="24"/>
        </w:rPr>
      </w:pPr>
      <w:r w:rsidRPr="00901A05">
        <w:rPr>
          <w:rFonts w:ascii="Arial" w:hAnsi="Arial" w:cs="Arial"/>
          <w:b/>
          <w:bCs/>
          <w:sz w:val="24"/>
          <w:szCs w:val="24"/>
        </w:rPr>
        <w:lastRenderedPageBreak/>
        <w:t xml:space="preserve">AI Acknowledgement  </w:t>
      </w:r>
    </w:p>
    <w:p w14:paraId="6C62F997" w14:textId="77777777" w:rsidR="008359B9" w:rsidRPr="00901A05" w:rsidRDefault="008359B9" w:rsidP="00901A05">
      <w:pPr>
        <w:widowControl w:val="0"/>
        <w:autoSpaceDE w:val="0"/>
        <w:autoSpaceDN w:val="0"/>
        <w:spacing w:after="0" w:line="360" w:lineRule="auto"/>
        <w:rPr>
          <w:rFonts w:ascii="Arial" w:eastAsia="Arial" w:hAnsi="Arial" w:cs="Arial"/>
          <w:b/>
          <w:kern w:val="0"/>
          <w:sz w:val="24"/>
          <w:szCs w:val="24"/>
          <w:lang w:val="en-US"/>
          <w14:ligatures w14:val="none"/>
        </w:rPr>
      </w:pPr>
    </w:p>
    <w:p w14:paraId="5B96B465" w14:textId="0EABBA05" w:rsidR="00B72C8C" w:rsidRPr="00901A05" w:rsidRDefault="00B72C8C" w:rsidP="00901A05">
      <w:pPr>
        <w:spacing w:line="360" w:lineRule="auto"/>
        <w:rPr>
          <w:rFonts w:ascii="Arial" w:hAnsi="Arial" w:cs="Arial"/>
          <w:sz w:val="24"/>
          <w:szCs w:val="24"/>
        </w:rPr>
      </w:pPr>
      <w:r w:rsidRPr="00901A05">
        <w:rPr>
          <w:rFonts w:ascii="Arial" w:hAnsi="Arial" w:cs="Arial"/>
          <w:sz w:val="24"/>
          <w:szCs w:val="24"/>
        </w:rPr>
        <w:t xml:space="preserve">I confirm that I have not presented any AI-generated materials as my own work. </w:t>
      </w:r>
    </w:p>
    <w:p w14:paraId="3F935C09" w14:textId="77777777" w:rsidR="00B72C8C" w:rsidRPr="00901A05" w:rsidRDefault="00B72C8C" w:rsidP="00901A05">
      <w:pPr>
        <w:spacing w:line="360" w:lineRule="auto"/>
        <w:rPr>
          <w:rFonts w:ascii="Arial" w:hAnsi="Arial" w:cs="Arial"/>
          <w:sz w:val="24"/>
          <w:szCs w:val="24"/>
        </w:rPr>
      </w:pPr>
      <w:r w:rsidRPr="00901A05">
        <w:rPr>
          <w:rFonts w:ascii="Arial" w:hAnsi="Arial" w:cs="Arial"/>
          <w:sz w:val="24"/>
          <w:szCs w:val="24"/>
        </w:rPr>
        <w:t>I confirm that I have copies of my drafts, notes, and other resources I used, which I may be asked to provide in evidence.</w:t>
      </w:r>
    </w:p>
    <w:p w14:paraId="0178DCD1" w14:textId="77777777" w:rsidR="00B72C8C" w:rsidRPr="00901A05" w:rsidRDefault="00B72C8C" w:rsidP="00901A05">
      <w:pPr>
        <w:spacing w:line="360" w:lineRule="auto"/>
        <w:rPr>
          <w:rFonts w:ascii="Arial" w:hAnsi="Arial" w:cs="Arial"/>
          <w:sz w:val="24"/>
          <w:szCs w:val="24"/>
        </w:rPr>
      </w:pPr>
    </w:p>
    <w:p w14:paraId="0B8A32AD" w14:textId="01505563" w:rsidR="00B72C8C" w:rsidRPr="00901A05" w:rsidRDefault="00D817AA" w:rsidP="00901A05">
      <w:pPr>
        <w:spacing w:line="360" w:lineRule="auto"/>
        <w:rPr>
          <w:rFonts w:ascii="Arial" w:hAnsi="Arial" w:cs="Arial"/>
          <w:sz w:val="24"/>
          <w:szCs w:val="24"/>
        </w:rPr>
      </w:pPr>
      <w:r w:rsidRPr="00901A05">
        <w:rPr>
          <w:rFonts w:ascii="Arial" w:hAnsi="Arial" w:cs="Arial"/>
          <w:sz w:val="24"/>
          <w:szCs w:val="24"/>
        </w:rPr>
        <w:t>I confirm that I have images AI-generated in text</w:t>
      </w:r>
      <w:r w:rsidR="0062600C" w:rsidRPr="00901A05">
        <w:rPr>
          <w:rFonts w:ascii="Arial" w:hAnsi="Arial" w:cs="Arial"/>
          <w:sz w:val="24"/>
          <w:szCs w:val="24"/>
        </w:rPr>
        <w:t>.</w:t>
      </w:r>
      <w:r w:rsidRPr="00901A05">
        <w:rPr>
          <w:rFonts w:ascii="Arial" w:hAnsi="Arial" w:cs="Arial"/>
          <w:sz w:val="24"/>
          <w:szCs w:val="24"/>
        </w:rPr>
        <w:t xml:space="preserve"> </w:t>
      </w:r>
    </w:p>
    <w:p w14:paraId="46A28FC1" w14:textId="77777777" w:rsidR="00D817AA" w:rsidRPr="00901A05" w:rsidRDefault="00D817AA" w:rsidP="00901A05">
      <w:pPr>
        <w:spacing w:line="360" w:lineRule="auto"/>
        <w:rPr>
          <w:rFonts w:ascii="Arial" w:hAnsi="Arial" w:cs="Arial"/>
          <w:sz w:val="24"/>
          <w:szCs w:val="24"/>
        </w:rPr>
      </w:pPr>
    </w:p>
    <w:p w14:paraId="6EC9FA9C" w14:textId="77777777" w:rsidR="008359B9" w:rsidRPr="00901A05" w:rsidRDefault="008359B9" w:rsidP="00901A05">
      <w:pPr>
        <w:widowControl w:val="0"/>
        <w:autoSpaceDE w:val="0"/>
        <w:autoSpaceDN w:val="0"/>
        <w:spacing w:after="0" w:line="360" w:lineRule="auto"/>
        <w:rPr>
          <w:rFonts w:ascii="Arial" w:eastAsia="Arial" w:hAnsi="Arial" w:cs="Arial"/>
          <w:b/>
          <w:kern w:val="0"/>
          <w:sz w:val="24"/>
          <w:szCs w:val="24"/>
          <w:lang w:val="en-US"/>
          <w14:ligatures w14:val="none"/>
        </w:rPr>
      </w:pPr>
    </w:p>
    <w:p w14:paraId="5A72051A" w14:textId="77777777" w:rsidR="008359B9" w:rsidRPr="00901A05" w:rsidRDefault="008359B9" w:rsidP="00901A05">
      <w:pPr>
        <w:spacing w:line="360" w:lineRule="auto"/>
        <w:rPr>
          <w:rFonts w:ascii="Arial" w:eastAsia="Arial" w:hAnsi="Arial" w:cs="Arial"/>
          <w:b/>
          <w:kern w:val="0"/>
          <w:sz w:val="24"/>
          <w:szCs w:val="24"/>
          <w:lang w:val="en-US"/>
          <w14:ligatures w14:val="none"/>
        </w:rPr>
      </w:pPr>
      <w:r w:rsidRPr="00901A05">
        <w:rPr>
          <w:rFonts w:ascii="Arial" w:eastAsia="Arial" w:hAnsi="Arial" w:cs="Arial"/>
          <w:b/>
          <w:kern w:val="0"/>
          <w:sz w:val="24"/>
          <w:szCs w:val="24"/>
          <w:lang w:val="en-US"/>
          <w14:ligatures w14:val="none"/>
        </w:rPr>
        <w:br w:type="page"/>
      </w:r>
    </w:p>
    <w:p w14:paraId="2E899E16" w14:textId="77777777" w:rsidR="000B4100" w:rsidRPr="00901A05" w:rsidRDefault="000B4100" w:rsidP="00901A05">
      <w:pPr>
        <w:widowControl w:val="0"/>
        <w:autoSpaceDE w:val="0"/>
        <w:autoSpaceDN w:val="0"/>
        <w:spacing w:after="0" w:line="360" w:lineRule="auto"/>
        <w:rPr>
          <w:rFonts w:ascii="Arial" w:eastAsia="Arial" w:hAnsi="Arial" w:cs="Arial"/>
          <w:b/>
          <w:kern w:val="0"/>
          <w:sz w:val="24"/>
          <w:szCs w:val="24"/>
          <w:lang w:val="en-US"/>
          <w14:ligatures w14:val="none"/>
        </w:rPr>
      </w:pPr>
    </w:p>
    <w:p w14:paraId="2D0D2471" w14:textId="77777777" w:rsidR="00103405" w:rsidRPr="00901A05" w:rsidRDefault="00103405" w:rsidP="00901A05">
      <w:pPr>
        <w:widowControl w:val="0"/>
        <w:autoSpaceDE w:val="0"/>
        <w:autoSpaceDN w:val="0"/>
        <w:spacing w:after="0" w:line="360" w:lineRule="auto"/>
        <w:rPr>
          <w:rFonts w:ascii="Arial" w:eastAsia="Arial" w:hAnsi="Arial" w:cs="Arial"/>
          <w:b/>
          <w:kern w:val="0"/>
          <w:sz w:val="24"/>
          <w:szCs w:val="24"/>
          <w:lang w:val="en-US"/>
          <w14:ligatures w14:val="none"/>
        </w:rPr>
      </w:pPr>
    </w:p>
    <w:p w14:paraId="01CCACFD" w14:textId="77777777" w:rsidR="00854600" w:rsidRPr="00901A05" w:rsidRDefault="00854600" w:rsidP="00901A05">
      <w:pPr>
        <w:widowControl w:val="0"/>
        <w:autoSpaceDE w:val="0"/>
        <w:autoSpaceDN w:val="0"/>
        <w:spacing w:after="0" w:line="360" w:lineRule="auto"/>
        <w:rPr>
          <w:rFonts w:ascii="Arial" w:eastAsia="Arial" w:hAnsi="Arial" w:cs="Arial"/>
          <w:b/>
          <w:kern w:val="0"/>
          <w:sz w:val="24"/>
          <w:szCs w:val="24"/>
          <w:lang w:val="en-US"/>
          <w14:ligatures w14:val="none"/>
        </w:rPr>
      </w:pPr>
    </w:p>
    <w:p w14:paraId="56EF0E7C" w14:textId="77777777" w:rsidR="00854600" w:rsidRPr="00901A05" w:rsidRDefault="00854600" w:rsidP="00901A05">
      <w:pPr>
        <w:widowControl w:val="0"/>
        <w:autoSpaceDE w:val="0"/>
        <w:autoSpaceDN w:val="0"/>
        <w:spacing w:after="0" w:line="360" w:lineRule="auto"/>
        <w:rPr>
          <w:rFonts w:ascii="Arial" w:eastAsia="Arial" w:hAnsi="Arial" w:cs="Arial"/>
          <w:b/>
          <w:kern w:val="0"/>
          <w:sz w:val="24"/>
          <w:szCs w:val="24"/>
          <w:lang w:val="en-US"/>
          <w14:ligatures w14:val="none"/>
        </w:rPr>
      </w:pPr>
    </w:p>
    <w:p w14:paraId="53544ED9" w14:textId="77777777" w:rsidR="00854600" w:rsidRPr="00901A05" w:rsidRDefault="00854600" w:rsidP="00901A05">
      <w:pPr>
        <w:widowControl w:val="0"/>
        <w:autoSpaceDE w:val="0"/>
        <w:autoSpaceDN w:val="0"/>
        <w:spacing w:after="0" w:line="360" w:lineRule="auto"/>
        <w:rPr>
          <w:rFonts w:ascii="Arial" w:eastAsia="Arial" w:hAnsi="Arial" w:cs="Arial"/>
          <w:b/>
          <w:kern w:val="0"/>
          <w:sz w:val="24"/>
          <w:szCs w:val="24"/>
          <w:lang w:val="en-US"/>
          <w14:ligatures w14:val="none"/>
        </w:rPr>
      </w:pPr>
    </w:p>
    <w:p w14:paraId="7C9622C5" w14:textId="42EFBACC" w:rsidR="00CD4310" w:rsidRPr="00901A05" w:rsidRDefault="00CD4310" w:rsidP="00901A05">
      <w:pPr>
        <w:widowControl w:val="0"/>
        <w:tabs>
          <w:tab w:val="center" w:pos="4513"/>
          <w:tab w:val="right" w:pos="9026"/>
        </w:tabs>
        <w:autoSpaceDE w:val="0"/>
        <w:autoSpaceDN w:val="0"/>
        <w:spacing w:after="0" w:line="360" w:lineRule="auto"/>
        <w:rPr>
          <w:rFonts w:ascii="Arial" w:eastAsia="Arial" w:hAnsi="Arial" w:cs="Arial"/>
          <w:kern w:val="0"/>
          <w:sz w:val="24"/>
          <w:szCs w:val="24"/>
          <w:lang w:val="en-US"/>
          <w14:ligatures w14:val="none"/>
        </w:rPr>
      </w:pPr>
      <w:r w:rsidRPr="00901A05">
        <w:rPr>
          <w:rFonts w:ascii="Arial" w:hAnsi="Arial" w:cs="Arial"/>
          <w:noProof/>
          <w:sz w:val="24"/>
          <w:szCs w:val="24"/>
        </w:rPr>
        <w:drawing>
          <wp:inline distT="0" distB="0" distL="0" distR="0" wp14:anchorId="41911E4A" wp14:editId="17331A9E">
            <wp:extent cx="5731510" cy="160655"/>
            <wp:effectExtent l="0" t="0" r="0" b="0"/>
            <wp:docPr id="12471935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60655"/>
                    </a:xfrm>
                    <a:prstGeom prst="rect">
                      <a:avLst/>
                    </a:prstGeom>
                    <a:noFill/>
                    <a:ln>
                      <a:noFill/>
                    </a:ln>
                  </pic:spPr>
                </pic:pic>
              </a:graphicData>
            </a:graphic>
          </wp:inline>
        </w:drawing>
      </w:r>
    </w:p>
    <w:p w14:paraId="19A185B1" w14:textId="77777777" w:rsidR="000D24C3" w:rsidRPr="00901A05" w:rsidRDefault="000D24C3" w:rsidP="00901A05">
      <w:pPr>
        <w:pStyle w:val="Heading1"/>
        <w:spacing w:before="240" w:after="120" w:line="360" w:lineRule="auto"/>
        <w:rPr>
          <w:rFonts w:ascii="Arial" w:hAnsi="Arial" w:cs="Arial"/>
          <w:color w:val="0070C0"/>
          <w:sz w:val="24"/>
          <w:szCs w:val="24"/>
        </w:rPr>
      </w:pPr>
      <w:bookmarkStart w:id="0" w:name="_Toc234501981"/>
      <w:r w:rsidRPr="00901A05">
        <w:rPr>
          <w:rFonts w:ascii="Arial" w:eastAsia="Calibri" w:hAnsi="Arial" w:cs="Arial"/>
          <w:b/>
          <w:bCs/>
          <w:color w:val="0070C0"/>
          <w:sz w:val="24"/>
          <w:szCs w:val="24"/>
        </w:rPr>
        <w:t>Introduction</w:t>
      </w:r>
      <w:bookmarkEnd w:id="0"/>
    </w:p>
    <w:p w14:paraId="2612E971" w14:textId="7BA8E68C" w:rsidR="004D6CF2" w:rsidRPr="00901A05" w:rsidRDefault="004D6CF2" w:rsidP="00901A05">
      <w:pPr>
        <w:spacing w:line="360" w:lineRule="auto"/>
        <w:rPr>
          <w:rFonts w:ascii="Arial" w:hAnsi="Arial" w:cs="Arial"/>
          <w:sz w:val="24"/>
          <w:szCs w:val="24"/>
        </w:rPr>
      </w:pPr>
    </w:p>
    <w:p w14:paraId="705F732E" w14:textId="2E93C763" w:rsidR="000D24C3" w:rsidRPr="00901A05" w:rsidRDefault="00822A8D" w:rsidP="00901A05">
      <w:pPr>
        <w:spacing w:line="360" w:lineRule="auto"/>
        <w:rPr>
          <w:rFonts w:ascii="Arial" w:hAnsi="Arial" w:cs="Arial"/>
          <w:sz w:val="24"/>
          <w:szCs w:val="24"/>
        </w:rPr>
      </w:pPr>
      <w:r w:rsidRPr="00901A05">
        <w:rPr>
          <w:rFonts w:ascii="Arial" w:hAnsi="Arial" w:cs="Arial"/>
          <w:sz w:val="24"/>
          <w:szCs w:val="24"/>
        </w:rPr>
        <w:t>The creator economy people making and profiting from content via platforms like TikTok, YouTube, and Instagram has evolved from a niche pursuit into an industry worth more than $250 billion by 2026 (Grand View Research, 2026). Such growth has certainly not occurred in a bubble. Factors external to the sector that include technological, regulatory, and behavioural influences are redefining what being a creator is, and how a business can be built around it. In this report, these factors are analysed via the STEEPLE framework, translated into a SWOT analysis, and followed by a future-oriented DPSIR analysis and two recommendations.</w:t>
      </w:r>
    </w:p>
    <w:p w14:paraId="33B69310" w14:textId="77777777" w:rsidR="00F56459" w:rsidRPr="00901A05" w:rsidRDefault="00F56459" w:rsidP="00901A05">
      <w:pPr>
        <w:spacing w:line="360" w:lineRule="auto"/>
        <w:rPr>
          <w:rFonts w:ascii="Arial" w:hAnsi="Arial" w:cs="Arial"/>
          <w:sz w:val="24"/>
          <w:szCs w:val="24"/>
        </w:rPr>
      </w:pPr>
    </w:p>
    <w:p w14:paraId="3EA7471C" w14:textId="77777777" w:rsidR="003925B5" w:rsidRPr="00901A05" w:rsidRDefault="003925B5" w:rsidP="00901A05">
      <w:pPr>
        <w:pStyle w:val="Heading1"/>
        <w:spacing w:before="240" w:after="120" w:line="360" w:lineRule="auto"/>
        <w:rPr>
          <w:rFonts w:ascii="Arial" w:hAnsi="Arial" w:cs="Arial"/>
          <w:color w:val="0070C0"/>
          <w:sz w:val="24"/>
          <w:szCs w:val="24"/>
        </w:rPr>
      </w:pPr>
      <w:bookmarkStart w:id="1" w:name="_Toc234501982"/>
      <w:r w:rsidRPr="00901A05">
        <w:rPr>
          <w:rFonts w:ascii="Arial" w:eastAsia="Calibri" w:hAnsi="Arial" w:cs="Arial"/>
          <w:b/>
          <w:bCs/>
          <w:color w:val="0070C0"/>
          <w:sz w:val="24"/>
          <w:szCs w:val="24"/>
        </w:rPr>
        <w:t>STEEPLE Analysis</w:t>
      </w:r>
      <w:bookmarkEnd w:id="1"/>
    </w:p>
    <w:p w14:paraId="69394AA5" w14:textId="77777777" w:rsidR="005C640F" w:rsidRPr="00901A05" w:rsidRDefault="005C640F" w:rsidP="00901A05">
      <w:pPr>
        <w:pStyle w:val="Heading2"/>
        <w:spacing w:before="240" w:after="120" w:line="360" w:lineRule="auto"/>
        <w:rPr>
          <w:rFonts w:ascii="Arial" w:hAnsi="Arial" w:cs="Arial"/>
          <w:color w:val="0070C0"/>
          <w:sz w:val="24"/>
          <w:szCs w:val="24"/>
        </w:rPr>
      </w:pPr>
      <w:bookmarkStart w:id="2" w:name="_Toc234501983"/>
      <w:r w:rsidRPr="00901A05">
        <w:rPr>
          <w:rFonts w:ascii="Arial" w:eastAsia="Calibri" w:hAnsi="Arial" w:cs="Arial"/>
          <w:b/>
          <w:bCs/>
          <w:color w:val="0070C0"/>
          <w:sz w:val="24"/>
          <w:szCs w:val="24"/>
        </w:rPr>
        <w:t>Social</w:t>
      </w:r>
      <w:bookmarkEnd w:id="2"/>
    </w:p>
    <w:p w14:paraId="211BBA84" w14:textId="6A87316C" w:rsidR="005C640F" w:rsidRPr="00901A05" w:rsidRDefault="00565BB5" w:rsidP="00901A05">
      <w:pPr>
        <w:spacing w:line="360" w:lineRule="auto"/>
        <w:rPr>
          <w:rFonts w:ascii="Arial" w:hAnsi="Arial" w:cs="Arial"/>
          <w:sz w:val="24"/>
          <w:szCs w:val="24"/>
        </w:rPr>
      </w:pPr>
      <w:r w:rsidRPr="00901A05">
        <w:rPr>
          <w:rFonts w:ascii="Arial" w:hAnsi="Arial" w:cs="Arial"/>
          <w:sz w:val="24"/>
          <w:szCs w:val="24"/>
        </w:rPr>
        <w:t xml:space="preserve">Consumers want </w:t>
      </w:r>
      <w:proofErr w:type="gramStart"/>
      <w:r w:rsidR="008F1431" w:rsidRPr="00901A05">
        <w:rPr>
          <w:rFonts w:ascii="Arial" w:hAnsi="Arial" w:cs="Arial"/>
          <w:sz w:val="24"/>
          <w:szCs w:val="24"/>
        </w:rPr>
        <w:t>authenticity, but</w:t>
      </w:r>
      <w:proofErr w:type="gramEnd"/>
      <w:r w:rsidRPr="00901A05">
        <w:rPr>
          <w:rFonts w:ascii="Arial" w:hAnsi="Arial" w:cs="Arial"/>
          <w:sz w:val="24"/>
          <w:szCs w:val="24"/>
        </w:rPr>
        <w:t xml:space="preserve"> creating it comes at the cost of those who give it. A study conducted by a Harvard-linked institute revealed that 10% of creators experience suicidal tendencies associated with their job, twice the proportion found in the general public, with 62% experiencing burnout and 89% not having access to specialist mental care (Harvard T.H. Chan School of Public Health, 2025; </w:t>
      </w:r>
      <w:r w:rsidR="008F1431" w:rsidRPr="00901A05">
        <w:rPr>
          <w:rFonts w:ascii="Arial" w:hAnsi="Arial" w:cs="Arial"/>
          <w:sz w:val="24"/>
          <w:szCs w:val="24"/>
        </w:rPr>
        <w:t>Tube filter</w:t>
      </w:r>
      <w:r w:rsidRPr="00901A05">
        <w:rPr>
          <w:rFonts w:ascii="Arial" w:hAnsi="Arial" w:cs="Arial"/>
          <w:sz w:val="24"/>
          <w:szCs w:val="24"/>
        </w:rPr>
        <w:t>, 2025). In another peer-reviewed scoping review, there have been similar findings related to burnout, anxiety, and depression amongst creators who have constantly been under algorithmic and parasocial pressures from the audience (Sanz-Valero and Ronda-Pérez, 2025). This is not only personal but commercially significant too.</w:t>
      </w:r>
    </w:p>
    <w:p w14:paraId="706C2255" w14:textId="38713F53" w:rsidR="00A81FB1" w:rsidRPr="00901A05" w:rsidRDefault="00884E7E" w:rsidP="00901A05">
      <w:pPr>
        <w:spacing w:line="360" w:lineRule="auto"/>
        <w:rPr>
          <w:rFonts w:ascii="Arial" w:hAnsi="Arial" w:cs="Arial"/>
          <w:sz w:val="24"/>
          <w:szCs w:val="24"/>
        </w:rPr>
      </w:pPr>
      <w:r w:rsidRPr="00901A05">
        <w:rPr>
          <w:rFonts w:ascii="Arial" w:hAnsi="Arial" w:cs="Arial"/>
          <w:noProof/>
          <w:sz w:val="24"/>
          <w:szCs w:val="24"/>
        </w:rPr>
        <w:lastRenderedPageBreak/>
        <w:drawing>
          <wp:inline distT="0" distB="0" distL="0" distR="0" wp14:anchorId="6B972978" wp14:editId="48852BD4">
            <wp:extent cx="5731510" cy="3820795"/>
            <wp:effectExtent l="0" t="0" r="2540" b="8255"/>
            <wp:docPr id="12427842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784273" name="Picture 124278427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76D886E1" w14:textId="77777777" w:rsidR="00720E62" w:rsidRPr="00901A05" w:rsidRDefault="00720E62" w:rsidP="00901A05">
      <w:pPr>
        <w:pStyle w:val="Heading2"/>
        <w:spacing w:before="240" w:after="120" w:line="360" w:lineRule="auto"/>
        <w:rPr>
          <w:rFonts w:ascii="Arial" w:hAnsi="Arial" w:cs="Arial"/>
          <w:color w:val="0070C0"/>
          <w:sz w:val="24"/>
          <w:szCs w:val="24"/>
        </w:rPr>
      </w:pPr>
      <w:bookmarkStart w:id="3" w:name="_Toc234501984"/>
      <w:r w:rsidRPr="00901A05">
        <w:rPr>
          <w:rFonts w:ascii="Arial" w:eastAsia="Calibri" w:hAnsi="Arial" w:cs="Arial"/>
          <w:b/>
          <w:bCs/>
          <w:color w:val="0070C0"/>
          <w:sz w:val="24"/>
          <w:szCs w:val="24"/>
        </w:rPr>
        <w:t>Technological</w:t>
      </w:r>
      <w:bookmarkEnd w:id="3"/>
    </w:p>
    <w:p w14:paraId="3CA95BB0" w14:textId="77777777" w:rsidR="00A81FB1" w:rsidRPr="00901A05" w:rsidRDefault="00A81FB1" w:rsidP="00901A05">
      <w:pPr>
        <w:spacing w:line="360" w:lineRule="auto"/>
        <w:rPr>
          <w:rFonts w:ascii="Arial" w:hAnsi="Arial" w:cs="Arial"/>
          <w:sz w:val="24"/>
          <w:szCs w:val="24"/>
        </w:rPr>
      </w:pPr>
    </w:p>
    <w:p w14:paraId="6A1442E2" w14:textId="20E04BEC" w:rsidR="00720E62" w:rsidRPr="00901A05" w:rsidRDefault="00C3766D" w:rsidP="00901A05">
      <w:pPr>
        <w:spacing w:line="360" w:lineRule="auto"/>
        <w:rPr>
          <w:rFonts w:ascii="Arial" w:hAnsi="Arial" w:cs="Arial"/>
          <w:sz w:val="24"/>
          <w:szCs w:val="24"/>
        </w:rPr>
      </w:pPr>
      <w:r w:rsidRPr="00901A05">
        <w:rPr>
          <w:rFonts w:ascii="Arial" w:hAnsi="Arial" w:cs="Arial"/>
          <w:sz w:val="24"/>
          <w:szCs w:val="24"/>
        </w:rPr>
        <w:t xml:space="preserve">Generative AI is no longer merely assisting in production; it is becoming a competitor. Virtual influencers like Lu do </w:t>
      </w:r>
      <w:proofErr w:type="spellStart"/>
      <w:r w:rsidRPr="00901A05">
        <w:rPr>
          <w:rFonts w:ascii="Arial" w:hAnsi="Arial" w:cs="Arial"/>
          <w:sz w:val="24"/>
          <w:szCs w:val="24"/>
        </w:rPr>
        <w:t>Magalu</w:t>
      </w:r>
      <w:proofErr w:type="spellEnd"/>
      <w:r w:rsidRPr="00901A05">
        <w:rPr>
          <w:rFonts w:ascii="Arial" w:hAnsi="Arial" w:cs="Arial"/>
          <w:sz w:val="24"/>
          <w:szCs w:val="24"/>
        </w:rPr>
        <w:t xml:space="preserve"> reportedly rake in around forty times more money than a human content creator earns in a single post, and the virtual influencer industry is valued at $11.74 billion by 2026, projected to be worth $154.6 billion by 2032 (SQ Magazine, 2026). Moreover, platforms are employing AI to automate the process of matching creators with brands; TikTok's Symphony Agent was rolled out in June 2026 to draft campaign briefs and pair creators with briefs without any human involvement (Digital Applied, 2026).</w:t>
      </w:r>
    </w:p>
    <w:p w14:paraId="5665B8AC" w14:textId="77777777" w:rsidR="00C3766D" w:rsidRPr="00901A05" w:rsidRDefault="00C3766D" w:rsidP="00901A05">
      <w:pPr>
        <w:spacing w:line="360" w:lineRule="auto"/>
        <w:rPr>
          <w:rFonts w:ascii="Arial" w:hAnsi="Arial" w:cs="Arial"/>
          <w:sz w:val="24"/>
          <w:szCs w:val="24"/>
        </w:rPr>
      </w:pPr>
    </w:p>
    <w:p w14:paraId="20B66A65" w14:textId="77777777" w:rsidR="0088530F" w:rsidRPr="00901A05" w:rsidRDefault="0088530F" w:rsidP="00901A05">
      <w:pPr>
        <w:pStyle w:val="Heading2"/>
        <w:spacing w:before="240" w:after="120" w:line="360" w:lineRule="auto"/>
        <w:rPr>
          <w:rFonts w:ascii="Arial" w:eastAsia="Calibri" w:hAnsi="Arial" w:cs="Arial"/>
          <w:b/>
          <w:bCs/>
          <w:color w:val="0070C0"/>
          <w:sz w:val="24"/>
          <w:szCs w:val="24"/>
        </w:rPr>
      </w:pPr>
      <w:bookmarkStart w:id="4" w:name="_Toc234501985"/>
      <w:r w:rsidRPr="00901A05">
        <w:rPr>
          <w:rFonts w:ascii="Arial" w:eastAsia="Calibri" w:hAnsi="Arial" w:cs="Arial"/>
          <w:b/>
          <w:bCs/>
          <w:color w:val="0070C0"/>
          <w:sz w:val="24"/>
          <w:szCs w:val="24"/>
        </w:rPr>
        <w:t>Economic</w:t>
      </w:r>
      <w:bookmarkEnd w:id="4"/>
    </w:p>
    <w:p w14:paraId="4DDF1B88" w14:textId="77777777" w:rsidR="00C4159D" w:rsidRPr="00901A05" w:rsidRDefault="00C4159D" w:rsidP="00901A05">
      <w:pPr>
        <w:spacing w:line="360" w:lineRule="auto"/>
        <w:rPr>
          <w:rFonts w:ascii="Arial" w:hAnsi="Arial" w:cs="Arial"/>
          <w:sz w:val="24"/>
          <w:szCs w:val="24"/>
        </w:rPr>
      </w:pPr>
    </w:p>
    <w:p w14:paraId="6CD6B862" w14:textId="5D64C9F7" w:rsidR="00261CD5" w:rsidRPr="00901A05" w:rsidRDefault="00261CD5" w:rsidP="00901A05">
      <w:pPr>
        <w:spacing w:line="360" w:lineRule="auto"/>
        <w:rPr>
          <w:rFonts w:ascii="Arial" w:hAnsi="Arial" w:cs="Arial"/>
          <w:sz w:val="24"/>
          <w:szCs w:val="24"/>
        </w:rPr>
      </w:pPr>
      <w:r w:rsidRPr="00901A05">
        <w:rPr>
          <w:rFonts w:ascii="Arial" w:hAnsi="Arial" w:cs="Arial"/>
          <w:sz w:val="24"/>
          <w:szCs w:val="24"/>
        </w:rPr>
        <w:t xml:space="preserve">The creator economy people making and profiting from content via platforms like TikTok, YouTube, and Instagram has evolved from a niche pursuit into an industry worth more than $250 billion by 2026 (Grand View Research, 2026). Such growth </w:t>
      </w:r>
      <w:r w:rsidRPr="00901A05">
        <w:rPr>
          <w:rFonts w:ascii="Arial" w:hAnsi="Arial" w:cs="Arial"/>
          <w:sz w:val="24"/>
          <w:szCs w:val="24"/>
        </w:rPr>
        <w:lastRenderedPageBreak/>
        <w:t>has certainly not occurred in a bubble. Factors external to the sector that include technological, regulatory, and behavioural influences are redefining what being a creator is, and how a business can be built around it. In this report, these factors are analysed via the STEEPLE framework, translated into a SWOT analysis, and followed by a future-oriented DPSIR analysis and two recommendations.</w:t>
      </w:r>
    </w:p>
    <w:p w14:paraId="5491E125" w14:textId="2667BEF0" w:rsidR="00261CD5" w:rsidRPr="00901A05" w:rsidRDefault="00261CD5" w:rsidP="00901A05">
      <w:pPr>
        <w:spacing w:line="360" w:lineRule="auto"/>
        <w:rPr>
          <w:rFonts w:ascii="Arial" w:hAnsi="Arial" w:cs="Arial"/>
          <w:sz w:val="24"/>
          <w:szCs w:val="24"/>
        </w:rPr>
      </w:pPr>
      <w:r w:rsidRPr="00901A05">
        <w:rPr>
          <w:rFonts w:ascii="Arial" w:hAnsi="Arial" w:cs="Arial"/>
          <w:noProof/>
          <w:sz w:val="24"/>
          <w:szCs w:val="24"/>
        </w:rPr>
        <w:drawing>
          <wp:inline distT="0" distB="0" distL="0" distR="0" wp14:anchorId="7514D620" wp14:editId="2091C403">
            <wp:extent cx="5731510" cy="3221990"/>
            <wp:effectExtent l="0" t="0" r="2540" b="0"/>
            <wp:docPr id="21335557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555761" name="Picture 213355576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221990"/>
                    </a:xfrm>
                    <a:prstGeom prst="rect">
                      <a:avLst/>
                    </a:prstGeom>
                  </pic:spPr>
                </pic:pic>
              </a:graphicData>
            </a:graphic>
          </wp:inline>
        </w:drawing>
      </w:r>
    </w:p>
    <w:p w14:paraId="3CE9F0DD" w14:textId="29BC3843" w:rsidR="009E3478" w:rsidRPr="00901A05" w:rsidRDefault="0005513E" w:rsidP="00901A05">
      <w:pPr>
        <w:spacing w:line="360" w:lineRule="auto"/>
        <w:rPr>
          <w:rFonts w:ascii="Arial" w:hAnsi="Arial" w:cs="Arial"/>
          <w:sz w:val="24"/>
          <w:szCs w:val="24"/>
        </w:rPr>
      </w:pPr>
      <w:r w:rsidRPr="00901A05">
        <w:rPr>
          <w:rFonts w:ascii="Arial" w:hAnsi="Arial" w:cs="Arial"/>
          <w:noProof/>
          <w:sz w:val="24"/>
          <w:szCs w:val="24"/>
        </w:rPr>
        <w:drawing>
          <wp:inline distT="0" distB="0" distL="0" distR="0" wp14:anchorId="34C71AE9" wp14:editId="76FDDF1D">
            <wp:extent cx="5731510" cy="3820795"/>
            <wp:effectExtent l="0" t="0" r="2540" b="8255"/>
            <wp:docPr id="16719844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984415" name="Picture 167198441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063B0C10" w14:textId="7AE656A5" w:rsidR="00651084" w:rsidRPr="00901A05" w:rsidRDefault="00414A4C" w:rsidP="00901A05">
      <w:pPr>
        <w:spacing w:line="360" w:lineRule="auto"/>
        <w:rPr>
          <w:rFonts w:ascii="Arial" w:hAnsi="Arial" w:cs="Arial"/>
          <w:sz w:val="24"/>
          <w:szCs w:val="24"/>
        </w:rPr>
      </w:pPr>
      <w:r w:rsidRPr="00901A05">
        <w:rPr>
          <w:rFonts w:ascii="Arial" w:hAnsi="Arial" w:cs="Arial"/>
          <w:noProof/>
          <w:sz w:val="24"/>
          <w:szCs w:val="24"/>
        </w:rPr>
        <w:lastRenderedPageBreak/>
        <w:drawing>
          <wp:inline distT="0" distB="0" distL="0" distR="0" wp14:anchorId="7196E99B" wp14:editId="0EA43E79">
            <wp:extent cx="5731510" cy="3123565"/>
            <wp:effectExtent l="0" t="0" r="2540" b="635"/>
            <wp:docPr id="1986414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414592" name="Picture 198641459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123565"/>
                    </a:xfrm>
                    <a:prstGeom prst="rect">
                      <a:avLst/>
                    </a:prstGeom>
                  </pic:spPr>
                </pic:pic>
              </a:graphicData>
            </a:graphic>
          </wp:inline>
        </w:drawing>
      </w:r>
    </w:p>
    <w:p w14:paraId="5DB5D02B" w14:textId="3D0A84F0" w:rsidR="00414A4C" w:rsidRPr="00901A05" w:rsidRDefault="00336E46" w:rsidP="00901A05">
      <w:pPr>
        <w:spacing w:line="360" w:lineRule="auto"/>
        <w:rPr>
          <w:rFonts w:ascii="Arial" w:hAnsi="Arial" w:cs="Arial"/>
          <w:sz w:val="24"/>
          <w:szCs w:val="24"/>
        </w:rPr>
      </w:pPr>
      <w:r w:rsidRPr="00901A05">
        <w:rPr>
          <w:rFonts w:ascii="Arial" w:hAnsi="Arial" w:cs="Arial"/>
          <w:noProof/>
          <w:sz w:val="24"/>
          <w:szCs w:val="24"/>
        </w:rPr>
        <w:drawing>
          <wp:inline distT="0" distB="0" distL="0" distR="0" wp14:anchorId="579AB43E" wp14:editId="4DFD6A6B">
            <wp:extent cx="5731510" cy="2934970"/>
            <wp:effectExtent l="0" t="0" r="2540" b="0"/>
            <wp:docPr id="21430318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031857" name="Picture 214303185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934970"/>
                    </a:xfrm>
                    <a:prstGeom prst="rect">
                      <a:avLst/>
                    </a:prstGeom>
                  </pic:spPr>
                </pic:pic>
              </a:graphicData>
            </a:graphic>
          </wp:inline>
        </w:drawing>
      </w:r>
    </w:p>
    <w:p w14:paraId="1159C5F4" w14:textId="77777777" w:rsidR="00651084" w:rsidRPr="00901A05" w:rsidRDefault="00651084" w:rsidP="00901A05">
      <w:pPr>
        <w:pStyle w:val="Heading2"/>
        <w:spacing w:before="240" w:after="120" w:line="360" w:lineRule="auto"/>
        <w:rPr>
          <w:rFonts w:ascii="Arial" w:hAnsi="Arial" w:cs="Arial"/>
          <w:color w:val="0070C0"/>
          <w:sz w:val="24"/>
          <w:szCs w:val="24"/>
        </w:rPr>
      </w:pPr>
      <w:bookmarkStart w:id="5" w:name="_Toc234501986"/>
      <w:r w:rsidRPr="00901A05">
        <w:rPr>
          <w:rFonts w:ascii="Arial" w:eastAsia="Calibri" w:hAnsi="Arial" w:cs="Arial"/>
          <w:b/>
          <w:bCs/>
          <w:color w:val="0070C0"/>
          <w:sz w:val="24"/>
          <w:szCs w:val="24"/>
        </w:rPr>
        <w:t>Environmental</w:t>
      </w:r>
      <w:bookmarkEnd w:id="5"/>
    </w:p>
    <w:p w14:paraId="1EBE9B55" w14:textId="77777777" w:rsidR="00651084" w:rsidRPr="00901A05" w:rsidRDefault="00651084" w:rsidP="00901A05">
      <w:pPr>
        <w:spacing w:line="360" w:lineRule="auto"/>
        <w:rPr>
          <w:rFonts w:ascii="Arial" w:hAnsi="Arial" w:cs="Arial"/>
          <w:sz w:val="24"/>
          <w:szCs w:val="24"/>
        </w:rPr>
      </w:pPr>
    </w:p>
    <w:p w14:paraId="063D661C" w14:textId="35C8E271" w:rsidR="00651084" w:rsidRPr="00901A05" w:rsidRDefault="002D5087" w:rsidP="00901A05">
      <w:pPr>
        <w:spacing w:line="360" w:lineRule="auto"/>
        <w:rPr>
          <w:rFonts w:ascii="Arial" w:hAnsi="Arial" w:cs="Arial"/>
          <w:sz w:val="24"/>
          <w:szCs w:val="24"/>
        </w:rPr>
      </w:pPr>
      <w:r w:rsidRPr="00901A05">
        <w:rPr>
          <w:rFonts w:ascii="Arial" w:hAnsi="Arial" w:cs="Arial"/>
          <w:sz w:val="24"/>
          <w:szCs w:val="24"/>
        </w:rPr>
        <w:t xml:space="preserve">Content creation has its environmental impact too. The process of streaming and AI-enabled editing </w:t>
      </w:r>
      <w:r w:rsidR="00926BD6" w:rsidRPr="00901A05">
        <w:rPr>
          <w:rFonts w:ascii="Arial" w:hAnsi="Arial" w:cs="Arial"/>
          <w:sz w:val="24"/>
          <w:szCs w:val="24"/>
        </w:rPr>
        <w:t>requires</w:t>
      </w:r>
      <w:r w:rsidRPr="00901A05">
        <w:rPr>
          <w:rFonts w:ascii="Arial" w:hAnsi="Arial" w:cs="Arial"/>
          <w:sz w:val="24"/>
          <w:szCs w:val="24"/>
        </w:rPr>
        <w:t xml:space="preserve"> electricity from data centres</w:t>
      </w:r>
      <w:r w:rsidR="00926BD6" w:rsidRPr="00901A05">
        <w:rPr>
          <w:rFonts w:ascii="Arial" w:hAnsi="Arial" w:cs="Arial"/>
          <w:sz w:val="24"/>
          <w:szCs w:val="24"/>
        </w:rPr>
        <w:t>,</w:t>
      </w:r>
      <w:r w:rsidRPr="00901A05">
        <w:rPr>
          <w:rFonts w:ascii="Arial" w:hAnsi="Arial" w:cs="Arial"/>
          <w:sz w:val="24"/>
          <w:szCs w:val="24"/>
        </w:rPr>
        <w:t xml:space="preserve"> which at present are estimated to use nearly one-fifth of the total electricity generated in Ireland and may rise to up to 32% by 2026, according to a report from the International Energy Agency. One single AI question consumes far less electricity than streaming a video for an hour, </w:t>
      </w:r>
      <w:r w:rsidRPr="00901A05">
        <w:rPr>
          <w:rFonts w:ascii="Arial" w:hAnsi="Arial" w:cs="Arial"/>
          <w:sz w:val="24"/>
          <w:szCs w:val="24"/>
        </w:rPr>
        <w:lastRenderedPageBreak/>
        <w:t>but the massive amount of content created in a $250 billion industry makes it into an externality</w:t>
      </w:r>
      <w:r w:rsidR="000C43B3" w:rsidRPr="00901A05">
        <w:rPr>
          <w:rFonts w:ascii="Arial" w:hAnsi="Arial" w:cs="Arial"/>
          <w:sz w:val="24"/>
          <w:szCs w:val="24"/>
        </w:rPr>
        <w:t>.</w:t>
      </w:r>
    </w:p>
    <w:p w14:paraId="2D9237A5" w14:textId="77777777" w:rsidR="00612139" w:rsidRPr="00901A05" w:rsidRDefault="00612139" w:rsidP="00901A05">
      <w:pPr>
        <w:spacing w:line="360" w:lineRule="auto"/>
        <w:rPr>
          <w:rFonts w:ascii="Arial" w:hAnsi="Arial" w:cs="Arial"/>
          <w:sz w:val="24"/>
          <w:szCs w:val="24"/>
        </w:rPr>
      </w:pPr>
    </w:p>
    <w:p w14:paraId="6B0C80B9" w14:textId="77777777" w:rsidR="00612139" w:rsidRPr="00901A05" w:rsidRDefault="00612139" w:rsidP="00901A05">
      <w:pPr>
        <w:pStyle w:val="Heading2"/>
        <w:spacing w:before="240" w:after="120" w:line="360" w:lineRule="auto"/>
        <w:rPr>
          <w:rFonts w:ascii="Arial" w:hAnsi="Arial" w:cs="Arial"/>
          <w:color w:val="0070C0"/>
          <w:sz w:val="24"/>
          <w:szCs w:val="24"/>
        </w:rPr>
      </w:pPr>
      <w:bookmarkStart w:id="6" w:name="_Toc234501987"/>
      <w:r w:rsidRPr="00901A05">
        <w:rPr>
          <w:rFonts w:ascii="Arial" w:eastAsia="Calibri" w:hAnsi="Arial" w:cs="Arial"/>
          <w:b/>
          <w:bCs/>
          <w:color w:val="0070C0"/>
          <w:sz w:val="24"/>
          <w:szCs w:val="24"/>
        </w:rPr>
        <w:t>Political</w:t>
      </w:r>
      <w:bookmarkEnd w:id="6"/>
    </w:p>
    <w:p w14:paraId="2C70BAFF" w14:textId="77777777" w:rsidR="000C43B3" w:rsidRPr="00901A05" w:rsidRDefault="000C43B3" w:rsidP="00901A05">
      <w:pPr>
        <w:spacing w:line="360" w:lineRule="auto"/>
        <w:rPr>
          <w:rFonts w:ascii="Arial" w:hAnsi="Arial" w:cs="Arial"/>
          <w:sz w:val="24"/>
          <w:szCs w:val="24"/>
        </w:rPr>
      </w:pPr>
    </w:p>
    <w:p w14:paraId="4AB01282" w14:textId="13DEFA0B" w:rsidR="00612139" w:rsidRPr="00901A05" w:rsidRDefault="00511608" w:rsidP="00901A05">
      <w:pPr>
        <w:spacing w:line="360" w:lineRule="auto"/>
        <w:rPr>
          <w:rFonts w:ascii="Arial" w:hAnsi="Arial" w:cs="Arial"/>
          <w:sz w:val="24"/>
          <w:szCs w:val="24"/>
        </w:rPr>
      </w:pPr>
      <w:r w:rsidRPr="00901A05">
        <w:rPr>
          <w:rFonts w:ascii="Arial" w:hAnsi="Arial" w:cs="Arial"/>
          <w:sz w:val="24"/>
          <w:szCs w:val="24"/>
        </w:rPr>
        <w:t xml:space="preserve">Geopolitics is now right in the centre of platform strategy. The restructuring of TikTok that was imposed by the US Act on Protecting Americans from Foreign Adversary Controlled Applications, completed in January 2026, saw Oracle, Silver Lake, and MGX gain management stakes, while ByteDance still controls the core algorithm under license. This solution is criticised as only partial in addressing the national security challenge it sought to address (ITIF, 2026). Within the EU, the investigation of the "addictive design" of TikTok carried out by the European Commission under the Digital Services Act, as well as the draft proposal of a Digital Fairness Act focusing specifically on influencer marketing, clearly demonstrates this trend (Lievens, Shala and </w:t>
      </w:r>
      <w:proofErr w:type="spellStart"/>
      <w:r w:rsidRPr="00901A05">
        <w:rPr>
          <w:rFonts w:ascii="Arial" w:hAnsi="Arial" w:cs="Arial"/>
          <w:sz w:val="24"/>
          <w:szCs w:val="24"/>
        </w:rPr>
        <w:t>Verdoodt</w:t>
      </w:r>
      <w:proofErr w:type="spellEnd"/>
      <w:r w:rsidRPr="00901A05">
        <w:rPr>
          <w:rFonts w:ascii="Arial" w:hAnsi="Arial" w:cs="Arial"/>
          <w:sz w:val="24"/>
          <w:szCs w:val="24"/>
        </w:rPr>
        <w:t>, 2026; Osborne Clarke, 2026a).</w:t>
      </w:r>
    </w:p>
    <w:p w14:paraId="07950C62" w14:textId="77777777" w:rsidR="00511608" w:rsidRPr="00901A05" w:rsidRDefault="00511608" w:rsidP="00901A05">
      <w:pPr>
        <w:spacing w:line="360" w:lineRule="auto"/>
        <w:rPr>
          <w:rFonts w:ascii="Arial" w:hAnsi="Arial" w:cs="Arial"/>
          <w:sz w:val="24"/>
          <w:szCs w:val="24"/>
        </w:rPr>
      </w:pPr>
    </w:p>
    <w:p w14:paraId="20EC0D77" w14:textId="77777777" w:rsidR="007C3F3F" w:rsidRPr="00901A05" w:rsidRDefault="007C3F3F" w:rsidP="00901A05">
      <w:pPr>
        <w:pStyle w:val="Heading2"/>
        <w:spacing w:before="240" w:after="120" w:line="360" w:lineRule="auto"/>
        <w:rPr>
          <w:rFonts w:ascii="Arial" w:hAnsi="Arial" w:cs="Arial"/>
          <w:color w:val="0070C0"/>
          <w:sz w:val="24"/>
          <w:szCs w:val="24"/>
        </w:rPr>
      </w:pPr>
      <w:bookmarkStart w:id="7" w:name="_Toc234501988"/>
      <w:r w:rsidRPr="00901A05">
        <w:rPr>
          <w:rFonts w:ascii="Arial" w:eastAsia="Calibri" w:hAnsi="Arial" w:cs="Arial"/>
          <w:b/>
          <w:bCs/>
          <w:color w:val="0070C0"/>
          <w:sz w:val="24"/>
          <w:szCs w:val="24"/>
        </w:rPr>
        <w:t>Legal</w:t>
      </w:r>
      <w:bookmarkEnd w:id="7"/>
    </w:p>
    <w:p w14:paraId="74A30A70" w14:textId="77777777" w:rsidR="00511608" w:rsidRPr="00901A05" w:rsidRDefault="00511608" w:rsidP="00901A05">
      <w:pPr>
        <w:spacing w:line="360" w:lineRule="auto"/>
        <w:rPr>
          <w:rFonts w:ascii="Arial" w:hAnsi="Arial" w:cs="Arial"/>
          <w:sz w:val="24"/>
          <w:szCs w:val="24"/>
        </w:rPr>
      </w:pPr>
    </w:p>
    <w:p w14:paraId="5B5E1FA6" w14:textId="0CC2E880" w:rsidR="007C3F3F" w:rsidRPr="00901A05" w:rsidRDefault="00F0141B" w:rsidP="00901A05">
      <w:pPr>
        <w:spacing w:line="360" w:lineRule="auto"/>
        <w:rPr>
          <w:rFonts w:ascii="Arial" w:hAnsi="Arial" w:cs="Arial"/>
          <w:sz w:val="24"/>
          <w:szCs w:val="24"/>
        </w:rPr>
      </w:pPr>
      <w:r w:rsidRPr="00901A05">
        <w:rPr>
          <w:rFonts w:ascii="Arial" w:hAnsi="Arial" w:cs="Arial"/>
          <w:sz w:val="24"/>
          <w:szCs w:val="24"/>
        </w:rPr>
        <w:t>There have been some very tough measures in UK disclosure legislation. In addition, the ASA has adopted an "Active Ad Monitoring" system which looks out for advertisements which fail to disclose themselves, and the Digital Markets, Competition and Consumers Act 2024 has granted the Competition and Markets Authority the right to fine companies up to 10% of their worldwide revenue in case of significant consumer protection infractions without having to go through a judicial process (ASA/CAP, 2025; Osborne Clarke, 2026a). The use of ambiguous terminology like "#gifted" or "PR trip" will not cut it anymore for the ASA; only outright disclosure, e.g., '</w:t>
      </w:r>
      <w:r w:rsidR="00926BD6" w:rsidRPr="00901A05">
        <w:rPr>
          <w:rFonts w:ascii="Arial" w:hAnsi="Arial" w:cs="Arial"/>
          <w:sz w:val="24"/>
          <w:szCs w:val="24"/>
        </w:rPr>
        <w:t>Ad '</w:t>
      </w:r>
      <w:r w:rsidR="00951EF7" w:rsidRPr="00901A05">
        <w:rPr>
          <w:rFonts w:ascii="Arial" w:hAnsi="Arial" w:cs="Arial"/>
          <w:sz w:val="24"/>
          <w:szCs w:val="24"/>
        </w:rPr>
        <w:t>,</w:t>
      </w:r>
      <w:r w:rsidRPr="00901A05">
        <w:rPr>
          <w:rFonts w:ascii="Arial" w:hAnsi="Arial" w:cs="Arial"/>
          <w:sz w:val="24"/>
          <w:szCs w:val="24"/>
        </w:rPr>
        <w:t xml:space="preserve"> is acceptable under CAP Codes.</w:t>
      </w:r>
    </w:p>
    <w:p w14:paraId="11D1A291" w14:textId="249F6937" w:rsidR="00261CD5" w:rsidRPr="00901A05" w:rsidRDefault="00133AE8" w:rsidP="00901A05">
      <w:pPr>
        <w:spacing w:line="360" w:lineRule="auto"/>
        <w:rPr>
          <w:rFonts w:ascii="Arial" w:hAnsi="Arial" w:cs="Arial"/>
          <w:sz w:val="24"/>
          <w:szCs w:val="24"/>
        </w:rPr>
      </w:pPr>
      <w:r w:rsidRPr="00901A05">
        <w:rPr>
          <w:rFonts w:ascii="Arial" w:hAnsi="Arial" w:cs="Arial"/>
          <w:noProof/>
          <w:sz w:val="24"/>
          <w:szCs w:val="24"/>
        </w:rPr>
        <w:lastRenderedPageBreak/>
        <w:drawing>
          <wp:inline distT="0" distB="0" distL="0" distR="0" wp14:anchorId="0B12FB77" wp14:editId="09BD83EE">
            <wp:extent cx="5731510" cy="3225165"/>
            <wp:effectExtent l="0" t="0" r="2540" b="0"/>
            <wp:docPr id="15410347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noFill/>
                    <a:ln>
                      <a:noFill/>
                    </a:ln>
                  </pic:spPr>
                </pic:pic>
              </a:graphicData>
            </a:graphic>
          </wp:inline>
        </w:drawing>
      </w:r>
    </w:p>
    <w:p w14:paraId="15A36317" w14:textId="77777777" w:rsidR="00951EF7" w:rsidRPr="00901A05" w:rsidRDefault="00951EF7" w:rsidP="00901A05">
      <w:pPr>
        <w:spacing w:line="360" w:lineRule="auto"/>
        <w:rPr>
          <w:rFonts w:ascii="Arial" w:hAnsi="Arial" w:cs="Arial"/>
          <w:sz w:val="24"/>
          <w:szCs w:val="24"/>
        </w:rPr>
      </w:pPr>
    </w:p>
    <w:p w14:paraId="0CCB43CD" w14:textId="77777777" w:rsidR="008A71D0" w:rsidRPr="00901A05" w:rsidRDefault="008A71D0" w:rsidP="00901A05">
      <w:pPr>
        <w:pStyle w:val="Heading2"/>
        <w:spacing w:before="240" w:after="120" w:line="360" w:lineRule="auto"/>
        <w:rPr>
          <w:rFonts w:ascii="Arial" w:hAnsi="Arial" w:cs="Arial"/>
          <w:color w:val="0070C0"/>
          <w:sz w:val="24"/>
          <w:szCs w:val="24"/>
        </w:rPr>
      </w:pPr>
      <w:bookmarkStart w:id="8" w:name="_Toc234501989"/>
      <w:r w:rsidRPr="00901A05">
        <w:rPr>
          <w:rFonts w:ascii="Arial" w:eastAsia="Calibri" w:hAnsi="Arial" w:cs="Arial"/>
          <w:b/>
          <w:bCs/>
          <w:color w:val="0070C0"/>
          <w:sz w:val="24"/>
          <w:szCs w:val="24"/>
        </w:rPr>
        <w:t>Ethical</w:t>
      </w:r>
      <w:bookmarkEnd w:id="8"/>
    </w:p>
    <w:p w14:paraId="52774B90" w14:textId="77777777" w:rsidR="00951EF7" w:rsidRPr="00901A05" w:rsidRDefault="00951EF7" w:rsidP="00901A05">
      <w:pPr>
        <w:spacing w:line="360" w:lineRule="auto"/>
        <w:rPr>
          <w:rFonts w:ascii="Arial" w:hAnsi="Arial" w:cs="Arial"/>
          <w:sz w:val="24"/>
          <w:szCs w:val="24"/>
        </w:rPr>
      </w:pPr>
    </w:p>
    <w:p w14:paraId="6E049AA3" w14:textId="7D486599" w:rsidR="008D3434" w:rsidRPr="00901A05" w:rsidRDefault="008D3434" w:rsidP="00901A05">
      <w:pPr>
        <w:spacing w:line="360" w:lineRule="auto"/>
        <w:rPr>
          <w:rFonts w:ascii="Arial" w:hAnsi="Arial" w:cs="Arial"/>
          <w:sz w:val="24"/>
          <w:szCs w:val="24"/>
        </w:rPr>
      </w:pPr>
      <w:r w:rsidRPr="00901A05">
        <w:rPr>
          <w:rFonts w:ascii="Arial" w:hAnsi="Arial" w:cs="Arial"/>
          <w:sz w:val="24"/>
          <w:szCs w:val="24"/>
        </w:rPr>
        <w:t xml:space="preserve">Disclosure laws are necessary as deceit is profitable in the short run. Indeed, the same regulatory reasoning has already been applied to the world of AI in that virtual influencers are obligated to disclose both the business partnership and their synthetic nature, whereas deepfake-driven influencer fraud cost the global economy an estimated $23.7 billion in 2026 (SQ Magazine, 2026). Authenticity has thus emerged as the key ethical currency within the industry, the violation of which (inadvertently through undisclosed advertising or intentionally through AI) is precisely what the regulators, and </w:t>
      </w:r>
      <w:r w:rsidR="00C80382" w:rsidRPr="00901A05">
        <w:rPr>
          <w:rFonts w:ascii="Arial" w:hAnsi="Arial" w:cs="Arial"/>
          <w:sz w:val="24"/>
          <w:szCs w:val="24"/>
        </w:rPr>
        <w:t>more</w:t>
      </w:r>
      <w:r w:rsidRPr="00901A05">
        <w:rPr>
          <w:rFonts w:ascii="Arial" w:hAnsi="Arial" w:cs="Arial"/>
          <w:sz w:val="24"/>
          <w:szCs w:val="24"/>
        </w:rPr>
        <w:t xml:space="preserve"> consumers, are pushing back against.</w:t>
      </w:r>
    </w:p>
    <w:p w14:paraId="73570F42" w14:textId="41AD52E8" w:rsidR="008A71D0" w:rsidRPr="00901A05" w:rsidRDefault="008D3434" w:rsidP="00901A05">
      <w:pPr>
        <w:spacing w:line="360" w:lineRule="auto"/>
        <w:rPr>
          <w:rFonts w:ascii="Arial" w:hAnsi="Arial" w:cs="Arial"/>
          <w:sz w:val="24"/>
          <w:szCs w:val="24"/>
        </w:rPr>
      </w:pPr>
      <w:proofErr w:type="gramStart"/>
      <w:r w:rsidRPr="00901A05">
        <w:rPr>
          <w:rFonts w:ascii="Arial" w:hAnsi="Arial" w:cs="Arial"/>
          <w:sz w:val="24"/>
          <w:szCs w:val="24"/>
        </w:rPr>
        <w:t>All of</w:t>
      </w:r>
      <w:proofErr w:type="gramEnd"/>
      <w:r w:rsidRPr="00901A05">
        <w:rPr>
          <w:rFonts w:ascii="Arial" w:hAnsi="Arial" w:cs="Arial"/>
          <w:sz w:val="24"/>
          <w:szCs w:val="24"/>
        </w:rPr>
        <w:t xml:space="preserve"> the seven factors presented above are interconnected and not separate from each other. Indeed, technological innovation (AI) drives further economic disruption (narrowing human-creator margins), which is causing negative social consequences (burnout, precarity), all of which are being addressed by politics and law (DSA, DMCC Act, and Digital Fairness Act) through the same goal – namely, that of disclosure and authenticity.</w:t>
      </w:r>
    </w:p>
    <w:p w14:paraId="1EE13807" w14:textId="77777777" w:rsidR="008D3434" w:rsidRPr="00901A05" w:rsidRDefault="008D3434" w:rsidP="00901A05">
      <w:pPr>
        <w:spacing w:line="360" w:lineRule="auto"/>
        <w:rPr>
          <w:rFonts w:ascii="Arial" w:hAnsi="Arial" w:cs="Arial"/>
          <w:sz w:val="24"/>
          <w:szCs w:val="24"/>
        </w:rPr>
      </w:pPr>
    </w:p>
    <w:p w14:paraId="73AFA63E" w14:textId="77777777" w:rsidR="00080508" w:rsidRPr="00901A05" w:rsidRDefault="00080508" w:rsidP="00901A05">
      <w:pPr>
        <w:pStyle w:val="Heading1"/>
        <w:spacing w:before="240" w:after="120" w:line="360" w:lineRule="auto"/>
        <w:rPr>
          <w:rFonts w:ascii="Arial" w:hAnsi="Arial" w:cs="Arial"/>
          <w:color w:val="0070C0"/>
          <w:sz w:val="24"/>
          <w:szCs w:val="24"/>
        </w:rPr>
      </w:pPr>
      <w:bookmarkStart w:id="9" w:name="_Toc234501990"/>
      <w:r w:rsidRPr="00901A05">
        <w:rPr>
          <w:rFonts w:ascii="Arial" w:eastAsia="Calibri" w:hAnsi="Arial" w:cs="Arial"/>
          <w:b/>
          <w:bCs/>
          <w:color w:val="0070C0"/>
          <w:sz w:val="24"/>
          <w:szCs w:val="24"/>
        </w:rPr>
        <w:lastRenderedPageBreak/>
        <w:t>SWOT Analysis</w:t>
      </w:r>
      <w:bookmarkEnd w:id="9"/>
    </w:p>
    <w:p w14:paraId="48E6F066" w14:textId="77777777" w:rsidR="008D3434" w:rsidRPr="00901A05" w:rsidRDefault="008D3434" w:rsidP="00901A05">
      <w:pPr>
        <w:spacing w:line="360" w:lineRule="auto"/>
        <w:rPr>
          <w:rFonts w:ascii="Arial" w:hAnsi="Arial" w:cs="Arial"/>
          <w:sz w:val="24"/>
          <w:szCs w:val="24"/>
        </w:rPr>
      </w:pPr>
    </w:p>
    <w:p w14:paraId="53792209" w14:textId="6C0F93EF" w:rsidR="00080508" w:rsidRPr="00901A05" w:rsidRDefault="00E506F9" w:rsidP="00901A05">
      <w:pPr>
        <w:pStyle w:val="ListParagraph"/>
        <w:numPr>
          <w:ilvl w:val="0"/>
          <w:numId w:val="1"/>
        </w:numPr>
        <w:spacing w:line="360" w:lineRule="auto"/>
        <w:rPr>
          <w:rFonts w:ascii="Arial" w:hAnsi="Arial" w:cs="Arial"/>
          <w:sz w:val="24"/>
          <w:szCs w:val="24"/>
        </w:rPr>
      </w:pPr>
      <w:r w:rsidRPr="00901A05">
        <w:rPr>
          <w:rFonts w:ascii="Arial" w:hAnsi="Arial" w:cs="Arial"/>
          <w:b/>
          <w:bCs/>
          <w:sz w:val="24"/>
          <w:szCs w:val="24"/>
        </w:rPr>
        <w:t>Strengths</w:t>
      </w:r>
      <w:r w:rsidRPr="00901A05">
        <w:rPr>
          <w:rFonts w:ascii="Arial" w:hAnsi="Arial" w:cs="Arial"/>
          <w:sz w:val="24"/>
          <w:szCs w:val="24"/>
        </w:rPr>
        <w:t>: Low barriers to entry and easy audience reach enable creators to establish businesses independent of conventional media intermediaries (Coherent Market Insights, 2026). This advantage is based on the technological STEEPLE factor discussed above.</w:t>
      </w:r>
    </w:p>
    <w:p w14:paraId="5F82E35F" w14:textId="4F7F2A0C" w:rsidR="00E506F9" w:rsidRPr="00901A05" w:rsidRDefault="00A87670" w:rsidP="00901A05">
      <w:pPr>
        <w:pStyle w:val="ListParagraph"/>
        <w:numPr>
          <w:ilvl w:val="0"/>
          <w:numId w:val="1"/>
        </w:numPr>
        <w:spacing w:line="360" w:lineRule="auto"/>
        <w:rPr>
          <w:rFonts w:ascii="Arial" w:hAnsi="Arial" w:cs="Arial"/>
          <w:sz w:val="24"/>
          <w:szCs w:val="24"/>
        </w:rPr>
      </w:pPr>
      <w:r w:rsidRPr="00901A05">
        <w:rPr>
          <w:rFonts w:ascii="Arial" w:eastAsia="Calibri" w:hAnsi="Arial" w:cs="Arial"/>
          <w:b/>
          <w:bCs/>
          <w:sz w:val="24"/>
          <w:szCs w:val="24"/>
        </w:rPr>
        <w:t xml:space="preserve">Weaknesses: </w:t>
      </w:r>
      <w:r w:rsidR="008446B4" w:rsidRPr="00901A05">
        <w:rPr>
          <w:rFonts w:ascii="Arial" w:eastAsia="Calibri" w:hAnsi="Arial" w:cs="Arial"/>
          <w:sz w:val="24"/>
          <w:szCs w:val="24"/>
        </w:rPr>
        <w:t>Concentration of income and dependence on one platform (</w:t>
      </w:r>
      <w:proofErr w:type="spellStart"/>
      <w:r w:rsidR="008446B4" w:rsidRPr="00901A05">
        <w:rPr>
          <w:rFonts w:ascii="Arial" w:eastAsia="Calibri" w:hAnsi="Arial" w:cs="Arial"/>
          <w:sz w:val="24"/>
          <w:szCs w:val="24"/>
        </w:rPr>
        <w:t>SaaSUltra</w:t>
      </w:r>
      <w:proofErr w:type="spellEnd"/>
      <w:r w:rsidR="008446B4" w:rsidRPr="00901A05">
        <w:rPr>
          <w:rFonts w:ascii="Arial" w:eastAsia="Calibri" w:hAnsi="Arial" w:cs="Arial"/>
          <w:sz w:val="24"/>
          <w:szCs w:val="24"/>
        </w:rPr>
        <w:t xml:space="preserve">, 2026) </w:t>
      </w:r>
      <w:r w:rsidR="00F961C9" w:rsidRPr="00901A05">
        <w:rPr>
          <w:rFonts w:ascii="Arial" w:eastAsia="Calibri" w:hAnsi="Arial" w:cs="Arial"/>
          <w:sz w:val="24"/>
          <w:szCs w:val="24"/>
        </w:rPr>
        <w:t>make</w:t>
      </w:r>
      <w:r w:rsidR="008446B4" w:rsidRPr="00901A05">
        <w:rPr>
          <w:rFonts w:ascii="Arial" w:eastAsia="Calibri" w:hAnsi="Arial" w:cs="Arial"/>
          <w:sz w:val="24"/>
          <w:szCs w:val="24"/>
        </w:rPr>
        <w:t xml:space="preserve"> most artists inherently vulnerable, which is a direct result of the factors described above; the rapid development of the industry has resulted in creating a </w:t>
      </w:r>
      <w:r w:rsidR="00F961C9" w:rsidRPr="00901A05">
        <w:rPr>
          <w:rFonts w:ascii="Arial" w:eastAsia="Calibri" w:hAnsi="Arial" w:cs="Arial"/>
          <w:sz w:val="24"/>
          <w:szCs w:val="24"/>
        </w:rPr>
        <w:t>labour</w:t>
      </w:r>
      <w:r w:rsidR="008446B4" w:rsidRPr="00901A05">
        <w:rPr>
          <w:rFonts w:ascii="Arial" w:eastAsia="Calibri" w:hAnsi="Arial" w:cs="Arial"/>
          <w:sz w:val="24"/>
          <w:szCs w:val="24"/>
        </w:rPr>
        <w:t xml:space="preserve"> force with virtually no protection.</w:t>
      </w:r>
    </w:p>
    <w:p w14:paraId="72BC7A96" w14:textId="56C1694B" w:rsidR="008446B4" w:rsidRPr="00901A05" w:rsidRDefault="008446B4" w:rsidP="00901A05">
      <w:pPr>
        <w:pStyle w:val="ListParagraph"/>
        <w:numPr>
          <w:ilvl w:val="0"/>
          <w:numId w:val="1"/>
        </w:numPr>
        <w:spacing w:line="360" w:lineRule="auto"/>
        <w:rPr>
          <w:rFonts w:ascii="Arial" w:hAnsi="Arial" w:cs="Arial"/>
          <w:sz w:val="24"/>
          <w:szCs w:val="24"/>
        </w:rPr>
      </w:pPr>
      <w:r w:rsidRPr="00901A05">
        <w:rPr>
          <w:rFonts w:ascii="Arial" w:eastAsia="Calibri" w:hAnsi="Arial" w:cs="Arial"/>
          <w:b/>
          <w:bCs/>
          <w:sz w:val="24"/>
          <w:szCs w:val="24"/>
        </w:rPr>
        <w:t>Opportunities:</w:t>
      </w:r>
      <w:r w:rsidR="00C30B15" w:rsidRPr="00901A05">
        <w:rPr>
          <w:rFonts w:ascii="Arial" w:eastAsia="Calibri" w:hAnsi="Arial" w:cs="Arial"/>
          <w:b/>
          <w:bCs/>
          <w:sz w:val="24"/>
          <w:szCs w:val="24"/>
        </w:rPr>
        <w:t xml:space="preserve"> </w:t>
      </w:r>
      <w:r w:rsidR="00670FE1" w:rsidRPr="00901A05">
        <w:rPr>
          <w:rFonts w:ascii="Arial" w:eastAsia="Calibri" w:hAnsi="Arial" w:cs="Arial"/>
          <w:sz w:val="24"/>
          <w:szCs w:val="24"/>
        </w:rPr>
        <w:t xml:space="preserve">Diversified revenue sources like subscriptions, digital products and affiliate marketing earn an extra </w:t>
      </w:r>
      <w:r w:rsidR="00C30B15" w:rsidRPr="00901A05">
        <w:rPr>
          <w:rFonts w:ascii="Arial" w:eastAsia="Calibri" w:hAnsi="Arial" w:cs="Arial"/>
          <w:sz w:val="24"/>
          <w:szCs w:val="24"/>
        </w:rPr>
        <w:t>£56000</w:t>
      </w:r>
      <w:r w:rsidR="00670FE1" w:rsidRPr="00901A05">
        <w:rPr>
          <w:rFonts w:ascii="Arial" w:eastAsia="Calibri" w:hAnsi="Arial" w:cs="Arial"/>
          <w:sz w:val="24"/>
          <w:szCs w:val="24"/>
        </w:rPr>
        <w:t xml:space="preserve"> in annual income on average (</w:t>
      </w:r>
      <w:proofErr w:type="spellStart"/>
      <w:r w:rsidR="00670FE1" w:rsidRPr="00901A05">
        <w:rPr>
          <w:rFonts w:ascii="Arial" w:eastAsia="Calibri" w:hAnsi="Arial" w:cs="Arial"/>
          <w:sz w:val="24"/>
          <w:szCs w:val="24"/>
        </w:rPr>
        <w:t>SaaSUltra</w:t>
      </w:r>
      <w:proofErr w:type="spellEnd"/>
      <w:r w:rsidR="00670FE1" w:rsidRPr="00901A05">
        <w:rPr>
          <w:rFonts w:ascii="Arial" w:eastAsia="Calibri" w:hAnsi="Arial" w:cs="Arial"/>
          <w:sz w:val="24"/>
          <w:szCs w:val="24"/>
        </w:rPr>
        <w:t>, 2026), while AI technology reduces production time for those who embrace it rather than competing against it.</w:t>
      </w:r>
    </w:p>
    <w:p w14:paraId="7CA20AA5" w14:textId="67B3610E" w:rsidR="0025310A" w:rsidRPr="00901A05" w:rsidRDefault="001D6E5F" w:rsidP="00901A05">
      <w:pPr>
        <w:pStyle w:val="ListParagraph"/>
        <w:numPr>
          <w:ilvl w:val="0"/>
          <w:numId w:val="1"/>
        </w:numPr>
        <w:spacing w:line="360" w:lineRule="auto"/>
        <w:rPr>
          <w:rFonts w:ascii="Arial" w:eastAsia="Calibri" w:hAnsi="Arial" w:cs="Arial"/>
          <w:sz w:val="24"/>
          <w:szCs w:val="24"/>
        </w:rPr>
      </w:pPr>
      <w:r w:rsidRPr="00901A05">
        <w:rPr>
          <w:rFonts w:ascii="Arial" w:eastAsia="Calibri" w:hAnsi="Arial" w:cs="Arial"/>
          <w:b/>
          <w:bCs/>
          <w:sz w:val="24"/>
          <w:szCs w:val="24"/>
        </w:rPr>
        <w:t xml:space="preserve">Threats: </w:t>
      </w:r>
      <w:r w:rsidR="0025310A" w:rsidRPr="00901A05">
        <w:rPr>
          <w:rFonts w:ascii="Arial" w:eastAsia="Calibri" w:hAnsi="Arial" w:cs="Arial"/>
          <w:sz w:val="24"/>
          <w:szCs w:val="24"/>
        </w:rPr>
        <w:t>Regulatory tightening (fines levied under the DMCC Act, the EU's proposed Digital Fairness Act) increases compliance costs</w:t>
      </w:r>
      <w:r w:rsidR="00926BD6" w:rsidRPr="00901A05">
        <w:rPr>
          <w:rFonts w:ascii="Arial" w:eastAsia="Calibri" w:hAnsi="Arial" w:cs="Arial"/>
          <w:sz w:val="24"/>
          <w:szCs w:val="24"/>
        </w:rPr>
        <w:t>,</w:t>
      </w:r>
      <w:r w:rsidR="0025310A" w:rsidRPr="00901A05">
        <w:rPr>
          <w:rFonts w:ascii="Arial" w:eastAsia="Calibri" w:hAnsi="Arial" w:cs="Arial"/>
          <w:sz w:val="24"/>
          <w:szCs w:val="24"/>
        </w:rPr>
        <w:t xml:space="preserve"> while the development of AI-powered virtual influencers challenges the value of being human, and geopolitical actions, such as those seen in the TikTok restructuring case, demonstrate that the whole platform and its audience can be altered through government actions beyond the creator's control.</w:t>
      </w:r>
    </w:p>
    <w:p w14:paraId="78036971" w14:textId="066C8B55" w:rsidR="00C30B15" w:rsidRPr="00901A05" w:rsidRDefault="0025310A" w:rsidP="00901A05">
      <w:pPr>
        <w:pStyle w:val="ListParagraph"/>
        <w:numPr>
          <w:ilvl w:val="0"/>
          <w:numId w:val="1"/>
        </w:numPr>
        <w:spacing w:line="360" w:lineRule="auto"/>
        <w:rPr>
          <w:rFonts w:ascii="Arial" w:hAnsi="Arial" w:cs="Arial"/>
          <w:sz w:val="24"/>
          <w:szCs w:val="24"/>
        </w:rPr>
      </w:pPr>
      <w:r w:rsidRPr="00901A05">
        <w:rPr>
          <w:rFonts w:ascii="Arial" w:eastAsia="Calibri" w:hAnsi="Arial" w:cs="Arial"/>
          <w:sz w:val="24"/>
          <w:szCs w:val="24"/>
        </w:rPr>
        <w:t xml:space="preserve">Thus, according to Johnson, Whittington, Scholes, Angwin and </w:t>
      </w:r>
      <w:proofErr w:type="spellStart"/>
      <w:r w:rsidRPr="00901A05">
        <w:rPr>
          <w:rFonts w:ascii="Arial" w:eastAsia="Calibri" w:hAnsi="Arial" w:cs="Arial"/>
          <w:sz w:val="24"/>
          <w:szCs w:val="24"/>
        </w:rPr>
        <w:t>Regnér's</w:t>
      </w:r>
      <w:proofErr w:type="spellEnd"/>
      <w:r w:rsidRPr="00901A05">
        <w:rPr>
          <w:rFonts w:ascii="Arial" w:eastAsia="Calibri" w:hAnsi="Arial" w:cs="Arial"/>
          <w:sz w:val="24"/>
          <w:szCs w:val="24"/>
        </w:rPr>
        <w:t xml:space="preserve"> (2020) concept of strategic fit of the organisation with its environment, resiliency in this sector is structural and not creative. It is those creators who have diversified revenue streams and consider compliance as a necessity rather than red tape that are resilient to the problems outlined above.</w:t>
      </w:r>
    </w:p>
    <w:p w14:paraId="3BB66E35" w14:textId="77777777" w:rsidR="0025310A" w:rsidRPr="00901A05" w:rsidRDefault="0025310A" w:rsidP="00901A05">
      <w:pPr>
        <w:pStyle w:val="ListParagraph"/>
        <w:spacing w:line="360" w:lineRule="auto"/>
        <w:rPr>
          <w:rFonts w:ascii="Arial" w:eastAsia="Calibri" w:hAnsi="Arial" w:cs="Arial"/>
          <w:sz w:val="24"/>
          <w:szCs w:val="24"/>
        </w:rPr>
      </w:pPr>
    </w:p>
    <w:p w14:paraId="2974FB70" w14:textId="77777777" w:rsidR="0025310A" w:rsidRPr="00901A05" w:rsidRDefault="0025310A" w:rsidP="00901A05">
      <w:pPr>
        <w:pStyle w:val="ListParagraph"/>
        <w:spacing w:line="360" w:lineRule="auto"/>
        <w:rPr>
          <w:rFonts w:ascii="Arial" w:eastAsia="Calibri" w:hAnsi="Arial" w:cs="Arial"/>
          <w:sz w:val="24"/>
          <w:szCs w:val="24"/>
        </w:rPr>
      </w:pPr>
    </w:p>
    <w:p w14:paraId="48B88043" w14:textId="77777777" w:rsidR="00B17775" w:rsidRPr="00901A05" w:rsidRDefault="00B17775" w:rsidP="00901A05">
      <w:pPr>
        <w:pStyle w:val="Heading1"/>
        <w:spacing w:before="240" w:after="120" w:line="360" w:lineRule="auto"/>
        <w:rPr>
          <w:rFonts w:ascii="Arial" w:hAnsi="Arial" w:cs="Arial"/>
          <w:color w:val="0070C0"/>
          <w:sz w:val="24"/>
          <w:szCs w:val="24"/>
        </w:rPr>
      </w:pPr>
      <w:bookmarkStart w:id="10" w:name="_Toc234501991"/>
      <w:r w:rsidRPr="00901A05">
        <w:rPr>
          <w:rFonts w:ascii="Arial" w:eastAsia="Calibri" w:hAnsi="Arial" w:cs="Arial"/>
          <w:b/>
          <w:bCs/>
          <w:color w:val="0070C0"/>
          <w:sz w:val="24"/>
          <w:szCs w:val="24"/>
        </w:rPr>
        <w:t>Future Lens</w:t>
      </w:r>
      <w:bookmarkEnd w:id="10"/>
    </w:p>
    <w:p w14:paraId="215EA3F2" w14:textId="77777777" w:rsidR="00B17775" w:rsidRPr="00901A05" w:rsidRDefault="00B17775" w:rsidP="00901A05">
      <w:pPr>
        <w:spacing w:line="360" w:lineRule="auto"/>
        <w:rPr>
          <w:rFonts w:ascii="Arial" w:hAnsi="Arial" w:cs="Arial"/>
          <w:sz w:val="24"/>
          <w:szCs w:val="24"/>
        </w:rPr>
      </w:pPr>
    </w:p>
    <w:p w14:paraId="06E0D6A8" w14:textId="77777777" w:rsidR="0040381A" w:rsidRPr="00901A05" w:rsidRDefault="0040381A" w:rsidP="00901A05">
      <w:pPr>
        <w:spacing w:line="360" w:lineRule="auto"/>
        <w:rPr>
          <w:rFonts w:ascii="Arial" w:hAnsi="Arial" w:cs="Arial"/>
          <w:sz w:val="24"/>
          <w:szCs w:val="24"/>
        </w:rPr>
      </w:pPr>
      <w:r w:rsidRPr="00901A05">
        <w:rPr>
          <w:rFonts w:ascii="Arial" w:hAnsi="Arial" w:cs="Arial"/>
          <w:sz w:val="24"/>
          <w:szCs w:val="24"/>
        </w:rPr>
        <w:t xml:space="preserve">Application of DPSIR approach (European Environment Agency, 1999): Driver: monetization platforms models and proliferation of AI tools; Pressure: oversaturated feeds and decreasing reach; State: a market where human content is relatively rare </w:t>
      </w:r>
      <w:r w:rsidRPr="00901A05">
        <w:rPr>
          <w:rFonts w:ascii="Arial" w:hAnsi="Arial" w:cs="Arial"/>
          <w:sz w:val="24"/>
          <w:szCs w:val="24"/>
        </w:rPr>
        <w:lastRenderedPageBreak/>
        <w:t>and synthetic content abounds; Impact: eroding trust and rising creator burnout; Response: regulation (DSA, DMCC Act, future Digital Fairness Act), as well as platform wellness programs like YouTube's Creator Wellness Program (The Creator Economy, 2026).</w:t>
      </w:r>
    </w:p>
    <w:p w14:paraId="3C80307C" w14:textId="6CE2F10D" w:rsidR="00B17775" w:rsidRPr="00901A05" w:rsidRDefault="0040381A" w:rsidP="00901A05">
      <w:pPr>
        <w:spacing w:line="360" w:lineRule="auto"/>
        <w:rPr>
          <w:rFonts w:ascii="Arial" w:hAnsi="Arial" w:cs="Arial"/>
          <w:sz w:val="24"/>
          <w:szCs w:val="24"/>
        </w:rPr>
      </w:pPr>
      <w:r w:rsidRPr="00901A05">
        <w:rPr>
          <w:rFonts w:ascii="Arial" w:hAnsi="Arial" w:cs="Arial"/>
          <w:sz w:val="24"/>
          <w:szCs w:val="24"/>
        </w:rPr>
        <w:t>Three major trends are expected to shape the landscape for the coming years: first, the number of AI influencers will continue increasing at an expected compound annual growth rate of 41% until 2032, but not as a substitute but as an addition to human creators in trust-driven categories (SQ Magazine, 2026). Second, regulatory convergence regarding disclosure – commercial and AI – will put an even higher burden of compliance on the whole chain of suppliers: brands, agencies, and creators (Osborne Clarke, 2026b). Third, market saturation will reinforce the trend already revealed by data: multi-income creators consistently earn more than single-income ones, so professionalisation, rather than audience numbers, will be the key difference between creators.</w:t>
      </w:r>
    </w:p>
    <w:p w14:paraId="7E8D7741" w14:textId="77777777" w:rsidR="002950DE" w:rsidRPr="00901A05" w:rsidRDefault="002950DE" w:rsidP="00901A05">
      <w:pPr>
        <w:spacing w:line="360" w:lineRule="auto"/>
        <w:rPr>
          <w:rFonts w:ascii="Arial" w:hAnsi="Arial" w:cs="Arial"/>
          <w:sz w:val="24"/>
          <w:szCs w:val="24"/>
        </w:rPr>
      </w:pPr>
    </w:p>
    <w:p w14:paraId="798D8141" w14:textId="77777777" w:rsidR="008F1431" w:rsidRPr="00901A05" w:rsidRDefault="008F1431" w:rsidP="00901A05">
      <w:pPr>
        <w:spacing w:line="360" w:lineRule="auto"/>
        <w:rPr>
          <w:rFonts w:ascii="Arial" w:hAnsi="Arial" w:cs="Arial"/>
          <w:sz w:val="24"/>
          <w:szCs w:val="24"/>
        </w:rPr>
      </w:pPr>
    </w:p>
    <w:p w14:paraId="7AC2AB03" w14:textId="77777777" w:rsidR="008F1431" w:rsidRPr="00901A05" w:rsidRDefault="008F1431" w:rsidP="00901A05">
      <w:pPr>
        <w:spacing w:line="360" w:lineRule="auto"/>
        <w:rPr>
          <w:rFonts w:ascii="Arial" w:hAnsi="Arial" w:cs="Arial"/>
          <w:sz w:val="24"/>
          <w:szCs w:val="24"/>
        </w:rPr>
      </w:pPr>
    </w:p>
    <w:p w14:paraId="4D546FE7" w14:textId="77777777" w:rsidR="00C60FBF" w:rsidRPr="00901A05" w:rsidRDefault="00C60FBF" w:rsidP="00901A05">
      <w:pPr>
        <w:pStyle w:val="Heading1"/>
        <w:spacing w:before="240" w:after="120" w:line="360" w:lineRule="auto"/>
        <w:rPr>
          <w:rFonts w:ascii="Arial" w:hAnsi="Arial" w:cs="Arial"/>
          <w:sz w:val="24"/>
          <w:szCs w:val="24"/>
        </w:rPr>
      </w:pPr>
      <w:bookmarkStart w:id="11" w:name="_Toc234501992"/>
      <w:r w:rsidRPr="00901A05">
        <w:rPr>
          <w:rFonts w:ascii="Arial" w:eastAsia="Calibri" w:hAnsi="Arial" w:cs="Arial"/>
          <w:b/>
          <w:bCs/>
          <w:color w:val="0070C0"/>
          <w:sz w:val="24"/>
          <w:szCs w:val="24"/>
        </w:rPr>
        <w:t>Recommendations</w:t>
      </w:r>
      <w:bookmarkEnd w:id="11"/>
    </w:p>
    <w:p w14:paraId="6637009A" w14:textId="77777777" w:rsidR="002950DE" w:rsidRPr="00901A05" w:rsidRDefault="002950DE" w:rsidP="00901A05">
      <w:pPr>
        <w:spacing w:line="360" w:lineRule="auto"/>
        <w:rPr>
          <w:rFonts w:ascii="Arial" w:hAnsi="Arial" w:cs="Arial"/>
          <w:sz w:val="24"/>
          <w:szCs w:val="24"/>
        </w:rPr>
      </w:pPr>
    </w:p>
    <w:p w14:paraId="4E5FCF05" w14:textId="47333B0A" w:rsidR="00C60FBF" w:rsidRPr="00901A05" w:rsidRDefault="00AE04F5" w:rsidP="00901A05">
      <w:pPr>
        <w:spacing w:line="360" w:lineRule="auto"/>
        <w:rPr>
          <w:rFonts w:ascii="Arial" w:hAnsi="Arial" w:cs="Arial"/>
          <w:sz w:val="24"/>
          <w:szCs w:val="24"/>
        </w:rPr>
      </w:pPr>
      <w:r w:rsidRPr="00901A05">
        <w:rPr>
          <w:rFonts w:ascii="Arial" w:hAnsi="Arial" w:cs="Arial"/>
          <w:sz w:val="24"/>
          <w:szCs w:val="24"/>
        </w:rPr>
        <w:t xml:space="preserve">Individual creators must first consider diversifying their income away from brand partnerships as the top priority, rather than the fallback option, because three or more sources of revenue </w:t>
      </w:r>
      <w:r w:rsidR="00C80382" w:rsidRPr="00901A05">
        <w:rPr>
          <w:rFonts w:ascii="Arial" w:hAnsi="Arial" w:cs="Arial"/>
          <w:sz w:val="24"/>
          <w:szCs w:val="24"/>
        </w:rPr>
        <w:t>are</w:t>
      </w:r>
      <w:r w:rsidRPr="00901A05">
        <w:rPr>
          <w:rFonts w:ascii="Arial" w:hAnsi="Arial" w:cs="Arial"/>
          <w:sz w:val="24"/>
          <w:szCs w:val="24"/>
        </w:rPr>
        <w:t xml:space="preserve"> already associated with significantly greater earnings and less reliance on the algorithms and policies of one </w:t>
      </w:r>
      <w:r w:rsidR="00AF7D1A" w:rsidRPr="00901A05">
        <w:rPr>
          <w:rFonts w:ascii="Arial" w:hAnsi="Arial" w:cs="Arial"/>
          <w:sz w:val="24"/>
          <w:szCs w:val="24"/>
        </w:rPr>
        <w:t>platform</w:t>
      </w:r>
      <w:r w:rsidRPr="00901A05">
        <w:rPr>
          <w:rFonts w:ascii="Arial" w:hAnsi="Arial" w:cs="Arial"/>
          <w:sz w:val="24"/>
          <w:szCs w:val="24"/>
        </w:rPr>
        <w:t xml:space="preserve"> (</w:t>
      </w:r>
      <w:proofErr w:type="spellStart"/>
      <w:r w:rsidRPr="00901A05">
        <w:rPr>
          <w:rFonts w:ascii="Arial" w:hAnsi="Arial" w:cs="Arial"/>
          <w:sz w:val="24"/>
          <w:szCs w:val="24"/>
        </w:rPr>
        <w:t>SaaSUltra</w:t>
      </w:r>
      <w:proofErr w:type="spellEnd"/>
      <w:r w:rsidRPr="00901A05">
        <w:rPr>
          <w:rFonts w:ascii="Arial" w:hAnsi="Arial" w:cs="Arial"/>
          <w:sz w:val="24"/>
          <w:szCs w:val="24"/>
        </w:rPr>
        <w:t xml:space="preserve">, 2026). </w:t>
      </w:r>
      <w:r w:rsidR="00C80382" w:rsidRPr="00901A05">
        <w:rPr>
          <w:rFonts w:ascii="Arial" w:hAnsi="Arial" w:cs="Arial"/>
          <w:sz w:val="24"/>
          <w:szCs w:val="24"/>
        </w:rPr>
        <w:t>Organisations</w:t>
      </w:r>
      <w:r w:rsidRPr="00901A05">
        <w:rPr>
          <w:rFonts w:ascii="Arial" w:hAnsi="Arial" w:cs="Arial"/>
          <w:sz w:val="24"/>
          <w:szCs w:val="24"/>
        </w:rPr>
        <w:t xml:space="preserve"> in this ecosystem, whether agencies or platforms, would do well to start designing systems for AI disclosure and advertisement compliance verification at onboarding and contracting time </w:t>
      </w:r>
      <w:r w:rsidR="00AF7D1A" w:rsidRPr="00901A05">
        <w:rPr>
          <w:rFonts w:ascii="Arial" w:hAnsi="Arial" w:cs="Arial"/>
          <w:sz w:val="24"/>
          <w:szCs w:val="24"/>
        </w:rPr>
        <w:t>because</w:t>
      </w:r>
      <w:r w:rsidRPr="00901A05">
        <w:rPr>
          <w:rFonts w:ascii="Arial" w:hAnsi="Arial" w:cs="Arial"/>
          <w:sz w:val="24"/>
          <w:szCs w:val="24"/>
        </w:rPr>
        <w:t xml:space="preserve"> regulatory agencies are already doing just that (ASA/CAP, 2025; Osborne Clarke, 2026a).</w:t>
      </w:r>
    </w:p>
    <w:p w14:paraId="583B9DBA" w14:textId="77777777" w:rsidR="00AE04F5" w:rsidRPr="00901A05" w:rsidRDefault="00AE04F5" w:rsidP="00901A05">
      <w:pPr>
        <w:spacing w:line="360" w:lineRule="auto"/>
        <w:rPr>
          <w:rFonts w:ascii="Arial" w:hAnsi="Arial" w:cs="Arial"/>
          <w:sz w:val="24"/>
          <w:szCs w:val="24"/>
        </w:rPr>
      </w:pPr>
    </w:p>
    <w:p w14:paraId="6142F941" w14:textId="77777777" w:rsidR="008249F4" w:rsidRPr="00901A05" w:rsidRDefault="008249F4" w:rsidP="00901A05">
      <w:pPr>
        <w:pStyle w:val="Heading1"/>
        <w:spacing w:before="240" w:after="120" w:line="360" w:lineRule="auto"/>
        <w:rPr>
          <w:rFonts w:ascii="Arial" w:hAnsi="Arial" w:cs="Arial"/>
          <w:color w:val="0070C0"/>
          <w:sz w:val="24"/>
          <w:szCs w:val="24"/>
        </w:rPr>
      </w:pPr>
      <w:bookmarkStart w:id="12" w:name="_Toc234501993"/>
      <w:r w:rsidRPr="00901A05">
        <w:rPr>
          <w:rFonts w:ascii="Arial" w:eastAsia="Calibri" w:hAnsi="Arial" w:cs="Arial"/>
          <w:b/>
          <w:bCs/>
          <w:color w:val="0070C0"/>
          <w:sz w:val="24"/>
          <w:szCs w:val="24"/>
        </w:rPr>
        <w:lastRenderedPageBreak/>
        <w:t>Conclusion</w:t>
      </w:r>
      <w:bookmarkEnd w:id="12"/>
    </w:p>
    <w:p w14:paraId="70A20CFD" w14:textId="65F0E111" w:rsidR="00AE04F5" w:rsidRPr="00901A05" w:rsidRDefault="00095562" w:rsidP="00901A05">
      <w:pPr>
        <w:spacing w:line="360" w:lineRule="auto"/>
        <w:rPr>
          <w:rFonts w:ascii="Arial" w:hAnsi="Arial" w:cs="Arial"/>
          <w:sz w:val="24"/>
          <w:szCs w:val="24"/>
        </w:rPr>
      </w:pPr>
      <w:r w:rsidRPr="00901A05">
        <w:rPr>
          <w:rFonts w:ascii="Arial" w:hAnsi="Arial" w:cs="Arial"/>
          <w:sz w:val="24"/>
          <w:szCs w:val="24"/>
        </w:rPr>
        <w:t xml:space="preserve">It is clear what path the creator economy will follow when it comes to development. At the same time, its structural vulnerability is what needs to be mentioned. </w:t>
      </w:r>
      <w:r w:rsidR="00C80382" w:rsidRPr="00901A05">
        <w:rPr>
          <w:rFonts w:ascii="Arial" w:hAnsi="Arial" w:cs="Arial"/>
          <w:sz w:val="24"/>
          <w:szCs w:val="24"/>
        </w:rPr>
        <w:t>STEEPLE</w:t>
      </w:r>
      <w:r w:rsidRPr="00901A05">
        <w:rPr>
          <w:rFonts w:ascii="Arial" w:hAnsi="Arial" w:cs="Arial"/>
          <w:sz w:val="24"/>
          <w:szCs w:val="24"/>
        </w:rPr>
        <w:t xml:space="preserve"> and SWOT analysis reveal the same idea: opportunities and threats for this industry are connected to the same process, and those who understand this can benefit.</w:t>
      </w:r>
    </w:p>
    <w:p w14:paraId="1EFE8628" w14:textId="77777777" w:rsidR="00095562" w:rsidRPr="00901A05" w:rsidRDefault="00095562" w:rsidP="00901A05">
      <w:pPr>
        <w:spacing w:line="360" w:lineRule="auto"/>
        <w:rPr>
          <w:rFonts w:ascii="Arial" w:hAnsi="Arial" w:cs="Arial"/>
          <w:sz w:val="24"/>
          <w:szCs w:val="24"/>
        </w:rPr>
      </w:pPr>
    </w:p>
    <w:p w14:paraId="2227AADD" w14:textId="77777777" w:rsidR="00A14722" w:rsidRPr="00901A05" w:rsidRDefault="00A14722" w:rsidP="00901A05">
      <w:pPr>
        <w:pStyle w:val="Heading1"/>
        <w:spacing w:before="240" w:after="120" w:line="360" w:lineRule="auto"/>
        <w:rPr>
          <w:rFonts w:ascii="Arial" w:hAnsi="Arial" w:cs="Arial"/>
          <w:color w:val="0070C0"/>
          <w:sz w:val="24"/>
          <w:szCs w:val="24"/>
        </w:rPr>
      </w:pPr>
      <w:bookmarkStart w:id="13" w:name="_Toc234501994"/>
      <w:r w:rsidRPr="00901A05">
        <w:rPr>
          <w:rFonts w:ascii="Arial" w:eastAsia="Calibri" w:hAnsi="Arial" w:cs="Arial"/>
          <w:b/>
          <w:bCs/>
          <w:color w:val="0070C0"/>
          <w:sz w:val="24"/>
          <w:szCs w:val="24"/>
        </w:rPr>
        <w:t>Reference List</w:t>
      </w:r>
      <w:bookmarkEnd w:id="13"/>
    </w:p>
    <w:p w14:paraId="701FFD5C" w14:textId="77777777" w:rsidR="00095562" w:rsidRPr="00901A05" w:rsidRDefault="00095562" w:rsidP="00901A05">
      <w:pPr>
        <w:spacing w:line="360" w:lineRule="auto"/>
        <w:rPr>
          <w:rFonts w:ascii="Arial" w:hAnsi="Arial" w:cs="Arial"/>
          <w:sz w:val="24"/>
          <w:szCs w:val="24"/>
        </w:rPr>
      </w:pPr>
    </w:p>
    <w:p w14:paraId="50B3DEAD" w14:textId="00811B6B" w:rsidR="004576D3" w:rsidRPr="00901A05" w:rsidRDefault="00985715" w:rsidP="00901A05">
      <w:pPr>
        <w:spacing w:after="140" w:line="360" w:lineRule="auto"/>
        <w:ind w:left="360" w:hanging="360"/>
        <w:rPr>
          <w:rFonts w:ascii="Arial" w:hAnsi="Arial" w:cs="Arial"/>
          <w:sz w:val="24"/>
          <w:szCs w:val="24"/>
        </w:rPr>
      </w:pPr>
      <w:r w:rsidRPr="00901A05">
        <w:rPr>
          <w:rFonts w:ascii="Arial" w:eastAsia="Calibri" w:hAnsi="Arial" w:cs="Arial"/>
          <w:sz w:val="24"/>
          <w:szCs w:val="24"/>
        </w:rPr>
        <w:t>1.</w:t>
      </w:r>
      <w:r w:rsidR="004576D3" w:rsidRPr="00901A05">
        <w:rPr>
          <w:rFonts w:ascii="Arial" w:eastAsia="Calibri" w:hAnsi="Arial" w:cs="Arial"/>
          <w:sz w:val="24"/>
          <w:szCs w:val="24"/>
        </w:rPr>
        <w:t xml:space="preserve">ASA/CAP (2025) Recognising ads: Social media and influencer marketing. Available at: https://www.asa.org.uk/advice-online/recognising-ads-social-media.html </w:t>
      </w:r>
    </w:p>
    <w:p w14:paraId="1F727F59" w14:textId="44054DA2" w:rsidR="004576D3" w:rsidRPr="00901A05" w:rsidRDefault="00985715" w:rsidP="00901A05">
      <w:pPr>
        <w:spacing w:after="140" w:line="360" w:lineRule="auto"/>
        <w:ind w:left="360" w:hanging="360"/>
        <w:rPr>
          <w:rFonts w:ascii="Arial" w:hAnsi="Arial" w:cs="Arial"/>
          <w:sz w:val="24"/>
          <w:szCs w:val="24"/>
        </w:rPr>
      </w:pPr>
      <w:r w:rsidRPr="00901A05">
        <w:rPr>
          <w:rFonts w:ascii="Arial" w:eastAsia="Calibri" w:hAnsi="Arial" w:cs="Arial"/>
          <w:sz w:val="24"/>
          <w:szCs w:val="24"/>
        </w:rPr>
        <w:t xml:space="preserve">2. </w:t>
      </w:r>
      <w:r w:rsidR="004576D3" w:rsidRPr="00901A05">
        <w:rPr>
          <w:rFonts w:ascii="Arial" w:eastAsia="Calibri" w:hAnsi="Arial" w:cs="Arial"/>
          <w:sz w:val="24"/>
          <w:szCs w:val="24"/>
        </w:rPr>
        <w:t>Carbon Brief (2025) AI: Five charts that put data-centre energy use – and emissions – into context. Available at: https://www.carbonbrief.org/ai-five-charts-that-put-data-centre-energy-use-and-emissions-into-context/.</w:t>
      </w:r>
    </w:p>
    <w:p w14:paraId="551EA0D0" w14:textId="1B958B30" w:rsidR="004576D3" w:rsidRPr="00901A05" w:rsidRDefault="00985715" w:rsidP="00901A05">
      <w:pPr>
        <w:spacing w:after="140" w:line="360" w:lineRule="auto"/>
        <w:ind w:left="360" w:hanging="360"/>
        <w:rPr>
          <w:rFonts w:ascii="Arial" w:eastAsia="Calibri" w:hAnsi="Arial" w:cs="Arial"/>
          <w:sz w:val="24"/>
          <w:szCs w:val="24"/>
        </w:rPr>
      </w:pPr>
      <w:r w:rsidRPr="00901A05">
        <w:rPr>
          <w:rFonts w:ascii="Arial" w:eastAsia="Calibri" w:hAnsi="Arial" w:cs="Arial"/>
          <w:sz w:val="24"/>
          <w:szCs w:val="24"/>
        </w:rPr>
        <w:t xml:space="preserve">3. </w:t>
      </w:r>
      <w:r w:rsidR="004576D3" w:rsidRPr="00901A05">
        <w:rPr>
          <w:rFonts w:ascii="Arial" w:eastAsia="Calibri" w:hAnsi="Arial" w:cs="Arial"/>
          <w:sz w:val="24"/>
          <w:szCs w:val="24"/>
        </w:rPr>
        <w:t>Coherent Market Insights (2026) Global Creator Economy Market Size and Forecast, 2026–2033. Available at: https://www.coherentmarketinsights.com/industry-reports/global-creator-economy-market.</w:t>
      </w:r>
    </w:p>
    <w:p w14:paraId="4AB6D1D6" w14:textId="398A472E" w:rsidR="004576D3" w:rsidRPr="00901A05" w:rsidRDefault="00985715" w:rsidP="00901A05">
      <w:pPr>
        <w:spacing w:after="140" w:line="360" w:lineRule="auto"/>
        <w:ind w:left="360" w:hanging="360"/>
        <w:rPr>
          <w:rFonts w:ascii="Arial" w:hAnsi="Arial" w:cs="Arial"/>
          <w:sz w:val="24"/>
          <w:szCs w:val="24"/>
        </w:rPr>
      </w:pPr>
      <w:r w:rsidRPr="00901A05">
        <w:rPr>
          <w:rFonts w:ascii="Arial" w:eastAsia="Calibri" w:hAnsi="Arial" w:cs="Arial"/>
          <w:sz w:val="24"/>
          <w:szCs w:val="24"/>
        </w:rPr>
        <w:t xml:space="preserve">4. </w:t>
      </w:r>
      <w:r w:rsidR="004576D3" w:rsidRPr="00901A05">
        <w:rPr>
          <w:rFonts w:ascii="Arial" w:eastAsia="Calibri" w:hAnsi="Arial" w:cs="Arial"/>
          <w:sz w:val="24"/>
          <w:szCs w:val="24"/>
        </w:rPr>
        <w:t>Cosmetics Design Europe (2025) 52% of content creators say they have experienced 'burnout'. Available at: https://www.cosmeticsdesign-europe.com/Article/2025/07/17/52-of-content-creators-say-they-have-experienced-burnout/.</w:t>
      </w:r>
    </w:p>
    <w:p w14:paraId="629CDD86" w14:textId="1321C87E" w:rsidR="004576D3" w:rsidRPr="00901A05" w:rsidRDefault="00985715" w:rsidP="00901A05">
      <w:pPr>
        <w:spacing w:after="140" w:line="360" w:lineRule="auto"/>
        <w:ind w:left="360" w:hanging="360"/>
        <w:rPr>
          <w:rFonts w:ascii="Arial" w:hAnsi="Arial" w:cs="Arial"/>
          <w:sz w:val="24"/>
          <w:szCs w:val="24"/>
        </w:rPr>
      </w:pPr>
      <w:r w:rsidRPr="00901A05">
        <w:rPr>
          <w:rFonts w:ascii="Arial" w:eastAsia="Calibri" w:hAnsi="Arial" w:cs="Arial"/>
          <w:sz w:val="24"/>
          <w:szCs w:val="24"/>
        </w:rPr>
        <w:t xml:space="preserve">5. </w:t>
      </w:r>
      <w:r w:rsidR="004576D3" w:rsidRPr="00901A05">
        <w:rPr>
          <w:rFonts w:ascii="Arial" w:eastAsia="Calibri" w:hAnsi="Arial" w:cs="Arial"/>
          <w:sz w:val="24"/>
          <w:szCs w:val="24"/>
        </w:rPr>
        <w:t>Digital Applied (2026) AI in Influencer &amp; Creator Marketing: 2026 Playbook. Available at: https://www.digitalapplied.com/blog/ai-influencer-creator-marketing-2026-playbook.</w:t>
      </w:r>
    </w:p>
    <w:p w14:paraId="36EB5544" w14:textId="6E98759A" w:rsidR="004576D3" w:rsidRPr="00901A05" w:rsidRDefault="00985715" w:rsidP="00901A05">
      <w:pPr>
        <w:spacing w:after="140" w:line="360" w:lineRule="auto"/>
        <w:ind w:left="360" w:hanging="360"/>
        <w:rPr>
          <w:rFonts w:ascii="Arial" w:hAnsi="Arial" w:cs="Arial"/>
          <w:sz w:val="24"/>
          <w:szCs w:val="24"/>
        </w:rPr>
      </w:pPr>
      <w:r w:rsidRPr="00901A05">
        <w:rPr>
          <w:rFonts w:ascii="Arial" w:eastAsia="Calibri" w:hAnsi="Arial" w:cs="Arial"/>
          <w:sz w:val="24"/>
          <w:szCs w:val="24"/>
        </w:rPr>
        <w:t xml:space="preserve">6. </w:t>
      </w:r>
      <w:r w:rsidR="004576D3" w:rsidRPr="00901A05">
        <w:rPr>
          <w:rFonts w:ascii="Arial" w:eastAsia="Calibri" w:hAnsi="Arial" w:cs="Arial"/>
          <w:sz w:val="24"/>
          <w:szCs w:val="24"/>
        </w:rPr>
        <w:t>European Environment Agency (1999) Environmental Indicators: Typology and Overview. Copenhagen: EEA.</w:t>
      </w:r>
    </w:p>
    <w:p w14:paraId="7D32E7A4" w14:textId="7D7916AC" w:rsidR="004576D3" w:rsidRPr="00901A05" w:rsidRDefault="00985715" w:rsidP="00901A05">
      <w:pPr>
        <w:spacing w:after="140" w:line="360" w:lineRule="auto"/>
        <w:ind w:left="360" w:hanging="360"/>
        <w:rPr>
          <w:rFonts w:ascii="Arial" w:hAnsi="Arial" w:cs="Arial"/>
          <w:sz w:val="24"/>
          <w:szCs w:val="24"/>
        </w:rPr>
      </w:pPr>
      <w:r w:rsidRPr="00901A05">
        <w:rPr>
          <w:rFonts w:ascii="Arial" w:eastAsia="Calibri" w:hAnsi="Arial" w:cs="Arial"/>
          <w:sz w:val="24"/>
          <w:szCs w:val="24"/>
        </w:rPr>
        <w:lastRenderedPageBreak/>
        <w:t xml:space="preserve">7. </w:t>
      </w:r>
      <w:r w:rsidR="004576D3" w:rsidRPr="00901A05">
        <w:rPr>
          <w:rFonts w:ascii="Arial" w:eastAsia="Calibri" w:hAnsi="Arial" w:cs="Arial"/>
          <w:sz w:val="24"/>
          <w:szCs w:val="24"/>
        </w:rPr>
        <w:t>Grand View Research (2026) Creator Economy Market Size, Share | Industry Report, 2033. Available at: https://www.grandviewresearch.com/industry-analysis/creator-economy-market-report.</w:t>
      </w:r>
    </w:p>
    <w:p w14:paraId="24ED8BE5" w14:textId="5F53CAFC" w:rsidR="004576D3" w:rsidRPr="00901A05" w:rsidRDefault="00985715" w:rsidP="00901A05">
      <w:pPr>
        <w:spacing w:after="140" w:line="360" w:lineRule="auto"/>
        <w:ind w:left="360" w:hanging="360"/>
        <w:rPr>
          <w:rFonts w:ascii="Arial" w:hAnsi="Arial" w:cs="Arial"/>
          <w:sz w:val="24"/>
          <w:szCs w:val="24"/>
        </w:rPr>
      </w:pPr>
      <w:r w:rsidRPr="00901A05">
        <w:rPr>
          <w:rFonts w:ascii="Arial" w:eastAsia="Calibri" w:hAnsi="Arial" w:cs="Arial"/>
          <w:sz w:val="24"/>
          <w:szCs w:val="24"/>
        </w:rPr>
        <w:t xml:space="preserve">8. </w:t>
      </w:r>
      <w:r w:rsidR="004576D3" w:rsidRPr="00901A05">
        <w:rPr>
          <w:rFonts w:ascii="Arial" w:eastAsia="Calibri" w:hAnsi="Arial" w:cs="Arial"/>
          <w:sz w:val="24"/>
          <w:szCs w:val="24"/>
        </w:rPr>
        <w:t>Harvard T.H. Chan School of Public Health (2025) Content creators are struggling with mental health, study finds. Available at: https://hsph.harvard.edu/news/content-creators-are-struggling-with-mental-health-study-finds.</w:t>
      </w:r>
    </w:p>
    <w:p w14:paraId="481C99D9" w14:textId="153DA3E6" w:rsidR="004576D3" w:rsidRPr="00901A05" w:rsidRDefault="00985715" w:rsidP="00901A05">
      <w:pPr>
        <w:spacing w:after="140" w:line="360" w:lineRule="auto"/>
        <w:ind w:left="360" w:hanging="360"/>
        <w:rPr>
          <w:rFonts w:ascii="Arial" w:eastAsia="Calibri" w:hAnsi="Arial" w:cs="Arial"/>
          <w:sz w:val="24"/>
          <w:szCs w:val="24"/>
        </w:rPr>
      </w:pPr>
      <w:r w:rsidRPr="00901A05">
        <w:rPr>
          <w:rFonts w:ascii="Arial" w:eastAsia="Calibri" w:hAnsi="Arial" w:cs="Arial"/>
          <w:sz w:val="24"/>
          <w:szCs w:val="24"/>
        </w:rPr>
        <w:t xml:space="preserve">9. </w:t>
      </w:r>
      <w:r w:rsidR="004576D3" w:rsidRPr="00901A05">
        <w:rPr>
          <w:rFonts w:ascii="Arial" w:eastAsia="Calibri" w:hAnsi="Arial" w:cs="Arial"/>
          <w:sz w:val="24"/>
          <w:szCs w:val="24"/>
        </w:rPr>
        <w:t xml:space="preserve">Institute for Technology, Information and Future (ITIF) (2026) Five Takeaways from the TikTok Deal. Available </w:t>
      </w:r>
      <w:r w:rsidR="00BD766F" w:rsidRPr="00901A05">
        <w:rPr>
          <w:rFonts w:ascii="Arial" w:eastAsia="Calibri" w:hAnsi="Arial" w:cs="Arial"/>
          <w:sz w:val="24"/>
          <w:szCs w:val="24"/>
        </w:rPr>
        <w:t>at: https://itif.org/publications/2026/01/26/five-takeaways-from-the-tiktok-deal</w:t>
      </w:r>
      <w:r w:rsidR="00EE66A3" w:rsidRPr="00901A05">
        <w:rPr>
          <w:rFonts w:ascii="Arial" w:eastAsia="Calibri" w:hAnsi="Arial" w:cs="Arial"/>
          <w:sz w:val="24"/>
          <w:szCs w:val="24"/>
        </w:rPr>
        <w:t>.</w:t>
      </w:r>
    </w:p>
    <w:p w14:paraId="0C46E284" w14:textId="74ED1BC3" w:rsidR="004576D3" w:rsidRPr="00901A05" w:rsidRDefault="00985715" w:rsidP="00901A05">
      <w:pPr>
        <w:spacing w:after="140" w:line="360" w:lineRule="auto"/>
        <w:ind w:left="360" w:hanging="360"/>
        <w:rPr>
          <w:rFonts w:ascii="Arial" w:hAnsi="Arial" w:cs="Arial"/>
          <w:sz w:val="24"/>
          <w:szCs w:val="24"/>
        </w:rPr>
      </w:pPr>
      <w:r w:rsidRPr="00901A05">
        <w:rPr>
          <w:rFonts w:ascii="Arial" w:eastAsia="Calibri" w:hAnsi="Arial" w:cs="Arial"/>
          <w:sz w:val="24"/>
          <w:szCs w:val="24"/>
        </w:rPr>
        <w:t xml:space="preserve">10. </w:t>
      </w:r>
      <w:r w:rsidR="004576D3" w:rsidRPr="00901A05">
        <w:rPr>
          <w:rFonts w:ascii="Arial" w:eastAsia="Calibri" w:hAnsi="Arial" w:cs="Arial"/>
          <w:sz w:val="24"/>
          <w:szCs w:val="24"/>
        </w:rPr>
        <w:t xml:space="preserve">Johnson, G., Whittington, R., Scholes, K., Angwin, D. and </w:t>
      </w:r>
      <w:proofErr w:type="spellStart"/>
      <w:r w:rsidR="004576D3" w:rsidRPr="00901A05">
        <w:rPr>
          <w:rFonts w:ascii="Arial" w:eastAsia="Calibri" w:hAnsi="Arial" w:cs="Arial"/>
          <w:sz w:val="24"/>
          <w:szCs w:val="24"/>
        </w:rPr>
        <w:t>Regnér</w:t>
      </w:r>
      <w:proofErr w:type="spellEnd"/>
      <w:r w:rsidR="004576D3" w:rsidRPr="00901A05">
        <w:rPr>
          <w:rFonts w:ascii="Arial" w:eastAsia="Calibri" w:hAnsi="Arial" w:cs="Arial"/>
          <w:sz w:val="24"/>
          <w:szCs w:val="24"/>
        </w:rPr>
        <w:t xml:space="preserve">, P. (2020) Exploring Strategy: Text and Cases. 12th </w:t>
      </w:r>
      <w:proofErr w:type="spellStart"/>
      <w:r w:rsidR="004576D3" w:rsidRPr="00901A05">
        <w:rPr>
          <w:rFonts w:ascii="Arial" w:eastAsia="Calibri" w:hAnsi="Arial" w:cs="Arial"/>
          <w:sz w:val="24"/>
          <w:szCs w:val="24"/>
        </w:rPr>
        <w:t>edn</w:t>
      </w:r>
      <w:proofErr w:type="spellEnd"/>
      <w:r w:rsidR="004576D3" w:rsidRPr="00901A05">
        <w:rPr>
          <w:rFonts w:ascii="Arial" w:eastAsia="Calibri" w:hAnsi="Arial" w:cs="Arial"/>
          <w:sz w:val="24"/>
          <w:szCs w:val="24"/>
        </w:rPr>
        <w:t>. Harlow: Pearson.</w:t>
      </w:r>
    </w:p>
    <w:p w14:paraId="166C9CC6" w14:textId="5B69B5EA" w:rsidR="004576D3" w:rsidRPr="00901A05" w:rsidRDefault="00985715" w:rsidP="00901A05">
      <w:pPr>
        <w:spacing w:after="140" w:line="360" w:lineRule="auto"/>
        <w:ind w:left="360" w:hanging="360"/>
        <w:rPr>
          <w:rFonts w:ascii="Arial" w:hAnsi="Arial" w:cs="Arial"/>
          <w:sz w:val="24"/>
          <w:szCs w:val="24"/>
        </w:rPr>
      </w:pPr>
      <w:r w:rsidRPr="00901A05">
        <w:rPr>
          <w:rFonts w:ascii="Arial" w:eastAsia="Calibri" w:hAnsi="Arial" w:cs="Arial"/>
          <w:sz w:val="24"/>
          <w:szCs w:val="24"/>
        </w:rPr>
        <w:t xml:space="preserve">11. </w:t>
      </w:r>
      <w:r w:rsidR="004576D3" w:rsidRPr="00901A05">
        <w:rPr>
          <w:rFonts w:ascii="Arial" w:eastAsia="Calibri" w:hAnsi="Arial" w:cs="Arial"/>
          <w:sz w:val="24"/>
          <w:szCs w:val="24"/>
        </w:rPr>
        <w:t xml:space="preserve">Lievens, E., Shala, V. and </w:t>
      </w:r>
      <w:proofErr w:type="spellStart"/>
      <w:r w:rsidR="004576D3" w:rsidRPr="00901A05">
        <w:rPr>
          <w:rFonts w:ascii="Arial" w:eastAsia="Calibri" w:hAnsi="Arial" w:cs="Arial"/>
          <w:sz w:val="24"/>
          <w:szCs w:val="24"/>
        </w:rPr>
        <w:t>Verdoodt</w:t>
      </w:r>
      <w:proofErr w:type="spellEnd"/>
      <w:r w:rsidR="004576D3" w:rsidRPr="00901A05">
        <w:rPr>
          <w:rFonts w:ascii="Arial" w:eastAsia="Calibri" w:hAnsi="Arial" w:cs="Arial"/>
          <w:sz w:val="24"/>
          <w:szCs w:val="24"/>
        </w:rPr>
        <w:t xml:space="preserve">, V. (2026) 'Just one more video…: down the (legal) rabbit hole of TikTok's addictive design', </w:t>
      </w:r>
      <w:proofErr w:type="spellStart"/>
      <w:r w:rsidR="004576D3" w:rsidRPr="00901A05">
        <w:rPr>
          <w:rFonts w:ascii="Arial" w:eastAsia="Calibri" w:hAnsi="Arial" w:cs="Arial"/>
          <w:sz w:val="24"/>
          <w:szCs w:val="24"/>
        </w:rPr>
        <w:t>Verfassungsblog</w:t>
      </w:r>
      <w:proofErr w:type="spellEnd"/>
      <w:r w:rsidR="004576D3" w:rsidRPr="00901A05">
        <w:rPr>
          <w:rFonts w:ascii="Arial" w:eastAsia="Calibri" w:hAnsi="Arial" w:cs="Arial"/>
          <w:sz w:val="24"/>
          <w:szCs w:val="24"/>
        </w:rPr>
        <w:t>, 2 March. Available at: https://verfassungsblog.de/tiktok-dsa/.</w:t>
      </w:r>
    </w:p>
    <w:p w14:paraId="5FC721F5" w14:textId="37624164" w:rsidR="004576D3" w:rsidRPr="00901A05" w:rsidRDefault="00985715" w:rsidP="00901A05">
      <w:pPr>
        <w:spacing w:after="140" w:line="360" w:lineRule="auto"/>
        <w:ind w:left="360" w:hanging="360"/>
        <w:rPr>
          <w:rFonts w:ascii="Arial" w:hAnsi="Arial" w:cs="Arial"/>
          <w:sz w:val="24"/>
          <w:szCs w:val="24"/>
        </w:rPr>
      </w:pPr>
      <w:r w:rsidRPr="00901A05">
        <w:rPr>
          <w:rFonts w:ascii="Arial" w:eastAsia="Calibri" w:hAnsi="Arial" w:cs="Arial"/>
          <w:sz w:val="24"/>
          <w:szCs w:val="24"/>
        </w:rPr>
        <w:t xml:space="preserve">12. </w:t>
      </w:r>
      <w:r w:rsidR="004576D3" w:rsidRPr="00901A05">
        <w:rPr>
          <w:rFonts w:ascii="Arial" w:eastAsia="Calibri" w:hAnsi="Arial" w:cs="Arial"/>
          <w:sz w:val="24"/>
          <w:szCs w:val="24"/>
        </w:rPr>
        <w:t>Osborne Clarke (2026a) Advertising and marketing | UK Regulatory Outlook January 2026. Available at: https://www.osborneclarke.com/insights/regulatory-outlook-january-2026-advertising-marketing.</w:t>
      </w:r>
    </w:p>
    <w:p w14:paraId="5B081B36" w14:textId="25A09827" w:rsidR="000741BE" w:rsidRPr="00901A05" w:rsidRDefault="00985715" w:rsidP="00901A05">
      <w:pPr>
        <w:spacing w:after="140" w:line="360" w:lineRule="auto"/>
        <w:ind w:left="360" w:hanging="360"/>
        <w:rPr>
          <w:rFonts w:ascii="Arial" w:eastAsia="Calibri" w:hAnsi="Arial" w:cs="Arial"/>
          <w:sz w:val="24"/>
          <w:szCs w:val="24"/>
        </w:rPr>
      </w:pPr>
      <w:r w:rsidRPr="00901A05">
        <w:rPr>
          <w:rFonts w:ascii="Arial" w:eastAsia="Calibri" w:hAnsi="Arial" w:cs="Arial"/>
          <w:sz w:val="24"/>
          <w:szCs w:val="24"/>
        </w:rPr>
        <w:t xml:space="preserve">13. </w:t>
      </w:r>
      <w:r w:rsidR="004576D3" w:rsidRPr="00901A05">
        <w:rPr>
          <w:rFonts w:ascii="Arial" w:eastAsia="Calibri" w:hAnsi="Arial" w:cs="Arial"/>
          <w:sz w:val="24"/>
          <w:szCs w:val="24"/>
        </w:rPr>
        <w:t xml:space="preserve">Osborne Clarke (2026b) Advertising and marketing in 2026: what businesses might expect in the UK and EU. Available at: </w:t>
      </w:r>
      <w:hyperlink r:id="rId15" w:history="1">
        <w:r w:rsidR="000741BE" w:rsidRPr="00901A05">
          <w:rPr>
            <w:rStyle w:val="Hyperlink"/>
            <w:rFonts w:ascii="Arial" w:eastAsia="Calibri" w:hAnsi="Arial" w:cs="Arial"/>
            <w:sz w:val="24"/>
            <w:szCs w:val="24"/>
          </w:rPr>
          <w:t>https://marketinglaw.osborneclarke.com/advertising-regulation/advertising-and-marketing-in-2026-what-businesses-might-expect-in-the-uk-and-eu/</w:t>
        </w:r>
      </w:hyperlink>
    </w:p>
    <w:p w14:paraId="2FEACA9F" w14:textId="666BB36D" w:rsidR="004576D3" w:rsidRPr="00901A05" w:rsidRDefault="00985715" w:rsidP="00901A05">
      <w:pPr>
        <w:spacing w:after="140" w:line="360" w:lineRule="auto"/>
        <w:ind w:left="360" w:hanging="360"/>
        <w:rPr>
          <w:rFonts w:ascii="Arial" w:hAnsi="Arial" w:cs="Arial"/>
          <w:sz w:val="24"/>
          <w:szCs w:val="24"/>
        </w:rPr>
      </w:pPr>
      <w:r w:rsidRPr="00901A05">
        <w:rPr>
          <w:rFonts w:ascii="Arial" w:eastAsia="Calibri" w:hAnsi="Arial" w:cs="Arial"/>
          <w:sz w:val="24"/>
          <w:szCs w:val="24"/>
        </w:rPr>
        <w:t xml:space="preserve">14. </w:t>
      </w:r>
      <w:proofErr w:type="spellStart"/>
      <w:r w:rsidR="004576D3" w:rsidRPr="00901A05">
        <w:rPr>
          <w:rFonts w:ascii="Arial" w:eastAsia="Calibri" w:hAnsi="Arial" w:cs="Arial"/>
          <w:sz w:val="24"/>
          <w:szCs w:val="24"/>
        </w:rPr>
        <w:t>SaaSUltra</w:t>
      </w:r>
      <w:proofErr w:type="spellEnd"/>
      <w:r w:rsidR="004576D3" w:rsidRPr="00901A05">
        <w:rPr>
          <w:rFonts w:ascii="Arial" w:eastAsia="Calibri" w:hAnsi="Arial" w:cs="Arial"/>
          <w:sz w:val="24"/>
          <w:szCs w:val="24"/>
        </w:rPr>
        <w:t xml:space="preserve"> (2026) Creator Economy Statistics </w:t>
      </w:r>
      <w:r w:rsidR="00BD766F" w:rsidRPr="00901A05">
        <w:rPr>
          <w:rFonts w:ascii="Arial" w:eastAsia="Calibri" w:hAnsi="Arial" w:cs="Arial"/>
          <w:sz w:val="24"/>
          <w:szCs w:val="24"/>
        </w:rPr>
        <w:t>and</w:t>
      </w:r>
      <w:r w:rsidR="004576D3" w:rsidRPr="00901A05">
        <w:rPr>
          <w:rFonts w:ascii="Arial" w:eastAsia="Calibri" w:hAnsi="Arial" w:cs="Arial"/>
          <w:sz w:val="24"/>
          <w:szCs w:val="24"/>
        </w:rPr>
        <w:t xml:space="preserve"> Market Size 2026. Available at: https://www.saasultra.com/creator-economy-statistics</w:t>
      </w:r>
      <w:r w:rsidR="000741BE" w:rsidRPr="00901A05">
        <w:rPr>
          <w:rFonts w:ascii="Arial" w:eastAsia="Calibri" w:hAnsi="Arial" w:cs="Arial"/>
          <w:sz w:val="24"/>
          <w:szCs w:val="24"/>
        </w:rPr>
        <w:t>/.</w:t>
      </w:r>
    </w:p>
    <w:p w14:paraId="5A4CE91A" w14:textId="77777777" w:rsidR="00A14722" w:rsidRPr="00901A05" w:rsidRDefault="00A14722" w:rsidP="00901A05">
      <w:pPr>
        <w:spacing w:line="360" w:lineRule="auto"/>
        <w:rPr>
          <w:rFonts w:ascii="Arial" w:hAnsi="Arial" w:cs="Arial"/>
          <w:sz w:val="24"/>
          <w:szCs w:val="24"/>
        </w:rPr>
      </w:pPr>
    </w:p>
    <w:sectPr w:rsidR="00A14722" w:rsidRPr="00901A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400CEA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pt;height:11.4pt" o:bullet="t">
        <v:imagedata r:id="rId1" o:title="msoCECD"/>
      </v:shape>
    </w:pict>
  </w:numPicBullet>
  <w:abstractNum w:abstractNumId="0" w15:restartNumberingAfterBreak="0">
    <w:nsid w:val="09595269"/>
    <w:multiLevelType w:val="hybridMultilevel"/>
    <w:tmpl w:val="7F22BCA0"/>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3898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738"/>
    <w:rsid w:val="0002719A"/>
    <w:rsid w:val="0005513E"/>
    <w:rsid w:val="000741BE"/>
    <w:rsid w:val="00080508"/>
    <w:rsid w:val="00095562"/>
    <w:rsid w:val="000B4100"/>
    <w:rsid w:val="000C43B3"/>
    <w:rsid w:val="000D24C3"/>
    <w:rsid w:val="00102B6A"/>
    <w:rsid w:val="00103405"/>
    <w:rsid w:val="00133AE8"/>
    <w:rsid w:val="001A4B0C"/>
    <w:rsid w:val="001D6E5F"/>
    <w:rsid w:val="00221DFD"/>
    <w:rsid w:val="0025310A"/>
    <w:rsid w:val="00261CD5"/>
    <w:rsid w:val="002950DE"/>
    <w:rsid w:val="002961F1"/>
    <w:rsid w:val="002D0A95"/>
    <w:rsid w:val="002D5087"/>
    <w:rsid w:val="00336E46"/>
    <w:rsid w:val="00353649"/>
    <w:rsid w:val="003925B5"/>
    <w:rsid w:val="0040381A"/>
    <w:rsid w:val="00414A4C"/>
    <w:rsid w:val="00441A62"/>
    <w:rsid w:val="00442AFB"/>
    <w:rsid w:val="004576D3"/>
    <w:rsid w:val="004729CB"/>
    <w:rsid w:val="00473246"/>
    <w:rsid w:val="004D6CF2"/>
    <w:rsid w:val="00511608"/>
    <w:rsid w:val="0056383B"/>
    <w:rsid w:val="00565BB5"/>
    <w:rsid w:val="005B5D28"/>
    <w:rsid w:val="005C076A"/>
    <w:rsid w:val="005C640F"/>
    <w:rsid w:val="00612139"/>
    <w:rsid w:val="0062600C"/>
    <w:rsid w:val="00651084"/>
    <w:rsid w:val="00670473"/>
    <w:rsid w:val="00670FE1"/>
    <w:rsid w:val="00720E62"/>
    <w:rsid w:val="007C3F3F"/>
    <w:rsid w:val="00814977"/>
    <w:rsid w:val="00822A8D"/>
    <w:rsid w:val="008249F4"/>
    <w:rsid w:val="008359B9"/>
    <w:rsid w:val="008446B4"/>
    <w:rsid w:val="00854600"/>
    <w:rsid w:val="00884E7E"/>
    <w:rsid w:val="0088530F"/>
    <w:rsid w:val="008906BD"/>
    <w:rsid w:val="008A71D0"/>
    <w:rsid w:val="008B7145"/>
    <w:rsid w:val="008D3434"/>
    <w:rsid w:val="008F1431"/>
    <w:rsid w:val="00901A05"/>
    <w:rsid w:val="00926BD6"/>
    <w:rsid w:val="00951EF7"/>
    <w:rsid w:val="00985715"/>
    <w:rsid w:val="009E3478"/>
    <w:rsid w:val="009F66D9"/>
    <w:rsid w:val="00A14722"/>
    <w:rsid w:val="00A81FB1"/>
    <w:rsid w:val="00A87670"/>
    <w:rsid w:val="00AE04F5"/>
    <w:rsid w:val="00AF35FA"/>
    <w:rsid w:val="00AF7D1A"/>
    <w:rsid w:val="00B17775"/>
    <w:rsid w:val="00B72C8C"/>
    <w:rsid w:val="00BD766F"/>
    <w:rsid w:val="00BE6738"/>
    <w:rsid w:val="00BF7FC6"/>
    <w:rsid w:val="00C003D0"/>
    <w:rsid w:val="00C30B15"/>
    <w:rsid w:val="00C3766D"/>
    <w:rsid w:val="00C4159D"/>
    <w:rsid w:val="00C60FBF"/>
    <w:rsid w:val="00C73FD1"/>
    <w:rsid w:val="00C80382"/>
    <w:rsid w:val="00CD4310"/>
    <w:rsid w:val="00D621AD"/>
    <w:rsid w:val="00D817AA"/>
    <w:rsid w:val="00DF7635"/>
    <w:rsid w:val="00E506F9"/>
    <w:rsid w:val="00E56575"/>
    <w:rsid w:val="00EE66A3"/>
    <w:rsid w:val="00F0141B"/>
    <w:rsid w:val="00F032FF"/>
    <w:rsid w:val="00F56459"/>
    <w:rsid w:val="00F81A48"/>
    <w:rsid w:val="00F961C9"/>
    <w:rsid w:val="00FF6A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5D79B"/>
  <w15:chartTrackingRefBased/>
  <w15:docId w15:val="{EFAD5842-89D0-426B-B959-ED8980F78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6738"/>
    <w:pPr>
      <w:keepNext/>
      <w:keepLines/>
      <w:spacing w:before="360" w:after="80"/>
      <w:outlineLvl w:val="0"/>
    </w:pPr>
    <w:rPr>
      <w:rFonts w:asciiTheme="majorHAnsi" w:eastAsiaTheme="majorEastAsia" w:hAnsiTheme="majorHAnsi" w:cstheme="majorBidi"/>
      <w:color w:val="B76E0B" w:themeColor="accent1" w:themeShade="BF"/>
      <w:sz w:val="40"/>
      <w:szCs w:val="40"/>
    </w:rPr>
  </w:style>
  <w:style w:type="paragraph" w:styleId="Heading2">
    <w:name w:val="heading 2"/>
    <w:basedOn w:val="Normal"/>
    <w:next w:val="Normal"/>
    <w:link w:val="Heading2Char"/>
    <w:uiPriority w:val="9"/>
    <w:semiHidden/>
    <w:unhideWhenUsed/>
    <w:qFormat/>
    <w:rsid w:val="00BE6738"/>
    <w:pPr>
      <w:keepNext/>
      <w:keepLines/>
      <w:spacing w:before="160" w:after="80"/>
      <w:outlineLvl w:val="1"/>
    </w:pPr>
    <w:rPr>
      <w:rFonts w:asciiTheme="majorHAnsi" w:eastAsiaTheme="majorEastAsia" w:hAnsiTheme="majorHAnsi" w:cstheme="majorBidi"/>
      <w:color w:val="B76E0B" w:themeColor="accent1" w:themeShade="BF"/>
      <w:sz w:val="32"/>
      <w:szCs w:val="32"/>
    </w:rPr>
  </w:style>
  <w:style w:type="paragraph" w:styleId="Heading3">
    <w:name w:val="heading 3"/>
    <w:basedOn w:val="Normal"/>
    <w:next w:val="Normal"/>
    <w:link w:val="Heading3Char"/>
    <w:uiPriority w:val="9"/>
    <w:semiHidden/>
    <w:unhideWhenUsed/>
    <w:qFormat/>
    <w:rsid w:val="00BE6738"/>
    <w:pPr>
      <w:keepNext/>
      <w:keepLines/>
      <w:spacing w:before="160" w:after="80"/>
      <w:outlineLvl w:val="2"/>
    </w:pPr>
    <w:rPr>
      <w:rFonts w:eastAsiaTheme="majorEastAsia" w:cstheme="majorBidi"/>
      <w:color w:val="B76E0B" w:themeColor="accent1" w:themeShade="BF"/>
      <w:sz w:val="28"/>
      <w:szCs w:val="28"/>
    </w:rPr>
  </w:style>
  <w:style w:type="paragraph" w:styleId="Heading4">
    <w:name w:val="heading 4"/>
    <w:basedOn w:val="Normal"/>
    <w:next w:val="Normal"/>
    <w:link w:val="Heading4Char"/>
    <w:uiPriority w:val="9"/>
    <w:semiHidden/>
    <w:unhideWhenUsed/>
    <w:qFormat/>
    <w:rsid w:val="00BE6738"/>
    <w:pPr>
      <w:keepNext/>
      <w:keepLines/>
      <w:spacing w:before="80" w:after="40"/>
      <w:outlineLvl w:val="3"/>
    </w:pPr>
    <w:rPr>
      <w:rFonts w:eastAsiaTheme="majorEastAsia" w:cstheme="majorBidi"/>
      <w:i/>
      <w:iCs/>
      <w:color w:val="B76E0B" w:themeColor="accent1" w:themeShade="BF"/>
    </w:rPr>
  </w:style>
  <w:style w:type="paragraph" w:styleId="Heading5">
    <w:name w:val="heading 5"/>
    <w:basedOn w:val="Normal"/>
    <w:next w:val="Normal"/>
    <w:link w:val="Heading5Char"/>
    <w:uiPriority w:val="9"/>
    <w:semiHidden/>
    <w:unhideWhenUsed/>
    <w:qFormat/>
    <w:rsid w:val="00BE6738"/>
    <w:pPr>
      <w:keepNext/>
      <w:keepLines/>
      <w:spacing w:before="80" w:after="40"/>
      <w:outlineLvl w:val="4"/>
    </w:pPr>
    <w:rPr>
      <w:rFonts w:eastAsiaTheme="majorEastAsia" w:cstheme="majorBidi"/>
      <w:color w:val="B76E0B" w:themeColor="accent1" w:themeShade="BF"/>
    </w:rPr>
  </w:style>
  <w:style w:type="paragraph" w:styleId="Heading6">
    <w:name w:val="heading 6"/>
    <w:basedOn w:val="Normal"/>
    <w:next w:val="Normal"/>
    <w:link w:val="Heading6Char"/>
    <w:uiPriority w:val="9"/>
    <w:semiHidden/>
    <w:unhideWhenUsed/>
    <w:qFormat/>
    <w:rsid w:val="00BE67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67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67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67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6738"/>
    <w:rPr>
      <w:rFonts w:asciiTheme="majorHAnsi" w:eastAsiaTheme="majorEastAsia" w:hAnsiTheme="majorHAnsi" w:cstheme="majorBidi"/>
      <w:color w:val="B76E0B" w:themeColor="accent1" w:themeShade="BF"/>
      <w:sz w:val="40"/>
      <w:szCs w:val="40"/>
    </w:rPr>
  </w:style>
  <w:style w:type="character" w:customStyle="1" w:styleId="Heading2Char">
    <w:name w:val="Heading 2 Char"/>
    <w:basedOn w:val="DefaultParagraphFont"/>
    <w:link w:val="Heading2"/>
    <w:uiPriority w:val="9"/>
    <w:semiHidden/>
    <w:rsid w:val="00BE6738"/>
    <w:rPr>
      <w:rFonts w:asciiTheme="majorHAnsi" w:eastAsiaTheme="majorEastAsia" w:hAnsiTheme="majorHAnsi" w:cstheme="majorBidi"/>
      <w:color w:val="B76E0B" w:themeColor="accent1" w:themeShade="BF"/>
      <w:sz w:val="32"/>
      <w:szCs w:val="32"/>
    </w:rPr>
  </w:style>
  <w:style w:type="character" w:customStyle="1" w:styleId="Heading3Char">
    <w:name w:val="Heading 3 Char"/>
    <w:basedOn w:val="DefaultParagraphFont"/>
    <w:link w:val="Heading3"/>
    <w:uiPriority w:val="9"/>
    <w:semiHidden/>
    <w:rsid w:val="00BE6738"/>
    <w:rPr>
      <w:rFonts w:eastAsiaTheme="majorEastAsia" w:cstheme="majorBidi"/>
      <w:color w:val="B76E0B" w:themeColor="accent1" w:themeShade="BF"/>
      <w:sz w:val="28"/>
      <w:szCs w:val="28"/>
    </w:rPr>
  </w:style>
  <w:style w:type="character" w:customStyle="1" w:styleId="Heading4Char">
    <w:name w:val="Heading 4 Char"/>
    <w:basedOn w:val="DefaultParagraphFont"/>
    <w:link w:val="Heading4"/>
    <w:uiPriority w:val="9"/>
    <w:semiHidden/>
    <w:rsid w:val="00BE6738"/>
    <w:rPr>
      <w:rFonts w:eastAsiaTheme="majorEastAsia" w:cstheme="majorBidi"/>
      <w:i/>
      <w:iCs/>
      <w:color w:val="B76E0B" w:themeColor="accent1" w:themeShade="BF"/>
    </w:rPr>
  </w:style>
  <w:style w:type="character" w:customStyle="1" w:styleId="Heading5Char">
    <w:name w:val="Heading 5 Char"/>
    <w:basedOn w:val="DefaultParagraphFont"/>
    <w:link w:val="Heading5"/>
    <w:uiPriority w:val="9"/>
    <w:semiHidden/>
    <w:rsid w:val="00BE6738"/>
    <w:rPr>
      <w:rFonts w:eastAsiaTheme="majorEastAsia" w:cstheme="majorBidi"/>
      <w:color w:val="B76E0B" w:themeColor="accent1" w:themeShade="BF"/>
    </w:rPr>
  </w:style>
  <w:style w:type="character" w:customStyle="1" w:styleId="Heading6Char">
    <w:name w:val="Heading 6 Char"/>
    <w:basedOn w:val="DefaultParagraphFont"/>
    <w:link w:val="Heading6"/>
    <w:uiPriority w:val="9"/>
    <w:semiHidden/>
    <w:rsid w:val="00BE67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67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67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6738"/>
    <w:rPr>
      <w:rFonts w:eastAsiaTheme="majorEastAsia" w:cstheme="majorBidi"/>
      <w:color w:val="272727" w:themeColor="text1" w:themeTint="D8"/>
    </w:rPr>
  </w:style>
  <w:style w:type="paragraph" w:styleId="Title">
    <w:name w:val="Title"/>
    <w:basedOn w:val="Normal"/>
    <w:next w:val="Normal"/>
    <w:link w:val="TitleChar"/>
    <w:uiPriority w:val="10"/>
    <w:qFormat/>
    <w:rsid w:val="00BE67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67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67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67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6738"/>
    <w:pPr>
      <w:spacing w:before="160"/>
      <w:jc w:val="center"/>
    </w:pPr>
    <w:rPr>
      <w:i/>
      <w:iCs/>
      <w:color w:val="404040" w:themeColor="text1" w:themeTint="BF"/>
    </w:rPr>
  </w:style>
  <w:style w:type="character" w:customStyle="1" w:styleId="QuoteChar">
    <w:name w:val="Quote Char"/>
    <w:basedOn w:val="DefaultParagraphFont"/>
    <w:link w:val="Quote"/>
    <w:uiPriority w:val="29"/>
    <w:rsid w:val="00BE6738"/>
    <w:rPr>
      <w:i/>
      <w:iCs/>
      <w:color w:val="404040" w:themeColor="text1" w:themeTint="BF"/>
    </w:rPr>
  </w:style>
  <w:style w:type="paragraph" w:styleId="ListParagraph">
    <w:name w:val="List Paragraph"/>
    <w:basedOn w:val="Normal"/>
    <w:uiPriority w:val="34"/>
    <w:qFormat/>
    <w:rsid w:val="00BE6738"/>
    <w:pPr>
      <w:ind w:left="720"/>
      <w:contextualSpacing/>
    </w:pPr>
  </w:style>
  <w:style w:type="character" w:styleId="IntenseEmphasis">
    <w:name w:val="Intense Emphasis"/>
    <w:basedOn w:val="DefaultParagraphFont"/>
    <w:uiPriority w:val="21"/>
    <w:qFormat/>
    <w:rsid w:val="00BE6738"/>
    <w:rPr>
      <w:i/>
      <w:iCs/>
      <w:color w:val="B76E0B" w:themeColor="accent1" w:themeShade="BF"/>
    </w:rPr>
  </w:style>
  <w:style w:type="paragraph" w:styleId="IntenseQuote">
    <w:name w:val="Intense Quote"/>
    <w:basedOn w:val="Normal"/>
    <w:next w:val="Normal"/>
    <w:link w:val="IntenseQuoteChar"/>
    <w:uiPriority w:val="30"/>
    <w:qFormat/>
    <w:rsid w:val="00BE6738"/>
    <w:pPr>
      <w:pBdr>
        <w:top w:val="single" w:sz="4" w:space="10" w:color="B76E0B" w:themeColor="accent1" w:themeShade="BF"/>
        <w:bottom w:val="single" w:sz="4" w:space="10" w:color="B76E0B" w:themeColor="accent1" w:themeShade="BF"/>
      </w:pBdr>
      <w:spacing w:before="360" w:after="360"/>
      <w:ind w:left="864" w:right="864"/>
      <w:jc w:val="center"/>
    </w:pPr>
    <w:rPr>
      <w:i/>
      <w:iCs/>
      <w:color w:val="B76E0B" w:themeColor="accent1" w:themeShade="BF"/>
    </w:rPr>
  </w:style>
  <w:style w:type="character" w:customStyle="1" w:styleId="IntenseQuoteChar">
    <w:name w:val="Intense Quote Char"/>
    <w:basedOn w:val="DefaultParagraphFont"/>
    <w:link w:val="IntenseQuote"/>
    <w:uiPriority w:val="30"/>
    <w:rsid w:val="00BE6738"/>
    <w:rPr>
      <w:i/>
      <w:iCs/>
      <w:color w:val="B76E0B" w:themeColor="accent1" w:themeShade="BF"/>
    </w:rPr>
  </w:style>
  <w:style w:type="character" w:styleId="IntenseReference">
    <w:name w:val="Intense Reference"/>
    <w:basedOn w:val="DefaultParagraphFont"/>
    <w:uiPriority w:val="32"/>
    <w:qFormat/>
    <w:rsid w:val="00BE6738"/>
    <w:rPr>
      <w:b/>
      <w:bCs/>
      <w:smallCaps/>
      <w:color w:val="B76E0B" w:themeColor="accent1" w:themeShade="BF"/>
      <w:spacing w:val="5"/>
    </w:rPr>
  </w:style>
  <w:style w:type="character" w:styleId="Hyperlink">
    <w:name w:val="Hyperlink"/>
    <w:basedOn w:val="DefaultParagraphFont"/>
    <w:uiPriority w:val="99"/>
    <w:unhideWhenUsed/>
    <w:rsid w:val="000741BE"/>
    <w:rPr>
      <w:color w:val="FFAE3E" w:themeColor="hyperlink"/>
      <w:u w:val="single"/>
    </w:rPr>
  </w:style>
  <w:style w:type="character" w:styleId="UnresolvedMention">
    <w:name w:val="Unresolved Mention"/>
    <w:basedOn w:val="DefaultParagraphFont"/>
    <w:uiPriority w:val="99"/>
    <w:semiHidden/>
    <w:unhideWhenUsed/>
    <w:rsid w:val="000741BE"/>
    <w:rPr>
      <w:color w:val="605E5C"/>
      <w:shd w:val="clear" w:color="auto" w:fill="E1DFDD"/>
    </w:rPr>
  </w:style>
  <w:style w:type="character" w:styleId="CommentReference">
    <w:name w:val="annotation reference"/>
    <w:basedOn w:val="DefaultParagraphFont"/>
    <w:uiPriority w:val="99"/>
    <w:semiHidden/>
    <w:unhideWhenUsed/>
    <w:rsid w:val="00102B6A"/>
    <w:rPr>
      <w:sz w:val="16"/>
      <w:szCs w:val="16"/>
    </w:rPr>
  </w:style>
  <w:style w:type="paragraph" w:styleId="CommentText">
    <w:name w:val="annotation text"/>
    <w:basedOn w:val="Normal"/>
    <w:link w:val="CommentTextChar"/>
    <w:uiPriority w:val="99"/>
    <w:unhideWhenUsed/>
    <w:rsid w:val="00102B6A"/>
    <w:pPr>
      <w:widowControl w:val="0"/>
      <w:autoSpaceDE w:val="0"/>
      <w:autoSpaceDN w:val="0"/>
      <w:spacing w:after="0" w:line="240" w:lineRule="auto"/>
    </w:pPr>
    <w:rPr>
      <w:rFonts w:ascii="Arial" w:eastAsia="Arial" w:hAnsi="Arial" w:cs="Arial"/>
      <w:kern w:val="0"/>
      <w:sz w:val="20"/>
      <w:szCs w:val="20"/>
      <w:lang w:val="en-US"/>
      <w14:ligatures w14:val="none"/>
    </w:rPr>
  </w:style>
  <w:style w:type="character" w:customStyle="1" w:styleId="CommentTextChar">
    <w:name w:val="Comment Text Char"/>
    <w:basedOn w:val="DefaultParagraphFont"/>
    <w:link w:val="CommentText"/>
    <w:uiPriority w:val="99"/>
    <w:rsid w:val="00102B6A"/>
    <w:rPr>
      <w:rFonts w:ascii="Arial" w:eastAsia="Arial" w:hAnsi="Arial" w:cs="Arial"/>
      <w:kern w:val="0"/>
      <w:sz w:val="20"/>
      <w:szCs w:val="20"/>
      <w:lang w:val="en-US"/>
      <w14:ligatures w14:val="none"/>
    </w:rPr>
  </w:style>
  <w:style w:type="paragraph" w:styleId="TOCHeading">
    <w:name w:val="TOC Heading"/>
    <w:basedOn w:val="Heading1"/>
    <w:next w:val="Normal"/>
    <w:uiPriority w:val="39"/>
    <w:unhideWhenUsed/>
    <w:qFormat/>
    <w:rsid w:val="008F1431"/>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8F1431"/>
    <w:pPr>
      <w:spacing w:after="100"/>
    </w:pPr>
  </w:style>
  <w:style w:type="paragraph" w:styleId="TOC2">
    <w:name w:val="toc 2"/>
    <w:basedOn w:val="Normal"/>
    <w:next w:val="Normal"/>
    <w:autoRedefine/>
    <w:uiPriority w:val="39"/>
    <w:unhideWhenUsed/>
    <w:rsid w:val="008F143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cid:image001.png@01D0EA4A.2BD679A0" TargetMode="External"/><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marketinglaw.osborneclarke.com/advertising-regulation/advertising-and-marketing-in-2026-what-businesses-might-expect-in-the-uk-and-eu/" TargetMode="Externa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Berlin">
  <a:themeElements>
    <a:clrScheme name="Berlin">
      <a:dk1>
        <a:sysClr val="windowText" lastClr="000000"/>
      </a:dk1>
      <a:lt1>
        <a:sysClr val="window" lastClr="FFFFFF"/>
      </a:lt1>
      <a:dk2>
        <a:srgbClr val="9D360E"/>
      </a:dk2>
      <a:lt2>
        <a:srgbClr val="E7E6E6"/>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Berlin">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erlin">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4A6E6D-25A9-4BEA-958A-77A8DD799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1370</TotalTime>
  <Pages>13</Pages>
  <Words>2142</Words>
  <Characters>12212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severincristinamihaela@gmail.com</dc:creator>
  <cp:keywords/>
  <dc:description/>
  <cp:lastModifiedBy>severincristinamihaela@gmail.com</cp:lastModifiedBy>
  <cp:revision>91</cp:revision>
  <dcterms:created xsi:type="dcterms:W3CDTF">2026-07-08T17:34:00Z</dcterms:created>
  <dcterms:modified xsi:type="dcterms:W3CDTF">2026-07-09T19:33:00Z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1ab8f3a6-4ef2-4acf-9b79-53d1b769cb79</vt:lpwstr>
  </property>
</Properties>
</file>