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35C1B" w14:textId="77777777" w:rsidR="008F017F" w:rsidRDefault="008F017F" w:rsidP="008F017F">
      <w:pPr>
        <w:spacing w:line="360" w:lineRule="auto"/>
        <w:jc w:val="both"/>
        <w:rPr>
          <w:rFonts w:ascii="Arial" w:hAnsi="Arial" w:cs="Arial"/>
        </w:rPr>
      </w:pPr>
      <w:r>
        <w:rPr>
          <w:rFonts w:ascii="Arial" w:hAnsi="Arial" w:cs="Arial"/>
          <w:noProof/>
          <w:lang w:val="de-DE" w:eastAsia="de-DE"/>
        </w:rPr>
        <w:drawing>
          <wp:inline distT="0" distB="0" distL="0" distR="0" wp14:anchorId="19F18350" wp14:editId="61476236">
            <wp:extent cx="1362008" cy="681004"/>
            <wp:effectExtent l="0" t="0" r="0" b="508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5306" cy="692653"/>
                    </a:xfrm>
                    <a:prstGeom prst="rect">
                      <a:avLst/>
                    </a:prstGeom>
                    <a:noFill/>
                  </pic:spPr>
                </pic:pic>
              </a:graphicData>
            </a:graphic>
          </wp:inline>
        </w:drawing>
      </w:r>
    </w:p>
    <w:p w14:paraId="3A117E4E" w14:textId="77777777" w:rsidR="008F017F" w:rsidRDefault="008F017F" w:rsidP="008F017F">
      <w:pPr>
        <w:spacing w:line="360" w:lineRule="auto"/>
        <w:jc w:val="both"/>
        <w:rPr>
          <w:rFonts w:ascii="Arial" w:hAnsi="Arial" w:cs="Arial"/>
        </w:rPr>
      </w:pPr>
    </w:p>
    <w:p w14:paraId="4C2751F9" w14:textId="77777777" w:rsidR="008F017F" w:rsidRPr="005F1E16" w:rsidRDefault="008F017F" w:rsidP="008F017F">
      <w:pPr>
        <w:spacing w:line="360" w:lineRule="auto"/>
        <w:jc w:val="both"/>
        <w:rPr>
          <w:rFonts w:ascii="Arial" w:hAnsi="Arial" w:cs="Arial"/>
        </w:rPr>
      </w:pPr>
    </w:p>
    <w:p w14:paraId="1B809CEB" w14:textId="77777777" w:rsidR="008F017F" w:rsidRPr="005D1F41" w:rsidRDefault="008F017F" w:rsidP="008F017F">
      <w:pPr>
        <w:spacing w:line="360" w:lineRule="auto"/>
        <w:jc w:val="both"/>
        <w:rPr>
          <w:rFonts w:ascii="Arial Black" w:hAnsi="Arial Black" w:cs="Arial"/>
          <w:sz w:val="36"/>
          <w:szCs w:val="36"/>
        </w:rPr>
      </w:pPr>
    </w:p>
    <w:p w14:paraId="3010A695" w14:textId="77777777" w:rsidR="008F017F" w:rsidRPr="00792FA1" w:rsidRDefault="008F017F" w:rsidP="008F017F">
      <w:pPr>
        <w:spacing w:line="360" w:lineRule="auto"/>
        <w:jc w:val="center"/>
        <w:rPr>
          <w:rFonts w:ascii="Arial Black" w:hAnsi="Arial Black" w:cs="Arial"/>
          <w:color w:val="0070C0"/>
          <w:sz w:val="36"/>
          <w:szCs w:val="36"/>
        </w:rPr>
      </w:pPr>
      <w:r w:rsidRPr="00792FA1">
        <w:rPr>
          <w:rFonts w:ascii="Arial Black" w:hAnsi="Arial Black" w:cs="Arial"/>
          <w:b/>
          <w:bCs/>
          <w:color w:val="0070C0"/>
          <w:sz w:val="36"/>
          <w:szCs w:val="36"/>
          <w:u w:val="single"/>
          <w:lang w:val="en-US"/>
        </w:rPr>
        <w:t>Psychology for Health and Social Care</w:t>
      </w:r>
    </w:p>
    <w:p w14:paraId="09D37959" w14:textId="77777777" w:rsidR="008F017F" w:rsidRPr="00792FA1" w:rsidRDefault="008F017F" w:rsidP="008F017F">
      <w:pPr>
        <w:spacing w:line="360" w:lineRule="auto"/>
        <w:jc w:val="center"/>
        <w:rPr>
          <w:rFonts w:ascii="Arial Black" w:hAnsi="Arial Black" w:cs="Arial"/>
          <w:color w:val="0070C0"/>
          <w:sz w:val="36"/>
          <w:szCs w:val="36"/>
        </w:rPr>
      </w:pPr>
      <w:r w:rsidRPr="00792FA1">
        <w:rPr>
          <w:rFonts w:ascii="Arial Black" w:hAnsi="Arial Black" w:cs="Arial"/>
          <w:color w:val="0070C0"/>
          <w:sz w:val="36"/>
          <w:szCs w:val="36"/>
        </w:rPr>
        <w:t>Assessment Component 2</w:t>
      </w:r>
    </w:p>
    <w:p w14:paraId="10E30F4C" w14:textId="5B3C732A" w:rsidR="008F017F" w:rsidRPr="00792FA1" w:rsidRDefault="00F06A39" w:rsidP="008F017F">
      <w:pPr>
        <w:spacing w:line="360" w:lineRule="auto"/>
        <w:jc w:val="center"/>
        <w:rPr>
          <w:rFonts w:ascii="Arial Black" w:hAnsi="Arial Black" w:cs="Arial"/>
          <w:color w:val="0070C0"/>
          <w:sz w:val="36"/>
          <w:szCs w:val="36"/>
        </w:rPr>
      </w:pPr>
      <w:r>
        <w:rPr>
          <w:rFonts w:ascii="Arial Black" w:hAnsi="Arial Black" w:cs="Arial"/>
          <w:color w:val="0070C0"/>
          <w:sz w:val="36"/>
          <w:szCs w:val="36"/>
        </w:rPr>
        <w:t xml:space="preserve">Reflective </w:t>
      </w:r>
      <w:r w:rsidR="008F017F" w:rsidRPr="00792FA1">
        <w:rPr>
          <w:rFonts w:ascii="Arial Black" w:hAnsi="Arial Black" w:cs="Arial"/>
          <w:color w:val="0070C0"/>
          <w:sz w:val="36"/>
          <w:szCs w:val="36"/>
        </w:rPr>
        <w:t>Report</w:t>
      </w:r>
    </w:p>
    <w:p w14:paraId="71CE806B"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1A21705A"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0FDFDA54"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19C793BF"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187BC7F4"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5FB28CA4"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5FCA67D6"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72FE6B09"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p>
    <w:p w14:paraId="255D207F"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r w:rsidRPr="00792FA1">
        <w:rPr>
          <w:rFonts w:ascii="Calibri" w:eastAsia="Times New Roman" w:hAnsi="Calibri" w:cs="Calibri"/>
          <w:b/>
          <w:bCs/>
          <w:color w:val="0070C0"/>
          <w:sz w:val="28"/>
          <w:szCs w:val="28"/>
          <w:u w:val="single"/>
          <w:lang w:eastAsia="en-GB"/>
        </w:rPr>
        <w:t>Module Code: BMHP4003</w:t>
      </w:r>
    </w:p>
    <w:p w14:paraId="00B47518" w14:textId="77777777" w:rsidR="008F017F" w:rsidRPr="00792FA1" w:rsidRDefault="008F017F" w:rsidP="008F017F">
      <w:pPr>
        <w:spacing w:line="252" w:lineRule="auto"/>
        <w:jc w:val="both"/>
        <w:rPr>
          <w:rFonts w:ascii="Calibri" w:eastAsia="Times New Roman" w:hAnsi="Calibri" w:cs="Calibri"/>
          <w:b/>
          <w:bCs/>
          <w:color w:val="0070C0"/>
          <w:sz w:val="28"/>
          <w:szCs w:val="28"/>
          <w:u w:val="single"/>
          <w:lang w:eastAsia="en-GB"/>
        </w:rPr>
      </w:pPr>
      <w:r w:rsidRPr="00792FA1">
        <w:rPr>
          <w:rFonts w:ascii="Calibri" w:eastAsia="Times New Roman" w:hAnsi="Calibri" w:cs="Calibri"/>
          <w:b/>
          <w:bCs/>
          <w:color w:val="0070C0"/>
          <w:sz w:val="28"/>
          <w:szCs w:val="28"/>
          <w:u w:val="single"/>
          <w:lang w:eastAsia="en-GB"/>
        </w:rPr>
        <w:t>Student ID:2008341</w:t>
      </w:r>
    </w:p>
    <w:p w14:paraId="25FCBBBD" w14:textId="77777777" w:rsidR="008F017F" w:rsidRPr="00792FA1" w:rsidRDefault="008F017F" w:rsidP="008F017F">
      <w:pPr>
        <w:spacing w:line="252" w:lineRule="auto"/>
        <w:jc w:val="both"/>
        <w:rPr>
          <w:rFonts w:ascii="Calibri" w:eastAsia="Times New Roman" w:hAnsi="Calibri" w:cs="Calibri"/>
          <w:color w:val="0070C0"/>
          <w:lang w:eastAsia="en-GB"/>
        </w:rPr>
      </w:pPr>
      <w:r w:rsidRPr="00792FA1">
        <w:rPr>
          <w:rFonts w:ascii="Calibri" w:eastAsia="Times New Roman" w:hAnsi="Calibri" w:cs="Calibri"/>
          <w:b/>
          <w:bCs/>
          <w:color w:val="0070C0"/>
          <w:sz w:val="28"/>
          <w:szCs w:val="28"/>
          <w:u w:val="single"/>
          <w:lang w:eastAsia="en-GB"/>
        </w:rPr>
        <w:t xml:space="preserve">Student Name: Elena Ruseva </w:t>
      </w:r>
    </w:p>
    <w:p w14:paraId="6BBB06F8" w14:textId="77777777" w:rsidR="008F017F" w:rsidRPr="00792FA1" w:rsidRDefault="008F017F" w:rsidP="008F017F">
      <w:pPr>
        <w:spacing w:line="252" w:lineRule="auto"/>
        <w:jc w:val="both"/>
        <w:rPr>
          <w:rFonts w:ascii="Calibri" w:eastAsia="Times New Roman" w:hAnsi="Calibri" w:cs="Calibri"/>
          <w:color w:val="0070C0"/>
          <w:lang w:eastAsia="en-GB"/>
        </w:rPr>
      </w:pPr>
      <w:r w:rsidRPr="00792FA1">
        <w:rPr>
          <w:rFonts w:ascii="Calibri" w:eastAsia="Times New Roman" w:hAnsi="Calibri" w:cs="Calibri"/>
          <w:b/>
          <w:bCs/>
          <w:color w:val="0070C0"/>
          <w:sz w:val="28"/>
          <w:szCs w:val="28"/>
          <w:u w:val="single"/>
          <w:lang w:eastAsia="en-GB"/>
        </w:rPr>
        <w:t>Module Leader: Diya Ganguly</w:t>
      </w:r>
    </w:p>
    <w:p w14:paraId="01073E1D" w14:textId="77777777" w:rsidR="008F017F" w:rsidRDefault="008F017F" w:rsidP="008F017F">
      <w:pPr>
        <w:spacing w:line="360" w:lineRule="auto"/>
        <w:jc w:val="both"/>
        <w:rPr>
          <w:rFonts w:ascii="Arial" w:hAnsi="Arial" w:cs="Arial"/>
        </w:rPr>
      </w:pPr>
    </w:p>
    <w:p w14:paraId="0DE68A85" w14:textId="77777777" w:rsidR="008F017F" w:rsidRDefault="008F017F" w:rsidP="008F017F">
      <w:pPr>
        <w:spacing w:line="360" w:lineRule="auto"/>
        <w:jc w:val="both"/>
        <w:rPr>
          <w:rFonts w:ascii="Arial" w:hAnsi="Arial" w:cs="Arial"/>
        </w:rPr>
      </w:pPr>
    </w:p>
    <w:sdt>
      <w:sdtPr>
        <w:rPr>
          <w:rFonts w:ascii="Arial" w:eastAsiaTheme="minorEastAsia" w:hAnsi="Arial" w:cs="Arial"/>
          <w:color w:val="auto"/>
          <w:sz w:val="22"/>
          <w:szCs w:val="22"/>
          <w:lang w:val="en-US"/>
        </w:rPr>
        <w:id w:val="-763840540"/>
        <w:docPartObj>
          <w:docPartGallery w:val="Table of Contents"/>
          <w:docPartUnique/>
        </w:docPartObj>
      </w:sdtPr>
      <w:sdtEndPr>
        <w:rPr>
          <w:lang w:val="en-GB"/>
        </w:rPr>
      </w:sdtEndPr>
      <w:sdtContent>
        <w:p w14:paraId="216044D1" w14:textId="77777777" w:rsidR="00792FA1" w:rsidRPr="00792FA1" w:rsidRDefault="00792FA1" w:rsidP="00792FA1">
          <w:pPr>
            <w:pStyle w:val="TOCHeading"/>
            <w:rPr>
              <w:rFonts w:ascii="Arial" w:eastAsiaTheme="minorEastAsia" w:hAnsi="Arial" w:cs="Arial"/>
              <w:color w:val="auto"/>
              <w:sz w:val="22"/>
              <w:szCs w:val="22"/>
              <w:lang w:val="en-US"/>
            </w:rPr>
          </w:pPr>
        </w:p>
        <w:p w14:paraId="06EEE718" w14:textId="77777777" w:rsidR="00792FA1" w:rsidRPr="00792FA1" w:rsidRDefault="00792FA1" w:rsidP="00792FA1">
          <w:pPr>
            <w:pStyle w:val="TOCHeading"/>
            <w:rPr>
              <w:rFonts w:ascii="Arial" w:eastAsiaTheme="minorEastAsia" w:hAnsi="Arial" w:cs="Arial"/>
              <w:color w:val="auto"/>
              <w:sz w:val="22"/>
              <w:szCs w:val="22"/>
              <w:lang w:val="en-US"/>
            </w:rPr>
          </w:pPr>
        </w:p>
        <w:p w14:paraId="605CDBB2" w14:textId="053CC219" w:rsidR="008F017F" w:rsidRPr="00792FA1" w:rsidRDefault="008F017F" w:rsidP="00792FA1">
          <w:pPr>
            <w:pStyle w:val="TOCHeading"/>
            <w:rPr>
              <w:rFonts w:ascii="Arial" w:hAnsi="Arial" w:cs="Arial"/>
              <w:sz w:val="22"/>
              <w:szCs w:val="22"/>
            </w:rPr>
          </w:pPr>
          <w:r w:rsidRPr="00792FA1">
            <w:rPr>
              <w:rFonts w:ascii="Arial" w:hAnsi="Arial" w:cs="Arial"/>
              <w:sz w:val="22"/>
              <w:szCs w:val="22"/>
            </w:rPr>
            <w:t>Table of Contents</w:t>
          </w:r>
        </w:p>
        <w:p w14:paraId="39B3F157" w14:textId="37ACD28B" w:rsidR="00792FA1" w:rsidRPr="00792FA1" w:rsidRDefault="00792FA1" w:rsidP="00792FA1">
          <w:pPr>
            <w:rPr>
              <w:rFonts w:ascii="Arial" w:hAnsi="Arial" w:cs="Arial"/>
              <w:sz w:val="22"/>
              <w:szCs w:val="22"/>
            </w:rPr>
          </w:pPr>
        </w:p>
        <w:p w14:paraId="7C15F423" w14:textId="77777777" w:rsidR="00792FA1" w:rsidRPr="00792FA1" w:rsidRDefault="00792FA1" w:rsidP="00792FA1">
          <w:pPr>
            <w:rPr>
              <w:rFonts w:ascii="Arial" w:hAnsi="Arial" w:cs="Arial"/>
              <w:sz w:val="22"/>
              <w:szCs w:val="22"/>
            </w:rPr>
          </w:pPr>
        </w:p>
        <w:p w14:paraId="656516AA" w14:textId="06AB4CF6" w:rsidR="008F017F" w:rsidRPr="00792FA1" w:rsidRDefault="0035186F" w:rsidP="00792FA1">
          <w:pPr>
            <w:pStyle w:val="TOC1"/>
            <w:jc w:val="both"/>
            <w:rPr>
              <w:rFonts w:ascii="Arial" w:hAnsi="Arial" w:cs="Arial"/>
              <w:color w:val="0070C0"/>
            </w:rPr>
          </w:pPr>
          <w:r w:rsidRPr="00792FA1">
            <w:rPr>
              <w:rFonts w:ascii="Arial" w:hAnsi="Arial" w:cs="Arial"/>
              <w:color w:val="0070C0"/>
            </w:rPr>
            <w:t>Introduction</w:t>
          </w:r>
          <w:r w:rsidR="008F017F" w:rsidRPr="00792FA1">
            <w:rPr>
              <w:rFonts w:ascii="Arial" w:hAnsi="Arial" w:cs="Arial"/>
              <w:color w:val="0070C0"/>
            </w:rPr>
            <w:ptab w:relativeTo="margin" w:alignment="right" w:leader="dot"/>
          </w:r>
        </w:p>
        <w:p w14:paraId="39887F49" w14:textId="22BB4DFB" w:rsidR="008F017F" w:rsidRPr="00792FA1" w:rsidRDefault="0035186F" w:rsidP="00792FA1">
          <w:pPr>
            <w:pStyle w:val="TOC1"/>
            <w:jc w:val="both"/>
            <w:rPr>
              <w:rFonts w:ascii="Arial" w:hAnsi="Arial" w:cs="Arial"/>
              <w:color w:val="0070C0"/>
            </w:rPr>
          </w:pPr>
          <w:r w:rsidRPr="00792FA1">
            <w:rPr>
              <w:rFonts w:ascii="Arial" w:hAnsi="Arial" w:cs="Arial"/>
              <w:color w:val="0070C0"/>
            </w:rPr>
            <w:t>Kohlberg’s moral development theory</w:t>
          </w:r>
          <w:r w:rsidR="008F017F" w:rsidRPr="00792FA1">
            <w:rPr>
              <w:rFonts w:ascii="Arial" w:hAnsi="Arial" w:cs="Arial"/>
              <w:color w:val="0070C0"/>
            </w:rPr>
            <w:ptab w:relativeTo="margin" w:alignment="right" w:leader="dot"/>
          </w:r>
        </w:p>
        <w:p w14:paraId="4487D635" w14:textId="640B5B52" w:rsidR="008F017F" w:rsidRPr="00792FA1" w:rsidRDefault="004E03A6" w:rsidP="00792FA1">
          <w:pPr>
            <w:pStyle w:val="TOC2"/>
            <w:ind w:left="0" w:firstLine="720"/>
            <w:jc w:val="both"/>
            <w:rPr>
              <w:rFonts w:ascii="Arial" w:hAnsi="Arial" w:cs="Arial"/>
              <w:color w:val="0070C0"/>
            </w:rPr>
          </w:pPr>
          <w:r w:rsidRPr="00792FA1">
            <w:rPr>
              <w:rFonts w:ascii="Arial" w:hAnsi="Arial" w:cs="Arial"/>
              <w:b/>
              <w:i/>
              <w:iCs/>
              <w:color w:val="0070C0"/>
              <w:lang w:val="en-GB"/>
            </w:rPr>
            <w:t>Overview</w:t>
          </w:r>
          <w:r w:rsidR="008F017F" w:rsidRPr="00792FA1">
            <w:rPr>
              <w:rFonts w:ascii="Arial" w:hAnsi="Arial" w:cs="Arial"/>
              <w:b/>
              <w:bCs/>
              <w:color w:val="0070C0"/>
            </w:rPr>
            <w:ptab w:relativeTo="margin" w:alignment="right" w:leader="dot"/>
          </w:r>
        </w:p>
        <w:p w14:paraId="36131AA4" w14:textId="2DB73524" w:rsidR="004E03A6" w:rsidRPr="00792FA1" w:rsidRDefault="004E03A6" w:rsidP="00792FA1">
          <w:pPr>
            <w:jc w:val="both"/>
            <w:rPr>
              <w:rFonts w:ascii="Arial" w:hAnsi="Arial" w:cs="Arial"/>
              <w:b/>
              <w:i/>
              <w:iCs/>
              <w:color w:val="0070C0"/>
              <w:sz w:val="22"/>
              <w:szCs w:val="22"/>
            </w:rPr>
          </w:pPr>
          <w:r w:rsidRPr="00792FA1">
            <w:rPr>
              <w:rFonts w:ascii="Arial" w:hAnsi="Arial" w:cs="Arial"/>
              <w:b/>
              <w:i/>
              <w:iCs/>
              <w:color w:val="0070C0"/>
              <w:sz w:val="22"/>
              <w:szCs w:val="22"/>
            </w:rPr>
            <w:t xml:space="preserve">    </w:t>
          </w:r>
          <w:r w:rsidRPr="00792FA1">
            <w:rPr>
              <w:rFonts w:ascii="Arial" w:hAnsi="Arial" w:cs="Arial"/>
              <w:b/>
              <w:i/>
              <w:iCs/>
              <w:color w:val="0070C0"/>
              <w:sz w:val="22"/>
              <w:szCs w:val="22"/>
            </w:rPr>
            <w:tab/>
            <w:t>History of moral development theory by Kohlberg……………………………………</w:t>
          </w:r>
        </w:p>
        <w:p w14:paraId="2B69168A" w14:textId="3B711F7E" w:rsidR="004E03A6" w:rsidRPr="00792FA1" w:rsidRDefault="004E03A6" w:rsidP="00792FA1">
          <w:pPr>
            <w:jc w:val="both"/>
            <w:rPr>
              <w:rFonts w:ascii="Arial" w:hAnsi="Arial" w:cs="Arial"/>
              <w:b/>
              <w:i/>
              <w:iCs/>
              <w:color w:val="0070C0"/>
              <w:sz w:val="22"/>
              <w:szCs w:val="22"/>
            </w:rPr>
          </w:pPr>
          <w:r w:rsidRPr="00792FA1">
            <w:rPr>
              <w:rFonts w:ascii="Arial" w:hAnsi="Arial" w:cs="Arial"/>
              <w:b/>
              <w:i/>
              <w:iCs/>
              <w:color w:val="0070C0"/>
              <w:sz w:val="22"/>
              <w:szCs w:val="22"/>
            </w:rPr>
            <w:t xml:space="preserve">   </w:t>
          </w:r>
          <w:r w:rsidRPr="00792FA1">
            <w:rPr>
              <w:rFonts w:ascii="Arial" w:hAnsi="Arial" w:cs="Arial"/>
              <w:b/>
              <w:i/>
              <w:iCs/>
              <w:color w:val="0070C0"/>
              <w:sz w:val="22"/>
              <w:szCs w:val="22"/>
            </w:rPr>
            <w:tab/>
            <w:t>The moral development stages as per Kohlberg’s theory……………………………</w:t>
          </w:r>
        </w:p>
        <w:p w14:paraId="23968DDB" w14:textId="5B1C3432" w:rsidR="004E03A6" w:rsidRPr="00792FA1" w:rsidRDefault="004E03A6" w:rsidP="00792FA1">
          <w:pPr>
            <w:pStyle w:val="TOC3"/>
            <w:ind w:left="1166" w:firstLine="274"/>
            <w:rPr>
              <w:rFonts w:ascii="Arial" w:hAnsi="Arial" w:cs="Arial"/>
              <w:color w:val="0070C0"/>
            </w:rPr>
          </w:pPr>
          <w:r w:rsidRPr="00792FA1">
            <w:rPr>
              <w:rFonts w:ascii="Arial" w:hAnsi="Arial" w:cs="Arial"/>
              <w:color w:val="0070C0"/>
            </w:rPr>
            <w:t>The pre-conventional level</w:t>
          </w:r>
          <w:r w:rsidR="008F017F" w:rsidRPr="00792FA1">
            <w:rPr>
              <w:rFonts w:ascii="Arial" w:hAnsi="Arial" w:cs="Arial"/>
              <w:color w:val="0070C0"/>
            </w:rPr>
            <w:ptab w:relativeTo="margin" w:alignment="right" w:leader="dot"/>
          </w:r>
        </w:p>
        <w:p w14:paraId="4BBF35A7" w14:textId="7D49BD97" w:rsidR="004E03A6" w:rsidRPr="00792FA1" w:rsidRDefault="004E03A6" w:rsidP="00792FA1">
          <w:pPr>
            <w:spacing w:line="240" w:lineRule="auto"/>
            <w:jc w:val="both"/>
            <w:rPr>
              <w:rFonts w:ascii="Arial" w:hAnsi="Arial" w:cs="Arial"/>
              <w:b/>
              <w:bCs/>
              <w:i/>
              <w:iCs/>
              <w:color w:val="0070C0"/>
              <w:sz w:val="22"/>
              <w:szCs w:val="22"/>
            </w:rPr>
          </w:pPr>
          <w:r w:rsidRPr="00792FA1">
            <w:rPr>
              <w:rFonts w:ascii="Arial" w:hAnsi="Arial" w:cs="Arial"/>
              <w:b/>
              <w:bCs/>
              <w:i/>
              <w:iCs/>
              <w:color w:val="0070C0"/>
              <w:sz w:val="22"/>
              <w:szCs w:val="22"/>
            </w:rPr>
            <w:t xml:space="preserve">         </w:t>
          </w:r>
          <w:r w:rsidRPr="00792FA1">
            <w:rPr>
              <w:rFonts w:ascii="Arial" w:hAnsi="Arial" w:cs="Arial"/>
              <w:b/>
              <w:bCs/>
              <w:i/>
              <w:iCs/>
              <w:color w:val="0070C0"/>
              <w:sz w:val="22"/>
              <w:szCs w:val="22"/>
            </w:rPr>
            <w:tab/>
          </w:r>
          <w:r w:rsidRPr="00792FA1">
            <w:rPr>
              <w:rFonts w:ascii="Arial" w:hAnsi="Arial" w:cs="Arial"/>
              <w:b/>
              <w:bCs/>
              <w:i/>
              <w:iCs/>
              <w:color w:val="0070C0"/>
              <w:sz w:val="22"/>
              <w:szCs w:val="22"/>
            </w:rPr>
            <w:tab/>
            <w:t>The conventional level …………………………………………………………….</w:t>
          </w:r>
        </w:p>
        <w:p w14:paraId="59C21052" w14:textId="22CB7A6B" w:rsidR="004E03A6" w:rsidRPr="00792FA1" w:rsidRDefault="004E03A6" w:rsidP="00792FA1">
          <w:pPr>
            <w:spacing w:line="240" w:lineRule="auto"/>
            <w:ind w:left="720" w:firstLine="720"/>
            <w:jc w:val="both"/>
            <w:rPr>
              <w:rFonts w:ascii="Arial" w:hAnsi="Arial" w:cs="Arial"/>
              <w:b/>
              <w:bCs/>
              <w:i/>
              <w:iCs/>
              <w:color w:val="0070C0"/>
              <w:sz w:val="22"/>
              <w:szCs w:val="22"/>
            </w:rPr>
          </w:pPr>
          <w:r w:rsidRPr="00792FA1">
            <w:rPr>
              <w:rFonts w:ascii="Arial" w:hAnsi="Arial" w:cs="Arial"/>
              <w:b/>
              <w:bCs/>
              <w:i/>
              <w:iCs/>
              <w:color w:val="0070C0"/>
              <w:sz w:val="22"/>
              <w:szCs w:val="22"/>
            </w:rPr>
            <w:t>The post-conventional level ………………………………………………………</w:t>
          </w:r>
        </w:p>
        <w:p w14:paraId="099A55E3" w14:textId="77777777" w:rsidR="00792FA1" w:rsidRDefault="00792FA1" w:rsidP="00792FA1">
          <w:pPr>
            <w:spacing w:line="240" w:lineRule="auto"/>
            <w:jc w:val="both"/>
            <w:rPr>
              <w:rFonts w:ascii="Arial" w:hAnsi="Arial" w:cs="Arial"/>
              <w:b/>
              <w:bCs/>
              <w:i/>
              <w:iCs/>
              <w:color w:val="0070C0"/>
              <w:sz w:val="22"/>
              <w:szCs w:val="22"/>
            </w:rPr>
          </w:pPr>
          <w:r w:rsidRPr="00792FA1">
            <w:rPr>
              <w:rFonts w:ascii="Arial" w:hAnsi="Arial" w:cs="Arial"/>
              <w:b/>
              <w:bCs/>
              <w:i/>
              <w:iCs/>
              <w:color w:val="0070C0"/>
              <w:sz w:val="22"/>
              <w:szCs w:val="22"/>
            </w:rPr>
            <w:tab/>
            <w:t>Criticism ……………………………………………………………………</w:t>
          </w:r>
        </w:p>
        <w:p w14:paraId="41F3ECA5" w14:textId="459D2B15" w:rsidR="004E03A6" w:rsidRPr="00792FA1" w:rsidRDefault="004E03A6" w:rsidP="00792FA1">
          <w:pPr>
            <w:spacing w:line="240" w:lineRule="auto"/>
            <w:jc w:val="both"/>
            <w:rPr>
              <w:rFonts w:ascii="Arial" w:hAnsi="Arial" w:cs="Arial"/>
              <w:b/>
              <w:bCs/>
              <w:color w:val="0070C0"/>
              <w:sz w:val="22"/>
              <w:szCs w:val="22"/>
            </w:rPr>
          </w:pPr>
          <w:r w:rsidRPr="004E03A6">
            <w:rPr>
              <w:rFonts w:ascii="Arial" w:hAnsi="Arial" w:cs="Arial"/>
              <w:b/>
              <w:bCs/>
              <w:color w:val="0070C0"/>
              <w:sz w:val="22"/>
              <w:szCs w:val="22"/>
            </w:rPr>
            <w:t>Application of Kohlberg’s moral development theory in practice</w:t>
          </w:r>
          <w:r w:rsidR="00792FA1" w:rsidRPr="00792FA1">
            <w:rPr>
              <w:rFonts w:ascii="Arial" w:hAnsi="Arial" w:cs="Arial"/>
              <w:b/>
              <w:bCs/>
              <w:color w:val="0070C0"/>
              <w:sz w:val="22"/>
              <w:szCs w:val="22"/>
            </w:rPr>
            <w:t xml:space="preserve"> …………………………</w:t>
          </w:r>
        </w:p>
        <w:p w14:paraId="2C6D4E62" w14:textId="407ABD26" w:rsidR="00792FA1" w:rsidRPr="00792FA1" w:rsidRDefault="00792FA1" w:rsidP="00792FA1">
          <w:pPr>
            <w:jc w:val="both"/>
            <w:rPr>
              <w:rFonts w:ascii="Arial" w:hAnsi="Arial" w:cs="Arial"/>
              <w:b/>
              <w:bCs/>
              <w:color w:val="0070C0"/>
              <w:sz w:val="22"/>
              <w:szCs w:val="22"/>
            </w:rPr>
          </w:pPr>
          <w:r w:rsidRPr="00792FA1">
            <w:rPr>
              <w:rFonts w:ascii="Arial" w:hAnsi="Arial" w:cs="Arial"/>
              <w:b/>
              <w:bCs/>
              <w:color w:val="0070C0"/>
              <w:sz w:val="22"/>
              <w:szCs w:val="22"/>
            </w:rPr>
            <w:t>Reflection …………………………………………………………………………………………….</w:t>
          </w:r>
        </w:p>
        <w:p w14:paraId="551EF71B" w14:textId="3DE45AC1" w:rsidR="00792FA1" w:rsidRPr="00792FA1" w:rsidRDefault="00792FA1" w:rsidP="00792FA1">
          <w:pPr>
            <w:jc w:val="both"/>
            <w:rPr>
              <w:rFonts w:ascii="Arial" w:hAnsi="Arial" w:cs="Arial"/>
              <w:b/>
              <w:bCs/>
              <w:color w:val="0070C0"/>
              <w:sz w:val="22"/>
              <w:szCs w:val="22"/>
            </w:rPr>
          </w:pPr>
          <w:r w:rsidRPr="00792FA1">
            <w:rPr>
              <w:rFonts w:ascii="Arial" w:hAnsi="Arial" w:cs="Arial"/>
              <w:b/>
              <w:bCs/>
              <w:color w:val="0070C0"/>
              <w:sz w:val="22"/>
              <w:szCs w:val="22"/>
            </w:rPr>
            <w:t>Conclusion ………………………………………………………………………………………....</w:t>
          </w:r>
        </w:p>
        <w:p w14:paraId="678447F1" w14:textId="74B42460" w:rsidR="00792FA1" w:rsidRPr="004E03A6" w:rsidRDefault="00792FA1" w:rsidP="00792FA1">
          <w:pPr>
            <w:jc w:val="both"/>
            <w:rPr>
              <w:rFonts w:ascii="Arial" w:hAnsi="Arial" w:cs="Arial"/>
              <w:b/>
              <w:bCs/>
              <w:color w:val="0070C0"/>
              <w:sz w:val="22"/>
              <w:szCs w:val="22"/>
            </w:rPr>
          </w:pPr>
          <w:r w:rsidRPr="00792FA1">
            <w:rPr>
              <w:rFonts w:ascii="Arial" w:hAnsi="Arial" w:cs="Arial"/>
              <w:b/>
              <w:bCs/>
              <w:color w:val="0070C0"/>
              <w:sz w:val="22"/>
              <w:szCs w:val="22"/>
            </w:rPr>
            <w:t>References ………………………………………………………………………………………….</w:t>
          </w:r>
        </w:p>
        <w:p w14:paraId="6C1B625C" w14:textId="77777777" w:rsidR="004E03A6" w:rsidRPr="00792FA1" w:rsidRDefault="004E03A6" w:rsidP="004E03A6">
          <w:pPr>
            <w:rPr>
              <w:rFonts w:ascii="Arial" w:hAnsi="Arial" w:cs="Arial"/>
              <w:b/>
              <w:bCs/>
              <w:i/>
              <w:iCs/>
              <w:sz w:val="22"/>
              <w:szCs w:val="22"/>
            </w:rPr>
          </w:pPr>
        </w:p>
        <w:p w14:paraId="30DE83C3" w14:textId="77777777" w:rsidR="004E03A6" w:rsidRPr="00792FA1" w:rsidRDefault="004E03A6" w:rsidP="004E03A6">
          <w:pPr>
            <w:rPr>
              <w:rFonts w:ascii="Arial" w:hAnsi="Arial" w:cs="Arial"/>
              <w:sz w:val="22"/>
              <w:szCs w:val="22"/>
              <w:lang w:val="en-US"/>
            </w:rPr>
          </w:pPr>
        </w:p>
        <w:p w14:paraId="2A317C0F" w14:textId="171F373B" w:rsidR="008F017F" w:rsidRPr="00792FA1" w:rsidRDefault="00D41F7C" w:rsidP="004E03A6">
          <w:pPr>
            <w:rPr>
              <w:rFonts w:ascii="Arial" w:hAnsi="Arial" w:cs="Arial"/>
              <w:sz w:val="22"/>
              <w:szCs w:val="22"/>
              <w:lang w:val="en-US"/>
            </w:rPr>
          </w:pPr>
        </w:p>
      </w:sdtContent>
    </w:sdt>
    <w:p w14:paraId="477105E5" w14:textId="77777777" w:rsidR="008F017F" w:rsidRDefault="008F017F" w:rsidP="008F017F">
      <w:pPr>
        <w:spacing w:line="360" w:lineRule="auto"/>
        <w:jc w:val="both"/>
        <w:rPr>
          <w:rFonts w:ascii="Arial" w:hAnsi="Arial" w:cs="Arial"/>
        </w:rPr>
      </w:pPr>
    </w:p>
    <w:p w14:paraId="55FBEFBE" w14:textId="77777777" w:rsidR="008F017F" w:rsidRDefault="008F017F" w:rsidP="008F017F">
      <w:pPr>
        <w:spacing w:line="360" w:lineRule="auto"/>
        <w:jc w:val="both"/>
        <w:rPr>
          <w:rFonts w:ascii="Arial" w:hAnsi="Arial" w:cs="Arial"/>
        </w:rPr>
      </w:pPr>
    </w:p>
    <w:p w14:paraId="3D2925CA" w14:textId="77777777" w:rsidR="008F017F" w:rsidRDefault="008F017F" w:rsidP="008F017F">
      <w:pPr>
        <w:spacing w:line="360" w:lineRule="auto"/>
        <w:jc w:val="both"/>
        <w:rPr>
          <w:rFonts w:ascii="Arial" w:hAnsi="Arial" w:cs="Arial"/>
        </w:rPr>
      </w:pPr>
    </w:p>
    <w:p w14:paraId="6E9B8115" w14:textId="77777777" w:rsidR="008F017F" w:rsidRDefault="008F017F" w:rsidP="008F017F">
      <w:pPr>
        <w:spacing w:line="360" w:lineRule="auto"/>
        <w:jc w:val="both"/>
        <w:rPr>
          <w:rFonts w:ascii="Arial" w:hAnsi="Arial" w:cs="Arial"/>
        </w:rPr>
      </w:pPr>
    </w:p>
    <w:p w14:paraId="5EB40680" w14:textId="77777777" w:rsidR="008F017F" w:rsidRDefault="008F017F" w:rsidP="008F017F">
      <w:pPr>
        <w:spacing w:line="360" w:lineRule="auto"/>
        <w:jc w:val="both"/>
        <w:rPr>
          <w:rFonts w:ascii="Arial" w:hAnsi="Arial" w:cs="Arial"/>
        </w:rPr>
      </w:pPr>
    </w:p>
    <w:p w14:paraId="3B6A50B7" w14:textId="77777777" w:rsidR="008F017F" w:rsidRDefault="008F017F" w:rsidP="008F017F">
      <w:pPr>
        <w:spacing w:line="360" w:lineRule="auto"/>
        <w:jc w:val="both"/>
        <w:rPr>
          <w:rFonts w:ascii="Arial" w:hAnsi="Arial" w:cs="Arial"/>
        </w:rPr>
      </w:pPr>
    </w:p>
    <w:p w14:paraId="78A74BC0" w14:textId="77777777" w:rsidR="008F017F" w:rsidRDefault="008F017F" w:rsidP="008F017F">
      <w:pPr>
        <w:spacing w:line="360" w:lineRule="auto"/>
        <w:jc w:val="both"/>
        <w:rPr>
          <w:rFonts w:ascii="Arial" w:hAnsi="Arial" w:cs="Arial"/>
        </w:rPr>
      </w:pPr>
    </w:p>
    <w:p w14:paraId="03E1EA66" w14:textId="77777777" w:rsidR="008F017F" w:rsidRPr="00AF7BF4" w:rsidRDefault="008F017F" w:rsidP="008F017F">
      <w:pPr>
        <w:pStyle w:val="Heading1"/>
        <w:spacing w:line="360" w:lineRule="auto"/>
        <w:jc w:val="both"/>
        <w:rPr>
          <w:rFonts w:ascii="Arial" w:hAnsi="Arial" w:cs="Arial"/>
          <w:b/>
          <w:bCs/>
          <w:color w:val="0070C0"/>
          <w:sz w:val="22"/>
          <w:szCs w:val="22"/>
          <w:u w:val="single"/>
        </w:rPr>
      </w:pPr>
      <w:r w:rsidRPr="00AF7BF4">
        <w:rPr>
          <w:rFonts w:ascii="Arial" w:hAnsi="Arial" w:cs="Arial"/>
          <w:b/>
          <w:bCs/>
          <w:color w:val="0070C0"/>
          <w:sz w:val="22"/>
          <w:szCs w:val="22"/>
          <w:u w:val="single"/>
        </w:rPr>
        <w:lastRenderedPageBreak/>
        <w:t xml:space="preserve">Introduction </w:t>
      </w:r>
    </w:p>
    <w:p w14:paraId="0CEA0E02" w14:textId="14E8F000"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rPr>
        <w:t xml:space="preserve">This </w:t>
      </w:r>
      <w:r w:rsidR="00DA2B10">
        <w:rPr>
          <w:rFonts w:ascii="Arial" w:hAnsi="Arial" w:cs="Arial"/>
          <w:sz w:val="22"/>
          <w:szCs w:val="22"/>
        </w:rPr>
        <w:t xml:space="preserve">is individual reflective </w:t>
      </w:r>
      <w:r w:rsidRPr="00AF7BF4">
        <w:rPr>
          <w:rFonts w:ascii="Arial" w:hAnsi="Arial" w:cs="Arial"/>
          <w:sz w:val="22"/>
          <w:szCs w:val="22"/>
        </w:rPr>
        <w:t xml:space="preserve">report </w:t>
      </w:r>
      <w:r w:rsidR="00DA2B10">
        <w:rPr>
          <w:rFonts w:ascii="Arial" w:hAnsi="Arial" w:cs="Arial"/>
          <w:sz w:val="22"/>
          <w:szCs w:val="22"/>
        </w:rPr>
        <w:t xml:space="preserve">which </w:t>
      </w:r>
      <w:r w:rsidRPr="00AF7BF4">
        <w:rPr>
          <w:rFonts w:ascii="Arial" w:hAnsi="Arial" w:cs="Arial"/>
          <w:sz w:val="22"/>
          <w:szCs w:val="22"/>
        </w:rPr>
        <w:t xml:space="preserve">will focus on the various aspects of Kohlberg’s moral development theory, as discussed in our group presentation. It will </w:t>
      </w:r>
      <w:proofErr w:type="gramStart"/>
      <w:r w:rsidRPr="00AF7BF4">
        <w:rPr>
          <w:rFonts w:ascii="Arial" w:hAnsi="Arial" w:cs="Arial"/>
          <w:sz w:val="22"/>
          <w:szCs w:val="22"/>
        </w:rPr>
        <w:t>look into</w:t>
      </w:r>
      <w:proofErr w:type="gramEnd"/>
      <w:r w:rsidRPr="00AF7BF4">
        <w:rPr>
          <w:rFonts w:ascii="Arial" w:hAnsi="Arial" w:cs="Arial"/>
          <w:sz w:val="22"/>
          <w:szCs w:val="22"/>
        </w:rPr>
        <w:t xml:space="preserve"> Kohlberg’s moral development theory in depth, focusing on its history, its application and role, and its limitations. Kohlberg’s moral development theory will also be applied in relation to my role as an administrative team leader, working with clients with learning disabilities and autism. This report will also </w:t>
      </w:r>
      <w:proofErr w:type="gramStart"/>
      <w:r w:rsidRPr="00AF7BF4">
        <w:rPr>
          <w:rFonts w:ascii="Arial" w:hAnsi="Arial" w:cs="Arial"/>
          <w:sz w:val="22"/>
          <w:szCs w:val="22"/>
        </w:rPr>
        <w:t>look into</w:t>
      </w:r>
      <w:proofErr w:type="gramEnd"/>
      <w:r w:rsidRPr="00AF7BF4">
        <w:rPr>
          <w:rFonts w:ascii="Arial" w:hAnsi="Arial" w:cs="Arial"/>
          <w:sz w:val="22"/>
          <w:szCs w:val="22"/>
        </w:rPr>
        <w:t xml:space="preserve"> how </w:t>
      </w:r>
      <w:r w:rsidRPr="004600BD">
        <w:rPr>
          <w:rFonts w:ascii="Arial" w:hAnsi="Arial" w:cs="Arial"/>
          <w:color w:val="FF0000"/>
          <w:sz w:val="22"/>
          <w:szCs w:val="22"/>
        </w:rPr>
        <w:t>Kohlberg’s moral development theory</w:t>
      </w:r>
      <w:r w:rsidR="008D5B34" w:rsidRPr="004600BD">
        <w:rPr>
          <w:rFonts w:ascii="Arial" w:hAnsi="Arial" w:cs="Arial"/>
          <w:color w:val="FF0000"/>
          <w:sz w:val="22"/>
          <w:szCs w:val="22"/>
        </w:rPr>
        <w:t xml:space="preserve"> </w:t>
      </w:r>
      <w:r w:rsidR="004600BD" w:rsidRPr="004600BD">
        <w:rPr>
          <w:rFonts w:ascii="Arial" w:hAnsi="Arial" w:cs="Arial"/>
          <w:color w:val="FF0000"/>
          <w:sz w:val="22"/>
          <w:szCs w:val="22"/>
        </w:rPr>
        <w:t>and</w:t>
      </w:r>
      <w:r w:rsidR="008D5B34" w:rsidRPr="004600BD">
        <w:rPr>
          <w:rFonts w:ascii="Arial" w:hAnsi="Arial" w:cs="Arial"/>
          <w:color w:val="FF0000"/>
          <w:sz w:val="22"/>
          <w:szCs w:val="22"/>
        </w:rPr>
        <w:t xml:space="preserve"> modul</w:t>
      </w:r>
      <w:r w:rsidR="004600BD" w:rsidRPr="004600BD">
        <w:rPr>
          <w:rFonts w:ascii="Arial" w:hAnsi="Arial" w:cs="Arial"/>
          <w:color w:val="FF0000"/>
          <w:sz w:val="22"/>
          <w:szCs w:val="22"/>
        </w:rPr>
        <w:t>e</w:t>
      </w:r>
      <w:r w:rsidRPr="004600BD">
        <w:rPr>
          <w:rFonts w:ascii="Arial" w:hAnsi="Arial" w:cs="Arial"/>
          <w:color w:val="FF0000"/>
          <w:sz w:val="22"/>
          <w:szCs w:val="22"/>
        </w:rPr>
        <w:t xml:space="preserve"> </w:t>
      </w:r>
      <w:r w:rsidRPr="00AF7BF4">
        <w:rPr>
          <w:rFonts w:ascii="Arial" w:hAnsi="Arial" w:cs="Arial"/>
          <w:sz w:val="22"/>
          <w:szCs w:val="22"/>
        </w:rPr>
        <w:t xml:space="preserve">can be applied to social and health care practice. </w:t>
      </w:r>
    </w:p>
    <w:p w14:paraId="0A280E60" w14:textId="77777777" w:rsidR="008F017F" w:rsidRPr="00AF7BF4" w:rsidRDefault="008F017F" w:rsidP="008F017F">
      <w:pPr>
        <w:pStyle w:val="Heading1"/>
        <w:spacing w:line="360" w:lineRule="auto"/>
        <w:jc w:val="both"/>
        <w:rPr>
          <w:rFonts w:ascii="Arial" w:hAnsi="Arial" w:cs="Arial"/>
          <w:b/>
          <w:bCs/>
          <w:color w:val="0070C0"/>
          <w:sz w:val="22"/>
          <w:szCs w:val="22"/>
          <w:u w:val="single"/>
        </w:rPr>
      </w:pPr>
      <w:bookmarkStart w:id="0" w:name="_Hlk80080731"/>
      <w:r w:rsidRPr="00AF7BF4">
        <w:rPr>
          <w:rFonts w:ascii="Arial" w:hAnsi="Arial" w:cs="Arial"/>
          <w:b/>
          <w:bCs/>
          <w:color w:val="0070C0"/>
          <w:sz w:val="22"/>
          <w:szCs w:val="22"/>
          <w:u w:val="single"/>
        </w:rPr>
        <w:t>Kohlberg’s moral development theory</w:t>
      </w:r>
    </w:p>
    <w:p w14:paraId="3DBC3814" w14:textId="77777777" w:rsidR="008F017F" w:rsidRPr="00AF7BF4" w:rsidRDefault="008F017F" w:rsidP="008F017F">
      <w:pPr>
        <w:pStyle w:val="Heading2"/>
        <w:spacing w:line="360" w:lineRule="auto"/>
        <w:jc w:val="both"/>
        <w:rPr>
          <w:rFonts w:ascii="Arial" w:hAnsi="Arial" w:cs="Arial"/>
          <w:b/>
          <w:i/>
          <w:iCs/>
          <w:color w:val="0070C0"/>
          <w:sz w:val="22"/>
          <w:szCs w:val="22"/>
        </w:rPr>
      </w:pPr>
      <w:bookmarkStart w:id="1" w:name="_Hlk80080849"/>
      <w:bookmarkEnd w:id="0"/>
      <w:r w:rsidRPr="00AF7BF4">
        <w:rPr>
          <w:rFonts w:ascii="Arial" w:hAnsi="Arial" w:cs="Arial"/>
          <w:b/>
          <w:i/>
          <w:iCs/>
          <w:color w:val="0070C0"/>
          <w:sz w:val="22"/>
          <w:szCs w:val="22"/>
        </w:rPr>
        <w:t>Overview</w:t>
      </w:r>
      <w:bookmarkEnd w:id="1"/>
      <w:r w:rsidRPr="00AF7BF4">
        <w:rPr>
          <w:rFonts w:ascii="Arial" w:hAnsi="Arial" w:cs="Arial"/>
          <w:b/>
          <w:i/>
          <w:iCs/>
          <w:color w:val="0070C0"/>
          <w:sz w:val="22"/>
          <w:szCs w:val="22"/>
        </w:rPr>
        <w:t xml:space="preserve"> </w:t>
      </w:r>
    </w:p>
    <w:p w14:paraId="78C02620" w14:textId="75595CE6" w:rsidR="008F017F" w:rsidRPr="00AF7BF4" w:rsidRDefault="008F017F" w:rsidP="008F017F">
      <w:pPr>
        <w:spacing w:line="360" w:lineRule="auto"/>
        <w:jc w:val="both"/>
        <w:rPr>
          <w:rFonts w:ascii="Arial" w:hAnsi="Arial" w:cs="Arial"/>
          <w:sz w:val="22"/>
          <w:szCs w:val="22"/>
          <w:lang w:val="en-US"/>
        </w:rPr>
      </w:pPr>
      <w:r w:rsidRPr="00AF7BF4">
        <w:rPr>
          <w:rFonts w:ascii="Arial" w:hAnsi="Arial" w:cs="Arial"/>
          <w:color w:val="2E2E2E"/>
          <w:sz w:val="22"/>
          <w:szCs w:val="22"/>
          <w:shd w:val="clear" w:color="auto" w:fill="FFFFFF"/>
        </w:rPr>
        <w:t xml:space="preserve">Kohlberg’s work in the field of cognitive moral development is regarded as highly influential and innovative. </w:t>
      </w:r>
      <w:r w:rsidRPr="00AF7BF4">
        <w:rPr>
          <w:rFonts w:ascii="Arial" w:hAnsi="Arial" w:cs="Arial"/>
          <w:sz w:val="22"/>
          <w:szCs w:val="22"/>
          <w:lang w:val="en-US"/>
        </w:rPr>
        <w:t>(Gibbs, 2</w:t>
      </w:r>
      <w:r w:rsidR="002B718B">
        <w:rPr>
          <w:rFonts w:ascii="Arial" w:hAnsi="Arial" w:cs="Arial"/>
          <w:sz w:val="22"/>
          <w:szCs w:val="22"/>
          <w:lang w:val="en-US"/>
        </w:rPr>
        <w:t>003</w:t>
      </w:r>
      <w:r w:rsidRPr="00AF7BF4">
        <w:rPr>
          <w:rFonts w:ascii="Arial" w:hAnsi="Arial" w:cs="Arial"/>
          <w:sz w:val="22"/>
          <w:szCs w:val="22"/>
          <w:lang w:val="en-US"/>
        </w:rPr>
        <w:t>)</w:t>
      </w:r>
      <w:r w:rsidRPr="00AF7BF4">
        <w:rPr>
          <w:rFonts w:ascii="Arial" w:hAnsi="Arial" w:cs="Arial"/>
          <w:sz w:val="22"/>
          <w:szCs w:val="22"/>
        </w:rPr>
        <w:t xml:space="preserve"> The theory is majorly focused on children’s moral development and is an expansion of Piaget’s model.</w:t>
      </w:r>
      <w:r w:rsidRPr="00AF7BF4">
        <w:rPr>
          <w:rFonts w:ascii="Arial" w:hAnsi="Arial" w:cs="Arial"/>
          <w:sz w:val="22"/>
          <w:szCs w:val="22"/>
          <w:lang w:val="en-US"/>
        </w:rPr>
        <w:t xml:space="preserve"> </w:t>
      </w:r>
      <w:proofErr w:type="gramStart"/>
      <w:r w:rsidRPr="00AF7BF4">
        <w:rPr>
          <w:rFonts w:ascii="Arial" w:hAnsi="Arial" w:cs="Arial"/>
          <w:sz w:val="22"/>
          <w:szCs w:val="22"/>
        </w:rPr>
        <w:t>Similar to</w:t>
      </w:r>
      <w:proofErr w:type="gramEnd"/>
      <w:r w:rsidRPr="00AF7BF4">
        <w:rPr>
          <w:rFonts w:ascii="Arial" w:hAnsi="Arial" w:cs="Arial"/>
          <w:sz w:val="22"/>
          <w:szCs w:val="22"/>
        </w:rPr>
        <w:t xml:space="preserve"> cognitive development, according to Kohlberg’s theory, children’s moral development happens in six stages (</w:t>
      </w:r>
      <w:r w:rsidRPr="00AF7BF4">
        <w:rPr>
          <w:rFonts w:ascii="Arial" w:hAnsi="Arial" w:cs="Arial"/>
          <w:sz w:val="22"/>
          <w:szCs w:val="22"/>
          <w:shd w:val="clear" w:color="auto" w:fill="FFFFFF"/>
        </w:rPr>
        <w:t>Psychology Notes HQ, 2015)</w:t>
      </w:r>
      <w:r w:rsidRPr="00AF7BF4">
        <w:rPr>
          <w:rFonts w:ascii="Arial" w:hAnsi="Arial" w:cs="Arial"/>
          <w:sz w:val="22"/>
          <w:szCs w:val="22"/>
        </w:rPr>
        <w:t xml:space="preserve">. Furthermore, the stages are highly focused on justice, where seeking and maintaining it defines the moral compass. </w:t>
      </w:r>
      <w:bookmarkStart w:id="2" w:name="_Hlk80050674"/>
      <w:r w:rsidR="00EA0EAD" w:rsidRPr="00AF7BF4">
        <w:rPr>
          <w:rFonts w:ascii="Arial" w:hAnsi="Arial" w:cs="Arial"/>
          <w:sz w:val="22"/>
          <w:szCs w:val="22"/>
        </w:rPr>
        <w:t xml:space="preserve">(Cherry, 2019).  </w:t>
      </w:r>
      <w:bookmarkEnd w:id="2"/>
    </w:p>
    <w:p w14:paraId="7E838D76" w14:textId="53B664B5" w:rsidR="008F017F" w:rsidRPr="00AF7BF4" w:rsidRDefault="008F017F" w:rsidP="008F017F">
      <w:pPr>
        <w:spacing w:line="360" w:lineRule="auto"/>
        <w:jc w:val="both"/>
        <w:rPr>
          <w:rFonts w:ascii="Arial" w:hAnsi="Arial" w:cs="Arial"/>
          <w:sz w:val="22"/>
          <w:szCs w:val="22"/>
          <w:shd w:val="clear" w:color="auto" w:fill="FFFFFF"/>
        </w:rPr>
      </w:pPr>
      <w:r w:rsidRPr="00AF7BF4">
        <w:rPr>
          <w:rFonts w:ascii="Arial" w:hAnsi="Arial" w:cs="Arial"/>
          <w:sz w:val="22"/>
          <w:szCs w:val="22"/>
        </w:rPr>
        <w:t xml:space="preserve">Morality is described as the recognition of the difference between the good and bad, between what is wrong and what is right. It is based on the obedience and respect towards the rules. Morality is related to the right conduct - the characteristic or the mental disposition which describes behaviour which intends to do good. In the process of moral development, individuals develop the sense of differentiating what is good from what is bad. The question explored in Kohlberg’s work is how people develop this sense, their morality.  While Piaget’s theory </w:t>
      </w:r>
      <w:proofErr w:type="gramStart"/>
      <w:r w:rsidRPr="00AF7BF4">
        <w:rPr>
          <w:rFonts w:ascii="Arial" w:hAnsi="Arial" w:cs="Arial"/>
          <w:sz w:val="22"/>
          <w:szCs w:val="22"/>
        </w:rPr>
        <w:t>looks into</w:t>
      </w:r>
      <w:proofErr w:type="gramEnd"/>
      <w:r w:rsidRPr="00AF7BF4">
        <w:rPr>
          <w:rFonts w:ascii="Arial" w:hAnsi="Arial" w:cs="Arial"/>
          <w:sz w:val="22"/>
          <w:szCs w:val="22"/>
        </w:rPr>
        <w:t xml:space="preserve"> two stages of morality which develop up until early adolescence, Kohlberg expands on that, suggesting additional stages that develop later in the lifespan – in adolescence and adulthood. </w:t>
      </w:r>
      <w:bookmarkStart w:id="3" w:name="_Hlk79686049"/>
      <w:r w:rsidRPr="00AF7BF4">
        <w:rPr>
          <w:rFonts w:ascii="Arial" w:hAnsi="Arial" w:cs="Arial"/>
          <w:sz w:val="22"/>
          <w:szCs w:val="22"/>
          <w:shd w:val="clear" w:color="auto" w:fill="FFFFFF"/>
        </w:rPr>
        <w:t>(Crain, 1985</w:t>
      </w:r>
      <w:r w:rsidR="004E6D2D">
        <w:rPr>
          <w:rFonts w:ascii="Arial" w:hAnsi="Arial" w:cs="Arial"/>
          <w:sz w:val="22"/>
          <w:szCs w:val="22"/>
          <w:shd w:val="clear" w:color="auto" w:fill="FFFFFF"/>
        </w:rPr>
        <w:t>)</w:t>
      </w:r>
      <w:r w:rsidRPr="00AF7BF4">
        <w:rPr>
          <w:rFonts w:ascii="Arial" w:hAnsi="Arial" w:cs="Arial"/>
          <w:sz w:val="22"/>
          <w:szCs w:val="22"/>
          <w:shd w:val="clear" w:color="auto" w:fill="FFFFFF"/>
        </w:rPr>
        <w:t xml:space="preserve">, </w:t>
      </w:r>
      <w:r w:rsidRPr="00AF7BF4">
        <w:rPr>
          <w:rFonts w:ascii="Arial" w:hAnsi="Arial" w:cs="Arial"/>
          <w:sz w:val="22"/>
          <w:szCs w:val="22"/>
          <w:highlight w:val="yellow"/>
          <w:shd w:val="clear" w:color="auto" w:fill="FFFFFF"/>
        </w:rPr>
        <w:t>pp.118-</w:t>
      </w:r>
      <w:proofErr w:type="gramStart"/>
      <w:r w:rsidRPr="00AF7BF4">
        <w:rPr>
          <w:rFonts w:ascii="Arial" w:hAnsi="Arial" w:cs="Arial"/>
          <w:sz w:val="22"/>
          <w:szCs w:val="22"/>
          <w:highlight w:val="yellow"/>
          <w:shd w:val="clear" w:color="auto" w:fill="FFFFFF"/>
        </w:rPr>
        <w:t>136)</w:t>
      </w:r>
      <w:bookmarkEnd w:id="3"/>
      <w:r w:rsidR="00AF7BF4" w:rsidRPr="00AF7BF4">
        <w:rPr>
          <w:rFonts w:ascii="Arial" w:hAnsi="Arial" w:cs="Arial"/>
          <w:sz w:val="22"/>
          <w:szCs w:val="22"/>
          <w:highlight w:val="yellow"/>
          <w:shd w:val="clear" w:color="auto" w:fill="FFFFFF"/>
        </w:rPr>
        <w:t>check</w:t>
      </w:r>
      <w:proofErr w:type="gramEnd"/>
      <w:r w:rsidR="00AF7BF4" w:rsidRPr="00AF7BF4">
        <w:rPr>
          <w:rFonts w:ascii="Arial" w:hAnsi="Arial" w:cs="Arial"/>
          <w:sz w:val="22"/>
          <w:szCs w:val="22"/>
          <w:highlight w:val="yellow"/>
          <w:shd w:val="clear" w:color="auto" w:fill="FFFFFF"/>
        </w:rPr>
        <w:t xml:space="preserve"> </w:t>
      </w:r>
      <w:proofErr w:type="spellStart"/>
      <w:r w:rsidR="00AF7BF4" w:rsidRPr="00AF7BF4">
        <w:rPr>
          <w:rFonts w:ascii="Arial" w:hAnsi="Arial" w:cs="Arial"/>
          <w:sz w:val="22"/>
          <w:szCs w:val="22"/>
          <w:highlight w:val="yellow"/>
          <w:shd w:val="clear" w:color="auto" w:fill="FFFFFF"/>
        </w:rPr>
        <w:t>harvard</w:t>
      </w:r>
      <w:proofErr w:type="spellEnd"/>
    </w:p>
    <w:p w14:paraId="17D6E12E" w14:textId="77777777" w:rsidR="008F017F" w:rsidRPr="00AF7BF4" w:rsidRDefault="008F017F" w:rsidP="008F017F">
      <w:pPr>
        <w:spacing w:line="360" w:lineRule="auto"/>
        <w:jc w:val="both"/>
        <w:rPr>
          <w:rFonts w:ascii="Arial" w:hAnsi="Arial" w:cs="Arial"/>
          <w:i/>
          <w:iCs/>
          <w:color w:val="0070C0"/>
          <w:sz w:val="22"/>
          <w:szCs w:val="22"/>
        </w:rPr>
      </w:pPr>
      <w:bookmarkStart w:id="4" w:name="_Hlk80080905"/>
      <w:r w:rsidRPr="00AF7BF4">
        <w:rPr>
          <w:rFonts w:ascii="Arial" w:hAnsi="Arial" w:cs="Arial"/>
          <w:b/>
          <w:i/>
          <w:iCs/>
          <w:color w:val="0070C0"/>
          <w:sz w:val="22"/>
          <w:szCs w:val="22"/>
        </w:rPr>
        <w:t>History of moral development theory by Kohlberg</w:t>
      </w:r>
    </w:p>
    <w:bookmarkEnd w:id="4"/>
    <w:p w14:paraId="2989582F" w14:textId="4C6FCFB6" w:rsidR="008F017F" w:rsidRPr="00CF6B6E" w:rsidRDefault="008F017F" w:rsidP="008F017F">
      <w:pPr>
        <w:spacing w:line="360" w:lineRule="auto"/>
        <w:jc w:val="both"/>
        <w:rPr>
          <w:rFonts w:ascii="Arial" w:hAnsi="Arial" w:cs="Arial"/>
          <w:color w:val="FF0000"/>
          <w:sz w:val="22"/>
          <w:szCs w:val="22"/>
          <w:lang w:val="en-US"/>
        </w:rPr>
      </w:pPr>
      <w:r w:rsidRPr="00AF7BF4">
        <w:rPr>
          <w:rFonts w:ascii="Arial" w:hAnsi="Arial" w:cs="Arial"/>
          <w:sz w:val="22"/>
          <w:szCs w:val="22"/>
        </w:rPr>
        <w:t xml:space="preserve">Kohlberg’s moral development theory originated from the idea of moral dilemmas – when two values come from conflicting ideas. In his research, Kohlberg presented such moral dilemmas to participants and asked them how, and more importantly, why they would act in a certain way in such a scenario. </w:t>
      </w:r>
      <w:r w:rsidR="0084790D" w:rsidRPr="0084790D">
        <w:rPr>
          <w:rFonts w:ascii="Arial" w:hAnsi="Arial" w:cs="Arial"/>
          <w:sz w:val="22"/>
          <w:szCs w:val="22"/>
          <w:shd w:val="clear" w:color="auto" w:fill="FFFFFF"/>
        </w:rPr>
        <w:t>(courses.lumenlearning.com, n.d.)</w:t>
      </w:r>
      <w:r w:rsidR="0084790D">
        <w:rPr>
          <w:rFonts w:ascii="Arial" w:hAnsi="Arial" w:cs="Arial"/>
          <w:sz w:val="22"/>
          <w:szCs w:val="22"/>
          <w:shd w:val="clear" w:color="auto" w:fill="FFFFFF"/>
        </w:rPr>
        <w:t xml:space="preserve">. </w:t>
      </w:r>
      <w:r w:rsidRPr="00AF7BF4">
        <w:rPr>
          <w:rFonts w:ascii="Arial" w:hAnsi="Arial" w:cs="Arial"/>
          <w:sz w:val="22"/>
          <w:szCs w:val="22"/>
        </w:rPr>
        <w:t>One of the dilemmas</w:t>
      </w:r>
      <w:r w:rsidR="00EA0EAD" w:rsidRPr="00AF7BF4">
        <w:rPr>
          <w:rFonts w:ascii="Arial" w:hAnsi="Arial" w:cs="Arial"/>
          <w:sz w:val="22"/>
          <w:szCs w:val="22"/>
        </w:rPr>
        <w:t xml:space="preserve"> - </w:t>
      </w:r>
      <w:r w:rsidR="00EA0EAD" w:rsidRPr="00AF7BF4">
        <w:rPr>
          <w:rFonts w:ascii="Arial" w:hAnsi="Arial" w:cs="Arial"/>
          <w:i/>
          <w:iCs/>
          <w:sz w:val="22"/>
          <w:szCs w:val="22"/>
        </w:rPr>
        <w:t>Heinz dilemma,</w:t>
      </w:r>
      <w:r w:rsidRPr="00AF7BF4">
        <w:rPr>
          <w:rFonts w:ascii="Arial" w:hAnsi="Arial" w:cs="Arial"/>
          <w:sz w:val="22"/>
          <w:szCs w:val="22"/>
        </w:rPr>
        <w:t xml:space="preserve"> Kohlberg presented to the subjects – boys aged 10-16, is a story about a husband trying to save his sick wife, ending up having to steal expensive medicine from a pharmacist who was not willing to help him</w:t>
      </w:r>
      <w:r w:rsidR="00EA0EAD" w:rsidRPr="00AF7BF4">
        <w:rPr>
          <w:rFonts w:ascii="Arial" w:hAnsi="Arial" w:cs="Arial"/>
          <w:sz w:val="22"/>
          <w:szCs w:val="22"/>
          <w:shd w:val="clear" w:color="auto" w:fill="FFFFFF"/>
        </w:rPr>
        <w:t xml:space="preserve"> </w:t>
      </w:r>
      <w:r w:rsidR="00E504C3" w:rsidRPr="00E504C3">
        <w:rPr>
          <w:rFonts w:ascii="Arial" w:hAnsi="Arial" w:cs="Arial"/>
          <w:sz w:val="22"/>
          <w:szCs w:val="22"/>
          <w:shd w:val="clear" w:color="auto" w:fill="FFFFFF"/>
        </w:rPr>
        <w:t>(Lawrence Kohlberg, n.d.)</w:t>
      </w:r>
      <w:r w:rsidR="00E504C3">
        <w:rPr>
          <w:rFonts w:ascii="Arial" w:hAnsi="Arial" w:cs="Arial"/>
          <w:sz w:val="22"/>
          <w:szCs w:val="22"/>
          <w:shd w:val="clear" w:color="auto" w:fill="FFFFFF"/>
        </w:rPr>
        <w:t xml:space="preserve">. </w:t>
      </w:r>
      <w:r w:rsidRPr="00AF7BF4">
        <w:rPr>
          <w:rFonts w:ascii="Arial" w:hAnsi="Arial" w:cs="Arial"/>
          <w:sz w:val="22"/>
          <w:szCs w:val="22"/>
          <w:shd w:val="clear" w:color="auto" w:fill="FFFFFF"/>
        </w:rPr>
        <w:t xml:space="preserve">However, Kohlberg was not interested if the participants think this was right or wrong to do. What he explored is the </w:t>
      </w:r>
      <w:r w:rsidRPr="00AF7BF4">
        <w:rPr>
          <w:rFonts w:ascii="Arial" w:hAnsi="Arial" w:cs="Arial"/>
          <w:sz w:val="22"/>
          <w:szCs w:val="22"/>
          <w:shd w:val="clear" w:color="auto" w:fill="FFFFFF"/>
        </w:rPr>
        <w:lastRenderedPageBreak/>
        <w:t xml:space="preserve">reasoning behind the subjects’ opinions. </w:t>
      </w:r>
      <w:r w:rsidRPr="00517746">
        <w:rPr>
          <w:rFonts w:ascii="Arial" w:hAnsi="Arial" w:cs="Arial"/>
          <w:sz w:val="22"/>
          <w:szCs w:val="22"/>
          <w:shd w:val="clear" w:color="auto" w:fill="FFFFFF"/>
        </w:rPr>
        <w:t>From this information,</w:t>
      </w:r>
      <w:r w:rsidR="00517746" w:rsidRPr="00517746">
        <w:rPr>
          <w:rFonts w:ascii="Arial" w:hAnsi="Arial" w:cs="Arial"/>
          <w:sz w:val="22"/>
          <w:szCs w:val="22"/>
          <w:shd w:val="clear" w:color="auto" w:fill="FFFFFF"/>
        </w:rPr>
        <w:t xml:space="preserve"> there are</w:t>
      </w:r>
      <w:r w:rsidRPr="00517746">
        <w:rPr>
          <w:rFonts w:ascii="Arial" w:hAnsi="Arial" w:cs="Arial"/>
          <w:sz w:val="22"/>
          <w:szCs w:val="22"/>
          <w:shd w:val="clear" w:color="auto" w:fill="FFFFFF"/>
        </w:rPr>
        <w:t xml:space="preserve"> </w:t>
      </w:r>
      <w:r w:rsidR="00517746" w:rsidRPr="00517746">
        <w:rPr>
          <w:rFonts w:ascii="Arial" w:hAnsi="Arial" w:cs="Arial"/>
          <w:sz w:val="22"/>
          <w:szCs w:val="22"/>
          <w:shd w:val="clear" w:color="auto" w:fill="FFFFFF"/>
        </w:rPr>
        <w:t xml:space="preserve">classified </w:t>
      </w:r>
      <w:r w:rsidRPr="00517746">
        <w:rPr>
          <w:rFonts w:ascii="Arial" w:hAnsi="Arial" w:cs="Arial"/>
          <w:sz w:val="22"/>
          <w:szCs w:val="22"/>
          <w:shd w:val="clear" w:color="auto" w:fill="FFFFFF"/>
        </w:rPr>
        <w:t xml:space="preserve">six stages which were the basis of Kohlberg’s moral development theory. </w:t>
      </w:r>
    </w:p>
    <w:p w14:paraId="1508DEF0" w14:textId="77777777" w:rsidR="008F017F" w:rsidRPr="00AF7BF4" w:rsidRDefault="008F017F" w:rsidP="008F017F">
      <w:pPr>
        <w:pStyle w:val="Heading2"/>
        <w:spacing w:line="360" w:lineRule="auto"/>
        <w:jc w:val="both"/>
        <w:rPr>
          <w:rFonts w:ascii="Arial" w:hAnsi="Arial" w:cs="Arial"/>
          <w:b/>
          <w:i/>
          <w:iCs/>
          <w:color w:val="0070C0"/>
          <w:sz w:val="22"/>
          <w:szCs w:val="22"/>
        </w:rPr>
      </w:pPr>
      <w:bookmarkStart w:id="5" w:name="_Hlk80080959"/>
      <w:r w:rsidRPr="00AF7BF4">
        <w:rPr>
          <w:rFonts w:ascii="Arial" w:hAnsi="Arial" w:cs="Arial"/>
          <w:b/>
          <w:i/>
          <w:iCs/>
          <w:color w:val="0070C0"/>
          <w:sz w:val="22"/>
          <w:szCs w:val="22"/>
        </w:rPr>
        <w:t>The moral development stages as per Kohlberg’s theory</w:t>
      </w:r>
    </w:p>
    <w:bookmarkEnd w:id="5"/>
    <w:p w14:paraId="105D6B31" w14:textId="2C4E9C5F" w:rsidR="008F017F" w:rsidRPr="00AF7BF4" w:rsidRDefault="008F017F" w:rsidP="008F017F">
      <w:pPr>
        <w:pStyle w:val="Heading2"/>
        <w:spacing w:line="360" w:lineRule="auto"/>
        <w:jc w:val="both"/>
        <w:rPr>
          <w:rFonts w:ascii="Arial" w:hAnsi="Arial" w:cs="Arial"/>
          <w:b/>
          <w:sz w:val="22"/>
          <w:szCs w:val="22"/>
        </w:rPr>
      </w:pPr>
      <w:r w:rsidRPr="00AF7BF4">
        <w:rPr>
          <w:rFonts w:ascii="Arial" w:hAnsi="Arial" w:cs="Arial"/>
          <w:sz w:val="22"/>
          <w:szCs w:val="22"/>
        </w:rPr>
        <w:t>Kohlberg proposed that moral reasoning develops in three levels: 1. Pre-conventional Morality; 2. Conventional Morality; and 3. Post-Conventional Morality (Lumen, 20</w:t>
      </w:r>
      <w:r w:rsidR="001E6368">
        <w:rPr>
          <w:rFonts w:ascii="Arial" w:hAnsi="Arial" w:cs="Arial"/>
          <w:sz w:val="22"/>
          <w:szCs w:val="22"/>
        </w:rPr>
        <w:t>08</w:t>
      </w:r>
      <w:r w:rsidRPr="00AF7BF4">
        <w:rPr>
          <w:rFonts w:ascii="Arial" w:hAnsi="Arial" w:cs="Arial"/>
          <w:sz w:val="22"/>
          <w:szCs w:val="22"/>
        </w:rPr>
        <w:t xml:space="preserve">). Furthermore, and in each of the three levels, there are two stages, as can be seen in the </w:t>
      </w:r>
      <w:r w:rsidRPr="00AF7BF4">
        <w:rPr>
          <w:rFonts w:ascii="Arial" w:hAnsi="Arial" w:cs="Arial"/>
          <w:sz w:val="22"/>
          <w:szCs w:val="22"/>
          <w:highlight w:val="red"/>
        </w:rPr>
        <w:t>figure below</w:t>
      </w:r>
      <w:r w:rsidRPr="00AF7BF4">
        <w:rPr>
          <w:rFonts w:ascii="Arial" w:hAnsi="Arial" w:cs="Arial"/>
          <w:sz w:val="22"/>
          <w:szCs w:val="22"/>
        </w:rPr>
        <w:t xml:space="preserve">. </w:t>
      </w:r>
    </w:p>
    <w:p w14:paraId="6AE5EDA5" w14:textId="58A7339D" w:rsidR="008F017F" w:rsidRPr="00AF7BF4" w:rsidRDefault="008F017F" w:rsidP="008F017F">
      <w:pPr>
        <w:spacing w:line="360" w:lineRule="auto"/>
        <w:jc w:val="both"/>
        <w:rPr>
          <w:rFonts w:ascii="Arial" w:hAnsi="Arial" w:cs="Arial"/>
          <w:sz w:val="22"/>
          <w:szCs w:val="22"/>
          <w:shd w:val="clear" w:color="auto" w:fill="FFFFFF"/>
        </w:rPr>
      </w:pPr>
      <w:r w:rsidRPr="00AF7BF4">
        <w:rPr>
          <w:rFonts w:ascii="Arial" w:hAnsi="Arial" w:cs="Arial"/>
          <w:noProof/>
          <w:sz w:val="22"/>
          <w:szCs w:val="22"/>
          <w:lang w:val="de-DE" w:eastAsia="de-DE"/>
        </w:rPr>
        <w:drawing>
          <wp:inline distT="0" distB="0" distL="0" distR="0" wp14:anchorId="0A8F9CC5" wp14:editId="427DDB4D">
            <wp:extent cx="5731510" cy="3444875"/>
            <wp:effectExtent l="0" t="0" r="2540" b="317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44875"/>
                    </a:xfrm>
                    <a:prstGeom prst="rect">
                      <a:avLst/>
                    </a:prstGeom>
                    <a:noFill/>
                    <a:ln>
                      <a:noFill/>
                    </a:ln>
                  </pic:spPr>
                </pic:pic>
              </a:graphicData>
            </a:graphic>
          </wp:inline>
        </w:drawing>
      </w:r>
      <w:r w:rsidRPr="00AF7BF4">
        <w:rPr>
          <w:rFonts w:ascii="Arial" w:hAnsi="Arial" w:cs="Arial"/>
          <w:color w:val="000000"/>
          <w:sz w:val="22"/>
          <w:szCs w:val="22"/>
          <w:shd w:val="clear" w:color="auto" w:fill="FFFFFF"/>
        </w:rPr>
        <w:t xml:space="preserve"> </w:t>
      </w:r>
      <w:r w:rsidR="00415E94" w:rsidRPr="00415E94">
        <w:rPr>
          <w:rFonts w:ascii="Arial" w:hAnsi="Arial" w:cs="Arial"/>
          <w:sz w:val="22"/>
          <w:szCs w:val="22"/>
          <w:shd w:val="clear" w:color="auto" w:fill="FFFFFF"/>
        </w:rPr>
        <w:t>(saba4mi, n.d.)</w:t>
      </w:r>
    </w:p>
    <w:p w14:paraId="11DAD1A6" w14:textId="2492102C" w:rsidR="008F017F" w:rsidRPr="00AF7BF4" w:rsidRDefault="008F017F" w:rsidP="00AC3196">
      <w:pPr>
        <w:spacing w:line="360" w:lineRule="auto"/>
        <w:ind w:firstLine="720"/>
        <w:jc w:val="both"/>
        <w:rPr>
          <w:rFonts w:ascii="Arial" w:hAnsi="Arial" w:cs="Arial"/>
          <w:b/>
          <w:bCs/>
          <w:i/>
          <w:iCs/>
          <w:sz w:val="22"/>
          <w:szCs w:val="22"/>
          <w:shd w:val="clear" w:color="auto" w:fill="FFFFFF"/>
        </w:rPr>
      </w:pPr>
      <w:bookmarkStart w:id="6" w:name="_Hlk80081043"/>
      <w:r w:rsidRPr="00AF7BF4">
        <w:rPr>
          <w:rFonts w:ascii="Arial" w:hAnsi="Arial" w:cs="Arial"/>
          <w:b/>
          <w:bCs/>
          <w:color w:val="FFFFFF" w:themeColor="background1"/>
          <w:sz w:val="22"/>
          <w:szCs w:val="22"/>
          <w:highlight w:val="blue"/>
          <w:shd w:val="clear" w:color="auto" w:fill="FFFFFF"/>
        </w:rPr>
        <w:t>The pre-conventional level</w:t>
      </w:r>
      <w:bookmarkEnd w:id="6"/>
      <w:r w:rsidRPr="00AF7BF4">
        <w:rPr>
          <w:rFonts w:ascii="Arial" w:hAnsi="Arial" w:cs="Arial"/>
          <w:b/>
          <w:bCs/>
          <w:i/>
          <w:iCs/>
          <w:sz w:val="22"/>
          <w:szCs w:val="22"/>
          <w:shd w:val="clear" w:color="auto" w:fill="FFFFFF"/>
        </w:rPr>
        <w:t xml:space="preserve">.  </w:t>
      </w:r>
      <w:r w:rsidRPr="00AF7BF4">
        <w:rPr>
          <w:rFonts w:ascii="Arial" w:hAnsi="Arial" w:cs="Arial"/>
          <w:bCs/>
          <w:iCs/>
          <w:sz w:val="22"/>
          <w:szCs w:val="22"/>
          <w:shd w:val="clear" w:color="auto" w:fill="FFFFFF"/>
        </w:rPr>
        <w:t xml:space="preserve">At this early level, children respect and use the moral values that figures of authority, such as parents and teachers present. </w:t>
      </w:r>
      <w:r w:rsidRPr="00AF7BF4">
        <w:rPr>
          <w:rFonts w:ascii="Arial" w:hAnsi="Arial" w:cs="Arial"/>
          <w:sz w:val="22"/>
          <w:szCs w:val="22"/>
          <w:shd w:val="clear" w:color="auto" w:fill="FFFFFF"/>
        </w:rPr>
        <w:t xml:space="preserve">The child here does not have an understanding about what is acceptable to the </w:t>
      </w:r>
      <w:proofErr w:type="gramStart"/>
      <w:r w:rsidRPr="00AF7BF4">
        <w:rPr>
          <w:rFonts w:ascii="Arial" w:hAnsi="Arial" w:cs="Arial"/>
          <w:sz w:val="22"/>
          <w:szCs w:val="22"/>
          <w:shd w:val="clear" w:color="auto" w:fill="FFFFFF"/>
        </w:rPr>
        <w:t>society, but</w:t>
      </w:r>
      <w:proofErr w:type="gramEnd"/>
      <w:r w:rsidRPr="00AF7BF4">
        <w:rPr>
          <w:rFonts w:ascii="Arial" w:hAnsi="Arial" w:cs="Arial"/>
          <w:sz w:val="22"/>
          <w:szCs w:val="22"/>
          <w:shd w:val="clear" w:color="auto" w:fill="FFFFFF"/>
        </w:rPr>
        <w:t xml:space="preserve"> can see that actions have consequences. This level is made up two stages; the first stage is the obedience and punishment stage. In this stage the children view </w:t>
      </w:r>
      <w:r w:rsidRPr="00690EC6">
        <w:rPr>
          <w:rFonts w:ascii="Arial" w:hAnsi="Arial" w:cs="Arial"/>
          <w:color w:val="FF0000"/>
          <w:sz w:val="22"/>
          <w:szCs w:val="22"/>
          <w:shd w:val="clear" w:color="auto" w:fill="FFFFFF"/>
        </w:rPr>
        <w:t xml:space="preserve">rules as fixed and absolute. The second stage is the individualism and exchange stage where the children view the actions basing on how the actions serve their individual needs. </w:t>
      </w:r>
      <w:r w:rsidRPr="00AF7BF4">
        <w:rPr>
          <w:rFonts w:ascii="Arial" w:hAnsi="Arial" w:cs="Arial"/>
          <w:sz w:val="22"/>
          <w:szCs w:val="22"/>
          <w:shd w:val="clear" w:color="auto" w:fill="FFFFFF"/>
        </w:rPr>
        <w:t>According to Kohlberg and Hersch</w:t>
      </w:r>
      <w:r w:rsidR="00EA0EAD" w:rsidRPr="00AF7BF4">
        <w:rPr>
          <w:rFonts w:ascii="Arial" w:hAnsi="Arial" w:cs="Arial"/>
          <w:sz w:val="22"/>
          <w:szCs w:val="22"/>
          <w:shd w:val="clear" w:color="auto" w:fill="FFFFFF"/>
        </w:rPr>
        <w:t xml:space="preserve"> (1977)</w:t>
      </w:r>
      <w:r w:rsidRPr="00AF7BF4">
        <w:rPr>
          <w:rFonts w:ascii="Arial" w:hAnsi="Arial" w:cs="Arial"/>
          <w:sz w:val="22"/>
          <w:szCs w:val="22"/>
          <w:shd w:val="clear" w:color="auto" w:fill="FFFFFF"/>
        </w:rPr>
        <w:t>, “Elements of fairness, of reciprocity and equal sharing are present, but they are always interpreted in a pragmatic way</w:t>
      </w:r>
      <w:bookmarkStart w:id="7" w:name="_Hlk79684040"/>
      <w:r w:rsidR="00EA0EAD" w:rsidRPr="00AF7BF4">
        <w:rPr>
          <w:rFonts w:ascii="Arial" w:hAnsi="Arial" w:cs="Arial"/>
          <w:sz w:val="22"/>
          <w:szCs w:val="22"/>
          <w:shd w:val="clear" w:color="auto" w:fill="FFFFFF"/>
        </w:rPr>
        <w:t>”</w:t>
      </w:r>
      <w:r w:rsidRPr="00AF7BF4">
        <w:rPr>
          <w:rFonts w:ascii="Arial" w:hAnsi="Arial" w:cs="Arial"/>
          <w:sz w:val="22"/>
          <w:szCs w:val="22"/>
          <w:shd w:val="clear" w:color="auto" w:fill="FFFFFF"/>
        </w:rPr>
        <w:t xml:space="preserve">. </w:t>
      </w:r>
      <w:bookmarkEnd w:id="7"/>
    </w:p>
    <w:p w14:paraId="12A986C7" w14:textId="360FFD56" w:rsidR="008F017F" w:rsidRPr="00AF7BF4" w:rsidRDefault="008F017F" w:rsidP="00AC3196">
      <w:pPr>
        <w:spacing w:line="360" w:lineRule="auto"/>
        <w:ind w:firstLine="720"/>
        <w:jc w:val="both"/>
        <w:rPr>
          <w:rFonts w:ascii="Arial" w:hAnsi="Arial" w:cs="Arial"/>
          <w:sz w:val="22"/>
          <w:szCs w:val="22"/>
        </w:rPr>
      </w:pPr>
      <w:bookmarkStart w:id="8" w:name="_Hlk80081084"/>
      <w:r w:rsidRPr="00AF7BF4">
        <w:rPr>
          <w:rFonts w:ascii="Arial" w:hAnsi="Arial" w:cs="Arial"/>
          <w:b/>
          <w:bCs/>
          <w:color w:val="FFFFFF" w:themeColor="background1"/>
          <w:sz w:val="22"/>
          <w:szCs w:val="22"/>
          <w:highlight w:val="blue"/>
          <w:shd w:val="clear" w:color="auto" w:fill="FFFFFF"/>
        </w:rPr>
        <w:t xml:space="preserve">The </w:t>
      </w:r>
      <w:r w:rsidRPr="00AF7BF4">
        <w:rPr>
          <w:rFonts w:ascii="Arial" w:hAnsi="Arial" w:cs="Arial"/>
          <w:b/>
          <w:bCs/>
          <w:color w:val="FFFFFF" w:themeColor="background1"/>
          <w:sz w:val="22"/>
          <w:szCs w:val="22"/>
          <w:highlight w:val="blue"/>
        </w:rPr>
        <w:t>conventional level</w:t>
      </w:r>
      <w:bookmarkEnd w:id="8"/>
      <w:r w:rsidRPr="00AF7BF4">
        <w:rPr>
          <w:rFonts w:ascii="Arial" w:hAnsi="Arial" w:cs="Arial"/>
          <w:b/>
          <w:bCs/>
          <w:color w:val="FFFFFF" w:themeColor="background1"/>
          <w:sz w:val="22"/>
          <w:szCs w:val="22"/>
          <w:highlight w:val="blue"/>
        </w:rPr>
        <w:t>.</w:t>
      </w:r>
      <w:r w:rsidRPr="00AF7BF4">
        <w:rPr>
          <w:rFonts w:ascii="Arial" w:hAnsi="Arial" w:cs="Arial"/>
          <w:b/>
          <w:bCs/>
          <w:color w:val="FFFFFF" w:themeColor="background1"/>
          <w:sz w:val="22"/>
          <w:szCs w:val="22"/>
        </w:rPr>
        <w:t xml:space="preserve"> </w:t>
      </w:r>
      <w:r w:rsidRPr="00AF7BF4">
        <w:rPr>
          <w:rFonts w:ascii="Arial" w:hAnsi="Arial" w:cs="Arial"/>
          <w:sz w:val="22"/>
          <w:szCs w:val="22"/>
        </w:rPr>
        <w:t xml:space="preserve">At this level, the sense of morality among individuals is influenced by the society and the personal relationships. In this middle stage, figures of authority are still considered a reliable determinant of what is right and wrong, but children </w:t>
      </w:r>
      <w:r w:rsidRPr="00AF7BF4">
        <w:rPr>
          <w:rFonts w:ascii="Arial" w:hAnsi="Arial" w:cs="Arial"/>
          <w:sz w:val="22"/>
          <w:szCs w:val="22"/>
        </w:rPr>
        <w:lastRenderedPageBreak/>
        <w:t xml:space="preserve">start following the rules </w:t>
      </w:r>
      <w:proofErr w:type="gramStart"/>
      <w:r w:rsidRPr="00AF7BF4">
        <w:rPr>
          <w:rFonts w:ascii="Arial" w:hAnsi="Arial" w:cs="Arial"/>
          <w:sz w:val="22"/>
          <w:szCs w:val="22"/>
        </w:rPr>
        <w:t>in order to</w:t>
      </w:r>
      <w:proofErr w:type="gramEnd"/>
      <w:r w:rsidRPr="00AF7BF4">
        <w:rPr>
          <w:rFonts w:ascii="Arial" w:hAnsi="Arial" w:cs="Arial"/>
          <w:sz w:val="22"/>
          <w:szCs w:val="22"/>
        </w:rPr>
        <w:t xml:space="preserve"> fit in and build good </w:t>
      </w:r>
      <w:r w:rsidRPr="004600BD">
        <w:rPr>
          <w:rFonts w:ascii="Arial" w:hAnsi="Arial" w:cs="Arial"/>
          <w:sz w:val="22"/>
          <w:szCs w:val="22"/>
        </w:rPr>
        <w:t>relationships (</w:t>
      </w:r>
      <w:r w:rsidRPr="004600BD">
        <w:rPr>
          <w:rFonts w:ascii="Arial" w:hAnsi="Arial" w:cs="Arial"/>
          <w:sz w:val="22"/>
          <w:szCs w:val="22"/>
          <w:shd w:val="clear" w:color="auto" w:fill="FFFFFF"/>
        </w:rPr>
        <w:t>McLeod, 2013</w:t>
      </w:r>
      <w:r w:rsidRPr="004600BD">
        <w:rPr>
          <w:rFonts w:ascii="Arial" w:hAnsi="Arial" w:cs="Arial"/>
          <w:sz w:val="22"/>
          <w:szCs w:val="22"/>
        </w:rPr>
        <w:t>). The third stage of morality is focused on developing good interpersonal relationships, also known as “good boy-nice girl” stage - to behave according to the social expectations and roles. In the fourth stage in the model, individuals are very focused on maintaining law and order by respecting authorities, rules and doing as needed (Lumen, 20</w:t>
      </w:r>
      <w:r w:rsidR="001E6368" w:rsidRPr="004600BD">
        <w:rPr>
          <w:rFonts w:ascii="Arial" w:hAnsi="Arial" w:cs="Arial"/>
          <w:sz w:val="22"/>
          <w:szCs w:val="22"/>
        </w:rPr>
        <w:t>08</w:t>
      </w:r>
      <w:r w:rsidRPr="004600BD">
        <w:rPr>
          <w:rFonts w:ascii="Arial" w:hAnsi="Arial" w:cs="Arial"/>
          <w:sz w:val="22"/>
          <w:szCs w:val="22"/>
        </w:rPr>
        <w:t>).</w:t>
      </w:r>
    </w:p>
    <w:p w14:paraId="0CA43FFC" w14:textId="03A2D957" w:rsidR="008F017F" w:rsidRPr="00690EC6" w:rsidRDefault="008F017F" w:rsidP="00AC3196">
      <w:pPr>
        <w:spacing w:line="360" w:lineRule="auto"/>
        <w:ind w:firstLine="720"/>
        <w:jc w:val="both"/>
        <w:rPr>
          <w:rFonts w:ascii="Arial" w:hAnsi="Arial" w:cs="Arial"/>
          <w:b/>
          <w:bCs/>
          <w:color w:val="FF0000"/>
          <w:sz w:val="22"/>
          <w:szCs w:val="22"/>
        </w:rPr>
      </w:pPr>
      <w:bookmarkStart w:id="9" w:name="_Hlk80081132"/>
      <w:r w:rsidRPr="00AF7BF4">
        <w:rPr>
          <w:rFonts w:ascii="Arial" w:hAnsi="Arial" w:cs="Arial"/>
          <w:b/>
          <w:bCs/>
          <w:color w:val="FFFFFF" w:themeColor="background1"/>
          <w:sz w:val="22"/>
          <w:szCs w:val="22"/>
          <w:highlight w:val="blue"/>
        </w:rPr>
        <w:t>The post-conventional level</w:t>
      </w:r>
      <w:bookmarkEnd w:id="9"/>
      <w:r w:rsidRPr="00AF7BF4">
        <w:rPr>
          <w:rFonts w:ascii="Arial" w:hAnsi="Arial" w:cs="Arial"/>
          <w:b/>
          <w:bCs/>
          <w:sz w:val="22"/>
          <w:szCs w:val="22"/>
        </w:rPr>
        <w:t xml:space="preserve">. </w:t>
      </w:r>
      <w:r w:rsidRPr="00AF7BF4">
        <w:rPr>
          <w:rFonts w:ascii="Arial" w:hAnsi="Arial" w:cs="Arial"/>
          <w:sz w:val="22"/>
          <w:szCs w:val="22"/>
        </w:rPr>
        <w:t xml:space="preserve">At the third level, the sense of morality among individuals is based on values and principles which are more abstract. The post-conventional level is also made up of two stages – Social Contract: and Universal Ethical Principles </w:t>
      </w:r>
      <w:r w:rsidRPr="004600BD">
        <w:rPr>
          <w:rFonts w:ascii="Arial" w:hAnsi="Arial" w:cs="Arial"/>
          <w:sz w:val="22"/>
          <w:szCs w:val="22"/>
          <w:highlight w:val="yellow"/>
          <w:shd w:val="clear" w:color="auto" w:fill="FFFFFF"/>
        </w:rPr>
        <w:t>(Kohlberg and Hersh, 1977).</w:t>
      </w:r>
      <w:r w:rsidRPr="004600BD">
        <w:rPr>
          <w:rFonts w:ascii="Arial" w:hAnsi="Arial" w:cs="Arial"/>
          <w:sz w:val="22"/>
          <w:szCs w:val="22"/>
          <w:shd w:val="clear" w:color="auto" w:fill="FFFFFF"/>
        </w:rPr>
        <w:t xml:space="preserve"> </w:t>
      </w:r>
      <w:r w:rsidRPr="00AF7BF4">
        <w:rPr>
          <w:rFonts w:ascii="Arial" w:hAnsi="Arial" w:cs="Arial"/>
          <w:sz w:val="22"/>
          <w:szCs w:val="22"/>
        </w:rPr>
        <w:t xml:space="preserve">Under the first stage, the aspects of Social Contract and Individual Rights causes individuals to have different opinions, views, values, and beliefs from other people. The final stage of moral development by Kohlberg is the Universal Principles stage, which is based on abstract reasoning as well as ethical principles. </w:t>
      </w:r>
      <w:r w:rsidRPr="00690EC6">
        <w:rPr>
          <w:rFonts w:ascii="Arial" w:hAnsi="Arial" w:cs="Arial"/>
          <w:color w:val="FF0000"/>
          <w:sz w:val="22"/>
          <w:szCs w:val="22"/>
        </w:rPr>
        <w:t>According to Crain (1985), the definition of justice as acknowledged by Kohlberg was influenced by moral leaders such as Gandhi and Martin Luther Kind, as well as the philosophers Kant and Rawls. In the words of Crain (1985, pp118-136) “According to these people, the principles of justice require us to treat the claims of all parties in an impartial manner, respecting the basic dignity, of all people as individuals. The principles of justice are therefore universal; they apply to all.”</w:t>
      </w:r>
    </w:p>
    <w:p w14:paraId="14376929" w14:textId="77777777" w:rsidR="008F017F" w:rsidRPr="00AF7BF4" w:rsidRDefault="008F017F" w:rsidP="008F017F">
      <w:pPr>
        <w:pStyle w:val="Heading2"/>
        <w:spacing w:line="360" w:lineRule="auto"/>
        <w:jc w:val="both"/>
        <w:rPr>
          <w:rFonts w:ascii="Arial" w:hAnsi="Arial" w:cs="Arial"/>
          <w:b/>
          <w:i/>
          <w:iCs/>
          <w:color w:val="0070C0"/>
          <w:sz w:val="22"/>
          <w:szCs w:val="22"/>
        </w:rPr>
      </w:pPr>
      <w:r w:rsidRPr="00AF7BF4">
        <w:rPr>
          <w:rFonts w:ascii="Arial" w:hAnsi="Arial" w:cs="Arial"/>
          <w:b/>
          <w:i/>
          <w:iCs/>
          <w:color w:val="0070C0"/>
          <w:sz w:val="22"/>
          <w:szCs w:val="22"/>
        </w:rPr>
        <w:t xml:space="preserve">Criticisms </w:t>
      </w:r>
    </w:p>
    <w:p w14:paraId="2CCA0FBB" w14:textId="2A8717AD"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rPr>
        <w:t xml:space="preserve">However, even though Kohlberg’s research is well-respected, more recent research has </w:t>
      </w:r>
      <w:proofErr w:type="gramStart"/>
      <w:r w:rsidRPr="00AF7BF4">
        <w:rPr>
          <w:rFonts w:ascii="Arial" w:hAnsi="Arial" w:cs="Arial"/>
          <w:sz w:val="22"/>
          <w:szCs w:val="22"/>
        </w:rPr>
        <w:t>identified  some</w:t>
      </w:r>
      <w:proofErr w:type="gramEnd"/>
      <w:r w:rsidRPr="00AF7BF4">
        <w:rPr>
          <w:rFonts w:ascii="Arial" w:hAnsi="Arial" w:cs="Arial"/>
          <w:sz w:val="22"/>
          <w:szCs w:val="22"/>
        </w:rPr>
        <w:t xml:space="preserve"> criticisms to the theory, as shown on the figure below </w:t>
      </w:r>
      <w:r w:rsidRPr="004600BD">
        <w:rPr>
          <w:rFonts w:ascii="Arial" w:hAnsi="Arial" w:cs="Arial"/>
          <w:sz w:val="22"/>
          <w:szCs w:val="22"/>
        </w:rPr>
        <w:t>(</w:t>
      </w:r>
      <w:r w:rsidRPr="004600BD">
        <w:rPr>
          <w:rFonts w:ascii="Arial" w:hAnsi="Arial" w:cs="Arial"/>
          <w:sz w:val="22"/>
          <w:szCs w:val="22"/>
          <w:shd w:val="clear" w:color="auto" w:fill="FFFFFF"/>
        </w:rPr>
        <w:t>McLeod, 2013</w:t>
      </w:r>
      <w:r w:rsidRPr="004600BD">
        <w:rPr>
          <w:rFonts w:ascii="Arial" w:hAnsi="Arial" w:cs="Arial"/>
          <w:sz w:val="22"/>
          <w:szCs w:val="22"/>
        </w:rPr>
        <w:t>)</w:t>
      </w:r>
      <w:r w:rsidR="004600BD">
        <w:rPr>
          <w:rFonts w:ascii="Arial" w:hAnsi="Arial" w:cs="Arial"/>
          <w:sz w:val="22"/>
          <w:szCs w:val="22"/>
        </w:rPr>
        <w:t>.</w:t>
      </w:r>
      <w:r w:rsidRPr="00AF7BF4">
        <w:rPr>
          <w:rFonts w:ascii="Arial" w:hAnsi="Arial" w:cs="Arial"/>
          <w:sz w:val="22"/>
          <w:szCs w:val="22"/>
        </w:rPr>
        <w:t xml:space="preserve"> </w:t>
      </w:r>
      <w:r w:rsidRPr="00AF7BF4">
        <w:rPr>
          <w:rFonts w:ascii="Arial" w:hAnsi="Arial" w:cs="Arial"/>
          <w:sz w:val="22"/>
          <w:szCs w:val="22"/>
          <w:highlight w:val="red"/>
        </w:rPr>
        <w:t>(Figure N).</w:t>
      </w:r>
      <w:r w:rsidRPr="00AF7BF4">
        <w:rPr>
          <w:rFonts w:ascii="Arial" w:hAnsi="Arial" w:cs="Arial"/>
          <w:sz w:val="22"/>
          <w:szCs w:val="22"/>
        </w:rPr>
        <w:t xml:space="preserve"> </w:t>
      </w:r>
    </w:p>
    <w:p w14:paraId="5ECA377F" w14:textId="77777777" w:rsidR="008F017F" w:rsidRPr="00AF7BF4" w:rsidRDefault="008F017F" w:rsidP="008F017F">
      <w:pPr>
        <w:spacing w:line="360" w:lineRule="auto"/>
        <w:jc w:val="both"/>
        <w:rPr>
          <w:rFonts w:ascii="Arial" w:hAnsi="Arial" w:cs="Arial"/>
          <w:sz w:val="22"/>
          <w:szCs w:val="22"/>
        </w:rPr>
      </w:pPr>
      <w:r w:rsidRPr="00AF7BF4">
        <w:rPr>
          <w:rFonts w:ascii="Arial" w:hAnsi="Arial" w:cs="Arial"/>
          <w:noProof/>
          <w:sz w:val="22"/>
          <w:szCs w:val="22"/>
          <w:lang w:val="de-DE" w:eastAsia="de-DE"/>
        </w:rPr>
        <w:drawing>
          <wp:inline distT="0" distB="0" distL="0" distR="0" wp14:anchorId="7152F97A" wp14:editId="67F02E61">
            <wp:extent cx="5748571" cy="2544445"/>
            <wp:effectExtent l="0" t="0" r="0" b="2730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AF7BF4">
        <w:rPr>
          <w:rFonts w:ascii="Arial" w:hAnsi="Arial" w:cs="Arial"/>
          <w:sz w:val="22"/>
          <w:szCs w:val="22"/>
        </w:rPr>
        <w:t xml:space="preserve"> </w:t>
      </w:r>
      <w:r w:rsidRPr="00AF7BF4">
        <w:rPr>
          <w:rFonts w:ascii="Arial" w:hAnsi="Arial" w:cs="Arial"/>
          <w:sz w:val="22"/>
          <w:szCs w:val="22"/>
          <w:highlight w:val="red"/>
        </w:rPr>
        <w:t>FIGURE N &amp; TITLE</w:t>
      </w:r>
    </w:p>
    <w:p w14:paraId="0EBFF6AE" w14:textId="6A82E7CF" w:rsidR="008F017F" w:rsidRPr="00AF7BF4" w:rsidRDefault="008F017F" w:rsidP="008F017F">
      <w:pPr>
        <w:pStyle w:val="ListParagraph"/>
        <w:spacing w:line="360" w:lineRule="auto"/>
        <w:jc w:val="both"/>
        <w:rPr>
          <w:rFonts w:ascii="Arial" w:hAnsi="Arial" w:cs="Arial"/>
          <w:sz w:val="22"/>
          <w:szCs w:val="22"/>
        </w:rPr>
      </w:pPr>
    </w:p>
    <w:p w14:paraId="75672821" w14:textId="6631735C" w:rsidR="008F017F" w:rsidRPr="00AF7BF4" w:rsidRDefault="008F017F" w:rsidP="008F017F">
      <w:pPr>
        <w:spacing w:line="360" w:lineRule="auto"/>
        <w:jc w:val="both"/>
        <w:rPr>
          <w:rFonts w:ascii="Arial" w:hAnsi="Arial" w:cs="Arial"/>
          <w:b/>
          <w:bCs/>
          <w:color w:val="0070C0"/>
          <w:sz w:val="22"/>
          <w:szCs w:val="22"/>
          <w:u w:val="single"/>
        </w:rPr>
      </w:pPr>
      <w:r w:rsidRPr="00AF7BF4">
        <w:rPr>
          <w:rFonts w:ascii="Arial" w:hAnsi="Arial" w:cs="Arial"/>
          <w:b/>
          <w:bCs/>
          <w:color w:val="0070C0"/>
          <w:sz w:val="22"/>
          <w:szCs w:val="22"/>
          <w:u w:val="single"/>
        </w:rPr>
        <w:lastRenderedPageBreak/>
        <w:t>Application of Kohlberg’s moral development theory in practice</w:t>
      </w:r>
    </w:p>
    <w:p w14:paraId="117B7FAA" w14:textId="1DEEE66D"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shd w:val="clear" w:color="auto" w:fill="FFFFFF"/>
        </w:rPr>
        <w:t xml:space="preserve">I work as an administrative team leader at a company that offers care and support services for people with various disabilities. I supervise a team of care workers, that deals mostly with patients suffering from learning disabilities and autism. My main duty is quality assurance - ensuring that my team provides high quality care and support to the service users, following guidelines and the company’s principles. The main values that define my team and our work are diversity, equality, safeguarding, centred person </w:t>
      </w:r>
      <w:r w:rsidRPr="00AF7BF4">
        <w:rPr>
          <w:rFonts w:ascii="Arial" w:hAnsi="Arial" w:cs="Arial"/>
          <w:sz w:val="22"/>
          <w:szCs w:val="22"/>
        </w:rPr>
        <w:t xml:space="preserve">care, duty of care, duty of candour, privacy, and dignity. </w:t>
      </w:r>
      <w:r w:rsidR="008D5B34">
        <w:rPr>
          <w:rFonts w:ascii="Arial" w:hAnsi="Arial" w:cs="Arial"/>
          <w:sz w:val="22"/>
          <w:szCs w:val="22"/>
        </w:rPr>
        <w:t xml:space="preserve"> </w:t>
      </w:r>
    </w:p>
    <w:p w14:paraId="49DD5208" w14:textId="6204689E"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rPr>
        <w:t>Kohlberg's moral development theory can be related to my practice at work. There are strong ethical standards set by the company and the government to ensure our clients receive high quality services. Moral development in line with these standards is therefore very important. As the theory suggests, values and ethics can be developed until later in life, which means that our workers can internalise some of the company’s ethical principles while working there at the post-convectional level. This way, workers can more effectively meet our clients’ needs enabling them to live high quality lives. This theory also enables us to evaluate the motivations and behaviours within the team, which can increase the effectiveness.</w:t>
      </w:r>
    </w:p>
    <w:p w14:paraId="4AA0DC5D" w14:textId="77777777" w:rsidR="008F017F" w:rsidRPr="00AF7BF4" w:rsidRDefault="008F017F" w:rsidP="008F017F">
      <w:pPr>
        <w:spacing w:line="360" w:lineRule="auto"/>
        <w:jc w:val="both"/>
        <w:rPr>
          <w:rFonts w:ascii="Arial" w:hAnsi="Arial" w:cs="Arial"/>
          <w:b/>
          <w:bCs/>
          <w:color w:val="0070C0"/>
          <w:sz w:val="22"/>
          <w:szCs w:val="22"/>
          <w:u w:val="single"/>
        </w:rPr>
      </w:pPr>
      <w:r w:rsidRPr="00AF7BF4">
        <w:rPr>
          <w:rFonts w:ascii="Arial" w:hAnsi="Arial" w:cs="Arial"/>
          <w:b/>
          <w:bCs/>
          <w:color w:val="0070C0"/>
          <w:sz w:val="22"/>
          <w:szCs w:val="22"/>
          <w:u w:val="single"/>
        </w:rPr>
        <w:t xml:space="preserve">Reflection </w:t>
      </w:r>
    </w:p>
    <w:p w14:paraId="1832C55D" w14:textId="400F700A"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rPr>
        <w:t xml:space="preserve">In this module, I learnt about the various aspects of developmental psychology and how it applies to health and social care. According to </w:t>
      </w:r>
      <w:r w:rsidR="0084790D" w:rsidRPr="004600BD">
        <w:rPr>
          <w:rFonts w:ascii="Arial" w:hAnsi="Arial" w:cs="Arial"/>
          <w:sz w:val="22"/>
          <w:szCs w:val="22"/>
        </w:rPr>
        <w:t>(Apa.org, 2021)</w:t>
      </w:r>
      <w:r w:rsidR="0084790D" w:rsidRPr="004600BD">
        <w:rPr>
          <w:rFonts w:ascii="Arial" w:hAnsi="Arial" w:cs="Arial"/>
          <w:sz w:val="22"/>
          <w:szCs w:val="22"/>
        </w:rPr>
        <w:t xml:space="preserve"> </w:t>
      </w:r>
      <w:r w:rsidRPr="00AF7BF4">
        <w:rPr>
          <w:rFonts w:ascii="Arial" w:hAnsi="Arial" w:cs="Arial"/>
          <w:sz w:val="22"/>
          <w:szCs w:val="22"/>
        </w:rPr>
        <w:t xml:space="preserve">developmental psychology studies how people grow throughout the lifespan, and how they learn, </w:t>
      </w:r>
      <w:r w:rsidR="00F42439" w:rsidRPr="00AF7BF4">
        <w:rPr>
          <w:rFonts w:ascii="Arial" w:hAnsi="Arial" w:cs="Arial"/>
          <w:sz w:val="22"/>
          <w:szCs w:val="22"/>
        </w:rPr>
        <w:t>change,</w:t>
      </w:r>
      <w:r w:rsidRPr="00AF7BF4">
        <w:rPr>
          <w:rFonts w:ascii="Arial" w:hAnsi="Arial" w:cs="Arial"/>
          <w:sz w:val="22"/>
          <w:szCs w:val="22"/>
        </w:rPr>
        <w:t xml:space="preserve"> and adapt. This module </w:t>
      </w:r>
      <w:proofErr w:type="gramStart"/>
      <w:r w:rsidRPr="00AF7BF4">
        <w:rPr>
          <w:rFonts w:ascii="Arial" w:hAnsi="Arial" w:cs="Arial"/>
          <w:sz w:val="22"/>
          <w:szCs w:val="22"/>
        </w:rPr>
        <w:t>looked into</w:t>
      </w:r>
      <w:proofErr w:type="gramEnd"/>
      <w:r w:rsidRPr="00AF7BF4">
        <w:rPr>
          <w:rFonts w:ascii="Arial" w:hAnsi="Arial" w:cs="Arial"/>
          <w:sz w:val="22"/>
          <w:szCs w:val="22"/>
        </w:rPr>
        <w:t xml:space="preserve"> the various theories that explore how human beings develop through lifespan such as Erikson’s psychosocial development model, Kohlberg moral development theory, Piaget’s theory of cognitive development as well as Freud’s psychosexual development theory. My presentation and report focused on the moral development theory where I learnt that individuals’ moral reasoning develops through six stages, and it continues throughout the lifespan.</w:t>
      </w:r>
    </w:p>
    <w:p w14:paraId="6ECA31A3" w14:textId="618403EC"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rPr>
        <w:t>In this module, I</w:t>
      </w:r>
      <w:r w:rsidR="0035186F" w:rsidRPr="00AF7BF4">
        <w:rPr>
          <w:rFonts w:ascii="Arial" w:hAnsi="Arial" w:cs="Arial"/>
          <w:sz w:val="22"/>
          <w:szCs w:val="22"/>
        </w:rPr>
        <w:t xml:space="preserve"> </w:t>
      </w:r>
      <w:r w:rsidRPr="00AF7BF4">
        <w:rPr>
          <w:rFonts w:ascii="Arial" w:hAnsi="Arial" w:cs="Arial"/>
          <w:sz w:val="22"/>
          <w:szCs w:val="22"/>
        </w:rPr>
        <w:t xml:space="preserve">learned about different psychological techniques which can be applied in the health and social care. These include the Self-Compassion and Mindfulness Concept, </w:t>
      </w:r>
      <w:r w:rsidR="004600BD" w:rsidRPr="004600BD">
        <w:rPr>
          <w:rFonts w:ascii="Arial" w:hAnsi="Arial" w:cs="Arial"/>
          <w:sz w:val="22"/>
          <w:szCs w:val="22"/>
        </w:rPr>
        <w:t>(www.youtube.com, n.d.)</w:t>
      </w:r>
      <w:r w:rsidR="004600BD">
        <w:rPr>
          <w:rFonts w:ascii="Arial" w:hAnsi="Arial" w:cs="Arial"/>
          <w:sz w:val="22"/>
          <w:szCs w:val="22"/>
        </w:rPr>
        <w:t xml:space="preserve">, </w:t>
      </w:r>
      <w:r w:rsidRPr="00AF7BF4">
        <w:rPr>
          <w:rFonts w:ascii="Arial" w:hAnsi="Arial" w:cs="Arial"/>
          <w:sz w:val="22"/>
          <w:szCs w:val="22"/>
        </w:rPr>
        <w:t xml:space="preserve">which is particularly applicable in my workplace. As a fast paced and a stressful environment, it is very important that our team members stay healthy both physically and emotionally, </w:t>
      </w:r>
      <w:proofErr w:type="gramStart"/>
      <w:r w:rsidRPr="00AF7BF4">
        <w:rPr>
          <w:rFonts w:ascii="Arial" w:hAnsi="Arial" w:cs="Arial"/>
          <w:sz w:val="22"/>
          <w:szCs w:val="22"/>
        </w:rPr>
        <w:t>in order to</w:t>
      </w:r>
      <w:proofErr w:type="gramEnd"/>
      <w:r w:rsidRPr="00AF7BF4">
        <w:rPr>
          <w:rFonts w:ascii="Arial" w:hAnsi="Arial" w:cs="Arial"/>
          <w:sz w:val="22"/>
          <w:szCs w:val="22"/>
        </w:rPr>
        <w:t xml:space="preserve"> be able to provide quality care.</w:t>
      </w:r>
      <w:r w:rsidR="0075449C" w:rsidRPr="00AF7BF4">
        <w:rPr>
          <w:rFonts w:ascii="Arial" w:hAnsi="Arial" w:cs="Arial"/>
          <w:sz w:val="22"/>
          <w:szCs w:val="22"/>
        </w:rPr>
        <w:t xml:space="preserve"> </w:t>
      </w:r>
      <w:r w:rsidR="00517746" w:rsidRPr="00517746">
        <w:rPr>
          <w:rFonts w:ascii="Arial" w:hAnsi="Arial" w:cs="Arial"/>
          <w:sz w:val="22"/>
          <w:szCs w:val="22"/>
        </w:rPr>
        <w:t xml:space="preserve">One of the most important tools is mindful listening as it can help me not only when it comes to my residents, but also to manage my team, to make people feel heard, </w:t>
      </w:r>
      <w:proofErr w:type="gramStart"/>
      <w:r w:rsidR="00517746" w:rsidRPr="00517746">
        <w:rPr>
          <w:rFonts w:ascii="Arial" w:hAnsi="Arial" w:cs="Arial"/>
          <w:sz w:val="22"/>
          <w:szCs w:val="22"/>
        </w:rPr>
        <w:t>included</w:t>
      </w:r>
      <w:proofErr w:type="gramEnd"/>
      <w:r w:rsidR="00517746" w:rsidRPr="00517746">
        <w:rPr>
          <w:rFonts w:ascii="Arial" w:hAnsi="Arial" w:cs="Arial"/>
          <w:sz w:val="22"/>
          <w:szCs w:val="22"/>
        </w:rPr>
        <w:t xml:space="preserve"> and appreciated. Glomb et</w:t>
      </w:r>
      <w:r w:rsidR="004600BD">
        <w:rPr>
          <w:rFonts w:ascii="Arial" w:hAnsi="Arial" w:cs="Arial"/>
          <w:sz w:val="22"/>
          <w:szCs w:val="22"/>
        </w:rPr>
        <w:t xml:space="preserve">. </w:t>
      </w:r>
      <w:proofErr w:type="gramStart"/>
      <w:r w:rsidR="00517746" w:rsidRPr="00517746">
        <w:rPr>
          <w:rFonts w:ascii="Arial" w:hAnsi="Arial" w:cs="Arial"/>
          <w:sz w:val="22"/>
          <w:szCs w:val="22"/>
        </w:rPr>
        <w:t>al.(</w:t>
      </w:r>
      <w:proofErr w:type="gramEnd"/>
      <w:r w:rsidR="00517746" w:rsidRPr="00517746">
        <w:rPr>
          <w:rFonts w:ascii="Arial" w:hAnsi="Arial" w:cs="Arial"/>
          <w:sz w:val="22"/>
          <w:szCs w:val="22"/>
        </w:rPr>
        <w:t>2011</w:t>
      </w:r>
      <w:r w:rsidR="00517746">
        <w:rPr>
          <w:rFonts w:ascii="Arial" w:hAnsi="Arial" w:cs="Arial"/>
          <w:sz w:val="22"/>
          <w:szCs w:val="22"/>
        </w:rPr>
        <w:t>)</w:t>
      </w:r>
      <w:r w:rsidR="00517746" w:rsidRPr="00517746">
        <w:rPr>
          <w:rFonts w:ascii="Arial" w:hAnsi="Arial" w:cs="Arial"/>
          <w:sz w:val="22"/>
          <w:szCs w:val="22"/>
        </w:rPr>
        <w:t xml:space="preserve"> share that such tools can lead to: “reduced symptoms of mental, psychological, and psychiatric conditions”. </w:t>
      </w:r>
      <w:r w:rsidR="00AA576A" w:rsidRPr="00690EC6">
        <w:rPr>
          <w:rFonts w:ascii="Arial" w:hAnsi="Arial" w:cs="Arial"/>
          <w:color w:val="FF0000"/>
          <w:sz w:val="22"/>
          <w:szCs w:val="22"/>
        </w:rPr>
        <w:t xml:space="preserve">“Mindfulness and mindfulness-based practices have been clearly </w:t>
      </w:r>
      <w:r w:rsidR="00AA576A" w:rsidRPr="00690EC6">
        <w:rPr>
          <w:rFonts w:ascii="Arial" w:hAnsi="Arial" w:cs="Arial"/>
          <w:color w:val="FF0000"/>
          <w:sz w:val="22"/>
          <w:szCs w:val="22"/>
        </w:rPr>
        <w:lastRenderedPageBreak/>
        <w:t xml:space="preserve">linked to reduced symptoms of mental, psychological, and psychiatric conditions” is </w:t>
      </w:r>
      <w:r w:rsidR="00514934" w:rsidRPr="00690EC6">
        <w:rPr>
          <w:rFonts w:ascii="Arial" w:hAnsi="Arial" w:cs="Arial"/>
          <w:color w:val="FF0000"/>
          <w:sz w:val="22"/>
          <w:szCs w:val="22"/>
        </w:rPr>
        <w:t xml:space="preserve">in fact </w:t>
      </w:r>
      <w:r w:rsidR="00AA576A" w:rsidRPr="00690EC6">
        <w:rPr>
          <w:rFonts w:ascii="Arial" w:hAnsi="Arial" w:cs="Arial"/>
          <w:color w:val="FF0000"/>
          <w:sz w:val="22"/>
          <w:szCs w:val="22"/>
        </w:rPr>
        <w:t xml:space="preserve">the outcome </w:t>
      </w:r>
      <w:r w:rsidR="00AA576A" w:rsidRPr="00AF7BF4">
        <w:rPr>
          <w:rFonts w:ascii="Arial" w:hAnsi="Arial" w:cs="Arial"/>
          <w:sz w:val="22"/>
          <w:szCs w:val="22"/>
        </w:rPr>
        <w:t xml:space="preserve">in </w:t>
      </w:r>
      <w:r w:rsidR="00AA576A" w:rsidRPr="004600BD">
        <w:rPr>
          <w:rFonts w:ascii="Arial" w:hAnsi="Arial" w:cs="Arial"/>
          <w:sz w:val="22"/>
          <w:szCs w:val="22"/>
          <w:highlight w:val="yellow"/>
          <w:shd w:val="clear" w:color="auto" w:fill="FFFFFF"/>
        </w:rPr>
        <w:t>Glomb et al</w:t>
      </w:r>
      <w:r w:rsidR="00AA576A" w:rsidRPr="00AF7BF4">
        <w:rPr>
          <w:rFonts w:ascii="Arial" w:hAnsi="Arial" w:cs="Arial"/>
          <w:sz w:val="22"/>
          <w:szCs w:val="22"/>
          <w:shd w:val="clear" w:color="auto" w:fill="FFFFFF"/>
        </w:rPr>
        <w:t>., (2011) article.</w:t>
      </w:r>
      <w:r w:rsidR="0075449C" w:rsidRPr="00AF7BF4">
        <w:rPr>
          <w:rFonts w:ascii="Arial" w:hAnsi="Arial" w:cs="Arial"/>
          <w:sz w:val="22"/>
          <w:szCs w:val="22"/>
          <w:shd w:val="clear" w:color="auto" w:fill="FFFFFF"/>
        </w:rPr>
        <w:t xml:space="preserve"> </w:t>
      </w:r>
      <w:r w:rsidR="00517746" w:rsidRPr="00517746">
        <w:rPr>
          <w:rFonts w:ascii="Arial" w:hAnsi="Arial" w:cs="Arial"/>
          <w:sz w:val="22"/>
          <w:szCs w:val="22"/>
          <w:shd w:val="clear" w:color="auto" w:fill="FFFFFF"/>
        </w:rPr>
        <w:t xml:space="preserve">While participating in different reflection and </w:t>
      </w:r>
      <w:proofErr w:type="spellStart"/>
      <w:r w:rsidR="00517746" w:rsidRPr="00517746">
        <w:rPr>
          <w:rFonts w:ascii="Arial" w:hAnsi="Arial" w:cs="Arial"/>
          <w:sz w:val="22"/>
          <w:szCs w:val="22"/>
          <w:shd w:val="clear" w:color="auto" w:fill="FFFFFF"/>
        </w:rPr>
        <w:t>self evaluation</w:t>
      </w:r>
      <w:proofErr w:type="spellEnd"/>
      <w:r w:rsidR="00517746" w:rsidRPr="00517746">
        <w:rPr>
          <w:rFonts w:ascii="Arial" w:hAnsi="Arial" w:cs="Arial"/>
          <w:sz w:val="22"/>
          <w:szCs w:val="22"/>
          <w:shd w:val="clear" w:color="auto" w:fill="FFFFFF"/>
        </w:rPr>
        <w:t xml:space="preserve"> exercises as part of the program I am studying, I understood that I have some issues with self-compassion, because I believe in dedication and commitment, which for me means that I need to put my workplace duties as my </w:t>
      </w:r>
      <w:r w:rsidR="00517746">
        <w:rPr>
          <w:rFonts w:ascii="Arial" w:hAnsi="Arial" w:cs="Arial"/>
          <w:sz w:val="22"/>
          <w:szCs w:val="22"/>
          <w:shd w:val="clear" w:color="auto" w:fill="FFFFFF"/>
        </w:rPr>
        <w:t>high</w:t>
      </w:r>
      <w:r w:rsidR="00517746" w:rsidRPr="00517746">
        <w:rPr>
          <w:rFonts w:ascii="Arial" w:hAnsi="Arial" w:cs="Arial"/>
          <w:sz w:val="22"/>
          <w:szCs w:val="22"/>
          <w:shd w:val="clear" w:color="auto" w:fill="FFFFFF"/>
        </w:rPr>
        <w:t xml:space="preserve"> priority. In this course I have learned about different techniques which can help me balance my professional and private life.</w:t>
      </w:r>
    </w:p>
    <w:p w14:paraId="5DDF2489" w14:textId="0F68E2AD"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rPr>
        <w:t>This module has been very valuable to me, as it has helped me understand how human beings develop through their lifespan – knowledge that I can apply in my work to provide high quality care to the individuals in their various stages of psychological development</w:t>
      </w:r>
      <w:r w:rsidR="0035186F" w:rsidRPr="00AF7BF4">
        <w:rPr>
          <w:rFonts w:ascii="Arial" w:hAnsi="Arial" w:cs="Arial"/>
          <w:sz w:val="22"/>
          <w:szCs w:val="22"/>
        </w:rPr>
        <w:t xml:space="preserve">. </w:t>
      </w:r>
      <w:r w:rsidRPr="00AF7BF4">
        <w:rPr>
          <w:rFonts w:ascii="Arial" w:hAnsi="Arial" w:cs="Arial"/>
          <w:sz w:val="22"/>
          <w:szCs w:val="22"/>
        </w:rPr>
        <w:t>Furthermore, looking specifically into moral development has made me look at the principles and ethics in my workplace from a different point of view, which can contribute to my work as a team leader</w:t>
      </w:r>
      <w:r w:rsidR="0035186F" w:rsidRPr="00AF7BF4">
        <w:rPr>
          <w:rFonts w:ascii="Arial" w:hAnsi="Arial" w:cs="Arial"/>
          <w:sz w:val="22"/>
          <w:szCs w:val="22"/>
        </w:rPr>
        <w:t>.</w:t>
      </w:r>
    </w:p>
    <w:p w14:paraId="54899261" w14:textId="77777777" w:rsidR="008F017F" w:rsidRPr="00AF7BF4" w:rsidRDefault="008F017F" w:rsidP="008F017F">
      <w:pPr>
        <w:pStyle w:val="Heading1"/>
        <w:spacing w:line="360" w:lineRule="auto"/>
        <w:jc w:val="both"/>
        <w:rPr>
          <w:rFonts w:ascii="Arial" w:hAnsi="Arial" w:cs="Arial"/>
          <w:b/>
          <w:bCs/>
          <w:color w:val="0070C0"/>
          <w:sz w:val="22"/>
          <w:szCs w:val="22"/>
          <w:u w:val="single"/>
        </w:rPr>
      </w:pPr>
      <w:r w:rsidRPr="00AF7BF4">
        <w:rPr>
          <w:rFonts w:ascii="Arial" w:hAnsi="Arial" w:cs="Arial"/>
          <w:b/>
          <w:bCs/>
          <w:color w:val="0070C0"/>
          <w:sz w:val="22"/>
          <w:szCs w:val="22"/>
          <w:u w:val="single"/>
        </w:rPr>
        <w:t xml:space="preserve">Conclusion </w:t>
      </w:r>
    </w:p>
    <w:p w14:paraId="3CC181AF" w14:textId="77777777" w:rsidR="008F017F" w:rsidRPr="00AF7BF4" w:rsidRDefault="008F017F" w:rsidP="008F017F">
      <w:pPr>
        <w:spacing w:line="360" w:lineRule="auto"/>
        <w:jc w:val="both"/>
        <w:rPr>
          <w:rFonts w:ascii="Arial" w:hAnsi="Arial" w:cs="Arial"/>
          <w:sz w:val="22"/>
          <w:szCs w:val="22"/>
        </w:rPr>
      </w:pPr>
      <w:r w:rsidRPr="00AF7BF4">
        <w:rPr>
          <w:rFonts w:ascii="Arial" w:hAnsi="Arial" w:cs="Arial"/>
          <w:sz w:val="22"/>
          <w:szCs w:val="22"/>
        </w:rPr>
        <w:t xml:space="preserve">Human’s moral reasoning and values develop through various stages and across the lifespan. This development is best described through the stages of moral development by Kohlberg’s theory. The theory </w:t>
      </w:r>
      <w:proofErr w:type="gramStart"/>
      <w:r w:rsidRPr="00AF7BF4">
        <w:rPr>
          <w:rFonts w:ascii="Arial" w:hAnsi="Arial" w:cs="Arial"/>
          <w:sz w:val="22"/>
          <w:szCs w:val="22"/>
        </w:rPr>
        <w:t>looked into</w:t>
      </w:r>
      <w:proofErr w:type="gramEnd"/>
      <w:r w:rsidRPr="00AF7BF4">
        <w:rPr>
          <w:rFonts w:ascii="Arial" w:hAnsi="Arial" w:cs="Arial"/>
          <w:sz w:val="22"/>
          <w:szCs w:val="22"/>
        </w:rPr>
        <w:t xml:space="preserve"> what is individual’s reasoning to take a certain side in moral dilemmas, such as the Heinze dilemma. This enabled Kohlberg to differentiate three levels and six stages of moral development. I believe that the theory can be applied to the health and social care practise, especially in relation to guidelines and ethics applied by companies and governments.</w:t>
      </w:r>
    </w:p>
    <w:p w14:paraId="6698E65F" w14:textId="77777777" w:rsidR="008F017F" w:rsidRPr="005F1E16" w:rsidRDefault="008F017F" w:rsidP="008F017F">
      <w:pPr>
        <w:spacing w:line="360" w:lineRule="auto"/>
        <w:jc w:val="both"/>
        <w:rPr>
          <w:rFonts w:ascii="Arial" w:hAnsi="Arial" w:cs="Arial"/>
        </w:rPr>
      </w:pPr>
      <w:r w:rsidRPr="005F1E16">
        <w:rPr>
          <w:rFonts w:ascii="Arial" w:hAnsi="Arial" w:cs="Arial"/>
        </w:rPr>
        <w:br w:type="page"/>
      </w:r>
    </w:p>
    <w:p w14:paraId="12CAB583" w14:textId="77777777" w:rsidR="008F017F" w:rsidRPr="00AC3196" w:rsidRDefault="008F017F" w:rsidP="008F017F">
      <w:pPr>
        <w:pStyle w:val="Heading1"/>
        <w:spacing w:line="360" w:lineRule="auto"/>
        <w:jc w:val="both"/>
        <w:rPr>
          <w:b/>
          <w:bCs/>
          <w:color w:val="0070C0"/>
        </w:rPr>
      </w:pPr>
      <w:r w:rsidRPr="00AC3196">
        <w:rPr>
          <w:rFonts w:ascii="Arial" w:hAnsi="Arial" w:cs="Arial"/>
          <w:b/>
          <w:bCs/>
          <w:color w:val="0070C0"/>
          <w:sz w:val="22"/>
          <w:szCs w:val="22"/>
        </w:rPr>
        <w:lastRenderedPageBreak/>
        <w:t>References</w:t>
      </w:r>
    </w:p>
    <w:p w14:paraId="6754C0C3" w14:textId="77777777" w:rsidR="00AC3196" w:rsidRPr="008F017F" w:rsidRDefault="00AC3196" w:rsidP="00AC3196"/>
    <w:p w14:paraId="3973E88F" w14:textId="3CC2E025" w:rsidR="00AC3196" w:rsidRPr="0084790D" w:rsidRDefault="0084790D" w:rsidP="00837463">
      <w:pPr>
        <w:pStyle w:val="ListParagraph"/>
        <w:numPr>
          <w:ilvl w:val="0"/>
          <w:numId w:val="2"/>
        </w:numPr>
        <w:shd w:val="clear" w:color="auto" w:fill="FFFFFF"/>
        <w:spacing w:line="360" w:lineRule="auto"/>
        <w:textAlignment w:val="baseline"/>
        <w:rPr>
          <w:rFonts w:ascii="Arial" w:hAnsi="Arial" w:cs="Arial"/>
          <w:sz w:val="20"/>
          <w:szCs w:val="20"/>
        </w:rPr>
      </w:pPr>
      <w:r w:rsidRPr="0084790D">
        <w:rPr>
          <w:rFonts w:ascii="Arial" w:hAnsi="Arial" w:cs="Arial"/>
          <w:sz w:val="20"/>
          <w:szCs w:val="20"/>
          <w:highlight w:val="cyan"/>
        </w:rPr>
        <w:t>Apa.org. (2021</w:t>
      </w:r>
      <w:r w:rsidRPr="0084790D">
        <w:rPr>
          <w:rFonts w:ascii="Arial" w:hAnsi="Arial" w:cs="Arial"/>
          <w:sz w:val="20"/>
          <w:szCs w:val="20"/>
        </w:rPr>
        <w:t>). [online] Available at: https://www.apa.org/education-career/guide/subfields/developmental.</w:t>
      </w:r>
      <w:r w:rsidR="002B35E3" w:rsidRPr="0084790D">
        <w:rPr>
          <w:rStyle w:val="Hyperlink"/>
          <w:rFonts w:ascii="Arial" w:hAnsi="Arial" w:cs="Arial"/>
          <w:sz w:val="20"/>
          <w:szCs w:val="20"/>
        </w:rPr>
        <w:t xml:space="preserve"> </w:t>
      </w:r>
      <w:r w:rsidR="00AC3196" w:rsidRPr="0084790D">
        <w:rPr>
          <w:rFonts w:ascii="Arial" w:hAnsi="Arial" w:cs="Arial"/>
          <w:sz w:val="20"/>
          <w:szCs w:val="20"/>
        </w:rPr>
        <w:t>[Accessed 18th July 2021]</w:t>
      </w:r>
    </w:p>
    <w:p w14:paraId="2EAD891F" w14:textId="3E89603A" w:rsidR="00AC3196" w:rsidRPr="002B35E3" w:rsidRDefault="0084790D" w:rsidP="002B35E3">
      <w:pPr>
        <w:pStyle w:val="ListParagraph"/>
        <w:numPr>
          <w:ilvl w:val="0"/>
          <w:numId w:val="2"/>
        </w:numPr>
        <w:shd w:val="clear" w:color="auto" w:fill="FFFFFF"/>
        <w:spacing w:line="360" w:lineRule="auto"/>
        <w:textAlignment w:val="baseline"/>
        <w:rPr>
          <w:rFonts w:ascii="Arial" w:hAnsi="Arial" w:cs="Arial"/>
          <w:sz w:val="20"/>
          <w:szCs w:val="20"/>
        </w:rPr>
      </w:pPr>
      <w:r w:rsidRPr="0084790D">
        <w:rPr>
          <w:rFonts w:ascii="Arial" w:hAnsi="Arial" w:cs="Arial"/>
          <w:sz w:val="20"/>
          <w:szCs w:val="20"/>
          <w:highlight w:val="cyan"/>
        </w:rPr>
        <w:t>courses.lumenlearning.com</w:t>
      </w:r>
      <w:r w:rsidRPr="0084790D">
        <w:rPr>
          <w:rFonts w:ascii="Arial" w:hAnsi="Arial" w:cs="Arial"/>
          <w:sz w:val="20"/>
          <w:szCs w:val="20"/>
        </w:rPr>
        <w:t>. (n.d.). </w:t>
      </w:r>
      <w:r w:rsidRPr="0084790D">
        <w:rPr>
          <w:rFonts w:ascii="Arial" w:hAnsi="Arial" w:cs="Arial"/>
          <w:i/>
          <w:iCs/>
          <w:sz w:val="20"/>
          <w:szCs w:val="20"/>
        </w:rPr>
        <w:t>Moral Development | Introduction to Psychology</w:t>
      </w:r>
      <w:r w:rsidRPr="0084790D">
        <w:rPr>
          <w:rFonts w:ascii="Arial" w:hAnsi="Arial" w:cs="Arial"/>
          <w:sz w:val="20"/>
          <w:szCs w:val="20"/>
        </w:rPr>
        <w:t>. [online] Available at: https://courses.lumenlearning.com/wmopen-psychology/chapter/psychology-in-real-life-moral-development/.</w:t>
      </w:r>
      <w:r w:rsidR="002B35E3">
        <w:rPr>
          <w:rStyle w:val="Hyperlink"/>
          <w:rFonts w:ascii="Arial" w:hAnsi="Arial" w:cs="Arial"/>
          <w:sz w:val="20"/>
          <w:szCs w:val="20"/>
        </w:rPr>
        <w:t xml:space="preserve"> </w:t>
      </w:r>
      <w:bookmarkStart w:id="10" w:name="_Hlk80126471"/>
      <w:r w:rsidR="00AC3196" w:rsidRPr="002B35E3">
        <w:rPr>
          <w:rFonts w:ascii="Arial" w:hAnsi="Arial" w:cs="Arial"/>
          <w:sz w:val="20"/>
          <w:szCs w:val="20"/>
        </w:rPr>
        <w:t>[Accessed 12 Aug. 2021].</w:t>
      </w:r>
      <w:bookmarkEnd w:id="10"/>
    </w:p>
    <w:p w14:paraId="52723590" w14:textId="77777777" w:rsidR="00AC3196" w:rsidRPr="00AC3196" w:rsidRDefault="00AC3196" w:rsidP="00AC3196">
      <w:pPr>
        <w:pStyle w:val="ListParagraph"/>
        <w:numPr>
          <w:ilvl w:val="0"/>
          <w:numId w:val="2"/>
        </w:numPr>
        <w:shd w:val="clear" w:color="auto" w:fill="FFFFFF"/>
        <w:spacing w:line="360" w:lineRule="auto"/>
        <w:textAlignment w:val="baseline"/>
        <w:rPr>
          <w:rFonts w:ascii="Arial" w:hAnsi="Arial" w:cs="Arial"/>
          <w:sz w:val="20"/>
          <w:szCs w:val="20"/>
        </w:rPr>
      </w:pPr>
      <w:bookmarkStart w:id="11" w:name="_Hlk77675312"/>
      <w:r w:rsidRPr="00AC3196">
        <w:rPr>
          <w:rFonts w:ascii="Arial" w:hAnsi="Arial" w:cs="Arial"/>
          <w:sz w:val="20"/>
          <w:szCs w:val="20"/>
          <w:highlight w:val="green"/>
          <w:shd w:val="clear" w:color="auto" w:fill="FFFFFF"/>
        </w:rPr>
        <w:t>Crain</w:t>
      </w:r>
      <w:bookmarkEnd w:id="11"/>
      <w:r w:rsidRPr="00AC3196">
        <w:rPr>
          <w:rFonts w:ascii="Arial" w:hAnsi="Arial" w:cs="Arial"/>
          <w:sz w:val="20"/>
          <w:szCs w:val="20"/>
          <w:highlight w:val="green"/>
          <w:shd w:val="clear" w:color="auto" w:fill="FFFFFF"/>
        </w:rPr>
        <w:t xml:space="preserve"> W. C</w:t>
      </w:r>
      <w:r w:rsidRPr="00AC3196">
        <w:rPr>
          <w:rFonts w:ascii="Arial" w:hAnsi="Arial" w:cs="Arial"/>
          <w:sz w:val="20"/>
          <w:szCs w:val="20"/>
          <w:shd w:val="clear" w:color="auto" w:fill="FFFFFF"/>
        </w:rPr>
        <w:t>. (1985). </w:t>
      </w:r>
      <w:r w:rsidRPr="00AC3196">
        <w:rPr>
          <w:rStyle w:val="cs1-lock-registration"/>
          <w:rFonts w:ascii="Arial" w:hAnsi="Arial" w:cs="Arial"/>
          <w:i/>
          <w:iCs/>
          <w:sz w:val="20"/>
          <w:szCs w:val="20"/>
          <w:shd w:val="clear" w:color="auto" w:fill="FFFFFF"/>
        </w:rPr>
        <w:t>Theories of Development</w:t>
      </w:r>
      <w:r w:rsidRPr="00AC3196">
        <w:rPr>
          <w:rFonts w:ascii="Arial" w:hAnsi="Arial" w:cs="Arial"/>
          <w:sz w:val="20"/>
          <w:szCs w:val="20"/>
          <w:shd w:val="clear" w:color="auto" w:fill="FFFFFF"/>
        </w:rPr>
        <w:t>. New York. Prentice-</w:t>
      </w:r>
      <w:proofErr w:type="gramStart"/>
      <w:r w:rsidRPr="00AC3196">
        <w:rPr>
          <w:rFonts w:ascii="Arial" w:hAnsi="Arial" w:cs="Arial"/>
          <w:sz w:val="20"/>
          <w:szCs w:val="20"/>
          <w:shd w:val="clear" w:color="auto" w:fill="FFFFFF"/>
        </w:rPr>
        <w:t>Hall,pp.</w:t>
      </w:r>
      <w:proofErr w:type="gramEnd"/>
      <w:r w:rsidRPr="00AC3196">
        <w:rPr>
          <w:rFonts w:ascii="Arial" w:hAnsi="Arial" w:cs="Arial"/>
          <w:sz w:val="20"/>
          <w:szCs w:val="20"/>
          <w:shd w:val="clear" w:color="auto" w:fill="FFFFFF"/>
        </w:rPr>
        <w:t>118-136</w:t>
      </w:r>
    </w:p>
    <w:p w14:paraId="7EB2D059" w14:textId="3B0C6669" w:rsidR="002B718B" w:rsidRPr="002B718B" w:rsidRDefault="002B718B" w:rsidP="002B35E3">
      <w:pPr>
        <w:pStyle w:val="ListParagraph"/>
        <w:numPr>
          <w:ilvl w:val="0"/>
          <w:numId w:val="2"/>
        </w:numPr>
        <w:shd w:val="clear" w:color="auto" w:fill="FFFFFF"/>
        <w:spacing w:line="360" w:lineRule="auto"/>
        <w:textAlignment w:val="baseline"/>
        <w:rPr>
          <w:rFonts w:ascii="Arial" w:hAnsi="Arial" w:cs="Arial"/>
          <w:sz w:val="20"/>
          <w:szCs w:val="20"/>
        </w:rPr>
      </w:pPr>
      <w:r w:rsidRPr="002B718B">
        <w:rPr>
          <w:rFonts w:ascii="Open Sans" w:hAnsi="Open Sans" w:cs="Open Sans"/>
          <w:sz w:val="20"/>
          <w:szCs w:val="20"/>
          <w:highlight w:val="cyan"/>
          <w:shd w:val="clear" w:color="auto" w:fill="FFFFFF"/>
        </w:rPr>
        <w:t>Gibbs, J. (</w:t>
      </w:r>
      <w:r w:rsidRPr="002B718B">
        <w:rPr>
          <w:rFonts w:ascii="Open Sans" w:hAnsi="Open Sans" w:cs="Open Sans"/>
          <w:sz w:val="20"/>
          <w:szCs w:val="20"/>
          <w:shd w:val="clear" w:color="auto" w:fill="FFFFFF"/>
        </w:rPr>
        <w:t>2003). </w:t>
      </w:r>
      <w:r w:rsidRPr="002B718B">
        <w:rPr>
          <w:rFonts w:ascii="Open Sans" w:hAnsi="Open Sans" w:cs="Open Sans"/>
          <w:i/>
          <w:iCs/>
          <w:sz w:val="20"/>
          <w:szCs w:val="20"/>
          <w:shd w:val="clear" w:color="auto" w:fill="FFFFFF"/>
        </w:rPr>
        <w:t>Kohlberg’s Theory: A Critique and New View</w:t>
      </w:r>
      <w:r w:rsidRPr="002B718B">
        <w:rPr>
          <w:rFonts w:ascii="Open Sans" w:hAnsi="Open Sans" w:cs="Open Sans"/>
          <w:sz w:val="20"/>
          <w:szCs w:val="20"/>
          <w:shd w:val="clear" w:color="auto" w:fill="FFFFFF"/>
        </w:rPr>
        <w:t xml:space="preserve">. [online] SAGE Knowledge. Available at: https://sk.sagepub.com/books/moral-development-and-reality/n3.xml </w:t>
      </w:r>
      <w:bookmarkStart w:id="12" w:name="_Hlk80127687"/>
      <w:r w:rsidRPr="002B718B">
        <w:rPr>
          <w:rFonts w:ascii="Open Sans" w:hAnsi="Open Sans" w:cs="Open Sans"/>
          <w:sz w:val="20"/>
          <w:szCs w:val="20"/>
          <w:shd w:val="clear" w:color="auto" w:fill="FFFFFF"/>
        </w:rPr>
        <w:t>[Accessed 17 Aug. 2021].</w:t>
      </w:r>
      <w:r>
        <w:rPr>
          <w:rFonts w:ascii="Open Sans" w:hAnsi="Open Sans" w:cs="Open Sans"/>
          <w:sz w:val="20"/>
          <w:szCs w:val="20"/>
          <w:shd w:val="clear" w:color="auto" w:fill="FFFFFF"/>
        </w:rPr>
        <w:t xml:space="preserve"> </w:t>
      </w:r>
      <w:bookmarkEnd w:id="12"/>
    </w:p>
    <w:p w14:paraId="113618C7" w14:textId="2711DEF6" w:rsidR="00AC3196" w:rsidRPr="002B35E3" w:rsidRDefault="002B35E3" w:rsidP="002B35E3">
      <w:pPr>
        <w:pStyle w:val="ListParagraph"/>
        <w:numPr>
          <w:ilvl w:val="0"/>
          <w:numId w:val="2"/>
        </w:numPr>
        <w:shd w:val="clear" w:color="auto" w:fill="FFFFFF"/>
        <w:spacing w:line="360" w:lineRule="auto"/>
        <w:textAlignment w:val="baseline"/>
        <w:rPr>
          <w:rFonts w:ascii="Arial" w:hAnsi="Arial" w:cs="Arial"/>
          <w:sz w:val="20"/>
          <w:szCs w:val="20"/>
        </w:rPr>
      </w:pPr>
      <w:r w:rsidRPr="0084790D">
        <w:rPr>
          <w:rFonts w:ascii="Arial" w:hAnsi="Arial" w:cs="Arial"/>
          <w:sz w:val="20"/>
          <w:szCs w:val="20"/>
          <w:highlight w:val="cyan"/>
        </w:rPr>
        <w:t>www.youtube.com</w:t>
      </w:r>
      <w:r w:rsidRPr="002B35E3">
        <w:rPr>
          <w:rFonts w:ascii="Arial" w:hAnsi="Arial" w:cs="Arial"/>
          <w:sz w:val="20"/>
          <w:szCs w:val="20"/>
        </w:rPr>
        <w:t>. (n.d.). </w:t>
      </w:r>
      <w:r w:rsidRPr="002B35E3">
        <w:rPr>
          <w:rFonts w:ascii="Arial" w:hAnsi="Arial" w:cs="Arial"/>
          <w:i/>
          <w:iCs/>
          <w:sz w:val="20"/>
          <w:szCs w:val="20"/>
        </w:rPr>
        <w:t>Mindfulness at Work - The Benefits</w:t>
      </w:r>
      <w:r w:rsidRPr="002B35E3">
        <w:rPr>
          <w:rFonts w:ascii="Arial" w:hAnsi="Arial" w:cs="Arial"/>
          <w:sz w:val="20"/>
          <w:szCs w:val="20"/>
        </w:rPr>
        <w:t xml:space="preserve">. [online] Available at: </w:t>
      </w:r>
      <w:hyperlink r:id="rId15" w:history="1">
        <w:r w:rsidR="004600BD" w:rsidRPr="00292A2F">
          <w:rPr>
            <w:rStyle w:val="Hyperlink"/>
            <w:rFonts w:ascii="Arial" w:hAnsi="Arial" w:cs="Arial"/>
            <w:sz w:val="20"/>
            <w:szCs w:val="20"/>
          </w:rPr>
          <w:t>https://www.yo</w:t>
        </w:r>
        <w:r w:rsidR="004600BD" w:rsidRPr="00292A2F">
          <w:rPr>
            <w:rStyle w:val="Hyperlink"/>
            <w:rFonts w:ascii="Arial" w:hAnsi="Arial" w:cs="Arial"/>
            <w:sz w:val="20"/>
            <w:szCs w:val="20"/>
          </w:rPr>
          <w:t>u</w:t>
        </w:r>
        <w:r w:rsidR="004600BD" w:rsidRPr="00292A2F">
          <w:rPr>
            <w:rStyle w:val="Hyperlink"/>
            <w:rFonts w:ascii="Arial" w:hAnsi="Arial" w:cs="Arial"/>
            <w:sz w:val="20"/>
            <w:szCs w:val="20"/>
          </w:rPr>
          <w:t>tube.com/watch?v=K5bzkl0Le-w</w:t>
        </w:r>
      </w:hyperlink>
      <w:r w:rsidRPr="002B35E3">
        <w:rPr>
          <w:rFonts w:ascii="Arial" w:hAnsi="Arial" w:cs="Arial"/>
          <w:sz w:val="20"/>
          <w:szCs w:val="20"/>
        </w:rPr>
        <w:t>.</w:t>
      </w:r>
      <w:r w:rsidR="004600BD">
        <w:rPr>
          <w:rFonts w:ascii="Arial" w:hAnsi="Arial" w:cs="Arial"/>
          <w:sz w:val="20"/>
          <w:szCs w:val="20"/>
        </w:rPr>
        <w:t xml:space="preserve"> </w:t>
      </w:r>
      <w:r w:rsidRPr="002B35E3">
        <w:rPr>
          <w:rFonts w:ascii="Arial" w:hAnsi="Arial" w:cs="Arial"/>
          <w:sz w:val="20"/>
          <w:szCs w:val="20"/>
        </w:rPr>
        <w:t xml:space="preserve"> </w:t>
      </w:r>
      <w:r w:rsidRPr="002B35E3">
        <w:rPr>
          <w:rFonts w:ascii="Arial" w:hAnsi="Arial" w:cs="Arial"/>
          <w:sz w:val="20"/>
          <w:szCs w:val="20"/>
        </w:rPr>
        <w:t>[Accessed 12 Aug. 2021].</w:t>
      </w:r>
    </w:p>
    <w:p w14:paraId="63613F57" w14:textId="77777777" w:rsidR="00AC3196" w:rsidRPr="00AC3196" w:rsidRDefault="00AC3196" w:rsidP="00AC3196">
      <w:pPr>
        <w:pStyle w:val="ListParagraph"/>
        <w:numPr>
          <w:ilvl w:val="0"/>
          <w:numId w:val="2"/>
        </w:numPr>
        <w:shd w:val="clear" w:color="auto" w:fill="FFFFFF"/>
        <w:spacing w:line="360" w:lineRule="auto"/>
        <w:textAlignment w:val="baseline"/>
        <w:rPr>
          <w:rFonts w:ascii="Arial" w:hAnsi="Arial" w:cs="Arial"/>
          <w:sz w:val="20"/>
          <w:szCs w:val="20"/>
        </w:rPr>
      </w:pPr>
      <w:r w:rsidRPr="004E6D2D">
        <w:rPr>
          <w:rFonts w:ascii="Arial" w:hAnsi="Arial" w:cs="Arial"/>
          <w:sz w:val="20"/>
          <w:szCs w:val="20"/>
          <w:highlight w:val="cyan"/>
        </w:rPr>
        <w:t>Glomb,</w:t>
      </w:r>
      <w:r w:rsidRPr="00AC3196">
        <w:rPr>
          <w:rFonts w:ascii="Arial" w:hAnsi="Arial" w:cs="Arial"/>
          <w:sz w:val="20"/>
          <w:szCs w:val="20"/>
        </w:rPr>
        <w:t xml:space="preserve"> T.M., Duffy, M.K., Bono, J.E. and Yang, T. (2011). Mindfulness at Work. </w:t>
      </w:r>
      <w:r w:rsidRPr="00AC3196">
        <w:rPr>
          <w:rFonts w:ascii="Arial" w:hAnsi="Arial" w:cs="Arial"/>
          <w:i/>
          <w:iCs/>
          <w:sz w:val="20"/>
          <w:szCs w:val="20"/>
        </w:rPr>
        <w:t>Research in Personnel and Human Resources Management</w:t>
      </w:r>
      <w:r w:rsidRPr="00AC3196">
        <w:rPr>
          <w:rFonts w:ascii="Arial" w:hAnsi="Arial" w:cs="Arial"/>
          <w:sz w:val="20"/>
          <w:szCs w:val="20"/>
        </w:rPr>
        <w:t>, p.121</w:t>
      </w:r>
    </w:p>
    <w:p w14:paraId="24C7DD86" w14:textId="22A49D7F" w:rsidR="00AC3196" w:rsidRPr="00AC3196" w:rsidRDefault="00EF6C17" w:rsidP="00AC3196">
      <w:pPr>
        <w:pStyle w:val="ListParagraph"/>
        <w:numPr>
          <w:ilvl w:val="0"/>
          <w:numId w:val="2"/>
        </w:numPr>
        <w:shd w:val="clear" w:color="auto" w:fill="FFFFFF"/>
        <w:spacing w:line="360" w:lineRule="auto"/>
        <w:textAlignment w:val="baseline"/>
        <w:rPr>
          <w:rFonts w:ascii="Arial" w:hAnsi="Arial" w:cs="Arial"/>
          <w:sz w:val="20"/>
          <w:szCs w:val="20"/>
        </w:rPr>
      </w:pPr>
      <w:bookmarkStart w:id="13" w:name="_Hlk79687902"/>
      <w:r w:rsidRPr="004E6D2D">
        <w:rPr>
          <w:rStyle w:val="normaltextrun"/>
          <w:rFonts w:ascii="Arial" w:hAnsi="Arial" w:cs="Arial"/>
          <w:i/>
          <w:iCs/>
          <w:color w:val="000000"/>
          <w:sz w:val="20"/>
          <w:szCs w:val="20"/>
          <w:highlight w:val="cyan"/>
        </w:rPr>
        <w:t>Cherry, K.</w:t>
      </w:r>
      <w:r w:rsidRPr="00EF6C17">
        <w:rPr>
          <w:rStyle w:val="normaltextrun"/>
          <w:rFonts w:ascii="Arial" w:hAnsi="Arial" w:cs="Arial"/>
          <w:i/>
          <w:iCs/>
          <w:color w:val="000000"/>
          <w:sz w:val="20"/>
          <w:szCs w:val="20"/>
        </w:rPr>
        <w:t xml:space="preserve"> (2019). </w:t>
      </w:r>
      <w:r w:rsidRPr="00EF6C17">
        <w:rPr>
          <w:rStyle w:val="normaltextrun"/>
          <w:rFonts w:ascii="Arial" w:hAnsi="Arial" w:cs="Arial"/>
          <w:color w:val="000000"/>
          <w:sz w:val="20"/>
          <w:szCs w:val="20"/>
        </w:rPr>
        <w:t xml:space="preserve">Levels of developing morality in </w:t>
      </w:r>
      <w:r>
        <w:rPr>
          <w:rStyle w:val="normaltextrun"/>
          <w:rFonts w:ascii="Arial" w:hAnsi="Arial" w:cs="Arial"/>
          <w:color w:val="000000"/>
          <w:sz w:val="20"/>
          <w:szCs w:val="20"/>
        </w:rPr>
        <w:t>K</w:t>
      </w:r>
      <w:r w:rsidRPr="00EF6C17">
        <w:rPr>
          <w:rStyle w:val="normaltextrun"/>
          <w:rFonts w:ascii="Arial" w:hAnsi="Arial" w:cs="Arial"/>
          <w:color w:val="000000"/>
          <w:sz w:val="20"/>
          <w:szCs w:val="20"/>
        </w:rPr>
        <w:t>ohlberg’s theories</w:t>
      </w:r>
      <w:r w:rsidRPr="00EF6C17">
        <w:rPr>
          <w:rStyle w:val="normaltextrun"/>
          <w:rFonts w:ascii="Arial" w:hAnsi="Arial" w:cs="Arial"/>
          <w:i/>
          <w:iCs/>
          <w:color w:val="000000"/>
          <w:sz w:val="20"/>
          <w:szCs w:val="20"/>
        </w:rPr>
        <w:t xml:space="preserve">. [online] </w:t>
      </w:r>
      <w:proofErr w:type="spellStart"/>
      <w:r w:rsidRPr="00EF6C17">
        <w:rPr>
          <w:rStyle w:val="normaltextrun"/>
          <w:rFonts w:ascii="Arial" w:hAnsi="Arial" w:cs="Arial"/>
          <w:i/>
          <w:iCs/>
          <w:color w:val="000000"/>
          <w:sz w:val="20"/>
          <w:szCs w:val="20"/>
        </w:rPr>
        <w:t>Verywell</w:t>
      </w:r>
      <w:proofErr w:type="spellEnd"/>
      <w:r w:rsidRPr="00EF6C17">
        <w:rPr>
          <w:rStyle w:val="normaltextrun"/>
          <w:rFonts w:ascii="Arial" w:hAnsi="Arial" w:cs="Arial"/>
          <w:i/>
          <w:iCs/>
          <w:color w:val="000000"/>
          <w:sz w:val="20"/>
          <w:szCs w:val="20"/>
        </w:rPr>
        <w:t xml:space="preserve"> Mind. Available at: https://www.verywellmind.com/kohlbergs-theory-of-moral-development-2795071. </w:t>
      </w:r>
      <w:r w:rsidR="00AC3196" w:rsidRPr="00AC3196">
        <w:rPr>
          <w:rFonts w:ascii="Arial" w:hAnsi="Arial" w:cs="Arial"/>
          <w:sz w:val="20"/>
          <w:szCs w:val="20"/>
        </w:rPr>
        <w:t>[Accessed 18</w:t>
      </w:r>
      <w:r w:rsidR="00AC3196" w:rsidRPr="00AC3196">
        <w:rPr>
          <w:rFonts w:ascii="Arial" w:hAnsi="Arial" w:cs="Arial"/>
          <w:sz w:val="20"/>
          <w:szCs w:val="20"/>
          <w:vertAlign w:val="superscript"/>
        </w:rPr>
        <w:t>th</w:t>
      </w:r>
      <w:r w:rsidR="00AC3196" w:rsidRPr="00AC3196">
        <w:rPr>
          <w:rFonts w:ascii="Arial" w:hAnsi="Arial" w:cs="Arial"/>
          <w:sz w:val="20"/>
          <w:szCs w:val="20"/>
        </w:rPr>
        <w:t xml:space="preserve"> July 2021]</w:t>
      </w:r>
      <w:bookmarkEnd w:id="13"/>
    </w:p>
    <w:p w14:paraId="228A2D41" w14:textId="07F9AEFD" w:rsidR="00AC3196" w:rsidRPr="00AC3196" w:rsidRDefault="001E6368" w:rsidP="00AC3196">
      <w:pPr>
        <w:pStyle w:val="ListParagraph"/>
        <w:numPr>
          <w:ilvl w:val="0"/>
          <w:numId w:val="2"/>
        </w:numPr>
        <w:shd w:val="clear" w:color="auto" w:fill="FFFFFF"/>
        <w:spacing w:line="360" w:lineRule="auto"/>
        <w:textAlignment w:val="baseline"/>
        <w:rPr>
          <w:rFonts w:ascii="Arial" w:hAnsi="Arial" w:cs="Arial"/>
          <w:sz w:val="20"/>
          <w:szCs w:val="20"/>
        </w:rPr>
      </w:pPr>
      <w:r w:rsidRPr="001E6368">
        <w:rPr>
          <w:rFonts w:ascii="Arial" w:hAnsi="Arial" w:cs="Arial"/>
          <w:sz w:val="20"/>
          <w:szCs w:val="20"/>
          <w:highlight w:val="cyan"/>
          <w:shd w:val="clear" w:color="auto" w:fill="FFFFFF"/>
        </w:rPr>
        <w:t>Kohlberg, L. and Hersh, R.H</w:t>
      </w:r>
      <w:r w:rsidRPr="001E6368">
        <w:rPr>
          <w:rFonts w:ascii="Arial" w:hAnsi="Arial" w:cs="Arial"/>
          <w:sz w:val="20"/>
          <w:szCs w:val="20"/>
          <w:shd w:val="clear" w:color="auto" w:fill="FFFFFF"/>
        </w:rPr>
        <w:t>. (1977). Moral development: A review of the theory. </w:t>
      </w:r>
      <w:r w:rsidRPr="001E6368">
        <w:rPr>
          <w:rFonts w:ascii="Arial" w:hAnsi="Arial" w:cs="Arial"/>
          <w:i/>
          <w:iCs/>
          <w:sz w:val="20"/>
          <w:szCs w:val="20"/>
          <w:shd w:val="clear" w:color="auto" w:fill="FFFFFF"/>
        </w:rPr>
        <w:t>Theory Into Practice</w:t>
      </w:r>
      <w:r w:rsidRPr="001E6368">
        <w:rPr>
          <w:rFonts w:ascii="Arial" w:hAnsi="Arial" w:cs="Arial"/>
          <w:sz w:val="20"/>
          <w:szCs w:val="20"/>
          <w:shd w:val="clear" w:color="auto" w:fill="FFFFFF"/>
        </w:rPr>
        <w:t>, 16(2), pp.53–</w:t>
      </w:r>
      <w:proofErr w:type="gramStart"/>
      <w:r w:rsidRPr="001E6368">
        <w:rPr>
          <w:rFonts w:ascii="Arial" w:hAnsi="Arial" w:cs="Arial"/>
          <w:sz w:val="20"/>
          <w:szCs w:val="20"/>
          <w:shd w:val="clear" w:color="auto" w:fill="FFFFFF"/>
        </w:rPr>
        <w:t>59.</w:t>
      </w:r>
      <w:r w:rsidR="00AC3196" w:rsidRPr="001E6368">
        <w:rPr>
          <w:rFonts w:ascii="Arial" w:hAnsi="Arial" w:cs="Arial"/>
          <w:sz w:val="20"/>
          <w:szCs w:val="20"/>
          <w:shd w:val="clear" w:color="auto" w:fill="FFFFFF"/>
        </w:rPr>
        <w:t>.</w:t>
      </w:r>
      <w:proofErr w:type="gramEnd"/>
      <w:r w:rsidR="00AC3196" w:rsidRPr="00AC3196">
        <w:rPr>
          <w:rFonts w:ascii="Arial" w:hAnsi="Arial" w:cs="Arial"/>
          <w:sz w:val="20"/>
          <w:szCs w:val="20"/>
          <w:shd w:val="clear" w:color="auto" w:fill="FFFFFF"/>
        </w:rPr>
        <w:t> </w:t>
      </w:r>
      <w:hyperlink r:id="rId16" w:tooltip="Doi (identifier)" w:history="1">
        <w:r w:rsidR="00AC3196" w:rsidRPr="00AC3196">
          <w:rPr>
            <w:rStyle w:val="Hyperlink"/>
            <w:rFonts w:ascii="Arial" w:hAnsi="Arial" w:cs="Arial"/>
            <w:color w:val="auto"/>
            <w:sz w:val="20"/>
            <w:szCs w:val="20"/>
            <w:shd w:val="clear" w:color="auto" w:fill="FFFFFF"/>
          </w:rPr>
          <w:t>doi</w:t>
        </w:r>
      </w:hyperlink>
      <w:r w:rsidR="00AC3196" w:rsidRPr="00AC3196">
        <w:rPr>
          <w:rFonts w:ascii="Arial" w:hAnsi="Arial" w:cs="Arial"/>
          <w:sz w:val="20"/>
          <w:szCs w:val="20"/>
          <w:shd w:val="clear" w:color="auto" w:fill="FFFFFF"/>
        </w:rPr>
        <w:t>:</w:t>
      </w:r>
      <w:hyperlink r:id="rId17" w:history="1">
        <w:r w:rsidR="00AC3196" w:rsidRPr="00AC3196">
          <w:rPr>
            <w:rStyle w:val="Hyperlink"/>
            <w:rFonts w:ascii="Arial" w:hAnsi="Arial" w:cs="Arial"/>
            <w:color w:val="auto"/>
            <w:sz w:val="20"/>
            <w:szCs w:val="20"/>
            <w:shd w:val="clear" w:color="auto" w:fill="FFFFFF"/>
          </w:rPr>
          <w:t>10.1080/00405847709542675</w:t>
        </w:r>
      </w:hyperlink>
      <w:r w:rsidR="00AC3196">
        <w:rPr>
          <w:rStyle w:val="Hyperlink"/>
          <w:rFonts w:ascii="Arial" w:hAnsi="Arial" w:cs="Arial"/>
          <w:color w:val="auto"/>
          <w:sz w:val="20"/>
          <w:szCs w:val="20"/>
          <w:shd w:val="clear" w:color="auto" w:fill="FFFFFF"/>
        </w:rPr>
        <w:t xml:space="preserve"> </w:t>
      </w:r>
    </w:p>
    <w:p w14:paraId="29F6ECB5" w14:textId="1924E062" w:rsidR="00AC3196" w:rsidRPr="001E6368" w:rsidRDefault="001E6368" w:rsidP="001E6368">
      <w:pPr>
        <w:pStyle w:val="ListParagraph"/>
        <w:numPr>
          <w:ilvl w:val="0"/>
          <w:numId w:val="2"/>
        </w:numPr>
        <w:shd w:val="clear" w:color="auto" w:fill="FFFFFF"/>
        <w:spacing w:line="360" w:lineRule="auto"/>
        <w:textAlignment w:val="baseline"/>
        <w:rPr>
          <w:rFonts w:ascii="Arial" w:hAnsi="Arial" w:cs="Arial"/>
          <w:sz w:val="20"/>
          <w:szCs w:val="20"/>
        </w:rPr>
      </w:pPr>
      <w:bookmarkStart w:id="14" w:name="_Hlk79679954"/>
      <w:r w:rsidRPr="001E6368">
        <w:rPr>
          <w:rFonts w:ascii="Arial" w:hAnsi="Arial" w:cs="Arial"/>
          <w:sz w:val="20"/>
          <w:szCs w:val="20"/>
          <w:highlight w:val="cyan"/>
        </w:rPr>
        <w:t>Lumen</w:t>
      </w:r>
      <w:r w:rsidRPr="001E6368">
        <w:rPr>
          <w:rFonts w:ascii="Arial" w:hAnsi="Arial" w:cs="Arial"/>
          <w:sz w:val="20"/>
          <w:szCs w:val="20"/>
        </w:rPr>
        <w:t xml:space="preserve"> (2008). </w:t>
      </w:r>
      <w:r w:rsidRPr="001E6368">
        <w:rPr>
          <w:rFonts w:ascii="Arial" w:hAnsi="Arial" w:cs="Arial"/>
          <w:i/>
          <w:iCs/>
          <w:sz w:val="20"/>
          <w:szCs w:val="20"/>
        </w:rPr>
        <w:t>Kohlberg’s Stages of Moral Development | Education, Society, &amp; the K-12 Learner</w:t>
      </w:r>
      <w:r w:rsidRPr="001E6368">
        <w:rPr>
          <w:rFonts w:ascii="Arial" w:hAnsi="Arial" w:cs="Arial"/>
          <w:sz w:val="20"/>
          <w:szCs w:val="20"/>
        </w:rPr>
        <w:t>. [online] Lumenlearning.com. Available at: https://courses.lumenlearning.com/teachereducationx92x1/chapter/kohlbergs-stages-of-moral-development/.</w:t>
      </w:r>
      <w:r w:rsidRPr="002240B5">
        <w:rPr>
          <w:rFonts w:ascii="Arial" w:hAnsi="Arial" w:cs="Arial"/>
          <w:sz w:val="20"/>
          <w:szCs w:val="20"/>
        </w:rPr>
        <w:t xml:space="preserve">/. [Accessed </w:t>
      </w:r>
      <w:bookmarkStart w:id="15" w:name="_Hlk80131847"/>
      <w:r w:rsidRPr="002240B5">
        <w:rPr>
          <w:rFonts w:ascii="Arial" w:hAnsi="Arial" w:cs="Arial"/>
          <w:sz w:val="20"/>
          <w:szCs w:val="20"/>
        </w:rPr>
        <w:t>18</w:t>
      </w:r>
      <w:r w:rsidRPr="002240B5">
        <w:rPr>
          <w:rFonts w:ascii="Arial" w:hAnsi="Arial" w:cs="Arial"/>
          <w:sz w:val="20"/>
          <w:szCs w:val="20"/>
          <w:vertAlign w:val="superscript"/>
        </w:rPr>
        <w:t>th</w:t>
      </w:r>
      <w:bookmarkEnd w:id="15"/>
      <w:r w:rsidRPr="002240B5">
        <w:rPr>
          <w:rFonts w:ascii="Arial" w:hAnsi="Arial" w:cs="Arial"/>
          <w:sz w:val="20"/>
          <w:szCs w:val="20"/>
        </w:rPr>
        <w:t xml:space="preserve"> July 2021]</w:t>
      </w:r>
      <w:r>
        <w:rPr>
          <w:rFonts w:ascii="Arial" w:hAnsi="Arial" w:cs="Arial"/>
          <w:sz w:val="20"/>
          <w:szCs w:val="20"/>
        </w:rPr>
        <w:t xml:space="preserve"> </w:t>
      </w:r>
    </w:p>
    <w:bookmarkEnd w:id="14"/>
    <w:p w14:paraId="00E3AA48" w14:textId="745BD998" w:rsidR="00AC3196" w:rsidRPr="00AC3196" w:rsidRDefault="00AC3196" w:rsidP="00AC3196">
      <w:pPr>
        <w:pStyle w:val="ListParagraph"/>
        <w:numPr>
          <w:ilvl w:val="0"/>
          <w:numId w:val="2"/>
        </w:numPr>
        <w:shd w:val="clear" w:color="auto" w:fill="FFFFFF"/>
        <w:spacing w:line="360" w:lineRule="auto"/>
        <w:textAlignment w:val="baseline"/>
        <w:rPr>
          <w:rFonts w:ascii="Arial" w:hAnsi="Arial" w:cs="Arial"/>
          <w:sz w:val="20"/>
          <w:szCs w:val="20"/>
        </w:rPr>
      </w:pPr>
      <w:r w:rsidRPr="00574FB8">
        <w:rPr>
          <w:rFonts w:ascii="Arial" w:hAnsi="Arial" w:cs="Arial"/>
          <w:color w:val="000000"/>
          <w:sz w:val="20"/>
          <w:szCs w:val="20"/>
          <w:highlight w:val="cyan"/>
          <w:shd w:val="clear" w:color="auto" w:fill="FFFFFF"/>
        </w:rPr>
        <w:t>McLeod,</w:t>
      </w:r>
      <w:r w:rsidRPr="00AC3196">
        <w:rPr>
          <w:rFonts w:ascii="Arial" w:hAnsi="Arial" w:cs="Arial"/>
          <w:color w:val="000000"/>
          <w:sz w:val="20"/>
          <w:szCs w:val="20"/>
          <w:shd w:val="clear" w:color="auto" w:fill="FFFFFF"/>
        </w:rPr>
        <w:t xml:space="preserve"> S. A. (2013). </w:t>
      </w:r>
      <w:r w:rsidRPr="00574FB8">
        <w:rPr>
          <w:rStyle w:val="Emphasis"/>
          <w:rFonts w:ascii="Arial" w:hAnsi="Arial" w:cs="Arial"/>
          <w:b/>
          <w:bCs/>
          <w:color w:val="000000"/>
          <w:sz w:val="20"/>
          <w:szCs w:val="20"/>
          <w:shd w:val="clear" w:color="auto" w:fill="FFFFFF"/>
        </w:rPr>
        <w:t>Kohlberg's stages of moral development</w:t>
      </w:r>
      <w:r w:rsidRPr="00574FB8">
        <w:rPr>
          <w:rFonts w:ascii="Arial" w:hAnsi="Arial" w:cs="Arial"/>
          <w:b/>
          <w:bCs/>
          <w:color w:val="000000"/>
          <w:sz w:val="20"/>
          <w:szCs w:val="20"/>
          <w:shd w:val="clear" w:color="auto" w:fill="FFFFFF"/>
        </w:rPr>
        <w:t>.</w:t>
      </w:r>
      <w:r w:rsidRPr="00AC3196">
        <w:rPr>
          <w:rFonts w:ascii="Arial" w:hAnsi="Arial" w:cs="Arial"/>
          <w:color w:val="000000"/>
          <w:sz w:val="20"/>
          <w:szCs w:val="20"/>
          <w:shd w:val="clear" w:color="auto" w:fill="FFFFFF"/>
        </w:rPr>
        <w:t xml:space="preserve"> Simply Psychology. [Online] Available </w:t>
      </w:r>
      <w:r w:rsidR="000F2C57" w:rsidRPr="00AC3196">
        <w:rPr>
          <w:rFonts w:ascii="Arial" w:hAnsi="Arial" w:cs="Arial"/>
          <w:color w:val="000000"/>
          <w:sz w:val="20"/>
          <w:szCs w:val="20"/>
          <w:shd w:val="clear" w:color="auto" w:fill="FFFFFF"/>
        </w:rPr>
        <w:t>at</w:t>
      </w:r>
      <w:r w:rsidR="000F2C57">
        <w:rPr>
          <w:rFonts w:ascii="Arial" w:hAnsi="Arial" w:cs="Arial"/>
          <w:color w:val="000000"/>
          <w:sz w:val="20"/>
          <w:szCs w:val="20"/>
          <w:shd w:val="clear" w:color="auto" w:fill="FFFFFF"/>
        </w:rPr>
        <w:t xml:space="preserve">: </w:t>
      </w:r>
      <w:hyperlink r:id="rId18" w:history="1">
        <w:r w:rsidR="000F2C57" w:rsidRPr="00292A2F">
          <w:rPr>
            <w:rStyle w:val="Hyperlink"/>
            <w:rFonts w:ascii="Arial" w:hAnsi="Arial" w:cs="Arial"/>
            <w:sz w:val="20"/>
            <w:szCs w:val="20"/>
            <w:shd w:val="clear" w:color="auto" w:fill="FFFFFF"/>
          </w:rPr>
          <w:t>https://www.simplypsychology.org/kohlberg.html</w:t>
        </w:r>
      </w:hyperlink>
      <w:r w:rsidR="00574FB8">
        <w:rPr>
          <w:rStyle w:val="Hyperlink"/>
          <w:rFonts w:ascii="Arial" w:hAnsi="Arial" w:cs="Arial"/>
          <w:sz w:val="20"/>
          <w:szCs w:val="20"/>
          <w:shd w:val="clear" w:color="auto" w:fill="FFFFFF"/>
        </w:rPr>
        <w:t xml:space="preserve"> </w:t>
      </w:r>
      <w:r w:rsidRPr="00AC3196">
        <w:rPr>
          <w:rFonts w:ascii="Arial" w:hAnsi="Arial" w:cs="Arial"/>
          <w:color w:val="000000"/>
          <w:sz w:val="20"/>
          <w:szCs w:val="20"/>
          <w:shd w:val="clear" w:color="auto" w:fill="FFFFFF"/>
        </w:rPr>
        <w:t>[Accessed 17th July 2021]</w:t>
      </w:r>
    </w:p>
    <w:p w14:paraId="39084D6B" w14:textId="633CF17C" w:rsidR="00AC3196" w:rsidRPr="00AC3196" w:rsidRDefault="00AC3196" w:rsidP="00AC3196">
      <w:pPr>
        <w:pStyle w:val="ListParagraph"/>
        <w:numPr>
          <w:ilvl w:val="0"/>
          <w:numId w:val="2"/>
        </w:numPr>
        <w:shd w:val="clear" w:color="auto" w:fill="FFFFFF"/>
        <w:spacing w:line="360" w:lineRule="auto"/>
        <w:textAlignment w:val="baseline"/>
        <w:rPr>
          <w:rFonts w:ascii="Arial" w:hAnsi="Arial" w:cs="Arial"/>
          <w:sz w:val="20"/>
          <w:szCs w:val="20"/>
        </w:rPr>
      </w:pPr>
      <w:r w:rsidRPr="00574FB8">
        <w:rPr>
          <w:rFonts w:ascii="Arial" w:hAnsi="Arial" w:cs="Arial"/>
          <w:sz w:val="20"/>
          <w:szCs w:val="20"/>
          <w:highlight w:val="cyan"/>
        </w:rPr>
        <w:t>Psychology Notes</w:t>
      </w:r>
      <w:r w:rsidRPr="00AC3196">
        <w:rPr>
          <w:rFonts w:ascii="Arial" w:hAnsi="Arial" w:cs="Arial"/>
          <w:sz w:val="20"/>
          <w:szCs w:val="20"/>
        </w:rPr>
        <w:t xml:space="preserve"> HQ (2015). </w:t>
      </w:r>
      <w:r w:rsidRPr="00AC3196">
        <w:rPr>
          <w:rFonts w:ascii="Arial" w:hAnsi="Arial" w:cs="Arial"/>
          <w:i/>
          <w:iCs/>
          <w:sz w:val="20"/>
          <w:szCs w:val="20"/>
        </w:rPr>
        <w:t>Kohlberg’s Theory of Moral Development</w:t>
      </w:r>
      <w:r w:rsidRPr="00AC3196">
        <w:rPr>
          <w:rFonts w:ascii="Arial" w:hAnsi="Arial" w:cs="Arial"/>
          <w:sz w:val="20"/>
          <w:szCs w:val="20"/>
        </w:rPr>
        <w:t>. [online] Psychologynoteshq.com. Available at:</w:t>
      </w:r>
      <w:r w:rsidR="00574FB8">
        <w:rPr>
          <w:rFonts w:ascii="Arial" w:hAnsi="Arial" w:cs="Arial"/>
          <w:sz w:val="20"/>
          <w:szCs w:val="20"/>
        </w:rPr>
        <w:t xml:space="preserve"> </w:t>
      </w:r>
      <w:hyperlink r:id="rId19" w:history="1">
        <w:r w:rsidR="00574FB8" w:rsidRPr="00292A2F">
          <w:rPr>
            <w:rStyle w:val="Hyperlink"/>
            <w:rFonts w:ascii="Arial" w:hAnsi="Arial" w:cs="Arial"/>
            <w:sz w:val="20"/>
            <w:szCs w:val="20"/>
          </w:rPr>
          <w:t>https://www.psychologynoteshq.com/kohlbergstheory/</w:t>
        </w:r>
      </w:hyperlink>
      <w:r w:rsidR="00574FB8">
        <w:rPr>
          <w:rFonts w:ascii="Arial" w:hAnsi="Arial" w:cs="Arial"/>
          <w:sz w:val="20"/>
          <w:szCs w:val="20"/>
        </w:rPr>
        <w:t xml:space="preserve"> </w:t>
      </w:r>
      <w:r w:rsidR="00574FB8">
        <w:rPr>
          <w:rStyle w:val="Hyperlink"/>
          <w:rFonts w:ascii="Arial" w:hAnsi="Arial" w:cs="Arial"/>
          <w:sz w:val="20"/>
          <w:szCs w:val="20"/>
        </w:rPr>
        <w:t xml:space="preserve"> </w:t>
      </w:r>
      <w:r w:rsidRPr="00AC3196">
        <w:rPr>
          <w:rFonts w:ascii="Arial" w:hAnsi="Arial" w:cs="Arial"/>
          <w:sz w:val="20"/>
          <w:szCs w:val="20"/>
        </w:rPr>
        <w:t>[ Accessed 18</w:t>
      </w:r>
      <w:r w:rsidR="000F2C57">
        <w:rPr>
          <w:rFonts w:ascii="Arial" w:hAnsi="Arial" w:cs="Arial"/>
          <w:sz w:val="20"/>
          <w:szCs w:val="20"/>
          <w:vertAlign w:val="superscript"/>
        </w:rPr>
        <w:t>th</w:t>
      </w:r>
      <w:r w:rsidRPr="00AC3196">
        <w:rPr>
          <w:rFonts w:ascii="Arial" w:hAnsi="Arial" w:cs="Arial"/>
          <w:sz w:val="20"/>
          <w:szCs w:val="20"/>
        </w:rPr>
        <w:t xml:space="preserve"> July 2021]</w:t>
      </w:r>
    </w:p>
    <w:p w14:paraId="0E8EE3BB" w14:textId="0786D051" w:rsidR="00AC3196" w:rsidRDefault="00415E94" w:rsidP="00AC3196">
      <w:pPr>
        <w:pStyle w:val="ListParagraph"/>
        <w:numPr>
          <w:ilvl w:val="0"/>
          <w:numId w:val="2"/>
        </w:numPr>
        <w:shd w:val="clear" w:color="auto" w:fill="FFFFFF"/>
        <w:spacing w:line="360" w:lineRule="auto"/>
        <w:textAlignment w:val="baseline"/>
        <w:rPr>
          <w:rFonts w:ascii="Arial" w:hAnsi="Arial" w:cs="Arial"/>
          <w:sz w:val="20"/>
          <w:szCs w:val="20"/>
        </w:rPr>
      </w:pPr>
      <w:bookmarkStart w:id="16" w:name="_Hlk80082530"/>
      <w:r w:rsidRPr="00415E94">
        <w:rPr>
          <w:rFonts w:ascii="Arial" w:hAnsi="Arial" w:cs="Arial"/>
          <w:sz w:val="20"/>
          <w:szCs w:val="20"/>
          <w:highlight w:val="cyan"/>
        </w:rPr>
        <w:t>saba4mi (n.d.).</w:t>
      </w:r>
      <w:r w:rsidRPr="00415E94">
        <w:rPr>
          <w:rFonts w:ascii="Arial" w:hAnsi="Arial" w:cs="Arial"/>
          <w:sz w:val="20"/>
          <w:szCs w:val="20"/>
        </w:rPr>
        <w:t> </w:t>
      </w:r>
      <w:r w:rsidRPr="00415E94">
        <w:rPr>
          <w:rFonts w:ascii="Arial" w:hAnsi="Arial" w:cs="Arial"/>
          <w:i/>
          <w:iCs/>
          <w:sz w:val="20"/>
          <w:szCs w:val="20"/>
        </w:rPr>
        <w:t xml:space="preserve">Kohlberg’s stages of Moral Development | </w:t>
      </w:r>
      <w:r w:rsidRPr="00415E94">
        <w:rPr>
          <w:rFonts w:ascii="Arial" w:hAnsi="Arial" w:cs="Arial"/>
          <w:sz w:val="20"/>
          <w:szCs w:val="20"/>
        </w:rPr>
        <w:t xml:space="preserve">TET Success Key. [online] Available at: </w:t>
      </w:r>
      <w:hyperlink r:id="rId20" w:history="1">
        <w:r w:rsidRPr="00292A2F">
          <w:rPr>
            <w:rStyle w:val="Hyperlink"/>
            <w:rFonts w:ascii="Arial" w:hAnsi="Arial" w:cs="Arial"/>
            <w:sz w:val="20"/>
            <w:szCs w:val="20"/>
          </w:rPr>
          <w:t>https://www.tetsuccesskey.com/2014/01/kohlbergs-stages-of-moral-development.html</w:t>
        </w:r>
      </w:hyperlink>
      <w:r>
        <w:rPr>
          <w:rFonts w:ascii="Arial" w:hAnsi="Arial" w:cs="Arial"/>
          <w:sz w:val="20"/>
          <w:szCs w:val="20"/>
        </w:rPr>
        <w:t xml:space="preserve"> </w:t>
      </w:r>
      <w:r w:rsidRPr="00415E94">
        <w:rPr>
          <w:rFonts w:ascii="Arial" w:hAnsi="Arial" w:cs="Arial"/>
          <w:sz w:val="20"/>
          <w:szCs w:val="20"/>
        </w:rPr>
        <w:t xml:space="preserve"> </w:t>
      </w:r>
      <w:r w:rsidR="00AC3196" w:rsidRPr="00AC3196">
        <w:rPr>
          <w:rFonts w:ascii="Arial" w:hAnsi="Arial" w:cs="Arial"/>
          <w:sz w:val="20"/>
          <w:szCs w:val="20"/>
        </w:rPr>
        <w:t xml:space="preserve">[Accessed </w:t>
      </w:r>
      <w:r w:rsidR="000F2C57" w:rsidRPr="000F2C57">
        <w:rPr>
          <w:rFonts w:ascii="Arial" w:hAnsi="Arial" w:cs="Arial"/>
          <w:sz w:val="20"/>
          <w:szCs w:val="20"/>
        </w:rPr>
        <w:t>1</w:t>
      </w:r>
      <w:r w:rsidR="000F2C57">
        <w:rPr>
          <w:rFonts w:ascii="Arial" w:hAnsi="Arial" w:cs="Arial"/>
          <w:sz w:val="20"/>
          <w:szCs w:val="20"/>
        </w:rPr>
        <w:t>7</w:t>
      </w:r>
      <w:r w:rsidR="000F2C57" w:rsidRPr="000F2C57">
        <w:rPr>
          <w:rFonts w:ascii="Arial" w:hAnsi="Arial" w:cs="Arial"/>
          <w:sz w:val="20"/>
          <w:szCs w:val="20"/>
          <w:vertAlign w:val="superscript"/>
        </w:rPr>
        <w:t>th</w:t>
      </w:r>
      <w:r w:rsidR="00AC3196" w:rsidRPr="00AC3196">
        <w:rPr>
          <w:rFonts w:ascii="Arial" w:hAnsi="Arial" w:cs="Arial"/>
          <w:sz w:val="20"/>
          <w:szCs w:val="20"/>
        </w:rPr>
        <w:t xml:space="preserve"> August 2021]</w:t>
      </w:r>
      <w:bookmarkEnd w:id="16"/>
    </w:p>
    <w:p w14:paraId="3EBECB2A" w14:textId="0674879F" w:rsidR="000F2C57" w:rsidRPr="00AC3196" w:rsidRDefault="000F2C57" w:rsidP="00AC3196">
      <w:pPr>
        <w:pStyle w:val="ListParagraph"/>
        <w:numPr>
          <w:ilvl w:val="0"/>
          <w:numId w:val="2"/>
        </w:numPr>
        <w:shd w:val="clear" w:color="auto" w:fill="FFFFFF"/>
        <w:spacing w:line="360" w:lineRule="auto"/>
        <w:textAlignment w:val="baseline"/>
        <w:rPr>
          <w:rFonts w:ascii="Arial" w:hAnsi="Arial" w:cs="Arial"/>
          <w:sz w:val="20"/>
          <w:szCs w:val="20"/>
        </w:rPr>
      </w:pPr>
      <w:r w:rsidRPr="000F2C57">
        <w:rPr>
          <w:rFonts w:ascii="Arial" w:hAnsi="Arial" w:cs="Arial"/>
          <w:sz w:val="20"/>
          <w:szCs w:val="20"/>
          <w:highlight w:val="cyan"/>
        </w:rPr>
        <w:t>Lawrence Kohlberg</w:t>
      </w:r>
      <w:r w:rsidRPr="000F2C57">
        <w:rPr>
          <w:rFonts w:ascii="Arial" w:hAnsi="Arial" w:cs="Arial"/>
          <w:sz w:val="20"/>
          <w:szCs w:val="20"/>
        </w:rPr>
        <w:t>. (n.d.). </w:t>
      </w:r>
      <w:r w:rsidRPr="000F2C57">
        <w:rPr>
          <w:rFonts w:ascii="Arial" w:hAnsi="Arial" w:cs="Arial"/>
          <w:i/>
          <w:iCs/>
          <w:sz w:val="20"/>
          <w:szCs w:val="20"/>
        </w:rPr>
        <w:t>The Heinz Dilemma</w:t>
      </w:r>
      <w:r w:rsidRPr="000F2C57">
        <w:rPr>
          <w:rFonts w:ascii="Arial" w:hAnsi="Arial" w:cs="Arial"/>
          <w:sz w:val="20"/>
          <w:szCs w:val="20"/>
        </w:rPr>
        <w:t>. [online] Available at: http://kohlbergpsych.weebly.com/the-heinz-dilemma.html [Accessed 1</w:t>
      </w:r>
      <w:r>
        <w:rPr>
          <w:rFonts w:ascii="Arial" w:hAnsi="Arial" w:cs="Arial"/>
          <w:sz w:val="20"/>
          <w:szCs w:val="20"/>
        </w:rPr>
        <w:t>7</w:t>
      </w:r>
      <w:r w:rsidRPr="000F2C57">
        <w:rPr>
          <w:rFonts w:ascii="Arial" w:hAnsi="Arial" w:cs="Arial"/>
          <w:sz w:val="20"/>
          <w:szCs w:val="20"/>
          <w:vertAlign w:val="superscript"/>
        </w:rPr>
        <w:t>th</w:t>
      </w:r>
      <w:r w:rsidRPr="000F2C57">
        <w:rPr>
          <w:rFonts w:ascii="Arial" w:hAnsi="Arial" w:cs="Arial"/>
          <w:sz w:val="20"/>
          <w:szCs w:val="20"/>
        </w:rPr>
        <w:t xml:space="preserve"> </w:t>
      </w:r>
      <w:r>
        <w:rPr>
          <w:rFonts w:ascii="Arial" w:hAnsi="Arial" w:cs="Arial"/>
          <w:sz w:val="20"/>
          <w:szCs w:val="20"/>
        </w:rPr>
        <w:t>July</w:t>
      </w:r>
      <w:r w:rsidRPr="000F2C57">
        <w:rPr>
          <w:rFonts w:ascii="Arial" w:hAnsi="Arial" w:cs="Arial"/>
          <w:sz w:val="20"/>
          <w:szCs w:val="20"/>
        </w:rPr>
        <w:t>. 2021].</w:t>
      </w:r>
    </w:p>
    <w:p w14:paraId="49E489D9" w14:textId="77777777" w:rsidR="00AC3196" w:rsidRPr="00AC3196" w:rsidRDefault="00AC3196" w:rsidP="00AC3196">
      <w:pPr>
        <w:pStyle w:val="ListParagraph"/>
        <w:shd w:val="clear" w:color="auto" w:fill="FFFFFF"/>
        <w:spacing w:line="360" w:lineRule="auto"/>
        <w:textAlignment w:val="baseline"/>
        <w:rPr>
          <w:rFonts w:ascii="Arial" w:hAnsi="Arial" w:cs="Arial"/>
          <w:sz w:val="20"/>
          <w:szCs w:val="20"/>
        </w:rPr>
      </w:pPr>
    </w:p>
    <w:sectPr w:rsidR="00AC3196" w:rsidRPr="00AC3196" w:rsidSect="008C2CC7">
      <w:foot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87D5C" w14:textId="77777777" w:rsidR="00D41F7C" w:rsidRDefault="00D41F7C" w:rsidP="002D6E04">
      <w:pPr>
        <w:spacing w:after="0" w:line="240" w:lineRule="auto"/>
      </w:pPr>
      <w:r>
        <w:separator/>
      </w:r>
    </w:p>
  </w:endnote>
  <w:endnote w:type="continuationSeparator" w:id="0">
    <w:p w14:paraId="3FE285AA" w14:textId="77777777" w:rsidR="00D41F7C" w:rsidRDefault="00D41F7C" w:rsidP="002D6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192022"/>
      <w:docPartObj>
        <w:docPartGallery w:val="Page Numbers (Bottom of Page)"/>
        <w:docPartUnique/>
      </w:docPartObj>
    </w:sdtPr>
    <w:sdtEndPr/>
    <w:sdtContent>
      <w:sdt>
        <w:sdtPr>
          <w:id w:val="-1769616900"/>
          <w:docPartObj>
            <w:docPartGallery w:val="Page Numbers (Top of Page)"/>
            <w:docPartUnique/>
          </w:docPartObj>
        </w:sdtPr>
        <w:sdtEndPr/>
        <w:sdtContent>
          <w:p w14:paraId="4575CB1A" w14:textId="6346F827" w:rsidR="003D10A2" w:rsidRDefault="003D10A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A147F52" w14:textId="77777777" w:rsidR="002D6E04" w:rsidRDefault="002D6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650B6" w14:textId="77777777" w:rsidR="00D41F7C" w:rsidRDefault="00D41F7C" w:rsidP="002D6E04">
      <w:pPr>
        <w:spacing w:after="0" w:line="240" w:lineRule="auto"/>
      </w:pPr>
      <w:r>
        <w:separator/>
      </w:r>
    </w:p>
  </w:footnote>
  <w:footnote w:type="continuationSeparator" w:id="0">
    <w:p w14:paraId="22C7912A" w14:textId="77777777" w:rsidR="00D41F7C" w:rsidRDefault="00D41F7C" w:rsidP="002D6E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85888"/>
    <w:multiLevelType w:val="multilevel"/>
    <w:tmpl w:val="394C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05781F"/>
    <w:multiLevelType w:val="hybridMultilevel"/>
    <w:tmpl w:val="9E129DB2"/>
    <w:lvl w:ilvl="0" w:tplc="A82AC188">
      <w:start w:val="1"/>
      <w:numFmt w:val="decimal"/>
      <w:lvlText w:val="%1."/>
      <w:lvlJc w:val="left"/>
      <w:pPr>
        <w:ind w:left="720" w:hanging="360"/>
      </w:pPr>
      <w:rPr>
        <w:rFonts w:ascii="Segoe UI" w:hAnsi="Segoe UI" w:cs="Segoe UI"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F476AD"/>
    <w:multiLevelType w:val="multilevel"/>
    <w:tmpl w:val="3ACA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C0498A"/>
    <w:multiLevelType w:val="hybridMultilevel"/>
    <w:tmpl w:val="CDAE2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E367E0"/>
    <w:multiLevelType w:val="hybridMultilevel"/>
    <w:tmpl w:val="35685DF6"/>
    <w:lvl w:ilvl="0" w:tplc="A82AC188">
      <w:start w:val="1"/>
      <w:numFmt w:val="decimal"/>
      <w:lvlText w:val="%1."/>
      <w:lvlJc w:val="left"/>
      <w:pPr>
        <w:ind w:left="720" w:hanging="360"/>
      </w:pPr>
      <w:rPr>
        <w:rFonts w:ascii="Segoe UI" w:hAnsi="Segoe UI" w:cs="Segoe UI"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FE4"/>
    <w:rsid w:val="00020C61"/>
    <w:rsid w:val="00022C53"/>
    <w:rsid w:val="00025367"/>
    <w:rsid w:val="00073C8A"/>
    <w:rsid w:val="000A19BE"/>
    <w:rsid w:val="000C2AD6"/>
    <w:rsid w:val="000F2C57"/>
    <w:rsid w:val="001E6368"/>
    <w:rsid w:val="001F30CC"/>
    <w:rsid w:val="002240B5"/>
    <w:rsid w:val="00234360"/>
    <w:rsid w:val="002435C6"/>
    <w:rsid w:val="002538EC"/>
    <w:rsid w:val="00276100"/>
    <w:rsid w:val="002B35E3"/>
    <w:rsid w:val="002B718B"/>
    <w:rsid w:val="002D6E04"/>
    <w:rsid w:val="002F0FE4"/>
    <w:rsid w:val="002F2F96"/>
    <w:rsid w:val="003029C8"/>
    <w:rsid w:val="00321AF7"/>
    <w:rsid w:val="003502BF"/>
    <w:rsid w:val="0035186F"/>
    <w:rsid w:val="003D10A2"/>
    <w:rsid w:val="00415E94"/>
    <w:rsid w:val="004600BD"/>
    <w:rsid w:val="00486FD2"/>
    <w:rsid w:val="00491BCB"/>
    <w:rsid w:val="004D6172"/>
    <w:rsid w:val="004E03A6"/>
    <w:rsid w:val="004E6D2D"/>
    <w:rsid w:val="00514934"/>
    <w:rsid w:val="00517746"/>
    <w:rsid w:val="00574FB8"/>
    <w:rsid w:val="005F1826"/>
    <w:rsid w:val="00625341"/>
    <w:rsid w:val="00676A47"/>
    <w:rsid w:val="00690EC6"/>
    <w:rsid w:val="006D3A81"/>
    <w:rsid w:val="006E2A12"/>
    <w:rsid w:val="006F6F5C"/>
    <w:rsid w:val="00747EF5"/>
    <w:rsid w:val="0075449C"/>
    <w:rsid w:val="00792FA1"/>
    <w:rsid w:val="00823A75"/>
    <w:rsid w:val="00837463"/>
    <w:rsid w:val="0084790D"/>
    <w:rsid w:val="008A347B"/>
    <w:rsid w:val="008C2CC7"/>
    <w:rsid w:val="008C4496"/>
    <w:rsid w:val="008D5B34"/>
    <w:rsid w:val="008F017F"/>
    <w:rsid w:val="00944389"/>
    <w:rsid w:val="00A468A4"/>
    <w:rsid w:val="00A60D0F"/>
    <w:rsid w:val="00A6668C"/>
    <w:rsid w:val="00AA576A"/>
    <w:rsid w:val="00AC3196"/>
    <w:rsid w:val="00AD5BE0"/>
    <w:rsid w:val="00AF7BF4"/>
    <w:rsid w:val="00B1367D"/>
    <w:rsid w:val="00B17617"/>
    <w:rsid w:val="00B70426"/>
    <w:rsid w:val="00B94D23"/>
    <w:rsid w:val="00BB1B60"/>
    <w:rsid w:val="00BB772F"/>
    <w:rsid w:val="00BC078B"/>
    <w:rsid w:val="00BE1802"/>
    <w:rsid w:val="00BE1F68"/>
    <w:rsid w:val="00CD4C9D"/>
    <w:rsid w:val="00CE2114"/>
    <w:rsid w:val="00CE3EA1"/>
    <w:rsid w:val="00CF6B6E"/>
    <w:rsid w:val="00D41F7C"/>
    <w:rsid w:val="00DA2B10"/>
    <w:rsid w:val="00E36FE2"/>
    <w:rsid w:val="00E504C3"/>
    <w:rsid w:val="00EA0EAD"/>
    <w:rsid w:val="00EF6C17"/>
    <w:rsid w:val="00F06A39"/>
    <w:rsid w:val="00F06F31"/>
    <w:rsid w:val="00F34E51"/>
    <w:rsid w:val="00F401EC"/>
    <w:rsid w:val="00F42439"/>
    <w:rsid w:val="00F91E2A"/>
    <w:rsid w:val="00FA44F0"/>
    <w:rsid w:val="00FB61CE"/>
    <w:rsid w:val="00FC6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ADCD9"/>
  <w15:chartTrackingRefBased/>
  <w15:docId w15:val="{57CC9D94-6200-43C7-915F-ABE011EFB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1EC"/>
  </w:style>
  <w:style w:type="paragraph" w:styleId="Heading1">
    <w:name w:val="heading 1"/>
    <w:basedOn w:val="Normal"/>
    <w:next w:val="Normal"/>
    <w:link w:val="Heading1Char"/>
    <w:uiPriority w:val="9"/>
    <w:qFormat/>
    <w:rsid w:val="00F401E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401E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401E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401E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401E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401E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401E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401E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401EC"/>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1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401EC"/>
    <w:rPr>
      <w:rFonts w:asciiTheme="majorHAnsi" w:eastAsiaTheme="majorEastAsia" w:hAnsiTheme="majorHAnsi" w:cstheme="majorBidi"/>
      <w:sz w:val="32"/>
      <w:szCs w:val="32"/>
    </w:rPr>
  </w:style>
  <w:style w:type="character" w:styleId="Hyperlink">
    <w:name w:val="Hyperlink"/>
    <w:basedOn w:val="DefaultParagraphFont"/>
    <w:uiPriority w:val="99"/>
    <w:unhideWhenUsed/>
    <w:rsid w:val="00BB772F"/>
    <w:rPr>
      <w:color w:val="0000FF"/>
      <w:u w:val="single"/>
    </w:rPr>
  </w:style>
  <w:style w:type="character" w:customStyle="1" w:styleId="reference-text">
    <w:name w:val="reference-text"/>
    <w:basedOn w:val="DefaultParagraphFont"/>
    <w:rsid w:val="00BB772F"/>
  </w:style>
  <w:style w:type="paragraph" w:styleId="ListParagraph">
    <w:name w:val="List Paragraph"/>
    <w:basedOn w:val="Normal"/>
    <w:uiPriority w:val="34"/>
    <w:qFormat/>
    <w:rsid w:val="00BB772F"/>
    <w:pPr>
      <w:ind w:left="720"/>
      <w:contextualSpacing/>
    </w:pPr>
  </w:style>
  <w:style w:type="character" w:styleId="Emphasis">
    <w:name w:val="Emphasis"/>
    <w:basedOn w:val="DefaultParagraphFont"/>
    <w:uiPriority w:val="20"/>
    <w:qFormat/>
    <w:rsid w:val="00F401EC"/>
    <w:rPr>
      <w:i/>
      <w:iCs/>
      <w:color w:val="000000" w:themeColor="text1"/>
    </w:rPr>
  </w:style>
  <w:style w:type="character" w:customStyle="1" w:styleId="cs1-lock-registration">
    <w:name w:val="cs1-lock-registration"/>
    <w:basedOn w:val="DefaultParagraphFont"/>
    <w:rsid w:val="00BB772F"/>
  </w:style>
  <w:style w:type="character" w:styleId="FollowedHyperlink">
    <w:name w:val="FollowedHyperlink"/>
    <w:basedOn w:val="DefaultParagraphFont"/>
    <w:uiPriority w:val="99"/>
    <w:semiHidden/>
    <w:unhideWhenUsed/>
    <w:rsid w:val="00321AF7"/>
    <w:rPr>
      <w:color w:val="954F72" w:themeColor="followedHyperlink"/>
      <w:u w:val="single"/>
    </w:rPr>
  </w:style>
  <w:style w:type="paragraph" w:customStyle="1" w:styleId="paragraph">
    <w:name w:val="paragraph"/>
    <w:basedOn w:val="Normal"/>
    <w:rsid w:val="000253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25367"/>
  </w:style>
  <w:style w:type="character" w:customStyle="1" w:styleId="eop">
    <w:name w:val="eop"/>
    <w:basedOn w:val="DefaultParagraphFont"/>
    <w:rsid w:val="00025367"/>
  </w:style>
  <w:style w:type="paragraph" w:styleId="Header">
    <w:name w:val="header"/>
    <w:basedOn w:val="Normal"/>
    <w:link w:val="HeaderChar"/>
    <w:uiPriority w:val="99"/>
    <w:unhideWhenUsed/>
    <w:rsid w:val="002D6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E04"/>
    <w:rPr>
      <w:lang w:val="en-US"/>
    </w:rPr>
  </w:style>
  <w:style w:type="paragraph" w:styleId="Footer">
    <w:name w:val="footer"/>
    <w:basedOn w:val="Normal"/>
    <w:link w:val="FooterChar"/>
    <w:uiPriority w:val="99"/>
    <w:unhideWhenUsed/>
    <w:rsid w:val="002D6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E04"/>
    <w:rPr>
      <w:lang w:val="en-US"/>
    </w:rPr>
  </w:style>
  <w:style w:type="character" w:styleId="UnresolvedMention">
    <w:name w:val="Unresolved Mention"/>
    <w:basedOn w:val="DefaultParagraphFont"/>
    <w:uiPriority w:val="99"/>
    <w:semiHidden/>
    <w:unhideWhenUsed/>
    <w:rsid w:val="00F401EC"/>
    <w:rPr>
      <w:color w:val="605E5C"/>
      <w:shd w:val="clear" w:color="auto" w:fill="E1DFDD"/>
    </w:rPr>
  </w:style>
  <w:style w:type="character" w:customStyle="1" w:styleId="Heading3Char">
    <w:name w:val="Heading 3 Char"/>
    <w:basedOn w:val="DefaultParagraphFont"/>
    <w:link w:val="Heading3"/>
    <w:uiPriority w:val="9"/>
    <w:semiHidden/>
    <w:rsid w:val="00F401E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401E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401E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401E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401E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401E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401EC"/>
    <w:rPr>
      <w:b/>
      <w:bCs/>
      <w:i/>
      <w:iCs/>
    </w:rPr>
  </w:style>
  <w:style w:type="paragraph" w:styleId="Caption">
    <w:name w:val="caption"/>
    <w:basedOn w:val="Normal"/>
    <w:next w:val="Normal"/>
    <w:uiPriority w:val="35"/>
    <w:semiHidden/>
    <w:unhideWhenUsed/>
    <w:qFormat/>
    <w:rsid w:val="00F401E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401E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401E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401E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401EC"/>
    <w:rPr>
      <w:color w:val="44546A" w:themeColor="text2"/>
      <w:sz w:val="28"/>
      <w:szCs w:val="28"/>
    </w:rPr>
  </w:style>
  <w:style w:type="character" w:styleId="Strong">
    <w:name w:val="Strong"/>
    <w:basedOn w:val="DefaultParagraphFont"/>
    <w:uiPriority w:val="22"/>
    <w:qFormat/>
    <w:rsid w:val="00F401EC"/>
    <w:rPr>
      <w:b/>
      <w:bCs/>
    </w:rPr>
  </w:style>
  <w:style w:type="paragraph" w:styleId="NoSpacing">
    <w:name w:val="No Spacing"/>
    <w:uiPriority w:val="1"/>
    <w:qFormat/>
    <w:rsid w:val="00F401EC"/>
    <w:pPr>
      <w:spacing w:after="0" w:line="240" w:lineRule="auto"/>
    </w:pPr>
  </w:style>
  <w:style w:type="paragraph" w:styleId="Quote">
    <w:name w:val="Quote"/>
    <w:basedOn w:val="Normal"/>
    <w:next w:val="Normal"/>
    <w:link w:val="QuoteChar"/>
    <w:uiPriority w:val="29"/>
    <w:qFormat/>
    <w:rsid w:val="00F401E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401EC"/>
    <w:rPr>
      <w:i/>
      <w:iCs/>
      <w:color w:val="7B7B7B" w:themeColor="accent3" w:themeShade="BF"/>
      <w:sz w:val="24"/>
      <w:szCs w:val="24"/>
    </w:rPr>
  </w:style>
  <w:style w:type="paragraph" w:styleId="IntenseQuote">
    <w:name w:val="Intense Quote"/>
    <w:basedOn w:val="Normal"/>
    <w:next w:val="Normal"/>
    <w:link w:val="IntenseQuoteChar"/>
    <w:uiPriority w:val="30"/>
    <w:qFormat/>
    <w:rsid w:val="00F401E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401E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401EC"/>
    <w:rPr>
      <w:i/>
      <w:iCs/>
      <w:color w:val="595959" w:themeColor="text1" w:themeTint="A6"/>
    </w:rPr>
  </w:style>
  <w:style w:type="character" w:styleId="IntenseEmphasis">
    <w:name w:val="Intense Emphasis"/>
    <w:basedOn w:val="DefaultParagraphFont"/>
    <w:uiPriority w:val="21"/>
    <w:qFormat/>
    <w:rsid w:val="00F401EC"/>
    <w:rPr>
      <w:b/>
      <w:bCs/>
      <w:i/>
      <w:iCs/>
      <w:color w:val="auto"/>
    </w:rPr>
  </w:style>
  <w:style w:type="character" w:styleId="SubtleReference">
    <w:name w:val="Subtle Reference"/>
    <w:basedOn w:val="DefaultParagraphFont"/>
    <w:uiPriority w:val="31"/>
    <w:qFormat/>
    <w:rsid w:val="00F401E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401EC"/>
    <w:rPr>
      <w:b/>
      <w:bCs/>
      <w:caps w:val="0"/>
      <w:smallCaps/>
      <w:color w:val="auto"/>
      <w:spacing w:val="0"/>
      <w:u w:val="single"/>
    </w:rPr>
  </w:style>
  <w:style w:type="character" w:styleId="BookTitle">
    <w:name w:val="Book Title"/>
    <w:basedOn w:val="DefaultParagraphFont"/>
    <w:uiPriority w:val="33"/>
    <w:qFormat/>
    <w:rsid w:val="00F401EC"/>
    <w:rPr>
      <w:b/>
      <w:bCs/>
      <w:caps w:val="0"/>
      <w:smallCaps/>
      <w:spacing w:val="0"/>
    </w:rPr>
  </w:style>
  <w:style w:type="paragraph" w:styleId="TOCHeading">
    <w:name w:val="TOC Heading"/>
    <w:basedOn w:val="Heading1"/>
    <w:next w:val="Normal"/>
    <w:uiPriority w:val="39"/>
    <w:unhideWhenUsed/>
    <w:qFormat/>
    <w:rsid w:val="00F401EC"/>
    <w:pPr>
      <w:outlineLvl w:val="9"/>
    </w:pPr>
  </w:style>
  <w:style w:type="paragraph" w:styleId="TOC2">
    <w:name w:val="toc 2"/>
    <w:basedOn w:val="Normal"/>
    <w:next w:val="Normal"/>
    <w:autoRedefine/>
    <w:uiPriority w:val="39"/>
    <w:unhideWhenUsed/>
    <w:rsid w:val="00F401EC"/>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35186F"/>
    <w:pPr>
      <w:spacing w:after="100" w:line="259" w:lineRule="auto"/>
    </w:pPr>
    <w:rPr>
      <w:rFonts w:cs="Times New Roman"/>
      <w:b/>
      <w:bCs/>
      <w:sz w:val="22"/>
      <w:szCs w:val="22"/>
    </w:rPr>
  </w:style>
  <w:style w:type="paragraph" w:styleId="TOC3">
    <w:name w:val="toc 3"/>
    <w:basedOn w:val="Normal"/>
    <w:next w:val="Normal"/>
    <w:autoRedefine/>
    <w:uiPriority w:val="39"/>
    <w:unhideWhenUsed/>
    <w:rsid w:val="004E03A6"/>
    <w:pPr>
      <w:spacing w:after="100" w:line="240" w:lineRule="auto"/>
      <w:ind w:left="446"/>
      <w:jc w:val="both"/>
    </w:pPr>
    <w:rPr>
      <w:rFonts w:cs="Times New Roman"/>
      <w:b/>
      <w:bCs/>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808415">
      <w:bodyDiv w:val="1"/>
      <w:marLeft w:val="0"/>
      <w:marRight w:val="0"/>
      <w:marTop w:val="0"/>
      <w:marBottom w:val="0"/>
      <w:divBdr>
        <w:top w:val="none" w:sz="0" w:space="0" w:color="auto"/>
        <w:left w:val="none" w:sz="0" w:space="0" w:color="auto"/>
        <w:bottom w:val="none" w:sz="0" w:space="0" w:color="auto"/>
        <w:right w:val="none" w:sz="0" w:space="0" w:color="auto"/>
      </w:divBdr>
    </w:div>
    <w:div w:id="1963920304">
      <w:bodyDiv w:val="1"/>
      <w:marLeft w:val="0"/>
      <w:marRight w:val="0"/>
      <w:marTop w:val="0"/>
      <w:marBottom w:val="0"/>
      <w:divBdr>
        <w:top w:val="none" w:sz="0" w:space="0" w:color="auto"/>
        <w:left w:val="none" w:sz="0" w:space="0" w:color="auto"/>
        <w:bottom w:val="none" w:sz="0" w:space="0" w:color="auto"/>
        <w:right w:val="none" w:sz="0" w:space="0" w:color="auto"/>
      </w:divBdr>
    </w:div>
    <w:div w:id="20118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simplypsychology.org/kohlberg.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doi.org/10.1080%2F00405847709542675" TargetMode="External"/><Relationship Id="rId2" Type="http://schemas.openxmlformats.org/officeDocument/2006/relationships/numbering" Target="numbering.xml"/><Relationship Id="rId16" Type="http://schemas.openxmlformats.org/officeDocument/2006/relationships/hyperlink" Target="https://en.wikipedia.org/wiki/Doi_(identifier)" TargetMode="External"/><Relationship Id="rId20" Type="http://schemas.openxmlformats.org/officeDocument/2006/relationships/hyperlink" Target="https://www.tetsuccesskey.com/2014/01/kohlbergs-stages-of-moral-developmen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www.youtube.com/watch?v=K5bzkl0Le-w" TargetMode="External"/><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www.psychologynoteshq.com/kohlbergstheory/"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2A454B-1F91-41CD-A0CA-47C8F762A6A9}"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FC035C19-7165-412F-A863-7595A174DDFF}">
      <dgm:prSet phldrT="[Text]"/>
      <dgm:spPr>
        <a:xfrm>
          <a:off x="2346108" y="820828"/>
          <a:ext cx="1043320" cy="902514"/>
        </a:xfrm>
        <a:prstGeom prst="hexagon">
          <a:avLst>
            <a:gd name="adj" fmla="val 28570"/>
            <a:gd name="vf" fmla="val 115470"/>
          </a:avLst>
        </a:prstGeom>
      </dgm:spPr>
      <dgm:t>
        <a:bodyPr/>
        <a:lstStyle/>
        <a:p>
          <a:pPr>
            <a:buNone/>
          </a:pPr>
          <a:r>
            <a:rPr lang="en-GB" b="1">
              <a:latin typeface="Calibri" panose="020F0502020204030204"/>
              <a:ea typeface="+mn-ea"/>
              <a:cs typeface="+mn-cs"/>
            </a:rPr>
            <a:t>Criticisms </a:t>
          </a:r>
        </a:p>
      </dgm:t>
    </dgm:pt>
    <dgm:pt modelId="{EA634B6E-AA15-4428-871F-4512009B427A}" type="parTrans" cxnId="{E55E1352-9789-4F41-90B4-EE009F9D4B01}">
      <dgm:prSet/>
      <dgm:spPr/>
      <dgm:t>
        <a:bodyPr/>
        <a:lstStyle/>
        <a:p>
          <a:endParaRPr lang="en-GB"/>
        </a:p>
      </dgm:t>
    </dgm:pt>
    <dgm:pt modelId="{E1DDB62E-2A27-4EA3-89E4-5E0BFF30E4C5}" type="sibTrans" cxnId="{E55E1352-9789-4F41-90B4-EE009F9D4B01}">
      <dgm:prSet/>
      <dgm:spPr/>
      <dgm:t>
        <a:bodyPr/>
        <a:lstStyle/>
        <a:p>
          <a:endParaRPr lang="en-GB"/>
        </a:p>
      </dgm:t>
    </dgm:pt>
    <dgm:pt modelId="{86741696-62F5-48AF-A9AA-77BCF66C8289}">
      <dgm:prSet phldrT="[Text]"/>
      <dgm:spPr>
        <a:xfrm>
          <a:off x="2448608" y="0"/>
          <a:ext cx="854993" cy="739670"/>
        </a:xfrm>
        <a:prstGeom prst="hexagon">
          <a:avLst>
            <a:gd name="adj" fmla="val 28570"/>
            <a:gd name="vf" fmla="val 115470"/>
          </a:avLst>
        </a:prstGeom>
      </dgm:spPr>
      <dgm:t>
        <a:bodyPr/>
        <a:lstStyle/>
        <a:p>
          <a:pPr>
            <a:buNone/>
          </a:pPr>
          <a:r>
            <a:rPr lang="en-GB">
              <a:latin typeface="Calibri" panose="020F0502020204030204"/>
              <a:ea typeface="+mn-ea"/>
              <a:cs typeface="+mn-cs"/>
            </a:rPr>
            <a:t>Gender bias</a:t>
          </a:r>
        </a:p>
      </dgm:t>
    </dgm:pt>
    <dgm:pt modelId="{6C8DD48B-EF51-4D06-B74D-D85AD7C4C4D4}" type="parTrans" cxnId="{61E38423-E0EF-4707-92DC-E1D1D701B2E8}">
      <dgm:prSet/>
      <dgm:spPr/>
      <dgm:t>
        <a:bodyPr/>
        <a:lstStyle/>
        <a:p>
          <a:endParaRPr lang="en-GB"/>
        </a:p>
      </dgm:t>
    </dgm:pt>
    <dgm:pt modelId="{F95A53CC-FCD1-49F4-AC5B-6F8C7431442A}" type="sibTrans" cxnId="{61E38423-E0EF-4707-92DC-E1D1D701B2E8}">
      <dgm:prSet/>
      <dgm:spPr/>
      <dgm:t>
        <a:bodyPr/>
        <a:lstStyle/>
        <a:p>
          <a:endParaRPr lang="en-GB"/>
        </a:p>
      </dgm:t>
    </dgm:pt>
    <dgm:pt modelId="{FD17550C-6264-40A2-94D9-8AF301F1399F}">
      <dgm:prSet phldrT="[Text]"/>
      <dgm:spPr>
        <a:xfrm>
          <a:off x="3232737" y="454946"/>
          <a:ext cx="854993" cy="739670"/>
        </a:xfrm>
        <a:prstGeom prst="hexagon">
          <a:avLst>
            <a:gd name="adj" fmla="val 28570"/>
            <a:gd name="vf" fmla="val 115470"/>
          </a:avLst>
        </a:prstGeom>
      </dgm:spPr>
      <dgm:t>
        <a:bodyPr/>
        <a:lstStyle/>
        <a:p>
          <a:pPr>
            <a:buNone/>
          </a:pPr>
          <a:r>
            <a:rPr lang="en-GB">
              <a:latin typeface="Calibri" panose="020F0502020204030204"/>
              <a:ea typeface="+mn-ea"/>
              <a:cs typeface="+mn-cs"/>
            </a:rPr>
            <a:t>Age bias </a:t>
          </a:r>
        </a:p>
      </dgm:t>
    </dgm:pt>
    <dgm:pt modelId="{94D4E1ED-DE0F-4896-8781-86DFA7C58E41}" type="parTrans" cxnId="{3B8904BA-E510-4157-BC73-6E9720F2D568}">
      <dgm:prSet/>
      <dgm:spPr/>
      <dgm:t>
        <a:bodyPr/>
        <a:lstStyle/>
        <a:p>
          <a:endParaRPr lang="en-GB"/>
        </a:p>
      </dgm:t>
    </dgm:pt>
    <dgm:pt modelId="{1769F95F-D9D8-4C64-9275-1DF5ADBDEB9E}" type="sibTrans" cxnId="{3B8904BA-E510-4157-BC73-6E9720F2D568}">
      <dgm:prSet/>
      <dgm:spPr/>
      <dgm:t>
        <a:bodyPr/>
        <a:lstStyle/>
        <a:p>
          <a:endParaRPr lang="en-GB"/>
        </a:p>
      </dgm:t>
    </dgm:pt>
    <dgm:pt modelId="{1D672C97-523C-4F15-BACB-4B49E64785FD}">
      <dgm:prSet phldrT="[Text]"/>
      <dgm:spPr>
        <a:xfrm>
          <a:off x="3232737" y="1349319"/>
          <a:ext cx="854993" cy="739670"/>
        </a:xfrm>
        <a:prstGeom prst="hexagon">
          <a:avLst>
            <a:gd name="adj" fmla="val 28570"/>
            <a:gd name="vf" fmla="val 115470"/>
          </a:avLst>
        </a:prstGeom>
      </dgm:spPr>
      <dgm:t>
        <a:bodyPr/>
        <a:lstStyle/>
        <a:p>
          <a:pPr>
            <a:buFont typeface="Symbol" panose="05050102010706020507" pitchFamily="18" charset="2"/>
            <a:buNone/>
          </a:pPr>
          <a:r>
            <a:rPr lang="en-US">
              <a:latin typeface="Calibri" panose="020F0502020204030204"/>
              <a:ea typeface="+mn-ea"/>
              <a:cs typeface="+mn-cs"/>
            </a:rPr>
            <a:t>See other’s people point of view</a:t>
          </a:r>
          <a:endParaRPr lang="en-GB">
            <a:latin typeface="Calibri" panose="020F0502020204030204"/>
            <a:ea typeface="+mn-ea"/>
            <a:cs typeface="+mn-cs"/>
          </a:endParaRPr>
        </a:p>
      </dgm:t>
    </dgm:pt>
    <dgm:pt modelId="{D18C2564-1133-43E3-9464-10608CE93196}" type="parTrans" cxnId="{DB23E902-A99C-4026-951E-B58C6B4B2B33}">
      <dgm:prSet/>
      <dgm:spPr/>
      <dgm:t>
        <a:bodyPr/>
        <a:lstStyle/>
        <a:p>
          <a:endParaRPr lang="en-GB"/>
        </a:p>
      </dgm:t>
    </dgm:pt>
    <dgm:pt modelId="{039F6C14-6C87-482E-A059-6393CA728162}" type="sibTrans" cxnId="{DB23E902-A99C-4026-951E-B58C6B4B2B33}">
      <dgm:prSet/>
      <dgm:spPr/>
      <dgm:t>
        <a:bodyPr/>
        <a:lstStyle/>
        <a:p>
          <a:endParaRPr lang="en-GB"/>
        </a:p>
      </dgm:t>
    </dgm:pt>
    <dgm:pt modelId="{D3F21421-998E-4E96-8103-186CD174CF4C}">
      <dgm:prSet phldrT="[Text]"/>
      <dgm:spPr>
        <a:xfrm>
          <a:off x="1660839" y="1349828"/>
          <a:ext cx="854993" cy="739670"/>
        </a:xfrm>
        <a:prstGeom prst="hexagon">
          <a:avLst>
            <a:gd name="adj" fmla="val 28570"/>
            <a:gd name="vf" fmla="val 115470"/>
          </a:avLst>
        </a:prstGeom>
      </dgm:spPr>
      <dgm:t>
        <a:bodyPr/>
        <a:lstStyle/>
        <a:p>
          <a:pPr>
            <a:buFont typeface="Symbol" panose="05050102010706020507" pitchFamily="18" charset="2"/>
            <a:buNone/>
          </a:pPr>
          <a:r>
            <a:rPr lang="en-US">
              <a:latin typeface="Calibri" panose="020F0502020204030204"/>
              <a:ea typeface="+mn-ea"/>
              <a:cs typeface="+mn-cs"/>
            </a:rPr>
            <a:t>Great deal of overlap</a:t>
          </a:r>
          <a:endParaRPr lang="en-GB">
            <a:latin typeface="Calibri" panose="020F0502020204030204"/>
            <a:ea typeface="+mn-ea"/>
            <a:cs typeface="+mn-cs"/>
          </a:endParaRPr>
        </a:p>
      </dgm:t>
    </dgm:pt>
    <dgm:pt modelId="{CAFFE128-B21B-4656-90D5-B69B37040D55}" type="parTrans" cxnId="{7EBA6394-5E8D-4945-A76D-600766FBB232}">
      <dgm:prSet/>
      <dgm:spPr/>
      <dgm:t>
        <a:bodyPr/>
        <a:lstStyle/>
        <a:p>
          <a:endParaRPr lang="en-GB"/>
        </a:p>
      </dgm:t>
    </dgm:pt>
    <dgm:pt modelId="{45E6E528-21DE-44AE-BAFD-3DAF4B47CA42}" type="sibTrans" cxnId="{7EBA6394-5E8D-4945-A76D-600766FBB232}">
      <dgm:prSet/>
      <dgm:spPr/>
      <dgm:t>
        <a:bodyPr/>
        <a:lstStyle/>
        <a:p>
          <a:endParaRPr lang="en-GB"/>
        </a:p>
      </dgm:t>
    </dgm:pt>
    <dgm:pt modelId="{CC02BE94-0EC0-4A1A-98F1-6181C47701E7}">
      <dgm:prSet phldrT="[Text]"/>
      <dgm:spPr>
        <a:xfrm>
          <a:off x="1660839" y="453928"/>
          <a:ext cx="854993" cy="739670"/>
        </a:xfrm>
        <a:prstGeom prst="hexagon">
          <a:avLst>
            <a:gd name="adj" fmla="val 28570"/>
            <a:gd name="vf" fmla="val 115470"/>
          </a:avLst>
        </a:prstGeom>
      </dgm:spPr>
      <dgm:t>
        <a:bodyPr/>
        <a:lstStyle/>
        <a:p>
          <a:pPr>
            <a:buNone/>
          </a:pPr>
          <a:r>
            <a:rPr lang="en-US">
              <a:latin typeface="Calibri" panose="020F0502020204030204"/>
              <a:ea typeface="+mn-ea"/>
              <a:cs typeface="+mn-cs"/>
            </a:rPr>
            <a:t>Emphasizes too much on justice</a:t>
          </a:r>
          <a:endParaRPr lang="en-GB">
            <a:latin typeface="Calibri" panose="020F0502020204030204"/>
            <a:ea typeface="+mn-ea"/>
            <a:cs typeface="+mn-cs"/>
          </a:endParaRPr>
        </a:p>
      </dgm:t>
    </dgm:pt>
    <dgm:pt modelId="{9C0ECA0E-0858-458C-AB2D-412D0DB94722}" type="parTrans" cxnId="{1B799C3C-89D7-4604-99C6-96331FEDB208}">
      <dgm:prSet/>
      <dgm:spPr/>
      <dgm:t>
        <a:bodyPr/>
        <a:lstStyle/>
        <a:p>
          <a:endParaRPr lang="en-GB"/>
        </a:p>
      </dgm:t>
    </dgm:pt>
    <dgm:pt modelId="{DA2B68D5-0EC9-4D77-9064-2E93C68B037C}" type="sibTrans" cxnId="{1B799C3C-89D7-4604-99C6-96331FEDB208}">
      <dgm:prSet/>
      <dgm:spPr/>
      <dgm:t>
        <a:bodyPr/>
        <a:lstStyle/>
        <a:p>
          <a:endParaRPr lang="en-GB"/>
        </a:p>
      </dgm:t>
    </dgm:pt>
    <dgm:pt modelId="{7BF5A13F-10B2-4D54-A84A-E186D9C0A30A}">
      <dgm:prSet phldrT="[Text]"/>
      <dgm:spPr/>
      <dgm:t>
        <a:bodyPr/>
        <a:lstStyle/>
        <a:p>
          <a:endParaRPr lang="en-GB"/>
        </a:p>
      </dgm:t>
    </dgm:pt>
    <dgm:pt modelId="{BDEA2215-79A2-4480-833C-AE4E2C41C5E0}" type="parTrans" cxnId="{7384A362-7A16-4A18-AEC3-DAFE722FC17B}">
      <dgm:prSet/>
      <dgm:spPr/>
      <dgm:t>
        <a:bodyPr/>
        <a:lstStyle/>
        <a:p>
          <a:endParaRPr lang="en-GB"/>
        </a:p>
      </dgm:t>
    </dgm:pt>
    <dgm:pt modelId="{1C21D2A0-CAF2-4A26-BCF3-ECD72F0B67BE}" type="sibTrans" cxnId="{7384A362-7A16-4A18-AEC3-DAFE722FC17B}">
      <dgm:prSet/>
      <dgm:spPr/>
      <dgm:t>
        <a:bodyPr/>
        <a:lstStyle/>
        <a:p>
          <a:endParaRPr lang="en-GB"/>
        </a:p>
      </dgm:t>
    </dgm:pt>
    <dgm:pt modelId="{2972CC8A-CF52-49CE-B762-2B95460BF704}">
      <dgm:prSet/>
      <dgm:spPr>
        <a:xfrm>
          <a:off x="2448608" y="1804774"/>
          <a:ext cx="854993" cy="739670"/>
        </a:xfrm>
        <a:prstGeom prst="hexagon">
          <a:avLst>
            <a:gd name="adj" fmla="val 28570"/>
            <a:gd name="vf" fmla="val 115470"/>
          </a:avLst>
        </a:prstGeom>
      </dgm:spPr>
      <dgm:t>
        <a:bodyPr/>
        <a:lstStyle/>
        <a:p>
          <a:pPr>
            <a:buFont typeface="Symbol" panose="05050102010706020507" pitchFamily="18" charset="2"/>
            <a:buNone/>
          </a:pPr>
          <a:r>
            <a:rPr lang="en-US">
              <a:latin typeface="Calibri" panose="020F0502020204030204"/>
              <a:ea typeface="+mn-ea"/>
              <a:cs typeface="+mn-cs"/>
            </a:rPr>
            <a:t>Culture bound</a:t>
          </a:r>
          <a:endParaRPr lang="en-GB">
            <a:latin typeface="Calibri" panose="020F0502020204030204"/>
            <a:ea typeface="+mn-ea"/>
            <a:cs typeface="+mn-cs"/>
          </a:endParaRPr>
        </a:p>
      </dgm:t>
    </dgm:pt>
    <dgm:pt modelId="{216D5E39-E776-421A-A5AC-8E38C936DCB9}" type="parTrans" cxnId="{79732607-0109-4029-89B6-DE063E0A140A}">
      <dgm:prSet/>
      <dgm:spPr/>
      <dgm:t>
        <a:bodyPr/>
        <a:lstStyle/>
        <a:p>
          <a:endParaRPr lang="en-GB"/>
        </a:p>
      </dgm:t>
    </dgm:pt>
    <dgm:pt modelId="{6BEC8640-7C68-47A5-BCD7-587A0F3FE533}" type="sibTrans" cxnId="{79732607-0109-4029-89B6-DE063E0A140A}">
      <dgm:prSet/>
      <dgm:spPr/>
      <dgm:t>
        <a:bodyPr/>
        <a:lstStyle/>
        <a:p>
          <a:endParaRPr lang="en-GB"/>
        </a:p>
      </dgm:t>
    </dgm:pt>
    <dgm:pt modelId="{EC2A3029-C4C9-40BF-9C4F-619B570641D2}" type="pres">
      <dgm:prSet presAssocID="{332A454B-1F91-41CD-A0CA-47C8F762A6A9}" presName="Name0" presStyleCnt="0">
        <dgm:presLayoutVars>
          <dgm:chMax val="1"/>
          <dgm:chPref val="1"/>
          <dgm:dir/>
          <dgm:animOne val="branch"/>
          <dgm:animLvl val="lvl"/>
        </dgm:presLayoutVars>
      </dgm:prSet>
      <dgm:spPr/>
    </dgm:pt>
    <dgm:pt modelId="{1DA15033-708A-4D82-8AB8-59352D40B317}" type="pres">
      <dgm:prSet presAssocID="{FC035C19-7165-412F-A863-7595A174DDFF}" presName="Parent" presStyleLbl="node0" presStyleIdx="0" presStyleCnt="1" custLinFactNeighborX="-613" custLinFactNeighborY="-1">
        <dgm:presLayoutVars>
          <dgm:chMax val="6"/>
          <dgm:chPref val="6"/>
        </dgm:presLayoutVars>
      </dgm:prSet>
      <dgm:spPr/>
    </dgm:pt>
    <dgm:pt modelId="{97217B3A-6874-4A35-B770-BE253BE2620C}" type="pres">
      <dgm:prSet presAssocID="{86741696-62F5-48AF-A9AA-77BCF66C8289}" presName="Accent1" presStyleCnt="0"/>
      <dgm:spPr/>
    </dgm:pt>
    <dgm:pt modelId="{B9E1D8C7-5B66-4A42-9FCE-67C6DCC2156E}" type="pres">
      <dgm:prSet presAssocID="{86741696-62F5-48AF-A9AA-77BCF66C8289}" presName="Accent" presStyleLbl="bgShp" presStyleIdx="0" presStyleCnt="6"/>
      <dgm:spPr/>
    </dgm:pt>
    <dgm:pt modelId="{8382A5C2-084D-4597-AA69-3C7F84253076}" type="pres">
      <dgm:prSet presAssocID="{86741696-62F5-48AF-A9AA-77BCF66C8289}" presName="Child1" presStyleLbl="node1" presStyleIdx="0" presStyleCnt="6">
        <dgm:presLayoutVars>
          <dgm:chMax val="0"/>
          <dgm:chPref val="0"/>
          <dgm:bulletEnabled val="1"/>
        </dgm:presLayoutVars>
      </dgm:prSet>
      <dgm:spPr/>
    </dgm:pt>
    <dgm:pt modelId="{2E765F57-39E7-4279-83EF-4214595FD1C4}" type="pres">
      <dgm:prSet presAssocID="{FD17550C-6264-40A2-94D9-8AF301F1399F}" presName="Accent2" presStyleCnt="0"/>
      <dgm:spPr/>
    </dgm:pt>
    <dgm:pt modelId="{4C9DC7B0-C86D-4600-8EE4-AAB47B4499ED}" type="pres">
      <dgm:prSet presAssocID="{FD17550C-6264-40A2-94D9-8AF301F1399F}" presName="Accent" presStyleLbl="bgShp" presStyleIdx="1" presStyleCnt="6"/>
      <dgm:spPr>
        <a:xfrm>
          <a:off x="3005823" y="389045"/>
          <a:ext cx="393641" cy="339174"/>
        </a:xfrm>
        <a:prstGeom prst="hexagon">
          <a:avLst>
            <a:gd name="adj" fmla="val 28900"/>
            <a:gd name="vf" fmla="val 115470"/>
          </a:avLst>
        </a:prstGeom>
      </dgm:spPr>
    </dgm:pt>
    <dgm:pt modelId="{8FA01B28-BF3B-495C-BE97-A70655BC4A64}" type="pres">
      <dgm:prSet presAssocID="{FD17550C-6264-40A2-94D9-8AF301F1399F}" presName="Child2" presStyleLbl="node1" presStyleIdx="1" presStyleCnt="6">
        <dgm:presLayoutVars>
          <dgm:chMax val="0"/>
          <dgm:chPref val="0"/>
          <dgm:bulletEnabled val="1"/>
        </dgm:presLayoutVars>
      </dgm:prSet>
      <dgm:spPr/>
    </dgm:pt>
    <dgm:pt modelId="{0579F893-7C0E-48C5-8C0E-641A68698097}" type="pres">
      <dgm:prSet presAssocID="{1D672C97-523C-4F15-BACB-4B49E64785FD}" presName="Accent3" presStyleCnt="0"/>
      <dgm:spPr/>
    </dgm:pt>
    <dgm:pt modelId="{4AC98D9F-D7C7-4A6D-9428-F6C83CAFD8ED}" type="pres">
      <dgm:prSet presAssocID="{1D672C97-523C-4F15-BACB-4B49E64785FD}" presName="Accent" presStyleLbl="bgShp" presStyleIdx="2" presStyleCnt="6"/>
      <dgm:spPr>
        <a:xfrm>
          <a:off x="3465233" y="1023121"/>
          <a:ext cx="393641" cy="339174"/>
        </a:xfrm>
        <a:prstGeom prst="hexagon">
          <a:avLst>
            <a:gd name="adj" fmla="val 28900"/>
            <a:gd name="vf" fmla="val 115470"/>
          </a:avLst>
        </a:prstGeom>
      </dgm:spPr>
    </dgm:pt>
    <dgm:pt modelId="{E5F0267A-C5B9-419A-872C-49E6BBB05134}" type="pres">
      <dgm:prSet presAssocID="{1D672C97-523C-4F15-BACB-4B49E64785FD}" presName="Child3" presStyleLbl="node1" presStyleIdx="2" presStyleCnt="6">
        <dgm:presLayoutVars>
          <dgm:chMax val="0"/>
          <dgm:chPref val="0"/>
          <dgm:bulletEnabled val="1"/>
        </dgm:presLayoutVars>
      </dgm:prSet>
      <dgm:spPr/>
    </dgm:pt>
    <dgm:pt modelId="{03A4F8EE-944A-4D69-AED8-5767E1C5FEAB}" type="pres">
      <dgm:prSet presAssocID="{2972CC8A-CF52-49CE-B762-2B95460BF704}" presName="Accent4" presStyleCnt="0"/>
      <dgm:spPr/>
    </dgm:pt>
    <dgm:pt modelId="{FDAC5234-9195-4100-B9CA-6052FA23E59B}" type="pres">
      <dgm:prSet presAssocID="{2972CC8A-CF52-49CE-B762-2B95460BF704}" presName="Accent" presStyleLbl="bgShp" presStyleIdx="3" presStyleCnt="6"/>
      <dgm:spPr>
        <a:xfrm>
          <a:off x="3146097" y="1738873"/>
          <a:ext cx="393641" cy="339174"/>
        </a:xfrm>
        <a:prstGeom prst="hexagon">
          <a:avLst>
            <a:gd name="adj" fmla="val 28900"/>
            <a:gd name="vf" fmla="val 115470"/>
          </a:avLst>
        </a:prstGeom>
      </dgm:spPr>
    </dgm:pt>
    <dgm:pt modelId="{08D13DF8-5243-4708-B070-4CEFD7BD4882}" type="pres">
      <dgm:prSet presAssocID="{2972CC8A-CF52-49CE-B762-2B95460BF704}" presName="Child4" presStyleLbl="node1" presStyleIdx="3" presStyleCnt="6">
        <dgm:presLayoutVars>
          <dgm:chMax val="0"/>
          <dgm:chPref val="0"/>
          <dgm:bulletEnabled val="1"/>
        </dgm:presLayoutVars>
      </dgm:prSet>
      <dgm:spPr/>
    </dgm:pt>
    <dgm:pt modelId="{82CAF424-BDAC-4A13-969D-369B2CB977AA}" type="pres">
      <dgm:prSet presAssocID="{D3F21421-998E-4E96-8103-186CD174CF4C}" presName="Accent5" presStyleCnt="0"/>
      <dgm:spPr/>
    </dgm:pt>
    <dgm:pt modelId="{B3102D7B-6A8E-496A-AB1C-11A43A824BC7}" type="pres">
      <dgm:prSet presAssocID="{D3F21421-998E-4E96-8103-186CD174CF4C}" presName="Accent" presStyleLbl="bgShp" presStyleIdx="4" presStyleCnt="6"/>
      <dgm:spPr>
        <a:xfrm>
          <a:off x="2354445" y="1813171"/>
          <a:ext cx="393641" cy="339174"/>
        </a:xfrm>
        <a:prstGeom prst="hexagon">
          <a:avLst>
            <a:gd name="adj" fmla="val 28900"/>
            <a:gd name="vf" fmla="val 115470"/>
          </a:avLst>
        </a:prstGeom>
      </dgm:spPr>
    </dgm:pt>
    <dgm:pt modelId="{08BDA7B4-4637-4EC7-83D5-31964130DBAA}" type="pres">
      <dgm:prSet presAssocID="{D3F21421-998E-4E96-8103-186CD174CF4C}" presName="Child5" presStyleLbl="node1" presStyleIdx="4" presStyleCnt="6">
        <dgm:presLayoutVars>
          <dgm:chMax val="0"/>
          <dgm:chPref val="0"/>
          <dgm:bulletEnabled val="1"/>
        </dgm:presLayoutVars>
      </dgm:prSet>
      <dgm:spPr/>
    </dgm:pt>
    <dgm:pt modelId="{422AD6F8-6FD7-4768-85CA-7CC1B7431B70}" type="pres">
      <dgm:prSet presAssocID="{CC02BE94-0EC0-4A1A-98F1-6181C47701E7}" presName="Accent6" presStyleCnt="0"/>
      <dgm:spPr/>
    </dgm:pt>
    <dgm:pt modelId="{90CE3F84-DE8D-445F-A88C-4B5B06BA294E}" type="pres">
      <dgm:prSet presAssocID="{CC02BE94-0EC0-4A1A-98F1-6181C47701E7}" presName="Accent" presStyleLbl="bgShp" presStyleIdx="5" presStyleCnt="6"/>
      <dgm:spPr>
        <a:xfrm>
          <a:off x="1887511" y="1179350"/>
          <a:ext cx="393641" cy="339174"/>
        </a:xfrm>
        <a:prstGeom prst="hexagon">
          <a:avLst>
            <a:gd name="adj" fmla="val 28900"/>
            <a:gd name="vf" fmla="val 115470"/>
          </a:avLst>
        </a:prstGeom>
      </dgm:spPr>
    </dgm:pt>
    <dgm:pt modelId="{08A040E3-D0B3-417D-9020-1F89F0EDC2AC}" type="pres">
      <dgm:prSet presAssocID="{CC02BE94-0EC0-4A1A-98F1-6181C47701E7}" presName="Child6" presStyleLbl="node1" presStyleIdx="5" presStyleCnt="6">
        <dgm:presLayoutVars>
          <dgm:chMax val="0"/>
          <dgm:chPref val="0"/>
          <dgm:bulletEnabled val="1"/>
        </dgm:presLayoutVars>
      </dgm:prSet>
      <dgm:spPr/>
    </dgm:pt>
  </dgm:ptLst>
  <dgm:cxnLst>
    <dgm:cxn modelId="{DB23E902-A99C-4026-951E-B58C6B4B2B33}" srcId="{FC035C19-7165-412F-A863-7595A174DDFF}" destId="{1D672C97-523C-4F15-BACB-4B49E64785FD}" srcOrd="2" destOrd="0" parTransId="{D18C2564-1133-43E3-9464-10608CE93196}" sibTransId="{039F6C14-6C87-482E-A059-6393CA728162}"/>
    <dgm:cxn modelId="{79732607-0109-4029-89B6-DE063E0A140A}" srcId="{FC035C19-7165-412F-A863-7595A174DDFF}" destId="{2972CC8A-CF52-49CE-B762-2B95460BF704}" srcOrd="3" destOrd="0" parTransId="{216D5E39-E776-421A-A5AC-8E38C936DCB9}" sibTransId="{6BEC8640-7C68-47A5-BCD7-587A0F3FE533}"/>
    <dgm:cxn modelId="{6B5D6911-35D3-4D9D-B1DE-4F8E9D5C2C14}" type="presOf" srcId="{FD17550C-6264-40A2-94D9-8AF301F1399F}" destId="{8FA01B28-BF3B-495C-BE97-A70655BC4A64}" srcOrd="0" destOrd="0" presId="urn:microsoft.com/office/officeart/2011/layout/HexagonRadial"/>
    <dgm:cxn modelId="{2B1AF711-007E-4D80-8251-8670A7A6ACB4}" type="presOf" srcId="{CC02BE94-0EC0-4A1A-98F1-6181C47701E7}" destId="{08A040E3-D0B3-417D-9020-1F89F0EDC2AC}" srcOrd="0" destOrd="0" presId="urn:microsoft.com/office/officeart/2011/layout/HexagonRadial"/>
    <dgm:cxn modelId="{61E38423-E0EF-4707-92DC-E1D1D701B2E8}" srcId="{FC035C19-7165-412F-A863-7595A174DDFF}" destId="{86741696-62F5-48AF-A9AA-77BCF66C8289}" srcOrd="0" destOrd="0" parTransId="{6C8DD48B-EF51-4D06-B74D-D85AD7C4C4D4}" sibTransId="{F95A53CC-FCD1-49F4-AC5B-6F8C7431442A}"/>
    <dgm:cxn modelId="{33A4A732-ABD3-44F8-A9ED-C7172D3E1966}" type="presOf" srcId="{2972CC8A-CF52-49CE-B762-2B95460BF704}" destId="{08D13DF8-5243-4708-B070-4CEFD7BD4882}" srcOrd="0" destOrd="0" presId="urn:microsoft.com/office/officeart/2011/layout/HexagonRadial"/>
    <dgm:cxn modelId="{1B799C3C-89D7-4604-99C6-96331FEDB208}" srcId="{FC035C19-7165-412F-A863-7595A174DDFF}" destId="{CC02BE94-0EC0-4A1A-98F1-6181C47701E7}" srcOrd="5" destOrd="0" parTransId="{9C0ECA0E-0858-458C-AB2D-412D0DB94722}" sibTransId="{DA2B68D5-0EC9-4D77-9064-2E93C68B037C}"/>
    <dgm:cxn modelId="{7384A362-7A16-4A18-AEC3-DAFE722FC17B}" srcId="{FC035C19-7165-412F-A863-7595A174DDFF}" destId="{7BF5A13F-10B2-4D54-A84A-E186D9C0A30A}" srcOrd="6" destOrd="0" parTransId="{BDEA2215-79A2-4480-833C-AE4E2C41C5E0}" sibTransId="{1C21D2A0-CAF2-4A26-BCF3-ECD72F0B67BE}"/>
    <dgm:cxn modelId="{4D316048-5AF0-4B94-913F-6A1C8A23CF8B}" type="presOf" srcId="{FC035C19-7165-412F-A863-7595A174DDFF}" destId="{1DA15033-708A-4D82-8AB8-59352D40B317}" srcOrd="0" destOrd="0" presId="urn:microsoft.com/office/officeart/2011/layout/HexagonRadial"/>
    <dgm:cxn modelId="{14BC866A-8F93-4AF7-A74E-DB4B6C371CCF}" type="presOf" srcId="{1D672C97-523C-4F15-BACB-4B49E64785FD}" destId="{E5F0267A-C5B9-419A-872C-49E6BBB05134}" srcOrd="0" destOrd="0" presId="urn:microsoft.com/office/officeart/2011/layout/HexagonRadial"/>
    <dgm:cxn modelId="{E55E1352-9789-4F41-90B4-EE009F9D4B01}" srcId="{332A454B-1F91-41CD-A0CA-47C8F762A6A9}" destId="{FC035C19-7165-412F-A863-7595A174DDFF}" srcOrd="0" destOrd="0" parTransId="{EA634B6E-AA15-4428-871F-4512009B427A}" sibTransId="{E1DDB62E-2A27-4EA3-89E4-5E0BFF30E4C5}"/>
    <dgm:cxn modelId="{7EBA6394-5E8D-4945-A76D-600766FBB232}" srcId="{FC035C19-7165-412F-A863-7595A174DDFF}" destId="{D3F21421-998E-4E96-8103-186CD174CF4C}" srcOrd="4" destOrd="0" parTransId="{CAFFE128-B21B-4656-90D5-B69B37040D55}" sibTransId="{45E6E528-21DE-44AE-BAFD-3DAF4B47CA42}"/>
    <dgm:cxn modelId="{3B8904BA-E510-4157-BC73-6E9720F2D568}" srcId="{FC035C19-7165-412F-A863-7595A174DDFF}" destId="{FD17550C-6264-40A2-94D9-8AF301F1399F}" srcOrd="1" destOrd="0" parTransId="{94D4E1ED-DE0F-4896-8781-86DFA7C58E41}" sibTransId="{1769F95F-D9D8-4C64-9275-1DF5ADBDEB9E}"/>
    <dgm:cxn modelId="{239488C6-6BA2-42FF-8D9F-416FA1DEF632}" type="presOf" srcId="{86741696-62F5-48AF-A9AA-77BCF66C8289}" destId="{8382A5C2-084D-4597-AA69-3C7F84253076}" srcOrd="0" destOrd="0" presId="urn:microsoft.com/office/officeart/2011/layout/HexagonRadial"/>
    <dgm:cxn modelId="{188705E5-8903-49C6-96C8-E9F9BBD0A6C7}" type="presOf" srcId="{332A454B-1F91-41CD-A0CA-47C8F762A6A9}" destId="{EC2A3029-C4C9-40BF-9C4F-619B570641D2}" srcOrd="0" destOrd="0" presId="urn:microsoft.com/office/officeart/2011/layout/HexagonRadial"/>
    <dgm:cxn modelId="{77E7DFEC-A1BA-4972-A5F6-C1C4C415E86E}" type="presOf" srcId="{D3F21421-998E-4E96-8103-186CD174CF4C}" destId="{08BDA7B4-4637-4EC7-83D5-31964130DBAA}" srcOrd="0" destOrd="0" presId="urn:microsoft.com/office/officeart/2011/layout/HexagonRadial"/>
    <dgm:cxn modelId="{25C74197-4681-4534-BC87-3C6F52A3DC23}" type="presParOf" srcId="{EC2A3029-C4C9-40BF-9C4F-619B570641D2}" destId="{1DA15033-708A-4D82-8AB8-59352D40B317}" srcOrd="0" destOrd="0" presId="urn:microsoft.com/office/officeart/2011/layout/HexagonRadial"/>
    <dgm:cxn modelId="{739B76F6-DC7C-4C08-80AD-18ABF3F522FF}" type="presParOf" srcId="{EC2A3029-C4C9-40BF-9C4F-619B570641D2}" destId="{97217B3A-6874-4A35-B770-BE253BE2620C}" srcOrd="1" destOrd="0" presId="urn:microsoft.com/office/officeart/2011/layout/HexagonRadial"/>
    <dgm:cxn modelId="{5BD98BE3-7DA7-4F7E-B844-C779E4C90DEE}" type="presParOf" srcId="{97217B3A-6874-4A35-B770-BE253BE2620C}" destId="{B9E1D8C7-5B66-4A42-9FCE-67C6DCC2156E}" srcOrd="0" destOrd="0" presId="urn:microsoft.com/office/officeart/2011/layout/HexagonRadial"/>
    <dgm:cxn modelId="{A310564C-2F81-4845-BAE7-C41B4D94D942}" type="presParOf" srcId="{EC2A3029-C4C9-40BF-9C4F-619B570641D2}" destId="{8382A5C2-084D-4597-AA69-3C7F84253076}" srcOrd="2" destOrd="0" presId="urn:microsoft.com/office/officeart/2011/layout/HexagonRadial"/>
    <dgm:cxn modelId="{859472CE-AB12-4288-8C6D-D668BCBC0786}" type="presParOf" srcId="{EC2A3029-C4C9-40BF-9C4F-619B570641D2}" destId="{2E765F57-39E7-4279-83EF-4214595FD1C4}" srcOrd="3" destOrd="0" presId="urn:microsoft.com/office/officeart/2011/layout/HexagonRadial"/>
    <dgm:cxn modelId="{4B62299D-9EFF-4415-B567-34228D9375CB}" type="presParOf" srcId="{2E765F57-39E7-4279-83EF-4214595FD1C4}" destId="{4C9DC7B0-C86D-4600-8EE4-AAB47B4499ED}" srcOrd="0" destOrd="0" presId="urn:microsoft.com/office/officeart/2011/layout/HexagonRadial"/>
    <dgm:cxn modelId="{CE99D5A8-7ACA-46FA-80AA-D8BFA6DE9D05}" type="presParOf" srcId="{EC2A3029-C4C9-40BF-9C4F-619B570641D2}" destId="{8FA01B28-BF3B-495C-BE97-A70655BC4A64}" srcOrd="4" destOrd="0" presId="urn:microsoft.com/office/officeart/2011/layout/HexagonRadial"/>
    <dgm:cxn modelId="{FD116CA8-CB3A-4767-97B0-F128955DCB67}" type="presParOf" srcId="{EC2A3029-C4C9-40BF-9C4F-619B570641D2}" destId="{0579F893-7C0E-48C5-8C0E-641A68698097}" srcOrd="5" destOrd="0" presId="urn:microsoft.com/office/officeart/2011/layout/HexagonRadial"/>
    <dgm:cxn modelId="{5AE443BF-EA0D-4B83-9C4B-0238BC5995AB}" type="presParOf" srcId="{0579F893-7C0E-48C5-8C0E-641A68698097}" destId="{4AC98D9F-D7C7-4A6D-9428-F6C83CAFD8ED}" srcOrd="0" destOrd="0" presId="urn:microsoft.com/office/officeart/2011/layout/HexagonRadial"/>
    <dgm:cxn modelId="{C569C143-DFFC-459C-99A3-E484BB64C592}" type="presParOf" srcId="{EC2A3029-C4C9-40BF-9C4F-619B570641D2}" destId="{E5F0267A-C5B9-419A-872C-49E6BBB05134}" srcOrd="6" destOrd="0" presId="urn:microsoft.com/office/officeart/2011/layout/HexagonRadial"/>
    <dgm:cxn modelId="{8DB3BF1D-6604-48A0-ABB1-3A28C77EDE3B}" type="presParOf" srcId="{EC2A3029-C4C9-40BF-9C4F-619B570641D2}" destId="{03A4F8EE-944A-4D69-AED8-5767E1C5FEAB}" srcOrd="7" destOrd="0" presId="urn:microsoft.com/office/officeart/2011/layout/HexagonRadial"/>
    <dgm:cxn modelId="{CBDFB48E-E814-499F-9A54-A5BA067206A9}" type="presParOf" srcId="{03A4F8EE-944A-4D69-AED8-5767E1C5FEAB}" destId="{FDAC5234-9195-4100-B9CA-6052FA23E59B}" srcOrd="0" destOrd="0" presId="urn:microsoft.com/office/officeart/2011/layout/HexagonRadial"/>
    <dgm:cxn modelId="{5660F06A-334C-4520-A3DE-B6861B416EB6}" type="presParOf" srcId="{EC2A3029-C4C9-40BF-9C4F-619B570641D2}" destId="{08D13DF8-5243-4708-B070-4CEFD7BD4882}" srcOrd="8" destOrd="0" presId="urn:microsoft.com/office/officeart/2011/layout/HexagonRadial"/>
    <dgm:cxn modelId="{2268AD0F-E554-4F23-B2DD-14726AA81475}" type="presParOf" srcId="{EC2A3029-C4C9-40BF-9C4F-619B570641D2}" destId="{82CAF424-BDAC-4A13-969D-369B2CB977AA}" srcOrd="9" destOrd="0" presId="urn:microsoft.com/office/officeart/2011/layout/HexagonRadial"/>
    <dgm:cxn modelId="{5D1253C9-7A1E-4789-9D01-1EA0FD2C67AC}" type="presParOf" srcId="{82CAF424-BDAC-4A13-969D-369B2CB977AA}" destId="{B3102D7B-6A8E-496A-AB1C-11A43A824BC7}" srcOrd="0" destOrd="0" presId="urn:microsoft.com/office/officeart/2011/layout/HexagonRadial"/>
    <dgm:cxn modelId="{4B13B088-8752-4F21-A3F0-B2059CAAFDFA}" type="presParOf" srcId="{EC2A3029-C4C9-40BF-9C4F-619B570641D2}" destId="{08BDA7B4-4637-4EC7-83D5-31964130DBAA}" srcOrd="10" destOrd="0" presId="urn:microsoft.com/office/officeart/2011/layout/HexagonRadial"/>
    <dgm:cxn modelId="{5ECA2999-073E-45BE-85C1-81879E705FBF}" type="presParOf" srcId="{EC2A3029-C4C9-40BF-9C4F-619B570641D2}" destId="{422AD6F8-6FD7-4768-85CA-7CC1B7431B70}" srcOrd="11" destOrd="0" presId="urn:microsoft.com/office/officeart/2011/layout/HexagonRadial"/>
    <dgm:cxn modelId="{46B3C092-CDEB-42B1-8D13-06E1C8BDE6B4}" type="presParOf" srcId="{422AD6F8-6FD7-4768-85CA-7CC1B7431B70}" destId="{90CE3F84-DE8D-445F-A88C-4B5B06BA294E}" srcOrd="0" destOrd="0" presId="urn:microsoft.com/office/officeart/2011/layout/HexagonRadial"/>
    <dgm:cxn modelId="{EA29EA5C-B054-47F8-8B77-99D5296FFA96}" type="presParOf" srcId="{EC2A3029-C4C9-40BF-9C4F-619B570641D2}" destId="{08A040E3-D0B3-417D-9020-1F89F0EDC2AC}"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A15033-708A-4D82-8AB8-59352D40B317}">
      <dsp:nvSpPr>
        <dsp:cNvPr id="0" name=""/>
        <dsp:cNvSpPr/>
      </dsp:nvSpPr>
      <dsp:spPr>
        <a:xfrm>
          <a:off x="2346108" y="820828"/>
          <a:ext cx="1043320" cy="90251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Calibri" panose="020F0502020204030204"/>
              <a:ea typeface="+mn-ea"/>
              <a:cs typeface="+mn-cs"/>
            </a:rPr>
            <a:t>Criticisms </a:t>
          </a:r>
        </a:p>
      </dsp:txBody>
      <dsp:txXfrm>
        <a:off x="2519001" y="970387"/>
        <a:ext cx="697534" cy="603396"/>
      </dsp:txXfrm>
    </dsp:sp>
    <dsp:sp modelId="{4C9DC7B0-C86D-4600-8EE4-AAB47B4499ED}">
      <dsp:nvSpPr>
        <dsp:cNvPr id="0" name=""/>
        <dsp:cNvSpPr/>
      </dsp:nvSpPr>
      <dsp:spPr>
        <a:xfrm>
          <a:off x="3005823" y="389045"/>
          <a:ext cx="393641" cy="33917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382A5C2-084D-4597-AA69-3C7F84253076}">
      <dsp:nvSpPr>
        <dsp:cNvPr id="0" name=""/>
        <dsp:cNvSpPr/>
      </dsp:nvSpPr>
      <dsp:spPr>
        <a:xfrm>
          <a:off x="2448608" y="0"/>
          <a:ext cx="854993" cy="73967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Gender bias</a:t>
          </a:r>
        </a:p>
      </dsp:txBody>
      <dsp:txXfrm>
        <a:off x="2590299" y="122579"/>
        <a:ext cx="571611" cy="494512"/>
      </dsp:txXfrm>
    </dsp:sp>
    <dsp:sp modelId="{4AC98D9F-D7C7-4A6D-9428-F6C83CAFD8ED}">
      <dsp:nvSpPr>
        <dsp:cNvPr id="0" name=""/>
        <dsp:cNvSpPr/>
      </dsp:nvSpPr>
      <dsp:spPr>
        <a:xfrm>
          <a:off x="3465233" y="1023121"/>
          <a:ext cx="393641" cy="33917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FA01B28-BF3B-495C-BE97-A70655BC4A64}">
      <dsp:nvSpPr>
        <dsp:cNvPr id="0" name=""/>
        <dsp:cNvSpPr/>
      </dsp:nvSpPr>
      <dsp:spPr>
        <a:xfrm>
          <a:off x="3232737" y="454946"/>
          <a:ext cx="854993" cy="73967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Age bias </a:t>
          </a:r>
        </a:p>
      </dsp:txBody>
      <dsp:txXfrm>
        <a:off x="3374428" y="577525"/>
        <a:ext cx="571611" cy="494512"/>
      </dsp:txXfrm>
    </dsp:sp>
    <dsp:sp modelId="{FDAC5234-9195-4100-B9CA-6052FA23E59B}">
      <dsp:nvSpPr>
        <dsp:cNvPr id="0" name=""/>
        <dsp:cNvSpPr/>
      </dsp:nvSpPr>
      <dsp:spPr>
        <a:xfrm>
          <a:off x="3146097" y="1738873"/>
          <a:ext cx="393641" cy="33917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5F0267A-C5B9-419A-872C-49E6BBB05134}">
      <dsp:nvSpPr>
        <dsp:cNvPr id="0" name=""/>
        <dsp:cNvSpPr/>
      </dsp:nvSpPr>
      <dsp:spPr>
        <a:xfrm>
          <a:off x="3232737" y="1349319"/>
          <a:ext cx="854993" cy="73967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latin typeface="Calibri" panose="020F0502020204030204"/>
              <a:ea typeface="+mn-ea"/>
              <a:cs typeface="+mn-cs"/>
            </a:rPr>
            <a:t>See other’s people point of view</a:t>
          </a:r>
          <a:endParaRPr lang="en-GB" sz="800" kern="1200">
            <a:latin typeface="Calibri" panose="020F0502020204030204"/>
            <a:ea typeface="+mn-ea"/>
            <a:cs typeface="+mn-cs"/>
          </a:endParaRPr>
        </a:p>
      </dsp:txBody>
      <dsp:txXfrm>
        <a:off x="3374428" y="1471898"/>
        <a:ext cx="571611" cy="494512"/>
      </dsp:txXfrm>
    </dsp:sp>
    <dsp:sp modelId="{B3102D7B-6A8E-496A-AB1C-11A43A824BC7}">
      <dsp:nvSpPr>
        <dsp:cNvPr id="0" name=""/>
        <dsp:cNvSpPr/>
      </dsp:nvSpPr>
      <dsp:spPr>
        <a:xfrm>
          <a:off x="2354445" y="1813171"/>
          <a:ext cx="393641" cy="33917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8D13DF8-5243-4708-B070-4CEFD7BD4882}">
      <dsp:nvSpPr>
        <dsp:cNvPr id="0" name=""/>
        <dsp:cNvSpPr/>
      </dsp:nvSpPr>
      <dsp:spPr>
        <a:xfrm>
          <a:off x="2448608" y="1804774"/>
          <a:ext cx="854993" cy="73967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latin typeface="Calibri" panose="020F0502020204030204"/>
              <a:ea typeface="+mn-ea"/>
              <a:cs typeface="+mn-cs"/>
            </a:rPr>
            <a:t>Culture bound</a:t>
          </a:r>
          <a:endParaRPr lang="en-GB" sz="800" kern="1200">
            <a:latin typeface="Calibri" panose="020F0502020204030204"/>
            <a:ea typeface="+mn-ea"/>
            <a:cs typeface="+mn-cs"/>
          </a:endParaRPr>
        </a:p>
      </dsp:txBody>
      <dsp:txXfrm>
        <a:off x="2590299" y="1927353"/>
        <a:ext cx="571611" cy="494512"/>
      </dsp:txXfrm>
    </dsp:sp>
    <dsp:sp modelId="{90CE3F84-DE8D-445F-A88C-4B5B06BA294E}">
      <dsp:nvSpPr>
        <dsp:cNvPr id="0" name=""/>
        <dsp:cNvSpPr/>
      </dsp:nvSpPr>
      <dsp:spPr>
        <a:xfrm>
          <a:off x="1887511" y="1179350"/>
          <a:ext cx="393641" cy="33917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8BDA7B4-4637-4EC7-83D5-31964130DBAA}">
      <dsp:nvSpPr>
        <dsp:cNvPr id="0" name=""/>
        <dsp:cNvSpPr/>
      </dsp:nvSpPr>
      <dsp:spPr>
        <a:xfrm>
          <a:off x="1660839" y="1349828"/>
          <a:ext cx="854993" cy="73967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US" sz="800" kern="1200">
              <a:latin typeface="Calibri" panose="020F0502020204030204"/>
              <a:ea typeface="+mn-ea"/>
              <a:cs typeface="+mn-cs"/>
            </a:rPr>
            <a:t>Great deal of overlap</a:t>
          </a:r>
          <a:endParaRPr lang="en-GB" sz="800" kern="1200">
            <a:latin typeface="Calibri" panose="020F0502020204030204"/>
            <a:ea typeface="+mn-ea"/>
            <a:cs typeface="+mn-cs"/>
          </a:endParaRPr>
        </a:p>
      </dsp:txBody>
      <dsp:txXfrm>
        <a:off x="1802530" y="1472407"/>
        <a:ext cx="571611" cy="494512"/>
      </dsp:txXfrm>
    </dsp:sp>
    <dsp:sp modelId="{08A040E3-D0B3-417D-9020-1F89F0EDC2AC}">
      <dsp:nvSpPr>
        <dsp:cNvPr id="0" name=""/>
        <dsp:cNvSpPr/>
      </dsp:nvSpPr>
      <dsp:spPr>
        <a:xfrm>
          <a:off x="1660839" y="453928"/>
          <a:ext cx="854993" cy="73967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Calibri" panose="020F0502020204030204"/>
              <a:ea typeface="+mn-ea"/>
              <a:cs typeface="+mn-cs"/>
            </a:rPr>
            <a:t>Emphasizes too much on justice</a:t>
          </a:r>
          <a:endParaRPr lang="en-GB" sz="800" kern="1200">
            <a:latin typeface="Calibri" panose="020F0502020204030204"/>
            <a:ea typeface="+mn-ea"/>
            <a:cs typeface="+mn-cs"/>
          </a:endParaRPr>
        </a:p>
      </dsp:txBody>
      <dsp:txXfrm>
        <a:off x="1802530" y="576507"/>
        <a:ext cx="571611" cy="49451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EEAE60-E26F-43A3-B384-3124CE822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8</Pages>
  <Words>2103</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29</cp:revision>
  <dcterms:created xsi:type="dcterms:W3CDTF">2021-07-12T05:00:00Z</dcterms:created>
  <dcterms:modified xsi:type="dcterms:W3CDTF">2021-08-17T21:42:00Z</dcterms:modified>
</cp:coreProperties>
</file>