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8C36E" w14:textId="77777777" w:rsidR="00F35C6B" w:rsidRPr="00B72CAD" w:rsidRDefault="00000000">
      <w:pPr>
        <w:spacing w:before="600" w:after="200"/>
        <w:jc w:val="center"/>
      </w:pPr>
      <w:r w:rsidRPr="00B72CAD">
        <w:rPr>
          <w:color w:val="2E5496"/>
          <w:sz w:val="28"/>
          <w:szCs w:val="28"/>
        </w:rPr>
        <w:t>Certificate of Higher Education</w:t>
      </w:r>
    </w:p>
    <w:p w14:paraId="104E3425" w14:textId="77777777" w:rsidR="00F35C6B" w:rsidRPr="00B72CAD" w:rsidRDefault="00000000">
      <w:pPr>
        <w:spacing w:after="80"/>
        <w:jc w:val="center"/>
      </w:pPr>
      <w:r w:rsidRPr="00B72CAD">
        <w:rPr>
          <w:color w:val="2E5496"/>
          <w:sz w:val="28"/>
          <w:szCs w:val="28"/>
        </w:rPr>
        <w:t>Skills for the Workplace (Health and Social Care)</w:t>
      </w:r>
    </w:p>
    <w:p w14:paraId="23333979" w14:textId="77777777" w:rsidR="00F35C6B" w:rsidRPr="00B72CAD" w:rsidRDefault="00000000">
      <w:pPr>
        <w:spacing w:before="200" w:after="600"/>
        <w:jc w:val="center"/>
      </w:pPr>
      <w:r w:rsidRPr="00B72CAD">
        <w:rPr>
          <w:b/>
          <w:bCs/>
          <w:color w:val="1F3864"/>
          <w:sz w:val="40"/>
          <w:szCs w:val="40"/>
        </w:rPr>
        <w:t>Report on the Case of Mr Ahmed</w:t>
      </w:r>
    </w:p>
    <w:tbl>
      <w:tblPr>
        <w:tblW w:w="9498" w:type="dxa"/>
        <w:tblCellSpacing w:w="20" w:type="dxa"/>
        <w:tblInd w:w="-434"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Look w:val="0000" w:firstRow="0" w:lastRow="0" w:firstColumn="0" w:lastColumn="0" w:noHBand="0" w:noVBand="0"/>
      </w:tblPr>
      <w:tblGrid>
        <w:gridCol w:w="2694"/>
        <w:gridCol w:w="6804"/>
      </w:tblGrid>
      <w:tr w:rsidR="004F73B0" w:rsidRPr="00B72CAD" w14:paraId="65AA5D7E" w14:textId="3FFC2EED" w:rsidTr="004F73B0">
        <w:trPr>
          <w:trHeight w:val="311"/>
          <w:tblCellSpacing w:w="20" w:type="dxa"/>
        </w:trPr>
        <w:tc>
          <w:tcPr>
            <w:tcW w:w="2634" w:type="dxa"/>
            <w:tcBorders>
              <w:bottom w:val="outset" w:sz="6" w:space="0" w:color="auto"/>
              <w:right w:val="outset" w:sz="6" w:space="0" w:color="auto"/>
            </w:tcBorders>
          </w:tcPr>
          <w:p w14:paraId="33C69E0E" w14:textId="7B7430A6" w:rsidR="004F73B0" w:rsidRPr="00B72CAD" w:rsidRDefault="004F73B0" w:rsidP="004F73B0">
            <w:pPr>
              <w:spacing w:after="140"/>
              <w:rPr>
                <w:b/>
                <w:bCs/>
              </w:rPr>
            </w:pPr>
            <w:r w:rsidRPr="00B72CAD">
              <w:rPr>
                <w:b/>
                <w:bCs/>
              </w:rPr>
              <w:t>Student Name:</w:t>
            </w:r>
          </w:p>
        </w:tc>
        <w:tc>
          <w:tcPr>
            <w:tcW w:w="6744" w:type="dxa"/>
            <w:tcBorders>
              <w:left w:val="outset" w:sz="6" w:space="0" w:color="auto"/>
              <w:bottom w:val="outset" w:sz="6" w:space="0" w:color="auto"/>
            </w:tcBorders>
          </w:tcPr>
          <w:p w14:paraId="48A11450" w14:textId="497CE71B" w:rsidR="004F73B0" w:rsidRPr="00B72CAD" w:rsidRDefault="004F73B0" w:rsidP="004F73B0">
            <w:pPr>
              <w:spacing w:after="140"/>
              <w:rPr>
                <w:b/>
                <w:bCs/>
                <w:u w:val="single"/>
              </w:rPr>
            </w:pPr>
            <w:r w:rsidRPr="00B72CAD">
              <w:rPr>
                <w:b/>
                <w:bCs/>
                <w:u w:val="single"/>
              </w:rPr>
              <w:t>Rajni</w:t>
            </w:r>
          </w:p>
        </w:tc>
      </w:tr>
      <w:tr w:rsidR="004F73B0" w:rsidRPr="00B72CAD" w14:paraId="528E3F3B" w14:textId="77777777" w:rsidTr="004F73B0">
        <w:trPr>
          <w:trHeight w:val="226"/>
          <w:tblCellSpacing w:w="20" w:type="dxa"/>
        </w:trPr>
        <w:tc>
          <w:tcPr>
            <w:tcW w:w="2634" w:type="dxa"/>
            <w:tcBorders>
              <w:top w:val="outset" w:sz="6" w:space="0" w:color="auto"/>
              <w:bottom w:val="outset" w:sz="6" w:space="0" w:color="auto"/>
              <w:right w:val="outset" w:sz="6" w:space="0" w:color="auto"/>
            </w:tcBorders>
          </w:tcPr>
          <w:p w14:paraId="7E369B6B" w14:textId="3B985984" w:rsidR="004F73B0" w:rsidRPr="00B72CAD" w:rsidRDefault="004F73B0" w:rsidP="004F73B0">
            <w:pPr>
              <w:spacing w:after="140"/>
              <w:rPr>
                <w:b/>
                <w:bCs/>
              </w:rPr>
            </w:pPr>
            <w:r w:rsidRPr="00B72CAD">
              <w:rPr>
                <w:b/>
                <w:bCs/>
              </w:rPr>
              <w:t xml:space="preserve">Student Number:   </w:t>
            </w:r>
          </w:p>
        </w:tc>
        <w:tc>
          <w:tcPr>
            <w:tcW w:w="6744" w:type="dxa"/>
            <w:tcBorders>
              <w:top w:val="outset" w:sz="6" w:space="0" w:color="auto"/>
              <w:left w:val="outset" w:sz="6" w:space="0" w:color="auto"/>
              <w:bottom w:val="outset" w:sz="6" w:space="0" w:color="auto"/>
            </w:tcBorders>
          </w:tcPr>
          <w:p w14:paraId="0FF55A1A" w14:textId="14187240" w:rsidR="004F73B0" w:rsidRPr="00B72CAD" w:rsidRDefault="00C06D1C" w:rsidP="004F73B0">
            <w:pPr>
              <w:spacing w:after="140"/>
              <w:rPr>
                <w:b/>
                <w:bCs/>
                <w:u w:val="single"/>
              </w:rPr>
            </w:pPr>
            <w:r>
              <w:rPr>
                <w:b/>
                <w:bCs/>
                <w:u w:val="single"/>
              </w:rPr>
              <w:t>2508602</w:t>
            </w:r>
          </w:p>
        </w:tc>
      </w:tr>
      <w:tr w:rsidR="004F73B0" w:rsidRPr="00B72CAD" w14:paraId="546A38BD" w14:textId="77777777" w:rsidTr="004F73B0">
        <w:trPr>
          <w:trHeight w:val="272"/>
          <w:tblCellSpacing w:w="20" w:type="dxa"/>
        </w:trPr>
        <w:tc>
          <w:tcPr>
            <w:tcW w:w="2634" w:type="dxa"/>
            <w:tcBorders>
              <w:top w:val="outset" w:sz="6" w:space="0" w:color="auto"/>
              <w:bottom w:val="outset" w:sz="6" w:space="0" w:color="auto"/>
              <w:right w:val="outset" w:sz="6" w:space="0" w:color="auto"/>
            </w:tcBorders>
          </w:tcPr>
          <w:p w14:paraId="3B02E0AE" w14:textId="6A04AE47" w:rsidR="004F73B0" w:rsidRPr="00B72CAD" w:rsidRDefault="004F73B0" w:rsidP="004F73B0">
            <w:pPr>
              <w:spacing w:after="140"/>
              <w:rPr>
                <w:b/>
                <w:bCs/>
              </w:rPr>
            </w:pPr>
            <w:r w:rsidRPr="00B72CAD">
              <w:rPr>
                <w:b/>
                <w:bCs/>
              </w:rPr>
              <w:t xml:space="preserve">Module Code:      </w:t>
            </w:r>
          </w:p>
        </w:tc>
        <w:tc>
          <w:tcPr>
            <w:tcW w:w="6744" w:type="dxa"/>
            <w:tcBorders>
              <w:top w:val="outset" w:sz="6" w:space="0" w:color="auto"/>
              <w:left w:val="outset" w:sz="6" w:space="0" w:color="auto"/>
              <w:bottom w:val="outset" w:sz="6" w:space="0" w:color="auto"/>
            </w:tcBorders>
          </w:tcPr>
          <w:p w14:paraId="78724FBF" w14:textId="331196EE" w:rsidR="004F73B0" w:rsidRPr="00B72CAD" w:rsidRDefault="004F73B0" w:rsidP="004F73B0">
            <w:pPr>
              <w:spacing w:after="140"/>
              <w:rPr>
                <w:b/>
                <w:bCs/>
                <w:u w:val="single"/>
              </w:rPr>
            </w:pPr>
            <w:r w:rsidRPr="00B72CAD">
              <w:rPr>
                <w:b/>
                <w:bCs/>
                <w:u w:val="single"/>
              </w:rPr>
              <w:t>LCHS4003</w:t>
            </w:r>
          </w:p>
        </w:tc>
      </w:tr>
      <w:tr w:rsidR="004F73B0" w:rsidRPr="00B72CAD" w14:paraId="68F14382" w14:textId="77777777" w:rsidTr="004F73B0">
        <w:trPr>
          <w:trHeight w:val="378"/>
          <w:tblCellSpacing w:w="20" w:type="dxa"/>
        </w:trPr>
        <w:tc>
          <w:tcPr>
            <w:tcW w:w="2634" w:type="dxa"/>
            <w:tcBorders>
              <w:top w:val="outset" w:sz="6" w:space="0" w:color="auto"/>
              <w:bottom w:val="outset" w:sz="6" w:space="0" w:color="auto"/>
              <w:right w:val="outset" w:sz="6" w:space="0" w:color="auto"/>
            </w:tcBorders>
          </w:tcPr>
          <w:p w14:paraId="56D125AD" w14:textId="5FBA5FEE" w:rsidR="004F73B0" w:rsidRPr="00B72CAD" w:rsidRDefault="004F73B0" w:rsidP="004F73B0">
            <w:pPr>
              <w:spacing w:after="140"/>
              <w:rPr>
                <w:b/>
                <w:bCs/>
              </w:rPr>
            </w:pPr>
            <w:r w:rsidRPr="00B72CAD">
              <w:rPr>
                <w:b/>
                <w:bCs/>
              </w:rPr>
              <w:t xml:space="preserve">Module Title:          </w:t>
            </w:r>
          </w:p>
        </w:tc>
        <w:tc>
          <w:tcPr>
            <w:tcW w:w="6744" w:type="dxa"/>
            <w:tcBorders>
              <w:top w:val="outset" w:sz="6" w:space="0" w:color="auto"/>
              <w:left w:val="outset" w:sz="6" w:space="0" w:color="auto"/>
              <w:bottom w:val="outset" w:sz="6" w:space="0" w:color="auto"/>
            </w:tcBorders>
          </w:tcPr>
          <w:p w14:paraId="309F439A" w14:textId="0BFF2726" w:rsidR="004F73B0" w:rsidRPr="00B72CAD" w:rsidRDefault="004F73B0" w:rsidP="004F73B0">
            <w:pPr>
              <w:spacing w:after="140"/>
              <w:rPr>
                <w:b/>
                <w:bCs/>
                <w:u w:val="single"/>
              </w:rPr>
            </w:pPr>
            <w:r w:rsidRPr="00B72CAD">
              <w:rPr>
                <w:b/>
                <w:bCs/>
                <w:u w:val="single"/>
              </w:rPr>
              <w:t>Skills for the Workplace</w:t>
            </w:r>
          </w:p>
        </w:tc>
      </w:tr>
      <w:tr w:rsidR="004F73B0" w:rsidRPr="00B72CAD" w14:paraId="3D337902" w14:textId="77777777" w:rsidTr="004F73B0">
        <w:trPr>
          <w:trHeight w:val="303"/>
          <w:tblCellSpacing w:w="20" w:type="dxa"/>
        </w:trPr>
        <w:tc>
          <w:tcPr>
            <w:tcW w:w="2634" w:type="dxa"/>
            <w:tcBorders>
              <w:top w:val="outset" w:sz="6" w:space="0" w:color="auto"/>
              <w:bottom w:val="outset" w:sz="6" w:space="0" w:color="auto"/>
              <w:right w:val="outset" w:sz="6" w:space="0" w:color="auto"/>
            </w:tcBorders>
          </w:tcPr>
          <w:p w14:paraId="178EAEBE" w14:textId="068F6075" w:rsidR="004F73B0" w:rsidRPr="00B72CAD" w:rsidRDefault="004F73B0" w:rsidP="004F73B0">
            <w:pPr>
              <w:spacing w:after="140"/>
              <w:rPr>
                <w:b/>
                <w:bCs/>
              </w:rPr>
            </w:pPr>
            <w:r w:rsidRPr="00B72CAD">
              <w:rPr>
                <w:b/>
                <w:bCs/>
              </w:rPr>
              <w:t xml:space="preserve">Lecturer's Name:   </w:t>
            </w:r>
          </w:p>
        </w:tc>
        <w:tc>
          <w:tcPr>
            <w:tcW w:w="6744" w:type="dxa"/>
            <w:tcBorders>
              <w:top w:val="outset" w:sz="6" w:space="0" w:color="auto"/>
              <w:left w:val="outset" w:sz="6" w:space="0" w:color="auto"/>
              <w:bottom w:val="outset" w:sz="6" w:space="0" w:color="auto"/>
            </w:tcBorders>
          </w:tcPr>
          <w:p w14:paraId="57D2632C" w14:textId="0A7CA38C" w:rsidR="004F73B0" w:rsidRPr="00B72CAD" w:rsidRDefault="00C06D1C" w:rsidP="00C06D1C">
            <w:pPr>
              <w:spacing w:after="140"/>
              <w:rPr>
                <w:b/>
                <w:bCs/>
                <w:u w:val="single"/>
              </w:rPr>
            </w:pPr>
            <w:r>
              <w:rPr>
                <w:b/>
                <w:bCs/>
                <w:u w:val="single"/>
              </w:rPr>
              <w:t>DANILE</w:t>
            </w:r>
          </w:p>
        </w:tc>
      </w:tr>
      <w:tr w:rsidR="004F73B0" w:rsidRPr="00B72CAD" w14:paraId="33E458A1" w14:textId="77777777" w:rsidTr="004F73B0">
        <w:trPr>
          <w:trHeight w:val="552"/>
          <w:tblCellSpacing w:w="20" w:type="dxa"/>
        </w:trPr>
        <w:tc>
          <w:tcPr>
            <w:tcW w:w="2634" w:type="dxa"/>
            <w:tcBorders>
              <w:top w:val="outset" w:sz="6" w:space="0" w:color="auto"/>
              <w:bottom w:val="outset" w:sz="6" w:space="0" w:color="auto"/>
              <w:right w:val="outset" w:sz="6" w:space="0" w:color="auto"/>
            </w:tcBorders>
          </w:tcPr>
          <w:p w14:paraId="20F4E05D" w14:textId="68F4CA23" w:rsidR="004F73B0" w:rsidRPr="00B72CAD" w:rsidRDefault="004F73B0" w:rsidP="004F73B0">
            <w:pPr>
              <w:spacing w:after="140"/>
              <w:rPr>
                <w:b/>
                <w:bCs/>
              </w:rPr>
            </w:pPr>
            <w:r w:rsidRPr="00B72CAD">
              <w:rPr>
                <w:b/>
                <w:bCs/>
              </w:rPr>
              <w:t xml:space="preserve">Assignment Title:   </w:t>
            </w:r>
          </w:p>
        </w:tc>
        <w:tc>
          <w:tcPr>
            <w:tcW w:w="6744" w:type="dxa"/>
            <w:tcBorders>
              <w:top w:val="outset" w:sz="6" w:space="0" w:color="auto"/>
              <w:left w:val="outset" w:sz="6" w:space="0" w:color="auto"/>
              <w:bottom w:val="outset" w:sz="6" w:space="0" w:color="auto"/>
            </w:tcBorders>
          </w:tcPr>
          <w:p w14:paraId="6D50128B" w14:textId="1D5AEDDD" w:rsidR="004F73B0" w:rsidRPr="00B72CAD" w:rsidRDefault="004F73B0" w:rsidP="004F73B0">
            <w:pPr>
              <w:spacing w:after="140"/>
              <w:rPr>
                <w:b/>
                <w:bCs/>
                <w:u w:val="single"/>
              </w:rPr>
            </w:pPr>
            <w:r w:rsidRPr="00B72CAD">
              <w:rPr>
                <w:b/>
                <w:bCs/>
                <w:u w:val="single"/>
              </w:rPr>
              <w:t>Component 2: Report on the Case of Mr. Ahmed</w:t>
            </w:r>
          </w:p>
        </w:tc>
      </w:tr>
    </w:tbl>
    <w:p w14:paraId="181314FA" w14:textId="7E37B0F1" w:rsidR="00F35C6B" w:rsidRPr="00B72CAD" w:rsidRDefault="00F35C6B" w:rsidP="004A0A18">
      <w:pPr>
        <w:spacing w:before="120" w:after="100" w:line="360" w:lineRule="auto"/>
        <w:ind w:left="720" w:hanging="720"/>
      </w:pPr>
    </w:p>
    <w:p w14:paraId="49D39B12" w14:textId="77777777" w:rsidR="004A0A18" w:rsidRPr="00B72CAD" w:rsidRDefault="004A0A18" w:rsidP="004A0A18">
      <w:pPr>
        <w:spacing w:before="120" w:after="100" w:line="360" w:lineRule="auto"/>
        <w:ind w:left="720" w:hanging="720"/>
      </w:pPr>
    </w:p>
    <w:p w14:paraId="1589F97D" w14:textId="77777777" w:rsidR="004A0A18" w:rsidRPr="00B72CAD" w:rsidRDefault="004A0A18" w:rsidP="004A0A18">
      <w:pPr>
        <w:spacing w:before="120" w:after="100" w:line="360" w:lineRule="auto"/>
        <w:ind w:left="720" w:hanging="720"/>
      </w:pPr>
    </w:p>
    <w:p w14:paraId="2F14163F" w14:textId="77777777" w:rsidR="004A0A18" w:rsidRPr="00B72CAD" w:rsidRDefault="004A0A18" w:rsidP="004A0A18">
      <w:pPr>
        <w:spacing w:before="120" w:after="100" w:line="360" w:lineRule="auto"/>
        <w:ind w:left="720" w:hanging="720"/>
      </w:pPr>
    </w:p>
    <w:p w14:paraId="761B7AEC" w14:textId="77777777" w:rsidR="004A0A18" w:rsidRPr="00B72CAD" w:rsidRDefault="004A0A18" w:rsidP="004A0A18">
      <w:pPr>
        <w:spacing w:before="120" w:after="100" w:line="360" w:lineRule="auto"/>
        <w:ind w:left="720" w:hanging="720"/>
      </w:pPr>
    </w:p>
    <w:p w14:paraId="30ABE499" w14:textId="77777777" w:rsidR="004A0A18" w:rsidRPr="00B72CAD" w:rsidRDefault="004A0A18" w:rsidP="004A0A18">
      <w:pPr>
        <w:spacing w:before="120" w:after="100" w:line="360" w:lineRule="auto"/>
        <w:ind w:left="720" w:hanging="720"/>
      </w:pPr>
    </w:p>
    <w:p w14:paraId="7FF07B6A" w14:textId="77777777" w:rsidR="004A0A18" w:rsidRPr="00B72CAD" w:rsidRDefault="004A0A18" w:rsidP="004A0A18">
      <w:pPr>
        <w:spacing w:before="120" w:after="100" w:line="360" w:lineRule="auto"/>
        <w:ind w:left="720" w:hanging="720"/>
      </w:pPr>
    </w:p>
    <w:p w14:paraId="7F39C2A9" w14:textId="77777777" w:rsidR="004A0A18" w:rsidRPr="00B72CAD" w:rsidRDefault="004A0A18" w:rsidP="004A0A18">
      <w:pPr>
        <w:spacing w:before="120" w:after="100" w:line="360" w:lineRule="auto"/>
        <w:ind w:left="720" w:hanging="720"/>
      </w:pPr>
    </w:p>
    <w:p w14:paraId="6DD2E577" w14:textId="77777777" w:rsidR="004A0A18" w:rsidRPr="00B72CAD" w:rsidRDefault="004A0A18" w:rsidP="004A0A18">
      <w:pPr>
        <w:spacing w:before="120" w:after="100" w:line="360" w:lineRule="auto"/>
        <w:ind w:left="720" w:hanging="720"/>
      </w:pPr>
    </w:p>
    <w:p w14:paraId="4CFDF70A" w14:textId="77777777" w:rsidR="004A0A18" w:rsidRPr="00B72CAD" w:rsidRDefault="004A0A18" w:rsidP="004A0A18">
      <w:pPr>
        <w:spacing w:before="120" w:after="100" w:line="360" w:lineRule="auto"/>
        <w:ind w:left="720" w:hanging="720"/>
      </w:pPr>
    </w:p>
    <w:p w14:paraId="4DF3C49E" w14:textId="77777777" w:rsidR="004A0A18" w:rsidRPr="00B72CAD" w:rsidRDefault="004A0A18" w:rsidP="004A0A18">
      <w:pPr>
        <w:spacing w:before="120" w:after="100" w:line="360" w:lineRule="auto"/>
        <w:ind w:left="720" w:hanging="720"/>
      </w:pPr>
    </w:p>
    <w:p w14:paraId="4CA037C5" w14:textId="77777777" w:rsidR="004A0A18" w:rsidRPr="00B72CAD" w:rsidRDefault="004A0A18" w:rsidP="004A0A18">
      <w:pPr>
        <w:spacing w:before="120" w:after="100" w:line="360" w:lineRule="auto"/>
        <w:ind w:left="720" w:hanging="720"/>
      </w:pPr>
    </w:p>
    <w:p w14:paraId="3FCD3045" w14:textId="77777777" w:rsidR="004A0A18" w:rsidRPr="00B72CAD" w:rsidRDefault="004A0A18" w:rsidP="004A0A18">
      <w:pPr>
        <w:spacing w:before="120" w:after="100" w:line="360" w:lineRule="auto"/>
        <w:ind w:left="720" w:hanging="720"/>
      </w:pPr>
    </w:p>
    <w:p w14:paraId="4A5A7E07" w14:textId="77777777" w:rsidR="004A0A18" w:rsidRPr="00B72CAD" w:rsidRDefault="004A0A18" w:rsidP="004A0A18">
      <w:pPr>
        <w:spacing w:before="120" w:after="100" w:line="360" w:lineRule="auto"/>
        <w:ind w:left="720" w:hanging="720"/>
      </w:pPr>
    </w:p>
    <w:p w14:paraId="3DBF0E08" w14:textId="77777777" w:rsidR="004A0A18" w:rsidRPr="00B72CAD" w:rsidRDefault="004A0A18" w:rsidP="0068681B">
      <w:pPr>
        <w:spacing w:before="120" w:after="100" w:line="360" w:lineRule="auto"/>
      </w:pPr>
    </w:p>
    <w:p w14:paraId="1731C0A4" w14:textId="2F931564" w:rsidR="00C06D1C" w:rsidRPr="00B72CAD" w:rsidRDefault="00C06D1C" w:rsidP="00C06D1C">
      <w:pPr>
        <w:spacing w:before="120" w:after="100" w:line="360" w:lineRule="auto"/>
        <w:ind w:left="720" w:hanging="720"/>
        <w:rPr>
          <w:b/>
          <w:bCs/>
          <w:i/>
          <w:iCs/>
          <w:u w:val="single"/>
        </w:rPr>
      </w:pPr>
    </w:p>
    <w:p w14:paraId="42FD50D3" w14:textId="193870CC" w:rsidR="00444079" w:rsidRPr="00444079" w:rsidRDefault="00444079" w:rsidP="003364E1">
      <w:pPr>
        <w:spacing w:before="120" w:after="100" w:line="360" w:lineRule="auto"/>
        <w:rPr>
          <w:b/>
          <w:bCs/>
          <w:i/>
          <w:iCs/>
          <w:color w:val="000000" w:themeColor="text1"/>
          <w:u w:val="single"/>
        </w:rPr>
      </w:pPr>
      <w:r w:rsidRPr="00444079">
        <w:rPr>
          <w:b/>
          <w:bCs/>
          <w:i/>
          <w:iCs/>
          <w:color w:val="000000" w:themeColor="text1"/>
          <w:u w:val="single"/>
        </w:rPr>
        <w:lastRenderedPageBreak/>
        <w:t>Introduction</w:t>
      </w:r>
    </w:p>
    <w:p w14:paraId="182B67D1" w14:textId="5980F329" w:rsidR="004A0A18" w:rsidRPr="00B72CAD" w:rsidRDefault="00C06D1C" w:rsidP="003364E1">
      <w:pPr>
        <w:spacing w:before="120" w:after="100" w:line="360" w:lineRule="auto"/>
      </w:pPr>
      <w:r>
        <w:t>E</w:t>
      </w:r>
      <w:r w:rsidR="004A0A18" w:rsidRPr="00B72CAD">
        <w:t xml:space="preserve">ffective health and social care </w:t>
      </w:r>
      <w:r w:rsidR="00D27371" w:rsidRPr="00B72CAD">
        <w:t>depend on</w:t>
      </w:r>
      <w:r w:rsidR="004A0A18" w:rsidRPr="00B72CAD">
        <w:t xml:space="preserve"> three </w:t>
      </w:r>
      <w:r w:rsidR="00D27371" w:rsidRPr="00B72CAD">
        <w:t>main supports</w:t>
      </w:r>
      <w:r w:rsidR="004A0A18" w:rsidRPr="00B72CAD">
        <w:t xml:space="preserve">: </w:t>
      </w:r>
      <w:r w:rsidR="0068681B" w:rsidRPr="00B72CAD">
        <w:t xml:space="preserve">communication </w:t>
      </w:r>
      <w:r w:rsidR="00D27371" w:rsidRPr="00B72CAD">
        <w:t>management skills</w:t>
      </w:r>
      <w:r w:rsidR="004A0A18" w:rsidRPr="00B72CAD">
        <w:t xml:space="preserve"> and </w:t>
      </w:r>
      <w:r w:rsidR="00D27371" w:rsidRPr="00B72CAD">
        <w:t>combined</w:t>
      </w:r>
      <w:r w:rsidR="004A0A18" w:rsidRPr="00B72CAD">
        <w:t xml:space="preserve"> work. </w:t>
      </w:r>
      <w:r w:rsidR="00D27371" w:rsidRPr="00B72CAD">
        <w:t>This report studies the case</w:t>
      </w:r>
      <w:r w:rsidR="004A0A18" w:rsidRPr="00B72CAD">
        <w:t xml:space="preserve"> of Mr</w:t>
      </w:r>
      <w:r w:rsidR="00B72CAD" w:rsidRPr="00B72CAD">
        <w:t>.</w:t>
      </w:r>
      <w:r w:rsidR="004A0A18" w:rsidRPr="00B72CAD">
        <w:t xml:space="preserve"> Ahmed, </w:t>
      </w:r>
      <w:r w:rsidR="00D27371" w:rsidRPr="00B72CAD">
        <w:t>a 68 year old person in recovery after a stroke</w:t>
      </w:r>
      <w:r w:rsidR="004A0A18" w:rsidRPr="00B72CAD">
        <w:t xml:space="preserve"> who lives with his wife</w:t>
      </w:r>
      <w:r w:rsidR="00D27371" w:rsidRPr="00B72CAD">
        <w:t>.</w:t>
      </w:r>
      <w:r w:rsidR="004A0A18" w:rsidRPr="00B72CAD">
        <w:t xml:space="preserve"> </w:t>
      </w:r>
      <w:r w:rsidR="00D27371" w:rsidRPr="00B72CAD">
        <w:t>He gets support from different healthcare services.</w:t>
      </w:r>
      <w:r w:rsidR="004A0A18" w:rsidRPr="00B72CAD">
        <w:t xml:space="preserve"> </w:t>
      </w:r>
      <w:r w:rsidR="00D27371" w:rsidRPr="00B72CAD">
        <w:t>Mr</w:t>
      </w:r>
      <w:r w:rsidR="00B72CAD" w:rsidRPr="00B72CAD">
        <w:t>.</w:t>
      </w:r>
      <w:r w:rsidR="00D27371" w:rsidRPr="00B72CAD">
        <w:t xml:space="preserve"> Ahmed speaks Bengali as his first language. H</w:t>
      </w:r>
      <w:r w:rsidR="004A0A18" w:rsidRPr="00B72CAD">
        <w:t xml:space="preserve">is stroke has </w:t>
      </w:r>
      <w:r w:rsidR="002467A2" w:rsidRPr="00B72CAD">
        <w:t>made it harder for him to communicate.</w:t>
      </w:r>
      <w:r w:rsidR="004A0A18" w:rsidRPr="00B72CAD">
        <w:t xml:space="preserve"> </w:t>
      </w:r>
      <w:r w:rsidR="002467A2" w:rsidRPr="00B72CAD">
        <w:t>T</w:t>
      </w:r>
      <w:r w:rsidR="002626C1" w:rsidRPr="00B72CAD">
        <w:t xml:space="preserve">his means the care team </w:t>
      </w:r>
      <w:r w:rsidR="002467A2" w:rsidRPr="00B72CAD">
        <w:t>should</w:t>
      </w:r>
      <w:r w:rsidR="002626C1" w:rsidRPr="00B72CAD">
        <w:t xml:space="preserve"> take extra care to understand and support hi</w:t>
      </w:r>
      <w:r w:rsidR="002467A2" w:rsidRPr="00B72CAD">
        <w:t>m</w:t>
      </w:r>
      <w:r w:rsidR="002626C1" w:rsidRPr="00B72CAD">
        <w:t>.</w:t>
      </w:r>
      <w:r w:rsidR="004A0A18" w:rsidRPr="00B72CAD">
        <w:t xml:space="preserve"> The recent </w:t>
      </w:r>
      <w:r w:rsidR="002626C1" w:rsidRPr="00B72CAD">
        <w:t>case</w:t>
      </w:r>
      <w:r w:rsidR="004A0A18" w:rsidRPr="00B72CAD">
        <w:t xml:space="preserve"> </w:t>
      </w:r>
      <w:proofErr w:type="gramStart"/>
      <w:r w:rsidR="00B72CAD" w:rsidRPr="00B72CAD">
        <w:t>consist</w:t>
      </w:r>
      <w:proofErr w:type="gramEnd"/>
      <w:r w:rsidR="00B72CAD" w:rsidRPr="00B72CAD">
        <w:t xml:space="preserve"> of</w:t>
      </w:r>
      <w:r w:rsidR="004A0A18" w:rsidRPr="00B72CAD">
        <w:t xml:space="preserve"> a missed home visit by the domiciliary care agency, resulted in Mr</w:t>
      </w:r>
      <w:r w:rsidR="002626C1" w:rsidRPr="00B72CAD">
        <w:t>.</w:t>
      </w:r>
      <w:r w:rsidR="004A0A18" w:rsidRPr="00B72CAD">
        <w:t xml:space="preserve"> Ahmed</w:t>
      </w:r>
      <w:r w:rsidR="002626C1" w:rsidRPr="00B72CAD">
        <w:t xml:space="preserve"> not getting his prescribed medication on schedule.</w:t>
      </w:r>
      <w:r w:rsidR="004A0A18" w:rsidRPr="00B72CAD">
        <w:t xml:space="preserve"> This report will </w:t>
      </w:r>
      <w:r w:rsidR="002626C1" w:rsidRPr="00B72CAD">
        <w:t>review methods of successful communication</w:t>
      </w:r>
      <w:r w:rsidR="004A0A18" w:rsidRPr="00B72CAD">
        <w:t xml:space="preserve"> under the Equality Act 2010, the importance of record</w:t>
      </w:r>
      <w:r w:rsidR="002626C1" w:rsidRPr="00B72CAD">
        <w:t xml:space="preserve"> </w:t>
      </w:r>
      <w:r w:rsidR="004A0A18" w:rsidRPr="00B72CAD">
        <w:t xml:space="preserve">keeping under the Data Protection Act 2018 and the value of </w:t>
      </w:r>
      <w:r w:rsidR="002626C1" w:rsidRPr="00B72CAD">
        <w:t>joint</w:t>
      </w:r>
      <w:r w:rsidR="004A0A18" w:rsidRPr="00B72CAD">
        <w:t xml:space="preserve"> working, </w:t>
      </w:r>
      <w:r w:rsidR="002626C1" w:rsidRPr="00B72CAD">
        <w:t>using laws as reference</w:t>
      </w:r>
      <w:r w:rsidR="004A0A18" w:rsidRPr="00B72CAD">
        <w:t xml:space="preserve">, policy frameworks and </w:t>
      </w:r>
      <w:r w:rsidR="002626C1" w:rsidRPr="00B72CAD">
        <w:t>theoretic</w:t>
      </w:r>
      <w:r w:rsidR="004A0A18" w:rsidRPr="00B72CAD">
        <w:t xml:space="preserve"> models.</w:t>
      </w:r>
    </w:p>
    <w:p w14:paraId="543A6E3A" w14:textId="77777777" w:rsidR="004A0A18" w:rsidRPr="00B72CAD" w:rsidRDefault="00000000" w:rsidP="004A0A18">
      <w:pPr>
        <w:spacing w:before="120" w:after="100" w:line="360" w:lineRule="auto"/>
        <w:ind w:left="720" w:hanging="720"/>
      </w:pPr>
      <w:r>
        <w:pict w14:anchorId="6F2393C8">
          <v:rect id="_x0000_i1025" style="width:0;height:1.5pt" o:hralign="center" o:hrstd="t" o:hr="t" fillcolor="#a0a0a0" stroked="f"/>
        </w:pict>
      </w:r>
    </w:p>
    <w:p w14:paraId="2B140F95" w14:textId="10C025FA" w:rsidR="001B7809" w:rsidRPr="00444079" w:rsidRDefault="00122F53" w:rsidP="001B7809">
      <w:pPr>
        <w:spacing w:before="120" w:after="100" w:line="360" w:lineRule="auto"/>
        <w:rPr>
          <w:b/>
          <w:bCs/>
          <w:i/>
          <w:iCs/>
          <w:color w:val="000000" w:themeColor="text1"/>
          <w:u w:val="single"/>
        </w:rPr>
      </w:pPr>
      <w:r w:rsidRPr="00B72CAD">
        <w:rPr>
          <w:b/>
          <w:bCs/>
          <w:i/>
          <w:iCs/>
          <w:u w:val="single"/>
        </w:rPr>
        <w:t xml:space="preserve">1. The Importance of Effective Communication </w:t>
      </w:r>
      <w:r w:rsidRPr="00444079">
        <w:rPr>
          <w:b/>
          <w:bCs/>
          <w:i/>
          <w:iCs/>
          <w:color w:val="000000" w:themeColor="text1"/>
          <w:u w:val="single"/>
        </w:rPr>
        <w:t>(GOV.UK, 2010; Skills for Care, 2022; Egan, 2010)</w:t>
      </w:r>
    </w:p>
    <w:p w14:paraId="3BA6A072" w14:textId="51361D3C" w:rsidR="001B7809" w:rsidRPr="001B7809" w:rsidRDefault="001B7809" w:rsidP="001B7809">
      <w:pPr>
        <w:spacing w:before="120" w:after="100" w:line="360" w:lineRule="auto"/>
      </w:pPr>
      <w:r w:rsidRPr="001B7809">
        <w:t xml:space="preserve">When someone like Mr. Ahmed has a stroke and finds it hard to communicate, make sure we talk to them clearly, provide safe and helpful healthcare. When we talk about communication in health and social care, it is exchanging information. It impacts how a person using the service feels understood. The care team needs to focus on helping Mr. Ahmed because he doesn't understand complicated English and he also has aphasia from his stroke. These two things make it hard for him to communicate. The Equality Act of 2010 says that health and social care providers must make changes so that people who have safeguarded no disadvantage applies to this feature </w:t>
      </w:r>
      <w:r w:rsidRPr="00444079">
        <w:rPr>
          <w:b/>
          <w:bCs/>
          <w:color w:val="000000" w:themeColor="text1"/>
        </w:rPr>
        <w:t>(GOV.UK, 2010)</w:t>
      </w:r>
      <w:r w:rsidRPr="00444079">
        <w:rPr>
          <w:color w:val="000000" w:themeColor="text1"/>
        </w:rPr>
        <w:t xml:space="preserve">. </w:t>
      </w:r>
      <w:r w:rsidRPr="001B7809">
        <w:t xml:space="preserve">Mr. Ahmed is Bengali and has a communication problem because of a stroke. These are two things that are protected by law. Therefore, that means we need to get interpreters, give people information that can be translated and use pictures to help explain things </w:t>
      </w:r>
      <w:r w:rsidRPr="00444079">
        <w:rPr>
          <w:b/>
          <w:bCs/>
          <w:color w:val="000000" w:themeColor="text1"/>
        </w:rPr>
        <w:t>(GOV.UK, 2010; Skills for Care, 2022)</w:t>
      </w:r>
      <w:r w:rsidRPr="00444079">
        <w:rPr>
          <w:color w:val="000000" w:themeColor="text1"/>
        </w:rPr>
        <w:t>.</w:t>
      </w:r>
      <w:r w:rsidRPr="001B7809">
        <w:t xml:space="preserve"> His wife generally speaks for him, but it's important for professionals to talk directly to Mr. Ahmed. If we always go through family, it makes it harder to keep his information personal, support his independence and treat him with respect. Plus, there is a </w:t>
      </w:r>
      <w:r w:rsidR="00B72CAD" w:rsidRPr="00B72CAD">
        <w:t>chance thing</w:t>
      </w:r>
      <w:r w:rsidRPr="001B7809">
        <w:t xml:space="preserve"> could get misunderstood</w:t>
      </w:r>
      <w:r w:rsidR="00B72CAD" w:rsidRPr="00B72CAD">
        <w:t>.</w:t>
      </w:r>
      <w:r w:rsidRPr="001B7809">
        <w:t xml:space="preserve"> </w:t>
      </w:r>
      <w:r w:rsidRPr="00444079">
        <w:rPr>
          <w:b/>
          <w:bCs/>
          <w:color w:val="000000" w:themeColor="text1"/>
        </w:rPr>
        <w:t>(Skills for Care, 2022)</w:t>
      </w:r>
    </w:p>
    <w:p w14:paraId="0265FCAD" w14:textId="77777777" w:rsidR="001B7809" w:rsidRPr="001B7809" w:rsidRDefault="001B7809" w:rsidP="001B7809">
      <w:pPr>
        <w:spacing w:before="120" w:after="100" w:line="360" w:lineRule="auto"/>
      </w:pPr>
      <w:r w:rsidRPr="001B7809">
        <w:t xml:space="preserve">To organise communication effectively, the SOLER model </w:t>
      </w:r>
      <w:r w:rsidRPr="00444079">
        <w:rPr>
          <w:b/>
          <w:bCs/>
          <w:color w:val="000000" w:themeColor="text1"/>
        </w:rPr>
        <w:t>(Egan, 2010)</w:t>
      </w:r>
      <w:r w:rsidRPr="001B7809">
        <w:rPr>
          <w:b/>
          <w:bCs/>
          <w:color w:val="EE0000"/>
        </w:rPr>
        <w:t xml:space="preserve"> </w:t>
      </w:r>
      <w:r w:rsidRPr="001B7809">
        <w:t>provides a plain and practical framework for nonverbal communication. SOLER stands for:</w:t>
      </w:r>
    </w:p>
    <w:p w14:paraId="1D9B225C" w14:textId="77777777" w:rsidR="001B7809" w:rsidRPr="001B7809" w:rsidRDefault="001B7809" w:rsidP="001B7809">
      <w:pPr>
        <w:numPr>
          <w:ilvl w:val="0"/>
          <w:numId w:val="7"/>
        </w:numPr>
        <w:spacing w:before="120" w:after="100" w:line="360" w:lineRule="auto"/>
      </w:pPr>
      <w:r w:rsidRPr="001B7809">
        <w:t>S – Sit squarely: face the service user directly to show full attention and to smooth lip reading.</w:t>
      </w:r>
    </w:p>
    <w:p w14:paraId="6381EF06" w14:textId="77777777" w:rsidR="001B7809" w:rsidRPr="001B7809" w:rsidRDefault="001B7809" w:rsidP="001B7809">
      <w:pPr>
        <w:numPr>
          <w:ilvl w:val="0"/>
          <w:numId w:val="7"/>
        </w:numPr>
        <w:spacing w:before="120" w:after="100" w:line="360" w:lineRule="auto"/>
      </w:pPr>
      <w:r w:rsidRPr="001B7809">
        <w:t>O – Open posture: keep arms uncrossed and body language open to communicate.</w:t>
      </w:r>
    </w:p>
    <w:p w14:paraId="0ABBB497" w14:textId="77777777" w:rsidR="001B7809" w:rsidRPr="001B7809" w:rsidRDefault="001B7809" w:rsidP="001B7809">
      <w:pPr>
        <w:numPr>
          <w:ilvl w:val="0"/>
          <w:numId w:val="7"/>
        </w:numPr>
        <w:spacing w:before="120" w:after="100" w:line="360" w:lineRule="auto"/>
      </w:pPr>
      <w:r w:rsidRPr="001B7809">
        <w:lastRenderedPageBreak/>
        <w:t>L – Lean forward slightly: a gentle forward lean shows involvement and interest.</w:t>
      </w:r>
    </w:p>
    <w:p w14:paraId="5E0BBE8C" w14:textId="77777777" w:rsidR="001B7809" w:rsidRPr="001B7809" w:rsidRDefault="001B7809" w:rsidP="001B7809">
      <w:pPr>
        <w:numPr>
          <w:ilvl w:val="0"/>
          <w:numId w:val="7"/>
        </w:numPr>
        <w:spacing w:before="120" w:after="100" w:line="360" w:lineRule="auto"/>
      </w:pPr>
      <w:r w:rsidRPr="001B7809">
        <w:t>E – Eye contact: support correct and culturally sensitive eye contact.</w:t>
      </w:r>
    </w:p>
    <w:p w14:paraId="0399FBD2" w14:textId="77777777" w:rsidR="001B7809" w:rsidRPr="001B7809" w:rsidRDefault="001B7809" w:rsidP="001B7809">
      <w:pPr>
        <w:numPr>
          <w:ilvl w:val="0"/>
          <w:numId w:val="7"/>
        </w:numPr>
        <w:spacing w:before="120" w:after="100" w:line="360" w:lineRule="auto"/>
      </w:pPr>
      <w:r w:rsidRPr="001B7809">
        <w:t>R – Relax: a calm, gentle attitude cuts the service user's anxiety and encourages them to communicate.</w:t>
      </w:r>
    </w:p>
    <w:p w14:paraId="455E5D8A" w14:textId="70900E6B" w:rsidR="001B7809" w:rsidRPr="001B7809" w:rsidRDefault="001B7809" w:rsidP="001B7809">
      <w:pPr>
        <w:spacing w:before="120" w:after="100" w:line="360" w:lineRule="auto"/>
      </w:pPr>
      <w:r w:rsidRPr="001B7809">
        <w:t>When a care worker comes to Mr. Ahmed's house to give him his medicine, they should sit facing him. This helps him read their lips since he has aphasia. When you are trying to talk after a stroke, it can be stressful. But if you stand or sit in a comfortable, open way, it can make you feel less anxious during the communication. When you use simple, short sentences and these nonverbal methods, it makes the contact easier to understand and more comforting</w:t>
      </w:r>
      <w:r w:rsidR="00B72CAD" w:rsidRPr="00444079">
        <w:rPr>
          <w:color w:val="000000" w:themeColor="text1"/>
        </w:rPr>
        <w:t>.</w:t>
      </w:r>
      <w:r w:rsidRPr="00444079">
        <w:rPr>
          <w:color w:val="000000" w:themeColor="text1"/>
        </w:rPr>
        <w:t xml:space="preserve"> </w:t>
      </w:r>
      <w:r w:rsidRPr="00444079">
        <w:rPr>
          <w:b/>
          <w:bCs/>
          <w:color w:val="000000" w:themeColor="text1"/>
        </w:rPr>
        <w:t>(Egan, 2010)</w:t>
      </w:r>
    </w:p>
    <w:p w14:paraId="3F533F7B" w14:textId="783B8A3C" w:rsidR="001B7809" w:rsidRPr="001B7809" w:rsidRDefault="00B72CAD" w:rsidP="001B7809">
      <w:pPr>
        <w:spacing w:before="120" w:after="100" w:line="360" w:lineRule="auto"/>
        <w:rPr>
          <w:b/>
          <w:bCs/>
          <w:i/>
          <w:iCs/>
          <w:u w:val="single"/>
        </w:rPr>
      </w:pPr>
      <w:r>
        <w:t>T</w:t>
      </w:r>
      <w:r w:rsidR="001B7809" w:rsidRPr="001B7809">
        <w:t>he missed dose</w:t>
      </w:r>
      <w:r>
        <w:t xml:space="preserve"> </w:t>
      </w:r>
      <w:r w:rsidR="001B7809" w:rsidRPr="001B7809">
        <w:t>was because of poor communication. If the care agency and the whole team had a clear plan for handing things over, they would have noticed the missed visit and responded faster. The Equality Act also states that any change to Mr. Ahmed's care should be explained to him clearly through a Bengali interpreter</w:t>
      </w:r>
      <w:r w:rsidRPr="00444079">
        <w:rPr>
          <w:color w:val="000000" w:themeColor="text1"/>
        </w:rPr>
        <w:t>.</w:t>
      </w:r>
      <w:r w:rsidR="001B7809" w:rsidRPr="00444079">
        <w:rPr>
          <w:color w:val="000000" w:themeColor="text1"/>
        </w:rPr>
        <w:t xml:space="preserve"> </w:t>
      </w:r>
      <w:r w:rsidR="001B7809" w:rsidRPr="00444079">
        <w:rPr>
          <w:b/>
          <w:bCs/>
          <w:color w:val="000000" w:themeColor="text1"/>
        </w:rPr>
        <w:t>(GOV.UK, 2010)</w:t>
      </w:r>
      <w:r w:rsidR="001B7809" w:rsidRPr="00444079">
        <w:rPr>
          <w:color w:val="000000" w:themeColor="text1"/>
        </w:rPr>
        <w:t xml:space="preserve"> </w:t>
      </w:r>
      <w:r w:rsidR="001B7809" w:rsidRPr="001B7809">
        <w:t>He should not be left uninformed. When the care team uses both the Equality Act and the SOLER approach, they can make sure Mr. Ahmed is honestly involved in decisions about his own care.</w:t>
      </w:r>
    </w:p>
    <w:p w14:paraId="77B71AA9" w14:textId="77777777" w:rsidR="001B7809" w:rsidRPr="001B7809" w:rsidRDefault="00000000" w:rsidP="001B7809">
      <w:pPr>
        <w:spacing w:before="120" w:after="100" w:line="360" w:lineRule="auto"/>
      </w:pPr>
      <w:r>
        <w:pict w14:anchorId="0F40ADAB">
          <v:rect id="_x0000_i1026" style="width:0;height:1.5pt" o:hralign="center" o:hrstd="t" o:hr="t" fillcolor="#a0a0a0" stroked="f"/>
        </w:pict>
      </w:r>
    </w:p>
    <w:p w14:paraId="4686C273" w14:textId="03DE9A1A" w:rsidR="001B7809" w:rsidRPr="001B7809" w:rsidRDefault="001B7809" w:rsidP="001B7809">
      <w:pPr>
        <w:spacing w:before="120" w:after="100" w:line="360" w:lineRule="auto"/>
        <w:rPr>
          <w:color w:val="EE0000"/>
        </w:rPr>
      </w:pPr>
      <w:r w:rsidRPr="001B7809">
        <w:rPr>
          <w:b/>
          <w:bCs/>
        </w:rPr>
        <w:t>2. The Importance of Good Administrative Skills and Record</w:t>
      </w:r>
      <w:r w:rsidR="00B72CAD">
        <w:rPr>
          <w:b/>
          <w:bCs/>
        </w:rPr>
        <w:t xml:space="preserve"> </w:t>
      </w:r>
      <w:r w:rsidRPr="001B7809">
        <w:rPr>
          <w:b/>
          <w:bCs/>
        </w:rPr>
        <w:t xml:space="preserve">Keeping </w:t>
      </w:r>
      <w:r w:rsidRPr="00444079">
        <w:rPr>
          <w:b/>
          <w:bCs/>
          <w:color w:val="000000" w:themeColor="text1"/>
        </w:rPr>
        <w:t>(CQC, 2023; Department of Health and Social Care, 2018; HM Government, 2014)</w:t>
      </w:r>
    </w:p>
    <w:p w14:paraId="3ADE95C3" w14:textId="0D42BD66" w:rsidR="001B7809" w:rsidRPr="001B7809" w:rsidRDefault="001B7809" w:rsidP="001B7809">
      <w:pPr>
        <w:spacing w:before="120" w:after="100" w:line="360" w:lineRule="auto"/>
      </w:pPr>
      <w:r w:rsidRPr="001B7809">
        <w:t>Strong organisational abilities help ensure care is delivered easily and safely. For Mr. Ahmed, the missed home visit that caused a delay in his medication highlights a significant problem with how things are managed and how risks are handled. The Care Quality Commission (CQC) has rules stating that registered care providers must keep good records for everyone. These records must be correct, complete and written at the time things happen. Under the Health and Social Care Act 2008 (Regulated Activities) Regulations 2014, Regulation 17 requires providers to maintain good governance, keep accurate records and have systems in place to check that services are safe and high quality</w:t>
      </w:r>
      <w:r w:rsidR="00B72CAD" w:rsidRPr="00444079">
        <w:rPr>
          <w:color w:val="000000" w:themeColor="text1"/>
        </w:rPr>
        <w:t>.</w:t>
      </w:r>
      <w:r w:rsidRPr="00444079">
        <w:rPr>
          <w:color w:val="000000" w:themeColor="text1"/>
        </w:rPr>
        <w:t xml:space="preserve"> </w:t>
      </w:r>
      <w:r w:rsidRPr="00444079">
        <w:rPr>
          <w:b/>
          <w:bCs/>
          <w:color w:val="000000" w:themeColor="text1"/>
        </w:rPr>
        <w:t>(CQC, 2023)</w:t>
      </w:r>
      <w:r w:rsidRPr="00444079">
        <w:rPr>
          <w:color w:val="000000" w:themeColor="text1"/>
        </w:rPr>
        <w:t xml:space="preserve"> </w:t>
      </w:r>
      <w:r w:rsidRPr="001B7809">
        <w:t xml:space="preserve">When Mr. Ahmed's care agency missed his visit and did not notice or fix it quickly, it </w:t>
      </w:r>
      <w:r w:rsidR="00B72CAD">
        <w:t>raised</w:t>
      </w:r>
      <w:r w:rsidRPr="001B7809">
        <w:t xml:space="preserve"> serious concerns about whether they are meeting the required standards.</w:t>
      </w:r>
    </w:p>
    <w:p w14:paraId="08242778" w14:textId="4F694FA5" w:rsidR="001B7809" w:rsidRPr="001B7809" w:rsidRDefault="001B7809" w:rsidP="00B72CAD">
      <w:pPr>
        <w:spacing w:line="360" w:lineRule="auto"/>
      </w:pPr>
      <w:r w:rsidRPr="001B7809">
        <w:t xml:space="preserve">Keeping good records is the main way to prevent these kinds of problems. For Mr. Ahmed, his care record should show every visit completed, what medication he was given, how he was during the visit and anything staff noticed. When staff use digital systems to record when they start and finish visits, it automatically creates a detailed record of what happened and when. If a visit is not marked as completed, the system should alert a supervisor so that </w:t>
      </w:r>
      <w:r w:rsidRPr="001B7809">
        <w:lastRenderedPageBreak/>
        <w:t xml:space="preserve">someone can check before the service user is affected. This more </w:t>
      </w:r>
      <w:r w:rsidR="00B72CAD" w:rsidRPr="001B7809">
        <w:t>positive</w:t>
      </w:r>
      <w:r w:rsidRPr="001B7809">
        <w:t xml:space="preserve"> approach helps ensure that a missed medication incident like Mr. Ahmed's does not happen again.</w:t>
      </w:r>
    </w:p>
    <w:p w14:paraId="6E0AE0F6" w14:textId="3A1E5377" w:rsidR="001B7809" w:rsidRPr="001B7809" w:rsidRDefault="001B7809" w:rsidP="00B72CAD">
      <w:pPr>
        <w:spacing w:line="360" w:lineRule="auto"/>
      </w:pPr>
      <w:r w:rsidRPr="001B7809">
        <w:t>The way health and social care services handle personal information is governed by two main pieces of legislation: the Data Protection Act 2018 and the UK General Data Protection Regulation (UK GDPR</w:t>
      </w:r>
      <w:r w:rsidRPr="00444079">
        <w:rPr>
          <w:color w:val="000000" w:themeColor="text1"/>
        </w:rPr>
        <w:t>)</w:t>
      </w:r>
      <w:r w:rsidR="00F32A00" w:rsidRPr="00444079">
        <w:rPr>
          <w:color w:val="000000" w:themeColor="text1"/>
        </w:rPr>
        <w:t>.</w:t>
      </w:r>
      <w:r w:rsidRPr="00444079">
        <w:rPr>
          <w:color w:val="000000" w:themeColor="text1"/>
        </w:rPr>
        <w:t xml:space="preserve"> </w:t>
      </w:r>
      <w:r w:rsidRPr="00444079">
        <w:rPr>
          <w:b/>
          <w:bCs/>
          <w:color w:val="000000" w:themeColor="text1"/>
        </w:rPr>
        <w:t>(Department of Health and Social Care, 2018)</w:t>
      </w:r>
      <w:r w:rsidRPr="00444079">
        <w:rPr>
          <w:color w:val="000000" w:themeColor="text1"/>
        </w:rPr>
        <w:t xml:space="preserve"> </w:t>
      </w:r>
      <w:r w:rsidRPr="001B7809">
        <w:t>When handling personal information, it must be processed lawfully and gathered for a clear reason. It is important to keep information correct and up to date, store it only for as long as necessary and always ensure it is kept safe. For Mr. Ahmed, his care records, medical history and medication schedules must be kept securely and accessed only by his care team. Under the DPA 2018, Mr. Ahmed has the right to access his own records and all information held about him must be factual and free from personal judgements.</w:t>
      </w:r>
    </w:p>
    <w:p w14:paraId="00AAF260" w14:textId="69154A65" w:rsidR="001B7809" w:rsidRPr="001B7809" w:rsidRDefault="001B7809" w:rsidP="001B7809">
      <w:pPr>
        <w:spacing w:before="120" w:after="100" w:line="360" w:lineRule="auto"/>
      </w:pPr>
      <w:r w:rsidRPr="001B7809">
        <w:t>The Care Act 2014 also requires that care providers involve people in decisions about their own care and ensure that individual</w:t>
      </w:r>
      <w:r w:rsidR="00F32A00">
        <w:t>’</w:t>
      </w:r>
      <w:r w:rsidRPr="001B7809">
        <w:t>s wellbeing remains central to their care plans</w:t>
      </w:r>
      <w:r w:rsidR="00F32A00">
        <w:t>.</w:t>
      </w:r>
      <w:r w:rsidRPr="001B7809">
        <w:t xml:space="preserve"> </w:t>
      </w:r>
      <w:r w:rsidRPr="00444079">
        <w:rPr>
          <w:b/>
          <w:bCs/>
          <w:color w:val="000000" w:themeColor="text1"/>
        </w:rPr>
        <w:t>(HM Government, 2014)</w:t>
      </w:r>
      <w:r w:rsidRPr="00444079">
        <w:rPr>
          <w:color w:val="000000" w:themeColor="text1"/>
        </w:rPr>
        <w:t xml:space="preserve"> </w:t>
      </w:r>
      <w:r w:rsidRPr="001B7809">
        <w:t>Therefore, Mr. Ahmed's care plan must be regularly reviewed and updated, with all members of the care team always having access to the latest version. Staff must also be trained in proper information management so that everyone applies the same standards consistently. Good administration is not just about following rules it helps keep people like Mr. Ahmed safe and ensures his rights are fully protected.</w:t>
      </w:r>
    </w:p>
    <w:p w14:paraId="3920FDA7" w14:textId="77777777" w:rsidR="001B7809" w:rsidRPr="001B7809" w:rsidRDefault="00000000" w:rsidP="001B7809">
      <w:pPr>
        <w:spacing w:before="120" w:after="100" w:line="360" w:lineRule="auto"/>
      </w:pPr>
      <w:r>
        <w:pict w14:anchorId="69F8964D">
          <v:rect id="_x0000_i1027" style="width:0;height:1.5pt" o:hralign="center" o:hrstd="t" o:hr="t" fillcolor="#a0a0a0" stroked="f"/>
        </w:pict>
      </w:r>
    </w:p>
    <w:p w14:paraId="41AFD306" w14:textId="77777777" w:rsidR="001B7809" w:rsidRPr="00444079" w:rsidRDefault="001B7809" w:rsidP="001B7809">
      <w:pPr>
        <w:spacing w:before="120" w:after="100" w:line="360" w:lineRule="auto"/>
        <w:rPr>
          <w:color w:val="000000" w:themeColor="text1"/>
        </w:rPr>
      </w:pPr>
      <w:r w:rsidRPr="001B7809">
        <w:rPr>
          <w:b/>
          <w:bCs/>
        </w:rPr>
        <w:t xml:space="preserve">3. The Importance of Working Collaboratively </w:t>
      </w:r>
      <w:r w:rsidRPr="00444079">
        <w:rPr>
          <w:b/>
          <w:bCs/>
          <w:color w:val="000000" w:themeColor="text1"/>
        </w:rPr>
        <w:t>(Francis, 2013; NHS, 2024; NHS England, 2022)</w:t>
      </w:r>
    </w:p>
    <w:p w14:paraId="113F6CF1" w14:textId="79CCE58A" w:rsidR="001B7809" w:rsidRPr="001B7809" w:rsidRDefault="001B7809" w:rsidP="001B7809">
      <w:pPr>
        <w:spacing w:before="120" w:after="100" w:line="360" w:lineRule="auto"/>
      </w:pPr>
      <w:r w:rsidRPr="001B7809">
        <w:t xml:space="preserve">Mr. Ahmed has a care team including a GP, district nurse, speech and language therapist and home care workers who visit him at home. Working together in this way ensures things run smoothly for him and he does not receive disconnected services. The Francis Report </w:t>
      </w:r>
      <w:r w:rsidRPr="00444079">
        <w:rPr>
          <w:b/>
          <w:bCs/>
          <w:color w:val="000000" w:themeColor="text1"/>
        </w:rPr>
        <w:t>(Francis, 2013)</w:t>
      </w:r>
      <w:r w:rsidRPr="00444079">
        <w:rPr>
          <w:color w:val="000000" w:themeColor="text1"/>
        </w:rPr>
        <w:t xml:space="preserve"> </w:t>
      </w:r>
      <w:r w:rsidRPr="001B7809">
        <w:t xml:space="preserve">clearly demonstrated how serious the consequences can be when professionals in health and social care fail to communicate and </w:t>
      </w:r>
      <w:r w:rsidR="00F32A00" w:rsidRPr="001B7809">
        <w:t>cooperate with each other</w:t>
      </w:r>
      <w:r w:rsidRPr="001B7809">
        <w:t>. It made clear that working together is not simply good practice it is a professional and ethical obligation.</w:t>
      </w:r>
    </w:p>
    <w:p w14:paraId="49431245" w14:textId="0B4690AF" w:rsidR="001B7809" w:rsidRPr="001B7809" w:rsidRDefault="001B7809" w:rsidP="001B7809">
      <w:pPr>
        <w:spacing w:before="120" w:after="100" w:line="360" w:lineRule="auto"/>
      </w:pPr>
      <w:r w:rsidRPr="001B7809">
        <w:t>Working collaboratively across different professional disciplines is essential to achie</w:t>
      </w:r>
      <w:r w:rsidR="00F32A00">
        <w:t>ve</w:t>
      </w:r>
      <w:r w:rsidRPr="001B7809">
        <w:t xml:space="preserve"> the best </w:t>
      </w:r>
      <w:r w:rsidR="00F32A00" w:rsidRPr="001B7809">
        <w:t>results</w:t>
      </w:r>
      <w:r w:rsidRPr="001B7809">
        <w:t>. In multidisciplinary team (MDT) meetings, the GP, district nurse, therapist and care agency can share information, ensure everyone understands Mr. Ahmed's care plan and identify any emerging concerns</w:t>
      </w:r>
      <w:r w:rsidR="00F32A00" w:rsidRPr="00444079">
        <w:rPr>
          <w:color w:val="000000" w:themeColor="text1"/>
        </w:rPr>
        <w:t>.</w:t>
      </w:r>
      <w:r w:rsidRPr="00444079">
        <w:rPr>
          <w:color w:val="000000" w:themeColor="text1"/>
        </w:rPr>
        <w:t xml:space="preserve"> </w:t>
      </w:r>
      <w:r w:rsidRPr="00444079">
        <w:rPr>
          <w:b/>
          <w:bCs/>
          <w:color w:val="000000" w:themeColor="text1"/>
        </w:rPr>
        <w:t>(NHS, 2024)</w:t>
      </w:r>
      <w:r w:rsidRPr="00444079">
        <w:rPr>
          <w:color w:val="000000" w:themeColor="text1"/>
        </w:rPr>
        <w:t xml:space="preserve"> </w:t>
      </w:r>
      <w:r w:rsidRPr="001B7809">
        <w:t>For example, recommendations from the speech and language therapist about safe swallowing must be clearly communicated to the home care workers preparing his meals. If this does not happen, his safety is directly at risk.</w:t>
      </w:r>
    </w:p>
    <w:p w14:paraId="2D20CE2A" w14:textId="20AADDD2" w:rsidR="001B7809" w:rsidRPr="001B7809" w:rsidRDefault="001B7809" w:rsidP="001B7809">
      <w:pPr>
        <w:spacing w:before="120" w:after="100" w:line="360" w:lineRule="auto"/>
      </w:pPr>
      <w:r w:rsidRPr="001B7809">
        <w:lastRenderedPageBreak/>
        <w:t>The SBAR tool supports professionals from different roles in healthcare to communicate clearly about patient care. It provides a structured way to share important information across four steps: Situation, Background, Assessment and Recommendation. This helps avoid misunderstandings and reduces the risk of errors</w:t>
      </w:r>
      <w:r w:rsidR="00F32A00" w:rsidRPr="00444079">
        <w:rPr>
          <w:color w:val="000000" w:themeColor="text1"/>
        </w:rPr>
        <w:t>.</w:t>
      </w:r>
      <w:r w:rsidRPr="00444079">
        <w:rPr>
          <w:color w:val="000000" w:themeColor="text1"/>
        </w:rPr>
        <w:t xml:space="preserve"> </w:t>
      </w:r>
      <w:r w:rsidRPr="00444079">
        <w:rPr>
          <w:b/>
          <w:bCs/>
          <w:color w:val="000000" w:themeColor="text1"/>
        </w:rPr>
        <w:t>(NHS England, 2022)</w:t>
      </w:r>
    </w:p>
    <w:p w14:paraId="5E91E6B7" w14:textId="60DFCA9C" w:rsidR="001B7809" w:rsidRPr="001B7809" w:rsidRDefault="001B7809" w:rsidP="001B7809">
      <w:pPr>
        <w:spacing w:before="120" w:after="100" w:line="360" w:lineRule="auto"/>
      </w:pPr>
      <w:r w:rsidRPr="001B7809">
        <w:t xml:space="preserve">When different agencies work together, challenges can arise. These include differences in priorities, difficulties sharing information and problems with </w:t>
      </w:r>
      <w:r w:rsidR="00F32A00" w:rsidRPr="001B7809">
        <w:t>timing the</w:t>
      </w:r>
      <w:r w:rsidRPr="001B7809">
        <w:t xml:space="preserve"> missed home visit is a clear example of how this can go wrong. These issues assig</w:t>
      </w:r>
      <w:r w:rsidR="00F32A00">
        <w:t>n</w:t>
      </w:r>
      <w:r w:rsidRPr="001B7809">
        <w:t xml:space="preserve"> a named Key Worker for Mr. Ahmed to coordinate all agencies, establishing clear information-sharing protocols with Mr. Ahmed's </w:t>
      </w:r>
      <w:r w:rsidR="00F32A00" w:rsidRPr="001B7809">
        <w:t>permission</w:t>
      </w:r>
      <w:r w:rsidRPr="001B7809">
        <w:t xml:space="preserve"> and implementing a shared digital record system where all team members can log updates. For Mr. Ahmed to recover safely, the whole team must </w:t>
      </w:r>
      <w:r w:rsidR="00F32A00">
        <w:t xml:space="preserve">follow </w:t>
      </w:r>
      <w:r w:rsidRPr="001B7809">
        <w:t>their roles, communicate simply and consistently and use structured tools like SBAR so that any gaps in care are identified and resolved quickly.</w:t>
      </w:r>
    </w:p>
    <w:p w14:paraId="520DF764" w14:textId="62BE16B2" w:rsidR="00897C70" w:rsidRPr="00B72CAD" w:rsidRDefault="00000000" w:rsidP="00DB1511">
      <w:pPr>
        <w:spacing w:before="120" w:after="100" w:line="360" w:lineRule="auto"/>
      </w:pPr>
      <w:r>
        <w:pict w14:anchorId="1A3810F0">
          <v:rect id="_x0000_i1028" style="width:0;height:1.5pt" o:hralign="center" o:hrstd="t" o:hr="t" fillcolor="#a0a0a0" stroked="f"/>
        </w:pict>
      </w:r>
    </w:p>
    <w:p w14:paraId="0A812D8F" w14:textId="77777777" w:rsidR="00F32A00" w:rsidRPr="00C06D1C" w:rsidRDefault="00F32A00" w:rsidP="00F32A00">
      <w:pPr>
        <w:spacing w:before="120" w:after="100" w:line="360" w:lineRule="auto"/>
        <w:rPr>
          <w:b/>
          <w:bCs/>
          <w:color w:val="000000" w:themeColor="text1"/>
          <w:lang w:val="en-US"/>
        </w:rPr>
      </w:pPr>
      <w:r w:rsidRPr="00F32A00">
        <w:rPr>
          <w:b/>
          <w:bCs/>
          <w:u w:val="single"/>
          <w:lang w:val="en-US"/>
        </w:rPr>
        <w:t>Conclusion</w:t>
      </w:r>
      <w:r w:rsidRPr="00F32A00">
        <w:rPr>
          <w:lang w:val="en-US"/>
        </w:rPr>
        <w:t xml:space="preserve"> </w:t>
      </w:r>
      <w:r w:rsidRPr="00C06D1C">
        <w:rPr>
          <w:b/>
          <w:bCs/>
          <w:color w:val="000000" w:themeColor="text1"/>
          <w:lang w:val="en-US"/>
        </w:rPr>
        <w:t>(GOV.UK, 2010; Skills for Care, 2022; Egan, 2010; CQC, 2023; Department of Health and Social Care, 2018; HM Government, 2014; Francis, 2013; NHS, 2024; NHS England, 2022)</w:t>
      </w:r>
    </w:p>
    <w:p w14:paraId="5896C4D3" w14:textId="520CAA42" w:rsidR="004A0A18" w:rsidRPr="0024548E" w:rsidRDefault="00F32A00" w:rsidP="004A0A18">
      <w:pPr>
        <w:spacing w:before="120" w:after="100" w:line="360" w:lineRule="auto"/>
        <w:rPr>
          <w:b/>
          <w:bCs/>
          <w:i/>
          <w:iCs/>
          <w:u w:val="single"/>
          <w:lang w:val="en-US"/>
        </w:rPr>
      </w:pPr>
      <w:r w:rsidRPr="00F32A00">
        <w:rPr>
          <w:lang w:val="en-US"/>
        </w:rPr>
        <w:t>So, Mr</w:t>
      </w:r>
      <w:r>
        <w:rPr>
          <w:lang w:val="en-US"/>
        </w:rPr>
        <w:t>.</w:t>
      </w:r>
      <w:r w:rsidRPr="00F32A00">
        <w:rPr>
          <w:lang w:val="en-US"/>
        </w:rPr>
        <w:t xml:space="preserve"> Ahmed's situation shows how important good communication, paperwork and teamwork are for good health and social care. Following the Equality Act 2010 </w:t>
      </w:r>
      <w:r w:rsidRPr="00C06D1C">
        <w:rPr>
          <w:b/>
          <w:bCs/>
          <w:color w:val="000000" w:themeColor="text1"/>
          <w:lang w:val="en-US"/>
        </w:rPr>
        <w:t>(GOV.UK, 2010)</w:t>
      </w:r>
      <w:r w:rsidRPr="00F32A00">
        <w:rPr>
          <w:lang w:val="en-US"/>
        </w:rPr>
        <w:t xml:space="preserve"> and using communication methods like the SOLER model </w:t>
      </w:r>
      <w:r w:rsidRPr="00C06D1C">
        <w:rPr>
          <w:b/>
          <w:bCs/>
          <w:color w:val="000000" w:themeColor="text1"/>
          <w:lang w:val="en-US"/>
        </w:rPr>
        <w:t xml:space="preserve">(Egan, 2010) </w:t>
      </w:r>
      <w:r w:rsidRPr="00F32A00">
        <w:rPr>
          <w:lang w:val="en-US"/>
        </w:rPr>
        <w:t xml:space="preserve">helps make sure Mr. Ahmed's cultural and physical needs are understood and taken care of. Following the Data Protection Act 2018 and UK GDPR </w:t>
      </w:r>
      <w:r w:rsidRPr="00C06D1C">
        <w:rPr>
          <w:b/>
          <w:bCs/>
          <w:color w:val="000000" w:themeColor="text1"/>
          <w:lang w:val="en-US"/>
        </w:rPr>
        <w:t>(Department of Health and Social Care, 2018)</w:t>
      </w:r>
      <w:r w:rsidRPr="00F32A00">
        <w:rPr>
          <w:lang w:val="en-US"/>
        </w:rPr>
        <w:t xml:space="preserve">, as well as standards from the CQC </w:t>
      </w:r>
      <w:r w:rsidRPr="00444079">
        <w:rPr>
          <w:b/>
          <w:bCs/>
          <w:color w:val="000000" w:themeColor="text1"/>
          <w:lang w:val="en-US"/>
        </w:rPr>
        <w:t>(CQC, 2023)</w:t>
      </w:r>
      <w:r w:rsidRPr="00444079">
        <w:rPr>
          <w:color w:val="000000" w:themeColor="text1"/>
          <w:lang w:val="en-US"/>
        </w:rPr>
        <w:t xml:space="preserve"> </w:t>
      </w:r>
      <w:r w:rsidRPr="00F32A00">
        <w:rPr>
          <w:lang w:val="en-US"/>
        </w:rPr>
        <w:t xml:space="preserve">and the Care Act 2014 </w:t>
      </w:r>
      <w:r w:rsidRPr="00C06D1C">
        <w:rPr>
          <w:b/>
          <w:bCs/>
          <w:color w:val="000000" w:themeColor="text1"/>
          <w:lang w:val="en-US"/>
        </w:rPr>
        <w:t>(HM Government, 2014)</w:t>
      </w:r>
      <w:r w:rsidRPr="00C06D1C">
        <w:rPr>
          <w:color w:val="000000" w:themeColor="text1"/>
          <w:lang w:val="en-US"/>
        </w:rPr>
        <w:t xml:space="preserve">, </w:t>
      </w:r>
      <w:r w:rsidRPr="00F32A00">
        <w:rPr>
          <w:lang w:val="en-US"/>
        </w:rPr>
        <w:t xml:space="preserve">helps make sure his records are kept safe and correct. This helps prevent mistakes, like the time his medication was missed. So, when everyone works together using things like SBAR </w:t>
      </w:r>
      <w:r w:rsidRPr="00444079">
        <w:rPr>
          <w:b/>
          <w:bCs/>
          <w:color w:val="000000" w:themeColor="text1"/>
          <w:lang w:val="en-US"/>
        </w:rPr>
        <w:t xml:space="preserve">(NHS England, 2022) </w:t>
      </w:r>
      <w:r w:rsidRPr="00F32A00">
        <w:rPr>
          <w:lang w:val="en-US"/>
        </w:rPr>
        <w:t xml:space="preserve">and the Key Worker model </w:t>
      </w:r>
      <w:r w:rsidRPr="00444079">
        <w:rPr>
          <w:b/>
          <w:bCs/>
          <w:color w:val="000000" w:themeColor="text1"/>
          <w:lang w:val="en-US"/>
        </w:rPr>
        <w:t>(Francis, 2013; NHS, 2024)</w:t>
      </w:r>
      <w:r w:rsidRPr="00444079">
        <w:rPr>
          <w:color w:val="000000" w:themeColor="text1"/>
          <w:lang w:val="en-US"/>
        </w:rPr>
        <w:t xml:space="preserve">, </w:t>
      </w:r>
      <w:r w:rsidRPr="00F32A00">
        <w:rPr>
          <w:lang w:val="en-US"/>
        </w:rPr>
        <w:t>it helps make sure that all the different people involved work as a team. These three things together make a service that helps Mr</w:t>
      </w:r>
      <w:r w:rsidR="0024548E">
        <w:rPr>
          <w:lang w:val="en-US"/>
        </w:rPr>
        <w:t>.</w:t>
      </w:r>
      <w:r w:rsidRPr="00F32A00">
        <w:rPr>
          <w:lang w:val="en-US"/>
        </w:rPr>
        <w:t xml:space="preserve"> Ahmed get better and feel good and it is all done carefully, effectively and with respect.</w:t>
      </w:r>
    </w:p>
    <w:p w14:paraId="11090D90" w14:textId="2E83BC4F" w:rsidR="007915EE" w:rsidRPr="00B72CAD" w:rsidRDefault="00000000" w:rsidP="00814627">
      <w:pPr>
        <w:spacing w:before="120" w:after="100" w:line="360" w:lineRule="auto"/>
        <w:ind w:left="720" w:hanging="720"/>
      </w:pPr>
      <w:r>
        <w:pict w14:anchorId="73EE79C3">
          <v:rect id="_x0000_i1029" style="width:0;height:1.5pt" o:hralign="center" o:hrstd="t" o:hr="t" fillcolor="#a0a0a0" stroked="f"/>
        </w:pict>
      </w:r>
    </w:p>
    <w:p w14:paraId="2EDD3BEB" w14:textId="23871A4F" w:rsidR="004A0A18" w:rsidRPr="00B72CAD" w:rsidRDefault="004A0A18" w:rsidP="004A0A18">
      <w:pPr>
        <w:spacing w:before="120" w:after="100" w:line="360" w:lineRule="auto"/>
        <w:ind w:left="720" w:hanging="720"/>
        <w:rPr>
          <w:i/>
          <w:iCs/>
          <w:u w:val="single"/>
        </w:rPr>
      </w:pPr>
      <w:r w:rsidRPr="00B72CAD">
        <w:rPr>
          <w:b/>
          <w:bCs/>
          <w:i/>
          <w:iCs/>
          <w:u w:val="single"/>
        </w:rPr>
        <w:t>Reference List</w:t>
      </w:r>
    </w:p>
    <w:p w14:paraId="7850774A" w14:textId="4A47807D" w:rsidR="004A0A18" w:rsidRPr="00B72CAD" w:rsidRDefault="00874CE8" w:rsidP="004A0A18">
      <w:pPr>
        <w:spacing w:before="120" w:after="100" w:line="360" w:lineRule="auto"/>
        <w:ind w:left="720" w:hanging="720"/>
      </w:pPr>
      <w:r w:rsidRPr="00B72CAD">
        <w:t xml:space="preserve">Care Quality Commission (CQC) (2023) </w:t>
      </w:r>
      <w:r w:rsidRPr="00B72CAD">
        <w:rPr>
          <w:i/>
          <w:iCs/>
        </w:rPr>
        <w:t>Regulation 17: Good governance</w:t>
      </w:r>
      <w:r w:rsidRPr="00B72CAD">
        <w:t xml:space="preserve">. Available at: </w:t>
      </w:r>
      <w:hyperlink r:id="rId8" w:history="1">
        <w:r w:rsidRPr="00B72CAD">
          <w:rPr>
            <w:rStyle w:val="Hyperlink"/>
          </w:rPr>
          <w:t>https://www.cqc.org.uk/guidance-providers/regulations/regulation-17-good-governance</w:t>
        </w:r>
      </w:hyperlink>
      <w:r w:rsidRPr="00B72CAD">
        <w:t xml:space="preserve"> (Accessed: 20 March 2026).</w:t>
      </w:r>
    </w:p>
    <w:p w14:paraId="41FD58AE" w14:textId="7D2B498D" w:rsidR="004A0A18" w:rsidRPr="00B72CAD" w:rsidRDefault="00874CE8" w:rsidP="00DA1402">
      <w:pPr>
        <w:spacing w:before="120" w:after="100" w:line="360" w:lineRule="auto"/>
      </w:pPr>
      <w:r w:rsidRPr="00B72CAD">
        <w:lastRenderedPageBreak/>
        <w:t xml:space="preserve">Department of Health and Social Care (2018) </w:t>
      </w:r>
      <w:r w:rsidRPr="00B72CAD">
        <w:rPr>
          <w:i/>
          <w:iCs/>
        </w:rPr>
        <w:t>Data Protection Act 2018</w:t>
      </w:r>
      <w:r w:rsidRPr="00B72CAD">
        <w:t xml:space="preserve">. Available at: </w:t>
      </w:r>
      <w:hyperlink r:id="rId9" w:history="1">
        <w:r w:rsidRPr="00B72CAD">
          <w:rPr>
            <w:rStyle w:val="Hyperlink"/>
          </w:rPr>
          <w:t>https://www.legislation.gov.uk/ukpga/2018/12/contents/enacted</w:t>
        </w:r>
      </w:hyperlink>
      <w:r w:rsidRPr="00B72CAD">
        <w:t xml:space="preserve"> (Accessed: 20 March 2026).</w:t>
      </w:r>
    </w:p>
    <w:p w14:paraId="2F3FDC5C" w14:textId="1873A880" w:rsidR="004A0A18" w:rsidRPr="00B72CAD" w:rsidRDefault="00874CE8" w:rsidP="004A0A18">
      <w:pPr>
        <w:spacing w:before="120" w:after="100" w:line="360" w:lineRule="auto"/>
        <w:ind w:left="720" w:hanging="720"/>
      </w:pPr>
      <w:r w:rsidRPr="00B72CAD">
        <w:t xml:space="preserve">Egan, G. (2010) </w:t>
      </w:r>
      <w:r w:rsidRPr="00B72CAD">
        <w:rPr>
          <w:i/>
          <w:iCs/>
        </w:rPr>
        <w:t>The Skilled Helper: A Problem-Management and Opportunity-Development Approach to Helping</w:t>
      </w:r>
      <w:r w:rsidRPr="00B72CAD">
        <w:t xml:space="preserve">. 10th </w:t>
      </w:r>
      <w:proofErr w:type="spellStart"/>
      <w:r w:rsidRPr="00B72CAD">
        <w:t>edn</w:t>
      </w:r>
      <w:proofErr w:type="spellEnd"/>
      <w:r w:rsidRPr="00B72CAD">
        <w:t>. Belmont: Cengage Learning.</w:t>
      </w:r>
    </w:p>
    <w:p w14:paraId="3FF58466" w14:textId="05F56CEA" w:rsidR="004A0A18" w:rsidRPr="00B72CAD" w:rsidRDefault="00184CBE" w:rsidP="004A0A18">
      <w:pPr>
        <w:spacing w:before="120" w:after="100" w:line="360" w:lineRule="auto"/>
        <w:ind w:left="720" w:hanging="720"/>
      </w:pPr>
      <w:r w:rsidRPr="00B72CAD">
        <w:t xml:space="preserve">Francis, R. (2013) </w:t>
      </w:r>
      <w:r w:rsidRPr="00B72CAD">
        <w:rPr>
          <w:i/>
          <w:iCs/>
        </w:rPr>
        <w:t>Report of the Mid Staffordshire NHS Foundation Trust Public Inquiry</w:t>
      </w:r>
      <w:r w:rsidRPr="00B72CAD">
        <w:t xml:space="preserve">. London: The Stationery Office. Available at: </w:t>
      </w:r>
      <w:hyperlink r:id="rId10" w:history="1">
        <w:r w:rsidRPr="00B72CAD">
          <w:rPr>
            <w:rStyle w:val="Hyperlink"/>
          </w:rPr>
          <w:t>https://www.gov.uk/government/publications/report-of-the-mid-staffordshire-nhs-foundation-trust-public-inquiry</w:t>
        </w:r>
      </w:hyperlink>
      <w:r w:rsidRPr="00B72CAD">
        <w:t xml:space="preserve"> (Accessed: 20 March 2026).</w:t>
      </w:r>
    </w:p>
    <w:p w14:paraId="47E4F282" w14:textId="77670902" w:rsidR="004A0A18" w:rsidRPr="00B72CAD" w:rsidRDefault="00874CE8" w:rsidP="00B23496">
      <w:pPr>
        <w:spacing w:before="120" w:after="100" w:line="360" w:lineRule="auto"/>
        <w:ind w:left="720" w:hanging="720"/>
      </w:pPr>
      <w:r w:rsidRPr="00B72CAD">
        <w:t xml:space="preserve">GOV.UK (2010) </w:t>
      </w:r>
      <w:r w:rsidRPr="00B72CAD">
        <w:rPr>
          <w:i/>
          <w:iCs/>
        </w:rPr>
        <w:t>Equality Act 2010</w:t>
      </w:r>
      <w:r w:rsidRPr="00B72CAD">
        <w:t xml:space="preserve">. Available at: </w:t>
      </w:r>
      <w:hyperlink r:id="rId11" w:history="1">
        <w:r w:rsidRPr="00B72CAD">
          <w:rPr>
            <w:rStyle w:val="Hyperlink"/>
          </w:rPr>
          <w:t>https://www.legislation.gov.uk/ukpga/2010/15/contents/enacted</w:t>
        </w:r>
      </w:hyperlink>
      <w:r w:rsidRPr="00B72CAD">
        <w:t xml:space="preserve"> (Accessed: 20 March 2026).</w:t>
      </w:r>
    </w:p>
    <w:p w14:paraId="35383CE5" w14:textId="68F10E79" w:rsidR="004A0A18" w:rsidRPr="00B72CAD" w:rsidRDefault="00184CBE" w:rsidP="004A0A18">
      <w:pPr>
        <w:spacing w:before="120" w:after="100" w:line="360" w:lineRule="auto"/>
        <w:ind w:left="720" w:hanging="720"/>
      </w:pPr>
      <w:r w:rsidRPr="00B72CAD">
        <w:t xml:space="preserve">NHS (2024) </w:t>
      </w:r>
      <w:r w:rsidRPr="00B72CAD">
        <w:rPr>
          <w:i/>
          <w:iCs/>
        </w:rPr>
        <w:t>Multi-Disciplinary Teams (MDTs)</w:t>
      </w:r>
      <w:r w:rsidRPr="00B72CAD">
        <w:t xml:space="preserve">. Available at: </w:t>
      </w:r>
      <w:hyperlink r:id="rId12" w:history="1">
        <w:r w:rsidRPr="00B72CAD">
          <w:rPr>
            <w:rStyle w:val="Hyperlink"/>
          </w:rPr>
          <w:t>https://www.nhs.uk/conditions/nhs-services/multidisciplinary-teams-mdts/</w:t>
        </w:r>
      </w:hyperlink>
      <w:r w:rsidRPr="00B72CAD">
        <w:t xml:space="preserve"> (Accessed: 20 March 2026).</w:t>
      </w:r>
    </w:p>
    <w:p w14:paraId="4984E499" w14:textId="779B6A7A" w:rsidR="004A0A18" w:rsidRPr="00B72CAD" w:rsidRDefault="00184CBE" w:rsidP="004A0A18">
      <w:pPr>
        <w:spacing w:before="120" w:after="100" w:line="360" w:lineRule="auto"/>
        <w:ind w:left="720" w:hanging="720"/>
      </w:pPr>
      <w:r w:rsidRPr="00B72CAD">
        <w:t xml:space="preserve">NHS England (2022) </w:t>
      </w:r>
      <w:r w:rsidRPr="00B72CAD">
        <w:rPr>
          <w:i/>
          <w:iCs/>
        </w:rPr>
        <w:t>SBAR Communication Tool</w:t>
      </w:r>
      <w:r w:rsidRPr="00B72CAD">
        <w:t xml:space="preserve">. Available at: </w:t>
      </w:r>
      <w:hyperlink r:id="rId13" w:history="1">
        <w:r w:rsidRPr="00B72CAD">
          <w:rPr>
            <w:rStyle w:val="Hyperlink"/>
          </w:rPr>
          <w:t>https://www.england.nhs.uk/patient-safety/sbar-communication-tool/</w:t>
        </w:r>
      </w:hyperlink>
      <w:r w:rsidRPr="00B72CAD">
        <w:t xml:space="preserve"> (Accessed: 2</w:t>
      </w:r>
      <w:r w:rsidR="00444079">
        <w:t>3</w:t>
      </w:r>
      <w:r w:rsidRPr="00B72CAD">
        <w:t>March 2026).</w:t>
      </w:r>
    </w:p>
    <w:p w14:paraId="2184082B" w14:textId="587DA5D1" w:rsidR="00874CE8" w:rsidRPr="00B72CAD" w:rsidRDefault="00874CE8" w:rsidP="004A0A18">
      <w:pPr>
        <w:spacing w:before="120" w:after="100" w:line="360" w:lineRule="auto"/>
        <w:ind w:left="720" w:hanging="720"/>
      </w:pPr>
      <w:r w:rsidRPr="00B72CAD">
        <w:t xml:space="preserve">HM Government (2014) </w:t>
      </w:r>
      <w:r w:rsidRPr="00B72CAD">
        <w:rPr>
          <w:i/>
          <w:iCs/>
        </w:rPr>
        <w:t>Care Act 2014</w:t>
      </w:r>
      <w:r w:rsidRPr="00B72CAD">
        <w:t xml:space="preserve">. Available at: </w:t>
      </w:r>
      <w:hyperlink r:id="rId14" w:history="1">
        <w:r w:rsidRPr="00B72CAD">
          <w:rPr>
            <w:rStyle w:val="Hyperlink"/>
          </w:rPr>
          <w:t>https://www.legislation.gov.uk/ukpga/2014/23/contents/enacted</w:t>
        </w:r>
      </w:hyperlink>
      <w:r w:rsidRPr="00B72CAD">
        <w:t xml:space="preserve"> (Accessed: 2</w:t>
      </w:r>
      <w:r w:rsidR="00444079">
        <w:t>3</w:t>
      </w:r>
      <w:r w:rsidRPr="00B72CAD">
        <w:t>March 2026).</w:t>
      </w:r>
    </w:p>
    <w:p w14:paraId="0A429F65" w14:textId="6F38C03B" w:rsidR="004A0A18" w:rsidRPr="00B72CAD" w:rsidRDefault="00874CE8" w:rsidP="004A0A18">
      <w:pPr>
        <w:spacing w:before="120" w:after="100" w:line="360" w:lineRule="auto"/>
        <w:ind w:left="720" w:hanging="720"/>
      </w:pPr>
      <w:r w:rsidRPr="00B72CAD">
        <w:t xml:space="preserve">Skills for Care (2022) </w:t>
      </w:r>
      <w:r w:rsidRPr="00B72CAD">
        <w:rPr>
          <w:i/>
          <w:iCs/>
        </w:rPr>
        <w:t>Care Certificate Standards</w:t>
      </w:r>
      <w:r w:rsidRPr="00B72CAD">
        <w:t xml:space="preserve">. Available at: </w:t>
      </w:r>
      <w:hyperlink r:id="rId15" w:history="1">
        <w:r w:rsidRPr="00B72CAD">
          <w:rPr>
            <w:rStyle w:val="Hyperlink"/>
          </w:rPr>
          <w:t>https://www.skillsforcare.org.uk/Developing-your-workforce/Care-Certificate/Care-Certificate-standards.aspx</w:t>
        </w:r>
      </w:hyperlink>
      <w:r w:rsidRPr="00B72CAD">
        <w:t xml:space="preserve"> (Accessed: 2</w:t>
      </w:r>
      <w:r w:rsidR="00444079">
        <w:t>3</w:t>
      </w:r>
      <w:r w:rsidRPr="00B72CAD">
        <w:t xml:space="preserve"> March 2026).</w:t>
      </w:r>
    </w:p>
    <w:p w14:paraId="7E8F14A0" w14:textId="77777777" w:rsidR="004A0A18" w:rsidRDefault="004A0A18" w:rsidP="004A0A18">
      <w:pPr>
        <w:spacing w:before="120" w:after="100" w:line="360" w:lineRule="auto"/>
        <w:ind w:left="720" w:hanging="720"/>
      </w:pPr>
    </w:p>
    <w:sectPr w:rsidR="004A0A18" w:rsidSect="004A0A18">
      <w:footerReference w:type="default" r:id="rId16"/>
      <w:pgSz w:w="11906" w:h="16838"/>
      <w:pgMar w:top="1440" w:right="1440" w:bottom="1440" w:left="1440" w:header="708" w:footer="708" w:gutter="0"/>
      <w:pgBorders w:offsetFrom="page">
        <w:top w:val="outset" w:sz="6" w:space="24" w:color="auto" w:shadow="1"/>
        <w:left w:val="outset" w:sz="6" w:space="24" w:color="auto" w:shadow="1"/>
        <w:bottom w:val="outset" w:sz="6" w:space="24" w:color="auto" w:shadow="1"/>
        <w:right w:val="outset" w:sz="6"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D8F6F" w14:textId="77777777" w:rsidR="00262B48" w:rsidRPr="00B72CAD" w:rsidRDefault="00262B48">
      <w:r w:rsidRPr="00B72CAD">
        <w:separator/>
      </w:r>
    </w:p>
  </w:endnote>
  <w:endnote w:type="continuationSeparator" w:id="0">
    <w:p w14:paraId="142B1AFB" w14:textId="77777777" w:rsidR="00262B48" w:rsidRPr="00B72CAD" w:rsidRDefault="00262B48">
      <w:r w:rsidRPr="00B72CA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8B155" w14:textId="77777777" w:rsidR="00F35C6B" w:rsidRPr="00B72CAD" w:rsidRDefault="00000000">
    <w:pPr>
      <w:jc w:val="center"/>
    </w:pPr>
    <w:r w:rsidRPr="00B72CAD">
      <w:rPr>
        <w:color w:val="888888"/>
        <w:sz w:val="18"/>
        <w:szCs w:val="18"/>
      </w:rPr>
      <w:t xml:space="preserve">Page </w:t>
    </w:r>
    <w:r w:rsidRPr="00B72CAD">
      <w:rPr>
        <w:color w:val="888888"/>
        <w:sz w:val="18"/>
        <w:szCs w:val="18"/>
      </w:rPr>
      <w:fldChar w:fldCharType="begin"/>
    </w:r>
    <w:r w:rsidRPr="00B72CAD">
      <w:rPr>
        <w:color w:val="888888"/>
        <w:sz w:val="18"/>
        <w:szCs w:val="18"/>
      </w:rPr>
      <w:instrText>PAGE</w:instrText>
    </w:r>
    <w:r w:rsidRPr="00B72CAD">
      <w:rPr>
        <w:color w:val="888888"/>
        <w:sz w:val="18"/>
        <w:szCs w:val="18"/>
      </w:rPr>
      <w:fldChar w:fldCharType="separate"/>
    </w:r>
    <w:r w:rsidR="009713EE" w:rsidRPr="00B72CAD">
      <w:rPr>
        <w:color w:val="888888"/>
        <w:sz w:val="18"/>
        <w:szCs w:val="18"/>
      </w:rPr>
      <w:t>1</w:t>
    </w:r>
    <w:r w:rsidRPr="00B72CAD">
      <w:rPr>
        <w:color w:val="888888"/>
        <w:sz w:val="18"/>
        <w:szCs w:val="18"/>
      </w:rPr>
      <w:fldChar w:fldCharType="end"/>
    </w:r>
    <w:r w:rsidRPr="00B72CAD">
      <w:rPr>
        <w:color w:val="888888"/>
        <w:sz w:val="18"/>
        <w:szCs w:val="18"/>
      </w:rPr>
      <w:t xml:space="preserve"> of </w:t>
    </w:r>
    <w:r w:rsidRPr="00B72CAD">
      <w:rPr>
        <w:color w:val="888888"/>
        <w:sz w:val="18"/>
        <w:szCs w:val="18"/>
      </w:rPr>
      <w:fldChar w:fldCharType="begin"/>
    </w:r>
    <w:r w:rsidRPr="00B72CAD">
      <w:rPr>
        <w:color w:val="888888"/>
        <w:sz w:val="18"/>
        <w:szCs w:val="18"/>
      </w:rPr>
      <w:instrText>NUMPAGES</w:instrText>
    </w:r>
    <w:r w:rsidRPr="00B72CAD">
      <w:rPr>
        <w:color w:val="888888"/>
        <w:sz w:val="18"/>
        <w:szCs w:val="18"/>
      </w:rPr>
      <w:fldChar w:fldCharType="separate"/>
    </w:r>
    <w:r w:rsidR="009713EE" w:rsidRPr="00B72CAD">
      <w:rPr>
        <w:color w:val="888888"/>
        <w:sz w:val="18"/>
        <w:szCs w:val="18"/>
      </w:rPr>
      <w:t>2</w:t>
    </w:r>
    <w:r w:rsidRPr="00B72CAD">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49F83" w14:textId="77777777" w:rsidR="00262B48" w:rsidRPr="00B72CAD" w:rsidRDefault="00262B48">
      <w:r w:rsidRPr="00B72CAD">
        <w:separator/>
      </w:r>
    </w:p>
  </w:footnote>
  <w:footnote w:type="continuationSeparator" w:id="0">
    <w:p w14:paraId="5E0A34FF" w14:textId="77777777" w:rsidR="00262B48" w:rsidRPr="00B72CAD" w:rsidRDefault="00262B48">
      <w:r w:rsidRPr="00B72CA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C5AB9"/>
    <w:multiLevelType w:val="multilevel"/>
    <w:tmpl w:val="47E0D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0A7324"/>
    <w:multiLevelType w:val="multilevel"/>
    <w:tmpl w:val="05668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F050D5"/>
    <w:multiLevelType w:val="multilevel"/>
    <w:tmpl w:val="91C23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F47A19"/>
    <w:multiLevelType w:val="hybridMultilevel"/>
    <w:tmpl w:val="DB5A9E4C"/>
    <w:lvl w:ilvl="0" w:tplc="63F66FFE">
      <w:start w:val="1"/>
      <w:numFmt w:val="bullet"/>
      <w:lvlText w:val="•"/>
      <w:lvlJc w:val="left"/>
      <w:pPr>
        <w:ind w:left="720" w:hanging="360"/>
      </w:pPr>
    </w:lvl>
    <w:lvl w:ilvl="1" w:tplc="C7F21BC8">
      <w:numFmt w:val="decimal"/>
      <w:lvlText w:val=""/>
      <w:lvlJc w:val="left"/>
    </w:lvl>
    <w:lvl w:ilvl="2" w:tplc="4AB2F306">
      <w:numFmt w:val="decimal"/>
      <w:lvlText w:val=""/>
      <w:lvlJc w:val="left"/>
    </w:lvl>
    <w:lvl w:ilvl="3" w:tplc="E74023D2">
      <w:numFmt w:val="decimal"/>
      <w:lvlText w:val=""/>
      <w:lvlJc w:val="left"/>
    </w:lvl>
    <w:lvl w:ilvl="4" w:tplc="7368B9B8">
      <w:numFmt w:val="decimal"/>
      <w:lvlText w:val=""/>
      <w:lvlJc w:val="left"/>
    </w:lvl>
    <w:lvl w:ilvl="5" w:tplc="3B988D2C">
      <w:numFmt w:val="decimal"/>
      <w:lvlText w:val=""/>
      <w:lvlJc w:val="left"/>
    </w:lvl>
    <w:lvl w:ilvl="6" w:tplc="6A6ABC98">
      <w:numFmt w:val="decimal"/>
      <w:lvlText w:val=""/>
      <w:lvlJc w:val="left"/>
    </w:lvl>
    <w:lvl w:ilvl="7" w:tplc="BFC0D176">
      <w:numFmt w:val="decimal"/>
      <w:lvlText w:val=""/>
      <w:lvlJc w:val="left"/>
    </w:lvl>
    <w:lvl w:ilvl="8" w:tplc="3F065A0E">
      <w:numFmt w:val="decimal"/>
      <w:lvlText w:val=""/>
      <w:lvlJc w:val="left"/>
    </w:lvl>
  </w:abstractNum>
  <w:abstractNum w:abstractNumId="4" w15:restartNumberingAfterBreak="0">
    <w:nsid w:val="5AA111A2"/>
    <w:multiLevelType w:val="multilevel"/>
    <w:tmpl w:val="5386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601CAC"/>
    <w:multiLevelType w:val="multilevel"/>
    <w:tmpl w:val="69402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EB7D69"/>
    <w:multiLevelType w:val="hybridMultilevel"/>
    <w:tmpl w:val="ED927B7E"/>
    <w:lvl w:ilvl="0" w:tplc="27728714">
      <w:start w:val="1"/>
      <w:numFmt w:val="bullet"/>
      <w:lvlText w:val="●"/>
      <w:lvlJc w:val="left"/>
      <w:pPr>
        <w:ind w:left="720" w:hanging="360"/>
      </w:pPr>
    </w:lvl>
    <w:lvl w:ilvl="1" w:tplc="76FE8FB0">
      <w:start w:val="1"/>
      <w:numFmt w:val="bullet"/>
      <w:lvlText w:val="○"/>
      <w:lvlJc w:val="left"/>
      <w:pPr>
        <w:ind w:left="1440" w:hanging="360"/>
      </w:pPr>
    </w:lvl>
    <w:lvl w:ilvl="2" w:tplc="EBF6BE7A">
      <w:start w:val="1"/>
      <w:numFmt w:val="bullet"/>
      <w:lvlText w:val="■"/>
      <w:lvlJc w:val="left"/>
      <w:pPr>
        <w:ind w:left="2160" w:hanging="360"/>
      </w:pPr>
    </w:lvl>
    <w:lvl w:ilvl="3" w:tplc="EC007482">
      <w:start w:val="1"/>
      <w:numFmt w:val="bullet"/>
      <w:lvlText w:val="●"/>
      <w:lvlJc w:val="left"/>
      <w:pPr>
        <w:ind w:left="2880" w:hanging="360"/>
      </w:pPr>
    </w:lvl>
    <w:lvl w:ilvl="4" w:tplc="1CEE4B00">
      <w:start w:val="1"/>
      <w:numFmt w:val="bullet"/>
      <w:lvlText w:val="○"/>
      <w:lvlJc w:val="left"/>
      <w:pPr>
        <w:ind w:left="3600" w:hanging="360"/>
      </w:pPr>
    </w:lvl>
    <w:lvl w:ilvl="5" w:tplc="987A1930">
      <w:start w:val="1"/>
      <w:numFmt w:val="bullet"/>
      <w:lvlText w:val="■"/>
      <w:lvlJc w:val="left"/>
      <w:pPr>
        <w:ind w:left="4320" w:hanging="360"/>
      </w:pPr>
    </w:lvl>
    <w:lvl w:ilvl="6" w:tplc="BC8857C4">
      <w:start w:val="1"/>
      <w:numFmt w:val="bullet"/>
      <w:lvlText w:val="●"/>
      <w:lvlJc w:val="left"/>
      <w:pPr>
        <w:ind w:left="5040" w:hanging="360"/>
      </w:pPr>
    </w:lvl>
    <w:lvl w:ilvl="7" w:tplc="730AB274">
      <w:start w:val="1"/>
      <w:numFmt w:val="bullet"/>
      <w:lvlText w:val="●"/>
      <w:lvlJc w:val="left"/>
      <w:pPr>
        <w:ind w:left="5760" w:hanging="360"/>
      </w:pPr>
    </w:lvl>
    <w:lvl w:ilvl="8" w:tplc="9E7A5520">
      <w:start w:val="1"/>
      <w:numFmt w:val="bullet"/>
      <w:lvlText w:val="●"/>
      <w:lvlJc w:val="left"/>
      <w:pPr>
        <w:ind w:left="6480" w:hanging="360"/>
      </w:pPr>
    </w:lvl>
  </w:abstractNum>
  <w:num w:numId="1" w16cid:durableId="1028095982">
    <w:abstractNumId w:val="6"/>
    <w:lvlOverride w:ilvl="0">
      <w:startOverride w:val="1"/>
    </w:lvlOverride>
  </w:num>
  <w:num w:numId="2" w16cid:durableId="1876888727">
    <w:abstractNumId w:val="3"/>
    <w:lvlOverride w:ilvl="0">
      <w:startOverride w:val="1"/>
    </w:lvlOverride>
  </w:num>
  <w:num w:numId="3" w16cid:durableId="1780100954">
    <w:abstractNumId w:val="2"/>
  </w:num>
  <w:num w:numId="4" w16cid:durableId="1267813280">
    <w:abstractNumId w:val="1"/>
  </w:num>
  <w:num w:numId="5" w16cid:durableId="1554148501">
    <w:abstractNumId w:val="4"/>
  </w:num>
  <w:num w:numId="6" w16cid:durableId="1969847515">
    <w:abstractNumId w:val="5"/>
  </w:num>
  <w:num w:numId="7" w16cid:durableId="2067416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C6B"/>
    <w:rsid w:val="000A3803"/>
    <w:rsid w:val="000C2AE2"/>
    <w:rsid w:val="000D4A07"/>
    <w:rsid w:val="00122F53"/>
    <w:rsid w:val="00184CBE"/>
    <w:rsid w:val="00192D08"/>
    <w:rsid w:val="001B7809"/>
    <w:rsid w:val="002231CB"/>
    <w:rsid w:val="0024548E"/>
    <w:rsid w:val="002467A2"/>
    <w:rsid w:val="002626C1"/>
    <w:rsid w:val="00262B48"/>
    <w:rsid w:val="00283536"/>
    <w:rsid w:val="003364E1"/>
    <w:rsid w:val="003C71DF"/>
    <w:rsid w:val="00444079"/>
    <w:rsid w:val="00483731"/>
    <w:rsid w:val="004A0A18"/>
    <w:rsid w:val="004A262F"/>
    <w:rsid w:val="004B61EF"/>
    <w:rsid w:val="004F73B0"/>
    <w:rsid w:val="00523042"/>
    <w:rsid w:val="00542522"/>
    <w:rsid w:val="005E2A73"/>
    <w:rsid w:val="0068681B"/>
    <w:rsid w:val="006B421C"/>
    <w:rsid w:val="007915EE"/>
    <w:rsid w:val="008031D9"/>
    <w:rsid w:val="00814627"/>
    <w:rsid w:val="00825D9D"/>
    <w:rsid w:val="0085126E"/>
    <w:rsid w:val="00865A3D"/>
    <w:rsid w:val="00874CE8"/>
    <w:rsid w:val="00897C70"/>
    <w:rsid w:val="00900888"/>
    <w:rsid w:val="00954EE4"/>
    <w:rsid w:val="0096468A"/>
    <w:rsid w:val="009713EE"/>
    <w:rsid w:val="009829E1"/>
    <w:rsid w:val="009A50F8"/>
    <w:rsid w:val="009D1F0B"/>
    <w:rsid w:val="009D2908"/>
    <w:rsid w:val="00AF1BA0"/>
    <w:rsid w:val="00B23496"/>
    <w:rsid w:val="00B5381D"/>
    <w:rsid w:val="00B53B30"/>
    <w:rsid w:val="00B72CAD"/>
    <w:rsid w:val="00C06D1C"/>
    <w:rsid w:val="00C83E86"/>
    <w:rsid w:val="00CF6606"/>
    <w:rsid w:val="00D0670C"/>
    <w:rsid w:val="00D27371"/>
    <w:rsid w:val="00D87CF6"/>
    <w:rsid w:val="00DA1402"/>
    <w:rsid w:val="00DB1511"/>
    <w:rsid w:val="00E04ED4"/>
    <w:rsid w:val="00E12683"/>
    <w:rsid w:val="00ED7B4C"/>
    <w:rsid w:val="00EF6BD7"/>
    <w:rsid w:val="00F32A00"/>
    <w:rsid w:val="00F35C6B"/>
    <w:rsid w:val="00F651CE"/>
    <w:rsid w:val="00F76495"/>
    <w:rsid w:val="00F86417"/>
    <w:rsid w:val="00F95D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891CE"/>
  <w15:docId w15:val="{7DDB255E-F236-48B5-B4F4-508575469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uiPriority w:val="9"/>
    <w:qFormat/>
    <w:pPr>
      <w:pBdr>
        <w:bottom w:val="single" w:sz="4" w:space="2" w:color="2E5496"/>
      </w:pBdr>
      <w:spacing w:before="360" w:after="160"/>
      <w:outlineLvl w:val="0"/>
    </w:pPr>
    <w:rPr>
      <w:b/>
      <w:bCs/>
      <w:color w:val="1F3864"/>
      <w:sz w:val="26"/>
      <w:szCs w:val="26"/>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4A0A18"/>
    <w:pPr>
      <w:tabs>
        <w:tab w:val="center" w:pos="4680"/>
        <w:tab w:val="right" w:pos="9360"/>
      </w:tabs>
    </w:pPr>
  </w:style>
  <w:style w:type="character" w:customStyle="1" w:styleId="HeaderChar">
    <w:name w:val="Header Char"/>
    <w:basedOn w:val="DefaultParagraphFont"/>
    <w:link w:val="Header"/>
    <w:uiPriority w:val="99"/>
    <w:rsid w:val="004A0A18"/>
  </w:style>
  <w:style w:type="paragraph" w:styleId="Footer">
    <w:name w:val="footer"/>
    <w:basedOn w:val="Normal"/>
    <w:link w:val="FooterChar"/>
    <w:uiPriority w:val="99"/>
    <w:unhideWhenUsed/>
    <w:rsid w:val="004A0A18"/>
    <w:pPr>
      <w:tabs>
        <w:tab w:val="center" w:pos="4680"/>
        <w:tab w:val="right" w:pos="9360"/>
      </w:tabs>
    </w:pPr>
  </w:style>
  <w:style w:type="character" w:customStyle="1" w:styleId="FooterChar">
    <w:name w:val="Footer Char"/>
    <w:basedOn w:val="DefaultParagraphFont"/>
    <w:link w:val="Footer"/>
    <w:uiPriority w:val="99"/>
    <w:rsid w:val="004A0A18"/>
  </w:style>
  <w:style w:type="character" w:styleId="UnresolvedMention">
    <w:name w:val="Unresolved Mention"/>
    <w:basedOn w:val="DefaultParagraphFont"/>
    <w:uiPriority w:val="99"/>
    <w:semiHidden/>
    <w:unhideWhenUsed/>
    <w:rsid w:val="004A0A18"/>
    <w:rPr>
      <w:color w:val="605E5C"/>
      <w:shd w:val="clear" w:color="auto" w:fill="E1DFDD"/>
    </w:rPr>
  </w:style>
  <w:style w:type="paragraph" w:styleId="NormalWeb">
    <w:name w:val="Normal (Web)"/>
    <w:basedOn w:val="Normal"/>
    <w:uiPriority w:val="99"/>
    <w:semiHidden/>
    <w:unhideWhenUsed/>
    <w:rsid w:val="00F8641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regulations/regulation-17-good-governance" TargetMode="External"/><Relationship Id="rId13" Type="http://schemas.openxmlformats.org/officeDocument/2006/relationships/hyperlink" Target="https://www.england.nhs.uk/patient-safety/sbar-communication-too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nhs-services/multidisciplinary-teams-md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0/15/contents/enacted" TargetMode="External"/><Relationship Id="rId5" Type="http://schemas.openxmlformats.org/officeDocument/2006/relationships/webSettings" Target="webSettings.xml"/><Relationship Id="rId15" Type="http://schemas.openxmlformats.org/officeDocument/2006/relationships/hyperlink" Target="https://www.skillsforcare.org.uk/Developing-your-workforce/Care-Certificate/Care-Certificate-standards.aspx" TargetMode="External"/><Relationship Id="rId10" Type="http://schemas.openxmlformats.org/officeDocument/2006/relationships/hyperlink" Target="https://www.gov.uk/government/publications/report-of-the-mid-staffordshire-nhs-foundation-trust-public-inquiry" TargetMode="External"/><Relationship Id="rId4" Type="http://schemas.openxmlformats.org/officeDocument/2006/relationships/settings" Target="settings.xml"/><Relationship Id="rId9" Type="http://schemas.openxmlformats.org/officeDocument/2006/relationships/hyperlink" Target="https://www.legislation.gov.uk/ukpga/2018/12/contents/enacted" TargetMode="External"/><Relationship Id="rId14" Type="http://schemas.openxmlformats.org/officeDocument/2006/relationships/hyperlink" Target="https://www.legislation.gov.uk/ukpga/2014/23/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DEE9FB-E16B-4620-B197-9D6500649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1927</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rajni devi</cp:lastModifiedBy>
  <cp:revision>2</cp:revision>
  <dcterms:created xsi:type="dcterms:W3CDTF">2026-03-26T13:24:00Z</dcterms:created>
  <dcterms:modified xsi:type="dcterms:W3CDTF">2026-03-26T13:24:00Z</dcterms:modified>
</cp:coreProperties>
</file>