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3BDB51" w14:textId="577EE23F" w:rsidR="00AC3714" w:rsidRDefault="00E02583">
      <w:r>
        <w:rPr>
          <w:noProof/>
        </w:rPr>
        <mc:AlternateContent>
          <mc:Choice Requires="wps">
            <w:drawing>
              <wp:anchor distT="0" distB="0" distL="114300" distR="114300" simplePos="0" relativeHeight="251682816" behindDoc="0" locked="0" layoutInCell="1" allowOverlap="1" wp14:anchorId="41055B49" wp14:editId="057E1F35">
                <wp:simplePos x="0" y="0"/>
                <wp:positionH relativeFrom="column">
                  <wp:posOffset>1847850</wp:posOffset>
                </wp:positionH>
                <wp:positionV relativeFrom="paragraph">
                  <wp:posOffset>419100</wp:posOffset>
                </wp:positionV>
                <wp:extent cx="1619250" cy="1714500"/>
                <wp:effectExtent l="0" t="0" r="19050" b="19050"/>
                <wp:wrapNone/>
                <wp:docPr id="2133702293" name="Rectangle: Diagonal Corners Rounded 3"/>
                <wp:cNvGraphicFramePr/>
                <a:graphic xmlns:a="http://schemas.openxmlformats.org/drawingml/2006/main">
                  <a:graphicData uri="http://schemas.microsoft.com/office/word/2010/wordprocessingShape">
                    <wps:wsp>
                      <wps:cNvSpPr/>
                      <wps:spPr>
                        <a:xfrm>
                          <a:off x="0" y="0"/>
                          <a:ext cx="1619250" cy="1714500"/>
                        </a:xfrm>
                        <a:prstGeom prst="round2DiagRect">
                          <a:avLst/>
                        </a:prstGeom>
                        <a:solidFill>
                          <a:srgbClr val="F5F08B"/>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8B827" id="Rectangle: Diagonal Corners Rounded 3" o:spid="_x0000_s1026" style="position:absolute;margin-left:145.5pt;margin-top:33pt;width:127.5pt;height:1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19250,1714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" path="m269880,l1619250,r,l1619250,1444620v,149051,-120829,269880,-269880,269880l,1714500r,l,269880c,120829,120829,,269880,xe" fillcolor="#f5f08b" strokecolor="#030e13 [484]" strokeweight="1.5pt">
                <v:stroke joinstyle="miter"/>
                <v:path arrowok="t" o:connecttype="custom" o:connectlocs="269880,0;1619250,0;1619250,0;1619250,1444620;1349370,1714500;0,1714500;0,1714500;0,269880;269880,0" o:connectangles="0,0,0,0,0,0,0,0,0"/>
              </v:shape>
            </w:pict>
          </mc:Fallback>
        </mc:AlternateContent>
      </w:r>
      <w:r>
        <w:rPr>
          <w:noProof/>
        </w:rPr>
        <mc:AlternateContent>
          <mc:Choice Requires="wps">
            <w:drawing>
              <wp:anchor distT="0" distB="0" distL="114300" distR="114300" simplePos="0" relativeHeight="251667456" behindDoc="0" locked="0" layoutInCell="1" allowOverlap="1" wp14:anchorId="1BC14A3C" wp14:editId="7148CF98">
                <wp:simplePos x="0" y="0"/>
                <wp:positionH relativeFrom="margin">
                  <wp:posOffset>1809750</wp:posOffset>
                </wp:positionH>
                <wp:positionV relativeFrom="paragraph">
                  <wp:posOffset>2362200</wp:posOffset>
                </wp:positionV>
                <wp:extent cx="2647950" cy="4643120"/>
                <wp:effectExtent l="0" t="0" r="19050" b="24130"/>
                <wp:wrapNone/>
                <wp:docPr id="1705040020" name="Rectangle: Diagonal Corners Rounded 2"/>
                <wp:cNvGraphicFramePr/>
                <a:graphic xmlns:a="http://schemas.openxmlformats.org/drawingml/2006/main">
                  <a:graphicData uri="http://schemas.microsoft.com/office/word/2010/wordprocessingShape">
                    <wps:wsp>
                      <wps:cNvSpPr/>
                      <wps:spPr>
                        <a:xfrm>
                          <a:off x="0" y="0"/>
                          <a:ext cx="2647950" cy="4643120"/>
                        </a:xfrm>
                        <a:prstGeom prst="round2Diag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98C0BA7" w14:textId="77777777" w:rsidR="00D17C69" w:rsidRPr="00762D32" w:rsidRDefault="00D17C69"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4. Inclusion &amp; Exclusion Criteria</w:t>
                            </w:r>
                          </w:p>
                          <w:p w14:paraId="0CA7F8D6" w14:textId="77777777" w:rsidR="00D17C69" w:rsidRPr="00376EF2" w:rsidRDefault="00D17C69" w:rsidP="00376EF2">
                            <w:pPr>
                              <w:rPr>
                                <w:rFonts w:ascii="Arial" w:hAnsi="Arial" w:cs="Arial"/>
                                <w:color w:val="0F4761" w:themeColor="accent1" w:themeShade="BF"/>
                                <w:sz w:val="22"/>
                                <w:szCs w:val="22"/>
                              </w:rPr>
                            </w:pPr>
                            <w:r w:rsidRPr="00762D32">
                              <w:rPr>
                                <w:rFonts w:ascii="Arial" w:hAnsi="Arial" w:cs="Arial"/>
                                <w:b/>
                                <w:bCs/>
                                <w:color w:val="0F4761" w:themeColor="accent1" w:themeShade="BF"/>
                                <w:sz w:val="22"/>
                                <w:szCs w:val="22"/>
                              </w:rPr>
                              <w:t>Inclusi</w:t>
                            </w:r>
                            <w:r w:rsidRPr="00762D32">
                              <w:rPr>
                                <w:rFonts w:ascii="Arial" w:hAnsi="Arial" w:cs="Arial"/>
                                <w:color w:val="0F4761" w:themeColor="accent1" w:themeShade="BF"/>
                                <w:sz w:val="22"/>
                                <w:szCs w:val="22"/>
                              </w:rPr>
                              <w:t>on</w:t>
                            </w:r>
                          </w:p>
                          <w:p w14:paraId="1A9EB2DD" w14:textId="190B3303" w:rsidR="00D17C69" w:rsidRPr="00376EF2" w:rsidRDefault="00D17C69" w:rsidP="00376EF2">
                            <w:pPr>
                              <w:pStyle w:val="ListParagraph"/>
                              <w:numPr>
                                <w:ilvl w:val="0"/>
                                <w:numId w:val="6"/>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UK</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based studies on diabetes and ethnicity</w:t>
                            </w:r>
                          </w:p>
                          <w:p w14:paraId="2537C0C2" w14:textId="066CB482" w:rsidR="00D17C69" w:rsidRPr="00376EF2" w:rsidRDefault="00D17C69" w:rsidP="00376EF2">
                            <w:pPr>
                              <w:pStyle w:val="ListParagraph"/>
                              <w:numPr>
                                <w:ilvl w:val="0"/>
                                <w:numId w:val="6"/>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Research focusing on South Asian communities</w:t>
                            </w:r>
                          </w:p>
                          <w:p w14:paraId="4E27730E" w14:textId="33BDA60F" w:rsidR="00D17C69" w:rsidRPr="00376EF2" w:rsidRDefault="00D17C69" w:rsidP="00376EF2">
                            <w:pPr>
                              <w:pStyle w:val="ListParagraph"/>
                              <w:numPr>
                                <w:ilvl w:val="0"/>
                                <w:numId w:val="6"/>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Peer</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reviewed articles, government reports, policy documents</w:t>
                            </w:r>
                          </w:p>
                          <w:p w14:paraId="701D19C5" w14:textId="03BD1037" w:rsidR="00D17C69" w:rsidRPr="00376EF2" w:rsidRDefault="00D17C69" w:rsidP="00376EF2">
                            <w:pPr>
                              <w:pStyle w:val="ListParagraph"/>
                              <w:numPr>
                                <w:ilvl w:val="0"/>
                                <w:numId w:val="6"/>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Studies published within the last 10 years</w:t>
                            </w:r>
                          </w:p>
                          <w:p w14:paraId="277285A4" w14:textId="77777777" w:rsidR="00D17C69" w:rsidRPr="00762D32" w:rsidRDefault="00D17C69"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Exclusion</w:t>
                            </w:r>
                          </w:p>
                          <w:p w14:paraId="4380BD41" w14:textId="143FEF39" w:rsidR="00D17C69" w:rsidRPr="00376EF2" w:rsidRDefault="00D17C69" w:rsidP="00376EF2">
                            <w:pPr>
                              <w:pStyle w:val="ListParagraph"/>
                              <w:numPr>
                                <w:ilvl w:val="0"/>
                                <w:numId w:val="5"/>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Studies focusing solely on biomedical aspects</w:t>
                            </w:r>
                          </w:p>
                          <w:p w14:paraId="5A68FEAD" w14:textId="22240BC1" w:rsidR="00D17C69" w:rsidRPr="00376EF2" w:rsidRDefault="00D17C69" w:rsidP="00376EF2">
                            <w:pPr>
                              <w:pStyle w:val="ListParagraph"/>
                              <w:numPr>
                                <w:ilvl w:val="0"/>
                                <w:numId w:val="5"/>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Non</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UK contexts unless theoretically relevant</w:t>
                            </w:r>
                          </w:p>
                          <w:p w14:paraId="3BA7CCD5" w14:textId="0606DCAE" w:rsidR="00D17C69" w:rsidRPr="00376EF2" w:rsidRDefault="00D17C69" w:rsidP="00376EF2">
                            <w:pPr>
                              <w:pStyle w:val="ListParagraph"/>
                              <w:numPr>
                                <w:ilvl w:val="0"/>
                                <w:numId w:val="5"/>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Opinion pieces or non</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academic sources</w:t>
                            </w:r>
                          </w:p>
                          <w:p w14:paraId="1387CCC2" w14:textId="2F69EE68" w:rsidR="00D17C69" w:rsidRPr="00376EF2" w:rsidRDefault="00D17C69" w:rsidP="00376EF2">
                            <w:pPr>
                              <w:pStyle w:val="ListParagraph"/>
                              <w:numPr>
                                <w:ilvl w:val="0"/>
                                <w:numId w:val="5"/>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Outdated research (&gt;10 years old)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C14A3C" id="Rectangle: Diagonal Corners Rounded 2" o:spid="_x0000_s1026" style="position:absolute;margin-left:142.5pt;margin-top:186pt;width:208.5pt;height:365.6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647950,46431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" adj="-11796480,,5400" path="m441334,l2647950,r,l2647950,4201786v,243742,-197592,441334,-441334,441334l,4643120r,l,441334c,197592,197592,,441334,xe" fillcolor="#b3e5a1 [1305]" strokecolor="#030e13 [484]" strokeweight="1.5pt">
                <v:stroke joinstyle="miter"/>
                <v:formulas/>
                <v:path arrowok="t" o:connecttype="custom" o:connectlocs="441334,0;2647950,0;2647950,0;2647950,4201786;2206616,4643120;0,4643120;0,4643120;0,441334;441334,0" o:connectangles="0,0,0,0,0,0,0,0,0" textboxrect="0,0,2647950,4643120"/>
                <v:textbox>
                  <w:txbxContent>
                    <w:p w14:paraId="798C0BA7" w14:textId="77777777" w:rsidR="00D17C69" w:rsidRPr="00762D32" w:rsidRDefault="00D17C69"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4. Inclusion &amp; Exclusion Criteria</w:t>
                      </w:r>
                    </w:p>
                    <w:p w14:paraId="0CA7F8D6" w14:textId="77777777" w:rsidR="00D17C69" w:rsidRPr="00376EF2" w:rsidRDefault="00D17C69" w:rsidP="00376EF2">
                      <w:pPr>
                        <w:rPr>
                          <w:rFonts w:ascii="Arial" w:hAnsi="Arial" w:cs="Arial"/>
                          <w:color w:val="0F4761" w:themeColor="accent1" w:themeShade="BF"/>
                          <w:sz w:val="22"/>
                          <w:szCs w:val="22"/>
                        </w:rPr>
                      </w:pPr>
                      <w:r w:rsidRPr="00762D32">
                        <w:rPr>
                          <w:rFonts w:ascii="Arial" w:hAnsi="Arial" w:cs="Arial"/>
                          <w:b/>
                          <w:bCs/>
                          <w:color w:val="0F4761" w:themeColor="accent1" w:themeShade="BF"/>
                          <w:sz w:val="22"/>
                          <w:szCs w:val="22"/>
                        </w:rPr>
                        <w:t>Inclusi</w:t>
                      </w:r>
                      <w:r w:rsidRPr="00762D32">
                        <w:rPr>
                          <w:rFonts w:ascii="Arial" w:hAnsi="Arial" w:cs="Arial"/>
                          <w:color w:val="0F4761" w:themeColor="accent1" w:themeShade="BF"/>
                          <w:sz w:val="22"/>
                          <w:szCs w:val="22"/>
                        </w:rPr>
                        <w:t>on</w:t>
                      </w:r>
                    </w:p>
                    <w:p w14:paraId="1A9EB2DD" w14:textId="190B3303" w:rsidR="00D17C69" w:rsidRPr="00376EF2" w:rsidRDefault="00D17C69" w:rsidP="00376EF2">
                      <w:pPr>
                        <w:pStyle w:val="ListParagraph"/>
                        <w:numPr>
                          <w:ilvl w:val="0"/>
                          <w:numId w:val="6"/>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UK</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based studies on diabetes and ethnicity</w:t>
                      </w:r>
                    </w:p>
                    <w:p w14:paraId="2537C0C2" w14:textId="066CB482" w:rsidR="00D17C69" w:rsidRPr="00376EF2" w:rsidRDefault="00D17C69" w:rsidP="00376EF2">
                      <w:pPr>
                        <w:pStyle w:val="ListParagraph"/>
                        <w:numPr>
                          <w:ilvl w:val="0"/>
                          <w:numId w:val="6"/>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Research focusing on South Asian communities</w:t>
                      </w:r>
                    </w:p>
                    <w:p w14:paraId="4E27730E" w14:textId="33BDA60F" w:rsidR="00D17C69" w:rsidRPr="00376EF2" w:rsidRDefault="00D17C69" w:rsidP="00376EF2">
                      <w:pPr>
                        <w:pStyle w:val="ListParagraph"/>
                        <w:numPr>
                          <w:ilvl w:val="0"/>
                          <w:numId w:val="6"/>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Peer</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reviewed articles, government reports, policy documents</w:t>
                      </w:r>
                    </w:p>
                    <w:p w14:paraId="701D19C5" w14:textId="03BD1037" w:rsidR="00D17C69" w:rsidRPr="00376EF2" w:rsidRDefault="00D17C69" w:rsidP="00376EF2">
                      <w:pPr>
                        <w:pStyle w:val="ListParagraph"/>
                        <w:numPr>
                          <w:ilvl w:val="0"/>
                          <w:numId w:val="6"/>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Studies published within the last 10 years</w:t>
                      </w:r>
                    </w:p>
                    <w:p w14:paraId="277285A4" w14:textId="77777777" w:rsidR="00D17C69" w:rsidRPr="00762D32" w:rsidRDefault="00D17C69"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Exclusion</w:t>
                      </w:r>
                    </w:p>
                    <w:p w14:paraId="4380BD41" w14:textId="143FEF39" w:rsidR="00D17C69" w:rsidRPr="00376EF2" w:rsidRDefault="00D17C69" w:rsidP="00376EF2">
                      <w:pPr>
                        <w:pStyle w:val="ListParagraph"/>
                        <w:numPr>
                          <w:ilvl w:val="0"/>
                          <w:numId w:val="5"/>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Studies focusing solely on biomedical aspects</w:t>
                      </w:r>
                    </w:p>
                    <w:p w14:paraId="5A68FEAD" w14:textId="22240BC1" w:rsidR="00D17C69" w:rsidRPr="00376EF2" w:rsidRDefault="00D17C69" w:rsidP="00376EF2">
                      <w:pPr>
                        <w:pStyle w:val="ListParagraph"/>
                        <w:numPr>
                          <w:ilvl w:val="0"/>
                          <w:numId w:val="5"/>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Non</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UK contexts unless theoretically relevant</w:t>
                      </w:r>
                    </w:p>
                    <w:p w14:paraId="3BA7CCD5" w14:textId="0606DCAE" w:rsidR="00D17C69" w:rsidRPr="00376EF2" w:rsidRDefault="00D17C69" w:rsidP="00376EF2">
                      <w:pPr>
                        <w:pStyle w:val="ListParagraph"/>
                        <w:numPr>
                          <w:ilvl w:val="0"/>
                          <w:numId w:val="5"/>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Opinion pieces or non</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academic sources</w:t>
                      </w:r>
                    </w:p>
                    <w:p w14:paraId="1387CCC2" w14:textId="2F69EE68" w:rsidR="00D17C69" w:rsidRPr="00376EF2" w:rsidRDefault="00D17C69" w:rsidP="00376EF2">
                      <w:pPr>
                        <w:pStyle w:val="ListParagraph"/>
                        <w:numPr>
                          <w:ilvl w:val="0"/>
                          <w:numId w:val="5"/>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Outdated research (&gt;10 years old)</w:t>
                      </w:r>
                    </w:p>
                  </w:txbxContent>
                </v:textbox>
                <w10:wrap anchorx="margin"/>
              </v:shape>
            </w:pict>
          </mc:Fallback>
        </mc:AlternateContent>
      </w:r>
      <w:r>
        <w:rPr>
          <w:noProof/>
        </w:rPr>
        <mc:AlternateContent>
          <mc:Choice Requires="wps">
            <w:drawing>
              <wp:anchor distT="0" distB="0" distL="114300" distR="114300" simplePos="0" relativeHeight="251673600" behindDoc="0" locked="0" layoutInCell="1" allowOverlap="1" wp14:anchorId="2CDA0FA7" wp14:editId="502C518F">
                <wp:simplePos x="0" y="0"/>
                <wp:positionH relativeFrom="page">
                  <wp:posOffset>2705100</wp:posOffset>
                </wp:positionH>
                <wp:positionV relativeFrom="paragraph">
                  <wp:posOffset>7277100</wp:posOffset>
                </wp:positionV>
                <wp:extent cx="5201285" cy="1543050"/>
                <wp:effectExtent l="0" t="0" r="18415" b="19050"/>
                <wp:wrapNone/>
                <wp:docPr id="1134373170" name="Rectangle: Diagonal Corners Rounded 2"/>
                <wp:cNvGraphicFramePr/>
                <a:graphic xmlns:a="http://schemas.openxmlformats.org/drawingml/2006/main">
                  <a:graphicData uri="http://schemas.microsoft.com/office/word/2010/wordprocessingShape">
                    <wps:wsp>
                      <wps:cNvSpPr/>
                      <wps:spPr>
                        <a:xfrm>
                          <a:off x="0" y="0"/>
                          <a:ext cx="5201285" cy="1543050"/>
                        </a:xfrm>
                        <a:prstGeom prst="round2Diag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A5C6E2F" w14:textId="77777777" w:rsidR="005B17BF" w:rsidRPr="00762D32" w:rsidRDefault="005B17BF" w:rsidP="00A709B1">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7. Limitations</w:t>
                            </w:r>
                          </w:p>
                          <w:p w14:paraId="4B7C618B" w14:textId="5C9ECBCC" w:rsidR="005B17BF" w:rsidRPr="00A709B1" w:rsidRDefault="005B17BF" w:rsidP="00A709B1">
                            <w:pPr>
                              <w:pStyle w:val="ListParagraph"/>
                              <w:numPr>
                                <w:ilvl w:val="0"/>
                                <w:numId w:val="8"/>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Secondary research cannot capture lived experiences directly</w:t>
                            </w:r>
                          </w:p>
                          <w:p w14:paraId="6B4FCC5B" w14:textId="04AB1AB8" w:rsidR="005B17BF" w:rsidRPr="00A709B1" w:rsidRDefault="005B17BF" w:rsidP="00A709B1">
                            <w:pPr>
                              <w:pStyle w:val="ListParagraph"/>
                              <w:numPr>
                                <w:ilvl w:val="0"/>
                                <w:numId w:val="8"/>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Limited UK</w:t>
                            </w:r>
                            <w:r w:rsidRPr="00A709B1">
                              <w:rPr>
                                <w:rFonts w:ascii="Cambria Math" w:hAnsi="Cambria Math" w:cs="Cambria Math"/>
                                <w:color w:val="0F4761" w:themeColor="accent1" w:themeShade="BF"/>
                                <w:sz w:val="22"/>
                                <w:szCs w:val="22"/>
                              </w:rPr>
                              <w:t>‑</w:t>
                            </w:r>
                            <w:r w:rsidRPr="00A709B1">
                              <w:rPr>
                                <w:rFonts w:ascii="Arial" w:hAnsi="Arial" w:cs="Arial"/>
                                <w:color w:val="0F4761" w:themeColor="accent1" w:themeShade="BF"/>
                                <w:sz w:val="22"/>
                                <w:szCs w:val="22"/>
                              </w:rPr>
                              <w:t>specific psychological research on South Asian diabetes management</w:t>
                            </w:r>
                          </w:p>
                          <w:p w14:paraId="4328ADE7" w14:textId="7E967077" w:rsidR="005B17BF" w:rsidRPr="00A709B1" w:rsidRDefault="005B17BF" w:rsidP="00A709B1">
                            <w:pPr>
                              <w:pStyle w:val="ListParagraph"/>
                              <w:numPr>
                                <w:ilvl w:val="0"/>
                                <w:numId w:val="8"/>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Some datasets lack detailed cultural breakdowns</w:t>
                            </w:r>
                          </w:p>
                          <w:p w14:paraId="5139CBD3" w14:textId="0AA45302" w:rsidR="005B17BF" w:rsidRPr="00A709B1" w:rsidRDefault="005B17BF" w:rsidP="00A709B1">
                            <w:pPr>
                              <w:pStyle w:val="ListParagraph"/>
                              <w:numPr>
                                <w:ilvl w:val="0"/>
                                <w:numId w:val="8"/>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Potential publication bias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DA0FA7" id="_x0000_s1027" style="position:absolute;margin-left:213pt;margin-top:573pt;width:409.55pt;height:121.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5201285,15430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" adj="-11796480,,5400" path="m257180,l5201285,r,l5201285,1285870v,142037,-115143,257180,-257180,257180l,1543050r,l,257180c,115143,115143,,257180,xe" fillcolor="#b3e5a1 [1305]" strokecolor="#030e13 [484]" strokeweight="1.5pt">
                <v:stroke joinstyle="miter"/>
                <v:formulas/>
                <v:path arrowok="t" o:connecttype="custom" o:connectlocs="257180,0;5201285,0;5201285,0;5201285,1285870;4944105,1543050;0,1543050;0,1543050;0,257180;257180,0" o:connectangles="0,0,0,0,0,0,0,0,0" textboxrect="0,0,5201285,1543050"/>
                <v:textbox>
                  <w:txbxContent>
                    <w:p w14:paraId="7A5C6E2F" w14:textId="77777777" w:rsidR="005B17BF" w:rsidRPr="00762D32" w:rsidRDefault="005B17BF" w:rsidP="00A709B1">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7. Limitations</w:t>
                      </w:r>
                    </w:p>
                    <w:p w14:paraId="4B7C618B" w14:textId="5C9ECBCC" w:rsidR="005B17BF" w:rsidRPr="00A709B1" w:rsidRDefault="005B17BF" w:rsidP="00A709B1">
                      <w:pPr>
                        <w:pStyle w:val="ListParagraph"/>
                        <w:numPr>
                          <w:ilvl w:val="0"/>
                          <w:numId w:val="8"/>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Secondary research cannot capture lived experiences directly</w:t>
                      </w:r>
                    </w:p>
                    <w:p w14:paraId="6B4FCC5B" w14:textId="04AB1AB8" w:rsidR="005B17BF" w:rsidRPr="00A709B1" w:rsidRDefault="005B17BF" w:rsidP="00A709B1">
                      <w:pPr>
                        <w:pStyle w:val="ListParagraph"/>
                        <w:numPr>
                          <w:ilvl w:val="0"/>
                          <w:numId w:val="8"/>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Limited UK</w:t>
                      </w:r>
                      <w:r w:rsidRPr="00A709B1">
                        <w:rPr>
                          <w:rFonts w:ascii="Cambria Math" w:hAnsi="Cambria Math" w:cs="Cambria Math"/>
                          <w:color w:val="0F4761" w:themeColor="accent1" w:themeShade="BF"/>
                          <w:sz w:val="22"/>
                          <w:szCs w:val="22"/>
                        </w:rPr>
                        <w:t>‑</w:t>
                      </w:r>
                      <w:r w:rsidRPr="00A709B1">
                        <w:rPr>
                          <w:rFonts w:ascii="Arial" w:hAnsi="Arial" w:cs="Arial"/>
                          <w:color w:val="0F4761" w:themeColor="accent1" w:themeShade="BF"/>
                          <w:sz w:val="22"/>
                          <w:szCs w:val="22"/>
                        </w:rPr>
                        <w:t>specific psychological research on South Asian diabetes management</w:t>
                      </w:r>
                    </w:p>
                    <w:p w14:paraId="4328ADE7" w14:textId="7E967077" w:rsidR="005B17BF" w:rsidRPr="00A709B1" w:rsidRDefault="005B17BF" w:rsidP="00A709B1">
                      <w:pPr>
                        <w:pStyle w:val="ListParagraph"/>
                        <w:numPr>
                          <w:ilvl w:val="0"/>
                          <w:numId w:val="8"/>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Some datasets lack detailed cultural breakdowns</w:t>
                      </w:r>
                    </w:p>
                    <w:p w14:paraId="5139CBD3" w14:textId="0AA45302" w:rsidR="005B17BF" w:rsidRPr="00A709B1" w:rsidRDefault="005B17BF" w:rsidP="00A709B1">
                      <w:pPr>
                        <w:pStyle w:val="ListParagraph"/>
                        <w:numPr>
                          <w:ilvl w:val="0"/>
                          <w:numId w:val="8"/>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Potential publication bias</w:t>
                      </w:r>
                    </w:p>
                  </w:txbxContent>
                </v:textbox>
                <w10:wrap anchorx="page"/>
              </v:shape>
            </w:pict>
          </mc:Fallback>
        </mc:AlternateContent>
      </w:r>
      <w:r w:rsidR="00187D29">
        <w:rPr>
          <w:noProof/>
        </w:rPr>
        <mc:AlternateContent>
          <mc:Choice Requires="wps">
            <w:drawing>
              <wp:anchor distT="0" distB="0" distL="114300" distR="114300" simplePos="0" relativeHeight="251684864" behindDoc="0" locked="0" layoutInCell="1" allowOverlap="1" wp14:anchorId="62203D2F" wp14:editId="1B721F8A">
                <wp:simplePos x="0" y="0"/>
                <wp:positionH relativeFrom="page">
                  <wp:align>left</wp:align>
                </wp:positionH>
                <wp:positionV relativeFrom="paragraph">
                  <wp:posOffset>2039620</wp:posOffset>
                </wp:positionV>
                <wp:extent cx="1478280" cy="15384780"/>
                <wp:effectExtent l="0" t="0" r="26670" b="26670"/>
                <wp:wrapNone/>
                <wp:docPr id="1680261473" name="Rectangle: Diagonal Corners Rounded 3"/>
                <wp:cNvGraphicFramePr/>
                <a:graphic xmlns:a="http://schemas.openxmlformats.org/drawingml/2006/main">
                  <a:graphicData uri="http://schemas.microsoft.com/office/word/2010/wordprocessingShape">
                    <wps:wsp>
                      <wps:cNvSpPr/>
                      <wps:spPr>
                        <a:xfrm rot="5400000">
                          <a:off x="0" y="0"/>
                          <a:ext cx="1478280" cy="15384780"/>
                        </a:xfrm>
                        <a:prstGeom prst="round2DiagRect">
                          <a:avLst/>
                        </a:prstGeom>
                        <a:solidFill>
                          <a:srgbClr val="F5F08B"/>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0FA23" id="Rectangle: Diagonal Corners Rounded 3" o:spid="_x0000_s1026" style="position:absolute;margin-left:0;margin-top:160.6pt;width:116.4pt;height:1211.4pt;rotation:90;z-index:2516848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1478280,15384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" path="m246385,l1478280,r,l1478280,15138395v,136075,-110310,246385,-246385,246385l,15384780r,l,246385c,110310,110310,,246385,xe" fillcolor="#f5f08b" strokecolor="#030e13 [484]" strokeweight="1.5pt">
                <v:stroke joinstyle="miter"/>
                <v:path arrowok="t" o:connecttype="custom" o:connectlocs="246385,0;1478280,0;1478280,0;1478280,15138395;1231895,15384780;0,15384780;0,15384780;0,246385;246385,0" o:connectangles="0,0,0,0,0,0,0,0,0"/>
                <w10:wrap anchorx="page"/>
              </v:shape>
            </w:pict>
          </mc:Fallback>
        </mc:AlternateContent>
      </w:r>
      <w:r w:rsidR="00793E81">
        <w:rPr>
          <w:noProof/>
        </w:rPr>
        <mc:AlternateContent>
          <mc:Choice Requires="wps">
            <w:drawing>
              <wp:anchor distT="0" distB="0" distL="114300" distR="114300" simplePos="0" relativeHeight="251678720" behindDoc="0" locked="0" layoutInCell="1" allowOverlap="1" wp14:anchorId="046F8CC1" wp14:editId="3E98DE4C">
                <wp:simplePos x="0" y="0"/>
                <wp:positionH relativeFrom="column">
                  <wp:posOffset>12211050</wp:posOffset>
                </wp:positionH>
                <wp:positionV relativeFrom="paragraph">
                  <wp:posOffset>-781050</wp:posOffset>
                </wp:positionV>
                <wp:extent cx="1798320" cy="3429000"/>
                <wp:effectExtent l="0" t="0" r="11430" b="19050"/>
                <wp:wrapNone/>
                <wp:docPr id="1281726033" name="Rectangle: Diagonal Corners Rounded 3"/>
                <wp:cNvGraphicFramePr/>
                <a:graphic xmlns:a="http://schemas.openxmlformats.org/drawingml/2006/main">
                  <a:graphicData uri="http://schemas.microsoft.com/office/word/2010/wordprocessingShape">
                    <wps:wsp>
                      <wps:cNvSpPr/>
                      <wps:spPr>
                        <a:xfrm>
                          <a:off x="0" y="0"/>
                          <a:ext cx="1798320" cy="3429000"/>
                        </a:xfrm>
                        <a:prstGeom prst="round2DiagRect">
                          <a:avLst/>
                        </a:prstGeom>
                        <a:solidFill>
                          <a:srgbClr val="F5F08B"/>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998FAC" id="Rectangle: Diagonal Corners Rounded 3" o:spid="_x0000_s1026" style="position:absolute;margin-left:961.5pt;margin-top:-61.5pt;width:141.6pt;height:27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98320,3429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" path="m299726,l1798320,r,l1798320,3129274v,165534,-134192,299726,-299726,299726l,3429000r,l,299726c,134192,134192,,299726,xe" fillcolor="#f5f08b" strokecolor="#030e13 [484]" strokeweight="1.5pt">
                <v:stroke joinstyle="miter"/>
                <v:path arrowok="t" o:connecttype="custom" o:connectlocs="299726,0;1798320,0;1798320,0;1798320,3129274;1498594,3429000;0,3429000;0,3429000;0,299726;299726,0" o:connectangles="0,0,0,0,0,0,0,0,0"/>
              </v:shape>
            </w:pict>
          </mc:Fallback>
        </mc:AlternateContent>
      </w:r>
      <w:r w:rsidR="00793E81">
        <w:rPr>
          <w:noProof/>
        </w:rPr>
        <mc:AlternateContent>
          <mc:Choice Requires="wps">
            <w:drawing>
              <wp:anchor distT="0" distB="0" distL="114300" distR="114300" simplePos="0" relativeHeight="251680768" behindDoc="0" locked="0" layoutInCell="1" allowOverlap="1" wp14:anchorId="15A3C87D" wp14:editId="4FE3B92A">
                <wp:simplePos x="0" y="0"/>
                <wp:positionH relativeFrom="column">
                  <wp:posOffset>11307128</wp:posOffset>
                </wp:positionH>
                <wp:positionV relativeFrom="paragraph">
                  <wp:posOffset>4261168</wp:posOffset>
                </wp:positionV>
                <wp:extent cx="326389" cy="5095875"/>
                <wp:effectExtent l="0" t="3810" r="13335" b="13335"/>
                <wp:wrapNone/>
                <wp:docPr id="1298168392" name="Rectangle: Diagonal Corners Rounded 3"/>
                <wp:cNvGraphicFramePr/>
                <a:graphic xmlns:a="http://schemas.openxmlformats.org/drawingml/2006/main">
                  <a:graphicData uri="http://schemas.microsoft.com/office/word/2010/wordprocessingShape">
                    <wps:wsp>
                      <wps:cNvSpPr/>
                      <wps:spPr>
                        <a:xfrm rot="16200000">
                          <a:off x="0" y="0"/>
                          <a:ext cx="326389" cy="5095875"/>
                        </a:xfrm>
                        <a:prstGeom prst="round2DiagRect">
                          <a:avLst/>
                        </a:prstGeom>
                        <a:solidFill>
                          <a:srgbClr val="F5F08B"/>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33BC7A" id="Rectangle: Diagonal Corners Rounded 3" o:spid="_x0000_s1026" style="position:absolute;margin-left:890.35pt;margin-top:335.55pt;width:25.7pt;height:401.25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6389,5095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" path="m54399,l326389,r,l326389,5041476v,30044,-24355,54399,-54399,54399l,5095875r,l,54399c,24355,24355,,54399,xe" fillcolor="#f5f08b" strokecolor="#030e13 [484]" strokeweight="1.5pt">
                <v:stroke joinstyle="miter"/>
                <v:path arrowok="t" o:connecttype="custom" o:connectlocs="54399,0;326389,0;326389,0;326389,5041476;271990,5095875;0,5095875;0,5095875;0,54399;54399,0" o:connectangles="0,0,0,0,0,0,0,0,0"/>
              </v:shape>
            </w:pict>
          </mc:Fallback>
        </mc:AlternateContent>
      </w:r>
      <w:r w:rsidR="00CA6B8D">
        <w:rPr>
          <w:noProof/>
        </w:rPr>
        <mc:AlternateContent>
          <mc:Choice Requires="wps">
            <w:drawing>
              <wp:anchor distT="0" distB="0" distL="114300" distR="114300" simplePos="0" relativeHeight="251677696" behindDoc="0" locked="0" layoutInCell="1" allowOverlap="1" wp14:anchorId="7090AF7A" wp14:editId="721E5B26">
                <wp:simplePos x="0" y="0"/>
                <wp:positionH relativeFrom="column">
                  <wp:posOffset>7200900</wp:posOffset>
                </wp:positionH>
                <wp:positionV relativeFrom="paragraph">
                  <wp:posOffset>7105650</wp:posOffset>
                </wp:positionV>
                <wp:extent cx="6810375" cy="1733550"/>
                <wp:effectExtent l="0" t="0" r="28575" b="19050"/>
                <wp:wrapNone/>
                <wp:docPr id="519369474" name="Rectangle: Diagonal Corners Rounded 2"/>
                <wp:cNvGraphicFramePr/>
                <a:graphic xmlns:a="http://schemas.openxmlformats.org/drawingml/2006/main">
                  <a:graphicData uri="http://schemas.microsoft.com/office/word/2010/wordprocessingShape">
                    <wps:wsp>
                      <wps:cNvSpPr/>
                      <wps:spPr>
                        <a:xfrm>
                          <a:off x="0" y="0"/>
                          <a:ext cx="6810375" cy="1733550"/>
                        </a:xfrm>
                        <a:prstGeom prst="round2Diag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64F9F12" w14:textId="7BD089EF" w:rsidR="00F0087C" w:rsidRPr="00762D32" w:rsidRDefault="00F0087C" w:rsidP="00CA6B8D">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Reference List</w:t>
                            </w:r>
                          </w:p>
                          <w:p w14:paraId="082FC764" w14:textId="77777777" w:rsidR="004C1C16" w:rsidRPr="00CA6B8D" w:rsidRDefault="004C1C16" w:rsidP="00CA6B8D">
                            <w:pPr>
                              <w:pStyle w:val="ListParagraph"/>
                              <w:numPr>
                                <w:ilvl w:val="0"/>
                                <w:numId w:val="10"/>
                              </w:numPr>
                              <w:rPr>
                                <w:rFonts w:ascii="Arial" w:hAnsi="Arial" w:cs="Arial"/>
                                <w:color w:val="0F4761" w:themeColor="accent1" w:themeShade="BF"/>
                                <w:sz w:val="22"/>
                                <w:szCs w:val="22"/>
                              </w:rPr>
                            </w:pPr>
                            <w:r w:rsidRPr="00CA6B8D">
                              <w:rPr>
                                <w:rFonts w:ascii="Arial" w:hAnsi="Arial" w:cs="Arial"/>
                                <w:color w:val="0F4761" w:themeColor="accent1" w:themeShade="BF"/>
                                <w:sz w:val="22"/>
                                <w:szCs w:val="22"/>
                              </w:rPr>
                              <w:t>Bhattacharya, G. (2018) ‘Cultural influences on diabetes management’, Journal of Ethnic Health.</w:t>
                            </w:r>
                          </w:p>
                          <w:p w14:paraId="60ECB0B6" w14:textId="074447BC" w:rsidR="004C1C16" w:rsidRPr="00CA6B8D" w:rsidRDefault="004C1C16" w:rsidP="00CA6B8D">
                            <w:pPr>
                              <w:pStyle w:val="ListParagraph"/>
                              <w:numPr>
                                <w:ilvl w:val="0"/>
                                <w:numId w:val="10"/>
                              </w:numPr>
                              <w:rPr>
                                <w:rFonts w:ascii="Arial" w:hAnsi="Arial" w:cs="Arial"/>
                                <w:color w:val="0F4761" w:themeColor="accent1" w:themeShade="BF"/>
                                <w:sz w:val="22"/>
                                <w:szCs w:val="22"/>
                              </w:rPr>
                            </w:pPr>
                            <w:r w:rsidRPr="00CA6B8D">
                              <w:rPr>
                                <w:rFonts w:ascii="Arial" w:hAnsi="Arial" w:cs="Arial"/>
                                <w:color w:val="0F4761" w:themeColor="accent1" w:themeShade="BF"/>
                                <w:sz w:val="22"/>
                                <w:szCs w:val="22"/>
                              </w:rPr>
                              <w:t>Gujral, U. et al. (2021) ‘South Asian diabetes disparities’, Diabetes Care.</w:t>
                            </w:r>
                          </w:p>
                          <w:p w14:paraId="34D47CD3" w14:textId="29D04764" w:rsidR="000101F6" w:rsidRPr="00CA6B8D" w:rsidRDefault="000101F6" w:rsidP="00CA6B8D">
                            <w:pPr>
                              <w:pStyle w:val="ListParagraph"/>
                              <w:numPr>
                                <w:ilvl w:val="0"/>
                                <w:numId w:val="10"/>
                              </w:numPr>
                              <w:rPr>
                                <w:rFonts w:ascii="Arial" w:hAnsi="Arial" w:cs="Arial"/>
                                <w:color w:val="0F4761" w:themeColor="accent1" w:themeShade="BF"/>
                                <w:sz w:val="22"/>
                                <w:szCs w:val="22"/>
                              </w:rPr>
                            </w:pPr>
                            <w:r w:rsidRPr="00CA6B8D">
                              <w:rPr>
                                <w:rFonts w:ascii="Arial" w:hAnsi="Arial" w:cs="Arial"/>
                                <w:color w:val="0F4761" w:themeColor="accent1" w:themeShade="BF"/>
                                <w:sz w:val="22"/>
                                <w:szCs w:val="22"/>
                              </w:rPr>
                              <w:t>NHS Digital (2024) National Diabetes Audit.</w:t>
                            </w:r>
                          </w:p>
                          <w:p w14:paraId="56C57248" w14:textId="77777777" w:rsidR="000101F6" w:rsidRPr="00CA6B8D" w:rsidRDefault="000101F6" w:rsidP="00CA6B8D">
                            <w:pPr>
                              <w:pStyle w:val="ListParagraph"/>
                              <w:numPr>
                                <w:ilvl w:val="0"/>
                                <w:numId w:val="10"/>
                              </w:numPr>
                              <w:rPr>
                                <w:rFonts w:ascii="Arial" w:hAnsi="Arial" w:cs="Arial"/>
                                <w:color w:val="0F4761" w:themeColor="accent1" w:themeShade="BF"/>
                                <w:sz w:val="22"/>
                                <w:szCs w:val="22"/>
                              </w:rPr>
                            </w:pPr>
                            <w:r w:rsidRPr="00CA6B8D">
                              <w:rPr>
                                <w:rFonts w:ascii="Arial" w:hAnsi="Arial" w:cs="Arial"/>
                                <w:color w:val="0F4761" w:themeColor="accent1" w:themeShade="BF"/>
                                <w:sz w:val="22"/>
                                <w:szCs w:val="22"/>
                              </w:rPr>
                              <w:t>ONS (2023) Health Inequalities in the UK.</w:t>
                            </w:r>
                          </w:p>
                          <w:p w14:paraId="6FBE26DE" w14:textId="77777777" w:rsidR="000101F6" w:rsidRPr="00CA6B8D" w:rsidRDefault="000101F6" w:rsidP="00CA6B8D">
                            <w:pPr>
                              <w:pStyle w:val="ListParagraph"/>
                              <w:numPr>
                                <w:ilvl w:val="0"/>
                                <w:numId w:val="10"/>
                              </w:numPr>
                              <w:rPr>
                                <w:rFonts w:ascii="Arial" w:hAnsi="Arial" w:cs="Arial"/>
                                <w:color w:val="0F4761" w:themeColor="accent1" w:themeShade="BF"/>
                                <w:sz w:val="22"/>
                                <w:szCs w:val="22"/>
                              </w:rPr>
                            </w:pPr>
                            <w:r w:rsidRPr="00CA6B8D">
                              <w:rPr>
                                <w:rFonts w:ascii="Arial" w:hAnsi="Arial" w:cs="Arial"/>
                                <w:color w:val="0F4761" w:themeColor="accent1" w:themeShade="BF"/>
                                <w:sz w:val="22"/>
                                <w:szCs w:val="22"/>
                              </w:rPr>
                              <w:t>Public Health England (2022) Reducing Health Inequalities in Diabetes.</w:t>
                            </w:r>
                          </w:p>
                          <w:p w14:paraId="39A1CD36" w14:textId="3D3B47BC" w:rsidR="000101F6" w:rsidRDefault="000101F6" w:rsidP="000101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90AF7A" id="_x0000_s1028" style="position:absolute;margin-left:567pt;margin-top:559.5pt;width:536.25pt;height:13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810375,1733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" adj="-11796480,,5400" path="m288931,l6810375,r,l6810375,1444619v,159572,-129359,288931,-288931,288931l,1733550r,l,288931c,129359,129359,,288931,xe" fillcolor="#b3e5a1 [1305]" strokecolor="#030e13 [484]" strokeweight="1.5pt">
                <v:stroke joinstyle="miter"/>
                <v:formulas/>
                <v:path arrowok="t" o:connecttype="custom" o:connectlocs="288931,0;6810375,0;6810375,0;6810375,1444619;6521444,1733550;0,1733550;0,1733550;0,288931;288931,0" o:connectangles="0,0,0,0,0,0,0,0,0" textboxrect="0,0,6810375,1733550"/>
                <v:textbox>
                  <w:txbxContent>
                    <w:p w14:paraId="364F9F12" w14:textId="7BD089EF" w:rsidR="00F0087C" w:rsidRPr="00762D32" w:rsidRDefault="00F0087C" w:rsidP="00CA6B8D">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Reference List</w:t>
                      </w:r>
                    </w:p>
                    <w:p w14:paraId="082FC764" w14:textId="77777777" w:rsidR="004C1C16" w:rsidRPr="00CA6B8D" w:rsidRDefault="004C1C16" w:rsidP="00CA6B8D">
                      <w:pPr>
                        <w:pStyle w:val="ListParagraph"/>
                        <w:numPr>
                          <w:ilvl w:val="0"/>
                          <w:numId w:val="10"/>
                        </w:numPr>
                        <w:rPr>
                          <w:rFonts w:ascii="Arial" w:hAnsi="Arial" w:cs="Arial"/>
                          <w:color w:val="0F4761" w:themeColor="accent1" w:themeShade="BF"/>
                          <w:sz w:val="22"/>
                          <w:szCs w:val="22"/>
                        </w:rPr>
                      </w:pPr>
                      <w:r w:rsidRPr="00CA6B8D">
                        <w:rPr>
                          <w:rFonts w:ascii="Arial" w:hAnsi="Arial" w:cs="Arial"/>
                          <w:color w:val="0F4761" w:themeColor="accent1" w:themeShade="BF"/>
                          <w:sz w:val="22"/>
                          <w:szCs w:val="22"/>
                        </w:rPr>
                        <w:t>Bhattacharya, G. (2018) ‘Cultural influences on diabetes management’, Journal of Ethnic Health.</w:t>
                      </w:r>
                    </w:p>
                    <w:p w14:paraId="60ECB0B6" w14:textId="074447BC" w:rsidR="004C1C16" w:rsidRPr="00CA6B8D" w:rsidRDefault="004C1C16" w:rsidP="00CA6B8D">
                      <w:pPr>
                        <w:pStyle w:val="ListParagraph"/>
                        <w:numPr>
                          <w:ilvl w:val="0"/>
                          <w:numId w:val="10"/>
                        </w:numPr>
                        <w:rPr>
                          <w:rFonts w:ascii="Arial" w:hAnsi="Arial" w:cs="Arial"/>
                          <w:color w:val="0F4761" w:themeColor="accent1" w:themeShade="BF"/>
                          <w:sz w:val="22"/>
                          <w:szCs w:val="22"/>
                        </w:rPr>
                      </w:pPr>
                      <w:r w:rsidRPr="00CA6B8D">
                        <w:rPr>
                          <w:rFonts w:ascii="Arial" w:hAnsi="Arial" w:cs="Arial"/>
                          <w:color w:val="0F4761" w:themeColor="accent1" w:themeShade="BF"/>
                          <w:sz w:val="22"/>
                          <w:szCs w:val="22"/>
                        </w:rPr>
                        <w:t>Gujral, U. et al. (2021) ‘South Asian diabetes disparities’, Diabetes Care.</w:t>
                      </w:r>
                    </w:p>
                    <w:p w14:paraId="34D47CD3" w14:textId="29D04764" w:rsidR="000101F6" w:rsidRPr="00CA6B8D" w:rsidRDefault="000101F6" w:rsidP="00CA6B8D">
                      <w:pPr>
                        <w:pStyle w:val="ListParagraph"/>
                        <w:numPr>
                          <w:ilvl w:val="0"/>
                          <w:numId w:val="10"/>
                        </w:numPr>
                        <w:rPr>
                          <w:rFonts w:ascii="Arial" w:hAnsi="Arial" w:cs="Arial"/>
                          <w:color w:val="0F4761" w:themeColor="accent1" w:themeShade="BF"/>
                          <w:sz w:val="22"/>
                          <w:szCs w:val="22"/>
                        </w:rPr>
                      </w:pPr>
                      <w:r w:rsidRPr="00CA6B8D">
                        <w:rPr>
                          <w:rFonts w:ascii="Arial" w:hAnsi="Arial" w:cs="Arial"/>
                          <w:color w:val="0F4761" w:themeColor="accent1" w:themeShade="BF"/>
                          <w:sz w:val="22"/>
                          <w:szCs w:val="22"/>
                        </w:rPr>
                        <w:t>NHS Digital (2024) National Diabetes Audit.</w:t>
                      </w:r>
                    </w:p>
                    <w:p w14:paraId="56C57248" w14:textId="77777777" w:rsidR="000101F6" w:rsidRPr="00CA6B8D" w:rsidRDefault="000101F6" w:rsidP="00CA6B8D">
                      <w:pPr>
                        <w:pStyle w:val="ListParagraph"/>
                        <w:numPr>
                          <w:ilvl w:val="0"/>
                          <w:numId w:val="10"/>
                        </w:numPr>
                        <w:rPr>
                          <w:rFonts w:ascii="Arial" w:hAnsi="Arial" w:cs="Arial"/>
                          <w:color w:val="0F4761" w:themeColor="accent1" w:themeShade="BF"/>
                          <w:sz w:val="22"/>
                          <w:szCs w:val="22"/>
                        </w:rPr>
                      </w:pPr>
                      <w:r w:rsidRPr="00CA6B8D">
                        <w:rPr>
                          <w:rFonts w:ascii="Arial" w:hAnsi="Arial" w:cs="Arial"/>
                          <w:color w:val="0F4761" w:themeColor="accent1" w:themeShade="BF"/>
                          <w:sz w:val="22"/>
                          <w:szCs w:val="22"/>
                        </w:rPr>
                        <w:t>ONS (2023) Health Inequalities in the UK.</w:t>
                      </w:r>
                    </w:p>
                    <w:p w14:paraId="6FBE26DE" w14:textId="77777777" w:rsidR="000101F6" w:rsidRPr="00CA6B8D" w:rsidRDefault="000101F6" w:rsidP="00CA6B8D">
                      <w:pPr>
                        <w:pStyle w:val="ListParagraph"/>
                        <w:numPr>
                          <w:ilvl w:val="0"/>
                          <w:numId w:val="10"/>
                        </w:numPr>
                        <w:rPr>
                          <w:rFonts w:ascii="Arial" w:hAnsi="Arial" w:cs="Arial"/>
                          <w:color w:val="0F4761" w:themeColor="accent1" w:themeShade="BF"/>
                          <w:sz w:val="22"/>
                          <w:szCs w:val="22"/>
                        </w:rPr>
                      </w:pPr>
                      <w:r w:rsidRPr="00CA6B8D">
                        <w:rPr>
                          <w:rFonts w:ascii="Arial" w:hAnsi="Arial" w:cs="Arial"/>
                          <w:color w:val="0F4761" w:themeColor="accent1" w:themeShade="BF"/>
                          <w:sz w:val="22"/>
                          <w:szCs w:val="22"/>
                        </w:rPr>
                        <w:t>Public Health England (2022) Reducing Health Inequalities in Diabetes.</w:t>
                      </w:r>
                    </w:p>
                    <w:p w14:paraId="39A1CD36" w14:textId="3D3B47BC" w:rsidR="000101F6" w:rsidRDefault="000101F6" w:rsidP="000101F6">
                      <w:pPr>
                        <w:jc w:val="center"/>
                      </w:pPr>
                    </w:p>
                  </w:txbxContent>
                </v:textbox>
              </v:shape>
            </w:pict>
          </mc:Fallback>
        </mc:AlternateContent>
      </w:r>
      <w:r w:rsidR="00A709B1">
        <w:rPr>
          <w:noProof/>
        </w:rPr>
        <mc:AlternateContent>
          <mc:Choice Requires="wps">
            <w:drawing>
              <wp:anchor distT="0" distB="0" distL="114300" distR="114300" simplePos="0" relativeHeight="251671552" behindDoc="0" locked="0" layoutInCell="1" allowOverlap="1" wp14:anchorId="39858AE8" wp14:editId="1FAC939D">
                <wp:simplePos x="0" y="0"/>
                <wp:positionH relativeFrom="margin">
                  <wp:align>center</wp:align>
                </wp:positionH>
                <wp:positionV relativeFrom="paragraph">
                  <wp:posOffset>5521878</wp:posOffset>
                </wp:positionV>
                <wp:extent cx="4191990" cy="1425039"/>
                <wp:effectExtent l="0" t="0" r="18415" b="22860"/>
                <wp:wrapNone/>
                <wp:docPr id="755572625" name="Rectangle: Diagonal Corners Rounded 2"/>
                <wp:cNvGraphicFramePr/>
                <a:graphic xmlns:a="http://schemas.openxmlformats.org/drawingml/2006/main">
                  <a:graphicData uri="http://schemas.microsoft.com/office/word/2010/wordprocessingShape">
                    <wps:wsp>
                      <wps:cNvSpPr/>
                      <wps:spPr>
                        <a:xfrm>
                          <a:off x="0" y="0"/>
                          <a:ext cx="4191990" cy="1425039"/>
                        </a:xfrm>
                        <a:prstGeom prst="round2Diag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50EBBCD" w14:textId="77777777" w:rsidR="00964A06" w:rsidRPr="00762D32" w:rsidRDefault="00964A06" w:rsidP="00A709B1">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6. Ethical Considerations</w:t>
                            </w:r>
                          </w:p>
                          <w:p w14:paraId="7E7DD423" w14:textId="5FCF755F" w:rsidR="00964A06" w:rsidRPr="00A709B1" w:rsidRDefault="00964A06" w:rsidP="00A709B1">
                            <w:pPr>
                              <w:pStyle w:val="ListParagraph"/>
                              <w:numPr>
                                <w:ilvl w:val="0"/>
                                <w:numId w:val="9"/>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No primary data collected</w:t>
                            </w:r>
                          </w:p>
                          <w:p w14:paraId="0828E4FD" w14:textId="2A5F36BD" w:rsidR="00964A06" w:rsidRPr="00A709B1" w:rsidRDefault="00964A06" w:rsidP="00A709B1">
                            <w:pPr>
                              <w:pStyle w:val="ListParagraph"/>
                              <w:numPr>
                                <w:ilvl w:val="0"/>
                                <w:numId w:val="9"/>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All sources referenced using Harvard style</w:t>
                            </w:r>
                          </w:p>
                          <w:p w14:paraId="31EE6F26" w14:textId="6D5E2481" w:rsidR="00964A06" w:rsidRPr="00A709B1" w:rsidRDefault="00964A06" w:rsidP="00A709B1">
                            <w:pPr>
                              <w:pStyle w:val="ListParagraph"/>
                              <w:numPr>
                                <w:ilvl w:val="0"/>
                                <w:numId w:val="9"/>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Sensitive, non</w:t>
                            </w:r>
                            <w:r w:rsidRPr="00A709B1">
                              <w:rPr>
                                <w:rFonts w:ascii="Cambria Math" w:hAnsi="Cambria Math" w:cs="Cambria Math"/>
                                <w:color w:val="0F4761" w:themeColor="accent1" w:themeShade="BF"/>
                                <w:sz w:val="22"/>
                                <w:szCs w:val="22"/>
                              </w:rPr>
                              <w:t>‑</w:t>
                            </w:r>
                            <w:r w:rsidRPr="00A709B1">
                              <w:rPr>
                                <w:rFonts w:ascii="Arial" w:hAnsi="Arial" w:cs="Arial"/>
                                <w:color w:val="0F4761" w:themeColor="accent1" w:themeShade="BF"/>
                                <w:sz w:val="22"/>
                                <w:szCs w:val="22"/>
                              </w:rPr>
                              <w:t>stigmatising language used</w:t>
                            </w:r>
                          </w:p>
                          <w:p w14:paraId="3EBA90F8" w14:textId="0FB5A90D" w:rsidR="00964A06" w:rsidRPr="00A709B1" w:rsidRDefault="00964A06" w:rsidP="00A709B1">
                            <w:pPr>
                              <w:pStyle w:val="ListParagraph"/>
                              <w:numPr>
                                <w:ilvl w:val="0"/>
                                <w:numId w:val="9"/>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Cultural awareness and respect maintained</w:t>
                            </w:r>
                          </w:p>
                          <w:p w14:paraId="718083B7" w14:textId="16583EE1" w:rsidR="00964A06" w:rsidRPr="00A709B1" w:rsidRDefault="00964A06" w:rsidP="00A709B1">
                            <w:pPr>
                              <w:pStyle w:val="ListParagraph"/>
                              <w:numPr>
                                <w:ilvl w:val="0"/>
                                <w:numId w:val="9"/>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Avoidance of stereotyping or deficit narratives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58AE8" id="_x0000_s1029" style="position:absolute;margin-left:0;margin-top:434.8pt;width:330.1pt;height:112.2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191990,142503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" adj="-11796480,,5400" path="m237511,l4191990,r,l4191990,1187528v,131174,-106337,237511,-237511,237511l,1425039r,l,237511c,106337,106337,,237511,xe" fillcolor="#b3e5a1 [1305]" strokecolor="#030e13 [484]" strokeweight="1.5pt">
                <v:stroke joinstyle="miter"/>
                <v:formulas/>
                <v:path arrowok="t" o:connecttype="custom" o:connectlocs="237511,0;4191990,0;4191990,0;4191990,1187528;3954479,1425039;0,1425039;0,1425039;0,237511;237511,0" o:connectangles="0,0,0,0,0,0,0,0,0" textboxrect="0,0,4191990,1425039"/>
                <v:textbox>
                  <w:txbxContent>
                    <w:p w14:paraId="350EBBCD" w14:textId="77777777" w:rsidR="00964A06" w:rsidRPr="00762D32" w:rsidRDefault="00964A06" w:rsidP="00A709B1">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6. Ethical Considerations</w:t>
                      </w:r>
                    </w:p>
                    <w:p w14:paraId="7E7DD423" w14:textId="5FCF755F" w:rsidR="00964A06" w:rsidRPr="00A709B1" w:rsidRDefault="00964A06" w:rsidP="00A709B1">
                      <w:pPr>
                        <w:pStyle w:val="ListParagraph"/>
                        <w:numPr>
                          <w:ilvl w:val="0"/>
                          <w:numId w:val="9"/>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No primary data collected</w:t>
                      </w:r>
                    </w:p>
                    <w:p w14:paraId="0828E4FD" w14:textId="2A5F36BD" w:rsidR="00964A06" w:rsidRPr="00A709B1" w:rsidRDefault="00964A06" w:rsidP="00A709B1">
                      <w:pPr>
                        <w:pStyle w:val="ListParagraph"/>
                        <w:numPr>
                          <w:ilvl w:val="0"/>
                          <w:numId w:val="9"/>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All sources referenced using Harvard style</w:t>
                      </w:r>
                    </w:p>
                    <w:p w14:paraId="31EE6F26" w14:textId="6D5E2481" w:rsidR="00964A06" w:rsidRPr="00A709B1" w:rsidRDefault="00964A06" w:rsidP="00A709B1">
                      <w:pPr>
                        <w:pStyle w:val="ListParagraph"/>
                        <w:numPr>
                          <w:ilvl w:val="0"/>
                          <w:numId w:val="9"/>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Sensitive, non</w:t>
                      </w:r>
                      <w:r w:rsidRPr="00A709B1">
                        <w:rPr>
                          <w:rFonts w:ascii="Cambria Math" w:hAnsi="Cambria Math" w:cs="Cambria Math"/>
                          <w:color w:val="0F4761" w:themeColor="accent1" w:themeShade="BF"/>
                          <w:sz w:val="22"/>
                          <w:szCs w:val="22"/>
                        </w:rPr>
                        <w:t>‑</w:t>
                      </w:r>
                      <w:r w:rsidRPr="00A709B1">
                        <w:rPr>
                          <w:rFonts w:ascii="Arial" w:hAnsi="Arial" w:cs="Arial"/>
                          <w:color w:val="0F4761" w:themeColor="accent1" w:themeShade="BF"/>
                          <w:sz w:val="22"/>
                          <w:szCs w:val="22"/>
                        </w:rPr>
                        <w:t>stigmatising language used</w:t>
                      </w:r>
                    </w:p>
                    <w:p w14:paraId="3EBA90F8" w14:textId="0FB5A90D" w:rsidR="00964A06" w:rsidRPr="00A709B1" w:rsidRDefault="00964A06" w:rsidP="00A709B1">
                      <w:pPr>
                        <w:pStyle w:val="ListParagraph"/>
                        <w:numPr>
                          <w:ilvl w:val="0"/>
                          <w:numId w:val="9"/>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Cultural awareness and respect maintained</w:t>
                      </w:r>
                    </w:p>
                    <w:p w14:paraId="718083B7" w14:textId="16583EE1" w:rsidR="00964A06" w:rsidRPr="00A709B1" w:rsidRDefault="00964A06" w:rsidP="00A709B1">
                      <w:pPr>
                        <w:pStyle w:val="ListParagraph"/>
                        <w:numPr>
                          <w:ilvl w:val="0"/>
                          <w:numId w:val="9"/>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Avoidance of stereotyping or deficit narratives</w:t>
                      </w:r>
                    </w:p>
                  </w:txbxContent>
                </v:textbox>
                <w10:wrap anchorx="margin"/>
              </v:shape>
            </w:pict>
          </mc:Fallback>
        </mc:AlternateContent>
      </w:r>
      <w:r w:rsidR="00A709B1">
        <w:rPr>
          <w:noProof/>
        </w:rPr>
        <mc:AlternateContent>
          <mc:Choice Requires="wps">
            <w:drawing>
              <wp:anchor distT="0" distB="0" distL="114300" distR="114300" simplePos="0" relativeHeight="251675648" behindDoc="0" locked="0" layoutInCell="1" allowOverlap="1" wp14:anchorId="5E98F5C5" wp14:editId="2B9B5CED">
                <wp:simplePos x="0" y="0"/>
                <wp:positionH relativeFrom="page">
                  <wp:posOffset>9797143</wp:posOffset>
                </wp:positionH>
                <wp:positionV relativeFrom="paragraph">
                  <wp:posOffset>2838203</wp:posOffset>
                </wp:positionV>
                <wp:extent cx="5165766" cy="3610098"/>
                <wp:effectExtent l="0" t="0" r="15875" b="28575"/>
                <wp:wrapNone/>
                <wp:docPr id="1920339123" name="Rectangle: Diagonal Corners Rounded 2"/>
                <wp:cNvGraphicFramePr/>
                <a:graphic xmlns:a="http://schemas.openxmlformats.org/drawingml/2006/main">
                  <a:graphicData uri="http://schemas.microsoft.com/office/word/2010/wordprocessingShape">
                    <wps:wsp>
                      <wps:cNvSpPr/>
                      <wps:spPr>
                        <a:xfrm>
                          <a:off x="0" y="0"/>
                          <a:ext cx="5165766" cy="3610098"/>
                        </a:xfrm>
                        <a:prstGeom prst="round2Diag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CFC254"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Prevalence (%)</w:t>
                            </w:r>
                          </w:p>
                          <w:p w14:paraId="1D5EFD9D"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20 </w:t>
                            </w:r>
                            <w:r w:rsidRPr="00A709B1">
                              <w:rPr>
                                <w:rFonts w:ascii="Arial" w:eastAsia="MS Gothic" w:hAnsi="Arial" w:cs="Arial"/>
                                <w:color w:val="0F4761" w:themeColor="accent1" w:themeShade="BF"/>
                                <w:sz w:val="22"/>
                                <w:szCs w:val="22"/>
                              </w:rPr>
                              <w:t>┤</w:t>
                            </w:r>
                          </w:p>
                          <w:p w14:paraId="6034357E"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18 </w:t>
                            </w:r>
                            <w:r w:rsidRPr="00A709B1">
                              <w:rPr>
                                <w:rFonts w:ascii="Arial" w:eastAsia="MS Gothic" w:hAnsi="Arial" w:cs="Arial"/>
                                <w:color w:val="0F4761" w:themeColor="accent1" w:themeShade="BF"/>
                                <w:sz w:val="22"/>
                                <w:szCs w:val="22"/>
                              </w:rPr>
                              <w:t>┤</w:t>
                            </w:r>
                            <w:r w:rsidRPr="00A709B1">
                              <w:rPr>
                                <w:rFonts w:ascii="Arial" w:hAnsi="Arial" w:cs="Arial"/>
                                <w:color w:val="0F4761" w:themeColor="accent1" w:themeShade="BF"/>
                                <w:sz w:val="22"/>
                                <w:szCs w:val="22"/>
                              </w:rPr>
                              <w:t xml:space="preserve">                     ████████████████ 18% South Asian</w:t>
                            </w:r>
                          </w:p>
                          <w:p w14:paraId="4DF50B39"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15 </w:t>
                            </w:r>
                            <w:r w:rsidRPr="00A709B1">
                              <w:rPr>
                                <w:rFonts w:ascii="Arial" w:eastAsia="MS Gothic" w:hAnsi="Arial" w:cs="Arial"/>
                                <w:color w:val="0F4761" w:themeColor="accent1" w:themeShade="BF"/>
                                <w:sz w:val="22"/>
                                <w:szCs w:val="22"/>
                              </w:rPr>
                              <w:t>┤</w:t>
                            </w:r>
                          </w:p>
                          <w:p w14:paraId="4CBC6B7D"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12 </w:t>
                            </w:r>
                            <w:r w:rsidRPr="00A709B1">
                              <w:rPr>
                                <w:rFonts w:ascii="Arial" w:eastAsia="MS Gothic" w:hAnsi="Arial" w:cs="Arial"/>
                                <w:color w:val="0F4761" w:themeColor="accent1" w:themeShade="BF"/>
                                <w:sz w:val="22"/>
                                <w:szCs w:val="22"/>
                              </w:rPr>
                              <w:t>┤</w:t>
                            </w:r>
                            <w:r w:rsidRPr="00A709B1">
                              <w:rPr>
                                <w:rFonts w:ascii="Arial" w:hAnsi="Arial" w:cs="Arial"/>
                                <w:color w:val="0F4761" w:themeColor="accent1" w:themeShade="BF"/>
                                <w:sz w:val="22"/>
                                <w:szCs w:val="22"/>
                              </w:rPr>
                              <w:t xml:space="preserve">         ████████ 12% Black African/Caribbean</w:t>
                            </w:r>
                          </w:p>
                          <w:p w14:paraId="737475D2"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10 </w:t>
                            </w:r>
                            <w:r w:rsidRPr="00A709B1">
                              <w:rPr>
                                <w:rFonts w:ascii="Arial" w:eastAsia="MS Gothic" w:hAnsi="Arial" w:cs="Arial"/>
                                <w:color w:val="0F4761" w:themeColor="accent1" w:themeShade="BF"/>
                                <w:sz w:val="22"/>
                                <w:szCs w:val="22"/>
                              </w:rPr>
                              <w:t>┤</w:t>
                            </w:r>
                          </w:p>
                          <w:p w14:paraId="55D8EA34"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 8 </w:t>
                            </w:r>
                            <w:r w:rsidRPr="00A709B1">
                              <w:rPr>
                                <w:rFonts w:ascii="Arial" w:eastAsia="MS Gothic" w:hAnsi="Arial" w:cs="Arial"/>
                                <w:color w:val="0F4761" w:themeColor="accent1" w:themeShade="BF"/>
                                <w:sz w:val="22"/>
                                <w:szCs w:val="22"/>
                              </w:rPr>
                              <w:t>┤</w:t>
                            </w:r>
                            <w:r w:rsidRPr="00A709B1">
                              <w:rPr>
                                <w:rFonts w:ascii="Arial" w:hAnsi="Arial" w:cs="Arial"/>
                                <w:color w:val="0F4761" w:themeColor="accent1" w:themeShade="BF"/>
                                <w:sz w:val="22"/>
                                <w:szCs w:val="22"/>
                              </w:rPr>
                              <w:t xml:space="preserve"> ██████ 8% White British</w:t>
                            </w:r>
                          </w:p>
                          <w:p w14:paraId="7D9DC2E6"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 5 </w:t>
                            </w:r>
                            <w:r w:rsidRPr="00A709B1">
                              <w:rPr>
                                <w:rFonts w:ascii="Arial" w:eastAsia="MS Gothic" w:hAnsi="Arial" w:cs="Arial"/>
                                <w:color w:val="0F4761" w:themeColor="accent1" w:themeShade="BF"/>
                                <w:sz w:val="22"/>
                                <w:szCs w:val="22"/>
                              </w:rPr>
                              <w:t>┤</w:t>
                            </w:r>
                          </w:p>
                          <w:p w14:paraId="284AF4FB"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 0 </w:t>
                            </w:r>
                            <w:r w:rsidRPr="00A709B1">
                              <w:rPr>
                                <w:rFonts w:ascii="Arial" w:eastAsia="MS Gothic" w:hAnsi="Arial" w:cs="Arial"/>
                                <w:color w:val="0F4761" w:themeColor="accent1" w:themeShade="BF"/>
                                <w:sz w:val="22"/>
                                <w:szCs w:val="22"/>
                              </w:rPr>
                              <w:t>┼</w:t>
                            </w:r>
                            <w:r w:rsidRPr="00A709B1">
                              <w:rPr>
                                <w:rFonts w:ascii="Arial" w:hAnsi="Arial" w:cs="Arial"/>
                                <w:color w:val="0F4761" w:themeColor="accent1" w:themeShade="BF"/>
                                <w:sz w:val="22"/>
                                <w:szCs w:val="22"/>
                              </w:rPr>
                              <w:t>──────────────────────────────────────────────</w:t>
                            </w:r>
                          </w:p>
                          <w:p w14:paraId="7CD8ED2D" w14:textId="5EA50BBC"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       White British   Black Groups   South Asian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98F5C5" id="_x0000_s1030" style="position:absolute;margin-left:771.45pt;margin-top:223.5pt;width:406.75pt;height:284.25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5165766,36100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" adj="-11796480,,5400" path="m601695,l5165766,r,l5165766,3008403v,332307,-269388,601695,-601695,601695l,3610098r,l,601695c,269388,269388,,601695,xe" fillcolor="#b3e5a1 [1305]" strokecolor="#030e13 [484]" strokeweight="1.5pt">
                <v:stroke joinstyle="miter"/>
                <v:formulas/>
                <v:path arrowok="t" o:connecttype="custom" o:connectlocs="601695,0;5165766,0;5165766,0;5165766,3008403;4564071,3610098;0,3610098;0,3610098;0,601695;601695,0" o:connectangles="0,0,0,0,0,0,0,0,0" textboxrect="0,0,5165766,3610098"/>
                <v:textbox>
                  <w:txbxContent>
                    <w:p w14:paraId="60CFC254"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Prevalence (%)</w:t>
                      </w:r>
                    </w:p>
                    <w:p w14:paraId="1D5EFD9D"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20 </w:t>
                      </w:r>
                      <w:r w:rsidRPr="00A709B1">
                        <w:rPr>
                          <w:rFonts w:ascii="Arial" w:eastAsia="MS Gothic" w:hAnsi="Arial" w:cs="Arial"/>
                          <w:color w:val="0F4761" w:themeColor="accent1" w:themeShade="BF"/>
                          <w:sz w:val="22"/>
                          <w:szCs w:val="22"/>
                        </w:rPr>
                        <w:t>┤</w:t>
                      </w:r>
                    </w:p>
                    <w:p w14:paraId="6034357E"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18 </w:t>
                      </w:r>
                      <w:r w:rsidRPr="00A709B1">
                        <w:rPr>
                          <w:rFonts w:ascii="Arial" w:eastAsia="MS Gothic" w:hAnsi="Arial" w:cs="Arial"/>
                          <w:color w:val="0F4761" w:themeColor="accent1" w:themeShade="BF"/>
                          <w:sz w:val="22"/>
                          <w:szCs w:val="22"/>
                        </w:rPr>
                        <w:t>┤</w:t>
                      </w:r>
                      <w:r w:rsidRPr="00A709B1">
                        <w:rPr>
                          <w:rFonts w:ascii="Arial" w:hAnsi="Arial" w:cs="Arial"/>
                          <w:color w:val="0F4761" w:themeColor="accent1" w:themeShade="BF"/>
                          <w:sz w:val="22"/>
                          <w:szCs w:val="22"/>
                        </w:rPr>
                        <w:t xml:space="preserve">                     ████████████████ 18% South Asian</w:t>
                      </w:r>
                    </w:p>
                    <w:p w14:paraId="4DF50B39"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15 </w:t>
                      </w:r>
                      <w:r w:rsidRPr="00A709B1">
                        <w:rPr>
                          <w:rFonts w:ascii="Arial" w:eastAsia="MS Gothic" w:hAnsi="Arial" w:cs="Arial"/>
                          <w:color w:val="0F4761" w:themeColor="accent1" w:themeShade="BF"/>
                          <w:sz w:val="22"/>
                          <w:szCs w:val="22"/>
                        </w:rPr>
                        <w:t>┤</w:t>
                      </w:r>
                    </w:p>
                    <w:p w14:paraId="4CBC6B7D"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12 </w:t>
                      </w:r>
                      <w:r w:rsidRPr="00A709B1">
                        <w:rPr>
                          <w:rFonts w:ascii="Arial" w:eastAsia="MS Gothic" w:hAnsi="Arial" w:cs="Arial"/>
                          <w:color w:val="0F4761" w:themeColor="accent1" w:themeShade="BF"/>
                          <w:sz w:val="22"/>
                          <w:szCs w:val="22"/>
                        </w:rPr>
                        <w:t>┤</w:t>
                      </w:r>
                      <w:r w:rsidRPr="00A709B1">
                        <w:rPr>
                          <w:rFonts w:ascii="Arial" w:hAnsi="Arial" w:cs="Arial"/>
                          <w:color w:val="0F4761" w:themeColor="accent1" w:themeShade="BF"/>
                          <w:sz w:val="22"/>
                          <w:szCs w:val="22"/>
                        </w:rPr>
                        <w:t xml:space="preserve">         ████████ 12% Black African/Caribbean</w:t>
                      </w:r>
                    </w:p>
                    <w:p w14:paraId="737475D2"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10 </w:t>
                      </w:r>
                      <w:r w:rsidRPr="00A709B1">
                        <w:rPr>
                          <w:rFonts w:ascii="Arial" w:eastAsia="MS Gothic" w:hAnsi="Arial" w:cs="Arial"/>
                          <w:color w:val="0F4761" w:themeColor="accent1" w:themeShade="BF"/>
                          <w:sz w:val="22"/>
                          <w:szCs w:val="22"/>
                        </w:rPr>
                        <w:t>┤</w:t>
                      </w:r>
                    </w:p>
                    <w:p w14:paraId="55D8EA34"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 8 </w:t>
                      </w:r>
                      <w:r w:rsidRPr="00A709B1">
                        <w:rPr>
                          <w:rFonts w:ascii="Arial" w:eastAsia="MS Gothic" w:hAnsi="Arial" w:cs="Arial"/>
                          <w:color w:val="0F4761" w:themeColor="accent1" w:themeShade="BF"/>
                          <w:sz w:val="22"/>
                          <w:szCs w:val="22"/>
                        </w:rPr>
                        <w:t>┤</w:t>
                      </w:r>
                      <w:r w:rsidRPr="00A709B1">
                        <w:rPr>
                          <w:rFonts w:ascii="Arial" w:hAnsi="Arial" w:cs="Arial"/>
                          <w:color w:val="0F4761" w:themeColor="accent1" w:themeShade="BF"/>
                          <w:sz w:val="22"/>
                          <w:szCs w:val="22"/>
                        </w:rPr>
                        <w:t xml:space="preserve"> ██████ 8% White British</w:t>
                      </w:r>
                    </w:p>
                    <w:p w14:paraId="7D9DC2E6"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 5 </w:t>
                      </w:r>
                      <w:r w:rsidRPr="00A709B1">
                        <w:rPr>
                          <w:rFonts w:ascii="Arial" w:eastAsia="MS Gothic" w:hAnsi="Arial" w:cs="Arial"/>
                          <w:color w:val="0F4761" w:themeColor="accent1" w:themeShade="BF"/>
                          <w:sz w:val="22"/>
                          <w:szCs w:val="22"/>
                        </w:rPr>
                        <w:t>┤</w:t>
                      </w:r>
                    </w:p>
                    <w:p w14:paraId="284AF4FB" w14:textId="77777777"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 0 </w:t>
                      </w:r>
                      <w:r w:rsidRPr="00A709B1">
                        <w:rPr>
                          <w:rFonts w:ascii="Arial" w:eastAsia="MS Gothic" w:hAnsi="Arial" w:cs="Arial"/>
                          <w:color w:val="0F4761" w:themeColor="accent1" w:themeShade="BF"/>
                          <w:sz w:val="22"/>
                          <w:szCs w:val="22"/>
                        </w:rPr>
                        <w:t>┼</w:t>
                      </w:r>
                      <w:r w:rsidRPr="00A709B1">
                        <w:rPr>
                          <w:rFonts w:ascii="Arial" w:hAnsi="Arial" w:cs="Arial"/>
                          <w:color w:val="0F4761" w:themeColor="accent1" w:themeShade="BF"/>
                          <w:sz w:val="22"/>
                          <w:szCs w:val="22"/>
                        </w:rPr>
                        <w:t>──────────────────────────────────────────────</w:t>
                      </w:r>
                    </w:p>
                    <w:p w14:paraId="7CD8ED2D" w14:textId="5EA50BBC" w:rsidR="00A6542E" w:rsidRPr="00A709B1" w:rsidRDefault="00A6542E" w:rsidP="00A6542E">
                      <w:pPr>
                        <w:jc w:val="cente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 xml:space="preserve">       White British   Black Groups   South Asian</w:t>
                      </w:r>
                    </w:p>
                  </w:txbxContent>
                </v:textbox>
                <w10:wrap anchorx="page"/>
              </v:shape>
            </w:pict>
          </mc:Fallback>
        </mc:AlternateContent>
      </w:r>
      <w:r w:rsidR="00376EF2">
        <w:rPr>
          <w:noProof/>
        </w:rPr>
        <mc:AlternateContent>
          <mc:Choice Requires="wps">
            <w:drawing>
              <wp:anchor distT="0" distB="0" distL="114300" distR="114300" simplePos="0" relativeHeight="251669504" behindDoc="0" locked="0" layoutInCell="1" allowOverlap="1" wp14:anchorId="3018EF29" wp14:editId="34195491">
                <wp:simplePos x="0" y="0"/>
                <wp:positionH relativeFrom="margin">
                  <wp:posOffset>4607626</wp:posOffset>
                </wp:positionH>
                <wp:positionV relativeFrom="paragraph">
                  <wp:posOffset>2173184</wp:posOffset>
                </wp:positionV>
                <wp:extent cx="4096987" cy="3253839"/>
                <wp:effectExtent l="0" t="0" r="18415" b="22860"/>
                <wp:wrapNone/>
                <wp:docPr id="1850578626" name="Rectangle: Diagonal Corners Rounded 2"/>
                <wp:cNvGraphicFramePr/>
                <a:graphic xmlns:a="http://schemas.openxmlformats.org/drawingml/2006/main">
                  <a:graphicData uri="http://schemas.microsoft.com/office/word/2010/wordprocessingShape">
                    <wps:wsp>
                      <wps:cNvSpPr/>
                      <wps:spPr>
                        <a:xfrm>
                          <a:off x="0" y="0"/>
                          <a:ext cx="4096987" cy="3253839"/>
                        </a:xfrm>
                        <a:prstGeom prst="round2Diag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ADD4CFC" w14:textId="77777777" w:rsidR="00964A06" w:rsidRPr="00762D32" w:rsidRDefault="00964A06"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5. Data Analysis: Thematic Analysis</w:t>
                            </w:r>
                          </w:p>
                          <w:p w14:paraId="46DF3F01" w14:textId="77777777" w:rsidR="00964A06" w:rsidRPr="00376EF2" w:rsidRDefault="00964A06" w:rsidP="00376EF2">
                            <w:p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Thematic analysis followed Braun &amp; Clarke’s (2006) six</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step framework.</w:t>
                            </w:r>
                          </w:p>
                          <w:p w14:paraId="56FA7825" w14:textId="77777777"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Key Coding Categories</w:t>
                            </w:r>
                          </w:p>
                          <w:p w14:paraId="6A467657" w14:textId="192BF805"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Cultural dietary practices</w:t>
                            </w:r>
                          </w:p>
                          <w:p w14:paraId="512884B7" w14:textId="0B86A7B0"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Religious influences (e.g., fasting, traditional remedies)</w:t>
                            </w:r>
                          </w:p>
                          <w:p w14:paraId="1367962F" w14:textId="7AEB7A07"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Socioeconomic barriers (income, housing, employment)</w:t>
                            </w:r>
                          </w:p>
                          <w:p w14:paraId="0354D3B4" w14:textId="382A387B"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Access to culturally sensitive healthcare</w:t>
                            </w:r>
                          </w:p>
                          <w:p w14:paraId="07213616" w14:textId="753DBE3E"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Health literacy and language barriers</w:t>
                            </w:r>
                          </w:p>
                          <w:p w14:paraId="35445297" w14:textId="19413E62"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Trust and engagement with NHS services</w:t>
                            </w:r>
                          </w:p>
                          <w:p w14:paraId="6C31D398" w14:textId="1921320A"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Themes were refined to ensure accuracy and depth.</w:t>
                            </w:r>
                          </w:p>
                          <w:p w14:paraId="47CB1DE2" w14:textId="77777777" w:rsidR="00376EF2" w:rsidRDefault="00376EF2" w:rsidP="00964A0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18EF29" id="_x0000_s1031" style="position:absolute;margin-left:362.8pt;margin-top:171.1pt;width:322.6pt;height:256.2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096987,325383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" adj="-11796480,,5400" path="m542317,l4096987,r,l4096987,2711522v,299513,-242804,542317,-542317,542317l,3253839r,l,542317c,242804,242804,,542317,xe" fillcolor="#b3e5a1 [1305]" strokecolor="#030e13 [484]" strokeweight="1.5pt">
                <v:stroke joinstyle="miter"/>
                <v:formulas/>
                <v:path arrowok="t" o:connecttype="custom" o:connectlocs="542317,0;4096987,0;4096987,0;4096987,2711522;3554670,3253839;0,3253839;0,3253839;0,542317;542317,0" o:connectangles="0,0,0,0,0,0,0,0,0" textboxrect="0,0,4096987,3253839"/>
                <v:textbox>
                  <w:txbxContent>
                    <w:p w14:paraId="6ADD4CFC" w14:textId="77777777" w:rsidR="00964A06" w:rsidRPr="00762D32" w:rsidRDefault="00964A06"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5. Data Analysis: Thematic Analysis</w:t>
                      </w:r>
                    </w:p>
                    <w:p w14:paraId="46DF3F01" w14:textId="77777777" w:rsidR="00964A06" w:rsidRPr="00376EF2" w:rsidRDefault="00964A06" w:rsidP="00376EF2">
                      <w:p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Thematic analysis followed Braun &amp; Clarke’s (2006) six</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step framework.</w:t>
                      </w:r>
                    </w:p>
                    <w:p w14:paraId="56FA7825" w14:textId="77777777"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Key Coding Categories</w:t>
                      </w:r>
                    </w:p>
                    <w:p w14:paraId="6A467657" w14:textId="192BF805"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Cultural dietary practices</w:t>
                      </w:r>
                    </w:p>
                    <w:p w14:paraId="512884B7" w14:textId="0B86A7B0"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Religious influences (e.g., fasting, traditional remedies)</w:t>
                      </w:r>
                    </w:p>
                    <w:p w14:paraId="1367962F" w14:textId="7AEB7A07"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Socioeconomic barriers (income, housing, employment)</w:t>
                      </w:r>
                    </w:p>
                    <w:p w14:paraId="0354D3B4" w14:textId="382A387B"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Access to culturally sensitive healthcare</w:t>
                      </w:r>
                    </w:p>
                    <w:p w14:paraId="07213616" w14:textId="753DBE3E"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Health literacy and language barriers</w:t>
                      </w:r>
                    </w:p>
                    <w:p w14:paraId="35445297" w14:textId="19413E62"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Trust and engagement with NHS services</w:t>
                      </w:r>
                    </w:p>
                    <w:p w14:paraId="6C31D398" w14:textId="1921320A" w:rsidR="00964A06" w:rsidRPr="00A709B1" w:rsidRDefault="00964A06" w:rsidP="00A709B1">
                      <w:pPr>
                        <w:pStyle w:val="ListParagraph"/>
                        <w:numPr>
                          <w:ilvl w:val="0"/>
                          <w:numId w:val="7"/>
                        </w:numPr>
                        <w:rPr>
                          <w:rFonts w:ascii="Arial" w:hAnsi="Arial" w:cs="Arial"/>
                          <w:color w:val="0F4761" w:themeColor="accent1" w:themeShade="BF"/>
                          <w:sz w:val="22"/>
                          <w:szCs w:val="22"/>
                        </w:rPr>
                      </w:pPr>
                      <w:r w:rsidRPr="00A709B1">
                        <w:rPr>
                          <w:rFonts w:ascii="Arial" w:hAnsi="Arial" w:cs="Arial"/>
                          <w:color w:val="0F4761" w:themeColor="accent1" w:themeShade="BF"/>
                          <w:sz w:val="22"/>
                          <w:szCs w:val="22"/>
                        </w:rPr>
                        <w:t>Themes were refined to ensure accuracy and depth.</w:t>
                      </w:r>
                    </w:p>
                    <w:p w14:paraId="47CB1DE2" w14:textId="77777777" w:rsidR="00376EF2" w:rsidRDefault="00376EF2" w:rsidP="00964A06">
                      <w:pPr>
                        <w:jc w:val="center"/>
                      </w:pPr>
                    </w:p>
                  </w:txbxContent>
                </v:textbox>
                <w10:wrap anchorx="margin"/>
              </v:shape>
            </w:pict>
          </mc:Fallback>
        </mc:AlternateContent>
      </w:r>
      <w:r w:rsidR="00376EF2">
        <w:rPr>
          <w:noProof/>
        </w:rPr>
        <mc:AlternateContent>
          <mc:Choice Requires="wps">
            <w:drawing>
              <wp:anchor distT="0" distB="0" distL="114300" distR="114300" simplePos="0" relativeHeight="251665408" behindDoc="0" locked="0" layoutInCell="1" allowOverlap="1" wp14:anchorId="1F487352" wp14:editId="6B720812">
                <wp:simplePos x="0" y="0"/>
                <wp:positionH relativeFrom="column">
                  <wp:posOffset>-712519</wp:posOffset>
                </wp:positionH>
                <wp:positionV relativeFrom="paragraph">
                  <wp:posOffset>285007</wp:posOffset>
                </wp:positionV>
                <wp:extent cx="2410460" cy="7932717"/>
                <wp:effectExtent l="0" t="0" r="27940" b="11430"/>
                <wp:wrapNone/>
                <wp:docPr id="1887166330" name="Rectangle: Diagonal Corners Rounded 2"/>
                <wp:cNvGraphicFramePr/>
                <a:graphic xmlns:a="http://schemas.openxmlformats.org/drawingml/2006/main">
                  <a:graphicData uri="http://schemas.microsoft.com/office/word/2010/wordprocessingShape">
                    <wps:wsp>
                      <wps:cNvSpPr/>
                      <wps:spPr>
                        <a:xfrm>
                          <a:off x="0" y="0"/>
                          <a:ext cx="2410460" cy="7932717"/>
                        </a:xfrm>
                        <a:prstGeom prst="round2Diag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80891F" w14:textId="77777777" w:rsidR="00D17C69" w:rsidRPr="00762D32" w:rsidRDefault="00D17C69" w:rsidP="00A168BA">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3. Search Strategy</w:t>
                            </w:r>
                          </w:p>
                          <w:p w14:paraId="34E6A72F" w14:textId="1B46DCA9" w:rsidR="00D17C69" w:rsidRPr="00762D32" w:rsidRDefault="00D17C69" w:rsidP="00A168BA">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Searches were conducted across:</w:t>
                            </w:r>
                          </w:p>
                          <w:p w14:paraId="4CA0C3FA" w14:textId="33EEE215"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Google Scholar</w:t>
                            </w:r>
                          </w:p>
                          <w:p w14:paraId="4E0CB294" w14:textId="44257CBC"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PubMed</w:t>
                            </w:r>
                          </w:p>
                          <w:p w14:paraId="22237822" w14:textId="0769BE8A"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PsycINFO</w:t>
                            </w:r>
                          </w:p>
                          <w:p w14:paraId="1E415F22" w14:textId="5B60C6C4"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Scopus</w:t>
                            </w:r>
                          </w:p>
                          <w:p w14:paraId="7C0D97BC" w14:textId="29E86BF0"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ONS</w:t>
                            </w:r>
                          </w:p>
                          <w:p w14:paraId="2B6226AA" w14:textId="6D83826A"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NHS Digital</w:t>
                            </w:r>
                          </w:p>
                          <w:p w14:paraId="082C6002" w14:textId="29577DF2"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Public Health England</w:t>
                            </w:r>
                          </w:p>
                          <w:p w14:paraId="296BE440" w14:textId="77777777" w:rsidR="00D17C69" w:rsidRPr="00762D32" w:rsidRDefault="00D17C69" w:rsidP="00A168BA">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Keywords &amp; Boolean Operators</w:t>
                            </w:r>
                          </w:p>
                          <w:p w14:paraId="0DB44FCD" w14:textId="0C497DDC" w:rsidR="00D17C69" w:rsidRPr="00376EF2" w:rsidRDefault="00D17C69" w:rsidP="00376EF2">
                            <w:pPr>
                              <w:pStyle w:val="ListParagraph"/>
                              <w:numPr>
                                <w:ilvl w:val="0"/>
                                <w:numId w:val="3"/>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“Type 2 diabetes” AND “South Asian communities”</w:t>
                            </w:r>
                          </w:p>
                          <w:p w14:paraId="3F08B314" w14:textId="35AB9EBA" w:rsidR="00D17C69" w:rsidRPr="00376EF2" w:rsidRDefault="00D17C69" w:rsidP="00376EF2">
                            <w:pPr>
                              <w:pStyle w:val="ListParagraph"/>
                              <w:numPr>
                                <w:ilvl w:val="0"/>
                                <w:numId w:val="3"/>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“Cultural beliefs” OR “dietary practices”</w:t>
                            </w:r>
                          </w:p>
                          <w:p w14:paraId="3EEAB5AA" w14:textId="44D01870" w:rsidR="00D17C69" w:rsidRPr="00376EF2" w:rsidRDefault="00D17C69" w:rsidP="00376EF2">
                            <w:pPr>
                              <w:pStyle w:val="ListParagraph"/>
                              <w:numPr>
                                <w:ilvl w:val="0"/>
                                <w:numId w:val="3"/>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“Socioeconomic status” AND “health inequalities”</w:t>
                            </w:r>
                          </w:p>
                          <w:p w14:paraId="61BB1E35" w14:textId="6CC9C883" w:rsidR="00D17C69" w:rsidRPr="00376EF2" w:rsidRDefault="00D17C69" w:rsidP="00376EF2">
                            <w:pPr>
                              <w:pStyle w:val="ListParagraph"/>
                              <w:numPr>
                                <w:ilvl w:val="0"/>
                                <w:numId w:val="3"/>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“UK” AND “diabetes management”</w:t>
                            </w:r>
                          </w:p>
                          <w:p w14:paraId="4F68627F" w14:textId="07FB75AB" w:rsidR="00D17C69" w:rsidRPr="00376EF2" w:rsidRDefault="00D17C69" w:rsidP="00376EF2">
                            <w:pPr>
                              <w:pStyle w:val="ListParagraph"/>
                              <w:numPr>
                                <w:ilvl w:val="0"/>
                                <w:numId w:val="3"/>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“Access to healthcare” AND “ethnic minorities”</w:t>
                            </w:r>
                          </w:p>
                          <w:p w14:paraId="72977DFF" w14:textId="77777777" w:rsidR="00D17C69" w:rsidRPr="00762D32" w:rsidRDefault="00D17C69" w:rsidP="00A168BA">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Filters</w:t>
                            </w:r>
                          </w:p>
                          <w:p w14:paraId="38C99400" w14:textId="77777777" w:rsidR="00D17C69" w:rsidRPr="00376EF2" w:rsidRDefault="00D17C69" w:rsidP="00376EF2">
                            <w:pPr>
                              <w:pStyle w:val="ListParagraph"/>
                              <w:numPr>
                                <w:ilvl w:val="0"/>
                                <w:numId w:val="4"/>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English language</w:t>
                            </w:r>
                          </w:p>
                          <w:p w14:paraId="2E5F3CA8" w14:textId="0BF54516" w:rsidR="00D17C69" w:rsidRPr="00376EF2" w:rsidRDefault="00D17C69" w:rsidP="00376EF2">
                            <w:pPr>
                              <w:pStyle w:val="ListParagraph"/>
                              <w:numPr>
                                <w:ilvl w:val="0"/>
                                <w:numId w:val="4"/>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2014–2025</w:t>
                            </w:r>
                          </w:p>
                          <w:p w14:paraId="140C5F34" w14:textId="56D53B5A" w:rsidR="00D17C69" w:rsidRPr="00376EF2" w:rsidRDefault="00D17C69" w:rsidP="00376EF2">
                            <w:pPr>
                              <w:pStyle w:val="ListParagraph"/>
                              <w:numPr>
                                <w:ilvl w:val="0"/>
                                <w:numId w:val="4"/>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UK</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based or UK</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relevant</w:t>
                            </w:r>
                          </w:p>
                          <w:p w14:paraId="3CB5A959" w14:textId="7A9867AE" w:rsidR="00D17C69" w:rsidRPr="00376EF2" w:rsidRDefault="00D17C69" w:rsidP="00376EF2">
                            <w:pPr>
                              <w:pStyle w:val="ListParagraph"/>
                              <w:numPr>
                                <w:ilvl w:val="0"/>
                                <w:numId w:val="4"/>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Peer</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reviewed or official reports</w:t>
                            </w:r>
                          </w:p>
                          <w:p w14:paraId="202E8B82" w14:textId="77777777" w:rsidR="00D17C69" w:rsidRPr="00762D32" w:rsidRDefault="00D17C69"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Initial results: 280</w:t>
                            </w:r>
                          </w:p>
                          <w:p w14:paraId="34AABB57" w14:textId="77777777" w:rsidR="00D17C69" w:rsidRPr="00762D32" w:rsidRDefault="00D17C69"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After screening: 64</w:t>
                            </w:r>
                          </w:p>
                          <w:p w14:paraId="041E0B25" w14:textId="14E1CC87" w:rsidR="00D17C69" w:rsidRPr="00762D32" w:rsidRDefault="00D17C69"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Final included sources: 32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87352" id="_x0000_s1032" style="position:absolute;margin-left:-56.1pt;margin-top:22.45pt;width:189.8pt;height:624.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10460,793271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" adj="-11796480,,5400" path="m401751,l2410460,r,l2410460,7530966v,221881,-179870,401751,-401751,401751l,7932717r,l,401751c,179870,179870,,401751,xe" fillcolor="#b3e5a1 [1305]" strokecolor="#030e13 [484]" strokeweight="1.5pt">
                <v:stroke joinstyle="miter"/>
                <v:formulas/>
                <v:path arrowok="t" o:connecttype="custom" o:connectlocs="401751,0;2410460,0;2410460,0;2410460,7530966;2008709,7932717;0,7932717;0,7932717;0,401751;401751,0" o:connectangles="0,0,0,0,0,0,0,0,0" textboxrect="0,0,2410460,7932717"/>
                <v:textbox>
                  <w:txbxContent>
                    <w:p w14:paraId="4580891F" w14:textId="77777777" w:rsidR="00D17C69" w:rsidRPr="00762D32" w:rsidRDefault="00D17C69" w:rsidP="00A168BA">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3. Search Strategy</w:t>
                      </w:r>
                    </w:p>
                    <w:p w14:paraId="34E6A72F" w14:textId="1B46DCA9" w:rsidR="00D17C69" w:rsidRPr="00762D32" w:rsidRDefault="00D17C69" w:rsidP="00A168BA">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Searches were conducted across:</w:t>
                      </w:r>
                    </w:p>
                    <w:p w14:paraId="4CA0C3FA" w14:textId="33EEE215"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Google Scholar</w:t>
                      </w:r>
                    </w:p>
                    <w:p w14:paraId="4E0CB294" w14:textId="44257CBC"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PubMed</w:t>
                      </w:r>
                    </w:p>
                    <w:p w14:paraId="22237822" w14:textId="0769BE8A"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PsycINFO</w:t>
                      </w:r>
                    </w:p>
                    <w:p w14:paraId="1E415F22" w14:textId="5B60C6C4"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Scopus</w:t>
                      </w:r>
                    </w:p>
                    <w:p w14:paraId="7C0D97BC" w14:textId="29E86BF0"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ONS</w:t>
                      </w:r>
                    </w:p>
                    <w:p w14:paraId="2B6226AA" w14:textId="6D83826A"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NHS Digital</w:t>
                      </w:r>
                    </w:p>
                    <w:p w14:paraId="082C6002" w14:textId="29577DF2" w:rsidR="00D17C69" w:rsidRPr="00376EF2" w:rsidRDefault="00D17C69" w:rsidP="00376EF2">
                      <w:pPr>
                        <w:pStyle w:val="ListParagraph"/>
                        <w:numPr>
                          <w:ilvl w:val="0"/>
                          <w:numId w:val="2"/>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Public Health England</w:t>
                      </w:r>
                    </w:p>
                    <w:p w14:paraId="296BE440" w14:textId="77777777" w:rsidR="00D17C69" w:rsidRPr="00762D32" w:rsidRDefault="00D17C69" w:rsidP="00A168BA">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Keywords &amp; Boolean Operators</w:t>
                      </w:r>
                    </w:p>
                    <w:p w14:paraId="0DB44FCD" w14:textId="0C497DDC" w:rsidR="00D17C69" w:rsidRPr="00376EF2" w:rsidRDefault="00D17C69" w:rsidP="00376EF2">
                      <w:pPr>
                        <w:pStyle w:val="ListParagraph"/>
                        <w:numPr>
                          <w:ilvl w:val="0"/>
                          <w:numId w:val="3"/>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“Type 2 diabetes” AND “South Asian communities”</w:t>
                      </w:r>
                    </w:p>
                    <w:p w14:paraId="3F08B314" w14:textId="35AB9EBA" w:rsidR="00D17C69" w:rsidRPr="00376EF2" w:rsidRDefault="00D17C69" w:rsidP="00376EF2">
                      <w:pPr>
                        <w:pStyle w:val="ListParagraph"/>
                        <w:numPr>
                          <w:ilvl w:val="0"/>
                          <w:numId w:val="3"/>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“Cultural beliefs” OR “dietary practices”</w:t>
                      </w:r>
                    </w:p>
                    <w:p w14:paraId="3EEAB5AA" w14:textId="44D01870" w:rsidR="00D17C69" w:rsidRPr="00376EF2" w:rsidRDefault="00D17C69" w:rsidP="00376EF2">
                      <w:pPr>
                        <w:pStyle w:val="ListParagraph"/>
                        <w:numPr>
                          <w:ilvl w:val="0"/>
                          <w:numId w:val="3"/>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“Socioeconomic status” AND “health inequalities”</w:t>
                      </w:r>
                    </w:p>
                    <w:p w14:paraId="61BB1E35" w14:textId="6CC9C883" w:rsidR="00D17C69" w:rsidRPr="00376EF2" w:rsidRDefault="00D17C69" w:rsidP="00376EF2">
                      <w:pPr>
                        <w:pStyle w:val="ListParagraph"/>
                        <w:numPr>
                          <w:ilvl w:val="0"/>
                          <w:numId w:val="3"/>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“UK” AND “diabetes management”</w:t>
                      </w:r>
                    </w:p>
                    <w:p w14:paraId="4F68627F" w14:textId="07FB75AB" w:rsidR="00D17C69" w:rsidRPr="00376EF2" w:rsidRDefault="00D17C69" w:rsidP="00376EF2">
                      <w:pPr>
                        <w:pStyle w:val="ListParagraph"/>
                        <w:numPr>
                          <w:ilvl w:val="0"/>
                          <w:numId w:val="3"/>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“Access to healthcare” AND “ethnic minorities”</w:t>
                      </w:r>
                    </w:p>
                    <w:p w14:paraId="72977DFF" w14:textId="77777777" w:rsidR="00D17C69" w:rsidRPr="00762D32" w:rsidRDefault="00D17C69" w:rsidP="00A168BA">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Filters</w:t>
                      </w:r>
                    </w:p>
                    <w:p w14:paraId="38C99400" w14:textId="77777777" w:rsidR="00D17C69" w:rsidRPr="00376EF2" w:rsidRDefault="00D17C69" w:rsidP="00376EF2">
                      <w:pPr>
                        <w:pStyle w:val="ListParagraph"/>
                        <w:numPr>
                          <w:ilvl w:val="0"/>
                          <w:numId w:val="4"/>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English language</w:t>
                      </w:r>
                    </w:p>
                    <w:p w14:paraId="2E5F3CA8" w14:textId="0BF54516" w:rsidR="00D17C69" w:rsidRPr="00376EF2" w:rsidRDefault="00D17C69" w:rsidP="00376EF2">
                      <w:pPr>
                        <w:pStyle w:val="ListParagraph"/>
                        <w:numPr>
                          <w:ilvl w:val="0"/>
                          <w:numId w:val="4"/>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2014–2025</w:t>
                      </w:r>
                    </w:p>
                    <w:p w14:paraId="140C5F34" w14:textId="56D53B5A" w:rsidR="00D17C69" w:rsidRPr="00376EF2" w:rsidRDefault="00D17C69" w:rsidP="00376EF2">
                      <w:pPr>
                        <w:pStyle w:val="ListParagraph"/>
                        <w:numPr>
                          <w:ilvl w:val="0"/>
                          <w:numId w:val="4"/>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UK</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based or UK</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relevant</w:t>
                      </w:r>
                    </w:p>
                    <w:p w14:paraId="3CB5A959" w14:textId="7A9867AE" w:rsidR="00D17C69" w:rsidRPr="00376EF2" w:rsidRDefault="00D17C69" w:rsidP="00376EF2">
                      <w:pPr>
                        <w:pStyle w:val="ListParagraph"/>
                        <w:numPr>
                          <w:ilvl w:val="0"/>
                          <w:numId w:val="4"/>
                        </w:numPr>
                        <w:rPr>
                          <w:rFonts w:ascii="Arial" w:hAnsi="Arial" w:cs="Arial"/>
                          <w:color w:val="0F4761" w:themeColor="accent1" w:themeShade="BF"/>
                          <w:sz w:val="22"/>
                          <w:szCs w:val="22"/>
                        </w:rPr>
                      </w:pPr>
                      <w:r w:rsidRPr="00376EF2">
                        <w:rPr>
                          <w:rFonts w:ascii="Arial" w:hAnsi="Arial" w:cs="Arial"/>
                          <w:color w:val="0F4761" w:themeColor="accent1" w:themeShade="BF"/>
                          <w:sz w:val="22"/>
                          <w:szCs w:val="22"/>
                        </w:rPr>
                        <w:t>Peer</w:t>
                      </w:r>
                      <w:r w:rsidRPr="00376EF2">
                        <w:rPr>
                          <w:rFonts w:ascii="Cambria Math" w:hAnsi="Cambria Math" w:cs="Cambria Math"/>
                          <w:color w:val="0F4761" w:themeColor="accent1" w:themeShade="BF"/>
                          <w:sz w:val="22"/>
                          <w:szCs w:val="22"/>
                        </w:rPr>
                        <w:t>‑</w:t>
                      </w:r>
                      <w:r w:rsidRPr="00376EF2">
                        <w:rPr>
                          <w:rFonts w:ascii="Arial" w:hAnsi="Arial" w:cs="Arial"/>
                          <w:color w:val="0F4761" w:themeColor="accent1" w:themeShade="BF"/>
                          <w:sz w:val="22"/>
                          <w:szCs w:val="22"/>
                        </w:rPr>
                        <w:t>reviewed or official reports</w:t>
                      </w:r>
                    </w:p>
                    <w:p w14:paraId="202E8B82" w14:textId="77777777" w:rsidR="00D17C69" w:rsidRPr="00762D32" w:rsidRDefault="00D17C69"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Initial results: 280</w:t>
                      </w:r>
                    </w:p>
                    <w:p w14:paraId="34AABB57" w14:textId="77777777" w:rsidR="00D17C69" w:rsidRPr="00762D32" w:rsidRDefault="00D17C69"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After screening: 64</w:t>
                      </w:r>
                    </w:p>
                    <w:p w14:paraId="041E0B25" w14:textId="14E1CC87" w:rsidR="00D17C69" w:rsidRPr="00762D32" w:rsidRDefault="00D17C69" w:rsidP="00376EF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Final included sources: 32</w:t>
                      </w:r>
                    </w:p>
                  </w:txbxContent>
                </v:textbox>
              </v:shape>
            </w:pict>
          </mc:Fallback>
        </mc:AlternateContent>
      </w:r>
      <w:r w:rsidR="00951512">
        <w:rPr>
          <w:noProof/>
        </w:rPr>
        <mc:AlternateContent>
          <mc:Choice Requires="wps">
            <w:drawing>
              <wp:anchor distT="0" distB="0" distL="114300" distR="114300" simplePos="0" relativeHeight="251661312" behindDoc="0" locked="0" layoutInCell="1" allowOverlap="1" wp14:anchorId="450E005C" wp14:editId="01887834">
                <wp:simplePos x="0" y="0"/>
                <wp:positionH relativeFrom="column">
                  <wp:posOffset>3574094</wp:posOffset>
                </wp:positionH>
                <wp:positionV relativeFrom="paragraph">
                  <wp:posOffset>-783210</wp:posOffset>
                </wp:positionV>
                <wp:extent cx="5034915" cy="2849625"/>
                <wp:effectExtent l="0" t="0" r="13335" b="27305"/>
                <wp:wrapNone/>
                <wp:docPr id="1343647684" name="Rectangle: Diagonal Corners Rounded 2"/>
                <wp:cNvGraphicFramePr/>
                <a:graphic xmlns:a="http://schemas.openxmlformats.org/drawingml/2006/main">
                  <a:graphicData uri="http://schemas.microsoft.com/office/word/2010/wordprocessingShape">
                    <wps:wsp>
                      <wps:cNvSpPr/>
                      <wps:spPr>
                        <a:xfrm>
                          <a:off x="0" y="0"/>
                          <a:ext cx="5034915" cy="2849625"/>
                        </a:xfrm>
                        <a:prstGeom prst="round2Diag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D3EE5DA" w14:textId="77777777" w:rsidR="00286DD2" w:rsidRPr="00762D32" w:rsidRDefault="00286DD2" w:rsidP="0095151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1. Introduction</w:t>
                            </w:r>
                          </w:p>
                          <w:p w14:paraId="2104CED6" w14:textId="77777777" w:rsidR="00286DD2" w:rsidRPr="00951512" w:rsidRDefault="00286DD2" w:rsidP="00951512">
                            <w:p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Type 2 diabetes disproportionately affects South Asian communities in the UK, with prevalence rates up to three times higher than the national average (ONS, 2023). Cultural beliefs, dietary practices, socioeconomic disadvantage, and barriers to accessing healthcare contribute to poorer disease management and delayed diagnosis (NHS Digital, 2024). Despite targeted public health initiatives, South Asian patients continue to experience inequalities in diabetes education, culturally sensitive care, and long</w:t>
                            </w:r>
                            <w:r w:rsidRPr="00951512">
                              <w:rPr>
                                <w:rFonts w:ascii="Cambria Math" w:hAnsi="Cambria Math" w:cs="Cambria Math"/>
                                <w:color w:val="0F4761" w:themeColor="accent1" w:themeShade="BF"/>
                                <w:sz w:val="22"/>
                                <w:szCs w:val="22"/>
                              </w:rPr>
                              <w:t>‑</w:t>
                            </w:r>
                            <w:r w:rsidRPr="00951512">
                              <w:rPr>
                                <w:rFonts w:ascii="Arial" w:hAnsi="Arial" w:cs="Arial"/>
                                <w:color w:val="0F4761" w:themeColor="accent1" w:themeShade="BF"/>
                                <w:sz w:val="22"/>
                                <w:szCs w:val="22"/>
                              </w:rPr>
                              <w:t>term disease management (Public Health England, 2022).</w:t>
                            </w:r>
                          </w:p>
                          <w:p w14:paraId="47AD14A1" w14:textId="507FBE49" w:rsidR="00286DD2" w:rsidRPr="00951512" w:rsidRDefault="00286DD2" w:rsidP="00951512">
                            <w:p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This project explores how socioeconomic status and cultural beliefs shape diabetes management behaviours, access to services, and patient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0E005C" id="_x0000_s1033" style="position:absolute;margin-left:281.4pt;margin-top:-61.65pt;width:396.45pt;height:22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34915,28496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" adj="-11796480,,5400" path="m474947,l5034915,r,l5034915,2374678v,262306,-212641,474947,-474947,474947l,2849625r,l,474947c,212641,212641,,474947,xe" fillcolor="#b3e5a1 [1305]" strokecolor="#030e13 [484]" strokeweight="1.5pt">
                <v:stroke joinstyle="miter"/>
                <v:formulas/>
                <v:path arrowok="t" o:connecttype="custom" o:connectlocs="474947,0;5034915,0;5034915,0;5034915,2374678;4559968,2849625;0,2849625;0,2849625;0,474947;474947,0" o:connectangles="0,0,0,0,0,0,0,0,0" textboxrect="0,0,5034915,2849625"/>
                <v:textbox>
                  <w:txbxContent>
                    <w:p w14:paraId="6D3EE5DA" w14:textId="77777777" w:rsidR="00286DD2" w:rsidRPr="00762D32" w:rsidRDefault="00286DD2" w:rsidP="0095151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1. Introduction</w:t>
                      </w:r>
                    </w:p>
                    <w:p w14:paraId="2104CED6" w14:textId="77777777" w:rsidR="00286DD2" w:rsidRPr="00951512" w:rsidRDefault="00286DD2" w:rsidP="00951512">
                      <w:p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Type 2 diabetes disproportionately affects South Asian communities in the UK, with prevalence rates up to three times higher than the national average (ONS, 2023). Cultural beliefs, dietary practices, socioeconomic disadvantage, and barriers to accessing healthcare contribute to poorer disease management and delayed diagnosis (NHS Digital, 2024). Despite targeted public health initiatives, South Asian patients continue to experience inequalities in diabetes education, culturally sensitive care, and long</w:t>
                      </w:r>
                      <w:r w:rsidRPr="00951512">
                        <w:rPr>
                          <w:rFonts w:ascii="Cambria Math" w:hAnsi="Cambria Math" w:cs="Cambria Math"/>
                          <w:color w:val="0F4761" w:themeColor="accent1" w:themeShade="BF"/>
                          <w:sz w:val="22"/>
                          <w:szCs w:val="22"/>
                        </w:rPr>
                        <w:t>‑</w:t>
                      </w:r>
                      <w:r w:rsidRPr="00951512">
                        <w:rPr>
                          <w:rFonts w:ascii="Arial" w:hAnsi="Arial" w:cs="Arial"/>
                          <w:color w:val="0F4761" w:themeColor="accent1" w:themeShade="BF"/>
                          <w:sz w:val="22"/>
                          <w:szCs w:val="22"/>
                        </w:rPr>
                        <w:t>term disease management (Public Health England, 2022).</w:t>
                      </w:r>
                    </w:p>
                    <w:p w14:paraId="47AD14A1" w14:textId="507FBE49" w:rsidR="00286DD2" w:rsidRPr="00951512" w:rsidRDefault="00286DD2" w:rsidP="00951512">
                      <w:p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This project explores how socioeconomic status and cultural beliefs shape diabetes management behaviours, access to services, and patient outcomes.</w:t>
                      </w:r>
                    </w:p>
                  </w:txbxContent>
                </v:textbox>
              </v:shape>
            </w:pict>
          </mc:Fallback>
        </mc:AlternateContent>
      </w:r>
      <w:r w:rsidR="00951512">
        <w:rPr>
          <w:noProof/>
        </w:rPr>
        <mc:AlternateContent>
          <mc:Choice Requires="wps">
            <w:drawing>
              <wp:anchor distT="0" distB="0" distL="114300" distR="114300" simplePos="0" relativeHeight="251659264" behindDoc="0" locked="0" layoutInCell="1" allowOverlap="1" wp14:anchorId="364D83D6" wp14:editId="6A785AEE">
                <wp:simplePos x="0" y="0"/>
                <wp:positionH relativeFrom="column">
                  <wp:posOffset>-736229</wp:posOffset>
                </wp:positionH>
                <wp:positionV relativeFrom="paragraph">
                  <wp:posOffset>-771788</wp:posOffset>
                </wp:positionV>
                <wp:extent cx="4132613" cy="961901"/>
                <wp:effectExtent l="0" t="0" r="20320" b="10160"/>
                <wp:wrapNone/>
                <wp:docPr id="1778322992" name="Rectangle: Diagonal Corners Rounded 2"/>
                <wp:cNvGraphicFramePr/>
                <a:graphic xmlns:a="http://schemas.openxmlformats.org/drawingml/2006/main">
                  <a:graphicData uri="http://schemas.microsoft.com/office/word/2010/wordprocessingShape">
                    <wps:wsp>
                      <wps:cNvSpPr/>
                      <wps:spPr>
                        <a:xfrm>
                          <a:off x="0" y="0"/>
                          <a:ext cx="4132613" cy="961901"/>
                        </a:xfrm>
                        <a:prstGeom prst="round2Diag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0346440" w14:textId="69DFB5EE" w:rsidR="00E91FA4" w:rsidRPr="00951512" w:rsidRDefault="00E91FA4" w:rsidP="00951512">
                            <w:pPr>
                              <w:tabs>
                                <w:tab w:val="left" w:pos="11340"/>
                              </w:tabs>
                              <w:jc w:val="center"/>
                              <w:rPr>
                                <w:rFonts w:ascii="Arial" w:hAnsi="Arial" w:cs="Arial"/>
                                <w:b/>
                                <w:bCs/>
                                <w:color w:val="0F4761" w:themeColor="accent1" w:themeShade="BF"/>
                                <w:sz w:val="22"/>
                                <w:szCs w:val="22"/>
                              </w:rPr>
                            </w:pPr>
                            <w:r w:rsidRPr="00951512">
                              <w:rPr>
                                <w:rFonts w:ascii="Arial" w:hAnsi="Arial" w:cs="Arial"/>
                                <w:b/>
                                <w:bCs/>
                                <w:color w:val="0F4761" w:themeColor="accent1" w:themeShade="BF"/>
                                <w:sz w:val="22"/>
                                <w:szCs w:val="22"/>
                              </w:rPr>
                              <w:t>An Investigation into the Socioeconomic and Cultural Factors Influencing Type 2 Diabetes Management Among South Asian Communities in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D83D6" id="_x0000_s1034" style="position:absolute;margin-left:-57.95pt;margin-top:-60.75pt;width:325.4pt;height:7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132613,96190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" adj="-11796480,,5400" path="m160320,l4132613,r,l4132613,801581v,88542,-71778,160320,-160320,160320l,961901r,l,160320c,71778,71778,,160320,xe" fillcolor="#b3e5a1 [1305]" strokecolor="#030e13 [484]" strokeweight="1.5pt">
                <v:stroke joinstyle="miter"/>
                <v:formulas/>
                <v:path arrowok="t" o:connecttype="custom" o:connectlocs="160320,0;4132613,0;4132613,0;4132613,801581;3972293,961901;0,961901;0,961901;0,160320;160320,0" o:connectangles="0,0,0,0,0,0,0,0,0" textboxrect="0,0,4132613,961901"/>
                <v:textbox>
                  <w:txbxContent>
                    <w:p w14:paraId="30346440" w14:textId="69DFB5EE" w:rsidR="00E91FA4" w:rsidRPr="00951512" w:rsidRDefault="00E91FA4" w:rsidP="00951512">
                      <w:pPr>
                        <w:tabs>
                          <w:tab w:val="left" w:pos="11340"/>
                        </w:tabs>
                        <w:jc w:val="center"/>
                        <w:rPr>
                          <w:rFonts w:ascii="Arial" w:hAnsi="Arial" w:cs="Arial"/>
                          <w:b/>
                          <w:bCs/>
                          <w:color w:val="0F4761" w:themeColor="accent1" w:themeShade="BF"/>
                          <w:sz w:val="22"/>
                          <w:szCs w:val="22"/>
                        </w:rPr>
                      </w:pPr>
                      <w:r w:rsidRPr="00951512">
                        <w:rPr>
                          <w:rFonts w:ascii="Arial" w:hAnsi="Arial" w:cs="Arial"/>
                          <w:b/>
                          <w:bCs/>
                          <w:color w:val="0F4761" w:themeColor="accent1" w:themeShade="BF"/>
                          <w:sz w:val="22"/>
                          <w:szCs w:val="22"/>
                        </w:rPr>
                        <w:t>An Investigation into the Socioeconomic and Cultural Factors Influencing Type 2 Diabetes Management Among South Asian Communities in the UK</w:t>
                      </w:r>
                    </w:p>
                  </w:txbxContent>
                </v:textbox>
              </v:shape>
            </w:pict>
          </mc:Fallback>
        </mc:AlternateContent>
      </w:r>
      <w:r w:rsidR="00951512">
        <w:rPr>
          <w:noProof/>
        </w:rPr>
        <mc:AlternateContent>
          <mc:Choice Requires="wps">
            <w:drawing>
              <wp:anchor distT="0" distB="0" distL="114300" distR="114300" simplePos="0" relativeHeight="251663360" behindDoc="0" locked="0" layoutInCell="1" allowOverlap="1" wp14:anchorId="722F3149" wp14:editId="7E3D0026">
                <wp:simplePos x="0" y="0"/>
                <wp:positionH relativeFrom="margin">
                  <wp:posOffset>8858563</wp:posOffset>
                </wp:positionH>
                <wp:positionV relativeFrom="paragraph">
                  <wp:posOffset>-783755</wp:posOffset>
                </wp:positionV>
                <wp:extent cx="3241964" cy="3526971"/>
                <wp:effectExtent l="0" t="0" r="15875" b="16510"/>
                <wp:wrapNone/>
                <wp:docPr id="712735594" name="Rectangle: Diagonal Corners Rounded 2"/>
                <wp:cNvGraphicFramePr/>
                <a:graphic xmlns:a="http://schemas.openxmlformats.org/drawingml/2006/main">
                  <a:graphicData uri="http://schemas.microsoft.com/office/word/2010/wordprocessingShape">
                    <wps:wsp>
                      <wps:cNvSpPr/>
                      <wps:spPr>
                        <a:xfrm>
                          <a:off x="0" y="0"/>
                          <a:ext cx="3241964" cy="3526971"/>
                        </a:xfrm>
                        <a:prstGeom prst="round2Diag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5DFEF68" w14:textId="77777777" w:rsidR="00286DD2" w:rsidRPr="00762D32" w:rsidRDefault="00286DD2" w:rsidP="0095151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2. Research Approach</w:t>
                            </w:r>
                          </w:p>
                          <w:p w14:paraId="09BAD32B" w14:textId="0714EDA0" w:rsidR="00286DD2" w:rsidRPr="00951512" w:rsidRDefault="00286DD2" w:rsidP="00951512">
                            <w:pPr>
                              <w:pStyle w:val="ListParagraph"/>
                              <w:numPr>
                                <w:ilvl w:val="0"/>
                                <w:numId w:val="1"/>
                              </w:num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A qualitative secondary research design was selected due to:</w:t>
                            </w:r>
                          </w:p>
                          <w:p w14:paraId="5F43CA72" w14:textId="77777777" w:rsidR="00286DD2" w:rsidRPr="00951512" w:rsidRDefault="00286DD2" w:rsidP="00951512">
                            <w:pPr>
                              <w:pStyle w:val="ListParagraph"/>
                              <w:numPr>
                                <w:ilvl w:val="0"/>
                                <w:numId w:val="1"/>
                              </w:num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Ethical sensitivity around discussing chronic illness and cultural beliefs</w:t>
                            </w:r>
                          </w:p>
                          <w:p w14:paraId="795827E8" w14:textId="77777777" w:rsidR="00286DD2" w:rsidRPr="00951512" w:rsidRDefault="00286DD2" w:rsidP="00951512">
                            <w:pPr>
                              <w:pStyle w:val="ListParagraph"/>
                              <w:numPr>
                                <w:ilvl w:val="0"/>
                                <w:numId w:val="1"/>
                              </w:num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Ability to synthesise large</w:t>
                            </w:r>
                            <w:r w:rsidRPr="00951512">
                              <w:rPr>
                                <w:rFonts w:ascii="Cambria Math" w:hAnsi="Cambria Math" w:cs="Cambria Math"/>
                                <w:color w:val="0F4761" w:themeColor="accent1" w:themeShade="BF"/>
                                <w:sz w:val="22"/>
                                <w:szCs w:val="22"/>
                              </w:rPr>
                              <w:t>‑</w:t>
                            </w:r>
                            <w:r w:rsidRPr="00951512">
                              <w:rPr>
                                <w:rFonts w:ascii="Arial" w:hAnsi="Arial" w:cs="Arial"/>
                                <w:color w:val="0F4761" w:themeColor="accent1" w:themeShade="BF"/>
                                <w:sz w:val="22"/>
                                <w:szCs w:val="22"/>
                              </w:rPr>
                              <w:t>scale datasets and peer</w:t>
                            </w:r>
                            <w:r w:rsidRPr="00951512">
                              <w:rPr>
                                <w:rFonts w:ascii="Cambria Math" w:hAnsi="Cambria Math" w:cs="Cambria Math"/>
                                <w:color w:val="0F4761" w:themeColor="accent1" w:themeShade="BF"/>
                                <w:sz w:val="22"/>
                                <w:szCs w:val="22"/>
                              </w:rPr>
                              <w:t>‑</w:t>
                            </w:r>
                            <w:r w:rsidRPr="00951512">
                              <w:rPr>
                                <w:rFonts w:ascii="Arial" w:hAnsi="Arial" w:cs="Arial"/>
                                <w:color w:val="0F4761" w:themeColor="accent1" w:themeShade="BF"/>
                                <w:sz w:val="22"/>
                                <w:szCs w:val="22"/>
                              </w:rPr>
                              <w:t>reviewed evidence</w:t>
                            </w:r>
                          </w:p>
                          <w:p w14:paraId="323C43F3" w14:textId="4C97EF52" w:rsidR="00286DD2" w:rsidRPr="00951512" w:rsidRDefault="00286DD2" w:rsidP="00951512">
                            <w:pPr>
                              <w:pStyle w:val="ListParagraph"/>
                              <w:numPr>
                                <w:ilvl w:val="0"/>
                                <w:numId w:val="1"/>
                              </w:num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Suitability for analysing cultural, social, and structural determinants</w:t>
                            </w:r>
                          </w:p>
                          <w:p w14:paraId="4D079712" w14:textId="77777777" w:rsidR="00286DD2" w:rsidRPr="00951512" w:rsidRDefault="00286DD2" w:rsidP="00951512">
                            <w:pPr>
                              <w:pStyle w:val="ListParagraph"/>
                              <w:numPr>
                                <w:ilvl w:val="0"/>
                                <w:numId w:val="1"/>
                              </w:num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Alignment with undergraduate research expectations</w:t>
                            </w:r>
                          </w:p>
                          <w:p w14:paraId="36C09020" w14:textId="7CDA2754" w:rsidR="00286DD2" w:rsidRPr="00951512" w:rsidRDefault="00286DD2" w:rsidP="00951512">
                            <w:p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This approach enables a thematic exploration of existing literature, policy documents, and national statistics.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F3149" id="_x0000_s1035" style="position:absolute;margin-left:697.5pt;margin-top:-61.7pt;width:255.25pt;height:277.7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241964,352697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" adj="-11796480,,5400" path="m540338,l3241964,r,l3241964,2986633v,298420,-241918,540338,-540338,540338l,3526971r,l,540338c,241918,241918,,540338,xe" fillcolor="#b3e5a1 [1305]" strokecolor="#030e13 [484]" strokeweight="1.5pt">
                <v:stroke joinstyle="miter"/>
                <v:formulas/>
                <v:path arrowok="t" o:connecttype="custom" o:connectlocs="540338,0;3241964,0;3241964,0;3241964,2986633;2701626,3526971;0,3526971;0,3526971;0,540338;540338,0" o:connectangles="0,0,0,0,0,0,0,0,0" textboxrect="0,0,3241964,3526971"/>
                <v:textbox>
                  <w:txbxContent>
                    <w:p w14:paraId="25DFEF68" w14:textId="77777777" w:rsidR="00286DD2" w:rsidRPr="00762D32" w:rsidRDefault="00286DD2" w:rsidP="00951512">
                      <w:pPr>
                        <w:rPr>
                          <w:rFonts w:ascii="Arial" w:hAnsi="Arial" w:cs="Arial"/>
                          <w:b/>
                          <w:bCs/>
                          <w:color w:val="0F4761" w:themeColor="accent1" w:themeShade="BF"/>
                          <w:sz w:val="22"/>
                          <w:szCs w:val="22"/>
                        </w:rPr>
                      </w:pPr>
                      <w:r w:rsidRPr="00762D32">
                        <w:rPr>
                          <w:rFonts w:ascii="Arial" w:hAnsi="Arial" w:cs="Arial"/>
                          <w:b/>
                          <w:bCs/>
                          <w:color w:val="0F4761" w:themeColor="accent1" w:themeShade="BF"/>
                          <w:sz w:val="22"/>
                          <w:szCs w:val="22"/>
                        </w:rPr>
                        <w:t>2. Research Approach</w:t>
                      </w:r>
                    </w:p>
                    <w:p w14:paraId="09BAD32B" w14:textId="0714EDA0" w:rsidR="00286DD2" w:rsidRPr="00951512" w:rsidRDefault="00286DD2" w:rsidP="00951512">
                      <w:pPr>
                        <w:pStyle w:val="ListParagraph"/>
                        <w:numPr>
                          <w:ilvl w:val="0"/>
                          <w:numId w:val="1"/>
                        </w:num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A qualitative secondary research design was selected due to:</w:t>
                      </w:r>
                    </w:p>
                    <w:p w14:paraId="5F43CA72" w14:textId="77777777" w:rsidR="00286DD2" w:rsidRPr="00951512" w:rsidRDefault="00286DD2" w:rsidP="00951512">
                      <w:pPr>
                        <w:pStyle w:val="ListParagraph"/>
                        <w:numPr>
                          <w:ilvl w:val="0"/>
                          <w:numId w:val="1"/>
                        </w:num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Ethical sensitivity around discussing chronic illness and cultural beliefs</w:t>
                      </w:r>
                    </w:p>
                    <w:p w14:paraId="795827E8" w14:textId="77777777" w:rsidR="00286DD2" w:rsidRPr="00951512" w:rsidRDefault="00286DD2" w:rsidP="00951512">
                      <w:pPr>
                        <w:pStyle w:val="ListParagraph"/>
                        <w:numPr>
                          <w:ilvl w:val="0"/>
                          <w:numId w:val="1"/>
                        </w:num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Ability to synthesise large</w:t>
                      </w:r>
                      <w:r w:rsidRPr="00951512">
                        <w:rPr>
                          <w:rFonts w:ascii="Cambria Math" w:hAnsi="Cambria Math" w:cs="Cambria Math"/>
                          <w:color w:val="0F4761" w:themeColor="accent1" w:themeShade="BF"/>
                          <w:sz w:val="22"/>
                          <w:szCs w:val="22"/>
                        </w:rPr>
                        <w:t>‑</w:t>
                      </w:r>
                      <w:r w:rsidRPr="00951512">
                        <w:rPr>
                          <w:rFonts w:ascii="Arial" w:hAnsi="Arial" w:cs="Arial"/>
                          <w:color w:val="0F4761" w:themeColor="accent1" w:themeShade="BF"/>
                          <w:sz w:val="22"/>
                          <w:szCs w:val="22"/>
                        </w:rPr>
                        <w:t>scale datasets and peer</w:t>
                      </w:r>
                      <w:r w:rsidRPr="00951512">
                        <w:rPr>
                          <w:rFonts w:ascii="Cambria Math" w:hAnsi="Cambria Math" w:cs="Cambria Math"/>
                          <w:color w:val="0F4761" w:themeColor="accent1" w:themeShade="BF"/>
                          <w:sz w:val="22"/>
                          <w:szCs w:val="22"/>
                        </w:rPr>
                        <w:t>‑</w:t>
                      </w:r>
                      <w:r w:rsidRPr="00951512">
                        <w:rPr>
                          <w:rFonts w:ascii="Arial" w:hAnsi="Arial" w:cs="Arial"/>
                          <w:color w:val="0F4761" w:themeColor="accent1" w:themeShade="BF"/>
                          <w:sz w:val="22"/>
                          <w:szCs w:val="22"/>
                        </w:rPr>
                        <w:t>reviewed evidence</w:t>
                      </w:r>
                    </w:p>
                    <w:p w14:paraId="323C43F3" w14:textId="4C97EF52" w:rsidR="00286DD2" w:rsidRPr="00951512" w:rsidRDefault="00286DD2" w:rsidP="00951512">
                      <w:pPr>
                        <w:pStyle w:val="ListParagraph"/>
                        <w:numPr>
                          <w:ilvl w:val="0"/>
                          <w:numId w:val="1"/>
                        </w:num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Suitability for analysing cultural, social, and structural determinants</w:t>
                      </w:r>
                    </w:p>
                    <w:p w14:paraId="4D079712" w14:textId="77777777" w:rsidR="00286DD2" w:rsidRPr="00951512" w:rsidRDefault="00286DD2" w:rsidP="00951512">
                      <w:pPr>
                        <w:pStyle w:val="ListParagraph"/>
                        <w:numPr>
                          <w:ilvl w:val="0"/>
                          <w:numId w:val="1"/>
                        </w:num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Alignment with undergraduate research expectations</w:t>
                      </w:r>
                    </w:p>
                    <w:p w14:paraId="36C09020" w14:textId="7CDA2754" w:rsidR="00286DD2" w:rsidRPr="00951512" w:rsidRDefault="00286DD2" w:rsidP="00951512">
                      <w:pPr>
                        <w:rPr>
                          <w:rFonts w:ascii="Arial" w:hAnsi="Arial" w:cs="Arial"/>
                          <w:color w:val="0F4761" w:themeColor="accent1" w:themeShade="BF"/>
                          <w:sz w:val="22"/>
                          <w:szCs w:val="22"/>
                        </w:rPr>
                      </w:pPr>
                      <w:r w:rsidRPr="00951512">
                        <w:rPr>
                          <w:rFonts w:ascii="Arial" w:hAnsi="Arial" w:cs="Arial"/>
                          <w:color w:val="0F4761" w:themeColor="accent1" w:themeShade="BF"/>
                          <w:sz w:val="22"/>
                          <w:szCs w:val="22"/>
                        </w:rPr>
                        <w:t>This approach enables a thematic exploration of existing literature, policy documents, and national statistics.</w:t>
                      </w:r>
                    </w:p>
                  </w:txbxContent>
                </v:textbox>
                <w10:wrap anchorx="margin"/>
              </v:shape>
            </w:pict>
          </mc:Fallback>
        </mc:AlternateContent>
      </w:r>
    </w:p>
    <w:sectPr w:rsidR="00AC3714" w:rsidSect="00A709B1">
      <w:pgSz w:w="23811" w:h="16838" w:orient="landscape" w:code="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D4549"/>
    <w:multiLevelType w:val="hybridMultilevel"/>
    <w:tmpl w:val="7EC4C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02003"/>
    <w:multiLevelType w:val="hybridMultilevel"/>
    <w:tmpl w:val="A8204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B56DF"/>
    <w:multiLevelType w:val="hybridMultilevel"/>
    <w:tmpl w:val="C8109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6E2D70"/>
    <w:multiLevelType w:val="hybridMultilevel"/>
    <w:tmpl w:val="C5DE7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440921"/>
    <w:multiLevelType w:val="hybridMultilevel"/>
    <w:tmpl w:val="D7FCA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800A4D"/>
    <w:multiLevelType w:val="hybridMultilevel"/>
    <w:tmpl w:val="B8C84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600DAC"/>
    <w:multiLevelType w:val="hybridMultilevel"/>
    <w:tmpl w:val="62E8C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117A50"/>
    <w:multiLevelType w:val="hybridMultilevel"/>
    <w:tmpl w:val="6778D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E13685"/>
    <w:multiLevelType w:val="hybridMultilevel"/>
    <w:tmpl w:val="B016E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C41C6"/>
    <w:multiLevelType w:val="hybridMultilevel"/>
    <w:tmpl w:val="25440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6005148">
    <w:abstractNumId w:val="6"/>
  </w:num>
  <w:num w:numId="2" w16cid:durableId="1144740629">
    <w:abstractNumId w:val="0"/>
  </w:num>
  <w:num w:numId="3" w16cid:durableId="1585532863">
    <w:abstractNumId w:val="1"/>
  </w:num>
  <w:num w:numId="4" w16cid:durableId="1478497040">
    <w:abstractNumId w:val="4"/>
  </w:num>
  <w:num w:numId="5" w16cid:durableId="396973831">
    <w:abstractNumId w:val="8"/>
  </w:num>
  <w:num w:numId="6" w16cid:durableId="753165409">
    <w:abstractNumId w:val="5"/>
  </w:num>
  <w:num w:numId="7" w16cid:durableId="1046417498">
    <w:abstractNumId w:val="2"/>
  </w:num>
  <w:num w:numId="8" w16cid:durableId="838429916">
    <w:abstractNumId w:val="3"/>
  </w:num>
  <w:num w:numId="9" w16cid:durableId="915242849">
    <w:abstractNumId w:val="9"/>
  </w:num>
  <w:num w:numId="10" w16cid:durableId="15675710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UwNTI0tzAyNDI2tbRU0lEKTi0uzszPAykwrAUAZN8C2CwAAAA="/>
  </w:docVars>
  <w:rsids>
    <w:rsidRoot w:val="00AC3714"/>
    <w:rsid w:val="000101F6"/>
    <w:rsid w:val="00187D29"/>
    <w:rsid w:val="00286DD2"/>
    <w:rsid w:val="00376EF2"/>
    <w:rsid w:val="004C1C16"/>
    <w:rsid w:val="005251B0"/>
    <w:rsid w:val="005B17BF"/>
    <w:rsid w:val="00762D32"/>
    <w:rsid w:val="00793E81"/>
    <w:rsid w:val="007D7D5E"/>
    <w:rsid w:val="00951512"/>
    <w:rsid w:val="00964A06"/>
    <w:rsid w:val="00A168BA"/>
    <w:rsid w:val="00A6542E"/>
    <w:rsid w:val="00A709B1"/>
    <w:rsid w:val="00AC3714"/>
    <w:rsid w:val="00CA6B8D"/>
    <w:rsid w:val="00D17C69"/>
    <w:rsid w:val="00D94293"/>
    <w:rsid w:val="00E02583"/>
    <w:rsid w:val="00E91FA4"/>
    <w:rsid w:val="00EE76F7"/>
    <w:rsid w:val="00F0087C"/>
    <w:rsid w:val="00F15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99C24"/>
  <w15:chartTrackingRefBased/>
  <w15:docId w15:val="{DBD8D6D9-B1C3-41CD-8C8E-27B66E5A9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7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37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37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37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37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37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7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7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7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7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37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37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37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7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7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7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7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714"/>
    <w:rPr>
      <w:rFonts w:eastAsiaTheme="majorEastAsia" w:cstheme="majorBidi"/>
      <w:color w:val="272727" w:themeColor="text1" w:themeTint="D8"/>
    </w:rPr>
  </w:style>
  <w:style w:type="paragraph" w:styleId="Title">
    <w:name w:val="Title"/>
    <w:basedOn w:val="Normal"/>
    <w:next w:val="Normal"/>
    <w:link w:val="TitleChar"/>
    <w:uiPriority w:val="10"/>
    <w:qFormat/>
    <w:rsid w:val="00AC37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37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7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7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714"/>
    <w:pPr>
      <w:spacing w:before="160"/>
      <w:jc w:val="center"/>
    </w:pPr>
    <w:rPr>
      <w:i/>
      <w:iCs/>
      <w:color w:val="404040" w:themeColor="text1" w:themeTint="BF"/>
    </w:rPr>
  </w:style>
  <w:style w:type="character" w:customStyle="1" w:styleId="QuoteChar">
    <w:name w:val="Quote Char"/>
    <w:basedOn w:val="DefaultParagraphFont"/>
    <w:link w:val="Quote"/>
    <w:uiPriority w:val="29"/>
    <w:rsid w:val="00AC3714"/>
    <w:rPr>
      <w:i/>
      <w:iCs/>
      <w:color w:val="404040" w:themeColor="text1" w:themeTint="BF"/>
    </w:rPr>
  </w:style>
  <w:style w:type="paragraph" w:styleId="ListParagraph">
    <w:name w:val="List Paragraph"/>
    <w:basedOn w:val="Normal"/>
    <w:uiPriority w:val="34"/>
    <w:qFormat/>
    <w:rsid w:val="00AC3714"/>
    <w:pPr>
      <w:ind w:left="720"/>
      <w:contextualSpacing/>
    </w:pPr>
  </w:style>
  <w:style w:type="character" w:styleId="IntenseEmphasis">
    <w:name w:val="Intense Emphasis"/>
    <w:basedOn w:val="DefaultParagraphFont"/>
    <w:uiPriority w:val="21"/>
    <w:qFormat/>
    <w:rsid w:val="00AC3714"/>
    <w:rPr>
      <w:i/>
      <w:iCs/>
      <w:color w:val="0F4761" w:themeColor="accent1" w:themeShade="BF"/>
    </w:rPr>
  </w:style>
  <w:style w:type="paragraph" w:styleId="IntenseQuote">
    <w:name w:val="Intense Quote"/>
    <w:basedOn w:val="Normal"/>
    <w:next w:val="Normal"/>
    <w:link w:val="IntenseQuoteChar"/>
    <w:uiPriority w:val="30"/>
    <w:qFormat/>
    <w:rsid w:val="00AC37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3714"/>
    <w:rPr>
      <w:i/>
      <w:iCs/>
      <w:color w:val="0F4761" w:themeColor="accent1" w:themeShade="BF"/>
    </w:rPr>
  </w:style>
  <w:style w:type="character" w:styleId="IntenseReference">
    <w:name w:val="Intense Reference"/>
    <w:basedOn w:val="DefaultParagraphFont"/>
    <w:uiPriority w:val="32"/>
    <w:qFormat/>
    <w:rsid w:val="00AC37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2</Words>
  <Characters>13</Characters>
  <Application>Microsoft Office Word</Application>
  <DocSecurity>0</DocSecurity>
  <Lines>1</Lines>
  <Paragraphs>1</Paragraphs>
  <ScaleCrop>false</ScaleCrop>
  <Company/>
  <LinksUpToDate>false</LinksUpToDate>
  <CharactersWithSpaces>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Humayrah .S</dc:creator>
  <cp:keywords/>
  <dc:description/>
  <cp:lastModifiedBy>Humayrah .S</cp:lastModifiedBy>
  <cp:revision>23</cp:revision>
  <dcterms:created xsi:type="dcterms:W3CDTF">2026-02-18T01:36:00Z</dcterms:created>
  <dcterms:modified xsi:type="dcterms:W3CDTF">2026-02-18T02:26:00Z</dcterms:modified>
</cp:coreProperties>
</file>