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05C0" w:rsidRDefault="00DA05C0" w:rsidP="00DA05C0">
      <w:pPr>
        <w:pStyle w:val="NoSpacing"/>
      </w:pPr>
      <w:r>
        <w:t>Coursework 100%</w:t>
      </w:r>
      <w:r>
        <w:tab/>
        <w:t>Assessment 1 (50%):</w:t>
      </w:r>
      <w:r>
        <w:tab/>
        <w:t>Textual Analysis (2000 words)</w:t>
      </w:r>
    </w:p>
    <w:p w:rsidR="000D4928" w:rsidRDefault="000D4928" w:rsidP="00DA05C0">
      <w:pPr>
        <w:pStyle w:val="NoSpacing"/>
      </w:pPr>
    </w:p>
    <w:p w:rsidR="00DA05C0" w:rsidRDefault="00DA05C0" w:rsidP="00DA05C0">
      <w:pPr>
        <w:pStyle w:val="NoSpacing"/>
        <w:pBdr>
          <w:bottom w:val="single" w:sz="6" w:space="1" w:color="auto"/>
        </w:pBdr>
      </w:pPr>
      <w:r>
        <w:t>Analyse the cinematic techniques employed in a short sequence from one of the essential film texts. How can these cinematic techniques be related to the context in which they were produced?</w:t>
      </w:r>
    </w:p>
    <w:p w:rsidR="000D4928" w:rsidRDefault="000D4928" w:rsidP="00DA05C0">
      <w:pPr>
        <w:pStyle w:val="NoSpacing"/>
        <w:pBdr>
          <w:bottom w:val="single" w:sz="6" w:space="1" w:color="auto"/>
        </w:pBdr>
      </w:pPr>
    </w:p>
    <w:p w:rsidR="000D4928" w:rsidRDefault="000D4928" w:rsidP="00DA05C0">
      <w:pPr>
        <w:pStyle w:val="NoSpacing"/>
      </w:pPr>
    </w:p>
    <w:p w:rsidR="000D4928" w:rsidRDefault="000D4928" w:rsidP="00DA05C0">
      <w:pPr>
        <w:pStyle w:val="NoSpacing"/>
      </w:pPr>
    </w:p>
    <w:p w:rsidR="00861CAB" w:rsidRDefault="00861CAB" w:rsidP="00DA05C0">
      <w:pPr>
        <w:pStyle w:val="NoSpacing"/>
      </w:pPr>
    </w:p>
    <w:p w:rsidR="00DA05C0" w:rsidRDefault="002D0202" w:rsidP="00861CAB">
      <w:pPr>
        <w:pStyle w:val="NoSpacing"/>
        <w:spacing w:line="480" w:lineRule="auto"/>
      </w:pPr>
      <w:r>
        <w:t>Selected Film: The Bicycle Thieves</w:t>
      </w:r>
    </w:p>
    <w:p w:rsidR="002D0202" w:rsidRDefault="002D0202" w:rsidP="00861CAB">
      <w:pPr>
        <w:pStyle w:val="NoSpacing"/>
        <w:spacing w:line="480" w:lineRule="auto"/>
      </w:pPr>
      <w:r>
        <w:t xml:space="preserve">Selected Sequence: </w:t>
      </w:r>
      <w:r w:rsidR="002A3B23">
        <w:t>Finding money to buy a bike.</w:t>
      </w:r>
    </w:p>
    <w:p w:rsidR="002D0202" w:rsidRDefault="002D0202" w:rsidP="00861CAB">
      <w:pPr>
        <w:pStyle w:val="NoSpacing"/>
        <w:spacing w:line="480" w:lineRule="auto"/>
      </w:pPr>
    </w:p>
    <w:p w:rsidR="002A3B23" w:rsidRDefault="002A3B23" w:rsidP="00861CAB">
      <w:pPr>
        <w:pStyle w:val="NoSpacing"/>
        <w:spacing w:line="480" w:lineRule="auto"/>
      </w:pPr>
    </w:p>
    <w:p w:rsidR="002D0202" w:rsidRDefault="0038646F" w:rsidP="00861CAB">
      <w:pPr>
        <w:pStyle w:val="NoSpacing"/>
        <w:spacing w:line="480" w:lineRule="auto"/>
      </w:pPr>
      <w:r>
        <w:t>In the establishing shots of the film we see Antonio (</w:t>
      </w:r>
      <w:r w:rsidRPr="0038646F">
        <w:t>Lamberto Maggiorani</w:t>
      </w:r>
      <w:r>
        <w:t>) obtain employment at the labour exchange which insists on him having the use of a bicycle. Despite the good news of being able to work and provide for his family, this causes him some distress due to the lack of money brought about during the post-war depression.</w:t>
      </w:r>
    </w:p>
    <w:p w:rsidR="0038646F" w:rsidRDefault="0038646F" w:rsidP="00861CAB">
      <w:pPr>
        <w:pStyle w:val="NoSpacing"/>
        <w:spacing w:line="480" w:lineRule="auto"/>
      </w:pPr>
    </w:p>
    <w:p w:rsidR="00DA05C0" w:rsidRDefault="0004335C" w:rsidP="00861CAB">
      <w:pPr>
        <w:pStyle w:val="NoSpacing"/>
        <w:spacing w:line="480" w:lineRule="auto"/>
      </w:pPr>
      <w:r>
        <w:t>The selected scene begins with him running to tell his wife, Maria (</w:t>
      </w:r>
      <w:r w:rsidRPr="0004335C">
        <w:t>Lianella Carell</w:t>
      </w:r>
      <w:r>
        <w:t>) through a somewhat under-developed area outside of the city. The white buildings look recently built, but not new as the ground they sit upon remains without concrete, tarmac or pavemented. A telephoto lens focuses on Antonio as he runs towards the camera. The lens blurs the dark looking city area in the background whilst simu</w:t>
      </w:r>
      <w:r w:rsidR="007846B4">
        <w:t>ltaneously making the engulfing white buildings of the neighbourhood loom over him signifying the importance of stability of home. As he runs he also paces a fence as though crossing from the everyday expectations of society and into those of his duties as a husband and provider for the family.</w:t>
      </w:r>
    </w:p>
    <w:p w:rsidR="007846B4" w:rsidRDefault="007846B4" w:rsidP="00861CAB">
      <w:pPr>
        <w:pStyle w:val="NoSpacing"/>
        <w:spacing w:line="480" w:lineRule="auto"/>
      </w:pPr>
    </w:p>
    <w:p w:rsidR="007846B4" w:rsidRDefault="007846B4" w:rsidP="00861CAB">
      <w:pPr>
        <w:pStyle w:val="NoSpacing"/>
        <w:spacing w:line="480" w:lineRule="auto"/>
      </w:pPr>
      <w:r>
        <w:t>Separated by a fence between him and his wife, we see him almost completely isolated</w:t>
      </w:r>
      <w:r w:rsidR="00BB43DD">
        <w:t xml:space="preserve"> by his expected duties. Somewhere on the other side of the fence amidst a group of women collecting water is Maria with the shot now showing the traditional roles of wives being responsible for taking care of the homestead. In the background we still have the residential buildings looming over all involved</w:t>
      </w:r>
      <w:r w:rsidR="00E934C1">
        <w:t xml:space="preserve"> reiterating the importance of home.</w:t>
      </w:r>
    </w:p>
    <w:p w:rsidR="00E934C1" w:rsidRDefault="00E934C1" w:rsidP="00861CAB">
      <w:pPr>
        <w:pStyle w:val="NoSpacing"/>
        <w:spacing w:line="480" w:lineRule="auto"/>
      </w:pPr>
    </w:p>
    <w:p w:rsidR="00E934C1" w:rsidRDefault="00E934C1" w:rsidP="00861CAB">
      <w:pPr>
        <w:pStyle w:val="NoSpacing"/>
        <w:spacing w:line="480" w:lineRule="auto"/>
      </w:pPr>
      <w:r>
        <w:t xml:space="preserve">Antonio calls to his wife and we see her walk along </w:t>
      </w:r>
      <w:r w:rsidR="002A3B23">
        <w:t xml:space="preserve">a </w:t>
      </w:r>
      <w:r>
        <w:t xml:space="preserve">barbed-wire fence to meet him. Behind her cold concrete blocks and underneath her feet is rubble and uneven ground showing how the homes of so many are incomplete and the struggles they endure to do their part in </w:t>
      </w:r>
      <w:r w:rsidR="00301BA0">
        <w:t>providing</w:t>
      </w:r>
      <w:r>
        <w:t xml:space="preserve"> stability in their families. </w:t>
      </w:r>
      <w:r w:rsidR="00301BA0">
        <w:t xml:space="preserve">These women are also shown as almost fighting over the water they have to fetch. While water is not specifically gender based, as the roles of such often reverse, we see the women not only collecting the most basic element of life but also </w:t>
      </w:r>
      <w:r w:rsidR="006F3790">
        <w:t>playing out the role of sanitising, hygiene and cleanliness</w:t>
      </w:r>
      <w:r w:rsidR="00D131F6">
        <w:t xml:space="preserve"> </w:t>
      </w:r>
      <w:r w:rsidR="006F3790">
        <w:t>which are associated with the running of the home</w:t>
      </w:r>
      <w:r w:rsidR="008C3081" w:rsidRPr="008C3081">
        <w:rPr>
          <w:vertAlign w:val="superscript"/>
        </w:rPr>
        <w:t>(1)</w:t>
      </w:r>
      <w:r w:rsidR="006F3790">
        <w:t>.</w:t>
      </w:r>
      <w:r w:rsidR="008C3081">
        <w:t xml:space="preserve"> </w:t>
      </w:r>
      <w:r w:rsidR="008C3081" w:rsidRPr="008C3081">
        <w:rPr>
          <w:vertAlign w:val="superscript"/>
        </w:rPr>
        <w:t xml:space="preserve"> </w:t>
      </w:r>
      <w:r w:rsidR="006F3790">
        <w:t>Antonio and Maria</w:t>
      </w:r>
      <w:r w:rsidR="002A3B23">
        <w:t xml:space="preserve"> then</w:t>
      </w:r>
      <w:r w:rsidR="006F3790">
        <w:t xml:space="preserve"> meet face-to-face</w:t>
      </w:r>
      <w:r w:rsidR="002A3B23">
        <w:t xml:space="preserve"> in an opening in the fence, reprieving them from their duty-bound responsibilities for a while but still present as a driving force to everyday living. And then Antonio walks away with</w:t>
      </w:r>
      <w:r w:rsidR="008C3081">
        <w:t xml:space="preserve"> fields beyond him signifying how the possibility of him finally being able to work – provide, are just beyond him.</w:t>
      </w:r>
    </w:p>
    <w:p w:rsidR="008C3081" w:rsidRDefault="008C3081" w:rsidP="00861CAB">
      <w:pPr>
        <w:pStyle w:val="NoSpacing"/>
        <w:spacing w:line="480" w:lineRule="auto"/>
      </w:pPr>
    </w:p>
    <w:p w:rsidR="008C3081" w:rsidRDefault="00D131F6" w:rsidP="00861CAB">
      <w:pPr>
        <w:pStyle w:val="NoSpacing"/>
        <w:spacing w:line="480" w:lineRule="auto"/>
      </w:pPr>
      <w:r>
        <w:t>The walk leads them to the entrance of their building. As they enter we now see Antonio also carrying a bucket of water, sharing the responsibilities as best he can in the running of a home but Maria now leads the way up the stairs</w:t>
      </w:r>
      <w:r w:rsidR="002A312F">
        <w:t>,</w:t>
      </w:r>
      <w:r>
        <w:t xml:space="preserve"> taking control of the situation and leaving the lost, deflated Antonio in </w:t>
      </w:r>
      <w:r w:rsidR="002A312F">
        <w:t>her</w:t>
      </w:r>
      <w:r>
        <w:t xml:space="preserve"> shadow. This follows through </w:t>
      </w:r>
      <w:r w:rsidR="00861CAB">
        <w:t>to the</w:t>
      </w:r>
      <w:r w:rsidR="002A312F">
        <w:t xml:space="preserve"> couple entering the doorway to their home. Maria, still the one in control, is the one to open the door and cross the threshold from the current argument while Antonio follows her with the shadows of bars across him implying that he feels he has no control of his situation.</w:t>
      </w:r>
    </w:p>
    <w:p w:rsidR="002A312F" w:rsidRDefault="002A312F" w:rsidP="00861CAB">
      <w:pPr>
        <w:pStyle w:val="NoSpacing"/>
        <w:spacing w:line="480" w:lineRule="auto"/>
      </w:pPr>
    </w:p>
    <w:p w:rsidR="002A312F" w:rsidRDefault="002A312F" w:rsidP="00861CAB">
      <w:pPr>
        <w:pStyle w:val="NoSpacing"/>
        <w:spacing w:line="480" w:lineRule="auto"/>
      </w:pPr>
      <w:r>
        <w:t xml:space="preserve">They walk in and Maria walks through a couple of doorways </w:t>
      </w:r>
      <w:r w:rsidR="00154C5A">
        <w:t>to a table where she</w:t>
      </w:r>
      <w:r>
        <w:t xml:space="preserve"> symbolically places her pale of water, which is now prominently in the</w:t>
      </w:r>
      <w:r w:rsidR="00154C5A">
        <w:t xml:space="preserve"> shot</w:t>
      </w:r>
      <w:r>
        <w:t xml:space="preserve">. This leaves you with the sense that she has been able to do her part as a home provider but Antonio is left a-blur in another room still holding his bucket. He looks dejected and almost insignificant compared to </w:t>
      </w:r>
      <w:r w:rsidR="00154C5A">
        <w:t xml:space="preserve">the close up of </w:t>
      </w:r>
      <w:r>
        <w:t>Maria in the foreground</w:t>
      </w:r>
      <w:r w:rsidR="00154C5A">
        <w:t xml:space="preserve"> who then takes the water from Antonio, diminishing him even further</w:t>
      </w:r>
      <w:r>
        <w:t>.</w:t>
      </w:r>
      <w:r w:rsidR="00154C5A">
        <w:t xml:space="preserve"> </w:t>
      </w:r>
    </w:p>
    <w:p w:rsidR="00154C5A" w:rsidRDefault="00154C5A" w:rsidP="00861CAB">
      <w:pPr>
        <w:pStyle w:val="NoSpacing"/>
        <w:spacing w:line="480" w:lineRule="auto"/>
      </w:pPr>
    </w:p>
    <w:p w:rsidR="00154C5A" w:rsidRDefault="00154C5A" w:rsidP="00861CAB">
      <w:pPr>
        <w:pStyle w:val="NoSpacing"/>
        <w:spacing w:line="480" w:lineRule="auto"/>
      </w:pPr>
      <w:r>
        <w:lastRenderedPageBreak/>
        <w:t>Maria walks in to the bed</w:t>
      </w:r>
      <w:r w:rsidR="00597A0C">
        <w:t>room</w:t>
      </w:r>
      <w:r>
        <w:t xml:space="preserve"> where Antonio</w:t>
      </w:r>
      <w:r w:rsidR="00597A0C">
        <w:t xml:space="preserve"> sits on a bed which has a crucifix hanging above it. The camera remains outside the room leaving the couple in their own private domain. The window is wide open implying the acceptance of her husband, sexually or otherwise. She takes Antonio by the arm and pulls him from the bed which she begins stripping. She rips away the blankets and then the purity of the white linen sheets, leaving the bed bare but for the mattress, proclaiming, “We can sleep without sheets, can’t we?” </w:t>
      </w:r>
      <w:r w:rsidR="004B5C4C">
        <w:t>which symbolically shows her devotion to her husband and their marriage.</w:t>
      </w:r>
    </w:p>
    <w:p w:rsidR="004B5C4C" w:rsidRDefault="004B5C4C" w:rsidP="00861CAB">
      <w:pPr>
        <w:pStyle w:val="NoSpacing"/>
        <w:spacing w:line="480" w:lineRule="auto"/>
      </w:pPr>
    </w:p>
    <w:p w:rsidR="004B5C4C" w:rsidRDefault="004B5C4C" w:rsidP="00861CAB">
      <w:pPr>
        <w:pStyle w:val="NoSpacing"/>
        <w:spacing w:line="480" w:lineRule="auto"/>
      </w:pPr>
      <w:r>
        <w:t xml:space="preserve">The scene dissolves to a close up of the bundled sheets being passed through a small cashier’s window. Maria is left ‘boxed in’ showing that she has little power or control of the decision of the more authoritarian cahier who is left ambiguous as we only see his blurred out shoulder. But then </w:t>
      </w:r>
      <w:r w:rsidR="00372E3D">
        <w:t>w</w:t>
      </w:r>
      <w:r>
        <w:t>e see a close up of the cashier</w:t>
      </w:r>
      <w:r w:rsidR="00372E3D">
        <w:t>. T</w:t>
      </w:r>
      <w:r>
        <w:t>he wide angle lens</w:t>
      </w:r>
      <w:r w:rsidR="00372E3D">
        <w:t>, although leaving the distant bundles of other linen in the background out of focus, leaves it clear to us that the pawning of linen is a common occurrence and establishes that Maria and Antonio are dealing with the same problems that most other people are. This in turn leaves them relatable and realistic to the audience.</w:t>
      </w:r>
    </w:p>
    <w:p w:rsidR="00372E3D" w:rsidRDefault="00372E3D" w:rsidP="00861CAB">
      <w:pPr>
        <w:pStyle w:val="NoSpacing"/>
        <w:spacing w:line="480" w:lineRule="auto"/>
      </w:pPr>
    </w:p>
    <w:p w:rsidR="00372E3D" w:rsidRDefault="00372E3D" w:rsidP="00861CAB">
      <w:pPr>
        <w:pStyle w:val="NoSpacing"/>
        <w:spacing w:line="480" w:lineRule="auto"/>
      </w:pPr>
      <w:r>
        <w:t xml:space="preserve">Again we return to the close up of Maria at the restricted cashier’s window who then turns to her husband who comes into shot, the pair at the </w:t>
      </w:r>
      <w:r w:rsidR="00104E7E">
        <w:t xml:space="preserve">will of the cashier himself. But the cashier, a kindly man, offers a little more and we see a ray of hope in Antonio and Maria for the first time. The shot then closes with a man handing over a pair of binoculars, possibly also signifying that the hope for Antonio’s future is </w:t>
      </w:r>
      <w:r w:rsidR="00005383">
        <w:t xml:space="preserve">now more possible and once again </w:t>
      </w:r>
      <w:r w:rsidR="00104E7E">
        <w:t>more in sight.</w:t>
      </w:r>
    </w:p>
    <w:p w:rsidR="00005383" w:rsidRDefault="00005383" w:rsidP="00861CAB">
      <w:pPr>
        <w:pStyle w:val="NoSpacing"/>
        <w:spacing w:line="480" w:lineRule="auto"/>
      </w:pPr>
    </w:p>
    <w:p w:rsidR="00005383" w:rsidRDefault="004F568D" w:rsidP="00861CAB">
      <w:pPr>
        <w:pStyle w:val="NoSpacing"/>
        <w:spacing w:line="480" w:lineRule="auto"/>
      </w:pPr>
      <w:r>
        <w:t>The scene cuts to yet another small, confining cashier’s window</w:t>
      </w:r>
      <w:r w:rsidR="00F36EAC">
        <w:t xml:space="preserve"> from the point of view of Antonio </w:t>
      </w:r>
      <w:r>
        <w:t>but this time it is closed</w:t>
      </w:r>
      <w:r w:rsidR="00F36EAC">
        <w:t>,</w:t>
      </w:r>
      <w:r>
        <w:t xml:space="preserve"> made of glass</w:t>
      </w:r>
      <w:r w:rsidR="00F36EAC">
        <w:t xml:space="preserve"> and the depth of field leaves it out of focus</w:t>
      </w:r>
      <w:r>
        <w:t>. It opens immediately</w:t>
      </w:r>
      <w:r w:rsidR="00F36EAC">
        <w:t xml:space="preserve"> to a close up of the attendant but leaves behind a collection of bicycles in obscurity. The attendant checks through records further instilling in the viewer the sense of authority and bureaucracy.</w:t>
      </w:r>
    </w:p>
    <w:p w:rsidR="00F36EAC" w:rsidRDefault="00F36EAC" w:rsidP="00861CAB">
      <w:pPr>
        <w:pStyle w:val="NoSpacing"/>
        <w:spacing w:line="480" w:lineRule="auto"/>
      </w:pPr>
    </w:p>
    <w:p w:rsidR="00104E7E" w:rsidRDefault="00F36EAC" w:rsidP="00861CAB">
      <w:pPr>
        <w:pStyle w:val="NoSpacing"/>
        <w:spacing w:line="480" w:lineRule="auto"/>
      </w:pPr>
      <w:r>
        <w:lastRenderedPageBreak/>
        <w:t xml:space="preserve">As the attendant </w:t>
      </w:r>
      <w:r w:rsidR="00A11B9E">
        <w:t>begins looking for the bicycle Antonio calls out, “The Fides over there.” The brand name of the bicycle being quite apt for name refers to the Roman goddess of good faith, honesty and integrity</w:t>
      </w:r>
      <w:r w:rsidR="00A11B9E" w:rsidRPr="00A11B9E">
        <w:rPr>
          <w:vertAlign w:val="superscript"/>
        </w:rPr>
        <w:t>[2]</w:t>
      </w:r>
      <w:r w:rsidR="00A11B9E" w:rsidRPr="00A11B9E">
        <w:t>,</w:t>
      </w:r>
      <w:r w:rsidR="00A11B9E">
        <w:t xml:space="preserve"> which this far have been strong character traits of our lead character, Antonio.</w:t>
      </w:r>
      <w:r w:rsidR="001354BF">
        <w:t xml:space="preserve"> </w:t>
      </w:r>
      <w:r w:rsidR="00D27333">
        <w:t>We then see wheels of industry all suspended from the ceiling, reminding us of the post-war depression and how industry itself was at a standstill and how Antonio himself has been granted such</w:t>
      </w:r>
      <w:r w:rsidR="001354BF">
        <w:t xml:space="preserve"> a beneficial opportunity which is now again in reach and another attendant passes holding a bundle of linen to further remind us of the sacrifices made for that opportunity. This cuts to the view of Antonio who then views the hoards of bundled linen on shelving which not only further reinforces his good future, but also shows a transition from the struggles that were to a possibly more positive future – which is currently obscured as implied by the frosted glass window. But we also see bars on the window which may be suggesting that he still has further obstacles and challenges to overcome.</w:t>
      </w:r>
      <w:r w:rsidR="00AC6120">
        <w:t xml:space="preserve"> The camera then pans upwards to an uncomfortable angle showing the </w:t>
      </w:r>
      <w:r w:rsidR="00CC5AAC">
        <w:t xml:space="preserve">overpowering </w:t>
      </w:r>
      <w:r w:rsidR="00AC6120">
        <w:t xml:space="preserve">immensity of </w:t>
      </w:r>
      <w:r w:rsidR="00CC5AAC">
        <w:t xml:space="preserve">people’s </w:t>
      </w:r>
      <w:r w:rsidR="00AC6120">
        <w:t>bundled linen</w:t>
      </w:r>
      <w:r w:rsidR="00CC5AAC">
        <w:t xml:space="preserve"> helping us realise just how great the struggle was not just for one person, one town or just one city, but for a whole nation. Antonio watches with what looks like gratitude in his eyes at the realisation that he may soon no longer be one of those who have suffered.</w:t>
      </w:r>
    </w:p>
    <w:p w:rsidR="00CC5AAC" w:rsidRDefault="00CC5AAC" w:rsidP="00861CAB">
      <w:pPr>
        <w:pStyle w:val="NoSpacing"/>
        <w:spacing w:line="480" w:lineRule="auto"/>
      </w:pPr>
    </w:p>
    <w:p w:rsidR="00CC5AAC" w:rsidRDefault="00BF26D9" w:rsidP="00861CAB">
      <w:pPr>
        <w:pStyle w:val="NoSpacing"/>
        <w:spacing w:line="480" w:lineRule="auto"/>
      </w:pPr>
      <w:r>
        <w:t>For the final part of this sequence t</w:t>
      </w:r>
      <w:r w:rsidR="00CC5AAC">
        <w:t>he camera pans with Antonio taking his taking bicycle</w:t>
      </w:r>
      <w:r w:rsidR="00252319">
        <w:t>, smiling and meeting back up with Maria. As we pan, we also the crowd at the counter diminish to a larger, more open area, giving the feeling of being able to breathe more easily. Two children sit on a bench in the background and light, dreamy, non-diegetic music plays signifying a childlike moment of innocence and non-responsibility.</w:t>
      </w:r>
    </w:p>
    <w:p w:rsidR="00252319" w:rsidRDefault="00252319" w:rsidP="00861CAB">
      <w:pPr>
        <w:pStyle w:val="NoSpacing"/>
        <w:spacing w:line="480" w:lineRule="auto"/>
      </w:pPr>
    </w:p>
    <w:p w:rsidR="006F3790" w:rsidRDefault="00252319" w:rsidP="00861CAB">
      <w:pPr>
        <w:pStyle w:val="NoSpacing"/>
        <w:spacing w:line="480" w:lineRule="auto"/>
      </w:pPr>
      <w:r>
        <w:t>With a dissolve to Antonio carrying his bicycle with pride</w:t>
      </w:r>
      <w:r w:rsidR="00EF1F0F">
        <w:t xml:space="preserve"> </w:t>
      </w:r>
      <w:r w:rsidR="003F5D20">
        <w:t xml:space="preserve">on his way to his interview, </w:t>
      </w:r>
      <w:r w:rsidR="00EF1F0F">
        <w:t xml:space="preserve">he passes a number of film posters reminding us of the world outside of both his present situation and that of the world outside of Italy too. Life is beginning to look a little more flamboyant and while he doesn’t desire the life style </w:t>
      </w:r>
      <w:r w:rsidR="003F5D20">
        <w:t xml:space="preserve">of such people as movie stars, his desires to make the lives of his family much more pleasant seem more of a reality than just a dream. This is also another example of how de Sicca makes the character(s) relatable and </w:t>
      </w:r>
      <w:r w:rsidR="003F5D20">
        <w:lastRenderedPageBreak/>
        <w:t>realistic by the audience in that the character doesn’t strive for lofty goals that only a few manage to ever obtain.</w:t>
      </w:r>
    </w:p>
    <w:p w:rsidR="003F5D20" w:rsidRDefault="003F5D20" w:rsidP="00861CAB">
      <w:pPr>
        <w:pStyle w:val="NoSpacing"/>
        <w:spacing w:line="480" w:lineRule="auto"/>
      </w:pPr>
    </w:p>
    <w:p w:rsidR="003F5D20" w:rsidRDefault="00BF26D9" w:rsidP="00861CAB">
      <w:pPr>
        <w:pStyle w:val="NoSpacing"/>
        <w:spacing w:line="480" w:lineRule="auto"/>
      </w:pPr>
      <w:r>
        <w:t>The sequence I have described is a prime example of neo-realism as are many of the sequences throughout the film. Although its approach may appear simplistic to everyday life for individuals facing post-war struggles</w:t>
      </w:r>
      <w:r w:rsidR="009E04C5">
        <w:t xml:space="preserve"> its sub-text conveys credible, factual information about the world as it once was. Italian neo-realism isn’t just location specific either as it clearly shows the aftermath of any war, regardless of </w:t>
      </w:r>
      <w:r w:rsidR="00861CAB">
        <w:t>whom</w:t>
      </w:r>
      <w:r w:rsidR="009E04C5">
        <w:t xml:space="preserve"> wins or loses.</w:t>
      </w:r>
    </w:p>
    <w:p w:rsidR="009E04C5" w:rsidRDefault="009E04C5" w:rsidP="00DA05C0">
      <w:pPr>
        <w:pStyle w:val="NoSpacing"/>
      </w:pPr>
    </w:p>
    <w:p w:rsidR="009E04C5" w:rsidRDefault="009E04C5" w:rsidP="00DA05C0">
      <w:pPr>
        <w:pStyle w:val="NoSpacing"/>
      </w:pPr>
    </w:p>
    <w:p w:rsidR="009E04C5" w:rsidRDefault="009E04C5" w:rsidP="00DA05C0">
      <w:pPr>
        <w:pStyle w:val="NoSpacing"/>
      </w:pPr>
    </w:p>
    <w:p w:rsidR="00861CAB" w:rsidRDefault="00861CAB" w:rsidP="00DA05C0">
      <w:pPr>
        <w:pStyle w:val="NoSpacing"/>
      </w:pPr>
    </w:p>
    <w:p w:rsidR="00861CAB" w:rsidRDefault="00861CAB" w:rsidP="00DA05C0">
      <w:pPr>
        <w:pStyle w:val="NoSpacing"/>
      </w:pPr>
    </w:p>
    <w:p w:rsidR="00861CAB" w:rsidRDefault="00861CAB" w:rsidP="00DA05C0">
      <w:pPr>
        <w:pStyle w:val="NoSpacing"/>
      </w:pPr>
    </w:p>
    <w:p w:rsidR="009E04C5" w:rsidRDefault="009E04C5" w:rsidP="00DA05C0">
      <w:pPr>
        <w:pStyle w:val="NoSpacing"/>
      </w:pPr>
    </w:p>
    <w:p w:rsidR="009E04C5" w:rsidRDefault="009E04C5" w:rsidP="00DA05C0">
      <w:pPr>
        <w:pStyle w:val="NoSpacing"/>
      </w:pPr>
    </w:p>
    <w:p w:rsidR="009E04C5" w:rsidRDefault="009E04C5" w:rsidP="00DA05C0">
      <w:pPr>
        <w:pStyle w:val="NoSpacing"/>
      </w:pPr>
    </w:p>
    <w:p w:rsidR="009E04C5" w:rsidRDefault="009E04C5" w:rsidP="00DA05C0">
      <w:pPr>
        <w:pStyle w:val="NoSpacing"/>
      </w:pPr>
    </w:p>
    <w:p w:rsidR="009E04C5" w:rsidRDefault="009E04C5" w:rsidP="00DA05C0">
      <w:pPr>
        <w:pStyle w:val="NoSpacing"/>
      </w:pPr>
      <w:r>
        <w:t>Word count: 1540</w:t>
      </w:r>
    </w:p>
    <w:p w:rsidR="009E04C5" w:rsidRDefault="009E04C5" w:rsidP="00DA05C0">
      <w:pPr>
        <w:pStyle w:val="NoSpacing"/>
      </w:pPr>
    </w:p>
    <w:p w:rsidR="009E04C5" w:rsidRDefault="009E04C5" w:rsidP="00DA05C0">
      <w:pPr>
        <w:pStyle w:val="NoSpacing"/>
      </w:pPr>
      <w:r>
        <w:t>References:</w:t>
      </w:r>
    </w:p>
    <w:p w:rsidR="009E04C5" w:rsidRDefault="009E04C5" w:rsidP="009E04C5">
      <w:pPr>
        <w:pStyle w:val="NoSpacing"/>
      </w:pPr>
      <w:r w:rsidRPr="00861CAB">
        <w:rPr>
          <w:vertAlign w:val="superscript"/>
        </w:rPr>
        <w:t>[1]</w:t>
      </w:r>
      <w:r>
        <w:t xml:space="preserve"> Water</w:t>
      </w:r>
      <w:r w:rsidR="00861CAB">
        <w:t xml:space="preserve"> (author unknown)</w:t>
      </w:r>
      <w:r>
        <w:t>:</w:t>
      </w:r>
      <w:r w:rsidR="00861CAB">
        <w:tab/>
      </w:r>
      <w:hyperlink r:id="rId8" w:history="1">
        <w:r w:rsidRPr="00861CAB">
          <w:rPr>
            <w:rStyle w:val="Hyperlink"/>
          </w:rPr>
          <w:t>http://www.unwater.org/water-facts/gender/</w:t>
        </w:r>
      </w:hyperlink>
    </w:p>
    <w:p w:rsidR="009E04C5" w:rsidRPr="00DA05C0" w:rsidRDefault="009E04C5" w:rsidP="009E04C5">
      <w:pPr>
        <w:pStyle w:val="NoSpacing"/>
      </w:pPr>
      <w:r w:rsidRPr="00861CAB">
        <w:rPr>
          <w:vertAlign w:val="superscript"/>
        </w:rPr>
        <w:t>[2]</w:t>
      </w:r>
      <w:r>
        <w:t xml:space="preserve"> Fides</w:t>
      </w:r>
      <w:r w:rsidR="00861CAB">
        <w:t xml:space="preserve"> (author unknown)</w:t>
      </w:r>
      <w:r>
        <w:t>:</w:t>
      </w:r>
      <w:r w:rsidR="00861CAB">
        <w:tab/>
      </w:r>
      <w:hyperlink r:id="rId9" w:history="1">
        <w:r w:rsidRPr="00861CAB">
          <w:rPr>
            <w:rStyle w:val="Hyperlink"/>
          </w:rPr>
          <w:t>http://www.translateitalian.info/en/dictionary-english-italian/fides</w:t>
        </w:r>
      </w:hyperlink>
    </w:p>
    <w:sectPr w:rsidR="009E04C5" w:rsidRPr="00DA05C0" w:rsidSect="00CA08AE">
      <w:headerReference w:type="default" r:id="rId10"/>
      <w:footerReference w:type="default" r:id="rId11"/>
      <w:pgSz w:w="11906" w:h="16838"/>
      <w:pgMar w:top="1600" w:right="1134" w:bottom="1276" w:left="1134" w:header="709" w:footer="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5240" w:rsidRDefault="00055240" w:rsidP="0057108B">
      <w:pPr>
        <w:spacing w:after="0" w:line="240" w:lineRule="auto"/>
      </w:pPr>
      <w:r>
        <w:separator/>
      </w:r>
    </w:p>
  </w:endnote>
  <w:endnote w:type="continuationSeparator" w:id="1">
    <w:p w:rsidR="00055240" w:rsidRDefault="00055240" w:rsidP="005710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384391"/>
      <w:docPartObj>
        <w:docPartGallery w:val="Page Numbers (Bottom of Page)"/>
        <w:docPartUnique/>
      </w:docPartObj>
    </w:sdtPr>
    <w:sdtContent>
      <w:sdt>
        <w:sdtPr>
          <w:id w:val="565050477"/>
          <w:docPartObj>
            <w:docPartGallery w:val="Page Numbers (Top of Page)"/>
            <w:docPartUnique/>
          </w:docPartObj>
        </w:sdtPr>
        <w:sdtContent>
          <w:p w:rsidR="003F5D20" w:rsidRDefault="003F5D20">
            <w:pPr>
              <w:pStyle w:val="Footer"/>
              <w:jc w:val="center"/>
            </w:pP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3284"/>
              <w:gridCol w:w="3285"/>
              <w:gridCol w:w="3285"/>
            </w:tblGrid>
            <w:tr w:rsidR="003F5D20" w:rsidTr="00DA05C0">
              <w:trPr>
                <w:jc w:val="center"/>
              </w:trPr>
              <w:tc>
                <w:tcPr>
                  <w:tcW w:w="1665" w:type="pct"/>
                </w:tcPr>
                <w:p w:rsidR="003F5D20" w:rsidRDefault="003F5D20" w:rsidP="0057108B">
                  <w:pPr>
                    <w:pStyle w:val="Footer"/>
                  </w:pPr>
                </w:p>
              </w:tc>
              <w:tc>
                <w:tcPr>
                  <w:tcW w:w="1665" w:type="pct"/>
                  <w:vAlign w:val="center"/>
                </w:tcPr>
                <w:p w:rsidR="003F5D20" w:rsidRPr="00DA05C0" w:rsidRDefault="003F5D20" w:rsidP="00DA05C0">
                  <w:pPr>
                    <w:pStyle w:val="Footer"/>
                    <w:jc w:val="center"/>
                    <w:rPr>
                      <w:b/>
                    </w:rPr>
                  </w:pPr>
                </w:p>
              </w:tc>
              <w:tc>
                <w:tcPr>
                  <w:tcW w:w="1665" w:type="pct"/>
                </w:tcPr>
                <w:p w:rsidR="003F5D20" w:rsidRDefault="003F5D20" w:rsidP="0057108B">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861CA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1CAB">
                    <w:rPr>
                      <w:b/>
                      <w:noProof/>
                    </w:rPr>
                    <w:t>5</w:t>
                  </w:r>
                  <w:r>
                    <w:rPr>
                      <w:b/>
                      <w:sz w:val="24"/>
                      <w:szCs w:val="24"/>
                    </w:rPr>
                    <w:fldChar w:fldCharType="end"/>
                  </w:r>
                </w:p>
              </w:tc>
            </w:tr>
          </w:tbl>
          <w:p w:rsidR="003F5D20" w:rsidRDefault="003F5D20">
            <w:pPr>
              <w:pStyle w:val="Footer"/>
              <w:jc w:val="center"/>
            </w:pPr>
          </w:p>
        </w:sdtContent>
      </w:sdt>
    </w:sdtContent>
  </w:sdt>
  <w:p w:rsidR="003F5D20" w:rsidRPr="0057108B" w:rsidRDefault="003F5D20" w:rsidP="005710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5240" w:rsidRDefault="00055240" w:rsidP="0057108B">
      <w:pPr>
        <w:spacing w:after="0" w:line="240" w:lineRule="auto"/>
      </w:pPr>
      <w:r>
        <w:separator/>
      </w:r>
    </w:p>
  </w:footnote>
  <w:footnote w:type="continuationSeparator" w:id="1">
    <w:p w:rsidR="00055240" w:rsidRDefault="00055240" w:rsidP="0057108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927"/>
      <w:gridCol w:w="4927"/>
    </w:tblGrid>
    <w:tr w:rsidR="003F5D20" w:rsidTr="00CA08AE">
      <w:tc>
        <w:tcPr>
          <w:tcW w:w="0" w:type="auto"/>
          <w:vMerge w:val="restart"/>
          <w:vAlign w:val="center"/>
        </w:tcPr>
        <w:p w:rsidR="003F5D20" w:rsidRPr="00CA08AE" w:rsidRDefault="003F5D20" w:rsidP="00DA05C0">
          <w:pPr>
            <w:pStyle w:val="NoSpacing"/>
            <w:rPr>
              <w:b/>
              <w:sz w:val="32"/>
              <w:szCs w:val="32"/>
            </w:rPr>
          </w:pPr>
          <w:r w:rsidRPr="00CA08AE">
            <w:rPr>
              <w:b/>
              <w:sz w:val="32"/>
              <w:szCs w:val="32"/>
            </w:rPr>
            <w:t>FILM HISTORY ASSESSMENT 1</w:t>
          </w:r>
        </w:p>
      </w:tc>
      <w:tc>
        <w:tcPr>
          <w:tcW w:w="4927" w:type="dxa"/>
          <w:vAlign w:val="center"/>
        </w:tcPr>
        <w:p w:rsidR="003F5D20" w:rsidRDefault="003F5D20" w:rsidP="00CA08AE">
          <w:pPr>
            <w:pStyle w:val="NoSpacing"/>
            <w:jc w:val="right"/>
            <w:rPr>
              <w:b/>
              <w:sz w:val="32"/>
              <w:szCs w:val="32"/>
            </w:rPr>
          </w:pPr>
          <w:r w:rsidRPr="00DA05C0">
            <w:rPr>
              <w:b/>
            </w:rPr>
            <w:t>CAMF4005</w:t>
          </w:r>
        </w:p>
      </w:tc>
    </w:tr>
    <w:tr w:rsidR="003F5D20" w:rsidTr="00CA08AE">
      <w:tc>
        <w:tcPr>
          <w:tcW w:w="0" w:type="auto"/>
          <w:vMerge/>
        </w:tcPr>
        <w:p w:rsidR="003F5D20" w:rsidRDefault="003F5D20" w:rsidP="0057108B">
          <w:pPr>
            <w:pStyle w:val="NoSpacing"/>
            <w:jc w:val="center"/>
            <w:rPr>
              <w:b/>
              <w:sz w:val="32"/>
              <w:szCs w:val="32"/>
            </w:rPr>
          </w:pPr>
        </w:p>
      </w:tc>
      <w:tc>
        <w:tcPr>
          <w:tcW w:w="4927" w:type="dxa"/>
          <w:vAlign w:val="center"/>
        </w:tcPr>
        <w:p w:rsidR="003F5D20" w:rsidRDefault="003F5D20" w:rsidP="00CA08AE">
          <w:pPr>
            <w:pStyle w:val="NoSpacing"/>
            <w:jc w:val="right"/>
            <w:rPr>
              <w:b/>
              <w:sz w:val="32"/>
              <w:szCs w:val="32"/>
            </w:rPr>
          </w:pPr>
          <w:r>
            <w:t>1707847 – John Sullivan</w:t>
          </w:r>
        </w:p>
      </w:tc>
    </w:tr>
  </w:tbl>
  <w:p w:rsidR="003F5D20" w:rsidRDefault="003F5D2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A0E5B"/>
    <w:multiLevelType w:val="hybridMultilevel"/>
    <w:tmpl w:val="E84C6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B537E4"/>
    <w:multiLevelType w:val="hybridMultilevel"/>
    <w:tmpl w:val="432EC6D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F15523"/>
    <w:multiLevelType w:val="hybridMultilevel"/>
    <w:tmpl w:val="BCF22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A577BC"/>
    <w:multiLevelType w:val="hybridMultilevel"/>
    <w:tmpl w:val="9236C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DB7CC8"/>
    <w:multiLevelType w:val="hybridMultilevel"/>
    <w:tmpl w:val="A32E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DB473E5"/>
    <w:multiLevelType w:val="hybridMultilevel"/>
    <w:tmpl w:val="BCE8B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40E7CA6"/>
    <w:multiLevelType w:val="hybridMultilevel"/>
    <w:tmpl w:val="82627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55B0777"/>
    <w:multiLevelType w:val="hybridMultilevel"/>
    <w:tmpl w:val="426E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BEF4FE8"/>
    <w:multiLevelType w:val="hybridMultilevel"/>
    <w:tmpl w:val="6928B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15051F"/>
    <w:multiLevelType w:val="hybridMultilevel"/>
    <w:tmpl w:val="2744B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16936F5"/>
    <w:multiLevelType w:val="hybridMultilevel"/>
    <w:tmpl w:val="1C067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BFC61F3"/>
    <w:multiLevelType w:val="hybridMultilevel"/>
    <w:tmpl w:val="D99E32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6EFF0492"/>
    <w:multiLevelType w:val="hybridMultilevel"/>
    <w:tmpl w:val="206AF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
  </w:num>
  <w:num w:numId="4">
    <w:abstractNumId w:val="9"/>
  </w:num>
  <w:num w:numId="5">
    <w:abstractNumId w:val="7"/>
  </w:num>
  <w:num w:numId="6">
    <w:abstractNumId w:val="8"/>
  </w:num>
  <w:num w:numId="7">
    <w:abstractNumId w:val="5"/>
  </w:num>
  <w:num w:numId="8">
    <w:abstractNumId w:val="3"/>
  </w:num>
  <w:num w:numId="9">
    <w:abstractNumId w:val="12"/>
  </w:num>
  <w:num w:numId="10">
    <w:abstractNumId w:val="6"/>
  </w:num>
  <w:num w:numId="11">
    <w:abstractNumId w:val="0"/>
  </w:num>
  <w:num w:numId="12">
    <w:abstractNumId w:val="10"/>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characterSpacingControl w:val="doNotCompress"/>
  <w:footnotePr>
    <w:footnote w:id="0"/>
    <w:footnote w:id="1"/>
  </w:footnotePr>
  <w:endnotePr>
    <w:endnote w:id="0"/>
    <w:endnote w:id="1"/>
  </w:endnotePr>
  <w:compat/>
  <w:rsids>
    <w:rsidRoot w:val="005B5104"/>
    <w:rsid w:val="00005383"/>
    <w:rsid w:val="0001436F"/>
    <w:rsid w:val="00036681"/>
    <w:rsid w:val="0004335C"/>
    <w:rsid w:val="00055240"/>
    <w:rsid w:val="000B526A"/>
    <w:rsid w:val="000D4928"/>
    <w:rsid w:val="00104E7E"/>
    <w:rsid w:val="00111888"/>
    <w:rsid w:val="001354BF"/>
    <w:rsid w:val="00154C5A"/>
    <w:rsid w:val="00165437"/>
    <w:rsid w:val="001671CF"/>
    <w:rsid w:val="001813B8"/>
    <w:rsid w:val="001816DB"/>
    <w:rsid w:val="001E2EF1"/>
    <w:rsid w:val="001E56B6"/>
    <w:rsid w:val="002423C3"/>
    <w:rsid w:val="00252319"/>
    <w:rsid w:val="002854A7"/>
    <w:rsid w:val="0029631B"/>
    <w:rsid w:val="002A312F"/>
    <w:rsid w:val="002A3B23"/>
    <w:rsid w:val="002B636B"/>
    <w:rsid w:val="002C234B"/>
    <w:rsid w:val="002D0202"/>
    <w:rsid w:val="00301BA0"/>
    <w:rsid w:val="0031564B"/>
    <w:rsid w:val="00315967"/>
    <w:rsid w:val="00324FAB"/>
    <w:rsid w:val="00342417"/>
    <w:rsid w:val="00367DAD"/>
    <w:rsid w:val="00372E3D"/>
    <w:rsid w:val="0038646F"/>
    <w:rsid w:val="003C55D3"/>
    <w:rsid w:val="003E64EB"/>
    <w:rsid w:val="003F5D20"/>
    <w:rsid w:val="004267DC"/>
    <w:rsid w:val="00427B8D"/>
    <w:rsid w:val="00440770"/>
    <w:rsid w:val="0045647D"/>
    <w:rsid w:val="004B5C4C"/>
    <w:rsid w:val="004F568D"/>
    <w:rsid w:val="00554ADC"/>
    <w:rsid w:val="00570977"/>
    <w:rsid w:val="0057108B"/>
    <w:rsid w:val="0059170B"/>
    <w:rsid w:val="00591C75"/>
    <w:rsid w:val="00597A0C"/>
    <w:rsid w:val="005B5104"/>
    <w:rsid w:val="005C6D9D"/>
    <w:rsid w:val="006203D0"/>
    <w:rsid w:val="00632A7F"/>
    <w:rsid w:val="006E1ADB"/>
    <w:rsid w:val="006F3790"/>
    <w:rsid w:val="00700F00"/>
    <w:rsid w:val="00704679"/>
    <w:rsid w:val="00750D38"/>
    <w:rsid w:val="00780D93"/>
    <w:rsid w:val="007846B4"/>
    <w:rsid w:val="00787087"/>
    <w:rsid w:val="007B1A5B"/>
    <w:rsid w:val="007E79F8"/>
    <w:rsid w:val="007F2BDD"/>
    <w:rsid w:val="007F45B1"/>
    <w:rsid w:val="00805A27"/>
    <w:rsid w:val="00813671"/>
    <w:rsid w:val="00827B0D"/>
    <w:rsid w:val="00857605"/>
    <w:rsid w:val="00861CAB"/>
    <w:rsid w:val="00875124"/>
    <w:rsid w:val="008B1DE2"/>
    <w:rsid w:val="008B6164"/>
    <w:rsid w:val="008C1FC1"/>
    <w:rsid w:val="008C3081"/>
    <w:rsid w:val="008D5A4A"/>
    <w:rsid w:val="008D67E9"/>
    <w:rsid w:val="008E4976"/>
    <w:rsid w:val="009211AC"/>
    <w:rsid w:val="00940685"/>
    <w:rsid w:val="00971F6B"/>
    <w:rsid w:val="00972989"/>
    <w:rsid w:val="00974C6B"/>
    <w:rsid w:val="009A5148"/>
    <w:rsid w:val="009E04C5"/>
    <w:rsid w:val="00A11B9E"/>
    <w:rsid w:val="00A374DA"/>
    <w:rsid w:val="00A57E97"/>
    <w:rsid w:val="00A8124A"/>
    <w:rsid w:val="00AC6120"/>
    <w:rsid w:val="00AD25C1"/>
    <w:rsid w:val="00B0055F"/>
    <w:rsid w:val="00B109CD"/>
    <w:rsid w:val="00B722AB"/>
    <w:rsid w:val="00B77C62"/>
    <w:rsid w:val="00BB43DD"/>
    <w:rsid w:val="00BD5BE5"/>
    <w:rsid w:val="00BF26D9"/>
    <w:rsid w:val="00BF3906"/>
    <w:rsid w:val="00C27C70"/>
    <w:rsid w:val="00C52089"/>
    <w:rsid w:val="00CA08AE"/>
    <w:rsid w:val="00CC5AAC"/>
    <w:rsid w:val="00D04A4E"/>
    <w:rsid w:val="00D131F6"/>
    <w:rsid w:val="00D27333"/>
    <w:rsid w:val="00D62790"/>
    <w:rsid w:val="00D71F87"/>
    <w:rsid w:val="00DA05C0"/>
    <w:rsid w:val="00DA5418"/>
    <w:rsid w:val="00DE3748"/>
    <w:rsid w:val="00E039CE"/>
    <w:rsid w:val="00E117DF"/>
    <w:rsid w:val="00E62974"/>
    <w:rsid w:val="00E934C1"/>
    <w:rsid w:val="00EF1F0F"/>
    <w:rsid w:val="00F21C26"/>
    <w:rsid w:val="00F36EAC"/>
    <w:rsid w:val="00F5050A"/>
    <w:rsid w:val="00F811AA"/>
    <w:rsid w:val="00FF1B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2AB"/>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5104"/>
    <w:pPr>
      <w:ind w:left="720"/>
      <w:contextualSpacing/>
    </w:pPr>
  </w:style>
  <w:style w:type="paragraph" w:styleId="NoSpacing">
    <w:name w:val="No Spacing"/>
    <w:uiPriority w:val="1"/>
    <w:qFormat/>
    <w:rsid w:val="0057108B"/>
    <w:pPr>
      <w:spacing w:after="0" w:line="240" w:lineRule="auto"/>
    </w:pPr>
  </w:style>
  <w:style w:type="paragraph" w:styleId="Header">
    <w:name w:val="header"/>
    <w:basedOn w:val="Normal"/>
    <w:link w:val="HeaderChar"/>
    <w:uiPriority w:val="99"/>
    <w:semiHidden/>
    <w:unhideWhenUsed/>
    <w:rsid w:val="0057108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108B"/>
  </w:style>
  <w:style w:type="paragraph" w:styleId="Footer">
    <w:name w:val="footer"/>
    <w:basedOn w:val="Normal"/>
    <w:link w:val="FooterChar"/>
    <w:uiPriority w:val="99"/>
    <w:unhideWhenUsed/>
    <w:rsid w:val="00571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08B"/>
  </w:style>
  <w:style w:type="table" w:styleId="TableGrid">
    <w:name w:val="Table Grid"/>
    <w:basedOn w:val="TableNormal"/>
    <w:uiPriority w:val="59"/>
    <w:rsid w:val="0057108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70467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water.org/water-facts/gend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translateitalian.info/en/dictionary-english-italian/fi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9BE9DD-38E1-4846-ACF8-704928D24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1960</TotalTime>
  <Pages>5</Pages>
  <Words>1407</Words>
  <Characters>8022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34</cp:revision>
  <cp:lastPrinted>2017-11-06T00:40:00Z</cp:lastPrinted>
  <dcterms:created xsi:type="dcterms:W3CDTF">2017-10-26T18:32:00Z</dcterms:created>
  <dcterms:modified xsi:type="dcterms:W3CDTF">2017-11-09T00:44:00Z</dcterms:modified>
</cp:coreProperties>
</file>