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C2581" w14:textId="2DD5B12D" w:rsidR="004A77B3" w:rsidRPr="004A77B3" w:rsidRDefault="004A77B3">
      <w:pPr>
        <w:rPr>
          <w:b/>
          <w:bCs/>
          <w:i/>
          <w:iCs/>
        </w:rPr>
      </w:pPr>
      <w:r w:rsidRPr="004A77B3">
        <w:rPr>
          <w:b/>
          <w:bCs/>
          <w:i/>
          <w:iCs/>
        </w:rPr>
        <w:t xml:space="preserve">Essay </w:t>
      </w:r>
      <w:r>
        <w:rPr>
          <w:b/>
          <w:bCs/>
          <w:i/>
          <w:iCs/>
        </w:rPr>
        <w:t>one:</w:t>
      </w:r>
    </w:p>
    <w:p w14:paraId="731CDED8" w14:textId="45D2C9D2" w:rsidR="004A77B3" w:rsidRPr="004A77B3" w:rsidRDefault="004A77B3">
      <w:pPr>
        <w:rPr>
          <w:b/>
          <w:bCs/>
          <w:i/>
          <w:iCs/>
        </w:rPr>
      </w:pPr>
      <w:r w:rsidRPr="004A77B3">
        <w:rPr>
          <w:b/>
          <w:bCs/>
          <w:i/>
          <w:iCs/>
        </w:rPr>
        <w:t>Evaluate the effectiveness of crime prevention strategies (e.g. problem-oriented policing, predictive policing, intelligence-led policing, reactive policing) in relation to a specific type of crime of your own choosing</w:t>
      </w:r>
      <w:r w:rsidR="00A65D41">
        <w:rPr>
          <w:b/>
          <w:bCs/>
          <w:i/>
          <w:iCs/>
        </w:rPr>
        <w:t>.</w:t>
      </w:r>
    </w:p>
    <w:p w14:paraId="39E0D50F" w14:textId="39016BB3" w:rsidR="004A77B3" w:rsidRDefault="004A77B3" w:rsidP="004A77B3">
      <w:bookmarkStart w:id="0" w:name="_Hlk136886178"/>
      <w:r>
        <w:t>This</w:t>
      </w:r>
      <w:r w:rsidR="009F4E9E">
        <w:t xml:space="preserve"> </w:t>
      </w:r>
      <w:r>
        <w:t xml:space="preserve">essay will evaluate the effectiveness of crime prevention strategies when it comes to reducing crimes within the community such as burglaries, </w:t>
      </w:r>
      <w:r w:rsidR="00D201E4">
        <w:t>theft,</w:t>
      </w:r>
      <w:r>
        <w:t xml:space="preserve"> and antisocial behaviour.</w:t>
      </w:r>
    </w:p>
    <w:p w14:paraId="015A6829" w14:textId="6EF9B0C6" w:rsidR="004A77B3" w:rsidRDefault="004A77B3" w:rsidP="004A77B3">
      <w:r>
        <w:t xml:space="preserve">According to </w:t>
      </w:r>
      <w:r w:rsidRPr="000D67FE">
        <w:t>Anthony Allan Braga and Weisburd (2010)</w:t>
      </w:r>
      <w:r w:rsidR="006D5435">
        <w:t>, it</w:t>
      </w:r>
      <w:r>
        <w:t xml:space="preserve"> can </w:t>
      </w:r>
      <w:r w:rsidR="006D5435">
        <w:t xml:space="preserve">be </w:t>
      </w:r>
      <w:r w:rsidR="00D201E4">
        <w:t>determined</w:t>
      </w:r>
      <w:r>
        <w:t xml:space="preserve"> that when a police force targets a location that from previous experiences have the highest demand, this can be an effective crime reduction strategy. This type of policing is more suited to areas that are targeted by burglars, shoplifters, those that cause criminal damage and those that behave in a disorderly manner. A high police presence in the area will deter those that plan on committing crimes. It may not deter those that take an opportunist approach to policing or offenders where alcohol or drugs is a contributing factor. Overall, it concludes that giving high levels of police resources to areas that show high frequency of crimes can effectively reduce crime. </w:t>
      </w:r>
    </w:p>
    <w:p w14:paraId="045A99DB" w14:textId="77777777" w:rsidR="004A77B3" w:rsidRDefault="004A77B3" w:rsidP="004A77B3">
      <w:r>
        <w:t>A trial conducted over 78 hot spots where crime rates were higher showed that 62 areas were positively affected by proactive policing. An increase in geographical directed patrols showed a positive impact on crime reductions. This trial also showed a positive impact on the relationship between communities and the police (</w:t>
      </w:r>
      <w:r w:rsidRPr="004074E0">
        <w:t>College of Policing</w:t>
      </w:r>
      <w:r>
        <w:t>,</w:t>
      </w:r>
      <w:r w:rsidRPr="004074E0">
        <w:t xml:space="preserve"> 2021)</w:t>
      </w:r>
      <w:r>
        <w:t xml:space="preserve">. </w:t>
      </w:r>
    </w:p>
    <w:p w14:paraId="22CD1970" w14:textId="77777777" w:rsidR="004A77B3" w:rsidRDefault="004A77B3" w:rsidP="004A77B3">
      <w:r>
        <w:t xml:space="preserve">According to </w:t>
      </w:r>
      <w:r w:rsidRPr="004624C5">
        <w:t>W</w:t>
      </w:r>
      <w:r>
        <w:t>eisburd</w:t>
      </w:r>
      <w:r w:rsidRPr="004624C5">
        <w:t xml:space="preserve"> et al. (2006)</w:t>
      </w:r>
      <w:r>
        <w:t xml:space="preserve"> when a police force targets a residential area, they will automatically be targeting repeat offenders who choose to operate in that certain area. Due to fear of the unknown, these offenders will not choose to target other areas even if they are more likely to be caught in the areas they know well and commit crime in. It’s also said that police forces that target areas specifically will also reduce the amount of opportunist criminals committing crime. These are criminals that do not regular offend. If a heavy police presence can be seen in the area, this will act as a deterrent.</w:t>
      </w:r>
    </w:p>
    <w:p w14:paraId="3155A979" w14:textId="1DF6510C" w:rsidR="004A77B3" w:rsidRDefault="004A77B3" w:rsidP="004A77B3">
      <w:r>
        <w:t xml:space="preserve">According to research conducted by </w:t>
      </w:r>
      <w:r w:rsidRPr="00A02D1D">
        <w:t>Johnson</w:t>
      </w:r>
      <w:r>
        <w:t xml:space="preserve"> (</w:t>
      </w:r>
      <w:r w:rsidRPr="00A02D1D">
        <w:t>2013)</w:t>
      </w:r>
      <w:r>
        <w:t xml:space="preserve"> </w:t>
      </w:r>
      <w:r w:rsidR="006D5435">
        <w:t xml:space="preserve">it </w:t>
      </w:r>
      <w:r>
        <w:t>can</w:t>
      </w:r>
      <w:r w:rsidR="006D5435">
        <w:t xml:space="preserve"> be</w:t>
      </w:r>
      <w:r>
        <w:t xml:space="preserve"> determine </w:t>
      </w:r>
      <w:r w:rsidR="006D5435">
        <w:t xml:space="preserve">that </w:t>
      </w:r>
      <w:r>
        <w:t>when it comes to burglaries, identifying reoccurring victims and their neighbours can be an effective way of reducing crime. There is evidence to suggest that if a home is burgled and the offenders are not caught, the chances of there being further burglaries in that neighbourhood significantly increases (</w:t>
      </w:r>
      <w:r w:rsidRPr="003C1842">
        <w:t>College of Policing</w:t>
      </w:r>
      <w:r>
        <w:t xml:space="preserve">, </w:t>
      </w:r>
      <w:r w:rsidRPr="003C1842">
        <w:t>2022)</w:t>
      </w:r>
      <w:r>
        <w:t xml:space="preserve">. </w:t>
      </w:r>
      <w:r w:rsidRPr="003C1842">
        <w:t>Fielding and Jones (2012)</w:t>
      </w:r>
      <w:r>
        <w:t xml:space="preserve"> explain that this is due to offenders then having knowledge of the property layout and security systems used. They can then have a better judgement of the risk involved in entering the property and stealing items. From research, probation officer asked</w:t>
      </w:r>
      <w:r w:rsidR="006D55E1">
        <w:t xml:space="preserve"> </w:t>
      </w:r>
      <w:r>
        <w:t xml:space="preserve">convicted </w:t>
      </w:r>
      <w:r w:rsidR="00D201E4">
        <w:t>burglar’s</w:t>
      </w:r>
      <w:r>
        <w:t xml:space="preserve"> question</w:t>
      </w:r>
      <w:r w:rsidR="00D201E4">
        <w:t>s</w:t>
      </w:r>
      <w:r>
        <w:t xml:space="preserve"> in relation to their crimes</w:t>
      </w:r>
      <w:r w:rsidR="00D201E4">
        <w:t>,</w:t>
      </w:r>
      <w:r>
        <w:t xml:space="preserve"> 63% said that they committed the majority of burglaries less than 2 miles from their home address, 77% said that they walked to the target house. A staggering 25% said that they </w:t>
      </w:r>
      <w:r w:rsidR="006D55E1">
        <w:t>knew</w:t>
      </w:r>
      <w:r>
        <w:t xml:space="preserve"> the owners or occupants of the house they targeted </w:t>
      </w:r>
      <w:r w:rsidRPr="001F2BF9">
        <w:t>(Forrester, Chatterton and Pease, 1988)</w:t>
      </w:r>
      <w:r>
        <w:t>.</w:t>
      </w:r>
      <w:r w:rsidR="006D55E1">
        <w:t xml:space="preserve"> From this information it would allow police forces to prepare for further criminal activity and put in place certain preventative measures to deter criminals</w:t>
      </w:r>
      <w:r w:rsidR="0045455D">
        <w:t>. Neighbours of unfortunate victims could equip there homes better to deal with preying criminals. In a lot of areas, property floorplans are similar meaning that if a criminal has been inside a neighbouring property, they will already be aware of the layout of the property aiding them in the criminal act.</w:t>
      </w:r>
      <w:r w:rsidR="007F512E">
        <w:t xml:space="preserve"> Gwent Police (n.d.) are one of the police forces that have developed a proactive policing approach called ‘We Don’t Buy Crime’.</w:t>
      </w:r>
      <w:r w:rsidR="0030098C">
        <w:t xml:space="preserve"> This scheme puts in place preventative measures to deter criminals and measures that make it easier for offenders to be identified. If an area is being targeted by burglars, officers use a substance called ‘</w:t>
      </w:r>
      <w:proofErr w:type="spellStart"/>
      <w:r w:rsidR="0030098C">
        <w:t>SmartWater</w:t>
      </w:r>
      <w:proofErr w:type="spellEnd"/>
      <w:r w:rsidR="0030098C">
        <w:t xml:space="preserve">’. </w:t>
      </w:r>
      <w:proofErr w:type="spellStart"/>
      <w:r w:rsidR="0030098C">
        <w:t>SmartWater</w:t>
      </w:r>
      <w:proofErr w:type="spellEnd"/>
      <w:r w:rsidR="0030098C">
        <w:t xml:space="preserve"> is a substance that contains </w:t>
      </w:r>
      <w:r w:rsidR="0030098C">
        <w:lastRenderedPageBreak/>
        <w:t xml:space="preserve">it’s own forensic signature that can be attached to items so that if they are stolen the owner can be identified and the offender in possession can be linked to the crime. Gwent Police report that </w:t>
      </w:r>
      <w:r w:rsidR="002A378D">
        <w:t xml:space="preserve">there has been a 100% conviction rate when </w:t>
      </w:r>
      <w:proofErr w:type="spellStart"/>
      <w:r w:rsidR="002A378D">
        <w:t>SmartWater</w:t>
      </w:r>
      <w:proofErr w:type="spellEnd"/>
      <w:r w:rsidR="002A378D">
        <w:t xml:space="preserve"> is used as evidence.</w:t>
      </w:r>
    </w:p>
    <w:p w14:paraId="3E5361F5" w14:textId="77777777" w:rsidR="004A77B3" w:rsidRDefault="004A77B3" w:rsidP="004A77B3">
      <w:r>
        <w:t xml:space="preserve">The office of national statistics (2017) conducted a survey in 2017 and found that 2 in every 100 households had been a victim of domestic burglary. This is a significant reduction as the survey conducted in 1995 showed that 9 in every 100 households had been burgled. It is believed that this is due to preventative measures such as CCTV systems, alarm systems and better lock mechanisms being more easily accessible </w:t>
      </w:r>
      <w:r w:rsidRPr="00380082">
        <w:t>(Welsh and Farrington, 2009)</w:t>
      </w:r>
      <w:r>
        <w:t>.</w:t>
      </w:r>
    </w:p>
    <w:p w14:paraId="1FE1D1C7" w14:textId="77777777" w:rsidR="004A77B3" w:rsidRDefault="004A77B3" w:rsidP="004A77B3">
      <w:r>
        <w:t xml:space="preserve">Problem solving is a proactive approach to policing that concentrates on tackling crime and disorder by accessing previous incidents and the contributing factors </w:t>
      </w:r>
      <w:r w:rsidRPr="00835814">
        <w:t>(College Of Policing, 2022)</w:t>
      </w:r>
      <w:r>
        <w:t xml:space="preserve">. </w:t>
      </w:r>
      <w:r w:rsidRPr="00C91DBE">
        <w:t>Clarke and Eck (2003)</w:t>
      </w:r>
      <w:r>
        <w:t xml:space="preserve"> highlight the importance of the police force following the SARA</w:t>
      </w:r>
      <w:r w:rsidRPr="00FE12B9">
        <w:t xml:space="preserve"> (scanning, analysis, response, assessment)</w:t>
      </w:r>
      <w:r>
        <w:t xml:space="preserve"> model. The SARA model consists of 4 key stages-</w:t>
      </w:r>
    </w:p>
    <w:p w14:paraId="35399251" w14:textId="77777777" w:rsidR="004A77B3" w:rsidRDefault="004A77B3" w:rsidP="004A77B3">
      <w:pPr>
        <w:pStyle w:val="ListParagraph"/>
        <w:numPr>
          <w:ilvl w:val="0"/>
          <w:numId w:val="2"/>
        </w:numPr>
      </w:pPr>
      <w:r>
        <w:t>Identifying the specific problem.</w:t>
      </w:r>
    </w:p>
    <w:p w14:paraId="7CAEEACA" w14:textId="77777777" w:rsidR="004A77B3" w:rsidRDefault="004A77B3" w:rsidP="004A77B3">
      <w:pPr>
        <w:pStyle w:val="ListParagraph"/>
        <w:numPr>
          <w:ilvl w:val="0"/>
          <w:numId w:val="2"/>
        </w:numPr>
      </w:pPr>
      <w:r>
        <w:t>Understanding the problem.</w:t>
      </w:r>
    </w:p>
    <w:p w14:paraId="5D723E84" w14:textId="77777777" w:rsidR="004A77B3" w:rsidRDefault="004A77B3" w:rsidP="004A77B3">
      <w:pPr>
        <w:pStyle w:val="ListParagraph"/>
        <w:numPr>
          <w:ilvl w:val="0"/>
          <w:numId w:val="2"/>
        </w:numPr>
      </w:pPr>
      <w:r>
        <w:t>Development of the correct response to effectively tackle the problem.</w:t>
      </w:r>
    </w:p>
    <w:p w14:paraId="02D546F7" w14:textId="77777777" w:rsidR="004A77B3" w:rsidRDefault="004A77B3" w:rsidP="004A77B3">
      <w:pPr>
        <w:pStyle w:val="ListParagraph"/>
        <w:numPr>
          <w:ilvl w:val="0"/>
          <w:numId w:val="2"/>
        </w:numPr>
      </w:pPr>
      <w:r>
        <w:t>Access the effectiveness of measures put in place. This can be achieved by analysing crime data and conducting victim surveys or asking questions through community engagement programmes.</w:t>
      </w:r>
    </w:p>
    <w:p w14:paraId="4B10329E" w14:textId="77777777" w:rsidR="004A77B3" w:rsidRDefault="004A77B3" w:rsidP="004A77B3">
      <w:r>
        <w:t xml:space="preserve">The local community can play an important part in identifying the specific problems within the community. This is one of the reasons why community engagement is so vital for police officers specifically working within neighbourhoods. The crimes that are reported by members of the community are usually the types of crime that frequently effect the most people </w:t>
      </w:r>
      <w:r w:rsidRPr="008C512F">
        <w:t xml:space="preserve">(Quinton and </w:t>
      </w:r>
      <w:proofErr w:type="spellStart"/>
      <w:r w:rsidRPr="008C512F">
        <w:t>Tuffin</w:t>
      </w:r>
      <w:proofErr w:type="spellEnd"/>
      <w:r w:rsidRPr="008C512F">
        <w:t>, 2007)</w:t>
      </w:r>
      <w:r>
        <w:t>.</w:t>
      </w:r>
    </w:p>
    <w:p w14:paraId="4772BCC7" w14:textId="77777777" w:rsidR="004A77B3" w:rsidRDefault="004A77B3" w:rsidP="004A77B3">
      <w:r w:rsidRPr="00F70815">
        <w:t>Bullock, Erol and Tilley (2006)</w:t>
      </w:r>
      <w:r>
        <w:t xml:space="preserve"> highlight the importance of multiple agencies coming together to reach a shared goal. When it comes to the problem-solving approach, it is necessary for police to work with other agencies such as local authorities, local businesses, social services, and charities. By these agencies working collaboratively, problems can be identified and overcome.</w:t>
      </w:r>
    </w:p>
    <w:p w14:paraId="17C105EC" w14:textId="2667CB27" w:rsidR="004A77B3" w:rsidRDefault="004A77B3" w:rsidP="004A77B3">
      <w:r>
        <w:t xml:space="preserve">Problem solving can be an effective way of being proactive and reducing crime. However, if it is not executed well, it can quickly fail and not have the desired effect </w:t>
      </w:r>
      <w:r w:rsidRPr="00390657">
        <w:t>(Weisburd and Braga, 2019)</w:t>
      </w:r>
      <w:r>
        <w:t xml:space="preserve">. </w:t>
      </w:r>
    </w:p>
    <w:p w14:paraId="76E95774" w14:textId="63509D88" w:rsidR="004A77B3" w:rsidRDefault="009F4E9E" w:rsidP="004A77B3">
      <w:r w:rsidRPr="009A0FD9">
        <w:t>In conclusion,</w:t>
      </w:r>
      <w:r w:rsidR="00992A13" w:rsidRPr="009A0FD9">
        <w:t xml:space="preserve"> police forces will adopt multiple crime prevention strategies to effectively combat crime. Adopting an intelligence led proactive approach will inevitably reduce the quantity of calls and demand to react reports from the public (Allan Braga and Weisburd, 2010). However, if a proactive approach is conducted </w:t>
      </w:r>
      <w:r w:rsidR="004A0492" w:rsidRPr="009A0FD9">
        <w:t>poorly,</w:t>
      </w:r>
      <w:r w:rsidR="00992A13" w:rsidRPr="009A0FD9">
        <w:t xml:space="preserve"> it can be a waste of time and have a negative effect</w:t>
      </w:r>
      <w:r w:rsidR="004A0492" w:rsidRPr="009A0FD9">
        <w:t>. Gwent Police are one of several forces looking at target hardening potential victims to deter criminals from subjecting people to crime. Evidence suggests that in general criminals are</w:t>
      </w:r>
      <w:r w:rsidR="009A0FD9" w:rsidRPr="009A0FD9">
        <w:t xml:space="preserve"> creatures of habit and will return to the same area and conduct the same crime as it is familiar, and they become familiar with the process. Proactive approaches are designed to combat this sort of behaviour, if executed well and if police work in cohesion with partner agencies for a similar goal, it can be very effective.</w:t>
      </w:r>
    </w:p>
    <w:p w14:paraId="26B8479E" w14:textId="06A050BE" w:rsidR="009A0FD9" w:rsidRDefault="009A0FD9" w:rsidP="004A77B3"/>
    <w:p w14:paraId="4F46426B" w14:textId="421B6FAC" w:rsidR="009A0FD9" w:rsidRPr="009A0FD9" w:rsidRDefault="009A0FD9" w:rsidP="004A77B3">
      <w:pPr>
        <w:rPr>
          <w:i/>
          <w:iCs/>
        </w:rPr>
      </w:pPr>
      <w:r>
        <w:rPr>
          <w:i/>
          <w:iCs/>
        </w:rPr>
        <w:t>1134 Words</w:t>
      </w:r>
    </w:p>
    <w:p w14:paraId="1F7991A6" w14:textId="15D543C8" w:rsidR="009A0FD9" w:rsidRDefault="009A0FD9" w:rsidP="004A77B3"/>
    <w:p w14:paraId="55397581" w14:textId="77777777" w:rsidR="0093033C" w:rsidRDefault="0093033C" w:rsidP="004A77B3">
      <w:pPr>
        <w:rPr>
          <w:i/>
          <w:iCs/>
        </w:rPr>
      </w:pPr>
    </w:p>
    <w:p w14:paraId="2E891DBF" w14:textId="3EEE40D1" w:rsidR="004A77B3" w:rsidRPr="004A77B3" w:rsidRDefault="004A77B3" w:rsidP="004A77B3">
      <w:pPr>
        <w:rPr>
          <w:b/>
          <w:bCs/>
          <w:i/>
          <w:iCs/>
        </w:rPr>
      </w:pPr>
      <w:r w:rsidRPr="004A77B3">
        <w:rPr>
          <w:b/>
          <w:bCs/>
          <w:i/>
          <w:iCs/>
        </w:rPr>
        <w:lastRenderedPageBreak/>
        <w:t xml:space="preserve">Essay </w:t>
      </w:r>
      <w:r>
        <w:rPr>
          <w:b/>
          <w:bCs/>
          <w:i/>
          <w:iCs/>
        </w:rPr>
        <w:t>two:</w:t>
      </w:r>
    </w:p>
    <w:p w14:paraId="41D1479A" w14:textId="1DDCE72A" w:rsidR="004A77B3" w:rsidRDefault="004A77B3" w:rsidP="004A77B3">
      <w:pPr>
        <w:rPr>
          <w:b/>
          <w:bCs/>
          <w:i/>
          <w:iCs/>
        </w:rPr>
      </w:pPr>
      <w:r w:rsidRPr="004A77B3">
        <w:rPr>
          <w:b/>
          <w:bCs/>
          <w:i/>
          <w:iCs/>
        </w:rPr>
        <w:t xml:space="preserve">to what extent do police have a role in creating and maintaining community cohesion? </w:t>
      </w:r>
    </w:p>
    <w:p w14:paraId="2DD80E16" w14:textId="77777777" w:rsidR="004A77B3" w:rsidRPr="004A77B3" w:rsidRDefault="004A77B3" w:rsidP="004A77B3">
      <w:bookmarkStart w:id="1" w:name="_Hlk136886255"/>
      <w:r w:rsidRPr="004A77B3">
        <w:t xml:space="preserve">This essay will discuss what extent police have in creating and maintaining community cohesion. </w:t>
      </w:r>
    </w:p>
    <w:p w14:paraId="54A13D8E" w14:textId="77777777" w:rsidR="004A77B3" w:rsidRPr="004A77B3" w:rsidRDefault="004A77B3" w:rsidP="004A77B3">
      <w:r w:rsidRPr="004A77B3">
        <w:t>Community involvement is an effective way of a police force building relationships with residents and working together to best adhere to the communities need. Having direct links with respected individuals within the community can be a vital asset to a police force. In many cases, residents can give reliable information which a police force can test and from that it can become intelligence. This can result in a better proactive approach and is most important when following the problem-solving approach. However, police forces have found it difficult to build relationships with communities. Community trust in the police is hard to gain but much easier to lose. It’s difficult to educate residents on what police can and can’t take responsibility for. Some residents do not fully understand police powers, and this can lead to communities believing that police forces are not listening or doing their job effectively (Kaiser et al., 2019). Engaging residents in supporting the police can be a means of empowering the community. When a community feels heard about the problems they face, trust in their local police force will increase. They will inevitably appreciate the work that Is being carried out as it is having a positive effect on them and their neighbours. Without the public cooperating with the public, the police service would become ineffective in many ways. To increase public confidence in policing, the police force needs to continue to engage with the community whenever possible, conduct targeted patrols and work collaboratively to effectively identify and address problems that the community have (College of Policing, 2013).</w:t>
      </w:r>
    </w:p>
    <w:p w14:paraId="48C34913" w14:textId="3BCAC654" w:rsidR="004A77B3" w:rsidRPr="004A77B3" w:rsidRDefault="004A77B3" w:rsidP="004A77B3">
      <w:r w:rsidRPr="004A77B3">
        <w:t xml:space="preserve">According to Anand (2016) </w:t>
      </w:r>
      <w:r w:rsidR="00387C85">
        <w:t>it</w:t>
      </w:r>
      <w:r w:rsidRPr="004A77B3">
        <w:t xml:space="preserve"> can</w:t>
      </w:r>
      <w:r w:rsidR="00387C85">
        <w:t xml:space="preserve"> be</w:t>
      </w:r>
      <w:r w:rsidRPr="004A77B3">
        <w:t xml:space="preserve"> determine that a community that has a strong community cohesion requires less police intervention. Strong relationship between residents means that they are less likely to be a burden to one another. The strong bond will usually mean they will work together to tackle issues within their area and address them in the correct manner. A weaker community cohesion will mean the more likelihood of disputes between neighbours, anti-social behaviour within the community and a weaker desire for residents to fix the issues within their community. As a result, a weaker community cohesion will mean residents are less likely to assist the police in tackling crime. This then creates a divide and residents feel that the police aren’t working with them they are working against them. When community cohesion is low and crimes rates are high, police forces must act on intelligence but as stated this can be difficult as reliable intelligence can come from members of the public. If the relationship between the public and police is broken, residents will have less faith in the police and are less likely to report concerns. </w:t>
      </w:r>
    </w:p>
    <w:p w14:paraId="06D74B9A" w14:textId="77777777" w:rsidR="004A77B3" w:rsidRPr="004A77B3" w:rsidRDefault="004A77B3" w:rsidP="004A77B3">
      <w:r w:rsidRPr="004A77B3">
        <w:t xml:space="preserve">From research conducted by the Office for national statistics (2017), when members of the public were asked why they did not report being a victim of crime 18% said that police were not interested/bothered and 2% said that they dislike or have a fear of the police or have had a previous bad experience of the police/justice system. From a study conducted in 2022 only half of the public believe that local police officers are competent, fair, honest, and trustworthy. Only 2 out of 5 people in London on average believe the police can be trusted. Looking at it from a different angle, the majority of the population believe they will be treated fairly with 59% stating they are confident they would be treated fairly if they were to come into contact with a police officer. On the other hand, just 37% of people from ethnic minorities are confident they would be treated fairly by police. This shows a clear divide between the police and ethnic communities (IPSOS, 2022). Sustained efforts must be made to increase public confidence and trust. It is well known that the media influences public perception especially when a negative storyline is headline news. This causes a ripple effect across the country and at times the world causing a negative perception of the police in general, </w:t>
      </w:r>
      <w:r w:rsidRPr="004A77B3">
        <w:lastRenderedPageBreak/>
        <w:t xml:space="preserve">especially those from an ethnic minority background where they feel prejudice is a contributing factor (Albrecht, Den </w:t>
      </w:r>
      <w:proofErr w:type="spellStart"/>
      <w:r w:rsidRPr="004A77B3">
        <w:t>Heyer</w:t>
      </w:r>
      <w:proofErr w:type="spellEnd"/>
      <w:r w:rsidRPr="004A77B3">
        <w:t xml:space="preserve"> and Stanislas, 2019).</w:t>
      </w:r>
    </w:p>
    <w:p w14:paraId="0C7C036D" w14:textId="113D3B61" w:rsidR="004A77B3" w:rsidRDefault="004A77B3" w:rsidP="004A77B3">
      <w:r w:rsidRPr="004A77B3">
        <w:t xml:space="preserve">Ensuring that the police are approachable and respectable is at the forefront of building a good relationship with </w:t>
      </w:r>
      <w:r w:rsidR="00387C85" w:rsidRPr="004A77B3">
        <w:t>its</w:t>
      </w:r>
      <w:r w:rsidRPr="004A77B3">
        <w:t xml:space="preserve"> community. Police officers go through a strict vetting procedure</w:t>
      </w:r>
      <w:r w:rsidR="00387C85">
        <w:t xml:space="preserve"> such as extensive background checks on themselves and also close family members, financial checks and even internet footprint checks. Unfortunately,</w:t>
      </w:r>
      <w:r w:rsidRPr="004A77B3">
        <w:t xml:space="preserve"> there are still cases seen in the media where officers have acted in an appalling </w:t>
      </w:r>
      <w:r w:rsidR="00387C85" w:rsidRPr="004A77B3">
        <w:t>ma</w:t>
      </w:r>
      <w:r w:rsidR="00387C85">
        <w:t>nner</w:t>
      </w:r>
      <w:r w:rsidRPr="004A77B3">
        <w:t>. As previously stated, this casts a negative perception over the police. Public faith in the police decreases and so does community cohesion. Communities within the police force localities have great importance in how effective the police can be in combatting crime (Anand, 2016).</w:t>
      </w:r>
    </w:p>
    <w:p w14:paraId="65DED366" w14:textId="22FF01B3" w:rsidR="00387C85" w:rsidRPr="007204EE" w:rsidRDefault="007204EE" w:rsidP="004A77B3">
      <w:r>
        <w:t>In conclusion, police forces have a responsibility to create and maintain community cohesion.</w:t>
      </w:r>
      <w:r w:rsidR="004A11ED">
        <w:t xml:space="preserve"> The proactive success of a community’s local police force will have a positive impact on community cohesion. Overall, the less crime an area is subjected to the safer community members will feel. Research shows that there Is still a minority of people that have little faith in the police and take a disliking to them. It is evident that when the police engage with its community a stronger relationship can be built.</w:t>
      </w:r>
      <w:r w:rsidR="00A31D4A">
        <w:t xml:space="preserve"> A community that has a strong sense of cohesion will require a less reactive approach from the police allowing them to be more proactive and show a visible presence in the community.</w:t>
      </w:r>
    </w:p>
    <w:p w14:paraId="4F49D3F5" w14:textId="125B9C1E" w:rsidR="004A77B3" w:rsidRPr="00A31D4A" w:rsidRDefault="00A31D4A" w:rsidP="004A77B3">
      <w:pPr>
        <w:rPr>
          <w:i/>
          <w:iCs/>
        </w:rPr>
      </w:pPr>
      <w:r>
        <w:rPr>
          <w:i/>
          <w:iCs/>
        </w:rPr>
        <w:t>929 Words</w:t>
      </w:r>
    </w:p>
    <w:p w14:paraId="7ECAD3AA" w14:textId="026E4904" w:rsidR="004A77B3" w:rsidRDefault="004A77B3" w:rsidP="004A77B3"/>
    <w:p w14:paraId="5BF3E1F6" w14:textId="1259C8F1" w:rsidR="004A77B3" w:rsidRDefault="004A77B3" w:rsidP="004A77B3"/>
    <w:p w14:paraId="197E797B" w14:textId="4CC1F1F4" w:rsidR="004A77B3" w:rsidRDefault="004A77B3" w:rsidP="004A77B3"/>
    <w:p w14:paraId="476BFAA0" w14:textId="5D875184" w:rsidR="004A77B3" w:rsidRDefault="004A77B3" w:rsidP="004A77B3"/>
    <w:p w14:paraId="2B4F2C9D" w14:textId="483CCE44" w:rsidR="004A77B3" w:rsidRDefault="004A77B3" w:rsidP="004A77B3"/>
    <w:p w14:paraId="5FC1E449" w14:textId="67DBE074" w:rsidR="004A77B3" w:rsidRDefault="004A77B3" w:rsidP="004A77B3"/>
    <w:p w14:paraId="793E9DC6" w14:textId="4150A42F" w:rsidR="004A77B3" w:rsidRDefault="004A77B3" w:rsidP="004A77B3"/>
    <w:p w14:paraId="4DB78820" w14:textId="6F9B0154" w:rsidR="004A77B3" w:rsidRDefault="004A77B3" w:rsidP="004A77B3"/>
    <w:p w14:paraId="288EF3A5" w14:textId="294841C6" w:rsidR="004A77B3" w:rsidRDefault="004A77B3" w:rsidP="004A77B3"/>
    <w:p w14:paraId="541018F4" w14:textId="49F9C6E3" w:rsidR="004A77B3" w:rsidRDefault="004A77B3" w:rsidP="004A77B3"/>
    <w:p w14:paraId="0E4FBF32" w14:textId="407855A4" w:rsidR="004A77B3" w:rsidRDefault="004A77B3" w:rsidP="004A77B3"/>
    <w:p w14:paraId="637A42CD" w14:textId="7BD0CC42" w:rsidR="004A77B3" w:rsidRDefault="004A77B3" w:rsidP="004A77B3"/>
    <w:p w14:paraId="1438FADD" w14:textId="272DEE1B" w:rsidR="004A77B3" w:rsidRDefault="004A77B3" w:rsidP="004A77B3"/>
    <w:p w14:paraId="28143B0E" w14:textId="3D526DA4" w:rsidR="004A77B3" w:rsidRDefault="004A77B3" w:rsidP="004A77B3"/>
    <w:p w14:paraId="1E44F5B6" w14:textId="49411679" w:rsidR="004A77B3" w:rsidRDefault="004A77B3" w:rsidP="004A77B3"/>
    <w:p w14:paraId="6107FDC4" w14:textId="186D1755" w:rsidR="004A77B3" w:rsidRDefault="004A77B3" w:rsidP="004A77B3"/>
    <w:p w14:paraId="718330A4" w14:textId="77777777" w:rsidR="00A31D4A" w:rsidRDefault="00A31D4A" w:rsidP="004A77B3"/>
    <w:p w14:paraId="1C98373C" w14:textId="5F80F6A6" w:rsidR="004A77B3" w:rsidRDefault="004A77B3" w:rsidP="004A77B3">
      <w:pPr>
        <w:rPr>
          <w:b/>
          <w:bCs/>
          <w:i/>
          <w:iCs/>
        </w:rPr>
      </w:pPr>
      <w:r w:rsidRPr="004A77B3">
        <w:rPr>
          <w:b/>
          <w:bCs/>
          <w:i/>
          <w:iCs/>
        </w:rPr>
        <w:lastRenderedPageBreak/>
        <w:t xml:space="preserve">Essay </w:t>
      </w:r>
      <w:r>
        <w:rPr>
          <w:b/>
          <w:bCs/>
          <w:i/>
          <w:iCs/>
        </w:rPr>
        <w:t>three:</w:t>
      </w:r>
    </w:p>
    <w:p w14:paraId="54E72ACC" w14:textId="4CB2AE3B" w:rsidR="00521304" w:rsidRPr="004A77B3" w:rsidRDefault="00521304" w:rsidP="004A77B3">
      <w:pPr>
        <w:rPr>
          <w:b/>
          <w:bCs/>
          <w:i/>
          <w:iCs/>
        </w:rPr>
      </w:pPr>
      <w:r w:rsidRPr="00521304">
        <w:rPr>
          <w:b/>
          <w:bCs/>
          <w:i/>
          <w:iCs/>
        </w:rPr>
        <w:t xml:space="preserve">What impact can personal bias have on investigations, and how effective are the measures in place to prevent this? </w:t>
      </w:r>
    </w:p>
    <w:p w14:paraId="7EDA7D1C" w14:textId="77777777" w:rsidR="004A77B3" w:rsidRDefault="004A77B3" w:rsidP="004A77B3">
      <w:r>
        <w:t xml:space="preserve">This essay will </w:t>
      </w:r>
      <w:proofErr w:type="spellStart"/>
      <w:r>
        <w:t>access</w:t>
      </w:r>
      <w:proofErr w:type="spellEnd"/>
      <w:r>
        <w:t xml:space="preserve"> the impact of personal bias when it comes to the investigation process in policing. </w:t>
      </w:r>
    </w:p>
    <w:p w14:paraId="1EFEA305" w14:textId="77777777" w:rsidR="004A77B3" w:rsidRDefault="004A77B3" w:rsidP="004A77B3">
      <w:r>
        <w:t xml:space="preserve">Bias in policing occurs when an officer makes decisions on their own personal preferences or stereotypes without making the decision from the facts in front of them. From previous experiences police officers may make a judgement of a person and believe they are likely to commit or have already committed a crime </w:t>
      </w:r>
      <w:r w:rsidRPr="00B1178B">
        <w:t>(Winter Park Police Department, n.d.)</w:t>
      </w:r>
      <w:r>
        <w:t>.</w:t>
      </w:r>
    </w:p>
    <w:p w14:paraId="29C0B66F" w14:textId="77777777" w:rsidR="004A77B3" w:rsidRDefault="004A77B3" w:rsidP="004A77B3">
      <w:r>
        <w:t xml:space="preserve">One of the most controversial and widely discussed powers a police officer has is the power to stop and search a person or vehicle. Police officers have a power to stop and search a person who they have reasonable grounds to believe they may be carrying an unlawful item on their person </w:t>
      </w:r>
      <w:r w:rsidRPr="00530160">
        <w:t>(College of Policing, 2016)</w:t>
      </w:r>
      <w:r>
        <w:t xml:space="preserve">. This has been heavily scrutinised in recent times. ‘Reasonable suspicion’ may not be reasonable to another person and due to this, it is difficult to specifically set guidelines for proper use of a stop and search. According to </w:t>
      </w:r>
      <w:r w:rsidRPr="004C24AE">
        <w:t>Burton et al. (2015</w:t>
      </w:r>
      <w:r>
        <w:t>, p.64</w:t>
      </w:r>
      <w:r w:rsidRPr="004C24AE">
        <w:t>)</w:t>
      </w:r>
      <w:r>
        <w:t xml:space="preserve">, reasonable suspicion is referred to as a ‘slippery concept’. When a police officer makes a fair decision and treats people with respect whilst conducting a stop and search there is more chance of the public perceiving it as legitimate policing and understanding why the power is being used </w:t>
      </w:r>
      <w:r w:rsidRPr="00C70BE9">
        <w:t>(</w:t>
      </w:r>
      <w:proofErr w:type="spellStart"/>
      <w:r w:rsidRPr="00C70BE9">
        <w:t>Myhill</w:t>
      </w:r>
      <w:proofErr w:type="spellEnd"/>
      <w:r w:rsidRPr="00C70BE9">
        <w:t xml:space="preserve"> and Quinton, 2010)</w:t>
      </w:r>
      <w:r>
        <w:t xml:space="preserve">. When the grounds of the search is not understood by the subject or public, they may feel singled out or discriminated against. This can lead to a loss of trust in policing and a bitterness towards policing </w:t>
      </w:r>
      <w:r w:rsidRPr="00CE5FF6">
        <w:t>(Jackson, 2014)</w:t>
      </w:r>
      <w:r>
        <w:t xml:space="preserve">. The public are more likely to accept being searched if they are well informed as to why they have been stopped and the reason is credible. Therefore, it is vital that officers are unbiased in their decision making and only act on credible intelligence and information to make informed decisions that are based solely on facts </w:t>
      </w:r>
      <w:r w:rsidRPr="00A42A38">
        <w:t>(Stone and Britain., 2000)</w:t>
      </w:r>
      <w:r>
        <w:t>.</w:t>
      </w:r>
    </w:p>
    <w:p w14:paraId="61237BF7" w14:textId="77777777" w:rsidR="004A77B3" w:rsidRDefault="004A77B3" w:rsidP="004A77B3">
      <w:r>
        <w:t xml:space="preserve">Conducting a stop search can be the beginning of an investigation if unlawful items are found on that person. Even though items are found, the initial grounds to search the person still must be strong otherwise the search can be considered unlawful and therefore the case could potentially come under jeopardy. An officer cannot stop and search a person on knowing that they have been previously convicted of a crime, their physical appearance or stereotyping them due to believing they are the type of person that is likely to commit a crime. There must be information and intelligence that gives an accurate description to build reasonable suspicion that the person is guilty of an offence. These principles are set out in the Police and Criminal Evidence Act 1984. </w:t>
      </w:r>
      <w:r w:rsidRPr="006B73D1">
        <w:t>(GOV.UK, 2023)</w:t>
      </w:r>
      <w:r>
        <w:t xml:space="preserve">. To be more specific, stereotyping occurs when an officer suspects a person due to the way that they dress, the age category they fall into, or their social group for example. The officer may link the characteristics of a person to a particular offence, this is called unconscious bias </w:t>
      </w:r>
      <w:r w:rsidRPr="00742B90">
        <w:t>(Quinton et al., 2000)</w:t>
      </w:r>
      <w:r>
        <w:t>.</w:t>
      </w:r>
    </w:p>
    <w:p w14:paraId="2957A30D" w14:textId="3549963D" w:rsidR="004A77B3" w:rsidRDefault="004A77B3" w:rsidP="004A77B3">
      <w:r>
        <w:t xml:space="preserve">Conscious bias is when a person treats another person differently due to prejudice beliefs and they know they are doing so. This is a form of discrimination and can lead to a loss of trust in the police and inadvertently build community tension </w:t>
      </w:r>
      <w:r w:rsidRPr="0081597B">
        <w:t>(College of Policing, 2016a)</w:t>
      </w:r>
      <w:r>
        <w:t>. Unconscious bias and stereotyping can be tough to recognise. People are often inadvertently making decisions when in certain situations that may be an unfamiliar experience. Every officer’s unconscious bias will be different as they are based on previous experiences and backgrounds. Even though unconscious b</w:t>
      </w:r>
      <w:r w:rsidR="00521304">
        <w:t>i</w:t>
      </w:r>
      <w:r>
        <w:t xml:space="preserve">as will vary between officers, this potentially represents the stereotypes that can be found within the wider community </w:t>
      </w:r>
      <w:r w:rsidRPr="00A1019F">
        <w:t>(Glaser, 2015)</w:t>
      </w:r>
      <w:r>
        <w:t xml:space="preserve">. Police officers can come under scrutiny when they are required to </w:t>
      </w:r>
      <w:r>
        <w:lastRenderedPageBreak/>
        <w:t xml:space="preserve">make quick decisions as this can be when decisions are made based on previous experiences instead of properly accessing the situation by using the national decision model (NDM). Making quick decisions that have severe consequences can lead to misjudging situations and making wrong decisions. This is especially important in policing as it could have an impact on an individual’s liberties especially when it comes to the use of police powers </w:t>
      </w:r>
      <w:r w:rsidRPr="0057579E">
        <w:t>(Weber and Bowling, 2013)</w:t>
      </w:r>
      <w:r>
        <w:t>.</w:t>
      </w:r>
      <w:r w:rsidR="00D57ACC">
        <w:t xml:space="preserve"> </w:t>
      </w:r>
    </w:p>
    <w:p w14:paraId="63157C4C" w14:textId="3BB626CB" w:rsidR="00435808" w:rsidRDefault="001B4CED" w:rsidP="004A77B3">
      <w:r>
        <w:t xml:space="preserve">Police officers are trained to make decisions on facts and are told to not make decisions from previous experiences. </w:t>
      </w:r>
      <w:proofErr w:type="spellStart"/>
      <w:r w:rsidRPr="001B4CED">
        <w:t>Fridell</w:t>
      </w:r>
      <w:proofErr w:type="spellEnd"/>
      <w:r w:rsidRPr="001B4CED">
        <w:t xml:space="preserve"> (2017)</w:t>
      </w:r>
      <w:r>
        <w:t xml:space="preserve"> states that it is important officers discuss and review the decisions they make. Asking for a second opinion from a colleague or superior officer will usually lead to a better outcome. Reviewing situations can lead to better practice and police officers are encouraged to so. </w:t>
      </w:r>
      <w:proofErr w:type="spellStart"/>
      <w:r w:rsidR="008541FE">
        <w:t>Fridell</w:t>
      </w:r>
      <w:proofErr w:type="spellEnd"/>
      <w:r w:rsidR="008541FE">
        <w:t xml:space="preserve"> (2017) also states that the perception that a police officer is bias can have a detrimental effect on diverse communities. As a result, this will lead to a loss of trust in the police and the public generalising the police as prejudice, which happens often from the public viewing negative media stories and generalising the police as negative.</w:t>
      </w:r>
    </w:p>
    <w:p w14:paraId="5184DA6F" w14:textId="17D0CC65" w:rsidR="004A77B3" w:rsidRPr="00372388" w:rsidRDefault="00372388" w:rsidP="004A77B3">
      <w:r>
        <w:t xml:space="preserve">In conclusion, all individuals have unconscious bias. Police officers come under scrutiny because they inevitably make decisions that can majorly effect people’s lives. Police officers have powers that some people find intrusive in peoples. Individuals believe that the decision to use these powers can be influenced by bias and therefore </w:t>
      </w:r>
      <w:r w:rsidR="00906062">
        <w:t>be unlawful without the correct suspicion or grounds. When applying to be a police officer, police forces require applicants to answer questions that will test a candidates morale compass. This is a process of filtering those that have potential to bring unwanted prejudice in the workplace. Police officers are encouraged to debrief with colleagues to improve decision making</w:t>
      </w:r>
      <w:r w:rsidR="00C64D21">
        <w:t>. It is difficult to access the effects of preventative measures a police force puts in place. Overall prejudice incidents caused by police officers are far less common but do still occur.</w:t>
      </w:r>
    </w:p>
    <w:p w14:paraId="261DEF29" w14:textId="5577B628" w:rsidR="00C64D21" w:rsidRPr="00C64D21" w:rsidRDefault="00C64D21" w:rsidP="004A77B3">
      <w:pPr>
        <w:rPr>
          <w:i/>
          <w:iCs/>
        </w:rPr>
      </w:pPr>
      <w:r w:rsidRPr="00C64D21">
        <w:rPr>
          <w:i/>
          <w:iCs/>
        </w:rPr>
        <w:t>968 Words</w:t>
      </w:r>
    </w:p>
    <w:p w14:paraId="0F2EA83A" w14:textId="6E51D602" w:rsidR="004A77B3" w:rsidRDefault="004A77B3" w:rsidP="004A77B3"/>
    <w:p w14:paraId="548C0CF3" w14:textId="4536AB81" w:rsidR="004A77B3" w:rsidRDefault="004A77B3" w:rsidP="004A77B3"/>
    <w:p w14:paraId="5D5E545F" w14:textId="769D4229" w:rsidR="004A77B3" w:rsidRDefault="004A77B3" w:rsidP="004A77B3"/>
    <w:p w14:paraId="0A000A7F" w14:textId="631A3753" w:rsidR="004A77B3" w:rsidRDefault="004A77B3" w:rsidP="004A77B3"/>
    <w:p w14:paraId="7FC966A2" w14:textId="5FAB6BDA" w:rsidR="004A77B3" w:rsidRDefault="004A77B3" w:rsidP="004A77B3"/>
    <w:p w14:paraId="4E5572A5" w14:textId="768B4F50" w:rsidR="004A77B3" w:rsidRDefault="004A77B3" w:rsidP="004A77B3"/>
    <w:p w14:paraId="596EA600" w14:textId="1FCDB4EF" w:rsidR="004A77B3" w:rsidRDefault="004A77B3" w:rsidP="004A77B3"/>
    <w:p w14:paraId="31A2F111" w14:textId="292F94D4" w:rsidR="004A77B3" w:rsidRDefault="004A77B3" w:rsidP="004A77B3"/>
    <w:p w14:paraId="216D5EBC" w14:textId="7BA706DF" w:rsidR="004A77B3" w:rsidRDefault="004A77B3" w:rsidP="004A77B3"/>
    <w:p w14:paraId="51BF9AF0" w14:textId="235B3A1F" w:rsidR="004A77B3" w:rsidRDefault="004A77B3" w:rsidP="004A77B3"/>
    <w:p w14:paraId="7DD17F7D" w14:textId="4E04A154" w:rsidR="004A77B3" w:rsidRDefault="004A77B3" w:rsidP="004A77B3"/>
    <w:p w14:paraId="22ADF11A" w14:textId="6FEAA083" w:rsidR="004A77B3" w:rsidRDefault="004A77B3" w:rsidP="004A77B3"/>
    <w:p w14:paraId="171CC372" w14:textId="3649EAEB" w:rsidR="004A77B3" w:rsidRDefault="004A77B3" w:rsidP="004A77B3"/>
    <w:p w14:paraId="4CC604C0" w14:textId="76075485" w:rsidR="004A77B3" w:rsidRDefault="004A77B3" w:rsidP="004A77B3"/>
    <w:p w14:paraId="5F2D6CB5" w14:textId="6CB03DFC" w:rsidR="004A77B3" w:rsidRDefault="004A77B3" w:rsidP="004A77B3"/>
    <w:p w14:paraId="4046CB68" w14:textId="76F62D1E" w:rsidR="004A77B3" w:rsidRDefault="004A77B3" w:rsidP="004A77B3"/>
    <w:p w14:paraId="5D2DDE05" w14:textId="215E43A0" w:rsidR="004A77B3" w:rsidRPr="004A77B3" w:rsidRDefault="004A77B3" w:rsidP="004A77B3">
      <w:pPr>
        <w:rPr>
          <w:b/>
          <w:bCs/>
          <w:i/>
          <w:iCs/>
        </w:rPr>
      </w:pPr>
      <w:r w:rsidRPr="004A77B3">
        <w:rPr>
          <w:b/>
          <w:bCs/>
          <w:i/>
          <w:iCs/>
        </w:rPr>
        <w:t xml:space="preserve">Essay </w:t>
      </w:r>
      <w:r w:rsidR="00521304">
        <w:rPr>
          <w:b/>
          <w:bCs/>
          <w:i/>
          <w:iCs/>
        </w:rPr>
        <w:t>four</w:t>
      </w:r>
      <w:r w:rsidRPr="004A77B3">
        <w:rPr>
          <w:b/>
          <w:bCs/>
          <w:i/>
          <w:iCs/>
        </w:rPr>
        <w:t>:</w:t>
      </w:r>
    </w:p>
    <w:p w14:paraId="4AFA713D" w14:textId="3C4932C4" w:rsidR="004A77B3" w:rsidRPr="004A77B3" w:rsidRDefault="004A77B3" w:rsidP="004A77B3">
      <w:pPr>
        <w:rPr>
          <w:b/>
          <w:bCs/>
          <w:i/>
          <w:iCs/>
        </w:rPr>
      </w:pPr>
      <w:r w:rsidRPr="004A77B3">
        <w:rPr>
          <w:b/>
          <w:bCs/>
          <w:i/>
          <w:iCs/>
        </w:rPr>
        <w:t>What characteristics or factors increase the risk of exploitation by Serious or Organised Crime Gangs?</w:t>
      </w:r>
    </w:p>
    <w:p w14:paraId="45CB9615" w14:textId="77777777" w:rsidR="00C64D21" w:rsidRDefault="004A77B3" w:rsidP="004A77B3">
      <w:r>
        <w:t xml:space="preserve">This essay will </w:t>
      </w:r>
      <w:r w:rsidRPr="008174EF">
        <w:t>examine both the psychological and socio-economic characteristics of victims</w:t>
      </w:r>
      <w:r>
        <w:t xml:space="preserve"> that are targeted and exploited by serious organised crime groups. </w:t>
      </w:r>
    </w:p>
    <w:p w14:paraId="67E6827E" w14:textId="0299151C" w:rsidR="004A77B3" w:rsidRDefault="004A77B3" w:rsidP="004A77B3">
      <w:r>
        <w:t>“</w:t>
      </w:r>
      <w:r w:rsidRPr="008174EF">
        <w:t>Organised Crime is defined as planned and co-ordinated criminal behaviour and conduct by people working together on a continuing basis. Their motivation is often, but not always, financial gain</w:t>
      </w:r>
      <w:r>
        <w:t xml:space="preserve">” </w:t>
      </w:r>
      <w:r w:rsidRPr="008174EF">
        <w:t>(Crown Prosecution Service, 2019)</w:t>
      </w:r>
      <w:r>
        <w:t xml:space="preserve">. According to </w:t>
      </w:r>
      <w:r w:rsidRPr="008174EF">
        <w:t>Crown Prosecution Service (2019)</w:t>
      </w:r>
      <w:r>
        <w:t xml:space="preserve">, in December 2013 approximately 36,000 individuals were operating in 5,300 serious organised crime gangs across the UK. Serious organised crime costs more than £24 billion each year and has a negative impact on our communities. </w:t>
      </w:r>
    </w:p>
    <w:p w14:paraId="11290700" w14:textId="0E59817B" w:rsidR="004A77B3" w:rsidRDefault="004A77B3" w:rsidP="004A77B3">
      <w:r>
        <w:t xml:space="preserve">Organised crime groups operate across the UK. Members within the gang or group work together for an extended period to plan and conduct serious crimes for financial gain. The most common examples of organised crime </w:t>
      </w:r>
      <w:r w:rsidR="00C64D21">
        <w:t>are</w:t>
      </w:r>
      <w:r>
        <w:t>-</w:t>
      </w:r>
    </w:p>
    <w:p w14:paraId="6DFE3BB3" w14:textId="6C93F133" w:rsidR="004A77B3" w:rsidRDefault="004A77B3" w:rsidP="004A77B3">
      <w:pPr>
        <w:pStyle w:val="ListParagraph"/>
        <w:numPr>
          <w:ilvl w:val="0"/>
          <w:numId w:val="3"/>
        </w:numPr>
      </w:pPr>
      <w:r>
        <w:t>Drug distribution and county lines.</w:t>
      </w:r>
    </w:p>
    <w:p w14:paraId="4D4544C7" w14:textId="77777777" w:rsidR="004A77B3" w:rsidRDefault="004A77B3" w:rsidP="004A77B3">
      <w:pPr>
        <w:pStyle w:val="ListParagraph"/>
        <w:numPr>
          <w:ilvl w:val="0"/>
          <w:numId w:val="3"/>
        </w:numPr>
      </w:pPr>
      <w:r>
        <w:t xml:space="preserve">Child sexual exploitation </w:t>
      </w:r>
    </w:p>
    <w:p w14:paraId="756C5EC8" w14:textId="77777777" w:rsidR="004A77B3" w:rsidRDefault="004A77B3" w:rsidP="004A77B3">
      <w:pPr>
        <w:pStyle w:val="ListParagraph"/>
        <w:numPr>
          <w:ilvl w:val="0"/>
          <w:numId w:val="3"/>
        </w:numPr>
      </w:pPr>
      <w:r>
        <w:t>Modern day slavery</w:t>
      </w:r>
    </w:p>
    <w:p w14:paraId="597D0C5A" w14:textId="77777777" w:rsidR="004A77B3" w:rsidRDefault="004A77B3" w:rsidP="004A77B3">
      <w:pPr>
        <w:pStyle w:val="ListParagraph"/>
        <w:numPr>
          <w:ilvl w:val="0"/>
          <w:numId w:val="3"/>
        </w:numPr>
      </w:pPr>
      <w:r>
        <w:t>Fraud</w:t>
      </w:r>
    </w:p>
    <w:p w14:paraId="2D4FAF8A" w14:textId="77777777" w:rsidR="004A77B3" w:rsidRDefault="004A77B3" w:rsidP="004A77B3">
      <w:pPr>
        <w:pStyle w:val="ListParagraph"/>
        <w:numPr>
          <w:ilvl w:val="0"/>
          <w:numId w:val="3"/>
        </w:numPr>
      </w:pPr>
      <w:r>
        <w:t>Business crime</w:t>
      </w:r>
    </w:p>
    <w:p w14:paraId="650E089D" w14:textId="77777777" w:rsidR="004A77B3" w:rsidRDefault="004A77B3" w:rsidP="004A77B3">
      <w:pPr>
        <w:pStyle w:val="ListParagraph"/>
        <w:numPr>
          <w:ilvl w:val="0"/>
          <w:numId w:val="3"/>
        </w:numPr>
      </w:pPr>
      <w:r>
        <w:t>Cyber crime</w:t>
      </w:r>
    </w:p>
    <w:p w14:paraId="666D53D0" w14:textId="77777777" w:rsidR="004A77B3" w:rsidRDefault="004A77B3" w:rsidP="004A77B3">
      <w:r>
        <w:t xml:space="preserve">It is common for gangs to be involved in several criminal activities. The highest earners within the group will usually be money laundering or living beyond the average </w:t>
      </w:r>
      <w:proofErr w:type="spellStart"/>
      <w:r>
        <w:t>persons</w:t>
      </w:r>
      <w:proofErr w:type="spellEnd"/>
      <w:r>
        <w:t xml:space="preserve"> means due to the proceeds of crime </w:t>
      </w:r>
      <w:r w:rsidRPr="008174EF">
        <w:t>(</w:t>
      </w:r>
      <w:proofErr w:type="spellStart"/>
      <w:r w:rsidRPr="008174EF">
        <w:t>CrimeStoppers</w:t>
      </w:r>
      <w:proofErr w:type="spellEnd"/>
      <w:r w:rsidRPr="008174EF">
        <w:t>, 2020)</w:t>
      </w:r>
      <w:r>
        <w:t>.</w:t>
      </w:r>
    </w:p>
    <w:p w14:paraId="0B35382B" w14:textId="77777777" w:rsidR="004A77B3" w:rsidRDefault="004A77B3" w:rsidP="004A77B3">
      <w:r>
        <w:t xml:space="preserve">Organised crime groups are known to exploit children in conducting crimes such as drug dealing and county lines. County lines is when illegal drugs are moved from one county to another, often with knowledge of police force boundaries. This is usually conducted by children or vulnerable people who are coerced into it by gangs. Gangs within major cities will use motorway links to transport drugs to children and vulnerable people. Children will then distribute drugs in the local area </w:t>
      </w:r>
      <w:r w:rsidRPr="008174EF">
        <w:t>(National Crime Agency, n.d.)</w:t>
      </w:r>
      <w:r>
        <w:t xml:space="preserve">. Organised crime groups prey on vulnerable people so that the risk to themselves is significantly reduced. Drug dealers that are lower down the distribution chain will have been coerced into working for the criminal group. They will usually be working for a small financial gain. However, in many cases they will feel forced to commit crimes at the demands of members that sit higher on the group hierarchy </w:t>
      </w:r>
      <w:r w:rsidRPr="008174EF">
        <w:t>(</w:t>
      </w:r>
      <w:proofErr w:type="spellStart"/>
      <w:r w:rsidRPr="008174EF">
        <w:t>Mcshane</w:t>
      </w:r>
      <w:proofErr w:type="spellEnd"/>
      <w:r w:rsidRPr="008174EF">
        <w:t>, 2013)</w:t>
      </w:r>
      <w:r>
        <w:t xml:space="preserve">. Criminal groups will target those that are vulnerable and are likely to agree to their demands. These people are from poorer backgrounds and financial gain is seen as something that is too good to not agree to </w:t>
      </w:r>
      <w:r w:rsidRPr="008174EF">
        <w:t>(Harding, 2020)</w:t>
      </w:r>
      <w:r>
        <w:t>.</w:t>
      </w:r>
    </w:p>
    <w:p w14:paraId="13B888CA" w14:textId="77777777" w:rsidR="004A77B3" w:rsidRDefault="004A77B3" w:rsidP="004A77B3">
      <w:r>
        <w:t xml:space="preserve">Cuckooing is a term used when a vulnerable person is exploited. Criminals will forcefully move into their homes and use the location to sell and store drugs. They may also use it facilitate sex work. The vulnerable person will usually live alone and be isolated from society with little to no support. Cuckooing is has become an issue for police forces across the UK. North Yorkshire stated in 2019 that 90 victims of cuckooing had been identified and were being supported, this was a significant rise from the 39 cases found in the previous year. Devon and Cornwall also confirmed that 200 homes were thought to be at risk in their area. Figures show that the problem is rising. The national County </w:t>
      </w:r>
      <w:r>
        <w:lastRenderedPageBreak/>
        <w:t xml:space="preserve">lines intensification week which took place in 2021 identified 894 homes where cuckooing was thought to be taking place. 1,468 people were arrested, 2,664 vulnerable people were identified to be involved. Of those vulnerable people 2,209 were children </w:t>
      </w:r>
      <w:r w:rsidRPr="008174EF">
        <w:t>(Lee, 2022)</w:t>
      </w:r>
      <w:r>
        <w:t>.</w:t>
      </w:r>
    </w:p>
    <w:p w14:paraId="29646595" w14:textId="5CA08077" w:rsidR="004A77B3" w:rsidRDefault="004A77B3" w:rsidP="004A77B3">
      <w:r>
        <w:t xml:space="preserve">Individuals that are exploited usually come from an uneducated background. If prospects seem low to an individual and they are offered a financial gain that they cannot make by legitimately working, they are likely to be tempted to commit the crime with some influence from others. Individuals within friendship groups can be easily coerced by their friends. This then builds a network of children that members of organised crime can exploit. Once </w:t>
      </w:r>
      <w:r w:rsidR="00C64D21">
        <w:t xml:space="preserve">a </w:t>
      </w:r>
      <w:r>
        <w:t>vulnerable</w:t>
      </w:r>
      <w:r w:rsidR="00C64D21">
        <w:t xml:space="preserve"> person</w:t>
      </w:r>
      <w:r>
        <w:t xml:space="preserve"> ha</w:t>
      </w:r>
      <w:r w:rsidR="00C64D21">
        <w:t xml:space="preserve">s </w:t>
      </w:r>
      <w:r>
        <w:t>engaged in criminal activity they will be forced to continue to do so. Members of the organised crime groups will threaten family and property</w:t>
      </w:r>
      <w:r w:rsidR="00C64D21">
        <w:t xml:space="preserve">, using </w:t>
      </w:r>
      <w:r>
        <w:t xml:space="preserve">blackmail to keep them engaged in the activities </w:t>
      </w:r>
      <w:r w:rsidRPr="008174EF">
        <w:t xml:space="preserve">(Van </w:t>
      </w:r>
      <w:proofErr w:type="spellStart"/>
      <w:r w:rsidRPr="008174EF">
        <w:t>Wilsem</w:t>
      </w:r>
      <w:proofErr w:type="spellEnd"/>
      <w:r w:rsidRPr="008174EF">
        <w:t>, 2003)</w:t>
      </w:r>
      <w:r>
        <w:t>.</w:t>
      </w:r>
    </w:p>
    <w:p w14:paraId="146D3A03" w14:textId="564A1418" w:rsidR="0058128D" w:rsidRDefault="0058128D" w:rsidP="004A77B3">
      <w:r>
        <w:t>UK charity Barnardo’s (2021) wrote an article stating that organised crime groups were preying on individuals vulnerabilities during the pandemic and the rising cost of living. The promise of ‘easy money’ was too enticing for some individuals which saw a spike in the amount of children believed to be involved in an organised crime group. The exact figure stated was 10,960 in 2020 to 14,700 in 2021.</w:t>
      </w:r>
    </w:p>
    <w:p w14:paraId="0B99C173" w14:textId="6C2B3391" w:rsidR="004A77B3" w:rsidRDefault="004A77B3" w:rsidP="004A77B3">
      <w:r>
        <w:t>Vulnerable people are exploited to take the risks that do not want to be taken by other offenders. Vulnerable people are easily led and can be used effectively to deal and store drugs. Most vulnerable people engaging in this activity will also be drug users/addicts. When this occurs, they then have a need to commit crimes to feed their habit. Organised crime group members will be aware of this and use this to their advantage</w:t>
      </w:r>
      <w:r w:rsidRPr="008174EF">
        <w:t xml:space="preserve"> (</w:t>
      </w:r>
      <w:proofErr w:type="spellStart"/>
      <w:r w:rsidRPr="008174EF">
        <w:t>Mcshane</w:t>
      </w:r>
      <w:proofErr w:type="spellEnd"/>
      <w:r w:rsidRPr="008174EF">
        <w:t>, 2013)</w:t>
      </w:r>
      <w:r>
        <w:t>.</w:t>
      </w:r>
      <w:r w:rsidR="004B4CB9">
        <w:t xml:space="preserve"> Individuals are used to take the risk of being caught so the members of the group that are higher in the hierarchy are less at risk. Individuals that conduct these crimes will deem the reward greater than the risk which leads them to continue committing crimes and assisting the organised crime group they have been coerced into working for.</w:t>
      </w:r>
    </w:p>
    <w:p w14:paraId="1F2DB9EA" w14:textId="1C99A381" w:rsidR="004A77B3" w:rsidRDefault="00DB5F4A" w:rsidP="004A77B3">
      <w:r>
        <w:t xml:space="preserve">In conclusion, organised crime gangs prey on the most vulnerable. Individuals that are susceptible to being coerced into conducting behaviour most would find unacceptable. These individuals can be vulnerable to their age, their background or even the limited support network they have around them. </w:t>
      </w:r>
      <w:r w:rsidR="00D554DD">
        <w:t xml:space="preserve">With the cost of living increasing, it is evident that individuals are resorting to crime to maintain their lifestyle. This is the reason why money will be one of the biggest incentives for individuals to engage in criminal behaviour and work for an organised crime group. </w:t>
      </w:r>
    </w:p>
    <w:p w14:paraId="55E77D66" w14:textId="00B08F7F" w:rsidR="004A77B3" w:rsidRPr="004B4CB9" w:rsidRDefault="004B4CB9" w:rsidP="004A77B3">
      <w:pPr>
        <w:rPr>
          <w:i/>
          <w:iCs/>
        </w:rPr>
      </w:pPr>
      <w:r>
        <w:rPr>
          <w:i/>
          <w:iCs/>
        </w:rPr>
        <w:t>945 Words</w:t>
      </w:r>
    </w:p>
    <w:p w14:paraId="40B3E863" w14:textId="50E6F122" w:rsidR="004A77B3" w:rsidRDefault="004A77B3" w:rsidP="004A77B3"/>
    <w:p w14:paraId="46BD9705" w14:textId="72576358" w:rsidR="004A77B3" w:rsidRDefault="004A77B3" w:rsidP="004A77B3"/>
    <w:p w14:paraId="1D8B2094" w14:textId="7D6DA01C" w:rsidR="004A77B3" w:rsidRDefault="004A77B3" w:rsidP="004A77B3"/>
    <w:p w14:paraId="71A443E9" w14:textId="45CE37A8" w:rsidR="004A77B3" w:rsidRDefault="004A77B3" w:rsidP="004A77B3"/>
    <w:p w14:paraId="133A052C" w14:textId="33E513FF" w:rsidR="004A77B3" w:rsidRDefault="004A77B3" w:rsidP="004A77B3"/>
    <w:p w14:paraId="763CDB26" w14:textId="17B045E1" w:rsidR="004A77B3" w:rsidRDefault="004A77B3" w:rsidP="004A77B3"/>
    <w:p w14:paraId="607592FE" w14:textId="1994F457" w:rsidR="004A77B3" w:rsidRDefault="004A77B3" w:rsidP="004A77B3"/>
    <w:p w14:paraId="3F0C0EBA" w14:textId="4C9DCFB5" w:rsidR="004A77B3" w:rsidRDefault="004A77B3" w:rsidP="004A77B3"/>
    <w:p w14:paraId="72ACEB34" w14:textId="77777777" w:rsidR="006E6C1A" w:rsidRDefault="006E6C1A" w:rsidP="004B4CB9">
      <w:pPr>
        <w:rPr>
          <w:b/>
          <w:bCs/>
          <w:u w:val="single"/>
        </w:rPr>
      </w:pPr>
    </w:p>
    <w:p w14:paraId="5D4F0FB3" w14:textId="4E501E72" w:rsidR="00C2127C" w:rsidRPr="004A77B3" w:rsidRDefault="004A77B3" w:rsidP="00C2127C">
      <w:pPr>
        <w:jc w:val="center"/>
        <w:rPr>
          <w:b/>
          <w:bCs/>
          <w:u w:val="single"/>
        </w:rPr>
      </w:pPr>
      <w:r w:rsidRPr="004A77B3">
        <w:rPr>
          <w:b/>
          <w:bCs/>
          <w:u w:val="single"/>
        </w:rPr>
        <w:lastRenderedPageBreak/>
        <w:t>Bibliography</w:t>
      </w:r>
    </w:p>
    <w:bookmarkEnd w:id="0"/>
    <w:bookmarkEnd w:id="1"/>
    <w:p w14:paraId="589F1830" w14:textId="77777777" w:rsidR="00C2127C" w:rsidRPr="00C2127C" w:rsidRDefault="00C2127C" w:rsidP="00C2127C">
      <w:pPr>
        <w:rPr>
          <w:lang w:val="en-US"/>
        </w:rPr>
      </w:pPr>
      <w:r w:rsidRPr="00C2127C">
        <w:rPr>
          <w:lang w:val="en-US"/>
        </w:rPr>
        <w:t xml:space="preserve">Albrecht, J.F., Den </w:t>
      </w:r>
      <w:proofErr w:type="spellStart"/>
      <w:r w:rsidRPr="00C2127C">
        <w:rPr>
          <w:lang w:val="en-US"/>
        </w:rPr>
        <w:t>Heyer</w:t>
      </w:r>
      <w:proofErr w:type="spellEnd"/>
      <w:r w:rsidRPr="00C2127C">
        <w:rPr>
          <w:lang w:val="en-US"/>
        </w:rPr>
        <w:t xml:space="preserve">, G. and Stanislas, P. (2019). </w:t>
      </w:r>
      <w:r w:rsidRPr="00C2127C">
        <w:rPr>
          <w:i/>
          <w:iCs/>
          <w:lang w:val="en-US"/>
        </w:rPr>
        <w:t>Policing and minority communities : contemporary issues and global perspectives</w:t>
      </w:r>
      <w:r w:rsidRPr="00C2127C">
        <w:rPr>
          <w:lang w:val="en-US"/>
        </w:rPr>
        <w:t>. [Cham]: Springer.</w:t>
      </w:r>
    </w:p>
    <w:p w14:paraId="6A6FD123" w14:textId="77777777" w:rsidR="00C2127C" w:rsidRPr="00C2127C" w:rsidRDefault="00C2127C" w:rsidP="00C2127C">
      <w:pPr>
        <w:rPr>
          <w:lang w:val="en-US"/>
        </w:rPr>
      </w:pPr>
      <w:r w:rsidRPr="00C2127C">
        <w:rPr>
          <w:lang w:val="en-US"/>
        </w:rPr>
        <w:t xml:space="preserve">Anthony Allan Braga and Weisburd, D. (2010). </w:t>
      </w:r>
      <w:r w:rsidRPr="00C2127C">
        <w:rPr>
          <w:i/>
          <w:iCs/>
          <w:lang w:val="en-US"/>
        </w:rPr>
        <w:t>Policing problem places : crime hot spots and effective prevention</w:t>
      </w:r>
      <w:r w:rsidRPr="00C2127C">
        <w:rPr>
          <w:lang w:val="en-US"/>
        </w:rPr>
        <w:t>. Oxford ; New York: Oxford University Press.</w:t>
      </w:r>
    </w:p>
    <w:p w14:paraId="5EB7148A" w14:textId="1AE11578" w:rsidR="00C2127C" w:rsidRDefault="00C2127C" w:rsidP="00C2127C">
      <w:pPr>
        <w:rPr>
          <w:lang w:val="en-US"/>
        </w:rPr>
      </w:pPr>
      <w:r w:rsidRPr="00C2127C">
        <w:rPr>
          <w:lang w:val="en-US"/>
        </w:rPr>
        <w:t>Anand</w:t>
      </w:r>
      <w:r w:rsidR="006E6C1A">
        <w:rPr>
          <w:lang w:val="en-US"/>
        </w:rPr>
        <w:t>, A.</w:t>
      </w:r>
      <w:r w:rsidRPr="00C2127C">
        <w:rPr>
          <w:lang w:val="en-US"/>
        </w:rPr>
        <w:t xml:space="preserve"> (2016). </w:t>
      </w:r>
      <w:r w:rsidRPr="00C2127C">
        <w:rPr>
          <w:i/>
          <w:iCs/>
          <w:lang w:val="en-US"/>
        </w:rPr>
        <w:t>M</w:t>
      </w:r>
      <w:r w:rsidR="004B4CB9">
        <w:rPr>
          <w:i/>
          <w:iCs/>
          <w:lang w:val="en-US"/>
        </w:rPr>
        <w:t>ending broken fences</w:t>
      </w:r>
      <w:r w:rsidRPr="00C2127C">
        <w:rPr>
          <w:i/>
          <w:iCs/>
          <w:lang w:val="en-US"/>
        </w:rPr>
        <w:t xml:space="preserve"> : an alternative model for policy management.</w:t>
      </w:r>
      <w:r w:rsidRPr="00C2127C">
        <w:rPr>
          <w:lang w:val="en-US"/>
        </w:rPr>
        <w:t xml:space="preserve"> Lulu publishing services.</w:t>
      </w:r>
    </w:p>
    <w:p w14:paraId="7FFC59F3" w14:textId="7AA2A22E" w:rsidR="004B4CB9" w:rsidRPr="004B4CB9" w:rsidRDefault="004B4CB9" w:rsidP="004B4CB9">
      <w:proofErr w:type="spellStart"/>
      <w:r w:rsidRPr="004B4CB9">
        <w:t>bernardo's</w:t>
      </w:r>
      <w:proofErr w:type="spellEnd"/>
      <w:r w:rsidRPr="004B4CB9">
        <w:t xml:space="preserve"> (2021). </w:t>
      </w:r>
      <w:r w:rsidRPr="004B4CB9">
        <w:rPr>
          <w:i/>
          <w:iCs/>
        </w:rPr>
        <w:t>Organised crime gangs take advantage of pandemic to target children</w:t>
      </w:r>
      <w:r w:rsidRPr="004B4CB9">
        <w:t xml:space="preserve">. [online] Barnardo’s. Available at: </w:t>
      </w:r>
      <w:hyperlink r:id="rId7" w:history="1">
        <w:r w:rsidRPr="004B4CB9">
          <w:rPr>
            <w:rStyle w:val="Hyperlink"/>
          </w:rPr>
          <w:t>https://www.barnardos.org.uk/news/urgent-action-needed-organised-crime-gangs-take-advantage-pandemic-target-vulnerable-children</w:t>
        </w:r>
      </w:hyperlink>
      <w:r>
        <w:t xml:space="preserve"> </w:t>
      </w:r>
      <w:r w:rsidRPr="004B4CB9">
        <w:t xml:space="preserve"> [Accessed 7 Jul. 2023].</w:t>
      </w:r>
    </w:p>
    <w:p w14:paraId="309BD065" w14:textId="77777777" w:rsidR="00C2127C" w:rsidRPr="00C2127C" w:rsidRDefault="00C2127C" w:rsidP="00C2127C">
      <w:pPr>
        <w:rPr>
          <w:lang w:val="en-US"/>
        </w:rPr>
      </w:pPr>
      <w:r w:rsidRPr="00C2127C">
        <w:rPr>
          <w:lang w:val="en-US"/>
        </w:rPr>
        <w:t xml:space="preserve">Bullock, K., Erol, R. and Tilley, N. (2006). </w:t>
      </w:r>
      <w:r w:rsidRPr="00C2127C">
        <w:rPr>
          <w:i/>
          <w:iCs/>
          <w:lang w:val="en-US"/>
        </w:rPr>
        <w:t>Problem-oriented policing and partnerships : implementing an evidence-based approach to crime reduction</w:t>
      </w:r>
      <w:r w:rsidRPr="00C2127C">
        <w:rPr>
          <w:lang w:val="en-US"/>
        </w:rPr>
        <w:t>. London: Routledge.</w:t>
      </w:r>
    </w:p>
    <w:p w14:paraId="6496797F" w14:textId="0D685828" w:rsidR="00C2127C" w:rsidRPr="00C2127C" w:rsidRDefault="00C2127C" w:rsidP="00C2127C">
      <w:pPr>
        <w:rPr>
          <w:lang w:val="en-US"/>
        </w:rPr>
      </w:pPr>
      <w:r w:rsidRPr="00C2127C">
        <w:rPr>
          <w:lang w:val="en-US"/>
        </w:rPr>
        <w:t xml:space="preserve">Burton, M., </w:t>
      </w:r>
      <w:r w:rsidR="006E6C1A">
        <w:rPr>
          <w:lang w:val="en-US"/>
        </w:rPr>
        <w:t xml:space="preserve">et al. </w:t>
      </w:r>
      <w:r w:rsidRPr="00C2127C">
        <w:rPr>
          <w:lang w:val="en-US"/>
        </w:rPr>
        <w:t xml:space="preserve">(2015). </w:t>
      </w:r>
      <w:r w:rsidRPr="00C2127C">
        <w:rPr>
          <w:i/>
          <w:iCs/>
          <w:lang w:val="en-US"/>
        </w:rPr>
        <w:t>Sanders &amp; Young’s Criminal Justice.</w:t>
      </w:r>
      <w:r w:rsidRPr="00C2127C">
        <w:rPr>
          <w:lang w:val="en-US"/>
        </w:rPr>
        <w:t xml:space="preserve"> Oxford Univ </w:t>
      </w:r>
      <w:proofErr w:type="spellStart"/>
      <w:r w:rsidRPr="00C2127C">
        <w:rPr>
          <w:lang w:val="en-US"/>
        </w:rPr>
        <w:t>Pr</w:t>
      </w:r>
      <w:proofErr w:type="spellEnd"/>
      <w:r w:rsidRPr="00C2127C">
        <w:rPr>
          <w:lang w:val="en-US"/>
        </w:rPr>
        <w:t>, p.64. slippery concept.</w:t>
      </w:r>
    </w:p>
    <w:p w14:paraId="7BBFEFEC" w14:textId="77777777" w:rsidR="00C2127C" w:rsidRPr="00C2127C" w:rsidRDefault="00C2127C" w:rsidP="00C2127C">
      <w:pPr>
        <w:rPr>
          <w:lang w:val="en-US"/>
        </w:rPr>
      </w:pPr>
      <w:r w:rsidRPr="00C2127C">
        <w:rPr>
          <w:lang w:val="en-US"/>
        </w:rPr>
        <w:t xml:space="preserve">Clarke, R.V. and Eck, J. (2003). </w:t>
      </w:r>
      <w:r w:rsidRPr="00C2127C">
        <w:rPr>
          <w:i/>
          <w:iCs/>
          <w:lang w:val="en-US"/>
        </w:rPr>
        <w:t>Becoming a Problem Solving Crime Analyst in 55 Small Steps</w:t>
      </w:r>
      <w:r w:rsidRPr="00C2127C">
        <w:rPr>
          <w:lang w:val="en-US"/>
        </w:rPr>
        <w:t xml:space="preserve">. [online] London: Jill Dando Institute of Crime Science, University College London. Available at: </w:t>
      </w:r>
      <w:hyperlink r:id="rId8" w:history="1">
        <w:r w:rsidRPr="00C2127C">
          <w:rPr>
            <w:rStyle w:val="Hyperlink"/>
            <w:lang w:val="en-US"/>
          </w:rPr>
          <w:t>https://popcenter.asu.edu/sites/default/files/library/reading/PDFs/55stepsUK.pdf</w:t>
        </w:r>
      </w:hyperlink>
      <w:r w:rsidRPr="00C2127C">
        <w:rPr>
          <w:lang w:val="en-US"/>
        </w:rPr>
        <w:t>.</w:t>
      </w:r>
    </w:p>
    <w:p w14:paraId="0D643B6E" w14:textId="77777777" w:rsidR="00C2127C" w:rsidRPr="00C2127C" w:rsidRDefault="00C2127C" w:rsidP="00C2127C">
      <w:pPr>
        <w:rPr>
          <w:lang w:val="en-US"/>
        </w:rPr>
      </w:pPr>
      <w:r w:rsidRPr="00C2127C">
        <w:rPr>
          <w:lang w:val="en-US"/>
        </w:rPr>
        <w:t xml:space="preserve">College Of Policing (2022). </w:t>
      </w:r>
      <w:r w:rsidRPr="00C2127C">
        <w:rPr>
          <w:i/>
          <w:iCs/>
          <w:lang w:val="en-US"/>
        </w:rPr>
        <w:t>Problem-solving policing</w:t>
      </w:r>
      <w:r w:rsidRPr="00C2127C">
        <w:rPr>
          <w:lang w:val="en-US"/>
        </w:rPr>
        <w:t xml:space="preserve">. [online] College of Policing. Available at: </w:t>
      </w:r>
      <w:hyperlink r:id="rId9" w:history="1">
        <w:r w:rsidRPr="00C2127C">
          <w:rPr>
            <w:rStyle w:val="Hyperlink"/>
            <w:lang w:val="en-US"/>
          </w:rPr>
          <w:t>https://www.college.police.uk/guidance/problem-solving-policing</w:t>
        </w:r>
      </w:hyperlink>
      <w:r w:rsidRPr="00C2127C">
        <w:rPr>
          <w:lang w:val="en-US"/>
        </w:rPr>
        <w:t xml:space="preserve"> [Accessed 19 Apr. 2023].</w:t>
      </w:r>
    </w:p>
    <w:p w14:paraId="5948A6D4" w14:textId="77777777" w:rsidR="00C2127C" w:rsidRPr="00C2127C" w:rsidRDefault="00C2127C" w:rsidP="00C2127C">
      <w:pPr>
        <w:rPr>
          <w:lang w:val="en-US"/>
        </w:rPr>
      </w:pPr>
      <w:r w:rsidRPr="00C2127C">
        <w:rPr>
          <w:lang w:val="en-US"/>
        </w:rPr>
        <w:t xml:space="preserve">College of Policing (2013). </w:t>
      </w:r>
      <w:r w:rsidRPr="00C2127C">
        <w:rPr>
          <w:i/>
          <w:iCs/>
          <w:lang w:val="en-US"/>
        </w:rPr>
        <w:t>Engagement</w:t>
      </w:r>
      <w:r w:rsidRPr="00C2127C">
        <w:rPr>
          <w:lang w:val="en-US"/>
        </w:rPr>
        <w:t xml:space="preserve">. [online] College of Policing. Available at: </w:t>
      </w:r>
      <w:hyperlink r:id="rId10" w:history="1">
        <w:r w:rsidRPr="00C2127C">
          <w:rPr>
            <w:rStyle w:val="Hyperlink"/>
            <w:lang w:val="en-US"/>
          </w:rPr>
          <w:t>https://www.college.police.uk/app/engagement-and-communication/engagement</w:t>
        </w:r>
      </w:hyperlink>
      <w:r w:rsidRPr="00C2127C">
        <w:rPr>
          <w:lang w:val="en-US"/>
        </w:rPr>
        <w:t xml:space="preserve"> [Accessed 1 Jun. 2023].</w:t>
      </w:r>
    </w:p>
    <w:p w14:paraId="5334F1E0" w14:textId="77777777" w:rsidR="00C2127C" w:rsidRPr="00C2127C" w:rsidRDefault="00C2127C" w:rsidP="00C2127C">
      <w:pPr>
        <w:rPr>
          <w:lang w:val="en-US"/>
        </w:rPr>
      </w:pPr>
      <w:r w:rsidRPr="00C2127C">
        <w:rPr>
          <w:lang w:val="en-US"/>
        </w:rPr>
        <w:t xml:space="preserve">College of Policing (2016a). </w:t>
      </w:r>
      <w:r w:rsidRPr="00C2127C">
        <w:rPr>
          <w:i/>
          <w:iCs/>
          <w:lang w:val="en-US"/>
        </w:rPr>
        <w:t>Fair</w:t>
      </w:r>
      <w:r w:rsidRPr="00C2127C">
        <w:rPr>
          <w:lang w:val="en-US"/>
        </w:rPr>
        <w:t xml:space="preserve">. [online] College of Policing. Available at: </w:t>
      </w:r>
      <w:hyperlink r:id="rId11" w:history="1">
        <w:r w:rsidRPr="00C2127C">
          <w:rPr>
            <w:rStyle w:val="Hyperlink"/>
            <w:lang w:val="en-US"/>
          </w:rPr>
          <w:t>https://www.college.police.uk/app/stop-and-search/fair</w:t>
        </w:r>
      </w:hyperlink>
      <w:r w:rsidRPr="00C2127C">
        <w:rPr>
          <w:lang w:val="en-US"/>
        </w:rPr>
        <w:t>.</w:t>
      </w:r>
    </w:p>
    <w:p w14:paraId="312FF691" w14:textId="77777777" w:rsidR="00C2127C" w:rsidRPr="00C2127C" w:rsidRDefault="00C2127C" w:rsidP="00C2127C">
      <w:pPr>
        <w:rPr>
          <w:lang w:val="en-US"/>
        </w:rPr>
      </w:pPr>
      <w:r w:rsidRPr="00C2127C">
        <w:rPr>
          <w:lang w:val="en-US"/>
        </w:rPr>
        <w:t xml:space="preserve">College of Policing (2016b). </w:t>
      </w:r>
      <w:r w:rsidRPr="00C2127C">
        <w:rPr>
          <w:i/>
          <w:iCs/>
          <w:lang w:val="en-US"/>
        </w:rPr>
        <w:t>Stop and search</w:t>
      </w:r>
      <w:r w:rsidRPr="00C2127C">
        <w:rPr>
          <w:lang w:val="en-US"/>
        </w:rPr>
        <w:t xml:space="preserve">. [online] College of Policing. Available at: </w:t>
      </w:r>
      <w:hyperlink r:id="rId12" w:history="1">
        <w:r w:rsidRPr="00C2127C">
          <w:rPr>
            <w:rStyle w:val="Hyperlink"/>
            <w:lang w:val="en-US"/>
          </w:rPr>
          <w:t>https://www.college.police.uk/app/stop-and-search/stop-and-search</w:t>
        </w:r>
      </w:hyperlink>
      <w:r w:rsidRPr="00C2127C">
        <w:rPr>
          <w:lang w:val="en-US"/>
        </w:rPr>
        <w:t xml:space="preserve"> [Accessed 25 Mar. 2023].</w:t>
      </w:r>
    </w:p>
    <w:p w14:paraId="1812EA80" w14:textId="77777777" w:rsidR="00C2127C" w:rsidRPr="00C2127C" w:rsidRDefault="00C2127C" w:rsidP="00C2127C">
      <w:pPr>
        <w:rPr>
          <w:lang w:val="en-US"/>
        </w:rPr>
      </w:pPr>
      <w:r w:rsidRPr="00C2127C">
        <w:rPr>
          <w:lang w:val="en-US"/>
        </w:rPr>
        <w:t xml:space="preserve">College of Policing (2021). </w:t>
      </w:r>
      <w:r w:rsidRPr="00C2127C">
        <w:rPr>
          <w:i/>
          <w:iCs/>
          <w:lang w:val="en-US"/>
        </w:rPr>
        <w:t>Targeted approaches to crime and disorder reduction</w:t>
      </w:r>
      <w:r w:rsidRPr="00C2127C">
        <w:rPr>
          <w:lang w:val="en-US"/>
        </w:rPr>
        <w:t xml:space="preserve">. [online] College of Policing. Available at: </w:t>
      </w:r>
      <w:hyperlink r:id="rId13" w:history="1">
        <w:r w:rsidRPr="00C2127C">
          <w:rPr>
            <w:rStyle w:val="Hyperlink"/>
            <w:lang w:val="en-US"/>
          </w:rPr>
          <w:t>https://www.college.police.uk/research/what-works-policing-reduce-crime/targeted-approaches</w:t>
        </w:r>
      </w:hyperlink>
      <w:r w:rsidRPr="00C2127C">
        <w:rPr>
          <w:lang w:val="en-US"/>
        </w:rPr>
        <w:t xml:space="preserve"> [Accessed 11 Apr. 2023].</w:t>
      </w:r>
    </w:p>
    <w:p w14:paraId="28BAF177" w14:textId="77777777" w:rsidR="00C2127C" w:rsidRPr="00C2127C" w:rsidRDefault="00C2127C" w:rsidP="00C2127C">
      <w:pPr>
        <w:rPr>
          <w:lang w:val="en-US"/>
        </w:rPr>
      </w:pPr>
      <w:r w:rsidRPr="00C2127C">
        <w:rPr>
          <w:lang w:val="en-US"/>
        </w:rPr>
        <w:t xml:space="preserve">College of Policing (2022a). </w:t>
      </w:r>
      <w:r w:rsidRPr="00C2127C">
        <w:rPr>
          <w:i/>
          <w:iCs/>
          <w:lang w:val="en-US"/>
        </w:rPr>
        <w:t>Information management</w:t>
      </w:r>
      <w:r w:rsidRPr="00C2127C">
        <w:rPr>
          <w:lang w:val="en-US"/>
        </w:rPr>
        <w:t xml:space="preserve">. [online] College of Policing. Available at: </w:t>
      </w:r>
      <w:hyperlink r:id="rId14" w:anchor=":~:text=Police%20information%20refers%20to%20all" w:history="1">
        <w:r w:rsidRPr="00C2127C">
          <w:rPr>
            <w:rStyle w:val="Hyperlink"/>
            <w:lang w:val="en-US"/>
          </w:rPr>
          <w:t>https://www.college.police.uk/app/information-management#:~:text=Police%20information%20refers%20to%20all</w:t>
        </w:r>
      </w:hyperlink>
      <w:r w:rsidRPr="00C2127C">
        <w:rPr>
          <w:lang w:val="en-US"/>
        </w:rPr>
        <w:t xml:space="preserve"> [Accessed 28 May 2023].</w:t>
      </w:r>
    </w:p>
    <w:p w14:paraId="26CE2837" w14:textId="77777777" w:rsidR="00C2127C" w:rsidRPr="00C2127C" w:rsidRDefault="00C2127C" w:rsidP="00C2127C">
      <w:pPr>
        <w:rPr>
          <w:lang w:val="en-US"/>
        </w:rPr>
      </w:pPr>
      <w:r w:rsidRPr="00C2127C">
        <w:rPr>
          <w:lang w:val="en-US"/>
        </w:rPr>
        <w:t xml:space="preserve">College of Policing (2022b). </w:t>
      </w:r>
      <w:r w:rsidRPr="00C2127C">
        <w:rPr>
          <w:i/>
          <w:iCs/>
          <w:lang w:val="en-US"/>
        </w:rPr>
        <w:t>Interventions for situational crime prevention</w:t>
      </w:r>
      <w:r w:rsidRPr="00C2127C">
        <w:rPr>
          <w:lang w:val="en-US"/>
        </w:rPr>
        <w:t xml:space="preserve">. [online] College of Policing. Available at: </w:t>
      </w:r>
      <w:hyperlink r:id="rId15" w:history="1">
        <w:r w:rsidRPr="00C2127C">
          <w:rPr>
            <w:rStyle w:val="Hyperlink"/>
            <w:lang w:val="en-US"/>
          </w:rPr>
          <w:t>https://www.college.police.uk/guidance/neighbourhood-crime/interventions-situational-crime-prevention</w:t>
        </w:r>
      </w:hyperlink>
      <w:r w:rsidRPr="00C2127C">
        <w:rPr>
          <w:lang w:val="en-US"/>
        </w:rPr>
        <w:t xml:space="preserve"> [Accessed 22 Mar. 2023].</w:t>
      </w:r>
    </w:p>
    <w:p w14:paraId="4DE9927B" w14:textId="77777777" w:rsidR="00C2127C" w:rsidRPr="00C2127C" w:rsidRDefault="00C2127C" w:rsidP="00C2127C">
      <w:pPr>
        <w:rPr>
          <w:lang w:val="en-US"/>
        </w:rPr>
      </w:pPr>
      <w:proofErr w:type="spellStart"/>
      <w:r w:rsidRPr="00C2127C">
        <w:rPr>
          <w:lang w:val="en-US"/>
        </w:rPr>
        <w:t>CrimeStoppers</w:t>
      </w:r>
      <w:proofErr w:type="spellEnd"/>
      <w:r w:rsidRPr="00C2127C">
        <w:rPr>
          <w:lang w:val="en-US"/>
        </w:rPr>
        <w:t xml:space="preserve"> (2020). </w:t>
      </w:r>
      <w:r w:rsidRPr="00C2127C">
        <w:rPr>
          <w:i/>
          <w:iCs/>
          <w:lang w:val="en-US"/>
        </w:rPr>
        <w:t xml:space="preserve">Serious and </w:t>
      </w:r>
      <w:proofErr w:type="spellStart"/>
      <w:r w:rsidRPr="00C2127C">
        <w:rPr>
          <w:i/>
          <w:iCs/>
          <w:lang w:val="en-US"/>
        </w:rPr>
        <w:t>Organised</w:t>
      </w:r>
      <w:proofErr w:type="spellEnd"/>
      <w:r w:rsidRPr="00C2127C">
        <w:rPr>
          <w:i/>
          <w:iCs/>
          <w:lang w:val="en-US"/>
        </w:rPr>
        <w:t xml:space="preserve"> Crime</w:t>
      </w:r>
      <w:r w:rsidRPr="00C2127C">
        <w:rPr>
          <w:lang w:val="en-US"/>
        </w:rPr>
        <w:t xml:space="preserve">. [online] Crimestoppers-uk.org. Available at: </w:t>
      </w:r>
      <w:hyperlink r:id="rId16" w:history="1">
        <w:r w:rsidRPr="00C2127C">
          <w:rPr>
            <w:rStyle w:val="Hyperlink"/>
            <w:lang w:val="en-US"/>
          </w:rPr>
          <w:t>https://crimestoppers-uk.org/keeping-safe/community-family/serious-and-organised-crime</w:t>
        </w:r>
      </w:hyperlink>
      <w:r w:rsidRPr="00C2127C">
        <w:rPr>
          <w:lang w:val="en-US"/>
        </w:rPr>
        <w:t xml:space="preserve"> [Accessed 5 Jun. 2023].</w:t>
      </w:r>
    </w:p>
    <w:p w14:paraId="14A563FC" w14:textId="77777777" w:rsidR="00C2127C" w:rsidRPr="00C2127C" w:rsidRDefault="00C2127C" w:rsidP="00C2127C">
      <w:pPr>
        <w:rPr>
          <w:lang w:val="en-US"/>
        </w:rPr>
      </w:pPr>
      <w:r w:rsidRPr="00C2127C">
        <w:rPr>
          <w:lang w:val="en-US"/>
        </w:rPr>
        <w:t xml:space="preserve">Crown Prosecution Service (2019). </w:t>
      </w:r>
      <w:proofErr w:type="spellStart"/>
      <w:r w:rsidRPr="00C2127C">
        <w:rPr>
          <w:i/>
          <w:iCs/>
          <w:lang w:val="en-US"/>
        </w:rPr>
        <w:t>Organised</w:t>
      </w:r>
      <w:proofErr w:type="spellEnd"/>
      <w:r w:rsidRPr="00C2127C">
        <w:rPr>
          <w:i/>
          <w:iCs/>
          <w:lang w:val="en-US"/>
        </w:rPr>
        <w:t xml:space="preserve"> Crime - Strategy | The Crown Prosecution Service</w:t>
      </w:r>
      <w:r w:rsidRPr="00C2127C">
        <w:rPr>
          <w:lang w:val="en-US"/>
        </w:rPr>
        <w:t xml:space="preserve">. [online] Cps.gov.uk. Available at: </w:t>
      </w:r>
      <w:hyperlink r:id="rId17" w:history="1">
        <w:r w:rsidRPr="00C2127C">
          <w:rPr>
            <w:rStyle w:val="Hyperlink"/>
            <w:lang w:val="en-US"/>
          </w:rPr>
          <w:t>https://www.cps.gov.uk/organised-crime-strategy</w:t>
        </w:r>
      </w:hyperlink>
      <w:r w:rsidRPr="00C2127C">
        <w:rPr>
          <w:lang w:val="en-US"/>
        </w:rPr>
        <w:t xml:space="preserve"> [Accessed 5 Jun. </w:t>
      </w:r>
      <w:r w:rsidRPr="00C2127C">
        <w:rPr>
          <w:lang w:val="en-US"/>
        </w:rPr>
        <w:lastRenderedPageBreak/>
        <w:t xml:space="preserve">2023]. </w:t>
      </w:r>
      <w:proofErr w:type="spellStart"/>
      <w:r w:rsidRPr="00C2127C">
        <w:rPr>
          <w:lang w:val="en-US"/>
        </w:rPr>
        <w:t>Organised</w:t>
      </w:r>
      <w:proofErr w:type="spellEnd"/>
      <w:r w:rsidRPr="00C2127C">
        <w:rPr>
          <w:lang w:val="en-US"/>
        </w:rPr>
        <w:t xml:space="preserve"> Crime is defined as planned and </w:t>
      </w:r>
      <w:proofErr w:type="spellStart"/>
      <w:r w:rsidRPr="00C2127C">
        <w:rPr>
          <w:lang w:val="en-US"/>
        </w:rPr>
        <w:t>co-ordinated</w:t>
      </w:r>
      <w:proofErr w:type="spellEnd"/>
      <w:r w:rsidRPr="00C2127C">
        <w:rPr>
          <w:lang w:val="en-US"/>
        </w:rPr>
        <w:t xml:space="preserve"> criminal </w:t>
      </w:r>
      <w:proofErr w:type="spellStart"/>
      <w:r w:rsidRPr="00C2127C">
        <w:rPr>
          <w:lang w:val="en-US"/>
        </w:rPr>
        <w:t>behaviour</w:t>
      </w:r>
      <w:proofErr w:type="spellEnd"/>
      <w:r w:rsidRPr="00C2127C">
        <w:rPr>
          <w:lang w:val="en-US"/>
        </w:rPr>
        <w:t xml:space="preserve"> and conduct by people working together on a continuing basis. Their motivation is often, but not always, financial gain.</w:t>
      </w:r>
    </w:p>
    <w:p w14:paraId="27F97238" w14:textId="77777777" w:rsidR="00C2127C" w:rsidRPr="00C2127C" w:rsidRDefault="00C2127C" w:rsidP="00C2127C">
      <w:pPr>
        <w:rPr>
          <w:lang w:val="en-US"/>
        </w:rPr>
      </w:pPr>
      <w:r w:rsidRPr="00C2127C">
        <w:rPr>
          <w:lang w:val="en-US"/>
        </w:rPr>
        <w:t xml:space="preserve">Fielding, M. and Jones, V. (2012). ‘Disrupting the Optimal Forager’: Predictive Risk Mapping and Domestic Burglary Reduction in Trafford, Greater Manchester. </w:t>
      </w:r>
      <w:r w:rsidRPr="00C2127C">
        <w:rPr>
          <w:i/>
          <w:iCs/>
          <w:lang w:val="en-US"/>
        </w:rPr>
        <w:t>International Journal of Police Science &amp; Management</w:t>
      </w:r>
      <w:r w:rsidRPr="00C2127C">
        <w:rPr>
          <w:lang w:val="en-US"/>
        </w:rPr>
        <w:t xml:space="preserve">, 14(1), pp.30–41. </w:t>
      </w:r>
      <w:proofErr w:type="spellStart"/>
      <w:r w:rsidRPr="00C2127C">
        <w:rPr>
          <w:lang w:val="en-US"/>
        </w:rPr>
        <w:t>doi:</w:t>
      </w:r>
      <w:hyperlink r:id="rId18" w:history="1">
        <w:r w:rsidRPr="00C2127C">
          <w:rPr>
            <w:rStyle w:val="Hyperlink"/>
            <w:lang w:val="en-US"/>
          </w:rPr>
          <w:t>https</w:t>
        </w:r>
        <w:proofErr w:type="spellEnd"/>
        <w:r w:rsidRPr="00C2127C">
          <w:rPr>
            <w:rStyle w:val="Hyperlink"/>
            <w:lang w:val="en-US"/>
          </w:rPr>
          <w:t>://doi.org/10.1350/ijps.2012.14.1.260</w:t>
        </w:r>
      </w:hyperlink>
      <w:r w:rsidRPr="00C2127C">
        <w:rPr>
          <w:lang w:val="en-US"/>
        </w:rPr>
        <w:t>.</w:t>
      </w:r>
    </w:p>
    <w:p w14:paraId="279FA69C" w14:textId="063B2404" w:rsidR="00C2127C" w:rsidRDefault="00C2127C" w:rsidP="00C2127C">
      <w:pPr>
        <w:rPr>
          <w:lang w:val="en-US"/>
        </w:rPr>
      </w:pPr>
      <w:r w:rsidRPr="00C2127C">
        <w:rPr>
          <w:lang w:val="en-US"/>
        </w:rPr>
        <w:t xml:space="preserve">Forrester, D., Chatterton, M. and Pease, K. (1988). </w:t>
      </w:r>
      <w:r w:rsidRPr="00C2127C">
        <w:rPr>
          <w:i/>
          <w:iCs/>
          <w:lang w:val="en-US"/>
        </w:rPr>
        <w:t xml:space="preserve">The </w:t>
      </w:r>
      <w:proofErr w:type="spellStart"/>
      <w:r w:rsidRPr="00C2127C">
        <w:rPr>
          <w:i/>
          <w:iCs/>
          <w:lang w:val="en-US"/>
        </w:rPr>
        <w:t>Kirkholt</w:t>
      </w:r>
      <w:proofErr w:type="spellEnd"/>
      <w:r w:rsidRPr="00C2127C">
        <w:rPr>
          <w:i/>
          <w:iCs/>
          <w:lang w:val="en-US"/>
        </w:rPr>
        <w:t xml:space="preserve"> Burglary Prevention Project, Rochdale</w:t>
      </w:r>
      <w:r w:rsidRPr="00C2127C">
        <w:rPr>
          <w:lang w:val="en-US"/>
        </w:rPr>
        <w:t xml:space="preserve">. [online] p.9. Available at: </w:t>
      </w:r>
      <w:hyperlink r:id="rId19" w:history="1">
        <w:r w:rsidRPr="00C2127C">
          <w:rPr>
            <w:rStyle w:val="Hyperlink"/>
            <w:lang w:val="en-US"/>
          </w:rPr>
          <w:t>https://popcenter.asu.edu/sites/default/files/problems/burglary_home/PDFs/Forrester_Chatterton&amp;Pease_1988.pdf</w:t>
        </w:r>
      </w:hyperlink>
      <w:r w:rsidRPr="00C2127C">
        <w:rPr>
          <w:lang w:val="en-US"/>
        </w:rPr>
        <w:t xml:space="preserve"> [Accessed 28 May 2023].</w:t>
      </w:r>
    </w:p>
    <w:p w14:paraId="12FE3F59" w14:textId="77777777" w:rsidR="00435808" w:rsidRPr="00435808" w:rsidRDefault="00435808" w:rsidP="00435808">
      <w:proofErr w:type="spellStart"/>
      <w:r w:rsidRPr="00435808">
        <w:t>Fridell</w:t>
      </w:r>
      <w:proofErr w:type="spellEnd"/>
      <w:r w:rsidRPr="00435808">
        <w:t xml:space="preserve">, L.A. (2017). </w:t>
      </w:r>
      <w:r w:rsidRPr="00435808">
        <w:rPr>
          <w:i/>
          <w:iCs/>
        </w:rPr>
        <w:t>Producing bias-free policing : a science-based approach</w:t>
      </w:r>
      <w:r w:rsidRPr="00435808">
        <w:t>. Switzerland: Springer.</w:t>
      </w:r>
    </w:p>
    <w:p w14:paraId="32C78777" w14:textId="77777777" w:rsidR="00C2127C" w:rsidRPr="00C2127C" w:rsidRDefault="00C2127C" w:rsidP="00C2127C">
      <w:pPr>
        <w:rPr>
          <w:lang w:val="en-US"/>
        </w:rPr>
      </w:pPr>
      <w:r w:rsidRPr="00C2127C">
        <w:rPr>
          <w:lang w:val="en-US"/>
        </w:rPr>
        <w:t xml:space="preserve">Glaser, J. (2015). </w:t>
      </w:r>
      <w:r w:rsidRPr="00C2127C">
        <w:rPr>
          <w:i/>
          <w:iCs/>
          <w:lang w:val="en-US"/>
        </w:rPr>
        <w:t>Suspect race: causes and consequences of racial profiling</w:t>
      </w:r>
      <w:r w:rsidRPr="00C2127C">
        <w:rPr>
          <w:lang w:val="en-US"/>
        </w:rPr>
        <w:t>. Oxford ; New York: Oxford University Press.</w:t>
      </w:r>
    </w:p>
    <w:p w14:paraId="2BA49D13" w14:textId="770AACA0" w:rsidR="00C2127C" w:rsidRDefault="00C2127C" w:rsidP="00C2127C">
      <w:pPr>
        <w:rPr>
          <w:lang w:val="en-US"/>
        </w:rPr>
      </w:pPr>
      <w:r w:rsidRPr="00C2127C">
        <w:rPr>
          <w:lang w:val="en-US"/>
        </w:rPr>
        <w:t xml:space="preserve">GOV.UK (2023). </w:t>
      </w:r>
      <w:r w:rsidRPr="00C2127C">
        <w:rPr>
          <w:i/>
          <w:iCs/>
          <w:lang w:val="en-US"/>
        </w:rPr>
        <w:t>PACE Code A 2023 (accessible)</w:t>
      </w:r>
      <w:r w:rsidRPr="00C2127C">
        <w:rPr>
          <w:lang w:val="en-US"/>
        </w:rPr>
        <w:t xml:space="preserve">. [online] GOV.UK. Available at: </w:t>
      </w:r>
      <w:hyperlink r:id="rId20" w:history="1">
        <w:r w:rsidRPr="00C2127C">
          <w:rPr>
            <w:rStyle w:val="Hyperlink"/>
            <w:lang w:val="en-US"/>
          </w:rPr>
          <w:t>https://www.gov.uk/government/publications/pace-code-a-2023/pace-code-a-2023-accessible</w:t>
        </w:r>
      </w:hyperlink>
      <w:r w:rsidRPr="00C2127C">
        <w:rPr>
          <w:lang w:val="en-US"/>
        </w:rPr>
        <w:t>.</w:t>
      </w:r>
    </w:p>
    <w:p w14:paraId="56014A9F" w14:textId="72AEFA74" w:rsidR="00222C24" w:rsidRPr="00222C24" w:rsidRDefault="00222C24" w:rsidP="00222C24">
      <w:r w:rsidRPr="00222C24">
        <w:t xml:space="preserve">Gwent Police (n.d.). </w:t>
      </w:r>
      <w:r w:rsidRPr="00222C24">
        <w:rPr>
          <w:i/>
          <w:iCs/>
        </w:rPr>
        <w:t>Safer Neighbourhoods</w:t>
      </w:r>
      <w:r w:rsidRPr="00222C24">
        <w:t xml:space="preserve">. [online] Available at: </w:t>
      </w:r>
      <w:hyperlink r:id="rId21" w:history="1">
        <w:r w:rsidRPr="00222C24">
          <w:rPr>
            <w:rStyle w:val="Hyperlink"/>
          </w:rPr>
          <w:t>https://www.gwent.police.uk/SysSiteAssets/media/downloads/gwent/wdbc/2075_62_wdbc_safer_neighbourhood_booklet_a5_eng_nocm.pdf</w:t>
        </w:r>
      </w:hyperlink>
      <w:r>
        <w:t xml:space="preserve"> </w:t>
      </w:r>
      <w:r w:rsidRPr="00222C24">
        <w:t xml:space="preserve"> [Accessed 6 Jul. 2023].</w:t>
      </w:r>
    </w:p>
    <w:p w14:paraId="652AA842" w14:textId="77777777" w:rsidR="00C2127C" w:rsidRPr="00C2127C" w:rsidRDefault="00C2127C" w:rsidP="00C2127C">
      <w:pPr>
        <w:rPr>
          <w:lang w:val="en-US"/>
        </w:rPr>
      </w:pPr>
      <w:r w:rsidRPr="00C2127C">
        <w:rPr>
          <w:lang w:val="en-US"/>
        </w:rPr>
        <w:t xml:space="preserve">Harding, S. (2020). </w:t>
      </w:r>
      <w:r w:rsidRPr="00C2127C">
        <w:rPr>
          <w:i/>
          <w:iCs/>
          <w:lang w:val="en-US"/>
        </w:rPr>
        <w:t>County lines : exploitation and drug dealing among urban street gangs</w:t>
      </w:r>
      <w:r w:rsidRPr="00C2127C">
        <w:rPr>
          <w:lang w:val="en-US"/>
        </w:rPr>
        <w:t xml:space="preserve">. Bristol, </w:t>
      </w:r>
      <w:proofErr w:type="spellStart"/>
      <w:r w:rsidRPr="00C2127C">
        <w:rPr>
          <w:lang w:val="en-US"/>
        </w:rPr>
        <w:t>Uk</w:t>
      </w:r>
      <w:proofErr w:type="spellEnd"/>
      <w:r w:rsidRPr="00C2127C">
        <w:rPr>
          <w:lang w:val="en-US"/>
        </w:rPr>
        <w:t>: Bristol University Press.</w:t>
      </w:r>
    </w:p>
    <w:p w14:paraId="3085DB52" w14:textId="77777777" w:rsidR="00C2127C" w:rsidRPr="00C2127C" w:rsidRDefault="00C2127C" w:rsidP="00C2127C">
      <w:pPr>
        <w:rPr>
          <w:lang w:val="en-US"/>
        </w:rPr>
      </w:pPr>
      <w:r w:rsidRPr="00C2127C">
        <w:rPr>
          <w:lang w:val="en-US"/>
        </w:rPr>
        <w:t xml:space="preserve">IPSOS (2022). </w:t>
      </w:r>
      <w:r w:rsidRPr="00C2127C">
        <w:rPr>
          <w:i/>
          <w:iCs/>
          <w:lang w:val="en-US"/>
        </w:rPr>
        <w:t>Public perceptions of local policing and the police</w:t>
      </w:r>
      <w:r w:rsidRPr="00C2127C">
        <w:rPr>
          <w:lang w:val="en-US"/>
        </w:rPr>
        <w:t xml:space="preserve">. [online] Available at: </w:t>
      </w:r>
      <w:hyperlink r:id="rId22" w:history="1">
        <w:r w:rsidRPr="00C2127C">
          <w:rPr>
            <w:rStyle w:val="Hyperlink"/>
            <w:lang w:val="en-US"/>
          </w:rPr>
          <w:t>https://www.ipsos.com/sites/default/files/ct/news/documents/2022-05/uk-public-perceptions-of-local-policing-and-the-police-ipsos-april-2022.pdf</w:t>
        </w:r>
      </w:hyperlink>
      <w:r w:rsidRPr="00C2127C">
        <w:rPr>
          <w:lang w:val="en-US"/>
        </w:rPr>
        <w:t>.</w:t>
      </w:r>
    </w:p>
    <w:p w14:paraId="1A3BAF7C" w14:textId="77777777" w:rsidR="00C2127C" w:rsidRPr="00C2127C" w:rsidRDefault="00C2127C" w:rsidP="00C2127C">
      <w:pPr>
        <w:rPr>
          <w:lang w:val="en-US"/>
        </w:rPr>
      </w:pPr>
      <w:r w:rsidRPr="00C2127C">
        <w:rPr>
          <w:lang w:val="en-US"/>
        </w:rPr>
        <w:t xml:space="preserve">Jackson, J. (2014). </w:t>
      </w:r>
      <w:r w:rsidRPr="00C2127C">
        <w:rPr>
          <w:i/>
          <w:iCs/>
          <w:lang w:val="en-US"/>
        </w:rPr>
        <w:t xml:space="preserve">Just authority? : Trust in the police in </w:t>
      </w:r>
      <w:proofErr w:type="spellStart"/>
      <w:r w:rsidRPr="00C2127C">
        <w:rPr>
          <w:i/>
          <w:iCs/>
          <w:lang w:val="en-US"/>
        </w:rPr>
        <w:t>england</w:t>
      </w:r>
      <w:proofErr w:type="spellEnd"/>
      <w:r w:rsidRPr="00C2127C">
        <w:rPr>
          <w:i/>
          <w:iCs/>
          <w:lang w:val="en-US"/>
        </w:rPr>
        <w:t xml:space="preserve"> and </w:t>
      </w:r>
      <w:proofErr w:type="spellStart"/>
      <w:r w:rsidRPr="00C2127C">
        <w:rPr>
          <w:i/>
          <w:iCs/>
          <w:lang w:val="en-US"/>
        </w:rPr>
        <w:t>wales</w:t>
      </w:r>
      <w:proofErr w:type="spellEnd"/>
      <w:r w:rsidRPr="00C2127C">
        <w:rPr>
          <w:i/>
          <w:iCs/>
          <w:lang w:val="en-US"/>
        </w:rPr>
        <w:t>.</w:t>
      </w:r>
      <w:r w:rsidRPr="00C2127C">
        <w:rPr>
          <w:lang w:val="en-US"/>
        </w:rPr>
        <w:t xml:space="preserve"> Focal Press.</w:t>
      </w:r>
    </w:p>
    <w:p w14:paraId="7EC7E197" w14:textId="77777777" w:rsidR="00C2127C" w:rsidRPr="00C2127C" w:rsidRDefault="00C2127C" w:rsidP="00C2127C">
      <w:pPr>
        <w:rPr>
          <w:lang w:val="en-US"/>
        </w:rPr>
      </w:pPr>
      <w:r w:rsidRPr="00C2127C">
        <w:rPr>
          <w:lang w:val="en-US"/>
        </w:rPr>
        <w:t xml:space="preserve">Johnson, D. (2013). The space/time </w:t>
      </w:r>
      <w:proofErr w:type="spellStart"/>
      <w:r w:rsidRPr="00C2127C">
        <w:rPr>
          <w:lang w:val="en-US"/>
        </w:rPr>
        <w:t>behaviour</w:t>
      </w:r>
      <w:proofErr w:type="spellEnd"/>
      <w:r w:rsidRPr="00C2127C">
        <w:rPr>
          <w:lang w:val="en-US"/>
        </w:rPr>
        <w:t xml:space="preserve"> of dwelling burglars: Finding near repeat patterns in serial offender data. </w:t>
      </w:r>
      <w:r w:rsidRPr="00C2127C">
        <w:rPr>
          <w:i/>
          <w:iCs/>
          <w:lang w:val="en-US"/>
        </w:rPr>
        <w:t>Applied Geography</w:t>
      </w:r>
      <w:r w:rsidRPr="00C2127C">
        <w:rPr>
          <w:lang w:val="en-US"/>
        </w:rPr>
        <w:t xml:space="preserve">, 41, pp.139–146. </w:t>
      </w:r>
      <w:proofErr w:type="spellStart"/>
      <w:r w:rsidRPr="00C2127C">
        <w:rPr>
          <w:lang w:val="en-US"/>
        </w:rPr>
        <w:t>doi:</w:t>
      </w:r>
      <w:hyperlink r:id="rId23" w:history="1">
        <w:r w:rsidRPr="00C2127C">
          <w:rPr>
            <w:rStyle w:val="Hyperlink"/>
            <w:lang w:val="en-US"/>
          </w:rPr>
          <w:t>https</w:t>
        </w:r>
        <w:proofErr w:type="spellEnd"/>
        <w:r w:rsidRPr="00C2127C">
          <w:rPr>
            <w:rStyle w:val="Hyperlink"/>
            <w:lang w:val="en-US"/>
          </w:rPr>
          <w:t>://doi.org/10.1016/j.apgeog.2013.04.001</w:t>
        </w:r>
      </w:hyperlink>
      <w:r w:rsidRPr="00C2127C">
        <w:rPr>
          <w:lang w:val="en-US"/>
        </w:rPr>
        <w:t>.</w:t>
      </w:r>
    </w:p>
    <w:p w14:paraId="55264AE0" w14:textId="77777777" w:rsidR="00C2127C" w:rsidRPr="00C2127C" w:rsidRDefault="00C2127C" w:rsidP="00C2127C">
      <w:pPr>
        <w:rPr>
          <w:lang w:val="en-US"/>
        </w:rPr>
      </w:pPr>
      <w:r w:rsidRPr="00C2127C">
        <w:rPr>
          <w:lang w:val="en-US"/>
        </w:rPr>
        <w:t xml:space="preserve">Kaiser, M., Dubois, J., Comey, J.T., Hartnett, S.M. and </w:t>
      </w:r>
      <w:proofErr w:type="spellStart"/>
      <w:r w:rsidRPr="00C2127C">
        <w:rPr>
          <w:lang w:val="en-US"/>
        </w:rPr>
        <w:t>Skogan</w:t>
      </w:r>
      <w:proofErr w:type="spellEnd"/>
      <w:r w:rsidRPr="00C2127C">
        <w:rPr>
          <w:lang w:val="en-US"/>
        </w:rPr>
        <w:t xml:space="preserve">, W.G. (2019). </w:t>
      </w:r>
      <w:r w:rsidRPr="00C2127C">
        <w:rPr>
          <w:i/>
          <w:iCs/>
          <w:lang w:val="en-US"/>
        </w:rPr>
        <w:t>On The Beat: Police And Community Problem Solving</w:t>
      </w:r>
      <w:r w:rsidRPr="00C2127C">
        <w:rPr>
          <w:lang w:val="en-US"/>
        </w:rPr>
        <w:t>. Routledge.</w:t>
      </w:r>
    </w:p>
    <w:p w14:paraId="3913584E" w14:textId="77777777" w:rsidR="00C2127C" w:rsidRPr="00C2127C" w:rsidRDefault="00C2127C" w:rsidP="00C2127C">
      <w:pPr>
        <w:rPr>
          <w:lang w:val="en-US"/>
        </w:rPr>
      </w:pPr>
      <w:r w:rsidRPr="00C2127C">
        <w:rPr>
          <w:lang w:val="en-US"/>
        </w:rPr>
        <w:t xml:space="preserve">Lee, E. (2022). </w:t>
      </w:r>
      <w:r w:rsidRPr="00C2127C">
        <w:rPr>
          <w:i/>
          <w:iCs/>
          <w:lang w:val="en-US"/>
        </w:rPr>
        <w:t>What is Cuckooing?</w:t>
      </w:r>
      <w:r w:rsidRPr="00C2127C">
        <w:rPr>
          <w:lang w:val="en-US"/>
        </w:rPr>
        <w:t xml:space="preserve"> [online] CPD Online College. Available at: </w:t>
      </w:r>
      <w:hyperlink r:id="rId24" w:history="1">
        <w:r w:rsidRPr="00C2127C">
          <w:rPr>
            <w:rStyle w:val="Hyperlink"/>
            <w:lang w:val="en-US"/>
          </w:rPr>
          <w:t>https://cpdonline.co.uk/knowledge-base/safeguarding/cuckooing/</w:t>
        </w:r>
      </w:hyperlink>
      <w:r w:rsidRPr="00C2127C">
        <w:rPr>
          <w:lang w:val="en-US"/>
        </w:rPr>
        <w:t xml:space="preserve"> [Accessed 24 Sep. 2022].</w:t>
      </w:r>
    </w:p>
    <w:p w14:paraId="362F7583" w14:textId="77777777" w:rsidR="00C2127C" w:rsidRPr="00C2127C" w:rsidRDefault="00C2127C" w:rsidP="00C2127C">
      <w:pPr>
        <w:rPr>
          <w:lang w:val="en-US"/>
        </w:rPr>
      </w:pPr>
      <w:proofErr w:type="spellStart"/>
      <w:r w:rsidRPr="00C2127C">
        <w:rPr>
          <w:lang w:val="en-US"/>
        </w:rPr>
        <w:t>Mcshane</w:t>
      </w:r>
      <w:proofErr w:type="spellEnd"/>
      <w:r w:rsidRPr="00C2127C">
        <w:rPr>
          <w:lang w:val="en-US"/>
        </w:rPr>
        <w:t xml:space="preserve"> (2013). </w:t>
      </w:r>
      <w:r w:rsidRPr="00C2127C">
        <w:rPr>
          <w:i/>
          <w:iCs/>
          <w:lang w:val="en-US"/>
        </w:rPr>
        <w:t>Victims of Crime and the Victimization Process</w:t>
      </w:r>
      <w:r w:rsidRPr="00C2127C">
        <w:rPr>
          <w:lang w:val="en-US"/>
        </w:rPr>
        <w:t>. Ct Taylor And Francis.</w:t>
      </w:r>
    </w:p>
    <w:p w14:paraId="55BBFFE0" w14:textId="77777777" w:rsidR="00C2127C" w:rsidRPr="00C2127C" w:rsidRDefault="00C2127C" w:rsidP="00C2127C">
      <w:pPr>
        <w:rPr>
          <w:lang w:val="en-US"/>
        </w:rPr>
      </w:pPr>
      <w:proofErr w:type="spellStart"/>
      <w:r w:rsidRPr="00C2127C">
        <w:rPr>
          <w:lang w:val="en-US"/>
        </w:rPr>
        <w:t>Myhill</w:t>
      </w:r>
      <w:proofErr w:type="spellEnd"/>
      <w:r w:rsidRPr="00C2127C">
        <w:rPr>
          <w:lang w:val="en-US"/>
        </w:rPr>
        <w:t xml:space="preserve">, A. and Quinton, P. (2010). </w:t>
      </w:r>
      <w:r w:rsidRPr="00C2127C">
        <w:rPr>
          <w:i/>
          <w:iCs/>
          <w:lang w:val="en-US"/>
        </w:rPr>
        <w:t>It’s a fair cop? Police legitimacy, public cooperation, and crime reduction</w:t>
      </w:r>
      <w:r w:rsidRPr="00C2127C">
        <w:rPr>
          <w:lang w:val="en-US"/>
        </w:rPr>
        <w:t>. London: National Policing Improvement Agency.</w:t>
      </w:r>
    </w:p>
    <w:p w14:paraId="285413B0" w14:textId="77777777" w:rsidR="00C2127C" w:rsidRPr="00C2127C" w:rsidRDefault="00C2127C" w:rsidP="00C2127C">
      <w:pPr>
        <w:rPr>
          <w:lang w:val="en-US"/>
        </w:rPr>
      </w:pPr>
      <w:r w:rsidRPr="00C2127C">
        <w:rPr>
          <w:lang w:val="en-US"/>
        </w:rPr>
        <w:t xml:space="preserve">National Crime Agency (n.d.). </w:t>
      </w:r>
      <w:r w:rsidRPr="00C2127C">
        <w:rPr>
          <w:i/>
          <w:iCs/>
          <w:lang w:val="en-US"/>
        </w:rPr>
        <w:t>County Lines</w:t>
      </w:r>
      <w:r w:rsidRPr="00C2127C">
        <w:rPr>
          <w:lang w:val="en-US"/>
        </w:rPr>
        <w:t xml:space="preserve">. [online] www.nationalcrimeagency.gov.uk. Available at: </w:t>
      </w:r>
      <w:hyperlink r:id="rId25" w:anchor=":~:text=County%20Lines%20is%20where%20illegal" w:history="1">
        <w:r w:rsidRPr="00C2127C">
          <w:rPr>
            <w:rStyle w:val="Hyperlink"/>
            <w:lang w:val="en-US"/>
          </w:rPr>
          <w:t>https://www.nationalcrimeagency.gov.uk/what-we-do/crime-threats/drug-trafficking/county-lines#:~:text=County%20Lines%20is%20where%20illegal</w:t>
        </w:r>
      </w:hyperlink>
      <w:r w:rsidRPr="00C2127C">
        <w:rPr>
          <w:lang w:val="en-US"/>
        </w:rPr>
        <w:t>.</w:t>
      </w:r>
    </w:p>
    <w:p w14:paraId="3C83FC36" w14:textId="77777777" w:rsidR="00C2127C" w:rsidRPr="00C2127C" w:rsidRDefault="00C2127C" w:rsidP="00C2127C">
      <w:pPr>
        <w:rPr>
          <w:lang w:val="en-US"/>
        </w:rPr>
      </w:pPr>
      <w:r w:rsidRPr="00C2127C">
        <w:rPr>
          <w:lang w:val="en-US"/>
        </w:rPr>
        <w:t xml:space="preserve">Office for National Statistics (2017). </w:t>
      </w:r>
      <w:r w:rsidRPr="00C2127C">
        <w:rPr>
          <w:i/>
          <w:iCs/>
          <w:lang w:val="en-US"/>
        </w:rPr>
        <w:t>Overview of burglary and other household theft - Office for National Statistics</w:t>
      </w:r>
      <w:r w:rsidRPr="00C2127C">
        <w:rPr>
          <w:lang w:val="en-US"/>
        </w:rPr>
        <w:t xml:space="preserve">. [online] Ons.gov.uk. Available at: </w:t>
      </w:r>
      <w:hyperlink r:id="rId26" w:history="1">
        <w:r w:rsidRPr="00C2127C">
          <w:rPr>
            <w:rStyle w:val="Hyperlink"/>
            <w:lang w:val="en-US"/>
          </w:rPr>
          <w:t>https://www.ons.gov.uk/peoplepopulationandcommunity/crimeandjustice/articles/overviewofburglaryandotherhouseholdtheft/englandandwales</w:t>
        </w:r>
      </w:hyperlink>
      <w:r w:rsidRPr="00C2127C">
        <w:rPr>
          <w:lang w:val="en-US"/>
        </w:rPr>
        <w:t xml:space="preserve"> [Accessed 13 May 2023].</w:t>
      </w:r>
    </w:p>
    <w:p w14:paraId="2E6F8314" w14:textId="77777777" w:rsidR="00C2127C" w:rsidRPr="00C2127C" w:rsidRDefault="00C2127C" w:rsidP="00C2127C">
      <w:pPr>
        <w:rPr>
          <w:lang w:val="en-US"/>
        </w:rPr>
      </w:pPr>
      <w:r w:rsidRPr="00C2127C">
        <w:rPr>
          <w:lang w:val="en-US"/>
        </w:rPr>
        <w:t xml:space="preserve">Office for national statistics (2017). </w:t>
      </w:r>
      <w:r w:rsidRPr="00C2127C">
        <w:rPr>
          <w:i/>
          <w:iCs/>
          <w:lang w:val="en-US"/>
        </w:rPr>
        <w:t>Reasons for not reporting crime to the police, 2016 to 2017 Crime Survey for England and Wales - Office for National Statistics</w:t>
      </w:r>
      <w:r w:rsidRPr="00C2127C">
        <w:rPr>
          <w:lang w:val="en-US"/>
        </w:rPr>
        <w:t xml:space="preserve">. [online] www.ons.gov.uk. Available at: </w:t>
      </w:r>
      <w:hyperlink r:id="rId27" w:history="1">
        <w:r w:rsidRPr="00C2127C">
          <w:rPr>
            <w:rStyle w:val="Hyperlink"/>
            <w:lang w:val="en-US"/>
          </w:rPr>
          <w:t>https://www.ons.gov.uk/peoplepopulationandcommunity/crimeandjustice/adhocs/007750reasonsfornotreportingcrimetothepolice2016to2017crimesurveyforenglandandwales</w:t>
        </w:r>
      </w:hyperlink>
      <w:r w:rsidRPr="00C2127C">
        <w:rPr>
          <w:lang w:val="en-US"/>
        </w:rPr>
        <w:t>.</w:t>
      </w:r>
    </w:p>
    <w:p w14:paraId="0704597B" w14:textId="77777777" w:rsidR="00C2127C" w:rsidRPr="00C2127C" w:rsidRDefault="00C2127C" w:rsidP="00C2127C">
      <w:pPr>
        <w:rPr>
          <w:lang w:val="en-US"/>
        </w:rPr>
      </w:pPr>
      <w:r w:rsidRPr="00C2127C">
        <w:rPr>
          <w:lang w:val="en-US"/>
        </w:rPr>
        <w:t xml:space="preserve">Quinton, P., Bland, N., Miller, J. and Great Britain. Home Office. Policing And Reducing Crime Unit (2000). </w:t>
      </w:r>
      <w:r w:rsidRPr="00C2127C">
        <w:rPr>
          <w:i/>
          <w:iCs/>
          <w:lang w:val="en-US"/>
        </w:rPr>
        <w:t>Police stops, decision-making and practice</w:t>
      </w:r>
      <w:r w:rsidRPr="00C2127C">
        <w:rPr>
          <w:lang w:val="en-US"/>
        </w:rPr>
        <w:t>. London: Home office.</w:t>
      </w:r>
    </w:p>
    <w:p w14:paraId="4CE97489" w14:textId="77777777" w:rsidR="00C2127C" w:rsidRPr="00C2127C" w:rsidRDefault="00C2127C" w:rsidP="00C2127C">
      <w:pPr>
        <w:rPr>
          <w:lang w:val="en-US"/>
        </w:rPr>
      </w:pPr>
      <w:r w:rsidRPr="00C2127C">
        <w:rPr>
          <w:lang w:val="en-US"/>
        </w:rPr>
        <w:t xml:space="preserve">Quinton, P. and </w:t>
      </w:r>
      <w:proofErr w:type="spellStart"/>
      <w:r w:rsidRPr="00C2127C">
        <w:rPr>
          <w:lang w:val="en-US"/>
        </w:rPr>
        <w:t>Tuffin</w:t>
      </w:r>
      <w:proofErr w:type="spellEnd"/>
      <w:r w:rsidRPr="00C2127C">
        <w:rPr>
          <w:lang w:val="en-US"/>
        </w:rPr>
        <w:t xml:space="preserve">, R. (2007). </w:t>
      </w:r>
      <w:proofErr w:type="spellStart"/>
      <w:r w:rsidRPr="00C2127C">
        <w:rPr>
          <w:lang w:val="en-US"/>
        </w:rPr>
        <w:t>Neighbourhood</w:t>
      </w:r>
      <w:proofErr w:type="spellEnd"/>
      <w:r w:rsidRPr="00C2127C">
        <w:rPr>
          <w:lang w:val="en-US"/>
        </w:rPr>
        <w:t xml:space="preserve"> Change: the Impact of the National Reassurance Policing </w:t>
      </w:r>
      <w:proofErr w:type="spellStart"/>
      <w:r w:rsidRPr="00C2127C">
        <w:rPr>
          <w:lang w:val="en-US"/>
        </w:rPr>
        <w:t>Programme</w:t>
      </w:r>
      <w:proofErr w:type="spellEnd"/>
      <w:r w:rsidRPr="00C2127C">
        <w:rPr>
          <w:lang w:val="en-US"/>
        </w:rPr>
        <w:t xml:space="preserve">. </w:t>
      </w:r>
      <w:r w:rsidRPr="00C2127C">
        <w:rPr>
          <w:i/>
          <w:iCs/>
          <w:lang w:val="en-US"/>
        </w:rPr>
        <w:t>Policing</w:t>
      </w:r>
      <w:r w:rsidRPr="00C2127C">
        <w:rPr>
          <w:lang w:val="en-US"/>
        </w:rPr>
        <w:t xml:space="preserve">, 1(2), pp.149–160. </w:t>
      </w:r>
      <w:proofErr w:type="spellStart"/>
      <w:r w:rsidRPr="00C2127C">
        <w:rPr>
          <w:lang w:val="en-US"/>
        </w:rPr>
        <w:t>doi:</w:t>
      </w:r>
      <w:hyperlink r:id="rId28" w:history="1">
        <w:r w:rsidRPr="00C2127C">
          <w:rPr>
            <w:rStyle w:val="Hyperlink"/>
            <w:lang w:val="en-US"/>
          </w:rPr>
          <w:t>https</w:t>
        </w:r>
        <w:proofErr w:type="spellEnd"/>
        <w:r w:rsidRPr="00C2127C">
          <w:rPr>
            <w:rStyle w:val="Hyperlink"/>
            <w:lang w:val="en-US"/>
          </w:rPr>
          <w:t>://doi.org/10.1093/police/pam024</w:t>
        </w:r>
      </w:hyperlink>
      <w:r w:rsidRPr="00C2127C">
        <w:rPr>
          <w:lang w:val="en-US"/>
        </w:rPr>
        <w:t>.</w:t>
      </w:r>
    </w:p>
    <w:p w14:paraId="33289618" w14:textId="77777777" w:rsidR="00C2127C" w:rsidRPr="00C2127C" w:rsidRDefault="00C2127C" w:rsidP="00C2127C">
      <w:pPr>
        <w:rPr>
          <w:lang w:val="en-US"/>
        </w:rPr>
      </w:pPr>
      <w:r w:rsidRPr="00C2127C">
        <w:rPr>
          <w:lang w:val="en-US"/>
        </w:rPr>
        <w:t xml:space="preserve">Stone, V. and Britain., G. (2000). </w:t>
      </w:r>
      <w:r w:rsidRPr="00C2127C">
        <w:rPr>
          <w:i/>
          <w:iCs/>
          <w:lang w:val="en-US"/>
        </w:rPr>
        <w:t>The Views of the Public on Stops and Searches</w:t>
      </w:r>
      <w:r w:rsidRPr="00C2127C">
        <w:rPr>
          <w:lang w:val="en-US"/>
        </w:rPr>
        <w:t>. London: Home Office.</w:t>
      </w:r>
    </w:p>
    <w:p w14:paraId="3712E6E5" w14:textId="77777777" w:rsidR="00C2127C" w:rsidRPr="00C2127C" w:rsidRDefault="00C2127C" w:rsidP="00C2127C">
      <w:pPr>
        <w:rPr>
          <w:lang w:val="en-US"/>
        </w:rPr>
      </w:pPr>
      <w:r w:rsidRPr="00C2127C">
        <w:rPr>
          <w:lang w:val="en-US"/>
        </w:rPr>
        <w:t xml:space="preserve">Van </w:t>
      </w:r>
      <w:proofErr w:type="spellStart"/>
      <w:r w:rsidRPr="00C2127C">
        <w:rPr>
          <w:lang w:val="en-US"/>
        </w:rPr>
        <w:t>Wilsem</w:t>
      </w:r>
      <w:proofErr w:type="spellEnd"/>
      <w:r w:rsidRPr="00C2127C">
        <w:rPr>
          <w:lang w:val="en-US"/>
        </w:rPr>
        <w:t xml:space="preserve"> (2003). </w:t>
      </w:r>
      <w:r w:rsidRPr="00C2127C">
        <w:rPr>
          <w:i/>
          <w:iCs/>
          <w:lang w:val="en-US"/>
        </w:rPr>
        <w:t>The Impact of Individual, Neighborhood, City and Country Characteristics on Victimization</w:t>
      </w:r>
      <w:r w:rsidRPr="00C2127C">
        <w:rPr>
          <w:lang w:val="en-US"/>
        </w:rPr>
        <w:t>. London: NIVEL.</w:t>
      </w:r>
    </w:p>
    <w:p w14:paraId="6B30A04D" w14:textId="77777777" w:rsidR="00C2127C" w:rsidRPr="00C2127C" w:rsidRDefault="00C2127C" w:rsidP="00C2127C">
      <w:pPr>
        <w:rPr>
          <w:lang w:val="en-US"/>
        </w:rPr>
      </w:pPr>
      <w:r w:rsidRPr="00C2127C">
        <w:rPr>
          <w:lang w:val="en-US"/>
        </w:rPr>
        <w:t xml:space="preserve">Weber, L. and Bowling, B. (2013). </w:t>
      </w:r>
      <w:r w:rsidRPr="00C2127C">
        <w:rPr>
          <w:i/>
          <w:iCs/>
          <w:lang w:val="en-US"/>
        </w:rPr>
        <w:t>Stop and search : police power in global context</w:t>
      </w:r>
      <w:r w:rsidRPr="00C2127C">
        <w:rPr>
          <w:lang w:val="en-US"/>
        </w:rPr>
        <w:t>. Abingdon, U.K. ; New York, Ny: Routledge.</w:t>
      </w:r>
    </w:p>
    <w:p w14:paraId="4382A441" w14:textId="43350081" w:rsidR="00C2127C" w:rsidRDefault="00C2127C" w:rsidP="00C2127C">
      <w:pPr>
        <w:rPr>
          <w:lang w:val="en-US"/>
        </w:rPr>
      </w:pPr>
      <w:r w:rsidRPr="00C2127C">
        <w:rPr>
          <w:lang w:val="en-US"/>
        </w:rPr>
        <w:t xml:space="preserve">Weisburd, D. and Braga, A. (2019). </w:t>
      </w:r>
      <w:r w:rsidRPr="00C2127C">
        <w:rPr>
          <w:i/>
          <w:iCs/>
          <w:lang w:val="en-US"/>
        </w:rPr>
        <w:t>POLICE INNOVATION : contrasting perspectives.</w:t>
      </w:r>
      <w:r w:rsidRPr="00C2127C">
        <w:rPr>
          <w:lang w:val="en-US"/>
        </w:rPr>
        <w:t xml:space="preserve"> S.L.: </w:t>
      </w:r>
      <w:proofErr w:type="spellStart"/>
      <w:r w:rsidRPr="00C2127C">
        <w:rPr>
          <w:lang w:val="en-US"/>
        </w:rPr>
        <w:t>Cambride</w:t>
      </w:r>
      <w:proofErr w:type="spellEnd"/>
      <w:r w:rsidRPr="00C2127C">
        <w:rPr>
          <w:lang w:val="en-US"/>
        </w:rPr>
        <w:t xml:space="preserve"> Univ Pres.</w:t>
      </w:r>
    </w:p>
    <w:p w14:paraId="144623E5" w14:textId="5AB424E4" w:rsidR="001610AC" w:rsidRPr="001610AC" w:rsidRDefault="001610AC" w:rsidP="001610AC">
      <w:r w:rsidRPr="001610AC">
        <w:t xml:space="preserve">Weisburd, </w:t>
      </w:r>
      <w:proofErr w:type="spellStart"/>
      <w:r w:rsidRPr="001610AC">
        <w:t>D.,</w:t>
      </w:r>
      <w:r>
        <w:t>et</w:t>
      </w:r>
      <w:proofErr w:type="spellEnd"/>
      <w:r>
        <w:t xml:space="preserve"> al</w:t>
      </w:r>
      <w:r w:rsidRPr="001610AC">
        <w:t xml:space="preserve">. (2005). </w:t>
      </w:r>
      <w:r w:rsidRPr="001610AC">
        <w:rPr>
          <w:i/>
          <w:iCs/>
        </w:rPr>
        <w:t>Does Crime Just Move Around the Corner? A Study of Displacement and Diffusion in Jersey City, NJ</w:t>
      </w:r>
      <w:r w:rsidRPr="001610AC">
        <w:t xml:space="preserve">. [online] Available at: </w:t>
      </w:r>
      <w:hyperlink r:id="rId29" w:history="1">
        <w:r w:rsidRPr="001610AC">
          <w:rPr>
            <w:rStyle w:val="Hyperlink"/>
          </w:rPr>
          <w:t>https://www.ojp.gov/pdffiles1/nij/grants/211679.pdf</w:t>
        </w:r>
      </w:hyperlink>
      <w:r>
        <w:t xml:space="preserve"> </w:t>
      </w:r>
      <w:r w:rsidRPr="001610AC">
        <w:t xml:space="preserve"> [Accessed 7 Jul. 2023].</w:t>
      </w:r>
    </w:p>
    <w:p w14:paraId="1FE7B5D9" w14:textId="77777777" w:rsidR="00C2127C" w:rsidRPr="00C2127C" w:rsidRDefault="00C2127C" w:rsidP="00C2127C">
      <w:pPr>
        <w:rPr>
          <w:lang w:val="en-US"/>
        </w:rPr>
      </w:pPr>
      <w:r w:rsidRPr="00C2127C">
        <w:rPr>
          <w:lang w:val="en-US"/>
        </w:rPr>
        <w:t xml:space="preserve">Welsh, B.C. and Farrington, D.P. (2009). Public Area CCTV and Crime Prevention: An Updated Systematic Review and Meta‐Analysis. </w:t>
      </w:r>
      <w:r w:rsidRPr="00C2127C">
        <w:rPr>
          <w:i/>
          <w:iCs/>
          <w:lang w:val="en-US"/>
        </w:rPr>
        <w:t>Justice Quarterly</w:t>
      </w:r>
      <w:r w:rsidRPr="00C2127C">
        <w:rPr>
          <w:lang w:val="en-US"/>
        </w:rPr>
        <w:t xml:space="preserve">, [online] 26(4), pp.716–745. </w:t>
      </w:r>
      <w:proofErr w:type="spellStart"/>
      <w:r w:rsidRPr="00C2127C">
        <w:rPr>
          <w:lang w:val="en-US"/>
        </w:rPr>
        <w:t>doi:</w:t>
      </w:r>
      <w:hyperlink r:id="rId30" w:history="1">
        <w:r w:rsidRPr="00C2127C">
          <w:rPr>
            <w:rStyle w:val="Hyperlink"/>
            <w:lang w:val="en-US"/>
          </w:rPr>
          <w:t>https</w:t>
        </w:r>
        <w:proofErr w:type="spellEnd"/>
        <w:r w:rsidRPr="00C2127C">
          <w:rPr>
            <w:rStyle w:val="Hyperlink"/>
            <w:lang w:val="en-US"/>
          </w:rPr>
          <w:t>://doi.org/10.1080/07418820802506206</w:t>
        </w:r>
      </w:hyperlink>
      <w:r w:rsidRPr="00C2127C">
        <w:rPr>
          <w:lang w:val="en-US"/>
        </w:rPr>
        <w:t>.</w:t>
      </w:r>
    </w:p>
    <w:p w14:paraId="1737F677" w14:textId="77777777" w:rsidR="00C2127C" w:rsidRPr="00C2127C" w:rsidRDefault="00C2127C" w:rsidP="00C2127C">
      <w:pPr>
        <w:rPr>
          <w:lang w:val="en-US"/>
        </w:rPr>
      </w:pPr>
      <w:r w:rsidRPr="00C2127C">
        <w:rPr>
          <w:lang w:val="en-US"/>
        </w:rPr>
        <w:t xml:space="preserve">Winter Park Police Department (n.d.). </w:t>
      </w:r>
      <w:r w:rsidRPr="00C2127C">
        <w:rPr>
          <w:i/>
          <w:iCs/>
          <w:lang w:val="en-US"/>
        </w:rPr>
        <w:t>Biased Based Policing</w:t>
      </w:r>
      <w:r w:rsidRPr="00C2127C">
        <w:rPr>
          <w:lang w:val="en-US"/>
        </w:rPr>
        <w:t xml:space="preserve">. [online] Winter Park Police Department. Available at: </w:t>
      </w:r>
      <w:hyperlink r:id="rId31" w:anchor=":~:text=Bias%2Dbased%20policing%20occurs%20when" w:history="1">
        <w:r w:rsidRPr="00C2127C">
          <w:rPr>
            <w:rStyle w:val="Hyperlink"/>
            <w:lang w:val="en-US"/>
          </w:rPr>
          <w:t>https://cityofwinterpark.org/departments/police/about/biased-based-policing/#:~:text=Bias%2Dbased%20policing%20occurs%20when</w:t>
        </w:r>
      </w:hyperlink>
      <w:r w:rsidRPr="00C2127C">
        <w:rPr>
          <w:lang w:val="en-US"/>
        </w:rPr>
        <w:t xml:space="preserve"> [Accessed 1 Jun. 2023].</w:t>
      </w:r>
    </w:p>
    <w:p w14:paraId="0CF6D81D" w14:textId="77777777" w:rsidR="004A77B3" w:rsidRDefault="004A77B3"/>
    <w:sectPr w:rsidR="004A77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97DC8" w14:textId="77777777" w:rsidR="0074303F" w:rsidRDefault="0074303F" w:rsidP="00C2127C">
      <w:pPr>
        <w:spacing w:after="0" w:line="240" w:lineRule="auto"/>
      </w:pPr>
      <w:r>
        <w:separator/>
      </w:r>
    </w:p>
  </w:endnote>
  <w:endnote w:type="continuationSeparator" w:id="0">
    <w:p w14:paraId="62DBD2A3" w14:textId="77777777" w:rsidR="0074303F" w:rsidRDefault="0074303F" w:rsidP="00C21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64F58" w14:textId="77777777" w:rsidR="0074303F" w:rsidRDefault="0074303F" w:rsidP="00C2127C">
      <w:pPr>
        <w:spacing w:after="0" w:line="240" w:lineRule="auto"/>
      </w:pPr>
      <w:r>
        <w:separator/>
      </w:r>
    </w:p>
  </w:footnote>
  <w:footnote w:type="continuationSeparator" w:id="0">
    <w:p w14:paraId="10846525" w14:textId="77777777" w:rsidR="0074303F" w:rsidRDefault="0074303F" w:rsidP="00C212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F3030"/>
    <w:multiLevelType w:val="hybridMultilevel"/>
    <w:tmpl w:val="CED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123DC7"/>
    <w:multiLevelType w:val="hybridMultilevel"/>
    <w:tmpl w:val="6408F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1239E2"/>
    <w:multiLevelType w:val="hybridMultilevel"/>
    <w:tmpl w:val="91D66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546438">
    <w:abstractNumId w:val="0"/>
  </w:num>
  <w:num w:numId="2" w16cid:durableId="640696418">
    <w:abstractNumId w:val="1"/>
  </w:num>
  <w:num w:numId="3" w16cid:durableId="12957951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7B3"/>
    <w:rsid w:val="001028FE"/>
    <w:rsid w:val="001610AC"/>
    <w:rsid w:val="001B4CED"/>
    <w:rsid w:val="00222C24"/>
    <w:rsid w:val="002A378D"/>
    <w:rsid w:val="0030098C"/>
    <w:rsid w:val="00372388"/>
    <w:rsid w:val="00387C85"/>
    <w:rsid w:val="00435808"/>
    <w:rsid w:val="0045455D"/>
    <w:rsid w:val="004A0492"/>
    <w:rsid w:val="004A11ED"/>
    <w:rsid w:val="004A77B3"/>
    <w:rsid w:val="004B4CB9"/>
    <w:rsid w:val="00521304"/>
    <w:rsid w:val="0058128D"/>
    <w:rsid w:val="006D5435"/>
    <w:rsid w:val="006D55E1"/>
    <w:rsid w:val="006E6C1A"/>
    <w:rsid w:val="007204EE"/>
    <w:rsid w:val="0074303F"/>
    <w:rsid w:val="007F512E"/>
    <w:rsid w:val="008541FE"/>
    <w:rsid w:val="00906062"/>
    <w:rsid w:val="0093033C"/>
    <w:rsid w:val="00992A13"/>
    <w:rsid w:val="009A0FD9"/>
    <w:rsid w:val="009F4E9E"/>
    <w:rsid w:val="00A31D4A"/>
    <w:rsid w:val="00A65D41"/>
    <w:rsid w:val="00C2127C"/>
    <w:rsid w:val="00C64D21"/>
    <w:rsid w:val="00D201E4"/>
    <w:rsid w:val="00D554DD"/>
    <w:rsid w:val="00D57ACC"/>
    <w:rsid w:val="00DB5F4A"/>
    <w:rsid w:val="00F67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5AAA3A"/>
  <w15:chartTrackingRefBased/>
  <w15:docId w15:val="{10542E32-BAC1-4A77-8A1A-BC81B4537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7B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B3"/>
    <w:pPr>
      <w:ind w:left="720"/>
      <w:contextualSpacing/>
    </w:pPr>
  </w:style>
  <w:style w:type="character" w:styleId="Hyperlink">
    <w:name w:val="Hyperlink"/>
    <w:basedOn w:val="DefaultParagraphFont"/>
    <w:uiPriority w:val="99"/>
    <w:unhideWhenUsed/>
    <w:rsid w:val="00C2127C"/>
    <w:rPr>
      <w:color w:val="0563C1" w:themeColor="hyperlink"/>
      <w:u w:val="single"/>
    </w:rPr>
  </w:style>
  <w:style w:type="character" w:styleId="UnresolvedMention">
    <w:name w:val="Unresolved Mention"/>
    <w:basedOn w:val="DefaultParagraphFont"/>
    <w:uiPriority w:val="99"/>
    <w:semiHidden/>
    <w:unhideWhenUsed/>
    <w:rsid w:val="00C212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90602">
      <w:bodyDiv w:val="1"/>
      <w:marLeft w:val="0"/>
      <w:marRight w:val="0"/>
      <w:marTop w:val="0"/>
      <w:marBottom w:val="0"/>
      <w:divBdr>
        <w:top w:val="none" w:sz="0" w:space="0" w:color="auto"/>
        <w:left w:val="none" w:sz="0" w:space="0" w:color="auto"/>
        <w:bottom w:val="none" w:sz="0" w:space="0" w:color="auto"/>
        <w:right w:val="none" w:sz="0" w:space="0" w:color="auto"/>
      </w:divBdr>
      <w:divsChild>
        <w:div w:id="1643391419">
          <w:marLeft w:val="0"/>
          <w:marRight w:val="0"/>
          <w:marTop w:val="0"/>
          <w:marBottom w:val="0"/>
          <w:divBdr>
            <w:top w:val="none" w:sz="0" w:space="0" w:color="auto"/>
            <w:left w:val="none" w:sz="0" w:space="0" w:color="auto"/>
            <w:bottom w:val="none" w:sz="0" w:space="0" w:color="auto"/>
            <w:right w:val="none" w:sz="0" w:space="0" w:color="auto"/>
          </w:divBdr>
        </w:div>
      </w:divsChild>
    </w:div>
    <w:div w:id="226961346">
      <w:bodyDiv w:val="1"/>
      <w:marLeft w:val="0"/>
      <w:marRight w:val="0"/>
      <w:marTop w:val="0"/>
      <w:marBottom w:val="0"/>
      <w:divBdr>
        <w:top w:val="none" w:sz="0" w:space="0" w:color="auto"/>
        <w:left w:val="none" w:sz="0" w:space="0" w:color="auto"/>
        <w:bottom w:val="none" w:sz="0" w:space="0" w:color="auto"/>
        <w:right w:val="none" w:sz="0" w:space="0" w:color="auto"/>
      </w:divBdr>
      <w:divsChild>
        <w:div w:id="321548163">
          <w:marLeft w:val="0"/>
          <w:marRight w:val="0"/>
          <w:marTop w:val="0"/>
          <w:marBottom w:val="0"/>
          <w:divBdr>
            <w:top w:val="none" w:sz="0" w:space="0" w:color="auto"/>
            <w:left w:val="none" w:sz="0" w:space="0" w:color="auto"/>
            <w:bottom w:val="none" w:sz="0" w:space="0" w:color="auto"/>
            <w:right w:val="none" w:sz="0" w:space="0" w:color="auto"/>
          </w:divBdr>
        </w:div>
      </w:divsChild>
    </w:div>
    <w:div w:id="662271578">
      <w:bodyDiv w:val="1"/>
      <w:marLeft w:val="0"/>
      <w:marRight w:val="0"/>
      <w:marTop w:val="0"/>
      <w:marBottom w:val="0"/>
      <w:divBdr>
        <w:top w:val="none" w:sz="0" w:space="0" w:color="auto"/>
        <w:left w:val="none" w:sz="0" w:space="0" w:color="auto"/>
        <w:bottom w:val="none" w:sz="0" w:space="0" w:color="auto"/>
        <w:right w:val="none" w:sz="0" w:space="0" w:color="auto"/>
      </w:divBdr>
      <w:divsChild>
        <w:div w:id="1674339900">
          <w:marLeft w:val="0"/>
          <w:marRight w:val="0"/>
          <w:marTop w:val="0"/>
          <w:marBottom w:val="0"/>
          <w:divBdr>
            <w:top w:val="none" w:sz="0" w:space="0" w:color="auto"/>
            <w:left w:val="none" w:sz="0" w:space="0" w:color="auto"/>
            <w:bottom w:val="none" w:sz="0" w:space="0" w:color="auto"/>
            <w:right w:val="none" w:sz="0" w:space="0" w:color="auto"/>
          </w:divBdr>
        </w:div>
      </w:divsChild>
    </w:div>
    <w:div w:id="680594199">
      <w:bodyDiv w:val="1"/>
      <w:marLeft w:val="0"/>
      <w:marRight w:val="0"/>
      <w:marTop w:val="0"/>
      <w:marBottom w:val="0"/>
      <w:divBdr>
        <w:top w:val="none" w:sz="0" w:space="0" w:color="auto"/>
        <w:left w:val="none" w:sz="0" w:space="0" w:color="auto"/>
        <w:bottom w:val="none" w:sz="0" w:space="0" w:color="auto"/>
        <w:right w:val="none" w:sz="0" w:space="0" w:color="auto"/>
      </w:divBdr>
      <w:divsChild>
        <w:div w:id="1783258827">
          <w:marLeft w:val="0"/>
          <w:marRight w:val="0"/>
          <w:marTop w:val="0"/>
          <w:marBottom w:val="0"/>
          <w:divBdr>
            <w:top w:val="none" w:sz="0" w:space="0" w:color="auto"/>
            <w:left w:val="none" w:sz="0" w:space="0" w:color="auto"/>
            <w:bottom w:val="none" w:sz="0" w:space="0" w:color="auto"/>
            <w:right w:val="none" w:sz="0" w:space="0" w:color="auto"/>
          </w:divBdr>
        </w:div>
      </w:divsChild>
    </w:div>
    <w:div w:id="1511988568">
      <w:bodyDiv w:val="1"/>
      <w:marLeft w:val="0"/>
      <w:marRight w:val="0"/>
      <w:marTop w:val="0"/>
      <w:marBottom w:val="0"/>
      <w:divBdr>
        <w:top w:val="none" w:sz="0" w:space="0" w:color="auto"/>
        <w:left w:val="none" w:sz="0" w:space="0" w:color="auto"/>
        <w:bottom w:val="none" w:sz="0" w:space="0" w:color="auto"/>
        <w:right w:val="none" w:sz="0" w:space="0" w:color="auto"/>
      </w:divBdr>
      <w:divsChild>
        <w:div w:id="1302153674">
          <w:marLeft w:val="0"/>
          <w:marRight w:val="0"/>
          <w:marTop w:val="0"/>
          <w:marBottom w:val="0"/>
          <w:divBdr>
            <w:top w:val="none" w:sz="0" w:space="0" w:color="auto"/>
            <w:left w:val="none" w:sz="0" w:space="0" w:color="auto"/>
            <w:bottom w:val="none" w:sz="0" w:space="0" w:color="auto"/>
            <w:right w:val="none" w:sz="0" w:space="0" w:color="auto"/>
          </w:divBdr>
        </w:div>
      </w:divsChild>
    </w:div>
    <w:div w:id="1535535094">
      <w:bodyDiv w:val="1"/>
      <w:marLeft w:val="0"/>
      <w:marRight w:val="0"/>
      <w:marTop w:val="0"/>
      <w:marBottom w:val="0"/>
      <w:divBdr>
        <w:top w:val="none" w:sz="0" w:space="0" w:color="auto"/>
        <w:left w:val="none" w:sz="0" w:space="0" w:color="auto"/>
        <w:bottom w:val="none" w:sz="0" w:space="0" w:color="auto"/>
        <w:right w:val="none" w:sz="0" w:space="0" w:color="auto"/>
      </w:divBdr>
      <w:divsChild>
        <w:div w:id="556357410">
          <w:marLeft w:val="0"/>
          <w:marRight w:val="0"/>
          <w:marTop w:val="0"/>
          <w:marBottom w:val="0"/>
          <w:divBdr>
            <w:top w:val="none" w:sz="0" w:space="0" w:color="auto"/>
            <w:left w:val="none" w:sz="0" w:space="0" w:color="auto"/>
            <w:bottom w:val="none" w:sz="0" w:space="0" w:color="auto"/>
            <w:right w:val="none" w:sz="0" w:space="0" w:color="auto"/>
          </w:divBdr>
        </w:div>
      </w:divsChild>
    </w:div>
    <w:div w:id="1610311962">
      <w:bodyDiv w:val="1"/>
      <w:marLeft w:val="0"/>
      <w:marRight w:val="0"/>
      <w:marTop w:val="0"/>
      <w:marBottom w:val="0"/>
      <w:divBdr>
        <w:top w:val="none" w:sz="0" w:space="0" w:color="auto"/>
        <w:left w:val="none" w:sz="0" w:space="0" w:color="auto"/>
        <w:bottom w:val="none" w:sz="0" w:space="0" w:color="auto"/>
        <w:right w:val="none" w:sz="0" w:space="0" w:color="auto"/>
      </w:divBdr>
      <w:divsChild>
        <w:div w:id="4851705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pcenter.asu.edu/sites/default/files/library/reading/PDFs/55stepsUK.pdf" TargetMode="External"/><Relationship Id="rId13" Type="http://schemas.openxmlformats.org/officeDocument/2006/relationships/hyperlink" Target="https://www.college.police.uk/research/what-works-policing-reduce-crime/targeted-approaches" TargetMode="External"/><Relationship Id="rId18" Type="http://schemas.openxmlformats.org/officeDocument/2006/relationships/hyperlink" Target="https://doi.org/10.1350/ijps.2012.14.1.260" TargetMode="External"/><Relationship Id="rId26" Type="http://schemas.openxmlformats.org/officeDocument/2006/relationships/hyperlink" Target="https://www.ons.gov.uk/peoplepopulationandcommunity/crimeandjustice/articles/overviewofburglaryandotherhouseholdtheft/englandandwales" TargetMode="External"/><Relationship Id="rId3" Type="http://schemas.openxmlformats.org/officeDocument/2006/relationships/settings" Target="settings.xml"/><Relationship Id="rId21" Type="http://schemas.openxmlformats.org/officeDocument/2006/relationships/hyperlink" Target="https://www.gwent.police.uk/SysSiteAssets/media/downloads/gwent/wdbc/2075_62_wdbc_safer_neighbourhood_booklet_a5_eng_nocm.pdf" TargetMode="External"/><Relationship Id="rId7" Type="http://schemas.openxmlformats.org/officeDocument/2006/relationships/hyperlink" Target="https://www.barnardos.org.uk/news/urgent-action-needed-organised-crime-gangs-take-advantage-pandemic-target-vulnerable-children" TargetMode="External"/><Relationship Id="rId12" Type="http://schemas.openxmlformats.org/officeDocument/2006/relationships/hyperlink" Target="https://www.college.police.uk/app/stop-and-search/stop-and-search" TargetMode="External"/><Relationship Id="rId17" Type="http://schemas.openxmlformats.org/officeDocument/2006/relationships/hyperlink" Target="https://www.cps.gov.uk/organised-crime-strategy" TargetMode="External"/><Relationship Id="rId25" Type="http://schemas.openxmlformats.org/officeDocument/2006/relationships/hyperlink" Target="https://www.nationalcrimeagency.gov.uk/what-we-do/crime-threats/drug-trafficking/county-line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rimestoppers-uk.org/keeping-safe/community-family/serious-and-organised-crime" TargetMode="External"/><Relationship Id="rId20" Type="http://schemas.openxmlformats.org/officeDocument/2006/relationships/hyperlink" Target="https://www.gov.uk/government/publications/pace-code-a-2023/pace-code-a-2023-accessible" TargetMode="External"/><Relationship Id="rId29" Type="http://schemas.openxmlformats.org/officeDocument/2006/relationships/hyperlink" Target="https://www.ojp.gov/pdffiles1/nij/grants/21167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stop-and-search/fair" TargetMode="External"/><Relationship Id="rId24" Type="http://schemas.openxmlformats.org/officeDocument/2006/relationships/hyperlink" Target="https://cpdonline.co.uk/knowledge-base/safeguarding/cuckooing/"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ollege.police.uk/guidance/neighbourhood-crime/interventions-situational-crime-prevention" TargetMode="External"/><Relationship Id="rId23" Type="http://schemas.openxmlformats.org/officeDocument/2006/relationships/hyperlink" Target="https://doi.org/10.1016/j.apgeog.2013.04.001" TargetMode="External"/><Relationship Id="rId28" Type="http://schemas.openxmlformats.org/officeDocument/2006/relationships/hyperlink" Target="https://doi.org/10.1093/police/pam024" TargetMode="External"/><Relationship Id="rId10" Type="http://schemas.openxmlformats.org/officeDocument/2006/relationships/hyperlink" Target="https://www.college.police.uk/app/engagement-and-communication/engagement" TargetMode="External"/><Relationship Id="rId19" Type="http://schemas.openxmlformats.org/officeDocument/2006/relationships/hyperlink" Target="https://popcenter.asu.edu/sites/default/files/problems/burglary_home/PDFs/Forrester_Chatterton&amp;Pease_1988.pdf" TargetMode="External"/><Relationship Id="rId31" Type="http://schemas.openxmlformats.org/officeDocument/2006/relationships/hyperlink" Target="https://cityofwinterpark.org/departments/police/about/biased-based-policing/" TargetMode="External"/><Relationship Id="rId4" Type="http://schemas.openxmlformats.org/officeDocument/2006/relationships/webSettings" Target="webSettings.xml"/><Relationship Id="rId9" Type="http://schemas.openxmlformats.org/officeDocument/2006/relationships/hyperlink" Target="https://www.college.police.uk/guidance/problem-solving-policing" TargetMode="External"/><Relationship Id="rId14" Type="http://schemas.openxmlformats.org/officeDocument/2006/relationships/hyperlink" Target="https://www.college.police.uk/app/information-management" TargetMode="External"/><Relationship Id="rId22" Type="http://schemas.openxmlformats.org/officeDocument/2006/relationships/hyperlink" Target="https://www.ipsos.com/sites/default/files/ct/news/documents/2022-05/uk-public-perceptions-of-local-policing-and-the-police-ipsos-april-2022.pdf" TargetMode="External"/><Relationship Id="rId27" Type="http://schemas.openxmlformats.org/officeDocument/2006/relationships/hyperlink" Target="https://www.ons.gov.uk/peoplepopulationandcommunity/crimeandjustice/adhocs/007750reasonsfornotreportingcrimetothepolice2016to2017crimesurveyforenglandandwales" TargetMode="External"/><Relationship Id="rId30" Type="http://schemas.openxmlformats.org/officeDocument/2006/relationships/hyperlink" Target="https://doi.org/10.1080/074188208025062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1252</TotalTime>
  <Pages>11</Pages>
  <Words>5360</Words>
  <Characters>30555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Westwood, Tom</dc:creator>
  <cp:keywords/>
  <dc:description/>
  <cp:lastModifiedBy>Westwood, Tom</cp:lastModifiedBy>
  <cp:revision>5</cp:revision>
  <dcterms:created xsi:type="dcterms:W3CDTF">2023-07-09T06:58:00Z</dcterms:created>
  <dcterms:modified xsi:type="dcterms:W3CDTF">2023-07-10T22:15:00Z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2023-06-05T22:28:43Z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f78016bd-f744-4af7-90ec-7420bae3cb8d</vt:lpwstr>
  </property>
  <property fmtid="{D5CDD505-2E9C-101B-9397-08002B2CF9AE}" pid="8" name="MSIP_Label_f2acd28b-79a3-4a0f-b0ff-4b75658b1549_ContentBits">
    <vt:lpwstr>0</vt:lpwstr>
  </property>
</Properties>
</file>