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544507" w:rsidP="1EC8868D" w:rsidRDefault="7998D495" w14:paraId="24014C9F" w14:textId="3AA790D9">
      <w:pPr>
        <w:spacing w:line="360" w:lineRule="auto"/>
        <w:jc w:val="left"/>
      </w:pPr>
      <w:r w:rsidR="7998D495">
        <w:drawing>
          <wp:inline wp14:editId="413C5FB2" wp14:anchorId="699BC158">
            <wp:extent cx="3648075" cy="962025"/>
            <wp:effectExtent l="0" t="0" r="0" b="0"/>
            <wp:docPr id="499846868" name="drawing">
              <a:extLst>
                <a:ext uri="{FF2B5EF4-FFF2-40B4-BE49-F238E27FC236}">
                  <a16:creationId xmlns:a16="http://schemas.microsoft.com/office/drawing/2014/main" id="{E61BA8C8-FE1E-4165-9405-A68F000474F9}"/>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9846868" name="Picture 499846868"/>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a:off x="0" y="0"/>
                      <a:ext cx="3648075" cy="962025"/>
                    </a:xfrm>
                    <a:prstGeom prst="rect">
                      <a:avLst/>
                    </a:prstGeom>
                  </pic:spPr>
                </pic:pic>
              </a:graphicData>
            </a:graphic>
          </wp:inline>
        </w:drawing>
      </w:r>
    </w:p>
    <w:p w:rsidR="00544507" w:rsidP="1EC8868D" w:rsidRDefault="00544507" w14:paraId="3AFFEBEF" w14:textId="4C9A24A2">
      <w:pPr>
        <w:spacing w:line="360" w:lineRule="auto"/>
        <w:jc w:val="left"/>
      </w:pPr>
    </w:p>
    <w:p w:rsidR="00544507" w:rsidP="1EC8868D" w:rsidRDefault="7998D495" w14:paraId="52B82183" w14:textId="035099EC">
      <w:pPr>
        <w:spacing w:line="360" w:lineRule="auto"/>
        <w:jc w:val="left"/>
      </w:pPr>
      <w:r w:rsidR="7998D495">
        <w:rPr/>
        <w:t xml:space="preserve">Topic - Legal and Operational Licence Considerations </w:t>
      </w:r>
    </w:p>
    <w:p w:rsidR="00544507" w:rsidP="1EC8868D" w:rsidRDefault="7998D495" w14:paraId="784788CD" w14:textId="5B4264B0">
      <w:pPr>
        <w:spacing w:line="360" w:lineRule="auto"/>
        <w:jc w:val="left"/>
      </w:pPr>
      <w:r w:rsidR="7998D495">
        <w:rPr/>
        <w:t xml:space="preserve">Student name – Tyler Condon  </w:t>
      </w:r>
    </w:p>
    <w:p w:rsidR="00544507" w:rsidP="1EC8868D" w:rsidRDefault="7998D495" w14:paraId="00D135FC" w14:textId="637B34A0">
      <w:pPr>
        <w:spacing w:line="360" w:lineRule="auto"/>
        <w:jc w:val="left"/>
      </w:pPr>
      <w:r w:rsidR="7998D495">
        <w:rPr/>
        <w:t xml:space="preserve">Student number – 2404497  </w:t>
      </w:r>
    </w:p>
    <w:p w:rsidR="00544507" w:rsidP="1EC8868D" w:rsidRDefault="7998D495" w14:paraId="18D8069C" w14:textId="4780B97D">
      <w:pPr>
        <w:spacing w:line="360" w:lineRule="auto"/>
        <w:jc w:val="left"/>
      </w:pPr>
      <w:r w:rsidR="7998D495">
        <w:rPr/>
        <w:t xml:space="preserve">Module name - operations management  </w:t>
      </w:r>
    </w:p>
    <w:p w:rsidR="00544507" w:rsidP="1EC8868D" w:rsidRDefault="7998D495" w14:paraId="575D0F4B" w14:textId="662B66EB">
      <w:pPr>
        <w:spacing w:line="360" w:lineRule="auto"/>
        <w:jc w:val="left"/>
      </w:pPr>
      <w:r w:rsidR="7998D495">
        <w:rPr/>
        <w:t xml:space="preserve">Assignment marker – Jacqui jones </w:t>
      </w:r>
    </w:p>
    <w:p w:rsidR="00544507" w:rsidP="1EC8868D" w:rsidRDefault="00544507" w14:paraId="4FA7D3CF" w14:textId="424593FF">
      <w:pPr>
        <w:spacing w:line="360" w:lineRule="auto"/>
        <w:jc w:val="left"/>
      </w:pPr>
    </w:p>
    <w:p w:rsidR="00544507" w:rsidP="1EC8868D" w:rsidRDefault="00544507" w14:paraId="1A4CC0DD" w14:textId="6471742E">
      <w:pPr>
        <w:spacing w:line="360" w:lineRule="auto"/>
        <w:jc w:val="left"/>
      </w:pPr>
    </w:p>
    <w:p w:rsidR="00544507" w:rsidP="1EC8868D" w:rsidRDefault="00544507" w14:paraId="67608BE7" w14:textId="3776EEB9">
      <w:pPr>
        <w:spacing w:line="360" w:lineRule="auto"/>
        <w:jc w:val="left"/>
      </w:pPr>
    </w:p>
    <w:p w:rsidR="00544507" w:rsidP="1EC8868D" w:rsidRDefault="00544507" w14:paraId="3F6ACC3D" w14:textId="07FB51F0">
      <w:pPr>
        <w:spacing w:line="360" w:lineRule="auto"/>
        <w:jc w:val="left"/>
      </w:pPr>
    </w:p>
    <w:p w:rsidR="00544507" w:rsidP="1EC8868D" w:rsidRDefault="00544507" w14:paraId="0E076D00" w14:textId="040CCE9C">
      <w:pPr>
        <w:spacing w:line="360" w:lineRule="auto"/>
        <w:jc w:val="left"/>
      </w:pPr>
    </w:p>
    <w:p w:rsidR="00544507" w:rsidP="1EC8868D" w:rsidRDefault="00544507" w14:paraId="0D5AC583" w14:textId="6BD78659">
      <w:pPr>
        <w:spacing w:line="360" w:lineRule="auto"/>
        <w:jc w:val="left"/>
      </w:pPr>
    </w:p>
    <w:p w:rsidR="00544507" w:rsidP="1EC8868D" w:rsidRDefault="00544507" w14:paraId="43F70EB7" w14:textId="0789D6C9">
      <w:pPr>
        <w:spacing w:line="360" w:lineRule="auto"/>
        <w:jc w:val="left"/>
      </w:pPr>
    </w:p>
    <w:p w:rsidR="00544507" w:rsidP="1EC8868D" w:rsidRDefault="00544507" w14:paraId="2A2140C8" w14:textId="22215BF0">
      <w:pPr>
        <w:spacing w:line="360" w:lineRule="auto"/>
        <w:jc w:val="left"/>
      </w:pPr>
    </w:p>
    <w:p w:rsidR="00544507" w:rsidP="1EC8868D" w:rsidRDefault="00544507" w14:paraId="3A12AF4E" w14:textId="7974AFDA">
      <w:pPr>
        <w:spacing w:line="360" w:lineRule="auto"/>
        <w:jc w:val="left"/>
      </w:pPr>
    </w:p>
    <w:p w:rsidR="00544507" w:rsidP="1EC8868D" w:rsidRDefault="00544507" w14:paraId="7DCC1308" w14:textId="3B475A8C">
      <w:pPr>
        <w:spacing w:line="360" w:lineRule="auto"/>
        <w:jc w:val="left"/>
      </w:pPr>
    </w:p>
    <w:p w:rsidR="00544507" w:rsidP="1EC8868D" w:rsidRDefault="00544507" w14:paraId="5566C7E4" w14:textId="083638E4">
      <w:pPr>
        <w:spacing w:line="360" w:lineRule="auto"/>
        <w:jc w:val="left"/>
      </w:pPr>
    </w:p>
    <w:p w:rsidR="00544507" w:rsidP="1EC8868D" w:rsidRDefault="00544507" w14:paraId="793D8668" w14:textId="4ECEA218">
      <w:pPr>
        <w:spacing w:line="360" w:lineRule="auto"/>
        <w:jc w:val="left"/>
      </w:pPr>
    </w:p>
    <w:p w:rsidR="00544507" w:rsidP="1EC8868D" w:rsidRDefault="00544507" w14:paraId="2FBA966A" w14:textId="09DA834A">
      <w:pPr>
        <w:spacing w:line="360" w:lineRule="auto"/>
        <w:jc w:val="left"/>
      </w:pPr>
    </w:p>
    <w:p w:rsidR="00544507" w:rsidP="1EC8868D" w:rsidRDefault="00544507" w14:paraId="47184C79" w14:textId="63134BC6">
      <w:pPr>
        <w:spacing w:line="360" w:lineRule="auto"/>
        <w:jc w:val="left"/>
      </w:pPr>
    </w:p>
    <w:p w:rsidR="00544507" w:rsidP="1EC8868D" w:rsidRDefault="00544507" w14:paraId="649D7D01" w14:textId="4E3F70FC">
      <w:pPr>
        <w:spacing w:line="360" w:lineRule="auto"/>
        <w:jc w:val="left"/>
      </w:pPr>
    </w:p>
    <w:p w:rsidR="00544507" w:rsidP="1EC8868D" w:rsidRDefault="6AC07DDF" w14:paraId="6E1AC296" w14:textId="39770DDC">
      <w:pPr>
        <w:spacing w:line="360" w:lineRule="auto"/>
        <w:jc w:val="left"/>
      </w:pPr>
      <w:r w:rsidR="6AC07DDF">
        <w:rPr/>
        <w:t xml:space="preserve">Introduction- </w:t>
      </w:r>
    </w:p>
    <w:p w:rsidR="00544507" w:rsidP="1EC8868D" w:rsidRDefault="6AC07DDF" w14:paraId="420FF981" w14:textId="62F49B6E">
      <w:pPr>
        <w:spacing w:line="360" w:lineRule="auto"/>
        <w:jc w:val="left"/>
      </w:pPr>
      <w:r w:rsidR="6AC07DDF">
        <w:rPr/>
        <w:t xml:space="preserve">Good morning/ good afternoon, </w:t>
      </w:r>
    </w:p>
    <w:p w:rsidR="00544507" w:rsidP="1EC8868D" w:rsidRDefault="6AC07DDF" w14:paraId="14FBB542" w14:textId="50DDAF28">
      <w:pPr>
        <w:spacing w:line="360" w:lineRule="auto"/>
        <w:jc w:val="left"/>
      </w:pPr>
      <w:r w:rsidR="6AC07DDF">
        <w:rPr/>
        <w:t xml:space="preserve">As a </w:t>
      </w:r>
      <w:r w:rsidR="07094C8B">
        <w:rPr/>
        <w:t>consultant</w:t>
      </w:r>
      <w:r w:rsidR="6AC07DDF">
        <w:rPr/>
        <w:t xml:space="preserve"> advising on the proposed new aquarium in </w:t>
      </w:r>
      <w:r w:rsidR="28D09C71">
        <w:rPr/>
        <w:t>Swansea</w:t>
      </w:r>
      <w:r w:rsidR="6AC07DDF">
        <w:rPr/>
        <w:t xml:space="preserve"> city centre, my focus is on the key legal an </w:t>
      </w:r>
      <w:r w:rsidR="4E70F8A6">
        <w:rPr/>
        <w:t>operational licensing consideration</w:t>
      </w:r>
      <w:r w:rsidR="6AC07DDF">
        <w:rPr/>
        <w:t xml:space="preserve"> r</w:t>
      </w:r>
      <w:r w:rsidR="50A01793">
        <w:rPr/>
        <w:t>equired before opening.</w:t>
      </w:r>
      <w:r w:rsidR="1E4B01C7">
        <w:rPr/>
        <w:t xml:space="preserve"> For such an attraction of this scale</w:t>
      </w:r>
      <w:r w:rsidR="4AC00FA7">
        <w:rPr/>
        <w:t xml:space="preserve">, legal compliance is </w:t>
      </w:r>
      <w:r w:rsidR="4AC00FA7">
        <w:rPr/>
        <w:t>required</w:t>
      </w:r>
      <w:r w:rsidR="4AC00FA7">
        <w:rPr/>
        <w:t xml:space="preserve"> to avoid any form of financial issues and potential business damages. </w:t>
      </w:r>
      <w:r w:rsidR="4980481D">
        <w:rPr/>
        <w:t>Also,</w:t>
      </w:r>
      <w:r w:rsidR="4AC00FA7">
        <w:rPr/>
        <w:t xml:space="preserve"> </w:t>
      </w:r>
      <w:r w:rsidR="6A254084">
        <w:rPr/>
        <w:t>ensuring</w:t>
      </w:r>
      <w:r w:rsidR="4AC00FA7">
        <w:rPr/>
        <w:t xml:space="preserve"> the safety of the vis</w:t>
      </w:r>
      <w:r w:rsidR="50CB3136">
        <w:rPr/>
        <w:t xml:space="preserve">itors, animal welfare, environmental </w:t>
      </w:r>
      <w:r w:rsidR="4487BA0E">
        <w:rPr/>
        <w:t>protection,</w:t>
      </w:r>
      <w:r w:rsidR="50CB3136">
        <w:rPr/>
        <w:t xml:space="preserve"> and overall operational sustainability. </w:t>
      </w:r>
    </w:p>
    <w:p w:rsidR="00544507" w:rsidP="1EC8868D" w:rsidRDefault="65B8C8D9" w14:paraId="02738F8F" w14:textId="50E7C289">
      <w:pPr>
        <w:spacing w:line="360" w:lineRule="auto"/>
        <w:jc w:val="left"/>
      </w:pPr>
      <w:r w:rsidR="65B8C8D9">
        <w:rPr/>
        <w:t xml:space="preserve">According to </w:t>
      </w:r>
      <w:r w:rsidR="65B8C8D9">
        <w:rPr/>
        <w:t>slack and Brandon jones (2022)</w:t>
      </w:r>
      <w:r w:rsidR="332C025E">
        <w:rPr/>
        <w:t>,</w:t>
      </w:r>
      <w:r w:rsidR="332C025E">
        <w:rPr/>
        <w:t xml:space="preserve"> effective operations management is dependent on the systems that ensure the quality, compliance and overall </w:t>
      </w:r>
      <w:r w:rsidR="0D019135">
        <w:rPr/>
        <w:t>efficacy</w:t>
      </w:r>
      <w:r w:rsidR="332C025E">
        <w:rPr/>
        <w:t xml:space="preserve"> form the start of operations. If it is no</w:t>
      </w:r>
      <w:r w:rsidR="70F855DB">
        <w:rPr/>
        <w:t>t done correctly and efficiently, i</w:t>
      </w:r>
      <w:r w:rsidR="4ADF4F17">
        <w:rPr/>
        <w:t>t</w:t>
      </w:r>
      <w:r w:rsidR="70F855DB">
        <w:rPr/>
        <w:t xml:space="preserve"> could </w:t>
      </w:r>
      <w:r w:rsidR="2AA92E6D">
        <w:rPr/>
        <w:t xml:space="preserve">result in future failures </w:t>
      </w:r>
      <w:r w:rsidR="02075576">
        <w:rPr/>
        <w:t>later</w:t>
      </w:r>
      <w:r w:rsidR="2AA92E6D">
        <w:rPr/>
        <w:t xml:space="preserve"> in operations. </w:t>
      </w:r>
    </w:p>
    <w:p w:rsidR="00544507" w:rsidP="1EC8868D" w:rsidRDefault="0E52118A" w14:paraId="4B062F32" w14:textId="754071C4">
      <w:pPr>
        <w:spacing w:line="360" w:lineRule="auto"/>
        <w:jc w:val="left"/>
      </w:pPr>
      <w:r w:rsidR="0E52118A">
        <w:rPr/>
        <w:t xml:space="preserve">This </w:t>
      </w:r>
      <w:r w:rsidR="581906E7">
        <w:rPr/>
        <w:t>presentation</w:t>
      </w:r>
      <w:r w:rsidR="0E52118A">
        <w:rPr/>
        <w:t xml:space="preserve"> will </w:t>
      </w:r>
      <w:r w:rsidR="7FA15BD3">
        <w:rPr/>
        <w:t>analyse</w:t>
      </w:r>
      <w:r w:rsidR="0E52118A">
        <w:rPr/>
        <w:t xml:space="preserve"> the following legal requirements- </w:t>
      </w:r>
    </w:p>
    <w:p w:rsidR="00544507" w:rsidP="1EC8868D" w:rsidRDefault="0E52118A" w14:paraId="12D5A3CB" w14:textId="50BA5285">
      <w:pPr>
        <w:pStyle w:val="ListParagraph"/>
        <w:numPr>
          <w:ilvl w:val="0"/>
          <w:numId w:val="7"/>
        </w:numPr>
        <w:spacing w:line="360" w:lineRule="auto"/>
        <w:jc w:val="left"/>
        <w:rPr/>
      </w:pPr>
      <w:r w:rsidR="0E52118A">
        <w:rPr/>
        <w:t xml:space="preserve">Animal welfare and zoo licencing </w:t>
      </w:r>
    </w:p>
    <w:p w:rsidR="00544507" w:rsidP="1EC8868D" w:rsidRDefault="0E52118A" w14:paraId="3EE44909" w14:textId="3912D916">
      <w:pPr>
        <w:pStyle w:val="ListParagraph"/>
        <w:numPr>
          <w:ilvl w:val="0"/>
          <w:numId w:val="7"/>
        </w:numPr>
        <w:spacing w:line="360" w:lineRule="auto"/>
        <w:jc w:val="left"/>
        <w:rPr/>
      </w:pPr>
      <w:r w:rsidR="0E52118A">
        <w:rPr/>
        <w:t xml:space="preserve">Health and safety compliance </w:t>
      </w:r>
    </w:p>
    <w:p w:rsidR="00544507" w:rsidP="1EC8868D" w:rsidRDefault="0E52118A" w14:paraId="2137FA14" w14:textId="589F4C9A">
      <w:pPr>
        <w:pStyle w:val="ListParagraph"/>
        <w:numPr>
          <w:ilvl w:val="0"/>
          <w:numId w:val="7"/>
        </w:numPr>
        <w:spacing w:line="360" w:lineRule="auto"/>
        <w:jc w:val="left"/>
        <w:rPr/>
      </w:pPr>
      <w:r w:rsidR="0E52118A">
        <w:rPr/>
        <w:t xml:space="preserve">Environmental and marine regulation </w:t>
      </w:r>
    </w:p>
    <w:p w:rsidR="00544507" w:rsidP="1EC8868D" w:rsidRDefault="0E52118A" w14:paraId="2775AE83" w14:textId="4F3EEF22">
      <w:pPr>
        <w:pStyle w:val="ListParagraph"/>
        <w:numPr>
          <w:ilvl w:val="0"/>
          <w:numId w:val="7"/>
        </w:numPr>
        <w:spacing w:line="360" w:lineRule="auto"/>
        <w:jc w:val="left"/>
        <w:rPr/>
      </w:pPr>
      <w:r w:rsidR="4D60947B">
        <w:rPr/>
        <w:t>Food, retail</w:t>
      </w:r>
      <w:r w:rsidR="0E52118A">
        <w:rPr/>
        <w:t xml:space="preserve">, and employment licencing </w:t>
      </w:r>
    </w:p>
    <w:p w:rsidR="00B94C82" w:rsidP="1EC8868D" w:rsidRDefault="0E52118A" w14:paraId="48947C98" w14:textId="430291D9">
      <w:pPr>
        <w:spacing w:line="360" w:lineRule="auto"/>
        <w:jc w:val="left"/>
      </w:pPr>
      <w:r w:rsidR="0E52118A">
        <w:rPr/>
        <w:t xml:space="preserve">- </w:t>
      </w:r>
      <w:r w:rsidR="04301927">
        <w:rPr/>
        <w:t xml:space="preserve">zoo </w:t>
      </w:r>
      <w:r w:rsidR="04301927">
        <w:rPr/>
        <w:t xml:space="preserve">licencing </w:t>
      </w:r>
    </w:p>
    <w:p w:rsidR="00D91567" w:rsidP="1EC8868D" w:rsidRDefault="04301927" w14:paraId="27ED27DD" w14:textId="5D02772C">
      <w:pPr>
        <w:spacing w:line="360" w:lineRule="auto"/>
        <w:jc w:val="left"/>
      </w:pPr>
      <w:r w:rsidR="04301927">
        <w:rPr/>
        <w:t xml:space="preserve">The main and most important requirement is the zoo license under the zoo license in act. </w:t>
      </w:r>
      <w:r w:rsidR="04301927">
        <w:rPr/>
        <w:t>Because the attraction will have marine animals for the public to see more than seven days annually it qualifies as a zoo.</w:t>
      </w:r>
      <w:r w:rsidR="04301927">
        <w:rPr/>
        <w:t xml:space="preserve"> </w:t>
      </w:r>
      <w:r w:rsidR="385126A3">
        <w:rPr/>
        <w:t xml:space="preserve">The license would be issued by the local authority for example that would be Swansea Council following inspection by </w:t>
      </w:r>
      <w:r w:rsidR="385126A3">
        <w:rPr/>
        <w:t>specialist and council inspectors</w:t>
      </w:r>
      <w:r w:rsidR="385126A3">
        <w:rPr/>
        <w:t>.</w:t>
      </w:r>
      <w:r w:rsidR="385126A3">
        <w:rPr/>
        <w:t xml:space="preserve"> </w:t>
      </w:r>
      <w:r w:rsidR="385126A3">
        <w:rPr/>
        <w:t>According to DEFRA’S standards project managers must show the following</w:t>
      </w:r>
      <w:r w:rsidR="385126A3">
        <w:rPr/>
        <w:t>-</w:t>
      </w:r>
    </w:p>
    <w:p w:rsidR="003E4D86" w:rsidP="1EC8868D" w:rsidRDefault="385126A3" w14:paraId="5E11A97F" w14:textId="46C81860">
      <w:pPr>
        <w:pStyle w:val="ListParagraph"/>
        <w:numPr>
          <w:ilvl w:val="0"/>
          <w:numId w:val="9"/>
        </w:numPr>
        <w:spacing w:line="360" w:lineRule="auto"/>
        <w:jc w:val="left"/>
        <w:rPr/>
      </w:pPr>
      <w:r w:rsidR="385126A3">
        <w:rPr/>
        <w:t xml:space="preserve"> High standards of animal welfare</w:t>
      </w:r>
    </w:p>
    <w:p w:rsidR="00833C31" w:rsidP="1EC8868D" w:rsidRDefault="385126A3" w14:paraId="481B73A9" w14:textId="245342CF">
      <w:pPr>
        <w:pStyle w:val="ListParagraph"/>
        <w:numPr>
          <w:ilvl w:val="0"/>
          <w:numId w:val="9"/>
        </w:numPr>
        <w:spacing w:line="360" w:lineRule="auto"/>
        <w:jc w:val="left"/>
        <w:rPr/>
      </w:pPr>
      <w:r w:rsidR="385126A3">
        <w:rPr/>
        <w:t>Suitable enclosures for all animals</w:t>
      </w:r>
    </w:p>
    <w:p w:rsidR="00EA7A77" w:rsidP="1EC8868D" w:rsidRDefault="385126A3" w14:paraId="54191A84" w14:textId="14001531">
      <w:pPr>
        <w:pStyle w:val="ListParagraph"/>
        <w:numPr>
          <w:ilvl w:val="0"/>
          <w:numId w:val="9"/>
        </w:numPr>
        <w:spacing w:line="360" w:lineRule="auto"/>
        <w:jc w:val="left"/>
        <w:rPr/>
      </w:pPr>
      <w:r w:rsidR="385126A3">
        <w:rPr/>
        <w:t>Veterinary care systems</w:t>
      </w:r>
    </w:p>
    <w:p w:rsidR="004969C9" w:rsidP="1EC8868D" w:rsidRDefault="385126A3" w14:paraId="04F9A227" w14:textId="69BFFD08">
      <w:pPr>
        <w:pStyle w:val="ListParagraph"/>
        <w:numPr>
          <w:ilvl w:val="0"/>
          <w:numId w:val="9"/>
        </w:numPr>
        <w:spacing w:line="360" w:lineRule="auto"/>
        <w:jc w:val="left"/>
        <w:rPr/>
      </w:pPr>
      <w:r w:rsidR="385126A3">
        <w:rPr/>
        <w:t>Education programs</w:t>
      </w:r>
    </w:p>
    <w:p w:rsidR="00D915FC" w:rsidP="1EC8868D" w:rsidRDefault="385126A3" w14:paraId="71A1B389" w14:textId="547C3856">
      <w:pPr>
        <w:pStyle w:val="ListParagraph"/>
        <w:numPr>
          <w:ilvl w:val="0"/>
          <w:numId w:val="9"/>
        </w:numPr>
        <w:spacing w:line="360" w:lineRule="auto"/>
        <w:jc w:val="left"/>
        <w:rPr/>
      </w:pPr>
      <w:r w:rsidR="385126A3">
        <w:rPr/>
        <w:t>Emergency evacuation plans</w:t>
      </w:r>
    </w:p>
    <w:p w:rsidR="00475263" w:rsidP="1EC8868D" w:rsidRDefault="00475263" w14:paraId="1083BC97" w14:textId="7137067B">
      <w:pPr>
        <w:pStyle w:val="ListParagraph"/>
        <w:numPr>
          <w:ilvl w:val="0"/>
          <w:numId w:val="10"/>
        </w:numPr>
        <w:spacing w:line="360" w:lineRule="auto"/>
        <w:jc w:val="left"/>
        <w:rPr>
          <w:sz w:val="24"/>
          <w:szCs w:val="24"/>
        </w:rPr>
      </w:pPr>
      <w:r w:rsidRPr="1EC8868D" w:rsidR="60BB77FF">
        <w:rPr>
          <w:sz w:val="24"/>
          <w:szCs w:val="24"/>
        </w:rPr>
        <w:t xml:space="preserve">Staff </w:t>
      </w:r>
      <w:r w:rsidRPr="1EC8868D" w:rsidR="3C625801">
        <w:rPr>
          <w:sz w:val="24"/>
          <w:szCs w:val="24"/>
        </w:rPr>
        <w:t>knowledge</w:t>
      </w:r>
      <w:r w:rsidRPr="1EC8868D" w:rsidR="60BB77FF">
        <w:rPr>
          <w:sz w:val="24"/>
          <w:szCs w:val="24"/>
        </w:rPr>
        <w:t xml:space="preserve"> and </w:t>
      </w:r>
      <w:r w:rsidRPr="1EC8868D" w:rsidR="3C625801">
        <w:rPr>
          <w:sz w:val="24"/>
          <w:szCs w:val="24"/>
        </w:rPr>
        <w:t>specialist</w:t>
      </w:r>
      <w:r w:rsidRPr="1EC8868D" w:rsidR="60BB77FF">
        <w:rPr>
          <w:sz w:val="24"/>
          <w:szCs w:val="24"/>
        </w:rPr>
        <w:t xml:space="preserve"> </w:t>
      </w:r>
      <w:r w:rsidRPr="1EC8868D" w:rsidR="4BF360C3">
        <w:rPr>
          <w:sz w:val="24"/>
          <w:szCs w:val="24"/>
        </w:rPr>
        <w:t>training</w:t>
      </w:r>
      <w:r w:rsidRPr="1EC8868D" w:rsidR="60BB77FF">
        <w:rPr>
          <w:sz w:val="24"/>
          <w:szCs w:val="24"/>
        </w:rPr>
        <w:t xml:space="preserve"> </w:t>
      </w:r>
    </w:p>
    <w:p w:rsidR="36BD32D5" w:rsidP="1EC8868D" w:rsidRDefault="36BD32D5" w14:paraId="0E5EABB9" w14:textId="694B96DC">
      <w:pPr>
        <w:pStyle w:val="Normal"/>
        <w:spacing w:line="360" w:lineRule="auto"/>
        <w:ind w:left="0"/>
        <w:jc w:val="left"/>
        <w:rPr>
          <w:sz w:val="24"/>
          <w:szCs w:val="24"/>
        </w:rPr>
      </w:pPr>
      <w:r w:rsidRPr="1EC8868D" w:rsidR="76BFF28F">
        <w:rPr>
          <w:sz w:val="24"/>
          <w:szCs w:val="24"/>
        </w:rPr>
        <w:t xml:space="preserve">If the standards are not met by the aquarium opening could be delayed until the standards are met. </w:t>
      </w:r>
    </w:p>
    <w:p w:rsidR="00544507" w:rsidP="1EC8868D" w:rsidRDefault="00544507" w14:paraId="2AB74361" w14:textId="65880902">
      <w:pPr>
        <w:spacing w:line="360" w:lineRule="auto"/>
        <w:jc w:val="left"/>
      </w:pPr>
      <w:r w:rsidR="76BFF28F">
        <w:rPr/>
        <w:t>- health and safety</w:t>
      </w:r>
    </w:p>
    <w:p w:rsidR="76BFF28F" w:rsidP="1EC8868D" w:rsidRDefault="76BFF28F" w14:paraId="6B1BBD77" w14:textId="4D5D1789">
      <w:pPr>
        <w:spacing w:line="360" w:lineRule="auto"/>
        <w:jc w:val="left"/>
      </w:pPr>
      <w:r w:rsidR="76BFF28F">
        <w:rPr/>
        <w:t xml:space="preserve">The aquarium must </w:t>
      </w:r>
      <w:r w:rsidR="76BFF28F">
        <w:rPr/>
        <w:t>comply with</w:t>
      </w:r>
      <w:r w:rsidR="76BFF28F">
        <w:rPr/>
        <w:t xml:space="preserve"> the health and safety act 1974 to protect visitors, staff, contractors, and vulnerable guests</w:t>
      </w:r>
      <w:r w:rsidR="5C8AA199">
        <w:rPr/>
        <w:t xml:space="preserve"> (www.hse.gov.uk, 2026)</w:t>
      </w:r>
      <w:r w:rsidR="76BFF28F">
        <w:rPr/>
        <w:t xml:space="preserve">. Risks can include the </w:t>
      </w:r>
      <w:r w:rsidR="2BB72614">
        <w:rPr/>
        <w:t>following. -</w:t>
      </w:r>
    </w:p>
    <w:p w:rsidR="76BFF28F" w:rsidP="1EC8868D" w:rsidRDefault="76BFF28F" w14:paraId="0A4C376F" w14:textId="6C0EDE2F">
      <w:pPr>
        <w:pStyle w:val="ListParagraph"/>
        <w:numPr>
          <w:ilvl w:val="0"/>
          <w:numId w:val="11"/>
        </w:numPr>
        <w:spacing w:line="360" w:lineRule="auto"/>
        <w:jc w:val="left"/>
        <w:rPr>
          <w:sz w:val="24"/>
          <w:szCs w:val="24"/>
        </w:rPr>
      </w:pPr>
      <w:r w:rsidRPr="1EC8868D" w:rsidR="76BFF28F">
        <w:rPr>
          <w:sz w:val="24"/>
          <w:szCs w:val="24"/>
        </w:rPr>
        <w:t>Slips near wet areas</w:t>
      </w:r>
    </w:p>
    <w:p w:rsidR="76BFF28F" w:rsidP="1EC8868D" w:rsidRDefault="76BFF28F" w14:paraId="44E86124" w14:textId="79A36B92">
      <w:pPr>
        <w:pStyle w:val="ListParagraph"/>
        <w:numPr>
          <w:ilvl w:val="0"/>
          <w:numId w:val="11"/>
        </w:numPr>
        <w:spacing w:line="360" w:lineRule="auto"/>
        <w:jc w:val="left"/>
        <w:rPr>
          <w:sz w:val="24"/>
          <w:szCs w:val="24"/>
        </w:rPr>
      </w:pPr>
      <w:r w:rsidRPr="1EC8868D" w:rsidR="76BFF28F">
        <w:rPr>
          <w:sz w:val="24"/>
          <w:szCs w:val="24"/>
        </w:rPr>
        <w:t>Crowd management</w:t>
      </w:r>
    </w:p>
    <w:p w:rsidR="76BFF28F" w:rsidP="1EC8868D" w:rsidRDefault="76BFF28F" w14:paraId="297CD686" w14:textId="43B8E8CB">
      <w:pPr>
        <w:pStyle w:val="ListParagraph"/>
        <w:numPr>
          <w:ilvl w:val="0"/>
          <w:numId w:val="11"/>
        </w:numPr>
        <w:spacing w:line="360" w:lineRule="auto"/>
        <w:jc w:val="left"/>
        <w:rPr>
          <w:sz w:val="24"/>
          <w:szCs w:val="24"/>
        </w:rPr>
      </w:pPr>
      <w:r w:rsidRPr="1EC8868D" w:rsidR="76BFF28F">
        <w:rPr>
          <w:sz w:val="24"/>
          <w:szCs w:val="24"/>
        </w:rPr>
        <w:t xml:space="preserve">Fire evacuation </w:t>
      </w:r>
    </w:p>
    <w:p w:rsidR="76BFF28F" w:rsidP="1EC8868D" w:rsidRDefault="76BFF28F" w14:paraId="5A8DEB14" w14:textId="71921EF4">
      <w:pPr>
        <w:pStyle w:val="ListParagraph"/>
        <w:numPr>
          <w:ilvl w:val="0"/>
          <w:numId w:val="11"/>
        </w:numPr>
        <w:spacing w:line="360" w:lineRule="auto"/>
        <w:jc w:val="left"/>
        <w:rPr>
          <w:sz w:val="24"/>
          <w:szCs w:val="24"/>
        </w:rPr>
      </w:pPr>
      <w:r w:rsidRPr="1EC8868D" w:rsidR="76BFF28F">
        <w:rPr>
          <w:sz w:val="24"/>
          <w:szCs w:val="24"/>
        </w:rPr>
        <w:t>Hazardous chemicals</w:t>
      </w:r>
    </w:p>
    <w:p w:rsidR="76BFF28F" w:rsidP="1EC8868D" w:rsidRDefault="76BFF28F" w14:paraId="20D83816" w14:textId="162D1A5D">
      <w:pPr>
        <w:pStyle w:val="ListParagraph"/>
        <w:numPr>
          <w:ilvl w:val="0"/>
          <w:numId w:val="11"/>
        </w:numPr>
        <w:spacing w:line="360" w:lineRule="auto"/>
        <w:jc w:val="left"/>
        <w:rPr>
          <w:sz w:val="24"/>
          <w:szCs w:val="24"/>
        </w:rPr>
      </w:pPr>
      <w:r w:rsidRPr="1EC8868D" w:rsidR="76BFF28F">
        <w:rPr>
          <w:sz w:val="24"/>
          <w:szCs w:val="24"/>
        </w:rPr>
        <w:t>Tank maintenance</w:t>
      </w:r>
    </w:p>
    <w:p w:rsidR="76BFF28F" w:rsidP="1EC8868D" w:rsidRDefault="76BFF28F" w14:paraId="1CC3D251" w14:textId="6E90F581">
      <w:pPr>
        <w:pStyle w:val="Normal"/>
        <w:spacing w:line="360" w:lineRule="auto"/>
        <w:jc w:val="left"/>
        <w:rPr>
          <w:sz w:val="24"/>
          <w:szCs w:val="24"/>
        </w:rPr>
      </w:pPr>
      <w:r w:rsidRPr="1EC8868D" w:rsidR="76BFF28F">
        <w:rPr>
          <w:sz w:val="24"/>
          <w:szCs w:val="24"/>
        </w:rPr>
        <w:t xml:space="preserve">The health and safety executive that would be appointed should ensure that the aquarium will carry out formal risk assessments, emergency planning, and incident reporting systems. Hill and hill explain that service failures in hospitality attractions often occurs due to poor operational control. </w:t>
      </w:r>
      <w:r w:rsidRPr="1EC8868D" w:rsidR="55F1483D">
        <w:rPr>
          <w:sz w:val="24"/>
          <w:szCs w:val="24"/>
        </w:rPr>
        <w:t>Therefore, ensuring that all measures are put in place as a precaution</w:t>
      </w:r>
      <w:r w:rsidRPr="1EC8868D" w:rsidR="6604B49A">
        <w:rPr>
          <w:sz w:val="24"/>
          <w:szCs w:val="24"/>
        </w:rPr>
        <w:t xml:space="preserve"> (Health and Safety Executive, 2019). </w:t>
      </w:r>
    </w:p>
    <w:p w:rsidR="00544507" w:rsidP="1EC8868D" w:rsidRDefault="00544507" w14:paraId="60772E19" w14:textId="7C00AE40">
      <w:pPr>
        <w:spacing w:line="360" w:lineRule="auto"/>
        <w:jc w:val="left"/>
      </w:pPr>
      <w:r w:rsidR="55F1483D">
        <w:rPr/>
        <w:t xml:space="preserve">- environmental licensing- </w:t>
      </w:r>
    </w:p>
    <w:p w:rsidR="55F1483D" w:rsidP="1EC8868D" w:rsidRDefault="55F1483D" w14:paraId="72AA0496" w14:textId="6B37B08A">
      <w:pPr>
        <w:spacing w:line="360" w:lineRule="auto"/>
        <w:jc w:val="left"/>
      </w:pPr>
      <w:r w:rsidR="55F1483D">
        <w:rPr/>
        <w:t xml:space="preserve">Because this is an aquarium compliance environment environmentally is important. The aquarium may require the following- </w:t>
      </w:r>
    </w:p>
    <w:p w:rsidR="55F1483D" w:rsidP="1EC8868D" w:rsidRDefault="55F1483D" w14:paraId="7813FAEF" w14:textId="5FB947D2">
      <w:pPr>
        <w:pStyle w:val="ListParagraph"/>
        <w:numPr>
          <w:ilvl w:val="0"/>
          <w:numId w:val="12"/>
        </w:numPr>
        <w:spacing w:line="360" w:lineRule="auto"/>
        <w:jc w:val="left"/>
        <w:rPr>
          <w:sz w:val="24"/>
          <w:szCs w:val="24"/>
        </w:rPr>
      </w:pPr>
      <w:r w:rsidRPr="1EC8868D" w:rsidR="55F1483D">
        <w:rPr>
          <w:sz w:val="24"/>
          <w:szCs w:val="24"/>
        </w:rPr>
        <w:t>Water discharge licenses to ensure water waste is disposed correctly</w:t>
      </w:r>
    </w:p>
    <w:p w:rsidR="55F1483D" w:rsidP="1EC8868D" w:rsidRDefault="55F1483D" w14:paraId="1B670DD3" w14:textId="25D16B06">
      <w:pPr>
        <w:pStyle w:val="ListParagraph"/>
        <w:numPr>
          <w:ilvl w:val="0"/>
          <w:numId w:val="12"/>
        </w:numPr>
        <w:spacing w:line="360" w:lineRule="auto"/>
        <w:jc w:val="left"/>
        <w:rPr>
          <w:sz w:val="24"/>
          <w:szCs w:val="24"/>
        </w:rPr>
      </w:pPr>
      <w:r w:rsidRPr="1EC8868D" w:rsidR="55F1483D">
        <w:rPr>
          <w:sz w:val="24"/>
          <w:szCs w:val="24"/>
        </w:rPr>
        <w:t>Waste management permits</w:t>
      </w:r>
    </w:p>
    <w:p w:rsidR="55F1483D" w:rsidP="1EC8868D" w:rsidRDefault="55F1483D" w14:paraId="72F4F7EE" w14:textId="126387AD">
      <w:pPr>
        <w:pStyle w:val="ListParagraph"/>
        <w:numPr>
          <w:ilvl w:val="0"/>
          <w:numId w:val="12"/>
        </w:numPr>
        <w:spacing w:line="360" w:lineRule="auto"/>
        <w:jc w:val="left"/>
        <w:rPr>
          <w:sz w:val="24"/>
          <w:szCs w:val="24"/>
        </w:rPr>
      </w:pPr>
      <w:r w:rsidRPr="1EC8868D" w:rsidR="55F1483D">
        <w:rPr>
          <w:sz w:val="24"/>
          <w:szCs w:val="24"/>
        </w:rPr>
        <w:t>Marine protection</w:t>
      </w:r>
    </w:p>
    <w:p w:rsidR="55F1483D" w:rsidP="1EC8868D" w:rsidRDefault="55F1483D" w14:paraId="48DECC5C" w14:textId="34BDDAE6">
      <w:pPr>
        <w:pStyle w:val="ListParagraph"/>
        <w:numPr>
          <w:ilvl w:val="0"/>
          <w:numId w:val="12"/>
        </w:numPr>
        <w:spacing w:line="360" w:lineRule="auto"/>
        <w:jc w:val="left"/>
        <w:rPr>
          <w:sz w:val="24"/>
          <w:szCs w:val="24"/>
        </w:rPr>
      </w:pPr>
      <w:r w:rsidRPr="1EC8868D" w:rsidR="55F1483D">
        <w:rPr>
          <w:sz w:val="24"/>
          <w:szCs w:val="24"/>
        </w:rPr>
        <w:t>Sustainable sourcing of marine species, meaning no illegal sales of animals</w:t>
      </w:r>
    </w:p>
    <w:p w:rsidR="55F1483D" w:rsidP="1EC8868D" w:rsidRDefault="55F1483D" w14:paraId="05D359D5" w14:textId="356E9D71">
      <w:pPr>
        <w:pStyle w:val="Normal"/>
        <w:spacing w:line="360" w:lineRule="auto"/>
        <w:jc w:val="left"/>
        <w:rPr>
          <w:sz w:val="24"/>
          <w:szCs w:val="24"/>
        </w:rPr>
      </w:pPr>
      <w:r w:rsidRPr="1EC8868D" w:rsidR="55F1483D">
        <w:rPr>
          <w:sz w:val="24"/>
          <w:szCs w:val="24"/>
        </w:rPr>
        <w:t xml:space="preserve">Bailing environmental compliance can result in legal fines, serious damages to the aquariums reputation. </w:t>
      </w:r>
    </w:p>
    <w:p w:rsidR="55F1483D" w:rsidP="1EC8868D" w:rsidRDefault="55F1483D" w14:paraId="5510981D" w14:textId="78B99FB8">
      <w:pPr>
        <w:pStyle w:val="Normal"/>
        <w:spacing w:line="360" w:lineRule="auto"/>
        <w:jc w:val="left"/>
        <w:rPr>
          <w:sz w:val="24"/>
          <w:szCs w:val="24"/>
        </w:rPr>
      </w:pPr>
      <w:r w:rsidRPr="3CB65801" w:rsidR="55F1483D">
        <w:rPr>
          <w:sz w:val="24"/>
          <w:szCs w:val="24"/>
        </w:rPr>
        <w:t xml:space="preserve"> – food, retail, and employment licensing</w:t>
      </w:r>
    </w:p>
    <w:p w:rsidR="38E88854" w:rsidP="1EC8868D" w:rsidRDefault="38E88854" w14:paraId="100EACBF" w14:textId="506A5EEC">
      <w:pPr>
        <w:pStyle w:val="Normal"/>
        <w:spacing w:line="360" w:lineRule="auto"/>
        <w:jc w:val="left"/>
        <w:rPr>
          <w:sz w:val="24"/>
          <w:szCs w:val="24"/>
        </w:rPr>
      </w:pPr>
      <w:r w:rsidRPr="1EC8868D" w:rsidR="38E88854">
        <w:rPr>
          <w:sz w:val="24"/>
          <w:szCs w:val="24"/>
        </w:rPr>
        <w:t>Most</w:t>
      </w:r>
      <w:r w:rsidRPr="1EC8868D" w:rsidR="55F1483D">
        <w:rPr>
          <w:sz w:val="24"/>
          <w:szCs w:val="24"/>
        </w:rPr>
        <w:t xml:space="preserve"> aquariums bring in secondary revenue through,</w:t>
      </w:r>
    </w:p>
    <w:p w:rsidR="55F1483D" w:rsidP="1EC8868D" w:rsidRDefault="55F1483D" w14:paraId="21F9E7BE" w14:textId="619C4B03">
      <w:pPr>
        <w:pStyle w:val="ListParagraph"/>
        <w:numPr>
          <w:ilvl w:val="0"/>
          <w:numId w:val="13"/>
        </w:numPr>
        <w:spacing w:line="360" w:lineRule="auto"/>
        <w:jc w:val="left"/>
        <w:rPr>
          <w:sz w:val="24"/>
          <w:szCs w:val="24"/>
        </w:rPr>
      </w:pPr>
      <w:r w:rsidRPr="1EC8868D" w:rsidR="55F1483D">
        <w:rPr>
          <w:sz w:val="24"/>
          <w:szCs w:val="24"/>
        </w:rPr>
        <w:t>Cafés</w:t>
      </w:r>
    </w:p>
    <w:p w:rsidR="55F1483D" w:rsidP="1EC8868D" w:rsidRDefault="55F1483D" w14:paraId="1BE65C8A" w14:textId="43FE2112">
      <w:pPr>
        <w:pStyle w:val="ListParagraph"/>
        <w:numPr>
          <w:ilvl w:val="0"/>
          <w:numId w:val="13"/>
        </w:numPr>
        <w:spacing w:line="360" w:lineRule="auto"/>
        <w:jc w:val="left"/>
        <w:rPr>
          <w:sz w:val="24"/>
          <w:szCs w:val="24"/>
        </w:rPr>
      </w:pPr>
      <w:r w:rsidRPr="1EC8868D" w:rsidR="55F1483D">
        <w:rPr>
          <w:sz w:val="24"/>
          <w:szCs w:val="24"/>
        </w:rPr>
        <w:t>Restaurants</w:t>
      </w:r>
    </w:p>
    <w:p w:rsidR="55F1483D" w:rsidP="1EC8868D" w:rsidRDefault="55F1483D" w14:paraId="0239B08D" w14:textId="1829CB62">
      <w:pPr>
        <w:pStyle w:val="ListParagraph"/>
        <w:numPr>
          <w:ilvl w:val="0"/>
          <w:numId w:val="13"/>
        </w:numPr>
        <w:spacing w:line="360" w:lineRule="auto"/>
        <w:jc w:val="left"/>
        <w:rPr>
          <w:sz w:val="24"/>
          <w:szCs w:val="24"/>
        </w:rPr>
      </w:pPr>
      <w:r w:rsidRPr="1EC8868D" w:rsidR="55F1483D">
        <w:rPr>
          <w:sz w:val="24"/>
          <w:szCs w:val="24"/>
        </w:rPr>
        <w:t>In house gift shops</w:t>
      </w:r>
    </w:p>
    <w:p w:rsidR="55F1483D" w:rsidP="1EC8868D" w:rsidRDefault="55F1483D" w14:paraId="0213B3AA" w14:textId="1E34339E">
      <w:pPr>
        <w:pStyle w:val="ListParagraph"/>
        <w:numPr>
          <w:ilvl w:val="0"/>
          <w:numId w:val="13"/>
        </w:numPr>
        <w:spacing w:line="360" w:lineRule="auto"/>
        <w:jc w:val="left"/>
        <w:rPr>
          <w:sz w:val="24"/>
          <w:szCs w:val="24"/>
        </w:rPr>
      </w:pPr>
      <w:r w:rsidRPr="1EC8868D" w:rsidR="55F1483D">
        <w:rPr>
          <w:sz w:val="24"/>
          <w:szCs w:val="24"/>
        </w:rPr>
        <w:t>Educational visit</w:t>
      </w:r>
    </w:p>
    <w:p w:rsidR="55F1483D" w:rsidP="1EC8868D" w:rsidRDefault="55F1483D" w14:paraId="36EF74BD" w14:textId="24ADC626">
      <w:pPr>
        <w:pStyle w:val="ListParagraph"/>
        <w:numPr>
          <w:ilvl w:val="0"/>
          <w:numId w:val="13"/>
        </w:numPr>
        <w:spacing w:line="360" w:lineRule="auto"/>
        <w:jc w:val="left"/>
        <w:rPr>
          <w:sz w:val="24"/>
          <w:szCs w:val="24"/>
        </w:rPr>
      </w:pPr>
      <w:r w:rsidRPr="1EC8868D" w:rsidR="55F1483D">
        <w:rPr>
          <w:sz w:val="24"/>
          <w:szCs w:val="24"/>
        </w:rPr>
        <w:t>Events are Private hire</w:t>
      </w:r>
    </w:p>
    <w:p w:rsidR="55F1483D" w:rsidP="1EC8868D" w:rsidRDefault="55F1483D" w14:paraId="49E6F755" w14:textId="3198F2D2">
      <w:pPr>
        <w:pStyle w:val="Normal"/>
        <w:spacing w:line="360" w:lineRule="auto"/>
        <w:jc w:val="left"/>
        <w:rPr>
          <w:sz w:val="24"/>
          <w:szCs w:val="24"/>
        </w:rPr>
      </w:pPr>
      <w:r w:rsidRPr="1EC8868D" w:rsidR="55F1483D">
        <w:rPr>
          <w:sz w:val="24"/>
          <w:szCs w:val="24"/>
        </w:rPr>
        <w:t xml:space="preserve">Doing this requires, food hygiene registration, alcohol license if serve served, entertainment licensing and retail compliance. Employment law is equally as important ensuring right to work checks are </w:t>
      </w:r>
      <w:r w:rsidRPr="1EC8868D" w:rsidR="07A3976E">
        <w:rPr>
          <w:sz w:val="24"/>
          <w:szCs w:val="24"/>
        </w:rPr>
        <w:t>done, working</w:t>
      </w:r>
      <w:r w:rsidRPr="1EC8868D" w:rsidR="55F1483D">
        <w:rPr>
          <w:sz w:val="24"/>
          <w:szCs w:val="24"/>
        </w:rPr>
        <w:t xml:space="preserve"> time regulations</w:t>
      </w:r>
      <w:r w:rsidRPr="1EC8868D" w:rsidR="0593C203">
        <w:rPr>
          <w:sz w:val="24"/>
          <w:szCs w:val="24"/>
        </w:rPr>
        <w:t xml:space="preserve">, </w:t>
      </w:r>
      <w:r w:rsidRPr="1EC8868D" w:rsidR="55F1483D">
        <w:rPr>
          <w:sz w:val="24"/>
          <w:szCs w:val="24"/>
        </w:rPr>
        <w:t>equality and diversity</w:t>
      </w:r>
      <w:r w:rsidRPr="1EC8868D" w:rsidR="78E20D6E">
        <w:rPr>
          <w:sz w:val="24"/>
          <w:szCs w:val="24"/>
        </w:rPr>
        <w:t xml:space="preserve"> and staff training records. </w:t>
      </w:r>
      <w:r w:rsidRPr="1EC8868D" w:rsidR="07CAC9DE">
        <w:rPr>
          <w:sz w:val="24"/>
          <w:szCs w:val="24"/>
        </w:rPr>
        <w:t>Without a strong staffing system, the business would fail to operate as well as predicted.</w:t>
      </w:r>
    </w:p>
    <w:p w:rsidR="00544507" w:rsidP="1EC8868D" w:rsidRDefault="00544507" w14:paraId="49E534D7" w14:textId="23F8EDDB">
      <w:pPr>
        <w:spacing w:line="360" w:lineRule="auto"/>
        <w:jc w:val="left"/>
      </w:pPr>
      <w:r w:rsidR="07CAC9DE">
        <w:rPr/>
        <w:t xml:space="preserve">Conclusion- </w:t>
      </w:r>
    </w:p>
    <w:p w:rsidR="07CAC9DE" w:rsidP="1EC8868D" w:rsidRDefault="07CAC9DE" w14:paraId="5652A071" w14:textId="04B63BE4">
      <w:pPr>
        <w:spacing w:line="360" w:lineRule="auto"/>
        <w:jc w:val="left"/>
      </w:pPr>
      <w:r w:rsidR="07CAC9DE">
        <w:rPr/>
        <w:t xml:space="preserve">In conclusion, legal licensing should not be treated as something small because it is illegal requirement. For the Swansea aquarium the priorities are, zoo licensing, health and safety, environmental regulation, and employment licensing. </w:t>
      </w:r>
    </w:p>
    <w:p w:rsidR="07CAC9DE" w:rsidP="1EC8868D" w:rsidRDefault="07CAC9DE" w14:paraId="2FD22865" w14:textId="2AC7B9B3">
      <w:pPr>
        <w:spacing w:line="360" w:lineRule="auto"/>
        <w:jc w:val="left"/>
      </w:pPr>
      <w:r w:rsidR="07CAC9DE">
        <w:rPr/>
        <w:t xml:space="preserve">As said before delay in any of those above can prevent the aquarium from opening to the public. As slack and </w:t>
      </w:r>
      <w:r w:rsidR="4DE987CC">
        <w:rPr/>
        <w:t>Brandon. -</w:t>
      </w:r>
      <w:r w:rsidR="07CAC9DE">
        <w:rPr/>
        <w:t>Jones (2022) suggested, strong operational foundations create success.</w:t>
      </w:r>
    </w:p>
    <w:p w:rsidR="07CAC9DE" w:rsidP="1EC8868D" w:rsidRDefault="07CAC9DE" w14:paraId="4A90383C" w14:textId="5AC5A5ED">
      <w:pPr>
        <w:spacing w:line="360" w:lineRule="auto"/>
        <w:jc w:val="left"/>
      </w:pPr>
      <w:r w:rsidR="07CAC9DE">
        <w:rPr/>
        <w:t xml:space="preserve">Thank you very much. </w:t>
      </w:r>
    </w:p>
    <w:p w:rsidR="00544507" w:rsidP="1EC8868D" w:rsidRDefault="00544507" w14:paraId="726C443F" w14:textId="0CF9874A">
      <w:pPr>
        <w:spacing w:line="360" w:lineRule="auto"/>
        <w:jc w:val="left"/>
      </w:pPr>
    </w:p>
    <w:p w:rsidR="3CB65801" w:rsidP="3CB65801" w:rsidRDefault="3CB65801" w14:paraId="1AFF1724" w14:textId="0E7BC0C5">
      <w:pPr>
        <w:spacing w:line="360" w:lineRule="auto"/>
        <w:jc w:val="left"/>
      </w:pPr>
    </w:p>
    <w:p w:rsidR="3CB65801" w:rsidP="3CB65801" w:rsidRDefault="3CB65801" w14:paraId="3F08662F" w14:textId="6885B6EB">
      <w:pPr>
        <w:spacing w:line="360" w:lineRule="auto"/>
        <w:jc w:val="left"/>
      </w:pPr>
    </w:p>
    <w:p w:rsidR="3CB65801" w:rsidP="3CB65801" w:rsidRDefault="3CB65801" w14:paraId="5FFFF4F4" w14:textId="76ED72CE">
      <w:pPr>
        <w:spacing w:line="360" w:lineRule="auto"/>
        <w:jc w:val="left"/>
      </w:pPr>
    </w:p>
    <w:p w:rsidR="3CB65801" w:rsidP="3CB65801" w:rsidRDefault="3CB65801" w14:paraId="723CEC7C" w14:textId="5BD95644">
      <w:pPr>
        <w:spacing w:line="360" w:lineRule="auto"/>
        <w:jc w:val="left"/>
      </w:pPr>
    </w:p>
    <w:p w:rsidR="3CB65801" w:rsidP="3CB65801" w:rsidRDefault="3CB65801" w14:paraId="481DD94A" w14:textId="6D4A97E9">
      <w:pPr>
        <w:spacing w:line="360" w:lineRule="auto"/>
        <w:jc w:val="left"/>
      </w:pPr>
    </w:p>
    <w:p w:rsidR="3CB65801" w:rsidP="3CB65801" w:rsidRDefault="3CB65801" w14:paraId="0B92B510" w14:textId="634692B3">
      <w:pPr>
        <w:spacing w:line="360" w:lineRule="auto"/>
        <w:jc w:val="left"/>
      </w:pPr>
    </w:p>
    <w:p w:rsidR="3CB65801" w:rsidP="3CB65801" w:rsidRDefault="3CB65801" w14:paraId="6CF68714" w14:textId="4ABD8EC9">
      <w:pPr>
        <w:spacing w:line="360" w:lineRule="auto"/>
        <w:jc w:val="left"/>
      </w:pPr>
    </w:p>
    <w:p w:rsidR="3CB65801" w:rsidP="3CB65801" w:rsidRDefault="3CB65801" w14:paraId="4D335B63" w14:textId="6FC47168">
      <w:pPr>
        <w:spacing w:line="360" w:lineRule="auto"/>
        <w:jc w:val="left"/>
      </w:pPr>
    </w:p>
    <w:p w:rsidR="3CB65801" w:rsidP="3CB65801" w:rsidRDefault="3CB65801" w14:paraId="772E7517" w14:textId="7C91A203">
      <w:pPr>
        <w:spacing w:line="360" w:lineRule="auto"/>
        <w:jc w:val="left"/>
      </w:pPr>
    </w:p>
    <w:p w:rsidR="3CB65801" w:rsidP="3CB65801" w:rsidRDefault="3CB65801" w14:paraId="2CBC1404" w14:textId="14ECB11A">
      <w:pPr>
        <w:spacing w:line="360" w:lineRule="auto"/>
        <w:jc w:val="left"/>
      </w:pPr>
    </w:p>
    <w:p w:rsidR="3CB65801" w:rsidP="3CB65801" w:rsidRDefault="3CB65801" w14:paraId="0BC9B55E" w14:textId="551C9F3C">
      <w:pPr>
        <w:spacing w:line="360" w:lineRule="auto"/>
        <w:jc w:val="left"/>
      </w:pPr>
    </w:p>
    <w:p w:rsidR="3CB65801" w:rsidP="3CB65801" w:rsidRDefault="3CB65801" w14:paraId="01CA00F6" w14:textId="6ED44792">
      <w:pPr>
        <w:pStyle w:val="Normal"/>
        <w:spacing w:line="360" w:lineRule="auto"/>
        <w:jc w:val="left"/>
      </w:pPr>
    </w:p>
    <w:p w:rsidR="3CB65801" w:rsidP="3CB65801" w:rsidRDefault="3CB65801" w14:paraId="79EBF8F2" w14:textId="7B4A368F">
      <w:pPr>
        <w:pStyle w:val="Normal"/>
        <w:spacing w:line="360" w:lineRule="auto"/>
        <w:jc w:val="left"/>
      </w:pPr>
    </w:p>
    <w:p w:rsidR="4E611157" w:rsidP="1EC8868D" w:rsidRDefault="4E611157" w14:paraId="5E74CF74" w14:textId="15F960E8">
      <w:pPr>
        <w:spacing w:line="360" w:lineRule="auto"/>
        <w:jc w:val="left"/>
      </w:pPr>
      <w:r w:rsidR="4E611157">
        <w:rPr/>
        <w:t xml:space="preserve">Slides- </w:t>
      </w:r>
    </w:p>
    <w:p w:rsidR="686E16C6" w:rsidP="3CB65801" w:rsidRDefault="686E16C6" w14:paraId="64BD1D67" w14:textId="558AFB1D">
      <w:pPr>
        <w:spacing w:line="360" w:lineRule="auto"/>
        <w:jc w:val="left"/>
      </w:pPr>
      <w:r w:rsidR="686E16C6">
        <w:drawing>
          <wp:inline wp14:editId="08717CE6" wp14:anchorId="1DA5EF91">
            <wp:extent cx="5293695" cy="2968346"/>
            <wp:effectExtent l="0" t="0" r="0" b="0"/>
            <wp:docPr id="4130951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3095121" name="Picture 413095121"/>
                    <pic:cNvPicPr/>
                  </pic:nvPicPr>
                  <pic:blipFill>
                    <a:blip xmlns:r="http://schemas.openxmlformats.org/officeDocument/2006/relationships" r:embed="rId1965817654">
                      <a:extLst>
                        <a:ext uri="{28A0092B-C50C-407E-A947-70E740481C1C}">
                          <a14:useLocalDpi xmlns:a14="http://schemas.microsoft.com/office/drawing/2010/main"/>
                        </a:ext>
                      </a:extLst>
                    </a:blip>
                    <a:stretch>
                      <a:fillRect/>
                    </a:stretch>
                  </pic:blipFill>
                  <pic:spPr>
                    <a:xfrm rot="0">
                      <a:off x="0" y="0"/>
                      <a:ext cx="5293695" cy="2968346"/>
                    </a:xfrm>
                    <a:prstGeom prst="rect">
                      <a:avLst/>
                    </a:prstGeom>
                  </pic:spPr>
                </pic:pic>
              </a:graphicData>
            </a:graphic>
          </wp:inline>
        </w:drawing>
      </w:r>
      <w:r w:rsidR="686E16C6">
        <w:drawing>
          <wp:inline wp14:editId="36DBBE9D" wp14:anchorId="5948ED0B">
            <wp:extent cx="5724525" cy="3171825"/>
            <wp:effectExtent l="0" t="0" r="0" b="0"/>
            <wp:docPr id="1849195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9195251" name="Picture 1849195251"/>
                    <pic:cNvPicPr/>
                  </pic:nvPicPr>
                  <pic:blipFill>
                    <a:blip xmlns:r="http://schemas.openxmlformats.org/officeDocument/2006/relationships" r:embed="rId1823674495">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r w:rsidR="686E16C6">
        <w:drawing>
          <wp:inline wp14:editId="3803D9F1" wp14:anchorId="68112F6E">
            <wp:extent cx="5724525" cy="3190875"/>
            <wp:effectExtent l="0" t="0" r="0" b="0"/>
            <wp:docPr id="7512309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1230957" name="Picture 751230957"/>
                    <pic:cNvPicPr/>
                  </pic:nvPicPr>
                  <pic:blipFill>
                    <a:blip xmlns:r="http://schemas.openxmlformats.org/officeDocument/2006/relationships" r:embed="rId1901321466">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35CE60D3" w:rsidP="3CB65801" w:rsidRDefault="35CE60D3" w14:paraId="1320BCAE" w14:textId="56322BB0">
      <w:pPr>
        <w:spacing w:line="360" w:lineRule="auto"/>
        <w:jc w:val="left"/>
      </w:pPr>
      <w:r w:rsidR="35CE60D3">
        <w:rPr/>
        <w:t>z</w:t>
      </w:r>
      <w:r w:rsidR="686E16C6">
        <w:drawing>
          <wp:inline wp14:editId="3CBD3C74" wp14:anchorId="2B09889E">
            <wp:extent cx="5724525" cy="3152775"/>
            <wp:effectExtent l="0" t="0" r="0" b="0"/>
            <wp:docPr id="702497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249714" name="Picture 70249714"/>
                    <pic:cNvPicPr/>
                  </pic:nvPicPr>
                  <pic:blipFill>
                    <a:blip xmlns:r="http://schemas.openxmlformats.org/officeDocument/2006/relationships" r:embed="rId1073914448">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r w:rsidR="686E16C6">
        <w:drawing>
          <wp:inline wp14:editId="316EAF66" wp14:anchorId="46CB78D5">
            <wp:extent cx="5724525" cy="3076575"/>
            <wp:effectExtent l="0" t="0" r="0" b="0"/>
            <wp:docPr id="13737034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3703404" name="Picture 1373703404"/>
                    <pic:cNvPicPr/>
                  </pic:nvPicPr>
                  <pic:blipFill>
                    <a:blip xmlns:r="http://schemas.openxmlformats.org/officeDocument/2006/relationships" r:embed="rId1419646098">
                      <a:extLst>
                        <a:ext uri="{28A0092B-C50C-407E-A947-70E740481C1C}">
                          <a14:useLocalDpi xmlns:a14="http://schemas.microsoft.com/office/drawing/2010/main"/>
                        </a:ext>
                      </a:extLst>
                    </a:blip>
                    <a:stretch>
                      <a:fillRect/>
                    </a:stretch>
                  </pic:blipFill>
                  <pic:spPr>
                    <a:xfrm>
                      <a:off x="0" y="0"/>
                      <a:ext cx="5724525" cy="3076575"/>
                    </a:xfrm>
                    <a:prstGeom prst="rect">
                      <a:avLst/>
                    </a:prstGeom>
                  </pic:spPr>
                </pic:pic>
              </a:graphicData>
            </a:graphic>
          </wp:inline>
        </w:drawing>
      </w:r>
    </w:p>
    <w:p w:rsidR="3CB65801" w:rsidP="3CB65801" w:rsidRDefault="3CB65801" w14:paraId="1697FF69" w14:textId="49E0B07F">
      <w:pPr>
        <w:spacing w:line="360" w:lineRule="auto"/>
        <w:jc w:val="left"/>
      </w:pPr>
    </w:p>
    <w:p w:rsidR="4E611157" w:rsidP="1EC8868D" w:rsidRDefault="4E611157" w14:paraId="66E96CC6" w14:textId="7A43EB70">
      <w:pPr>
        <w:spacing w:line="360" w:lineRule="auto"/>
        <w:jc w:val="left"/>
      </w:pPr>
      <w:r w:rsidR="27D701D8">
        <w:rPr/>
        <w:t>Reference</w:t>
      </w:r>
      <w:r w:rsidR="27D701D8">
        <w:rPr/>
        <w:t xml:space="preserve"> list- </w:t>
      </w:r>
    </w:p>
    <w:p w:rsidR="27D701D8" w:rsidP="3CB65801" w:rsidRDefault="27D701D8" w14:paraId="682B1AA8" w14:textId="68EA1A39">
      <w:pPr>
        <w:spacing w:before="240" w:beforeAutospacing="off" w:after="240" w:afterAutospacing="off" w:line="360" w:lineRule="auto"/>
        <w:jc w:val="left"/>
      </w:pPr>
      <w:r w:rsidRPr="3CB65801" w:rsidR="27D701D8">
        <w:rPr>
          <w:rFonts w:ascii="Times New Roman" w:hAnsi="Times New Roman" w:eastAsia="Times New Roman" w:cs="Times New Roman"/>
          <w:noProof w:val="0"/>
          <w:color w:val="000000" w:themeColor="text1" w:themeTint="FF" w:themeShade="FF"/>
          <w:sz w:val="24"/>
          <w:szCs w:val="24"/>
          <w:lang w:val="en-GB"/>
        </w:rPr>
        <w:t xml:space="preserve">DEFRA (2012). </w:t>
      </w:r>
      <w:r w:rsidRPr="3CB65801" w:rsidR="27D701D8">
        <w:rPr>
          <w:rFonts w:ascii="Times New Roman" w:hAnsi="Times New Roman" w:eastAsia="Times New Roman" w:cs="Times New Roman"/>
          <w:i w:val="1"/>
          <w:iCs w:val="1"/>
          <w:noProof w:val="0"/>
          <w:color w:val="000000" w:themeColor="text1" w:themeTint="FF" w:themeShade="FF"/>
          <w:sz w:val="24"/>
          <w:szCs w:val="24"/>
          <w:lang w:val="en-GB"/>
        </w:rPr>
        <w:t>Secretary of State’s standards of modern zoo practice</w:t>
      </w:r>
      <w:r w:rsidRPr="3CB65801" w:rsidR="27D701D8">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74bf2fa819874ce6">
        <w:r w:rsidRPr="3CB65801" w:rsidR="27D701D8">
          <w:rPr>
            <w:rStyle w:val="Hyperlink"/>
            <w:rFonts w:ascii="Times New Roman" w:hAnsi="Times New Roman" w:eastAsia="Times New Roman" w:cs="Times New Roman"/>
            <w:noProof w:val="0"/>
            <w:sz w:val="24"/>
            <w:szCs w:val="24"/>
            <w:lang w:val="en-GB"/>
          </w:rPr>
          <w:t>https://www.gov.uk/government/publications/secretary-of-state-s-standards-of-modern-zoo-practice</w:t>
        </w:r>
      </w:hyperlink>
      <w:r w:rsidRPr="3CB65801" w:rsidR="27D701D8">
        <w:rPr>
          <w:rFonts w:ascii="Times New Roman" w:hAnsi="Times New Roman" w:eastAsia="Times New Roman" w:cs="Times New Roman"/>
          <w:noProof w:val="0"/>
          <w:color w:val="000000" w:themeColor="text1" w:themeTint="FF" w:themeShade="FF"/>
          <w:sz w:val="24"/>
          <w:szCs w:val="24"/>
          <w:lang w:val="en-GB"/>
        </w:rPr>
        <w:t>.</w:t>
      </w:r>
    </w:p>
    <w:p w:rsidR="27D701D8" w:rsidP="3CB65801" w:rsidRDefault="27D701D8" w14:paraId="52221AD2" w14:textId="2120D31A">
      <w:pPr>
        <w:spacing w:before="240" w:beforeAutospacing="off" w:after="240" w:afterAutospacing="off" w:line="360" w:lineRule="auto"/>
        <w:jc w:val="left"/>
      </w:pPr>
      <w:r w:rsidRPr="3CB65801" w:rsidR="27D701D8">
        <w:rPr>
          <w:rFonts w:ascii="Times New Roman" w:hAnsi="Times New Roman" w:eastAsia="Times New Roman" w:cs="Times New Roman"/>
          <w:noProof w:val="0"/>
          <w:color w:val="000000" w:themeColor="text1" w:themeTint="FF" w:themeShade="FF"/>
          <w:sz w:val="24"/>
          <w:szCs w:val="24"/>
          <w:lang w:val="en-GB"/>
        </w:rPr>
        <w:t xml:space="preserve">Health and Safety Executive (2019). </w:t>
      </w:r>
      <w:r w:rsidRPr="3CB65801" w:rsidR="27D701D8">
        <w:rPr>
          <w:rFonts w:ascii="Times New Roman" w:hAnsi="Times New Roman" w:eastAsia="Times New Roman" w:cs="Times New Roman"/>
          <w:i w:val="1"/>
          <w:iCs w:val="1"/>
          <w:noProof w:val="0"/>
          <w:color w:val="000000" w:themeColor="text1" w:themeTint="FF" w:themeShade="FF"/>
          <w:sz w:val="24"/>
          <w:szCs w:val="24"/>
          <w:lang w:val="en-GB"/>
        </w:rPr>
        <w:t>Risk Assessment: Steps Needed to Manage Risk</w:t>
      </w:r>
      <w:r w:rsidRPr="3CB65801" w:rsidR="27D701D8">
        <w:rPr>
          <w:rFonts w:ascii="Times New Roman" w:hAnsi="Times New Roman" w:eastAsia="Times New Roman" w:cs="Times New Roman"/>
          <w:noProof w:val="0"/>
          <w:color w:val="000000" w:themeColor="text1" w:themeTint="FF" w:themeShade="FF"/>
          <w:sz w:val="24"/>
          <w:szCs w:val="24"/>
          <w:lang w:val="en-GB"/>
        </w:rPr>
        <w:t xml:space="preserve">. [online] Health and Safety Executive. Available at: </w:t>
      </w:r>
      <w:hyperlink r:id="Rf7754d15dae34f79">
        <w:r w:rsidRPr="3CB65801" w:rsidR="27D701D8">
          <w:rPr>
            <w:rStyle w:val="Hyperlink"/>
            <w:rFonts w:ascii="Times New Roman" w:hAnsi="Times New Roman" w:eastAsia="Times New Roman" w:cs="Times New Roman"/>
            <w:noProof w:val="0"/>
            <w:sz w:val="24"/>
            <w:szCs w:val="24"/>
            <w:lang w:val="en-GB"/>
          </w:rPr>
          <w:t>https://www.hse.gov.uk/simple-health-safety/risk/steps-needed-to-manage-risk.htm</w:t>
        </w:r>
      </w:hyperlink>
      <w:r w:rsidRPr="3CB65801" w:rsidR="27D701D8">
        <w:rPr>
          <w:rFonts w:ascii="Times New Roman" w:hAnsi="Times New Roman" w:eastAsia="Times New Roman" w:cs="Times New Roman"/>
          <w:noProof w:val="0"/>
          <w:color w:val="000000" w:themeColor="text1" w:themeTint="FF" w:themeShade="FF"/>
          <w:sz w:val="24"/>
          <w:szCs w:val="24"/>
          <w:lang w:val="en-GB"/>
        </w:rPr>
        <w:t>.</w:t>
      </w:r>
    </w:p>
    <w:p w:rsidR="27D701D8" w:rsidP="3CB65801" w:rsidRDefault="27D701D8" w14:paraId="11182431" w14:textId="08E3B16C">
      <w:pPr>
        <w:spacing w:before="240" w:beforeAutospacing="off" w:after="240" w:afterAutospacing="off" w:line="360" w:lineRule="auto"/>
        <w:jc w:val="left"/>
      </w:pPr>
      <w:r w:rsidRPr="3CB65801" w:rsidR="27D701D8">
        <w:rPr>
          <w:rFonts w:ascii="Times New Roman" w:hAnsi="Times New Roman" w:eastAsia="Times New Roman" w:cs="Times New Roman"/>
          <w:noProof w:val="0"/>
          <w:color w:val="000000" w:themeColor="text1" w:themeTint="FF" w:themeShade="FF"/>
          <w:sz w:val="24"/>
          <w:szCs w:val="24"/>
          <w:lang w:val="en-GB"/>
        </w:rPr>
        <w:t xml:space="preserve">Koc, E. (2020). </w:t>
      </w:r>
      <w:r w:rsidRPr="3CB65801" w:rsidR="27D701D8">
        <w:rPr>
          <w:rFonts w:ascii="Times New Roman" w:hAnsi="Times New Roman" w:eastAsia="Times New Roman" w:cs="Times New Roman"/>
          <w:i w:val="1"/>
          <w:iCs w:val="1"/>
          <w:noProof w:val="0"/>
          <w:color w:val="000000" w:themeColor="text1" w:themeTint="FF" w:themeShade="FF"/>
          <w:sz w:val="24"/>
          <w:szCs w:val="24"/>
          <w:lang w:val="en-GB"/>
        </w:rPr>
        <w:t>Cross-Cultural Aspects of Tourism and Hospitality A Services Marketing and Management Perspective</w:t>
      </w:r>
      <w:r w:rsidRPr="3CB65801" w:rsidR="27D701D8">
        <w:rPr>
          <w:rFonts w:ascii="Times New Roman" w:hAnsi="Times New Roman" w:eastAsia="Times New Roman" w:cs="Times New Roman"/>
          <w:noProof w:val="0"/>
          <w:color w:val="000000" w:themeColor="text1" w:themeTint="FF" w:themeShade="FF"/>
          <w:sz w:val="24"/>
          <w:szCs w:val="24"/>
          <w:lang w:val="en-GB"/>
        </w:rPr>
        <w:t>. Milton: Taylor &amp; Francis Group.</w:t>
      </w:r>
    </w:p>
    <w:p w:rsidR="27D701D8" w:rsidP="3CB65801" w:rsidRDefault="27D701D8" w14:paraId="0DF62AF3" w14:textId="7A44B152">
      <w:pPr>
        <w:spacing w:before="240" w:beforeAutospacing="off" w:after="240" w:afterAutospacing="off" w:line="360" w:lineRule="auto"/>
        <w:jc w:val="left"/>
      </w:pPr>
      <w:r w:rsidRPr="3CB65801" w:rsidR="27D701D8">
        <w:rPr>
          <w:rFonts w:ascii="Times New Roman" w:hAnsi="Times New Roman" w:eastAsia="Times New Roman" w:cs="Times New Roman"/>
          <w:noProof w:val="0"/>
          <w:color w:val="000000" w:themeColor="text1" w:themeTint="FF" w:themeShade="FF"/>
          <w:sz w:val="24"/>
          <w:szCs w:val="24"/>
          <w:lang w:val="en-GB"/>
        </w:rPr>
        <w:t xml:space="preserve">Slack, N., Alistair Brandon-Jones and Burgess, N. (2022). </w:t>
      </w:r>
      <w:r w:rsidRPr="3CB65801" w:rsidR="27D701D8">
        <w:rPr>
          <w:rFonts w:ascii="Times New Roman" w:hAnsi="Times New Roman" w:eastAsia="Times New Roman" w:cs="Times New Roman"/>
          <w:i w:val="1"/>
          <w:iCs w:val="1"/>
          <w:noProof w:val="0"/>
          <w:color w:val="000000" w:themeColor="text1" w:themeTint="FF" w:themeShade="FF"/>
          <w:sz w:val="24"/>
          <w:szCs w:val="24"/>
          <w:lang w:val="en-GB"/>
        </w:rPr>
        <w:t>Operations Management</w:t>
      </w:r>
      <w:r w:rsidRPr="3CB65801" w:rsidR="27D701D8">
        <w:rPr>
          <w:rFonts w:ascii="Times New Roman" w:hAnsi="Times New Roman" w:eastAsia="Times New Roman" w:cs="Times New Roman"/>
          <w:noProof w:val="0"/>
          <w:color w:val="000000" w:themeColor="text1" w:themeTint="FF" w:themeShade="FF"/>
          <w:sz w:val="24"/>
          <w:szCs w:val="24"/>
          <w:lang w:val="en-GB"/>
        </w:rPr>
        <w:t>. Pearson.</w:t>
      </w:r>
    </w:p>
    <w:p w:rsidR="27D701D8" w:rsidP="3CB65801" w:rsidRDefault="27D701D8" w14:paraId="642277B3" w14:textId="6A3AD5C4">
      <w:pPr>
        <w:spacing w:before="240" w:beforeAutospacing="off" w:after="240" w:afterAutospacing="off" w:line="360" w:lineRule="auto"/>
        <w:jc w:val="left"/>
      </w:pPr>
      <w:hyperlink r:id="R06afc06000404b94">
        <w:r w:rsidRPr="3CB65801" w:rsidR="27D701D8">
          <w:rPr>
            <w:rStyle w:val="Hyperlink"/>
            <w:rFonts w:ascii="Times New Roman" w:hAnsi="Times New Roman" w:eastAsia="Times New Roman" w:cs="Times New Roman"/>
            <w:noProof w:val="0"/>
            <w:sz w:val="24"/>
            <w:szCs w:val="24"/>
            <w:lang w:val="en-GB"/>
          </w:rPr>
          <w:t>www.hse.gov.uk</w:t>
        </w:r>
      </w:hyperlink>
      <w:r w:rsidRPr="3CB65801" w:rsidR="27D701D8">
        <w:rPr>
          <w:rFonts w:ascii="Times New Roman" w:hAnsi="Times New Roman" w:eastAsia="Times New Roman" w:cs="Times New Roman"/>
          <w:noProof w:val="0"/>
          <w:color w:val="000000" w:themeColor="text1" w:themeTint="FF" w:themeShade="FF"/>
          <w:sz w:val="24"/>
          <w:szCs w:val="24"/>
          <w:lang w:val="en-GB"/>
        </w:rPr>
        <w:t xml:space="preserve">. (2026). </w:t>
      </w:r>
      <w:r w:rsidRPr="3CB65801" w:rsidR="27D701D8">
        <w:rPr>
          <w:rFonts w:ascii="Times New Roman" w:hAnsi="Times New Roman" w:eastAsia="Times New Roman" w:cs="Times New Roman"/>
          <w:i w:val="1"/>
          <w:iCs w:val="1"/>
          <w:noProof w:val="0"/>
          <w:color w:val="000000" w:themeColor="text1" w:themeTint="FF" w:themeShade="FF"/>
          <w:sz w:val="24"/>
          <w:szCs w:val="24"/>
          <w:lang w:val="en-GB"/>
        </w:rPr>
        <w:t>Event safety - Amusements and attractions</w:t>
      </w:r>
      <w:r w:rsidRPr="3CB65801" w:rsidR="27D701D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3ae17fe10274d39">
        <w:r w:rsidRPr="3CB65801" w:rsidR="27D701D8">
          <w:rPr>
            <w:rStyle w:val="Hyperlink"/>
            <w:rFonts w:ascii="Times New Roman" w:hAnsi="Times New Roman" w:eastAsia="Times New Roman" w:cs="Times New Roman"/>
            <w:noProof w:val="0"/>
            <w:sz w:val="24"/>
            <w:szCs w:val="24"/>
            <w:lang w:val="en-GB"/>
          </w:rPr>
          <w:t>https://www.hse.gov.uk/event-safety/amusements-and-attractions.htm</w:t>
        </w:r>
      </w:hyperlink>
      <w:r w:rsidRPr="3CB65801" w:rsidR="27D701D8">
        <w:rPr>
          <w:rFonts w:ascii="Times New Roman" w:hAnsi="Times New Roman" w:eastAsia="Times New Roman" w:cs="Times New Roman"/>
          <w:noProof w:val="0"/>
          <w:color w:val="000000" w:themeColor="text1" w:themeTint="FF" w:themeShade="FF"/>
          <w:sz w:val="24"/>
          <w:szCs w:val="24"/>
          <w:lang w:val="en-GB"/>
        </w:rPr>
        <w:t>.</w:t>
      </w:r>
    </w:p>
    <w:p w:rsidR="3CB65801" w:rsidP="3CB65801" w:rsidRDefault="3CB65801" w14:paraId="76E5AFDA" w14:textId="23579EC7">
      <w:pPr>
        <w:spacing w:line="360" w:lineRule="auto"/>
        <w:jc w:val="left"/>
      </w:pPr>
    </w:p>
    <w:sectPr w:rsidR="0054450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76782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6e37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38a43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EB17038"/>
    <w:multiLevelType w:val="hybridMultilevel"/>
    <w:tmpl w:val="FFFFFFFF"/>
    <w:lvl w:ilvl="0" w:tplc="DA2444BA">
      <w:start w:val="1"/>
      <w:numFmt w:val="bullet"/>
      <w:lvlText w:val=""/>
      <w:lvlJc w:val="left"/>
      <w:pPr>
        <w:ind w:left="720" w:hanging="360"/>
      </w:pPr>
      <w:rPr>
        <w:rFonts w:hint="default" w:ascii="Symbol" w:hAnsi="Symbol"/>
      </w:rPr>
    </w:lvl>
    <w:lvl w:ilvl="1" w:tplc="EC286FC0">
      <w:start w:val="1"/>
      <w:numFmt w:val="bullet"/>
      <w:lvlText w:val="o"/>
      <w:lvlJc w:val="left"/>
      <w:pPr>
        <w:ind w:left="1440" w:hanging="360"/>
      </w:pPr>
      <w:rPr>
        <w:rFonts w:hint="default" w:ascii="Courier New" w:hAnsi="Courier New"/>
      </w:rPr>
    </w:lvl>
    <w:lvl w:ilvl="2" w:tplc="8550C4DE">
      <w:start w:val="1"/>
      <w:numFmt w:val="bullet"/>
      <w:lvlText w:val=""/>
      <w:lvlJc w:val="left"/>
      <w:pPr>
        <w:ind w:left="2160" w:hanging="360"/>
      </w:pPr>
      <w:rPr>
        <w:rFonts w:hint="default" w:ascii="Wingdings" w:hAnsi="Wingdings"/>
      </w:rPr>
    </w:lvl>
    <w:lvl w:ilvl="3" w:tplc="0E2E4F56">
      <w:start w:val="1"/>
      <w:numFmt w:val="bullet"/>
      <w:lvlText w:val=""/>
      <w:lvlJc w:val="left"/>
      <w:pPr>
        <w:ind w:left="2880" w:hanging="360"/>
      </w:pPr>
      <w:rPr>
        <w:rFonts w:hint="default" w:ascii="Symbol" w:hAnsi="Symbol"/>
      </w:rPr>
    </w:lvl>
    <w:lvl w:ilvl="4" w:tplc="FDB2383C">
      <w:start w:val="1"/>
      <w:numFmt w:val="bullet"/>
      <w:lvlText w:val="o"/>
      <w:lvlJc w:val="left"/>
      <w:pPr>
        <w:ind w:left="3600" w:hanging="360"/>
      </w:pPr>
      <w:rPr>
        <w:rFonts w:hint="default" w:ascii="Courier New" w:hAnsi="Courier New"/>
      </w:rPr>
    </w:lvl>
    <w:lvl w:ilvl="5" w:tplc="B6E282F0">
      <w:start w:val="1"/>
      <w:numFmt w:val="bullet"/>
      <w:lvlText w:val=""/>
      <w:lvlJc w:val="left"/>
      <w:pPr>
        <w:ind w:left="4320" w:hanging="360"/>
      </w:pPr>
      <w:rPr>
        <w:rFonts w:hint="default" w:ascii="Wingdings" w:hAnsi="Wingdings"/>
      </w:rPr>
    </w:lvl>
    <w:lvl w:ilvl="6" w:tplc="D06A16E0">
      <w:start w:val="1"/>
      <w:numFmt w:val="bullet"/>
      <w:lvlText w:val=""/>
      <w:lvlJc w:val="left"/>
      <w:pPr>
        <w:ind w:left="5040" w:hanging="360"/>
      </w:pPr>
      <w:rPr>
        <w:rFonts w:hint="default" w:ascii="Symbol" w:hAnsi="Symbol"/>
      </w:rPr>
    </w:lvl>
    <w:lvl w:ilvl="7" w:tplc="09B4AE6C">
      <w:start w:val="1"/>
      <w:numFmt w:val="bullet"/>
      <w:lvlText w:val="o"/>
      <w:lvlJc w:val="left"/>
      <w:pPr>
        <w:ind w:left="5760" w:hanging="360"/>
      </w:pPr>
      <w:rPr>
        <w:rFonts w:hint="default" w:ascii="Courier New" w:hAnsi="Courier New"/>
      </w:rPr>
    </w:lvl>
    <w:lvl w:ilvl="8" w:tplc="D076D7BC">
      <w:start w:val="1"/>
      <w:numFmt w:val="bullet"/>
      <w:lvlText w:val=""/>
      <w:lvlJc w:val="left"/>
      <w:pPr>
        <w:ind w:left="6480" w:hanging="360"/>
      </w:pPr>
      <w:rPr>
        <w:rFonts w:hint="default" w:ascii="Wingdings" w:hAnsi="Wingdings"/>
      </w:rPr>
    </w:lvl>
  </w:abstractNum>
  <w:abstractNum w:abstractNumId="1" w15:restartNumberingAfterBreak="0">
    <w:nsid w:val="25802AB2"/>
    <w:multiLevelType w:val="hybridMultilevel"/>
    <w:tmpl w:val="FFFFFFFF"/>
    <w:lvl w:ilvl="0" w:tplc="D688D468">
      <w:start w:val="1"/>
      <w:numFmt w:val="decimal"/>
      <w:lvlText w:val="%1."/>
      <w:lvlJc w:val="left"/>
      <w:pPr>
        <w:ind w:left="720" w:hanging="360"/>
      </w:pPr>
    </w:lvl>
    <w:lvl w:ilvl="1" w:tplc="3502E9E6">
      <w:start w:val="1"/>
      <w:numFmt w:val="lowerLetter"/>
      <w:lvlText w:val="%2."/>
      <w:lvlJc w:val="left"/>
      <w:pPr>
        <w:ind w:left="1440" w:hanging="360"/>
      </w:pPr>
    </w:lvl>
    <w:lvl w:ilvl="2" w:tplc="C3A880C2">
      <w:start w:val="1"/>
      <w:numFmt w:val="lowerRoman"/>
      <w:lvlText w:val="%3."/>
      <w:lvlJc w:val="right"/>
      <w:pPr>
        <w:ind w:left="2160" w:hanging="180"/>
      </w:pPr>
    </w:lvl>
    <w:lvl w:ilvl="3" w:tplc="139ED816">
      <w:start w:val="1"/>
      <w:numFmt w:val="decimal"/>
      <w:lvlText w:val="%4."/>
      <w:lvlJc w:val="left"/>
      <w:pPr>
        <w:ind w:left="2880" w:hanging="360"/>
      </w:pPr>
    </w:lvl>
    <w:lvl w:ilvl="4" w:tplc="469888F0">
      <w:start w:val="1"/>
      <w:numFmt w:val="lowerLetter"/>
      <w:lvlText w:val="%5."/>
      <w:lvlJc w:val="left"/>
      <w:pPr>
        <w:ind w:left="3600" w:hanging="360"/>
      </w:pPr>
    </w:lvl>
    <w:lvl w:ilvl="5" w:tplc="C5500054">
      <w:start w:val="1"/>
      <w:numFmt w:val="lowerRoman"/>
      <w:lvlText w:val="%6."/>
      <w:lvlJc w:val="right"/>
      <w:pPr>
        <w:ind w:left="4320" w:hanging="180"/>
      </w:pPr>
    </w:lvl>
    <w:lvl w:ilvl="6" w:tplc="01A46286">
      <w:start w:val="1"/>
      <w:numFmt w:val="decimal"/>
      <w:lvlText w:val="%7."/>
      <w:lvlJc w:val="left"/>
      <w:pPr>
        <w:ind w:left="5040" w:hanging="360"/>
      </w:pPr>
    </w:lvl>
    <w:lvl w:ilvl="7" w:tplc="23082B18">
      <w:start w:val="1"/>
      <w:numFmt w:val="lowerLetter"/>
      <w:lvlText w:val="%8."/>
      <w:lvlJc w:val="left"/>
      <w:pPr>
        <w:ind w:left="5760" w:hanging="360"/>
      </w:pPr>
    </w:lvl>
    <w:lvl w:ilvl="8" w:tplc="A866C8F4">
      <w:start w:val="1"/>
      <w:numFmt w:val="lowerRoman"/>
      <w:lvlText w:val="%9."/>
      <w:lvlJc w:val="right"/>
      <w:pPr>
        <w:ind w:left="6480" w:hanging="180"/>
      </w:pPr>
    </w:lvl>
  </w:abstractNum>
  <w:abstractNum w:abstractNumId="2" w15:restartNumberingAfterBreak="0">
    <w:nsid w:val="2C52A5DC"/>
    <w:multiLevelType w:val="hybridMultilevel"/>
    <w:tmpl w:val="FFFFFFFF"/>
    <w:lvl w:ilvl="0" w:tplc="810C1778">
      <w:start w:val="1"/>
      <w:numFmt w:val="bullet"/>
      <w:lvlText w:val=""/>
      <w:lvlJc w:val="left"/>
      <w:pPr>
        <w:ind w:left="720" w:hanging="360"/>
      </w:pPr>
      <w:rPr>
        <w:rFonts w:hint="default" w:ascii="Symbol" w:hAnsi="Symbol"/>
      </w:rPr>
    </w:lvl>
    <w:lvl w:ilvl="1" w:tplc="CEBA4908">
      <w:start w:val="1"/>
      <w:numFmt w:val="bullet"/>
      <w:lvlText w:val="o"/>
      <w:lvlJc w:val="left"/>
      <w:pPr>
        <w:ind w:left="1440" w:hanging="360"/>
      </w:pPr>
      <w:rPr>
        <w:rFonts w:hint="default" w:ascii="Courier New" w:hAnsi="Courier New"/>
      </w:rPr>
    </w:lvl>
    <w:lvl w:ilvl="2" w:tplc="297ABA2E">
      <w:start w:val="1"/>
      <w:numFmt w:val="bullet"/>
      <w:lvlText w:val=""/>
      <w:lvlJc w:val="left"/>
      <w:pPr>
        <w:ind w:left="2160" w:hanging="360"/>
      </w:pPr>
      <w:rPr>
        <w:rFonts w:hint="default" w:ascii="Wingdings" w:hAnsi="Wingdings"/>
      </w:rPr>
    </w:lvl>
    <w:lvl w:ilvl="3" w:tplc="20A26FC2">
      <w:start w:val="1"/>
      <w:numFmt w:val="bullet"/>
      <w:lvlText w:val=""/>
      <w:lvlJc w:val="left"/>
      <w:pPr>
        <w:ind w:left="2880" w:hanging="360"/>
      </w:pPr>
      <w:rPr>
        <w:rFonts w:hint="default" w:ascii="Symbol" w:hAnsi="Symbol"/>
      </w:rPr>
    </w:lvl>
    <w:lvl w:ilvl="4" w:tplc="D4B00D66">
      <w:start w:val="1"/>
      <w:numFmt w:val="bullet"/>
      <w:lvlText w:val="o"/>
      <w:lvlJc w:val="left"/>
      <w:pPr>
        <w:ind w:left="3600" w:hanging="360"/>
      </w:pPr>
      <w:rPr>
        <w:rFonts w:hint="default" w:ascii="Courier New" w:hAnsi="Courier New"/>
      </w:rPr>
    </w:lvl>
    <w:lvl w:ilvl="5" w:tplc="677C9624">
      <w:start w:val="1"/>
      <w:numFmt w:val="bullet"/>
      <w:lvlText w:val=""/>
      <w:lvlJc w:val="left"/>
      <w:pPr>
        <w:ind w:left="4320" w:hanging="360"/>
      </w:pPr>
      <w:rPr>
        <w:rFonts w:hint="default" w:ascii="Wingdings" w:hAnsi="Wingdings"/>
      </w:rPr>
    </w:lvl>
    <w:lvl w:ilvl="6" w:tplc="52A021D2">
      <w:start w:val="1"/>
      <w:numFmt w:val="bullet"/>
      <w:lvlText w:val=""/>
      <w:lvlJc w:val="left"/>
      <w:pPr>
        <w:ind w:left="5040" w:hanging="360"/>
      </w:pPr>
      <w:rPr>
        <w:rFonts w:hint="default" w:ascii="Symbol" w:hAnsi="Symbol"/>
      </w:rPr>
    </w:lvl>
    <w:lvl w:ilvl="7" w:tplc="D9B0DC58">
      <w:start w:val="1"/>
      <w:numFmt w:val="bullet"/>
      <w:lvlText w:val="o"/>
      <w:lvlJc w:val="left"/>
      <w:pPr>
        <w:ind w:left="5760" w:hanging="360"/>
      </w:pPr>
      <w:rPr>
        <w:rFonts w:hint="default" w:ascii="Courier New" w:hAnsi="Courier New"/>
      </w:rPr>
    </w:lvl>
    <w:lvl w:ilvl="8" w:tplc="D3C4B5EE">
      <w:start w:val="1"/>
      <w:numFmt w:val="bullet"/>
      <w:lvlText w:val=""/>
      <w:lvlJc w:val="left"/>
      <w:pPr>
        <w:ind w:left="6480" w:hanging="360"/>
      </w:pPr>
      <w:rPr>
        <w:rFonts w:hint="default" w:ascii="Wingdings" w:hAnsi="Wingdings"/>
      </w:rPr>
    </w:lvl>
  </w:abstractNum>
  <w:abstractNum w:abstractNumId="3" w15:restartNumberingAfterBreak="0">
    <w:nsid w:val="304721CD"/>
    <w:multiLevelType w:val="hybridMultilevel"/>
    <w:tmpl w:val="FFFFFFFF"/>
    <w:lvl w:ilvl="0" w:tplc="F27C492C">
      <w:start w:val="1"/>
      <w:numFmt w:val="bullet"/>
      <w:lvlText w:val=""/>
      <w:lvlJc w:val="left"/>
      <w:pPr>
        <w:ind w:left="720" w:hanging="360"/>
      </w:pPr>
      <w:rPr>
        <w:rFonts w:hint="default" w:ascii="Symbol" w:hAnsi="Symbol"/>
      </w:rPr>
    </w:lvl>
    <w:lvl w:ilvl="1" w:tplc="8624AB7A">
      <w:start w:val="1"/>
      <w:numFmt w:val="bullet"/>
      <w:lvlText w:val="o"/>
      <w:lvlJc w:val="left"/>
      <w:pPr>
        <w:ind w:left="1440" w:hanging="360"/>
      </w:pPr>
      <w:rPr>
        <w:rFonts w:hint="default" w:ascii="Courier New" w:hAnsi="Courier New"/>
      </w:rPr>
    </w:lvl>
    <w:lvl w:ilvl="2" w:tplc="D8A835D4">
      <w:start w:val="1"/>
      <w:numFmt w:val="bullet"/>
      <w:lvlText w:val=""/>
      <w:lvlJc w:val="left"/>
      <w:pPr>
        <w:ind w:left="2160" w:hanging="360"/>
      </w:pPr>
      <w:rPr>
        <w:rFonts w:hint="default" w:ascii="Wingdings" w:hAnsi="Wingdings"/>
      </w:rPr>
    </w:lvl>
    <w:lvl w:ilvl="3" w:tplc="68502E26">
      <w:start w:val="1"/>
      <w:numFmt w:val="bullet"/>
      <w:lvlText w:val=""/>
      <w:lvlJc w:val="left"/>
      <w:pPr>
        <w:ind w:left="2880" w:hanging="360"/>
      </w:pPr>
      <w:rPr>
        <w:rFonts w:hint="default" w:ascii="Symbol" w:hAnsi="Symbol"/>
      </w:rPr>
    </w:lvl>
    <w:lvl w:ilvl="4" w:tplc="C50E5428">
      <w:start w:val="1"/>
      <w:numFmt w:val="bullet"/>
      <w:lvlText w:val="o"/>
      <w:lvlJc w:val="left"/>
      <w:pPr>
        <w:ind w:left="3600" w:hanging="360"/>
      </w:pPr>
      <w:rPr>
        <w:rFonts w:hint="default" w:ascii="Courier New" w:hAnsi="Courier New"/>
      </w:rPr>
    </w:lvl>
    <w:lvl w:ilvl="5" w:tplc="F558FC7A">
      <w:start w:val="1"/>
      <w:numFmt w:val="bullet"/>
      <w:lvlText w:val=""/>
      <w:lvlJc w:val="left"/>
      <w:pPr>
        <w:ind w:left="4320" w:hanging="360"/>
      </w:pPr>
      <w:rPr>
        <w:rFonts w:hint="default" w:ascii="Wingdings" w:hAnsi="Wingdings"/>
      </w:rPr>
    </w:lvl>
    <w:lvl w:ilvl="6" w:tplc="5A60981A">
      <w:start w:val="1"/>
      <w:numFmt w:val="bullet"/>
      <w:lvlText w:val=""/>
      <w:lvlJc w:val="left"/>
      <w:pPr>
        <w:ind w:left="5040" w:hanging="360"/>
      </w:pPr>
      <w:rPr>
        <w:rFonts w:hint="default" w:ascii="Symbol" w:hAnsi="Symbol"/>
      </w:rPr>
    </w:lvl>
    <w:lvl w:ilvl="7" w:tplc="A37C6504">
      <w:start w:val="1"/>
      <w:numFmt w:val="bullet"/>
      <w:lvlText w:val="o"/>
      <w:lvlJc w:val="left"/>
      <w:pPr>
        <w:ind w:left="5760" w:hanging="360"/>
      </w:pPr>
      <w:rPr>
        <w:rFonts w:hint="default" w:ascii="Courier New" w:hAnsi="Courier New"/>
      </w:rPr>
    </w:lvl>
    <w:lvl w:ilvl="8" w:tplc="D736D764">
      <w:start w:val="1"/>
      <w:numFmt w:val="bullet"/>
      <w:lvlText w:val=""/>
      <w:lvlJc w:val="left"/>
      <w:pPr>
        <w:ind w:left="6480" w:hanging="360"/>
      </w:pPr>
      <w:rPr>
        <w:rFonts w:hint="default" w:ascii="Wingdings" w:hAnsi="Wingdings"/>
      </w:rPr>
    </w:lvl>
  </w:abstractNum>
  <w:abstractNum w:abstractNumId="4" w15:restartNumberingAfterBreak="0">
    <w:nsid w:val="35C68260"/>
    <w:multiLevelType w:val="hybridMultilevel"/>
    <w:tmpl w:val="FFFFFFFF"/>
    <w:lvl w:ilvl="0" w:tplc="8D28AE38">
      <w:start w:val="1"/>
      <w:numFmt w:val="bullet"/>
      <w:lvlText w:val=""/>
      <w:lvlJc w:val="left"/>
      <w:pPr>
        <w:ind w:left="720" w:hanging="360"/>
      </w:pPr>
      <w:rPr>
        <w:rFonts w:hint="default" w:ascii="Symbol" w:hAnsi="Symbol"/>
      </w:rPr>
    </w:lvl>
    <w:lvl w:ilvl="1" w:tplc="3188BADA">
      <w:start w:val="1"/>
      <w:numFmt w:val="bullet"/>
      <w:lvlText w:val="o"/>
      <w:lvlJc w:val="left"/>
      <w:pPr>
        <w:ind w:left="1440" w:hanging="360"/>
      </w:pPr>
      <w:rPr>
        <w:rFonts w:hint="default" w:ascii="Courier New" w:hAnsi="Courier New"/>
      </w:rPr>
    </w:lvl>
    <w:lvl w:ilvl="2" w:tplc="B4A0161A">
      <w:start w:val="1"/>
      <w:numFmt w:val="bullet"/>
      <w:lvlText w:val=""/>
      <w:lvlJc w:val="left"/>
      <w:pPr>
        <w:ind w:left="2160" w:hanging="360"/>
      </w:pPr>
      <w:rPr>
        <w:rFonts w:hint="default" w:ascii="Wingdings" w:hAnsi="Wingdings"/>
      </w:rPr>
    </w:lvl>
    <w:lvl w:ilvl="3" w:tplc="56686D6E">
      <w:start w:val="1"/>
      <w:numFmt w:val="bullet"/>
      <w:lvlText w:val=""/>
      <w:lvlJc w:val="left"/>
      <w:pPr>
        <w:ind w:left="2880" w:hanging="360"/>
      </w:pPr>
      <w:rPr>
        <w:rFonts w:hint="default" w:ascii="Symbol" w:hAnsi="Symbol"/>
      </w:rPr>
    </w:lvl>
    <w:lvl w:ilvl="4" w:tplc="7108B93C">
      <w:start w:val="1"/>
      <w:numFmt w:val="bullet"/>
      <w:lvlText w:val="o"/>
      <w:lvlJc w:val="left"/>
      <w:pPr>
        <w:ind w:left="3600" w:hanging="360"/>
      </w:pPr>
      <w:rPr>
        <w:rFonts w:hint="default" w:ascii="Courier New" w:hAnsi="Courier New"/>
      </w:rPr>
    </w:lvl>
    <w:lvl w:ilvl="5" w:tplc="C038A3FE">
      <w:start w:val="1"/>
      <w:numFmt w:val="bullet"/>
      <w:lvlText w:val=""/>
      <w:lvlJc w:val="left"/>
      <w:pPr>
        <w:ind w:left="4320" w:hanging="360"/>
      </w:pPr>
      <w:rPr>
        <w:rFonts w:hint="default" w:ascii="Wingdings" w:hAnsi="Wingdings"/>
      </w:rPr>
    </w:lvl>
    <w:lvl w:ilvl="6" w:tplc="FAB229AA">
      <w:start w:val="1"/>
      <w:numFmt w:val="bullet"/>
      <w:lvlText w:val=""/>
      <w:lvlJc w:val="left"/>
      <w:pPr>
        <w:ind w:left="5040" w:hanging="360"/>
      </w:pPr>
      <w:rPr>
        <w:rFonts w:hint="default" w:ascii="Symbol" w:hAnsi="Symbol"/>
      </w:rPr>
    </w:lvl>
    <w:lvl w:ilvl="7" w:tplc="A1B07370">
      <w:start w:val="1"/>
      <w:numFmt w:val="bullet"/>
      <w:lvlText w:val="o"/>
      <w:lvlJc w:val="left"/>
      <w:pPr>
        <w:ind w:left="5760" w:hanging="360"/>
      </w:pPr>
      <w:rPr>
        <w:rFonts w:hint="default" w:ascii="Courier New" w:hAnsi="Courier New"/>
      </w:rPr>
    </w:lvl>
    <w:lvl w:ilvl="8" w:tplc="07C42F74">
      <w:start w:val="1"/>
      <w:numFmt w:val="bullet"/>
      <w:lvlText w:val=""/>
      <w:lvlJc w:val="left"/>
      <w:pPr>
        <w:ind w:left="6480" w:hanging="360"/>
      </w:pPr>
      <w:rPr>
        <w:rFonts w:hint="default" w:ascii="Wingdings" w:hAnsi="Wingdings"/>
      </w:rPr>
    </w:lvl>
  </w:abstractNum>
  <w:abstractNum w:abstractNumId="5" w15:restartNumberingAfterBreak="0">
    <w:nsid w:val="520A0375"/>
    <w:multiLevelType w:val="hybridMultilevel"/>
    <w:tmpl w:val="FFFFFFFF"/>
    <w:lvl w:ilvl="0" w:tplc="14403398">
      <w:start w:val="1"/>
      <w:numFmt w:val="bullet"/>
      <w:lvlText w:val=""/>
      <w:lvlJc w:val="left"/>
      <w:pPr>
        <w:ind w:left="720" w:hanging="360"/>
      </w:pPr>
      <w:rPr>
        <w:rFonts w:hint="default" w:ascii="Symbol" w:hAnsi="Symbol"/>
      </w:rPr>
    </w:lvl>
    <w:lvl w:ilvl="1" w:tplc="C60C6AF4">
      <w:start w:val="1"/>
      <w:numFmt w:val="bullet"/>
      <w:lvlText w:val="o"/>
      <w:lvlJc w:val="left"/>
      <w:pPr>
        <w:ind w:left="1440" w:hanging="360"/>
      </w:pPr>
      <w:rPr>
        <w:rFonts w:hint="default" w:ascii="Courier New" w:hAnsi="Courier New"/>
      </w:rPr>
    </w:lvl>
    <w:lvl w:ilvl="2" w:tplc="A38CB008">
      <w:start w:val="1"/>
      <w:numFmt w:val="bullet"/>
      <w:lvlText w:val=""/>
      <w:lvlJc w:val="left"/>
      <w:pPr>
        <w:ind w:left="2160" w:hanging="360"/>
      </w:pPr>
      <w:rPr>
        <w:rFonts w:hint="default" w:ascii="Wingdings" w:hAnsi="Wingdings"/>
      </w:rPr>
    </w:lvl>
    <w:lvl w:ilvl="3" w:tplc="D58285CE">
      <w:start w:val="1"/>
      <w:numFmt w:val="bullet"/>
      <w:lvlText w:val=""/>
      <w:lvlJc w:val="left"/>
      <w:pPr>
        <w:ind w:left="2880" w:hanging="360"/>
      </w:pPr>
      <w:rPr>
        <w:rFonts w:hint="default" w:ascii="Symbol" w:hAnsi="Symbol"/>
      </w:rPr>
    </w:lvl>
    <w:lvl w:ilvl="4" w:tplc="C05C2A4E">
      <w:start w:val="1"/>
      <w:numFmt w:val="bullet"/>
      <w:lvlText w:val="o"/>
      <w:lvlJc w:val="left"/>
      <w:pPr>
        <w:ind w:left="3600" w:hanging="360"/>
      </w:pPr>
      <w:rPr>
        <w:rFonts w:hint="default" w:ascii="Courier New" w:hAnsi="Courier New"/>
      </w:rPr>
    </w:lvl>
    <w:lvl w:ilvl="5" w:tplc="6EB455AE">
      <w:start w:val="1"/>
      <w:numFmt w:val="bullet"/>
      <w:lvlText w:val=""/>
      <w:lvlJc w:val="left"/>
      <w:pPr>
        <w:ind w:left="4320" w:hanging="360"/>
      </w:pPr>
      <w:rPr>
        <w:rFonts w:hint="default" w:ascii="Wingdings" w:hAnsi="Wingdings"/>
      </w:rPr>
    </w:lvl>
    <w:lvl w:ilvl="6" w:tplc="7B0286DC">
      <w:start w:val="1"/>
      <w:numFmt w:val="bullet"/>
      <w:lvlText w:val=""/>
      <w:lvlJc w:val="left"/>
      <w:pPr>
        <w:ind w:left="5040" w:hanging="360"/>
      </w:pPr>
      <w:rPr>
        <w:rFonts w:hint="default" w:ascii="Symbol" w:hAnsi="Symbol"/>
      </w:rPr>
    </w:lvl>
    <w:lvl w:ilvl="7" w:tplc="170C87CE">
      <w:start w:val="1"/>
      <w:numFmt w:val="bullet"/>
      <w:lvlText w:val="o"/>
      <w:lvlJc w:val="left"/>
      <w:pPr>
        <w:ind w:left="5760" w:hanging="360"/>
      </w:pPr>
      <w:rPr>
        <w:rFonts w:hint="default" w:ascii="Courier New" w:hAnsi="Courier New"/>
      </w:rPr>
    </w:lvl>
    <w:lvl w:ilvl="8" w:tplc="8A9E5776">
      <w:start w:val="1"/>
      <w:numFmt w:val="bullet"/>
      <w:lvlText w:val=""/>
      <w:lvlJc w:val="left"/>
      <w:pPr>
        <w:ind w:left="6480" w:hanging="360"/>
      </w:pPr>
      <w:rPr>
        <w:rFonts w:hint="default" w:ascii="Wingdings" w:hAnsi="Wingdings"/>
      </w:rPr>
    </w:lvl>
  </w:abstractNum>
  <w:abstractNum w:abstractNumId="6" w15:restartNumberingAfterBreak="0">
    <w:nsid w:val="5ECC6FEE"/>
    <w:multiLevelType w:val="hybridMultilevel"/>
    <w:tmpl w:val="FFFFFFFF"/>
    <w:lvl w:ilvl="0" w:tplc="21344EE6">
      <w:start w:val="1"/>
      <w:numFmt w:val="bullet"/>
      <w:lvlText w:val="-"/>
      <w:lvlJc w:val="left"/>
      <w:pPr>
        <w:ind w:left="720" w:hanging="360"/>
      </w:pPr>
      <w:rPr>
        <w:rFonts w:hint="default" w:ascii="Aptos" w:hAnsi="Aptos"/>
      </w:rPr>
    </w:lvl>
    <w:lvl w:ilvl="1" w:tplc="4F96B018">
      <w:start w:val="1"/>
      <w:numFmt w:val="bullet"/>
      <w:lvlText w:val="o"/>
      <w:lvlJc w:val="left"/>
      <w:pPr>
        <w:ind w:left="1440" w:hanging="360"/>
      </w:pPr>
      <w:rPr>
        <w:rFonts w:hint="default" w:ascii="Courier New" w:hAnsi="Courier New"/>
      </w:rPr>
    </w:lvl>
    <w:lvl w:ilvl="2" w:tplc="10CA5110">
      <w:start w:val="1"/>
      <w:numFmt w:val="bullet"/>
      <w:lvlText w:val=""/>
      <w:lvlJc w:val="left"/>
      <w:pPr>
        <w:ind w:left="2160" w:hanging="360"/>
      </w:pPr>
      <w:rPr>
        <w:rFonts w:hint="default" w:ascii="Wingdings" w:hAnsi="Wingdings"/>
      </w:rPr>
    </w:lvl>
    <w:lvl w:ilvl="3" w:tplc="66764B04">
      <w:start w:val="1"/>
      <w:numFmt w:val="bullet"/>
      <w:lvlText w:val=""/>
      <w:lvlJc w:val="left"/>
      <w:pPr>
        <w:ind w:left="2880" w:hanging="360"/>
      </w:pPr>
      <w:rPr>
        <w:rFonts w:hint="default" w:ascii="Symbol" w:hAnsi="Symbol"/>
      </w:rPr>
    </w:lvl>
    <w:lvl w:ilvl="4" w:tplc="69C8BAD0">
      <w:start w:val="1"/>
      <w:numFmt w:val="bullet"/>
      <w:lvlText w:val="o"/>
      <w:lvlJc w:val="left"/>
      <w:pPr>
        <w:ind w:left="3600" w:hanging="360"/>
      </w:pPr>
      <w:rPr>
        <w:rFonts w:hint="default" w:ascii="Courier New" w:hAnsi="Courier New"/>
      </w:rPr>
    </w:lvl>
    <w:lvl w:ilvl="5" w:tplc="516E3DB2">
      <w:start w:val="1"/>
      <w:numFmt w:val="bullet"/>
      <w:lvlText w:val=""/>
      <w:lvlJc w:val="left"/>
      <w:pPr>
        <w:ind w:left="4320" w:hanging="360"/>
      </w:pPr>
      <w:rPr>
        <w:rFonts w:hint="default" w:ascii="Wingdings" w:hAnsi="Wingdings"/>
      </w:rPr>
    </w:lvl>
    <w:lvl w:ilvl="6" w:tplc="3DDA5F54">
      <w:start w:val="1"/>
      <w:numFmt w:val="bullet"/>
      <w:lvlText w:val=""/>
      <w:lvlJc w:val="left"/>
      <w:pPr>
        <w:ind w:left="5040" w:hanging="360"/>
      </w:pPr>
      <w:rPr>
        <w:rFonts w:hint="default" w:ascii="Symbol" w:hAnsi="Symbol"/>
      </w:rPr>
    </w:lvl>
    <w:lvl w:ilvl="7" w:tplc="AD2262FE">
      <w:start w:val="1"/>
      <w:numFmt w:val="bullet"/>
      <w:lvlText w:val="o"/>
      <w:lvlJc w:val="left"/>
      <w:pPr>
        <w:ind w:left="5760" w:hanging="360"/>
      </w:pPr>
      <w:rPr>
        <w:rFonts w:hint="default" w:ascii="Courier New" w:hAnsi="Courier New"/>
      </w:rPr>
    </w:lvl>
    <w:lvl w:ilvl="8" w:tplc="18BAE386">
      <w:start w:val="1"/>
      <w:numFmt w:val="bullet"/>
      <w:lvlText w:val=""/>
      <w:lvlJc w:val="left"/>
      <w:pPr>
        <w:ind w:left="6480" w:hanging="360"/>
      </w:pPr>
      <w:rPr>
        <w:rFonts w:hint="default" w:ascii="Wingdings" w:hAnsi="Wingdings"/>
      </w:rPr>
    </w:lvl>
  </w:abstractNum>
  <w:abstractNum w:abstractNumId="7" w15:restartNumberingAfterBreak="0">
    <w:nsid w:val="60359ED2"/>
    <w:multiLevelType w:val="hybridMultilevel"/>
    <w:tmpl w:val="FFFFFFFF"/>
    <w:lvl w:ilvl="0" w:tplc="94667974">
      <w:start w:val="1"/>
      <w:numFmt w:val="bullet"/>
      <w:lvlText w:val=""/>
      <w:lvlJc w:val="left"/>
      <w:pPr>
        <w:ind w:left="720" w:hanging="360"/>
      </w:pPr>
      <w:rPr>
        <w:rFonts w:hint="default" w:ascii="Symbol" w:hAnsi="Symbol"/>
      </w:rPr>
    </w:lvl>
    <w:lvl w:ilvl="1" w:tplc="D444EEF4">
      <w:start w:val="1"/>
      <w:numFmt w:val="bullet"/>
      <w:lvlText w:val="o"/>
      <w:lvlJc w:val="left"/>
      <w:pPr>
        <w:ind w:left="1440" w:hanging="360"/>
      </w:pPr>
      <w:rPr>
        <w:rFonts w:hint="default" w:ascii="Courier New" w:hAnsi="Courier New"/>
      </w:rPr>
    </w:lvl>
    <w:lvl w:ilvl="2" w:tplc="926803EA">
      <w:start w:val="1"/>
      <w:numFmt w:val="bullet"/>
      <w:lvlText w:val=""/>
      <w:lvlJc w:val="left"/>
      <w:pPr>
        <w:ind w:left="2160" w:hanging="360"/>
      </w:pPr>
      <w:rPr>
        <w:rFonts w:hint="default" w:ascii="Wingdings" w:hAnsi="Wingdings"/>
      </w:rPr>
    </w:lvl>
    <w:lvl w:ilvl="3" w:tplc="74463B3E">
      <w:start w:val="1"/>
      <w:numFmt w:val="bullet"/>
      <w:lvlText w:val=""/>
      <w:lvlJc w:val="left"/>
      <w:pPr>
        <w:ind w:left="2880" w:hanging="360"/>
      </w:pPr>
      <w:rPr>
        <w:rFonts w:hint="default" w:ascii="Symbol" w:hAnsi="Symbol"/>
      </w:rPr>
    </w:lvl>
    <w:lvl w:ilvl="4" w:tplc="43B6F46C">
      <w:start w:val="1"/>
      <w:numFmt w:val="bullet"/>
      <w:lvlText w:val="o"/>
      <w:lvlJc w:val="left"/>
      <w:pPr>
        <w:ind w:left="3600" w:hanging="360"/>
      </w:pPr>
      <w:rPr>
        <w:rFonts w:hint="default" w:ascii="Courier New" w:hAnsi="Courier New"/>
      </w:rPr>
    </w:lvl>
    <w:lvl w:ilvl="5" w:tplc="8DEAF51E">
      <w:start w:val="1"/>
      <w:numFmt w:val="bullet"/>
      <w:lvlText w:val=""/>
      <w:lvlJc w:val="left"/>
      <w:pPr>
        <w:ind w:left="4320" w:hanging="360"/>
      </w:pPr>
      <w:rPr>
        <w:rFonts w:hint="default" w:ascii="Wingdings" w:hAnsi="Wingdings"/>
      </w:rPr>
    </w:lvl>
    <w:lvl w:ilvl="6" w:tplc="1CD47908">
      <w:start w:val="1"/>
      <w:numFmt w:val="bullet"/>
      <w:lvlText w:val=""/>
      <w:lvlJc w:val="left"/>
      <w:pPr>
        <w:ind w:left="5040" w:hanging="360"/>
      </w:pPr>
      <w:rPr>
        <w:rFonts w:hint="default" w:ascii="Symbol" w:hAnsi="Symbol"/>
      </w:rPr>
    </w:lvl>
    <w:lvl w:ilvl="7" w:tplc="9EDAC184">
      <w:start w:val="1"/>
      <w:numFmt w:val="bullet"/>
      <w:lvlText w:val="o"/>
      <w:lvlJc w:val="left"/>
      <w:pPr>
        <w:ind w:left="5760" w:hanging="360"/>
      </w:pPr>
      <w:rPr>
        <w:rFonts w:hint="default" w:ascii="Courier New" w:hAnsi="Courier New"/>
      </w:rPr>
    </w:lvl>
    <w:lvl w:ilvl="8" w:tplc="793457BC">
      <w:start w:val="1"/>
      <w:numFmt w:val="bullet"/>
      <w:lvlText w:val=""/>
      <w:lvlJc w:val="left"/>
      <w:pPr>
        <w:ind w:left="6480" w:hanging="360"/>
      </w:pPr>
      <w:rPr>
        <w:rFonts w:hint="default" w:ascii="Wingdings" w:hAnsi="Wingdings"/>
      </w:rPr>
    </w:lvl>
  </w:abstractNum>
  <w:abstractNum w:abstractNumId="8" w15:restartNumberingAfterBreak="0">
    <w:nsid w:val="6A0491AD"/>
    <w:multiLevelType w:val="hybridMultilevel"/>
    <w:tmpl w:val="FFFFFFFF"/>
    <w:lvl w:ilvl="0" w:tplc="857A23DC">
      <w:start w:val="1"/>
      <w:numFmt w:val="bullet"/>
      <w:lvlText w:val=""/>
      <w:lvlJc w:val="left"/>
      <w:pPr>
        <w:ind w:left="720" w:hanging="360"/>
      </w:pPr>
      <w:rPr>
        <w:rFonts w:hint="default" w:ascii="Symbol" w:hAnsi="Symbol"/>
      </w:rPr>
    </w:lvl>
    <w:lvl w:ilvl="1" w:tplc="F6DE4E0C">
      <w:start w:val="1"/>
      <w:numFmt w:val="bullet"/>
      <w:lvlText w:val="o"/>
      <w:lvlJc w:val="left"/>
      <w:pPr>
        <w:ind w:left="1440" w:hanging="360"/>
      </w:pPr>
      <w:rPr>
        <w:rFonts w:hint="default" w:ascii="Courier New" w:hAnsi="Courier New"/>
      </w:rPr>
    </w:lvl>
    <w:lvl w:ilvl="2" w:tplc="95E6092A">
      <w:start w:val="1"/>
      <w:numFmt w:val="bullet"/>
      <w:lvlText w:val=""/>
      <w:lvlJc w:val="left"/>
      <w:pPr>
        <w:ind w:left="2160" w:hanging="360"/>
      </w:pPr>
      <w:rPr>
        <w:rFonts w:hint="default" w:ascii="Wingdings" w:hAnsi="Wingdings"/>
      </w:rPr>
    </w:lvl>
    <w:lvl w:ilvl="3" w:tplc="F20A2800">
      <w:start w:val="1"/>
      <w:numFmt w:val="bullet"/>
      <w:lvlText w:val=""/>
      <w:lvlJc w:val="left"/>
      <w:pPr>
        <w:ind w:left="2880" w:hanging="360"/>
      </w:pPr>
      <w:rPr>
        <w:rFonts w:hint="default" w:ascii="Symbol" w:hAnsi="Symbol"/>
      </w:rPr>
    </w:lvl>
    <w:lvl w:ilvl="4" w:tplc="F8381B8E">
      <w:start w:val="1"/>
      <w:numFmt w:val="bullet"/>
      <w:lvlText w:val="o"/>
      <w:lvlJc w:val="left"/>
      <w:pPr>
        <w:ind w:left="3600" w:hanging="360"/>
      </w:pPr>
      <w:rPr>
        <w:rFonts w:hint="default" w:ascii="Courier New" w:hAnsi="Courier New"/>
      </w:rPr>
    </w:lvl>
    <w:lvl w:ilvl="5" w:tplc="785A81A8">
      <w:start w:val="1"/>
      <w:numFmt w:val="bullet"/>
      <w:lvlText w:val=""/>
      <w:lvlJc w:val="left"/>
      <w:pPr>
        <w:ind w:left="4320" w:hanging="360"/>
      </w:pPr>
      <w:rPr>
        <w:rFonts w:hint="default" w:ascii="Wingdings" w:hAnsi="Wingdings"/>
      </w:rPr>
    </w:lvl>
    <w:lvl w:ilvl="6" w:tplc="A328E428">
      <w:start w:val="1"/>
      <w:numFmt w:val="bullet"/>
      <w:lvlText w:val=""/>
      <w:lvlJc w:val="left"/>
      <w:pPr>
        <w:ind w:left="5040" w:hanging="360"/>
      </w:pPr>
      <w:rPr>
        <w:rFonts w:hint="default" w:ascii="Symbol" w:hAnsi="Symbol"/>
      </w:rPr>
    </w:lvl>
    <w:lvl w:ilvl="7" w:tplc="61B24A50">
      <w:start w:val="1"/>
      <w:numFmt w:val="bullet"/>
      <w:lvlText w:val="o"/>
      <w:lvlJc w:val="left"/>
      <w:pPr>
        <w:ind w:left="5760" w:hanging="360"/>
      </w:pPr>
      <w:rPr>
        <w:rFonts w:hint="default" w:ascii="Courier New" w:hAnsi="Courier New"/>
      </w:rPr>
    </w:lvl>
    <w:lvl w:ilvl="8" w:tplc="2CE6E7AA">
      <w:start w:val="1"/>
      <w:numFmt w:val="bullet"/>
      <w:lvlText w:val=""/>
      <w:lvlJc w:val="left"/>
      <w:pPr>
        <w:ind w:left="6480" w:hanging="360"/>
      </w:pPr>
      <w:rPr>
        <w:rFonts w:hint="default" w:ascii="Wingdings" w:hAnsi="Wingdings"/>
      </w:rPr>
    </w:lvl>
  </w:abstractNum>
  <w:abstractNum w:abstractNumId="9" w15:restartNumberingAfterBreak="0">
    <w:nsid w:val="7143A702"/>
    <w:multiLevelType w:val="hybridMultilevel"/>
    <w:tmpl w:val="FFFFFFFF"/>
    <w:lvl w:ilvl="0" w:tplc="333A927C">
      <w:start w:val="1"/>
      <w:numFmt w:val="decimal"/>
      <w:lvlText w:val="%1-"/>
      <w:lvlJc w:val="left"/>
      <w:pPr>
        <w:ind w:left="720" w:hanging="360"/>
      </w:pPr>
    </w:lvl>
    <w:lvl w:ilvl="1" w:tplc="4882237A">
      <w:start w:val="1"/>
      <w:numFmt w:val="lowerLetter"/>
      <w:lvlText w:val="%2."/>
      <w:lvlJc w:val="left"/>
      <w:pPr>
        <w:ind w:left="1440" w:hanging="360"/>
      </w:pPr>
    </w:lvl>
    <w:lvl w:ilvl="2" w:tplc="53F41E08">
      <w:start w:val="1"/>
      <w:numFmt w:val="lowerRoman"/>
      <w:lvlText w:val="%3."/>
      <w:lvlJc w:val="right"/>
      <w:pPr>
        <w:ind w:left="2160" w:hanging="180"/>
      </w:pPr>
    </w:lvl>
    <w:lvl w:ilvl="3" w:tplc="7C067C86">
      <w:start w:val="1"/>
      <w:numFmt w:val="decimal"/>
      <w:lvlText w:val="%4."/>
      <w:lvlJc w:val="left"/>
      <w:pPr>
        <w:ind w:left="2880" w:hanging="360"/>
      </w:pPr>
    </w:lvl>
    <w:lvl w:ilvl="4" w:tplc="7FA67F4A">
      <w:start w:val="1"/>
      <w:numFmt w:val="lowerLetter"/>
      <w:lvlText w:val="%5."/>
      <w:lvlJc w:val="left"/>
      <w:pPr>
        <w:ind w:left="3600" w:hanging="360"/>
      </w:pPr>
    </w:lvl>
    <w:lvl w:ilvl="5" w:tplc="C5141692">
      <w:start w:val="1"/>
      <w:numFmt w:val="lowerRoman"/>
      <w:lvlText w:val="%6."/>
      <w:lvlJc w:val="right"/>
      <w:pPr>
        <w:ind w:left="4320" w:hanging="180"/>
      </w:pPr>
    </w:lvl>
    <w:lvl w:ilvl="6" w:tplc="5008937C">
      <w:start w:val="1"/>
      <w:numFmt w:val="decimal"/>
      <w:lvlText w:val="%7."/>
      <w:lvlJc w:val="left"/>
      <w:pPr>
        <w:ind w:left="5040" w:hanging="360"/>
      </w:pPr>
    </w:lvl>
    <w:lvl w:ilvl="7" w:tplc="68F61D30">
      <w:start w:val="1"/>
      <w:numFmt w:val="lowerLetter"/>
      <w:lvlText w:val="%8."/>
      <w:lvlJc w:val="left"/>
      <w:pPr>
        <w:ind w:left="5760" w:hanging="360"/>
      </w:pPr>
    </w:lvl>
    <w:lvl w:ilvl="8" w:tplc="1AD6CA3C">
      <w:start w:val="1"/>
      <w:numFmt w:val="lowerRoman"/>
      <w:lvlText w:val="%9."/>
      <w:lvlJc w:val="right"/>
      <w:pPr>
        <w:ind w:left="6480" w:hanging="180"/>
      </w:pPr>
    </w:lvl>
  </w:abstractNum>
  <w:num w:numId="13">
    <w:abstractNumId w:val="12"/>
  </w:num>
  <w:num w:numId="12">
    <w:abstractNumId w:val="11"/>
  </w:num>
  <w:num w:numId="11">
    <w:abstractNumId w:val="10"/>
  </w:num>
  <w:num w:numId="1" w16cid:durableId="1004472269">
    <w:abstractNumId w:val="4"/>
  </w:num>
  <w:num w:numId="2" w16cid:durableId="1185247732">
    <w:abstractNumId w:val="7"/>
  </w:num>
  <w:num w:numId="3" w16cid:durableId="1389454349">
    <w:abstractNumId w:val="0"/>
  </w:num>
  <w:num w:numId="4" w16cid:durableId="140192352">
    <w:abstractNumId w:val="2"/>
  </w:num>
  <w:num w:numId="5" w16cid:durableId="1532258672">
    <w:abstractNumId w:val="3"/>
  </w:num>
  <w:num w:numId="6" w16cid:durableId="170337095">
    <w:abstractNumId w:val="1"/>
  </w:num>
  <w:num w:numId="7" w16cid:durableId="527763848">
    <w:abstractNumId w:val="9"/>
  </w:num>
  <w:num w:numId="8" w16cid:durableId="653879703">
    <w:abstractNumId w:val="5"/>
  </w:num>
  <w:num w:numId="9" w16cid:durableId="798456324">
    <w:abstractNumId w:val="6"/>
  </w:num>
  <w:num w:numId="10" w16cid:durableId="981823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7EF4E3"/>
    <w:rsid w:val="000077D4"/>
    <w:rsid w:val="00074B28"/>
    <w:rsid w:val="000768FD"/>
    <w:rsid w:val="000772C9"/>
    <w:rsid w:val="00087D0E"/>
    <w:rsid w:val="000D30AA"/>
    <w:rsid w:val="000F21DE"/>
    <w:rsid w:val="00141DEB"/>
    <w:rsid w:val="0019676E"/>
    <w:rsid w:val="001A57DE"/>
    <w:rsid w:val="001E33EF"/>
    <w:rsid w:val="001E49C7"/>
    <w:rsid w:val="00210273"/>
    <w:rsid w:val="00216AC8"/>
    <w:rsid w:val="00252AE2"/>
    <w:rsid w:val="002A5AE4"/>
    <w:rsid w:val="002B229E"/>
    <w:rsid w:val="002C1665"/>
    <w:rsid w:val="00354DE2"/>
    <w:rsid w:val="00366F1E"/>
    <w:rsid w:val="003722FA"/>
    <w:rsid w:val="003A3896"/>
    <w:rsid w:val="003D43FD"/>
    <w:rsid w:val="003E4D86"/>
    <w:rsid w:val="00475263"/>
    <w:rsid w:val="00493906"/>
    <w:rsid w:val="004969C9"/>
    <w:rsid w:val="004A69E5"/>
    <w:rsid w:val="00506233"/>
    <w:rsid w:val="00544507"/>
    <w:rsid w:val="00590F78"/>
    <w:rsid w:val="005A2143"/>
    <w:rsid w:val="005F5263"/>
    <w:rsid w:val="00637ED6"/>
    <w:rsid w:val="00662A3C"/>
    <w:rsid w:val="006914AB"/>
    <w:rsid w:val="006B434B"/>
    <w:rsid w:val="006D459E"/>
    <w:rsid w:val="00721FE6"/>
    <w:rsid w:val="0076689F"/>
    <w:rsid w:val="007C4671"/>
    <w:rsid w:val="007D55E0"/>
    <w:rsid w:val="007E2DA8"/>
    <w:rsid w:val="00800431"/>
    <w:rsid w:val="00833C31"/>
    <w:rsid w:val="008413B2"/>
    <w:rsid w:val="00876B71"/>
    <w:rsid w:val="008B42DB"/>
    <w:rsid w:val="008D6492"/>
    <w:rsid w:val="00937708"/>
    <w:rsid w:val="0097151F"/>
    <w:rsid w:val="0097636E"/>
    <w:rsid w:val="00993B3E"/>
    <w:rsid w:val="009C6DEA"/>
    <w:rsid w:val="009E7BCE"/>
    <w:rsid w:val="00A916E0"/>
    <w:rsid w:val="00B25662"/>
    <w:rsid w:val="00B55625"/>
    <w:rsid w:val="00B80597"/>
    <w:rsid w:val="00B94C82"/>
    <w:rsid w:val="00BB7949"/>
    <w:rsid w:val="00BC64B5"/>
    <w:rsid w:val="00BC7952"/>
    <w:rsid w:val="00C07B13"/>
    <w:rsid w:val="00C57D7C"/>
    <w:rsid w:val="00C71EFB"/>
    <w:rsid w:val="00C76931"/>
    <w:rsid w:val="00D0002E"/>
    <w:rsid w:val="00D91567"/>
    <w:rsid w:val="00D915FC"/>
    <w:rsid w:val="00DC5675"/>
    <w:rsid w:val="00DF2956"/>
    <w:rsid w:val="00E43095"/>
    <w:rsid w:val="00E54F39"/>
    <w:rsid w:val="00E87297"/>
    <w:rsid w:val="00E93A67"/>
    <w:rsid w:val="00EA7A77"/>
    <w:rsid w:val="00EB1C2D"/>
    <w:rsid w:val="00ED0CF1"/>
    <w:rsid w:val="00F229CD"/>
    <w:rsid w:val="00F55841"/>
    <w:rsid w:val="00F73D6A"/>
    <w:rsid w:val="00FB64C9"/>
    <w:rsid w:val="00FC690D"/>
    <w:rsid w:val="02075576"/>
    <w:rsid w:val="03A1FDE3"/>
    <w:rsid w:val="04301927"/>
    <w:rsid w:val="04ECC089"/>
    <w:rsid w:val="0526225A"/>
    <w:rsid w:val="0593C203"/>
    <w:rsid w:val="05B2400A"/>
    <w:rsid w:val="07094C8B"/>
    <w:rsid w:val="0790380E"/>
    <w:rsid w:val="07A3976E"/>
    <w:rsid w:val="07CAC9DE"/>
    <w:rsid w:val="0B975927"/>
    <w:rsid w:val="0C015EAE"/>
    <w:rsid w:val="0C600585"/>
    <w:rsid w:val="0C7F2AAB"/>
    <w:rsid w:val="0C93A6CA"/>
    <w:rsid w:val="0D019135"/>
    <w:rsid w:val="0D44D7E5"/>
    <w:rsid w:val="0E52118A"/>
    <w:rsid w:val="0EF55C5E"/>
    <w:rsid w:val="13333BD4"/>
    <w:rsid w:val="16BE9BB4"/>
    <w:rsid w:val="16C3E061"/>
    <w:rsid w:val="1778A95E"/>
    <w:rsid w:val="19D0E24D"/>
    <w:rsid w:val="1B1819ED"/>
    <w:rsid w:val="1BFAED5B"/>
    <w:rsid w:val="1D064EF7"/>
    <w:rsid w:val="1D39C0B0"/>
    <w:rsid w:val="1D849233"/>
    <w:rsid w:val="1E4B01C7"/>
    <w:rsid w:val="1EC8868D"/>
    <w:rsid w:val="203AA6E5"/>
    <w:rsid w:val="20EE1D0F"/>
    <w:rsid w:val="225DBE55"/>
    <w:rsid w:val="252D5F9F"/>
    <w:rsid w:val="27D701D8"/>
    <w:rsid w:val="28634299"/>
    <w:rsid w:val="287E1453"/>
    <w:rsid w:val="28C04C5C"/>
    <w:rsid w:val="28D09C71"/>
    <w:rsid w:val="29834BC1"/>
    <w:rsid w:val="2A456EFA"/>
    <w:rsid w:val="2AA92E6D"/>
    <w:rsid w:val="2BB72614"/>
    <w:rsid w:val="2C4DA6DF"/>
    <w:rsid w:val="2C971C15"/>
    <w:rsid w:val="2CC1796D"/>
    <w:rsid w:val="2DD02254"/>
    <w:rsid w:val="2EEAA01C"/>
    <w:rsid w:val="2F2B682E"/>
    <w:rsid w:val="30DA0B6F"/>
    <w:rsid w:val="312BC869"/>
    <w:rsid w:val="317EF4E3"/>
    <w:rsid w:val="332C025E"/>
    <w:rsid w:val="339E4672"/>
    <w:rsid w:val="34844DAD"/>
    <w:rsid w:val="35CE60D3"/>
    <w:rsid w:val="369495FF"/>
    <w:rsid w:val="36AC62F4"/>
    <w:rsid w:val="36BD32D5"/>
    <w:rsid w:val="385126A3"/>
    <w:rsid w:val="3886EF35"/>
    <w:rsid w:val="38E88854"/>
    <w:rsid w:val="39AE65DD"/>
    <w:rsid w:val="3AFE0CC3"/>
    <w:rsid w:val="3C625801"/>
    <w:rsid w:val="3C6B3819"/>
    <w:rsid w:val="3CB65801"/>
    <w:rsid w:val="3DD27E62"/>
    <w:rsid w:val="3E16AED8"/>
    <w:rsid w:val="3FD3E970"/>
    <w:rsid w:val="4049003F"/>
    <w:rsid w:val="42A1F3E7"/>
    <w:rsid w:val="43046AD6"/>
    <w:rsid w:val="43265DDD"/>
    <w:rsid w:val="441C6809"/>
    <w:rsid w:val="4487BA0E"/>
    <w:rsid w:val="44E324CD"/>
    <w:rsid w:val="46774179"/>
    <w:rsid w:val="47A18F0B"/>
    <w:rsid w:val="48450C9B"/>
    <w:rsid w:val="4980481D"/>
    <w:rsid w:val="4A8B5CD1"/>
    <w:rsid w:val="4AC00FA7"/>
    <w:rsid w:val="4ADF4F17"/>
    <w:rsid w:val="4B24B3EE"/>
    <w:rsid w:val="4BB59DF1"/>
    <w:rsid w:val="4BD4D735"/>
    <w:rsid w:val="4BF360C3"/>
    <w:rsid w:val="4C81C00D"/>
    <w:rsid w:val="4CD5E02C"/>
    <w:rsid w:val="4D60947B"/>
    <w:rsid w:val="4DE987CC"/>
    <w:rsid w:val="4E5BB6A4"/>
    <w:rsid w:val="4E611157"/>
    <w:rsid w:val="4E70F8A6"/>
    <w:rsid w:val="4E9FEE31"/>
    <w:rsid w:val="4F10AC31"/>
    <w:rsid w:val="4F1F709F"/>
    <w:rsid w:val="4F62C45F"/>
    <w:rsid w:val="4F8834BD"/>
    <w:rsid w:val="4FD5E67E"/>
    <w:rsid w:val="504F017B"/>
    <w:rsid w:val="50A01793"/>
    <w:rsid w:val="50CB3136"/>
    <w:rsid w:val="526E4A1B"/>
    <w:rsid w:val="5453E703"/>
    <w:rsid w:val="549068BF"/>
    <w:rsid w:val="54B1E7BB"/>
    <w:rsid w:val="55378BF7"/>
    <w:rsid w:val="55F1483D"/>
    <w:rsid w:val="564AC941"/>
    <w:rsid w:val="5697964E"/>
    <w:rsid w:val="56F72D27"/>
    <w:rsid w:val="581906E7"/>
    <w:rsid w:val="5B2C9249"/>
    <w:rsid w:val="5BF1625B"/>
    <w:rsid w:val="5C2C4DE7"/>
    <w:rsid w:val="5C8AA199"/>
    <w:rsid w:val="5D423FCE"/>
    <w:rsid w:val="5EDAF0A1"/>
    <w:rsid w:val="5F0E8DD8"/>
    <w:rsid w:val="5F345B2C"/>
    <w:rsid w:val="60BB77FF"/>
    <w:rsid w:val="64DAF446"/>
    <w:rsid w:val="65B8C8D9"/>
    <w:rsid w:val="6604B49A"/>
    <w:rsid w:val="666C5D76"/>
    <w:rsid w:val="67B006DF"/>
    <w:rsid w:val="686E16C6"/>
    <w:rsid w:val="6A254084"/>
    <w:rsid w:val="6AC07DDF"/>
    <w:rsid w:val="6CDB09C8"/>
    <w:rsid w:val="6E33BC14"/>
    <w:rsid w:val="70310F33"/>
    <w:rsid w:val="706CED3A"/>
    <w:rsid w:val="70F855DB"/>
    <w:rsid w:val="71F967F1"/>
    <w:rsid w:val="72765033"/>
    <w:rsid w:val="72797AAC"/>
    <w:rsid w:val="75EF73F0"/>
    <w:rsid w:val="76465D01"/>
    <w:rsid w:val="76550CDC"/>
    <w:rsid w:val="7678D5C9"/>
    <w:rsid w:val="76BFF28F"/>
    <w:rsid w:val="76CA00E1"/>
    <w:rsid w:val="77037A1E"/>
    <w:rsid w:val="776F9DD6"/>
    <w:rsid w:val="7827871E"/>
    <w:rsid w:val="783A09F5"/>
    <w:rsid w:val="78E20D6E"/>
    <w:rsid w:val="7998D495"/>
    <w:rsid w:val="7A7B14BC"/>
    <w:rsid w:val="7B5A1644"/>
    <w:rsid w:val="7E736092"/>
    <w:rsid w:val="7F2BAC06"/>
    <w:rsid w:val="7FA15BD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5ADA1CE"/>
  <w15:chartTrackingRefBased/>
  <w15:docId w15:val="{4DD2397B-D16E-4A0C-814D-A8A6AC321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yperlink">
    <w:uiPriority w:val="99"/>
    <w:name w:val="Hyperlink"/>
    <w:basedOn w:val="DefaultParagraphFont"/>
    <w:unhideWhenUsed/>
    <w:rsid w:val="3CB658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image" Target="/media/image2.png" Id="rId1965817654" /><Relationship Type="http://schemas.openxmlformats.org/officeDocument/2006/relationships/image" Target="/media/image3.png" Id="rId1823674495" /><Relationship Type="http://schemas.openxmlformats.org/officeDocument/2006/relationships/image" Target="/media/image4.png" Id="rId1901321466" /><Relationship Type="http://schemas.openxmlformats.org/officeDocument/2006/relationships/image" Target="/media/image5.png" Id="rId1073914448" /><Relationship Type="http://schemas.openxmlformats.org/officeDocument/2006/relationships/image" Target="/media/image6.png" Id="rId1419646098" /><Relationship Type="http://schemas.openxmlformats.org/officeDocument/2006/relationships/hyperlink" Target="https://www.gov.uk/government/publications/secretary-of-state-s-standards-of-modern-zoo-practice" TargetMode="External" Id="R74bf2fa819874ce6" /><Relationship Type="http://schemas.openxmlformats.org/officeDocument/2006/relationships/hyperlink" Target="https://www.hse.gov.uk/simple-health-safety/risk/steps-needed-to-manage-risk.htm" TargetMode="External" Id="Rf7754d15dae34f79" /><Relationship Type="http://schemas.openxmlformats.org/officeDocument/2006/relationships/hyperlink" Target="https://www.hse.gov.uk" TargetMode="External" Id="R06afc06000404b94" /><Relationship Type="http://schemas.openxmlformats.org/officeDocument/2006/relationships/hyperlink" Target="https://www.hse.gov.uk/event-safety/amusements-and-attractions.htm" TargetMode="External" Id="Rc3ae17fe10274d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Condon (2404497)</dc:creator>
  <keywords/>
  <dc:description/>
  <lastModifiedBy>Tyler Condon (2404497)</lastModifiedBy>
  <revision>5</revision>
  <dcterms:created xsi:type="dcterms:W3CDTF">2026-04-25T06:51:00.0000000Z</dcterms:created>
  <dcterms:modified xsi:type="dcterms:W3CDTF">2026-04-28T16:54:52.4300084Z</dcterms:modified>
</coreProperties>
</file>