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37549E" w14:textId="77777777" w:rsidR="00E41FB6" w:rsidRPr="00E41FB6" w:rsidRDefault="00E41FB6" w:rsidP="00E41FB6">
      <w:pPr>
        <w:spacing w:line="276" w:lineRule="auto"/>
        <w:jc w:val="center"/>
        <w:rPr>
          <w:sz w:val="32"/>
          <w:szCs w:val="32"/>
          <w:lang w:val="en-US"/>
        </w:rPr>
      </w:pPr>
      <w:r w:rsidRPr="00E41FB6">
        <w:rPr>
          <w:sz w:val="32"/>
          <w:szCs w:val="32"/>
          <w:lang w:val="en-US"/>
        </w:rPr>
        <w:t>Is the term ‘organic architecture’ relevant to architecture today?</w:t>
      </w:r>
    </w:p>
    <w:p w14:paraId="57BFF954" w14:textId="40B5E04E" w:rsidR="001E3531" w:rsidRPr="001E3531" w:rsidRDefault="001E3531" w:rsidP="001E3531">
      <w:pPr>
        <w:spacing w:line="276" w:lineRule="auto"/>
        <w:jc w:val="center"/>
        <w:rPr>
          <w:sz w:val="32"/>
          <w:szCs w:val="32"/>
          <w:lang w:val="en-US"/>
        </w:rPr>
      </w:pPr>
      <w:r w:rsidRPr="001E3531">
        <w:rPr>
          <w:sz w:val="32"/>
          <w:szCs w:val="32"/>
          <w:lang w:val="en-US"/>
        </w:rPr>
        <w:t>Ella Curr</w:t>
      </w:r>
    </w:p>
    <w:p w14:paraId="1CBD77AE" w14:textId="31287FFD" w:rsidR="001E3531" w:rsidRPr="001E3531" w:rsidRDefault="001E3531" w:rsidP="001E3531">
      <w:pPr>
        <w:spacing w:line="276" w:lineRule="auto"/>
        <w:jc w:val="center"/>
        <w:rPr>
          <w:sz w:val="32"/>
          <w:szCs w:val="32"/>
          <w:lang w:val="en-US"/>
        </w:rPr>
      </w:pPr>
      <w:r w:rsidRPr="001E3531">
        <w:rPr>
          <w:sz w:val="32"/>
          <w:szCs w:val="32"/>
          <w:lang w:val="en-US"/>
        </w:rPr>
        <w:t>1803755</w:t>
      </w:r>
    </w:p>
    <w:p w14:paraId="40D9D009" w14:textId="44746CEC" w:rsidR="001E3531" w:rsidRPr="001E3531" w:rsidRDefault="001E3531" w:rsidP="001E3531">
      <w:pPr>
        <w:spacing w:line="276" w:lineRule="auto"/>
        <w:jc w:val="center"/>
        <w:rPr>
          <w:sz w:val="32"/>
          <w:szCs w:val="32"/>
          <w:lang w:val="en-US"/>
        </w:rPr>
      </w:pPr>
      <w:r w:rsidRPr="001E3531">
        <w:rPr>
          <w:sz w:val="32"/>
          <w:szCs w:val="32"/>
          <w:lang w:val="en-US"/>
        </w:rPr>
        <w:t>History and Theory 2 – M5X01981</w:t>
      </w:r>
    </w:p>
    <w:p w14:paraId="54C64CCA" w14:textId="33D44F6E" w:rsidR="001E3531" w:rsidRPr="001E3531" w:rsidRDefault="001E3531" w:rsidP="001E3531">
      <w:pPr>
        <w:spacing w:line="276" w:lineRule="auto"/>
        <w:jc w:val="center"/>
        <w:rPr>
          <w:sz w:val="32"/>
          <w:szCs w:val="32"/>
          <w:lang w:val="en-US"/>
        </w:rPr>
      </w:pPr>
      <w:r w:rsidRPr="001E3531">
        <w:rPr>
          <w:sz w:val="32"/>
          <w:szCs w:val="32"/>
          <w:lang w:val="en-US"/>
        </w:rPr>
        <w:t>2</w:t>
      </w:r>
      <w:r w:rsidR="00950225">
        <w:rPr>
          <w:sz w:val="32"/>
          <w:szCs w:val="32"/>
          <w:lang w:val="en-US"/>
        </w:rPr>
        <w:t>295</w:t>
      </w:r>
      <w:bookmarkStart w:id="0" w:name="_GoBack"/>
      <w:bookmarkEnd w:id="0"/>
      <w:r w:rsidRPr="001E3531">
        <w:rPr>
          <w:sz w:val="32"/>
          <w:szCs w:val="32"/>
          <w:lang w:val="en-US"/>
        </w:rPr>
        <w:t xml:space="preserve"> Words</w:t>
      </w:r>
    </w:p>
    <w:p w14:paraId="77604835" w14:textId="43BF20CD" w:rsidR="001E3531" w:rsidRDefault="001E3531" w:rsidP="001E3531">
      <w:pPr>
        <w:jc w:val="center"/>
        <w:rPr>
          <w:sz w:val="40"/>
          <w:szCs w:val="40"/>
          <w:lang w:val="en-US"/>
        </w:rPr>
      </w:pPr>
    </w:p>
    <w:p w14:paraId="165A2294" w14:textId="6A4C66B6" w:rsidR="001E3531" w:rsidRDefault="001E3531" w:rsidP="001E3531">
      <w:pPr>
        <w:jc w:val="center"/>
        <w:rPr>
          <w:sz w:val="24"/>
          <w:szCs w:val="24"/>
          <w:lang w:val="en-US"/>
        </w:rPr>
      </w:pPr>
    </w:p>
    <w:p w14:paraId="100D51A0" w14:textId="6A01241D" w:rsidR="001E3531" w:rsidRDefault="001E3531" w:rsidP="001E3531">
      <w:pPr>
        <w:jc w:val="center"/>
        <w:rPr>
          <w:sz w:val="24"/>
          <w:szCs w:val="24"/>
          <w:lang w:val="en-US"/>
        </w:rPr>
      </w:pPr>
    </w:p>
    <w:p w14:paraId="48D36731" w14:textId="712AA9E6" w:rsidR="001E3531" w:rsidRDefault="001E3531" w:rsidP="001E3531">
      <w:pPr>
        <w:jc w:val="center"/>
        <w:rPr>
          <w:sz w:val="24"/>
          <w:szCs w:val="24"/>
          <w:lang w:val="en-US"/>
        </w:rPr>
      </w:pPr>
    </w:p>
    <w:p w14:paraId="0CC4DA5D" w14:textId="76F9D45C" w:rsidR="001E3531" w:rsidRPr="00986399" w:rsidRDefault="001E3531" w:rsidP="001E3531">
      <w:pPr>
        <w:jc w:val="center"/>
        <w:rPr>
          <w:rFonts w:cstheme="minorHAnsi"/>
          <w:sz w:val="24"/>
          <w:szCs w:val="24"/>
          <w:lang w:val="en-US"/>
        </w:rPr>
      </w:pPr>
    </w:p>
    <w:p w14:paraId="6954BE90" w14:textId="731F7EF0" w:rsidR="001E3531" w:rsidRPr="00986399" w:rsidRDefault="001E3531" w:rsidP="001E3531">
      <w:pPr>
        <w:jc w:val="center"/>
        <w:rPr>
          <w:rFonts w:cstheme="minorHAnsi"/>
          <w:sz w:val="24"/>
          <w:szCs w:val="24"/>
          <w:lang w:val="en-US"/>
        </w:rPr>
      </w:pPr>
    </w:p>
    <w:p w14:paraId="1A55BB38" w14:textId="65FC1AE6" w:rsidR="001E3531" w:rsidRPr="00986399" w:rsidRDefault="001E3531" w:rsidP="001E3531">
      <w:pPr>
        <w:jc w:val="center"/>
        <w:rPr>
          <w:rFonts w:cstheme="minorHAnsi"/>
          <w:sz w:val="24"/>
          <w:szCs w:val="24"/>
          <w:lang w:val="en-US"/>
        </w:rPr>
      </w:pPr>
    </w:p>
    <w:p w14:paraId="13A0D54E" w14:textId="1C23CC75" w:rsidR="001E3531" w:rsidRPr="00986399" w:rsidRDefault="001E3531" w:rsidP="001E3531">
      <w:pPr>
        <w:jc w:val="center"/>
        <w:rPr>
          <w:rFonts w:cstheme="minorHAnsi"/>
          <w:sz w:val="24"/>
          <w:szCs w:val="24"/>
          <w:lang w:val="en-US"/>
        </w:rPr>
      </w:pPr>
    </w:p>
    <w:p w14:paraId="2467640C" w14:textId="2D75D509" w:rsidR="001E3531" w:rsidRPr="00986399" w:rsidRDefault="001E3531" w:rsidP="001E3531">
      <w:pPr>
        <w:jc w:val="center"/>
        <w:rPr>
          <w:rFonts w:cstheme="minorHAnsi"/>
          <w:sz w:val="24"/>
          <w:szCs w:val="24"/>
          <w:lang w:val="en-US"/>
        </w:rPr>
      </w:pPr>
    </w:p>
    <w:p w14:paraId="1C7A8859" w14:textId="23CD7C26" w:rsidR="001E3531" w:rsidRPr="00986399" w:rsidRDefault="001E3531" w:rsidP="001E3531">
      <w:pPr>
        <w:jc w:val="center"/>
        <w:rPr>
          <w:rFonts w:cstheme="minorHAnsi"/>
          <w:sz w:val="24"/>
          <w:szCs w:val="24"/>
          <w:lang w:val="en-US"/>
        </w:rPr>
      </w:pPr>
    </w:p>
    <w:p w14:paraId="1D209207" w14:textId="058ED051" w:rsidR="001E3531" w:rsidRPr="00986399" w:rsidRDefault="001E3531" w:rsidP="001E3531">
      <w:pPr>
        <w:jc w:val="center"/>
        <w:rPr>
          <w:rFonts w:cstheme="minorHAnsi"/>
          <w:sz w:val="24"/>
          <w:szCs w:val="24"/>
          <w:lang w:val="en-US"/>
        </w:rPr>
      </w:pPr>
    </w:p>
    <w:p w14:paraId="52DA68A0" w14:textId="1FEC9A9E" w:rsidR="001E3531" w:rsidRPr="00986399" w:rsidRDefault="001E3531" w:rsidP="001E3531">
      <w:pPr>
        <w:jc w:val="center"/>
        <w:rPr>
          <w:rFonts w:cstheme="minorHAnsi"/>
          <w:sz w:val="24"/>
          <w:szCs w:val="24"/>
          <w:lang w:val="en-US"/>
        </w:rPr>
      </w:pPr>
    </w:p>
    <w:p w14:paraId="52F466BB" w14:textId="0515EAC8" w:rsidR="001E3531" w:rsidRPr="00986399" w:rsidRDefault="001E3531" w:rsidP="001E3531">
      <w:pPr>
        <w:jc w:val="center"/>
        <w:rPr>
          <w:rFonts w:cstheme="minorHAnsi"/>
          <w:sz w:val="24"/>
          <w:szCs w:val="24"/>
          <w:lang w:val="en-US"/>
        </w:rPr>
      </w:pPr>
    </w:p>
    <w:p w14:paraId="34DC9BC7" w14:textId="0E50DFB6" w:rsidR="001E3531" w:rsidRPr="00986399" w:rsidRDefault="001E3531" w:rsidP="001E3531">
      <w:pPr>
        <w:jc w:val="center"/>
        <w:rPr>
          <w:rFonts w:cstheme="minorHAnsi"/>
          <w:sz w:val="24"/>
          <w:szCs w:val="24"/>
          <w:lang w:val="en-US"/>
        </w:rPr>
      </w:pPr>
    </w:p>
    <w:p w14:paraId="4FA3085B" w14:textId="3C847096" w:rsidR="001E3531" w:rsidRPr="00986399" w:rsidRDefault="001E3531" w:rsidP="001E3531">
      <w:pPr>
        <w:jc w:val="center"/>
        <w:rPr>
          <w:rFonts w:cstheme="minorHAnsi"/>
          <w:sz w:val="24"/>
          <w:szCs w:val="24"/>
          <w:lang w:val="en-US"/>
        </w:rPr>
      </w:pPr>
    </w:p>
    <w:p w14:paraId="3FE0090D" w14:textId="10C81A68" w:rsidR="001E3531" w:rsidRPr="00986399" w:rsidRDefault="001E3531" w:rsidP="001E3531">
      <w:pPr>
        <w:jc w:val="center"/>
        <w:rPr>
          <w:rFonts w:cstheme="minorHAnsi"/>
          <w:sz w:val="24"/>
          <w:szCs w:val="24"/>
          <w:lang w:val="en-US"/>
        </w:rPr>
      </w:pPr>
    </w:p>
    <w:p w14:paraId="67A9C3B9" w14:textId="77AEC049" w:rsidR="001E3531" w:rsidRPr="00986399" w:rsidRDefault="001E3531" w:rsidP="001E3531">
      <w:pPr>
        <w:jc w:val="center"/>
        <w:rPr>
          <w:rFonts w:cstheme="minorHAnsi"/>
          <w:sz w:val="24"/>
          <w:szCs w:val="24"/>
          <w:lang w:val="en-US"/>
        </w:rPr>
      </w:pPr>
    </w:p>
    <w:p w14:paraId="177C1132" w14:textId="0DAC74D2" w:rsidR="001E3531" w:rsidRPr="00986399" w:rsidRDefault="001E3531" w:rsidP="001E3531">
      <w:pPr>
        <w:jc w:val="center"/>
        <w:rPr>
          <w:rFonts w:cstheme="minorHAnsi"/>
          <w:sz w:val="24"/>
          <w:szCs w:val="24"/>
          <w:lang w:val="en-US"/>
        </w:rPr>
      </w:pPr>
    </w:p>
    <w:p w14:paraId="2C0A64F9" w14:textId="77777777" w:rsidR="001E3531" w:rsidRPr="00986399" w:rsidRDefault="001E3531" w:rsidP="001E3531">
      <w:pPr>
        <w:spacing w:line="276" w:lineRule="auto"/>
        <w:jc w:val="center"/>
        <w:rPr>
          <w:rFonts w:cstheme="minorHAnsi"/>
          <w:sz w:val="24"/>
          <w:szCs w:val="24"/>
          <w:lang w:val="en-US"/>
        </w:rPr>
      </w:pPr>
    </w:p>
    <w:p w14:paraId="36AB0B57" w14:textId="5ADEDAF3" w:rsidR="001E3531" w:rsidRPr="00986399" w:rsidRDefault="001E3531" w:rsidP="001E3531">
      <w:pPr>
        <w:jc w:val="center"/>
        <w:rPr>
          <w:rFonts w:cstheme="minorHAnsi"/>
          <w:sz w:val="24"/>
          <w:szCs w:val="24"/>
          <w:lang w:val="en-US"/>
        </w:rPr>
      </w:pPr>
    </w:p>
    <w:p w14:paraId="32828E05" w14:textId="558F2550" w:rsidR="001E3531" w:rsidRPr="00986399" w:rsidRDefault="001E3531" w:rsidP="001E3531">
      <w:pPr>
        <w:jc w:val="center"/>
        <w:rPr>
          <w:rFonts w:cstheme="minorHAnsi"/>
          <w:sz w:val="24"/>
          <w:szCs w:val="24"/>
          <w:lang w:val="en-US"/>
        </w:rPr>
      </w:pPr>
    </w:p>
    <w:p w14:paraId="6F97638C" w14:textId="1DD2EADF" w:rsidR="001E3531" w:rsidRPr="00986399" w:rsidRDefault="001E3531" w:rsidP="001E3531">
      <w:pPr>
        <w:jc w:val="center"/>
        <w:rPr>
          <w:rFonts w:cstheme="minorHAnsi"/>
          <w:sz w:val="24"/>
          <w:szCs w:val="24"/>
          <w:lang w:val="en-US"/>
        </w:rPr>
      </w:pPr>
    </w:p>
    <w:p w14:paraId="3F892DFA" w14:textId="71EDB12A" w:rsidR="001E3531" w:rsidRPr="007B3229" w:rsidRDefault="001E3531" w:rsidP="001E3531">
      <w:pPr>
        <w:spacing w:line="276" w:lineRule="auto"/>
        <w:rPr>
          <w:rFonts w:cstheme="minorHAnsi"/>
          <w:b/>
          <w:bCs/>
          <w:sz w:val="24"/>
          <w:szCs w:val="24"/>
          <w:lang w:val="en-US"/>
        </w:rPr>
      </w:pPr>
      <w:r w:rsidRPr="007B3229">
        <w:rPr>
          <w:rFonts w:cstheme="minorHAnsi"/>
          <w:b/>
          <w:bCs/>
          <w:sz w:val="24"/>
          <w:szCs w:val="24"/>
          <w:lang w:val="en-US"/>
        </w:rPr>
        <w:lastRenderedPageBreak/>
        <w:t xml:space="preserve">Introduction </w:t>
      </w:r>
    </w:p>
    <w:p w14:paraId="46B2898D" w14:textId="1B95C436" w:rsidR="00E41FB6" w:rsidRPr="007B3229" w:rsidRDefault="00E41FB6" w:rsidP="001E3531">
      <w:pPr>
        <w:spacing w:line="276" w:lineRule="auto"/>
        <w:rPr>
          <w:rFonts w:cstheme="minorHAnsi"/>
          <w:sz w:val="24"/>
          <w:szCs w:val="24"/>
          <w:lang w:val="en-US"/>
        </w:rPr>
      </w:pPr>
      <w:r w:rsidRPr="007B3229">
        <w:rPr>
          <w:rFonts w:cstheme="minorHAnsi"/>
          <w:sz w:val="24"/>
          <w:szCs w:val="24"/>
          <w:lang w:val="en-US"/>
        </w:rPr>
        <w:t>In order to draw a conclusion from such a complicat</w:t>
      </w:r>
      <w:r w:rsidR="00EA72D9" w:rsidRPr="007B3229">
        <w:rPr>
          <w:rFonts w:cstheme="minorHAnsi"/>
          <w:sz w:val="24"/>
          <w:szCs w:val="24"/>
          <w:lang w:val="en-US"/>
        </w:rPr>
        <w:t>ed</w:t>
      </w:r>
      <w:r w:rsidRPr="007B3229">
        <w:rPr>
          <w:rFonts w:cstheme="minorHAnsi"/>
          <w:sz w:val="24"/>
          <w:szCs w:val="24"/>
          <w:lang w:val="en-US"/>
        </w:rPr>
        <w:t xml:space="preserve"> question, one must understand of what ‘organic’ and ‘architecture’ mean. The term organic originates from the Greek ‘organikos’ meaning ‘relating to an organ or instrument’ and is characterized as the organic unity of the integral work of art with gradual, natural development. </w:t>
      </w:r>
      <w:r w:rsidRPr="007B3229">
        <w:rPr>
          <w:rFonts w:cstheme="minorHAnsi"/>
          <w:color w:val="000000"/>
          <w:sz w:val="24"/>
          <w:szCs w:val="24"/>
          <w:shd w:val="clear" w:color="auto" w:fill="FFFFFF"/>
        </w:rPr>
        <w:t>(Etymonline.com, n.d.)</w:t>
      </w:r>
      <w:r w:rsidRPr="007B3229">
        <w:rPr>
          <w:rFonts w:cstheme="minorHAnsi"/>
          <w:sz w:val="24"/>
          <w:szCs w:val="24"/>
          <w:lang w:val="en-US"/>
        </w:rPr>
        <w:t xml:space="preserve"> The term architecture is defined as the art and practice of designing and making buildings and structures. </w:t>
      </w:r>
      <w:r w:rsidR="00AB1714" w:rsidRPr="007B3229">
        <w:rPr>
          <w:rFonts w:cstheme="minorHAnsi"/>
          <w:color w:val="000000"/>
          <w:sz w:val="24"/>
          <w:szCs w:val="24"/>
          <w:shd w:val="clear" w:color="auto" w:fill="FFFFFF"/>
        </w:rPr>
        <w:t xml:space="preserve">(Merriam-webster.com, n.d.) </w:t>
      </w:r>
      <w:r w:rsidR="00362C88" w:rsidRPr="007B3229">
        <w:rPr>
          <w:rFonts w:cstheme="minorHAnsi"/>
          <w:color w:val="000000"/>
          <w:sz w:val="24"/>
          <w:szCs w:val="24"/>
          <w:shd w:val="clear" w:color="auto" w:fill="FFFFFF"/>
        </w:rPr>
        <w:t xml:space="preserve">Organic architecture as an entirety was defined by Louis Sullivan who said that ‘if work is to be organic, the function of the parts must have the same quality as the function of the whole.’ (Sullivan, 1979) </w:t>
      </w:r>
      <w:r w:rsidRPr="007B3229">
        <w:rPr>
          <w:rFonts w:cstheme="minorHAnsi"/>
          <w:sz w:val="24"/>
          <w:szCs w:val="24"/>
          <w:lang w:val="en-US"/>
        </w:rPr>
        <w:t>Using these interpretations as a basis, this essay is going to explore the relevance of organic architecture today when considering society’s wants and needs.</w:t>
      </w:r>
    </w:p>
    <w:p w14:paraId="07EB0F49" w14:textId="1E9547DC" w:rsidR="00E41FB6" w:rsidRPr="007B3229" w:rsidRDefault="00E41FB6" w:rsidP="001E3531">
      <w:pPr>
        <w:spacing w:line="276" w:lineRule="auto"/>
        <w:rPr>
          <w:rFonts w:cstheme="minorHAnsi"/>
          <w:b/>
          <w:bCs/>
          <w:sz w:val="24"/>
          <w:szCs w:val="24"/>
          <w:lang w:val="en-US"/>
        </w:rPr>
      </w:pPr>
      <w:r w:rsidRPr="007B3229">
        <w:rPr>
          <w:rFonts w:cstheme="minorHAnsi"/>
          <w:b/>
          <w:bCs/>
          <w:sz w:val="24"/>
          <w:szCs w:val="24"/>
          <w:lang w:val="en-US"/>
        </w:rPr>
        <w:t xml:space="preserve">Main Body </w:t>
      </w:r>
    </w:p>
    <w:p w14:paraId="7582952E" w14:textId="77777777" w:rsidR="009E09A1" w:rsidRPr="007B3229" w:rsidRDefault="00AB1714" w:rsidP="001E3531">
      <w:pPr>
        <w:spacing w:line="276" w:lineRule="auto"/>
        <w:rPr>
          <w:rFonts w:cstheme="minorHAnsi"/>
          <w:sz w:val="24"/>
          <w:szCs w:val="24"/>
          <w:lang w:val="en-US"/>
        </w:rPr>
      </w:pPr>
      <w:r w:rsidRPr="007B3229">
        <w:rPr>
          <w:rFonts w:cstheme="minorHAnsi"/>
          <w:sz w:val="24"/>
          <w:szCs w:val="24"/>
          <w:lang w:val="en-US"/>
        </w:rPr>
        <w:t xml:space="preserve">Before one can discover the relevance of organic architecture today, the history of the styles and design of architecture must be considered and the values of this </w:t>
      </w:r>
      <w:r w:rsidR="00FC2EC1" w:rsidRPr="007B3229">
        <w:rPr>
          <w:rFonts w:cstheme="minorHAnsi"/>
          <w:sz w:val="24"/>
          <w:szCs w:val="24"/>
          <w:lang w:val="en-US"/>
        </w:rPr>
        <w:t xml:space="preserve">in relation to the concept </w:t>
      </w:r>
      <w:r w:rsidR="00FC2EC1" w:rsidRPr="007B3229">
        <w:rPr>
          <w:rFonts w:cstheme="minorHAnsi"/>
          <w:sz w:val="24"/>
          <w:szCs w:val="24"/>
        </w:rPr>
        <w:t>scrutinised</w:t>
      </w:r>
      <w:r w:rsidR="00FC2EC1" w:rsidRPr="007B3229">
        <w:rPr>
          <w:rFonts w:cstheme="minorHAnsi"/>
          <w:sz w:val="24"/>
          <w:szCs w:val="24"/>
          <w:lang w:val="en-US"/>
        </w:rPr>
        <w:t xml:space="preserve">. </w:t>
      </w:r>
    </w:p>
    <w:p w14:paraId="68FE16DC" w14:textId="366E9762" w:rsidR="00AB1714" w:rsidRPr="007B3229" w:rsidRDefault="00AB1714" w:rsidP="001E3531">
      <w:pPr>
        <w:spacing w:line="276" w:lineRule="auto"/>
        <w:rPr>
          <w:rFonts w:cstheme="minorHAnsi"/>
          <w:sz w:val="24"/>
          <w:szCs w:val="24"/>
        </w:rPr>
      </w:pPr>
      <w:r w:rsidRPr="007B3229">
        <w:rPr>
          <w:rFonts w:cstheme="minorHAnsi"/>
          <w:sz w:val="24"/>
          <w:szCs w:val="24"/>
        </w:rPr>
        <w:t xml:space="preserve">One of the first </w:t>
      </w:r>
      <w:r w:rsidR="00FC2EC1" w:rsidRPr="007B3229">
        <w:rPr>
          <w:rFonts w:cstheme="minorHAnsi"/>
          <w:sz w:val="24"/>
          <w:szCs w:val="24"/>
        </w:rPr>
        <w:t xml:space="preserve">recorded </w:t>
      </w:r>
      <w:r w:rsidRPr="007B3229">
        <w:rPr>
          <w:rFonts w:cstheme="minorHAnsi"/>
          <w:sz w:val="24"/>
          <w:szCs w:val="24"/>
        </w:rPr>
        <w:t xml:space="preserve">examples </w:t>
      </w:r>
      <w:r w:rsidR="00FC2EC1" w:rsidRPr="007B3229">
        <w:rPr>
          <w:rFonts w:cstheme="minorHAnsi"/>
          <w:sz w:val="24"/>
          <w:szCs w:val="24"/>
        </w:rPr>
        <w:t xml:space="preserve">of architecture </w:t>
      </w:r>
      <w:r w:rsidRPr="007B3229">
        <w:rPr>
          <w:rFonts w:cstheme="minorHAnsi"/>
          <w:sz w:val="24"/>
          <w:szCs w:val="24"/>
        </w:rPr>
        <w:t xml:space="preserve">is the Primitive Hut concept which is </w:t>
      </w:r>
      <w:r w:rsidR="00FC2EC1" w:rsidRPr="007B3229">
        <w:rPr>
          <w:rFonts w:cstheme="minorHAnsi"/>
          <w:sz w:val="24"/>
          <w:szCs w:val="24"/>
        </w:rPr>
        <w:t>perceived</w:t>
      </w:r>
      <w:r w:rsidRPr="007B3229">
        <w:rPr>
          <w:rFonts w:cstheme="minorHAnsi"/>
          <w:sz w:val="24"/>
          <w:szCs w:val="24"/>
        </w:rPr>
        <w:t xml:space="preserve"> as the honest structural use of the classical orders and Laugier (1753) proposed that this was a cleansing of architecture by returning to its origins. </w:t>
      </w:r>
      <w:r w:rsidR="00FC2EC1" w:rsidRPr="007B3229">
        <w:rPr>
          <w:rFonts w:cstheme="minorHAnsi"/>
          <w:sz w:val="24"/>
          <w:szCs w:val="24"/>
        </w:rPr>
        <w:t xml:space="preserve"> This vernacular architecture was organic in that it was based on natural forms with a simple structure, constructed from local materials. It was also a part of a spiritual continuum of life, survival, fertility and death – thus linking earth and spirit. </w:t>
      </w:r>
      <w:r w:rsidR="00680F0D" w:rsidRPr="007B3229">
        <w:rPr>
          <w:rFonts w:cstheme="minorHAnsi"/>
          <w:sz w:val="24"/>
          <w:szCs w:val="24"/>
        </w:rPr>
        <w:t>This is consolidated by Vitruvius who saw architecture as the imitation of nature using natural materials to shelter them against the elements, much like animals do. (</w:t>
      </w:r>
      <w:r w:rsidR="00680F0D" w:rsidRPr="007B3229">
        <w:rPr>
          <w:rFonts w:cstheme="minorHAnsi"/>
          <w:color w:val="222222"/>
          <w:sz w:val="24"/>
          <w:szCs w:val="24"/>
          <w:shd w:val="clear" w:color="auto" w:fill="FFFFFF"/>
        </w:rPr>
        <w:t>Polli</w:t>
      </w:r>
      <w:r w:rsidR="00576D1C" w:rsidRPr="007B3229">
        <w:rPr>
          <w:rFonts w:cstheme="minorHAnsi"/>
          <w:color w:val="222222"/>
          <w:sz w:val="24"/>
          <w:szCs w:val="24"/>
          <w:shd w:val="clear" w:color="auto" w:fill="FFFFFF"/>
        </w:rPr>
        <w:t>o, 1914)</w:t>
      </w:r>
    </w:p>
    <w:p w14:paraId="01C0D9F2" w14:textId="4F47E4A3" w:rsidR="00FC2EC1" w:rsidRPr="007B3229" w:rsidRDefault="00FC2EC1" w:rsidP="001E3531">
      <w:pPr>
        <w:spacing w:line="276" w:lineRule="auto"/>
        <w:rPr>
          <w:rFonts w:cstheme="minorHAnsi"/>
          <w:sz w:val="24"/>
          <w:szCs w:val="24"/>
        </w:rPr>
      </w:pPr>
      <w:r w:rsidRPr="007B3229">
        <w:rPr>
          <w:rFonts w:cstheme="minorHAnsi"/>
          <w:sz w:val="24"/>
          <w:szCs w:val="24"/>
        </w:rPr>
        <w:t xml:space="preserve">From a more artistic approach, Celtic art mirrored nature in that it rejected the use of straight lines and attempted to mimic the natural forms of trees, plants, water and earth. </w:t>
      </w:r>
      <w:r w:rsidR="009E09A1" w:rsidRPr="007B3229">
        <w:rPr>
          <w:rFonts w:cstheme="minorHAnsi"/>
          <w:sz w:val="24"/>
          <w:szCs w:val="24"/>
        </w:rPr>
        <w:t>Celtic Art represented natural forms in a mystical and stylised interpretation. An example includes the Celtic gold-plated bronze disc from Adverssur-Oise, Val-d’Oise, dating back to the early 14</w:t>
      </w:r>
      <w:r w:rsidR="009E09A1" w:rsidRPr="007B3229">
        <w:rPr>
          <w:rFonts w:cstheme="minorHAnsi"/>
          <w:sz w:val="24"/>
          <w:szCs w:val="24"/>
          <w:vertAlign w:val="superscript"/>
        </w:rPr>
        <w:t>th</w:t>
      </w:r>
      <w:r w:rsidR="009E09A1" w:rsidRPr="007B3229">
        <w:rPr>
          <w:rFonts w:cstheme="minorHAnsi"/>
          <w:sz w:val="24"/>
          <w:szCs w:val="24"/>
        </w:rPr>
        <w:t xml:space="preserve"> century.</w:t>
      </w:r>
    </w:p>
    <w:p w14:paraId="517BA8C3" w14:textId="3F265332" w:rsidR="005274F7" w:rsidRPr="007B3229" w:rsidRDefault="009E09A1" w:rsidP="001E3531">
      <w:pPr>
        <w:spacing w:line="276" w:lineRule="auto"/>
        <w:rPr>
          <w:rFonts w:cstheme="minorHAnsi"/>
          <w:color w:val="000000"/>
          <w:sz w:val="24"/>
          <w:szCs w:val="24"/>
          <w:shd w:val="clear" w:color="auto" w:fill="FFFFFF"/>
        </w:rPr>
      </w:pPr>
      <w:r w:rsidRPr="007B3229">
        <w:rPr>
          <w:rFonts w:cstheme="minorHAnsi"/>
          <w:sz w:val="24"/>
          <w:szCs w:val="24"/>
        </w:rPr>
        <w:t xml:space="preserve">Egyptian and Ancient Greek civilisations abstracted natural forms into geometric shapes. Circles, triangles, ellipses and rectangles featured due to their proportions and </w:t>
      </w:r>
      <w:r w:rsidR="00EA72D9" w:rsidRPr="007B3229">
        <w:rPr>
          <w:rFonts w:cstheme="minorHAnsi"/>
          <w:sz w:val="24"/>
          <w:szCs w:val="24"/>
        </w:rPr>
        <w:t xml:space="preserve">that they </w:t>
      </w:r>
      <w:r w:rsidRPr="007B3229">
        <w:rPr>
          <w:rFonts w:cstheme="minorHAnsi"/>
          <w:sz w:val="24"/>
          <w:szCs w:val="24"/>
        </w:rPr>
        <w:t xml:space="preserve">promote harmony between themselves and the spirits of earth. This concept of geometry derived from Aristotle who used observation to understand and classify nature. Plato agreed </w:t>
      </w:r>
      <w:r w:rsidR="00EA72D9" w:rsidRPr="007B3229">
        <w:rPr>
          <w:rFonts w:cstheme="minorHAnsi"/>
          <w:sz w:val="24"/>
          <w:szCs w:val="24"/>
        </w:rPr>
        <w:t xml:space="preserve">with this, </w:t>
      </w:r>
      <w:r w:rsidRPr="007B3229">
        <w:rPr>
          <w:rFonts w:cstheme="minorHAnsi"/>
          <w:sz w:val="24"/>
          <w:szCs w:val="24"/>
        </w:rPr>
        <w:t>in that he believed that natural change in nature is directed by eterna</w:t>
      </w:r>
      <w:r w:rsidR="005274F7" w:rsidRPr="007B3229">
        <w:rPr>
          <w:rFonts w:cstheme="minorHAnsi"/>
          <w:sz w:val="24"/>
          <w:szCs w:val="24"/>
        </w:rPr>
        <w:t xml:space="preserve">l patterns and forms that are the true reality. </w:t>
      </w:r>
      <w:r w:rsidR="005274F7" w:rsidRPr="007B3229">
        <w:rPr>
          <w:rFonts w:cstheme="minorHAnsi"/>
          <w:color w:val="000000"/>
          <w:sz w:val="24"/>
          <w:szCs w:val="24"/>
          <w:shd w:val="clear" w:color="auto" w:fill="FFFFFF"/>
        </w:rPr>
        <w:t>(Smudgy Guide, n.d.)</w:t>
      </w:r>
    </w:p>
    <w:p w14:paraId="592B497D" w14:textId="4BB2602B" w:rsidR="005274F7" w:rsidRPr="007B3229" w:rsidRDefault="005274F7"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 xml:space="preserve">This is not an uncommon </w:t>
      </w:r>
      <w:r w:rsidR="00680F0D" w:rsidRPr="007B3229">
        <w:rPr>
          <w:rFonts w:cstheme="minorHAnsi"/>
          <w:color w:val="000000"/>
          <w:sz w:val="24"/>
          <w:szCs w:val="24"/>
          <w:shd w:val="clear" w:color="auto" w:fill="FFFFFF"/>
        </w:rPr>
        <w:t xml:space="preserve">concept. Early civilisations used geometric shapes to create the Golden Section, a sequential spiral with basic proportional curves and consistent growth. Using these geometric shapes, the Etruscans developed the arch and the vault, developing into the dome by the Romans. </w:t>
      </w:r>
    </w:p>
    <w:p w14:paraId="2156E3EE" w14:textId="14B1E451" w:rsidR="001A4662" w:rsidRPr="007B3229" w:rsidRDefault="00576D1C"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lastRenderedPageBreak/>
        <w:t>Greek architecture as well as gothic saw a revival in the later 19</w:t>
      </w:r>
      <w:r w:rsidRPr="007B3229">
        <w:rPr>
          <w:rFonts w:cstheme="minorHAnsi"/>
          <w:color w:val="000000"/>
          <w:sz w:val="24"/>
          <w:szCs w:val="24"/>
          <w:shd w:val="clear" w:color="auto" w:fill="FFFFFF"/>
          <w:vertAlign w:val="superscript"/>
        </w:rPr>
        <w:t>th</w:t>
      </w:r>
      <w:r w:rsidRPr="007B3229">
        <w:rPr>
          <w:rFonts w:cstheme="minorHAnsi"/>
          <w:color w:val="000000"/>
          <w:sz w:val="24"/>
          <w:szCs w:val="24"/>
          <w:shd w:val="clear" w:color="auto" w:fill="FFFFFF"/>
        </w:rPr>
        <w:t xml:space="preserve"> century, encapsulated by John Ruskin who w</w:t>
      </w:r>
      <w:r w:rsidR="003D3739" w:rsidRPr="007B3229">
        <w:rPr>
          <w:rFonts w:cstheme="minorHAnsi"/>
          <w:color w:val="000000"/>
          <w:sz w:val="24"/>
          <w:szCs w:val="24"/>
          <w:shd w:val="clear" w:color="auto" w:fill="FFFFFF"/>
        </w:rPr>
        <w:t>as</w:t>
      </w:r>
      <w:r w:rsidRPr="007B3229">
        <w:rPr>
          <w:rFonts w:cstheme="minorHAnsi"/>
          <w:color w:val="000000"/>
          <w:sz w:val="24"/>
          <w:szCs w:val="24"/>
          <w:shd w:val="clear" w:color="auto" w:fill="FFFFFF"/>
        </w:rPr>
        <w:t xml:space="preserve"> inspired by natural shapes and processes. Ruskin particularly rejected mechanisation and standardisation in architecture as well as believing that architecture</w:t>
      </w:r>
      <w:r w:rsidR="003D3739" w:rsidRPr="007B3229">
        <w:rPr>
          <w:rFonts w:cstheme="minorHAnsi"/>
          <w:color w:val="000000"/>
          <w:sz w:val="24"/>
          <w:szCs w:val="24"/>
          <w:shd w:val="clear" w:color="auto" w:fill="FFFFFF"/>
        </w:rPr>
        <w:t xml:space="preserve"> </w:t>
      </w:r>
      <w:r w:rsidRPr="007B3229">
        <w:rPr>
          <w:rFonts w:cstheme="minorHAnsi"/>
          <w:color w:val="000000"/>
          <w:sz w:val="24"/>
          <w:szCs w:val="24"/>
          <w:shd w:val="clear" w:color="auto" w:fill="FFFFFF"/>
        </w:rPr>
        <w:t>is a direct expression of its craftsman where fidelity to the quality of materials</w:t>
      </w:r>
      <w:r w:rsidR="003D3739" w:rsidRPr="007B3229">
        <w:rPr>
          <w:rFonts w:cstheme="minorHAnsi"/>
          <w:color w:val="000000"/>
          <w:sz w:val="24"/>
          <w:szCs w:val="24"/>
          <w:shd w:val="clear" w:color="auto" w:fill="FFFFFF"/>
        </w:rPr>
        <w:t xml:space="preserve"> a ‘transcendent beauty’ may be attained.  (Ruskin, 1885) Gothic architecture adopted Greek geometry and incorporated Celtic natural shapes to enhance it. This period also added trees and plant shapes as ornamentation. Gothic cathedral structures derived from underlying star diagrams which was subdivided into polygons which relates directly back to the golden section.  An example of this is Gloucester Cathedral</w:t>
      </w:r>
      <w:r w:rsidR="00B45A66" w:rsidRPr="007B3229">
        <w:rPr>
          <w:rFonts w:cstheme="minorHAnsi"/>
          <w:color w:val="000000"/>
          <w:sz w:val="24"/>
          <w:szCs w:val="24"/>
          <w:shd w:val="clear" w:color="auto" w:fill="FFFFFF"/>
        </w:rPr>
        <w:t xml:space="preserve"> circa </w:t>
      </w:r>
      <w:r w:rsidR="003D3739" w:rsidRPr="007B3229">
        <w:rPr>
          <w:rFonts w:cstheme="minorHAnsi"/>
          <w:color w:val="000000"/>
          <w:sz w:val="24"/>
          <w:szCs w:val="24"/>
          <w:shd w:val="clear" w:color="auto" w:fill="FFFFFF"/>
        </w:rPr>
        <w:t>1331-1355</w:t>
      </w:r>
      <w:r w:rsidR="00EA72D9" w:rsidRPr="007B3229">
        <w:rPr>
          <w:rFonts w:cstheme="minorHAnsi"/>
          <w:color w:val="000000"/>
          <w:sz w:val="24"/>
          <w:szCs w:val="24"/>
          <w:shd w:val="clear" w:color="auto" w:fill="FFFFFF"/>
        </w:rPr>
        <w:t>.</w:t>
      </w:r>
    </w:p>
    <w:p w14:paraId="73C42BC1" w14:textId="327B60EC" w:rsidR="003D3739" w:rsidRPr="007B3229" w:rsidRDefault="00EA72D9"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 xml:space="preserve">On the topic of dated buildings, Viollet-le-Duc prided himself for his restoration of medieval structures in France. </w:t>
      </w:r>
      <w:r w:rsidR="003D3739" w:rsidRPr="007B3229">
        <w:rPr>
          <w:rFonts w:cstheme="minorHAnsi"/>
          <w:color w:val="000000"/>
          <w:sz w:val="24"/>
          <w:szCs w:val="24"/>
          <w:shd w:val="clear" w:color="auto" w:fill="FFFFFF"/>
        </w:rPr>
        <w:t xml:space="preserve">Viollet-le-Duc perceived architecture as not simply imitating nature but as emulating its laws and he advocated the use of geometry and physical laws in conjunction with this. Another of his perceptions was that materials mist be used honestly and that buildings’ exterior should reflect rational construction. </w:t>
      </w:r>
      <w:r w:rsidR="000F7D4B" w:rsidRPr="007B3229">
        <w:rPr>
          <w:rFonts w:cstheme="minorHAnsi"/>
          <w:color w:val="000000"/>
          <w:sz w:val="24"/>
          <w:szCs w:val="24"/>
          <w:shd w:val="clear" w:color="auto" w:fill="FFFFFF"/>
        </w:rPr>
        <w:t xml:space="preserve">This was also supported by </w:t>
      </w:r>
      <w:r w:rsidRPr="007B3229">
        <w:rPr>
          <w:rFonts w:cstheme="minorHAnsi"/>
          <w:color w:val="000000"/>
          <w:sz w:val="24"/>
          <w:szCs w:val="24"/>
          <w:shd w:val="clear" w:color="auto" w:fill="FFFFFF"/>
        </w:rPr>
        <w:t xml:space="preserve">Englishman John </w:t>
      </w:r>
      <w:r w:rsidR="000F7D4B" w:rsidRPr="007B3229">
        <w:rPr>
          <w:rFonts w:cstheme="minorHAnsi"/>
          <w:color w:val="000000"/>
          <w:sz w:val="24"/>
          <w:szCs w:val="24"/>
          <w:shd w:val="clear" w:color="auto" w:fill="FFFFFF"/>
        </w:rPr>
        <w:t xml:space="preserve">Ruskin. </w:t>
      </w:r>
    </w:p>
    <w:p w14:paraId="1AE816E0" w14:textId="0C8F3372" w:rsidR="000F7D4B" w:rsidRPr="007B3229" w:rsidRDefault="000F7D4B"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 xml:space="preserve">Viollet-le-Duc and Ruskin’s influence </w:t>
      </w:r>
      <w:r w:rsidR="00EA72D9" w:rsidRPr="007B3229">
        <w:rPr>
          <w:rFonts w:cstheme="minorHAnsi"/>
          <w:color w:val="000000"/>
          <w:sz w:val="24"/>
          <w:szCs w:val="24"/>
          <w:shd w:val="clear" w:color="auto" w:fill="FFFFFF"/>
        </w:rPr>
        <w:t xml:space="preserve">predominantly in the United States of America and Europe </w:t>
      </w:r>
      <w:r w:rsidRPr="007B3229">
        <w:rPr>
          <w:rFonts w:cstheme="minorHAnsi"/>
          <w:color w:val="000000"/>
          <w:sz w:val="24"/>
          <w:szCs w:val="24"/>
          <w:shd w:val="clear" w:color="auto" w:fill="FFFFFF"/>
        </w:rPr>
        <w:t xml:space="preserve">caused an emergence of a new style of architecture – Art Nouveau, which encompassed all areas of design and the decorative arts. Art Nouveau is identified through its organic forms like flowers, vines and leaves, usually in metalwork. </w:t>
      </w:r>
    </w:p>
    <w:p w14:paraId="164E6347" w14:textId="5D114903" w:rsidR="003D3739" w:rsidRPr="007B3229" w:rsidRDefault="00EA72D9"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An obviously avid follower of this new era of architecture was Frank Lloyd Wright. His</w:t>
      </w:r>
      <w:r w:rsidR="00C123D0" w:rsidRPr="007B3229">
        <w:rPr>
          <w:rFonts w:cstheme="minorHAnsi"/>
          <w:color w:val="000000"/>
          <w:sz w:val="24"/>
          <w:szCs w:val="24"/>
          <w:shd w:val="clear" w:color="auto" w:fill="FFFFFF"/>
        </w:rPr>
        <w:t xml:space="preserve"> understanding of Japanese architecture influenced his ideas of unity, harmony and simplicity as well as the demand to respect the nature of building materials. He did not speak about his influence from organic </w:t>
      </w:r>
      <w:r w:rsidR="00AD0619" w:rsidRPr="007B3229">
        <w:rPr>
          <w:rFonts w:cstheme="minorHAnsi"/>
          <w:color w:val="000000"/>
          <w:sz w:val="24"/>
          <w:szCs w:val="24"/>
          <w:shd w:val="clear" w:color="auto" w:fill="FFFFFF"/>
        </w:rPr>
        <w:t>architecture,</w:t>
      </w:r>
      <w:r w:rsidR="00C123D0" w:rsidRPr="007B3229">
        <w:rPr>
          <w:rFonts w:cstheme="minorHAnsi"/>
          <w:color w:val="000000"/>
          <w:sz w:val="24"/>
          <w:szCs w:val="24"/>
          <w:shd w:val="clear" w:color="auto" w:fill="FFFFFF"/>
        </w:rPr>
        <w:t xml:space="preserve"> but it is expressed fully in his work. </w:t>
      </w:r>
      <w:r w:rsidR="00AD0619" w:rsidRPr="007B3229">
        <w:rPr>
          <w:rFonts w:cstheme="minorHAnsi"/>
          <w:color w:val="000000"/>
          <w:sz w:val="24"/>
          <w:szCs w:val="24"/>
          <w:shd w:val="clear" w:color="auto" w:fill="FFFFFF"/>
        </w:rPr>
        <w:t xml:space="preserve">He encapsulated the nature of the surrounding landscape by using natural materials and observing local tradition to use in his architecture. It was important that the outside and inside flowed freely and would showcase unusual elements of </w:t>
      </w:r>
      <w:r w:rsidR="001A4662" w:rsidRPr="007B3229">
        <w:rPr>
          <w:rFonts w:cstheme="minorHAnsi"/>
          <w:color w:val="000000"/>
          <w:sz w:val="24"/>
          <w:szCs w:val="24"/>
          <w:shd w:val="clear" w:color="auto" w:fill="FFFFFF"/>
        </w:rPr>
        <w:t xml:space="preserve">his buildings’ landscape. An example of this connection between outside and inside is the Robie House, built in 1909 as it seems to grow from the ground connected with nature by terraces, covered garden walls, flower beds and decorative urns. </w:t>
      </w:r>
      <w:r w:rsidR="003D73FF" w:rsidRPr="007B3229">
        <w:rPr>
          <w:rFonts w:cstheme="minorHAnsi"/>
          <w:color w:val="000000"/>
          <w:sz w:val="24"/>
          <w:szCs w:val="24"/>
          <w:shd w:val="clear" w:color="auto" w:fill="FFFFFF"/>
        </w:rPr>
        <w:t>(Wright, 1975)</w:t>
      </w:r>
    </w:p>
    <w:p w14:paraId="6C514483" w14:textId="714F03DE" w:rsidR="00E50F57" w:rsidRPr="007B3229" w:rsidRDefault="003820F6"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Wright’s Falling Water</w:t>
      </w:r>
      <w:r w:rsidR="00E50F57" w:rsidRPr="007B3229">
        <w:rPr>
          <w:rFonts w:cstheme="minorHAnsi"/>
          <w:color w:val="000000"/>
          <w:sz w:val="24"/>
          <w:szCs w:val="24"/>
          <w:shd w:val="clear" w:color="auto" w:fill="FFFFFF"/>
        </w:rPr>
        <w:t xml:space="preserve">, 1964, </w:t>
      </w:r>
      <w:r w:rsidRPr="007B3229">
        <w:rPr>
          <w:rFonts w:cstheme="minorHAnsi"/>
          <w:color w:val="000000"/>
          <w:sz w:val="24"/>
          <w:szCs w:val="24"/>
          <w:shd w:val="clear" w:color="auto" w:fill="FFFFFF"/>
        </w:rPr>
        <w:t>is an</w:t>
      </w:r>
      <w:r w:rsidR="00EA72D9" w:rsidRPr="007B3229">
        <w:rPr>
          <w:rFonts w:cstheme="minorHAnsi"/>
          <w:color w:val="000000"/>
          <w:sz w:val="24"/>
          <w:szCs w:val="24"/>
          <w:shd w:val="clear" w:color="auto" w:fill="FFFFFF"/>
        </w:rPr>
        <w:t>other</w:t>
      </w:r>
      <w:r w:rsidRPr="007B3229">
        <w:rPr>
          <w:rFonts w:cstheme="minorHAnsi"/>
          <w:color w:val="000000"/>
          <w:sz w:val="24"/>
          <w:szCs w:val="24"/>
          <w:shd w:val="clear" w:color="auto" w:fill="FFFFFF"/>
        </w:rPr>
        <w:t xml:space="preserve"> invaluable example of the harmony between building and site. The building design incorporated its surroundings as much as possible. This was done through being placed on top of a waterfall. The structure itself is seamlessly incorporated </w:t>
      </w:r>
      <w:r w:rsidR="00631742" w:rsidRPr="007B3229">
        <w:rPr>
          <w:rFonts w:cstheme="minorHAnsi"/>
          <w:color w:val="000000"/>
          <w:sz w:val="24"/>
          <w:szCs w:val="24"/>
          <w:shd w:val="clear" w:color="auto" w:fill="FFFFFF"/>
        </w:rPr>
        <w:t>into the site which is paramount to his work. He believed that the surroundings and the building should have this seamless relationship where one enhances the other, not necessarily through replication but also through contrast.</w:t>
      </w:r>
    </w:p>
    <w:p w14:paraId="25AAA2D1" w14:textId="7F5457A7" w:rsidR="001A4662" w:rsidRPr="007B3229" w:rsidRDefault="00EA72D9"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 xml:space="preserve">Another follower of Viollet-le-Duc and Ruskin was </w:t>
      </w:r>
      <w:r w:rsidR="001A4662" w:rsidRPr="007B3229">
        <w:rPr>
          <w:rFonts w:cstheme="minorHAnsi"/>
          <w:color w:val="000000"/>
          <w:sz w:val="24"/>
          <w:szCs w:val="24"/>
          <w:shd w:val="clear" w:color="auto" w:fill="FFFFFF"/>
        </w:rPr>
        <w:t>Antoni Gaudi</w:t>
      </w:r>
      <w:r w:rsidRPr="007B3229">
        <w:rPr>
          <w:rFonts w:cstheme="minorHAnsi"/>
          <w:color w:val="000000"/>
          <w:sz w:val="24"/>
          <w:szCs w:val="24"/>
          <w:shd w:val="clear" w:color="auto" w:fill="FFFFFF"/>
        </w:rPr>
        <w:t xml:space="preserve">, who </w:t>
      </w:r>
      <w:r w:rsidR="001A4662" w:rsidRPr="007B3229">
        <w:rPr>
          <w:rFonts w:cstheme="minorHAnsi"/>
          <w:color w:val="000000"/>
          <w:sz w:val="24"/>
          <w:szCs w:val="24"/>
          <w:shd w:val="clear" w:color="auto" w:fill="FFFFFF"/>
        </w:rPr>
        <w:t>created a significantly different style of organic architecture, yet still shared this common name. He homed in on Ruskin’s concept of ornament being the origin of architecture and he followed Viollet-le-</w:t>
      </w:r>
      <w:r w:rsidR="001A4662" w:rsidRPr="007B3229">
        <w:rPr>
          <w:rFonts w:cstheme="minorHAnsi"/>
          <w:color w:val="000000"/>
          <w:sz w:val="24"/>
          <w:szCs w:val="24"/>
          <w:shd w:val="clear" w:color="auto" w:fill="FFFFFF"/>
        </w:rPr>
        <w:lastRenderedPageBreak/>
        <w:t xml:space="preserve">Duc’s influence through the Gothic style. Gaudi was inspired by the organic shapes of nature, for example reeds, rushes and bones. In comparison to Wright, Gaudi did not integrate a connection from outside to inside as a flow. Instead, he used the static forces of nature and translated this into the structure of the building. His connection with nature was evident in the ornamentation of his work which is almost zoomorphic and features a prehistoric, extinct species of monsters, dragons and dinosaurs as well as the more common trees and plants. An example of this is the Sagrada Familia in Barcelona. </w:t>
      </w:r>
    </w:p>
    <w:p w14:paraId="185123DD" w14:textId="0790BBFD" w:rsidR="002E5FB3" w:rsidRPr="007B3229" w:rsidRDefault="00E50F57"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The 20th century was one of great exploration of the concept of organic architecture. In 1920, Hans Scharoun designed Schminke House in Saxony which smudged the boundary between inside and outside. This was done mainly through the landscape architect, Herta Hammerbacher and her ideas of using basic design and materials to create her composition. This was not uncommon</w:t>
      </w:r>
      <w:r w:rsidR="002E5FB3" w:rsidRPr="007B3229">
        <w:rPr>
          <w:rFonts w:cstheme="minorHAnsi"/>
          <w:color w:val="000000"/>
          <w:sz w:val="24"/>
          <w:szCs w:val="24"/>
          <w:shd w:val="clear" w:color="auto" w:fill="FFFFFF"/>
        </w:rPr>
        <w:t xml:space="preserve"> of the time. </w:t>
      </w:r>
      <w:r w:rsidR="002E5FB3" w:rsidRPr="007B3229">
        <w:rPr>
          <w:rFonts w:cstheme="minorHAnsi"/>
          <w:color w:val="000000"/>
          <w:sz w:val="24"/>
          <w:szCs w:val="24"/>
          <w:shd w:val="clear" w:color="auto" w:fill="FFFFFF"/>
        </w:rPr>
        <w:t>(Bauhaus100.com, n.d.)</w:t>
      </w:r>
      <w:r w:rsidR="002E5FB3" w:rsidRPr="007B3229">
        <w:rPr>
          <w:rFonts w:cstheme="minorHAnsi"/>
          <w:color w:val="000000"/>
          <w:sz w:val="24"/>
          <w:szCs w:val="24"/>
          <w:shd w:val="clear" w:color="auto" w:fill="FFFFFF"/>
        </w:rPr>
        <w:t xml:space="preserve"> Another 20</w:t>
      </w:r>
      <w:r w:rsidR="002E5FB3" w:rsidRPr="007B3229">
        <w:rPr>
          <w:rFonts w:cstheme="minorHAnsi"/>
          <w:color w:val="000000"/>
          <w:sz w:val="24"/>
          <w:szCs w:val="24"/>
          <w:shd w:val="clear" w:color="auto" w:fill="FFFFFF"/>
          <w:vertAlign w:val="superscript"/>
        </w:rPr>
        <w:t>th</w:t>
      </w:r>
      <w:r w:rsidR="002E5FB3" w:rsidRPr="007B3229">
        <w:rPr>
          <w:rFonts w:cstheme="minorHAnsi"/>
          <w:color w:val="000000"/>
          <w:sz w:val="24"/>
          <w:szCs w:val="24"/>
          <w:shd w:val="clear" w:color="auto" w:fill="FFFFFF"/>
        </w:rPr>
        <w:t xml:space="preserve"> Century building is a perfect example of organic </w:t>
      </w:r>
      <w:r w:rsidR="00045F36" w:rsidRPr="007B3229">
        <w:rPr>
          <w:rFonts w:cstheme="minorHAnsi"/>
          <w:color w:val="000000"/>
          <w:sz w:val="24"/>
          <w:szCs w:val="24"/>
          <w:shd w:val="clear" w:color="auto" w:fill="FFFFFF"/>
        </w:rPr>
        <w:t xml:space="preserve">centred architecture. The entire building is created on a golden spiral which, as previously discussed, is found in nature infinitely. The construction materials are all completely natural being rough fieldstone. There is also use of glass slag leftover from the production of glass bottles. In the interior, there are so door frames or steps as these do not exist in nature. The ceiling isn’t without its quirks either as it is finished with papier-mache from recycled newspapers and sprayed into place. </w:t>
      </w:r>
      <w:r w:rsidR="00045F36" w:rsidRPr="007B3229">
        <w:rPr>
          <w:rFonts w:cstheme="minorHAnsi"/>
          <w:color w:val="000000"/>
          <w:sz w:val="24"/>
          <w:szCs w:val="24"/>
          <w:shd w:val="clear" w:color="auto" w:fill="FFFFFF"/>
        </w:rPr>
        <w:t xml:space="preserve">(Boyne, </w:t>
      </w:r>
      <w:r w:rsidR="00045F36" w:rsidRPr="007B3229">
        <w:rPr>
          <w:rFonts w:cstheme="minorHAnsi"/>
          <w:color w:val="000000"/>
          <w:sz w:val="24"/>
          <w:szCs w:val="24"/>
          <w:shd w:val="clear" w:color="auto" w:fill="FFFFFF"/>
        </w:rPr>
        <w:t>n.d.</w:t>
      </w:r>
      <w:r w:rsidR="00045F36" w:rsidRPr="007B3229">
        <w:rPr>
          <w:rFonts w:cstheme="minorHAnsi"/>
          <w:color w:val="000000"/>
          <w:sz w:val="24"/>
          <w:szCs w:val="24"/>
          <w:shd w:val="clear" w:color="auto" w:fill="FFFFFF"/>
        </w:rPr>
        <w:t>)</w:t>
      </w:r>
    </w:p>
    <w:p w14:paraId="5688941A" w14:textId="2FE56ABC" w:rsidR="00B45A66" w:rsidRPr="007B3229" w:rsidRDefault="00B45A66"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The Sculpture House by Jacques Gillet in 1962 is a cave like structure which channels the roots of human existenc</w:t>
      </w:r>
      <w:r w:rsidR="00EA23C3" w:rsidRPr="007B3229">
        <w:rPr>
          <w:rFonts w:cstheme="minorHAnsi"/>
          <w:color w:val="000000"/>
          <w:sz w:val="24"/>
          <w:szCs w:val="24"/>
          <w:shd w:val="clear" w:color="auto" w:fill="FFFFFF"/>
        </w:rPr>
        <w:t xml:space="preserve">e and nature. The use of concrete allowed for moss and greenery to grow and so camouflages the space. The project had few plans and just emerged from the ground in a completely bespoke way which merged into the landscape as a rock shape. This is a massive compliment and an ode to the most infant of architecture – the primitive hut. </w:t>
      </w:r>
      <w:r w:rsidR="00EA23C3" w:rsidRPr="007B3229">
        <w:rPr>
          <w:rFonts w:cstheme="minorHAnsi"/>
          <w:color w:val="000000"/>
          <w:sz w:val="24"/>
          <w:szCs w:val="24"/>
          <w:shd w:val="clear" w:color="auto" w:fill="FFFFFF"/>
        </w:rPr>
        <w:t>(Moderndesigninterior.com, 2014)</w:t>
      </w:r>
    </w:p>
    <w:p w14:paraId="0F3C7867" w14:textId="2B5EA71F" w:rsidR="00EA23C3" w:rsidRPr="007B3229" w:rsidRDefault="00EA23C3"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 xml:space="preserve">Another modern example of architecture that </w:t>
      </w:r>
      <w:r w:rsidR="00E01F20" w:rsidRPr="007B3229">
        <w:rPr>
          <w:rFonts w:cstheme="minorHAnsi"/>
          <w:color w:val="000000"/>
          <w:sz w:val="24"/>
          <w:szCs w:val="24"/>
          <w:shd w:val="clear" w:color="auto" w:fill="FFFFFF"/>
        </w:rPr>
        <w:t>nod to significantly older methods is the adobe method. This is found in Mexico, significantly the Caribbean region. The homes are created will adobe or stucco with flat roofs, patios and wooden trellises. They also have tiled floors and wooden ceilings. This style is very similar to that of the Tufa Pinnacle Houses. (Brandenberg, n.d.)</w:t>
      </w:r>
    </w:p>
    <w:p w14:paraId="5A2CED00" w14:textId="1338F17E" w:rsidR="003D73FF" w:rsidRPr="007B3229" w:rsidRDefault="003D73FF"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 xml:space="preserve">In recent years, the definition of organic architecture has shifted to include the avoidance of construction materials that require more embodied energy to build and sustain </w:t>
      </w:r>
      <w:r w:rsidR="00E50F57" w:rsidRPr="007B3229">
        <w:rPr>
          <w:rFonts w:cstheme="minorHAnsi"/>
          <w:color w:val="000000"/>
          <w:sz w:val="24"/>
          <w:szCs w:val="24"/>
          <w:shd w:val="clear" w:color="auto" w:fill="FFFFFF"/>
        </w:rPr>
        <w:t xml:space="preserve">a building </w:t>
      </w:r>
      <w:r w:rsidRPr="007B3229">
        <w:rPr>
          <w:rFonts w:cstheme="minorHAnsi"/>
          <w:color w:val="000000"/>
          <w:sz w:val="24"/>
          <w:szCs w:val="24"/>
          <w:shd w:val="clear" w:color="auto" w:fill="FFFFFF"/>
        </w:rPr>
        <w:t xml:space="preserve">and reflecting not only the natural landscape but the cultural surroundings. This is done through </w:t>
      </w:r>
      <w:r w:rsidR="000742BC" w:rsidRPr="007B3229">
        <w:rPr>
          <w:rFonts w:cstheme="minorHAnsi"/>
          <w:color w:val="000000"/>
          <w:sz w:val="24"/>
          <w:szCs w:val="24"/>
          <w:shd w:val="clear" w:color="auto" w:fill="FFFFFF"/>
        </w:rPr>
        <w:t>many ways</w:t>
      </w:r>
      <w:r w:rsidRPr="007B3229">
        <w:rPr>
          <w:rFonts w:cstheme="minorHAnsi"/>
          <w:color w:val="000000"/>
          <w:sz w:val="24"/>
          <w:szCs w:val="24"/>
          <w:shd w:val="clear" w:color="auto" w:fill="FFFFFF"/>
        </w:rPr>
        <w:t xml:space="preserve"> such as exposed construction material towards the bottom of exterior walls and pillars and the use of more advanced ‘green’ technologies. </w:t>
      </w:r>
    </w:p>
    <w:p w14:paraId="5773893E" w14:textId="013CF6A4" w:rsidR="00631742" w:rsidRPr="007B3229" w:rsidRDefault="00631742"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 xml:space="preserve">Materials are an extremely important element to the modern perception of organic architecture. It is believed that they should not be manipulated in any way with regards to shape and properties and should be used with complete respect. An example of this is Sustainability Treehouse by Mithun with BNIM. It </w:t>
      </w:r>
      <w:r w:rsidR="000742BC" w:rsidRPr="007B3229">
        <w:rPr>
          <w:rFonts w:cstheme="minorHAnsi"/>
          <w:color w:val="000000"/>
          <w:sz w:val="24"/>
          <w:szCs w:val="24"/>
          <w:shd w:val="clear" w:color="auto" w:fill="FFFFFF"/>
        </w:rPr>
        <w:t>is in</w:t>
      </w:r>
      <w:r w:rsidRPr="007B3229">
        <w:rPr>
          <w:rFonts w:cstheme="minorHAnsi"/>
          <w:color w:val="000000"/>
          <w:sz w:val="24"/>
          <w:szCs w:val="24"/>
          <w:shd w:val="clear" w:color="auto" w:fill="FFFFFF"/>
        </w:rPr>
        <w:t xml:space="preserve"> the forest and works as an </w:t>
      </w:r>
      <w:r w:rsidRPr="007B3229">
        <w:rPr>
          <w:rFonts w:cstheme="minorHAnsi"/>
          <w:color w:val="000000"/>
          <w:sz w:val="24"/>
          <w:szCs w:val="24"/>
          <w:shd w:val="clear" w:color="auto" w:fill="FFFFFF"/>
        </w:rPr>
        <w:lastRenderedPageBreak/>
        <w:t xml:space="preserve">observatory for its surroundings. The material of wood is used soundly and tastefully while incorporated with more abstract materials as concrete, glass and steelwork. </w:t>
      </w:r>
      <w:r w:rsidRPr="007B3229">
        <w:rPr>
          <w:rStyle w:val="selectable"/>
          <w:rFonts w:cstheme="minorHAnsi"/>
          <w:color w:val="000000"/>
          <w:sz w:val="24"/>
          <w:szCs w:val="24"/>
        </w:rPr>
        <w:t>(Anapur, 2016)</w:t>
      </w:r>
    </w:p>
    <w:p w14:paraId="3E908837" w14:textId="66803CF8" w:rsidR="00631742" w:rsidRPr="007B3229" w:rsidRDefault="000B7421"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Another example of this type of modern organic architecture is the National Assembly Building for Wales, Senedd by Richard Rogers and Partners. There is a large amount of glass used alongside slim supports to emphasise the transparency between building and site as well as the new high technology methods that are in use in the construction. For example, the circular debating chamber is ventilated through a wind tower lantern through the centre of the entire building. This is both a literal and metaphorical bridge between building and nature, spirit and earth.</w:t>
      </w:r>
    </w:p>
    <w:p w14:paraId="7C83BA72" w14:textId="33A85D55" w:rsidR="00986399" w:rsidRPr="007B3229" w:rsidRDefault="00636A63"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Recently, there has also bee</w:t>
      </w:r>
      <w:r w:rsidR="00986399" w:rsidRPr="007B3229">
        <w:rPr>
          <w:rFonts w:cstheme="minorHAnsi"/>
          <w:color w:val="000000"/>
          <w:sz w:val="24"/>
          <w:szCs w:val="24"/>
          <w:shd w:val="clear" w:color="auto" w:fill="FFFFFF"/>
        </w:rPr>
        <w:t>n</w:t>
      </w:r>
      <w:r w:rsidRPr="007B3229">
        <w:rPr>
          <w:rFonts w:cstheme="minorHAnsi"/>
          <w:color w:val="000000"/>
          <w:sz w:val="24"/>
          <w:szCs w:val="24"/>
          <w:shd w:val="clear" w:color="auto" w:fill="FFFFFF"/>
        </w:rPr>
        <w:t xml:space="preserve"> a rise in buildings that do in fact mimic organic shapes and forms found in nature</w:t>
      </w:r>
      <w:r w:rsidR="00E50F57" w:rsidRPr="007B3229">
        <w:rPr>
          <w:rFonts w:cstheme="minorHAnsi"/>
          <w:color w:val="000000"/>
          <w:sz w:val="24"/>
          <w:szCs w:val="24"/>
          <w:shd w:val="clear" w:color="auto" w:fill="FFFFFF"/>
        </w:rPr>
        <w:t>, or biomimicry</w:t>
      </w:r>
      <w:r w:rsidRPr="007B3229">
        <w:rPr>
          <w:rFonts w:cstheme="minorHAnsi"/>
          <w:color w:val="000000"/>
          <w:sz w:val="24"/>
          <w:szCs w:val="24"/>
          <w:shd w:val="clear" w:color="auto" w:fill="FFFFFF"/>
        </w:rPr>
        <w:t xml:space="preserve">. This is completely an aesthetic choice as opposed to strategic on the basis of being ‘organic’ however this does contribute to this term outwardly. </w:t>
      </w:r>
      <w:r w:rsidR="00E50F57" w:rsidRPr="007B3229">
        <w:rPr>
          <w:rFonts w:cstheme="minorHAnsi"/>
          <w:color w:val="000000"/>
          <w:sz w:val="24"/>
          <w:szCs w:val="24"/>
          <w:shd w:val="clear" w:color="auto" w:fill="FFFFFF"/>
        </w:rPr>
        <w:t>An example of this is</w:t>
      </w:r>
      <w:r w:rsidR="00E50F57" w:rsidRPr="007B3229">
        <w:rPr>
          <w:rFonts w:cstheme="minorHAnsi"/>
          <w:color w:val="000000"/>
          <w:sz w:val="24"/>
          <w:szCs w:val="24"/>
          <w:shd w:val="clear" w:color="auto" w:fill="FFFFFF"/>
        </w:rPr>
        <w:t xml:space="preserve"> </w:t>
      </w:r>
      <w:r w:rsidR="00E50F57" w:rsidRPr="007B3229">
        <w:rPr>
          <w:rFonts w:cstheme="minorHAnsi"/>
          <w:color w:val="000000"/>
          <w:sz w:val="24"/>
          <w:szCs w:val="24"/>
          <w:shd w:val="clear" w:color="auto" w:fill="FFFFFF"/>
        </w:rPr>
        <w:t>Zaha Hadid’s London Aquatic Centre which, appropriately to its usage, is wave-like in form which is natural in itself but also forms a relationship between the usage of the building and the building itself, which in turn is a relationship between the building and the natural surroundings due to its organic form rising from the floor level in a seamless way, as a wave would. (Mara, 2011)</w:t>
      </w:r>
      <w:r w:rsidR="00E50F57" w:rsidRPr="007B3229">
        <w:rPr>
          <w:rFonts w:cstheme="minorHAnsi"/>
          <w:color w:val="000000"/>
          <w:sz w:val="24"/>
          <w:szCs w:val="24"/>
          <w:shd w:val="clear" w:color="auto" w:fill="FFFFFF"/>
        </w:rPr>
        <w:t xml:space="preserve"> </w:t>
      </w:r>
      <w:r w:rsidR="00E50F57" w:rsidRPr="007B3229">
        <w:rPr>
          <w:rFonts w:cstheme="minorHAnsi"/>
          <w:color w:val="000000"/>
          <w:sz w:val="24"/>
          <w:szCs w:val="24"/>
          <w:shd w:val="clear" w:color="auto" w:fill="FFFFFF"/>
        </w:rPr>
        <w:t xml:space="preserve">To further consolidate this point, another example is The Hive in Worcester. This library building is not only golden in colour like its namesake natural form but also replicates the hexagonal patterns and the irregularity of shape, much like a honeycomb hive would. </w:t>
      </w:r>
      <w:r w:rsidR="00E50F57" w:rsidRPr="007B3229">
        <w:rPr>
          <w:rStyle w:val="selectable"/>
          <w:rFonts w:cstheme="minorHAnsi"/>
          <w:color w:val="000000"/>
          <w:sz w:val="24"/>
          <w:szCs w:val="24"/>
        </w:rPr>
        <w:t>(Thehiveworcester.org, 2012)</w:t>
      </w:r>
      <w:r w:rsidR="00E50F57" w:rsidRPr="007B3229">
        <w:rPr>
          <w:rStyle w:val="selectable"/>
          <w:rFonts w:cstheme="minorHAnsi"/>
          <w:color w:val="000000"/>
          <w:sz w:val="24"/>
          <w:szCs w:val="24"/>
        </w:rPr>
        <w:t xml:space="preserve"> At</w:t>
      </w:r>
      <w:r w:rsidR="00E50F57" w:rsidRPr="007B3229">
        <w:rPr>
          <w:rFonts w:cstheme="minorHAnsi"/>
          <w:color w:val="000000"/>
          <w:sz w:val="24"/>
          <w:szCs w:val="24"/>
          <w:shd w:val="clear" w:color="auto" w:fill="FFFFFF"/>
        </w:rPr>
        <w:t xml:space="preserve"> </w:t>
      </w:r>
      <w:r w:rsidR="00E50F57" w:rsidRPr="007B3229">
        <w:rPr>
          <w:rFonts w:cstheme="minorHAnsi"/>
          <w:color w:val="000000"/>
          <w:sz w:val="24"/>
          <w:szCs w:val="24"/>
          <w:shd w:val="clear" w:color="auto" w:fill="FFFFFF"/>
        </w:rPr>
        <w:t>t</w:t>
      </w:r>
      <w:r w:rsidR="00986399" w:rsidRPr="007B3229">
        <w:rPr>
          <w:rFonts w:cstheme="minorHAnsi"/>
          <w:color w:val="000000"/>
          <w:sz w:val="24"/>
          <w:szCs w:val="24"/>
          <w:shd w:val="clear" w:color="auto" w:fill="FFFFFF"/>
        </w:rPr>
        <w:t>he Hive</w:t>
      </w:r>
      <w:r w:rsidR="00E50F57" w:rsidRPr="007B3229">
        <w:rPr>
          <w:rFonts w:cstheme="minorHAnsi"/>
          <w:color w:val="000000"/>
          <w:sz w:val="24"/>
          <w:szCs w:val="24"/>
          <w:shd w:val="clear" w:color="auto" w:fill="FFFFFF"/>
        </w:rPr>
        <w:t>,</w:t>
      </w:r>
      <w:r w:rsidR="00986399" w:rsidRPr="007B3229">
        <w:rPr>
          <w:rFonts w:cstheme="minorHAnsi"/>
          <w:color w:val="000000"/>
          <w:sz w:val="24"/>
          <w:szCs w:val="24"/>
          <w:shd w:val="clear" w:color="auto" w:fill="FFFFFF"/>
        </w:rPr>
        <w:t xml:space="preserve"> the aesthetic is not the only organic element present in the building. This structure also encapsulates multiple other features present in organic architecture. This structure includes rainwater harvesting, has a BREEAM Outstanding rating of 86.40% and has half the energy usage allowed by building regulations. (Fordham, n.d.)</w:t>
      </w:r>
    </w:p>
    <w:p w14:paraId="7A5E9E0A" w14:textId="05363AC9" w:rsidR="00636A63" w:rsidRDefault="000742BC" w:rsidP="001E3531">
      <w:pPr>
        <w:spacing w:line="276" w:lineRule="auto"/>
        <w:rPr>
          <w:rFonts w:cstheme="minorHAnsi"/>
          <w:color w:val="000000"/>
          <w:sz w:val="24"/>
          <w:szCs w:val="24"/>
          <w:shd w:val="clear" w:color="auto" w:fill="FFFFFF"/>
        </w:rPr>
      </w:pPr>
      <w:r w:rsidRPr="007B3229">
        <w:rPr>
          <w:rFonts w:cstheme="minorHAnsi"/>
          <w:color w:val="000000"/>
          <w:sz w:val="24"/>
          <w:szCs w:val="24"/>
          <w:shd w:val="clear" w:color="auto" w:fill="FFFFFF"/>
        </w:rPr>
        <w:t xml:space="preserve">Looking through the history of </w:t>
      </w:r>
      <w:r w:rsidR="003C3310" w:rsidRPr="007B3229">
        <w:rPr>
          <w:rFonts w:cstheme="minorHAnsi"/>
          <w:color w:val="000000"/>
          <w:sz w:val="24"/>
          <w:szCs w:val="24"/>
          <w:shd w:val="clear" w:color="auto" w:fill="FFFFFF"/>
        </w:rPr>
        <w:t xml:space="preserve">organic architecture, it is impossible to ignore the characteristic features that are apparent through every building. Each of them </w:t>
      </w:r>
      <w:r w:rsidR="00636A63" w:rsidRPr="007B3229">
        <w:rPr>
          <w:rFonts w:cstheme="minorHAnsi"/>
          <w:color w:val="000000"/>
          <w:sz w:val="24"/>
          <w:szCs w:val="24"/>
          <w:shd w:val="clear" w:color="auto" w:fill="FFFFFF"/>
        </w:rPr>
        <w:t>is</w:t>
      </w:r>
      <w:r w:rsidR="003C3310" w:rsidRPr="007B3229">
        <w:rPr>
          <w:rFonts w:cstheme="minorHAnsi"/>
          <w:color w:val="000000"/>
          <w:sz w:val="24"/>
          <w:szCs w:val="24"/>
          <w:shd w:val="clear" w:color="auto" w:fill="FFFFFF"/>
        </w:rPr>
        <w:t xml:space="preserve"> simple in both scheme and design</w:t>
      </w:r>
      <w:r w:rsidR="00636A63" w:rsidRPr="007B3229">
        <w:rPr>
          <w:rFonts w:cstheme="minorHAnsi"/>
          <w:color w:val="000000"/>
          <w:sz w:val="24"/>
          <w:szCs w:val="24"/>
          <w:shd w:val="clear" w:color="auto" w:fill="FFFFFF"/>
        </w:rPr>
        <w:t>. Y</w:t>
      </w:r>
      <w:r w:rsidR="003C3310" w:rsidRPr="007B3229">
        <w:rPr>
          <w:rFonts w:cstheme="minorHAnsi"/>
          <w:color w:val="000000"/>
          <w:sz w:val="24"/>
          <w:szCs w:val="24"/>
          <w:shd w:val="clear" w:color="auto" w:fill="FFFFFF"/>
        </w:rPr>
        <w:t>es</w:t>
      </w:r>
      <w:r w:rsidR="00636A63" w:rsidRPr="007B3229">
        <w:rPr>
          <w:rFonts w:cstheme="minorHAnsi"/>
          <w:color w:val="000000"/>
          <w:sz w:val="24"/>
          <w:szCs w:val="24"/>
          <w:shd w:val="clear" w:color="auto" w:fill="FFFFFF"/>
        </w:rPr>
        <w:t>,</w:t>
      </w:r>
      <w:r w:rsidR="003C3310" w:rsidRPr="007B3229">
        <w:rPr>
          <w:rFonts w:cstheme="minorHAnsi"/>
          <w:color w:val="000000"/>
          <w:sz w:val="24"/>
          <w:szCs w:val="24"/>
          <w:shd w:val="clear" w:color="auto" w:fill="FFFFFF"/>
        </w:rPr>
        <w:t xml:space="preserve"> the forms, colours, patterns, textures and proportions are all derived from the natural environment but do not mimic this. There is a clear relationship between building and site in that the building grows out of the natural landscape as a plant would and its relationship to the site is just as common. Each of the buildings convey a sense of shelter from the elements with plenty of privacy and protection whilst still being a tranquil space that’s uncluttered. Finally, there is a clear attempt at connecting culture and history with the natural environment through technologies materials and concepts.</w:t>
      </w:r>
    </w:p>
    <w:p w14:paraId="0C79E8D8" w14:textId="7C486C3C" w:rsidR="007D764C" w:rsidRPr="007B3229" w:rsidRDefault="007D764C" w:rsidP="001E3531">
      <w:pPr>
        <w:spacing w:line="276" w:lineRule="auto"/>
        <w:rPr>
          <w:rFonts w:cstheme="minorHAnsi"/>
          <w:color w:val="000000"/>
          <w:sz w:val="24"/>
          <w:szCs w:val="24"/>
          <w:shd w:val="clear" w:color="auto" w:fill="FFFFFF"/>
        </w:rPr>
      </w:pPr>
      <w:r>
        <w:rPr>
          <w:rFonts w:cstheme="minorHAnsi"/>
          <w:color w:val="000000"/>
          <w:sz w:val="24"/>
          <w:szCs w:val="24"/>
          <w:shd w:val="clear" w:color="auto" w:fill="FFFFFF"/>
        </w:rPr>
        <w:t xml:space="preserve">As we have travelled through the history of organic architecture to date, it is only fitting that we take a look into the future too. </w:t>
      </w:r>
      <w:r w:rsidR="001F356E">
        <w:rPr>
          <w:rFonts w:cstheme="minorHAnsi"/>
          <w:color w:val="000000"/>
          <w:sz w:val="24"/>
          <w:szCs w:val="24"/>
          <w:shd w:val="clear" w:color="auto" w:fill="FFFFFF"/>
        </w:rPr>
        <w:t xml:space="preserve">There is an innovative invention of growing fully biodegradable building materials by mixing biological technologies and computer engineering. This is particularly relevant in this age if the construction industry is going to remove itself from being such a heavy participant in the pollution of the planet (40%). The concept is based on using “low value raw materials and using zero energy to convert them </w:t>
      </w:r>
      <w:r w:rsidR="001F356E">
        <w:rPr>
          <w:rFonts w:cstheme="minorHAnsi"/>
          <w:color w:val="000000"/>
          <w:sz w:val="24"/>
          <w:szCs w:val="24"/>
          <w:shd w:val="clear" w:color="auto" w:fill="FFFFFF"/>
        </w:rPr>
        <w:lastRenderedPageBreak/>
        <w:t>into lightweight bricks which can be composted and biodegradable and so are returned to the ecosystem.” (Living (n.d.) quoted in Terdiman. D (n.d.))</w:t>
      </w:r>
      <w:r w:rsidR="006848B5">
        <w:rPr>
          <w:rFonts w:cstheme="minorHAnsi"/>
          <w:color w:val="000000"/>
          <w:sz w:val="24"/>
          <w:szCs w:val="24"/>
          <w:shd w:val="clear" w:color="auto" w:fill="FFFFFF"/>
        </w:rPr>
        <w:t xml:space="preserve"> This is evidence that the term organic architecture is evolving as time passes and is added to continuously to account for the constant changes and needs of the environment. </w:t>
      </w:r>
    </w:p>
    <w:p w14:paraId="2A1CE396" w14:textId="100634FB" w:rsidR="00E41FB6" w:rsidRPr="007B3229" w:rsidRDefault="00E41FB6" w:rsidP="001E3531">
      <w:pPr>
        <w:spacing w:line="276" w:lineRule="auto"/>
        <w:rPr>
          <w:rFonts w:cstheme="minorHAnsi"/>
          <w:b/>
          <w:bCs/>
          <w:sz w:val="24"/>
          <w:szCs w:val="24"/>
          <w:lang w:val="en-US"/>
        </w:rPr>
      </w:pPr>
      <w:r w:rsidRPr="007B3229">
        <w:rPr>
          <w:rFonts w:cstheme="minorHAnsi"/>
          <w:b/>
          <w:bCs/>
          <w:sz w:val="24"/>
          <w:szCs w:val="24"/>
          <w:lang w:val="en-US"/>
        </w:rPr>
        <w:t>Conclusion</w:t>
      </w:r>
    </w:p>
    <w:p w14:paraId="0362A9FD" w14:textId="278E3819" w:rsidR="000742BC" w:rsidRPr="007B3229" w:rsidRDefault="009B4BA1" w:rsidP="000F0BB0">
      <w:pPr>
        <w:spacing w:line="276" w:lineRule="auto"/>
        <w:rPr>
          <w:rFonts w:cstheme="minorHAnsi"/>
          <w:sz w:val="24"/>
          <w:szCs w:val="24"/>
          <w:lang w:val="en-US"/>
        </w:rPr>
      </w:pPr>
      <w:r w:rsidRPr="007B3229">
        <w:rPr>
          <w:rFonts w:cstheme="minorHAnsi"/>
          <w:sz w:val="24"/>
          <w:szCs w:val="24"/>
          <w:lang w:val="en-US"/>
        </w:rPr>
        <w:t xml:space="preserve">In conclusion, organic architecture, unlike other contemporary elements of society, has an extensive history and is still a significant consideration within the profession </w:t>
      </w:r>
      <w:r w:rsidR="00FA23B8" w:rsidRPr="007B3229">
        <w:rPr>
          <w:rFonts w:cstheme="minorHAnsi"/>
          <w:sz w:val="24"/>
          <w:szCs w:val="24"/>
          <w:lang w:val="en-US"/>
        </w:rPr>
        <w:t>today</w:t>
      </w:r>
      <w:r w:rsidRPr="007B3229">
        <w:rPr>
          <w:rFonts w:cstheme="minorHAnsi"/>
          <w:sz w:val="24"/>
          <w:szCs w:val="24"/>
          <w:lang w:val="en-US"/>
        </w:rPr>
        <w:t xml:space="preserve">. Organic architecture has transformed from a philosophical and spiritual consideration to a more aesthetically focused element. Nowadays, organic architecture is noticeable by irregularly formed buildings which </w:t>
      </w:r>
      <w:r w:rsidR="007B3229">
        <w:rPr>
          <w:rFonts w:cstheme="minorHAnsi"/>
          <w:sz w:val="24"/>
          <w:szCs w:val="24"/>
          <w:lang w:val="en-US"/>
        </w:rPr>
        <w:t>mimic</w:t>
      </w:r>
      <w:r w:rsidRPr="007B3229">
        <w:rPr>
          <w:rFonts w:cstheme="minorHAnsi"/>
          <w:sz w:val="24"/>
          <w:szCs w:val="24"/>
          <w:lang w:val="en-US"/>
        </w:rPr>
        <w:t xml:space="preserve"> the irregular forms found in nature. It is also paramount that sustainability and ‘green’ technologies and materials are included in order to gain organic status. However, the ideas present in the Ancient Egyptian and Greek period are still present today and are of significant value and therefore the historical evidence of organic architecture is still carried through today. Therefore, my conclusion is that organic architecture is a term that is consistently and continuously built upon, but no part is ever lost. </w:t>
      </w:r>
      <w:r w:rsidR="000F0BB0">
        <w:rPr>
          <w:rFonts w:cstheme="minorHAnsi"/>
          <w:sz w:val="24"/>
          <w:szCs w:val="24"/>
          <w:lang w:val="en-US"/>
        </w:rPr>
        <w:t xml:space="preserve">To quote Sidney Robinson (1991), “For some, organic is curved, organic is asymmetrical, organic is natural materials, organic is individualistic, organic is holistic.” </w:t>
      </w:r>
      <w:r w:rsidRPr="007B3229">
        <w:rPr>
          <w:rFonts w:cstheme="minorHAnsi"/>
          <w:sz w:val="24"/>
          <w:szCs w:val="24"/>
          <w:lang w:val="en-US"/>
        </w:rPr>
        <w:t>Beginning from nature</w:t>
      </w:r>
      <w:r w:rsidR="00FA23B8" w:rsidRPr="007B3229">
        <w:rPr>
          <w:rFonts w:cstheme="minorHAnsi"/>
          <w:sz w:val="24"/>
          <w:szCs w:val="24"/>
          <w:lang w:val="en-US"/>
        </w:rPr>
        <w:t xml:space="preserve"> </w:t>
      </w:r>
      <w:r w:rsidRPr="007B3229">
        <w:rPr>
          <w:rFonts w:cstheme="minorHAnsi"/>
          <w:sz w:val="24"/>
          <w:szCs w:val="24"/>
          <w:lang w:val="en-US"/>
        </w:rPr>
        <w:t xml:space="preserve">to proportions, geometry to decoration, aesthetics </w:t>
      </w:r>
      <w:r w:rsidR="00FA23B8" w:rsidRPr="007B3229">
        <w:rPr>
          <w:rFonts w:cstheme="minorHAnsi"/>
          <w:sz w:val="24"/>
          <w:szCs w:val="24"/>
          <w:lang w:val="en-US"/>
        </w:rPr>
        <w:t xml:space="preserve">to technologies, the term ‘organic architecture’ is organic not only in name but in nature and grows with time and creates relationships with its surroundings as society changes also and so will always be relevant. </w:t>
      </w:r>
    </w:p>
    <w:p w14:paraId="16A22AB8" w14:textId="77777777" w:rsidR="000742BC" w:rsidRPr="007B3229" w:rsidRDefault="000742BC" w:rsidP="001E3531">
      <w:pPr>
        <w:spacing w:line="276" w:lineRule="auto"/>
        <w:rPr>
          <w:rFonts w:cstheme="minorHAnsi"/>
          <w:sz w:val="24"/>
          <w:szCs w:val="24"/>
          <w:lang w:val="en-US"/>
        </w:rPr>
      </w:pPr>
    </w:p>
    <w:p w14:paraId="0D6225B2" w14:textId="7E5CC1E2" w:rsidR="001E3531" w:rsidRPr="001F356E" w:rsidRDefault="00E41FB6" w:rsidP="001E3531">
      <w:pPr>
        <w:spacing w:line="276" w:lineRule="auto"/>
        <w:rPr>
          <w:rFonts w:cstheme="minorHAnsi"/>
          <w:sz w:val="24"/>
          <w:szCs w:val="24"/>
          <w:lang w:val="en-US"/>
        </w:rPr>
      </w:pPr>
      <w:r w:rsidRPr="007B3229">
        <w:rPr>
          <w:rFonts w:cstheme="minorHAnsi"/>
          <w:b/>
          <w:bCs/>
          <w:sz w:val="24"/>
          <w:szCs w:val="24"/>
          <w:lang w:val="en-US"/>
        </w:rPr>
        <w:t xml:space="preserve">Bibliography </w:t>
      </w:r>
    </w:p>
    <w:p w14:paraId="1012A6E8" w14:textId="77777777" w:rsidR="001F356E" w:rsidRPr="001F356E" w:rsidRDefault="001F356E" w:rsidP="001E3531">
      <w:pPr>
        <w:spacing w:line="276" w:lineRule="auto"/>
        <w:rPr>
          <w:rFonts w:cstheme="minorHAnsi"/>
          <w:color w:val="000000"/>
          <w:sz w:val="24"/>
          <w:szCs w:val="24"/>
          <w:shd w:val="clear" w:color="auto" w:fill="FFFFFF"/>
        </w:rPr>
      </w:pPr>
      <w:r w:rsidRPr="001F356E">
        <w:rPr>
          <w:rFonts w:cstheme="minorHAnsi"/>
          <w:color w:val="000000"/>
          <w:sz w:val="24"/>
          <w:szCs w:val="24"/>
          <w:shd w:val="clear" w:color="auto" w:fill="FFFFFF"/>
        </w:rPr>
        <w:t xml:space="preserve">Anapur, E. (2016). </w:t>
      </w:r>
      <w:r w:rsidRPr="001F356E">
        <w:rPr>
          <w:rFonts w:cstheme="minorHAnsi"/>
          <w:i/>
          <w:iCs/>
          <w:color w:val="000000"/>
          <w:sz w:val="24"/>
          <w:szCs w:val="24"/>
        </w:rPr>
        <w:t>Organic Architecture - The Art of Sustainable Living</w:t>
      </w:r>
      <w:r w:rsidRPr="001F356E">
        <w:rPr>
          <w:rFonts w:cstheme="minorHAnsi"/>
          <w:color w:val="000000"/>
          <w:sz w:val="24"/>
          <w:szCs w:val="24"/>
          <w:shd w:val="clear" w:color="auto" w:fill="FFFFFF"/>
        </w:rPr>
        <w:t>. [online] Widewalls. Available at: https://www.widewalls.ch/organic-architecture/ [Accessed 11 Dec. 2019].</w:t>
      </w:r>
    </w:p>
    <w:p w14:paraId="3699CDA0" w14:textId="77777777" w:rsidR="001F356E" w:rsidRPr="001F356E" w:rsidRDefault="001F356E" w:rsidP="001E3531">
      <w:pPr>
        <w:spacing w:line="276" w:lineRule="auto"/>
        <w:rPr>
          <w:rFonts w:cstheme="minorHAnsi"/>
          <w:sz w:val="24"/>
          <w:szCs w:val="24"/>
          <w:shd w:val="clear" w:color="auto" w:fill="FFFFFF"/>
        </w:rPr>
      </w:pPr>
      <w:r w:rsidRPr="001F356E">
        <w:rPr>
          <w:rFonts w:cstheme="minorHAnsi"/>
          <w:sz w:val="24"/>
          <w:szCs w:val="24"/>
          <w:shd w:val="clear" w:color="auto" w:fill="FFFFFF"/>
        </w:rPr>
        <w:t xml:space="preserve">Anonymous (n.d.). </w:t>
      </w:r>
      <w:r w:rsidRPr="001F356E">
        <w:rPr>
          <w:rFonts w:cstheme="minorHAnsi"/>
          <w:i/>
          <w:iCs/>
          <w:sz w:val="24"/>
          <w:szCs w:val="24"/>
          <w:shd w:val="clear" w:color="auto" w:fill="FFFFFF"/>
        </w:rPr>
        <w:t xml:space="preserve">Sustainability Treehouse. </w:t>
      </w:r>
      <w:r w:rsidRPr="001F356E">
        <w:rPr>
          <w:rFonts w:cstheme="minorHAnsi"/>
          <w:sz w:val="24"/>
          <w:szCs w:val="24"/>
          <w:shd w:val="clear" w:color="auto" w:fill="FFFFFF"/>
        </w:rPr>
        <w:t xml:space="preserve">[online] Available at: </w:t>
      </w:r>
      <w:hyperlink r:id="rId7" w:history="1">
        <w:r w:rsidRPr="001F356E">
          <w:rPr>
            <w:rStyle w:val="Hyperlink"/>
            <w:rFonts w:cstheme="minorHAnsi"/>
            <w:color w:val="auto"/>
            <w:sz w:val="24"/>
            <w:szCs w:val="24"/>
            <w:u w:val="none"/>
            <w:shd w:val="clear" w:color="auto" w:fill="FFFFFF"/>
          </w:rPr>
          <w:t>https://www.summitbsa.org/about-us/venues/scott-summit-center/sustainability-treehouse/</w:t>
        </w:r>
      </w:hyperlink>
      <w:r w:rsidRPr="001F356E">
        <w:rPr>
          <w:rFonts w:cstheme="minorHAnsi"/>
          <w:sz w:val="24"/>
          <w:szCs w:val="24"/>
          <w:shd w:val="clear" w:color="auto" w:fill="FFFFFF"/>
        </w:rPr>
        <w:t xml:space="preserve"> [Accessed 11 Dec. 2019]</w:t>
      </w:r>
    </w:p>
    <w:p w14:paraId="45724792" w14:textId="77777777" w:rsidR="001F356E" w:rsidRPr="001F356E" w:rsidRDefault="001F356E" w:rsidP="001E3531">
      <w:pPr>
        <w:spacing w:line="276" w:lineRule="auto"/>
        <w:rPr>
          <w:rFonts w:cstheme="minorHAnsi"/>
          <w:color w:val="000000"/>
          <w:sz w:val="24"/>
          <w:szCs w:val="24"/>
          <w:shd w:val="clear" w:color="auto" w:fill="FFFFFF"/>
        </w:rPr>
      </w:pPr>
      <w:r w:rsidRPr="001F356E">
        <w:rPr>
          <w:rFonts w:cstheme="minorHAnsi"/>
          <w:color w:val="000000"/>
          <w:sz w:val="24"/>
          <w:szCs w:val="24"/>
          <w:shd w:val="clear" w:color="auto" w:fill="FFFFFF"/>
        </w:rPr>
        <w:t xml:space="preserve">Bauhaus100.com. (n.d.). </w:t>
      </w:r>
      <w:r w:rsidRPr="001F356E">
        <w:rPr>
          <w:rFonts w:cstheme="minorHAnsi"/>
          <w:i/>
          <w:iCs/>
          <w:color w:val="000000"/>
          <w:sz w:val="24"/>
          <w:szCs w:val="24"/>
        </w:rPr>
        <w:t>Schminke House, Löbau</w:t>
      </w:r>
      <w:r w:rsidRPr="001F356E">
        <w:rPr>
          <w:rFonts w:cstheme="minorHAnsi"/>
          <w:color w:val="000000"/>
          <w:sz w:val="24"/>
          <w:szCs w:val="24"/>
          <w:shd w:val="clear" w:color="auto" w:fill="FFFFFF"/>
        </w:rPr>
        <w:t>. [online] Available at: https://www.bauhaus100.com/the-bauhaus/works/architecture/schminke-house-loebau/ [Accessed 11 Jan. 2020].</w:t>
      </w:r>
    </w:p>
    <w:p w14:paraId="4C307AB7" w14:textId="77777777" w:rsidR="001F356E" w:rsidRPr="001F356E" w:rsidRDefault="001F356E" w:rsidP="001E3531">
      <w:pPr>
        <w:spacing w:line="276" w:lineRule="auto"/>
        <w:rPr>
          <w:rFonts w:cstheme="minorHAnsi"/>
          <w:color w:val="000000"/>
          <w:sz w:val="24"/>
          <w:szCs w:val="24"/>
          <w:shd w:val="clear" w:color="auto" w:fill="FFFFFF"/>
        </w:rPr>
      </w:pPr>
      <w:r w:rsidRPr="001F356E">
        <w:rPr>
          <w:rFonts w:cstheme="minorHAnsi"/>
          <w:color w:val="000000"/>
          <w:sz w:val="24"/>
          <w:szCs w:val="24"/>
          <w:shd w:val="clear" w:color="auto" w:fill="FFFFFF"/>
        </w:rPr>
        <w:t>Boyne, A. (</w:t>
      </w:r>
      <w:r w:rsidRPr="001F356E">
        <w:rPr>
          <w:rFonts w:cstheme="minorHAnsi"/>
          <w:color w:val="000000"/>
          <w:sz w:val="24"/>
          <w:szCs w:val="24"/>
          <w:shd w:val="clear" w:color="auto" w:fill="FFFFFF"/>
        </w:rPr>
        <w:t>n.d.</w:t>
      </w:r>
      <w:r w:rsidRPr="001F356E">
        <w:rPr>
          <w:rFonts w:cstheme="minorHAnsi"/>
          <w:color w:val="000000"/>
          <w:sz w:val="24"/>
          <w:szCs w:val="24"/>
          <w:shd w:val="clear" w:color="auto" w:fill="FFFFFF"/>
        </w:rPr>
        <w:t xml:space="preserve">). </w:t>
      </w:r>
      <w:r w:rsidRPr="001F356E">
        <w:rPr>
          <w:rFonts w:cstheme="minorHAnsi"/>
          <w:i/>
          <w:iCs/>
          <w:color w:val="000000"/>
          <w:sz w:val="24"/>
          <w:szCs w:val="24"/>
        </w:rPr>
        <w:t>ORGANIC ARCHITECTURE</w:t>
      </w:r>
      <w:r w:rsidRPr="001F356E">
        <w:rPr>
          <w:rFonts w:cstheme="minorHAnsi"/>
          <w:color w:val="000000"/>
          <w:sz w:val="24"/>
          <w:szCs w:val="24"/>
          <w:shd w:val="clear" w:color="auto" w:fill="FFFFFF"/>
        </w:rPr>
        <w:t>. [online] Andrewtboyne.com. Available at: http://andrewtboyne.com/organicarchitecture/goff_bavinger.html [Accessed 11 Jan. 2020].</w:t>
      </w:r>
    </w:p>
    <w:p w14:paraId="7AE08DAD" w14:textId="77777777" w:rsidR="001F356E" w:rsidRPr="001F356E" w:rsidRDefault="001F356E" w:rsidP="001E3531">
      <w:pPr>
        <w:spacing w:line="276" w:lineRule="auto"/>
        <w:rPr>
          <w:rFonts w:cstheme="minorHAnsi"/>
          <w:color w:val="000000"/>
          <w:sz w:val="24"/>
          <w:szCs w:val="24"/>
          <w:shd w:val="clear" w:color="auto" w:fill="FFFFFF"/>
        </w:rPr>
      </w:pPr>
      <w:r w:rsidRPr="001F356E">
        <w:rPr>
          <w:rFonts w:cstheme="minorHAnsi"/>
          <w:color w:val="000000"/>
          <w:sz w:val="24"/>
          <w:szCs w:val="24"/>
          <w:shd w:val="clear" w:color="auto" w:fill="FFFFFF"/>
        </w:rPr>
        <w:t>Brandenberg, D. (</w:t>
      </w:r>
      <w:r w:rsidRPr="001F356E">
        <w:rPr>
          <w:rFonts w:cstheme="minorHAnsi"/>
          <w:color w:val="000000"/>
          <w:sz w:val="24"/>
          <w:szCs w:val="24"/>
          <w:shd w:val="clear" w:color="auto" w:fill="FFFFFF"/>
        </w:rPr>
        <w:t>n.d.</w:t>
      </w:r>
      <w:r w:rsidRPr="001F356E">
        <w:rPr>
          <w:rFonts w:cstheme="minorHAnsi"/>
          <w:color w:val="000000"/>
          <w:sz w:val="24"/>
          <w:szCs w:val="24"/>
          <w:shd w:val="clear" w:color="auto" w:fill="FFFFFF"/>
        </w:rPr>
        <w:t xml:space="preserve">). </w:t>
      </w:r>
      <w:r w:rsidRPr="001F356E">
        <w:rPr>
          <w:rFonts w:cstheme="minorHAnsi"/>
          <w:i/>
          <w:iCs/>
          <w:color w:val="000000"/>
          <w:sz w:val="24"/>
          <w:szCs w:val="24"/>
        </w:rPr>
        <w:t>Types of Mexican Homes</w:t>
      </w:r>
      <w:r w:rsidRPr="001F356E">
        <w:rPr>
          <w:rFonts w:cstheme="minorHAnsi"/>
          <w:color w:val="000000"/>
          <w:sz w:val="24"/>
          <w:szCs w:val="24"/>
          <w:shd w:val="clear" w:color="auto" w:fill="FFFFFF"/>
        </w:rPr>
        <w:t>. [online] Hunker. Available at: https://www.hunker.com/13412579/types-of-mexican-homes [Accessed 11 Jan. 2020].</w:t>
      </w:r>
    </w:p>
    <w:p w14:paraId="13A825D4" w14:textId="77777777" w:rsidR="001F356E" w:rsidRPr="001F356E" w:rsidRDefault="001F356E" w:rsidP="001E3531">
      <w:pPr>
        <w:spacing w:line="276" w:lineRule="auto"/>
        <w:rPr>
          <w:rFonts w:cstheme="minorHAnsi"/>
          <w:sz w:val="24"/>
          <w:szCs w:val="24"/>
          <w:shd w:val="clear" w:color="auto" w:fill="FFFFFF"/>
        </w:rPr>
      </w:pPr>
      <w:r w:rsidRPr="001F356E">
        <w:rPr>
          <w:rFonts w:cstheme="minorHAnsi"/>
          <w:sz w:val="24"/>
          <w:szCs w:val="24"/>
          <w:shd w:val="clear" w:color="auto" w:fill="FFFFFF"/>
        </w:rPr>
        <w:lastRenderedPageBreak/>
        <w:t>Craven, Jackie. "Organic Architecture from Frank Lloyd Wright to Modernist." ThoughtCo. https://www.thoughtco.com/organic-architecture-nature-as-a-tool-178199 [accessed December 11, 2019]</w:t>
      </w:r>
    </w:p>
    <w:p w14:paraId="34BFF2C9" w14:textId="77777777" w:rsidR="001F356E" w:rsidRPr="001F356E" w:rsidRDefault="001F356E" w:rsidP="001E3531">
      <w:pPr>
        <w:spacing w:line="276" w:lineRule="auto"/>
        <w:rPr>
          <w:rFonts w:cstheme="minorHAnsi"/>
          <w:color w:val="000000"/>
          <w:sz w:val="24"/>
          <w:szCs w:val="24"/>
          <w:shd w:val="clear" w:color="auto" w:fill="FFFFFF"/>
        </w:rPr>
      </w:pPr>
      <w:r w:rsidRPr="001F356E">
        <w:rPr>
          <w:rFonts w:cstheme="minorHAnsi"/>
          <w:color w:val="000000"/>
          <w:sz w:val="24"/>
          <w:szCs w:val="24"/>
          <w:shd w:val="clear" w:color="auto" w:fill="FFFFFF"/>
        </w:rPr>
        <w:t xml:space="preserve">Etymonline.com. (n.d.). </w:t>
      </w:r>
      <w:r w:rsidRPr="001F356E">
        <w:rPr>
          <w:rFonts w:cstheme="minorHAnsi"/>
          <w:i/>
          <w:iCs/>
          <w:color w:val="000000"/>
          <w:sz w:val="24"/>
          <w:szCs w:val="24"/>
        </w:rPr>
        <w:t>organic | Origin and meaning of organic by Online Etymology Dictionary</w:t>
      </w:r>
      <w:r w:rsidRPr="001F356E">
        <w:rPr>
          <w:rFonts w:cstheme="minorHAnsi"/>
          <w:color w:val="000000"/>
          <w:sz w:val="24"/>
          <w:szCs w:val="24"/>
          <w:shd w:val="clear" w:color="auto" w:fill="FFFFFF"/>
        </w:rPr>
        <w:t>. [online] Available at: https://www.etymonline.com/word/organic [Accessed 11 Dec. 2019].</w:t>
      </w:r>
    </w:p>
    <w:p w14:paraId="42D1C869" w14:textId="77777777" w:rsidR="001F356E" w:rsidRPr="001F356E" w:rsidRDefault="001F356E" w:rsidP="001E3531">
      <w:pPr>
        <w:spacing w:line="276" w:lineRule="auto"/>
        <w:rPr>
          <w:rStyle w:val="selectable"/>
          <w:rFonts w:cstheme="minorHAnsi"/>
          <w:color w:val="000000"/>
          <w:sz w:val="24"/>
          <w:szCs w:val="24"/>
        </w:rPr>
      </w:pPr>
      <w:r w:rsidRPr="001F356E">
        <w:rPr>
          <w:rStyle w:val="selectable"/>
          <w:rFonts w:cstheme="minorHAnsi"/>
          <w:color w:val="000000"/>
          <w:sz w:val="24"/>
          <w:szCs w:val="24"/>
        </w:rPr>
        <w:t xml:space="preserve">Fordham, M. (n.d.). </w:t>
      </w:r>
      <w:r w:rsidRPr="001F356E">
        <w:rPr>
          <w:rStyle w:val="selectable"/>
          <w:rFonts w:cstheme="minorHAnsi"/>
          <w:i/>
          <w:iCs/>
          <w:color w:val="000000"/>
          <w:sz w:val="24"/>
          <w:szCs w:val="24"/>
        </w:rPr>
        <w:t>The Hive</w:t>
      </w:r>
      <w:r w:rsidRPr="001F356E">
        <w:rPr>
          <w:rStyle w:val="selectable"/>
          <w:rFonts w:cstheme="minorHAnsi"/>
          <w:color w:val="000000"/>
          <w:sz w:val="24"/>
          <w:szCs w:val="24"/>
        </w:rPr>
        <w:t>. [online] Max Fordham. Available at: https://www.maxfordham.com/projects/the-hive [Accessed 13 Dec. 2019].</w:t>
      </w:r>
    </w:p>
    <w:p w14:paraId="05023140" w14:textId="77777777" w:rsidR="001F356E" w:rsidRPr="001F356E" w:rsidRDefault="001F356E" w:rsidP="001E3531">
      <w:pPr>
        <w:spacing w:line="276" w:lineRule="auto"/>
        <w:rPr>
          <w:rFonts w:cstheme="minorHAnsi"/>
          <w:color w:val="222222"/>
          <w:sz w:val="24"/>
          <w:szCs w:val="24"/>
          <w:shd w:val="clear" w:color="auto" w:fill="FFFFFF"/>
        </w:rPr>
      </w:pPr>
      <w:r w:rsidRPr="001F356E">
        <w:rPr>
          <w:rFonts w:cstheme="minorHAnsi"/>
          <w:color w:val="222222"/>
          <w:sz w:val="24"/>
          <w:szCs w:val="24"/>
          <w:shd w:val="clear" w:color="auto" w:fill="FFFFFF"/>
        </w:rPr>
        <w:t xml:space="preserve">Laugier, M.A., 1977. An Essay on Architecture (1753). </w:t>
      </w:r>
      <w:r w:rsidRPr="001F356E">
        <w:rPr>
          <w:rFonts w:cstheme="minorHAnsi"/>
          <w:i/>
          <w:iCs/>
          <w:color w:val="222222"/>
          <w:sz w:val="24"/>
          <w:szCs w:val="24"/>
        </w:rPr>
        <w:t>Wolfgang and Anni Herrman (trans.), Los Angeles: Henessay and Ingalls</w:t>
      </w:r>
      <w:r w:rsidRPr="001F356E">
        <w:rPr>
          <w:rFonts w:cstheme="minorHAnsi"/>
          <w:color w:val="222222"/>
          <w:sz w:val="24"/>
          <w:szCs w:val="24"/>
          <w:shd w:val="clear" w:color="auto" w:fill="FFFFFF"/>
        </w:rPr>
        <w:t xml:space="preserve">. </w:t>
      </w:r>
    </w:p>
    <w:p w14:paraId="40281434" w14:textId="77777777" w:rsidR="001F356E" w:rsidRPr="001F356E" w:rsidRDefault="001F356E" w:rsidP="001E3531">
      <w:pPr>
        <w:spacing w:line="276" w:lineRule="auto"/>
        <w:rPr>
          <w:rFonts w:cstheme="minorHAnsi"/>
          <w:color w:val="222222"/>
          <w:sz w:val="24"/>
          <w:szCs w:val="24"/>
          <w:shd w:val="clear" w:color="auto" w:fill="FFFFFF"/>
        </w:rPr>
      </w:pPr>
      <w:r w:rsidRPr="001F356E">
        <w:rPr>
          <w:rFonts w:cstheme="minorHAnsi"/>
          <w:color w:val="000000"/>
          <w:sz w:val="24"/>
          <w:szCs w:val="24"/>
          <w:shd w:val="clear" w:color="auto" w:fill="FFFFFF"/>
        </w:rPr>
        <w:t xml:space="preserve">Mara, F. (2011). </w:t>
      </w:r>
      <w:r w:rsidRPr="001F356E">
        <w:rPr>
          <w:rFonts w:cstheme="minorHAnsi"/>
          <w:i/>
          <w:iCs/>
          <w:color w:val="000000"/>
          <w:sz w:val="24"/>
          <w:szCs w:val="24"/>
        </w:rPr>
        <w:t>Aquatics Centre, Olympic Park, London by Zaha Hadid Architects</w:t>
      </w:r>
      <w:r w:rsidRPr="001F356E">
        <w:rPr>
          <w:rFonts w:cstheme="minorHAnsi"/>
          <w:color w:val="000000"/>
          <w:sz w:val="24"/>
          <w:szCs w:val="24"/>
          <w:shd w:val="clear" w:color="auto" w:fill="FFFFFF"/>
        </w:rPr>
        <w:t>. [online] Architects Journal. Available at: https://www.architectsjournal.co.uk/home/aquatics-centre-olympic-park-london-by-zaha-hadid-architects/8618707.article [Accessed 13 Dec. 2019].</w:t>
      </w:r>
    </w:p>
    <w:p w14:paraId="5C9BF252" w14:textId="77777777" w:rsidR="001F356E" w:rsidRPr="001F356E" w:rsidRDefault="001F356E" w:rsidP="001E3531">
      <w:pPr>
        <w:spacing w:line="276" w:lineRule="auto"/>
        <w:rPr>
          <w:rFonts w:cstheme="minorHAnsi"/>
          <w:color w:val="000000"/>
          <w:sz w:val="24"/>
          <w:szCs w:val="24"/>
          <w:shd w:val="clear" w:color="auto" w:fill="FFFFFF"/>
        </w:rPr>
      </w:pPr>
      <w:r w:rsidRPr="001F356E">
        <w:rPr>
          <w:rFonts w:cstheme="minorHAnsi"/>
          <w:color w:val="000000"/>
          <w:sz w:val="24"/>
          <w:szCs w:val="24"/>
          <w:shd w:val="clear" w:color="auto" w:fill="FFFFFF"/>
        </w:rPr>
        <w:t xml:space="preserve">Merriam-webster.com. (n.d.). </w:t>
      </w:r>
      <w:r w:rsidRPr="001F356E">
        <w:rPr>
          <w:rFonts w:cstheme="minorHAnsi"/>
          <w:i/>
          <w:iCs/>
          <w:color w:val="000000"/>
          <w:sz w:val="24"/>
          <w:szCs w:val="24"/>
        </w:rPr>
        <w:t>Definition of ARCHITECTURE</w:t>
      </w:r>
      <w:r w:rsidRPr="001F356E">
        <w:rPr>
          <w:rFonts w:cstheme="minorHAnsi"/>
          <w:color w:val="000000"/>
          <w:sz w:val="24"/>
          <w:szCs w:val="24"/>
          <w:shd w:val="clear" w:color="auto" w:fill="FFFFFF"/>
        </w:rPr>
        <w:t>. [online] Available at: https://www.merriam-webster.com/dictionary/architecture [Accessed 11 Dec. 2019].</w:t>
      </w:r>
    </w:p>
    <w:p w14:paraId="65AC0F0D" w14:textId="77777777" w:rsidR="001F356E" w:rsidRPr="001F356E" w:rsidRDefault="001F356E" w:rsidP="001E3531">
      <w:pPr>
        <w:spacing w:line="276" w:lineRule="auto"/>
        <w:rPr>
          <w:rFonts w:cstheme="minorHAnsi"/>
          <w:color w:val="000000"/>
          <w:sz w:val="24"/>
          <w:szCs w:val="24"/>
          <w:shd w:val="clear" w:color="auto" w:fill="FFFFFF"/>
        </w:rPr>
      </w:pPr>
      <w:r w:rsidRPr="001F356E">
        <w:rPr>
          <w:rFonts w:cstheme="minorHAnsi"/>
          <w:color w:val="000000"/>
          <w:sz w:val="24"/>
          <w:szCs w:val="24"/>
          <w:shd w:val="clear" w:color="auto" w:fill="FFFFFF"/>
        </w:rPr>
        <w:t xml:space="preserve">Moderndesigninterior.com. (2014). </w:t>
      </w:r>
      <w:r w:rsidRPr="001F356E">
        <w:rPr>
          <w:rFonts w:cstheme="minorHAnsi"/>
          <w:i/>
          <w:iCs/>
          <w:color w:val="000000"/>
          <w:sz w:val="24"/>
          <w:szCs w:val="24"/>
        </w:rPr>
        <w:t>Sculpture House by Jacques Gillet - Architect</w:t>
      </w:r>
      <w:r w:rsidRPr="001F356E">
        <w:rPr>
          <w:rFonts w:cstheme="minorHAnsi"/>
          <w:color w:val="000000"/>
          <w:sz w:val="24"/>
          <w:szCs w:val="24"/>
          <w:shd w:val="clear" w:color="auto" w:fill="FFFFFF"/>
        </w:rPr>
        <w:t>. [online] Available at: http://www.moderndesigninterior.com/2014/11/sculpture-house-by-jacques-gillet.html [Accessed 11 Jan. 2020].</w:t>
      </w:r>
    </w:p>
    <w:p w14:paraId="14CA48B5" w14:textId="77777777" w:rsidR="001F356E" w:rsidRPr="001F356E" w:rsidRDefault="001F356E" w:rsidP="001E3531">
      <w:pPr>
        <w:spacing w:line="276" w:lineRule="auto"/>
        <w:rPr>
          <w:rFonts w:cstheme="minorHAnsi"/>
          <w:color w:val="000000"/>
          <w:sz w:val="24"/>
          <w:szCs w:val="24"/>
          <w:shd w:val="clear" w:color="auto" w:fill="FFFFFF"/>
        </w:rPr>
      </w:pPr>
      <w:r w:rsidRPr="001F356E">
        <w:rPr>
          <w:rFonts w:cstheme="minorHAnsi"/>
          <w:color w:val="000000"/>
          <w:sz w:val="24"/>
          <w:szCs w:val="24"/>
          <w:shd w:val="clear" w:color="auto" w:fill="FFFFFF"/>
        </w:rPr>
        <w:t xml:space="preserve">Pearson, D. (2001). </w:t>
      </w:r>
      <w:r w:rsidRPr="001F356E">
        <w:rPr>
          <w:rFonts w:cstheme="minorHAnsi"/>
          <w:i/>
          <w:iCs/>
          <w:color w:val="000000"/>
          <w:sz w:val="24"/>
          <w:szCs w:val="24"/>
        </w:rPr>
        <w:t>New organic architecture</w:t>
      </w:r>
      <w:r w:rsidRPr="001F356E">
        <w:rPr>
          <w:rFonts w:cstheme="minorHAnsi"/>
          <w:color w:val="000000"/>
          <w:sz w:val="24"/>
          <w:szCs w:val="24"/>
          <w:shd w:val="clear" w:color="auto" w:fill="FFFFFF"/>
        </w:rPr>
        <w:t>. Berkeley: Univ. of California Press.</w:t>
      </w:r>
    </w:p>
    <w:p w14:paraId="2F53F935" w14:textId="77777777" w:rsidR="001F356E" w:rsidRPr="001F356E" w:rsidRDefault="001F356E" w:rsidP="00680F0D">
      <w:pPr>
        <w:spacing w:line="276" w:lineRule="auto"/>
        <w:rPr>
          <w:rFonts w:cstheme="minorHAnsi"/>
          <w:sz w:val="24"/>
          <w:szCs w:val="24"/>
        </w:rPr>
      </w:pPr>
      <w:r w:rsidRPr="001F356E">
        <w:rPr>
          <w:rFonts w:cstheme="minorHAnsi"/>
          <w:color w:val="222222"/>
          <w:sz w:val="24"/>
          <w:szCs w:val="24"/>
          <w:shd w:val="clear" w:color="auto" w:fill="FFFFFF"/>
        </w:rPr>
        <w:t xml:space="preserve">Pollio, V., 1914. </w:t>
      </w:r>
      <w:r w:rsidRPr="001F356E">
        <w:rPr>
          <w:rFonts w:cstheme="minorHAnsi"/>
          <w:i/>
          <w:iCs/>
          <w:color w:val="222222"/>
          <w:sz w:val="24"/>
          <w:szCs w:val="24"/>
        </w:rPr>
        <w:t>Vitruvius: the ten books on architecture</w:t>
      </w:r>
      <w:r w:rsidRPr="001F356E">
        <w:rPr>
          <w:rFonts w:cstheme="minorHAnsi"/>
          <w:color w:val="222222"/>
          <w:sz w:val="24"/>
          <w:szCs w:val="24"/>
          <w:shd w:val="clear" w:color="auto" w:fill="FFFFFF"/>
        </w:rPr>
        <w:t>. Harvard university press.</w:t>
      </w:r>
    </w:p>
    <w:p w14:paraId="438C3B99" w14:textId="77777777" w:rsidR="001F356E" w:rsidRPr="001F356E" w:rsidRDefault="001F356E" w:rsidP="001E3531">
      <w:pPr>
        <w:spacing w:line="276" w:lineRule="auto"/>
        <w:rPr>
          <w:rFonts w:cstheme="minorHAnsi"/>
          <w:sz w:val="24"/>
          <w:szCs w:val="24"/>
          <w:shd w:val="clear" w:color="auto" w:fill="FFFFFF"/>
        </w:rPr>
      </w:pPr>
      <w:r w:rsidRPr="001F356E">
        <w:rPr>
          <w:rFonts w:cstheme="minorHAnsi"/>
          <w:sz w:val="24"/>
          <w:szCs w:val="24"/>
          <w:shd w:val="clear" w:color="auto" w:fill="FFFFFF"/>
        </w:rPr>
        <w:t xml:space="preserve">Robinson, S.K., 1991. </w:t>
      </w:r>
      <w:r w:rsidRPr="001F356E">
        <w:rPr>
          <w:rFonts w:cstheme="minorHAnsi"/>
          <w:i/>
          <w:iCs/>
          <w:sz w:val="24"/>
          <w:szCs w:val="24"/>
        </w:rPr>
        <w:t>The Continuous Present of Organic Architecture</w:t>
      </w:r>
      <w:r w:rsidRPr="001F356E">
        <w:rPr>
          <w:rFonts w:cstheme="minorHAnsi"/>
          <w:sz w:val="24"/>
          <w:szCs w:val="24"/>
          <w:shd w:val="clear" w:color="auto" w:fill="FFFFFF"/>
        </w:rPr>
        <w:t>. Contemporary Arts Cent</w:t>
      </w:r>
      <w:r w:rsidRPr="001F356E">
        <w:rPr>
          <w:rFonts w:cstheme="minorHAnsi"/>
          <w:sz w:val="24"/>
          <w:szCs w:val="24"/>
          <w:shd w:val="clear" w:color="auto" w:fill="FFFFFF"/>
        </w:rPr>
        <w:t>re</w:t>
      </w:r>
      <w:r w:rsidRPr="001F356E">
        <w:rPr>
          <w:rFonts w:cstheme="minorHAnsi"/>
          <w:sz w:val="24"/>
          <w:szCs w:val="24"/>
          <w:shd w:val="clear" w:color="auto" w:fill="FFFFFF"/>
        </w:rPr>
        <w:t>.</w:t>
      </w:r>
    </w:p>
    <w:p w14:paraId="75D73226" w14:textId="77777777" w:rsidR="001F356E" w:rsidRPr="001F356E" w:rsidRDefault="001F356E" w:rsidP="001E3531">
      <w:pPr>
        <w:spacing w:line="276" w:lineRule="auto"/>
        <w:rPr>
          <w:rFonts w:cstheme="minorHAnsi"/>
          <w:color w:val="222222"/>
          <w:sz w:val="24"/>
          <w:szCs w:val="24"/>
          <w:shd w:val="clear" w:color="auto" w:fill="FFFFFF"/>
        </w:rPr>
      </w:pPr>
      <w:r w:rsidRPr="001F356E">
        <w:rPr>
          <w:rFonts w:cstheme="minorHAnsi"/>
          <w:color w:val="222222"/>
          <w:sz w:val="24"/>
          <w:szCs w:val="24"/>
          <w:shd w:val="clear" w:color="auto" w:fill="FFFFFF"/>
        </w:rPr>
        <w:t xml:space="preserve">Ruskin, J., 1885. </w:t>
      </w:r>
      <w:r w:rsidRPr="001F356E">
        <w:rPr>
          <w:rFonts w:cstheme="minorHAnsi"/>
          <w:i/>
          <w:iCs/>
          <w:color w:val="222222"/>
          <w:sz w:val="24"/>
          <w:szCs w:val="24"/>
        </w:rPr>
        <w:t>The seven lamps of architecture</w:t>
      </w:r>
      <w:r w:rsidRPr="001F356E">
        <w:rPr>
          <w:rFonts w:cstheme="minorHAnsi"/>
          <w:color w:val="222222"/>
          <w:sz w:val="24"/>
          <w:szCs w:val="24"/>
          <w:shd w:val="clear" w:color="auto" w:fill="FFFFFF"/>
        </w:rPr>
        <w:t xml:space="preserve"> (Vol. 521). John B. Alden.</w:t>
      </w:r>
    </w:p>
    <w:p w14:paraId="5BABC647" w14:textId="77777777" w:rsidR="001F356E" w:rsidRPr="001F356E" w:rsidRDefault="001F356E" w:rsidP="001E3531">
      <w:pPr>
        <w:spacing w:line="276" w:lineRule="auto"/>
        <w:rPr>
          <w:rFonts w:cstheme="minorHAnsi"/>
          <w:color w:val="000000"/>
          <w:sz w:val="24"/>
          <w:szCs w:val="24"/>
          <w:shd w:val="clear" w:color="auto" w:fill="FFFFFF"/>
        </w:rPr>
      </w:pPr>
      <w:r w:rsidRPr="001F356E">
        <w:rPr>
          <w:rFonts w:cstheme="minorHAnsi"/>
          <w:color w:val="000000"/>
          <w:sz w:val="24"/>
          <w:szCs w:val="24"/>
          <w:shd w:val="clear" w:color="auto" w:fill="FFFFFF"/>
        </w:rPr>
        <w:t xml:space="preserve">Smudgy Guide. (n.d.). </w:t>
      </w:r>
      <w:r w:rsidRPr="001F356E">
        <w:rPr>
          <w:rFonts w:cstheme="minorHAnsi"/>
          <w:i/>
          <w:iCs/>
          <w:color w:val="000000"/>
          <w:sz w:val="24"/>
          <w:szCs w:val="24"/>
        </w:rPr>
        <w:t>Plato - Part 2 — Smudgy Guide</w:t>
      </w:r>
      <w:r w:rsidRPr="001F356E">
        <w:rPr>
          <w:rFonts w:cstheme="minorHAnsi"/>
          <w:color w:val="000000"/>
          <w:sz w:val="24"/>
          <w:szCs w:val="24"/>
          <w:shd w:val="clear" w:color="auto" w:fill="FFFFFF"/>
        </w:rPr>
        <w:t>. [online] Available at: https://smudgyguide.net/plato-part-2/ [Accessed 11 Dec. 2019].</w:t>
      </w:r>
    </w:p>
    <w:p w14:paraId="67E26FFA" w14:textId="77777777" w:rsidR="001F356E" w:rsidRPr="001F356E" w:rsidRDefault="001F356E" w:rsidP="001E3531">
      <w:pPr>
        <w:spacing w:line="276" w:lineRule="auto"/>
        <w:rPr>
          <w:rFonts w:cstheme="minorHAnsi"/>
          <w:color w:val="222222"/>
          <w:sz w:val="24"/>
          <w:szCs w:val="24"/>
          <w:shd w:val="clear" w:color="auto" w:fill="FFFFFF"/>
        </w:rPr>
      </w:pPr>
      <w:r w:rsidRPr="001F356E">
        <w:rPr>
          <w:rFonts w:cstheme="minorHAnsi"/>
          <w:color w:val="222222"/>
          <w:sz w:val="24"/>
          <w:szCs w:val="24"/>
          <w:shd w:val="clear" w:color="auto" w:fill="FFFFFF"/>
        </w:rPr>
        <w:t xml:space="preserve">Sullivan, L.H., 1979. </w:t>
      </w:r>
      <w:r w:rsidRPr="001F356E">
        <w:rPr>
          <w:rFonts w:cstheme="minorHAnsi"/>
          <w:i/>
          <w:iCs/>
          <w:color w:val="222222"/>
          <w:sz w:val="24"/>
          <w:szCs w:val="24"/>
        </w:rPr>
        <w:t>Kindergarten chats and other writings</w:t>
      </w:r>
      <w:r w:rsidRPr="001F356E">
        <w:rPr>
          <w:rFonts w:cstheme="minorHAnsi"/>
          <w:color w:val="222222"/>
          <w:sz w:val="24"/>
          <w:szCs w:val="24"/>
          <w:shd w:val="clear" w:color="auto" w:fill="FFFFFF"/>
        </w:rPr>
        <w:t>. Courier Corporation.</w:t>
      </w:r>
    </w:p>
    <w:p w14:paraId="74EEB005" w14:textId="77777777" w:rsidR="001F356E" w:rsidRPr="001F356E" w:rsidRDefault="001F356E" w:rsidP="001E3531">
      <w:pPr>
        <w:spacing w:line="276" w:lineRule="auto"/>
        <w:rPr>
          <w:rFonts w:cstheme="minorHAnsi"/>
          <w:color w:val="222222"/>
          <w:sz w:val="24"/>
          <w:szCs w:val="24"/>
          <w:shd w:val="clear" w:color="auto" w:fill="FFFFFF"/>
        </w:rPr>
      </w:pPr>
      <w:r w:rsidRPr="001F356E">
        <w:rPr>
          <w:rFonts w:cstheme="minorHAnsi"/>
          <w:color w:val="000000"/>
          <w:sz w:val="24"/>
          <w:szCs w:val="24"/>
          <w:shd w:val="clear" w:color="auto" w:fill="FFFFFF"/>
        </w:rPr>
        <w:t xml:space="preserve">Terdiman, D. (n.d.). </w:t>
      </w:r>
      <w:r w:rsidRPr="001F356E">
        <w:rPr>
          <w:rFonts w:cstheme="minorHAnsi"/>
          <w:i/>
          <w:iCs/>
          <w:color w:val="000000"/>
          <w:sz w:val="24"/>
          <w:szCs w:val="24"/>
        </w:rPr>
        <w:t>How computer-aided organic architecture could change the city of the future</w:t>
      </w:r>
      <w:r w:rsidRPr="001F356E">
        <w:rPr>
          <w:rFonts w:cstheme="minorHAnsi"/>
          <w:color w:val="000000"/>
          <w:sz w:val="24"/>
          <w:szCs w:val="24"/>
          <w:shd w:val="clear" w:color="auto" w:fill="FFFFFF"/>
        </w:rPr>
        <w:t>. [online] VentureBeat. Available at: https://venturebeat.com/2014/12/20/how-computer-aided-organic-architecture-could-change-the-city-of-the-future/ [Accessed 11 Jan. 2020].</w:t>
      </w:r>
    </w:p>
    <w:p w14:paraId="03E3A6BB" w14:textId="77777777" w:rsidR="001F356E" w:rsidRPr="001F356E" w:rsidRDefault="001F356E" w:rsidP="001E3531">
      <w:pPr>
        <w:spacing w:line="276" w:lineRule="auto"/>
        <w:rPr>
          <w:rFonts w:cstheme="minorHAnsi"/>
          <w:color w:val="222222"/>
          <w:sz w:val="24"/>
          <w:szCs w:val="24"/>
          <w:shd w:val="clear" w:color="auto" w:fill="FFFFFF"/>
        </w:rPr>
      </w:pPr>
      <w:r w:rsidRPr="001F356E">
        <w:rPr>
          <w:rFonts w:cstheme="minorHAnsi"/>
          <w:color w:val="000000"/>
          <w:sz w:val="24"/>
          <w:szCs w:val="24"/>
          <w:shd w:val="clear" w:color="auto" w:fill="FFFFFF"/>
        </w:rPr>
        <w:t xml:space="preserve">Thehiveworcester.org. (2012). </w:t>
      </w:r>
      <w:r w:rsidRPr="001F356E">
        <w:rPr>
          <w:rFonts w:cstheme="minorHAnsi"/>
          <w:i/>
          <w:iCs/>
          <w:color w:val="000000"/>
          <w:sz w:val="24"/>
          <w:szCs w:val="24"/>
        </w:rPr>
        <w:t>About The Hive - The Hive</w:t>
      </w:r>
      <w:r w:rsidRPr="001F356E">
        <w:rPr>
          <w:rFonts w:cstheme="minorHAnsi"/>
          <w:color w:val="000000"/>
          <w:sz w:val="24"/>
          <w:szCs w:val="24"/>
          <w:shd w:val="clear" w:color="auto" w:fill="FFFFFF"/>
        </w:rPr>
        <w:t>. [online] Available at: http://www.thehiveworcester.org/about-the-hive.html [Accessed 13 Dec. 2019].</w:t>
      </w:r>
    </w:p>
    <w:p w14:paraId="4F801199" w14:textId="77777777" w:rsidR="001F356E" w:rsidRPr="001F356E" w:rsidRDefault="001F356E" w:rsidP="001E3531">
      <w:pPr>
        <w:spacing w:line="276" w:lineRule="auto"/>
        <w:rPr>
          <w:rFonts w:cstheme="minorHAnsi"/>
          <w:color w:val="222222"/>
          <w:sz w:val="24"/>
          <w:szCs w:val="24"/>
          <w:shd w:val="clear" w:color="auto" w:fill="FFFFFF"/>
        </w:rPr>
      </w:pPr>
      <w:r w:rsidRPr="001F356E">
        <w:rPr>
          <w:rFonts w:cstheme="minorHAnsi"/>
          <w:color w:val="222222"/>
          <w:sz w:val="24"/>
          <w:szCs w:val="24"/>
          <w:shd w:val="clear" w:color="auto" w:fill="FFFFFF"/>
        </w:rPr>
        <w:t xml:space="preserve">Wright, F.L., 1975. </w:t>
      </w:r>
      <w:r w:rsidRPr="001F356E">
        <w:rPr>
          <w:rFonts w:cstheme="minorHAnsi"/>
          <w:i/>
          <w:iCs/>
          <w:color w:val="222222"/>
          <w:sz w:val="24"/>
          <w:szCs w:val="24"/>
        </w:rPr>
        <w:t>In the cause of architecture</w:t>
      </w:r>
      <w:r w:rsidRPr="001F356E">
        <w:rPr>
          <w:rFonts w:cstheme="minorHAnsi"/>
          <w:color w:val="222222"/>
          <w:sz w:val="24"/>
          <w:szCs w:val="24"/>
          <w:shd w:val="clear" w:color="auto" w:fill="FFFFFF"/>
        </w:rPr>
        <w:t>. New York: Architectural record.</w:t>
      </w:r>
    </w:p>
    <w:sectPr w:rsidR="001F356E" w:rsidRPr="001F356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80CA5" w14:textId="77777777" w:rsidR="001E3531" w:rsidRDefault="001E3531" w:rsidP="001E3531">
      <w:pPr>
        <w:spacing w:after="0" w:line="240" w:lineRule="auto"/>
      </w:pPr>
      <w:r>
        <w:separator/>
      </w:r>
    </w:p>
  </w:endnote>
  <w:endnote w:type="continuationSeparator" w:id="0">
    <w:p w14:paraId="2AF86657" w14:textId="77777777" w:rsidR="001E3531" w:rsidRDefault="001E3531" w:rsidP="001E3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0DED7" w14:textId="610C7BE0" w:rsidR="001E3531" w:rsidRPr="001E3531" w:rsidRDefault="001E3531">
    <w:pPr>
      <w:pStyle w:val="Footer"/>
    </w:pPr>
    <w:r>
      <w:t>Ella Curr – 1803755</w:t>
    </w:r>
    <w:r>
      <w:ptab w:relativeTo="margin" w:alignment="right" w:leader="none"/>
    </w:r>
  </w:p>
  <w:p w14:paraId="2EEB6887" w14:textId="5301BD30" w:rsidR="001E3531" w:rsidRDefault="001E3531">
    <w:pPr>
      <w:pStyle w:val="Footer"/>
    </w:pPr>
    <w:r>
      <w:t>Is the term ‘organic architecture’ relevant to architecture today?</w:t>
    </w:r>
  </w:p>
  <w:p w14:paraId="04C3C789" w14:textId="733BC37B" w:rsidR="001E3531" w:rsidRDefault="001E3531">
    <w:pPr>
      <w:pStyle w:val="Footer"/>
    </w:pPr>
    <w:r>
      <w:t>2500 Words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4539E" w14:textId="77777777" w:rsidR="001E3531" w:rsidRDefault="001E3531" w:rsidP="001E3531">
      <w:pPr>
        <w:spacing w:after="0" w:line="240" w:lineRule="auto"/>
      </w:pPr>
      <w:r>
        <w:separator/>
      </w:r>
    </w:p>
  </w:footnote>
  <w:footnote w:type="continuationSeparator" w:id="0">
    <w:p w14:paraId="3EDA6CD2" w14:textId="77777777" w:rsidR="001E3531" w:rsidRDefault="001E3531" w:rsidP="001E35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861929796"/>
      <w:docPartObj>
        <w:docPartGallery w:val="Page Numbers (Top of Page)"/>
        <w:docPartUnique/>
      </w:docPartObj>
    </w:sdtPr>
    <w:sdtEndPr>
      <w:rPr>
        <w:b/>
        <w:bCs/>
        <w:noProof/>
        <w:color w:val="auto"/>
        <w:spacing w:val="0"/>
      </w:rPr>
    </w:sdtEndPr>
    <w:sdtContent>
      <w:p w14:paraId="6BFAEF7E" w14:textId="5E9DED83" w:rsidR="001E3531" w:rsidRPr="001E3531" w:rsidRDefault="001E3531" w:rsidP="001E3531">
        <w:pPr>
          <w:pStyle w:val="Header"/>
          <w:pBdr>
            <w:bottom w:val="single" w:sz="4" w:space="1" w:color="D9D9D9" w:themeColor="background1" w:themeShade="D9"/>
          </w:pBdr>
          <w:jc w:val="right"/>
          <w:rPr>
            <w:color w:val="7F7F7F" w:themeColor="background1" w:themeShade="7F"/>
            <w:spacing w:val="60"/>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55F8F28E" w14:textId="77777777" w:rsidR="001E3531" w:rsidRDefault="001E35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D14E42"/>
    <w:multiLevelType w:val="multilevel"/>
    <w:tmpl w:val="0E40F7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531"/>
    <w:rsid w:val="00045F36"/>
    <w:rsid w:val="000742BC"/>
    <w:rsid w:val="000B7421"/>
    <w:rsid w:val="000F0BB0"/>
    <w:rsid w:val="000F7D4B"/>
    <w:rsid w:val="001A4662"/>
    <w:rsid w:val="001E3531"/>
    <w:rsid w:val="001F356E"/>
    <w:rsid w:val="002E5FB3"/>
    <w:rsid w:val="00362C88"/>
    <w:rsid w:val="003820F6"/>
    <w:rsid w:val="003C3310"/>
    <w:rsid w:val="003D3739"/>
    <w:rsid w:val="003D73FF"/>
    <w:rsid w:val="004C53FE"/>
    <w:rsid w:val="005274F7"/>
    <w:rsid w:val="00576D1C"/>
    <w:rsid w:val="005B5B48"/>
    <w:rsid w:val="00631742"/>
    <w:rsid w:val="00636A63"/>
    <w:rsid w:val="00680F0D"/>
    <w:rsid w:val="006848B5"/>
    <w:rsid w:val="006A7811"/>
    <w:rsid w:val="007B3229"/>
    <w:rsid w:val="007D764C"/>
    <w:rsid w:val="00950225"/>
    <w:rsid w:val="00986399"/>
    <w:rsid w:val="009A7143"/>
    <w:rsid w:val="009B4BA1"/>
    <w:rsid w:val="009E09A1"/>
    <w:rsid w:val="00AB1714"/>
    <w:rsid w:val="00AB455E"/>
    <w:rsid w:val="00AD0619"/>
    <w:rsid w:val="00B45A66"/>
    <w:rsid w:val="00C123D0"/>
    <w:rsid w:val="00E01F20"/>
    <w:rsid w:val="00E41FB6"/>
    <w:rsid w:val="00E50F57"/>
    <w:rsid w:val="00EA23C3"/>
    <w:rsid w:val="00EA72D9"/>
    <w:rsid w:val="00FA23B8"/>
    <w:rsid w:val="00FC2EC1"/>
    <w:rsid w:val="00FF71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1CB735"/>
  <w15:chartTrackingRefBased/>
  <w15:docId w15:val="{F6EE57FE-BEBE-44F4-A232-8007B3FA2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35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3531"/>
  </w:style>
  <w:style w:type="paragraph" w:styleId="Footer">
    <w:name w:val="footer"/>
    <w:basedOn w:val="Normal"/>
    <w:link w:val="FooterChar"/>
    <w:uiPriority w:val="99"/>
    <w:unhideWhenUsed/>
    <w:rsid w:val="001E35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531"/>
  </w:style>
  <w:style w:type="character" w:customStyle="1" w:styleId="selectable">
    <w:name w:val="selectable"/>
    <w:basedOn w:val="DefaultParagraphFont"/>
    <w:rsid w:val="00631742"/>
  </w:style>
  <w:style w:type="character" w:styleId="Emphasis">
    <w:name w:val="Emphasis"/>
    <w:basedOn w:val="DefaultParagraphFont"/>
    <w:uiPriority w:val="20"/>
    <w:qFormat/>
    <w:rsid w:val="00631742"/>
    <w:rPr>
      <w:i/>
      <w:iCs/>
    </w:rPr>
  </w:style>
  <w:style w:type="character" w:styleId="Hyperlink">
    <w:name w:val="Hyperlink"/>
    <w:basedOn w:val="DefaultParagraphFont"/>
    <w:uiPriority w:val="99"/>
    <w:unhideWhenUsed/>
    <w:rsid w:val="00631742"/>
    <w:rPr>
      <w:color w:val="0000FF"/>
      <w:u w:val="single"/>
    </w:rPr>
  </w:style>
  <w:style w:type="character" w:styleId="UnresolvedMention">
    <w:name w:val="Unresolved Mention"/>
    <w:basedOn w:val="DefaultParagraphFont"/>
    <w:uiPriority w:val="99"/>
    <w:semiHidden/>
    <w:unhideWhenUsed/>
    <w:rsid w:val="004C53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683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ummitbsa.org/about-us/venues/scott-summit-center/sustainability-treehou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265</TotalTime>
  <Pages>7</Pages>
  <Words>2691</Words>
  <Characters>15343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Curr (1803755)</dc:creator>
  <cp:keywords/>
  <dc:description/>
  <cp:lastModifiedBy>Ella Curr (1803755)</cp:lastModifiedBy>
  <cp:revision>11</cp:revision>
  <dcterms:created xsi:type="dcterms:W3CDTF">2019-12-11T12:54:00Z</dcterms:created>
  <dcterms:modified xsi:type="dcterms:W3CDTF">2020-01-11T20:37:00Z</dcterms:modified>
</cp:coreProperties>
</file>