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1C341" w14:textId="4CB9B545" w:rsidR="00D441E4" w:rsidRDefault="00000000"/>
    <w:p w14:paraId="23C62A56" w14:textId="0A1472F3" w:rsidR="001B375C" w:rsidRDefault="001B375C" w:rsidP="00FA1E36">
      <w:pPr>
        <w:pStyle w:val="NormalWeb"/>
        <w:spacing w:line="360" w:lineRule="auto"/>
        <w:rPr>
          <w:color w:val="000000"/>
        </w:rPr>
      </w:pPr>
      <w:r w:rsidRPr="002922AB">
        <w:rPr>
          <w:color w:val="000000"/>
        </w:rPr>
        <w:t xml:space="preserve">Hello, I’m Hannah Pearce, and my student number is 2314584. </w:t>
      </w:r>
    </w:p>
    <w:p w14:paraId="23CB165B" w14:textId="70801A96" w:rsidR="006D2047" w:rsidRPr="002922AB" w:rsidRDefault="00FA09A4" w:rsidP="00FA1E36">
      <w:pPr>
        <w:pStyle w:val="NormalWeb"/>
        <w:spacing w:line="360" w:lineRule="auto"/>
        <w:rPr>
          <w:color w:val="000000"/>
        </w:rPr>
      </w:pPr>
      <w:r w:rsidRPr="002922AB">
        <w:rPr>
          <w:color w:val="000000"/>
        </w:rPr>
        <w:t xml:space="preserve">The area I chose to </w:t>
      </w:r>
      <w:r w:rsidR="00D0596A" w:rsidRPr="002922AB">
        <w:rPr>
          <w:color w:val="000000"/>
        </w:rPr>
        <w:t>enhance</w:t>
      </w:r>
      <w:r w:rsidRPr="002922AB">
        <w:rPr>
          <w:color w:val="000000"/>
        </w:rPr>
        <w:t xml:space="preserve"> was a small area of our nursery yard in my setting, </w:t>
      </w:r>
      <w:proofErr w:type="spellStart"/>
      <w:r w:rsidRPr="002922AB">
        <w:rPr>
          <w:color w:val="000000"/>
        </w:rPr>
        <w:t>Coity</w:t>
      </w:r>
      <w:proofErr w:type="spellEnd"/>
      <w:r w:rsidRPr="002922AB">
        <w:rPr>
          <w:color w:val="000000"/>
        </w:rPr>
        <w:t xml:space="preserve"> Primary, </w:t>
      </w:r>
      <w:r w:rsidR="00D0596A" w:rsidRPr="002922AB">
        <w:rPr>
          <w:color w:val="000000"/>
        </w:rPr>
        <w:t xml:space="preserve">in </w:t>
      </w:r>
      <w:r w:rsidRPr="002922AB">
        <w:rPr>
          <w:color w:val="000000"/>
        </w:rPr>
        <w:t xml:space="preserve">Bridgend. I chose this area as the children have free flow throughout the day, rain or shine, and this </w:t>
      </w:r>
      <w:proofErr w:type="gramStart"/>
      <w:r w:rsidR="00D0596A" w:rsidRPr="002922AB">
        <w:rPr>
          <w:color w:val="000000"/>
        </w:rPr>
        <w:t>particular area</w:t>
      </w:r>
      <w:proofErr w:type="gramEnd"/>
      <w:r w:rsidRPr="002922AB">
        <w:rPr>
          <w:color w:val="000000"/>
        </w:rPr>
        <w:t xml:space="preserve"> was looking empty</w:t>
      </w:r>
      <w:r w:rsidR="00CE0EBE">
        <w:rPr>
          <w:color w:val="000000"/>
        </w:rPr>
        <w:t xml:space="preserve"> and dull. </w:t>
      </w:r>
      <w:r w:rsidRPr="002922AB">
        <w:rPr>
          <w:color w:val="000000"/>
        </w:rPr>
        <w:br/>
      </w:r>
      <w:r w:rsidR="001B375C" w:rsidRPr="002922AB">
        <w:rPr>
          <w:color w:val="000000"/>
        </w:rPr>
        <w:t xml:space="preserve">Taking part in the John </w:t>
      </w:r>
      <w:r w:rsidR="00CE5FC9" w:rsidRPr="002922AB">
        <w:rPr>
          <w:color w:val="000000"/>
        </w:rPr>
        <w:t>M</w:t>
      </w:r>
      <w:r w:rsidR="001B375C" w:rsidRPr="002922AB">
        <w:rPr>
          <w:color w:val="000000"/>
        </w:rPr>
        <w:t>uir award has deepened my understanding of sustainability, as well as the importance of caring for the world around us. I really enjoy engaging with the outdoors, not just outside of my workplace but in work too. I have learned how small change</w:t>
      </w:r>
      <w:r w:rsidR="00025F1B" w:rsidRPr="002922AB">
        <w:rPr>
          <w:color w:val="000000"/>
        </w:rPr>
        <w:t>s</w:t>
      </w:r>
      <w:r w:rsidR="001B375C" w:rsidRPr="002922AB">
        <w:rPr>
          <w:color w:val="000000"/>
        </w:rPr>
        <w:t xml:space="preserve"> can have a big impact. As well as making a positive change to our outdoor area for the children, they were encouraged to interact with each other, and work as a team to come up with ideas for the area we were working on. I have learned that sustainability </w:t>
      </w:r>
      <w:r w:rsidR="006D2047" w:rsidRPr="002922AB">
        <w:rPr>
          <w:color w:val="000000"/>
        </w:rPr>
        <w:t xml:space="preserve">is daily practice that everyone can be a part of and allows us as practitioners to become enabling adults for our children. Our children were able to thrive in their natural environment as they were exploring the different types of bugs they found, or how different materials in the bug hotel felt. </w:t>
      </w:r>
      <w:r w:rsidR="00BB3707" w:rsidRPr="002922AB">
        <w:rPr>
          <w:color w:val="000000"/>
        </w:rPr>
        <w:br/>
      </w:r>
      <w:r w:rsidR="001B375C" w:rsidRPr="002922AB">
        <w:rPr>
          <w:color w:val="000000"/>
        </w:rPr>
        <w:t xml:space="preserve">Adding a bug hotel to the outdoor area was one of the most insightful activities. </w:t>
      </w:r>
      <w:r w:rsidR="006D2047" w:rsidRPr="002922AB">
        <w:rPr>
          <w:color w:val="000000"/>
        </w:rPr>
        <w:t xml:space="preserve">When the idea was first mentioned, it seemed a little too simple, adding twigs and bark to a wooden structure. However, seeing how excited the children were to get stuck into this was amazing. When researching some information on bug hotels, I found that insects play a vital role in ecosystems, as they support biodiversity, boost pollination, and keep any garden ecosystem thriving. </w:t>
      </w:r>
      <w:r w:rsidR="001B375C" w:rsidRPr="002922AB">
        <w:rPr>
          <w:color w:val="000000"/>
        </w:rPr>
        <w:t xml:space="preserve">By building a bug hotel, we provided shelter and nesting spaces for creatures, in a small but meaningful way. This taught me that sustainability includes supporting even the tiniest members of the ecosystem and recognizing their </w:t>
      </w:r>
      <w:proofErr w:type="spellStart"/>
      <w:proofErr w:type="gramStart"/>
      <w:r w:rsidR="001B375C" w:rsidRPr="002922AB">
        <w:rPr>
          <w:color w:val="000000"/>
        </w:rPr>
        <w:t>importance.</w:t>
      </w:r>
      <w:r w:rsidR="001B375C" w:rsidRPr="002922AB">
        <w:rPr>
          <w:rStyle w:val="Strong"/>
          <w:b w:val="0"/>
          <w:bCs w:val="0"/>
          <w:color w:val="000000"/>
        </w:rPr>
        <w:t>Planting</w:t>
      </w:r>
      <w:proofErr w:type="spellEnd"/>
      <w:proofErr w:type="gramEnd"/>
      <w:r w:rsidR="001B375C" w:rsidRPr="002922AB">
        <w:rPr>
          <w:rStyle w:val="Strong"/>
          <w:b w:val="0"/>
          <w:bCs w:val="0"/>
          <w:color w:val="000000"/>
        </w:rPr>
        <w:t xml:space="preserve"> flowers</w:t>
      </w:r>
      <w:r w:rsidR="001B375C" w:rsidRPr="002922AB">
        <w:rPr>
          <w:rStyle w:val="apple-converted-space"/>
          <w:color w:val="000000"/>
        </w:rPr>
        <w:t> </w:t>
      </w:r>
      <w:r w:rsidR="001B375C" w:rsidRPr="002922AB">
        <w:rPr>
          <w:color w:val="000000"/>
        </w:rPr>
        <w:t xml:space="preserve">was another activity that helped me understand the </w:t>
      </w:r>
      <w:r w:rsidR="006D2047" w:rsidRPr="002922AB">
        <w:rPr>
          <w:color w:val="000000"/>
        </w:rPr>
        <w:t xml:space="preserve">importance </w:t>
      </w:r>
      <w:r w:rsidR="001B375C" w:rsidRPr="002922AB">
        <w:rPr>
          <w:color w:val="000000"/>
        </w:rPr>
        <w:t xml:space="preserve">of nature-based solutions. Flowers don’t just </w:t>
      </w:r>
      <w:r w:rsidR="006D2047" w:rsidRPr="002922AB">
        <w:rPr>
          <w:color w:val="000000"/>
        </w:rPr>
        <w:t>make an area look pretty, t</w:t>
      </w:r>
      <w:r w:rsidR="001B375C" w:rsidRPr="002922AB">
        <w:rPr>
          <w:color w:val="000000"/>
        </w:rPr>
        <w:t>hey support pollinators like bees and butterflies, whi</w:t>
      </w:r>
      <w:r w:rsidR="006D2047" w:rsidRPr="002922AB">
        <w:rPr>
          <w:color w:val="000000"/>
        </w:rPr>
        <w:t xml:space="preserve">ch </w:t>
      </w:r>
      <w:r w:rsidR="001B375C" w:rsidRPr="002922AB">
        <w:rPr>
          <w:color w:val="000000"/>
        </w:rPr>
        <w:t>are under threat due to habitat loss</w:t>
      </w:r>
      <w:r w:rsidR="006D2047" w:rsidRPr="002922AB">
        <w:rPr>
          <w:color w:val="000000"/>
        </w:rPr>
        <w:t>. T</w:t>
      </w:r>
      <w:r w:rsidR="001B375C" w:rsidRPr="002922AB">
        <w:rPr>
          <w:color w:val="000000"/>
        </w:rPr>
        <w:t xml:space="preserve">he outdoor space </w:t>
      </w:r>
      <w:r w:rsidR="006D2047" w:rsidRPr="002922AB">
        <w:rPr>
          <w:color w:val="000000"/>
        </w:rPr>
        <w:t xml:space="preserve">of our nursery yard will slowly transform into a more vibrant area. </w:t>
      </w:r>
    </w:p>
    <w:p w14:paraId="6394BB57" w14:textId="05EEABF3" w:rsidR="001B375C" w:rsidRPr="002922AB" w:rsidRDefault="001B375C" w:rsidP="00FA1E36">
      <w:pPr>
        <w:pStyle w:val="NormalWeb"/>
        <w:spacing w:line="360" w:lineRule="auto"/>
        <w:rPr>
          <w:color w:val="000000"/>
        </w:rPr>
      </w:pPr>
      <w:r w:rsidRPr="002922AB">
        <w:rPr>
          <w:rStyle w:val="Strong"/>
          <w:b w:val="0"/>
          <w:bCs w:val="0"/>
          <w:color w:val="000000"/>
        </w:rPr>
        <w:t>Making a wormery</w:t>
      </w:r>
      <w:r w:rsidRPr="002922AB">
        <w:rPr>
          <w:rStyle w:val="apple-converted-space"/>
          <w:color w:val="000000"/>
        </w:rPr>
        <w:t> </w:t>
      </w:r>
      <w:r w:rsidRPr="002922AB">
        <w:rPr>
          <w:color w:val="000000"/>
        </w:rPr>
        <w:t>was most surprising activity for me. Before starting the John Muir Award, I hadn’t given</w:t>
      </w:r>
      <w:r w:rsidR="006D2047" w:rsidRPr="002922AB">
        <w:rPr>
          <w:color w:val="000000"/>
        </w:rPr>
        <w:t xml:space="preserve"> any thought in to</w:t>
      </w:r>
      <w:r w:rsidRPr="002922AB">
        <w:rPr>
          <w:color w:val="000000"/>
        </w:rPr>
        <w:t xml:space="preserve"> soil health or decomposition. Building </w:t>
      </w:r>
      <w:r w:rsidR="006D2047" w:rsidRPr="002922AB">
        <w:rPr>
          <w:color w:val="000000"/>
        </w:rPr>
        <w:t xml:space="preserve">our </w:t>
      </w:r>
      <w:r w:rsidRPr="002922AB">
        <w:rPr>
          <w:color w:val="000000"/>
        </w:rPr>
        <w:t xml:space="preserve">wormery </w:t>
      </w:r>
      <w:r w:rsidR="006D2047" w:rsidRPr="002922AB">
        <w:rPr>
          <w:color w:val="000000"/>
        </w:rPr>
        <w:t xml:space="preserve">allowed me, other staff and the children understand </w:t>
      </w:r>
      <w:r w:rsidRPr="002922AB">
        <w:rPr>
          <w:color w:val="000000"/>
        </w:rPr>
        <w:t>how crucial worms are to sustainability. They break down organic waste, enrich the soil, and help plants grow stronger.</w:t>
      </w:r>
      <w:r w:rsidR="006D2047" w:rsidRPr="002922AB">
        <w:rPr>
          <w:color w:val="000000"/>
        </w:rPr>
        <w:t xml:space="preserve"> The nursery children have their afternoon fruit snack outside when the weather is fine, and when finished </w:t>
      </w:r>
      <w:r w:rsidR="006D2047" w:rsidRPr="002922AB">
        <w:rPr>
          <w:color w:val="000000"/>
        </w:rPr>
        <w:lastRenderedPageBreak/>
        <w:t>with their fruit, for example apple cores or banana skins, they were encouraged to put these in to the wormery, and they loved doing so</w:t>
      </w:r>
      <w:r w:rsidRPr="002922AB">
        <w:rPr>
          <w:color w:val="000000"/>
        </w:rPr>
        <w:t xml:space="preserve">. The wormery reinforced the idea that sustainability often starts with managing </w:t>
      </w:r>
      <w:r w:rsidR="006D2047" w:rsidRPr="002922AB">
        <w:rPr>
          <w:color w:val="000000"/>
        </w:rPr>
        <w:t xml:space="preserve">our </w:t>
      </w:r>
      <w:r w:rsidRPr="002922AB">
        <w:rPr>
          <w:color w:val="000000"/>
        </w:rPr>
        <w:t>resources wisely and embracing nature’s recycling systems.</w:t>
      </w:r>
    </w:p>
    <w:p w14:paraId="0B6C03D1" w14:textId="5A764107" w:rsidR="001B375C" w:rsidRPr="002922AB" w:rsidRDefault="001B375C" w:rsidP="00FA1E36">
      <w:pPr>
        <w:pStyle w:val="NormalWeb"/>
        <w:spacing w:line="360" w:lineRule="auto"/>
        <w:rPr>
          <w:color w:val="000000"/>
        </w:rPr>
      </w:pPr>
      <w:r w:rsidRPr="002922AB">
        <w:rPr>
          <w:color w:val="000000"/>
        </w:rPr>
        <w:t>Sharing the experience</w:t>
      </w:r>
      <w:r w:rsidR="00BB3707" w:rsidRPr="002922AB">
        <w:rPr>
          <w:color w:val="000000"/>
        </w:rPr>
        <w:t xml:space="preserve"> of the John Muir award</w:t>
      </w:r>
      <w:r w:rsidRPr="002922AB">
        <w:rPr>
          <w:color w:val="000000"/>
        </w:rPr>
        <w:t xml:space="preserve"> with others created a sense of </w:t>
      </w:r>
      <w:r w:rsidR="00BB3707" w:rsidRPr="002922AB">
        <w:rPr>
          <w:color w:val="000000"/>
        </w:rPr>
        <w:t>responsibility for me</w:t>
      </w:r>
      <w:r w:rsidRPr="002922AB">
        <w:rPr>
          <w:color w:val="000000"/>
        </w:rPr>
        <w:t xml:space="preserve">. </w:t>
      </w:r>
      <w:r w:rsidR="00BB3707" w:rsidRPr="002922AB">
        <w:rPr>
          <w:color w:val="000000"/>
        </w:rPr>
        <w:t xml:space="preserve">I loved sharing my ideas on how we can make our outdoor area more sustainable. </w:t>
      </w:r>
      <w:r w:rsidR="00D51CC9" w:rsidRPr="002922AB">
        <w:rPr>
          <w:color w:val="000000"/>
        </w:rPr>
        <w:t xml:space="preserve">Although I feel there is so much more I can progress with and learn, </w:t>
      </w:r>
      <w:r w:rsidRPr="002922AB">
        <w:rPr>
          <w:color w:val="000000"/>
        </w:rPr>
        <w:t>I</w:t>
      </w:r>
      <w:r w:rsidR="00BB3707" w:rsidRPr="002922AB">
        <w:rPr>
          <w:color w:val="000000"/>
        </w:rPr>
        <w:t xml:space="preserve"> </w:t>
      </w:r>
      <w:r w:rsidRPr="002922AB">
        <w:rPr>
          <w:color w:val="000000"/>
        </w:rPr>
        <w:t xml:space="preserve">now feel </w:t>
      </w:r>
      <w:r w:rsidR="00D51CC9" w:rsidRPr="002922AB">
        <w:rPr>
          <w:color w:val="000000"/>
        </w:rPr>
        <w:t xml:space="preserve">confident </w:t>
      </w:r>
      <w:r w:rsidRPr="002922AB">
        <w:rPr>
          <w:color w:val="000000"/>
        </w:rPr>
        <w:t>to continue making sustainable choices, whether that’s reducing waste, supporting biodiversity, or inspiring others to care more about the environment.</w:t>
      </w:r>
      <w:r w:rsidR="00D51CC9" w:rsidRPr="002922AB">
        <w:rPr>
          <w:color w:val="000000"/>
        </w:rPr>
        <w:t xml:space="preserve"> </w:t>
      </w:r>
      <w:r w:rsidRPr="002922AB">
        <w:rPr>
          <w:color w:val="000000"/>
        </w:rPr>
        <w:t xml:space="preserve">Enhancing the outdoor area with a bug hotel, flowers, and a wormery wasn’t just </w:t>
      </w:r>
      <w:r w:rsidR="00D51CC9" w:rsidRPr="002922AB">
        <w:rPr>
          <w:color w:val="000000"/>
        </w:rPr>
        <w:t xml:space="preserve">for decoration, </w:t>
      </w:r>
      <w:r w:rsidRPr="002922AB">
        <w:rPr>
          <w:color w:val="000000"/>
        </w:rPr>
        <w:t xml:space="preserve">it was </w:t>
      </w:r>
      <w:r w:rsidR="00D51CC9" w:rsidRPr="002922AB">
        <w:rPr>
          <w:color w:val="000000"/>
        </w:rPr>
        <w:t xml:space="preserve">our first </w:t>
      </w:r>
      <w:r w:rsidRPr="002922AB">
        <w:rPr>
          <w:color w:val="000000"/>
        </w:rPr>
        <w:t>meaningful step towar</w:t>
      </w:r>
      <w:r w:rsidR="00D51CC9" w:rsidRPr="002922AB">
        <w:rPr>
          <w:color w:val="000000"/>
        </w:rPr>
        <w:t>ds becoming a more sustainable school</w:t>
      </w:r>
      <w:r w:rsidRPr="002922AB">
        <w:rPr>
          <w:color w:val="000000"/>
        </w:rPr>
        <w:t>. I’ve come to reali</w:t>
      </w:r>
      <w:r w:rsidR="00D51CC9" w:rsidRPr="002922AB">
        <w:rPr>
          <w:color w:val="000000"/>
        </w:rPr>
        <w:t>se</w:t>
      </w:r>
      <w:r w:rsidRPr="002922AB">
        <w:rPr>
          <w:color w:val="000000"/>
        </w:rPr>
        <w:t xml:space="preserve"> that sustainability is built on everyday choices</w:t>
      </w:r>
      <w:r w:rsidR="00D51CC9" w:rsidRPr="002922AB">
        <w:rPr>
          <w:color w:val="000000"/>
        </w:rPr>
        <w:t xml:space="preserve"> </w:t>
      </w:r>
      <w:r w:rsidRPr="002922AB">
        <w:rPr>
          <w:color w:val="000000"/>
        </w:rPr>
        <w:t xml:space="preserve">and respect for all living things. These lessons will stay with me, and I’m excited to continue building a future where nature </w:t>
      </w:r>
      <w:r w:rsidR="00D51CC9" w:rsidRPr="002922AB">
        <w:rPr>
          <w:color w:val="000000"/>
        </w:rPr>
        <w:t xml:space="preserve">can flourish. </w:t>
      </w:r>
    </w:p>
    <w:p w14:paraId="33E94D8E" w14:textId="3E328589" w:rsidR="00E812C9" w:rsidRPr="002922AB" w:rsidRDefault="00E812C9" w:rsidP="00FA1E36">
      <w:pPr>
        <w:pStyle w:val="NormalWeb"/>
        <w:spacing w:line="360" w:lineRule="auto"/>
        <w:rPr>
          <w:color w:val="000000"/>
          <w:u w:val="single"/>
        </w:rPr>
      </w:pPr>
      <w:r w:rsidRPr="002922AB">
        <w:rPr>
          <w:color w:val="000000"/>
          <w:u w:val="single"/>
        </w:rPr>
        <w:t xml:space="preserve">Part 2 </w:t>
      </w:r>
    </w:p>
    <w:p w14:paraId="7468F27C" w14:textId="34768AAB" w:rsidR="000B7596" w:rsidRPr="002922AB" w:rsidRDefault="005E07E3" w:rsidP="00FA1E36">
      <w:pPr>
        <w:pStyle w:val="NormalWeb"/>
        <w:spacing w:line="360" w:lineRule="auto"/>
      </w:pPr>
      <w:r w:rsidRPr="002922AB">
        <w:t xml:space="preserve">The importance of engaging young children in environmental learning </w:t>
      </w:r>
      <w:r w:rsidRPr="002922AB">
        <w:t xml:space="preserve">and sustainability </w:t>
      </w:r>
      <w:r w:rsidRPr="002922AB">
        <w:t xml:space="preserve">has been recognised as a key element in </w:t>
      </w:r>
      <w:r w:rsidRPr="002922AB">
        <w:t xml:space="preserve">promoting a </w:t>
      </w:r>
      <w:r w:rsidRPr="002922AB">
        <w:t xml:space="preserve">life-long disposition of care for the environment (Hacking and Barratt 2007). </w:t>
      </w:r>
      <w:r w:rsidRPr="002922AB">
        <w:br/>
      </w:r>
      <w:r w:rsidR="00E812C9" w:rsidRPr="002922AB">
        <w:rPr>
          <w:color w:val="000000"/>
        </w:rPr>
        <w:t xml:space="preserve">UNESCO (2017) states that early year’s education has a unique role in embedding sustainable values from the outset. Sustainability in early years education is a multidimensional concept that involves social responsibility and economic awareness amongst young children. Sustainability is becoming more and more important as global concerns around climate change and resource management continues to grow. </w:t>
      </w:r>
      <w:r w:rsidR="00025F1B" w:rsidRPr="002922AB">
        <w:rPr>
          <w:color w:val="000000"/>
        </w:rPr>
        <w:t>(Welsh Government, 2020).</w:t>
      </w:r>
      <w:r w:rsidR="004933A7" w:rsidRPr="002922AB">
        <w:rPr>
          <w:color w:val="000000"/>
        </w:rPr>
        <w:br/>
        <w:t xml:space="preserve">In early years contexts, sustainability is built through experiences that encourage care and respect for the natural environment, social cohesion and justice, and critical reflection on resource use. Hargreaves (2008). </w:t>
      </w:r>
      <w:r w:rsidR="00725D44" w:rsidRPr="002922AB">
        <w:rPr>
          <w:color w:val="000000"/>
        </w:rPr>
        <w:t>“</w:t>
      </w:r>
      <w:r w:rsidR="00725D44" w:rsidRPr="002922AB">
        <w:rPr>
          <w:color w:val="000000"/>
        </w:rPr>
        <w:br/>
        <w:t>NCFE (2024) highlights that e</w:t>
      </w:r>
      <w:r w:rsidR="00725D44" w:rsidRPr="002922AB">
        <w:rPr>
          <w:color w:val="333333"/>
        </w:rPr>
        <w:t xml:space="preserve">arly childhood is a crucial period in developing fundamental values and attitudes that children will take into adulthood as lifelong learners. </w:t>
      </w:r>
      <w:r w:rsidR="00725D44" w:rsidRPr="002922AB">
        <w:rPr>
          <w:color w:val="333333"/>
        </w:rPr>
        <w:t xml:space="preserve"> </w:t>
      </w:r>
      <w:r w:rsidR="000B7596" w:rsidRPr="002922AB">
        <w:rPr>
          <w:color w:val="000000"/>
        </w:rPr>
        <w:t xml:space="preserve">In practice, sustainability can take many forms. </w:t>
      </w:r>
      <w:r w:rsidR="000B7596" w:rsidRPr="002922AB">
        <w:rPr>
          <w:color w:val="000000"/>
        </w:rPr>
        <w:t xml:space="preserve">Children can learn to grow their own vegetables, learn about healthy eating, reducing waste and learn how different bugs and insects support our world. </w:t>
      </w:r>
      <w:r w:rsidR="000B7596" w:rsidRPr="002922AB">
        <w:rPr>
          <w:color w:val="000000"/>
        </w:rPr>
        <w:t xml:space="preserve">Using natural and recycled materials in play encourages creativity and resourcefulness while reducing environmental impact. Celebrating events such as Earth Day or National Tree </w:t>
      </w:r>
      <w:r w:rsidR="000B7596" w:rsidRPr="002922AB">
        <w:rPr>
          <w:color w:val="000000"/>
        </w:rPr>
        <w:lastRenderedPageBreak/>
        <w:t xml:space="preserve">Week provides opportunities for focused learning and community engagement. These </w:t>
      </w:r>
      <w:proofErr w:type="spellStart"/>
      <w:r w:rsidR="003341F3" w:rsidRPr="002922AB">
        <w:rPr>
          <w:color w:val="000000"/>
        </w:rPr>
        <w:t>celebrtions</w:t>
      </w:r>
      <w:proofErr w:type="spellEnd"/>
      <w:r w:rsidR="000B7596" w:rsidRPr="002922AB">
        <w:rPr>
          <w:color w:val="000000"/>
        </w:rPr>
        <w:t xml:space="preserve"> empower children to see themselves as active participants in caring for their world.</w:t>
      </w:r>
      <w:r w:rsidR="000B7596" w:rsidRPr="002922AB">
        <w:rPr>
          <w:color w:val="000000"/>
        </w:rPr>
        <w:t xml:space="preserve"> </w:t>
      </w:r>
      <w:r w:rsidR="000B7596" w:rsidRPr="002922AB">
        <w:rPr>
          <w:color w:val="000000"/>
        </w:rPr>
        <w:t>(Welsh Government, 2024)</w:t>
      </w:r>
      <w:r w:rsidR="000B7596" w:rsidRPr="002922AB">
        <w:rPr>
          <w:color w:val="000000"/>
        </w:rPr>
        <w:t>.</w:t>
      </w:r>
    </w:p>
    <w:p w14:paraId="382AB62C" w14:textId="77777777" w:rsidR="00630668" w:rsidRPr="002922AB" w:rsidRDefault="00324127" w:rsidP="00FA1E36">
      <w:pPr>
        <w:pStyle w:val="NormalWeb"/>
        <w:spacing w:line="360" w:lineRule="auto"/>
        <w:rPr>
          <w:color w:val="000000"/>
        </w:rPr>
      </w:pPr>
      <w:r w:rsidRPr="002922AB">
        <w:rPr>
          <w:color w:val="000000"/>
        </w:rPr>
        <w:t xml:space="preserve">Furthermore, the United Nations Convention on the rights of the chid (UNCRC) Article 12, highlights that respecting children’s voices promotes active participation in sustainability choices. </w:t>
      </w:r>
      <w:r w:rsidR="003341F3" w:rsidRPr="002922AB">
        <w:rPr>
          <w:color w:val="000000"/>
        </w:rPr>
        <w:t>Additionally, t</w:t>
      </w:r>
      <w:r w:rsidRPr="002922AB">
        <w:rPr>
          <w:color w:val="000000"/>
        </w:rPr>
        <w:t>he</w:t>
      </w:r>
      <w:r w:rsidRPr="002922AB">
        <w:rPr>
          <w:rStyle w:val="apple-converted-space"/>
          <w:i/>
          <w:iCs/>
          <w:color w:val="000000"/>
        </w:rPr>
        <w:t> </w:t>
      </w:r>
      <w:r w:rsidRPr="002922AB">
        <w:rPr>
          <w:rStyle w:val="Emphasis"/>
          <w:i w:val="0"/>
          <w:iCs w:val="0"/>
          <w:color w:val="000000"/>
        </w:rPr>
        <w:t>Curriculum for Wales</w:t>
      </w:r>
      <w:r w:rsidRPr="002922AB">
        <w:rPr>
          <w:rStyle w:val="apple-converted-space"/>
          <w:color w:val="000000"/>
        </w:rPr>
        <w:t> </w:t>
      </w:r>
      <w:r w:rsidRPr="002922AB">
        <w:rPr>
          <w:color w:val="000000"/>
        </w:rPr>
        <w:t>(</w:t>
      </w:r>
      <w:r w:rsidRPr="002922AB">
        <w:rPr>
          <w:color w:val="000000"/>
        </w:rPr>
        <w:t xml:space="preserve">2022) marks a </w:t>
      </w:r>
      <w:r w:rsidRPr="002922AB">
        <w:rPr>
          <w:color w:val="000000"/>
        </w:rPr>
        <w:t>progression from</w:t>
      </w:r>
      <w:r w:rsidRPr="002922AB">
        <w:rPr>
          <w:color w:val="000000"/>
        </w:rPr>
        <w:t xml:space="preserve"> content-driven</w:t>
      </w:r>
      <w:r w:rsidRPr="002922AB">
        <w:rPr>
          <w:color w:val="000000"/>
        </w:rPr>
        <w:t xml:space="preserve">, </w:t>
      </w:r>
      <w:r w:rsidRPr="002922AB">
        <w:rPr>
          <w:color w:val="000000"/>
        </w:rPr>
        <w:t>to purpose-led education. Sustainability is interwoven through the Four Purposes</w:t>
      </w:r>
      <w:r w:rsidRPr="002922AB">
        <w:rPr>
          <w:color w:val="000000"/>
        </w:rPr>
        <w:t xml:space="preserve"> of the curriculum. </w:t>
      </w:r>
      <w:r w:rsidRPr="002922AB">
        <w:rPr>
          <w:color w:val="000000"/>
        </w:rPr>
        <w:t>The</w:t>
      </w:r>
      <w:r w:rsidRPr="002922AB">
        <w:rPr>
          <w:color w:val="000000"/>
        </w:rPr>
        <w:t xml:space="preserve"> four purposes </w:t>
      </w:r>
      <w:r w:rsidRPr="002922AB">
        <w:rPr>
          <w:color w:val="000000"/>
        </w:rPr>
        <w:t>align with a sustainability-focused curriculum by encouraging critical thinking, empathy, and real-world problem-solving (Siraj-Blatchford et al., 2010).</w:t>
      </w:r>
      <w:r w:rsidR="005F7B2E" w:rsidRPr="002922AB">
        <w:rPr>
          <w:color w:val="000000"/>
        </w:rPr>
        <w:br/>
        <w:t xml:space="preserve">Furthermore, </w:t>
      </w:r>
      <w:r w:rsidR="00FA1E36" w:rsidRPr="002922AB">
        <w:rPr>
          <w:color w:val="000000"/>
        </w:rPr>
        <w:t xml:space="preserve">the curriculum encourages practitioners to ensure the environment supports teamwork and problem solving. These skills are essential for navigating sustainability. </w:t>
      </w:r>
      <w:r w:rsidR="00FA1E36" w:rsidRPr="002922AB">
        <w:rPr>
          <w:color w:val="000000"/>
        </w:rPr>
        <w:t xml:space="preserve">Outdoor learning, for example, offers opportunities for children to observe seasonal changes, care for plants and animals, and understand the impact of human activity on the environment. These experiences are not only educational </w:t>
      </w:r>
      <w:r w:rsidR="00C45D28" w:rsidRPr="002922AB">
        <w:rPr>
          <w:color w:val="000000"/>
        </w:rPr>
        <w:t xml:space="preserve">but </w:t>
      </w:r>
      <w:r w:rsidR="00FA1E36" w:rsidRPr="002922AB">
        <w:rPr>
          <w:color w:val="000000"/>
        </w:rPr>
        <w:t>help</w:t>
      </w:r>
      <w:r w:rsidR="00C45D28" w:rsidRPr="002922AB">
        <w:rPr>
          <w:color w:val="000000"/>
        </w:rPr>
        <w:t xml:space="preserve"> </w:t>
      </w:r>
      <w:r w:rsidR="00FA1E36" w:rsidRPr="002922AB">
        <w:rPr>
          <w:color w:val="000000"/>
        </w:rPr>
        <w:t>children to form meaningful connections with the natural world (NCFE, 2022).</w:t>
      </w:r>
    </w:p>
    <w:p w14:paraId="6387A9A9" w14:textId="77777777" w:rsidR="00C53A78" w:rsidRPr="002922AB" w:rsidRDefault="00630668" w:rsidP="00FA1E36">
      <w:pPr>
        <w:pStyle w:val="NormalWeb"/>
        <w:spacing w:line="360" w:lineRule="auto"/>
        <w:rPr>
          <w:color w:val="000000"/>
        </w:rPr>
      </w:pPr>
      <w:r w:rsidRPr="002922AB">
        <w:rPr>
          <w:color w:val="000000"/>
        </w:rPr>
        <w:t xml:space="preserve">Legislative frameworks provide a structural basis for embedding sustainability and citizenship in early years practice. The Children Act 1989 and the UN Convention on the Rights of the Child (UNCRC) affirm children’s rights to education that promotes respect for the environment and participation in society. </w:t>
      </w:r>
      <w:r w:rsidR="00C53A78" w:rsidRPr="002922AB">
        <w:rPr>
          <w:color w:val="000000"/>
        </w:rPr>
        <w:t xml:space="preserve">Furthermore, </w:t>
      </w:r>
      <w:r w:rsidR="00C53A78" w:rsidRPr="002922AB">
        <w:rPr>
          <w:color w:val="000000"/>
        </w:rPr>
        <w:t>The United Nations Convention on the Rights of the Child (UNCRC, 1989) affirms children’s right to participate in decisions affecting their lives and to receive education that fosters respect for the natural environment.</w:t>
      </w:r>
      <w:r w:rsidR="00C53A78" w:rsidRPr="002922AB">
        <w:rPr>
          <w:rStyle w:val="apple-converted-space"/>
          <w:color w:val="000000"/>
        </w:rPr>
        <w:t> </w:t>
      </w:r>
    </w:p>
    <w:p w14:paraId="67E2F63C" w14:textId="6DDF2686" w:rsidR="0048760C" w:rsidRPr="002922AB" w:rsidRDefault="00630668" w:rsidP="00FA1E36">
      <w:pPr>
        <w:pStyle w:val="NormalWeb"/>
        <w:spacing w:line="360" w:lineRule="auto"/>
        <w:rPr>
          <w:color w:val="000000"/>
        </w:rPr>
      </w:pPr>
      <w:r w:rsidRPr="002922AB">
        <w:rPr>
          <w:color w:val="000000"/>
        </w:rPr>
        <w:t>More recently, the UK’s Climate Change Act 2008 and the Environment Act 2021 have underscored the urgency of climate action, prompting educational responses</w:t>
      </w:r>
      <w:r w:rsidRPr="002922AB">
        <w:rPr>
          <w:color w:val="000000"/>
        </w:rPr>
        <w:t xml:space="preserve">. </w:t>
      </w:r>
      <w:r w:rsidR="00FA1E36" w:rsidRPr="002922AB">
        <w:rPr>
          <w:color w:val="000000"/>
        </w:rPr>
        <w:t xml:space="preserve">In addition, </w:t>
      </w:r>
      <w:r w:rsidR="00E550E8" w:rsidRPr="002922AB">
        <w:rPr>
          <w:color w:val="000000"/>
        </w:rPr>
        <w:t>Bronfenbrenner’</w:t>
      </w:r>
      <w:r w:rsidR="003341F3" w:rsidRPr="002922AB">
        <w:rPr>
          <w:color w:val="000000"/>
        </w:rPr>
        <w:t xml:space="preserve">s (1979) </w:t>
      </w:r>
      <w:r w:rsidR="00E550E8" w:rsidRPr="002922AB">
        <w:rPr>
          <w:color w:val="000000"/>
        </w:rPr>
        <w:t xml:space="preserve">ecological systems theory focuses on educations being a part of children’s microsystem, which influences development through responsive interaction. Similarly, Vygotsky’s </w:t>
      </w:r>
      <w:r w:rsidR="003341F3" w:rsidRPr="002922AB">
        <w:rPr>
          <w:color w:val="000000"/>
        </w:rPr>
        <w:t>(197</w:t>
      </w:r>
      <w:r w:rsidR="009E0146" w:rsidRPr="002922AB">
        <w:rPr>
          <w:color w:val="000000"/>
        </w:rPr>
        <w:t>8</w:t>
      </w:r>
      <w:r w:rsidR="003341F3" w:rsidRPr="002922AB">
        <w:rPr>
          <w:color w:val="000000"/>
        </w:rPr>
        <w:t xml:space="preserve">) </w:t>
      </w:r>
      <w:r w:rsidR="00E550E8" w:rsidRPr="002922AB">
        <w:rPr>
          <w:color w:val="000000"/>
        </w:rPr>
        <w:t>sociocultural theory places emphasis on the significance of guided learning in the zone of proximal development, which makes sustainability a co-constructed process. (Wood et al., 1976). The role of the enabling adult within early years settings in vital</w:t>
      </w:r>
      <w:r w:rsidR="00E65453" w:rsidRPr="002922AB">
        <w:rPr>
          <w:color w:val="000000"/>
        </w:rPr>
        <w:t xml:space="preserve">, practitioners should model sustainable behaviours, and foster curiosity and ethical reasoning. </w:t>
      </w:r>
      <w:r w:rsidR="003341F3" w:rsidRPr="002922AB">
        <w:rPr>
          <w:color w:val="000000"/>
        </w:rPr>
        <w:t>(Welsh Government, 2022).</w:t>
      </w:r>
      <w:r w:rsidR="0048760C" w:rsidRPr="002922AB">
        <w:rPr>
          <w:color w:val="000000"/>
        </w:rPr>
        <w:t xml:space="preserve"> </w:t>
      </w:r>
      <w:r w:rsidR="0048760C" w:rsidRPr="002922AB">
        <w:rPr>
          <w:color w:val="000000"/>
        </w:rPr>
        <w:t xml:space="preserve">Adults act as facilitators, and role models who </w:t>
      </w:r>
      <w:r w:rsidR="0048760C" w:rsidRPr="002922AB">
        <w:rPr>
          <w:color w:val="000000"/>
        </w:rPr>
        <w:lastRenderedPageBreak/>
        <w:t>scaffold children’s understanding of sustainability. Vygotsky’s sociocultural theory (1978) underscores the importance of learning through social interaction, suggesting that adults must create environments rich in opportunities for inquiry and reflection.</w:t>
      </w:r>
    </w:p>
    <w:p w14:paraId="1D9E96F7" w14:textId="3741CDE1" w:rsidR="007D5FEE" w:rsidRPr="002922AB" w:rsidRDefault="00A46CF8" w:rsidP="00FA1E36">
      <w:pPr>
        <w:pStyle w:val="NormalWeb"/>
        <w:spacing w:line="360" w:lineRule="auto"/>
        <w:rPr>
          <w:color w:val="000000"/>
        </w:rPr>
      </w:pPr>
      <w:r w:rsidRPr="002922AB">
        <w:rPr>
          <w:color w:val="000000"/>
        </w:rPr>
        <w:t xml:space="preserve">In addition, </w:t>
      </w:r>
      <w:r w:rsidRPr="002922AB">
        <w:rPr>
          <w:color w:val="000000"/>
        </w:rPr>
        <w:t>Wales is one of the few countries in the world with a legal commitment to long-term sustainability</w:t>
      </w:r>
      <w:r w:rsidRPr="002922AB">
        <w:rPr>
          <w:color w:val="000000"/>
        </w:rPr>
        <w:t xml:space="preserve">. </w:t>
      </w:r>
      <w:r w:rsidRPr="002922AB">
        <w:rPr>
          <w:color w:val="000000"/>
        </w:rPr>
        <w:t>For early years practitioners, this means integrating sustainability into the ethos and practice of their settings</w:t>
      </w:r>
      <w:r w:rsidRPr="002922AB">
        <w:rPr>
          <w:color w:val="000000"/>
        </w:rPr>
        <w:t xml:space="preserve">, </w:t>
      </w:r>
      <w:r w:rsidRPr="002922AB">
        <w:rPr>
          <w:color w:val="000000"/>
        </w:rPr>
        <w:t>from promoting outdoor learning and reducing waste</w:t>
      </w:r>
      <w:r w:rsidRPr="002922AB">
        <w:rPr>
          <w:color w:val="000000"/>
        </w:rPr>
        <w:t xml:space="preserve">. </w:t>
      </w:r>
      <w:r w:rsidR="00CE5FC9" w:rsidRPr="002922AB">
        <w:rPr>
          <w:color w:val="000000"/>
        </w:rPr>
        <w:t>Experiences such as participating in the John Muir Award promot</w:t>
      </w:r>
      <w:r w:rsidR="00CE5FC9" w:rsidRPr="002922AB">
        <w:rPr>
          <w:color w:val="000000"/>
        </w:rPr>
        <w:t>e b</w:t>
      </w:r>
      <w:r w:rsidR="00CE5FC9" w:rsidRPr="002922AB">
        <w:rPr>
          <w:color w:val="000000"/>
        </w:rPr>
        <w:t>oth practical learning and learning from natur</w:t>
      </w:r>
      <w:r w:rsidR="00CE5FC9" w:rsidRPr="002922AB">
        <w:rPr>
          <w:color w:val="000000"/>
        </w:rPr>
        <w:t>e.</w:t>
      </w:r>
      <w:r w:rsidR="00CE5FC9" w:rsidRPr="002922AB">
        <w:rPr>
          <w:color w:val="000000"/>
        </w:rPr>
        <w:t xml:space="preserve"> The award</w:t>
      </w:r>
      <w:r w:rsidR="00CE5FC9" w:rsidRPr="002922AB">
        <w:rPr>
          <w:color w:val="000000"/>
        </w:rPr>
        <w:t xml:space="preserve"> is </w:t>
      </w:r>
      <w:r w:rsidR="00CE5FC9" w:rsidRPr="002922AB">
        <w:rPr>
          <w:color w:val="000000"/>
        </w:rPr>
        <w:t>designed to encourage environmental awareness through active engagement with wild places</w:t>
      </w:r>
      <w:r w:rsidR="00C45D28" w:rsidRPr="002922AB">
        <w:rPr>
          <w:color w:val="000000"/>
        </w:rPr>
        <w:t xml:space="preserve">, this </w:t>
      </w:r>
      <w:r w:rsidR="00CE5FC9" w:rsidRPr="002922AB">
        <w:rPr>
          <w:color w:val="000000"/>
        </w:rPr>
        <w:t>mirrors Froebel’s belief in the intrinsic value of experiential learning</w:t>
      </w:r>
      <w:r w:rsidR="00F259B4" w:rsidRPr="002922AB">
        <w:rPr>
          <w:color w:val="000000"/>
        </w:rPr>
        <w:t xml:space="preserve">. </w:t>
      </w:r>
      <w:r w:rsidR="00CE5FC9" w:rsidRPr="002922AB">
        <w:rPr>
          <w:color w:val="000000"/>
        </w:rPr>
        <w:t>Froebel considered outdoor activity a vital element of early childhood education, arguing that nature offers an organic context for holistic development (Bruce, 2011). Similarly, Montessori’s pedagogy emphasizes self-directed activit</w:t>
      </w:r>
      <w:r w:rsidR="00F259B4" w:rsidRPr="002922AB">
        <w:rPr>
          <w:color w:val="000000"/>
        </w:rPr>
        <w:t>ies</w:t>
      </w:r>
      <w:r w:rsidR="00CE5FC9" w:rsidRPr="002922AB">
        <w:rPr>
          <w:color w:val="000000"/>
        </w:rPr>
        <w:t xml:space="preserve"> a</w:t>
      </w:r>
      <w:r w:rsidR="00F259B4" w:rsidRPr="002922AB">
        <w:rPr>
          <w:color w:val="000000"/>
        </w:rPr>
        <w:t>longside</w:t>
      </w:r>
      <w:r w:rsidR="00CE5FC9" w:rsidRPr="002922AB">
        <w:rPr>
          <w:color w:val="000000"/>
        </w:rPr>
        <w:t xml:space="preserve"> sensory-based learning with</w:t>
      </w:r>
      <w:r w:rsidR="00F259B4" w:rsidRPr="002922AB">
        <w:rPr>
          <w:color w:val="000000"/>
        </w:rPr>
        <w:t xml:space="preserve">in the </w:t>
      </w:r>
      <w:r w:rsidR="00CE5FC9" w:rsidRPr="002922AB">
        <w:rPr>
          <w:color w:val="000000"/>
        </w:rPr>
        <w:t xml:space="preserve">environment, which in natural settings translates into allowing </w:t>
      </w:r>
      <w:r w:rsidR="00F259B4" w:rsidRPr="002922AB">
        <w:rPr>
          <w:color w:val="000000"/>
        </w:rPr>
        <w:t xml:space="preserve">children to explore the world around them at their own pace. </w:t>
      </w:r>
      <w:r w:rsidR="00CE5FC9" w:rsidRPr="002922AB">
        <w:rPr>
          <w:color w:val="000000"/>
        </w:rPr>
        <w:t xml:space="preserve">The structured freedom </w:t>
      </w:r>
      <w:r w:rsidR="00F259B4" w:rsidRPr="002922AB">
        <w:rPr>
          <w:color w:val="000000"/>
        </w:rPr>
        <w:t xml:space="preserve">that is </w:t>
      </w:r>
      <w:r w:rsidR="00CE5FC9" w:rsidRPr="002922AB">
        <w:rPr>
          <w:color w:val="000000"/>
        </w:rPr>
        <w:t>embedded in the John Muir Award allows learners to take ownership of their environmental exploration</w:t>
      </w:r>
      <w:r w:rsidR="00F259B4" w:rsidRPr="002922AB">
        <w:rPr>
          <w:color w:val="000000"/>
        </w:rPr>
        <w:t xml:space="preserve">. </w:t>
      </w:r>
      <w:r w:rsidR="00CE5FC9" w:rsidRPr="002922AB">
        <w:rPr>
          <w:color w:val="000000"/>
        </w:rPr>
        <w:t xml:space="preserve">(Montessori, 2007). </w:t>
      </w:r>
    </w:p>
    <w:p w14:paraId="6FDE6CE5" w14:textId="1EA117A4" w:rsidR="00DC3979" w:rsidRPr="002922AB" w:rsidRDefault="00DC3979" w:rsidP="00FA1E36">
      <w:pPr>
        <w:pStyle w:val="NormalWeb"/>
        <w:spacing w:line="360" w:lineRule="auto"/>
        <w:rPr>
          <w:color w:val="000000"/>
        </w:rPr>
      </w:pPr>
      <w:r w:rsidRPr="002922AB">
        <w:rPr>
          <w:color w:val="000000"/>
        </w:rPr>
        <w:t xml:space="preserve">In conclusion, </w:t>
      </w:r>
      <w:r w:rsidR="008933E4" w:rsidRPr="002922AB">
        <w:rPr>
          <w:color w:val="000000"/>
        </w:rPr>
        <w:t>The Curriculum for Wales provides a robust framework for embedding sustainability across all areas of learning. The Curriculum also recognises that sustainability in early years is essential for nurturing environmentally responsible, empowered citizens. E</w:t>
      </w:r>
      <w:r w:rsidRPr="002922AB">
        <w:rPr>
          <w:color w:val="000000"/>
        </w:rPr>
        <w:t xml:space="preserve">nabling adults play a critical role in facilitating meaningful, child-led engagement with ecological and social issues. By integrating sustainability into everyday practice, early years settings can create </w:t>
      </w:r>
      <w:r w:rsidR="00444943" w:rsidRPr="002922AB">
        <w:rPr>
          <w:color w:val="000000"/>
        </w:rPr>
        <w:t xml:space="preserve">stimulating, </w:t>
      </w:r>
      <w:r w:rsidRPr="002922AB">
        <w:rPr>
          <w:color w:val="000000"/>
        </w:rPr>
        <w:t>inclusive environments that support holistic development and lay the foundations for lifelong learning</w:t>
      </w:r>
      <w:r w:rsidR="00444943" w:rsidRPr="002922AB">
        <w:rPr>
          <w:color w:val="000000"/>
        </w:rPr>
        <w:t>.</w:t>
      </w:r>
    </w:p>
    <w:p w14:paraId="69E9B511" w14:textId="45D43ACC" w:rsidR="00DC3979" w:rsidRDefault="00DC3979" w:rsidP="00FA1E36">
      <w:pPr>
        <w:pStyle w:val="NormalWeb"/>
        <w:spacing w:line="360" w:lineRule="auto"/>
        <w:rPr>
          <w:color w:val="000000"/>
        </w:rPr>
      </w:pPr>
    </w:p>
    <w:p w14:paraId="7A43B4D9" w14:textId="27A6BC78" w:rsidR="004933A7" w:rsidRDefault="004933A7" w:rsidP="00BB3707">
      <w:pPr>
        <w:pStyle w:val="NormalWeb"/>
        <w:rPr>
          <w:color w:val="000000"/>
          <w:u w:val="single"/>
        </w:rPr>
      </w:pPr>
      <w:r w:rsidRPr="004933A7">
        <w:rPr>
          <w:color w:val="000000"/>
          <w:u w:val="single"/>
        </w:rPr>
        <w:t>References</w:t>
      </w:r>
    </w:p>
    <w:p w14:paraId="6510F586" w14:textId="325FC199" w:rsidR="002922AB" w:rsidRPr="00F65481" w:rsidRDefault="002922AB" w:rsidP="00BB3707">
      <w:pPr>
        <w:pStyle w:val="NormalWeb"/>
        <w:rPr>
          <w:color w:val="000000"/>
          <w:u w:val="single"/>
        </w:rPr>
      </w:pPr>
      <w:r>
        <w:rPr>
          <w:color w:val="000000"/>
          <w:u w:val="single"/>
        </w:rPr>
        <w:t xml:space="preserve"> </w:t>
      </w:r>
      <w:r w:rsidRPr="00B94C1B">
        <w:rPr>
          <w:color w:val="000000"/>
        </w:rPr>
        <w:t>Estyn (2024)</w:t>
      </w:r>
      <w:r w:rsidRPr="00B94C1B">
        <w:rPr>
          <w:rStyle w:val="apple-converted-space"/>
          <w:color w:val="000000"/>
        </w:rPr>
        <w:t> </w:t>
      </w:r>
      <w:r w:rsidRPr="00B94C1B">
        <w:rPr>
          <w:rStyle w:val="Emphasis"/>
          <w:color w:val="000000"/>
        </w:rPr>
        <w:t>The role of the enabling adult to support effective environments and engaging experiences</w:t>
      </w:r>
      <w:r w:rsidRPr="00B94C1B">
        <w:rPr>
          <w:color w:val="000000"/>
        </w:rPr>
        <w:t>. Available at:</w:t>
      </w:r>
      <w:r w:rsidRPr="00B94C1B">
        <w:rPr>
          <w:rStyle w:val="apple-converted-space"/>
          <w:color w:val="000000"/>
        </w:rPr>
        <w:t> </w:t>
      </w:r>
      <w:hyperlink r:id="rId7" w:history="1">
        <w:r w:rsidRPr="00B94C1B">
          <w:rPr>
            <w:rStyle w:val="Hyperlink"/>
          </w:rPr>
          <w:t>https://estyn.gov.wales/improvement-resources/the-role-of-the-enabling-adult-to-support-effective-environments-and-engaging-experiences/</w:t>
        </w:r>
      </w:hyperlink>
      <w:r w:rsidRPr="00B94C1B">
        <w:t xml:space="preserve"> </w:t>
      </w:r>
      <w:r w:rsidRPr="00B94C1B">
        <w:rPr>
          <w:color w:val="000000"/>
        </w:rPr>
        <w:t>(Accessed: 1</w:t>
      </w:r>
      <w:r>
        <w:rPr>
          <w:color w:val="000000"/>
        </w:rPr>
        <w:t>0</w:t>
      </w:r>
      <w:r w:rsidRPr="00B94C1B">
        <w:rPr>
          <w:color w:val="000000"/>
          <w:vertAlign w:val="superscript"/>
        </w:rPr>
        <w:t>th</w:t>
      </w:r>
      <w:r>
        <w:rPr>
          <w:color w:val="000000"/>
        </w:rPr>
        <w:t xml:space="preserve"> </w:t>
      </w:r>
      <w:r w:rsidRPr="00B94C1B">
        <w:rPr>
          <w:color w:val="000000"/>
        </w:rPr>
        <w:t>July 2025).</w:t>
      </w:r>
      <w:r w:rsidRPr="00B94C1B">
        <w:rPr>
          <w:color w:val="000000"/>
        </w:rPr>
        <w:t xml:space="preserve"> </w:t>
      </w:r>
    </w:p>
    <w:p w14:paraId="56A80BB1" w14:textId="77777777" w:rsidR="002922AB" w:rsidRDefault="002922AB" w:rsidP="00BB3707">
      <w:pPr>
        <w:pStyle w:val="NormalWeb"/>
        <w:rPr>
          <w:rStyle w:val="apple-converted-space"/>
          <w:color w:val="000000"/>
        </w:rPr>
      </w:pPr>
      <w:r w:rsidRPr="00F00895">
        <w:rPr>
          <w:color w:val="000000"/>
        </w:rPr>
        <w:t>Froebel Trust (2022)</w:t>
      </w:r>
      <w:r w:rsidRPr="00F00895">
        <w:rPr>
          <w:rStyle w:val="apple-converted-space"/>
          <w:color w:val="000000"/>
        </w:rPr>
        <w:t> </w:t>
      </w:r>
      <w:r w:rsidRPr="00F00895">
        <w:rPr>
          <w:rStyle w:val="Emphasis"/>
          <w:color w:val="000000"/>
        </w:rPr>
        <w:t>Children and nature</w:t>
      </w:r>
      <w:r w:rsidRPr="00F00895">
        <w:rPr>
          <w:color w:val="000000"/>
        </w:rPr>
        <w:t>. Available at:</w:t>
      </w:r>
      <w:r w:rsidRPr="00F00895">
        <w:rPr>
          <w:rStyle w:val="apple-converted-space"/>
          <w:color w:val="000000"/>
        </w:rPr>
        <w:t> </w:t>
      </w:r>
      <w:hyperlink r:id="rId8" w:history="1">
        <w:r w:rsidRPr="00F00895">
          <w:rPr>
            <w:rStyle w:val="Hyperlink"/>
          </w:rPr>
          <w:t>https://www.froebel.org.uk/training-and-resources/children-and-nature</w:t>
        </w:r>
      </w:hyperlink>
      <w:r w:rsidRPr="00F00895">
        <w:t xml:space="preserve"> </w:t>
      </w:r>
      <w:r w:rsidRPr="00F00895">
        <w:rPr>
          <w:color w:val="000000"/>
        </w:rPr>
        <w:t xml:space="preserve">(Accessed: </w:t>
      </w:r>
      <w:r>
        <w:rPr>
          <w:color w:val="000000"/>
        </w:rPr>
        <w:t>8th</w:t>
      </w:r>
      <w:r w:rsidRPr="00F00895">
        <w:rPr>
          <w:color w:val="000000"/>
        </w:rPr>
        <w:t xml:space="preserve"> July 2025).</w:t>
      </w:r>
      <w:r w:rsidRPr="00F00895">
        <w:rPr>
          <w:rStyle w:val="apple-converted-space"/>
          <w:color w:val="000000"/>
        </w:rPr>
        <w:t> </w:t>
      </w:r>
    </w:p>
    <w:p w14:paraId="07D5625E" w14:textId="77777777" w:rsidR="002922AB" w:rsidRDefault="002922AB" w:rsidP="00BB3707">
      <w:pPr>
        <w:pStyle w:val="NormalWeb"/>
        <w:rPr>
          <w:color w:val="000000"/>
        </w:rPr>
      </w:pPr>
      <w:r w:rsidRPr="004933A7">
        <w:rPr>
          <w:color w:val="000000"/>
        </w:rPr>
        <w:lastRenderedPageBreak/>
        <w:t>Hargreaves, A. (2008) ‘The Three Dimensions of Sustainability’,</w:t>
      </w:r>
      <w:r w:rsidRPr="004933A7">
        <w:rPr>
          <w:rStyle w:val="apple-converted-space"/>
          <w:color w:val="000000"/>
        </w:rPr>
        <w:t> </w:t>
      </w:r>
      <w:r w:rsidRPr="004933A7">
        <w:rPr>
          <w:rStyle w:val="Emphasis"/>
          <w:color w:val="000000"/>
        </w:rPr>
        <w:t>Sustainability Education Review</w:t>
      </w:r>
      <w:r w:rsidRPr="004933A7">
        <w:rPr>
          <w:color w:val="000000"/>
        </w:rPr>
        <w:t>, 2(1), pp. 1–12.</w:t>
      </w:r>
      <w:r w:rsidRPr="004933A7">
        <w:rPr>
          <w:color w:val="000000"/>
        </w:rPr>
        <w:t xml:space="preserve"> </w:t>
      </w:r>
    </w:p>
    <w:p w14:paraId="202B5431" w14:textId="77777777" w:rsidR="002922AB" w:rsidRPr="002922AB" w:rsidRDefault="002922AB" w:rsidP="002922AB">
      <w:pPr>
        <w:pStyle w:val="NormalWeb"/>
      </w:pPr>
      <w:r w:rsidRPr="002922AB">
        <w:t xml:space="preserve">Iris </w:t>
      </w:r>
      <w:proofErr w:type="spellStart"/>
      <w:r w:rsidRPr="002922AB">
        <w:t>Duhn</w:t>
      </w:r>
      <w:proofErr w:type="spellEnd"/>
      <w:r w:rsidRPr="002922AB">
        <w:t xml:space="preserve"> (2012): Making ‘place’ for ecological sustainability in early childhood education, Environmental Education Research, 18:1, 19-29 </w:t>
      </w:r>
    </w:p>
    <w:p w14:paraId="39499D70" w14:textId="77777777" w:rsidR="002922AB" w:rsidRDefault="002922AB" w:rsidP="00BB3707">
      <w:pPr>
        <w:pStyle w:val="NormalWeb"/>
        <w:rPr>
          <w:color w:val="000000"/>
        </w:rPr>
      </w:pPr>
      <w:r w:rsidRPr="000B4D30">
        <w:rPr>
          <w:color w:val="000000"/>
        </w:rPr>
        <w:t xml:space="preserve">Siraj-Blatchford, J., Smith, K. and </w:t>
      </w:r>
      <w:proofErr w:type="spellStart"/>
      <w:r w:rsidRPr="000B4D30">
        <w:rPr>
          <w:color w:val="000000"/>
        </w:rPr>
        <w:t>Pramling</w:t>
      </w:r>
      <w:proofErr w:type="spellEnd"/>
      <w:r w:rsidRPr="000B4D30">
        <w:rPr>
          <w:color w:val="000000"/>
        </w:rPr>
        <w:t xml:space="preserve"> Samuelsson, I. (2010)</w:t>
      </w:r>
      <w:r w:rsidRPr="000B4D30">
        <w:rPr>
          <w:rStyle w:val="apple-converted-space"/>
          <w:color w:val="000000"/>
        </w:rPr>
        <w:t> </w:t>
      </w:r>
      <w:r w:rsidRPr="000B4D30">
        <w:rPr>
          <w:rStyle w:val="Emphasis"/>
          <w:color w:val="000000"/>
        </w:rPr>
        <w:t>Education for Sustainable Development in the Early Years</w:t>
      </w:r>
      <w:r w:rsidRPr="000B4D30">
        <w:rPr>
          <w:color w:val="000000"/>
        </w:rPr>
        <w:t xml:space="preserve">. </w:t>
      </w:r>
      <w:proofErr w:type="spellStart"/>
      <w:r w:rsidRPr="000B4D30">
        <w:rPr>
          <w:color w:val="000000"/>
        </w:rPr>
        <w:t>Gothemburg</w:t>
      </w:r>
      <w:proofErr w:type="spellEnd"/>
      <w:r w:rsidRPr="000B4D30">
        <w:rPr>
          <w:color w:val="000000"/>
        </w:rPr>
        <w:t>: UNESCO.</w:t>
      </w:r>
    </w:p>
    <w:p w14:paraId="5829B005" w14:textId="77777777" w:rsidR="002922AB" w:rsidRDefault="002922AB" w:rsidP="00BB3707">
      <w:pPr>
        <w:pStyle w:val="NormalWeb"/>
        <w:rPr>
          <w:color w:val="000000"/>
        </w:rPr>
      </w:pPr>
      <w:r w:rsidRPr="004933A7">
        <w:rPr>
          <w:color w:val="000000"/>
        </w:rPr>
        <w:t>UNESCO (2017)</w:t>
      </w:r>
      <w:r w:rsidRPr="004933A7">
        <w:rPr>
          <w:rStyle w:val="apple-converted-space"/>
          <w:color w:val="000000"/>
        </w:rPr>
        <w:t> </w:t>
      </w:r>
      <w:r w:rsidRPr="004933A7">
        <w:rPr>
          <w:rStyle w:val="Emphasis"/>
          <w:color w:val="000000"/>
        </w:rPr>
        <w:t>Education for Sustainable Development Goals: Learning Objectives</w:t>
      </w:r>
      <w:r w:rsidRPr="004933A7">
        <w:rPr>
          <w:color w:val="000000"/>
        </w:rPr>
        <w:t>. Paris: UNESCO.</w:t>
      </w:r>
    </w:p>
    <w:p w14:paraId="5252A3F4" w14:textId="77777777" w:rsidR="002922AB" w:rsidRPr="00C25BA0" w:rsidRDefault="002922AB" w:rsidP="00BB3707">
      <w:pPr>
        <w:pStyle w:val="NormalWeb"/>
        <w:rPr>
          <w:color w:val="000000"/>
        </w:rPr>
      </w:pPr>
      <w:r w:rsidRPr="00C25BA0">
        <w:rPr>
          <w:color w:val="000000"/>
        </w:rPr>
        <w:t>Vygotsky, L. S. (1978)</w:t>
      </w:r>
      <w:r w:rsidRPr="00C25BA0">
        <w:rPr>
          <w:rStyle w:val="apple-converted-space"/>
          <w:color w:val="000000"/>
        </w:rPr>
        <w:t> </w:t>
      </w:r>
      <w:r w:rsidRPr="00C25BA0">
        <w:rPr>
          <w:rStyle w:val="Emphasis"/>
          <w:color w:val="000000"/>
        </w:rPr>
        <w:t>Mind in Society: The Development of Higher Psychological Processes</w:t>
      </w:r>
      <w:r w:rsidRPr="00C25BA0">
        <w:rPr>
          <w:color w:val="000000"/>
        </w:rPr>
        <w:t xml:space="preserve">. Harvard University Press. </w:t>
      </w:r>
    </w:p>
    <w:p w14:paraId="4768B64F" w14:textId="77777777" w:rsidR="002922AB" w:rsidRDefault="002922AB" w:rsidP="00E65453">
      <w:pPr>
        <w:pStyle w:val="NormalWeb"/>
        <w:rPr>
          <w:color w:val="000000"/>
        </w:rPr>
      </w:pPr>
      <w:r w:rsidRPr="00E65453">
        <w:rPr>
          <w:color w:val="000000"/>
        </w:rPr>
        <w:t>Vygotsky, L.S. (1978)</w:t>
      </w:r>
      <w:r w:rsidRPr="00E65453">
        <w:rPr>
          <w:rStyle w:val="apple-converted-space"/>
          <w:color w:val="000000"/>
        </w:rPr>
        <w:t> </w:t>
      </w:r>
      <w:r w:rsidRPr="00E65453">
        <w:rPr>
          <w:rStyle w:val="Emphasis"/>
          <w:color w:val="000000"/>
        </w:rPr>
        <w:t>Mind in Society</w:t>
      </w:r>
      <w:r w:rsidRPr="00E65453">
        <w:rPr>
          <w:color w:val="000000"/>
        </w:rPr>
        <w:t>. Cambridge, MA: Harvard University Press.</w:t>
      </w:r>
      <w:r w:rsidRPr="00E65453">
        <w:rPr>
          <w:color w:val="000000"/>
        </w:rPr>
        <w:t xml:space="preserve"> </w:t>
      </w:r>
    </w:p>
    <w:p w14:paraId="1726D968" w14:textId="77777777" w:rsidR="002922AB" w:rsidRPr="00C25BA0" w:rsidRDefault="002922AB" w:rsidP="00BB3707">
      <w:pPr>
        <w:pStyle w:val="NormalWeb"/>
        <w:rPr>
          <w:color w:val="000000"/>
        </w:rPr>
      </w:pPr>
      <w:r w:rsidRPr="00C25BA0">
        <w:rPr>
          <w:color w:val="000000"/>
        </w:rPr>
        <w:t>Watts, T. (2022) ‘Froebelian pedagogy as everyday activism in support of a sustainability agenda’,</w:t>
      </w:r>
      <w:r w:rsidRPr="00C25BA0">
        <w:rPr>
          <w:rStyle w:val="apple-converted-space"/>
          <w:color w:val="000000"/>
        </w:rPr>
        <w:t> </w:t>
      </w:r>
      <w:r w:rsidRPr="00C25BA0">
        <w:rPr>
          <w:rStyle w:val="Emphasis"/>
          <w:color w:val="000000"/>
        </w:rPr>
        <w:t>Education Review</w:t>
      </w:r>
      <w:r w:rsidRPr="00C25BA0">
        <w:rPr>
          <w:color w:val="000000"/>
        </w:rPr>
        <w:t>, Mercy College, New York. Available at:</w:t>
      </w:r>
      <w:r w:rsidRPr="00C25BA0">
        <w:rPr>
          <w:rStyle w:val="apple-converted-space"/>
          <w:color w:val="000000"/>
        </w:rPr>
        <w:t> </w:t>
      </w:r>
      <w:hyperlink r:id="rId9" w:history="1">
        <w:r w:rsidRPr="00C25BA0">
          <w:rPr>
            <w:rStyle w:val="Hyperlink"/>
          </w:rPr>
          <w:t>https://files.eric.ed.gov/fulltext/EJ1341429.pdf</w:t>
        </w:r>
      </w:hyperlink>
      <w:r w:rsidRPr="00C25BA0">
        <w:t xml:space="preserve"> </w:t>
      </w:r>
      <w:r w:rsidRPr="00C25BA0">
        <w:rPr>
          <w:rStyle w:val="apple-converted-space"/>
          <w:color w:val="000000"/>
        </w:rPr>
        <w:t> </w:t>
      </w:r>
      <w:r w:rsidRPr="00C25BA0">
        <w:rPr>
          <w:color w:val="000000"/>
        </w:rPr>
        <w:t>(Accessed: 19 July 2025).</w:t>
      </w:r>
      <w:r w:rsidRPr="00C25BA0">
        <w:rPr>
          <w:color w:val="000000"/>
        </w:rPr>
        <w:t xml:space="preserve"> </w:t>
      </w:r>
    </w:p>
    <w:p w14:paraId="486F230D" w14:textId="77777777" w:rsidR="002922AB" w:rsidRPr="00CE5FC9" w:rsidRDefault="002922AB" w:rsidP="00E65453">
      <w:pPr>
        <w:pStyle w:val="NormalWeb"/>
        <w:rPr>
          <w:color w:val="000000"/>
        </w:rPr>
      </w:pPr>
      <w:r w:rsidRPr="00CE5FC9">
        <w:rPr>
          <w:color w:val="000000"/>
        </w:rPr>
        <w:t>Watts, T. (2022) ‘Froebelian pedagogy as everyday activism in support of a sustainability agenda’,</w:t>
      </w:r>
      <w:r w:rsidRPr="00CE5FC9">
        <w:rPr>
          <w:rStyle w:val="apple-converted-space"/>
          <w:color w:val="000000"/>
        </w:rPr>
        <w:t> </w:t>
      </w:r>
      <w:r w:rsidRPr="00CE5FC9">
        <w:rPr>
          <w:rStyle w:val="Emphasis"/>
          <w:color w:val="000000"/>
        </w:rPr>
        <w:t>Education Review</w:t>
      </w:r>
      <w:r w:rsidRPr="00CE5FC9">
        <w:rPr>
          <w:color w:val="000000"/>
        </w:rPr>
        <w:t>, Mercy College, New York. Available at:</w:t>
      </w:r>
      <w:r w:rsidRPr="00CE5FC9">
        <w:rPr>
          <w:rStyle w:val="apple-converted-space"/>
          <w:color w:val="000000"/>
        </w:rPr>
        <w:t> </w:t>
      </w:r>
      <w:r w:rsidRPr="00CE5FC9">
        <w:t>https://files.eric.ed.gov/fulltext/EJ1341429.pdf</w:t>
      </w:r>
      <w:r w:rsidRPr="00CE5FC9">
        <w:rPr>
          <w:rStyle w:val="apple-converted-space"/>
          <w:color w:val="000000"/>
        </w:rPr>
        <w:t> </w:t>
      </w:r>
      <w:r w:rsidRPr="00CE5FC9">
        <w:rPr>
          <w:color w:val="000000"/>
        </w:rPr>
        <w:t>(Accessed: 1</w:t>
      </w:r>
      <w:r>
        <w:rPr>
          <w:color w:val="000000"/>
        </w:rPr>
        <w:t>0th</w:t>
      </w:r>
      <w:r w:rsidRPr="00CE5FC9">
        <w:rPr>
          <w:color w:val="000000"/>
        </w:rPr>
        <w:t xml:space="preserve"> July 2025).</w:t>
      </w:r>
      <w:r w:rsidRPr="00CE5FC9">
        <w:rPr>
          <w:color w:val="000000"/>
        </w:rPr>
        <w:t xml:space="preserve"> </w:t>
      </w:r>
    </w:p>
    <w:p w14:paraId="6AA0935F" w14:textId="77777777" w:rsidR="002922AB" w:rsidRDefault="002922AB" w:rsidP="000B4D30">
      <w:pPr>
        <w:pStyle w:val="NormalWeb"/>
        <w:rPr>
          <w:color w:val="000000"/>
        </w:rPr>
      </w:pPr>
      <w:r>
        <w:rPr>
          <w:color w:val="000000"/>
        </w:rPr>
        <w:t>Welsh Government (2022)</w:t>
      </w:r>
      <w:r>
        <w:rPr>
          <w:rStyle w:val="apple-converted-space"/>
          <w:color w:val="000000"/>
        </w:rPr>
        <w:t> </w:t>
      </w:r>
      <w:r>
        <w:rPr>
          <w:rStyle w:val="Emphasis"/>
          <w:color w:val="000000"/>
        </w:rPr>
        <w:t>Curriculum for Wales Framework</w:t>
      </w:r>
      <w:r>
        <w:rPr>
          <w:color w:val="000000"/>
        </w:rPr>
        <w:t>. Cardiff: Welsh Government.</w:t>
      </w:r>
    </w:p>
    <w:p w14:paraId="2D4281B3" w14:textId="77777777" w:rsidR="002922AB" w:rsidRPr="0019325D" w:rsidRDefault="002922AB" w:rsidP="00BB3707">
      <w:pPr>
        <w:pStyle w:val="NormalWeb"/>
        <w:rPr>
          <w:color w:val="000000"/>
          <w:u w:val="single"/>
        </w:rPr>
      </w:pPr>
      <w:r w:rsidRPr="0019325D">
        <w:rPr>
          <w:color w:val="000000"/>
        </w:rPr>
        <w:t>Welsh Government (2024)</w:t>
      </w:r>
      <w:r w:rsidRPr="0019325D">
        <w:rPr>
          <w:rStyle w:val="apple-converted-space"/>
          <w:color w:val="000000"/>
        </w:rPr>
        <w:t> </w:t>
      </w:r>
      <w:r w:rsidRPr="0019325D">
        <w:rPr>
          <w:rStyle w:val="Emphasis"/>
          <w:color w:val="000000"/>
        </w:rPr>
        <w:t>Early Childhood Play, Learning and Care Plan in Wales</w:t>
      </w:r>
      <w:r w:rsidRPr="0019325D">
        <w:rPr>
          <w:color w:val="000000"/>
        </w:rPr>
        <w:t>. Available at:</w:t>
      </w:r>
      <w:r w:rsidRPr="0019325D">
        <w:rPr>
          <w:rStyle w:val="apple-converted-space"/>
          <w:color w:val="000000"/>
        </w:rPr>
        <w:t> </w:t>
      </w:r>
      <w:hyperlink r:id="rId10" w:history="1">
        <w:r w:rsidRPr="0019325D">
          <w:rPr>
            <w:rStyle w:val="Hyperlink"/>
          </w:rPr>
          <w:t>https://www.gov.wales/sites/default/files/publications/2024-03/early-childhood-play-learning-care-plan.pdf</w:t>
        </w:r>
      </w:hyperlink>
      <w:r w:rsidRPr="0019325D">
        <w:rPr>
          <w:rStyle w:val="apple-converted-space"/>
          <w:color w:val="000000"/>
        </w:rPr>
        <w:t xml:space="preserve"> </w:t>
      </w:r>
      <w:r w:rsidRPr="0019325D">
        <w:rPr>
          <w:color w:val="000000"/>
        </w:rPr>
        <w:t xml:space="preserve">(Accessed: </w:t>
      </w:r>
      <w:r>
        <w:rPr>
          <w:color w:val="000000"/>
        </w:rPr>
        <w:t>9th</w:t>
      </w:r>
      <w:r w:rsidRPr="0019325D">
        <w:rPr>
          <w:color w:val="000000"/>
        </w:rPr>
        <w:t xml:space="preserve"> July 2025).</w:t>
      </w:r>
      <w:r w:rsidRPr="0019325D">
        <w:rPr>
          <w:color w:val="000000"/>
        </w:rPr>
        <w:t xml:space="preserve"> </w:t>
      </w:r>
    </w:p>
    <w:p w14:paraId="6B766FDD" w14:textId="77777777" w:rsidR="002922AB" w:rsidRDefault="002922AB" w:rsidP="00E65453">
      <w:pPr>
        <w:pStyle w:val="NormalWeb"/>
        <w:rPr>
          <w:color w:val="000000"/>
        </w:rPr>
      </w:pPr>
      <w:r>
        <w:rPr>
          <w:color w:val="000000"/>
        </w:rPr>
        <w:t>Wood, D., Bruner, J.S. and Ross, G. (1976) ‘The role of tutoring in problem solving’,</w:t>
      </w:r>
      <w:r>
        <w:rPr>
          <w:rStyle w:val="apple-converted-space"/>
          <w:color w:val="000000"/>
        </w:rPr>
        <w:t> </w:t>
      </w:r>
      <w:r>
        <w:rPr>
          <w:rStyle w:val="Emphasis"/>
          <w:color w:val="000000"/>
        </w:rPr>
        <w:t>Journal of Child Psychology and Psychiatry</w:t>
      </w:r>
      <w:r>
        <w:rPr>
          <w:color w:val="000000"/>
        </w:rPr>
        <w:t>, 17(2), pp. 89–100.</w:t>
      </w:r>
    </w:p>
    <w:sectPr w:rsidR="002922AB">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E9A2F" w14:textId="77777777" w:rsidR="00AE144C" w:rsidRDefault="00AE144C" w:rsidP="001B375C">
      <w:r>
        <w:separator/>
      </w:r>
    </w:p>
  </w:endnote>
  <w:endnote w:type="continuationSeparator" w:id="0">
    <w:p w14:paraId="7F6C9C98" w14:textId="77777777" w:rsidR="00AE144C" w:rsidRDefault="00AE144C" w:rsidP="001B37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9B050" w14:textId="77777777" w:rsidR="00AE144C" w:rsidRDefault="00AE144C" w:rsidP="001B375C">
      <w:r>
        <w:separator/>
      </w:r>
    </w:p>
  </w:footnote>
  <w:footnote w:type="continuationSeparator" w:id="0">
    <w:p w14:paraId="6D60F0C9" w14:textId="77777777" w:rsidR="00AE144C" w:rsidRDefault="00AE144C" w:rsidP="001B37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54267" w14:textId="168D7B23" w:rsidR="001B375C" w:rsidRDefault="001B375C">
    <w:pPr>
      <w:pStyle w:val="Header"/>
    </w:pPr>
    <w:r>
      <w:t>Hannah Pearce</w:t>
    </w:r>
    <w:r>
      <w:br/>
      <w:t>2314584</w:t>
    </w:r>
    <w:r>
      <w:br/>
      <w:t>ECEY6005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BF5316"/>
    <w:multiLevelType w:val="multilevel"/>
    <w:tmpl w:val="8E525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A23CDE"/>
    <w:multiLevelType w:val="multilevel"/>
    <w:tmpl w:val="86363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5764FA"/>
    <w:multiLevelType w:val="multilevel"/>
    <w:tmpl w:val="36FA6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B15877"/>
    <w:multiLevelType w:val="multilevel"/>
    <w:tmpl w:val="0992A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4825935">
    <w:abstractNumId w:val="3"/>
  </w:num>
  <w:num w:numId="2" w16cid:durableId="561790008">
    <w:abstractNumId w:val="1"/>
  </w:num>
  <w:num w:numId="3" w16cid:durableId="1469711801">
    <w:abstractNumId w:val="0"/>
  </w:num>
  <w:num w:numId="4" w16cid:durableId="19742142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75C"/>
    <w:rsid w:val="00025F1B"/>
    <w:rsid w:val="000B4D30"/>
    <w:rsid w:val="000B7596"/>
    <w:rsid w:val="00133527"/>
    <w:rsid w:val="0019325D"/>
    <w:rsid w:val="001B375C"/>
    <w:rsid w:val="002922AB"/>
    <w:rsid w:val="0030708A"/>
    <w:rsid w:val="00324127"/>
    <w:rsid w:val="003341F3"/>
    <w:rsid w:val="00444943"/>
    <w:rsid w:val="0048760C"/>
    <w:rsid w:val="004933A7"/>
    <w:rsid w:val="005C3C93"/>
    <w:rsid w:val="005E07E3"/>
    <w:rsid w:val="005F7B2E"/>
    <w:rsid w:val="00630668"/>
    <w:rsid w:val="006D2047"/>
    <w:rsid w:val="006F1F8F"/>
    <w:rsid w:val="00725D44"/>
    <w:rsid w:val="00786CC6"/>
    <w:rsid w:val="007D5FEE"/>
    <w:rsid w:val="00857E78"/>
    <w:rsid w:val="008933E4"/>
    <w:rsid w:val="009E0146"/>
    <w:rsid w:val="00A46CF8"/>
    <w:rsid w:val="00AE144C"/>
    <w:rsid w:val="00B94C1B"/>
    <w:rsid w:val="00BB3707"/>
    <w:rsid w:val="00C25BA0"/>
    <w:rsid w:val="00C45D28"/>
    <w:rsid w:val="00C53A78"/>
    <w:rsid w:val="00CE0EBE"/>
    <w:rsid w:val="00CE5FC9"/>
    <w:rsid w:val="00D0596A"/>
    <w:rsid w:val="00D37A69"/>
    <w:rsid w:val="00D51CC9"/>
    <w:rsid w:val="00DC3979"/>
    <w:rsid w:val="00E550E8"/>
    <w:rsid w:val="00E65453"/>
    <w:rsid w:val="00E812C9"/>
    <w:rsid w:val="00F00895"/>
    <w:rsid w:val="00F259B4"/>
    <w:rsid w:val="00F56824"/>
    <w:rsid w:val="00F65481"/>
    <w:rsid w:val="00FA09A4"/>
    <w:rsid w:val="00FA1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55F3E6"/>
  <w15:chartTrackingRefBased/>
  <w15:docId w15:val="{9A6D764F-7628-714A-B556-157636406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375C"/>
    <w:pPr>
      <w:tabs>
        <w:tab w:val="center" w:pos="4513"/>
        <w:tab w:val="right" w:pos="9026"/>
      </w:tabs>
    </w:pPr>
  </w:style>
  <w:style w:type="character" w:customStyle="1" w:styleId="HeaderChar">
    <w:name w:val="Header Char"/>
    <w:basedOn w:val="DefaultParagraphFont"/>
    <w:link w:val="Header"/>
    <w:uiPriority w:val="99"/>
    <w:rsid w:val="001B375C"/>
  </w:style>
  <w:style w:type="paragraph" w:styleId="Footer">
    <w:name w:val="footer"/>
    <w:basedOn w:val="Normal"/>
    <w:link w:val="FooterChar"/>
    <w:uiPriority w:val="99"/>
    <w:unhideWhenUsed/>
    <w:rsid w:val="001B375C"/>
    <w:pPr>
      <w:tabs>
        <w:tab w:val="center" w:pos="4513"/>
        <w:tab w:val="right" w:pos="9026"/>
      </w:tabs>
    </w:pPr>
  </w:style>
  <w:style w:type="character" w:customStyle="1" w:styleId="FooterChar">
    <w:name w:val="Footer Char"/>
    <w:basedOn w:val="DefaultParagraphFont"/>
    <w:link w:val="Footer"/>
    <w:uiPriority w:val="99"/>
    <w:rsid w:val="001B375C"/>
  </w:style>
  <w:style w:type="paragraph" w:styleId="NormalWeb">
    <w:name w:val="Normal (Web)"/>
    <w:basedOn w:val="Normal"/>
    <w:uiPriority w:val="99"/>
    <w:unhideWhenUsed/>
    <w:rsid w:val="001B375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B375C"/>
  </w:style>
  <w:style w:type="character" w:styleId="Strong">
    <w:name w:val="Strong"/>
    <w:basedOn w:val="DefaultParagraphFont"/>
    <w:uiPriority w:val="22"/>
    <w:qFormat/>
    <w:rsid w:val="001B375C"/>
    <w:rPr>
      <w:b/>
      <w:bCs/>
    </w:rPr>
  </w:style>
  <w:style w:type="character" w:styleId="Emphasis">
    <w:name w:val="Emphasis"/>
    <w:basedOn w:val="DefaultParagraphFont"/>
    <w:uiPriority w:val="20"/>
    <w:qFormat/>
    <w:rsid w:val="004933A7"/>
    <w:rPr>
      <w:i/>
      <w:iCs/>
    </w:rPr>
  </w:style>
  <w:style w:type="character" w:styleId="Hyperlink">
    <w:name w:val="Hyperlink"/>
    <w:basedOn w:val="DefaultParagraphFont"/>
    <w:uiPriority w:val="99"/>
    <w:unhideWhenUsed/>
    <w:rsid w:val="00F00895"/>
    <w:rPr>
      <w:color w:val="0563C1" w:themeColor="hyperlink"/>
      <w:u w:val="single"/>
    </w:rPr>
  </w:style>
  <w:style w:type="character" w:styleId="UnresolvedMention">
    <w:name w:val="Unresolved Mention"/>
    <w:basedOn w:val="DefaultParagraphFont"/>
    <w:uiPriority w:val="99"/>
    <w:semiHidden/>
    <w:unhideWhenUsed/>
    <w:rsid w:val="00F008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67573">
      <w:bodyDiv w:val="1"/>
      <w:marLeft w:val="0"/>
      <w:marRight w:val="0"/>
      <w:marTop w:val="0"/>
      <w:marBottom w:val="0"/>
      <w:divBdr>
        <w:top w:val="none" w:sz="0" w:space="0" w:color="auto"/>
        <w:left w:val="none" w:sz="0" w:space="0" w:color="auto"/>
        <w:bottom w:val="none" w:sz="0" w:space="0" w:color="auto"/>
        <w:right w:val="none" w:sz="0" w:space="0" w:color="auto"/>
      </w:divBdr>
      <w:divsChild>
        <w:div w:id="1884172765">
          <w:marLeft w:val="0"/>
          <w:marRight w:val="0"/>
          <w:marTop w:val="0"/>
          <w:marBottom w:val="0"/>
          <w:divBdr>
            <w:top w:val="none" w:sz="0" w:space="0" w:color="auto"/>
            <w:left w:val="none" w:sz="0" w:space="0" w:color="auto"/>
            <w:bottom w:val="none" w:sz="0" w:space="0" w:color="auto"/>
            <w:right w:val="none" w:sz="0" w:space="0" w:color="auto"/>
          </w:divBdr>
          <w:divsChild>
            <w:div w:id="1153109636">
              <w:marLeft w:val="0"/>
              <w:marRight w:val="0"/>
              <w:marTop w:val="0"/>
              <w:marBottom w:val="0"/>
              <w:divBdr>
                <w:top w:val="none" w:sz="0" w:space="0" w:color="auto"/>
                <w:left w:val="none" w:sz="0" w:space="0" w:color="auto"/>
                <w:bottom w:val="none" w:sz="0" w:space="0" w:color="auto"/>
                <w:right w:val="none" w:sz="0" w:space="0" w:color="auto"/>
              </w:divBdr>
              <w:divsChild>
                <w:div w:id="470443497">
                  <w:marLeft w:val="0"/>
                  <w:marRight w:val="0"/>
                  <w:marTop w:val="0"/>
                  <w:marBottom w:val="0"/>
                  <w:divBdr>
                    <w:top w:val="none" w:sz="0" w:space="0" w:color="auto"/>
                    <w:left w:val="none" w:sz="0" w:space="0" w:color="auto"/>
                    <w:bottom w:val="none" w:sz="0" w:space="0" w:color="auto"/>
                    <w:right w:val="none" w:sz="0" w:space="0" w:color="auto"/>
                  </w:divBdr>
                  <w:divsChild>
                    <w:div w:id="76546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20914">
      <w:bodyDiv w:val="1"/>
      <w:marLeft w:val="0"/>
      <w:marRight w:val="0"/>
      <w:marTop w:val="0"/>
      <w:marBottom w:val="0"/>
      <w:divBdr>
        <w:top w:val="none" w:sz="0" w:space="0" w:color="auto"/>
        <w:left w:val="none" w:sz="0" w:space="0" w:color="auto"/>
        <w:bottom w:val="none" w:sz="0" w:space="0" w:color="auto"/>
        <w:right w:val="none" w:sz="0" w:space="0" w:color="auto"/>
      </w:divBdr>
    </w:div>
    <w:div w:id="280571615">
      <w:bodyDiv w:val="1"/>
      <w:marLeft w:val="0"/>
      <w:marRight w:val="0"/>
      <w:marTop w:val="0"/>
      <w:marBottom w:val="0"/>
      <w:divBdr>
        <w:top w:val="none" w:sz="0" w:space="0" w:color="auto"/>
        <w:left w:val="none" w:sz="0" w:space="0" w:color="auto"/>
        <w:bottom w:val="none" w:sz="0" w:space="0" w:color="auto"/>
        <w:right w:val="none" w:sz="0" w:space="0" w:color="auto"/>
      </w:divBdr>
    </w:div>
    <w:div w:id="555508248">
      <w:bodyDiv w:val="1"/>
      <w:marLeft w:val="0"/>
      <w:marRight w:val="0"/>
      <w:marTop w:val="0"/>
      <w:marBottom w:val="0"/>
      <w:divBdr>
        <w:top w:val="none" w:sz="0" w:space="0" w:color="auto"/>
        <w:left w:val="none" w:sz="0" w:space="0" w:color="auto"/>
        <w:bottom w:val="none" w:sz="0" w:space="0" w:color="auto"/>
        <w:right w:val="none" w:sz="0" w:space="0" w:color="auto"/>
      </w:divBdr>
    </w:div>
    <w:div w:id="812336906">
      <w:bodyDiv w:val="1"/>
      <w:marLeft w:val="0"/>
      <w:marRight w:val="0"/>
      <w:marTop w:val="0"/>
      <w:marBottom w:val="0"/>
      <w:divBdr>
        <w:top w:val="none" w:sz="0" w:space="0" w:color="auto"/>
        <w:left w:val="none" w:sz="0" w:space="0" w:color="auto"/>
        <w:bottom w:val="none" w:sz="0" w:space="0" w:color="auto"/>
        <w:right w:val="none" w:sz="0" w:space="0" w:color="auto"/>
      </w:divBdr>
    </w:div>
    <w:div w:id="847259459">
      <w:bodyDiv w:val="1"/>
      <w:marLeft w:val="0"/>
      <w:marRight w:val="0"/>
      <w:marTop w:val="0"/>
      <w:marBottom w:val="0"/>
      <w:divBdr>
        <w:top w:val="none" w:sz="0" w:space="0" w:color="auto"/>
        <w:left w:val="none" w:sz="0" w:space="0" w:color="auto"/>
        <w:bottom w:val="none" w:sz="0" w:space="0" w:color="auto"/>
        <w:right w:val="none" w:sz="0" w:space="0" w:color="auto"/>
      </w:divBdr>
    </w:div>
    <w:div w:id="909466186">
      <w:bodyDiv w:val="1"/>
      <w:marLeft w:val="0"/>
      <w:marRight w:val="0"/>
      <w:marTop w:val="0"/>
      <w:marBottom w:val="0"/>
      <w:divBdr>
        <w:top w:val="none" w:sz="0" w:space="0" w:color="auto"/>
        <w:left w:val="none" w:sz="0" w:space="0" w:color="auto"/>
        <w:bottom w:val="none" w:sz="0" w:space="0" w:color="auto"/>
        <w:right w:val="none" w:sz="0" w:space="0" w:color="auto"/>
      </w:divBdr>
    </w:div>
    <w:div w:id="955524932">
      <w:bodyDiv w:val="1"/>
      <w:marLeft w:val="0"/>
      <w:marRight w:val="0"/>
      <w:marTop w:val="0"/>
      <w:marBottom w:val="0"/>
      <w:divBdr>
        <w:top w:val="none" w:sz="0" w:space="0" w:color="auto"/>
        <w:left w:val="none" w:sz="0" w:space="0" w:color="auto"/>
        <w:bottom w:val="none" w:sz="0" w:space="0" w:color="auto"/>
        <w:right w:val="none" w:sz="0" w:space="0" w:color="auto"/>
      </w:divBdr>
    </w:div>
    <w:div w:id="1393112327">
      <w:bodyDiv w:val="1"/>
      <w:marLeft w:val="0"/>
      <w:marRight w:val="0"/>
      <w:marTop w:val="0"/>
      <w:marBottom w:val="0"/>
      <w:divBdr>
        <w:top w:val="none" w:sz="0" w:space="0" w:color="auto"/>
        <w:left w:val="none" w:sz="0" w:space="0" w:color="auto"/>
        <w:bottom w:val="none" w:sz="0" w:space="0" w:color="auto"/>
        <w:right w:val="none" w:sz="0" w:space="0" w:color="auto"/>
      </w:divBdr>
    </w:div>
    <w:div w:id="1467354484">
      <w:bodyDiv w:val="1"/>
      <w:marLeft w:val="0"/>
      <w:marRight w:val="0"/>
      <w:marTop w:val="0"/>
      <w:marBottom w:val="0"/>
      <w:divBdr>
        <w:top w:val="none" w:sz="0" w:space="0" w:color="auto"/>
        <w:left w:val="none" w:sz="0" w:space="0" w:color="auto"/>
        <w:bottom w:val="none" w:sz="0" w:space="0" w:color="auto"/>
        <w:right w:val="none" w:sz="0" w:space="0" w:color="auto"/>
      </w:divBdr>
      <w:divsChild>
        <w:div w:id="372459684">
          <w:marLeft w:val="0"/>
          <w:marRight w:val="0"/>
          <w:marTop w:val="0"/>
          <w:marBottom w:val="0"/>
          <w:divBdr>
            <w:top w:val="none" w:sz="0" w:space="0" w:color="auto"/>
            <w:left w:val="none" w:sz="0" w:space="0" w:color="auto"/>
            <w:bottom w:val="none" w:sz="0" w:space="0" w:color="auto"/>
            <w:right w:val="none" w:sz="0" w:space="0" w:color="auto"/>
          </w:divBdr>
          <w:divsChild>
            <w:div w:id="1726642558">
              <w:marLeft w:val="0"/>
              <w:marRight w:val="0"/>
              <w:marTop w:val="0"/>
              <w:marBottom w:val="0"/>
              <w:divBdr>
                <w:top w:val="none" w:sz="0" w:space="0" w:color="auto"/>
                <w:left w:val="none" w:sz="0" w:space="0" w:color="auto"/>
                <w:bottom w:val="none" w:sz="0" w:space="0" w:color="auto"/>
                <w:right w:val="none" w:sz="0" w:space="0" w:color="auto"/>
              </w:divBdr>
              <w:divsChild>
                <w:div w:id="157011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129963">
      <w:bodyDiv w:val="1"/>
      <w:marLeft w:val="0"/>
      <w:marRight w:val="0"/>
      <w:marTop w:val="0"/>
      <w:marBottom w:val="0"/>
      <w:divBdr>
        <w:top w:val="none" w:sz="0" w:space="0" w:color="auto"/>
        <w:left w:val="none" w:sz="0" w:space="0" w:color="auto"/>
        <w:bottom w:val="none" w:sz="0" w:space="0" w:color="auto"/>
        <w:right w:val="none" w:sz="0" w:space="0" w:color="auto"/>
      </w:divBdr>
    </w:div>
    <w:div w:id="1585533522">
      <w:bodyDiv w:val="1"/>
      <w:marLeft w:val="0"/>
      <w:marRight w:val="0"/>
      <w:marTop w:val="0"/>
      <w:marBottom w:val="0"/>
      <w:divBdr>
        <w:top w:val="none" w:sz="0" w:space="0" w:color="auto"/>
        <w:left w:val="none" w:sz="0" w:space="0" w:color="auto"/>
        <w:bottom w:val="none" w:sz="0" w:space="0" w:color="auto"/>
        <w:right w:val="none" w:sz="0" w:space="0" w:color="auto"/>
      </w:divBdr>
      <w:divsChild>
        <w:div w:id="505169867">
          <w:marLeft w:val="0"/>
          <w:marRight w:val="0"/>
          <w:marTop w:val="0"/>
          <w:marBottom w:val="0"/>
          <w:divBdr>
            <w:top w:val="none" w:sz="0" w:space="0" w:color="auto"/>
            <w:left w:val="none" w:sz="0" w:space="0" w:color="auto"/>
            <w:bottom w:val="none" w:sz="0" w:space="0" w:color="auto"/>
            <w:right w:val="none" w:sz="0" w:space="0" w:color="auto"/>
          </w:divBdr>
          <w:divsChild>
            <w:div w:id="619729810">
              <w:marLeft w:val="0"/>
              <w:marRight w:val="0"/>
              <w:marTop w:val="0"/>
              <w:marBottom w:val="0"/>
              <w:divBdr>
                <w:top w:val="none" w:sz="0" w:space="0" w:color="auto"/>
                <w:left w:val="none" w:sz="0" w:space="0" w:color="auto"/>
                <w:bottom w:val="none" w:sz="0" w:space="0" w:color="auto"/>
                <w:right w:val="none" w:sz="0" w:space="0" w:color="auto"/>
              </w:divBdr>
              <w:divsChild>
                <w:div w:id="410008304">
                  <w:marLeft w:val="0"/>
                  <w:marRight w:val="0"/>
                  <w:marTop w:val="0"/>
                  <w:marBottom w:val="0"/>
                  <w:divBdr>
                    <w:top w:val="none" w:sz="0" w:space="0" w:color="auto"/>
                    <w:left w:val="none" w:sz="0" w:space="0" w:color="auto"/>
                    <w:bottom w:val="none" w:sz="0" w:space="0" w:color="auto"/>
                    <w:right w:val="none" w:sz="0" w:space="0" w:color="auto"/>
                  </w:divBdr>
                  <w:divsChild>
                    <w:div w:id="160152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ebel.org.uk/training-and-resources/children-and-natu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styn.gov.wales/improvement-resources/the-role-of-the-enabling-adult-to-support-effective-environments-and-engaging-experienc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gov.wales/sites/default/files/publications/2024-03/early-childhood-play-learning-care-plan.pdf" TargetMode="External"/><Relationship Id="rId4" Type="http://schemas.openxmlformats.org/officeDocument/2006/relationships/webSettings" Target="webSettings.xml"/><Relationship Id="rId9" Type="http://schemas.openxmlformats.org/officeDocument/2006/relationships/hyperlink" Target="https://files.eric.ed.gov/fulltext/EJ13414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5</Pages>
  <Words>1823</Words>
  <Characters>10394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Betts</dc:creator>
  <cp:keywords/>
  <dc:description/>
  <cp:lastModifiedBy>Eve Betts</cp:lastModifiedBy>
  <cp:revision>2</cp:revision>
  <dcterms:created xsi:type="dcterms:W3CDTF">2025-07-19T18:44:00Z</dcterms:created>
  <dcterms:modified xsi:type="dcterms:W3CDTF">2025-07-19T18:44:00Z</dcterms:modified>
</cp:coreProperties>
</file>