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236288255"/>
        <w:docPartObj>
          <w:docPartGallery w:val="Cover Pages"/>
          <w:docPartUnique/>
        </w:docPartObj>
      </w:sdtPr>
      <w:sdtEndPr>
        <w:rPr>
          <w:color w:val="4472C4" w:themeColor="accent1"/>
          <w:sz w:val="36"/>
          <w:szCs w:val="36"/>
        </w:rPr>
      </w:sdtEndPr>
      <w:sdtContent>
        <w:p w14:paraId="2833DB11" w14:textId="2E4B967A" w:rsidR="00B1159D" w:rsidRDefault="00B1159D">
          <w:pPr>
            <w:pStyle w:val="NoSpacing"/>
            <w:rPr>
              <w:sz w:val="2"/>
            </w:rPr>
          </w:pPr>
        </w:p>
        <w:p w14:paraId="6867DD56" w14:textId="77777777" w:rsidR="00B1159D" w:rsidRDefault="00B1159D">
          <w:r>
            <w:rPr>
              <w:noProof/>
            </w:rPr>
            <mc:AlternateContent>
              <mc:Choice Requires="wps">
                <w:drawing>
                  <wp:anchor distT="0" distB="0" distL="114300" distR="114300" simplePos="0" relativeHeight="251658242" behindDoc="0" locked="0" layoutInCell="1" allowOverlap="1" wp14:anchorId="73A314FD" wp14:editId="52692B9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8146598" w14:textId="1C9B3BD0" w:rsidR="00B1159D" w:rsidRDefault="00B1159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an overhead Gantry crane</w:t>
                                    </w:r>
                                  </w:p>
                                </w:sdtContent>
                              </w:sdt>
                              <w:p w14:paraId="618A3F66" w14:textId="46A74050" w:rsidR="00B1159D" w:rsidRDefault="00163F4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159D">
                                      <w:rPr>
                                        <w:color w:val="4472C4" w:themeColor="accent1"/>
                                        <w:sz w:val="36"/>
                                        <w:szCs w:val="36"/>
                                      </w:rPr>
                                      <w:t>Stress Analysis and Dynamics</w:t>
                                    </w:r>
                                  </w:sdtContent>
                                </w:sdt>
                                <w:r w:rsidR="00B1159D">
                                  <w:rPr>
                                    <w:noProof/>
                                  </w:rPr>
                                  <w:t xml:space="preserve"> </w:t>
                                </w:r>
                              </w:p>
                              <w:p w14:paraId="0FAF1B54" w14:textId="77777777" w:rsidR="00B1159D" w:rsidRDefault="00B115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3A314FD"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8146598" w14:textId="1C9B3BD0" w:rsidR="00B1159D" w:rsidRDefault="00B1159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Designing an overhead Gantry crane</w:t>
                              </w:r>
                            </w:p>
                          </w:sdtContent>
                        </w:sdt>
                        <w:p w14:paraId="618A3F66" w14:textId="46A74050" w:rsidR="00B1159D" w:rsidRDefault="00163F4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159D">
                                <w:rPr>
                                  <w:color w:val="4472C4" w:themeColor="accent1"/>
                                  <w:sz w:val="36"/>
                                  <w:szCs w:val="36"/>
                                </w:rPr>
                                <w:t>Stress Analysis and Dynamics</w:t>
                              </w:r>
                            </w:sdtContent>
                          </w:sdt>
                          <w:r w:rsidR="00B1159D">
                            <w:rPr>
                              <w:noProof/>
                            </w:rPr>
                            <w:t xml:space="preserve"> </w:t>
                          </w:r>
                        </w:p>
                        <w:p w14:paraId="0FAF1B54" w14:textId="77777777" w:rsidR="00B1159D" w:rsidRDefault="00B1159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27B924AE" wp14:editId="04C0FA3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649D140"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A4C8D29" wp14:editId="65D0550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80EE0" w14:textId="2DE2D509" w:rsidR="00B1159D" w:rsidRDefault="00163F4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0B1F">
                                      <w:rPr>
                                        <w:color w:val="4472C4" w:themeColor="accent1"/>
                                        <w:sz w:val="36"/>
                                        <w:szCs w:val="36"/>
                                      </w:rPr>
                                      <w:t>Adam Sheppard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F1F8B67" w14:textId="7D46A414" w:rsidR="00B1159D" w:rsidRDefault="00910B1F">
                                    <w:pPr>
                                      <w:pStyle w:val="NoSpacing"/>
                                      <w:jc w:val="right"/>
                                      <w:rPr>
                                        <w:color w:val="4472C4" w:themeColor="accent1"/>
                                        <w:sz w:val="36"/>
                                        <w:szCs w:val="36"/>
                                      </w:rPr>
                                    </w:pPr>
                                    <w:r>
                                      <w:rPr>
                                        <w:color w:val="4472C4" w:themeColor="accent1"/>
                                        <w:sz w:val="36"/>
                                        <w:szCs w:val="36"/>
                                      </w:rPr>
                                      <w:t>1909576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A4C8D29"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BB80EE0" w14:textId="2DE2D509" w:rsidR="00B1159D" w:rsidRDefault="00163F4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0B1F">
                                <w:rPr>
                                  <w:color w:val="4472C4" w:themeColor="accent1"/>
                                  <w:sz w:val="36"/>
                                  <w:szCs w:val="36"/>
                                </w:rPr>
                                <w:t>Adam Sheppard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F1F8B67" w14:textId="7D46A414" w:rsidR="00B1159D" w:rsidRDefault="00910B1F">
                              <w:pPr>
                                <w:pStyle w:val="NoSpacing"/>
                                <w:jc w:val="right"/>
                                <w:rPr>
                                  <w:color w:val="4472C4" w:themeColor="accent1"/>
                                  <w:sz w:val="36"/>
                                  <w:szCs w:val="36"/>
                                </w:rPr>
                              </w:pPr>
                              <w:r>
                                <w:rPr>
                                  <w:color w:val="4472C4" w:themeColor="accent1"/>
                                  <w:sz w:val="36"/>
                                  <w:szCs w:val="36"/>
                                </w:rPr>
                                <w:t>1909576</w:t>
                              </w:r>
                            </w:p>
                          </w:sdtContent>
                        </w:sdt>
                      </w:txbxContent>
                    </v:textbox>
                    <w10:wrap anchorx="page" anchory="margin"/>
                  </v:shape>
                </w:pict>
              </mc:Fallback>
            </mc:AlternateContent>
          </w:r>
        </w:p>
        <w:p w14:paraId="2D43AB6E" w14:textId="045AE68E" w:rsidR="00B1159D" w:rsidRDefault="00B1159D">
          <w:pPr>
            <w:rPr>
              <w:rFonts w:eastAsiaTheme="minorEastAsia"/>
              <w:color w:val="4472C4" w:themeColor="accent1"/>
              <w:sz w:val="36"/>
              <w:szCs w:val="36"/>
              <w:lang w:val="en-US"/>
            </w:rPr>
          </w:pPr>
          <w:r>
            <w:rPr>
              <w:rFonts w:eastAsiaTheme="minorEastAsia"/>
              <w:color w:val="4472C4" w:themeColor="accent1"/>
              <w:sz w:val="36"/>
              <w:szCs w:val="36"/>
              <w:lang w:val="en-US"/>
            </w:rPr>
            <w:br w:type="page"/>
          </w:r>
        </w:p>
      </w:sdtContent>
    </w:sdt>
    <w:sdt>
      <w:sdtPr>
        <w:rPr>
          <w:rFonts w:asciiTheme="minorHAnsi" w:eastAsiaTheme="minorHAnsi" w:hAnsiTheme="minorHAnsi" w:cstheme="minorBidi"/>
          <w:color w:val="auto"/>
          <w:sz w:val="22"/>
          <w:szCs w:val="22"/>
          <w:lang w:val="en-GB"/>
        </w:rPr>
        <w:id w:val="1921049546"/>
        <w:docPartObj>
          <w:docPartGallery w:val="Table of Contents"/>
          <w:docPartUnique/>
        </w:docPartObj>
      </w:sdtPr>
      <w:sdtEndPr>
        <w:rPr>
          <w:b/>
          <w:bCs/>
          <w:noProof/>
        </w:rPr>
      </w:sdtEndPr>
      <w:sdtContent>
        <w:p w14:paraId="283BE435" w14:textId="1A75EE36" w:rsidR="00EA6EB3" w:rsidRDefault="00EA6EB3">
          <w:pPr>
            <w:pStyle w:val="TOCHeading"/>
          </w:pPr>
          <w:r>
            <w:t>Table of Contents</w:t>
          </w:r>
        </w:p>
        <w:p w14:paraId="4C99B7B5" w14:textId="2606D558" w:rsidR="00F021E3" w:rsidRDefault="00EA6E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110198" w:history="1">
            <w:r w:rsidR="00F021E3" w:rsidRPr="001B7878">
              <w:rPr>
                <w:rStyle w:val="Hyperlink"/>
                <w:rFonts w:ascii="Arial" w:hAnsi="Arial" w:cs="Arial"/>
                <w:noProof/>
              </w:rPr>
              <w:t>Introduction</w:t>
            </w:r>
            <w:r w:rsidR="00F021E3">
              <w:rPr>
                <w:noProof/>
                <w:webHidden/>
              </w:rPr>
              <w:tab/>
            </w:r>
            <w:r w:rsidR="00F021E3">
              <w:rPr>
                <w:noProof/>
                <w:webHidden/>
              </w:rPr>
              <w:fldChar w:fldCharType="begin"/>
            </w:r>
            <w:r w:rsidR="00F021E3">
              <w:rPr>
                <w:noProof/>
                <w:webHidden/>
              </w:rPr>
              <w:instrText xml:space="preserve"> PAGEREF _Toc70110198 \h </w:instrText>
            </w:r>
            <w:r w:rsidR="00F021E3">
              <w:rPr>
                <w:noProof/>
                <w:webHidden/>
              </w:rPr>
            </w:r>
            <w:r w:rsidR="00F021E3">
              <w:rPr>
                <w:noProof/>
                <w:webHidden/>
              </w:rPr>
              <w:fldChar w:fldCharType="separate"/>
            </w:r>
            <w:r w:rsidR="00F021E3">
              <w:rPr>
                <w:noProof/>
                <w:webHidden/>
              </w:rPr>
              <w:t>2</w:t>
            </w:r>
            <w:r w:rsidR="00F021E3">
              <w:rPr>
                <w:noProof/>
                <w:webHidden/>
              </w:rPr>
              <w:fldChar w:fldCharType="end"/>
            </w:r>
          </w:hyperlink>
        </w:p>
        <w:p w14:paraId="402983BB" w14:textId="726DF37A" w:rsidR="00F021E3" w:rsidRDefault="00163F4B">
          <w:pPr>
            <w:pStyle w:val="TOC1"/>
            <w:tabs>
              <w:tab w:val="right" w:leader="dot" w:pos="9016"/>
            </w:tabs>
            <w:rPr>
              <w:rFonts w:eastAsiaTheme="minorEastAsia"/>
              <w:noProof/>
              <w:lang w:eastAsia="en-GB"/>
            </w:rPr>
          </w:pPr>
          <w:hyperlink w:anchor="_Toc70110199" w:history="1">
            <w:r w:rsidR="00F021E3" w:rsidRPr="001B7878">
              <w:rPr>
                <w:rStyle w:val="Hyperlink"/>
                <w:rFonts w:ascii="Arial" w:hAnsi="Arial" w:cs="Arial"/>
                <w:noProof/>
              </w:rPr>
              <w:t>Calculating the minimum second moment of area (Task 1)</w:t>
            </w:r>
            <w:r w:rsidR="00F021E3">
              <w:rPr>
                <w:noProof/>
                <w:webHidden/>
              </w:rPr>
              <w:tab/>
            </w:r>
            <w:r w:rsidR="00F021E3">
              <w:rPr>
                <w:noProof/>
                <w:webHidden/>
              </w:rPr>
              <w:fldChar w:fldCharType="begin"/>
            </w:r>
            <w:r w:rsidR="00F021E3">
              <w:rPr>
                <w:noProof/>
                <w:webHidden/>
              </w:rPr>
              <w:instrText xml:space="preserve"> PAGEREF _Toc70110199 \h </w:instrText>
            </w:r>
            <w:r w:rsidR="00F021E3">
              <w:rPr>
                <w:noProof/>
                <w:webHidden/>
              </w:rPr>
            </w:r>
            <w:r w:rsidR="00F021E3">
              <w:rPr>
                <w:noProof/>
                <w:webHidden/>
              </w:rPr>
              <w:fldChar w:fldCharType="separate"/>
            </w:r>
            <w:r w:rsidR="00F021E3">
              <w:rPr>
                <w:noProof/>
                <w:webHidden/>
              </w:rPr>
              <w:t>3</w:t>
            </w:r>
            <w:r w:rsidR="00F021E3">
              <w:rPr>
                <w:noProof/>
                <w:webHidden/>
              </w:rPr>
              <w:fldChar w:fldCharType="end"/>
            </w:r>
          </w:hyperlink>
        </w:p>
        <w:p w14:paraId="13AF62C5" w14:textId="0B100F8E" w:rsidR="00F021E3" w:rsidRDefault="00163F4B">
          <w:pPr>
            <w:pStyle w:val="TOC2"/>
            <w:tabs>
              <w:tab w:val="right" w:leader="dot" w:pos="9016"/>
            </w:tabs>
            <w:rPr>
              <w:rFonts w:eastAsiaTheme="minorEastAsia"/>
              <w:noProof/>
              <w:lang w:eastAsia="en-GB"/>
            </w:rPr>
          </w:pPr>
          <w:hyperlink w:anchor="_Toc70110200" w:history="1">
            <w:r w:rsidR="00F021E3" w:rsidRPr="001B7878">
              <w:rPr>
                <w:rStyle w:val="Hyperlink"/>
                <w:rFonts w:ascii="Arial" w:hAnsi="Arial" w:cs="Arial"/>
                <w:noProof/>
              </w:rPr>
              <w:t>Selecting the suitable section (Task 2)</w:t>
            </w:r>
            <w:r w:rsidR="00F021E3">
              <w:rPr>
                <w:noProof/>
                <w:webHidden/>
              </w:rPr>
              <w:tab/>
            </w:r>
            <w:r w:rsidR="00F021E3">
              <w:rPr>
                <w:noProof/>
                <w:webHidden/>
              </w:rPr>
              <w:fldChar w:fldCharType="begin"/>
            </w:r>
            <w:r w:rsidR="00F021E3">
              <w:rPr>
                <w:noProof/>
                <w:webHidden/>
              </w:rPr>
              <w:instrText xml:space="preserve"> PAGEREF _Toc70110200 \h </w:instrText>
            </w:r>
            <w:r w:rsidR="00F021E3">
              <w:rPr>
                <w:noProof/>
                <w:webHidden/>
              </w:rPr>
            </w:r>
            <w:r w:rsidR="00F021E3">
              <w:rPr>
                <w:noProof/>
                <w:webHidden/>
              </w:rPr>
              <w:fldChar w:fldCharType="separate"/>
            </w:r>
            <w:r w:rsidR="00F021E3">
              <w:rPr>
                <w:noProof/>
                <w:webHidden/>
              </w:rPr>
              <w:t>3</w:t>
            </w:r>
            <w:r w:rsidR="00F021E3">
              <w:rPr>
                <w:noProof/>
                <w:webHidden/>
              </w:rPr>
              <w:fldChar w:fldCharType="end"/>
            </w:r>
          </w:hyperlink>
        </w:p>
        <w:p w14:paraId="4A6CDE22" w14:textId="1F3D43A8" w:rsidR="00F021E3" w:rsidRDefault="00163F4B">
          <w:pPr>
            <w:pStyle w:val="TOC2"/>
            <w:tabs>
              <w:tab w:val="right" w:leader="dot" w:pos="9016"/>
            </w:tabs>
            <w:rPr>
              <w:rFonts w:eastAsiaTheme="minorEastAsia"/>
              <w:noProof/>
              <w:lang w:eastAsia="en-GB"/>
            </w:rPr>
          </w:pPr>
          <w:hyperlink w:anchor="_Toc70110201" w:history="1">
            <w:r w:rsidR="00F021E3" w:rsidRPr="001B7878">
              <w:rPr>
                <w:rStyle w:val="Hyperlink"/>
                <w:rFonts w:ascii="Arial" w:hAnsi="Arial" w:cs="Arial"/>
                <w:noProof/>
              </w:rPr>
              <w:t>Assumptions (Task 2)</w:t>
            </w:r>
            <w:r w:rsidR="00F021E3">
              <w:rPr>
                <w:noProof/>
                <w:webHidden/>
              </w:rPr>
              <w:tab/>
            </w:r>
            <w:r w:rsidR="00F021E3">
              <w:rPr>
                <w:noProof/>
                <w:webHidden/>
              </w:rPr>
              <w:fldChar w:fldCharType="begin"/>
            </w:r>
            <w:r w:rsidR="00F021E3">
              <w:rPr>
                <w:noProof/>
                <w:webHidden/>
              </w:rPr>
              <w:instrText xml:space="preserve"> PAGEREF _Toc70110201 \h </w:instrText>
            </w:r>
            <w:r w:rsidR="00F021E3">
              <w:rPr>
                <w:noProof/>
                <w:webHidden/>
              </w:rPr>
            </w:r>
            <w:r w:rsidR="00F021E3">
              <w:rPr>
                <w:noProof/>
                <w:webHidden/>
              </w:rPr>
              <w:fldChar w:fldCharType="separate"/>
            </w:r>
            <w:r w:rsidR="00F021E3">
              <w:rPr>
                <w:noProof/>
                <w:webHidden/>
              </w:rPr>
              <w:t>4</w:t>
            </w:r>
            <w:r w:rsidR="00F021E3">
              <w:rPr>
                <w:noProof/>
                <w:webHidden/>
              </w:rPr>
              <w:fldChar w:fldCharType="end"/>
            </w:r>
          </w:hyperlink>
        </w:p>
        <w:p w14:paraId="4D928B87" w14:textId="600E232B" w:rsidR="00F021E3" w:rsidRDefault="00163F4B">
          <w:pPr>
            <w:pStyle w:val="TOC1"/>
            <w:tabs>
              <w:tab w:val="right" w:leader="dot" w:pos="9016"/>
            </w:tabs>
            <w:rPr>
              <w:rFonts w:eastAsiaTheme="minorEastAsia"/>
              <w:noProof/>
              <w:lang w:eastAsia="en-GB"/>
            </w:rPr>
          </w:pPr>
          <w:hyperlink w:anchor="_Toc70110202" w:history="1">
            <w:r w:rsidR="00F021E3" w:rsidRPr="001B7878">
              <w:rPr>
                <w:rStyle w:val="Hyperlink"/>
                <w:rFonts w:ascii="Arial" w:hAnsi="Arial" w:cs="Arial"/>
                <w:noProof/>
              </w:rPr>
              <w:t>Strain Gauges (Task 3)</w:t>
            </w:r>
            <w:r w:rsidR="00F021E3">
              <w:rPr>
                <w:noProof/>
                <w:webHidden/>
              </w:rPr>
              <w:tab/>
            </w:r>
            <w:r w:rsidR="00F021E3">
              <w:rPr>
                <w:noProof/>
                <w:webHidden/>
              </w:rPr>
              <w:fldChar w:fldCharType="begin"/>
            </w:r>
            <w:r w:rsidR="00F021E3">
              <w:rPr>
                <w:noProof/>
                <w:webHidden/>
              </w:rPr>
              <w:instrText xml:space="preserve"> PAGEREF _Toc70110202 \h </w:instrText>
            </w:r>
            <w:r w:rsidR="00F021E3">
              <w:rPr>
                <w:noProof/>
                <w:webHidden/>
              </w:rPr>
            </w:r>
            <w:r w:rsidR="00F021E3">
              <w:rPr>
                <w:noProof/>
                <w:webHidden/>
              </w:rPr>
              <w:fldChar w:fldCharType="separate"/>
            </w:r>
            <w:r w:rsidR="00F021E3">
              <w:rPr>
                <w:noProof/>
                <w:webHidden/>
              </w:rPr>
              <w:t>5</w:t>
            </w:r>
            <w:r w:rsidR="00F021E3">
              <w:rPr>
                <w:noProof/>
                <w:webHidden/>
              </w:rPr>
              <w:fldChar w:fldCharType="end"/>
            </w:r>
          </w:hyperlink>
        </w:p>
        <w:p w14:paraId="09FF9755" w14:textId="7E33416D" w:rsidR="00F021E3" w:rsidRDefault="00163F4B">
          <w:pPr>
            <w:pStyle w:val="TOC2"/>
            <w:tabs>
              <w:tab w:val="right" w:leader="dot" w:pos="9016"/>
            </w:tabs>
            <w:rPr>
              <w:rFonts w:eastAsiaTheme="minorEastAsia"/>
              <w:noProof/>
              <w:lang w:eastAsia="en-GB"/>
            </w:rPr>
          </w:pPr>
          <w:hyperlink w:anchor="_Toc70110203" w:history="1">
            <w:r w:rsidR="00F021E3" w:rsidRPr="001B7878">
              <w:rPr>
                <w:rStyle w:val="Hyperlink"/>
                <w:rFonts w:ascii="Arial" w:hAnsi="Arial" w:cs="Arial"/>
                <w:noProof/>
              </w:rPr>
              <w:t>Electrical resistance Strain Gauges</w:t>
            </w:r>
            <w:r w:rsidR="00F021E3">
              <w:rPr>
                <w:noProof/>
                <w:webHidden/>
              </w:rPr>
              <w:tab/>
            </w:r>
            <w:r w:rsidR="00F021E3">
              <w:rPr>
                <w:noProof/>
                <w:webHidden/>
              </w:rPr>
              <w:fldChar w:fldCharType="begin"/>
            </w:r>
            <w:r w:rsidR="00F021E3">
              <w:rPr>
                <w:noProof/>
                <w:webHidden/>
              </w:rPr>
              <w:instrText xml:space="preserve"> PAGEREF _Toc70110203 \h </w:instrText>
            </w:r>
            <w:r w:rsidR="00F021E3">
              <w:rPr>
                <w:noProof/>
                <w:webHidden/>
              </w:rPr>
            </w:r>
            <w:r w:rsidR="00F021E3">
              <w:rPr>
                <w:noProof/>
                <w:webHidden/>
              </w:rPr>
              <w:fldChar w:fldCharType="separate"/>
            </w:r>
            <w:r w:rsidR="00F021E3">
              <w:rPr>
                <w:noProof/>
                <w:webHidden/>
              </w:rPr>
              <w:t>5</w:t>
            </w:r>
            <w:r w:rsidR="00F021E3">
              <w:rPr>
                <w:noProof/>
                <w:webHidden/>
              </w:rPr>
              <w:fldChar w:fldCharType="end"/>
            </w:r>
          </w:hyperlink>
        </w:p>
        <w:p w14:paraId="2D5D50D3" w14:textId="7EC82B5F" w:rsidR="00F021E3" w:rsidRDefault="00163F4B">
          <w:pPr>
            <w:pStyle w:val="TOC2"/>
            <w:tabs>
              <w:tab w:val="right" w:leader="dot" w:pos="9016"/>
            </w:tabs>
            <w:rPr>
              <w:rFonts w:eastAsiaTheme="minorEastAsia"/>
              <w:noProof/>
              <w:lang w:eastAsia="en-GB"/>
            </w:rPr>
          </w:pPr>
          <w:hyperlink w:anchor="_Toc70110204" w:history="1">
            <w:r w:rsidR="00F021E3" w:rsidRPr="001B7878">
              <w:rPr>
                <w:rStyle w:val="Hyperlink"/>
                <w:rFonts w:ascii="Arial" w:hAnsi="Arial" w:cs="Arial"/>
                <w:noProof/>
              </w:rPr>
              <w:t>Piezoelectric Strain Gauges</w:t>
            </w:r>
            <w:r w:rsidR="00F021E3">
              <w:rPr>
                <w:noProof/>
                <w:webHidden/>
              </w:rPr>
              <w:tab/>
            </w:r>
            <w:r w:rsidR="00F021E3">
              <w:rPr>
                <w:noProof/>
                <w:webHidden/>
              </w:rPr>
              <w:fldChar w:fldCharType="begin"/>
            </w:r>
            <w:r w:rsidR="00F021E3">
              <w:rPr>
                <w:noProof/>
                <w:webHidden/>
              </w:rPr>
              <w:instrText xml:space="preserve"> PAGEREF _Toc70110204 \h </w:instrText>
            </w:r>
            <w:r w:rsidR="00F021E3">
              <w:rPr>
                <w:noProof/>
                <w:webHidden/>
              </w:rPr>
            </w:r>
            <w:r w:rsidR="00F021E3">
              <w:rPr>
                <w:noProof/>
                <w:webHidden/>
              </w:rPr>
              <w:fldChar w:fldCharType="separate"/>
            </w:r>
            <w:r w:rsidR="00F021E3">
              <w:rPr>
                <w:noProof/>
                <w:webHidden/>
              </w:rPr>
              <w:t>7</w:t>
            </w:r>
            <w:r w:rsidR="00F021E3">
              <w:rPr>
                <w:noProof/>
                <w:webHidden/>
              </w:rPr>
              <w:fldChar w:fldCharType="end"/>
            </w:r>
          </w:hyperlink>
        </w:p>
        <w:p w14:paraId="6FF28A49" w14:textId="3F75931A" w:rsidR="00F021E3" w:rsidRDefault="00163F4B">
          <w:pPr>
            <w:pStyle w:val="TOC2"/>
            <w:tabs>
              <w:tab w:val="right" w:leader="dot" w:pos="9016"/>
            </w:tabs>
            <w:rPr>
              <w:rFonts w:eastAsiaTheme="minorEastAsia"/>
              <w:noProof/>
              <w:lang w:eastAsia="en-GB"/>
            </w:rPr>
          </w:pPr>
          <w:hyperlink w:anchor="_Toc70110205" w:history="1">
            <w:r w:rsidR="00F021E3" w:rsidRPr="001B7878">
              <w:rPr>
                <w:rStyle w:val="Hyperlink"/>
                <w:rFonts w:ascii="Arial" w:hAnsi="Arial" w:cs="Arial"/>
                <w:noProof/>
              </w:rPr>
              <w:t>Load cells</w:t>
            </w:r>
            <w:r w:rsidR="00F021E3">
              <w:rPr>
                <w:noProof/>
                <w:webHidden/>
              </w:rPr>
              <w:tab/>
            </w:r>
            <w:r w:rsidR="00F021E3">
              <w:rPr>
                <w:noProof/>
                <w:webHidden/>
              </w:rPr>
              <w:fldChar w:fldCharType="begin"/>
            </w:r>
            <w:r w:rsidR="00F021E3">
              <w:rPr>
                <w:noProof/>
                <w:webHidden/>
              </w:rPr>
              <w:instrText xml:space="preserve"> PAGEREF _Toc70110205 \h </w:instrText>
            </w:r>
            <w:r w:rsidR="00F021E3">
              <w:rPr>
                <w:noProof/>
                <w:webHidden/>
              </w:rPr>
            </w:r>
            <w:r w:rsidR="00F021E3">
              <w:rPr>
                <w:noProof/>
                <w:webHidden/>
              </w:rPr>
              <w:fldChar w:fldCharType="separate"/>
            </w:r>
            <w:r w:rsidR="00F021E3">
              <w:rPr>
                <w:noProof/>
                <w:webHidden/>
              </w:rPr>
              <w:t>8</w:t>
            </w:r>
            <w:r w:rsidR="00F021E3">
              <w:rPr>
                <w:noProof/>
                <w:webHidden/>
              </w:rPr>
              <w:fldChar w:fldCharType="end"/>
            </w:r>
          </w:hyperlink>
        </w:p>
        <w:p w14:paraId="46B01857" w14:textId="7858182C" w:rsidR="00F021E3" w:rsidRDefault="00163F4B">
          <w:pPr>
            <w:pStyle w:val="TOC1"/>
            <w:tabs>
              <w:tab w:val="right" w:leader="dot" w:pos="9016"/>
            </w:tabs>
            <w:rPr>
              <w:rFonts w:eastAsiaTheme="minorEastAsia"/>
              <w:noProof/>
              <w:lang w:eastAsia="en-GB"/>
            </w:rPr>
          </w:pPr>
          <w:hyperlink w:anchor="_Toc70110206" w:history="1">
            <w:r w:rsidR="00F021E3" w:rsidRPr="001B7878">
              <w:rPr>
                <w:rStyle w:val="Hyperlink"/>
                <w:rFonts w:ascii="Arial" w:hAnsi="Arial" w:cs="Arial"/>
                <w:noProof/>
              </w:rPr>
              <w:t>Gantry Crane Strain Gauge Selection (Task 4)</w:t>
            </w:r>
            <w:r w:rsidR="00F021E3">
              <w:rPr>
                <w:noProof/>
                <w:webHidden/>
              </w:rPr>
              <w:tab/>
            </w:r>
            <w:r w:rsidR="00F021E3">
              <w:rPr>
                <w:noProof/>
                <w:webHidden/>
              </w:rPr>
              <w:fldChar w:fldCharType="begin"/>
            </w:r>
            <w:r w:rsidR="00F021E3">
              <w:rPr>
                <w:noProof/>
                <w:webHidden/>
              </w:rPr>
              <w:instrText xml:space="preserve"> PAGEREF _Toc70110206 \h </w:instrText>
            </w:r>
            <w:r w:rsidR="00F021E3">
              <w:rPr>
                <w:noProof/>
                <w:webHidden/>
              </w:rPr>
            </w:r>
            <w:r w:rsidR="00F021E3">
              <w:rPr>
                <w:noProof/>
                <w:webHidden/>
              </w:rPr>
              <w:fldChar w:fldCharType="separate"/>
            </w:r>
            <w:r w:rsidR="00F021E3">
              <w:rPr>
                <w:noProof/>
                <w:webHidden/>
              </w:rPr>
              <w:t>9</w:t>
            </w:r>
            <w:r w:rsidR="00F021E3">
              <w:rPr>
                <w:noProof/>
                <w:webHidden/>
              </w:rPr>
              <w:fldChar w:fldCharType="end"/>
            </w:r>
          </w:hyperlink>
        </w:p>
        <w:p w14:paraId="6CA2AB54" w14:textId="5FBFE3DE" w:rsidR="00F021E3" w:rsidRDefault="00163F4B">
          <w:pPr>
            <w:pStyle w:val="TOC1"/>
            <w:tabs>
              <w:tab w:val="right" w:leader="dot" w:pos="9016"/>
            </w:tabs>
            <w:rPr>
              <w:rFonts w:eastAsiaTheme="minorEastAsia"/>
              <w:noProof/>
              <w:lang w:eastAsia="en-GB"/>
            </w:rPr>
          </w:pPr>
          <w:hyperlink w:anchor="_Toc70110207" w:history="1">
            <w:r w:rsidR="00F021E3" w:rsidRPr="001B7878">
              <w:rPr>
                <w:rStyle w:val="Hyperlink"/>
                <w:rFonts w:ascii="Arial" w:hAnsi="Arial" w:cs="Arial"/>
                <w:noProof/>
              </w:rPr>
              <w:t>Summary</w:t>
            </w:r>
            <w:r w:rsidR="00F021E3">
              <w:rPr>
                <w:noProof/>
                <w:webHidden/>
              </w:rPr>
              <w:tab/>
            </w:r>
            <w:r w:rsidR="00F021E3">
              <w:rPr>
                <w:noProof/>
                <w:webHidden/>
              </w:rPr>
              <w:fldChar w:fldCharType="begin"/>
            </w:r>
            <w:r w:rsidR="00F021E3">
              <w:rPr>
                <w:noProof/>
                <w:webHidden/>
              </w:rPr>
              <w:instrText xml:space="preserve"> PAGEREF _Toc70110207 \h </w:instrText>
            </w:r>
            <w:r w:rsidR="00F021E3">
              <w:rPr>
                <w:noProof/>
                <w:webHidden/>
              </w:rPr>
            </w:r>
            <w:r w:rsidR="00F021E3">
              <w:rPr>
                <w:noProof/>
                <w:webHidden/>
              </w:rPr>
              <w:fldChar w:fldCharType="separate"/>
            </w:r>
            <w:r w:rsidR="00F021E3">
              <w:rPr>
                <w:noProof/>
                <w:webHidden/>
              </w:rPr>
              <w:t>10</w:t>
            </w:r>
            <w:r w:rsidR="00F021E3">
              <w:rPr>
                <w:noProof/>
                <w:webHidden/>
              </w:rPr>
              <w:fldChar w:fldCharType="end"/>
            </w:r>
          </w:hyperlink>
        </w:p>
        <w:p w14:paraId="37939AAB" w14:textId="6E5C79DA" w:rsidR="00F021E3" w:rsidRDefault="00163F4B">
          <w:pPr>
            <w:pStyle w:val="TOC1"/>
            <w:tabs>
              <w:tab w:val="right" w:leader="dot" w:pos="9016"/>
            </w:tabs>
            <w:rPr>
              <w:rFonts w:eastAsiaTheme="minorEastAsia"/>
              <w:noProof/>
              <w:lang w:eastAsia="en-GB"/>
            </w:rPr>
          </w:pPr>
          <w:hyperlink w:anchor="_Toc70110208" w:history="1">
            <w:r w:rsidR="00F021E3" w:rsidRPr="001B7878">
              <w:rPr>
                <w:rStyle w:val="Hyperlink"/>
                <w:rFonts w:ascii="Arial" w:hAnsi="Arial" w:cs="Arial"/>
                <w:noProof/>
              </w:rPr>
              <w:t>References</w:t>
            </w:r>
            <w:r w:rsidR="00F021E3">
              <w:rPr>
                <w:noProof/>
                <w:webHidden/>
              </w:rPr>
              <w:tab/>
            </w:r>
            <w:r w:rsidR="00F021E3">
              <w:rPr>
                <w:noProof/>
                <w:webHidden/>
              </w:rPr>
              <w:fldChar w:fldCharType="begin"/>
            </w:r>
            <w:r w:rsidR="00F021E3">
              <w:rPr>
                <w:noProof/>
                <w:webHidden/>
              </w:rPr>
              <w:instrText xml:space="preserve"> PAGEREF _Toc70110208 \h </w:instrText>
            </w:r>
            <w:r w:rsidR="00F021E3">
              <w:rPr>
                <w:noProof/>
                <w:webHidden/>
              </w:rPr>
            </w:r>
            <w:r w:rsidR="00F021E3">
              <w:rPr>
                <w:noProof/>
                <w:webHidden/>
              </w:rPr>
              <w:fldChar w:fldCharType="separate"/>
            </w:r>
            <w:r w:rsidR="00F021E3">
              <w:rPr>
                <w:noProof/>
                <w:webHidden/>
              </w:rPr>
              <w:t>11</w:t>
            </w:r>
            <w:r w:rsidR="00F021E3">
              <w:rPr>
                <w:noProof/>
                <w:webHidden/>
              </w:rPr>
              <w:fldChar w:fldCharType="end"/>
            </w:r>
          </w:hyperlink>
        </w:p>
        <w:p w14:paraId="1CAE7F40" w14:textId="34A1745A" w:rsidR="00EA6EB3" w:rsidRDefault="00EA6EB3">
          <w:r>
            <w:rPr>
              <w:b/>
              <w:bCs/>
              <w:noProof/>
            </w:rPr>
            <w:fldChar w:fldCharType="end"/>
          </w:r>
        </w:p>
      </w:sdtContent>
    </w:sdt>
    <w:p w14:paraId="070BF458" w14:textId="77777777" w:rsidR="006C11A7" w:rsidRDefault="006C11A7" w:rsidP="00AF3A6E">
      <w:pPr>
        <w:pStyle w:val="Heading1"/>
        <w:rPr>
          <w:rFonts w:ascii="Arial" w:hAnsi="Arial" w:cs="Arial"/>
          <w:sz w:val="22"/>
          <w:szCs w:val="22"/>
        </w:rPr>
      </w:pPr>
    </w:p>
    <w:p w14:paraId="51FF5E77" w14:textId="77777777" w:rsidR="006C11A7" w:rsidRDefault="006C11A7">
      <w:pPr>
        <w:rPr>
          <w:rFonts w:ascii="Arial" w:hAnsi="Arial" w:cs="Arial"/>
        </w:rPr>
      </w:pPr>
    </w:p>
    <w:p w14:paraId="122F4185" w14:textId="77777777" w:rsidR="006C11A7" w:rsidRDefault="006C11A7">
      <w:pPr>
        <w:rPr>
          <w:rFonts w:ascii="Arial" w:hAnsi="Arial" w:cs="Arial"/>
        </w:rPr>
      </w:pPr>
      <w:r>
        <w:rPr>
          <w:rFonts w:ascii="Arial" w:hAnsi="Arial" w:cs="Arial"/>
        </w:rPr>
        <w:br w:type="page"/>
      </w:r>
    </w:p>
    <w:p w14:paraId="036941A6" w14:textId="01B931AB" w:rsidR="000B7DFA" w:rsidRDefault="000B7DFA" w:rsidP="000B7DFA">
      <w:pPr>
        <w:pStyle w:val="Heading1"/>
        <w:rPr>
          <w:rFonts w:ascii="Arial" w:hAnsi="Arial" w:cs="Arial"/>
          <w:sz w:val="24"/>
          <w:szCs w:val="24"/>
        </w:rPr>
      </w:pPr>
      <w:bookmarkStart w:id="0" w:name="_Toc70110198"/>
      <w:r w:rsidRPr="000B7DFA">
        <w:rPr>
          <w:rFonts w:ascii="Arial" w:hAnsi="Arial" w:cs="Arial"/>
          <w:sz w:val="24"/>
          <w:szCs w:val="24"/>
        </w:rPr>
        <w:lastRenderedPageBreak/>
        <w:t>Introduction</w:t>
      </w:r>
      <w:bookmarkEnd w:id="0"/>
    </w:p>
    <w:p w14:paraId="4D1886AF" w14:textId="77777777" w:rsidR="000B7DFA" w:rsidRDefault="000B7DFA" w:rsidP="000B7DFA"/>
    <w:p w14:paraId="13583733" w14:textId="77777777" w:rsidR="002E5C66" w:rsidRDefault="00116418" w:rsidP="00EC1F47">
      <w:pPr>
        <w:jc w:val="both"/>
        <w:rPr>
          <w:rFonts w:ascii="Arial" w:hAnsi="Arial" w:cs="Arial"/>
          <w:sz w:val="20"/>
          <w:szCs w:val="20"/>
        </w:rPr>
      </w:pPr>
      <w:r>
        <w:rPr>
          <w:rFonts w:ascii="Arial" w:hAnsi="Arial" w:cs="Arial"/>
          <w:sz w:val="20"/>
          <w:szCs w:val="20"/>
        </w:rPr>
        <w:t xml:space="preserve">During this assignment I will be calculating the minimum </w:t>
      </w:r>
      <w:r w:rsidR="00411528">
        <w:rPr>
          <w:rFonts w:ascii="Arial" w:hAnsi="Arial" w:cs="Arial"/>
          <w:sz w:val="20"/>
          <w:szCs w:val="20"/>
        </w:rPr>
        <w:t xml:space="preserve">second moment </w:t>
      </w:r>
      <w:r w:rsidR="004A5ABE">
        <w:rPr>
          <w:rFonts w:ascii="Arial" w:hAnsi="Arial" w:cs="Arial"/>
          <w:sz w:val="20"/>
          <w:szCs w:val="20"/>
        </w:rPr>
        <w:t xml:space="preserve">of area </w:t>
      </w:r>
      <w:r w:rsidR="00B375B4">
        <w:rPr>
          <w:rFonts w:ascii="Arial" w:hAnsi="Arial" w:cs="Arial"/>
          <w:sz w:val="20"/>
          <w:szCs w:val="20"/>
        </w:rPr>
        <w:t xml:space="preserve">required for the safe operation of a bridge girder </w:t>
      </w:r>
      <w:r w:rsidR="00DB4FCE">
        <w:rPr>
          <w:rFonts w:ascii="Arial" w:hAnsi="Arial" w:cs="Arial"/>
          <w:sz w:val="20"/>
          <w:szCs w:val="20"/>
        </w:rPr>
        <w:t xml:space="preserve">when </w:t>
      </w:r>
      <w:r w:rsidR="003432AF">
        <w:rPr>
          <w:rFonts w:ascii="Arial" w:hAnsi="Arial" w:cs="Arial"/>
          <w:sz w:val="20"/>
          <w:szCs w:val="20"/>
        </w:rPr>
        <w:t xml:space="preserve">lifting a 5000kg mass. Once calculated I will be </w:t>
      </w:r>
      <w:r w:rsidR="00684CAB">
        <w:rPr>
          <w:rFonts w:ascii="Arial" w:hAnsi="Arial" w:cs="Arial"/>
          <w:sz w:val="20"/>
          <w:szCs w:val="20"/>
        </w:rPr>
        <w:t xml:space="preserve">recommending a suitable section </w:t>
      </w:r>
      <w:r w:rsidR="00D14714">
        <w:rPr>
          <w:rFonts w:ascii="Arial" w:hAnsi="Arial" w:cs="Arial"/>
          <w:sz w:val="20"/>
          <w:szCs w:val="20"/>
        </w:rPr>
        <w:t xml:space="preserve">using ‘slope and deflection of beams’ theory. </w:t>
      </w:r>
    </w:p>
    <w:p w14:paraId="52088BE5" w14:textId="77777777" w:rsidR="002E5C66" w:rsidRDefault="002E5C66" w:rsidP="00EC1F47">
      <w:pPr>
        <w:jc w:val="both"/>
        <w:rPr>
          <w:rFonts w:ascii="Arial" w:hAnsi="Arial" w:cs="Arial"/>
          <w:sz w:val="20"/>
          <w:szCs w:val="20"/>
        </w:rPr>
      </w:pPr>
    </w:p>
    <w:p w14:paraId="329E5382" w14:textId="2C62863E" w:rsidR="006C11A7" w:rsidRPr="000B7DFA" w:rsidRDefault="002E5C66" w:rsidP="00EC1F47">
      <w:pPr>
        <w:jc w:val="both"/>
        <w:rPr>
          <w:rFonts w:ascii="Arial" w:hAnsi="Arial" w:cs="Arial"/>
          <w:sz w:val="20"/>
          <w:szCs w:val="20"/>
        </w:rPr>
      </w:pPr>
      <w:r>
        <w:rPr>
          <w:rFonts w:ascii="Arial" w:hAnsi="Arial" w:cs="Arial"/>
          <w:sz w:val="20"/>
          <w:szCs w:val="20"/>
        </w:rPr>
        <w:t xml:space="preserve">I will also be researching and </w:t>
      </w:r>
      <w:r w:rsidR="0067732F">
        <w:rPr>
          <w:rFonts w:ascii="Arial" w:hAnsi="Arial" w:cs="Arial"/>
          <w:sz w:val="20"/>
          <w:szCs w:val="20"/>
        </w:rPr>
        <w:t>discussing</w:t>
      </w:r>
      <w:r>
        <w:rPr>
          <w:rFonts w:ascii="Arial" w:hAnsi="Arial" w:cs="Arial"/>
          <w:sz w:val="20"/>
          <w:szCs w:val="20"/>
        </w:rPr>
        <w:t xml:space="preserve"> the different types of strain gauges a</w:t>
      </w:r>
      <w:r w:rsidR="0067732F">
        <w:rPr>
          <w:rFonts w:ascii="Arial" w:hAnsi="Arial" w:cs="Arial"/>
          <w:sz w:val="20"/>
          <w:szCs w:val="20"/>
        </w:rPr>
        <w:t>vailable</w:t>
      </w:r>
      <w:r w:rsidR="009935D4">
        <w:rPr>
          <w:rFonts w:ascii="Arial" w:hAnsi="Arial" w:cs="Arial"/>
          <w:sz w:val="20"/>
          <w:szCs w:val="20"/>
        </w:rPr>
        <w:t>,</w:t>
      </w:r>
      <w:r w:rsidR="0067732F">
        <w:rPr>
          <w:rFonts w:ascii="Arial" w:hAnsi="Arial" w:cs="Arial"/>
          <w:sz w:val="20"/>
          <w:szCs w:val="20"/>
        </w:rPr>
        <w:t xml:space="preserve"> how these </w:t>
      </w:r>
      <w:r w:rsidR="009935D4">
        <w:rPr>
          <w:rFonts w:ascii="Arial" w:hAnsi="Arial" w:cs="Arial"/>
          <w:sz w:val="20"/>
          <w:szCs w:val="20"/>
        </w:rPr>
        <w:t xml:space="preserve">have been developed and how </w:t>
      </w:r>
      <w:r w:rsidR="0080720B">
        <w:rPr>
          <w:rFonts w:ascii="Arial" w:hAnsi="Arial" w:cs="Arial"/>
          <w:sz w:val="20"/>
          <w:szCs w:val="20"/>
        </w:rPr>
        <w:t xml:space="preserve">these may develop in the future. </w:t>
      </w:r>
      <w:r w:rsidR="00BA27C9">
        <w:rPr>
          <w:rFonts w:ascii="Arial" w:hAnsi="Arial" w:cs="Arial"/>
          <w:sz w:val="20"/>
          <w:szCs w:val="20"/>
        </w:rPr>
        <w:t xml:space="preserve">Once completed I will be suggesting which </w:t>
      </w:r>
      <w:r w:rsidR="00381972">
        <w:rPr>
          <w:rFonts w:ascii="Arial" w:hAnsi="Arial" w:cs="Arial"/>
          <w:sz w:val="20"/>
          <w:szCs w:val="20"/>
        </w:rPr>
        <w:t xml:space="preserve">strain gauge should be applied to the crane </w:t>
      </w:r>
      <w:r w:rsidR="00651D64">
        <w:rPr>
          <w:rFonts w:ascii="Arial" w:hAnsi="Arial" w:cs="Arial"/>
          <w:sz w:val="20"/>
          <w:szCs w:val="20"/>
        </w:rPr>
        <w:t xml:space="preserve">and how. </w:t>
      </w:r>
      <w:r w:rsidR="006C11A7" w:rsidRPr="000B7DFA">
        <w:rPr>
          <w:rFonts w:ascii="Arial" w:hAnsi="Arial" w:cs="Arial"/>
          <w:sz w:val="20"/>
          <w:szCs w:val="20"/>
        </w:rPr>
        <w:br w:type="page"/>
      </w:r>
    </w:p>
    <w:p w14:paraId="4B654586" w14:textId="70A9869E" w:rsidR="00154540" w:rsidRPr="00212E59" w:rsidRDefault="00154540" w:rsidP="00AF3A6E">
      <w:pPr>
        <w:pStyle w:val="Heading1"/>
        <w:rPr>
          <w:rFonts w:ascii="Arial" w:hAnsi="Arial" w:cs="Arial"/>
          <w:sz w:val="22"/>
          <w:szCs w:val="22"/>
        </w:rPr>
      </w:pPr>
      <w:bookmarkStart w:id="1" w:name="_Toc70110199"/>
      <w:r w:rsidRPr="00212E59">
        <w:rPr>
          <w:rFonts w:ascii="Arial" w:hAnsi="Arial" w:cs="Arial"/>
          <w:sz w:val="22"/>
          <w:szCs w:val="22"/>
        </w:rPr>
        <w:lastRenderedPageBreak/>
        <w:t xml:space="preserve">Calculating </w:t>
      </w:r>
      <w:r w:rsidR="00C242A6">
        <w:rPr>
          <w:rFonts w:ascii="Arial" w:hAnsi="Arial" w:cs="Arial"/>
          <w:sz w:val="22"/>
          <w:szCs w:val="22"/>
        </w:rPr>
        <w:t>the minimum s</w:t>
      </w:r>
      <w:r w:rsidRPr="00212E59">
        <w:rPr>
          <w:rFonts w:ascii="Arial" w:hAnsi="Arial" w:cs="Arial"/>
          <w:sz w:val="22"/>
          <w:szCs w:val="22"/>
        </w:rPr>
        <w:t>econd moment of area (Task 1)</w:t>
      </w:r>
      <w:bookmarkEnd w:id="1"/>
    </w:p>
    <w:p w14:paraId="269FBFB6" w14:textId="36B65B4C" w:rsidR="00EC629F" w:rsidRPr="00AC34A1" w:rsidRDefault="00EC629F">
      <w:pPr>
        <w:rPr>
          <w:rFonts w:ascii="Arial" w:hAnsi="Arial" w:cs="Arial"/>
          <w:sz w:val="20"/>
          <w:szCs w:val="20"/>
        </w:rPr>
      </w:pPr>
    </w:p>
    <w:p w14:paraId="3E076B12" w14:textId="3DFD817F" w:rsidR="00190054" w:rsidRPr="00212E59" w:rsidRDefault="00A523C2" w:rsidP="00212E59">
      <w:pPr>
        <w:rPr>
          <w:rFonts w:ascii="Arial" w:hAnsi="Arial" w:cs="Arial"/>
          <w:sz w:val="20"/>
          <w:szCs w:val="20"/>
        </w:rPr>
      </w:pPr>
      <w:r>
        <w:rPr>
          <w:rFonts w:ascii="Arial" w:hAnsi="Arial" w:cs="Arial"/>
          <w:sz w:val="20"/>
          <w:szCs w:val="20"/>
        </w:rPr>
        <w:t>The known figures for the calculation of second moment of area are as follows:</w:t>
      </w:r>
    </w:p>
    <w:p w14:paraId="3DA35FEA" w14:textId="77777777" w:rsidR="00190054" w:rsidRPr="00AC34A1" w:rsidRDefault="00190054" w:rsidP="00190054">
      <w:pPr>
        <w:rPr>
          <w:rFonts w:ascii="Arial" w:hAnsi="Arial" w:cs="Arial"/>
          <w:sz w:val="20"/>
          <w:szCs w:val="20"/>
          <w:u w:val="single"/>
        </w:rPr>
      </w:pPr>
    </w:p>
    <w:p w14:paraId="3FA36DB3"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Youngs Modulus of Steel (E) = 210 GPa or 210x10⁹ Pascal </w:t>
      </w:r>
    </w:p>
    <w:p w14:paraId="7BB42FC2" w14:textId="77777777" w:rsidR="00190054" w:rsidRPr="00AC34A1" w:rsidRDefault="00190054" w:rsidP="00190054">
      <w:pPr>
        <w:rPr>
          <w:rFonts w:ascii="Arial" w:hAnsi="Arial" w:cs="Arial"/>
          <w:sz w:val="20"/>
          <w:szCs w:val="20"/>
        </w:rPr>
      </w:pPr>
    </w:p>
    <w:p w14:paraId="4A992D79" w14:textId="77777777" w:rsidR="00190054" w:rsidRPr="00AC34A1" w:rsidRDefault="00190054" w:rsidP="00190054">
      <w:pPr>
        <w:rPr>
          <w:rFonts w:ascii="Arial" w:hAnsi="Arial" w:cs="Arial"/>
          <w:sz w:val="20"/>
          <w:szCs w:val="20"/>
        </w:rPr>
      </w:pPr>
      <w:r w:rsidRPr="00AC34A1">
        <w:rPr>
          <w:rFonts w:ascii="Arial" w:hAnsi="Arial" w:cs="Arial"/>
          <w:sz w:val="20"/>
          <w:szCs w:val="20"/>
        </w:rPr>
        <w:t>Length (L) of Beam = 20 metres</w:t>
      </w:r>
    </w:p>
    <w:p w14:paraId="71724881" w14:textId="77777777" w:rsidR="00190054" w:rsidRPr="00AC34A1" w:rsidRDefault="00190054" w:rsidP="00190054">
      <w:pPr>
        <w:rPr>
          <w:rFonts w:ascii="Arial" w:hAnsi="Arial" w:cs="Arial"/>
          <w:sz w:val="20"/>
          <w:szCs w:val="20"/>
        </w:rPr>
      </w:pPr>
    </w:p>
    <w:p w14:paraId="48547CFE"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Maximum deflection (Ymax) = 10 millimetres </w:t>
      </w:r>
    </w:p>
    <w:p w14:paraId="6C4BE720" w14:textId="77777777" w:rsidR="00190054" w:rsidRPr="00AC34A1" w:rsidRDefault="00190054" w:rsidP="00190054">
      <w:pPr>
        <w:rPr>
          <w:rFonts w:ascii="Arial" w:hAnsi="Arial" w:cs="Arial"/>
          <w:sz w:val="20"/>
          <w:szCs w:val="20"/>
        </w:rPr>
      </w:pPr>
    </w:p>
    <w:p w14:paraId="36EEA213"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Mass (m) = 5000 kilograms </w:t>
      </w:r>
    </w:p>
    <w:p w14:paraId="7BCC78A8" w14:textId="77777777" w:rsidR="00190054" w:rsidRPr="00AC34A1" w:rsidRDefault="00190054" w:rsidP="00190054">
      <w:pPr>
        <w:rPr>
          <w:rFonts w:ascii="Arial" w:hAnsi="Arial" w:cs="Arial"/>
          <w:sz w:val="20"/>
          <w:szCs w:val="20"/>
        </w:rPr>
      </w:pPr>
    </w:p>
    <w:p w14:paraId="6E3DC95A" w14:textId="77777777" w:rsidR="00190054" w:rsidRPr="00AC34A1" w:rsidRDefault="00190054" w:rsidP="00190054">
      <w:pPr>
        <w:rPr>
          <w:rFonts w:ascii="Arial" w:hAnsi="Arial" w:cs="Arial"/>
          <w:sz w:val="20"/>
          <w:szCs w:val="20"/>
        </w:rPr>
      </w:pPr>
      <w:r w:rsidRPr="00AC34A1">
        <w:rPr>
          <w:rFonts w:ascii="Arial" w:hAnsi="Arial" w:cs="Arial"/>
          <w:sz w:val="20"/>
          <w:szCs w:val="20"/>
        </w:rPr>
        <w:t>Weight (w) = 5000 x 9.81 (Newtons)</w:t>
      </w:r>
    </w:p>
    <w:p w14:paraId="53627981" w14:textId="4C266C71" w:rsidR="00190054" w:rsidRDefault="00190054" w:rsidP="00190054">
      <w:pPr>
        <w:rPr>
          <w:rFonts w:ascii="Arial" w:hAnsi="Arial" w:cs="Arial"/>
          <w:sz w:val="20"/>
          <w:szCs w:val="20"/>
          <w:u w:val="single"/>
        </w:rPr>
      </w:pPr>
    </w:p>
    <w:p w14:paraId="791B0B08" w14:textId="77777777" w:rsidR="00D00FB1" w:rsidRPr="00AC34A1" w:rsidRDefault="00D00FB1" w:rsidP="00190054">
      <w:pPr>
        <w:rPr>
          <w:rFonts w:ascii="Arial" w:hAnsi="Arial" w:cs="Arial"/>
          <w:sz w:val="20"/>
          <w:szCs w:val="20"/>
          <w:u w:val="single"/>
        </w:rPr>
      </w:pPr>
    </w:p>
    <w:p w14:paraId="31E1E494" w14:textId="4C3B2379" w:rsidR="00190054" w:rsidRDefault="000271A0" w:rsidP="00190054">
      <w:pPr>
        <w:rPr>
          <w:rFonts w:ascii="Arial" w:hAnsi="Arial" w:cs="Arial"/>
          <w:sz w:val="20"/>
          <w:szCs w:val="20"/>
        </w:rPr>
      </w:pPr>
      <w:r>
        <w:rPr>
          <w:rFonts w:ascii="Arial" w:hAnsi="Arial" w:cs="Arial"/>
          <w:sz w:val="20"/>
          <w:szCs w:val="20"/>
        </w:rPr>
        <w:t xml:space="preserve">Using these known </w:t>
      </w:r>
      <w:r w:rsidR="00D00FB1">
        <w:rPr>
          <w:rFonts w:ascii="Arial" w:hAnsi="Arial" w:cs="Arial"/>
          <w:sz w:val="20"/>
          <w:szCs w:val="20"/>
        </w:rPr>
        <w:t>units,</w:t>
      </w:r>
      <w:r>
        <w:rPr>
          <w:rFonts w:ascii="Arial" w:hAnsi="Arial" w:cs="Arial"/>
          <w:sz w:val="20"/>
          <w:szCs w:val="20"/>
        </w:rPr>
        <w:t xml:space="preserve"> I was able to </w:t>
      </w:r>
      <w:r w:rsidR="00B53FF4">
        <w:rPr>
          <w:rFonts w:ascii="Arial" w:hAnsi="Arial" w:cs="Arial"/>
          <w:sz w:val="20"/>
          <w:szCs w:val="20"/>
        </w:rPr>
        <w:t>calculate</w:t>
      </w:r>
      <w:r w:rsidR="00104E3C">
        <w:rPr>
          <w:rFonts w:ascii="Arial" w:hAnsi="Arial" w:cs="Arial"/>
          <w:sz w:val="20"/>
          <w:szCs w:val="20"/>
        </w:rPr>
        <w:t xml:space="preserve"> m</w:t>
      </w:r>
      <w:r w:rsidR="00C242A6">
        <w:rPr>
          <w:rFonts w:ascii="Arial" w:hAnsi="Arial" w:cs="Arial"/>
          <w:sz w:val="20"/>
          <w:szCs w:val="20"/>
        </w:rPr>
        <w:t>inimum</w:t>
      </w:r>
      <w:r w:rsidR="00104E3C">
        <w:rPr>
          <w:rFonts w:ascii="Arial" w:hAnsi="Arial" w:cs="Arial"/>
          <w:sz w:val="20"/>
          <w:szCs w:val="20"/>
        </w:rPr>
        <w:t xml:space="preserve"> second</w:t>
      </w:r>
      <w:r w:rsidR="00911F8F">
        <w:rPr>
          <w:rFonts w:ascii="Arial" w:hAnsi="Arial" w:cs="Arial"/>
          <w:sz w:val="20"/>
          <w:szCs w:val="20"/>
        </w:rPr>
        <w:t xml:space="preserve"> moment</w:t>
      </w:r>
      <w:r w:rsidR="00C242A6">
        <w:rPr>
          <w:rFonts w:ascii="Arial" w:hAnsi="Arial" w:cs="Arial"/>
          <w:sz w:val="20"/>
          <w:szCs w:val="20"/>
        </w:rPr>
        <w:t xml:space="preserve"> of area, using</w:t>
      </w:r>
      <w:r w:rsidR="00B53FF4">
        <w:rPr>
          <w:rFonts w:ascii="Arial" w:hAnsi="Arial" w:cs="Arial"/>
          <w:sz w:val="20"/>
          <w:szCs w:val="20"/>
        </w:rPr>
        <w:t xml:space="preserve"> the </w:t>
      </w:r>
      <w:r w:rsidR="00E37DD8">
        <w:rPr>
          <w:rFonts w:ascii="Arial" w:hAnsi="Arial" w:cs="Arial"/>
          <w:sz w:val="20"/>
          <w:szCs w:val="20"/>
        </w:rPr>
        <w:t xml:space="preserve">formula for </w:t>
      </w:r>
      <w:r w:rsidR="00104E3C">
        <w:rPr>
          <w:rFonts w:ascii="Arial" w:hAnsi="Arial" w:cs="Arial"/>
          <w:sz w:val="20"/>
          <w:szCs w:val="20"/>
        </w:rPr>
        <w:t xml:space="preserve">calculating the maximum deflection </w:t>
      </w:r>
      <w:r w:rsidR="00AA06D4">
        <w:rPr>
          <w:rFonts w:ascii="Arial" w:hAnsi="Arial" w:cs="Arial"/>
          <w:sz w:val="20"/>
          <w:szCs w:val="20"/>
        </w:rPr>
        <w:t xml:space="preserve">for a Simply Supported Beam with </w:t>
      </w:r>
      <w:r w:rsidR="00D00FB1">
        <w:rPr>
          <w:rFonts w:ascii="Arial" w:hAnsi="Arial" w:cs="Arial"/>
          <w:sz w:val="20"/>
          <w:szCs w:val="20"/>
        </w:rPr>
        <w:t>a central concentrated load.</w:t>
      </w:r>
      <w:r w:rsidR="00A64B6F">
        <w:rPr>
          <w:rFonts w:ascii="Arial" w:hAnsi="Arial" w:cs="Arial"/>
          <w:sz w:val="20"/>
          <w:szCs w:val="20"/>
        </w:rPr>
        <w:t xml:space="preserve"> The calculations are as follows: </w:t>
      </w:r>
    </w:p>
    <w:p w14:paraId="72C3308F" w14:textId="77777777" w:rsidR="00F92BA6" w:rsidRDefault="00F92BA6" w:rsidP="00190054">
      <w:pPr>
        <w:rPr>
          <w:rFonts w:ascii="Arial" w:hAnsi="Arial" w:cs="Arial"/>
          <w:sz w:val="20"/>
          <w:szCs w:val="20"/>
        </w:rPr>
      </w:pPr>
    </w:p>
    <w:p w14:paraId="4173519E" w14:textId="77777777" w:rsidR="000271A0" w:rsidRPr="00AC34A1" w:rsidRDefault="000271A0" w:rsidP="00190054">
      <w:pPr>
        <w:rPr>
          <w:rFonts w:ascii="Arial" w:hAnsi="Arial" w:cs="Arial"/>
          <w:sz w:val="20"/>
          <w:szCs w:val="20"/>
        </w:rPr>
      </w:pPr>
    </w:p>
    <w:p w14:paraId="420AC846" w14:textId="77777777" w:rsidR="00190054" w:rsidRPr="00AC34A1" w:rsidRDefault="00190054" w:rsidP="00190054">
      <w:pPr>
        <w:rPr>
          <w:rFonts w:ascii="Arial" w:hAnsi="Arial" w:cs="Arial"/>
          <w:sz w:val="20"/>
          <w:szCs w:val="20"/>
          <w:u w:val="single"/>
        </w:rPr>
      </w:pPr>
      <w:r w:rsidRPr="00AC34A1">
        <w:rPr>
          <w:rFonts w:ascii="Arial" w:hAnsi="Arial" w:cs="Arial"/>
          <w:sz w:val="20"/>
          <w:szCs w:val="20"/>
        </w:rPr>
        <w:t xml:space="preserve">Ymax = </w:t>
      </w:r>
      <w:r w:rsidRPr="00AC34A1">
        <w:rPr>
          <w:rFonts w:ascii="Arial" w:hAnsi="Arial" w:cs="Arial"/>
          <w:sz w:val="20"/>
          <w:szCs w:val="20"/>
          <w:u w:val="single"/>
        </w:rPr>
        <w:t>-wL³</w:t>
      </w:r>
    </w:p>
    <w:p w14:paraId="32B1FC59" w14:textId="77777777" w:rsidR="00190054" w:rsidRPr="00AC34A1" w:rsidRDefault="00190054" w:rsidP="00190054">
      <w:pPr>
        <w:rPr>
          <w:rFonts w:ascii="Arial" w:hAnsi="Arial" w:cs="Arial"/>
          <w:sz w:val="20"/>
          <w:szCs w:val="20"/>
        </w:rPr>
      </w:pPr>
      <w:r w:rsidRPr="00AC34A1">
        <w:rPr>
          <w:rFonts w:ascii="Arial" w:hAnsi="Arial" w:cs="Arial"/>
          <w:sz w:val="20"/>
          <w:szCs w:val="20"/>
        </w:rPr>
        <w:tab/>
        <w:t xml:space="preserve">48EI </w:t>
      </w:r>
    </w:p>
    <w:p w14:paraId="712AB0C7" w14:textId="77777777" w:rsidR="00190054" w:rsidRPr="00AC34A1" w:rsidRDefault="00190054" w:rsidP="00190054">
      <w:pPr>
        <w:rPr>
          <w:rFonts w:ascii="Arial" w:hAnsi="Arial" w:cs="Arial"/>
          <w:sz w:val="20"/>
          <w:szCs w:val="20"/>
        </w:rPr>
      </w:pPr>
    </w:p>
    <w:p w14:paraId="0DCCC951" w14:textId="77777777" w:rsidR="00190054" w:rsidRPr="00AC34A1" w:rsidRDefault="00190054" w:rsidP="00190054">
      <w:pPr>
        <w:rPr>
          <w:rFonts w:ascii="Arial" w:hAnsi="Arial" w:cs="Arial"/>
          <w:sz w:val="20"/>
          <w:szCs w:val="20"/>
          <w:u w:val="single"/>
        </w:rPr>
      </w:pPr>
      <w:r w:rsidRPr="00AC34A1">
        <w:rPr>
          <w:rFonts w:ascii="Arial" w:hAnsi="Arial" w:cs="Arial"/>
          <w:sz w:val="20"/>
          <w:szCs w:val="20"/>
        </w:rPr>
        <w:t xml:space="preserve">EI= </w:t>
      </w:r>
      <w:r w:rsidRPr="00AC34A1">
        <w:rPr>
          <w:rFonts w:ascii="Arial" w:hAnsi="Arial" w:cs="Arial"/>
          <w:sz w:val="20"/>
          <w:szCs w:val="20"/>
          <w:u w:val="single"/>
        </w:rPr>
        <w:t>-wL³</w:t>
      </w:r>
    </w:p>
    <w:p w14:paraId="0453E832"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       48Y</w:t>
      </w:r>
    </w:p>
    <w:p w14:paraId="21FF6962" w14:textId="77777777" w:rsidR="00190054" w:rsidRPr="00AC34A1" w:rsidRDefault="00190054" w:rsidP="00190054">
      <w:pPr>
        <w:rPr>
          <w:rFonts w:ascii="Arial" w:hAnsi="Arial" w:cs="Arial"/>
          <w:sz w:val="20"/>
          <w:szCs w:val="20"/>
        </w:rPr>
      </w:pPr>
    </w:p>
    <w:p w14:paraId="5E7A9650" w14:textId="77777777" w:rsidR="00190054" w:rsidRPr="00AC34A1" w:rsidRDefault="00190054" w:rsidP="00190054">
      <w:pPr>
        <w:rPr>
          <w:rFonts w:ascii="Arial" w:hAnsi="Arial" w:cs="Arial"/>
          <w:sz w:val="20"/>
          <w:szCs w:val="20"/>
          <w:u w:val="single"/>
        </w:rPr>
      </w:pPr>
      <w:r w:rsidRPr="00AC34A1">
        <w:rPr>
          <w:rFonts w:ascii="Arial" w:hAnsi="Arial" w:cs="Arial"/>
          <w:sz w:val="20"/>
          <w:szCs w:val="20"/>
        </w:rPr>
        <w:t xml:space="preserve">EI = </w:t>
      </w:r>
      <w:r w:rsidRPr="00AC34A1">
        <w:rPr>
          <w:rFonts w:ascii="Arial" w:hAnsi="Arial" w:cs="Arial"/>
          <w:sz w:val="20"/>
          <w:szCs w:val="20"/>
          <w:u w:val="single"/>
        </w:rPr>
        <w:t xml:space="preserve"> (-5000 x 9.81) x 20³</w:t>
      </w:r>
    </w:p>
    <w:p w14:paraId="1FE5605E" w14:textId="77777777" w:rsidR="00190054" w:rsidRPr="00AC34A1" w:rsidRDefault="00190054" w:rsidP="00190054">
      <w:pPr>
        <w:rPr>
          <w:rFonts w:ascii="Arial" w:hAnsi="Arial" w:cs="Arial"/>
          <w:sz w:val="20"/>
          <w:szCs w:val="20"/>
        </w:rPr>
      </w:pPr>
      <w:r w:rsidRPr="00AC34A1">
        <w:rPr>
          <w:rFonts w:ascii="Arial" w:hAnsi="Arial" w:cs="Arial"/>
          <w:sz w:val="20"/>
          <w:szCs w:val="20"/>
        </w:rPr>
        <w:tab/>
        <w:t>48 x -10x10¯³</w:t>
      </w:r>
    </w:p>
    <w:p w14:paraId="3DAEBFCE" w14:textId="77777777" w:rsidR="00190054" w:rsidRPr="00AC34A1" w:rsidRDefault="00190054" w:rsidP="00190054">
      <w:pPr>
        <w:rPr>
          <w:rFonts w:ascii="Arial" w:hAnsi="Arial" w:cs="Arial"/>
          <w:sz w:val="20"/>
          <w:szCs w:val="20"/>
        </w:rPr>
      </w:pPr>
    </w:p>
    <w:p w14:paraId="74010A83"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EI = 817.5 MN² </w:t>
      </w:r>
    </w:p>
    <w:p w14:paraId="66FD4B22" w14:textId="77777777" w:rsidR="00190054" w:rsidRPr="00AC34A1" w:rsidRDefault="00190054" w:rsidP="00190054">
      <w:pPr>
        <w:rPr>
          <w:rFonts w:ascii="Arial" w:hAnsi="Arial" w:cs="Arial"/>
          <w:sz w:val="20"/>
          <w:szCs w:val="20"/>
        </w:rPr>
      </w:pPr>
    </w:p>
    <w:p w14:paraId="1E3847D2" w14:textId="77777777" w:rsidR="00190054" w:rsidRPr="00AC34A1" w:rsidRDefault="00190054" w:rsidP="00190054">
      <w:pPr>
        <w:rPr>
          <w:rFonts w:ascii="Arial" w:hAnsi="Arial" w:cs="Arial"/>
          <w:sz w:val="20"/>
          <w:szCs w:val="20"/>
        </w:rPr>
      </w:pPr>
      <w:r w:rsidRPr="00AC34A1">
        <w:rPr>
          <w:rFonts w:ascii="Arial" w:hAnsi="Arial" w:cs="Arial"/>
          <w:sz w:val="20"/>
          <w:szCs w:val="20"/>
        </w:rPr>
        <w:t>Where E = 210x10⁹ Pa</w:t>
      </w:r>
    </w:p>
    <w:p w14:paraId="70280F6A" w14:textId="77777777" w:rsidR="00190054" w:rsidRPr="00AC34A1" w:rsidRDefault="00190054" w:rsidP="00190054">
      <w:pPr>
        <w:rPr>
          <w:rFonts w:ascii="Arial" w:hAnsi="Arial" w:cs="Arial"/>
          <w:sz w:val="20"/>
          <w:szCs w:val="20"/>
        </w:rPr>
      </w:pPr>
    </w:p>
    <w:p w14:paraId="4BE44454" w14:textId="77777777" w:rsidR="00190054" w:rsidRPr="00AC34A1" w:rsidRDefault="00190054" w:rsidP="00190054">
      <w:pPr>
        <w:rPr>
          <w:rFonts w:ascii="Arial" w:hAnsi="Arial" w:cs="Arial"/>
          <w:sz w:val="20"/>
          <w:szCs w:val="20"/>
          <w:u w:val="single"/>
        </w:rPr>
      </w:pPr>
      <w:r w:rsidRPr="00AC34A1">
        <w:rPr>
          <w:rFonts w:ascii="Arial" w:hAnsi="Arial" w:cs="Arial"/>
          <w:sz w:val="20"/>
          <w:szCs w:val="20"/>
        </w:rPr>
        <w:t xml:space="preserve">I = </w:t>
      </w:r>
      <w:r w:rsidRPr="00AC34A1">
        <w:rPr>
          <w:rFonts w:ascii="Arial" w:hAnsi="Arial" w:cs="Arial"/>
          <w:sz w:val="20"/>
          <w:szCs w:val="20"/>
          <w:u w:val="single"/>
        </w:rPr>
        <w:t>817.5x10⁶</w:t>
      </w:r>
    </w:p>
    <w:p w14:paraId="0F1E16DF"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      210x10⁹</w:t>
      </w:r>
    </w:p>
    <w:p w14:paraId="10602003" w14:textId="77777777" w:rsidR="00190054" w:rsidRPr="00AC34A1" w:rsidRDefault="00190054" w:rsidP="00190054">
      <w:pPr>
        <w:rPr>
          <w:rFonts w:ascii="Arial" w:hAnsi="Arial" w:cs="Arial"/>
          <w:sz w:val="20"/>
          <w:szCs w:val="20"/>
        </w:rPr>
      </w:pPr>
    </w:p>
    <w:p w14:paraId="52B8D301" w14:textId="77777777" w:rsidR="00190054" w:rsidRPr="00AC34A1" w:rsidRDefault="00190054" w:rsidP="00190054">
      <w:pPr>
        <w:rPr>
          <w:rFonts w:ascii="Arial" w:hAnsi="Arial" w:cs="Arial"/>
          <w:sz w:val="20"/>
          <w:szCs w:val="20"/>
        </w:rPr>
      </w:pPr>
      <w:r w:rsidRPr="00AC34A1">
        <w:rPr>
          <w:rFonts w:ascii="Arial" w:hAnsi="Arial" w:cs="Arial"/>
          <w:sz w:val="20"/>
          <w:szCs w:val="20"/>
        </w:rPr>
        <w:t>I = 0.00389286 m⁴</w:t>
      </w:r>
    </w:p>
    <w:p w14:paraId="1783A4E2" w14:textId="77777777" w:rsidR="00190054" w:rsidRPr="00AC34A1" w:rsidRDefault="00190054" w:rsidP="00190054">
      <w:pPr>
        <w:rPr>
          <w:rFonts w:ascii="Arial" w:hAnsi="Arial" w:cs="Arial"/>
          <w:sz w:val="20"/>
          <w:szCs w:val="20"/>
        </w:rPr>
      </w:pPr>
    </w:p>
    <w:p w14:paraId="30592B93" w14:textId="77777777" w:rsidR="00190054" w:rsidRPr="00AC34A1" w:rsidRDefault="00190054" w:rsidP="00190054">
      <w:pPr>
        <w:rPr>
          <w:rFonts w:ascii="Arial" w:hAnsi="Arial" w:cs="Arial"/>
          <w:sz w:val="20"/>
          <w:szCs w:val="20"/>
        </w:rPr>
      </w:pPr>
      <w:r w:rsidRPr="00AC34A1">
        <w:rPr>
          <w:rFonts w:ascii="Arial" w:hAnsi="Arial" w:cs="Arial"/>
          <w:sz w:val="20"/>
          <w:szCs w:val="20"/>
        </w:rPr>
        <w:t xml:space="preserve">This can also be expressed in cm⁴. </w:t>
      </w:r>
    </w:p>
    <w:p w14:paraId="67E96617" w14:textId="77777777" w:rsidR="00190054" w:rsidRPr="00AC34A1" w:rsidRDefault="00190054" w:rsidP="00190054">
      <w:pPr>
        <w:rPr>
          <w:rFonts w:ascii="Arial" w:hAnsi="Arial" w:cs="Arial"/>
          <w:sz w:val="20"/>
          <w:szCs w:val="20"/>
        </w:rPr>
      </w:pPr>
    </w:p>
    <w:p w14:paraId="7FFE6954" w14:textId="77777777" w:rsidR="00190054" w:rsidRPr="00AC34A1" w:rsidRDefault="00190054" w:rsidP="00190054">
      <w:pPr>
        <w:rPr>
          <w:rFonts w:ascii="Arial" w:hAnsi="Arial" w:cs="Arial"/>
          <w:sz w:val="20"/>
          <w:szCs w:val="20"/>
        </w:rPr>
      </w:pPr>
      <w:r w:rsidRPr="00AC34A1">
        <w:rPr>
          <w:rFonts w:ascii="Arial" w:hAnsi="Arial" w:cs="Arial"/>
          <w:sz w:val="20"/>
          <w:szCs w:val="20"/>
        </w:rPr>
        <w:t>I = 0.00389286 x 10⁸ = 389,286 cm⁴</w:t>
      </w:r>
    </w:p>
    <w:p w14:paraId="5E1BA7B6" w14:textId="77777777" w:rsidR="00190054" w:rsidRPr="00AC34A1" w:rsidRDefault="00190054" w:rsidP="00190054">
      <w:pPr>
        <w:rPr>
          <w:rFonts w:ascii="Arial" w:hAnsi="Arial" w:cs="Arial"/>
          <w:sz w:val="20"/>
          <w:szCs w:val="20"/>
        </w:rPr>
      </w:pPr>
    </w:p>
    <w:p w14:paraId="65FDD60B" w14:textId="77777777" w:rsidR="00190054" w:rsidRPr="00AC34A1" w:rsidRDefault="00190054" w:rsidP="00190054">
      <w:pPr>
        <w:rPr>
          <w:rFonts w:ascii="Arial" w:hAnsi="Arial" w:cs="Arial"/>
          <w:sz w:val="20"/>
          <w:szCs w:val="20"/>
        </w:rPr>
      </w:pPr>
      <w:r w:rsidRPr="00AC34A1">
        <w:rPr>
          <w:rFonts w:ascii="Arial" w:hAnsi="Arial" w:cs="Arial"/>
          <w:sz w:val="20"/>
          <w:szCs w:val="20"/>
        </w:rPr>
        <w:t>Therefore, the minimum second moment of area required for the bridge girder = 389,286 cm⁴</w:t>
      </w:r>
    </w:p>
    <w:p w14:paraId="56095789" w14:textId="77777777" w:rsidR="00190054" w:rsidRPr="00AC34A1" w:rsidRDefault="00190054" w:rsidP="00190054">
      <w:pPr>
        <w:rPr>
          <w:rFonts w:ascii="Arial" w:hAnsi="Arial" w:cs="Arial"/>
          <w:sz w:val="20"/>
          <w:szCs w:val="20"/>
        </w:rPr>
      </w:pPr>
    </w:p>
    <w:p w14:paraId="3F70000E" w14:textId="2BDFA5A7" w:rsidR="00190054" w:rsidRPr="00F92BA6" w:rsidRDefault="00190054" w:rsidP="00F92BA6">
      <w:pPr>
        <w:pStyle w:val="Heading2"/>
        <w:rPr>
          <w:rFonts w:ascii="Arial" w:hAnsi="Arial" w:cs="Arial"/>
          <w:sz w:val="22"/>
          <w:szCs w:val="22"/>
        </w:rPr>
      </w:pPr>
      <w:bookmarkStart w:id="2" w:name="_Toc70110200"/>
      <w:r w:rsidRPr="00F92BA6">
        <w:rPr>
          <w:rFonts w:ascii="Arial" w:hAnsi="Arial" w:cs="Arial"/>
          <w:sz w:val="22"/>
          <w:szCs w:val="22"/>
        </w:rPr>
        <w:t>Selecting the suitable section</w:t>
      </w:r>
      <w:bookmarkEnd w:id="2"/>
    </w:p>
    <w:p w14:paraId="46BEF865" w14:textId="77777777" w:rsidR="00190054" w:rsidRPr="00AC34A1" w:rsidRDefault="00190054" w:rsidP="00190054">
      <w:pPr>
        <w:rPr>
          <w:rFonts w:ascii="Arial" w:hAnsi="Arial" w:cs="Arial"/>
          <w:sz w:val="20"/>
          <w:szCs w:val="20"/>
        </w:rPr>
      </w:pPr>
    </w:p>
    <w:p w14:paraId="274C1655" w14:textId="77777777" w:rsidR="00190054" w:rsidRPr="00AC34A1" w:rsidRDefault="00190054" w:rsidP="00190054">
      <w:pPr>
        <w:jc w:val="both"/>
        <w:rPr>
          <w:rFonts w:ascii="Arial" w:hAnsi="Arial" w:cs="Arial"/>
          <w:sz w:val="20"/>
          <w:szCs w:val="20"/>
        </w:rPr>
      </w:pPr>
      <w:r w:rsidRPr="00AC34A1">
        <w:rPr>
          <w:rFonts w:ascii="Arial" w:hAnsi="Arial" w:cs="Arial"/>
          <w:sz w:val="20"/>
          <w:szCs w:val="20"/>
        </w:rPr>
        <w:t xml:space="preserve">Using the minimum second moment of area calculated and correlating between the Gantry girder table of sections, it was possible to select the suitable girder size required for the safe operation of the Gantry crane. In this instance, the girder size required is 939mm x 432 mm (Depth x Breadth), with the second moment of area value being 644,504 cm⁴. </w:t>
      </w:r>
    </w:p>
    <w:p w14:paraId="2D0173FA" w14:textId="77777777" w:rsidR="00190054" w:rsidRPr="00AC34A1" w:rsidRDefault="00190054" w:rsidP="00190054">
      <w:pPr>
        <w:jc w:val="both"/>
        <w:rPr>
          <w:rFonts w:ascii="Arial" w:hAnsi="Arial" w:cs="Arial"/>
          <w:sz w:val="20"/>
          <w:szCs w:val="20"/>
        </w:rPr>
      </w:pPr>
    </w:p>
    <w:p w14:paraId="2BCB0108" w14:textId="77777777" w:rsidR="00190054" w:rsidRPr="00AC34A1" w:rsidRDefault="00190054" w:rsidP="00190054">
      <w:pPr>
        <w:jc w:val="both"/>
        <w:rPr>
          <w:rFonts w:ascii="Arial" w:hAnsi="Arial" w:cs="Arial"/>
          <w:sz w:val="20"/>
          <w:szCs w:val="20"/>
        </w:rPr>
      </w:pPr>
      <w:r w:rsidRPr="00AC34A1">
        <w:rPr>
          <w:rFonts w:ascii="Arial" w:hAnsi="Arial" w:cs="Arial"/>
          <w:sz w:val="20"/>
          <w:szCs w:val="20"/>
        </w:rPr>
        <w:t xml:space="preserve">As structural steels are manufactured in a range of ‘standard sections’, it was not possible to pick a smaller gantry girder capable of coping with the maximum operating conditions of the gantry crane. If in an attempt to be ‘cost effective’ the 853mm x 432mm gantry girder section was selected, the safe operation of the of the crane would be compromised, with the second moment of area being 4,613cm⁴ smaller than required. </w:t>
      </w:r>
    </w:p>
    <w:p w14:paraId="2FA01A23" w14:textId="77777777" w:rsidR="00672D27" w:rsidRPr="00AC34A1" w:rsidRDefault="00672D27">
      <w:pPr>
        <w:rPr>
          <w:rFonts w:ascii="Arial" w:hAnsi="Arial" w:cs="Arial"/>
          <w:sz w:val="20"/>
          <w:szCs w:val="20"/>
        </w:rPr>
      </w:pPr>
    </w:p>
    <w:p w14:paraId="6BEB19FF" w14:textId="77777777" w:rsidR="00154540" w:rsidRDefault="00154540">
      <w:pPr>
        <w:rPr>
          <w:rFonts w:ascii="Arial" w:hAnsi="Arial" w:cs="Arial"/>
          <w:sz w:val="20"/>
          <w:szCs w:val="20"/>
          <w:u w:val="single"/>
        </w:rPr>
      </w:pPr>
    </w:p>
    <w:p w14:paraId="07F48A2B" w14:textId="5E288081" w:rsidR="00154540" w:rsidRDefault="00154540">
      <w:pPr>
        <w:rPr>
          <w:rFonts w:ascii="Arial" w:hAnsi="Arial" w:cs="Arial"/>
          <w:sz w:val="20"/>
          <w:szCs w:val="20"/>
          <w:u w:val="single"/>
        </w:rPr>
      </w:pPr>
    </w:p>
    <w:p w14:paraId="52D6AC9A" w14:textId="10A884B0" w:rsidR="00A64B6F" w:rsidRDefault="00A64B6F">
      <w:pPr>
        <w:rPr>
          <w:rFonts w:ascii="Arial" w:hAnsi="Arial" w:cs="Arial"/>
          <w:sz w:val="20"/>
          <w:szCs w:val="20"/>
          <w:u w:val="single"/>
        </w:rPr>
      </w:pPr>
    </w:p>
    <w:p w14:paraId="2BF70744" w14:textId="77777777" w:rsidR="00A64B6F" w:rsidRDefault="00A64B6F">
      <w:pPr>
        <w:rPr>
          <w:rFonts w:ascii="Arial" w:hAnsi="Arial" w:cs="Arial"/>
          <w:sz w:val="20"/>
          <w:szCs w:val="20"/>
          <w:u w:val="single"/>
        </w:rPr>
      </w:pPr>
    </w:p>
    <w:p w14:paraId="7F2A9395" w14:textId="35513895" w:rsidR="00DA6FEF" w:rsidRPr="002043CF" w:rsidRDefault="001A672E" w:rsidP="002043CF">
      <w:pPr>
        <w:pStyle w:val="Heading2"/>
        <w:rPr>
          <w:rFonts w:ascii="Arial" w:hAnsi="Arial" w:cs="Arial"/>
          <w:sz w:val="22"/>
          <w:szCs w:val="22"/>
        </w:rPr>
      </w:pPr>
      <w:bookmarkStart w:id="3" w:name="_Toc70110201"/>
      <w:r w:rsidRPr="002043CF">
        <w:rPr>
          <w:rFonts w:ascii="Arial" w:hAnsi="Arial" w:cs="Arial"/>
          <w:sz w:val="22"/>
          <w:szCs w:val="22"/>
        </w:rPr>
        <w:t>Assumptions</w:t>
      </w:r>
      <w:r w:rsidR="002D1633" w:rsidRPr="002043CF">
        <w:rPr>
          <w:rFonts w:ascii="Arial" w:hAnsi="Arial" w:cs="Arial"/>
          <w:sz w:val="22"/>
          <w:szCs w:val="22"/>
        </w:rPr>
        <w:t xml:space="preserve"> (Task 2)</w:t>
      </w:r>
      <w:bookmarkEnd w:id="3"/>
    </w:p>
    <w:p w14:paraId="2A6C916B" w14:textId="1DC0D580" w:rsidR="00DA6FEF" w:rsidRPr="00AC34A1" w:rsidRDefault="00DA6FEF">
      <w:pPr>
        <w:rPr>
          <w:rFonts w:ascii="Arial" w:hAnsi="Arial" w:cs="Arial"/>
          <w:sz w:val="20"/>
          <w:szCs w:val="20"/>
        </w:rPr>
      </w:pPr>
    </w:p>
    <w:p w14:paraId="09CB4A19" w14:textId="11A52CF5" w:rsidR="00DA6FEF" w:rsidRPr="00AC34A1" w:rsidRDefault="00DA6FEF" w:rsidP="00237F79">
      <w:pPr>
        <w:jc w:val="both"/>
        <w:rPr>
          <w:rFonts w:ascii="Arial" w:hAnsi="Arial" w:cs="Arial"/>
          <w:sz w:val="20"/>
          <w:szCs w:val="20"/>
        </w:rPr>
      </w:pPr>
      <w:r w:rsidRPr="00AC34A1">
        <w:rPr>
          <w:rFonts w:ascii="Arial" w:hAnsi="Arial" w:cs="Arial"/>
          <w:sz w:val="20"/>
          <w:szCs w:val="20"/>
        </w:rPr>
        <w:t xml:space="preserve">For the </w:t>
      </w:r>
      <w:r w:rsidR="00FB44D0" w:rsidRPr="00AC34A1">
        <w:rPr>
          <w:rFonts w:ascii="Arial" w:hAnsi="Arial" w:cs="Arial"/>
          <w:sz w:val="20"/>
          <w:szCs w:val="20"/>
        </w:rPr>
        <w:t xml:space="preserve">calculations of the </w:t>
      </w:r>
      <w:r w:rsidR="00EC4126" w:rsidRPr="00AC34A1">
        <w:rPr>
          <w:rFonts w:ascii="Arial" w:hAnsi="Arial" w:cs="Arial"/>
          <w:sz w:val="20"/>
          <w:szCs w:val="20"/>
        </w:rPr>
        <w:t xml:space="preserve">minimum </w:t>
      </w:r>
      <w:r w:rsidR="00FB44D0" w:rsidRPr="00AC34A1">
        <w:rPr>
          <w:rFonts w:ascii="Arial" w:hAnsi="Arial" w:cs="Arial"/>
          <w:sz w:val="20"/>
          <w:szCs w:val="20"/>
        </w:rPr>
        <w:t>second moment of area</w:t>
      </w:r>
      <w:r w:rsidRPr="00AC34A1">
        <w:rPr>
          <w:rFonts w:ascii="Arial" w:hAnsi="Arial" w:cs="Arial"/>
          <w:sz w:val="20"/>
          <w:szCs w:val="20"/>
        </w:rPr>
        <w:t>, the following assumptions</w:t>
      </w:r>
      <w:r w:rsidR="00FB44D0" w:rsidRPr="00AC34A1">
        <w:rPr>
          <w:rFonts w:ascii="Arial" w:hAnsi="Arial" w:cs="Arial"/>
          <w:sz w:val="20"/>
          <w:szCs w:val="20"/>
        </w:rPr>
        <w:t xml:space="preserve"> were made</w:t>
      </w:r>
      <w:r w:rsidRPr="00AC34A1">
        <w:rPr>
          <w:rFonts w:ascii="Arial" w:hAnsi="Arial" w:cs="Arial"/>
          <w:sz w:val="20"/>
          <w:szCs w:val="20"/>
        </w:rPr>
        <w:t xml:space="preserve">: </w:t>
      </w:r>
    </w:p>
    <w:p w14:paraId="124CA8FF" w14:textId="21FC0C31" w:rsidR="00DC3690" w:rsidRPr="00AC34A1" w:rsidRDefault="00DC3690" w:rsidP="00237F79">
      <w:pPr>
        <w:jc w:val="both"/>
        <w:rPr>
          <w:rFonts w:ascii="Arial" w:hAnsi="Arial" w:cs="Arial"/>
          <w:sz w:val="20"/>
          <w:szCs w:val="20"/>
        </w:rPr>
      </w:pPr>
    </w:p>
    <w:p w14:paraId="5489A610" w14:textId="07D4653E" w:rsidR="00E66B00" w:rsidRPr="00AC34A1" w:rsidRDefault="00E66B00" w:rsidP="00237F79">
      <w:pPr>
        <w:pStyle w:val="ListParagraph"/>
        <w:numPr>
          <w:ilvl w:val="0"/>
          <w:numId w:val="1"/>
        </w:numPr>
        <w:jc w:val="both"/>
        <w:rPr>
          <w:rFonts w:ascii="Arial" w:hAnsi="Arial" w:cs="Arial"/>
          <w:sz w:val="20"/>
          <w:szCs w:val="20"/>
        </w:rPr>
      </w:pPr>
      <w:r w:rsidRPr="00AC34A1">
        <w:rPr>
          <w:rFonts w:ascii="Arial" w:hAnsi="Arial" w:cs="Arial"/>
          <w:sz w:val="20"/>
          <w:szCs w:val="20"/>
        </w:rPr>
        <w:t xml:space="preserve"> That the bridge girder is 20 metres in length. Using a mechanical workshop as a reference, Gantry cranes can be used for the transportation of heavy items from one end of a workshop to another, covering a substantial distance. </w:t>
      </w:r>
    </w:p>
    <w:p w14:paraId="26F7C3E6" w14:textId="77777777" w:rsidR="00E66B00" w:rsidRPr="00AC34A1" w:rsidRDefault="00E66B00" w:rsidP="00237F79">
      <w:pPr>
        <w:pStyle w:val="ListParagraph"/>
        <w:jc w:val="both"/>
        <w:rPr>
          <w:rFonts w:ascii="Arial" w:hAnsi="Arial" w:cs="Arial"/>
          <w:sz w:val="20"/>
          <w:szCs w:val="20"/>
        </w:rPr>
      </w:pPr>
    </w:p>
    <w:p w14:paraId="0E3C7C43" w14:textId="55DB2E3C" w:rsidR="00DC3690" w:rsidRPr="00AC34A1" w:rsidRDefault="00DC3690" w:rsidP="00237F79">
      <w:pPr>
        <w:pStyle w:val="ListParagraph"/>
        <w:numPr>
          <w:ilvl w:val="0"/>
          <w:numId w:val="1"/>
        </w:numPr>
        <w:jc w:val="both"/>
        <w:rPr>
          <w:rFonts w:ascii="Arial" w:hAnsi="Arial" w:cs="Arial"/>
          <w:sz w:val="20"/>
          <w:szCs w:val="20"/>
        </w:rPr>
      </w:pPr>
      <w:r w:rsidRPr="00AC34A1">
        <w:rPr>
          <w:rFonts w:ascii="Arial" w:hAnsi="Arial" w:cs="Arial"/>
          <w:sz w:val="20"/>
          <w:szCs w:val="20"/>
        </w:rPr>
        <w:t xml:space="preserve">Despite the beam being supported from above where the end truck attaches to runway beams rather than below, the reaction forces are acting up and therefore are acting as positive forces. </w:t>
      </w:r>
    </w:p>
    <w:p w14:paraId="3C343F0B" w14:textId="77777777" w:rsidR="001A672E" w:rsidRPr="00AC34A1" w:rsidRDefault="001A672E" w:rsidP="00237F79">
      <w:pPr>
        <w:pStyle w:val="ListParagraph"/>
        <w:jc w:val="both"/>
        <w:rPr>
          <w:rFonts w:ascii="Arial" w:hAnsi="Arial" w:cs="Arial"/>
          <w:sz w:val="20"/>
          <w:szCs w:val="20"/>
        </w:rPr>
      </w:pPr>
    </w:p>
    <w:p w14:paraId="05D1F1DB" w14:textId="7A93FFF6" w:rsidR="00DC3690" w:rsidRPr="00AC34A1" w:rsidRDefault="00396A65" w:rsidP="00237F79">
      <w:pPr>
        <w:pStyle w:val="ListParagraph"/>
        <w:numPr>
          <w:ilvl w:val="0"/>
          <w:numId w:val="1"/>
        </w:numPr>
        <w:jc w:val="both"/>
        <w:rPr>
          <w:rFonts w:ascii="Arial" w:hAnsi="Arial" w:cs="Arial"/>
          <w:sz w:val="20"/>
          <w:szCs w:val="20"/>
        </w:rPr>
      </w:pPr>
      <w:r w:rsidRPr="00AC34A1">
        <w:rPr>
          <w:rFonts w:ascii="Arial" w:hAnsi="Arial" w:cs="Arial"/>
          <w:sz w:val="20"/>
          <w:szCs w:val="20"/>
        </w:rPr>
        <w:t xml:space="preserve">The centre of the beam is the weakest point and therefore where deflection where the most deflection would occur in respect to the weight of the load. </w:t>
      </w:r>
    </w:p>
    <w:p w14:paraId="0FF654D3" w14:textId="77777777" w:rsidR="00396A65" w:rsidRPr="00AC34A1" w:rsidRDefault="00396A65" w:rsidP="00237F79">
      <w:pPr>
        <w:pStyle w:val="ListParagraph"/>
        <w:jc w:val="both"/>
        <w:rPr>
          <w:rFonts w:ascii="Arial" w:hAnsi="Arial" w:cs="Arial"/>
          <w:sz w:val="20"/>
          <w:szCs w:val="20"/>
        </w:rPr>
      </w:pPr>
    </w:p>
    <w:p w14:paraId="65F8AC49" w14:textId="2F04551C" w:rsidR="00396A65" w:rsidRPr="00AC34A1" w:rsidRDefault="00396A65" w:rsidP="00237F79">
      <w:pPr>
        <w:pStyle w:val="ListParagraph"/>
        <w:numPr>
          <w:ilvl w:val="0"/>
          <w:numId w:val="1"/>
        </w:numPr>
        <w:jc w:val="both"/>
        <w:rPr>
          <w:rFonts w:ascii="Arial" w:hAnsi="Arial" w:cs="Arial"/>
          <w:sz w:val="20"/>
          <w:szCs w:val="20"/>
        </w:rPr>
      </w:pPr>
      <w:r w:rsidRPr="00AC34A1">
        <w:rPr>
          <w:rFonts w:ascii="Arial" w:hAnsi="Arial" w:cs="Arial"/>
          <w:sz w:val="20"/>
          <w:szCs w:val="20"/>
        </w:rPr>
        <w:t xml:space="preserve">That the hoist will be the single loading point acting at the centre of the beam. In theory I know that this is not the case and that in </w:t>
      </w:r>
      <w:r w:rsidR="006C1C19" w:rsidRPr="00AC34A1">
        <w:rPr>
          <w:rFonts w:ascii="Arial" w:hAnsi="Arial" w:cs="Arial"/>
          <w:sz w:val="20"/>
          <w:szCs w:val="20"/>
        </w:rPr>
        <w:t>fact</w:t>
      </w:r>
      <w:r w:rsidRPr="00AC34A1">
        <w:rPr>
          <w:rFonts w:ascii="Arial" w:hAnsi="Arial" w:cs="Arial"/>
          <w:sz w:val="20"/>
          <w:szCs w:val="20"/>
        </w:rPr>
        <w:t xml:space="preserve">, the trolley frame for the hoist would </w:t>
      </w:r>
      <w:r w:rsidR="006C1C19" w:rsidRPr="00AC34A1">
        <w:rPr>
          <w:rFonts w:ascii="Arial" w:hAnsi="Arial" w:cs="Arial"/>
          <w:sz w:val="20"/>
          <w:szCs w:val="20"/>
        </w:rPr>
        <w:t xml:space="preserve">affect the way in which the load is distributed along its length. However, by assuming that the hoist acts as a central concentrated load the deflection in the beam is overcompensated for and will not affect the safe operation of the Gantry Crane. </w:t>
      </w:r>
    </w:p>
    <w:p w14:paraId="7D31C029" w14:textId="77777777" w:rsidR="001A672E" w:rsidRPr="00AC34A1" w:rsidRDefault="001A672E" w:rsidP="00237F79">
      <w:pPr>
        <w:pStyle w:val="ListParagraph"/>
        <w:jc w:val="both"/>
        <w:rPr>
          <w:rFonts w:ascii="Arial" w:hAnsi="Arial" w:cs="Arial"/>
          <w:sz w:val="20"/>
          <w:szCs w:val="20"/>
        </w:rPr>
      </w:pPr>
    </w:p>
    <w:p w14:paraId="5441D914" w14:textId="6FF54587" w:rsidR="001A672E" w:rsidRPr="00AC34A1" w:rsidRDefault="001A672E" w:rsidP="00237F79">
      <w:pPr>
        <w:pStyle w:val="ListParagraph"/>
        <w:numPr>
          <w:ilvl w:val="0"/>
          <w:numId w:val="1"/>
        </w:numPr>
        <w:jc w:val="both"/>
        <w:rPr>
          <w:rFonts w:ascii="Arial" w:hAnsi="Arial" w:cs="Arial"/>
          <w:sz w:val="20"/>
          <w:szCs w:val="20"/>
        </w:rPr>
      </w:pPr>
      <w:r w:rsidRPr="00AC34A1">
        <w:rPr>
          <w:rFonts w:ascii="Arial" w:hAnsi="Arial" w:cs="Arial"/>
          <w:sz w:val="20"/>
          <w:szCs w:val="20"/>
        </w:rPr>
        <w:t xml:space="preserve">The affects of the trolley frame, counterweight and hoist on the beam are negligible. </w:t>
      </w:r>
    </w:p>
    <w:p w14:paraId="5B143BBE" w14:textId="77777777" w:rsidR="001A672E" w:rsidRPr="00AC34A1" w:rsidRDefault="001A672E" w:rsidP="00237F79">
      <w:pPr>
        <w:pStyle w:val="ListParagraph"/>
        <w:jc w:val="both"/>
        <w:rPr>
          <w:rFonts w:ascii="Arial" w:hAnsi="Arial" w:cs="Arial"/>
          <w:sz w:val="20"/>
          <w:szCs w:val="20"/>
        </w:rPr>
      </w:pPr>
    </w:p>
    <w:p w14:paraId="184EE843" w14:textId="7FFFDB3F" w:rsidR="00653E3B" w:rsidRPr="00653E3B" w:rsidRDefault="001A672E" w:rsidP="00653E3B">
      <w:pPr>
        <w:pStyle w:val="ListParagraph"/>
        <w:numPr>
          <w:ilvl w:val="0"/>
          <w:numId w:val="1"/>
        </w:numPr>
        <w:jc w:val="both"/>
        <w:rPr>
          <w:rFonts w:ascii="Arial" w:hAnsi="Arial" w:cs="Arial"/>
          <w:sz w:val="20"/>
          <w:szCs w:val="20"/>
        </w:rPr>
      </w:pPr>
      <w:r w:rsidRPr="00AC34A1">
        <w:rPr>
          <w:rFonts w:ascii="Arial" w:hAnsi="Arial" w:cs="Arial"/>
          <w:sz w:val="20"/>
          <w:szCs w:val="20"/>
        </w:rPr>
        <w:t xml:space="preserve">Both the bridge drive wheel and bridge idler wheel have a minimal effect on the bridge girder when stationary and are therefore negligible. </w:t>
      </w:r>
    </w:p>
    <w:p w14:paraId="68802D18" w14:textId="77777777" w:rsidR="00653E3B" w:rsidRDefault="00653E3B">
      <w:pPr>
        <w:rPr>
          <w:rFonts w:ascii="Arial" w:hAnsi="Arial" w:cs="Arial"/>
          <w:sz w:val="20"/>
          <w:szCs w:val="20"/>
          <w:u w:val="single"/>
        </w:rPr>
      </w:pPr>
    </w:p>
    <w:p w14:paraId="7CA5132E" w14:textId="75E28110" w:rsidR="006D51F3" w:rsidRDefault="006D51F3" w:rsidP="006D51F3"/>
    <w:p w14:paraId="304F865E" w14:textId="56C861B4" w:rsidR="006D51F3" w:rsidRDefault="006D51F3" w:rsidP="006D51F3"/>
    <w:p w14:paraId="49413407" w14:textId="5B3C3E81" w:rsidR="002574CC" w:rsidRPr="007D120C" w:rsidRDefault="006D51F3" w:rsidP="00723720">
      <w:r>
        <w:br w:type="page"/>
      </w:r>
    </w:p>
    <w:p w14:paraId="37C56974" w14:textId="300589B4" w:rsidR="00207470" w:rsidRPr="00B65BE1" w:rsidRDefault="007B06A2" w:rsidP="00B65BE1">
      <w:pPr>
        <w:pStyle w:val="Heading1"/>
        <w:rPr>
          <w:rFonts w:ascii="Arial" w:hAnsi="Arial" w:cs="Arial"/>
          <w:sz w:val="24"/>
          <w:szCs w:val="24"/>
        </w:rPr>
      </w:pPr>
      <w:bookmarkStart w:id="4" w:name="_Toc70110202"/>
      <w:r w:rsidRPr="00B65BE1">
        <w:rPr>
          <w:rFonts w:ascii="Arial" w:hAnsi="Arial" w:cs="Arial"/>
          <w:sz w:val="24"/>
          <w:szCs w:val="24"/>
        </w:rPr>
        <w:lastRenderedPageBreak/>
        <w:t>Strain Gauges</w:t>
      </w:r>
      <w:r w:rsidR="00F542D6" w:rsidRPr="00B65BE1">
        <w:rPr>
          <w:rFonts w:ascii="Arial" w:hAnsi="Arial" w:cs="Arial"/>
          <w:sz w:val="24"/>
          <w:szCs w:val="24"/>
        </w:rPr>
        <w:t xml:space="preserve"> (Task 3)</w:t>
      </w:r>
      <w:bookmarkEnd w:id="4"/>
    </w:p>
    <w:p w14:paraId="507FF9D9" w14:textId="77777777" w:rsidR="00207470" w:rsidRPr="00637767" w:rsidRDefault="00207470" w:rsidP="00723720">
      <w:pPr>
        <w:rPr>
          <w:rFonts w:ascii="Arial" w:hAnsi="Arial" w:cs="Arial"/>
        </w:rPr>
      </w:pPr>
    </w:p>
    <w:p w14:paraId="3FDB1FCF" w14:textId="559CF913" w:rsidR="00B65BE1" w:rsidRPr="00637767" w:rsidRDefault="006416A9" w:rsidP="001500C6">
      <w:pPr>
        <w:jc w:val="both"/>
        <w:rPr>
          <w:rFonts w:ascii="Arial" w:hAnsi="Arial" w:cs="Arial"/>
          <w:sz w:val="20"/>
          <w:szCs w:val="20"/>
        </w:rPr>
      </w:pPr>
      <w:r w:rsidRPr="00637767">
        <w:rPr>
          <w:rFonts w:ascii="Arial" w:hAnsi="Arial" w:cs="Arial"/>
          <w:sz w:val="20"/>
          <w:szCs w:val="20"/>
        </w:rPr>
        <w:t>Strain gauges are</w:t>
      </w:r>
      <w:r w:rsidR="00003922" w:rsidRPr="00637767">
        <w:rPr>
          <w:rFonts w:ascii="Arial" w:hAnsi="Arial" w:cs="Arial"/>
          <w:sz w:val="20"/>
          <w:szCs w:val="20"/>
        </w:rPr>
        <w:t xml:space="preserve"> </w:t>
      </w:r>
      <w:r w:rsidR="003831F2" w:rsidRPr="00637767">
        <w:rPr>
          <w:rFonts w:ascii="Arial" w:hAnsi="Arial" w:cs="Arial"/>
          <w:sz w:val="20"/>
          <w:szCs w:val="20"/>
        </w:rPr>
        <w:t xml:space="preserve">a </w:t>
      </w:r>
      <w:r w:rsidRPr="00637767">
        <w:rPr>
          <w:rFonts w:ascii="Arial" w:hAnsi="Arial" w:cs="Arial"/>
          <w:sz w:val="20"/>
          <w:szCs w:val="20"/>
        </w:rPr>
        <w:t>widely used</w:t>
      </w:r>
      <w:r w:rsidR="002878C5" w:rsidRPr="00637767">
        <w:rPr>
          <w:rFonts w:ascii="Arial" w:hAnsi="Arial" w:cs="Arial"/>
          <w:sz w:val="20"/>
          <w:szCs w:val="20"/>
        </w:rPr>
        <w:t xml:space="preserve"> appliance</w:t>
      </w:r>
      <w:r w:rsidR="00003922" w:rsidRPr="00637767">
        <w:rPr>
          <w:rFonts w:ascii="Arial" w:hAnsi="Arial" w:cs="Arial"/>
          <w:sz w:val="20"/>
          <w:szCs w:val="20"/>
        </w:rPr>
        <w:t>,</w:t>
      </w:r>
      <w:r w:rsidR="008E4C79" w:rsidRPr="00637767">
        <w:rPr>
          <w:rFonts w:ascii="Arial" w:hAnsi="Arial" w:cs="Arial"/>
          <w:sz w:val="20"/>
          <w:szCs w:val="20"/>
        </w:rPr>
        <w:t xml:space="preserve"> </w:t>
      </w:r>
      <w:r w:rsidR="002878C5" w:rsidRPr="00637767">
        <w:rPr>
          <w:rFonts w:ascii="Arial" w:hAnsi="Arial" w:cs="Arial"/>
          <w:sz w:val="20"/>
          <w:szCs w:val="20"/>
        </w:rPr>
        <w:t>utilized</w:t>
      </w:r>
      <w:r w:rsidR="00305625" w:rsidRPr="00637767">
        <w:rPr>
          <w:rFonts w:ascii="Arial" w:hAnsi="Arial" w:cs="Arial"/>
          <w:sz w:val="20"/>
          <w:szCs w:val="20"/>
        </w:rPr>
        <w:t xml:space="preserve"> in a </w:t>
      </w:r>
      <w:r w:rsidR="002B1066" w:rsidRPr="00637767">
        <w:rPr>
          <w:rFonts w:ascii="Arial" w:hAnsi="Arial" w:cs="Arial"/>
          <w:sz w:val="20"/>
          <w:szCs w:val="20"/>
        </w:rPr>
        <w:t>variety of</w:t>
      </w:r>
      <w:r w:rsidR="00305625" w:rsidRPr="00637767">
        <w:rPr>
          <w:rFonts w:ascii="Arial" w:hAnsi="Arial" w:cs="Arial"/>
          <w:sz w:val="20"/>
          <w:szCs w:val="20"/>
        </w:rPr>
        <w:t xml:space="preserve"> appl</w:t>
      </w:r>
      <w:r w:rsidR="002878C5" w:rsidRPr="00637767">
        <w:rPr>
          <w:rFonts w:ascii="Arial" w:hAnsi="Arial" w:cs="Arial"/>
          <w:sz w:val="20"/>
          <w:szCs w:val="20"/>
        </w:rPr>
        <w:t>ications</w:t>
      </w:r>
      <w:r w:rsidR="00305625" w:rsidRPr="00637767">
        <w:rPr>
          <w:rFonts w:ascii="Arial" w:hAnsi="Arial" w:cs="Arial"/>
          <w:sz w:val="20"/>
          <w:szCs w:val="20"/>
        </w:rPr>
        <w:t xml:space="preserve">, either within industry or within the domestic household. </w:t>
      </w:r>
      <w:r w:rsidR="007A783A" w:rsidRPr="00637767">
        <w:rPr>
          <w:rFonts w:ascii="Arial" w:hAnsi="Arial" w:cs="Arial"/>
          <w:sz w:val="20"/>
          <w:szCs w:val="20"/>
        </w:rPr>
        <w:t xml:space="preserve">All strain gauges can be used to calculate the strain that is </w:t>
      </w:r>
      <w:r w:rsidR="009F2851" w:rsidRPr="00637767">
        <w:rPr>
          <w:rFonts w:ascii="Arial" w:hAnsi="Arial" w:cs="Arial"/>
          <w:sz w:val="20"/>
          <w:szCs w:val="20"/>
        </w:rPr>
        <w:t xml:space="preserve">applied by mechanical forces to various </w:t>
      </w:r>
      <w:r w:rsidR="006C5546" w:rsidRPr="00637767">
        <w:rPr>
          <w:rFonts w:ascii="Arial" w:hAnsi="Arial" w:cs="Arial"/>
          <w:sz w:val="20"/>
          <w:szCs w:val="20"/>
        </w:rPr>
        <w:t xml:space="preserve">structures. </w:t>
      </w:r>
      <w:r w:rsidR="00501539" w:rsidRPr="00637767">
        <w:rPr>
          <w:rFonts w:ascii="Arial" w:hAnsi="Arial" w:cs="Arial"/>
          <w:sz w:val="20"/>
          <w:szCs w:val="20"/>
        </w:rPr>
        <w:t xml:space="preserve">These values for strain can then be input </w:t>
      </w:r>
      <w:r w:rsidR="00F94C72" w:rsidRPr="00637767">
        <w:rPr>
          <w:rFonts w:ascii="Arial" w:hAnsi="Arial" w:cs="Arial"/>
          <w:sz w:val="20"/>
          <w:szCs w:val="20"/>
        </w:rPr>
        <w:t>into</w:t>
      </w:r>
      <w:r w:rsidR="00501539" w:rsidRPr="00637767">
        <w:rPr>
          <w:rFonts w:ascii="Arial" w:hAnsi="Arial" w:cs="Arial"/>
          <w:sz w:val="20"/>
          <w:szCs w:val="20"/>
        </w:rPr>
        <w:t xml:space="preserve"> different formula</w:t>
      </w:r>
      <w:r w:rsidR="00F94C72" w:rsidRPr="00637767">
        <w:rPr>
          <w:rFonts w:ascii="Arial" w:hAnsi="Arial" w:cs="Arial"/>
          <w:sz w:val="20"/>
          <w:szCs w:val="20"/>
        </w:rPr>
        <w:t>s for calcu</w:t>
      </w:r>
      <w:r w:rsidR="001500C6" w:rsidRPr="00637767">
        <w:rPr>
          <w:rFonts w:ascii="Arial" w:hAnsi="Arial" w:cs="Arial"/>
          <w:sz w:val="20"/>
          <w:szCs w:val="20"/>
        </w:rPr>
        <w:t>lating some desired unknowns, such as weight</w:t>
      </w:r>
      <w:r w:rsidR="00F908FF" w:rsidRPr="00637767">
        <w:rPr>
          <w:rFonts w:ascii="Arial" w:hAnsi="Arial" w:cs="Arial"/>
          <w:sz w:val="20"/>
          <w:szCs w:val="20"/>
        </w:rPr>
        <w:t xml:space="preserve">, </w:t>
      </w:r>
      <w:r w:rsidR="00AB1124" w:rsidRPr="00637767">
        <w:rPr>
          <w:rFonts w:ascii="Arial" w:hAnsi="Arial" w:cs="Arial"/>
          <w:sz w:val="20"/>
          <w:szCs w:val="20"/>
        </w:rPr>
        <w:t>temperature, stress etc.</w:t>
      </w:r>
    </w:p>
    <w:p w14:paraId="09584ABC" w14:textId="1B37C094" w:rsidR="007F6B79" w:rsidRPr="00637767" w:rsidRDefault="007F6B79" w:rsidP="00723720">
      <w:pPr>
        <w:rPr>
          <w:rFonts w:ascii="Arial" w:hAnsi="Arial" w:cs="Arial"/>
          <w:u w:val="single"/>
        </w:rPr>
      </w:pPr>
    </w:p>
    <w:p w14:paraId="44E39CAC" w14:textId="5B460EC5" w:rsidR="007F6B79" w:rsidRPr="00B65BE1" w:rsidRDefault="007F6B79" w:rsidP="00B65BE1">
      <w:pPr>
        <w:pStyle w:val="Heading2"/>
        <w:rPr>
          <w:rFonts w:ascii="Arial" w:hAnsi="Arial" w:cs="Arial"/>
          <w:sz w:val="22"/>
          <w:szCs w:val="22"/>
        </w:rPr>
      </w:pPr>
      <w:bookmarkStart w:id="5" w:name="_Toc70110203"/>
      <w:r w:rsidRPr="00B65BE1">
        <w:rPr>
          <w:rFonts w:ascii="Arial" w:hAnsi="Arial" w:cs="Arial"/>
          <w:sz w:val="22"/>
          <w:szCs w:val="22"/>
        </w:rPr>
        <w:t>Electrical</w:t>
      </w:r>
      <w:r w:rsidR="003F73C7" w:rsidRPr="00B65BE1">
        <w:rPr>
          <w:rFonts w:ascii="Arial" w:hAnsi="Arial" w:cs="Arial"/>
          <w:sz w:val="22"/>
          <w:szCs w:val="22"/>
        </w:rPr>
        <w:t xml:space="preserve"> resistance </w:t>
      </w:r>
      <w:r w:rsidR="00B65BE1" w:rsidRPr="00B65BE1">
        <w:rPr>
          <w:rFonts w:ascii="Arial" w:hAnsi="Arial" w:cs="Arial"/>
          <w:sz w:val="22"/>
          <w:szCs w:val="22"/>
        </w:rPr>
        <w:t>Strain Gauges</w:t>
      </w:r>
      <w:bookmarkEnd w:id="5"/>
    </w:p>
    <w:p w14:paraId="757BAB97" w14:textId="2472C3E2" w:rsidR="00254ACF" w:rsidRPr="00637767" w:rsidRDefault="00254ACF" w:rsidP="00723720">
      <w:pPr>
        <w:rPr>
          <w:rFonts w:ascii="Arial" w:hAnsi="Arial" w:cs="Arial"/>
          <w:sz w:val="20"/>
          <w:szCs w:val="20"/>
        </w:rPr>
      </w:pPr>
    </w:p>
    <w:p w14:paraId="61D16AAC" w14:textId="0C335790" w:rsidR="00254ACF" w:rsidRPr="00637767" w:rsidRDefault="00BB656A" w:rsidP="00E26C4A">
      <w:pPr>
        <w:jc w:val="both"/>
        <w:rPr>
          <w:rFonts w:ascii="Arial" w:hAnsi="Arial" w:cs="Arial"/>
          <w:sz w:val="20"/>
          <w:szCs w:val="20"/>
        </w:rPr>
      </w:pPr>
      <w:r w:rsidRPr="00637767">
        <w:rPr>
          <w:rFonts w:ascii="Arial" w:hAnsi="Arial" w:cs="Arial"/>
          <w:sz w:val="20"/>
          <w:szCs w:val="20"/>
        </w:rPr>
        <w:t xml:space="preserve">The electrical resistance strain gauge is the most common </w:t>
      </w:r>
      <w:r w:rsidR="00C9324D" w:rsidRPr="00637767">
        <w:rPr>
          <w:rFonts w:ascii="Arial" w:hAnsi="Arial" w:cs="Arial"/>
          <w:sz w:val="20"/>
          <w:szCs w:val="20"/>
        </w:rPr>
        <w:t>type</w:t>
      </w:r>
      <w:r w:rsidR="00956B67" w:rsidRPr="00637767">
        <w:rPr>
          <w:rFonts w:ascii="Arial" w:hAnsi="Arial" w:cs="Arial"/>
          <w:sz w:val="20"/>
          <w:szCs w:val="20"/>
        </w:rPr>
        <w:t xml:space="preserve"> of strain gauge available on the market</w:t>
      </w:r>
      <w:r w:rsidR="00D838DA" w:rsidRPr="00637767">
        <w:rPr>
          <w:rFonts w:ascii="Arial" w:hAnsi="Arial" w:cs="Arial"/>
          <w:sz w:val="20"/>
          <w:szCs w:val="20"/>
        </w:rPr>
        <w:t>.</w:t>
      </w:r>
      <w:r w:rsidR="00DA5766" w:rsidRPr="00637767">
        <w:rPr>
          <w:rFonts w:ascii="Arial" w:hAnsi="Arial" w:cs="Arial"/>
          <w:sz w:val="20"/>
          <w:szCs w:val="20"/>
        </w:rPr>
        <w:t xml:space="preserve"> </w:t>
      </w:r>
      <w:r w:rsidR="00D838DA" w:rsidRPr="00637767">
        <w:rPr>
          <w:rFonts w:ascii="Arial" w:hAnsi="Arial" w:cs="Arial"/>
          <w:sz w:val="20"/>
          <w:szCs w:val="20"/>
        </w:rPr>
        <w:t xml:space="preserve">It can be used for </w:t>
      </w:r>
      <w:r w:rsidR="001B3182" w:rsidRPr="00637767">
        <w:rPr>
          <w:rFonts w:ascii="Arial" w:hAnsi="Arial" w:cs="Arial"/>
          <w:sz w:val="20"/>
          <w:szCs w:val="20"/>
        </w:rPr>
        <w:t>several</w:t>
      </w:r>
      <w:r w:rsidR="00D838DA" w:rsidRPr="00637767">
        <w:rPr>
          <w:rFonts w:ascii="Arial" w:hAnsi="Arial" w:cs="Arial"/>
          <w:sz w:val="20"/>
          <w:szCs w:val="20"/>
        </w:rPr>
        <w:t xml:space="preserve"> different applications </w:t>
      </w:r>
      <w:r w:rsidR="00F275A6" w:rsidRPr="00637767">
        <w:rPr>
          <w:rFonts w:ascii="Arial" w:hAnsi="Arial" w:cs="Arial"/>
          <w:sz w:val="20"/>
          <w:szCs w:val="20"/>
        </w:rPr>
        <w:t xml:space="preserve">such as, the measuring of stress, strain, temperature, weight etc. </w:t>
      </w:r>
      <w:r w:rsidR="00D838DA" w:rsidRPr="00637767">
        <w:rPr>
          <w:rFonts w:ascii="Arial" w:hAnsi="Arial" w:cs="Arial"/>
          <w:sz w:val="20"/>
          <w:szCs w:val="20"/>
        </w:rPr>
        <w:t xml:space="preserve">depending on the </w:t>
      </w:r>
      <w:r w:rsidR="00B54E15" w:rsidRPr="00637767">
        <w:rPr>
          <w:rFonts w:ascii="Arial" w:hAnsi="Arial" w:cs="Arial"/>
          <w:sz w:val="20"/>
          <w:szCs w:val="20"/>
        </w:rPr>
        <w:t>configuration and construction</w:t>
      </w:r>
      <w:r w:rsidR="00D37530" w:rsidRPr="00637767">
        <w:rPr>
          <w:rFonts w:ascii="Arial" w:hAnsi="Arial" w:cs="Arial"/>
          <w:sz w:val="20"/>
          <w:szCs w:val="20"/>
        </w:rPr>
        <w:t xml:space="preserve"> (metallic grid pattern)</w:t>
      </w:r>
      <w:r w:rsidR="00B54E15" w:rsidRPr="00637767">
        <w:rPr>
          <w:rFonts w:ascii="Arial" w:hAnsi="Arial" w:cs="Arial"/>
          <w:sz w:val="20"/>
          <w:szCs w:val="20"/>
        </w:rPr>
        <w:t xml:space="preserve"> of the</w:t>
      </w:r>
      <w:r w:rsidR="009B0AA7" w:rsidRPr="00637767">
        <w:rPr>
          <w:rFonts w:ascii="Arial" w:hAnsi="Arial" w:cs="Arial"/>
          <w:sz w:val="20"/>
          <w:szCs w:val="20"/>
        </w:rPr>
        <w:t xml:space="preserve"> gauge</w:t>
      </w:r>
      <w:r w:rsidR="001D725C" w:rsidRPr="00637767">
        <w:rPr>
          <w:rFonts w:ascii="Arial" w:hAnsi="Arial" w:cs="Arial"/>
          <w:sz w:val="20"/>
          <w:szCs w:val="20"/>
        </w:rPr>
        <w:t xml:space="preserve"> and where it is placed on the </w:t>
      </w:r>
      <w:r w:rsidR="00B8417C" w:rsidRPr="00637767">
        <w:rPr>
          <w:rFonts w:ascii="Arial" w:hAnsi="Arial" w:cs="Arial"/>
          <w:sz w:val="20"/>
          <w:szCs w:val="20"/>
        </w:rPr>
        <w:t>surface</w:t>
      </w:r>
      <w:r w:rsidR="00F275A6" w:rsidRPr="00637767">
        <w:rPr>
          <w:rFonts w:ascii="Arial" w:hAnsi="Arial" w:cs="Arial"/>
          <w:sz w:val="20"/>
          <w:szCs w:val="20"/>
        </w:rPr>
        <w:t xml:space="preserve">. </w:t>
      </w:r>
    </w:p>
    <w:p w14:paraId="5FB81B38" w14:textId="34F925AF" w:rsidR="00C84DDB" w:rsidRPr="00637767" w:rsidRDefault="00C84DDB" w:rsidP="00E26C4A">
      <w:pPr>
        <w:jc w:val="both"/>
        <w:rPr>
          <w:rFonts w:ascii="Arial" w:hAnsi="Arial" w:cs="Arial"/>
          <w:sz w:val="20"/>
          <w:szCs w:val="20"/>
        </w:rPr>
      </w:pPr>
    </w:p>
    <w:p w14:paraId="55278B75" w14:textId="10AEF6B2" w:rsidR="00C84DDB" w:rsidRPr="00637767" w:rsidRDefault="00A41A90" w:rsidP="00E26C4A">
      <w:pPr>
        <w:jc w:val="both"/>
        <w:rPr>
          <w:rFonts w:ascii="Arial" w:hAnsi="Arial" w:cs="Arial"/>
          <w:sz w:val="20"/>
          <w:szCs w:val="20"/>
        </w:rPr>
      </w:pPr>
      <w:r w:rsidRPr="00637767">
        <w:rPr>
          <w:rFonts w:ascii="Arial" w:hAnsi="Arial" w:cs="Arial"/>
          <w:sz w:val="20"/>
          <w:szCs w:val="20"/>
        </w:rPr>
        <w:t>As mention</w:t>
      </w:r>
      <w:r w:rsidR="00A50A5D" w:rsidRPr="00637767">
        <w:rPr>
          <w:rFonts w:ascii="Arial" w:hAnsi="Arial" w:cs="Arial"/>
          <w:sz w:val="20"/>
          <w:szCs w:val="20"/>
        </w:rPr>
        <w:t>ed</w:t>
      </w:r>
      <w:r w:rsidRPr="00637767">
        <w:rPr>
          <w:rFonts w:ascii="Arial" w:hAnsi="Arial" w:cs="Arial"/>
          <w:sz w:val="20"/>
          <w:szCs w:val="20"/>
        </w:rPr>
        <w:t xml:space="preserve"> above, there are many different type</w:t>
      </w:r>
      <w:r w:rsidR="00D6381E" w:rsidRPr="00637767">
        <w:rPr>
          <w:rFonts w:ascii="Arial" w:hAnsi="Arial" w:cs="Arial"/>
          <w:sz w:val="20"/>
          <w:szCs w:val="20"/>
        </w:rPr>
        <w:t>s</w:t>
      </w:r>
      <w:r w:rsidRPr="00637767">
        <w:rPr>
          <w:rFonts w:ascii="Arial" w:hAnsi="Arial" w:cs="Arial"/>
          <w:sz w:val="20"/>
          <w:szCs w:val="20"/>
        </w:rPr>
        <w:t xml:space="preserve"> of </w:t>
      </w:r>
      <w:r w:rsidR="00A51F23" w:rsidRPr="00637767">
        <w:rPr>
          <w:rFonts w:ascii="Arial" w:hAnsi="Arial" w:cs="Arial"/>
          <w:sz w:val="20"/>
          <w:szCs w:val="20"/>
        </w:rPr>
        <w:t xml:space="preserve">electrical resistance </w:t>
      </w:r>
      <w:r w:rsidRPr="00637767">
        <w:rPr>
          <w:rFonts w:ascii="Arial" w:hAnsi="Arial" w:cs="Arial"/>
          <w:sz w:val="20"/>
          <w:szCs w:val="20"/>
        </w:rPr>
        <w:t>strain gauges av</w:t>
      </w:r>
      <w:r w:rsidR="000337D3" w:rsidRPr="00637767">
        <w:rPr>
          <w:rFonts w:ascii="Arial" w:hAnsi="Arial" w:cs="Arial"/>
          <w:sz w:val="20"/>
          <w:szCs w:val="20"/>
        </w:rPr>
        <w:t xml:space="preserve">ailable on the market </w:t>
      </w:r>
      <w:r w:rsidR="00E51E8E" w:rsidRPr="00637767">
        <w:rPr>
          <w:rFonts w:ascii="Arial" w:hAnsi="Arial" w:cs="Arial"/>
          <w:sz w:val="20"/>
          <w:szCs w:val="20"/>
        </w:rPr>
        <w:t>used in a number of different applications</w:t>
      </w:r>
      <w:r w:rsidR="00A50A5D" w:rsidRPr="00637767">
        <w:rPr>
          <w:rFonts w:ascii="Arial" w:hAnsi="Arial" w:cs="Arial"/>
          <w:sz w:val="20"/>
          <w:szCs w:val="20"/>
        </w:rPr>
        <w:t>. B</w:t>
      </w:r>
      <w:r w:rsidR="00D6381E" w:rsidRPr="00637767">
        <w:rPr>
          <w:rFonts w:ascii="Arial" w:hAnsi="Arial" w:cs="Arial"/>
          <w:sz w:val="20"/>
          <w:szCs w:val="20"/>
        </w:rPr>
        <w:t xml:space="preserve">elow is a list of some of the most common types of strain gauges available </w:t>
      </w:r>
      <w:r w:rsidR="00054133" w:rsidRPr="00637767">
        <w:rPr>
          <w:rFonts w:ascii="Arial" w:hAnsi="Arial" w:cs="Arial"/>
          <w:sz w:val="20"/>
          <w:szCs w:val="20"/>
        </w:rPr>
        <w:t xml:space="preserve">in today’s market according to </w:t>
      </w:r>
      <w:sdt>
        <w:sdtPr>
          <w:rPr>
            <w:rFonts w:ascii="Arial" w:hAnsi="Arial" w:cs="Arial"/>
            <w:sz w:val="20"/>
            <w:szCs w:val="20"/>
          </w:rPr>
          <w:id w:val="2093272188"/>
          <w:citation/>
        </w:sdtPr>
        <w:sdtEndPr/>
        <w:sdtContent>
          <w:r w:rsidR="00054133" w:rsidRPr="00637767">
            <w:rPr>
              <w:rFonts w:ascii="Arial" w:hAnsi="Arial" w:cs="Arial"/>
              <w:sz w:val="20"/>
              <w:szCs w:val="20"/>
            </w:rPr>
            <w:fldChar w:fldCharType="begin"/>
          </w:r>
          <w:r w:rsidR="00054133" w:rsidRPr="00637767">
            <w:rPr>
              <w:rFonts w:ascii="Arial" w:hAnsi="Arial" w:cs="Arial"/>
              <w:sz w:val="20"/>
              <w:szCs w:val="20"/>
            </w:rPr>
            <w:instrText xml:space="preserve"> CITATION HBM21 \l 2057 </w:instrText>
          </w:r>
          <w:r w:rsidR="00054133" w:rsidRPr="00637767">
            <w:rPr>
              <w:rFonts w:ascii="Arial" w:hAnsi="Arial" w:cs="Arial"/>
              <w:sz w:val="20"/>
              <w:szCs w:val="20"/>
            </w:rPr>
            <w:fldChar w:fldCharType="separate"/>
          </w:r>
          <w:r w:rsidR="00565F85" w:rsidRPr="00565F85">
            <w:rPr>
              <w:rFonts w:ascii="Arial" w:hAnsi="Arial" w:cs="Arial"/>
              <w:noProof/>
              <w:sz w:val="20"/>
              <w:szCs w:val="20"/>
            </w:rPr>
            <w:t>(HBM, 2021)</w:t>
          </w:r>
          <w:r w:rsidR="00054133" w:rsidRPr="00637767">
            <w:rPr>
              <w:rFonts w:ascii="Arial" w:hAnsi="Arial" w:cs="Arial"/>
              <w:sz w:val="20"/>
              <w:szCs w:val="20"/>
            </w:rPr>
            <w:fldChar w:fldCharType="end"/>
          </w:r>
        </w:sdtContent>
      </w:sdt>
      <w:r w:rsidR="00D832ED" w:rsidRPr="00637767">
        <w:rPr>
          <w:rFonts w:ascii="Arial" w:hAnsi="Arial" w:cs="Arial"/>
          <w:sz w:val="20"/>
          <w:szCs w:val="20"/>
        </w:rPr>
        <w:t xml:space="preserve">, one of the leading manufacturers of </w:t>
      </w:r>
      <w:r w:rsidR="00331D06" w:rsidRPr="00637767">
        <w:rPr>
          <w:rFonts w:ascii="Arial" w:hAnsi="Arial" w:cs="Arial"/>
          <w:sz w:val="20"/>
          <w:szCs w:val="20"/>
        </w:rPr>
        <w:t xml:space="preserve">resistance </w:t>
      </w:r>
      <w:r w:rsidR="00D832ED" w:rsidRPr="00637767">
        <w:rPr>
          <w:rFonts w:ascii="Arial" w:hAnsi="Arial" w:cs="Arial"/>
          <w:sz w:val="20"/>
          <w:szCs w:val="20"/>
        </w:rPr>
        <w:t>strain gauges</w:t>
      </w:r>
      <w:r w:rsidR="0009215A" w:rsidRPr="00637767">
        <w:rPr>
          <w:rFonts w:ascii="Arial" w:hAnsi="Arial" w:cs="Arial"/>
          <w:sz w:val="20"/>
          <w:szCs w:val="20"/>
        </w:rPr>
        <w:t xml:space="preserve">: </w:t>
      </w:r>
    </w:p>
    <w:p w14:paraId="38798BA3" w14:textId="29EEC335" w:rsidR="0009215A" w:rsidRPr="00637767" w:rsidRDefault="0009215A" w:rsidP="00E26C4A">
      <w:pPr>
        <w:jc w:val="both"/>
        <w:rPr>
          <w:rFonts w:ascii="Arial" w:hAnsi="Arial" w:cs="Arial"/>
          <w:sz w:val="20"/>
          <w:szCs w:val="20"/>
        </w:rPr>
      </w:pPr>
    </w:p>
    <w:p w14:paraId="0F44B2F0" w14:textId="28B666A0" w:rsidR="0078678D" w:rsidRPr="00637767" w:rsidRDefault="005B6F8E" w:rsidP="009502B8">
      <w:pPr>
        <w:pStyle w:val="ListParagraph"/>
        <w:numPr>
          <w:ilvl w:val="0"/>
          <w:numId w:val="4"/>
        </w:numPr>
        <w:jc w:val="both"/>
        <w:rPr>
          <w:rFonts w:ascii="Arial" w:hAnsi="Arial" w:cs="Arial"/>
          <w:b/>
          <w:bCs/>
          <w:sz w:val="20"/>
          <w:szCs w:val="20"/>
        </w:rPr>
      </w:pPr>
      <w:r w:rsidRPr="00E1096D">
        <w:rPr>
          <w:rFonts w:ascii="Arial" w:hAnsi="Arial" w:cs="Arial"/>
          <w:b/>
          <w:bCs/>
          <w:color w:val="4472C4" w:themeColor="accent1"/>
          <w:sz w:val="20"/>
          <w:szCs w:val="20"/>
        </w:rPr>
        <w:t xml:space="preserve">Linear Strain Gauge </w:t>
      </w:r>
      <w:r w:rsidR="00DF3584" w:rsidRPr="00637767">
        <w:rPr>
          <w:rFonts w:ascii="Arial" w:hAnsi="Arial" w:cs="Arial"/>
          <w:sz w:val="20"/>
          <w:szCs w:val="20"/>
        </w:rPr>
        <w:t>–</w:t>
      </w:r>
      <w:r w:rsidRPr="00637767">
        <w:rPr>
          <w:rFonts w:ascii="Arial" w:hAnsi="Arial" w:cs="Arial"/>
          <w:sz w:val="20"/>
          <w:szCs w:val="20"/>
        </w:rPr>
        <w:t xml:space="preserve"> </w:t>
      </w:r>
      <w:r w:rsidR="00DF3584" w:rsidRPr="00637767">
        <w:rPr>
          <w:rFonts w:ascii="Arial" w:hAnsi="Arial" w:cs="Arial"/>
          <w:sz w:val="20"/>
          <w:szCs w:val="20"/>
        </w:rPr>
        <w:t>Used to measure strain in on direction.</w:t>
      </w:r>
    </w:p>
    <w:p w14:paraId="42FCEC4A" w14:textId="77777777" w:rsidR="00B8417C" w:rsidRPr="00637767" w:rsidRDefault="00B8417C" w:rsidP="00B8417C">
      <w:pPr>
        <w:pStyle w:val="ListParagraph"/>
        <w:jc w:val="both"/>
        <w:rPr>
          <w:rFonts w:ascii="Arial" w:hAnsi="Arial" w:cs="Arial"/>
          <w:b/>
          <w:bCs/>
          <w:sz w:val="20"/>
          <w:szCs w:val="20"/>
        </w:rPr>
      </w:pPr>
      <w:r w:rsidRPr="00637767">
        <w:rPr>
          <w:rFonts w:ascii="Arial" w:hAnsi="Arial" w:cs="Arial"/>
          <w:b/>
          <w:bCs/>
          <w:sz w:val="20"/>
          <w:szCs w:val="20"/>
        </w:rPr>
        <w:t xml:space="preserve"> </w:t>
      </w:r>
    </w:p>
    <w:p w14:paraId="1B48CA03" w14:textId="036A1211" w:rsidR="00B8417C" w:rsidRPr="00637767" w:rsidRDefault="00A41A90" w:rsidP="009502B8">
      <w:pPr>
        <w:pStyle w:val="ListParagraph"/>
        <w:numPr>
          <w:ilvl w:val="0"/>
          <w:numId w:val="4"/>
        </w:numPr>
        <w:jc w:val="both"/>
        <w:rPr>
          <w:rFonts w:ascii="Arial" w:hAnsi="Arial" w:cs="Arial"/>
          <w:b/>
          <w:bCs/>
          <w:sz w:val="20"/>
          <w:szCs w:val="20"/>
        </w:rPr>
      </w:pPr>
      <w:r w:rsidRPr="00E1096D">
        <w:rPr>
          <w:rFonts w:ascii="Arial" w:hAnsi="Arial" w:cs="Arial"/>
          <w:b/>
          <w:bCs/>
          <w:color w:val="4472C4" w:themeColor="accent1"/>
          <w:sz w:val="20"/>
          <w:szCs w:val="20"/>
        </w:rPr>
        <w:t>T</w:t>
      </w:r>
      <w:r w:rsidR="00F7616D">
        <w:rPr>
          <w:rFonts w:ascii="Arial" w:hAnsi="Arial" w:cs="Arial"/>
          <w:b/>
          <w:bCs/>
          <w:color w:val="4472C4" w:themeColor="accent1"/>
          <w:sz w:val="20"/>
          <w:szCs w:val="20"/>
        </w:rPr>
        <w:t>-R</w:t>
      </w:r>
      <w:r w:rsidRPr="00E1096D">
        <w:rPr>
          <w:rFonts w:ascii="Arial" w:hAnsi="Arial" w:cs="Arial"/>
          <w:b/>
          <w:bCs/>
          <w:color w:val="4472C4" w:themeColor="accent1"/>
          <w:sz w:val="20"/>
          <w:szCs w:val="20"/>
        </w:rPr>
        <w:t xml:space="preserve">osette strain Gauge </w:t>
      </w:r>
      <w:r w:rsidR="00B8417C" w:rsidRPr="00637767">
        <w:rPr>
          <w:rFonts w:ascii="Arial" w:hAnsi="Arial" w:cs="Arial"/>
          <w:sz w:val="20"/>
          <w:szCs w:val="20"/>
        </w:rPr>
        <w:t xml:space="preserve">– </w:t>
      </w:r>
      <w:r w:rsidR="00D1453E" w:rsidRPr="00637767">
        <w:rPr>
          <w:rFonts w:ascii="Arial" w:hAnsi="Arial" w:cs="Arial"/>
          <w:sz w:val="20"/>
          <w:szCs w:val="20"/>
        </w:rPr>
        <w:t xml:space="preserve">Measured biaxial stress using to measuring grids </w:t>
      </w:r>
      <w:r w:rsidR="00C36AA9" w:rsidRPr="00637767">
        <w:rPr>
          <w:rFonts w:ascii="Arial" w:hAnsi="Arial" w:cs="Arial"/>
          <w:sz w:val="20"/>
          <w:szCs w:val="20"/>
        </w:rPr>
        <w:t>located at a 90</w:t>
      </w:r>
      <w:r w:rsidR="00F331B6" w:rsidRPr="00637767">
        <w:rPr>
          <w:rFonts w:ascii="Arial" w:hAnsi="Arial" w:cs="Arial"/>
          <w:sz w:val="20"/>
          <w:szCs w:val="20"/>
        </w:rPr>
        <w:t xml:space="preserve">° </w:t>
      </w:r>
      <w:r w:rsidR="007B7B50" w:rsidRPr="00637767">
        <w:rPr>
          <w:rFonts w:ascii="Arial" w:hAnsi="Arial" w:cs="Arial"/>
          <w:sz w:val="20"/>
          <w:szCs w:val="20"/>
        </w:rPr>
        <w:t>offset form one another</w:t>
      </w:r>
      <w:r w:rsidR="0083702D" w:rsidRPr="00637767">
        <w:rPr>
          <w:rFonts w:ascii="Arial" w:hAnsi="Arial" w:cs="Arial"/>
          <w:sz w:val="20"/>
          <w:szCs w:val="20"/>
        </w:rPr>
        <w:t>,</w:t>
      </w:r>
      <w:r w:rsidR="007B7B50" w:rsidRPr="00637767">
        <w:rPr>
          <w:rFonts w:ascii="Arial" w:hAnsi="Arial" w:cs="Arial"/>
          <w:sz w:val="20"/>
          <w:szCs w:val="20"/>
        </w:rPr>
        <w:t xml:space="preserve"> </w:t>
      </w:r>
      <w:r w:rsidR="0083702D" w:rsidRPr="00637767">
        <w:rPr>
          <w:rFonts w:ascii="Arial" w:hAnsi="Arial" w:cs="Arial"/>
          <w:sz w:val="20"/>
          <w:szCs w:val="20"/>
        </w:rPr>
        <w:t xml:space="preserve">often used for the measuring of compression and tension bars. </w:t>
      </w:r>
    </w:p>
    <w:p w14:paraId="49572640" w14:textId="77777777" w:rsidR="00B8417C" w:rsidRPr="00637767" w:rsidRDefault="00B8417C" w:rsidP="00B8417C">
      <w:pPr>
        <w:pStyle w:val="ListParagraph"/>
        <w:rPr>
          <w:rFonts w:ascii="Arial" w:hAnsi="Arial" w:cs="Arial"/>
          <w:b/>
          <w:bCs/>
          <w:sz w:val="20"/>
          <w:szCs w:val="20"/>
        </w:rPr>
      </w:pPr>
    </w:p>
    <w:p w14:paraId="3FD36F5B" w14:textId="78E1F817" w:rsidR="009F174F" w:rsidRPr="00637767" w:rsidRDefault="007B7B50" w:rsidP="009502B8">
      <w:pPr>
        <w:pStyle w:val="ListParagraph"/>
        <w:numPr>
          <w:ilvl w:val="0"/>
          <w:numId w:val="4"/>
        </w:numPr>
        <w:jc w:val="both"/>
        <w:rPr>
          <w:rFonts w:ascii="Arial" w:hAnsi="Arial" w:cs="Arial"/>
          <w:b/>
          <w:bCs/>
          <w:sz w:val="20"/>
          <w:szCs w:val="20"/>
        </w:rPr>
      </w:pPr>
      <w:r w:rsidRPr="00E1096D">
        <w:rPr>
          <w:rFonts w:ascii="Arial" w:hAnsi="Arial" w:cs="Arial"/>
          <w:b/>
          <w:bCs/>
          <w:color w:val="4472C4" w:themeColor="accent1"/>
          <w:sz w:val="20"/>
          <w:szCs w:val="20"/>
        </w:rPr>
        <w:t>V</w:t>
      </w:r>
      <w:r w:rsidR="00A63CDC" w:rsidRPr="00E1096D">
        <w:rPr>
          <w:rFonts w:ascii="Arial" w:hAnsi="Arial" w:cs="Arial"/>
          <w:b/>
          <w:bCs/>
          <w:color w:val="4472C4" w:themeColor="accent1"/>
          <w:sz w:val="20"/>
          <w:szCs w:val="20"/>
        </w:rPr>
        <w:t>-</w:t>
      </w:r>
      <w:r w:rsidRPr="00E1096D">
        <w:rPr>
          <w:rFonts w:ascii="Arial" w:hAnsi="Arial" w:cs="Arial"/>
          <w:b/>
          <w:bCs/>
          <w:color w:val="4472C4" w:themeColor="accent1"/>
          <w:sz w:val="20"/>
          <w:szCs w:val="20"/>
        </w:rPr>
        <w:t xml:space="preserve">Shaped Strain Gauges </w:t>
      </w:r>
      <w:r w:rsidR="009F174F" w:rsidRPr="00637767">
        <w:rPr>
          <w:rFonts w:ascii="Arial" w:hAnsi="Arial" w:cs="Arial"/>
          <w:sz w:val="20"/>
          <w:szCs w:val="20"/>
        </w:rPr>
        <w:t xml:space="preserve">– </w:t>
      </w:r>
      <w:r w:rsidR="0056773A" w:rsidRPr="00637767">
        <w:rPr>
          <w:rFonts w:ascii="Arial" w:hAnsi="Arial" w:cs="Arial"/>
          <w:sz w:val="20"/>
          <w:szCs w:val="20"/>
        </w:rPr>
        <w:t xml:space="preserve">Also set at a 90° offset from each other, </w:t>
      </w:r>
      <w:r w:rsidR="00C95161" w:rsidRPr="00637767">
        <w:rPr>
          <w:rFonts w:ascii="Arial" w:hAnsi="Arial" w:cs="Arial"/>
          <w:sz w:val="20"/>
          <w:szCs w:val="20"/>
        </w:rPr>
        <w:t>however,</w:t>
      </w:r>
      <w:r w:rsidR="0056773A" w:rsidRPr="00637767">
        <w:rPr>
          <w:rFonts w:ascii="Arial" w:hAnsi="Arial" w:cs="Arial"/>
          <w:sz w:val="20"/>
          <w:szCs w:val="20"/>
        </w:rPr>
        <w:t xml:space="preserve"> </w:t>
      </w:r>
      <w:r w:rsidR="00B31871" w:rsidRPr="00637767">
        <w:rPr>
          <w:rFonts w:ascii="Arial" w:hAnsi="Arial" w:cs="Arial"/>
          <w:sz w:val="20"/>
          <w:szCs w:val="20"/>
        </w:rPr>
        <w:t xml:space="preserve">take the shape of a ‘V’, hence the name. </w:t>
      </w:r>
      <w:r w:rsidR="00C95161" w:rsidRPr="00637767">
        <w:rPr>
          <w:rFonts w:ascii="Arial" w:hAnsi="Arial" w:cs="Arial"/>
          <w:sz w:val="20"/>
          <w:szCs w:val="20"/>
        </w:rPr>
        <w:t>A typical application of t</w:t>
      </w:r>
      <w:r w:rsidR="00A63CDC" w:rsidRPr="00637767">
        <w:rPr>
          <w:rFonts w:ascii="Arial" w:hAnsi="Arial" w:cs="Arial"/>
          <w:sz w:val="20"/>
          <w:szCs w:val="20"/>
        </w:rPr>
        <w:t xml:space="preserve">he V-shaped gauge is on torsion bars and </w:t>
      </w:r>
      <w:r w:rsidR="004E74A1" w:rsidRPr="00637767">
        <w:rPr>
          <w:rFonts w:ascii="Arial" w:hAnsi="Arial" w:cs="Arial"/>
          <w:sz w:val="20"/>
          <w:szCs w:val="20"/>
        </w:rPr>
        <w:t xml:space="preserve">shear stresses on beams. </w:t>
      </w:r>
    </w:p>
    <w:p w14:paraId="1347F395" w14:textId="77777777" w:rsidR="009F174F" w:rsidRPr="00637767" w:rsidRDefault="009F174F" w:rsidP="009F174F">
      <w:pPr>
        <w:pStyle w:val="ListParagraph"/>
        <w:rPr>
          <w:rFonts w:ascii="Arial" w:hAnsi="Arial" w:cs="Arial"/>
          <w:b/>
          <w:bCs/>
          <w:sz w:val="20"/>
          <w:szCs w:val="20"/>
        </w:rPr>
      </w:pPr>
    </w:p>
    <w:p w14:paraId="75A60ADC" w14:textId="12BD70A2" w:rsidR="00B8417C" w:rsidRPr="00637767" w:rsidRDefault="004E74A1" w:rsidP="009502B8">
      <w:pPr>
        <w:pStyle w:val="ListParagraph"/>
        <w:numPr>
          <w:ilvl w:val="0"/>
          <w:numId w:val="4"/>
        </w:numPr>
        <w:jc w:val="both"/>
        <w:rPr>
          <w:rFonts w:ascii="Arial" w:hAnsi="Arial" w:cs="Arial"/>
          <w:b/>
          <w:bCs/>
          <w:sz w:val="20"/>
          <w:szCs w:val="20"/>
        </w:rPr>
      </w:pPr>
      <w:r w:rsidRPr="00E1096D">
        <w:rPr>
          <w:rFonts w:ascii="Arial" w:hAnsi="Arial" w:cs="Arial"/>
          <w:b/>
          <w:bCs/>
          <w:color w:val="4472C4" w:themeColor="accent1"/>
          <w:sz w:val="20"/>
          <w:szCs w:val="20"/>
        </w:rPr>
        <w:t>Double linear Strain Gauge</w:t>
      </w:r>
      <w:r w:rsidR="009F174F" w:rsidRPr="003D255B">
        <w:rPr>
          <w:rFonts w:ascii="Arial" w:hAnsi="Arial" w:cs="Arial"/>
          <w:color w:val="4472C4" w:themeColor="accent1"/>
          <w:sz w:val="20"/>
          <w:szCs w:val="20"/>
        </w:rPr>
        <w:t xml:space="preserve"> </w:t>
      </w:r>
      <w:r w:rsidR="00627A52" w:rsidRPr="00637767">
        <w:rPr>
          <w:rFonts w:ascii="Arial" w:hAnsi="Arial" w:cs="Arial"/>
          <w:sz w:val="20"/>
          <w:szCs w:val="20"/>
        </w:rPr>
        <w:t xml:space="preserve">– Two measuring grids that are aligned parallel with </w:t>
      </w:r>
      <w:r w:rsidR="000C5CDE" w:rsidRPr="00637767">
        <w:rPr>
          <w:rFonts w:ascii="Arial" w:hAnsi="Arial" w:cs="Arial"/>
          <w:sz w:val="20"/>
          <w:szCs w:val="20"/>
        </w:rPr>
        <w:t xml:space="preserve">each other. This gauge is commonly used for the </w:t>
      </w:r>
      <w:r w:rsidR="001F0358" w:rsidRPr="00637767">
        <w:rPr>
          <w:rFonts w:ascii="Arial" w:hAnsi="Arial" w:cs="Arial"/>
          <w:sz w:val="20"/>
          <w:szCs w:val="20"/>
        </w:rPr>
        <w:t xml:space="preserve">measurements of bending beams. </w:t>
      </w:r>
      <w:r w:rsidR="000C5CDE" w:rsidRPr="00637767">
        <w:rPr>
          <w:rFonts w:ascii="Arial" w:hAnsi="Arial" w:cs="Arial"/>
          <w:sz w:val="20"/>
          <w:szCs w:val="20"/>
        </w:rPr>
        <w:t xml:space="preserve"> </w:t>
      </w:r>
    </w:p>
    <w:p w14:paraId="2CE8BDB2" w14:textId="77777777" w:rsidR="00331938" w:rsidRPr="00637767" w:rsidRDefault="00331938" w:rsidP="00331938">
      <w:pPr>
        <w:pStyle w:val="ListParagraph"/>
        <w:rPr>
          <w:rFonts w:ascii="Arial" w:hAnsi="Arial" w:cs="Arial"/>
          <w:b/>
          <w:bCs/>
          <w:sz w:val="20"/>
          <w:szCs w:val="20"/>
        </w:rPr>
      </w:pPr>
    </w:p>
    <w:p w14:paraId="12283E3F" w14:textId="377A7C8D" w:rsidR="00331938" w:rsidRPr="00637767" w:rsidRDefault="00331938" w:rsidP="009502B8">
      <w:pPr>
        <w:pStyle w:val="ListParagraph"/>
        <w:numPr>
          <w:ilvl w:val="0"/>
          <w:numId w:val="4"/>
        </w:numPr>
        <w:jc w:val="both"/>
        <w:rPr>
          <w:rFonts w:ascii="Arial" w:hAnsi="Arial" w:cs="Arial"/>
          <w:b/>
          <w:bCs/>
          <w:sz w:val="20"/>
          <w:szCs w:val="20"/>
        </w:rPr>
      </w:pPr>
      <w:r w:rsidRPr="00E1096D">
        <w:rPr>
          <w:rFonts w:ascii="Arial" w:hAnsi="Arial" w:cs="Arial"/>
          <w:b/>
          <w:bCs/>
          <w:color w:val="4472C4" w:themeColor="accent1"/>
          <w:sz w:val="20"/>
          <w:szCs w:val="20"/>
        </w:rPr>
        <w:t>Strain Gauge Chains</w:t>
      </w:r>
      <w:r w:rsidRPr="003D255B">
        <w:rPr>
          <w:rFonts w:ascii="Arial" w:hAnsi="Arial" w:cs="Arial"/>
          <w:b/>
          <w:bCs/>
          <w:color w:val="2F5496" w:themeColor="accent1" w:themeShade="BF"/>
          <w:sz w:val="20"/>
          <w:szCs w:val="20"/>
        </w:rPr>
        <w:t xml:space="preserve"> </w:t>
      </w:r>
      <w:r w:rsidR="00627A52" w:rsidRPr="00637767">
        <w:rPr>
          <w:rFonts w:ascii="Arial" w:hAnsi="Arial" w:cs="Arial"/>
          <w:sz w:val="20"/>
          <w:szCs w:val="20"/>
        </w:rPr>
        <w:t>–</w:t>
      </w:r>
      <w:r w:rsidRPr="00637767">
        <w:rPr>
          <w:rFonts w:ascii="Arial" w:hAnsi="Arial" w:cs="Arial"/>
          <w:sz w:val="20"/>
          <w:szCs w:val="20"/>
        </w:rPr>
        <w:t xml:space="preserve"> </w:t>
      </w:r>
      <w:r w:rsidR="002C7CDA" w:rsidRPr="00637767">
        <w:rPr>
          <w:rFonts w:ascii="Arial" w:hAnsi="Arial" w:cs="Arial"/>
          <w:sz w:val="20"/>
          <w:szCs w:val="20"/>
        </w:rPr>
        <w:t xml:space="preserve">This type consists of </w:t>
      </w:r>
      <w:r w:rsidR="00B629D3" w:rsidRPr="00637767">
        <w:rPr>
          <w:rFonts w:ascii="Arial" w:hAnsi="Arial" w:cs="Arial"/>
          <w:sz w:val="20"/>
          <w:szCs w:val="20"/>
        </w:rPr>
        <w:t>many</w:t>
      </w:r>
      <w:r w:rsidR="002C7CDA" w:rsidRPr="00637767">
        <w:rPr>
          <w:rFonts w:ascii="Arial" w:hAnsi="Arial" w:cs="Arial"/>
          <w:sz w:val="20"/>
          <w:szCs w:val="20"/>
        </w:rPr>
        <w:t xml:space="preserve"> small </w:t>
      </w:r>
      <w:r w:rsidR="00335DD9" w:rsidRPr="00637767">
        <w:rPr>
          <w:rFonts w:ascii="Arial" w:hAnsi="Arial" w:cs="Arial"/>
          <w:sz w:val="20"/>
          <w:szCs w:val="20"/>
        </w:rPr>
        <w:t xml:space="preserve">measuring grids that are placed </w:t>
      </w:r>
      <w:r w:rsidR="00D12AF1" w:rsidRPr="00637767">
        <w:rPr>
          <w:rFonts w:ascii="Arial" w:hAnsi="Arial" w:cs="Arial"/>
          <w:sz w:val="20"/>
          <w:szCs w:val="20"/>
        </w:rPr>
        <w:t xml:space="preserve">equally spaced on a common carrier. </w:t>
      </w:r>
      <w:r w:rsidR="0072627C" w:rsidRPr="00637767">
        <w:rPr>
          <w:rFonts w:ascii="Arial" w:hAnsi="Arial" w:cs="Arial"/>
          <w:sz w:val="20"/>
          <w:szCs w:val="20"/>
        </w:rPr>
        <w:t xml:space="preserve">The typical application of this strain gauge </w:t>
      </w:r>
      <w:r w:rsidR="001B63CC" w:rsidRPr="00637767">
        <w:rPr>
          <w:rFonts w:ascii="Arial" w:hAnsi="Arial" w:cs="Arial"/>
          <w:sz w:val="20"/>
          <w:szCs w:val="20"/>
        </w:rPr>
        <w:t xml:space="preserve">is the determining of strain gradients. </w:t>
      </w:r>
    </w:p>
    <w:p w14:paraId="6000BE18" w14:textId="77777777" w:rsidR="00627A52" w:rsidRPr="00637767" w:rsidRDefault="00627A52" w:rsidP="00627A52">
      <w:pPr>
        <w:pStyle w:val="ListParagraph"/>
        <w:rPr>
          <w:rFonts w:ascii="Arial" w:hAnsi="Arial" w:cs="Arial"/>
          <w:b/>
          <w:bCs/>
          <w:sz w:val="20"/>
          <w:szCs w:val="20"/>
        </w:rPr>
      </w:pPr>
    </w:p>
    <w:p w14:paraId="1275DC96" w14:textId="4EBDF64E" w:rsidR="00627A52" w:rsidRPr="00637767" w:rsidRDefault="00627A52" w:rsidP="009502B8">
      <w:pPr>
        <w:pStyle w:val="ListParagraph"/>
        <w:numPr>
          <w:ilvl w:val="0"/>
          <w:numId w:val="4"/>
        </w:numPr>
        <w:jc w:val="both"/>
        <w:rPr>
          <w:rFonts w:ascii="Arial" w:hAnsi="Arial" w:cs="Arial"/>
          <w:b/>
          <w:bCs/>
          <w:sz w:val="20"/>
          <w:szCs w:val="20"/>
        </w:rPr>
      </w:pPr>
      <w:r w:rsidRPr="00F0764D">
        <w:rPr>
          <w:rFonts w:ascii="Arial" w:hAnsi="Arial" w:cs="Arial"/>
          <w:b/>
          <w:bCs/>
          <w:color w:val="4472C4" w:themeColor="accent1"/>
          <w:sz w:val="20"/>
          <w:szCs w:val="20"/>
        </w:rPr>
        <w:t xml:space="preserve">Full bridge Strain Gauges </w:t>
      </w:r>
      <w:r w:rsidR="006C26F4" w:rsidRPr="00637767">
        <w:rPr>
          <w:rFonts w:ascii="Arial" w:hAnsi="Arial" w:cs="Arial"/>
          <w:sz w:val="20"/>
          <w:szCs w:val="20"/>
        </w:rPr>
        <w:t>–</w:t>
      </w:r>
      <w:r w:rsidRPr="00637767">
        <w:rPr>
          <w:rFonts w:ascii="Arial" w:hAnsi="Arial" w:cs="Arial"/>
          <w:sz w:val="20"/>
          <w:szCs w:val="20"/>
        </w:rPr>
        <w:t xml:space="preserve"> </w:t>
      </w:r>
      <w:r w:rsidR="006C26F4" w:rsidRPr="00637767">
        <w:rPr>
          <w:rFonts w:ascii="Arial" w:hAnsi="Arial" w:cs="Arial"/>
          <w:sz w:val="20"/>
          <w:szCs w:val="20"/>
        </w:rPr>
        <w:t xml:space="preserve">4 Strain gauges equally spaced at 90° from each other. </w:t>
      </w:r>
      <w:r w:rsidR="001B3B71" w:rsidRPr="00637767">
        <w:rPr>
          <w:rFonts w:ascii="Arial" w:hAnsi="Arial" w:cs="Arial"/>
          <w:sz w:val="20"/>
          <w:szCs w:val="20"/>
        </w:rPr>
        <w:t xml:space="preserve">Used commonly for the </w:t>
      </w:r>
      <w:r w:rsidR="004B79C6" w:rsidRPr="00637767">
        <w:rPr>
          <w:rFonts w:ascii="Arial" w:hAnsi="Arial" w:cs="Arial"/>
          <w:sz w:val="20"/>
          <w:szCs w:val="20"/>
        </w:rPr>
        <w:t xml:space="preserve">measurements in tension/ compression bars and determining shear stress. </w:t>
      </w:r>
    </w:p>
    <w:p w14:paraId="08758352" w14:textId="77777777" w:rsidR="009502B8" w:rsidRPr="00637767" w:rsidRDefault="009502B8" w:rsidP="004B79C6">
      <w:pPr>
        <w:jc w:val="both"/>
        <w:rPr>
          <w:rFonts w:ascii="Arial" w:hAnsi="Arial" w:cs="Arial"/>
          <w:sz w:val="20"/>
          <w:szCs w:val="20"/>
        </w:rPr>
      </w:pPr>
    </w:p>
    <w:p w14:paraId="41541C78" w14:textId="146B21D7" w:rsidR="002F66AF" w:rsidRPr="00637767" w:rsidRDefault="002F66AF" w:rsidP="00E26C4A">
      <w:pPr>
        <w:jc w:val="both"/>
        <w:rPr>
          <w:rFonts w:ascii="Arial" w:hAnsi="Arial" w:cs="Arial"/>
          <w:sz w:val="20"/>
          <w:szCs w:val="20"/>
        </w:rPr>
      </w:pPr>
    </w:p>
    <w:p w14:paraId="3672E81A" w14:textId="70F94088" w:rsidR="00B846B1" w:rsidRPr="00637767" w:rsidRDefault="00DA5766" w:rsidP="00E26C4A">
      <w:pPr>
        <w:jc w:val="both"/>
        <w:rPr>
          <w:rFonts w:ascii="Arial" w:hAnsi="Arial" w:cs="Arial"/>
          <w:sz w:val="20"/>
          <w:szCs w:val="20"/>
        </w:rPr>
      </w:pPr>
      <w:r w:rsidRPr="00637767">
        <w:rPr>
          <w:rFonts w:ascii="Arial" w:hAnsi="Arial" w:cs="Arial"/>
          <w:sz w:val="20"/>
          <w:szCs w:val="20"/>
        </w:rPr>
        <w:t>This strain gauge works by calculating change in resistance</w:t>
      </w:r>
      <w:r w:rsidR="00F700B4" w:rsidRPr="00637767">
        <w:rPr>
          <w:rFonts w:ascii="Arial" w:hAnsi="Arial" w:cs="Arial"/>
          <w:sz w:val="20"/>
          <w:szCs w:val="20"/>
        </w:rPr>
        <w:t xml:space="preserve"> </w:t>
      </w:r>
      <w:r w:rsidR="00C74459" w:rsidRPr="00637767">
        <w:rPr>
          <w:rFonts w:ascii="Arial" w:hAnsi="Arial" w:cs="Arial"/>
          <w:sz w:val="20"/>
          <w:szCs w:val="20"/>
        </w:rPr>
        <w:t>of strain gauge materials,</w:t>
      </w:r>
      <w:r w:rsidR="00624223" w:rsidRPr="00637767">
        <w:rPr>
          <w:rFonts w:ascii="Arial" w:hAnsi="Arial" w:cs="Arial"/>
          <w:sz w:val="20"/>
          <w:szCs w:val="20"/>
        </w:rPr>
        <w:t xml:space="preserve"> usually in a flat length of metal wire, </w:t>
      </w:r>
      <w:r w:rsidR="006666DD" w:rsidRPr="00637767">
        <w:rPr>
          <w:rFonts w:ascii="Arial" w:hAnsi="Arial" w:cs="Arial"/>
          <w:sz w:val="20"/>
          <w:szCs w:val="20"/>
        </w:rPr>
        <w:t>foil</w:t>
      </w:r>
      <w:r w:rsidR="00BB7BD5" w:rsidRPr="00637767">
        <w:rPr>
          <w:rFonts w:ascii="Arial" w:hAnsi="Arial" w:cs="Arial"/>
          <w:sz w:val="20"/>
          <w:szCs w:val="20"/>
        </w:rPr>
        <w:t>,</w:t>
      </w:r>
      <w:r w:rsidR="00624223" w:rsidRPr="00637767">
        <w:rPr>
          <w:rFonts w:ascii="Arial" w:hAnsi="Arial" w:cs="Arial"/>
          <w:sz w:val="20"/>
          <w:szCs w:val="20"/>
        </w:rPr>
        <w:t xml:space="preserve"> or </w:t>
      </w:r>
      <w:r w:rsidR="00DF3709" w:rsidRPr="00637767">
        <w:rPr>
          <w:rFonts w:ascii="Arial" w:hAnsi="Arial" w:cs="Arial"/>
          <w:sz w:val="20"/>
          <w:szCs w:val="20"/>
        </w:rPr>
        <w:t xml:space="preserve">semiconductor material when </w:t>
      </w:r>
      <w:r w:rsidR="00321FA8" w:rsidRPr="00637767">
        <w:rPr>
          <w:rFonts w:ascii="Arial" w:hAnsi="Arial" w:cs="Arial"/>
          <w:sz w:val="20"/>
          <w:szCs w:val="20"/>
        </w:rPr>
        <w:t xml:space="preserve">stress </w:t>
      </w:r>
      <w:r w:rsidR="000D571A" w:rsidRPr="00637767">
        <w:rPr>
          <w:rFonts w:ascii="Arial" w:hAnsi="Arial" w:cs="Arial"/>
          <w:sz w:val="20"/>
          <w:szCs w:val="20"/>
        </w:rPr>
        <w:t xml:space="preserve">occurs. This stress is caused by the mechanical </w:t>
      </w:r>
      <w:r w:rsidR="00F700B4" w:rsidRPr="00637767">
        <w:rPr>
          <w:rFonts w:ascii="Arial" w:hAnsi="Arial" w:cs="Arial"/>
          <w:sz w:val="20"/>
          <w:szCs w:val="20"/>
        </w:rPr>
        <w:t>force</w:t>
      </w:r>
      <w:r w:rsidR="000D571A" w:rsidRPr="00637767">
        <w:rPr>
          <w:rFonts w:ascii="Arial" w:hAnsi="Arial" w:cs="Arial"/>
          <w:sz w:val="20"/>
          <w:szCs w:val="20"/>
        </w:rPr>
        <w:t xml:space="preserve"> experienced by the component in which the gauge is </w:t>
      </w:r>
      <w:r w:rsidR="00E67981" w:rsidRPr="00637767">
        <w:rPr>
          <w:rFonts w:ascii="Arial" w:hAnsi="Arial" w:cs="Arial"/>
          <w:sz w:val="20"/>
          <w:szCs w:val="20"/>
        </w:rPr>
        <w:t>attached,</w:t>
      </w:r>
      <w:r w:rsidR="000D571A" w:rsidRPr="00637767">
        <w:rPr>
          <w:rFonts w:ascii="Arial" w:hAnsi="Arial" w:cs="Arial"/>
          <w:sz w:val="20"/>
          <w:szCs w:val="20"/>
        </w:rPr>
        <w:t xml:space="preserve"> and the resistance increases and decreases in proportion to </w:t>
      </w:r>
      <w:r w:rsidR="00836F2F" w:rsidRPr="00637767">
        <w:rPr>
          <w:rFonts w:ascii="Arial" w:hAnsi="Arial" w:cs="Arial"/>
          <w:sz w:val="20"/>
          <w:szCs w:val="20"/>
        </w:rPr>
        <w:t>elastic deform</w:t>
      </w:r>
      <w:r w:rsidR="004461A5" w:rsidRPr="00637767">
        <w:rPr>
          <w:rFonts w:ascii="Arial" w:hAnsi="Arial" w:cs="Arial"/>
          <w:sz w:val="20"/>
          <w:szCs w:val="20"/>
        </w:rPr>
        <w:t>ation of the strain gauge</w:t>
      </w:r>
      <w:r w:rsidR="00BB7BD5" w:rsidRPr="00637767">
        <w:rPr>
          <w:rFonts w:ascii="Arial" w:hAnsi="Arial" w:cs="Arial"/>
          <w:sz w:val="20"/>
          <w:szCs w:val="20"/>
        </w:rPr>
        <w:t xml:space="preserve"> </w:t>
      </w:r>
      <w:sdt>
        <w:sdtPr>
          <w:rPr>
            <w:rFonts w:ascii="Arial" w:hAnsi="Arial" w:cs="Arial"/>
            <w:sz w:val="20"/>
            <w:szCs w:val="20"/>
          </w:rPr>
          <w:id w:val="-1324581477"/>
          <w:citation/>
        </w:sdtPr>
        <w:sdtEndPr/>
        <w:sdtContent>
          <w:r w:rsidR="000D571A" w:rsidRPr="00637767">
            <w:rPr>
              <w:rFonts w:ascii="Arial" w:hAnsi="Arial" w:cs="Arial"/>
              <w:sz w:val="20"/>
              <w:szCs w:val="20"/>
            </w:rPr>
            <w:fldChar w:fldCharType="begin"/>
          </w:r>
          <w:r w:rsidR="000D571A" w:rsidRPr="00637767">
            <w:rPr>
              <w:rFonts w:ascii="Arial" w:hAnsi="Arial" w:cs="Arial"/>
              <w:sz w:val="20"/>
              <w:szCs w:val="20"/>
            </w:rPr>
            <w:instrText xml:space="preserve"> CITATION Car93 \l 2057 </w:instrText>
          </w:r>
          <w:r w:rsidR="000D571A" w:rsidRPr="00637767">
            <w:rPr>
              <w:rFonts w:ascii="Arial" w:hAnsi="Arial" w:cs="Arial"/>
              <w:sz w:val="20"/>
              <w:szCs w:val="20"/>
            </w:rPr>
            <w:fldChar w:fldCharType="separate"/>
          </w:r>
          <w:r w:rsidR="00565F85" w:rsidRPr="00565F85">
            <w:rPr>
              <w:rFonts w:ascii="Arial" w:hAnsi="Arial" w:cs="Arial"/>
              <w:noProof/>
              <w:sz w:val="20"/>
              <w:szCs w:val="20"/>
            </w:rPr>
            <w:t>(Carvill, 1993)</w:t>
          </w:r>
          <w:r w:rsidR="000D571A" w:rsidRPr="00637767">
            <w:rPr>
              <w:rFonts w:ascii="Arial" w:hAnsi="Arial" w:cs="Arial"/>
              <w:sz w:val="20"/>
              <w:szCs w:val="20"/>
            </w:rPr>
            <w:fldChar w:fldCharType="end"/>
          </w:r>
        </w:sdtContent>
      </w:sdt>
      <w:r w:rsidR="00097031" w:rsidRPr="00637767">
        <w:rPr>
          <w:rFonts w:ascii="Arial" w:hAnsi="Arial" w:cs="Arial"/>
          <w:sz w:val="20"/>
          <w:szCs w:val="20"/>
        </w:rPr>
        <w:t xml:space="preserve">. </w:t>
      </w:r>
      <w:r w:rsidR="000C1A1A" w:rsidRPr="00637767">
        <w:rPr>
          <w:rFonts w:ascii="Arial" w:hAnsi="Arial" w:cs="Arial"/>
          <w:sz w:val="20"/>
          <w:szCs w:val="20"/>
        </w:rPr>
        <w:t>For instance</w:t>
      </w:r>
      <w:r w:rsidR="004B5437" w:rsidRPr="00637767">
        <w:rPr>
          <w:rFonts w:ascii="Arial" w:hAnsi="Arial" w:cs="Arial"/>
          <w:sz w:val="20"/>
          <w:szCs w:val="20"/>
        </w:rPr>
        <w:t xml:space="preserve">, when the strain gauge comes under compression, the </w:t>
      </w:r>
      <w:r w:rsidR="00E455A2" w:rsidRPr="00637767">
        <w:rPr>
          <w:rFonts w:ascii="Arial" w:hAnsi="Arial" w:cs="Arial"/>
          <w:sz w:val="20"/>
          <w:szCs w:val="20"/>
        </w:rPr>
        <w:t>cross-sectional</w:t>
      </w:r>
      <w:r w:rsidR="004B5437" w:rsidRPr="00637767">
        <w:rPr>
          <w:rFonts w:ascii="Arial" w:hAnsi="Arial" w:cs="Arial"/>
          <w:sz w:val="20"/>
          <w:szCs w:val="20"/>
        </w:rPr>
        <w:t xml:space="preserve"> area of </w:t>
      </w:r>
      <w:r w:rsidR="00BA1596" w:rsidRPr="00637767">
        <w:rPr>
          <w:rFonts w:ascii="Arial" w:hAnsi="Arial" w:cs="Arial"/>
          <w:sz w:val="20"/>
          <w:szCs w:val="20"/>
        </w:rPr>
        <w:t>strain gauge</w:t>
      </w:r>
      <w:r w:rsidR="00653C92" w:rsidRPr="00637767">
        <w:rPr>
          <w:rFonts w:ascii="Arial" w:hAnsi="Arial" w:cs="Arial"/>
          <w:sz w:val="20"/>
          <w:szCs w:val="20"/>
        </w:rPr>
        <w:t xml:space="preserve"> will increase and therefor</w:t>
      </w:r>
      <w:r w:rsidR="00137A05" w:rsidRPr="00637767">
        <w:rPr>
          <w:rFonts w:ascii="Arial" w:hAnsi="Arial" w:cs="Arial"/>
          <w:sz w:val="20"/>
          <w:szCs w:val="20"/>
        </w:rPr>
        <w:t>e</w:t>
      </w:r>
      <w:r w:rsidR="00653C92" w:rsidRPr="00637767">
        <w:rPr>
          <w:rFonts w:ascii="Arial" w:hAnsi="Arial" w:cs="Arial"/>
          <w:sz w:val="20"/>
          <w:szCs w:val="20"/>
        </w:rPr>
        <w:t xml:space="preserve"> resistance will lower</w:t>
      </w:r>
      <w:r w:rsidR="009B315C" w:rsidRPr="00637767">
        <w:rPr>
          <w:rFonts w:ascii="Arial" w:hAnsi="Arial" w:cs="Arial"/>
          <w:sz w:val="20"/>
          <w:szCs w:val="20"/>
        </w:rPr>
        <w:t xml:space="preserve"> </w:t>
      </w:r>
      <w:r w:rsidR="004C6A60" w:rsidRPr="00637767">
        <w:rPr>
          <w:rFonts w:ascii="Arial" w:hAnsi="Arial" w:cs="Arial"/>
          <w:sz w:val="20"/>
          <w:szCs w:val="20"/>
        </w:rPr>
        <w:t xml:space="preserve">and when </w:t>
      </w:r>
      <w:r w:rsidR="00BA1596" w:rsidRPr="00637767">
        <w:rPr>
          <w:rFonts w:ascii="Arial" w:hAnsi="Arial" w:cs="Arial"/>
          <w:sz w:val="20"/>
          <w:szCs w:val="20"/>
        </w:rPr>
        <w:t>under tension</w:t>
      </w:r>
      <w:r w:rsidR="00E7116B" w:rsidRPr="00637767">
        <w:rPr>
          <w:rFonts w:ascii="Arial" w:hAnsi="Arial" w:cs="Arial"/>
          <w:sz w:val="20"/>
          <w:szCs w:val="20"/>
        </w:rPr>
        <w:t xml:space="preserve"> </w:t>
      </w:r>
      <w:r w:rsidR="00BA1596" w:rsidRPr="00637767">
        <w:rPr>
          <w:rFonts w:ascii="Arial" w:hAnsi="Arial" w:cs="Arial"/>
          <w:sz w:val="20"/>
          <w:szCs w:val="20"/>
        </w:rPr>
        <w:t>the opposite effect will occur</w:t>
      </w:r>
      <w:r w:rsidR="00D810DF" w:rsidRPr="00637767">
        <w:rPr>
          <w:rFonts w:ascii="Arial" w:hAnsi="Arial" w:cs="Arial"/>
          <w:sz w:val="20"/>
          <w:szCs w:val="20"/>
        </w:rPr>
        <w:t>,</w:t>
      </w:r>
      <w:r w:rsidR="00BA1596" w:rsidRPr="00637767">
        <w:rPr>
          <w:rFonts w:ascii="Arial" w:hAnsi="Arial" w:cs="Arial"/>
          <w:sz w:val="20"/>
          <w:szCs w:val="20"/>
        </w:rPr>
        <w:t xml:space="preserve"> with the </w:t>
      </w:r>
      <w:r w:rsidR="00C84DDB" w:rsidRPr="00637767">
        <w:rPr>
          <w:rFonts w:ascii="Arial" w:hAnsi="Arial" w:cs="Arial"/>
          <w:sz w:val="20"/>
          <w:szCs w:val="20"/>
        </w:rPr>
        <w:t>cross-sectional</w:t>
      </w:r>
      <w:r w:rsidR="00BA1596" w:rsidRPr="00637767">
        <w:rPr>
          <w:rFonts w:ascii="Arial" w:hAnsi="Arial" w:cs="Arial"/>
          <w:sz w:val="20"/>
          <w:szCs w:val="20"/>
        </w:rPr>
        <w:t xml:space="preserve"> area </w:t>
      </w:r>
      <w:r w:rsidR="00D810DF" w:rsidRPr="00637767">
        <w:rPr>
          <w:rFonts w:ascii="Arial" w:hAnsi="Arial" w:cs="Arial"/>
          <w:sz w:val="20"/>
          <w:szCs w:val="20"/>
        </w:rPr>
        <w:t>decreasing and the resistance increasing</w:t>
      </w:r>
      <w:r w:rsidR="00E7116B" w:rsidRPr="00637767">
        <w:rPr>
          <w:rFonts w:ascii="Arial" w:hAnsi="Arial" w:cs="Arial"/>
          <w:sz w:val="20"/>
          <w:szCs w:val="20"/>
        </w:rPr>
        <w:t xml:space="preserve">. </w:t>
      </w:r>
    </w:p>
    <w:p w14:paraId="050B4322" w14:textId="77777777" w:rsidR="00AB1124" w:rsidRPr="00637767" w:rsidRDefault="00AB1124" w:rsidP="00E26C4A">
      <w:pPr>
        <w:jc w:val="both"/>
        <w:rPr>
          <w:rFonts w:ascii="Arial" w:hAnsi="Arial" w:cs="Arial"/>
          <w:sz w:val="20"/>
          <w:szCs w:val="20"/>
        </w:rPr>
      </w:pPr>
    </w:p>
    <w:p w14:paraId="2FC95CE4" w14:textId="336CA003" w:rsidR="008709C5" w:rsidRPr="00637767" w:rsidRDefault="00C7606A" w:rsidP="00E26C4A">
      <w:pPr>
        <w:jc w:val="both"/>
        <w:rPr>
          <w:rFonts w:ascii="Arial" w:hAnsi="Arial" w:cs="Arial"/>
          <w:sz w:val="20"/>
          <w:szCs w:val="20"/>
        </w:rPr>
      </w:pPr>
      <w:r w:rsidRPr="00637767">
        <w:rPr>
          <w:rFonts w:ascii="Arial" w:hAnsi="Arial" w:cs="Arial"/>
          <w:sz w:val="20"/>
          <w:szCs w:val="20"/>
        </w:rPr>
        <w:t xml:space="preserve">Due to the changes of resistance often being </w:t>
      </w:r>
      <w:r w:rsidR="00896DF6" w:rsidRPr="00637767">
        <w:rPr>
          <w:rFonts w:ascii="Arial" w:hAnsi="Arial" w:cs="Arial"/>
          <w:sz w:val="20"/>
          <w:szCs w:val="20"/>
        </w:rPr>
        <w:t xml:space="preserve">very slight, </w:t>
      </w:r>
      <w:r w:rsidR="00AD4638" w:rsidRPr="00637767">
        <w:rPr>
          <w:rFonts w:ascii="Arial" w:hAnsi="Arial" w:cs="Arial"/>
          <w:sz w:val="20"/>
          <w:szCs w:val="20"/>
        </w:rPr>
        <w:t>a bridge</w:t>
      </w:r>
      <w:r w:rsidR="002C37CA" w:rsidRPr="00637767">
        <w:rPr>
          <w:rFonts w:ascii="Arial" w:hAnsi="Arial" w:cs="Arial"/>
          <w:sz w:val="20"/>
          <w:szCs w:val="20"/>
        </w:rPr>
        <w:t xml:space="preserve"> circuit is commonly used</w:t>
      </w:r>
      <w:r w:rsidR="00AB0968" w:rsidRPr="00637767">
        <w:rPr>
          <w:rFonts w:ascii="Arial" w:hAnsi="Arial" w:cs="Arial"/>
          <w:sz w:val="20"/>
          <w:szCs w:val="20"/>
        </w:rPr>
        <w:t xml:space="preserve">, this usually </w:t>
      </w:r>
      <w:r w:rsidR="00985199" w:rsidRPr="00637767">
        <w:rPr>
          <w:rFonts w:ascii="Arial" w:hAnsi="Arial" w:cs="Arial"/>
          <w:sz w:val="20"/>
          <w:szCs w:val="20"/>
        </w:rPr>
        <w:t>being a</w:t>
      </w:r>
      <w:r w:rsidR="00AB0968" w:rsidRPr="00637767">
        <w:rPr>
          <w:rFonts w:ascii="Arial" w:hAnsi="Arial" w:cs="Arial"/>
          <w:sz w:val="20"/>
          <w:szCs w:val="20"/>
        </w:rPr>
        <w:t xml:space="preserve"> Wheatstone bridge </w:t>
      </w:r>
      <w:r w:rsidR="00985199" w:rsidRPr="00637767">
        <w:rPr>
          <w:rFonts w:ascii="Arial" w:hAnsi="Arial" w:cs="Arial"/>
          <w:sz w:val="20"/>
          <w:szCs w:val="20"/>
        </w:rPr>
        <w:t xml:space="preserve">circuit. </w:t>
      </w:r>
      <w:r w:rsidR="00AE3B04" w:rsidRPr="00637767">
        <w:rPr>
          <w:rFonts w:ascii="Arial" w:hAnsi="Arial" w:cs="Arial"/>
          <w:sz w:val="20"/>
          <w:szCs w:val="20"/>
        </w:rPr>
        <w:t xml:space="preserve">The </w:t>
      </w:r>
      <w:r w:rsidR="00145DE0" w:rsidRPr="00637767">
        <w:rPr>
          <w:rFonts w:ascii="Arial" w:hAnsi="Arial" w:cs="Arial"/>
          <w:sz w:val="20"/>
          <w:szCs w:val="20"/>
        </w:rPr>
        <w:t xml:space="preserve">Wheatstone bridge is made up of 4 </w:t>
      </w:r>
      <w:r w:rsidR="00A55C23" w:rsidRPr="00637767">
        <w:rPr>
          <w:rFonts w:ascii="Arial" w:hAnsi="Arial" w:cs="Arial"/>
          <w:sz w:val="20"/>
          <w:szCs w:val="20"/>
        </w:rPr>
        <w:t>resistors, when the ratio of resis</w:t>
      </w:r>
      <w:r w:rsidR="00110F60" w:rsidRPr="00637767">
        <w:rPr>
          <w:rFonts w:ascii="Arial" w:hAnsi="Arial" w:cs="Arial"/>
          <w:sz w:val="20"/>
          <w:szCs w:val="20"/>
        </w:rPr>
        <w:t>tance is equal to that of the bridge then the bridge is in ‘b</w:t>
      </w:r>
      <w:r w:rsidR="00576C33" w:rsidRPr="00637767">
        <w:rPr>
          <w:rFonts w:ascii="Arial" w:hAnsi="Arial" w:cs="Arial"/>
          <w:sz w:val="20"/>
          <w:szCs w:val="20"/>
        </w:rPr>
        <w:t>alance’</w:t>
      </w:r>
      <w:r w:rsidR="00325AF8" w:rsidRPr="00637767">
        <w:rPr>
          <w:rFonts w:ascii="Arial" w:hAnsi="Arial" w:cs="Arial"/>
          <w:sz w:val="20"/>
          <w:szCs w:val="20"/>
        </w:rPr>
        <w:t xml:space="preserve"> and there will be no voltage output</w:t>
      </w:r>
      <w:r w:rsidR="00576C33" w:rsidRPr="00637767">
        <w:rPr>
          <w:rFonts w:ascii="Arial" w:hAnsi="Arial" w:cs="Arial"/>
          <w:sz w:val="20"/>
          <w:szCs w:val="20"/>
        </w:rPr>
        <w:t>. However, a</w:t>
      </w:r>
      <w:r w:rsidR="00C67F86" w:rsidRPr="00637767">
        <w:rPr>
          <w:rFonts w:ascii="Arial" w:hAnsi="Arial" w:cs="Arial"/>
          <w:sz w:val="20"/>
          <w:szCs w:val="20"/>
        </w:rPr>
        <w:t xml:space="preserve">ny minor changes in resistance </w:t>
      </w:r>
      <w:r w:rsidR="00D35D39" w:rsidRPr="00637767">
        <w:rPr>
          <w:rFonts w:ascii="Arial" w:hAnsi="Arial" w:cs="Arial"/>
          <w:sz w:val="20"/>
          <w:szCs w:val="20"/>
        </w:rPr>
        <w:t xml:space="preserve">will change the voltage in the Wheatstone bridge </w:t>
      </w:r>
      <w:r w:rsidR="00A43F2B" w:rsidRPr="00637767">
        <w:rPr>
          <w:rFonts w:ascii="Arial" w:hAnsi="Arial" w:cs="Arial"/>
          <w:sz w:val="20"/>
          <w:szCs w:val="20"/>
        </w:rPr>
        <w:t xml:space="preserve">and </w:t>
      </w:r>
      <w:r w:rsidR="000E67C6" w:rsidRPr="00637767">
        <w:rPr>
          <w:rFonts w:ascii="Arial" w:hAnsi="Arial" w:cs="Arial"/>
          <w:sz w:val="20"/>
          <w:szCs w:val="20"/>
        </w:rPr>
        <w:t>measured using suitable instrumentation</w:t>
      </w:r>
      <w:sdt>
        <w:sdtPr>
          <w:rPr>
            <w:rFonts w:ascii="Arial" w:hAnsi="Arial" w:cs="Arial"/>
            <w:sz w:val="20"/>
            <w:szCs w:val="20"/>
          </w:rPr>
          <w:id w:val="766664258"/>
          <w:citation/>
        </w:sdtPr>
        <w:sdtEndPr/>
        <w:sdtContent>
          <w:r w:rsidR="0001128A" w:rsidRPr="00637767">
            <w:rPr>
              <w:rFonts w:ascii="Arial" w:hAnsi="Arial" w:cs="Arial"/>
              <w:sz w:val="20"/>
              <w:szCs w:val="20"/>
            </w:rPr>
            <w:fldChar w:fldCharType="begin"/>
          </w:r>
          <w:r w:rsidR="0001128A" w:rsidRPr="00637767">
            <w:rPr>
              <w:rFonts w:ascii="Arial" w:hAnsi="Arial" w:cs="Arial"/>
              <w:sz w:val="20"/>
              <w:szCs w:val="20"/>
            </w:rPr>
            <w:instrText xml:space="preserve"> CITATION Tec19 \l 2057 </w:instrText>
          </w:r>
          <w:r w:rsidR="0001128A" w:rsidRPr="00637767">
            <w:rPr>
              <w:rFonts w:ascii="Arial" w:hAnsi="Arial" w:cs="Arial"/>
              <w:sz w:val="20"/>
              <w:szCs w:val="20"/>
            </w:rPr>
            <w:fldChar w:fldCharType="separate"/>
          </w:r>
          <w:r w:rsidR="00565F85">
            <w:rPr>
              <w:rFonts w:ascii="Arial" w:hAnsi="Arial" w:cs="Arial"/>
              <w:noProof/>
              <w:sz w:val="20"/>
              <w:szCs w:val="20"/>
            </w:rPr>
            <w:t xml:space="preserve"> </w:t>
          </w:r>
          <w:r w:rsidR="00565F85" w:rsidRPr="00565F85">
            <w:rPr>
              <w:rFonts w:ascii="Arial" w:hAnsi="Arial" w:cs="Arial"/>
              <w:noProof/>
              <w:sz w:val="20"/>
              <w:szCs w:val="20"/>
            </w:rPr>
            <w:t>(Techni Measure Ltd, 2019)</w:t>
          </w:r>
          <w:r w:rsidR="0001128A" w:rsidRPr="00637767">
            <w:rPr>
              <w:rFonts w:ascii="Arial" w:hAnsi="Arial" w:cs="Arial"/>
              <w:sz w:val="20"/>
              <w:szCs w:val="20"/>
            </w:rPr>
            <w:fldChar w:fldCharType="end"/>
          </w:r>
        </w:sdtContent>
      </w:sdt>
      <w:r w:rsidR="00013A37" w:rsidRPr="00637767">
        <w:rPr>
          <w:rFonts w:ascii="Arial" w:hAnsi="Arial" w:cs="Arial"/>
          <w:sz w:val="20"/>
          <w:szCs w:val="20"/>
        </w:rPr>
        <w:t>.</w:t>
      </w:r>
      <w:r w:rsidR="000E67C6" w:rsidRPr="00637767">
        <w:rPr>
          <w:rFonts w:ascii="Arial" w:hAnsi="Arial" w:cs="Arial"/>
          <w:sz w:val="20"/>
          <w:szCs w:val="20"/>
        </w:rPr>
        <w:t xml:space="preserve"> This information will then be passed on to a user interface </w:t>
      </w:r>
      <w:r w:rsidR="00155EE0" w:rsidRPr="00637767">
        <w:rPr>
          <w:rFonts w:ascii="Arial" w:hAnsi="Arial" w:cs="Arial"/>
          <w:sz w:val="20"/>
          <w:szCs w:val="20"/>
        </w:rPr>
        <w:t>where the data can be analysed.</w:t>
      </w:r>
      <w:r w:rsidR="008709C5" w:rsidRPr="00637767">
        <w:rPr>
          <w:rFonts w:ascii="Arial" w:hAnsi="Arial" w:cs="Arial"/>
          <w:sz w:val="20"/>
          <w:szCs w:val="20"/>
        </w:rPr>
        <w:t xml:space="preserve"> </w:t>
      </w:r>
    </w:p>
    <w:p w14:paraId="46D56D6F" w14:textId="3018F2FA" w:rsidR="008709C5" w:rsidRDefault="008709C5" w:rsidP="00E26C4A">
      <w:pPr>
        <w:jc w:val="both"/>
        <w:rPr>
          <w:rFonts w:ascii="Arial" w:hAnsi="Arial" w:cs="Arial"/>
          <w:sz w:val="20"/>
          <w:szCs w:val="20"/>
        </w:rPr>
      </w:pPr>
    </w:p>
    <w:p w14:paraId="482E2827" w14:textId="77777777" w:rsidR="00A50951" w:rsidRPr="00637767" w:rsidRDefault="00A50951" w:rsidP="00E26C4A">
      <w:pPr>
        <w:jc w:val="both"/>
        <w:rPr>
          <w:rFonts w:ascii="Arial" w:hAnsi="Arial" w:cs="Arial"/>
          <w:sz w:val="20"/>
          <w:szCs w:val="20"/>
        </w:rPr>
      </w:pPr>
    </w:p>
    <w:p w14:paraId="00892093" w14:textId="652BFD05" w:rsidR="00097031" w:rsidRPr="00637767" w:rsidRDefault="00657E95" w:rsidP="00E26C4A">
      <w:pPr>
        <w:jc w:val="both"/>
        <w:rPr>
          <w:rFonts w:ascii="Arial" w:hAnsi="Arial" w:cs="Arial"/>
          <w:sz w:val="20"/>
          <w:szCs w:val="20"/>
        </w:rPr>
      </w:pPr>
      <w:r w:rsidRPr="00637767">
        <w:rPr>
          <w:rFonts w:ascii="Arial" w:hAnsi="Arial" w:cs="Arial"/>
          <w:sz w:val="20"/>
          <w:szCs w:val="20"/>
        </w:rPr>
        <w:t xml:space="preserve">The first electrical resistance strain gauge of this type was created in </w:t>
      </w:r>
      <w:r w:rsidR="008A6A7A" w:rsidRPr="00637767">
        <w:rPr>
          <w:rFonts w:ascii="Arial" w:hAnsi="Arial" w:cs="Arial"/>
          <w:sz w:val="20"/>
          <w:szCs w:val="20"/>
        </w:rPr>
        <w:t>19</w:t>
      </w:r>
      <w:r w:rsidR="00844834" w:rsidRPr="00637767">
        <w:rPr>
          <w:rFonts w:ascii="Arial" w:hAnsi="Arial" w:cs="Arial"/>
          <w:sz w:val="20"/>
          <w:szCs w:val="20"/>
        </w:rPr>
        <w:t xml:space="preserve">38 by Professor Arthur Ruge. </w:t>
      </w:r>
      <w:r w:rsidR="00D17D97" w:rsidRPr="00637767">
        <w:rPr>
          <w:rFonts w:ascii="Arial" w:hAnsi="Arial" w:cs="Arial"/>
          <w:sz w:val="20"/>
          <w:szCs w:val="20"/>
        </w:rPr>
        <w:t xml:space="preserve">At the time the strain gauge was created for </w:t>
      </w:r>
      <w:r w:rsidR="00D87D35" w:rsidRPr="00637767">
        <w:rPr>
          <w:rFonts w:ascii="Arial" w:hAnsi="Arial" w:cs="Arial"/>
          <w:sz w:val="20"/>
          <w:szCs w:val="20"/>
        </w:rPr>
        <w:t>measuring the</w:t>
      </w:r>
      <w:r w:rsidR="00CA0B8C" w:rsidRPr="00637767">
        <w:rPr>
          <w:rFonts w:ascii="Arial" w:hAnsi="Arial" w:cs="Arial"/>
          <w:sz w:val="20"/>
          <w:szCs w:val="20"/>
        </w:rPr>
        <w:t xml:space="preserve"> stress </w:t>
      </w:r>
      <w:r w:rsidR="003B0C44" w:rsidRPr="00637767">
        <w:rPr>
          <w:rFonts w:ascii="Arial" w:hAnsi="Arial" w:cs="Arial"/>
          <w:sz w:val="20"/>
          <w:szCs w:val="20"/>
        </w:rPr>
        <w:t xml:space="preserve">acting on </w:t>
      </w:r>
      <w:r w:rsidR="00410441" w:rsidRPr="00637767">
        <w:rPr>
          <w:rFonts w:ascii="Arial" w:hAnsi="Arial" w:cs="Arial"/>
          <w:sz w:val="20"/>
          <w:szCs w:val="20"/>
        </w:rPr>
        <w:t>mechanical structures</w:t>
      </w:r>
      <w:r w:rsidR="00D87D35" w:rsidRPr="00637767">
        <w:rPr>
          <w:rFonts w:ascii="Arial" w:hAnsi="Arial" w:cs="Arial"/>
          <w:sz w:val="20"/>
          <w:szCs w:val="20"/>
        </w:rPr>
        <w:t>,</w:t>
      </w:r>
      <w:r w:rsidR="00410441" w:rsidRPr="00637767">
        <w:rPr>
          <w:rFonts w:ascii="Arial" w:hAnsi="Arial" w:cs="Arial"/>
          <w:sz w:val="20"/>
          <w:szCs w:val="20"/>
        </w:rPr>
        <w:t xml:space="preserve"> such as water tanks </w:t>
      </w:r>
      <w:r w:rsidR="007A4F8A" w:rsidRPr="00637767">
        <w:rPr>
          <w:rFonts w:ascii="Arial" w:hAnsi="Arial" w:cs="Arial"/>
          <w:sz w:val="20"/>
          <w:szCs w:val="20"/>
        </w:rPr>
        <w:t>during</w:t>
      </w:r>
      <w:r w:rsidR="00D87D35" w:rsidRPr="00637767">
        <w:rPr>
          <w:rFonts w:ascii="Arial" w:hAnsi="Arial" w:cs="Arial"/>
          <w:sz w:val="20"/>
          <w:szCs w:val="20"/>
        </w:rPr>
        <w:t xml:space="preserve"> earthquakes</w:t>
      </w:r>
      <w:r w:rsidR="003B0C44" w:rsidRPr="00637767">
        <w:rPr>
          <w:rFonts w:ascii="Arial" w:hAnsi="Arial" w:cs="Arial"/>
          <w:sz w:val="20"/>
          <w:szCs w:val="20"/>
        </w:rPr>
        <w:t xml:space="preserve"> </w:t>
      </w:r>
      <w:sdt>
        <w:sdtPr>
          <w:rPr>
            <w:rFonts w:ascii="Arial" w:hAnsi="Arial" w:cs="Arial"/>
            <w:sz w:val="20"/>
            <w:szCs w:val="20"/>
          </w:rPr>
          <w:id w:val="-1635702455"/>
          <w:citation/>
        </w:sdtPr>
        <w:sdtEndPr/>
        <w:sdtContent>
          <w:r w:rsidR="00B70939" w:rsidRPr="00637767">
            <w:rPr>
              <w:rFonts w:ascii="Arial" w:hAnsi="Arial" w:cs="Arial"/>
              <w:sz w:val="20"/>
              <w:szCs w:val="20"/>
            </w:rPr>
            <w:fldChar w:fldCharType="begin"/>
          </w:r>
          <w:r w:rsidR="00B70939" w:rsidRPr="00637767">
            <w:rPr>
              <w:rFonts w:ascii="Arial" w:hAnsi="Arial" w:cs="Arial"/>
              <w:sz w:val="20"/>
              <w:szCs w:val="20"/>
            </w:rPr>
            <w:instrText xml:space="preserve"> CITATION Kei17 \l 2057 </w:instrText>
          </w:r>
          <w:r w:rsidR="00B70939" w:rsidRPr="00637767">
            <w:rPr>
              <w:rFonts w:ascii="Arial" w:hAnsi="Arial" w:cs="Arial"/>
              <w:sz w:val="20"/>
              <w:szCs w:val="20"/>
            </w:rPr>
            <w:fldChar w:fldCharType="separate"/>
          </w:r>
          <w:r w:rsidR="00565F85" w:rsidRPr="00565F85">
            <w:rPr>
              <w:rFonts w:ascii="Arial" w:hAnsi="Arial" w:cs="Arial"/>
              <w:noProof/>
              <w:sz w:val="20"/>
              <w:szCs w:val="20"/>
            </w:rPr>
            <w:t>(Keil, 2017)</w:t>
          </w:r>
          <w:r w:rsidR="00B70939" w:rsidRPr="00637767">
            <w:rPr>
              <w:rFonts w:ascii="Arial" w:hAnsi="Arial" w:cs="Arial"/>
              <w:sz w:val="20"/>
              <w:szCs w:val="20"/>
            </w:rPr>
            <w:fldChar w:fldCharType="end"/>
          </w:r>
        </w:sdtContent>
      </w:sdt>
      <w:r w:rsidR="00432769" w:rsidRPr="00637767">
        <w:rPr>
          <w:rFonts w:ascii="Arial" w:hAnsi="Arial" w:cs="Arial"/>
          <w:sz w:val="20"/>
          <w:szCs w:val="20"/>
        </w:rPr>
        <w:t>.</w:t>
      </w:r>
      <w:r w:rsidR="00602CEA" w:rsidRPr="00637767">
        <w:rPr>
          <w:rFonts w:ascii="Arial" w:hAnsi="Arial" w:cs="Arial"/>
          <w:sz w:val="20"/>
          <w:szCs w:val="20"/>
        </w:rPr>
        <w:t xml:space="preserve"> </w:t>
      </w:r>
      <w:r w:rsidR="00483A71" w:rsidRPr="00637767">
        <w:rPr>
          <w:rFonts w:ascii="Arial" w:hAnsi="Arial" w:cs="Arial"/>
          <w:sz w:val="20"/>
          <w:szCs w:val="20"/>
        </w:rPr>
        <w:t xml:space="preserve">Since </w:t>
      </w:r>
      <w:r w:rsidR="00111EA9" w:rsidRPr="00637767">
        <w:rPr>
          <w:rFonts w:ascii="Arial" w:hAnsi="Arial" w:cs="Arial"/>
          <w:sz w:val="20"/>
          <w:szCs w:val="20"/>
        </w:rPr>
        <w:t>then,</w:t>
      </w:r>
      <w:r w:rsidR="00483A71" w:rsidRPr="00637767">
        <w:rPr>
          <w:rFonts w:ascii="Arial" w:hAnsi="Arial" w:cs="Arial"/>
          <w:sz w:val="20"/>
          <w:szCs w:val="20"/>
        </w:rPr>
        <w:t xml:space="preserve"> resistance strain gauges have develop</w:t>
      </w:r>
      <w:r w:rsidR="005B7A0F" w:rsidRPr="00637767">
        <w:rPr>
          <w:rFonts w:ascii="Arial" w:hAnsi="Arial" w:cs="Arial"/>
          <w:sz w:val="20"/>
          <w:szCs w:val="20"/>
        </w:rPr>
        <w:t xml:space="preserve">ed </w:t>
      </w:r>
      <w:r w:rsidR="005B7A0F" w:rsidRPr="00637767">
        <w:rPr>
          <w:rFonts w:ascii="Arial" w:hAnsi="Arial" w:cs="Arial"/>
          <w:sz w:val="20"/>
          <w:szCs w:val="20"/>
        </w:rPr>
        <w:lastRenderedPageBreak/>
        <w:t>greatly</w:t>
      </w:r>
      <w:r w:rsidR="00381762" w:rsidRPr="00637767">
        <w:rPr>
          <w:rFonts w:ascii="Arial" w:hAnsi="Arial" w:cs="Arial"/>
          <w:sz w:val="20"/>
          <w:szCs w:val="20"/>
        </w:rPr>
        <w:t>,</w:t>
      </w:r>
      <w:r w:rsidR="005B7A0F" w:rsidRPr="00637767">
        <w:rPr>
          <w:rFonts w:ascii="Arial" w:hAnsi="Arial" w:cs="Arial"/>
          <w:sz w:val="20"/>
          <w:szCs w:val="20"/>
        </w:rPr>
        <w:t xml:space="preserve"> </w:t>
      </w:r>
      <w:r w:rsidR="00381762" w:rsidRPr="00637767">
        <w:rPr>
          <w:rFonts w:ascii="Arial" w:hAnsi="Arial" w:cs="Arial"/>
          <w:sz w:val="20"/>
          <w:szCs w:val="20"/>
        </w:rPr>
        <w:t xml:space="preserve">becoming a part of </w:t>
      </w:r>
      <w:r w:rsidR="00111EA9" w:rsidRPr="00637767">
        <w:rPr>
          <w:rFonts w:ascii="Arial" w:hAnsi="Arial" w:cs="Arial"/>
          <w:sz w:val="20"/>
          <w:szCs w:val="20"/>
        </w:rPr>
        <w:t>everyday</w:t>
      </w:r>
      <w:r w:rsidR="00F17EBF" w:rsidRPr="00637767">
        <w:rPr>
          <w:rFonts w:ascii="Arial" w:hAnsi="Arial" w:cs="Arial"/>
          <w:sz w:val="20"/>
          <w:szCs w:val="20"/>
        </w:rPr>
        <w:t xml:space="preserve"> life in one way or another, </w:t>
      </w:r>
      <w:r w:rsidR="00111EA9" w:rsidRPr="00637767">
        <w:rPr>
          <w:rFonts w:ascii="Arial" w:hAnsi="Arial" w:cs="Arial"/>
          <w:sz w:val="20"/>
          <w:szCs w:val="20"/>
        </w:rPr>
        <w:t xml:space="preserve">being used </w:t>
      </w:r>
      <w:r w:rsidR="006A383C" w:rsidRPr="00637767">
        <w:rPr>
          <w:rFonts w:ascii="Arial" w:hAnsi="Arial" w:cs="Arial"/>
          <w:sz w:val="20"/>
          <w:szCs w:val="20"/>
        </w:rPr>
        <w:t>in a large variety of industry and domestic appliances</w:t>
      </w:r>
      <w:r w:rsidR="00F17EBF" w:rsidRPr="00637767">
        <w:rPr>
          <w:rFonts w:ascii="Arial" w:hAnsi="Arial" w:cs="Arial"/>
          <w:sz w:val="20"/>
          <w:szCs w:val="20"/>
        </w:rPr>
        <w:t xml:space="preserve">. </w:t>
      </w:r>
    </w:p>
    <w:p w14:paraId="633B6A8B" w14:textId="79734DB4" w:rsidR="00111EA9" w:rsidRPr="00637767" w:rsidRDefault="00111EA9" w:rsidP="00E26C4A">
      <w:pPr>
        <w:jc w:val="both"/>
        <w:rPr>
          <w:rFonts w:ascii="Arial" w:hAnsi="Arial" w:cs="Arial"/>
          <w:sz w:val="20"/>
          <w:szCs w:val="20"/>
        </w:rPr>
      </w:pPr>
    </w:p>
    <w:p w14:paraId="41122E31" w14:textId="06865E6E" w:rsidR="00CC6F91" w:rsidRPr="00637767" w:rsidRDefault="00F26EA2" w:rsidP="00E26C4A">
      <w:pPr>
        <w:jc w:val="both"/>
        <w:rPr>
          <w:rFonts w:ascii="Arial" w:hAnsi="Arial" w:cs="Arial"/>
          <w:sz w:val="20"/>
          <w:szCs w:val="20"/>
        </w:rPr>
      </w:pPr>
      <w:r w:rsidRPr="00637767">
        <w:rPr>
          <w:rFonts w:ascii="Arial" w:hAnsi="Arial" w:cs="Arial"/>
          <w:sz w:val="20"/>
          <w:szCs w:val="20"/>
        </w:rPr>
        <w:t>Within industry in particular</w:t>
      </w:r>
      <w:r w:rsidR="00463CC5" w:rsidRPr="00637767">
        <w:rPr>
          <w:rFonts w:ascii="Arial" w:hAnsi="Arial" w:cs="Arial"/>
          <w:sz w:val="20"/>
          <w:szCs w:val="20"/>
        </w:rPr>
        <w:t>,</w:t>
      </w:r>
      <w:r w:rsidRPr="00637767">
        <w:rPr>
          <w:rFonts w:ascii="Arial" w:hAnsi="Arial" w:cs="Arial"/>
          <w:sz w:val="20"/>
          <w:szCs w:val="20"/>
        </w:rPr>
        <w:t xml:space="preserve"> the development </w:t>
      </w:r>
      <w:r w:rsidR="00B80FAB" w:rsidRPr="00637767">
        <w:rPr>
          <w:rFonts w:ascii="Arial" w:hAnsi="Arial" w:cs="Arial"/>
          <w:sz w:val="20"/>
          <w:szCs w:val="20"/>
        </w:rPr>
        <w:t xml:space="preserve">of </w:t>
      </w:r>
      <w:r w:rsidR="00233B67" w:rsidRPr="00637767">
        <w:rPr>
          <w:rFonts w:ascii="Arial" w:hAnsi="Arial" w:cs="Arial"/>
          <w:sz w:val="20"/>
          <w:szCs w:val="20"/>
        </w:rPr>
        <w:t xml:space="preserve">electrical </w:t>
      </w:r>
      <w:r w:rsidR="00B80FAB" w:rsidRPr="00637767">
        <w:rPr>
          <w:rFonts w:ascii="Arial" w:hAnsi="Arial" w:cs="Arial"/>
          <w:sz w:val="20"/>
          <w:szCs w:val="20"/>
        </w:rPr>
        <w:t xml:space="preserve">strain gauges </w:t>
      </w:r>
      <w:r w:rsidR="00AC3EC6" w:rsidRPr="00637767">
        <w:rPr>
          <w:rFonts w:ascii="Arial" w:hAnsi="Arial" w:cs="Arial"/>
          <w:sz w:val="20"/>
          <w:szCs w:val="20"/>
        </w:rPr>
        <w:t>has</w:t>
      </w:r>
      <w:r w:rsidR="00B80FAB" w:rsidRPr="00637767">
        <w:rPr>
          <w:rFonts w:ascii="Arial" w:hAnsi="Arial" w:cs="Arial"/>
          <w:sz w:val="20"/>
          <w:szCs w:val="20"/>
        </w:rPr>
        <w:t xml:space="preserve"> made revolutionary changes in the </w:t>
      </w:r>
      <w:r w:rsidR="00C0006C" w:rsidRPr="00637767">
        <w:rPr>
          <w:rFonts w:ascii="Arial" w:hAnsi="Arial" w:cs="Arial"/>
          <w:sz w:val="20"/>
          <w:szCs w:val="20"/>
        </w:rPr>
        <w:t xml:space="preserve">forms of </w:t>
      </w:r>
      <w:r w:rsidR="00D53544" w:rsidRPr="00637767">
        <w:rPr>
          <w:rFonts w:ascii="Arial" w:hAnsi="Arial" w:cs="Arial"/>
          <w:sz w:val="20"/>
          <w:szCs w:val="20"/>
        </w:rPr>
        <w:t xml:space="preserve">collecting analytical data and the monitoring of </w:t>
      </w:r>
      <w:r w:rsidR="00463CC5" w:rsidRPr="00637767">
        <w:rPr>
          <w:rFonts w:ascii="Arial" w:hAnsi="Arial" w:cs="Arial"/>
          <w:sz w:val="20"/>
          <w:szCs w:val="20"/>
        </w:rPr>
        <w:t xml:space="preserve">engineering structures and </w:t>
      </w:r>
      <w:r w:rsidR="0074049E" w:rsidRPr="00637767">
        <w:rPr>
          <w:rFonts w:ascii="Arial" w:hAnsi="Arial" w:cs="Arial"/>
          <w:sz w:val="20"/>
          <w:szCs w:val="20"/>
        </w:rPr>
        <w:t>equipment</w:t>
      </w:r>
      <w:r w:rsidR="0010545A" w:rsidRPr="00637767">
        <w:rPr>
          <w:rFonts w:ascii="Arial" w:hAnsi="Arial" w:cs="Arial"/>
          <w:sz w:val="20"/>
          <w:szCs w:val="20"/>
        </w:rPr>
        <w:t xml:space="preserve">. </w:t>
      </w:r>
      <w:r w:rsidR="00233B67" w:rsidRPr="00637767">
        <w:rPr>
          <w:rFonts w:ascii="Arial" w:hAnsi="Arial" w:cs="Arial"/>
          <w:sz w:val="20"/>
          <w:szCs w:val="20"/>
        </w:rPr>
        <w:t xml:space="preserve">The use of the </w:t>
      </w:r>
      <w:r w:rsidR="00D21AC6" w:rsidRPr="00637767">
        <w:rPr>
          <w:rFonts w:ascii="Arial" w:hAnsi="Arial" w:cs="Arial"/>
          <w:sz w:val="20"/>
          <w:szCs w:val="20"/>
        </w:rPr>
        <w:t xml:space="preserve">strain gauges since its first development in 1938 has </w:t>
      </w:r>
      <w:r w:rsidR="00F96A75" w:rsidRPr="00637767">
        <w:rPr>
          <w:rFonts w:ascii="Arial" w:hAnsi="Arial" w:cs="Arial"/>
          <w:sz w:val="20"/>
          <w:szCs w:val="20"/>
        </w:rPr>
        <w:t xml:space="preserve">changed the ways in which </w:t>
      </w:r>
      <w:r w:rsidR="00F31630" w:rsidRPr="00637767">
        <w:rPr>
          <w:rFonts w:ascii="Arial" w:hAnsi="Arial" w:cs="Arial"/>
          <w:sz w:val="20"/>
          <w:szCs w:val="20"/>
        </w:rPr>
        <w:t xml:space="preserve">engineering structures </w:t>
      </w:r>
      <w:r w:rsidR="004F68E9" w:rsidRPr="00637767">
        <w:rPr>
          <w:rFonts w:ascii="Arial" w:hAnsi="Arial" w:cs="Arial"/>
          <w:sz w:val="20"/>
          <w:szCs w:val="20"/>
        </w:rPr>
        <w:t>and equipment is designed and manufactured</w:t>
      </w:r>
      <w:r w:rsidR="007166A6" w:rsidRPr="00637767">
        <w:rPr>
          <w:rFonts w:ascii="Arial" w:hAnsi="Arial" w:cs="Arial"/>
          <w:sz w:val="20"/>
          <w:szCs w:val="20"/>
        </w:rPr>
        <w:t xml:space="preserve">, the information that this application </w:t>
      </w:r>
      <w:r w:rsidR="006669CF" w:rsidRPr="00637767">
        <w:rPr>
          <w:rFonts w:ascii="Arial" w:hAnsi="Arial" w:cs="Arial"/>
          <w:sz w:val="20"/>
          <w:szCs w:val="20"/>
        </w:rPr>
        <w:t xml:space="preserve">produces has had a massive impact on the safety and reliability </w:t>
      </w:r>
      <w:r w:rsidR="00391F49" w:rsidRPr="00637767">
        <w:rPr>
          <w:rFonts w:ascii="Arial" w:hAnsi="Arial" w:cs="Arial"/>
          <w:sz w:val="20"/>
          <w:szCs w:val="20"/>
        </w:rPr>
        <w:t xml:space="preserve">within engineering. </w:t>
      </w:r>
      <w:r w:rsidR="00BD3432" w:rsidRPr="00637767">
        <w:rPr>
          <w:rFonts w:ascii="Arial" w:hAnsi="Arial" w:cs="Arial"/>
          <w:sz w:val="20"/>
          <w:szCs w:val="20"/>
        </w:rPr>
        <w:t xml:space="preserve">For instance, </w:t>
      </w:r>
      <w:r w:rsidR="00B57AC2" w:rsidRPr="00637767">
        <w:rPr>
          <w:rFonts w:ascii="Arial" w:hAnsi="Arial" w:cs="Arial"/>
          <w:sz w:val="20"/>
          <w:szCs w:val="20"/>
        </w:rPr>
        <w:t>s</w:t>
      </w:r>
      <w:r w:rsidR="00152754" w:rsidRPr="00637767">
        <w:rPr>
          <w:rFonts w:ascii="Arial" w:hAnsi="Arial" w:cs="Arial"/>
          <w:sz w:val="20"/>
          <w:szCs w:val="20"/>
        </w:rPr>
        <w:t>train gauges have been developed</w:t>
      </w:r>
      <w:r w:rsidR="00B57AC2" w:rsidRPr="00637767">
        <w:rPr>
          <w:rFonts w:ascii="Arial" w:hAnsi="Arial" w:cs="Arial"/>
          <w:sz w:val="20"/>
          <w:szCs w:val="20"/>
        </w:rPr>
        <w:t xml:space="preserve"> to be so small that</w:t>
      </w:r>
      <w:r w:rsidR="00152754" w:rsidRPr="00637767">
        <w:rPr>
          <w:rFonts w:ascii="Arial" w:hAnsi="Arial" w:cs="Arial"/>
          <w:sz w:val="20"/>
          <w:szCs w:val="20"/>
        </w:rPr>
        <w:t xml:space="preserve"> </w:t>
      </w:r>
      <w:r w:rsidR="003C0786" w:rsidRPr="00637767">
        <w:rPr>
          <w:rFonts w:ascii="Arial" w:hAnsi="Arial" w:cs="Arial"/>
          <w:sz w:val="20"/>
          <w:szCs w:val="20"/>
        </w:rPr>
        <w:t xml:space="preserve">Aircraft can use </w:t>
      </w:r>
      <w:r w:rsidR="009B1833" w:rsidRPr="00637767">
        <w:rPr>
          <w:rFonts w:ascii="Arial" w:hAnsi="Arial" w:cs="Arial"/>
          <w:sz w:val="20"/>
          <w:szCs w:val="20"/>
        </w:rPr>
        <w:t>a vast amount in areas that see high levels of stress</w:t>
      </w:r>
      <w:r w:rsidR="00B57AC2" w:rsidRPr="00637767">
        <w:rPr>
          <w:rFonts w:ascii="Arial" w:hAnsi="Arial" w:cs="Arial"/>
          <w:sz w:val="20"/>
          <w:szCs w:val="20"/>
        </w:rPr>
        <w:t xml:space="preserve"> during flight</w:t>
      </w:r>
      <w:r w:rsidR="00071542" w:rsidRPr="00637767">
        <w:rPr>
          <w:rFonts w:ascii="Arial" w:hAnsi="Arial" w:cs="Arial"/>
          <w:sz w:val="20"/>
          <w:szCs w:val="20"/>
        </w:rPr>
        <w:t>, like the wings</w:t>
      </w:r>
      <w:sdt>
        <w:sdtPr>
          <w:rPr>
            <w:rFonts w:ascii="Arial" w:hAnsi="Arial" w:cs="Arial"/>
            <w:sz w:val="20"/>
            <w:szCs w:val="20"/>
          </w:rPr>
          <w:id w:val="265046483"/>
          <w:citation/>
        </w:sdtPr>
        <w:sdtEndPr/>
        <w:sdtContent>
          <w:r w:rsidR="000921FB" w:rsidRPr="00637767">
            <w:rPr>
              <w:rFonts w:ascii="Arial" w:hAnsi="Arial" w:cs="Arial"/>
              <w:sz w:val="20"/>
              <w:szCs w:val="20"/>
            </w:rPr>
            <w:fldChar w:fldCharType="begin"/>
          </w:r>
          <w:r w:rsidR="000921FB" w:rsidRPr="00637767">
            <w:rPr>
              <w:rFonts w:ascii="Arial" w:hAnsi="Arial" w:cs="Arial"/>
              <w:sz w:val="20"/>
              <w:szCs w:val="20"/>
            </w:rPr>
            <w:instrText xml:space="preserve"> CITATION Enc19 \l 2057 </w:instrText>
          </w:r>
          <w:r w:rsidR="000921FB" w:rsidRPr="00637767">
            <w:rPr>
              <w:rFonts w:ascii="Arial" w:hAnsi="Arial" w:cs="Arial"/>
              <w:sz w:val="20"/>
              <w:szCs w:val="20"/>
            </w:rPr>
            <w:fldChar w:fldCharType="separate"/>
          </w:r>
          <w:r w:rsidR="00565F85">
            <w:rPr>
              <w:rFonts w:ascii="Arial" w:hAnsi="Arial" w:cs="Arial"/>
              <w:noProof/>
              <w:sz w:val="20"/>
              <w:szCs w:val="20"/>
            </w:rPr>
            <w:t xml:space="preserve"> </w:t>
          </w:r>
          <w:r w:rsidR="00565F85" w:rsidRPr="00565F85">
            <w:rPr>
              <w:rFonts w:ascii="Arial" w:hAnsi="Arial" w:cs="Arial"/>
              <w:noProof/>
              <w:sz w:val="20"/>
              <w:szCs w:val="20"/>
            </w:rPr>
            <w:t>(Encardio rite, 2019)</w:t>
          </w:r>
          <w:r w:rsidR="000921FB" w:rsidRPr="00637767">
            <w:rPr>
              <w:rFonts w:ascii="Arial" w:hAnsi="Arial" w:cs="Arial"/>
              <w:sz w:val="20"/>
              <w:szCs w:val="20"/>
            </w:rPr>
            <w:fldChar w:fldCharType="end"/>
          </w:r>
        </w:sdtContent>
      </w:sdt>
      <w:r w:rsidR="00B57AC2" w:rsidRPr="00637767">
        <w:rPr>
          <w:rFonts w:ascii="Arial" w:hAnsi="Arial" w:cs="Arial"/>
          <w:sz w:val="20"/>
          <w:szCs w:val="20"/>
        </w:rPr>
        <w:t xml:space="preserve">. </w:t>
      </w:r>
      <w:r w:rsidR="004D5BB3" w:rsidRPr="00637767">
        <w:rPr>
          <w:rFonts w:ascii="Arial" w:hAnsi="Arial" w:cs="Arial"/>
          <w:sz w:val="20"/>
          <w:szCs w:val="20"/>
        </w:rPr>
        <w:t>The data collected can then be used, either for the prevention of a major failure</w:t>
      </w:r>
      <w:r w:rsidR="003A1812" w:rsidRPr="00637767">
        <w:rPr>
          <w:rFonts w:ascii="Arial" w:hAnsi="Arial" w:cs="Arial"/>
          <w:sz w:val="20"/>
          <w:szCs w:val="20"/>
        </w:rPr>
        <w:t xml:space="preserve"> or to better develop new wing technology</w:t>
      </w:r>
      <w:r w:rsidR="003B7955" w:rsidRPr="00637767">
        <w:rPr>
          <w:rFonts w:ascii="Arial" w:hAnsi="Arial" w:cs="Arial"/>
          <w:sz w:val="20"/>
          <w:szCs w:val="20"/>
        </w:rPr>
        <w:t xml:space="preserve">. </w:t>
      </w:r>
      <w:r w:rsidR="009E4C9B" w:rsidRPr="00637767">
        <w:rPr>
          <w:rFonts w:ascii="Arial" w:hAnsi="Arial" w:cs="Arial"/>
          <w:sz w:val="20"/>
          <w:szCs w:val="20"/>
        </w:rPr>
        <w:t>This same technol</w:t>
      </w:r>
      <w:r w:rsidR="004F438D" w:rsidRPr="00637767">
        <w:rPr>
          <w:rFonts w:ascii="Arial" w:hAnsi="Arial" w:cs="Arial"/>
          <w:sz w:val="20"/>
          <w:szCs w:val="20"/>
        </w:rPr>
        <w:t xml:space="preserve">ogy and application can be found in </w:t>
      </w:r>
      <w:r w:rsidR="00532A1E" w:rsidRPr="00637767">
        <w:rPr>
          <w:rFonts w:ascii="Arial" w:hAnsi="Arial" w:cs="Arial"/>
          <w:sz w:val="20"/>
          <w:szCs w:val="20"/>
        </w:rPr>
        <w:t>many different fields, inclu</w:t>
      </w:r>
      <w:r w:rsidR="00BF189F" w:rsidRPr="00637767">
        <w:rPr>
          <w:rFonts w:ascii="Arial" w:hAnsi="Arial" w:cs="Arial"/>
          <w:sz w:val="20"/>
          <w:szCs w:val="20"/>
        </w:rPr>
        <w:t xml:space="preserve">ding bridge cables, </w:t>
      </w:r>
      <w:r w:rsidR="00515181" w:rsidRPr="00637767">
        <w:rPr>
          <w:rFonts w:ascii="Arial" w:hAnsi="Arial" w:cs="Arial"/>
          <w:sz w:val="20"/>
          <w:szCs w:val="20"/>
        </w:rPr>
        <w:t xml:space="preserve">rail monitoring and </w:t>
      </w:r>
      <w:r w:rsidR="00036636" w:rsidRPr="00637767">
        <w:rPr>
          <w:rFonts w:ascii="Arial" w:hAnsi="Arial" w:cs="Arial"/>
          <w:sz w:val="20"/>
          <w:szCs w:val="20"/>
        </w:rPr>
        <w:t xml:space="preserve">rotating equipment </w:t>
      </w:r>
      <w:sdt>
        <w:sdtPr>
          <w:rPr>
            <w:rFonts w:ascii="Arial" w:hAnsi="Arial" w:cs="Arial"/>
            <w:sz w:val="20"/>
            <w:szCs w:val="20"/>
          </w:rPr>
          <w:id w:val="297352959"/>
          <w:citation/>
        </w:sdtPr>
        <w:sdtEndPr/>
        <w:sdtContent>
          <w:r w:rsidR="001665F5" w:rsidRPr="00637767">
            <w:rPr>
              <w:rFonts w:ascii="Arial" w:hAnsi="Arial" w:cs="Arial"/>
              <w:sz w:val="20"/>
              <w:szCs w:val="20"/>
            </w:rPr>
            <w:fldChar w:fldCharType="begin"/>
          </w:r>
          <w:r w:rsidR="001665F5" w:rsidRPr="00637767">
            <w:rPr>
              <w:rFonts w:ascii="Arial" w:hAnsi="Arial" w:cs="Arial"/>
              <w:sz w:val="20"/>
              <w:szCs w:val="20"/>
            </w:rPr>
            <w:instrText xml:space="preserve"> CITATION Sen16 \l 2057 </w:instrText>
          </w:r>
          <w:r w:rsidR="001665F5" w:rsidRPr="00637767">
            <w:rPr>
              <w:rFonts w:ascii="Arial" w:hAnsi="Arial" w:cs="Arial"/>
              <w:sz w:val="20"/>
              <w:szCs w:val="20"/>
            </w:rPr>
            <w:fldChar w:fldCharType="separate"/>
          </w:r>
          <w:r w:rsidR="00565F85" w:rsidRPr="00565F85">
            <w:rPr>
              <w:rFonts w:ascii="Arial" w:hAnsi="Arial" w:cs="Arial"/>
              <w:noProof/>
              <w:sz w:val="20"/>
              <w:szCs w:val="20"/>
            </w:rPr>
            <w:t>(Sensing Systems Corporation, 2016)</w:t>
          </w:r>
          <w:r w:rsidR="001665F5" w:rsidRPr="00637767">
            <w:rPr>
              <w:rFonts w:ascii="Arial" w:hAnsi="Arial" w:cs="Arial"/>
              <w:sz w:val="20"/>
              <w:szCs w:val="20"/>
            </w:rPr>
            <w:fldChar w:fldCharType="end"/>
          </w:r>
        </w:sdtContent>
      </w:sdt>
      <w:r w:rsidR="001665F5" w:rsidRPr="00637767">
        <w:rPr>
          <w:rFonts w:ascii="Arial" w:hAnsi="Arial" w:cs="Arial"/>
          <w:sz w:val="20"/>
          <w:szCs w:val="20"/>
        </w:rPr>
        <w:t>.</w:t>
      </w:r>
    </w:p>
    <w:p w14:paraId="7A2C0B91" w14:textId="06C4B35D" w:rsidR="00310CAC" w:rsidRPr="00637767" w:rsidRDefault="00310CAC" w:rsidP="00E26C4A">
      <w:pPr>
        <w:jc w:val="both"/>
        <w:rPr>
          <w:rFonts w:ascii="Arial" w:hAnsi="Arial" w:cs="Arial"/>
          <w:sz w:val="20"/>
          <w:szCs w:val="20"/>
        </w:rPr>
      </w:pPr>
    </w:p>
    <w:p w14:paraId="4321A9A9" w14:textId="1179A700" w:rsidR="00310CAC" w:rsidRPr="00637767" w:rsidRDefault="00AF772C" w:rsidP="00E26C4A">
      <w:pPr>
        <w:jc w:val="both"/>
        <w:rPr>
          <w:rFonts w:ascii="Arial" w:hAnsi="Arial" w:cs="Arial"/>
          <w:sz w:val="20"/>
          <w:szCs w:val="20"/>
        </w:rPr>
      </w:pPr>
      <w:r w:rsidRPr="00637767">
        <w:rPr>
          <w:rFonts w:ascii="Arial" w:hAnsi="Arial" w:cs="Arial"/>
          <w:sz w:val="20"/>
          <w:szCs w:val="20"/>
        </w:rPr>
        <w:t xml:space="preserve">In terms of future development, it seems that </w:t>
      </w:r>
      <w:r w:rsidR="00157082" w:rsidRPr="00637767">
        <w:rPr>
          <w:rFonts w:ascii="Arial" w:hAnsi="Arial" w:cs="Arial"/>
          <w:sz w:val="20"/>
          <w:szCs w:val="20"/>
        </w:rPr>
        <w:t xml:space="preserve">nano strain gauges are </w:t>
      </w:r>
      <w:r w:rsidR="003173BE" w:rsidRPr="00637767">
        <w:rPr>
          <w:rFonts w:ascii="Arial" w:hAnsi="Arial" w:cs="Arial"/>
          <w:sz w:val="20"/>
          <w:szCs w:val="20"/>
        </w:rPr>
        <w:t>becoming</w:t>
      </w:r>
      <w:r w:rsidR="00157082" w:rsidRPr="00637767">
        <w:rPr>
          <w:rFonts w:ascii="Arial" w:hAnsi="Arial" w:cs="Arial"/>
          <w:sz w:val="20"/>
          <w:szCs w:val="20"/>
        </w:rPr>
        <w:t xml:space="preserve"> more and more proficient </w:t>
      </w:r>
      <w:r w:rsidR="003173BE" w:rsidRPr="00637767">
        <w:rPr>
          <w:rFonts w:ascii="Arial" w:hAnsi="Arial" w:cs="Arial"/>
          <w:sz w:val="20"/>
          <w:szCs w:val="20"/>
        </w:rPr>
        <w:t xml:space="preserve">in measuring strain in small, pinpointed areas. </w:t>
      </w:r>
      <w:r w:rsidR="00BA26BE" w:rsidRPr="00637767">
        <w:rPr>
          <w:rFonts w:ascii="Arial" w:hAnsi="Arial" w:cs="Arial"/>
          <w:sz w:val="20"/>
          <w:szCs w:val="20"/>
        </w:rPr>
        <w:t>Giving</w:t>
      </w:r>
      <w:r w:rsidR="003173BE" w:rsidRPr="00637767">
        <w:rPr>
          <w:rFonts w:ascii="Arial" w:hAnsi="Arial" w:cs="Arial"/>
          <w:sz w:val="20"/>
          <w:szCs w:val="20"/>
        </w:rPr>
        <w:t xml:space="preserve"> </w:t>
      </w:r>
      <w:r w:rsidR="00BA26BE" w:rsidRPr="00637767">
        <w:rPr>
          <w:rFonts w:ascii="Arial" w:hAnsi="Arial" w:cs="Arial"/>
          <w:sz w:val="20"/>
          <w:szCs w:val="20"/>
        </w:rPr>
        <w:t xml:space="preserve">consumers the capability to </w:t>
      </w:r>
      <w:r w:rsidR="001D63B9" w:rsidRPr="00637767">
        <w:rPr>
          <w:rFonts w:ascii="Arial" w:hAnsi="Arial" w:cs="Arial"/>
          <w:sz w:val="20"/>
          <w:szCs w:val="20"/>
        </w:rPr>
        <w:t>delve further in</w:t>
      </w:r>
      <w:r w:rsidR="00601A18" w:rsidRPr="00637767">
        <w:rPr>
          <w:rFonts w:ascii="Arial" w:hAnsi="Arial" w:cs="Arial"/>
          <w:sz w:val="20"/>
          <w:szCs w:val="20"/>
        </w:rPr>
        <w:t xml:space="preserve">to </w:t>
      </w:r>
      <w:r w:rsidR="008046C3" w:rsidRPr="00637767">
        <w:rPr>
          <w:rFonts w:ascii="Arial" w:hAnsi="Arial" w:cs="Arial"/>
          <w:sz w:val="20"/>
          <w:szCs w:val="20"/>
        </w:rPr>
        <w:t xml:space="preserve">researching </w:t>
      </w:r>
      <w:r w:rsidR="00655541" w:rsidRPr="00637767">
        <w:rPr>
          <w:rFonts w:ascii="Arial" w:hAnsi="Arial" w:cs="Arial"/>
          <w:sz w:val="20"/>
          <w:szCs w:val="20"/>
        </w:rPr>
        <w:t xml:space="preserve">the precise deformation withing smaller surface areas, thus, </w:t>
      </w:r>
      <w:r w:rsidR="00FA330C" w:rsidRPr="00637767">
        <w:rPr>
          <w:rFonts w:ascii="Arial" w:hAnsi="Arial" w:cs="Arial"/>
          <w:sz w:val="20"/>
          <w:szCs w:val="20"/>
        </w:rPr>
        <w:t xml:space="preserve">developing the capabilities of applications to structural health monitoring </w:t>
      </w:r>
      <w:sdt>
        <w:sdtPr>
          <w:rPr>
            <w:rFonts w:ascii="Arial" w:hAnsi="Arial" w:cs="Arial"/>
            <w:sz w:val="20"/>
            <w:szCs w:val="20"/>
          </w:rPr>
          <w:id w:val="1756320457"/>
          <w:citation/>
        </w:sdtPr>
        <w:sdtEndPr/>
        <w:sdtContent>
          <w:r w:rsidR="00FA330C" w:rsidRPr="00637767">
            <w:rPr>
              <w:rFonts w:ascii="Arial" w:hAnsi="Arial" w:cs="Arial"/>
              <w:sz w:val="20"/>
              <w:szCs w:val="20"/>
            </w:rPr>
            <w:fldChar w:fldCharType="begin"/>
          </w:r>
          <w:r w:rsidR="00FA330C" w:rsidRPr="00637767">
            <w:rPr>
              <w:rFonts w:ascii="Arial" w:hAnsi="Arial" w:cs="Arial"/>
              <w:sz w:val="20"/>
              <w:szCs w:val="20"/>
            </w:rPr>
            <w:instrText xml:space="preserve"> CITATION Nan21 \l 2057 </w:instrText>
          </w:r>
          <w:r w:rsidR="00FA330C" w:rsidRPr="00637767">
            <w:rPr>
              <w:rFonts w:ascii="Arial" w:hAnsi="Arial" w:cs="Arial"/>
              <w:sz w:val="20"/>
              <w:szCs w:val="20"/>
            </w:rPr>
            <w:fldChar w:fldCharType="separate"/>
          </w:r>
          <w:r w:rsidR="00565F85" w:rsidRPr="00565F85">
            <w:rPr>
              <w:rFonts w:ascii="Arial" w:hAnsi="Arial" w:cs="Arial"/>
              <w:noProof/>
              <w:sz w:val="20"/>
              <w:szCs w:val="20"/>
            </w:rPr>
            <w:t>(Nanolike, 2021)</w:t>
          </w:r>
          <w:r w:rsidR="00FA330C" w:rsidRPr="00637767">
            <w:rPr>
              <w:rFonts w:ascii="Arial" w:hAnsi="Arial" w:cs="Arial"/>
              <w:sz w:val="20"/>
              <w:szCs w:val="20"/>
            </w:rPr>
            <w:fldChar w:fldCharType="end"/>
          </w:r>
        </w:sdtContent>
      </w:sdt>
      <w:r w:rsidR="00FA330C" w:rsidRPr="00637767">
        <w:rPr>
          <w:rFonts w:ascii="Arial" w:hAnsi="Arial" w:cs="Arial"/>
          <w:sz w:val="20"/>
          <w:szCs w:val="20"/>
        </w:rPr>
        <w:t xml:space="preserve">. </w:t>
      </w:r>
    </w:p>
    <w:p w14:paraId="4FC7DF12" w14:textId="46D7D274" w:rsidR="00035758" w:rsidRPr="00637767" w:rsidRDefault="00035758" w:rsidP="00723720">
      <w:pPr>
        <w:rPr>
          <w:rFonts w:ascii="Arial" w:hAnsi="Arial" w:cs="Arial"/>
        </w:rPr>
      </w:pPr>
    </w:p>
    <w:p w14:paraId="12CCAC34" w14:textId="5AEF1846" w:rsidR="00D033F9" w:rsidRPr="00637767" w:rsidRDefault="00035758" w:rsidP="00723720">
      <w:pPr>
        <w:rPr>
          <w:rFonts w:ascii="Arial" w:hAnsi="Arial" w:cs="Arial"/>
        </w:rPr>
      </w:pPr>
      <w:r w:rsidRPr="00637767">
        <w:rPr>
          <w:rFonts w:ascii="Arial" w:hAnsi="Arial" w:cs="Arial"/>
        </w:rPr>
        <w:br w:type="page"/>
      </w:r>
    </w:p>
    <w:p w14:paraId="37C1A6C5" w14:textId="7C4F7216" w:rsidR="00846878" w:rsidRPr="00A27DFC" w:rsidRDefault="00846878" w:rsidP="00A27DFC">
      <w:pPr>
        <w:pStyle w:val="Heading2"/>
        <w:rPr>
          <w:rFonts w:ascii="Arial" w:hAnsi="Arial" w:cs="Arial"/>
          <w:sz w:val="22"/>
          <w:szCs w:val="22"/>
        </w:rPr>
      </w:pPr>
      <w:bookmarkStart w:id="6" w:name="_Toc70110204"/>
      <w:r w:rsidRPr="00A27DFC">
        <w:rPr>
          <w:rFonts w:ascii="Arial" w:hAnsi="Arial" w:cs="Arial"/>
          <w:sz w:val="22"/>
          <w:szCs w:val="22"/>
        </w:rPr>
        <w:lastRenderedPageBreak/>
        <w:t>Piezoele</w:t>
      </w:r>
      <w:r w:rsidR="00896CC4" w:rsidRPr="00A27DFC">
        <w:rPr>
          <w:rFonts w:ascii="Arial" w:hAnsi="Arial" w:cs="Arial"/>
          <w:sz w:val="22"/>
          <w:szCs w:val="22"/>
        </w:rPr>
        <w:t>c</w:t>
      </w:r>
      <w:r w:rsidRPr="00A27DFC">
        <w:rPr>
          <w:rFonts w:ascii="Arial" w:hAnsi="Arial" w:cs="Arial"/>
          <w:sz w:val="22"/>
          <w:szCs w:val="22"/>
        </w:rPr>
        <w:t xml:space="preserve">tric </w:t>
      </w:r>
      <w:r w:rsidR="00A27DFC" w:rsidRPr="00A27DFC">
        <w:rPr>
          <w:rFonts w:ascii="Arial" w:hAnsi="Arial" w:cs="Arial"/>
          <w:sz w:val="22"/>
          <w:szCs w:val="22"/>
        </w:rPr>
        <w:t>Strain Gauges</w:t>
      </w:r>
      <w:bookmarkEnd w:id="6"/>
    </w:p>
    <w:p w14:paraId="59FB1A0F" w14:textId="28F95589" w:rsidR="00846878" w:rsidRPr="00637767" w:rsidRDefault="00846878" w:rsidP="00723720">
      <w:pPr>
        <w:rPr>
          <w:rFonts w:ascii="Arial" w:hAnsi="Arial" w:cs="Arial"/>
        </w:rPr>
      </w:pPr>
    </w:p>
    <w:p w14:paraId="0053337A" w14:textId="14BA3325" w:rsidR="00DD7E25" w:rsidRPr="00D30344" w:rsidRDefault="00EA14E0" w:rsidP="004A6775">
      <w:pPr>
        <w:jc w:val="both"/>
        <w:rPr>
          <w:rFonts w:ascii="Arial" w:hAnsi="Arial" w:cs="Arial"/>
          <w:sz w:val="20"/>
          <w:szCs w:val="20"/>
        </w:rPr>
      </w:pPr>
      <w:r w:rsidRPr="00D30344">
        <w:rPr>
          <w:rFonts w:ascii="Arial" w:hAnsi="Arial" w:cs="Arial"/>
          <w:sz w:val="20"/>
          <w:szCs w:val="20"/>
        </w:rPr>
        <w:t xml:space="preserve">Piezoelectric </w:t>
      </w:r>
      <w:r w:rsidR="005D6A05" w:rsidRPr="00D30344">
        <w:rPr>
          <w:rFonts w:ascii="Arial" w:hAnsi="Arial" w:cs="Arial"/>
          <w:sz w:val="20"/>
          <w:szCs w:val="20"/>
        </w:rPr>
        <w:t>strain gauges work similarly to the electrical resistance strain gauges</w:t>
      </w:r>
      <w:r w:rsidR="00EA78F3" w:rsidRPr="00D30344">
        <w:rPr>
          <w:rFonts w:ascii="Arial" w:hAnsi="Arial" w:cs="Arial"/>
          <w:sz w:val="20"/>
          <w:szCs w:val="20"/>
        </w:rPr>
        <w:t xml:space="preserve">, </w:t>
      </w:r>
      <w:r w:rsidR="00BD5A5F" w:rsidRPr="00D30344">
        <w:rPr>
          <w:rFonts w:ascii="Arial" w:hAnsi="Arial" w:cs="Arial"/>
          <w:sz w:val="20"/>
          <w:szCs w:val="20"/>
        </w:rPr>
        <w:t xml:space="preserve">the piezoelectric gauge uses </w:t>
      </w:r>
      <w:r w:rsidR="00EA78F3" w:rsidRPr="00D30344">
        <w:rPr>
          <w:rFonts w:ascii="Arial" w:hAnsi="Arial" w:cs="Arial"/>
          <w:sz w:val="20"/>
          <w:szCs w:val="20"/>
        </w:rPr>
        <w:t xml:space="preserve">change in mechanical force </w:t>
      </w:r>
      <w:r w:rsidR="00BD5A5F" w:rsidRPr="00D30344">
        <w:rPr>
          <w:rFonts w:ascii="Arial" w:hAnsi="Arial" w:cs="Arial"/>
          <w:sz w:val="20"/>
          <w:szCs w:val="20"/>
        </w:rPr>
        <w:t xml:space="preserve">to </w:t>
      </w:r>
      <w:r w:rsidR="00603047" w:rsidRPr="00D30344">
        <w:rPr>
          <w:rFonts w:ascii="Arial" w:hAnsi="Arial" w:cs="Arial"/>
          <w:sz w:val="20"/>
          <w:szCs w:val="20"/>
        </w:rPr>
        <w:t>create a proportional increase in output voltage which can</w:t>
      </w:r>
      <w:r w:rsidR="00BD5A5F" w:rsidRPr="00D30344">
        <w:rPr>
          <w:rFonts w:ascii="Arial" w:hAnsi="Arial" w:cs="Arial"/>
          <w:sz w:val="20"/>
          <w:szCs w:val="20"/>
        </w:rPr>
        <w:t xml:space="preserve"> then</w:t>
      </w:r>
      <w:r w:rsidR="001B4768" w:rsidRPr="00D30344">
        <w:rPr>
          <w:rFonts w:ascii="Arial" w:hAnsi="Arial" w:cs="Arial"/>
          <w:sz w:val="20"/>
          <w:szCs w:val="20"/>
        </w:rPr>
        <w:t xml:space="preserve"> be used to calculate an accurate measurement. </w:t>
      </w:r>
    </w:p>
    <w:p w14:paraId="56C636B0" w14:textId="0D2CE26B" w:rsidR="005B5CFF" w:rsidRPr="00D30344" w:rsidRDefault="005B5CFF" w:rsidP="004A6775">
      <w:pPr>
        <w:jc w:val="both"/>
        <w:rPr>
          <w:rFonts w:ascii="Arial" w:hAnsi="Arial" w:cs="Arial"/>
          <w:sz w:val="20"/>
          <w:szCs w:val="20"/>
        </w:rPr>
      </w:pPr>
    </w:p>
    <w:p w14:paraId="0DF6EC9B" w14:textId="4213D65A" w:rsidR="005B5CFF" w:rsidRPr="00D30344" w:rsidRDefault="006B43FA" w:rsidP="004A6775">
      <w:pPr>
        <w:jc w:val="both"/>
        <w:rPr>
          <w:rFonts w:ascii="Arial" w:hAnsi="Arial" w:cs="Arial"/>
          <w:sz w:val="20"/>
          <w:szCs w:val="20"/>
        </w:rPr>
      </w:pPr>
      <w:r w:rsidRPr="00D30344">
        <w:rPr>
          <w:rFonts w:ascii="Arial" w:hAnsi="Arial" w:cs="Arial"/>
          <w:sz w:val="20"/>
          <w:szCs w:val="20"/>
        </w:rPr>
        <w:t>T</w:t>
      </w:r>
      <w:r w:rsidR="00F735FC" w:rsidRPr="00D30344">
        <w:rPr>
          <w:rFonts w:ascii="Arial" w:hAnsi="Arial" w:cs="Arial"/>
          <w:sz w:val="20"/>
          <w:szCs w:val="20"/>
        </w:rPr>
        <w:t>his strain gauge use</w:t>
      </w:r>
      <w:r w:rsidR="00C03327" w:rsidRPr="00D30344">
        <w:rPr>
          <w:rFonts w:ascii="Arial" w:hAnsi="Arial" w:cs="Arial"/>
          <w:sz w:val="20"/>
          <w:szCs w:val="20"/>
        </w:rPr>
        <w:t xml:space="preserve">s </w:t>
      </w:r>
      <w:r w:rsidR="00192F1E" w:rsidRPr="00D30344">
        <w:rPr>
          <w:rFonts w:ascii="Arial" w:hAnsi="Arial" w:cs="Arial"/>
          <w:sz w:val="20"/>
          <w:szCs w:val="20"/>
        </w:rPr>
        <w:t xml:space="preserve">piezoelectric crystals which are </w:t>
      </w:r>
      <w:r w:rsidRPr="00D30344">
        <w:rPr>
          <w:rFonts w:ascii="Arial" w:hAnsi="Arial" w:cs="Arial"/>
          <w:sz w:val="20"/>
          <w:szCs w:val="20"/>
        </w:rPr>
        <w:t>mounted</w:t>
      </w:r>
      <w:r w:rsidR="00192F1E" w:rsidRPr="00D30344">
        <w:rPr>
          <w:rFonts w:ascii="Arial" w:hAnsi="Arial" w:cs="Arial"/>
          <w:sz w:val="20"/>
          <w:szCs w:val="20"/>
        </w:rPr>
        <w:t xml:space="preserve"> </w:t>
      </w:r>
      <w:r w:rsidR="00A11821" w:rsidRPr="00D30344">
        <w:rPr>
          <w:rFonts w:ascii="Arial" w:hAnsi="Arial" w:cs="Arial"/>
          <w:sz w:val="20"/>
          <w:szCs w:val="20"/>
        </w:rPr>
        <w:t xml:space="preserve">either side of a foil </w:t>
      </w:r>
      <w:r w:rsidRPr="00D30344">
        <w:rPr>
          <w:rFonts w:ascii="Arial" w:hAnsi="Arial" w:cs="Arial"/>
          <w:sz w:val="20"/>
          <w:szCs w:val="20"/>
        </w:rPr>
        <w:t>electrode</w:t>
      </w:r>
      <w:r w:rsidR="00C71333" w:rsidRPr="00D30344">
        <w:rPr>
          <w:rFonts w:ascii="Arial" w:hAnsi="Arial" w:cs="Arial"/>
          <w:sz w:val="20"/>
          <w:szCs w:val="20"/>
        </w:rPr>
        <w:t xml:space="preserve"> </w:t>
      </w:r>
      <w:sdt>
        <w:sdtPr>
          <w:rPr>
            <w:rFonts w:ascii="Arial" w:hAnsi="Arial" w:cs="Arial"/>
            <w:sz w:val="20"/>
            <w:szCs w:val="20"/>
          </w:rPr>
          <w:id w:val="-1775475490"/>
          <w:citation/>
        </w:sdtPr>
        <w:sdtEndPr/>
        <w:sdtContent>
          <w:r w:rsidR="00C71333" w:rsidRPr="00D30344">
            <w:rPr>
              <w:rFonts w:ascii="Arial" w:hAnsi="Arial" w:cs="Arial"/>
              <w:sz w:val="20"/>
              <w:szCs w:val="20"/>
            </w:rPr>
            <w:fldChar w:fldCharType="begin"/>
          </w:r>
          <w:r w:rsidR="00053791">
            <w:rPr>
              <w:rFonts w:ascii="Arial" w:hAnsi="Arial" w:cs="Arial"/>
              <w:sz w:val="20"/>
              <w:szCs w:val="20"/>
            </w:rPr>
            <w:instrText xml:space="preserve">CITATION HMB21 \l 2057 </w:instrText>
          </w:r>
          <w:r w:rsidR="00C71333" w:rsidRPr="00D30344">
            <w:rPr>
              <w:rFonts w:ascii="Arial" w:hAnsi="Arial" w:cs="Arial"/>
              <w:sz w:val="20"/>
              <w:szCs w:val="20"/>
            </w:rPr>
            <w:fldChar w:fldCharType="separate"/>
          </w:r>
          <w:r w:rsidR="00565F85" w:rsidRPr="00565F85">
            <w:rPr>
              <w:rFonts w:ascii="Arial" w:hAnsi="Arial" w:cs="Arial"/>
              <w:noProof/>
              <w:sz w:val="20"/>
              <w:szCs w:val="20"/>
            </w:rPr>
            <w:t>(HBM, 2021)</w:t>
          </w:r>
          <w:r w:rsidR="00C71333" w:rsidRPr="00D30344">
            <w:rPr>
              <w:rFonts w:ascii="Arial" w:hAnsi="Arial" w:cs="Arial"/>
              <w:sz w:val="20"/>
              <w:szCs w:val="20"/>
            </w:rPr>
            <w:fldChar w:fldCharType="end"/>
          </w:r>
        </w:sdtContent>
      </w:sdt>
      <w:r w:rsidR="00AF7C1F" w:rsidRPr="00D30344">
        <w:rPr>
          <w:rFonts w:ascii="Arial" w:hAnsi="Arial" w:cs="Arial"/>
          <w:sz w:val="20"/>
          <w:szCs w:val="20"/>
        </w:rPr>
        <w:t xml:space="preserve">. </w:t>
      </w:r>
      <w:r w:rsidR="00C71333" w:rsidRPr="00D30344">
        <w:rPr>
          <w:rFonts w:ascii="Arial" w:hAnsi="Arial" w:cs="Arial"/>
          <w:sz w:val="20"/>
          <w:szCs w:val="20"/>
        </w:rPr>
        <w:t>P</w:t>
      </w:r>
      <w:r w:rsidR="001957F2" w:rsidRPr="00D30344">
        <w:rPr>
          <w:rFonts w:ascii="Arial" w:hAnsi="Arial" w:cs="Arial"/>
          <w:sz w:val="20"/>
          <w:szCs w:val="20"/>
        </w:rPr>
        <w:t>iezo</w:t>
      </w:r>
      <w:r w:rsidR="00D4479F">
        <w:rPr>
          <w:rFonts w:ascii="Arial" w:hAnsi="Arial" w:cs="Arial"/>
          <w:sz w:val="20"/>
          <w:szCs w:val="20"/>
        </w:rPr>
        <w:t>el</w:t>
      </w:r>
      <w:r w:rsidR="00C71333" w:rsidRPr="00D30344">
        <w:rPr>
          <w:rFonts w:ascii="Arial" w:hAnsi="Arial" w:cs="Arial"/>
          <w:sz w:val="20"/>
          <w:szCs w:val="20"/>
        </w:rPr>
        <w:t>e</w:t>
      </w:r>
      <w:r w:rsidR="00D4479F">
        <w:rPr>
          <w:rFonts w:ascii="Arial" w:hAnsi="Arial" w:cs="Arial"/>
          <w:sz w:val="20"/>
          <w:szCs w:val="20"/>
        </w:rPr>
        <w:t>c</w:t>
      </w:r>
      <w:r w:rsidR="00C71333" w:rsidRPr="00D30344">
        <w:rPr>
          <w:rFonts w:ascii="Arial" w:hAnsi="Arial" w:cs="Arial"/>
          <w:sz w:val="20"/>
          <w:szCs w:val="20"/>
        </w:rPr>
        <w:t xml:space="preserve">tric crystals work </w:t>
      </w:r>
      <w:r w:rsidR="00831117" w:rsidRPr="00D30344">
        <w:rPr>
          <w:rFonts w:ascii="Arial" w:hAnsi="Arial" w:cs="Arial"/>
          <w:sz w:val="20"/>
          <w:szCs w:val="20"/>
        </w:rPr>
        <w:t>by using the ‘direct piezoelectric</w:t>
      </w:r>
      <w:r w:rsidR="00355074" w:rsidRPr="00D30344">
        <w:rPr>
          <w:rFonts w:ascii="Arial" w:hAnsi="Arial" w:cs="Arial"/>
          <w:sz w:val="20"/>
          <w:szCs w:val="20"/>
        </w:rPr>
        <w:t xml:space="preserve"> effect’, when the crystals are in their natural </w:t>
      </w:r>
      <w:r w:rsidR="009173E6" w:rsidRPr="00D30344">
        <w:rPr>
          <w:rFonts w:ascii="Arial" w:hAnsi="Arial" w:cs="Arial"/>
          <w:sz w:val="20"/>
          <w:szCs w:val="20"/>
        </w:rPr>
        <w:t xml:space="preserve">state and undisturbed, they are said to be in balance. However, when a </w:t>
      </w:r>
      <w:r w:rsidR="00CD5B3B" w:rsidRPr="00D30344">
        <w:rPr>
          <w:rFonts w:ascii="Arial" w:hAnsi="Arial" w:cs="Arial"/>
          <w:sz w:val="20"/>
          <w:szCs w:val="20"/>
        </w:rPr>
        <w:t xml:space="preserve">mechanical </w:t>
      </w:r>
      <w:r w:rsidR="004A6775" w:rsidRPr="00D30344">
        <w:rPr>
          <w:rFonts w:ascii="Arial" w:hAnsi="Arial" w:cs="Arial"/>
          <w:sz w:val="20"/>
          <w:szCs w:val="20"/>
        </w:rPr>
        <w:t>pressure</w:t>
      </w:r>
      <w:r w:rsidR="009173E6" w:rsidRPr="00D30344">
        <w:rPr>
          <w:rFonts w:ascii="Arial" w:hAnsi="Arial" w:cs="Arial"/>
          <w:sz w:val="20"/>
          <w:szCs w:val="20"/>
        </w:rPr>
        <w:t xml:space="preserve"> is applied to the crystal</w:t>
      </w:r>
      <w:r w:rsidR="00184A49" w:rsidRPr="00D30344">
        <w:rPr>
          <w:rFonts w:ascii="Arial" w:hAnsi="Arial" w:cs="Arial"/>
          <w:sz w:val="20"/>
          <w:szCs w:val="20"/>
        </w:rPr>
        <w:t>s</w:t>
      </w:r>
      <w:r w:rsidR="004A6775" w:rsidRPr="00D30344">
        <w:rPr>
          <w:rFonts w:ascii="Arial" w:hAnsi="Arial" w:cs="Arial"/>
          <w:sz w:val="20"/>
          <w:szCs w:val="20"/>
        </w:rPr>
        <w:t>,</w:t>
      </w:r>
      <w:r w:rsidR="00184A49" w:rsidRPr="00D30344">
        <w:rPr>
          <w:rFonts w:ascii="Arial" w:hAnsi="Arial" w:cs="Arial"/>
          <w:sz w:val="20"/>
          <w:szCs w:val="20"/>
        </w:rPr>
        <w:t xml:space="preserve"> the ele</w:t>
      </w:r>
      <w:r w:rsidR="00CD5B3B" w:rsidRPr="00D30344">
        <w:rPr>
          <w:rFonts w:ascii="Arial" w:hAnsi="Arial" w:cs="Arial"/>
          <w:sz w:val="20"/>
          <w:szCs w:val="20"/>
        </w:rPr>
        <w:t>ctrical forces within the crystal are forced out of balance</w:t>
      </w:r>
      <w:r w:rsidR="00A25942" w:rsidRPr="00D30344">
        <w:rPr>
          <w:rFonts w:ascii="Arial" w:hAnsi="Arial" w:cs="Arial"/>
          <w:sz w:val="20"/>
          <w:szCs w:val="20"/>
        </w:rPr>
        <w:t xml:space="preserve">. This causes excess positive and negative charges to </w:t>
      </w:r>
      <w:r w:rsidR="00764770" w:rsidRPr="00D30344">
        <w:rPr>
          <w:rFonts w:ascii="Arial" w:hAnsi="Arial" w:cs="Arial"/>
          <w:sz w:val="20"/>
          <w:szCs w:val="20"/>
        </w:rPr>
        <w:t xml:space="preserve">opposite sides of the </w:t>
      </w:r>
      <w:r w:rsidR="00086AAA" w:rsidRPr="00D30344">
        <w:rPr>
          <w:rFonts w:ascii="Arial" w:hAnsi="Arial" w:cs="Arial"/>
          <w:sz w:val="20"/>
          <w:szCs w:val="20"/>
        </w:rPr>
        <w:t>crystal</w:t>
      </w:r>
      <w:r w:rsidR="002E6498" w:rsidRPr="00D30344">
        <w:rPr>
          <w:rFonts w:ascii="Arial" w:hAnsi="Arial" w:cs="Arial"/>
          <w:sz w:val="20"/>
          <w:szCs w:val="20"/>
        </w:rPr>
        <w:t xml:space="preserve">, thus, creating an electrical charge </w:t>
      </w:r>
      <w:r w:rsidR="00AC3A21" w:rsidRPr="00D30344">
        <w:rPr>
          <w:rFonts w:ascii="Arial" w:hAnsi="Arial" w:cs="Arial"/>
          <w:sz w:val="20"/>
          <w:szCs w:val="20"/>
        </w:rPr>
        <w:t xml:space="preserve">proportional to the </w:t>
      </w:r>
      <w:r w:rsidR="002E4C2C" w:rsidRPr="00D30344">
        <w:rPr>
          <w:rFonts w:ascii="Arial" w:hAnsi="Arial" w:cs="Arial"/>
          <w:sz w:val="20"/>
          <w:szCs w:val="20"/>
        </w:rPr>
        <w:t>forc</w:t>
      </w:r>
      <w:r w:rsidR="00086AAA" w:rsidRPr="00D30344">
        <w:rPr>
          <w:rFonts w:ascii="Arial" w:hAnsi="Arial" w:cs="Arial"/>
          <w:sz w:val="20"/>
          <w:szCs w:val="20"/>
        </w:rPr>
        <w:t>e</w:t>
      </w:r>
      <w:sdt>
        <w:sdtPr>
          <w:rPr>
            <w:rFonts w:ascii="Arial" w:hAnsi="Arial" w:cs="Arial"/>
            <w:sz w:val="20"/>
            <w:szCs w:val="20"/>
          </w:rPr>
          <w:id w:val="-1023473882"/>
          <w:citation/>
        </w:sdtPr>
        <w:sdtEndPr/>
        <w:sdtContent>
          <w:r w:rsidR="00086AAA" w:rsidRPr="00D30344">
            <w:rPr>
              <w:rFonts w:ascii="Arial" w:hAnsi="Arial" w:cs="Arial"/>
              <w:sz w:val="20"/>
              <w:szCs w:val="20"/>
            </w:rPr>
            <w:fldChar w:fldCharType="begin"/>
          </w:r>
          <w:r w:rsidR="00086AAA" w:rsidRPr="00D30344">
            <w:rPr>
              <w:rFonts w:ascii="Arial" w:hAnsi="Arial" w:cs="Arial"/>
              <w:sz w:val="20"/>
              <w:szCs w:val="20"/>
            </w:rPr>
            <w:instrText xml:space="preserve"> CITATION Ces16 \l 2057 </w:instrText>
          </w:r>
          <w:r w:rsidR="00086AAA" w:rsidRPr="00D30344">
            <w:rPr>
              <w:rFonts w:ascii="Arial" w:hAnsi="Arial" w:cs="Arial"/>
              <w:sz w:val="20"/>
              <w:szCs w:val="20"/>
            </w:rPr>
            <w:fldChar w:fldCharType="separate"/>
          </w:r>
          <w:r w:rsidR="00565F85">
            <w:rPr>
              <w:rFonts w:ascii="Arial" w:hAnsi="Arial" w:cs="Arial"/>
              <w:noProof/>
              <w:sz w:val="20"/>
              <w:szCs w:val="20"/>
            </w:rPr>
            <w:t xml:space="preserve"> </w:t>
          </w:r>
          <w:r w:rsidR="00565F85" w:rsidRPr="00565F85">
            <w:rPr>
              <w:rFonts w:ascii="Arial" w:hAnsi="Arial" w:cs="Arial"/>
              <w:noProof/>
              <w:sz w:val="20"/>
              <w:szCs w:val="20"/>
            </w:rPr>
            <w:t>(Fleischer, 2016)</w:t>
          </w:r>
          <w:r w:rsidR="00086AAA" w:rsidRPr="00D30344">
            <w:rPr>
              <w:rFonts w:ascii="Arial" w:hAnsi="Arial" w:cs="Arial"/>
              <w:sz w:val="20"/>
              <w:szCs w:val="20"/>
            </w:rPr>
            <w:fldChar w:fldCharType="end"/>
          </w:r>
        </w:sdtContent>
      </w:sdt>
      <w:r w:rsidR="00086AAA" w:rsidRPr="00D30344">
        <w:rPr>
          <w:rFonts w:ascii="Arial" w:hAnsi="Arial" w:cs="Arial"/>
          <w:sz w:val="20"/>
          <w:szCs w:val="20"/>
        </w:rPr>
        <w:t xml:space="preserve">. </w:t>
      </w:r>
      <w:r w:rsidR="00857550" w:rsidRPr="00D30344">
        <w:rPr>
          <w:rFonts w:ascii="Arial" w:hAnsi="Arial" w:cs="Arial"/>
          <w:sz w:val="20"/>
          <w:szCs w:val="20"/>
        </w:rPr>
        <w:t xml:space="preserve">The voltage is </w:t>
      </w:r>
      <w:r w:rsidR="002E6498" w:rsidRPr="00D30344">
        <w:rPr>
          <w:rFonts w:ascii="Arial" w:hAnsi="Arial" w:cs="Arial"/>
          <w:sz w:val="20"/>
          <w:szCs w:val="20"/>
        </w:rPr>
        <w:t xml:space="preserve">picked up </w:t>
      </w:r>
      <w:r w:rsidR="00AC3A21" w:rsidRPr="00D30344">
        <w:rPr>
          <w:rFonts w:ascii="Arial" w:hAnsi="Arial" w:cs="Arial"/>
          <w:sz w:val="20"/>
          <w:szCs w:val="20"/>
        </w:rPr>
        <w:t>by the electrode and converted</w:t>
      </w:r>
      <w:r w:rsidR="00857550" w:rsidRPr="00D30344">
        <w:rPr>
          <w:rFonts w:ascii="Arial" w:hAnsi="Arial" w:cs="Arial"/>
          <w:sz w:val="20"/>
          <w:szCs w:val="20"/>
        </w:rPr>
        <w:t xml:space="preserve"> and displayed as</w:t>
      </w:r>
      <w:r w:rsidR="00AC3A21" w:rsidRPr="00D30344">
        <w:rPr>
          <w:rFonts w:ascii="Arial" w:hAnsi="Arial" w:cs="Arial"/>
          <w:sz w:val="20"/>
          <w:szCs w:val="20"/>
        </w:rPr>
        <w:t xml:space="preserve"> a measurement. </w:t>
      </w:r>
    </w:p>
    <w:p w14:paraId="11755C17" w14:textId="549137EC" w:rsidR="00E33288" w:rsidRPr="00D30344" w:rsidRDefault="00E33288" w:rsidP="004A6775">
      <w:pPr>
        <w:jc w:val="both"/>
        <w:rPr>
          <w:rFonts w:ascii="Arial" w:hAnsi="Arial" w:cs="Arial"/>
          <w:sz w:val="20"/>
          <w:szCs w:val="20"/>
        </w:rPr>
      </w:pPr>
    </w:p>
    <w:p w14:paraId="621B2FE0" w14:textId="2F332C77" w:rsidR="00E33288" w:rsidRPr="00D30344" w:rsidRDefault="001B7AE9" w:rsidP="004A6775">
      <w:pPr>
        <w:jc w:val="both"/>
        <w:rPr>
          <w:rFonts w:ascii="Arial" w:hAnsi="Arial" w:cs="Arial"/>
          <w:sz w:val="20"/>
          <w:szCs w:val="20"/>
        </w:rPr>
      </w:pPr>
      <w:r w:rsidRPr="00D30344">
        <w:rPr>
          <w:rFonts w:ascii="Arial" w:hAnsi="Arial" w:cs="Arial"/>
          <w:sz w:val="20"/>
          <w:szCs w:val="20"/>
        </w:rPr>
        <w:t xml:space="preserve">Although </w:t>
      </w:r>
      <w:r w:rsidR="00657BC3" w:rsidRPr="00D30344">
        <w:rPr>
          <w:rFonts w:ascii="Arial" w:hAnsi="Arial" w:cs="Arial"/>
          <w:sz w:val="20"/>
          <w:szCs w:val="20"/>
        </w:rPr>
        <w:t xml:space="preserve">a similar concept to the electrical resistance strain gauge, </w:t>
      </w:r>
      <w:r w:rsidR="007B4C54" w:rsidRPr="00D30344">
        <w:rPr>
          <w:rFonts w:ascii="Arial" w:hAnsi="Arial" w:cs="Arial"/>
          <w:sz w:val="20"/>
          <w:szCs w:val="20"/>
        </w:rPr>
        <w:t xml:space="preserve">with both being </w:t>
      </w:r>
      <w:r w:rsidR="006D45BC" w:rsidRPr="00D30344">
        <w:rPr>
          <w:rFonts w:ascii="Arial" w:hAnsi="Arial" w:cs="Arial"/>
          <w:sz w:val="20"/>
          <w:szCs w:val="20"/>
        </w:rPr>
        <w:t xml:space="preserve">capable for use in </w:t>
      </w:r>
      <w:r w:rsidR="0018646D" w:rsidRPr="00D30344">
        <w:rPr>
          <w:rFonts w:ascii="Arial" w:hAnsi="Arial" w:cs="Arial"/>
          <w:sz w:val="20"/>
          <w:szCs w:val="20"/>
        </w:rPr>
        <w:t xml:space="preserve">most of </w:t>
      </w:r>
      <w:r w:rsidR="00DC6B66" w:rsidRPr="00D30344">
        <w:rPr>
          <w:rFonts w:ascii="Arial" w:hAnsi="Arial" w:cs="Arial"/>
          <w:sz w:val="20"/>
          <w:szCs w:val="20"/>
        </w:rPr>
        <w:t>the same applications,</w:t>
      </w:r>
      <w:r w:rsidR="0018646D" w:rsidRPr="00D30344">
        <w:rPr>
          <w:rFonts w:ascii="Arial" w:hAnsi="Arial" w:cs="Arial"/>
          <w:sz w:val="20"/>
          <w:szCs w:val="20"/>
        </w:rPr>
        <w:t xml:space="preserve"> there are some areas where using a piezoelectric </w:t>
      </w:r>
      <w:r w:rsidR="00E964C9" w:rsidRPr="00D30344">
        <w:rPr>
          <w:rFonts w:ascii="Arial" w:hAnsi="Arial" w:cs="Arial"/>
          <w:sz w:val="20"/>
          <w:szCs w:val="20"/>
        </w:rPr>
        <w:t>strain gauge are preferred</w:t>
      </w:r>
      <w:r w:rsidR="00E60349" w:rsidRPr="00D30344">
        <w:rPr>
          <w:rFonts w:ascii="Arial" w:hAnsi="Arial" w:cs="Arial"/>
          <w:sz w:val="20"/>
          <w:szCs w:val="20"/>
        </w:rPr>
        <w:t>.</w:t>
      </w:r>
      <w:r w:rsidR="00E964C9" w:rsidRPr="00D30344">
        <w:rPr>
          <w:rFonts w:ascii="Arial" w:hAnsi="Arial" w:cs="Arial"/>
          <w:sz w:val="20"/>
          <w:szCs w:val="20"/>
        </w:rPr>
        <w:t xml:space="preserve"> </w:t>
      </w:r>
      <w:r w:rsidR="00E60349" w:rsidRPr="00D30344">
        <w:rPr>
          <w:rFonts w:ascii="Arial" w:hAnsi="Arial" w:cs="Arial"/>
          <w:sz w:val="20"/>
          <w:szCs w:val="20"/>
        </w:rPr>
        <w:t>A</w:t>
      </w:r>
      <w:r w:rsidR="00E964C9" w:rsidRPr="00D30344">
        <w:rPr>
          <w:rFonts w:ascii="Arial" w:hAnsi="Arial" w:cs="Arial"/>
          <w:sz w:val="20"/>
          <w:szCs w:val="20"/>
        </w:rPr>
        <w:t>ccording to an article published by</w:t>
      </w:r>
      <w:r w:rsidR="00745BE4" w:rsidRPr="00D30344">
        <w:rPr>
          <w:rFonts w:ascii="Arial" w:hAnsi="Arial" w:cs="Arial"/>
          <w:sz w:val="20"/>
          <w:szCs w:val="20"/>
        </w:rPr>
        <w:t xml:space="preserve"> Jason Ebbecke</w:t>
      </w:r>
      <w:r w:rsidR="00E964C9" w:rsidRPr="00D30344">
        <w:rPr>
          <w:rFonts w:ascii="Arial" w:hAnsi="Arial" w:cs="Arial"/>
          <w:sz w:val="20"/>
          <w:szCs w:val="20"/>
        </w:rPr>
        <w:t xml:space="preserve"> </w:t>
      </w:r>
      <w:sdt>
        <w:sdtPr>
          <w:rPr>
            <w:rFonts w:ascii="Arial" w:hAnsi="Arial" w:cs="Arial"/>
            <w:sz w:val="20"/>
            <w:szCs w:val="20"/>
          </w:rPr>
          <w:id w:val="1787542397"/>
          <w:citation/>
        </w:sdtPr>
        <w:sdtEndPr/>
        <w:sdtContent>
          <w:r w:rsidR="00745BE4" w:rsidRPr="00D30344">
            <w:rPr>
              <w:rFonts w:ascii="Arial" w:hAnsi="Arial" w:cs="Arial"/>
              <w:sz w:val="20"/>
              <w:szCs w:val="20"/>
            </w:rPr>
            <w:fldChar w:fldCharType="begin"/>
          </w:r>
          <w:r w:rsidR="00745BE4" w:rsidRPr="00D30344">
            <w:rPr>
              <w:rFonts w:ascii="Arial" w:hAnsi="Arial" w:cs="Arial"/>
              <w:sz w:val="20"/>
              <w:szCs w:val="20"/>
            </w:rPr>
            <w:instrText xml:space="preserve"> CITATION Jon20 \l 2057 </w:instrText>
          </w:r>
          <w:r w:rsidR="00745BE4" w:rsidRPr="00D30344">
            <w:rPr>
              <w:rFonts w:ascii="Arial" w:hAnsi="Arial" w:cs="Arial"/>
              <w:sz w:val="20"/>
              <w:szCs w:val="20"/>
            </w:rPr>
            <w:fldChar w:fldCharType="separate"/>
          </w:r>
          <w:r w:rsidR="00565F85" w:rsidRPr="00565F85">
            <w:rPr>
              <w:rFonts w:ascii="Arial" w:hAnsi="Arial" w:cs="Arial"/>
              <w:noProof/>
              <w:sz w:val="20"/>
              <w:szCs w:val="20"/>
            </w:rPr>
            <w:t>(Ebbecke, 2020)</w:t>
          </w:r>
          <w:r w:rsidR="00745BE4" w:rsidRPr="00D30344">
            <w:rPr>
              <w:rFonts w:ascii="Arial" w:hAnsi="Arial" w:cs="Arial"/>
              <w:sz w:val="20"/>
              <w:szCs w:val="20"/>
            </w:rPr>
            <w:fldChar w:fldCharType="end"/>
          </w:r>
        </w:sdtContent>
      </w:sdt>
      <w:r w:rsidR="00FF36ED" w:rsidRPr="00D30344">
        <w:rPr>
          <w:rFonts w:ascii="Arial" w:hAnsi="Arial" w:cs="Arial"/>
          <w:sz w:val="20"/>
          <w:szCs w:val="20"/>
        </w:rPr>
        <w:t>,</w:t>
      </w:r>
      <w:r w:rsidR="00E60349" w:rsidRPr="00D30344">
        <w:rPr>
          <w:rFonts w:ascii="Arial" w:hAnsi="Arial" w:cs="Arial"/>
          <w:sz w:val="20"/>
          <w:szCs w:val="20"/>
        </w:rPr>
        <w:t xml:space="preserve"> Piezoelectric </w:t>
      </w:r>
      <w:r w:rsidR="00FF36ED" w:rsidRPr="00D30344">
        <w:rPr>
          <w:rFonts w:ascii="Arial" w:hAnsi="Arial" w:cs="Arial"/>
          <w:sz w:val="20"/>
          <w:szCs w:val="20"/>
        </w:rPr>
        <w:t>sensors are preferred for</w:t>
      </w:r>
      <w:r w:rsidR="00E51E95" w:rsidRPr="00D30344">
        <w:rPr>
          <w:rFonts w:ascii="Arial" w:hAnsi="Arial" w:cs="Arial"/>
          <w:sz w:val="20"/>
          <w:szCs w:val="20"/>
        </w:rPr>
        <w:t xml:space="preserve">: </w:t>
      </w:r>
    </w:p>
    <w:p w14:paraId="3E21C00F" w14:textId="7F3C8562" w:rsidR="00FF36ED" w:rsidRPr="00D30344" w:rsidRDefault="00FF36ED" w:rsidP="004A6775">
      <w:pPr>
        <w:jc w:val="both"/>
        <w:rPr>
          <w:rFonts w:ascii="Arial" w:hAnsi="Arial" w:cs="Arial"/>
          <w:sz w:val="20"/>
          <w:szCs w:val="20"/>
        </w:rPr>
      </w:pPr>
    </w:p>
    <w:p w14:paraId="4FD60380" w14:textId="6BF2B013" w:rsidR="00FF36ED" w:rsidRPr="00D30344" w:rsidRDefault="007D2CEA" w:rsidP="00FF36ED">
      <w:pPr>
        <w:pStyle w:val="ListParagraph"/>
        <w:numPr>
          <w:ilvl w:val="0"/>
          <w:numId w:val="5"/>
        </w:numPr>
        <w:jc w:val="both"/>
        <w:rPr>
          <w:rFonts w:ascii="Arial" w:hAnsi="Arial" w:cs="Arial"/>
          <w:sz w:val="20"/>
          <w:szCs w:val="20"/>
        </w:rPr>
      </w:pPr>
      <w:r w:rsidRPr="00D30344">
        <w:rPr>
          <w:rFonts w:ascii="Arial" w:hAnsi="Arial" w:cs="Arial"/>
          <w:sz w:val="20"/>
          <w:szCs w:val="20"/>
        </w:rPr>
        <w:t>Wide measuring ranges</w:t>
      </w:r>
      <w:r w:rsidR="00D033F9" w:rsidRPr="00D30344">
        <w:rPr>
          <w:rFonts w:ascii="Arial" w:hAnsi="Arial" w:cs="Arial"/>
          <w:sz w:val="20"/>
          <w:szCs w:val="20"/>
        </w:rPr>
        <w:t>.</w:t>
      </w:r>
    </w:p>
    <w:p w14:paraId="6F51D178" w14:textId="77777777" w:rsidR="007D2CEA" w:rsidRPr="00D30344" w:rsidRDefault="007D2CEA" w:rsidP="007D2CEA">
      <w:pPr>
        <w:pStyle w:val="ListParagraph"/>
        <w:jc w:val="both"/>
        <w:rPr>
          <w:rFonts w:ascii="Arial" w:hAnsi="Arial" w:cs="Arial"/>
          <w:sz w:val="20"/>
          <w:szCs w:val="20"/>
        </w:rPr>
      </w:pPr>
    </w:p>
    <w:p w14:paraId="79EF9750" w14:textId="2416D637" w:rsidR="007D2CEA" w:rsidRPr="00D30344" w:rsidRDefault="00935CE2" w:rsidP="00FF36ED">
      <w:pPr>
        <w:pStyle w:val="ListParagraph"/>
        <w:numPr>
          <w:ilvl w:val="0"/>
          <w:numId w:val="5"/>
        </w:numPr>
        <w:jc w:val="both"/>
        <w:rPr>
          <w:rFonts w:ascii="Arial" w:hAnsi="Arial" w:cs="Arial"/>
          <w:sz w:val="20"/>
          <w:szCs w:val="20"/>
        </w:rPr>
      </w:pPr>
      <w:r w:rsidRPr="00D30344">
        <w:rPr>
          <w:rFonts w:ascii="Arial" w:hAnsi="Arial" w:cs="Arial"/>
          <w:sz w:val="20"/>
          <w:szCs w:val="20"/>
        </w:rPr>
        <w:t>Where there are strong special restrictions during installation</w:t>
      </w:r>
      <w:r w:rsidR="00D033F9" w:rsidRPr="00D30344">
        <w:rPr>
          <w:rFonts w:ascii="Arial" w:hAnsi="Arial" w:cs="Arial"/>
          <w:sz w:val="20"/>
          <w:szCs w:val="20"/>
        </w:rPr>
        <w:t>.</w:t>
      </w:r>
    </w:p>
    <w:p w14:paraId="78C25CD3" w14:textId="77777777" w:rsidR="00935CE2" w:rsidRPr="00D30344" w:rsidRDefault="00935CE2" w:rsidP="00935CE2">
      <w:pPr>
        <w:pStyle w:val="ListParagraph"/>
        <w:rPr>
          <w:rFonts w:ascii="Arial" w:hAnsi="Arial" w:cs="Arial"/>
          <w:sz w:val="20"/>
          <w:szCs w:val="20"/>
        </w:rPr>
      </w:pPr>
    </w:p>
    <w:p w14:paraId="7D211227" w14:textId="42A3E1B6" w:rsidR="00935CE2" w:rsidRPr="00D30344" w:rsidRDefault="00935CE2" w:rsidP="00FF36ED">
      <w:pPr>
        <w:pStyle w:val="ListParagraph"/>
        <w:numPr>
          <w:ilvl w:val="0"/>
          <w:numId w:val="5"/>
        </w:numPr>
        <w:jc w:val="both"/>
        <w:rPr>
          <w:rFonts w:ascii="Arial" w:hAnsi="Arial" w:cs="Arial"/>
          <w:sz w:val="20"/>
          <w:szCs w:val="20"/>
        </w:rPr>
      </w:pPr>
      <w:r w:rsidRPr="00D30344">
        <w:rPr>
          <w:rFonts w:ascii="Arial" w:hAnsi="Arial" w:cs="Arial"/>
          <w:sz w:val="20"/>
          <w:szCs w:val="20"/>
        </w:rPr>
        <w:t xml:space="preserve">Measurements taken at very high </w:t>
      </w:r>
      <w:r w:rsidR="00D033F9" w:rsidRPr="00D30344">
        <w:rPr>
          <w:rFonts w:ascii="Arial" w:hAnsi="Arial" w:cs="Arial"/>
          <w:sz w:val="20"/>
          <w:szCs w:val="20"/>
        </w:rPr>
        <w:t>or low temperatures.</w:t>
      </w:r>
    </w:p>
    <w:p w14:paraId="6D8D6BC6" w14:textId="77777777" w:rsidR="00D033F9" w:rsidRPr="00D30344" w:rsidRDefault="00D033F9" w:rsidP="00D033F9">
      <w:pPr>
        <w:pStyle w:val="ListParagraph"/>
        <w:rPr>
          <w:rFonts w:ascii="Arial" w:hAnsi="Arial" w:cs="Arial"/>
          <w:sz w:val="20"/>
          <w:szCs w:val="20"/>
        </w:rPr>
      </w:pPr>
    </w:p>
    <w:p w14:paraId="0002268C" w14:textId="0DCE7B3E" w:rsidR="00D033F9" w:rsidRPr="00D30344" w:rsidRDefault="00D033F9" w:rsidP="00FF36ED">
      <w:pPr>
        <w:pStyle w:val="ListParagraph"/>
        <w:numPr>
          <w:ilvl w:val="0"/>
          <w:numId w:val="5"/>
        </w:numPr>
        <w:jc w:val="both"/>
        <w:rPr>
          <w:rFonts w:ascii="Arial" w:hAnsi="Arial" w:cs="Arial"/>
          <w:sz w:val="20"/>
          <w:szCs w:val="20"/>
        </w:rPr>
      </w:pPr>
      <w:r w:rsidRPr="00D30344">
        <w:rPr>
          <w:rFonts w:ascii="Arial" w:hAnsi="Arial" w:cs="Arial"/>
          <w:sz w:val="20"/>
          <w:szCs w:val="20"/>
        </w:rPr>
        <w:t>Measurements with high preloads.</w:t>
      </w:r>
    </w:p>
    <w:p w14:paraId="4DB5B8D1" w14:textId="77777777" w:rsidR="00D033F9" w:rsidRPr="00D30344" w:rsidRDefault="00D033F9" w:rsidP="00D033F9">
      <w:pPr>
        <w:pStyle w:val="ListParagraph"/>
        <w:rPr>
          <w:rFonts w:ascii="Arial" w:hAnsi="Arial" w:cs="Arial"/>
          <w:sz w:val="20"/>
          <w:szCs w:val="20"/>
        </w:rPr>
      </w:pPr>
    </w:p>
    <w:p w14:paraId="1D5E8234" w14:textId="359ACC7C" w:rsidR="00D033F9" w:rsidRPr="00D30344" w:rsidRDefault="00055E2B" w:rsidP="00FF36ED">
      <w:pPr>
        <w:pStyle w:val="ListParagraph"/>
        <w:numPr>
          <w:ilvl w:val="0"/>
          <w:numId w:val="5"/>
        </w:numPr>
        <w:jc w:val="both"/>
        <w:rPr>
          <w:rFonts w:ascii="Arial" w:hAnsi="Arial" w:cs="Arial"/>
          <w:sz w:val="20"/>
          <w:szCs w:val="20"/>
        </w:rPr>
      </w:pPr>
      <w:r w:rsidRPr="00D30344">
        <w:rPr>
          <w:rFonts w:ascii="Arial" w:hAnsi="Arial" w:cs="Arial"/>
          <w:sz w:val="20"/>
          <w:szCs w:val="20"/>
        </w:rPr>
        <w:t>High measurement dynamics and small forces</w:t>
      </w:r>
    </w:p>
    <w:p w14:paraId="34611A8A" w14:textId="0C43FCD3" w:rsidR="00E51E95" w:rsidRPr="00D30344" w:rsidRDefault="00E51E95" w:rsidP="004A6775">
      <w:pPr>
        <w:jc w:val="both"/>
        <w:rPr>
          <w:rFonts w:ascii="Arial" w:hAnsi="Arial" w:cs="Arial"/>
          <w:sz w:val="20"/>
          <w:szCs w:val="20"/>
        </w:rPr>
      </w:pPr>
    </w:p>
    <w:p w14:paraId="2746D237" w14:textId="6A295D7B" w:rsidR="00E51E95" w:rsidRPr="00D30344" w:rsidRDefault="00CC6E82" w:rsidP="004A6775">
      <w:pPr>
        <w:jc w:val="both"/>
        <w:rPr>
          <w:rFonts w:ascii="Arial" w:hAnsi="Arial" w:cs="Arial"/>
          <w:sz w:val="20"/>
          <w:szCs w:val="20"/>
        </w:rPr>
      </w:pPr>
      <w:r w:rsidRPr="00D30344">
        <w:rPr>
          <w:rFonts w:ascii="Arial" w:hAnsi="Arial" w:cs="Arial"/>
          <w:sz w:val="20"/>
          <w:szCs w:val="20"/>
        </w:rPr>
        <w:t>The</w:t>
      </w:r>
      <w:r w:rsidR="00861FF9">
        <w:rPr>
          <w:rFonts w:ascii="Arial" w:hAnsi="Arial" w:cs="Arial"/>
          <w:sz w:val="20"/>
          <w:szCs w:val="20"/>
        </w:rPr>
        <w:t>s</w:t>
      </w:r>
      <w:r w:rsidRPr="00D30344">
        <w:rPr>
          <w:rFonts w:ascii="Arial" w:hAnsi="Arial" w:cs="Arial"/>
          <w:sz w:val="20"/>
          <w:szCs w:val="20"/>
        </w:rPr>
        <w:t>e types of strain gauges are also widely applied across industry</w:t>
      </w:r>
      <w:r w:rsidR="000A6C2C" w:rsidRPr="00D30344">
        <w:rPr>
          <w:rFonts w:ascii="Arial" w:hAnsi="Arial" w:cs="Arial"/>
          <w:sz w:val="20"/>
          <w:szCs w:val="20"/>
        </w:rPr>
        <w:t xml:space="preserve"> and have </w:t>
      </w:r>
      <w:r w:rsidR="0007045A" w:rsidRPr="00D30344">
        <w:rPr>
          <w:rFonts w:ascii="Arial" w:hAnsi="Arial" w:cs="Arial"/>
          <w:sz w:val="20"/>
          <w:szCs w:val="20"/>
        </w:rPr>
        <w:t>developed to be</w:t>
      </w:r>
      <w:r w:rsidR="002829C4" w:rsidRPr="00D30344">
        <w:rPr>
          <w:rFonts w:ascii="Arial" w:hAnsi="Arial" w:cs="Arial"/>
          <w:sz w:val="20"/>
          <w:szCs w:val="20"/>
        </w:rPr>
        <w:t xml:space="preserve"> a</w:t>
      </w:r>
      <w:r w:rsidR="0007045A" w:rsidRPr="00D30344">
        <w:rPr>
          <w:rFonts w:ascii="Arial" w:hAnsi="Arial" w:cs="Arial"/>
          <w:sz w:val="20"/>
          <w:szCs w:val="20"/>
        </w:rPr>
        <w:t xml:space="preserve"> useful </w:t>
      </w:r>
      <w:r w:rsidR="005B3268" w:rsidRPr="00D30344">
        <w:rPr>
          <w:rFonts w:ascii="Arial" w:hAnsi="Arial" w:cs="Arial"/>
          <w:sz w:val="20"/>
          <w:szCs w:val="20"/>
        </w:rPr>
        <w:t>low-cost</w:t>
      </w:r>
      <w:r w:rsidR="00146F5F" w:rsidRPr="00D30344">
        <w:rPr>
          <w:rFonts w:ascii="Arial" w:hAnsi="Arial" w:cs="Arial"/>
          <w:sz w:val="20"/>
          <w:szCs w:val="20"/>
        </w:rPr>
        <w:t xml:space="preserve"> tool </w:t>
      </w:r>
      <w:r w:rsidR="002829C4" w:rsidRPr="00D30344">
        <w:rPr>
          <w:rFonts w:ascii="Arial" w:hAnsi="Arial" w:cs="Arial"/>
          <w:sz w:val="20"/>
          <w:szCs w:val="20"/>
        </w:rPr>
        <w:t xml:space="preserve">for the monitoring of dynamic </w:t>
      </w:r>
      <w:r w:rsidR="005B3268" w:rsidRPr="00D30344">
        <w:rPr>
          <w:rFonts w:ascii="Arial" w:hAnsi="Arial" w:cs="Arial"/>
          <w:sz w:val="20"/>
          <w:szCs w:val="20"/>
        </w:rPr>
        <w:t>forces</w:t>
      </w:r>
      <w:r w:rsidR="00B82A90">
        <w:rPr>
          <w:rFonts w:ascii="Arial" w:hAnsi="Arial" w:cs="Arial"/>
          <w:sz w:val="20"/>
          <w:szCs w:val="20"/>
        </w:rPr>
        <w:t xml:space="preserve"> </w:t>
      </w:r>
      <w:r w:rsidR="005B3268" w:rsidRPr="00D30344">
        <w:rPr>
          <w:rFonts w:ascii="Arial" w:hAnsi="Arial" w:cs="Arial"/>
          <w:sz w:val="20"/>
          <w:szCs w:val="20"/>
        </w:rPr>
        <w:t xml:space="preserve">working in a range of temperatures. New studies also suggest that the </w:t>
      </w:r>
      <w:r w:rsidR="00F51378" w:rsidRPr="00D30344">
        <w:rPr>
          <w:rFonts w:ascii="Arial" w:hAnsi="Arial" w:cs="Arial"/>
          <w:sz w:val="20"/>
          <w:szCs w:val="20"/>
        </w:rPr>
        <w:t>piezoelectric strain gauges are being widely assessed for their uses in the realms of condition monitoring</w:t>
      </w:r>
      <w:r w:rsidR="0025247B" w:rsidRPr="00D30344">
        <w:rPr>
          <w:rFonts w:ascii="Arial" w:hAnsi="Arial" w:cs="Arial"/>
          <w:sz w:val="20"/>
          <w:szCs w:val="20"/>
        </w:rPr>
        <w:t xml:space="preserve">. A recent study showed that </w:t>
      </w:r>
      <w:r w:rsidR="00147AF4" w:rsidRPr="00D30344">
        <w:rPr>
          <w:rFonts w:ascii="Arial" w:hAnsi="Arial" w:cs="Arial"/>
          <w:sz w:val="20"/>
          <w:szCs w:val="20"/>
        </w:rPr>
        <w:t>piezoelectric sensors</w:t>
      </w:r>
      <w:r w:rsidR="00C735BB" w:rsidRPr="00D30344">
        <w:rPr>
          <w:rFonts w:ascii="Arial" w:hAnsi="Arial" w:cs="Arial"/>
          <w:sz w:val="20"/>
          <w:szCs w:val="20"/>
        </w:rPr>
        <w:t xml:space="preserve"> were extremely useful</w:t>
      </w:r>
      <w:r w:rsidR="00147AF4" w:rsidRPr="00D30344">
        <w:rPr>
          <w:rFonts w:ascii="Arial" w:hAnsi="Arial" w:cs="Arial"/>
          <w:sz w:val="20"/>
          <w:szCs w:val="20"/>
        </w:rPr>
        <w:t xml:space="preserve"> </w:t>
      </w:r>
      <w:r w:rsidR="00C771E2" w:rsidRPr="00D30344">
        <w:rPr>
          <w:rFonts w:ascii="Arial" w:hAnsi="Arial" w:cs="Arial"/>
          <w:sz w:val="20"/>
          <w:szCs w:val="20"/>
        </w:rPr>
        <w:t>for load monitoring of mechanical structures during operation</w:t>
      </w:r>
      <w:r w:rsidR="0093570D" w:rsidRPr="00D30344">
        <w:rPr>
          <w:rFonts w:ascii="Arial" w:hAnsi="Arial" w:cs="Arial"/>
          <w:sz w:val="20"/>
          <w:szCs w:val="20"/>
        </w:rPr>
        <w:t xml:space="preserve">al and maintenance processes. </w:t>
      </w:r>
      <w:r w:rsidR="00E90FB0" w:rsidRPr="00D30344">
        <w:rPr>
          <w:rFonts w:ascii="Arial" w:hAnsi="Arial" w:cs="Arial"/>
          <w:sz w:val="20"/>
          <w:szCs w:val="20"/>
        </w:rPr>
        <w:t xml:space="preserve">The study also stated that due to the nature of these sensors, they would be </w:t>
      </w:r>
      <w:r w:rsidR="001E000D" w:rsidRPr="00D30344">
        <w:rPr>
          <w:rFonts w:ascii="Arial" w:hAnsi="Arial" w:cs="Arial"/>
          <w:sz w:val="20"/>
          <w:szCs w:val="20"/>
        </w:rPr>
        <w:t xml:space="preserve">ideal for the development of </w:t>
      </w:r>
      <w:r w:rsidR="001A6C7D" w:rsidRPr="00D30344">
        <w:rPr>
          <w:rFonts w:ascii="Arial" w:hAnsi="Arial" w:cs="Arial"/>
          <w:sz w:val="20"/>
          <w:szCs w:val="20"/>
        </w:rPr>
        <w:t>wireless sensors</w:t>
      </w:r>
      <w:r w:rsidR="003B0FE2" w:rsidRPr="00D30344">
        <w:rPr>
          <w:rFonts w:ascii="Arial" w:hAnsi="Arial" w:cs="Arial"/>
          <w:sz w:val="20"/>
          <w:szCs w:val="20"/>
        </w:rPr>
        <w:t xml:space="preserve"> </w:t>
      </w:r>
      <w:r w:rsidR="003B0FE2" w:rsidRPr="00D30344">
        <w:rPr>
          <w:rFonts w:ascii="Arial" w:hAnsi="Arial" w:cs="Arial"/>
          <w:noProof/>
          <w:sz w:val="20"/>
          <w:szCs w:val="20"/>
        </w:rPr>
        <w:t>(Perez-Alfaro, et al. 2020)</w:t>
      </w:r>
      <w:r w:rsidR="003B0FE2" w:rsidRPr="00D30344">
        <w:rPr>
          <w:rFonts w:ascii="Arial" w:hAnsi="Arial" w:cs="Arial"/>
          <w:sz w:val="20"/>
          <w:szCs w:val="20"/>
        </w:rPr>
        <w:t>.</w:t>
      </w:r>
    </w:p>
    <w:p w14:paraId="4A357772" w14:textId="08AFA6BB" w:rsidR="00DD7E25" w:rsidRPr="00637767" w:rsidRDefault="00DD7E25" w:rsidP="00723720">
      <w:pPr>
        <w:rPr>
          <w:rFonts w:ascii="Arial" w:hAnsi="Arial" w:cs="Arial"/>
        </w:rPr>
      </w:pPr>
    </w:p>
    <w:p w14:paraId="559C13D9" w14:textId="37B05141" w:rsidR="000A119D" w:rsidRPr="00637767" w:rsidRDefault="000A119D" w:rsidP="00723720">
      <w:pPr>
        <w:rPr>
          <w:rFonts w:ascii="Arial" w:hAnsi="Arial" w:cs="Arial"/>
        </w:rPr>
      </w:pPr>
    </w:p>
    <w:p w14:paraId="754EB6EC" w14:textId="1B8C7EA7" w:rsidR="003B0FE2" w:rsidRPr="00637767" w:rsidRDefault="000A119D" w:rsidP="00723720">
      <w:pPr>
        <w:rPr>
          <w:rFonts w:ascii="Arial" w:hAnsi="Arial" w:cs="Arial"/>
        </w:rPr>
      </w:pPr>
      <w:r w:rsidRPr="00637767">
        <w:rPr>
          <w:rFonts w:ascii="Arial" w:hAnsi="Arial" w:cs="Arial"/>
        </w:rPr>
        <w:br w:type="page"/>
      </w:r>
    </w:p>
    <w:p w14:paraId="101204C5" w14:textId="0EB31035" w:rsidR="00C35265" w:rsidRPr="0074367F" w:rsidRDefault="0074059C" w:rsidP="0074367F">
      <w:pPr>
        <w:pStyle w:val="Heading2"/>
        <w:rPr>
          <w:rFonts w:ascii="Arial" w:hAnsi="Arial" w:cs="Arial"/>
          <w:sz w:val="22"/>
          <w:szCs w:val="22"/>
        </w:rPr>
      </w:pPr>
      <w:bookmarkStart w:id="7" w:name="_Toc70110205"/>
      <w:r w:rsidRPr="0074367F">
        <w:rPr>
          <w:rFonts w:ascii="Arial" w:hAnsi="Arial" w:cs="Arial"/>
          <w:sz w:val="22"/>
          <w:szCs w:val="22"/>
        </w:rPr>
        <w:lastRenderedPageBreak/>
        <w:t>Load cells</w:t>
      </w:r>
      <w:bookmarkEnd w:id="7"/>
      <w:r w:rsidRPr="0074367F">
        <w:rPr>
          <w:rFonts w:ascii="Arial" w:hAnsi="Arial" w:cs="Arial"/>
          <w:sz w:val="22"/>
          <w:szCs w:val="22"/>
        </w:rPr>
        <w:t xml:space="preserve"> </w:t>
      </w:r>
    </w:p>
    <w:p w14:paraId="457BA6EE" w14:textId="2902ABC4" w:rsidR="00166E82" w:rsidRPr="00637767" w:rsidRDefault="00166E82" w:rsidP="00723720">
      <w:pPr>
        <w:rPr>
          <w:rFonts w:ascii="Arial" w:hAnsi="Arial" w:cs="Arial"/>
          <w:sz w:val="24"/>
          <w:szCs w:val="24"/>
        </w:rPr>
      </w:pPr>
    </w:p>
    <w:p w14:paraId="7B5C4263" w14:textId="0FC4467D" w:rsidR="006C4ADC" w:rsidRPr="00637767" w:rsidRDefault="009B11CD" w:rsidP="003F42AE">
      <w:pPr>
        <w:jc w:val="both"/>
        <w:rPr>
          <w:rFonts w:ascii="Arial" w:hAnsi="Arial" w:cs="Arial"/>
          <w:sz w:val="20"/>
          <w:szCs w:val="20"/>
        </w:rPr>
      </w:pPr>
      <w:r w:rsidRPr="00637767">
        <w:rPr>
          <w:rFonts w:ascii="Arial" w:hAnsi="Arial" w:cs="Arial"/>
          <w:sz w:val="20"/>
          <w:szCs w:val="20"/>
        </w:rPr>
        <w:t>Load cells are found commonly throughout indust</w:t>
      </w:r>
      <w:r w:rsidR="00D65B7C" w:rsidRPr="00637767">
        <w:rPr>
          <w:rFonts w:ascii="Arial" w:hAnsi="Arial" w:cs="Arial"/>
          <w:sz w:val="20"/>
          <w:szCs w:val="20"/>
        </w:rPr>
        <w:t>ry, they are used predominantly for measuring weight</w:t>
      </w:r>
      <w:r w:rsidR="007705AC" w:rsidRPr="00637767">
        <w:rPr>
          <w:rFonts w:ascii="Arial" w:hAnsi="Arial" w:cs="Arial"/>
          <w:sz w:val="20"/>
          <w:szCs w:val="20"/>
        </w:rPr>
        <w:t xml:space="preserve"> and the change in weight during certain processes. </w:t>
      </w:r>
      <w:r w:rsidR="005E2DF3" w:rsidRPr="00637767">
        <w:rPr>
          <w:rFonts w:ascii="Arial" w:hAnsi="Arial" w:cs="Arial"/>
          <w:sz w:val="20"/>
          <w:szCs w:val="20"/>
        </w:rPr>
        <w:t>There are several different types of load cell available on the mark</w:t>
      </w:r>
      <w:r w:rsidR="003F42AE" w:rsidRPr="00637767">
        <w:rPr>
          <w:rFonts w:ascii="Arial" w:hAnsi="Arial" w:cs="Arial"/>
          <w:sz w:val="20"/>
          <w:szCs w:val="20"/>
        </w:rPr>
        <w:t xml:space="preserve">et, all of which having their own advantages and disadvantages depending on the </w:t>
      </w:r>
      <w:r w:rsidR="009542C6" w:rsidRPr="00637767">
        <w:rPr>
          <w:rFonts w:ascii="Arial" w:hAnsi="Arial" w:cs="Arial"/>
          <w:sz w:val="20"/>
          <w:szCs w:val="20"/>
        </w:rPr>
        <w:t>requirements</w:t>
      </w:r>
      <w:r w:rsidR="00747C4D" w:rsidRPr="00637767">
        <w:rPr>
          <w:rFonts w:ascii="Arial" w:hAnsi="Arial" w:cs="Arial"/>
          <w:sz w:val="20"/>
          <w:szCs w:val="20"/>
        </w:rPr>
        <w:t xml:space="preserve"> or facilities available. </w:t>
      </w:r>
      <w:r w:rsidR="001431ED" w:rsidRPr="00637767">
        <w:rPr>
          <w:rFonts w:ascii="Arial" w:hAnsi="Arial" w:cs="Arial"/>
          <w:sz w:val="20"/>
          <w:szCs w:val="20"/>
        </w:rPr>
        <w:t>Listed b</w:t>
      </w:r>
      <w:r w:rsidR="0007459F" w:rsidRPr="00637767">
        <w:rPr>
          <w:rFonts w:ascii="Arial" w:hAnsi="Arial" w:cs="Arial"/>
          <w:sz w:val="20"/>
          <w:szCs w:val="20"/>
        </w:rPr>
        <w:t xml:space="preserve">elow are the three most common </w:t>
      </w:r>
      <w:r w:rsidR="001E3508" w:rsidRPr="00637767">
        <w:rPr>
          <w:rFonts w:ascii="Arial" w:hAnsi="Arial" w:cs="Arial"/>
          <w:sz w:val="20"/>
          <w:szCs w:val="20"/>
        </w:rPr>
        <w:t>load cells</w:t>
      </w:r>
      <w:r w:rsidR="001431ED" w:rsidRPr="00637767">
        <w:rPr>
          <w:rFonts w:ascii="Arial" w:hAnsi="Arial" w:cs="Arial"/>
          <w:sz w:val="20"/>
          <w:szCs w:val="20"/>
        </w:rPr>
        <w:t>,</w:t>
      </w:r>
      <w:r w:rsidR="001E3508" w:rsidRPr="00637767">
        <w:rPr>
          <w:rFonts w:ascii="Arial" w:hAnsi="Arial" w:cs="Arial"/>
          <w:sz w:val="20"/>
          <w:szCs w:val="20"/>
        </w:rPr>
        <w:t xml:space="preserve"> and how they are utilised according to load cell manufacturers</w:t>
      </w:r>
      <w:r w:rsidR="001431ED" w:rsidRPr="00637767">
        <w:rPr>
          <w:rFonts w:ascii="Arial" w:hAnsi="Arial" w:cs="Arial"/>
          <w:sz w:val="20"/>
          <w:szCs w:val="20"/>
        </w:rPr>
        <w:t xml:space="preserve"> Omega </w:t>
      </w:r>
      <w:sdt>
        <w:sdtPr>
          <w:rPr>
            <w:rFonts w:ascii="Arial" w:hAnsi="Arial" w:cs="Arial"/>
            <w:sz w:val="20"/>
            <w:szCs w:val="20"/>
          </w:rPr>
          <w:id w:val="1755087389"/>
          <w:citation/>
        </w:sdtPr>
        <w:sdtEndPr/>
        <w:sdtContent>
          <w:r w:rsidR="001431ED" w:rsidRPr="00637767">
            <w:rPr>
              <w:rFonts w:ascii="Arial" w:hAnsi="Arial" w:cs="Arial"/>
              <w:sz w:val="20"/>
              <w:szCs w:val="20"/>
            </w:rPr>
            <w:fldChar w:fldCharType="begin"/>
          </w:r>
          <w:r w:rsidR="001431ED" w:rsidRPr="00637767">
            <w:rPr>
              <w:rFonts w:ascii="Arial" w:hAnsi="Arial" w:cs="Arial"/>
              <w:sz w:val="20"/>
              <w:szCs w:val="20"/>
            </w:rPr>
            <w:instrText xml:space="preserve"> CITATION Ome21 \l 2057 </w:instrText>
          </w:r>
          <w:r w:rsidR="001431ED" w:rsidRPr="00637767">
            <w:rPr>
              <w:rFonts w:ascii="Arial" w:hAnsi="Arial" w:cs="Arial"/>
              <w:sz w:val="20"/>
              <w:szCs w:val="20"/>
            </w:rPr>
            <w:fldChar w:fldCharType="separate"/>
          </w:r>
          <w:r w:rsidR="00565F85" w:rsidRPr="00565F85">
            <w:rPr>
              <w:rFonts w:ascii="Arial" w:hAnsi="Arial" w:cs="Arial"/>
              <w:noProof/>
              <w:sz w:val="20"/>
              <w:szCs w:val="20"/>
            </w:rPr>
            <w:t>(Omega, 2021)</w:t>
          </w:r>
          <w:r w:rsidR="001431ED" w:rsidRPr="00637767">
            <w:rPr>
              <w:rFonts w:ascii="Arial" w:hAnsi="Arial" w:cs="Arial"/>
              <w:sz w:val="20"/>
              <w:szCs w:val="20"/>
            </w:rPr>
            <w:fldChar w:fldCharType="end"/>
          </w:r>
        </w:sdtContent>
      </w:sdt>
      <w:r w:rsidR="001431ED" w:rsidRPr="00637767">
        <w:rPr>
          <w:rFonts w:ascii="Arial" w:hAnsi="Arial" w:cs="Arial"/>
          <w:sz w:val="20"/>
          <w:szCs w:val="20"/>
        </w:rPr>
        <w:t>:</w:t>
      </w:r>
      <w:r w:rsidR="0007459F" w:rsidRPr="00637767">
        <w:rPr>
          <w:rFonts w:ascii="Arial" w:hAnsi="Arial" w:cs="Arial"/>
          <w:sz w:val="20"/>
          <w:szCs w:val="20"/>
        </w:rPr>
        <w:t xml:space="preserve"> </w:t>
      </w:r>
    </w:p>
    <w:p w14:paraId="50C9DCD9" w14:textId="6B2A462C" w:rsidR="000A119D" w:rsidRPr="00637767" w:rsidRDefault="000A119D" w:rsidP="00723720">
      <w:pPr>
        <w:rPr>
          <w:rFonts w:ascii="Arial" w:hAnsi="Arial" w:cs="Arial"/>
          <w:sz w:val="20"/>
          <w:szCs w:val="20"/>
        </w:rPr>
      </w:pPr>
    </w:p>
    <w:p w14:paraId="4FD301EA" w14:textId="3973616C" w:rsidR="000A119D" w:rsidRPr="00637767" w:rsidRDefault="00E537A7" w:rsidP="007B69A9">
      <w:pPr>
        <w:jc w:val="both"/>
        <w:rPr>
          <w:rFonts w:ascii="Arial" w:hAnsi="Arial" w:cs="Arial"/>
          <w:sz w:val="20"/>
          <w:szCs w:val="20"/>
        </w:rPr>
      </w:pPr>
      <w:r w:rsidRPr="0074367F">
        <w:rPr>
          <w:rFonts w:ascii="Arial" w:hAnsi="Arial" w:cs="Arial"/>
          <w:b/>
          <w:bCs/>
          <w:color w:val="4472C4" w:themeColor="accent1"/>
          <w:sz w:val="20"/>
          <w:szCs w:val="20"/>
        </w:rPr>
        <w:t xml:space="preserve">Strain Gauge load cells </w:t>
      </w:r>
      <w:r w:rsidR="003E5AEB" w:rsidRPr="00637767">
        <w:rPr>
          <w:rFonts w:ascii="Arial" w:hAnsi="Arial" w:cs="Arial"/>
          <w:sz w:val="20"/>
          <w:szCs w:val="20"/>
        </w:rPr>
        <w:t>–</w:t>
      </w:r>
      <w:r w:rsidRPr="00637767">
        <w:rPr>
          <w:rFonts w:ascii="Arial" w:hAnsi="Arial" w:cs="Arial"/>
          <w:sz w:val="20"/>
          <w:szCs w:val="20"/>
        </w:rPr>
        <w:t xml:space="preserve"> </w:t>
      </w:r>
      <w:r w:rsidR="009C3D08" w:rsidRPr="00637767">
        <w:rPr>
          <w:rFonts w:ascii="Arial" w:hAnsi="Arial" w:cs="Arial"/>
          <w:sz w:val="20"/>
          <w:szCs w:val="20"/>
        </w:rPr>
        <w:t>T</w:t>
      </w:r>
      <w:r w:rsidR="003E5AEB" w:rsidRPr="00637767">
        <w:rPr>
          <w:rFonts w:ascii="Arial" w:hAnsi="Arial" w:cs="Arial"/>
          <w:sz w:val="20"/>
          <w:szCs w:val="20"/>
        </w:rPr>
        <w:t>he most common typ</w:t>
      </w:r>
      <w:r w:rsidR="00D32E6E" w:rsidRPr="00637767">
        <w:rPr>
          <w:rFonts w:ascii="Arial" w:hAnsi="Arial" w:cs="Arial"/>
          <w:sz w:val="20"/>
          <w:szCs w:val="20"/>
        </w:rPr>
        <w:t>e of load cell used</w:t>
      </w:r>
      <w:r w:rsidR="001F03E3" w:rsidRPr="00637767">
        <w:rPr>
          <w:rFonts w:ascii="Arial" w:hAnsi="Arial" w:cs="Arial"/>
          <w:sz w:val="20"/>
          <w:szCs w:val="20"/>
        </w:rPr>
        <w:t xml:space="preserve">. </w:t>
      </w:r>
      <w:r w:rsidR="00155D59" w:rsidRPr="00637767">
        <w:rPr>
          <w:rFonts w:ascii="Arial" w:hAnsi="Arial" w:cs="Arial"/>
          <w:sz w:val="20"/>
          <w:szCs w:val="20"/>
        </w:rPr>
        <w:t xml:space="preserve">As mentioned previously, </w:t>
      </w:r>
      <w:r w:rsidR="00B23DCE" w:rsidRPr="00637767">
        <w:rPr>
          <w:rFonts w:ascii="Arial" w:hAnsi="Arial" w:cs="Arial"/>
          <w:sz w:val="20"/>
          <w:szCs w:val="20"/>
        </w:rPr>
        <w:t>this load cell uses the plastic deformation of a strain gauge</w:t>
      </w:r>
      <w:r w:rsidR="00574592" w:rsidRPr="00637767">
        <w:rPr>
          <w:rFonts w:ascii="Arial" w:hAnsi="Arial" w:cs="Arial"/>
          <w:sz w:val="20"/>
          <w:szCs w:val="20"/>
        </w:rPr>
        <w:t xml:space="preserve"> to</w:t>
      </w:r>
      <w:r w:rsidR="00D717B7" w:rsidRPr="00637767">
        <w:rPr>
          <w:rFonts w:ascii="Arial" w:hAnsi="Arial" w:cs="Arial"/>
          <w:sz w:val="20"/>
          <w:szCs w:val="20"/>
        </w:rPr>
        <w:t xml:space="preserve"> </w:t>
      </w:r>
      <w:r w:rsidR="00574592" w:rsidRPr="00637767">
        <w:rPr>
          <w:rFonts w:ascii="Arial" w:hAnsi="Arial" w:cs="Arial"/>
          <w:sz w:val="20"/>
          <w:szCs w:val="20"/>
        </w:rPr>
        <w:t>alter</w:t>
      </w:r>
      <w:r w:rsidR="00D717B7" w:rsidRPr="00637767">
        <w:rPr>
          <w:rFonts w:ascii="Arial" w:hAnsi="Arial" w:cs="Arial"/>
          <w:sz w:val="20"/>
          <w:szCs w:val="20"/>
        </w:rPr>
        <w:t xml:space="preserve"> its resistance, then using a Wheatstone bridge </w:t>
      </w:r>
      <w:r w:rsidR="00A0285A" w:rsidRPr="00637767">
        <w:rPr>
          <w:rFonts w:ascii="Arial" w:hAnsi="Arial" w:cs="Arial"/>
          <w:sz w:val="20"/>
          <w:szCs w:val="20"/>
        </w:rPr>
        <w:t>provide</w:t>
      </w:r>
      <w:r w:rsidR="00574592" w:rsidRPr="00637767">
        <w:rPr>
          <w:rFonts w:ascii="Arial" w:hAnsi="Arial" w:cs="Arial"/>
          <w:sz w:val="20"/>
          <w:szCs w:val="20"/>
        </w:rPr>
        <w:t>s</w:t>
      </w:r>
      <w:r w:rsidR="00A0285A" w:rsidRPr="00637767">
        <w:rPr>
          <w:rFonts w:ascii="Arial" w:hAnsi="Arial" w:cs="Arial"/>
          <w:sz w:val="20"/>
          <w:szCs w:val="20"/>
        </w:rPr>
        <w:t xml:space="preserve"> a voltage output which is proportional to that of the force</w:t>
      </w:r>
      <w:r w:rsidR="004E4727" w:rsidRPr="00637767">
        <w:rPr>
          <w:rFonts w:ascii="Arial" w:hAnsi="Arial" w:cs="Arial"/>
          <w:sz w:val="20"/>
          <w:szCs w:val="20"/>
        </w:rPr>
        <w:t>.</w:t>
      </w:r>
      <w:r w:rsidR="00A0285A" w:rsidRPr="00637767">
        <w:rPr>
          <w:rFonts w:ascii="Arial" w:hAnsi="Arial" w:cs="Arial"/>
          <w:sz w:val="20"/>
          <w:szCs w:val="20"/>
        </w:rPr>
        <w:t xml:space="preserve"> </w:t>
      </w:r>
      <w:r w:rsidR="00574592" w:rsidRPr="00637767">
        <w:rPr>
          <w:rFonts w:ascii="Arial" w:hAnsi="Arial" w:cs="Arial"/>
          <w:sz w:val="20"/>
          <w:szCs w:val="20"/>
        </w:rPr>
        <w:t xml:space="preserve">This </w:t>
      </w:r>
      <w:r w:rsidR="00C90F6A" w:rsidRPr="00637767">
        <w:rPr>
          <w:rFonts w:ascii="Arial" w:hAnsi="Arial" w:cs="Arial"/>
          <w:sz w:val="20"/>
          <w:szCs w:val="20"/>
        </w:rPr>
        <w:t>analogue reading is then converted to a digital reading</w:t>
      </w:r>
      <w:r w:rsidR="009F5E67" w:rsidRPr="00637767">
        <w:rPr>
          <w:rFonts w:ascii="Arial" w:hAnsi="Arial" w:cs="Arial"/>
          <w:sz w:val="20"/>
          <w:szCs w:val="20"/>
        </w:rPr>
        <w:t xml:space="preserve">. </w:t>
      </w:r>
    </w:p>
    <w:p w14:paraId="45CBB8EB" w14:textId="3381DB20" w:rsidR="0078259D" w:rsidRPr="00637767" w:rsidRDefault="0078259D" w:rsidP="007B69A9">
      <w:pPr>
        <w:jc w:val="both"/>
        <w:rPr>
          <w:rFonts w:ascii="Arial" w:hAnsi="Arial" w:cs="Arial"/>
          <w:sz w:val="20"/>
          <w:szCs w:val="20"/>
        </w:rPr>
      </w:pPr>
    </w:p>
    <w:p w14:paraId="17C0269B" w14:textId="09B2F9AB" w:rsidR="0078259D" w:rsidRPr="00637767" w:rsidRDefault="0078259D" w:rsidP="007B69A9">
      <w:pPr>
        <w:jc w:val="both"/>
        <w:rPr>
          <w:rFonts w:ascii="Arial" w:hAnsi="Arial" w:cs="Arial"/>
          <w:sz w:val="20"/>
          <w:szCs w:val="20"/>
        </w:rPr>
      </w:pPr>
      <w:r w:rsidRPr="00637767">
        <w:rPr>
          <w:rFonts w:ascii="Arial" w:hAnsi="Arial" w:cs="Arial"/>
          <w:sz w:val="20"/>
          <w:szCs w:val="20"/>
        </w:rPr>
        <w:t xml:space="preserve">This is the most desired </w:t>
      </w:r>
      <w:r w:rsidR="005E23C1" w:rsidRPr="00637767">
        <w:rPr>
          <w:rFonts w:ascii="Arial" w:hAnsi="Arial" w:cs="Arial"/>
          <w:sz w:val="20"/>
          <w:szCs w:val="20"/>
        </w:rPr>
        <w:t>type of load cell as it is the most accurate</w:t>
      </w:r>
      <w:r w:rsidR="00584C0A" w:rsidRPr="00637767">
        <w:rPr>
          <w:rFonts w:ascii="Arial" w:hAnsi="Arial" w:cs="Arial"/>
          <w:sz w:val="20"/>
          <w:szCs w:val="20"/>
        </w:rPr>
        <w:t>,</w:t>
      </w:r>
      <w:r w:rsidR="00F72AC2" w:rsidRPr="00637767">
        <w:rPr>
          <w:rFonts w:ascii="Arial" w:hAnsi="Arial" w:cs="Arial"/>
          <w:sz w:val="20"/>
          <w:szCs w:val="20"/>
        </w:rPr>
        <w:t xml:space="preserve"> the longest lasting </w:t>
      </w:r>
      <w:r w:rsidR="00C4084E" w:rsidRPr="00637767">
        <w:rPr>
          <w:rFonts w:ascii="Arial" w:hAnsi="Arial" w:cs="Arial"/>
          <w:sz w:val="20"/>
          <w:szCs w:val="20"/>
        </w:rPr>
        <w:t xml:space="preserve">due to the </w:t>
      </w:r>
      <w:r w:rsidR="00F72AC2" w:rsidRPr="00637767">
        <w:rPr>
          <w:rFonts w:ascii="Arial" w:hAnsi="Arial" w:cs="Arial"/>
          <w:sz w:val="20"/>
          <w:szCs w:val="20"/>
        </w:rPr>
        <w:t xml:space="preserve">fewer </w:t>
      </w:r>
      <w:r w:rsidR="005B0DEA" w:rsidRPr="00637767">
        <w:rPr>
          <w:rFonts w:ascii="Arial" w:hAnsi="Arial" w:cs="Arial"/>
          <w:sz w:val="20"/>
          <w:szCs w:val="20"/>
        </w:rPr>
        <w:t>number</w:t>
      </w:r>
      <w:r w:rsidR="00C4084E" w:rsidRPr="00637767">
        <w:rPr>
          <w:rFonts w:ascii="Arial" w:hAnsi="Arial" w:cs="Arial"/>
          <w:sz w:val="20"/>
          <w:szCs w:val="20"/>
        </w:rPr>
        <w:t xml:space="preserve"> of moving parts</w:t>
      </w:r>
      <w:r w:rsidR="00D55304" w:rsidRPr="00637767">
        <w:rPr>
          <w:rFonts w:ascii="Arial" w:hAnsi="Arial" w:cs="Arial"/>
          <w:sz w:val="20"/>
          <w:szCs w:val="20"/>
        </w:rPr>
        <w:t xml:space="preserve"> and the smallest</w:t>
      </w:r>
      <w:r w:rsidR="00584C0A" w:rsidRPr="00637767">
        <w:rPr>
          <w:rFonts w:ascii="Arial" w:hAnsi="Arial" w:cs="Arial"/>
          <w:sz w:val="20"/>
          <w:szCs w:val="20"/>
        </w:rPr>
        <w:t xml:space="preserve"> </w:t>
      </w:r>
      <w:sdt>
        <w:sdtPr>
          <w:rPr>
            <w:rFonts w:ascii="Arial" w:hAnsi="Arial" w:cs="Arial"/>
            <w:sz w:val="20"/>
            <w:szCs w:val="20"/>
          </w:rPr>
          <w:id w:val="-1343780033"/>
          <w:citation/>
        </w:sdtPr>
        <w:sdtEndPr/>
        <w:sdtContent>
          <w:r w:rsidR="00584C0A" w:rsidRPr="00637767">
            <w:rPr>
              <w:rFonts w:ascii="Arial" w:hAnsi="Arial" w:cs="Arial"/>
              <w:sz w:val="20"/>
              <w:szCs w:val="20"/>
            </w:rPr>
            <w:fldChar w:fldCharType="begin"/>
          </w:r>
          <w:r w:rsidR="00584C0A" w:rsidRPr="00637767">
            <w:rPr>
              <w:rFonts w:ascii="Arial" w:hAnsi="Arial" w:cs="Arial"/>
              <w:sz w:val="20"/>
              <w:szCs w:val="20"/>
            </w:rPr>
            <w:instrText xml:space="preserve"> CITATION Mon21 \l 2057 </w:instrText>
          </w:r>
          <w:r w:rsidR="00584C0A" w:rsidRPr="00637767">
            <w:rPr>
              <w:rFonts w:ascii="Arial" w:hAnsi="Arial" w:cs="Arial"/>
              <w:sz w:val="20"/>
              <w:szCs w:val="20"/>
            </w:rPr>
            <w:fldChar w:fldCharType="separate"/>
          </w:r>
          <w:r w:rsidR="00565F85" w:rsidRPr="00565F85">
            <w:rPr>
              <w:rFonts w:ascii="Arial" w:hAnsi="Arial" w:cs="Arial"/>
              <w:noProof/>
              <w:sz w:val="20"/>
              <w:szCs w:val="20"/>
            </w:rPr>
            <w:t>(Montalvo, 2021)</w:t>
          </w:r>
          <w:r w:rsidR="00584C0A" w:rsidRPr="00637767">
            <w:rPr>
              <w:rFonts w:ascii="Arial" w:hAnsi="Arial" w:cs="Arial"/>
              <w:sz w:val="20"/>
              <w:szCs w:val="20"/>
            </w:rPr>
            <w:fldChar w:fldCharType="end"/>
          </w:r>
        </w:sdtContent>
      </w:sdt>
      <w:r w:rsidR="00C4084E" w:rsidRPr="00637767">
        <w:rPr>
          <w:rFonts w:ascii="Arial" w:hAnsi="Arial" w:cs="Arial"/>
          <w:sz w:val="20"/>
          <w:szCs w:val="20"/>
        </w:rPr>
        <w:t xml:space="preserve">. </w:t>
      </w:r>
    </w:p>
    <w:p w14:paraId="538B70A0" w14:textId="079531F8" w:rsidR="00C4084E" w:rsidRPr="00637767" w:rsidRDefault="00C4084E" w:rsidP="007B69A9">
      <w:pPr>
        <w:jc w:val="both"/>
        <w:rPr>
          <w:rFonts w:ascii="Arial" w:hAnsi="Arial" w:cs="Arial"/>
          <w:sz w:val="20"/>
          <w:szCs w:val="20"/>
        </w:rPr>
      </w:pPr>
    </w:p>
    <w:p w14:paraId="01AAADF2" w14:textId="177B2627" w:rsidR="005B0DEA" w:rsidRPr="00637767" w:rsidRDefault="00D55304" w:rsidP="007B69A9">
      <w:pPr>
        <w:jc w:val="both"/>
        <w:rPr>
          <w:rFonts w:ascii="Arial" w:hAnsi="Arial" w:cs="Arial"/>
          <w:sz w:val="20"/>
          <w:szCs w:val="20"/>
        </w:rPr>
      </w:pPr>
      <w:r w:rsidRPr="0074367F">
        <w:rPr>
          <w:rFonts w:ascii="Arial" w:hAnsi="Arial" w:cs="Arial"/>
          <w:b/>
          <w:bCs/>
          <w:color w:val="4472C4" w:themeColor="accent1"/>
          <w:sz w:val="20"/>
          <w:szCs w:val="20"/>
        </w:rPr>
        <w:t>Hydraulic load</w:t>
      </w:r>
      <w:r w:rsidR="005B0DEA" w:rsidRPr="0074367F">
        <w:rPr>
          <w:rFonts w:ascii="Arial" w:hAnsi="Arial" w:cs="Arial"/>
          <w:b/>
          <w:bCs/>
          <w:color w:val="4472C4" w:themeColor="accent1"/>
          <w:sz w:val="20"/>
          <w:szCs w:val="20"/>
        </w:rPr>
        <w:t xml:space="preserve"> cells</w:t>
      </w:r>
      <w:r w:rsidR="005B0DEA" w:rsidRPr="0074367F">
        <w:rPr>
          <w:rFonts w:ascii="Arial" w:hAnsi="Arial" w:cs="Arial"/>
          <w:color w:val="4472C4" w:themeColor="accent1"/>
          <w:sz w:val="20"/>
          <w:szCs w:val="20"/>
        </w:rPr>
        <w:t xml:space="preserve"> </w:t>
      </w:r>
      <w:r w:rsidR="00723EE9" w:rsidRPr="00637767">
        <w:rPr>
          <w:rFonts w:ascii="Arial" w:hAnsi="Arial" w:cs="Arial"/>
          <w:sz w:val="20"/>
          <w:szCs w:val="20"/>
        </w:rPr>
        <w:t>–</w:t>
      </w:r>
      <w:r w:rsidR="005B0DEA" w:rsidRPr="00637767">
        <w:rPr>
          <w:rFonts w:ascii="Arial" w:hAnsi="Arial" w:cs="Arial"/>
          <w:sz w:val="20"/>
          <w:szCs w:val="20"/>
        </w:rPr>
        <w:t xml:space="preserve"> </w:t>
      </w:r>
      <w:r w:rsidR="00C31EC8">
        <w:rPr>
          <w:rFonts w:ascii="Arial" w:hAnsi="Arial" w:cs="Arial"/>
          <w:sz w:val="20"/>
          <w:szCs w:val="20"/>
        </w:rPr>
        <w:t xml:space="preserve">These load cells work on </w:t>
      </w:r>
      <w:r w:rsidR="00741207">
        <w:rPr>
          <w:rFonts w:ascii="Arial" w:hAnsi="Arial" w:cs="Arial"/>
          <w:sz w:val="20"/>
          <w:szCs w:val="20"/>
        </w:rPr>
        <w:t xml:space="preserve">force balanced method. </w:t>
      </w:r>
      <w:r w:rsidR="004F7E52" w:rsidRPr="00637767">
        <w:rPr>
          <w:rFonts w:ascii="Arial" w:hAnsi="Arial" w:cs="Arial"/>
          <w:sz w:val="20"/>
          <w:szCs w:val="20"/>
        </w:rPr>
        <w:t xml:space="preserve">Using </w:t>
      </w:r>
      <w:r w:rsidR="008E7151" w:rsidRPr="00637767">
        <w:rPr>
          <w:rFonts w:ascii="Arial" w:hAnsi="Arial" w:cs="Arial"/>
          <w:sz w:val="20"/>
          <w:szCs w:val="20"/>
        </w:rPr>
        <w:t>a diaphragm type hydraulic loading cell as an example, t</w:t>
      </w:r>
      <w:r w:rsidR="009C3D08" w:rsidRPr="00637767">
        <w:rPr>
          <w:rFonts w:ascii="Arial" w:hAnsi="Arial" w:cs="Arial"/>
          <w:sz w:val="20"/>
          <w:szCs w:val="20"/>
        </w:rPr>
        <w:t>he hydra</w:t>
      </w:r>
      <w:r w:rsidR="00002D15" w:rsidRPr="00637767">
        <w:rPr>
          <w:rFonts w:ascii="Arial" w:hAnsi="Arial" w:cs="Arial"/>
          <w:sz w:val="20"/>
          <w:szCs w:val="20"/>
        </w:rPr>
        <w:t xml:space="preserve">ulic load cell uses the compression of liquid </w:t>
      </w:r>
      <w:r w:rsidR="0017503D" w:rsidRPr="00637767">
        <w:rPr>
          <w:rFonts w:ascii="Arial" w:hAnsi="Arial" w:cs="Arial"/>
          <w:sz w:val="20"/>
          <w:szCs w:val="20"/>
        </w:rPr>
        <w:t>to</w:t>
      </w:r>
      <w:r w:rsidR="00F61832" w:rsidRPr="00637767">
        <w:rPr>
          <w:rFonts w:ascii="Arial" w:hAnsi="Arial" w:cs="Arial"/>
          <w:sz w:val="20"/>
          <w:szCs w:val="20"/>
        </w:rPr>
        <w:t xml:space="preserve"> increase </w:t>
      </w:r>
      <w:r w:rsidR="00A939F5" w:rsidRPr="00637767">
        <w:rPr>
          <w:rFonts w:ascii="Arial" w:hAnsi="Arial" w:cs="Arial"/>
          <w:sz w:val="20"/>
          <w:szCs w:val="20"/>
        </w:rPr>
        <w:t>the</w:t>
      </w:r>
      <w:r w:rsidR="00F61832" w:rsidRPr="00637767">
        <w:rPr>
          <w:rFonts w:ascii="Arial" w:hAnsi="Arial" w:cs="Arial"/>
          <w:sz w:val="20"/>
          <w:szCs w:val="20"/>
        </w:rPr>
        <w:t xml:space="preserve"> </w:t>
      </w:r>
      <w:r w:rsidR="00A939F5" w:rsidRPr="00637767">
        <w:rPr>
          <w:rFonts w:ascii="Arial" w:hAnsi="Arial" w:cs="Arial"/>
          <w:sz w:val="20"/>
          <w:szCs w:val="20"/>
        </w:rPr>
        <w:t xml:space="preserve">pressure </w:t>
      </w:r>
      <w:r w:rsidR="007D609D" w:rsidRPr="00637767">
        <w:rPr>
          <w:rFonts w:ascii="Arial" w:hAnsi="Arial" w:cs="Arial"/>
          <w:sz w:val="20"/>
          <w:szCs w:val="20"/>
        </w:rPr>
        <w:t>of the hydraulic fluid</w:t>
      </w:r>
      <w:r w:rsidR="007B1585" w:rsidRPr="00637767">
        <w:rPr>
          <w:rFonts w:ascii="Arial" w:hAnsi="Arial" w:cs="Arial"/>
          <w:sz w:val="20"/>
          <w:szCs w:val="20"/>
        </w:rPr>
        <w:t xml:space="preserve"> </w:t>
      </w:r>
      <w:r w:rsidR="00A8296F" w:rsidRPr="00637767">
        <w:rPr>
          <w:rFonts w:ascii="Arial" w:hAnsi="Arial" w:cs="Arial"/>
          <w:sz w:val="20"/>
          <w:szCs w:val="20"/>
        </w:rPr>
        <w:t>that is confined within a</w:t>
      </w:r>
      <w:r w:rsidR="007F5B39" w:rsidRPr="00637767">
        <w:rPr>
          <w:rFonts w:ascii="Arial" w:hAnsi="Arial" w:cs="Arial"/>
          <w:sz w:val="20"/>
          <w:szCs w:val="20"/>
        </w:rPr>
        <w:t>n</w:t>
      </w:r>
      <w:r w:rsidR="00A8296F" w:rsidRPr="00637767">
        <w:rPr>
          <w:rFonts w:ascii="Arial" w:hAnsi="Arial" w:cs="Arial"/>
          <w:sz w:val="20"/>
          <w:szCs w:val="20"/>
        </w:rPr>
        <w:t xml:space="preserve"> elastomeric diaphragm chamber. </w:t>
      </w:r>
      <w:r w:rsidR="00FF1C9E" w:rsidRPr="00637767">
        <w:rPr>
          <w:rFonts w:ascii="Arial" w:hAnsi="Arial" w:cs="Arial"/>
          <w:sz w:val="20"/>
          <w:szCs w:val="20"/>
        </w:rPr>
        <w:t xml:space="preserve">The pressure reading </w:t>
      </w:r>
      <w:r w:rsidR="00F13F4F" w:rsidRPr="00637767">
        <w:rPr>
          <w:rFonts w:ascii="Arial" w:hAnsi="Arial" w:cs="Arial"/>
          <w:sz w:val="20"/>
          <w:szCs w:val="20"/>
        </w:rPr>
        <w:t xml:space="preserve">from the diaphragm will then </w:t>
      </w:r>
      <w:r w:rsidR="00BE5F0C" w:rsidRPr="00637767">
        <w:rPr>
          <w:rFonts w:ascii="Arial" w:hAnsi="Arial" w:cs="Arial"/>
          <w:sz w:val="20"/>
          <w:szCs w:val="20"/>
        </w:rPr>
        <w:t xml:space="preserve">then have a linear effect on the </w:t>
      </w:r>
      <w:r w:rsidR="0057324A" w:rsidRPr="00637767">
        <w:rPr>
          <w:rFonts w:ascii="Arial" w:hAnsi="Arial" w:cs="Arial"/>
          <w:sz w:val="20"/>
          <w:szCs w:val="20"/>
        </w:rPr>
        <w:t xml:space="preserve">reading display. </w:t>
      </w:r>
      <w:r w:rsidR="00242613">
        <w:rPr>
          <w:rFonts w:ascii="Arial" w:hAnsi="Arial" w:cs="Arial"/>
          <w:sz w:val="20"/>
          <w:szCs w:val="20"/>
        </w:rPr>
        <w:t xml:space="preserve">Hydraulic load cells </w:t>
      </w:r>
      <w:r w:rsidR="00D6221F">
        <w:rPr>
          <w:rFonts w:ascii="Arial" w:hAnsi="Arial" w:cs="Arial"/>
          <w:sz w:val="20"/>
          <w:szCs w:val="20"/>
        </w:rPr>
        <w:t>are often used for hazardous applications</w:t>
      </w:r>
      <w:sdt>
        <w:sdtPr>
          <w:rPr>
            <w:rFonts w:ascii="Arial" w:hAnsi="Arial" w:cs="Arial"/>
            <w:sz w:val="20"/>
            <w:szCs w:val="20"/>
          </w:rPr>
          <w:id w:val="217486722"/>
          <w:citation/>
        </w:sdtPr>
        <w:sdtEndPr/>
        <w:sdtContent>
          <w:r w:rsidR="00067F5D">
            <w:rPr>
              <w:rFonts w:ascii="Arial" w:hAnsi="Arial" w:cs="Arial"/>
              <w:sz w:val="20"/>
              <w:szCs w:val="20"/>
            </w:rPr>
            <w:fldChar w:fldCharType="begin"/>
          </w:r>
          <w:r w:rsidR="00067F5D">
            <w:rPr>
              <w:rFonts w:ascii="Arial" w:hAnsi="Arial" w:cs="Arial"/>
              <w:sz w:val="20"/>
              <w:szCs w:val="20"/>
            </w:rPr>
            <w:instrText xml:space="preserve"> CITATION Ome21 \l 2057 </w:instrText>
          </w:r>
          <w:r w:rsidR="00067F5D">
            <w:rPr>
              <w:rFonts w:ascii="Arial" w:hAnsi="Arial" w:cs="Arial"/>
              <w:sz w:val="20"/>
              <w:szCs w:val="20"/>
            </w:rPr>
            <w:fldChar w:fldCharType="separate"/>
          </w:r>
          <w:r w:rsidR="00565F85">
            <w:rPr>
              <w:rFonts w:ascii="Arial" w:hAnsi="Arial" w:cs="Arial"/>
              <w:noProof/>
              <w:sz w:val="20"/>
              <w:szCs w:val="20"/>
            </w:rPr>
            <w:t xml:space="preserve"> </w:t>
          </w:r>
          <w:r w:rsidR="00565F85" w:rsidRPr="00565F85">
            <w:rPr>
              <w:rFonts w:ascii="Arial" w:hAnsi="Arial" w:cs="Arial"/>
              <w:noProof/>
              <w:sz w:val="20"/>
              <w:szCs w:val="20"/>
            </w:rPr>
            <w:t>(Omega, 2021)</w:t>
          </w:r>
          <w:r w:rsidR="00067F5D">
            <w:rPr>
              <w:rFonts w:ascii="Arial" w:hAnsi="Arial" w:cs="Arial"/>
              <w:sz w:val="20"/>
              <w:szCs w:val="20"/>
            </w:rPr>
            <w:fldChar w:fldCharType="end"/>
          </w:r>
        </w:sdtContent>
      </w:sdt>
      <w:r w:rsidR="00067F5D">
        <w:rPr>
          <w:rFonts w:ascii="Arial" w:hAnsi="Arial" w:cs="Arial"/>
          <w:sz w:val="20"/>
          <w:szCs w:val="20"/>
        </w:rPr>
        <w:t>.</w:t>
      </w:r>
    </w:p>
    <w:p w14:paraId="21CA3755" w14:textId="65B984FA" w:rsidR="00637767" w:rsidRPr="00637767" w:rsidRDefault="00637767" w:rsidP="007B69A9">
      <w:pPr>
        <w:jc w:val="both"/>
        <w:rPr>
          <w:rFonts w:ascii="Arial" w:hAnsi="Arial" w:cs="Arial"/>
          <w:sz w:val="20"/>
          <w:szCs w:val="20"/>
        </w:rPr>
      </w:pPr>
    </w:p>
    <w:p w14:paraId="4BB0089E" w14:textId="68C94551" w:rsidR="00492B12" w:rsidRDefault="00637767" w:rsidP="004C071D">
      <w:pPr>
        <w:jc w:val="both"/>
        <w:rPr>
          <w:rFonts w:ascii="Arial" w:hAnsi="Arial" w:cs="Arial"/>
          <w:sz w:val="20"/>
          <w:szCs w:val="20"/>
        </w:rPr>
      </w:pPr>
      <w:r w:rsidRPr="0074367F">
        <w:rPr>
          <w:rFonts w:ascii="Arial" w:hAnsi="Arial" w:cs="Arial"/>
          <w:b/>
          <w:bCs/>
          <w:color w:val="4472C4" w:themeColor="accent1"/>
          <w:sz w:val="20"/>
          <w:szCs w:val="20"/>
        </w:rPr>
        <w:t>Pneumatic Load cells</w:t>
      </w:r>
      <w:r w:rsidRPr="0074367F">
        <w:rPr>
          <w:rFonts w:ascii="Arial" w:hAnsi="Arial" w:cs="Arial"/>
          <w:color w:val="4472C4" w:themeColor="accent1"/>
          <w:sz w:val="20"/>
          <w:szCs w:val="20"/>
        </w:rPr>
        <w:t xml:space="preserve"> </w:t>
      </w:r>
      <w:r w:rsidR="00741207">
        <w:rPr>
          <w:rFonts w:ascii="Arial" w:hAnsi="Arial" w:cs="Arial"/>
          <w:sz w:val="20"/>
          <w:szCs w:val="20"/>
        </w:rPr>
        <w:t>–</w:t>
      </w:r>
      <w:r w:rsidRPr="00637767">
        <w:rPr>
          <w:rFonts w:ascii="Arial" w:hAnsi="Arial" w:cs="Arial"/>
          <w:sz w:val="20"/>
          <w:szCs w:val="20"/>
        </w:rPr>
        <w:t xml:space="preserve"> </w:t>
      </w:r>
      <w:r w:rsidR="009C4AAF">
        <w:rPr>
          <w:rFonts w:ascii="Arial" w:hAnsi="Arial" w:cs="Arial"/>
          <w:sz w:val="20"/>
          <w:szCs w:val="20"/>
        </w:rPr>
        <w:t xml:space="preserve">Typically used for measuring smaller </w:t>
      </w:r>
      <w:r w:rsidR="00271F3D">
        <w:rPr>
          <w:rFonts w:ascii="Arial" w:hAnsi="Arial" w:cs="Arial"/>
          <w:sz w:val="20"/>
          <w:szCs w:val="20"/>
        </w:rPr>
        <w:t>quantities</w:t>
      </w:r>
      <w:r w:rsidR="00373DC3">
        <w:rPr>
          <w:rFonts w:ascii="Arial" w:hAnsi="Arial" w:cs="Arial"/>
          <w:sz w:val="20"/>
          <w:szCs w:val="20"/>
        </w:rPr>
        <w:t>, however,</w:t>
      </w:r>
      <w:r w:rsidR="007E6664">
        <w:rPr>
          <w:rFonts w:ascii="Arial" w:hAnsi="Arial" w:cs="Arial"/>
          <w:sz w:val="20"/>
          <w:szCs w:val="20"/>
        </w:rPr>
        <w:t xml:space="preserve"> </w:t>
      </w:r>
      <w:r w:rsidR="00373DC3">
        <w:rPr>
          <w:rFonts w:ascii="Arial" w:hAnsi="Arial" w:cs="Arial"/>
          <w:sz w:val="20"/>
          <w:szCs w:val="20"/>
        </w:rPr>
        <w:t>t</w:t>
      </w:r>
      <w:r w:rsidR="008E5ECC">
        <w:rPr>
          <w:rFonts w:ascii="Arial" w:hAnsi="Arial" w:cs="Arial"/>
          <w:sz w:val="20"/>
          <w:szCs w:val="20"/>
        </w:rPr>
        <w:t>he force balance principle is also used for pneumatic load cells.</w:t>
      </w:r>
      <w:r w:rsidR="00683EC6">
        <w:rPr>
          <w:rFonts w:ascii="Arial" w:hAnsi="Arial" w:cs="Arial"/>
          <w:sz w:val="20"/>
          <w:szCs w:val="20"/>
        </w:rPr>
        <w:t xml:space="preserve"> However, they use </w:t>
      </w:r>
      <w:r w:rsidR="002A20ED">
        <w:rPr>
          <w:rFonts w:ascii="Arial" w:hAnsi="Arial" w:cs="Arial"/>
          <w:sz w:val="20"/>
          <w:szCs w:val="20"/>
        </w:rPr>
        <w:t xml:space="preserve">multiple </w:t>
      </w:r>
      <w:r w:rsidR="00683EC6">
        <w:rPr>
          <w:rFonts w:ascii="Arial" w:hAnsi="Arial" w:cs="Arial"/>
          <w:sz w:val="20"/>
          <w:szCs w:val="20"/>
        </w:rPr>
        <w:t xml:space="preserve">dampener chambers </w:t>
      </w:r>
      <w:r w:rsidR="002A20ED">
        <w:rPr>
          <w:rFonts w:ascii="Arial" w:hAnsi="Arial" w:cs="Arial"/>
          <w:sz w:val="20"/>
          <w:szCs w:val="20"/>
        </w:rPr>
        <w:t xml:space="preserve">which can provide higher accuracy readings than hydraulic load cells. </w:t>
      </w:r>
      <w:r w:rsidR="004C071D">
        <w:rPr>
          <w:rFonts w:ascii="Arial" w:hAnsi="Arial" w:cs="Arial"/>
          <w:sz w:val="20"/>
          <w:szCs w:val="20"/>
        </w:rPr>
        <w:t xml:space="preserve">Quite opposite to the hydraulic type, pneumatic load cells </w:t>
      </w:r>
      <w:r w:rsidR="007D3D27">
        <w:rPr>
          <w:rFonts w:ascii="Arial" w:hAnsi="Arial" w:cs="Arial"/>
          <w:sz w:val="20"/>
          <w:szCs w:val="20"/>
        </w:rPr>
        <w:t xml:space="preserve">are generally used for applications where maximum cleanliness is required (such as labs). </w:t>
      </w:r>
      <w:r w:rsidR="004E2A02">
        <w:rPr>
          <w:rFonts w:ascii="Arial" w:hAnsi="Arial" w:cs="Arial"/>
          <w:sz w:val="20"/>
          <w:szCs w:val="20"/>
        </w:rPr>
        <w:t>They are commonly found where safety is a prime concern, due to the process</w:t>
      </w:r>
      <w:r w:rsidR="00F34F71">
        <w:rPr>
          <w:rFonts w:ascii="Arial" w:hAnsi="Arial" w:cs="Arial"/>
          <w:sz w:val="20"/>
          <w:szCs w:val="20"/>
        </w:rPr>
        <w:t>,</w:t>
      </w:r>
      <w:r w:rsidR="004E2A02">
        <w:rPr>
          <w:rFonts w:ascii="Arial" w:hAnsi="Arial" w:cs="Arial"/>
          <w:sz w:val="20"/>
          <w:szCs w:val="20"/>
        </w:rPr>
        <w:t xml:space="preserve"> if a </w:t>
      </w:r>
      <w:r w:rsidR="00D01A58">
        <w:rPr>
          <w:rFonts w:ascii="Arial" w:hAnsi="Arial" w:cs="Arial"/>
          <w:sz w:val="20"/>
          <w:szCs w:val="20"/>
        </w:rPr>
        <w:t xml:space="preserve">chamber </w:t>
      </w:r>
      <w:r w:rsidR="004E2D3E">
        <w:rPr>
          <w:rFonts w:ascii="Arial" w:hAnsi="Arial" w:cs="Arial"/>
          <w:sz w:val="20"/>
          <w:szCs w:val="20"/>
        </w:rPr>
        <w:t>were</w:t>
      </w:r>
      <w:r w:rsidR="00D01A58">
        <w:rPr>
          <w:rFonts w:ascii="Arial" w:hAnsi="Arial" w:cs="Arial"/>
          <w:sz w:val="20"/>
          <w:szCs w:val="20"/>
        </w:rPr>
        <w:t xml:space="preserve"> to become o</w:t>
      </w:r>
      <w:r w:rsidR="00F34F71">
        <w:rPr>
          <w:rFonts w:ascii="Arial" w:hAnsi="Arial" w:cs="Arial"/>
          <w:sz w:val="20"/>
          <w:szCs w:val="20"/>
        </w:rPr>
        <w:t xml:space="preserve">ver </w:t>
      </w:r>
      <w:r w:rsidR="00D01A58">
        <w:rPr>
          <w:rFonts w:ascii="Arial" w:hAnsi="Arial" w:cs="Arial"/>
          <w:sz w:val="20"/>
          <w:szCs w:val="20"/>
        </w:rPr>
        <w:t>pressurised and burst</w:t>
      </w:r>
      <w:r w:rsidR="00F34F71">
        <w:rPr>
          <w:rFonts w:ascii="Arial" w:hAnsi="Arial" w:cs="Arial"/>
          <w:sz w:val="20"/>
          <w:szCs w:val="20"/>
        </w:rPr>
        <w:t>,</w:t>
      </w:r>
      <w:r w:rsidR="00D01A58">
        <w:rPr>
          <w:rFonts w:ascii="Arial" w:hAnsi="Arial" w:cs="Arial"/>
          <w:sz w:val="20"/>
          <w:szCs w:val="20"/>
        </w:rPr>
        <w:t xml:space="preserve"> there would be no </w:t>
      </w:r>
      <w:r w:rsidR="00037297">
        <w:rPr>
          <w:rFonts w:ascii="Arial" w:hAnsi="Arial" w:cs="Arial"/>
          <w:sz w:val="20"/>
          <w:szCs w:val="20"/>
        </w:rPr>
        <w:t xml:space="preserve">contamination in the form of leakage. </w:t>
      </w:r>
    </w:p>
    <w:p w14:paraId="6D9539A6" w14:textId="77777777" w:rsidR="00492B12" w:rsidRDefault="00492B12">
      <w:pPr>
        <w:rPr>
          <w:rFonts w:ascii="Arial" w:hAnsi="Arial" w:cs="Arial"/>
          <w:sz w:val="20"/>
          <w:szCs w:val="20"/>
        </w:rPr>
      </w:pPr>
      <w:r>
        <w:rPr>
          <w:rFonts w:ascii="Arial" w:hAnsi="Arial" w:cs="Arial"/>
          <w:sz w:val="20"/>
          <w:szCs w:val="20"/>
        </w:rPr>
        <w:br w:type="page"/>
      </w:r>
    </w:p>
    <w:p w14:paraId="4272372F" w14:textId="1814E1C9" w:rsidR="00492B12" w:rsidRPr="00F6376C" w:rsidRDefault="00F6376C" w:rsidP="00F6376C">
      <w:pPr>
        <w:pStyle w:val="Heading1"/>
        <w:rPr>
          <w:rFonts w:ascii="Arial" w:hAnsi="Arial" w:cs="Arial"/>
          <w:sz w:val="24"/>
          <w:szCs w:val="24"/>
        </w:rPr>
      </w:pPr>
      <w:bookmarkStart w:id="8" w:name="_Toc70110206"/>
      <w:r w:rsidRPr="00F6376C">
        <w:rPr>
          <w:rFonts w:ascii="Arial" w:hAnsi="Arial" w:cs="Arial"/>
          <w:sz w:val="24"/>
          <w:szCs w:val="24"/>
        </w:rPr>
        <w:lastRenderedPageBreak/>
        <w:t>Gantry Crane Strain Gauge Selection</w:t>
      </w:r>
      <w:r>
        <w:rPr>
          <w:rFonts w:ascii="Arial" w:hAnsi="Arial" w:cs="Arial"/>
          <w:sz w:val="24"/>
          <w:szCs w:val="24"/>
        </w:rPr>
        <w:t xml:space="preserve"> (</w:t>
      </w:r>
      <w:r w:rsidR="00492B12" w:rsidRPr="00F6376C">
        <w:rPr>
          <w:rFonts w:ascii="Arial" w:hAnsi="Arial" w:cs="Arial"/>
          <w:sz w:val="24"/>
          <w:szCs w:val="24"/>
        </w:rPr>
        <w:t>Task 4</w:t>
      </w:r>
      <w:r>
        <w:rPr>
          <w:rFonts w:ascii="Arial" w:hAnsi="Arial" w:cs="Arial"/>
          <w:sz w:val="24"/>
          <w:szCs w:val="24"/>
        </w:rPr>
        <w:t>)</w:t>
      </w:r>
      <w:bookmarkEnd w:id="8"/>
      <w:r w:rsidR="00492B12" w:rsidRPr="00F6376C">
        <w:rPr>
          <w:rFonts w:ascii="Arial" w:hAnsi="Arial" w:cs="Arial"/>
          <w:sz w:val="24"/>
          <w:szCs w:val="24"/>
        </w:rPr>
        <w:t xml:space="preserve"> </w:t>
      </w:r>
    </w:p>
    <w:p w14:paraId="6A5F31F4" w14:textId="610C5A18" w:rsidR="00ED1DAE" w:rsidRDefault="00ED1DAE" w:rsidP="004C071D">
      <w:pPr>
        <w:jc w:val="both"/>
        <w:rPr>
          <w:rFonts w:ascii="Arial" w:hAnsi="Arial" w:cs="Arial"/>
          <w:sz w:val="24"/>
          <w:szCs w:val="24"/>
        </w:rPr>
      </w:pPr>
    </w:p>
    <w:p w14:paraId="31E93F9C" w14:textId="091D2A84" w:rsidR="00ED1DAE" w:rsidRDefault="0074367F" w:rsidP="004C071D">
      <w:pPr>
        <w:jc w:val="both"/>
        <w:rPr>
          <w:rFonts w:ascii="Arial" w:hAnsi="Arial" w:cs="Arial"/>
          <w:sz w:val="20"/>
          <w:szCs w:val="20"/>
        </w:rPr>
      </w:pPr>
      <w:r>
        <w:rPr>
          <w:rFonts w:ascii="Arial" w:hAnsi="Arial" w:cs="Arial"/>
          <w:sz w:val="20"/>
          <w:szCs w:val="20"/>
        </w:rPr>
        <w:t xml:space="preserve">During the selection of the types of </w:t>
      </w:r>
      <w:r w:rsidR="00255029">
        <w:rPr>
          <w:rFonts w:ascii="Arial" w:hAnsi="Arial" w:cs="Arial"/>
          <w:sz w:val="20"/>
          <w:szCs w:val="20"/>
        </w:rPr>
        <w:t xml:space="preserve">strain gauges that would be applied to the Gantry Crane, it was first important to take </w:t>
      </w:r>
      <w:r w:rsidR="00FE427D">
        <w:rPr>
          <w:rFonts w:ascii="Arial" w:hAnsi="Arial" w:cs="Arial"/>
          <w:sz w:val="20"/>
          <w:szCs w:val="20"/>
        </w:rPr>
        <w:t>into</w:t>
      </w:r>
      <w:r w:rsidR="00255029">
        <w:rPr>
          <w:rFonts w:ascii="Arial" w:hAnsi="Arial" w:cs="Arial"/>
          <w:sz w:val="20"/>
          <w:szCs w:val="20"/>
        </w:rPr>
        <w:t xml:space="preserve"> consideration the </w:t>
      </w:r>
      <w:r w:rsidR="00E533F3">
        <w:rPr>
          <w:rFonts w:ascii="Arial" w:hAnsi="Arial" w:cs="Arial"/>
          <w:sz w:val="20"/>
          <w:szCs w:val="20"/>
        </w:rPr>
        <w:t xml:space="preserve">forces that the gantry crane would be subject to </w:t>
      </w:r>
      <w:r w:rsidR="006D08C0">
        <w:rPr>
          <w:rFonts w:ascii="Arial" w:hAnsi="Arial" w:cs="Arial"/>
          <w:sz w:val="20"/>
          <w:szCs w:val="20"/>
        </w:rPr>
        <w:t xml:space="preserve">as a direct result of its operation. </w:t>
      </w:r>
      <w:r w:rsidR="00833696">
        <w:rPr>
          <w:rFonts w:ascii="Arial" w:hAnsi="Arial" w:cs="Arial"/>
          <w:sz w:val="20"/>
          <w:szCs w:val="20"/>
        </w:rPr>
        <w:t xml:space="preserve">As the </w:t>
      </w:r>
      <w:r w:rsidR="00974FF4">
        <w:rPr>
          <w:rFonts w:ascii="Arial" w:hAnsi="Arial" w:cs="Arial"/>
          <w:sz w:val="20"/>
          <w:szCs w:val="20"/>
        </w:rPr>
        <w:t xml:space="preserve">trolley, counterweight and hoist </w:t>
      </w:r>
      <w:r w:rsidR="00AE178B">
        <w:rPr>
          <w:rFonts w:ascii="Arial" w:hAnsi="Arial" w:cs="Arial"/>
          <w:sz w:val="20"/>
          <w:szCs w:val="20"/>
        </w:rPr>
        <w:t xml:space="preserve">combination </w:t>
      </w:r>
      <w:r w:rsidR="008C24DB">
        <w:rPr>
          <w:rFonts w:ascii="Arial" w:hAnsi="Arial" w:cs="Arial"/>
          <w:sz w:val="20"/>
          <w:szCs w:val="20"/>
        </w:rPr>
        <w:t xml:space="preserve">would be running linearly across the bottom of the lower </w:t>
      </w:r>
      <w:r w:rsidR="00ED0869">
        <w:rPr>
          <w:rFonts w:ascii="Arial" w:hAnsi="Arial" w:cs="Arial"/>
          <w:sz w:val="20"/>
          <w:szCs w:val="20"/>
        </w:rPr>
        <w:t xml:space="preserve">bridge girder and the </w:t>
      </w:r>
      <w:r w:rsidR="00AE178B">
        <w:rPr>
          <w:rFonts w:ascii="Arial" w:hAnsi="Arial" w:cs="Arial"/>
          <w:sz w:val="20"/>
          <w:szCs w:val="20"/>
        </w:rPr>
        <w:t xml:space="preserve">weight of the load </w:t>
      </w:r>
      <w:r w:rsidR="00025CFC">
        <w:rPr>
          <w:rFonts w:ascii="Arial" w:hAnsi="Arial" w:cs="Arial"/>
          <w:sz w:val="20"/>
          <w:szCs w:val="20"/>
        </w:rPr>
        <w:t>acting</w:t>
      </w:r>
      <w:r w:rsidR="004609E4">
        <w:rPr>
          <w:rFonts w:ascii="Arial" w:hAnsi="Arial" w:cs="Arial"/>
          <w:sz w:val="20"/>
          <w:szCs w:val="20"/>
        </w:rPr>
        <w:t xml:space="preserve"> in a downward motion</w:t>
      </w:r>
      <w:r w:rsidR="00025CFC">
        <w:rPr>
          <w:rFonts w:ascii="Arial" w:hAnsi="Arial" w:cs="Arial"/>
          <w:sz w:val="20"/>
          <w:szCs w:val="20"/>
        </w:rPr>
        <w:t xml:space="preserve"> </w:t>
      </w:r>
      <w:r w:rsidR="004609E4">
        <w:rPr>
          <w:rFonts w:ascii="Arial" w:hAnsi="Arial" w:cs="Arial"/>
          <w:sz w:val="20"/>
          <w:szCs w:val="20"/>
        </w:rPr>
        <w:t>(</w:t>
      </w:r>
      <w:r w:rsidR="00025CFC">
        <w:rPr>
          <w:rFonts w:ascii="Arial" w:hAnsi="Arial" w:cs="Arial"/>
          <w:sz w:val="20"/>
          <w:szCs w:val="20"/>
        </w:rPr>
        <w:t>negatively</w:t>
      </w:r>
      <w:r w:rsidR="004609E4">
        <w:rPr>
          <w:rFonts w:ascii="Arial" w:hAnsi="Arial" w:cs="Arial"/>
          <w:sz w:val="20"/>
          <w:szCs w:val="20"/>
        </w:rPr>
        <w:t>)</w:t>
      </w:r>
      <w:r w:rsidR="00025CFC">
        <w:rPr>
          <w:rFonts w:ascii="Arial" w:hAnsi="Arial" w:cs="Arial"/>
          <w:sz w:val="20"/>
          <w:szCs w:val="20"/>
        </w:rPr>
        <w:t xml:space="preserve"> on the girder itself, it is obvious that the strain would also occur in the linear a</w:t>
      </w:r>
      <w:r w:rsidR="004609E4">
        <w:rPr>
          <w:rFonts w:ascii="Arial" w:hAnsi="Arial" w:cs="Arial"/>
          <w:sz w:val="20"/>
          <w:szCs w:val="20"/>
        </w:rPr>
        <w:t>xis attempting to bend the bridge girder down</w:t>
      </w:r>
      <w:r w:rsidR="007F72F2">
        <w:rPr>
          <w:rFonts w:ascii="Arial" w:hAnsi="Arial" w:cs="Arial"/>
          <w:sz w:val="20"/>
          <w:szCs w:val="20"/>
        </w:rPr>
        <w:t xml:space="preserve">. </w:t>
      </w:r>
    </w:p>
    <w:p w14:paraId="3EF4B483" w14:textId="4CBDE606" w:rsidR="003236C9" w:rsidRDefault="003236C9" w:rsidP="004C071D">
      <w:pPr>
        <w:jc w:val="both"/>
        <w:rPr>
          <w:rFonts w:ascii="Arial" w:hAnsi="Arial" w:cs="Arial"/>
          <w:sz w:val="20"/>
          <w:szCs w:val="20"/>
        </w:rPr>
      </w:pPr>
    </w:p>
    <w:p w14:paraId="2C2E4541" w14:textId="0B231ED1" w:rsidR="003236C9" w:rsidRDefault="00CC6474" w:rsidP="004C071D">
      <w:pPr>
        <w:jc w:val="both"/>
        <w:rPr>
          <w:rFonts w:ascii="Arial" w:hAnsi="Arial" w:cs="Arial"/>
          <w:sz w:val="20"/>
          <w:szCs w:val="20"/>
        </w:rPr>
      </w:pPr>
      <w:r>
        <w:rPr>
          <w:rFonts w:ascii="Arial" w:hAnsi="Arial" w:cs="Arial"/>
          <w:sz w:val="20"/>
          <w:szCs w:val="20"/>
        </w:rPr>
        <w:t>Taking this into consideration,</w:t>
      </w:r>
      <w:r w:rsidR="00FB0BD9">
        <w:rPr>
          <w:rFonts w:ascii="Arial" w:hAnsi="Arial" w:cs="Arial"/>
          <w:sz w:val="20"/>
          <w:szCs w:val="20"/>
        </w:rPr>
        <w:t xml:space="preserve"> </w:t>
      </w:r>
      <w:r w:rsidR="00EF46AC">
        <w:rPr>
          <w:rFonts w:ascii="Arial" w:hAnsi="Arial" w:cs="Arial"/>
          <w:sz w:val="20"/>
          <w:szCs w:val="20"/>
        </w:rPr>
        <w:t>the</w:t>
      </w:r>
      <w:r w:rsidR="00633A6C">
        <w:rPr>
          <w:rFonts w:ascii="Arial" w:hAnsi="Arial" w:cs="Arial"/>
          <w:sz w:val="20"/>
          <w:szCs w:val="20"/>
        </w:rPr>
        <w:t xml:space="preserve"> double linear strain gauge</w:t>
      </w:r>
      <w:r w:rsidR="00EF46AC">
        <w:rPr>
          <w:rFonts w:ascii="Arial" w:hAnsi="Arial" w:cs="Arial"/>
          <w:sz w:val="20"/>
          <w:szCs w:val="20"/>
        </w:rPr>
        <w:t>s</w:t>
      </w:r>
      <w:r w:rsidR="00633A6C">
        <w:rPr>
          <w:rFonts w:ascii="Arial" w:hAnsi="Arial" w:cs="Arial"/>
          <w:sz w:val="20"/>
          <w:szCs w:val="20"/>
        </w:rPr>
        <w:t xml:space="preserve"> w</w:t>
      </w:r>
      <w:r w:rsidR="00EF46AC">
        <w:rPr>
          <w:rFonts w:ascii="Arial" w:hAnsi="Arial" w:cs="Arial"/>
          <w:sz w:val="20"/>
          <w:szCs w:val="20"/>
        </w:rPr>
        <w:t>ere</w:t>
      </w:r>
      <w:r w:rsidR="00633A6C">
        <w:rPr>
          <w:rFonts w:ascii="Arial" w:hAnsi="Arial" w:cs="Arial"/>
          <w:sz w:val="20"/>
          <w:szCs w:val="20"/>
        </w:rPr>
        <w:t xml:space="preserve"> selected</w:t>
      </w:r>
      <w:r w:rsidR="00154E59">
        <w:rPr>
          <w:rFonts w:ascii="Arial" w:hAnsi="Arial" w:cs="Arial"/>
          <w:sz w:val="20"/>
          <w:szCs w:val="20"/>
        </w:rPr>
        <w:t>. Due to the hoist</w:t>
      </w:r>
      <w:r>
        <w:rPr>
          <w:rFonts w:ascii="Arial" w:hAnsi="Arial" w:cs="Arial"/>
          <w:sz w:val="20"/>
          <w:szCs w:val="20"/>
        </w:rPr>
        <w:t xml:space="preserve"> assembly running across the lower girder of the beam, it was decided that the </w:t>
      </w:r>
      <w:r w:rsidR="0009182D">
        <w:rPr>
          <w:rFonts w:ascii="Arial" w:hAnsi="Arial" w:cs="Arial"/>
          <w:sz w:val="20"/>
          <w:szCs w:val="20"/>
        </w:rPr>
        <w:t>strain gauge</w:t>
      </w:r>
      <w:r w:rsidR="00EF46AC">
        <w:rPr>
          <w:rFonts w:ascii="Arial" w:hAnsi="Arial" w:cs="Arial"/>
          <w:sz w:val="20"/>
          <w:szCs w:val="20"/>
        </w:rPr>
        <w:t>s</w:t>
      </w:r>
      <w:r w:rsidR="0009182D">
        <w:rPr>
          <w:rFonts w:ascii="Arial" w:hAnsi="Arial" w:cs="Arial"/>
          <w:sz w:val="20"/>
          <w:szCs w:val="20"/>
        </w:rPr>
        <w:t xml:space="preserve"> would be placed </w:t>
      </w:r>
      <w:r w:rsidR="007B5ADB">
        <w:rPr>
          <w:rFonts w:ascii="Arial" w:hAnsi="Arial" w:cs="Arial"/>
          <w:sz w:val="20"/>
          <w:szCs w:val="20"/>
        </w:rPr>
        <w:t xml:space="preserve">parallel across the top of the </w:t>
      </w:r>
      <w:r w:rsidR="00E66228">
        <w:rPr>
          <w:rFonts w:ascii="Arial" w:hAnsi="Arial" w:cs="Arial"/>
          <w:sz w:val="20"/>
          <w:szCs w:val="20"/>
        </w:rPr>
        <w:t xml:space="preserve">bridge girder beam. </w:t>
      </w:r>
      <w:r w:rsidR="004A5219">
        <w:rPr>
          <w:rFonts w:ascii="Arial" w:hAnsi="Arial" w:cs="Arial"/>
          <w:sz w:val="20"/>
          <w:szCs w:val="20"/>
        </w:rPr>
        <w:t xml:space="preserve">This is simply to prolong the longevity of the strain gauge(s) </w:t>
      </w:r>
      <w:r w:rsidR="000503D0">
        <w:rPr>
          <w:rFonts w:ascii="Arial" w:hAnsi="Arial" w:cs="Arial"/>
          <w:sz w:val="20"/>
          <w:szCs w:val="20"/>
        </w:rPr>
        <w:t xml:space="preserve">as having the hoist assembly running across the </w:t>
      </w:r>
      <w:r w:rsidR="00077306">
        <w:rPr>
          <w:rFonts w:ascii="Arial" w:hAnsi="Arial" w:cs="Arial"/>
          <w:sz w:val="20"/>
          <w:szCs w:val="20"/>
        </w:rPr>
        <w:t>strain gauges is likely to cause damage to detrimental damage</w:t>
      </w:r>
      <w:r w:rsidR="007D2927">
        <w:rPr>
          <w:rFonts w:ascii="Arial" w:hAnsi="Arial" w:cs="Arial"/>
          <w:sz w:val="20"/>
          <w:szCs w:val="20"/>
        </w:rPr>
        <w:t xml:space="preserve">, creating extra cost and downtime for repair. </w:t>
      </w:r>
    </w:p>
    <w:p w14:paraId="43F48BE4" w14:textId="17A79487" w:rsidR="00770302" w:rsidRDefault="00770302" w:rsidP="004C071D">
      <w:pPr>
        <w:jc w:val="both"/>
        <w:rPr>
          <w:rFonts w:ascii="Arial" w:hAnsi="Arial" w:cs="Arial"/>
          <w:sz w:val="20"/>
          <w:szCs w:val="20"/>
        </w:rPr>
      </w:pPr>
    </w:p>
    <w:p w14:paraId="1947D4CF" w14:textId="310ACC4F" w:rsidR="006231F6" w:rsidRDefault="00340BEA" w:rsidP="004C071D">
      <w:pPr>
        <w:jc w:val="both"/>
        <w:rPr>
          <w:rFonts w:ascii="Arial" w:hAnsi="Arial" w:cs="Arial"/>
          <w:sz w:val="20"/>
          <w:szCs w:val="20"/>
        </w:rPr>
      </w:pPr>
      <w:r>
        <w:rPr>
          <w:rFonts w:ascii="Arial" w:hAnsi="Arial" w:cs="Arial"/>
          <w:sz w:val="20"/>
          <w:szCs w:val="20"/>
        </w:rPr>
        <w:t xml:space="preserve">The other reasoning behind </w:t>
      </w:r>
      <w:r w:rsidR="00EF46AC">
        <w:rPr>
          <w:rFonts w:ascii="Arial" w:hAnsi="Arial" w:cs="Arial"/>
          <w:sz w:val="20"/>
          <w:szCs w:val="20"/>
        </w:rPr>
        <w:t xml:space="preserve">selecting these strain gauges was for the </w:t>
      </w:r>
      <w:r w:rsidR="00FE213F">
        <w:rPr>
          <w:rFonts w:ascii="Arial" w:hAnsi="Arial" w:cs="Arial"/>
          <w:sz w:val="20"/>
          <w:szCs w:val="20"/>
        </w:rPr>
        <w:t xml:space="preserve">way in which the data would be collected. As the </w:t>
      </w:r>
      <w:r w:rsidR="00DF3408">
        <w:rPr>
          <w:rFonts w:ascii="Arial" w:hAnsi="Arial" w:cs="Arial"/>
          <w:sz w:val="20"/>
          <w:szCs w:val="20"/>
        </w:rPr>
        <w:t xml:space="preserve">hoist assembly </w:t>
      </w:r>
      <w:r w:rsidR="005768CF">
        <w:rPr>
          <w:rFonts w:ascii="Arial" w:hAnsi="Arial" w:cs="Arial"/>
          <w:sz w:val="20"/>
          <w:szCs w:val="20"/>
        </w:rPr>
        <w:t>can</w:t>
      </w:r>
      <w:r w:rsidR="00DF3408">
        <w:rPr>
          <w:rFonts w:ascii="Arial" w:hAnsi="Arial" w:cs="Arial"/>
          <w:sz w:val="20"/>
          <w:szCs w:val="20"/>
        </w:rPr>
        <w:t xml:space="preserve"> move across the lower beam of the girder whilst carrying a load, it is important to know that at no point the maximum operating </w:t>
      </w:r>
      <w:r w:rsidR="00F0465D">
        <w:rPr>
          <w:rFonts w:ascii="Arial" w:hAnsi="Arial" w:cs="Arial"/>
          <w:sz w:val="20"/>
          <w:szCs w:val="20"/>
        </w:rPr>
        <w:t xml:space="preserve">load is being overcome. With the strain gauges in this </w:t>
      </w:r>
      <w:r w:rsidR="005768CF">
        <w:rPr>
          <w:rFonts w:ascii="Arial" w:hAnsi="Arial" w:cs="Arial"/>
          <w:sz w:val="20"/>
          <w:szCs w:val="20"/>
        </w:rPr>
        <w:t>orientation,</w:t>
      </w:r>
      <w:r w:rsidR="00F0465D">
        <w:rPr>
          <w:rFonts w:ascii="Arial" w:hAnsi="Arial" w:cs="Arial"/>
          <w:sz w:val="20"/>
          <w:szCs w:val="20"/>
        </w:rPr>
        <w:t xml:space="preserve"> it is possible to </w:t>
      </w:r>
      <w:r w:rsidR="00BB2639">
        <w:rPr>
          <w:rFonts w:ascii="Arial" w:hAnsi="Arial" w:cs="Arial"/>
          <w:sz w:val="20"/>
          <w:szCs w:val="20"/>
        </w:rPr>
        <w:t xml:space="preserve">have the strain readings </w:t>
      </w:r>
      <w:r w:rsidR="00B8518D">
        <w:rPr>
          <w:rFonts w:ascii="Arial" w:hAnsi="Arial" w:cs="Arial"/>
          <w:sz w:val="20"/>
          <w:szCs w:val="20"/>
        </w:rPr>
        <w:t>cal</w:t>
      </w:r>
      <w:r w:rsidR="0099510F">
        <w:rPr>
          <w:rFonts w:ascii="Arial" w:hAnsi="Arial" w:cs="Arial"/>
          <w:sz w:val="20"/>
          <w:szCs w:val="20"/>
        </w:rPr>
        <w:t>ibrated</w:t>
      </w:r>
      <w:r w:rsidR="00B8518D">
        <w:rPr>
          <w:rFonts w:ascii="Arial" w:hAnsi="Arial" w:cs="Arial"/>
          <w:sz w:val="20"/>
          <w:szCs w:val="20"/>
        </w:rPr>
        <w:t xml:space="preserve"> to</w:t>
      </w:r>
      <w:r w:rsidR="0099510F">
        <w:rPr>
          <w:rFonts w:ascii="Arial" w:hAnsi="Arial" w:cs="Arial"/>
          <w:sz w:val="20"/>
          <w:szCs w:val="20"/>
        </w:rPr>
        <w:t xml:space="preserve"> show the load</w:t>
      </w:r>
      <w:r w:rsidR="00B8518D">
        <w:rPr>
          <w:rFonts w:ascii="Arial" w:hAnsi="Arial" w:cs="Arial"/>
          <w:sz w:val="20"/>
          <w:szCs w:val="20"/>
        </w:rPr>
        <w:t xml:space="preserve"> weight using </w:t>
      </w:r>
      <w:r w:rsidR="00AB0BCE">
        <w:rPr>
          <w:rFonts w:ascii="Arial" w:hAnsi="Arial" w:cs="Arial"/>
          <w:sz w:val="20"/>
          <w:szCs w:val="20"/>
        </w:rPr>
        <w:t xml:space="preserve">a digital read out. This read out could be kept locally to the crane operator or attached to the girder itself. </w:t>
      </w:r>
      <w:r w:rsidR="005A7946">
        <w:rPr>
          <w:rFonts w:ascii="Arial" w:hAnsi="Arial" w:cs="Arial"/>
          <w:sz w:val="20"/>
          <w:szCs w:val="20"/>
        </w:rPr>
        <w:t xml:space="preserve">A limit switch should also be connected to the strain gauge to ensure </w:t>
      </w:r>
      <w:r w:rsidR="00CE0EE3">
        <w:rPr>
          <w:rFonts w:ascii="Arial" w:hAnsi="Arial" w:cs="Arial"/>
          <w:sz w:val="20"/>
          <w:szCs w:val="20"/>
        </w:rPr>
        <w:t xml:space="preserve">that the crane operator cannot physically overcome the maximum working load and therefore </w:t>
      </w:r>
      <w:r w:rsidR="00FC06F3">
        <w:rPr>
          <w:rFonts w:ascii="Arial" w:hAnsi="Arial" w:cs="Arial"/>
          <w:sz w:val="20"/>
          <w:szCs w:val="20"/>
        </w:rPr>
        <w:t xml:space="preserve">minimizing human error. </w:t>
      </w:r>
    </w:p>
    <w:p w14:paraId="04F44281" w14:textId="77777777" w:rsidR="006231F6" w:rsidRPr="00ED1DAE" w:rsidRDefault="006231F6" w:rsidP="004C071D">
      <w:pPr>
        <w:jc w:val="both"/>
        <w:rPr>
          <w:rFonts w:ascii="Arial" w:hAnsi="Arial" w:cs="Arial"/>
          <w:sz w:val="20"/>
          <w:szCs w:val="20"/>
        </w:rPr>
      </w:pPr>
    </w:p>
    <w:p w14:paraId="626DB26A" w14:textId="0E435D97" w:rsidR="004B5482" w:rsidRDefault="004B5482"/>
    <w:p w14:paraId="496A15EA" w14:textId="77777777" w:rsidR="004B5482" w:rsidRDefault="004B5482">
      <w:r>
        <w:br w:type="page"/>
      </w:r>
    </w:p>
    <w:p w14:paraId="6A6A6220" w14:textId="69A675C3" w:rsidR="00B34922" w:rsidRDefault="00300852" w:rsidP="00300852">
      <w:pPr>
        <w:pStyle w:val="Heading1"/>
        <w:rPr>
          <w:rFonts w:ascii="Arial" w:hAnsi="Arial" w:cs="Arial"/>
          <w:sz w:val="24"/>
          <w:szCs w:val="24"/>
        </w:rPr>
      </w:pPr>
      <w:bookmarkStart w:id="9" w:name="_Toc70110207"/>
      <w:r>
        <w:rPr>
          <w:rFonts w:ascii="Arial" w:hAnsi="Arial" w:cs="Arial"/>
          <w:sz w:val="24"/>
          <w:szCs w:val="24"/>
        </w:rPr>
        <w:lastRenderedPageBreak/>
        <w:t>Summary</w:t>
      </w:r>
      <w:bookmarkEnd w:id="9"/>
    </w:p>
    <w:p w14:paraId="32009FF8" w14:textId="5D05B6AC" w:rsidR="00300852" w:rsidRDefault="00300852" w:rsidP="00300852">
      <w:pPr>
        <w:rPr>
          <w:lang w:val="en-US"/>
        </w:rPr>
      </w:pPr>
    </w:p>
    <w:p w14:paraId="33452AC8" w14:textId="4CBC271C" w:rsidR="007C5239" w:rsidRPr="00686895" w:rsidRDefault="00BB485C" w:rsidP="00BB485C">
      <w:pPr>
        <w:jc w:val="both"/>
        <w:rPr>
          <w:rFonts w:ascii="Arial" w:hAnsi="Arial" w:cs="Arial"/>
          <w:sz w:val="20"/>
          <w:szCs w:val="20"/>
          <w:lang w:val="en-US"/>
        </w:rPr>
      </w:pPr>
      <w:r>
        <w:rPr>
          <w:rFonts w:ascii="Arial" w:hAnsi="Arial" w:cs="Arial"/>
          <w:sz w:val="20"/>
          <w:szCs w:val="20"/>
          <w:lang w:val="en-US"/>
        </w:rPr>
        <w:t>To conclude with</w:t>
      </w:r>
      <w:r w:rsidR="003C4DEF">
        <w:rPr>
          <w:rFonts w:ascii="Arial" w:hAnsi="Arial" w:cs="Arial"/>
          <w:sz w:val="20"/>
          <w:szCs w:val="20"/>
          <w:lang w:val="en-US"/>
        </w:rPr>
        <w:t xml:space="preserve"> this assignment, I have</w:t>
      </w:r>
      <w:r w:rsidR="004F57AA">
        <w:rPr>
          <w:rFonts w:ascii="Arial" w:hAnsi="Arial" w:cs="Arial"/>
          <w:sz w:val="20"/>
          <w:szCs w:val="20"/>
          <w:lang w:val="en-US"/>
        </w:rPr>
        <w:t xml:space="preserve"> successfully </w:t>
      </w:r>
      <w:r w:rsidR="004011D4">
        <w:rPr>
          <w:rFonts w:ascii="Arial" w:hAnsi="Arial" w:cs="Arial"/>
          <w:sz w:val="20"/>
          <w:szCs w:val="20"/>
          <w:lang w:val="en-US"/>
        </w:rPr>
        <w:t>calculat</w:t>
      </w:r>
      <w:r w:rsidR="00475420">
        <w:rPr>
          <w:rFonts w:ascii="Arial" w:hAnsi="Arial" w:cs="Arial"/>
          <w:sz w:val="20"/>
          <w:szCs w:val="20"/>
          <w:lang w:val="en-US"/>
        </w:rPr>
        <w:t>ed</w:t>
      </w:r>
      <w:r w:rsidR="004011D4">
        <w:rPr>
          <w:rFonts w:ascii="Arial" w:hAnsi="Arial" w:cs="Arial"/>
          <w:sz w:val="20"/>
          <w:szCs w:val="20"/>
          <w:lang w:val="en-US"/>
        </w:rPr>
        <w:t xml:space="preserve"> </w:t>
      </w:r>
      <w:r w:rsidR="004A0D55">
        <w:rPr>
          <w:rFonts w:ascii="Arial" w:hAnsi="Arial" w:cs="Arial"/>
          <w:sz w:val="20"/>
          <w:szCs w:val="20"/>
          <w:lang w:val="en-US"/>
        </w:rPr>
        <w:t xml:space="preserve">the </w:t>
      </w:r>
      <w:r w:rsidR="005334C0">
        <w:rPr>
          <w:rFonts w:ascii="Arial" w:hAnsi="Arial" w:cs="Arial"/>
          <w:sz w:val="20"/>
          <w:szCs w:val="20"/>
          <w:lang w:val="en-US"/>
        </w:rPr>
        <w:t>minimum second moment of area</w:t>
      </w:r>
      <w:r w:rsidR="00475420">
        <w:rPr>
          <w:rFonts w:ascii="Arial" w:hAnsi="Arial" w:cs="Arial"/>
          <w:sz w:val="20"/>
          <w:szCs w:val="20"/>
          <w:lang w:val="en-US"/>
        </w:rPr>
        <w:t xml:space="preserve"> using the</w:t>
      </w:r>
      <w:r w:rsidR="005334C0">
        <w:rPr>
          <w:rFonts w:ascii="Arial" w:hAnsi="Arial" w:cs="Arial"/>
          <w:sz w:val="20"/>
          <w:szCs w:val="20"/>
          <w:lang w:val="en-US"/>
        </w:rPr>
        <w:t xml:space="preserve"> </w:t>
      </w:r>
      <w:r w:rsidR="004A53BB">
        <w:rPr>
          <w:rFonts w:ascii="Arial" w:hAnsi="Arial" w:cs="Arial"/>
          <w:sz w:val="20"/>
          <w:szCs w:val="20"/>
          <w:lang w:val="en-US"/>
        </w:rPr>
        <w:t>‘slope and deflection</w:t>
      </w:r>
      <w:r w:rsidR="009B2736">
        <w:rPr>
          <w:rFonts w:ascii="Arial" w:hAnsi="Arial" w:cs="Arial"/>
          <w:sz w:val="20"/>
          <w:szCs w:val="20"/>
          <w:lang w:val="en-US"/>
        </w:rPr>
        <w:t xml:space="preserve"> of beams</w:t>
      </w:r>
      <w:r w:rsidR="004A53BB">
        <w:rPr>
          <w:rFonts w:ascii="Arial" w:hAnsi="Arial" w:cs="Arial"/>
          <w:sz w:val="20"/>
          <w:szCs w:val="20"/>
          <w:lang w:val="en-US"/>
        </w:rPr>
        <w:t>’ theory</w:t>
      </w:r>
      <w:r w:rsidR="00475420">
        <w:rPr>
          <w:rFonts w:ascii="Arial" w:hAnsi="Arial" w:cs="Arial"/>
          <w:sz w:val="20"/>
          <w:szCs w:val="20"/>
          <w:lang w:val="en-US"/>
        </w:rPr>
        <w:t xml:space="preserve">. </w:t>
      </w:r>
      <w:r w:rsidR="002C3529">
        <w:rPr>
          <w:rFonts w:ascii="Arial" w:hAnsi="Arial" w:cs="Arial"/>
          <w:sz w:val="20"/>
          <w:szCs w:val="20"/>
          <w:lang w:val="en-US"/>
        </w:rPr>
        <w:t xml:space="preserve">Evaluating these calculations </w:t>
      </w:r>
      <w:r w:rsidR="005E72D4">
        <w:rPr>
          <w:rFonts w:ascii="Arial" w:hAnsi="Arial" w:cs="Arial"/>
          <w:sz w:val="20"/>
          <w:szCs w:val="20"/>
          <w:lang w:val="en-US"/>
        </w:rPr>
        <w:t>and using my findings to select</w:t>
      </w:r>
      <w:r w:rsidR="002C3529">
        <w:rPr>
          <w:rFonts w:ascii="Arial" w:hAnsi="Arial" w:cs="Arial"/>
          <w:sz w:val="20"/>
          <w:szCs w:val="20"/>
          <w:lang w:val="en-US"/>
        </w:rPr>
        <w:t xml:space="preserve"> </w:t>
      </w:r>
      <w:r w:rsidR="00732923">
        <w:rPr>
          <w:rFonts w:ascii="Arial" w:hAnsi="Arial" w:cs="Arial"/>
          <w:sz w:val="20"/>
          <w:szCs w:val="20"/>
          <w:lang w:val="en-US"/>
        </w:rPr>
        <w:t>a</w:t>
      </w:r>
      <w:r w:rsidR="00C4073A">
        <w:rPr>
          <w:rFonts w:ascii="Arial" w:hAnsi="Arial" w:cs="Arial"/>
          <w:sz w:val="20"/>
          <w:szCs w:val="20"/>
          <w:lang w:val="en-US"/>
        </w:rPr>
        <w:t xml:space="preserve"> suitable</w:t>
      </w:r>
      <w:r w:rsidR="00732923">
        <w:rPr>
          <w:rFonts w:ascii="Arial" w:hAnsi="Arial" w:cs="Arial"/>
          <w:sz w:val="20"/>
          <w:szCs w:val="20"/>
          <w:lang w:val="en-US"/>
        </w:rPr>
        <w:t xml:space="preserve"> </w:t>
      </w:r>
      <w:r w:rsidR="008D10AA">
        <w:rPr>
          <w:rFonts w:ascii="Arial" w:hAnsi="Arial" w:cs="Arial"/>
          <w:sz w:val="20"/>
          <w:szCs w:val="20"/>
          <w:lang w:val="en-US"/>
        </w:rPr>
        <w:t xml:space="preserve">gantry girder section </w:t>
      </w:r>
      <w:r w:rsidR="00941FF1">
        <w:rPr>
          <w:rFonts w:ascii="Arial" w:hAnsi="Arial" w:cs="Arial"/>
          <w:sz w:val="20"/>
          <w:szCs w:val="20"/>
          <w:lang w:val="en-US"/>
        </w:rPr>
        <w:t>whilst referring to</w:t>
      </w:r>
      <w:r w:rsidR="008D10AA">
        <w:rPr>
          <w:rFonts w:ascii="Arial" w:hAnsi="Arial" w:cs="Arial"/>
          <w:sz w:val="20"/>
          <w:szCs w:val="20"/>
          <w:lang w:val="en-US"/>
        </w:rPr>
        <w:t xml:space="preserve"> the </w:t>
      </w:r>
      <w:r w:rsidR="000D5402">
        <w:rPr>
          <w:rFonts w:ascii="Arial" w:hAnsi="Arial" w:cs="Arial"/>
          <w:sz w:val="20"/>
          <w:szCs w:val="20"/>
          <w:lang w:val="en-US"/>
        </w:rPr>
        <w:t>gantry girder table.</w:t>
      </w:r>
      <w:r w:rsidR="00DF0D46">
        <w:rPr>
          <w:rFonts w:ascii="Arial" w:hAnsi="Arial" w:cs="Arial"/>
          <w:sz w:val="20"/>
          <w:szCs w:val="20"/>
          <w:lang w:val="en-US"/>
        </w:rPr>
        <w:t xml:space="preserve"> </w:t>
      </w:r>
      <w:r w:rsidR="00686895">
        <w:rPr>
          <w:rFonts w:ascii="Arial" w:hAnsi="Arial" w:cs="Arial"/>
          <w:sz w:val="20"/>
          <w:szCs w:val="20"/>
          <w:lang w:val="en-US"/>
        </w:rPr>
        <w:t>H</w:t>
      </w:r>
      <w:r w:rsidR="00DF0D46">
        <w:rPr>
          <w:rFonts w:ascii="Arial" w:hAnsi="Arial" w:cs="Arial"/>
          <w:sz w:val="20"/>
          <w:szCs w:val="20"/>
          <w:lang w:val="en-US"/>
        </w:rPr>
        <w:t>av</w:t>
      </w:r>
      <w:r w:rsidR="00686895">
        <w:rPr>
          <w:rFonts w:ascii="Arial" w:hAnsi="Arial" w:cs="Arial"/>
          <w:sz w:val="20"/>
          <w:szCs w:val="20"/>
          <w:lang w:val="en-US"/>
        </w:rPr>
        <w:t>ing</w:t>
      </w:r>
      <w:r w:rsidR="003C4DEF">
        <w:rPr>
          <w:rFonts w:ascii="Arial" w:hAnsi="Arial" w:cs="Arial"/>
          <w:sz w:val="20"/>
          <w:szCs w:val="20"/>
          <w:lang w:val="en-US"/>
        </w:rPr>
        <w:t xml:space="preserve"> researched </w:t>
      </w:r>
      <w:r w:rsidR="00D653FA">
        <w:rPr>
          <w:rFonts w:ascii="Arial" w:hAnsi="Arial" w:cs="Arial"/>
          <w:sz w:val="20"/>
          <w:szCs w:val="20"/>
          <w:lang w:val="en-US"/>
        </w:rPr>
        <w:t>the different types of strain gauges available on the market</w:t>
      </w:r>
      <w:r w:rsidR="00686895">
        <w:rPr>
          <w:rFonts w:ascii="Arial" w:hAnsi="Arial" w:cs="Arial"/>
          <w:sz w:val="20"/>
          <w:szCs w:val="20"/>
          <w:lang w:val="en-US"/>
        </w:rPr>
        <w:t xml:space="preserve"> and their applications</w:t>
      </w:r>
      <w:r w:rsidR="007C0669">
        <w:rPr>
          <w:rFonts w:ascii="Arial" w:hAnsi="Arial" w:cs="Arial"/>
          <w:sz w:val="20"/>
          <w:szCs w:val="20"/>
          <w:lang w:val="en-US"/>
        </w:rPr>
        <w:t>, I have</w:t>
      </w:r>
      <w:r w:rsidR="00D653FA">
        <w:rPr>
          <w:rFonts w:ascii="Arial" w:hAnsi="Arial" w:cs="Arial"/>
          <w:sz w:val="20"/>
          <w:szCs w:val="20"/>
          <w:lang w:val="en-US"/>
        </w:rPr>
        <w:t xml:space="preserve"> </w:t>
      </w:r>
      <w:r w:rsidR="007C0669">
        <w:rPr>
          <w:rFonts w:ascii="Arial" w:hAnsi="Arial" w:cs="Arial"/>
          <w:sz w:val="20"/>
          <w:szCs w:val="20"/>
          <w:lang w:val="en-US"/>
        </w:rPr>
        <w:t>s</w:t>
      </w:r>
      <w:r w:rsidR="00D653FA">
        <w:rPr>
          <w:rFonts w:ascii="Arial" w:hAnsi="Arial" w:cs="Arial"/>
          <w:sz w:val="20"/>
          <w:szCs w:val="20"/>
          <w:lang w:val="en-US"/>
        </w:rPr>
        <w:t>uccessfully ident</w:t>
      </w:r>
      <w:r w:rsidR="00FE5AF3">
        <w:rPr>
          <w:rFonts w:ascii="Arial" w:hAnsi="Arial" w:cs="Arial"/>
          <w:sz w:val="20"/>
          <w:szCs w:val="20"/>
          <w:lang w:val="en-US"/>
        </w:rPr>
        <w:t>if</w:t>
      </w:r>
      <w:r w:rsidR="007C0669">
        <w:rPr>
          <w:rFonts w:ascii="Arial" w:hAnsi="Arial" w:cs="Arial"/>
          <w:sz w:val="20"/>
          <w:szCs w:val="20"/>
          <w:lang w:val="en-US"/>
        </w:rPr>
        <w:t>ied</w:t>
      </w:r>
      <w:r w:rsidR="00686895">
        <w:rPr>
          <w:rFonts w:ascii="Arial" w:hAnsi="Arial" w:cs="Arial"/>
          <w:sz w:val="20"/>
          <w:szCs w:val="20"/>
          <w:lang w:val="en-US"/>
        </w:rPr>
        <w:t xml:space="preserve"> a </w:t>
      </w:r>
      <w:r w:rsidR="00944DA3">
        <w:rPr>
          <w:rFonts w:ascii="Arial" w:hAnsi="Arial" w:cs="Arial"/>
          <w:sz w:val="20"/>
          <w:szCs w:val="20"/>
          <w:lang w:val="en-US"/>
        </w:rPr>
        <w:t xml:space="preserve">suitable strain gauge configuration and application </w:t>
      </w:r>
      <w:r w:rsidR="00924153">
        <w:rPr>
          <w:rFonts w:ascii="Arial" w:hAnsi="Arial" w:cs="Arial"/>
          <w:sz w:val="20"/>
          <w:szCs w:val="20"/>
          <w:lang w:val="en-US"/>
        </w:rPr>
        <w:t>to</w:t>
      </w:r>
      <w:r w:rsidR="00944DA3">
        <w:rPr>
          <w:rFonts w:ascii="Arial" w:hAnsi="Arial" w:cs="Arial"/>
          <w:sz w:val="20"/>
          <w:szCs w:val="20"/>
          <w:lang w:val="en-US"/>
        </w:rPr>
        <w:t xml:space="preserve"> use </w:t>
      </w:r>
      <w:r w:rsidR="00924153">
        <w:rPr>
          <w:rFonts w:ascii="Arial" w:hAnsi="Arial" w:cs="Arial"/>
          <w:sz w:val="20"/>
          <w:szCs w:val="20"/>
          <w:lang w:val="en-US"/>
        </w:rPr>
        <w:t>for</w:t>
      </w:r>
      <w:r w:rsidR="001E6C98">
        <w:rPr>
          <w:rFonts w:ascii="Arial" w:hAnsi="Arial" w:cs="Arial"/>
          <w:sz w:val="20"/>
          <w:szCs w:val="20"/>
          <w:lang w:val="en-US"/>
        </w:rPr>
        <w:t xml:space="preserve"> the safe operation of</w:t>
      </w:r>
      <w:r w:rsidR="00944DA3">
        <w:rPr>
          <w:rFonts w:ascii="Arial" w:hAnsi="Arial" w:cs="Arial"/>
          <w:sz w:val="20"/>
          <w:szCs w:val="20"/>
          <w:lang w:val="en-US"/>
        </w:rPr>
        <w:t xml:space="preserve"> Gantry Crane</w:t>
      </w:r>
      <w:r w:rsidR="00686895">
        <w:rPr>
          <w:rFonts w:ascii="Arial" w:hAnsi="Arial" w:cs="Arial"/>
          <w:sz w:val="20"/>
          <w:szCs w:val="20"/>
          <w:lang w:val="en-US"/>
        </w:rPr>
        <w:t>.</w:t>
      </w:r>
      <w:r w:rsidR="007C5239">
        <w:br w:type="page"/>
      </w:r>
    </w:p>
    <w:bookmarkStart w:id="10" w:name="_Toc70110208" w:displacedByCustomXml="next"/>
    <w:sdt>
      <w:sdtPr>
        <w:rPr>
          <w:rFonts w:asciiTheme="minorHAnsi" w:eastAsiaTheme="minorHAnsi" w:hAnsiTheme="minorHAnsi" w:cstheme="minorBidi"/>
          <w:color w:val="auto"/>
          <w:sz w:val="22"/>
          <w:szCs w:val="22"/>
          <w:lang w:val="en-GB"/>
        </w:rPr>
        <w:id w:val="1799179673"/>
        <w:docPartObj>
          <w:docPartGallery w:val="Bibliographies"/>
          <w:docPartUnique/>
        </w:docPartObj>
      </w:sdtPr>
      <w:sdtEndPr/>
      <w:sdtContent>
        <w:p w14:paraId="63409A87" w14:textId="5250BEAF" w:rsidR="002674DD" w:rsidRPr="00C42F57" w:rsidRDefault="002674DD">
          <w:pPr>
            <w:pStyle w:val="Heading1"/>
            <w:rPr>
              <w:rFonts w:ascii="Arial" w:hAnsi="Arial" w:cs="Arial"/>
              <w:sz w:val="24"/>
              <w:szCs w:val="24"/>
            </w:rPr>
          </w:pPr>
          <w:r w:rsidRPr="00C42F57">
            <w:rPr>
              <w:rFonts w:ascii="Arial" w:hAnsi="Arial" w:cs="Arial"/>
              <w:sz w:val="24"/>
              <w:szCs w:val="24"/>
            </w:rPr>
            <w:t>References</w:t>
          </w:r>
          <w:bookmarkEnd w:id="10"/>
        </w:p>
        <w:p w14:paraId="7EB027F2" w14:textId="77777777" w:rsidR="00750C5C" w:rsidRPr="00750C5C" w:rsidRDefault="00750C5C" w:rsidP="00750C5C">
          <w:pPr>
            <w:rPr>
              <w:lang w:val="en-US"/>
            </w:rPr>
          </w:pPr>
        </w:p>
        <w:sdt>
          <w:sdtPr>
            <w:id w:val="-573587230"/>
            <w:bibliography/>
          </w:sdtPr>
          <w:sdtEndPr/>
          <w:sdtContent>
            <w:p w14:paraId="6C4F311C" w14:textId="0A67CAA2" w:rsidR="00565F85" w:rsidRDefault="002674DD" w:rsidP="00565F85">
              <w:pPr>
                <w:pStyle w:val="Bibliography"/>
                <w:ind w:left="720" w:hanging="720"/>
                <w:rPr>
                  <w:noProof/>
                  <w:lang w:val="en-US"/>
                </w:rPr>
              </w:pPr>
              <w:r>
                <w:fldChar w:fldCharType="begin"/>
              </w:r>
              <w:r>
                <w:instrText xml:space="preserve"> BIBLIOGRAPHY </w:instrText>
              </w:r>
              <w:r>
                <w:fldChar w:fldCharType="separate"/>
              </w:r>
              <w:r w:rsidR="00565F85">
                <w:rPr>
                  <w:noProof/>
                  <w:lang w:val="en-US"/>
                </w:rPr>
                <w:t xml:space="preserve">Carvill, J. (1993). Mechanical Engineer's Data Handbook. In J. Carvill, </w:t>
              </w:r>
              <w:r w:rsidR="00565F85">
                <w:rPr>
                  <w:i/>
                  <w:iCs/>
                  <w:noProof/>
                  <w:lang w:val="en-US"/>
                </w:rPr>
                <w:t>Mechanical Engineer's Data Handbook</w:t>
              </w:r>
              <w:r w:rsidR="00565F85">
                <w:rPr>
                  <w:noProof/>
                  <w:lang w:val="en-US"/>
                </w:rPr>
                <w:t xml:space="preserve"> (pp. 267-287). Butterworth-Heinemann.</w:t>
              </w:r>
            </w:p>
            <w:p w14:paraId="4AD570B5" w14:textId="77777777" w:rsidR="00565F85" w:rsidRPr="00565F85" w:rsidRDefault="00565F85" w:rsidP="00565F85">
              <w:pPr>
                <w:rPr>
                  <w:lang w:val="en-US"/>
                </w:rPr>
              </w:pPr>
            </w:p>
            <w:p w14:paraId="351BEEF7" w14:textId="66584B28" w:rsidR="00565F85" w:rsidRDefault="00565F85" w:rsidP="00565F85">
              <w:pPr>
                <w:pStyle w:val="Bibliography"/>
                <w:ind w:left="720" w:hanging="720"/>
                <w:rPr>
                  <w:noProof/>
                  <w:lang w:val="en-US"/>
                </w:rPr>
              </w:pPr>
              <w:r>
                <w:rPr>
                  <w:noProof/>
                  <w:lang w:val="en-US"/>
                </w:rPr>
                <w:t xml:space="preserve">Ebbecke, J. (2020, April 19). </w:t>
              </w:r>
              <w:r>
                <w:rPr>
                  <w:i/>
                  <w:iCs/>
                  <w:noProof/>
                  <w:lang w:val="en-US"/>
                </w:rPr>
                <w:t>Force transducer: Piezoelectricity or strain gauge?</w:t>
              </w:r>
              <w:r>
                <w:rPr>
                  <w:noProof/>
                  <w:lang w:val="en-US"/>
                </w:rPr>
                <w:t xml:space="preserve"> Retrieved from www.biomechanist.net: https://www.biomechanist.net/force-transducer-piezoelectricity-or-strain-gauge/</w:t>
              </w:r>
            </w:p>
            <w:p w14:paraId="644823F5" w14:textId="77777777" w:rsidR="00565F85" w:rsidRPr="00565F85" w:rsidRDefault="00565F85" w:rsidP="00565F85">
              <w:pPr>
                <w:rPr>
                  <w:lang w:val="en-US"/>
                </w:rPr>
              </w:pPr>
            </w:p>
            <w:p w14:paraId="0BAB53DF" w14:textId="3E985375" w:rsidR="00565F85" w:rsidRDefault="00565F85" w:rsidP="00565F85">
              <w:pPr>
                <w:pStyle w:val="Bibliography"/>
                <w:ind w:left="720" w:hanging="720"/>
                <w:rPr>
                  <w:noProof/>
                  <w:lang w:val="en-US"/>
                </w:rPr>
              </w:pPr>
              <w:r>
                <w:rPr>
                  <w:noProof/>
                  <w:lang w:val="en-US"/>
                </w:rPr>
                <w:t xml:space="preserve">Encardio rite. (2019, July 3). </w:t>
              </w:r>
              <w:r>
                <w:rPr>
                  <w:i/>
                  <w:iCs/>
                  <w:noProof/>
                  <w:lang w:val="en-US"/>
                </w:rPr>
                <w:t>Strain Gauge: Principle, Types, Features and Applications</w:t>
              </w:r>
              <w:r>
                <w:rPr>
                  <w:noProof/>
                  <w:lang w:val="en-US"/>
                </w:rPr>
                <w:t>. Retrieved from encardio.medium.com: https://encardio.medium.com/strain-gauge-principle-types-features-and-applications-357f6fed86a5</w:t>
              </w:r>
            </w:p>
            <w:p w14:paraId="74C68718" w14:textId="77777777" w:rsidR="00565F85" w:rsidRPr="00565F85" w:rsidRDefault="00565F85" w:rsidP="00565F85">
              <w:pPr>
                <w:rPr>
                  <w:lang w:val="en-US"/>
                </w:rPr>
              </w:pPr>
            </w:p>
            <w:p w14:paraId="46BD5932" w14:textId="7F398A84" w:rsidR="00565F85" w:rsidRDefault="00565F85" w:rsidP="00565F85">
              <w:pPr>
                <w:pStyle w:val="Bibliography"/>
                <w:ind w:left="720" w:hanging="720"/>
                <w:rPr>
                  <w:noProof/>
                  <w:lang w:val="en-US"/>
                </w:rPr>
              </w:pPr>
              <w:r>
                <w:rPr>
                  <w:noProof/>
                  <w:lang w:val="en-US"/>
                </w:rPr>
                <w:t xml:space="preserve">Fleischer, C. (2016). </w:t>
              </w:r>
              <w:r>
                <w:rPr>
                  <w:i/>
                  <w:iCs/>
                  <w:noProof/>
                  <w:lang w:val="en-US"/>
                </w:rPr>
                <w:t>How Piezoelectricity Works</w:t>
              </w:r>
              <w:r>
                <w:rPr>
                  <w:noProof/>
                  <w:lang w:val="en-US"/>
                </w:rPr>
                <w:t>. Retrieved from www.autodesk.com: https://www.autodesk.com/products/eagle/blog/piezoelectricity/#:~:text=A%20piezoelectric%20crystal%20is%20placed,the%20crystal%20out%20of%20balance.</w:t>
              </w:r>
            </w:p>
            <w:p w14:paraId="5D83F23F" w14:textId="77777777" w:rsidR="00565F85" w:rsidRPr="00565F85" w:rsidRDefault="00565F85" w:rsidP="00565F85">
              <w:pPr>
                <w:rPr>
                  <w:lang w:val="en-US"/>
                </w:rPr>
              </w:pPr>
            </w:p>
            <w:p w14:paraId="69139C11" w14:textId="29F14450" w:rsidR="00565F85" w:rsidRDefault="00565F85" w:rsidP="00565F85">
              <w:pPr>
                <w:pStyle w:val="Bibliography"/>
                <w:ind w:left="720" w:hanging="720"/>
                <w:rPr>
                  <w:noProof/>
                  <w:lang w:val="en-US"/>
                </w:rPr>
              </w:pPr>
              <w:r>
                <w:rPr>
                  <w:noProof/>
                  <w:lang w:val="en-US"/>
                </w:rPr>
                <w:t xml:space="preserve">HBM. (2021). </w:t>
              </w:r>
              <w:r>
                <w:rPr>
                  <w:i/>
                  <w:iCs/>
                  <w:noProof/>
                  <w:lang w:val="en-US"/>
                </w:rPr>
                <w:t>Piezoelectric or Strain Gauge Based Force Transducers?</w:t>
              </w:r>
              <w:r>
                <w:rPr>
                  <w:noProof/>
                  <w:lang w:val="en-US"/>
                </w:rPr>
                <w:t xml:space="preserve"> Retrieved from www.hbm.com: https://www.hbm.com/en/3719/piezoelectric-or-strain-gauge-based-force-transducers/</w:t>
              </w:r>
            </w:p>
            <w:p w14:paraId="27D67A58" w14:textId="77777777" w:rsidR="00565F85" w:rsidRPr="00565F85" w:rsidRDefault="00565F85" w:rsidP="00565F85">
              <w:pPr>
                <w:rPr>
                  <w:lang w:val="en-US"/>
                </w:rPr>
              </w:pPr>
            </w:p>
            <w:p w14:paraId="30572E44" w14:textId="6A204E2B" w:rsidR="00565F85" w:rsidRDefault="00565F85" w:rsidP="00565F85">
              <w:pPr>
                <w:pStyle w:val="Bibliography"/>
                <w:ind w:left="720" w:hanging="720"/>
                <w:rPr>
                  <w:noProof/>
                  <w:lang w:val="en-US"/>
                </w:rPr>
              </w:pPr>
              <w:r>
                <w:rPr>
                  <w:noProof/>
                  <w:lang w:val="en-US"/>
                </w:rPr>
                <w:t xml:space="preserve">HBM. (2021). </w:t>
              </w:r>
              <w:r>
                <w:rPr>
                  <w:i/>
                  <w:iCs/>
                  <w:noProof/>
                  <w:lang w:val="en-US"/>
                </w:rPr>
                <w:t>Procedure for Selecting the Right Strain Gauges</w:t>
              </w:r>
              <w:r>
                <w:rPr>
                  <w:noProof/>
                  <w:lang w:val="en-US"/>
                </w:rPr>
                <w:t>. Retrieved from www.hbm.com: https://www.hbm.com/en/7164/how-to-find-the-right-strain-gauge/</w:t>
              </w:r>
            </w:p>
            <w:p w14:paraId="7463BD68" w14:textId="77777777" w:rsidR="00565F85" w:rsidRPr="00565F85" w:rsidRDefault="00565F85" w:rsidP="00565F85">
              <w:pPr>
                <w:rPr>
                  <w:lang w:val="en-US"/>
                </w:rPr>
              </w:pPr>
            </w:p>
            <w:p w14:paraId="1B96A45F" w14:textId="31662D4D" w:rsidR="00565F85" w:rsidRDefault="00565F85" w:rsidP="00565F85">
              <w:pPr>
                <w:pStyle w:val="Bibliography"/>
                <w:ind w:left="720" w:hanging="720"/>
                <w:rPr>
                  <w:noProof/>
                  <w:lang w:val="en-US"/>
                </w:rPr>
              </w:pPr>
              <w:r>
                <w:rPr>
                  <w:noProof/>
                  <w:lang w:val="en-US"/>
                </w:rPr>
                <w:t xml:space="preserve">Keil, S. (2017). </w:t>
              </w:r>
              <w:r>
                <w:rPr>
                  <w:i/>
                  <w:iCs/>
                  <w:noProof/>
                  <w:lang w:val="en-US"/>
                </w:rPr>
                <w:t>Technology and Practical Use of Strain Gages: With Particular Consideration of Stress Analysis Using Strain Gages.</w:t>
              </w:r>
              <w:r>
                <w:rPr>
                  <w:noProof/>
                  <w:lang w:val="en-US"/>
                </w:rPr>
                <w:t xml:space="preserve"> Ernst &amp; Sohn GmbH &amp; Co.</w:t>
              </w:r>
            </w:p>
            <w:p w14:paraId="37E4B9D1" w14:textId="77777777" w:rsidR="00565F85" w:rsidRPr="00565F85" w:rsidRDefault="00565F85" w:rsidP="00565F85">
              <w:pPr>
                <w:rPr>
                  <w:lang w:val="en-US"/>
                </w:rPr>
              </w:pPr>
            </w:p>
            <w:p w14:paraId="7D2C96CB" w14:textId="5CB94E68" w:rsidR="00565F85" w:rsidRDefault="00565F85" w:rsidP="00565F85">
              <w:pPr>
                <w:pStyle w:val="Bibliography"/>
                <w:ind w:left="720" w:hanging="720"/>
                <w:rPr>
                  <w:noProof/>
                  <w:lang w:val="en-US"/>
                </w:rPr>
              </w:pPr>
              <w:r>
                <w:rPr>
                  <w:noProof/>
                  <w:lang w:val="en-US"/>
                </w:rPr>
                <w:t xml:space="preserve">Montalvo. (2021). </w:t>
              </w:r>
              <w:r>
                <w:rPr>
                  <w:i/>
                  <w:iCs/>
                  <w:noProof/>
                  <w:lang w:val="en-US"/>
                </w:rPr>
                <w:t>Load Cell Types &amp; How They Work.</w:t>
              </w:r>
              <w:r>
                <w:rPr>
                  <w:noProof/>
                  <w:lang w:val="en-US"/>
                </w:rPr>
                <w:t xml:space="preserve"> Retrieved from www.montalvo.com: https://www.montalvo.com/article-library/load-cell-types/</w:t>
              </w:r>
            </w:p>
            <w:p w14:paraId="4C01D08F" w14:textId="77777777" w:rsidR="00565F85" w:rsidRPr="00565F85" w:rsidRDefault="00565F85" w:rsidP="00565F85">
              <w:pPr>
                <w:rPr>
                  <w:lang w:val="en-US"/>
                </w:rPr>
              </w:pPr>
            </w:p>
            <w:p w14:paraId="32A1D21F" w14:textId="7CAAE38C" w:rsidR="00565F85" w:rsidRDefault="00565F85" w:rsidP="00565F85">
              <w:pPr>
                <w:pStyle w:val="Bibliography"/>
                <w:ind w:left="720" w:hanging="720"/>
                <w:rPr>
                  <w:noProof/>
                  <w:lang w:val="en-US"/>
                </w:rPr>
              </w:pPr>
              <w:r>
                <w:rPr>
                  <w:noProof/>
                  <w:lang w:val="en-US"/>
                </w:rPr>
                <w:t xml:space="preserve">Nanolike. (2021). </w:t>
              </w:r>
              <w:r>
                <w:rPr>
                  <w:i/>
                  <w:iCs/>
                  <w:noProof/>
                  <w:lang w:val="en-US"/>
                </w:rPr>
                <w:t>Nano strain gauge.</w:t>
              </w:r>
              <w:r>
                <w:rPr>
                  <w:noProof/>
                  <w:lang w:val="en-US"/>
                </w:rPr>
                <w:t xml:space="preserve"> Retrieved from www.sensor-test.de: https://www.sensor-test.de/ausstellerbereich/upload/mnpdf/de/Nanosensorik_Nanolike_Datenblatt_17.pdf</w:t>
              </w:r>
            </w:p>
            <w:p w14:paraId="42E87DC0" w14:textId="77777777" w:rsidR="00565F85" w:rsidRPr="00565F85" w:rsidRDefault="00565F85" w:rsidP="00565F85">
              <w:pPr>
                <w:rPr>
                  <w:lang w:val="en-US"/>
                </w:rPr>
              </w:pPr>
            </w:p>
            <w:p w14:paraId="0506CA27" w14:textId="6C2D0D62" w:rsidR="00565F85" w:rsidRDefault="00565F85" w:rsidP="00565F85">
              <w:pPr>
                <w:pStyle w:val="Bibliography"/>
                <w:ind w:left="720" w:hanging="720"/>
                <w:rPr>
                  <w:noProof/>
                  <w:lang w:val="en-US"/>
                </w:rPr>
              </w:pPr>
              <w:r>
                <w:rPr>
                  <w:noProof/>
                  <w:lang w:val="en-US"/>
                </w:rPr>
                <w:t xml:space="preserve">Omega. (2021). </w:t>
              </w:r>
              <w:r>
                <w:rPr>
                  <w:i/>
                  <w:iCs/>
                  <w:noProof/>
                  <w:lang w:val="en-US"/>
                </w:rPr>
                <w:t>Load Cell Introduction to Load Cells.</w:t>
              </w:r>
              <w:r>
                <w:rPr>
                  <w:noProof/>
                  <w:lang w:val="en-US"/>
                </w:rPr>
                <w:t xml:space="preserve"> Retrieved from www.omega.co.uk: https://www.omega.co.uk/prodinfo/load-cells.html</w:t>
              </w:r>
            </w:p>
            <w:p w14:paraId="17675241" w14:textId="77777777" w:rsidR="00565F85" w:rsidRPr="00565F85" w:rsidRDefault="00565F85" w:rsidP="00565F85">
              <w:pPr>
                <w:rPr>
                  <w:lang w:val="en-US"/>
                </w:rPr>
              </w:pPr>
            </w:p>
            <w:p w14:paraId="7085FA4E" w14:textId="71CB3F95" w:rsidR="00565F85" w:rsidRDefault="00565F85" w:rsidP="00565F85">
              <w:pPr>
                <w:pStyle w:val="Bibliography"/>
                <w:ind w:left="720" w:hanging="720"/>
                <w:rPr>
                  <w:noProof/>
                  <w:lang w:val="en-US"/>
                </w:rPr>
              </w:pPr>
              <w:r>
                <w:rPr>
                  <w:noProof/>
                  <w:lang w:val="en-US"/>
                </w:rPr>
                <w:t xml:space="preserve">Perez-Alfaro, I. (2020, March 20). </w:t>
              </w:r>
              <w:r>
                <w:rPr>
                  <w:i/>
                  <w:iCs/>
                  <w:noProof/>
                  <w:lang w:val="en-US"/>
                </w:rPr>
                <w:t>Low-Cost Piezoelectric Sensors for Time Domain Load Monitoring of Metallic Structures During Operational and Maintenance Processes</w:t>
              </w:r>
              <w:r>
                <w:rPr>
                  <w:noProof/>
                  <w:lang w:val="en-US"/>
                </w:rPr>
                <w:t>. Retrieved from NCBI: https://www.ncbi.nlm.nih.gov/pmc/articles/PMC7085522/#:~:text=Piezoelectric%20sensors%20are%20also%20used,receiver%20%5B21%2C22%5D.</w:t>
              </w:r>
            </w:p>
            <w:p w14:paraId="1D532B45" w14:textId="77777777" w:rsidR="00565F85" w:rsidRPr="00565F85" w:rsidRDefault="00565F85" w:rsidP="00565F85">
              <w:pPr>
                <w:rPr>
                  <w:lang w:val="en-US"/>
                </w:rPr>
              </w:pPr>
            </w:p>
            <w:p w14:paraId="5EE06EC1" w14:textId="1AAFBE86" w:rsidR="00565F85" w:rsidRDefault="00565F85" w:rsidP="00565F85">
              <w:pPr>
                <w:pStyle w:val="Bibliography"/>
                <w:ind w:left="720" w:hanging="720"/>
                <w:rPr>
                  <w:noProof/>
                  <w:lang w:val="en-US"/>
                </w:rPr>
              </w:pPr>
              <w:r>
                <w:rPr>
                  <w:noProof/>
                  <w:lang w:val="en-US"/>
                </w:rPr>
                <w:t xml:space="preserve">Sensing Systems Corporation. (2016, January 19). </w:t>
              </w:r>
              <w:r>
                <w:rPr>
                  <w:i/>
                  <w:iCs/>
                  <w:noProof/>
                  <w:lang w:val="en-US"/>
                </w:rPr>
                <w:t>Strain Gauge Technology in Field Testing</w:t>
              </w:r>
              <w:r>
                <w:rPr>
                  <w:noProof/>
                  <w:lang w:val="en-US"/>
                </w:rPr>
                <w:t>. Retrieved from www.sensing-systems.com: https://www.sensing-systems.com/blog/strain-gauge-technology-in-field-testing#:~:text=Strain%20gauges%20are%20used%20to%20measure%20the%20torque,plants%2C%20ships%2C%20refineries%2C%20automobiles%20and%20industry%20at%20large.</w:t>
              </w:r>
            </w:p>
            <w:p w14:paraId="632CE6F4" w14:textId="77777777" w:rsidR="00565F85" w:rsidRPr="00565F85" w:rsidRDefault="00565F85" w:rsidP="00565F85">
              <w:pPr>
                <w:rPr>
                  <w:lang w:val="en-US"/>
                </w:rPr>
              </w:pPr>
            </w:p>
            <w:p w14:paraId="6305DC05" w14:textId="77777777" w:rsidR="00565F85" w:rsidRDefault="00565F85" w:rsidP="00565F85">
              <w:pPr>
                <w:pStyle w:val="Bibliography"/>
                <w:ind w:left="720" w:hanging="720"/>
                <w:rPr>
                  <w:noProof/>
                  <w:lang w:val="en-US"/>
                </w:rPr>
              </w:pPr>
              <w:r>
                <w:rPr>
                  <w:noProof/>
                  <w:lang w:val="en-US"/>
                </w:rPr>
                <w:t xml:space="preserve">Techni Measure Ltd. (2019). </w:t>
              </w:r>
              <w:r>
                <w:rPr>
                  <w:i/>
                  <w:iCs/>
                  <w:noProof/>
                  <w:lang w:val="en-US"/>
                </w:rPr>
                <w:t>Introduction to Strain Gauges and their usage</w:t>
              </w:r>
              <w:r>
                <w:rPr>
                  <w:noProof/>
                  <w:lang w:val="en-US"/>
                </w:rPr>
                <w:t>. Retrieved from www.technimeasure.co.uk: https://www.technimeasure.co.uk/about-us/information/introduction-to-strain-gauges/</w:t>
              </w:r>
            </w:p>
            <w:p w14:paraId="3787A638" w14:textId="55C0357F" w:rsidR="00DA6FEF" w:rsidRDefault="002674DD">
              <w:r>
                <w:rPr>
                  <w:b/>
                  <w:bCs/>
                  <w:noProof/>
                </w:rPr>
                <w:fldChar w:fldCharType="end"/>
              </w:r>
            </w:p>
          </w:sdtContent>
        </w:sdt>
      </w:sdtContent>
    </w:sdt>
    <w:sectPr w:rsidR="00DA6FEF" w:rsidSect="00E30DB0">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68C7" w14:textId="77777777" w:rsidR="00CD34A3" w:rsidRDefault="00CD34A3" w:rsidP="00CD34A3">
      <w:r>
        <w:separator/>
      </w:r>
    </w:p>
  </w:endnote>
  <w:endnote w:type="continuationSeparator" w:id="0">
    <w:p w14:paraId="0B49CAB9" w14:textId="77777777" w:rsidR="00CD34A3" w:rsidRDefault="00CD34A3" w:rsidP="00CD34A3">
      <w:r>
        <w:continuationSeparator/>
      </w:r>
    </w:p>
  </w:endnote>
  <w:endnote w:type="continuationNotice" w:id="1">
    <w:p w14:paraId="03FE97A0" w14:textId="77777777" w:rsidR="003E7182" w:rsidRDefault="003E71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981608"/>
      <w:docPartObj>
        <w:docPartGallery w:val="Page Numbers (Bottom of Page)"/>
        <w:docPartUnique/>
      </w:docPartObj>
    </w:sdtPr>
    <w:sdtEndPr>
      <w:rPr>
        <w:noProof/>
      </w:rPr>
    </w:sdtEndPr>
    <w:sdtContent>
      <w:p w14:paraId="1FB69208" w14:textId="1FEFB470" w:rsidR="00F147F9" w:rsidRDefault="00F147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C780DB" w14:textId="77777777" w:rsidR="00F147F9" w:rsidRDefault="00F14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17303" w14:textId="77777777" w:rsidR="00CD34A3" w:rsidRDefault="00CD34A3" w:rsidP="00CD34A3">
      <w:r>
        <w:separator/>
      </w:r>
    </w:p>
  </w:footnote>
  <w:footnote w:type="continuationSeparator" w:id="0">
    <w:p w14:paraId="75224974" w14:textId="77777777" w:rsidR="00CD34A3" w:rsidRDefault="00CD34A3" w:rsidP="00CD34A3">
      <w:r>
        <w:continuationSeparator/>
      </w:r>
    </w:p>
  </w:footnote>
  <w:footnote w:type="continuationNotice" w:id="1">
    <w:p w14:paraId="344F65DC" w14:textId="77777777" w:rsidR="003E7182" w:rsidRDefault="003E71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AF30C" w14:textId="26BBC60B" w:rsidR="005F4C4D" w:rsidRPr="00991633" w:rsidRDefault="005F4C4D" w:rsidP="005F4C4D">
    <w:pPr>
      <w:pStyle w:val="Header"/>
      <w:tabs>
        <w:tab w:val="clear" w:pos="4513"/>
      </w:tabs>
      <w:rPr>
        <w:rFonts w:ascii="Arial" w:hAnsi="Arial" w:cs="Arial"/>
        <w:sz w:val="20"/>
        <w:szCs w:val="20"/>
      </w:rPr>
    </w:pPr>
    <w:r w:rsidRPr="00991633">
      <w:rPr>
        <w:rFonts w:ascii="Arial" w:hAnsi="Arial" w:cs="Arial"/>
        <w:sz w:val="20"/>
        <w:szCs w:val="20"/>
      </w:rPr>
      <w:t>Adam Sheppard</w:t>
    </w:r>
    <w:r w:rsidRPr="00991633">
      <w:rPr>
        <w:rFonts w:ascii="Arial" w:hAnsi="Arial" w:cs="Arial"/>
        <w:sz w:val="20"/>
        <w:szCs w:val="20"/>
      </w:rPr>
      <w:tab/>
      <w:t>1909576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1F4"/>
    <w:multiLevelType w:val="hybridMultilevel"/>
    <w:tmpl w:val="5090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C2264"/>
    <w:multiLevelType w:val="hybridMultilevel"/>
    <w:tmpl w:val="AA12E31A"/>
    <w:lvl w:ilvl="0" w:tplc="096E1750">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06BB8"/>
    <w:multiLevelType w:val="hybridMultilevel"/>
    <w:tmpl w:val="781C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C4FB5"/>
    <w:multiLevelType w:val="hybridMultilevel"/>
    <w:tmpl w:val="0E22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50250E"/>
    <w:multiLevelType w:val="hybridMultilevel"/>
    <w:tmpl w:val="D53022C6"/>
    <w:lvl w:ilvl="0" w:tplc="6FC2DB1E">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D7F85"/>
    <w:multiLevelType w:val="hybridMultilevel"/>
    <w:tmpl w:val="AE403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9F"/>
    <w:rsid w:val="000001A9"/>
    <w:rsid w:val="00002D15"/>
    <w:rsid w:val="0000316E"/>
    <w:rsid w:val="00003922"/>
    <w:rsid w:val="0001128A"/>
    <w:rsid w:val="0001294A"/>
    <w:rsid w:val="00013A37"/>
    <w:rsid w:val="00020E91"/>
    <w:rsid w:val="00023656"/>
    <w:rsid w:val="00023F50"/>
    <w:rsid w:val="00025CFC"/>
    <w:rsid w:val="000271A0"/>
    <w:rsid w:val="000337D3"/>
    <w:rsid w:val="00035758"/>
    <w:rsid w:val="00036636"/>
    <w:rsid w:val="00037297"/>
    <w:rsid w:val="0004723D"/>
    <w:rsid w:val="000503D0"/>
    <w:rsid w:val="00052257"/>
    <w:rsid w:val="00053791"/>
    <w:rsid w:val="00054133"/>
    <w:rsid w:val="00055E2B"/>
    <w:rsid w:val="000566DF"/>
    <w:rsid w:val="00056C1E"/>
    <w:rsid w:val="00060330"/>
    <w:rsid w:val="00066841"/>
    <w:rsid w:val="00066856"/>
    <w:rsid w:val="00067F5D"/>
    <w:rsid w:val="0007045A"/>
    <w:rsid w:val="00071542"/>
    <w:rsid w:val="00071D40"/>
    <w:rsid w:val="0007459F"/>
    <w:rsid w:val="00077306"/>
    <w:rsid w:val="00084122"/>
    <w:rsid w:val="00086AAA"/>
    <w:rsid w:val="0009182D"/>
    <w:rsid w:val="0009215A"/>
    <w:rsid w:val="000921FB"/>
    <w:rsid w:val="00095395"/>
    <w:rsid w:val="00097031"/>
    <w:rsid w:val="000A119D"/>
    <w:rsid w:val="000A15D4"/>
    <w:rsid w:val="000A4680"/>
    <w:rsid w:val="000A5D28"/>
    <w:rsid w:val="000A6C2C"/>
    <w:rsid w:val="000B408D"/>
    <w:rsid w:val="000B5D81"/>
    <w:rsid w:val="000B7DFA"/>
    <w:rsid w:val="000C16EC"/>
    <w:rsid w:val="000C1A1A"/>
    <w:rsid w:val="000C3DAB"/>
    <w:rsid w:val="000C5CDE"/>
    <w:rsid w:val="000D5402"/>
    <w:rsid w:val="000D571A"/>
    <w:rsid w:val="000E28EF"/>
    <w:rsid w:val="000E67C6"/>
    <w:rsid w:val="000F4BB0"/>
    <w:rsid w:val="0010426B"/>
    <w:rsid w:val="00104E3C"/>
    <w:rsid w:val="0010545A"/>
    <w:rsid w:val="00107F08"/>
    <w:rsid w:val="00110F60"/>
    <w:rsid w:val="00111EA9"/>
    <w:rsid w:val="00111F23"/>
    <w:rsid w:val="00113738"/>
    <w:rsid w:val="00116418"/>
    <w:rsid w:val="00116501"/>
    <w:rsid w:val="00121D71"/>
    <w:rsid w:val="00122487"/>
    <w:rsid w:val="00122852"/>
    <w:rsid w:val="001253DF"/>
    <w:rsid w:val="001311D3"/>
    <w:rsid w:val="001338DC"/>
    <w:rsid w:val="00137A05"/>
    <w:rsid w:val="001412BC"/>
    <w:rsid w:val="001431ED"/>
    <w:rsid w:val="00145DE0"/>
    <w:rsid w:val="00146F5F"/>
    <w:rsid w:val="00147AF4"/>
    <w:rsid w:val="001500C6"/>
    <w:rsid w:val="00152754"/>
    <w:rsid w:val="00153747"/>
    <w:rsid w:val="001539FD"/>
    <w:rsid w:val="00154540"/>
    <w:rsid w:val="00154E59"/>
    <w:rsid w:val="00155D59"/>
    <w:rsid w:val="00155EE0"/>
    <w:rsid w:val="00157082"/>
    <w:rsid w:val="00163F4B"/>
    <w:rsid w:val="001665F5"/>
    <w:rsid w:val="00166E82"/>
    <w:rsid w:val="00170E28"/>
    <w:rsid w:val="0017503D"/>
    <w:rsid w:val="00175494"/>
    <w:rsid w:val="00176EB1"/>
    <w:rsid w:val="00183507"/>
    <w:rsid w:val="00184A49"/>
    <w:rsid w:val="0018646D"/>
    <w:rsid w:val="00190054"/>
    <w:rsid w:val="00192F1E"/>
    <w:rsid w:val="001957F2"/>
    <w:rsid w:val="001A47A2"/>
    <w:rsid w:val="001A672E"/>
    <w:rsid w:val="001A6C7D"/>
    <w:rsid w:val="001B2983"/>
    <w:rsid w:val="001B3182"/>
    <w:rsid w:val="001B3B71"/>
    <w:rsid w:val="001B4768"/>
    <w:rsid w:val="001B63CC"/>
    <w:rsid w:val="001B7AE9"/>
    <w:rsid w:val="001D0E03"/>
    <w:rsid w:val="001D63B9"/>
    <w:rsid w:val="001D725C"/>
    <w:rsid w:val="001E000D"/>
    <w:rsid w:val="001E3508"/>
    <w:rsid w:val="001E4B79"/>
    <w:rsid w:val="001E6C98"/>
    <w:rsid w:val="001F0358"/>
    <w:rsid w:val="001F03E3"/>
    <w:rsid w:val="002043CF"/>
    <w:rsid w:val="00207470"/>
    <w:rsid w:val="00211D72"/>
    <w:rsid w:val="00212E59"/>
    <w:rsid w:val="002239DB"/>
    <w:rsid w:val="00225E6F"/>
    <w:rsid w:val="00231040"/>
    <w:rsid w:val="00233B67"/>
    <w:rsid w:val="00237F79"/>
    <w:rsid w:val="00242613"/>
    <w:rsid w:val="0024470F"/>
    <w:rsid w:val="00251A36"/>
    <w:rsid w:val="0025247B"/>
    <w:rsid w:val="0025492A"/>
    <w:rsid w:val="00254949"/>
    <w:rsid w:val="00254ACF"/>
    <w:rsid w:val="00254E6F"/>
    <w:rsid w:val="00255029"/>
    <w:rsid w:val="002574CC"/>
    <w:rsid w:val="002674DD"/>
    <w:rsid w:val="00271F3D"/>
    <w:rsid w:val="00271FDC"/>
    <w:rsid w:val="002735A8"/>
    <w:rsid w:val="0027601D"/>
    <w:rsid w:val="002829C4"/>
    <w:rsid w:val="002835F2"/>
    <w:rsid w:val="00285DE3"/>
    <w:rsid w:val="002878C5"/>
    <w:rsid w:val="00290842"/>
    <w:rsid w:val="00296C9D"/>
    <w:rsid w:val="002A20ED"/>
    <w:rsid w:val="002A7216"/>
    <w:rsid w:val="002B0099"/>
    <w:rsid w:val="002B1066"/>
    <w:rsid w:val="002B4E5D"/>
    <w:rsid w:val="002C3529"/>
    <w:rsid w:val="002C37CA"/>
    <w:rsid w:val="002C7CDA"/>
    <w:rsid w:val="002D1633"/>
    <w:rsid w:val="002E4C2C"/>
    <w:rsid w:val="002E5C66"/>
    <w:rsid w:val="002E6498"/>
    <w:rsid w:val="002F2AD3"/>
    <w:rsid w:val="002F3700"/>
    <w:rsid w:val="002F66AF"/>
    <w:rsid w:val="00300852"/>
    <w:rsid w:val="00305625"/>
    <w:rsid w:val="00310CAC"/>
    <w:rsid w:val="00313CA0"/>
    <w:rsid w:val="00315245"/>
    <w:rsid w:val="003173BE"/>
    <w:rsid w:val="00320E56"/>
    <w:rsid w:val="0032130C"/>
    <w:rsid w:val="00321FA8"/>
    <w:rsid w:val="003236C9"/>
    <w:rsid w:val="00325AF8"/>
    <w:rsid w:val="00331938"/>
    <w:rsid w:val="00331D06"/>
    <w:rsid w:val="00333ADA"/>
    <w:rsid w:val="00335DD9"/>
    <w:rsid w:val="0034053E"/>
    <w:rsid w:val="00340BEA"/>
    <w:rsid w:val="003430E7"/>
    <w:rsid w:val="003432AF"/>
    <w:rsid w:val="00354526"/>
    <w:rsid w:val="00355074"/>
    <w:rsid w:val="0036573C"/>
    <w:rsid w:val="00373DC3"/>
    <w:rsid w:val="00381762"/>
    <w:rsid w:val="00381972"/>
    <w:rsid w:val="003831F2"/>
    <w:rsid w:val="00391F49"/>
    <w:rsid w:val="00392713"/>
    <w:rsid w:val="00396A65"/>
    <w:rsid w:val="00397AEF"/>
    <w:rsid w:val="00397CC9"/>
    <w:rsid w:val="003A1812"/>
    <w:rsid w:val="003A46E7"/>
    <w:rsid w:val="003A50D3"/>
    <w:rsid w:val="003B0C44"/>
    <w:rsid w:val="003B0FE2"/>
    <w:rsid w:val="003B4C64"/>
    <w:rsid w:val="003B6AEB"/>
    <w:rsid w:val="003B7955"/>
    <w:rsid w:val="003C0786"/>
    <w:rsid w:val="003C0AB1"/>
    <w:rsid w:val="003C2246"/>
    <w:rsid w:val="003C4DEF"/>
    <w:rsid w:val="003C7FD6"/>
    <w:rsid w:val="003D255B"/>
    <w:rsid w:val="003E5AEB"/>
    <w:rsid w:val="003E7182"/>
    <w:rsid w:val="003F1A54"/>
    <w:rsid w:val="003F42AE"/>
    <w:rsid w:val="003F73C7"/>
    <w:rsid w:val="004011D4"/>
    <w:rsid w:val="00403E84"/>
    <w:rsid w:val="00410441"/>
    <w:rsid w:val="00411528"/>
    <w:rsid w:val="004122AC"/>
    <w:rsid w:val="0042115F"/>
    <w:rsid w:val="00426430"/>
    <w:rsid w:val="00432769"/>
    <w:rsid w:val="00434256"/>
    <w:rsid w:val="00440F61"/>
    <w:rsid w:val="004423EC"/>
    <w:rsid w:val="0044449A"/>
    <w:rsid w:val="004461A5"/>
    <w:rsid w:val="00447C65"/>
    <w:rsid w:val="004609E4"/>
    <w:rsid w:val="00463CC5"/>
    <w:rsid w:val="004673B6"/>
    <w:rsid w:val="00475420"/>
    <w:rsid w:val="00475DAC"/>
    <w:rsid w:val="00483A71"/>
    <w:rsid w:val="00492B12"/>
    <w:rsid w:val="00493FB1"/>
    <w:rsid w:val="00497D3A"/>
    <w:rsid w:val="004A0D55"/>
    <w:rsid w:val="004A5219"/>
    <w:rsid w:val="004A53BB"/>
    <w:rsid w:val="004A5ABE"/>
    <w:rsid w:val="004A6775"/>
    <w:rsid w:val="004B3375"/>
    <w:rsid w:val="004B3B4E"/>
    <w:rsid w:val="004B5437"/>
    <w:rsid w:val="004B5482"/>
    <w:rsid w:val="004B79C6"/>
    <w:rsid w:val="004C071D"/>
    <w:rsid w:val="004C6A60"/>
    <w:rsid w:val="004C6EB8"/>
    <w:rsid w:val="004D1D07"/>
    <w:rsid w:val="004D5BB3"/>
    <w:rsid w:val="004D6E83"/>
    <w:rsid w:val="004E24DF"/>
    <w:rsid w:val="004E2A02"/>
    <w:rsid w:val="004E2D3E"/>
    <w:rsid w:val="004E4315"/>
    <w:rsid w:val="004E4727"/>
    <w:rsid w:val="004E6ACB"/>
    <w:rsid w:val="004E74A1"/>
    <w:rsid w:val="004F438D"/>
    <w:rsid w:val="004F57AA"/>
    <w:rsid w:val="004F68E9"/>
    <w:rsid w:val="004F7E52"/>
    <w:rsid w:val="00501539"/>
    <w:rsid w:val="00510B4D"/>
    <w:rsid w:val="00515181"/>
    <w:rsid w:val="005205A0"/>
    <w:rsid w:val="00531587"/>
    <w:rsid w:val="00532A1E"/>
    <w:rsid w:val="005334C0"/>
    <w:rsid w:val="00533887"/>
    <w:rsid w:val="005339FD"/>
    <w:rsid w:val="00565F85"/>
    <w:rsid w:val="0056773A"/>
    <w:rsid w:val="0057324A"/>
    <w:rsid w:val="00574592"/>
    <w:rsid w:val="005768CF"/>
    <w:rsid w:val="00576C33"/>
    <w:rsid w:val="00584C0A"/>
    <w:rsid w:val="00596188"/>
    <w:rsid w:val="005A7946"/>
    <w:rsid w:val="005B0DEA"/>
    <w:rsid w:val="005B3268"/>
    <w:rsid w:val="005B5CFF"/>
    <w:rsid w:val="005B6F8E"/>
    <w:rsid w:val="005B7A0F"/>
    <w:rsid w:val="005C0622"/>
    <w:rsid w:val="005C3828"/>
    <w:rsid w:val="005D6A05"/>
    <w:rsid w:val="005E23C1"/>
    <w:rsid w:val="005E2DF3"/>
    <w:rsid w:val="005E3894"/>
    <w:rsid w:val="005E72D4"/>
    <w:rsid w:val="005F04CC"/>
    <w:rsid w:val="005F2F01"/>
    <w:rsid w:val="005F4C4D"/>
    <w:rsid w:val="00601229"/>
    <w:rsid w:val="00601A18"/>
    <w:rsid w:val="00601D36"/>
    <w:rsid w:val="00602CEA"/>
    <w:rsid w:val="00603047"/>
    <w:rsid w:val="00607BCF"/>
    <w:rsid w:val="006231F6"/>
    <w:rsid w:val="00624223"/>
    <w:rsid w:val="00627A52"/>
    <w:rsid w:val="00633A6C"/>
    <w:rsid w:val="00637767"/>
    <w:rsid w:val="00640BAC"/>
    <w:rsid w:val="006416A9"/>
    <w:rsid w:val="00643778"/>
    <w:rsid w:val="00643CD6"/>
    <w:rsid w:val="0064490A"/>
    <w:rsid w:val="00647EFB"/>
    <w:rsid w:val="0065199D"/>
    <w:rsid w:val="00651D64"/>
    <w:rsid w:val="00653C92"/>
    <w:rsid w:val="00653E3B"/>
    <w:rsid w:val="00655541"/>
    <w:rsid w:val="00657BC3"/>
    <w:rsid w:val="00657E95"/>
    <w:rsid w:val="0066384F"/>
    <w:rsid w:val="006666DD"/>
    <w:rsid w:val="006669CF"/>
    <w:rsid w:val="006676E5"/>
    <w:rsid w:val="00672D27"/>
    <w:rsid w:val="0067732F"/>
    <w:rsid w:val="006779FF"/>
    <w:rsid w:val="00683EC6"/>
    <w:rsid w:val="006843A4"/>
    <w:rsid w:val="00684CAB"/>
    <w:rsid w:val="006856E5"/>
    <w:rsid w:val="00686895"/>
    <w:rsid w:val="006A383C"/>
    <w:rsid w:val="006B1BD5"/>
    <w:rsid w:val="006B43FA"/>
    <w:rsid w:val="006C0466"/>
    <w:rsid w:val="006C11A7"/>
    <w:rsid w:val="006C1C19"/>
    <w:rsid w:val="006C26F4"/>
    <w:rsid w:val="006C4ADC"/>
    <w:rsid w:val="006C5546"/>
    <w:rsid w:val="006D08C0"/>
    <w:rsid w:val="006D45BC"/>
    <w:rsid w:val="006D51F3"/>
    <w:rsid w:val="006D55CB"/>
    <w:rsid w:val="006E2A30"/>
    <w:rsid w:val="0070704E"/>
    <w:rsid w:val="00710F7B"/>
    <w:rsid w:val="00713A80"/>
    <w:rsid w:val="007166A6"/>
    <w:rsid w:val="00722069"/>
    <w:rsid w:val="00723720"/>
    <w:rsid w:val="00723EE9"/>
    <w:rsid w:val="007249D9"/>
    <w:rsid w:val="00724C8A"/>
    <w:rsid w:val="0072627C"/>
    <w:rsid w:val="00732923"/>
    <w:rsid w:val="0074049E"/>
    <w:rsid w:val="0074059C"/>
    <w:rsid w:val="00741207"/>
    <w:rsid w:val="0074367F"/>
    <w:rsid w:val="00745BE4"/>
    <w:rsid w:val="00747C4D"/>
    <w:rsid w:val="00750C5C"/>
    <w:rsid w:val="00751D40"/>
    <w:rsid w:val="00752F52"/>
    <w:rsid w:val="00764770"/>
    <w:rsid w:val="007653C9"/>
    <w:rsid w:val="00770302"/>
    <w:rsid w:val="007705AC"/>
    <w:rsid w:val="00773FDE"/>
    <w:rsid w:val="00776F95"/>
    <w:rsid w:val="0077714B"/>
    <w:rsid w:val="007813E9"/>
    <w:rsid w:val="0078259D"/>
    <w:rsid w:val="00783F41"/>
    <w:rsid w:val="0078678D"/>
    <w:rsid w:val="007917D6"/>
    <w:rsid w:val="00792166"/>
    <w:rsid w:val="00795062"/>
    <w:rsid w:val="00795E38"/>
    <w:rsid w:val="007974E3"/>
    <w:rsid w:val="007A4F8A"/>
    <w:rsid w:val="007A64D9"/>
    <w:rsid w:val="007A783A"/>
    <w:rsid w:val="007B06A2"/>
    <w:rsid w:val="007B0BE0"/>
    <w:rsid w:val="007B1585"/>
    <w:rsid w:val="007B31F7"/>
    <w:rsid w:val="007B4C54"/>
    <w:rsid w:val="007B5ADB"/>
    <w:rsid w:val="007B69A9"/>
    <w:rsid w:val="007B7B50"/>
    <w:rsid w:val="007C0669"/>
    <w:rsid w:val="007C29CF"/>
    <w:rsid w:val="007C2A19"/>
    <w:rsid w:val="007C4E0F"/>
    <w:rsid w:val="007C5239"/>
    <w:rsid w:val="007D120C"/>
    <w:rsid w:val="007D2927"/>
    <w:rsid w:val="007D2CEA"/>
    <w:rsid w:val="007D37D7"/>
    <w:rsid w:val="007D3D27"/>
    <w:rsid w:val="007D609D"/>
    <w:rsid w:val="007E11E1"/>
    <w:rsid w:val="007E6664"/>
    <w:rsid w:val="007E7277"/>
    <w:rsid w:val="007F5B39"/>
    <w:rsid w:val="007F679D"/>
    <w:rsid w:val="007F6B79"/>
    <w:rsid w:val="007F7086"/>
    <w:rsid w:val="007F72F2"/>
    <w:rsid w:val="008046C3"/>
    <w:rsid w:val="0080720B"/>
    <w:rsid w:val="00831117"/>
    <w:rsid w:val="00831701"/>
    <w:rsid w:val="00833696"/>
    <w:rsid w:val="00835494"/>
    <w:rsid w:val="00836F2F"/>
    <w:rsid w:val="0083702D"/>
    <w:rsid w:val="008409D5"/>
    <w:rsid w:val="00842BB8"/>
    <w:rsid w:val="00844834"/>
    <w:rsid w:val="00846878"/>
    <w:rsid w:val="00857550"/>
    <w:rsid w:val="00861FF9"/>
    <w:rsid w:val="008647A6"/>
    <w:rsid w:val="008709C5"/>
    <w:rsid w:val="008727D1"/>
    <w:rsid w:val="0088227B"/>
    <w:rsid w:val="00887C4E"/>
    <w:rsid w:val="008917FE"/>
    <w:rsid w:val="00892912"/>
    <w:rsid w:val="00896CC4"/>
    <w:rsid w:val="00896DF6"/>
    <w:rsid w:val="008A6A7A"/>
    <w:rsid w:val="008A762F"/>
    <w:rsid w:val="008B4455"/>
    <w:rsid w:val="008B5879"/>
    <w:rsid w:val="008C24DB"/>
    <w:rsid w:val="008D10AA"/>
    <w:rsid w:val="008D43E5"/>
    <w:rsid w:val="008E4C79"/>
    <w:rsid w:val="008E5ECC"/>
    <w:rsid w:val="008E66AE"/>
    <w:rsid w:val="008E7151"/>
    <w:rsid w:val="008F0B4E"/>
    <w:rsid w:val="008F2B5F"/>
    <w:rsid w:val="008F789A"/>
    <w:rsid w:val="008F7DFA"/>
    <w:rsid w:val="00900CC8"/>
    <w:rsid w:val="0090153B"/>
    <w:rsid w:val="0091002B"/>
    <w:rsid w:val="00910B1F"/>
    <w:rsid w:val="00911F8F"/>
    <w:rsid w:val="00912152"/>
    <w:rsid w:val="0091486E"/>
    <w:rsid w:val="00914D5C"/>
    <w:rsid w:val="0091514A"/>
    <w:rsid w:val="009158D4"/>
    <w:rsid w:val="009173E6"/>
    <w:rsid w:val="009219A2"/>
    <w:rsid w:val="00924153"/>
    <w:rsid w:val="0093312D"/>
    <w:rsid w:val="0093570D"/>
    <w:rsid w:val="00935CE2"/>
    <w:rsid w:val="00941FF1"/>
    <w:rsid w:val="0094276E"/>
    <w:rsid w:val="00942AE1"/>
    <w:rsid w:val="00944DA3"/>
    <w:rsid w:val="009466E3"/>
    <w:rsid w:val="009502B8"/>
    <w:rsid w:val="009542C6"/>
    <w:rsid w:val="00956B67"/>
    <w:rsid w:val="009657CF"/>
    <w:rsid w:val="0096586B"/>
    <w:rsid w:val="00974FF4"/>
    <w:rsid w:val="00981A53"/>
    <w:rsid w:val="00983657"/>
    <w:rsid w:val="00985199"/>
    <w:rsid w:val="00991633"/>
    <w:rsid w:val="009935D4"/>
    <w:rsid w:val="0099510F"/>
    <w:rsid w:val="009A7897"/>
    <w:rsid w:val="009B0AA7"/>
    <w:rsid w:val="009B11CD"/>
    <w:rsid w:val="009B1833"/>
    <w:rsid w:val="009B2736"/>
    <w:rsid w:val="009B273A"/>
    <w:rsid w:val="009B315C"/>
    <w:rsid w:val="009C1CBA"/>
    <w:rsid w:val="009C3D08"/>
    <w:rsid w:val="009C4AAF"/>
    <w:rsid w:val="009E1245"/>
    <w:rsid w:val="009E25BC"/>
    <w:rsid w:val="009E4C9B"/>
    <w:rsid w:val="009E71F8"/>
    <w:rsid w:val="009F174F"/>
    <w:rsid w:val="009F1AA1"/>
    <w:rsid w:val="009F1E3E"/>
    <w:rsid w:val="009F2851"/>
    <w:rsid w:val="009F5E67"/>
    <w:rsid w:val="00A0285A"/>
    <w:rsid w:val="00A10747"/>
    <w:rsid w:val="00A11821"/>
    <w:rsid w:val="00A226D1"/>
    <w:rsid w:val="00A25942"/>
    <w:rsid w:val="00A27DFC"/>
    <w:rsid w:val="00A30CAC"/>
    <w:rsid w:val="00A37170"/>
    <w:rsid w:val="00A37C19"/>
    <w:rsid w:val="00A41A90"/>
    <w:rsid w:val="00A43F2B"/>
    <w:rsid w:val="00A50951"/>
    <w:rsid w:val="00A50A5D"/>
    <w:rsid w:val="00A51F23"/>
    <w:rsid w:val="00A523C2"/>
    <w:rsid w:val="00A5299A"/>
    <w:rsid w:val="00A557BD"/>
    <w:rsid w:val="00A55C23"/>
    <w:rsid w:val="00A568C4"/>
    <w:rsid w:val="00A57DF4"/>
    <w:rsid w:val="00A61481"/>
    <w:rsid w:val="00A6367F"/>
    <w:rsid w:val="00A63CDC"/>
    <w:rsid w:val="00A64B6F"/>
    <w:rsid w:val="00A72162"/>
    <w:rsid w:val="00A72B27"/>
    <w:rsid w:val="00A72CAF"/>
    <w:rsid w:val="00A8296F"/>
    <w:rsid w:val="00A83ED8"/>
    <w:rsid w:val="00A90B94"/>
    <w:rsid w:val="00A939F5"/>
    <w:rsid w:val="00A941F3"/>
    <w:rsid w:val="00A947C3"/>
    <w:rsid w:val="00AA06D4"/>
    <w:rsid w:val="00AB0968"/>
    <w:rsid w:val="00AB0BCE"/>
    <w:rsid w:val="00AB1124"/>
    <w:rsid w:val="00AC34A1"/>
    <w:rsid w:val="00AC3A21"/>
    <w:rsid w:val="00AC3EC6"/>
    <w:rsid w:val="00AC6561"/>
    <w:rsid w:val="00AD4638"/>
    <w:rsid w:val="00AE178B"/>
    <w:rsid w:val="00AE3B04"/>
    <w:rsid w:val="00AE7619"/>
    <w:rsid w:val="00AF3A6E"/>
    <w:rsid w:val="00AF3E42"/>
    <w:rsid w:val="00AF772C"/>
    <w:rsid w:val="00AF7C1F"/>
    <w:rsid w:val="00AF7EC6"/>
    <w:rsid w:val="00B1159D"/>
    <w:rsid w:val="00B17596"/>
    <w:rsid w:val="00B23DCE"/>
    <w:rsid w:val="00B2566C"/>
    <w:rsid w:val="00B31871"/>
    <w:rsid w:val="00B34922"/>
    <w:rsid w:val="00B37461"/>
    <w:rsid w:val="00B375B4"/>
    <w:rsid w:val="00B3766C"/>
    <w:rsid w:val="00B411E2"/>
    <w:rsid w:val="00B52D53"/>
    <w:rsid w:val="00B53FF4"/>
    <w:rsid w:val="00B54E15"/>
    <w:rsid w:val="00B55626"/>
    <w:rsid w:val="00B57AC2"/>
    <w:rsid w:val="00B61263"/>
    <w:rsid w:val="00B61DF2"/>
    <w:rsid w:val="00B629D3"/>
    <w:rsid w:val="00B65BE1"/>
    <w:rsid w:val="00B70939"/>
    <w:rsid w:val="00B70A2E"/>
    <w:rsid w:val="00B80FAB"/>
    <w:rsid w:val="00B82A90"/>
    <w:rsid w:val="00B8417C"/>
    <w:rsid w:val="00B846B1"/>
    <w:rsid w:val="00B8482E"/>
    <w:rsid w:val="00B8518D"/>
    <w:rsid w:val="00BA1596"/>
    <w:rsid w:val="00BA26BE"/>
    <w:rsid w:val="00BA27C9"/>
    <w:rsid w:val="00BA30BD"/>
    <w:rsid w:val="00BB0A00"/>
    <w:rsid w:val="00BB2639"/>
    <w:rsid w:val="00BB485C"/>
    <w:rsid w:val="00BB656A"/>
    <w:rsid w:val="00BB7BD5"/>
    <w:rsid w:val="00BC6AA8"/>
    <w:rsid w:val="00BD1313"/>
    <w:rsid w:val="00BD3432"/>
    <w:rsid w:val="00BD5A5F"/>
    <w:rsid w:val="00BE5F0C"/>
    <w:rsid w:val="00BE6631"/>
    <w:rsid w:val="00BF189F"/>
    <w:rsid w:val="00BF1974"/>
    <w:rsid w:val="00C0006C"/>
    <w:rsid w:val="00C03327"/>
    <w:rsid w:val="00C04FAF"/>
    <w:rsid w:val="00C0620F"/>
    <w:rsid w:val="00C171E7"/>
    <w:rsid w:val="00C21FDD"/>
    <w:rsid w:val="00C2222C"/>
    <w:rsid w:val="00C242A6"/>
    <w:rsid w:val="00C24877"/>
    <w:rsid w:val="00C31EC8"/>
    <w:rsid w:val="00C34E69"/>
    <w:rsid w:val="00C35265"/>
    <w:rsid w:val="00C36AA9"/>
    <w:rsid w:val="00C4073A"/>
    <w:rsid w:val="00C4084E"/>
    <w:rsid w:val="00C40B2F"/>
    <w:rsid w:val="00C41B5C"/>
    <w:rsid w:val="00C42F57"/>
    <w:rsid w:val="00C4424E"/>
    <w:rsid w:val="00C54841"/>
    <w:rsid w:val="00C56C4A"/>
    <w:rsid w:val="00C6586C"/>
    <w:rsid w:val="00C6588C"/>
    <w:rsid w:val="00C669CC"/>
    <w:rsid w:val="00C67F86"/>
    <w:rsid w:val="00C71333"/>
    <w:rsid w:val="00C735BB"/>
    <w:rsid w:val="00C74459"/>
    <w:rsid w:val="00C7606A"/>
    <w:rsid w:val="00C771E2"/>
    <w:rsid w:val="00C82D2C"/>
    <w:rsid w:val="00C83727"/>
    <w:rsid w:val="00C84DDB"/>
    <w:rsid w:val="00C84F70"/>
    <w:rsid w:val="00C856B2"/>
    <w:rsid w:val="00C90F6A"/>
    <w:rsid w:val="00C9324D"/>
    <w:rsid w:val="00C94CC9"/>
    <w:rsid w:val="00C95161"/>
    <w:rsid w:val="00C978DA"/>
    <w:rsid w:val="00CA0B8C"/>
    <w:rsid w:val="00CB08B9"/>
    <w:rsid w:val="00CB3ED0"/>
    <w:rsid w:val="00CB40A0"/>
    <w:rsid w:val="00CC1C2D"/>
    <w:rsid w:val="00CC4136"/>
    <w:rsid w:val="00CC4432"/>
    <w:rsid w:val="00CC6350"/>
    <w:rsid w:val="00CC6474"/>
    <w:rsid w:val="00CC6E82"/>
    <w:rsid w:val="00CC6F91"/>
    <w:rsid w:val="00CD34A3"/>
    <w:rsid w:val="00CD5B3B"/>
    <w:rsid w:val="00CD6129"/>
    <w:rsid w:val="00CE0EE3"/>
    <w:rsid w:val="00CF31AC"/>
    <w:rsid w:val="00D003D9"/>
    <w:rsid w:val="00D00FB1"/>
    <w:rsid w:val="00D01A58"/>
    <w:rsid w:val="00D033F9"/>
    <w:rsid w:val="00D12AF1"/>
    <w:rsid w:val="00D1453E"/>
    <w:rsid w:val="00D14714"/>
    <w:rsid w:val="00D17D97"/>
    <w:rsid w:val="00D20A7B"/>
    <w:rsid w:val="00D21AC6"/>
    <w:rsid w:val="00D30344"/>
    <w:rsid w:val="00D32E6E"/>
    <w:rsid w:val="00D32F5A"/>
    <w:rsid w:val="00D35D39"/>
    <w:rsid w:val="00D37530"/>
    <w:rsid w:val="00D37C0E"/>
    <w:rsid w:val="00D4479F"/>
    <w:rsid w:val="00D50F7D"/>
    <w:rsid w:val="00D53544"/>
    <w:rsid w:val="00D55145"/>
    <w:rsid w:val="00D55304"/>
    <w:rsid w:val="00D6221F"/>
    <w:rsid w:val="00D626D8"/>
    <w:rsid w:val="00D6381E"/>
    <w:rsid w:val="00D653FA"/>
    <w:rsid w:val="00D65B7C"/>
    <w:rsid w:val="00D66E4D"/>
    <w:rsid w:val="00D67A0F"/>
    <w:rsid w:val="00D717B7"/>
    <w:rsid w:val="00D810DF"/>
    <w:rsid w:val="00D832ED"/>
    <w:rsid w:val="00D838DA"/>
    <w:rsid w:val="00D87D35"/>
    <w:rsid w:val="00D912AA"/>
    <w:rsid w:val="00DA5766"/>
    <w:rsid w:val="00DA6FEF"/>
    <w:rsid w:val="00DB4FCE"/>
    <w:rsid w:val="00DC3690"/>
    <w:rsid w:val="00DC5727"/>
    <w:rsid w:val="00DC58EA"/>
    <w:rsid w:val="00DC6B66"/>
    <w:rsid w:val="00DD749B"/>
    <w:rsid w:val="00DD7E25"/>
    <w:rsid w:val="00DF0D46"/>
    <w:rsid w:val="00DF3408"/>
    <w:rsid w:val="00DF3584"/>
    <w:rsid w:val="00DF3709"/>
    <w:rsid w:val="00E01282"/>
    <w:rsid w:val="00E04288"/>
    <w:rsid w:val="00E1096D"/>
    <w:rsid w:val="00E24219"/>
    <w:rsid w:val="00E2663E"/>
    <w:rsid w:val="00E26C4A"/>
    <w:rsid w:val="00E30DB0"/>
    <w:rsid w:val="00E33288"/>
    <w:rsid w:val="00E37DD8"/>
    <w:rsid w:val="00E4105B"/>
    <w:rsid w:val="00E455A2"/>
    <w:rsid w:val="00E51BA3"/>
    <w:rsid w:val="00E51E8E"/>
    <w:rsid w:val="00E51E95"/>
    <w:rsid w:val="00E533D4"/>
    <w:rsid w:val="00E533F3"/>
    <w:rsid w:val="00E537A7"/>
    <w:rsid w:val="00E60349"/>
    <w:rsid w:val="00E64F0E"/>
    <w:rsid w:val="00E66228"/>
    <w:rsid w:val="00E66B00"/>
    <w:rsid w:val="00E67981"/>
    <w:rsid w:val="00E7116B"/>
    <w:rsid w:val="00E73456"/>
    <w:rsid w:val="00E8733C"/>
    <w:rsid w:val="00E874A7"/>
    <w:rsid w:val="00E90304"/>
    <w:rsid w:val="00E90FB0"/>
    <w:rsid w:val="00E92ADF"/>
    <w:rsid w:val="00E94027"/>
    <w:rsid w:val="00E964C9"/>
    <w:rsid w:val="00EA14E0"/>
    <w:rsid w:val="00EA5192"/>
    <w:rsid w:val="00EA6EB3"/>
    <w:rsid w:val="00EA78F3"/>
    <w:rsid w:val="00EB1988"/>
    <w:rsid w:val="00EC132B"/>
    <w:rsid w:val="00EC1F47"/>
    <w:rsid w:val="00EC4126"/>
    <w:rsid w:val="00EC629F"/>
    <w:rsid w:val="00EC6E54"/>
    <w:rsid w:val="00ED0869"/>
    <w:rsid w:val="00ED1DAE"/>
    <w:rsid w:val="00ED35BC"/>
    <w:rsid w:val="00EE3E37"/>
    <w:rsid w:val="00EF46AC"/>
    <w:rsid w:val="00F01ABA"/>
    <w:rsid w:val="00F021E3"/>
    <w:rsid w:val="00F027B2"/>
    <w:rsid w:val="00F0465D"/>
    <w:rsid w:val="00F0764D"/>
    <w:rsid w:val="00F13F4F"/>
    <w:rsid w:val="00F147F9"/>
    <w:rsid w:val="00F16903"/>
    <w:rsid w:val="00F17EBF"/>
    <w:rsid w:val="00F26EA2"/>
    <w:rsid w:val="00F275A6"/>
    <w:rsid w:val="00F31630"/>
    <w:rsid w:val="00F331B6"/>
    <w:rsid w:val="00F34F71"/>
    <w:rsid w:val="00F35B31"/>
    <w:rsid w:val="00F430ED"/>
    <w:rsid w:val="00F45C6E"/>
    <w:rsid w:val="00F46BAA"/>
    <w:rsid w:val="00F478D3"/>
    <w:rsid w:val="00F51378"/>
    <w:rsid w:val="00F51BF7"/>
    <w:rsid w:val="00F52378"/>
    <w:rsid w:val="00F542D6"/>
    <w:rsid w:val="00F61832"/>
    <w:rsid w:val="00F6376C"/>
    <w:rsid w:val="00F66DA7"/>
    <w:rsid w:val="00F700B4"/>
    <w:rsid w:val="00F706A5"/>
    <w:rsid w:val="00F72AC2"/>
    <w:rsid w:val="00F735FC"/>
    <w:rsid w:val="00F7616D"/>
    <w:rsid w:val="00F908FF"/>
    <w:rsid w:val="00F92BA6"/>
    <w:rsid w:val="00F949C3"/>
    <w:rsid w:val="00F94C72"/>
    <w:rsid w:val="00F96A75"/>
    <w:rsid w:val="00FA2326"/>
    <w:rsid w:val="00FA330C"/>
    <w:rsid w:val="00FB0BD9"/>
    <w:rsid w:val="00FB341E"/>
    <w:rsid w:val="00FB44D0"/>
    <w:rsid w:val="00FC06F3"/>
    <w:rsid w:val="00FC2565"/>
    <w:rsid w:val="00FD3B00"/>
    <w:rsid w:val="00FD5B98"/>
    <w:rsid w:val="00FD64DD"/>
    <w:rsid w:val="00FE213F"/>
    <w:rsid w:val="00FE427D"/>
    <w:rsid w:val="00FE5AF3"/>
    <w:rsid w:val="00FF1C9E"/>
    <w:rsid w:val="00FF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7AC61"/>
  <w15:chartTrackingRefBased/>
  <w15:docId w15:val="{B62761D8-6894-4214-835C-14BF67447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90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900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690"/>
    <w:pPr>
      <w:ind w:left="720"/>
      <w:contextualSpacing/>
    </w:pPr>
  </w:style>
  <w:style w:type="paragraph" w:styleId="Revision">
    <w:name w:val="Revision"/>
    <w:hidden/>
    <w:uiPriority w:val="99"/>
    <w:semiHidden/>
    <w:rsid w:val="00071D40"/>
  </w:style>
  <w:style w:type="character" w:customStyle="1" w:styleId="Heading1Char">
    <w:name w:val="Heading 1 Char"/>
    <w:basedOn w:val="DefaultParagraphFont"/>
    <w:link w:val="Heading1"/>
    <w:uiPriority w:val="9"/>
    <w:rsid w:val="0064490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490A"/>
  </w:style>
  <w:style w:type="paragraph" w:styleId="Header">
    <w:name w:val="header"/>
    <w:basedOn w:val="Normal"/>
    <w:link w:val="HeaderChar"/>
    <w:uiPriority w:val="99"/>
    <w:unhideWhenUsed/>
    <w:rsid w:val="00CD34A3"/>
    <w:pPr>
      <w:tabs>
        <w:tab w:val="center" w:pos="4513"/>
        <w:tab w:val="right" w:pos="9026"/>
      </w:tabs>
    </w:pPr>
  </w:style>
  <w:style w:type="character" w:customStyle="1" w:styleId="HeaderChar">
    <w:name w:val="Header Char"/>
    <w:basedOn w:val="DefaultParagraphFont"/>
    <w:link w:val="Header"/>
    <w:uiPriority w:val="99"/>
    <w:rsid w:val="00CD34A3"/>
  </w:style>
  <w:style w:type="paragraph" w:styleId="Footer">
    <w:name w:val="footer"/>
    <w:basedOn w:val="Normal"/>
    <w:link w:val="FooterChar"/>
    <w:uiPriority w:val="99"/>
    <w:unhideWhenUsed/>
    <w:rsid w:val="00CD34A3"/>
    <w:pPr>
      <w:tabs>
        <w:tab w:val="center" w:pos="4513"/>
        <w:tab w:val="right" w:pos="9026"/>
      </w:tabs>
    </w:pPr>
  </w:style>
  <w:style w:type="character" w:customStyle="1" w:styleId="FooterChar">
    <w:name w:val="Footer Char"/>
    <w:basedOn w:val="DefaultParagraphFont"/>
    <w:link w:val="Footer"/>
    <w:uiPriority w:val="99"/>
    <w:rsid w:val="00CD34A3"/>
  </w:style>
  <w:style w:type="paragraph" w:styleId="NoSpacing">
    <w:name w:val="No Spacing"/>
    <w:link w:val="NoSpacingChar"/>
    <w:uiPriority w:val="1"/>
    <w:qFormat/>
    <w:rsid w:val="00E30DB0"/>
    <w:rPr>
      <w:rFonts w:eastAsiaTheme="minorEastAsia"/>
      <w:lang w:val="en-US"/>
    </w:rPr>
  </w:style>
  <w:style w:type="character" w:customStyle="1" w:styleId="NoSpacingChar">
    <w:name w:val="No Spacing Char"/>
    <w:basedOn w:val="DefaultParagraphFont"/>
    <w:link w:val="NoSpacing"/>
    <w:uiPriority w:val="1"/>
    <w:rsid w:val="00E30DB0"/>
    <w:rPr>
      <w:rFonts w:eastAsiaTheme="minorEastAsia"/>
      <w:lang w:val="en-US"/>
    </w:rPr>
  </w:style>
  <w:style w:type="character" w:customStyle="1" w:styleId="Heading2Char">
    <w:name w:val="Heading 2 Char"/>
    <w:basedOn w:val="DefaultParagraphFont"/>
    <w:link w:val="Heading2"/>
    <w:uiPriority w:val="9"/>
    <w:rsid w:val="001900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A6EB3"/>
    <w:pPr>
      <w:outlineLvl w:val="9"/>
    </w:pPr>
  </w:style>
  <w:style w:type="paragraph" w:styleId="TOC1">
    <w:name w:val="toc 1"/>
    <w:basedOn w:val="Normal"/>
    <w:next w:val="Normal"/>
    <w:autoRedefine/>
    <w:uiPriority w:val="39"/>
    <w:unhideWhenUsed/>
    <w:rsid w:val="00EA6EB3"/>
    <w:pPr>
      <w:spacing w:after="100"/>
    </w:pPr>
  </w:style>
  <w:style w:type="paragraph" w:styleId="TOC2">
    <w:name w:val="toc 2"/>
    <w:basedOn w:val="Normal"/>
    <w:next w:val="Normal"/>
    <w:autoRedefine/>
    <w:uiPriority w:val="39"/>
    <w:unhideWhenUsed/>
    <w:rsid w:val="00EA6EB3"/>
    <w:pPr>
      <w:spacing w:after="100"/>
      <w:ind w:left="220"/>
    </w:pPr>
  </w:style>
  <w:style w:type="character" w:styleId="Hyperlink">
    <w:name w:val="Hyperlink"/>
    <w:basedOn w:val="DefaultParagraphFont"/>
    <w:uiPriority w:val="99"/>
    <w:unhideWhenUsed/>
    <w:rsid w:val="00EA6E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548">
      <w:bodyDiv w:val="1"/>
      <w:marLeft w:val="0"/>
      <w:marRight w:val="0"/>
      <w:marTop w:val="0"/>
      <w:marBottom w:val="0"/>
      <w:divBdr>
        <w:top w:val="none" w:sz="0" w:space="0" w:color="auto"/>
        <w:left w:val="none" w:sz="0" w:space="0" w:color="auto"/>
        <w:bottom w:val="none" w:sz="0" w:space="0" w:color="auto"/>
        <w:right w:val="none" w:sz="0" w:space="0" w:color="auto"/>
      </w:divBdr>
    </w:div>
    <w:div w:id="7293709">
      <w:bodyDiv w:val="1"/>
      <w:marLeft w:val="0"/>
      <w:marRight w:val="0"/>
      <w:marTop w:val="0"/>
      <w:marBottom w:val="0"/>
      <w:divBdr>
        <w:top w:val="none" w:sz="0" w:space="0" w:color="auto"/>
        <w:left w:val="none" w:sz="0" w:space="0" w:color="auto"/>
        <w:bottom w:val="none" w:sz="0" w:space="0" w:color="auto"/>
        <w:right w:val="none" w:sz="0" w:space="0" w:color="auto"/>
      </w:divBdr>
    </w:div>
    <w:div w:id="8798632">
      <w:bodyDiv w:val="1"/>
      <w:marLeft w:val="0"/>
      <w:marRight w:val="0"/>
      <w:marTop w:val="0"/>
      <w:marBottom w:val="0"/>
      <w:divBdr>
        <w:top w:val="none" w:sz="0" w:space="0" w:color="auto"/>
        <w:left w:val="none" w:sz="0" w:space="0" w:color="auto"/>
        <w:bottom w:val="none" w:sz="0" w:space="0" w:color="auto"/>
        <w:right w:val="none" w:sz="0" w:space="0" w:color="auto"/>
      </w:divBdr>
    </w:div>
    <w:div w:id="33315304">
      <w:bodyDiv w:val="1"/>
      <w:marLeft w:val="0"/>
      <w:marRight w:val="0"/>
      <w:marTop w:val="0"/>
      <w:marBottom w:val="0"/>
      <w:divBdr>
        <w:top w:val="none" w:sz="0" w:space="0" w:color="auto"/>
        <w:left w:val="none" w:sz="0" w:space="0" w:color="auto"/>
        <w:bottom w:val="none" w:sz="0" w:space="0" w:color="auto"/>
        <w:right w:val="none" w:sz="0" w:space="0" w:color="auto"/>
      </w:divBdr>
    </w:div>
    <w:div w:id="51278324">
      <w:bodyDiv w:val="1"/>
      <w:marLeft w:val="0"/>
      <w:marRight w:val="0"/>
      <w:marTop w:val="0"/>
      <w:marBottom w:val="0"/>
      <w:divBdr>
        <w:top w:val="none" w:sz="0" w:space="0" w:color="auto"/>
        <w:left w:val="none" w:sz="0" w:space="0" w:color="auto"/>
        <w:bottom w:val="none" w:sz="0" w:space="0" w:color="auto"/>
        <w:right w:val="none" w:sz="0" w:space="0" w:color="auto"/>
      </w:divBdr>
    </w:div>
    <w:div w:id="53967297">
      <w:bodyDiv w:val="1"/>
      <w:marLeft w:val="0"/>
      <w:marRight w:val="0"/>
      <w:marTop w:val="0"/>
      <w:marBottom w:val="0"/>
      <w:divBdr>
        <w:top w:val="none" w:sz="0" w:space="0" w:color="auto"/>
        <w:left w:val="none" w:sz="0" w:space="0" w:color="auto"/>
        <w:bottom w:val="none" w:sz="0" w:space="0" w:color="auto"/>
        <w:right w:val="none" w:sz="0" w:space="0" w:color="auto"/>
      </w:divBdr>
    </w:div>
    <w:div w:id="60374846">
      <w:bodyDiv w:val="1"/>
      <w:marLeft w:val="0"/>
      <w:marRight w:val="0"/>
      <w:marTop w:val="0"/>
      <w:marBottom w:val="0"/>
      <w:divBdr>
        <w:top w:val="none" w:sz="0" w:space="0" w:color="auto"/>
        <w:left w:val="none" w:sz="0" w:space="0" w:color="auto"/>
        <w:bottom w:val="none" w:sz="0" w:space="0" w:color="auto"/>
        <w:right w:val="none" w:sz="0" w:space="0" w:color="auto"/>
      </w:divBdr>
    </w:div>
    <w:div w:id="188641342">
      <w:bodyDiv w:val="1"/>
      <w:marLeft w:val="0"/>
      <w:marRight w:val="0"/>
      <w:marTop w:val="0"/>
      <w:marBottom w:val="0"/>
      <w:divBdr>
        <w:top w:val="none" w:sz="0" w:space="0" w:color="auto"/>
        <w:left w:val="none" w:sz="0" w:space="0" w:color="auto"/>
        <w:bottom w:val="none" w:sz="0" w:space="0" w:color="auto"/>
        <w:right w:val="none" w:sz="0" w:space="0" w:color="auto"/>
      </w:divBdr>
    </w:div>
    <w:div w:id="260187374">
      <w:bodyDiv w:val="1"/>
      <w:marLeft w:val="0"/>
      <w:marRight w:val="0"/>
      <w:marTop w:val="0"/>
      <w:marBottom w:val="0"/>
      <w:divBdr>
        <w:top w:val="none" w:sz="0" w:space="0" w:color="auto"/>
        <w:left w:val="none" w:sz="0" w:space="0" w:color="auto"/>
        <w:bottom w:val="none" w:sz="0" w:space="0" w:color="auto"/>
        <w:right w:val="none" w:sz="0" w:space="0" w:color="auto"/>
      </w:divBdr>
    </w:div>
    <w:div w:id="274870959">
      <w:bodyDiv w:val="1"/>
      <w:marLeft w:val="0"/>
      <w:marRight w:val="0"/>
      <w:marTop w:val="0"/>
      <w:marBottom w:val="0"/>
      <w:divBdr>
        <w:top w:val="none" w:sz="0" w:space="0" w:color="auto"/>
        <w:left w:val="none" w:sz="0" w:space="0" w:color="auto"/>
        <w:bottom w:val="none" w:sz="0" w:space="0" w:color="auto"/>
        <w:right w:val="none" w:sz="0" w:space="0" w:color="auto"/>
      </w:divBdr>
    </w:div>
    <w:div w:id="368843100">
      <w:bodyDiv w:val="1"/>
      <w:marLeft w:val="0"/>
      <w:marRight w:val="0"/>
      <w:marTop w:val="0"/>
      <w:marBottom w:val="0"/>
      <w:divBdr>
        <w:top w:val="none" w:sz="0" w:space="0" w:color="auto"/>
        <w:left w:val="none" w:sz="0" w:space="0" w:color="auto"/>
        <w:bottom w:val="none" w:sz="0" w:space="0" w:color="auto"/>
        <w:right w:val="none" w:sz="0" w:space="0" w:color="auto"/>
      </w:divBdr>
    </w:div>
    <w:div w:id="406272374">
      <w:bodyDiv w:val="1"/>
      <w:marLeft w:val="0"/>
      <w:marRight w:val="0"/>
      <w:marTop w:val="0"/>
      <w:marBottom w:val="0"/>
      <w:divBdr>
        <w:top w:val="none" w:sz="0" w:space="0" w:color="auto"/>
        <w:left w:val="none" w:sz="0" w:space="0" w:color="auto"/>
        <w:bottom w:val="none" w:sz="0" w:space="0" w:color="auto"/>
        <w:right w:val="none" w:sz="0" w:space="0" w:color="auto"/>
      </w:divBdr>
    </w:div>
    <w:div w:id="424156484">
      <w:bodyDiv w:val="1"/>
      <w:marLeft w:val="0"/>
      <w:marRight w:val="0"/>
      <w:marTop w:val="0"/>
      <w:marBottom w:val="0"/>
      <w:divBdr>
        <w:top w:val="none" w:sz="0" w:space="0" w:color="auto"/>
        <w:left w:val="none" w:sz="0" w:space="0" w:color="auto"/>
        <w:bottom w:val="none" w:sz="0" w:space="0" w:color="auto"/>
        <w:right w:val="none" w:sz="0" w:space="0" w:color="auto"/>
      </w:divBdr>
    </w:div>
    <w:div w:id="435365189">
      <w:bodyDiv w:val="1"/>
      <w:marLeft w:val="0"/>
      <w:marRight w:val="0"/>
      <w:marTop w:val="0"/>
      <w:marBottom w:val="0"/>
      <w:divBdr>
        <w:top w:val="none" w:sz="0" w:space="0" w:color="auto"/>
        <w:left w:val="none" w:sz="0" w:space="0" w:color="auto"/>
        <w:bottom w:val="none" w:sz="0" w:space="0" w:color="auto"/>
        <w:right w:val="none" w:sz="0" w:space="0" w:color="auto"/>
      </w:divBdr>
    </w:div>
    <w:div w:id="453213142">
      <w:bodyDiv w:val="1"/>
      <w:marLeft w:val="0"/>
      <w:marRight w:val="0"/>
      <w:marTop w:val="0"/>
      <w:marBottom w:val="0"/>
      <w:divBdr>
        <w:top w:val="none" w:sz="0" w:space="0" w:color="auto"/>
        <w:left w:val="none" w:sz="0" w:space="0" w:color="auto"/>
        <w:bottom w:val="none" w:sz="0" w:space="0" w:color="auto"/>
        <w:right w:val="none" w:sz="0" w:space="0" w:color="auto"/>
      </w:divBdr>
    </w:div>
    <w:div w:id="464740358">
      <w:bodyDiv w:val="1"/>
      <w:marLeft w:val="0"/>
      <w:marRight w:val="0"/>
      <w:marTop w:val="0"/>
      <w:marBottom w:val="0"/>
      <w:divBdr>
        <w:top w:val="none" w:sz="0" w:space="0" w:color="auto"/>
        <w:left w:val="none" w:sz="0" w:space="0" w:color="auto"/>
        <w:bottom w:val="none" w:sz="0" w:space="0" w:color="auto"/>
        <w:right w:val="none" w:sz="0" w:space="0" w:color="auto"/>
      </w:divBdr>
    </w:div>
    <w:div w:id="494493237">
      <w:bodyDiv w:val="1"/>
      <w:marLeft w:val="0"/>
      <w:marRight w:val="0"/>
      <w:marTop w:val="0"/>
      <w:marBottom w:val="0"/>
      <w:divBdr>
        <w:top w:val="none" w:sz="0" w:space="0" w:color="auto"/>
        <w:left w:val="none" w:sz="0" w:space="0" w:color="auto"/>
        <w:bottom w:val="none" w:sz="0" w:space="0" w:color="auto"/>
        <w:right w:val="none" w:sz="0" w:space="0" w:color="auto"/>
      </w:divBdr>
    </w:div>
    <w:div w:id="561331554">
      <w:bodyDiv w:val="1"/>
      <w:marLeft w:val="0"/>
      <w:marRight w:val="0"/>
      <w:marTop w:val="0"/>
      <w:marBottom w:val="0"/>
      <w:divBdr>
        <w:top w:val="none" w:sz="0" w:space="0" w:color="auto"/>
        <w:left w:val="none" w:sz="0" w:space="0" w:color="auto"/>
        <w:bottom w:val="none" w:sz="0" w:space="0" w:color="auto"/>
        <w:right w:val="none" w:sz="0" w:space="0" w:color="auto"/>
      </w:divBdr>
    </w:div>
    <w:div w:id="563416679">
      <w:bodyDiv w:val="1"/>
      <w:marLeft w:val="0"/>
      <w:marRight w:val="0"/>
      <w:marTop w:val="0"/>
      <w:marBottom w:val="0"/>
      <w:divBdr>
        <w:top w:val="none" w:sz="0" w:space="0" w:color="auto"/>
        <w:left w:val="none" w:sz="0" w:space="0" w:color="auto"/>
        <w:bottom w:val="none" w:sz="0" w:space="0" w:color="auto"/>
        <w:right w:val="none" w:sz="0" w:space="0" w:color="auto"/>
      </w:divBdr>
    </w:div>
    <w:div w:id="667753410">
      <w:bodyDiv w:val="1"/>
      <w:marLeft w:val="0"/>
      <w:marRight w:val="0"/>
      <w:marTop w:val="0"/>
      <w:marBottom w:val="0"/>
      <w:divBdr>
        <w:top w:val="none" w:sz="0" w:space="0" w:color="auto"/>
        <w:left w:val="none" w:sz="0" w:space="0" w:color="auto"/>
        <w:bottom w:val="none" w:sz="0" w:space="0" w:color="auto"/>
        <w:right w:val="none" w:sz="0" w:space="0" w:color="auto"/>
      </w:divBdr>
    </w:div>
    <w:div w:id="668874140">
      <w:bodyDiv w:val="1"/>
      <w:marLeft w:val="0"/>
      <w:marRight w:val="0"/>
      <w:marTop w:val="0"/>
      <w:marBottom w:val="0"/>
      <w:divBdr>
        <w:top w:val="none" w:sz="0" w:space="0" w:color="auto"/>
        <w:left w:val="none" w:sz="0" w:space="0" w:color="auto"/>
        <w:bottom w:val="none" w:sz="0" w:space="0" w:color="auto"/>
        <w:right w:val="none" w:sz="0" w:space="0" w:color="auto"/>
      </w:divBdr>
    </w:div>
    <w:div w:id="717705749">
      <w:bodyDiv w:val="1"/>
      <w:marLeft w:val="0"/>
      <w:marRight w:val="0"/>
      <w:marTop w:val="0"/>
      <w:marBottom w:val="0"/>
      <w:divBdr>
        <w:top w:val="none" w:sz="0" w:space="0" w:color="auto"/>
        <w:left w:val="none" w:sz="0" w:space="0" w:color="auto"/>
        <w:bottom w:val="none" w:sz="0" w:space="0" w:color="auto"/>
        <w:right w:val="none" w:sz="0" w:space="0" w:color="auto"/>
      </w:divBdr>
    </w:div>
    <w:div w:id="720373615">
      <w:bodyDiv w:val="1"/>
      <w:marLeft w:val="0"/>
      <w:marRight w:val="0"/>
      <w:marTop w:val="0"/>
      <w:marBottom w:val="0"/>
      <w:divBdr>
        <w:top w:val="none" w:sz="0" w:space="0" w:color="auto"/>
        <w:left w:val="none" w:sz="0" w:space="0" w:color="auto"/>
        <w:bottom w:val="none" w:sz="0" w:space="0" w:color="auto"/>
        <w:right w:val="none" w:sz="0" w:space="0" w:color="auto"/>
      </w:divBdr>
    </w:div>
    <w:div w:id="722480908">
      <w:bodyDiv w:val="1"/>
      <w:marLeft w:val="0"/>
      <w:marRight w:val="0"/>
      <w:marTop w:val="0"/>
      <w:marBottom w:val="0"/>
      <w:divBdr>
        <w:top w:val="none" w:sz="0" w:space="0" w:color="auto"/>
        <w:left w:val="none" w:sz="0" w:space="0" w:color="auto"/>
        <w:bottom w:val="none" w:sz="0" w:space="0" w:color="auto"/>
        <w:right w:val="none" w:sz="0" w:space="0" w:color="auto"/>
      </w:divBdr>
    </w:div>
    <w:div w:id="749740951">
      <w:bodyDiv w:val="1"/>
      <w:marLeft w:val="0"/>
      <w:marRight w:val="0"/>
      <w:marTop w:val="0"/>
      <w:marBottom w:val="0"/>
      <w:divBdr>
        <w:top w:val="none" w:sz="0" w:space="0" w:color="auto"/>
        <w:left w:val="none" w:sz="0" w:space="0" w:color="auto"/>
        <w:bottom w:val="none" w:sz="0" w:space="0" w:color="auto"/>
        <w:right w:val="none" w:sz="0" w:space="0" w:color="auto"/>
      </w:divBdr>
    </w:div>
    <w:div w:id="761878971">
      <w:bodyDiv w:val="1"/>
      <w:marLeft w:val="0"/>
      <w:marRight w:val="0"/>
      <w:marTop w:val="0"/>
      <w:marBottom w:val="0"/>
      <w:divBdr>
        <w:top w:val="none" w:sz="0" w:space="0" w:color="auto"/>
        <w:left w:val="none" w:sz="0" w:space="0" w:color="auto"/>
        <w:bottom w:val="none" w:sz="0" w:space="0" w:color="auto"/>
        <w:right w:val="none" w:sz="0" w:space="0" w:color="auto"/>
      </w:divBdr>
    </w:div>
    <w:div w:id="791750272">
      <w:bodyDiv w:val="1"/>
      <w:marLeft w:val="0"/>
      <w:marRight w:val="0"/>
      <w:marTop w:val="0"/>
      <w:marBottom w:val="0"/>
      <w:divBdr>
        <w:top w:val="none" w:sz="0" w:space="0" w:color="auto"/>
        <w:left w:val="none" w:sz="0" w:space="0" w:color="auto"/>
        <w:bottom w:val="none" w:sz="0" w:space="0" w:color="auto"/>
        <w:right w:val="none" w:sz="0" w:space="0" w:color="auto"/>
      </w:divBdr>
    </w:div>
    <w:div w:id="799954005">
      <w:bodyDiv w:val="1"/>
      <w:marLeft w:val="0"/>
      <w:marRight w:val="0"/>
      <w:marTop w:val="0"/>
      <w:marBottom w:val="0"/>
      <w:divBdr>
        <w:top w:val="none" w:sz="0" w:space="0" w:color="auto"/>
        <w:left w:val="none" w:sz="0" w:space="0" w:color="auto"/>
        <w:bottom w:val="none" w:sz="0" w:space="0" w:color="auto"/>
        <w:right w:val="none" w:sz="0" w:space="0" w:color="auto"/>
      </w:divBdr>
    </w:div>
    <w:div w:id="859195955">
      <w:bodyDiv w:val="1"/>
      <w:marLeft w:val="0"/>
      <w:marRight w:val="0"/>
      <w:marTop w:val="0"/>
      <w:marBottom w:val="0"/>
      <w:divBdr>
        <w:top w:val="none" w:sz="0" w:space="0" w:color="auto"/>
        <w:left w:val="none" w:sz="0" w:space="0" w:color="auto"/>
        <w:bottom w:val="none" w:sz="0" w:space="0" w:color="auto"/>
        <w:right w:val="none" w:sz="0" w:space="0" w:color="auto"/>
      </w:divBdr>
    </w:div>
    <w:div w:id="860897568">
      <w:bodyDiv w:val="1"/>
      <w:marLeft w:val="0"/>
      <w:marRight w:val="0"/>
      <w:marTop w:val="0"/>
      <w:marBottom w:val="0"/>
      <w:divBdr>
        <w:top w:val="none" w:sz="0" w:space="0" w:color="auto"/>
        <w:left w:val="none" w:sz="0" w:space="0" w:color="auto"/>
        <w:bottom w:val="none" w:sz="0" w:space="0" w:color="auto"/>
        <w:right w:val="none" w:sz="0" w:space="0" w:color="auto"/>
      </w:divBdr>
    </w:div>
    <w:div w:id="863515255">
      <w:bodyDiv w:val="1"/>
      <w:marLeft w:val="0"/>
      <w:marRight w:val="0"/>
      <w:marTop w:val="0"/>
      <w:marBottom w:val="0"/>
      <w:divBdr>
        <w:top w:val="none" w:sz="0" w:space="0" w:color="auto"/>
        <w:left w:val="none" w:sz="0" w:space="0" w:color="auto"/>
        <w:bottom w:val="none" w:sz="0" w:space="0" w:color="auto"/>
        <w:right w:val="none" w:sz="0" w:space="0" w:color="auto"/>
      </w:divBdr>
    </w:div>
    <w:div w:id="938562948">
      <w:bodyDiv w:val="1"/>
      <w:marLeft w:val="0"/>
      <w:marRight w:val="0"/>
      <w:marTop w:val="0"/>
      <w:marBottom w:val="0"/>
      <w:divBdr>
        <w:top w:val="none" w:sz="0" w:space="0" w:color="auto"/>
        <w:left w:val="none" w:sz="0" w:space="0" w:color="auto"/>
        <w:bottom w:val="none" w:sz="0" w:space="0" w:color="auto"/>
        <w:right w:val="none" w:sz="0" w:space="0" w:color="auto"/>
      </w:divBdr>
    </w:div>
    <w:div w:id="961501083">
      <w:bodyDiv w:val="1"/>
      <w:marLeft w:val="0"/>
      <w:marRight w:val="0"/>
      <w:marTop w:val="0"/>
      <w:marBottom w:val="0"/>
      <w:divBdr>
        <w:top w:val="none" w:sz="0" w:space="0" w:color="auto"/>
        <w:left w:val="none" w:sz="0" w:space="0" w:color="auto"/>
        <w:bottom w:val="none" w:sz="0" w:space="0" w:color="auto"/>
        <w:right w:val="none" w:sz="0" w:space="0" w:color="auto"/>
      </w:divBdr>
    </w:div>
    <w:div w:id="973756402">
      <w:bodyDiv w:val="1"/>
      <w:marLeft w:val="0"/>
      <w:marRight w:val="0"/>
      <w:marTop w:val="0"/>
      <w:marBottom w:val="0"/>
      <w:divBdr>
        <w:top w:val="none" w:sz="0" w:space="0" w:color="auto"/>
        <w:left w:val="none" w:sz="0" w:space="0" w:color="auto"/>
        <w:bottom w:val="none" w:sz="0" w:space="0" w:color="auto"/>
        <w:right w:val="none" w:sz="0" w:space="0" w:color="auto"/>
      </w:divBdr>
    </w:div>
    <w:div w:id="1006905656">
      <w:bodyDiv w:val="1"/>
      <w:marLeft w:val="0"/>
      <w:marRight w:val="0"/>
      <w:marTop w:val="0"/>
      <w:marBottom w:val="0"/>
      <w:divBdr>
        <w:top w:val="none" w:sz="0" w:space="0" w:color="auto"/>
        <w:left w:val="none" w:sz="0" w:space="0" w:color="auto"/>
        <w:bottom w:val="none" w:sz="0" w:space="0" w:color="auto"/>
        <w:right w:val="none" w:sz="0" w:space="0" w:color="auto"/>
      </w:divBdr>
    </w:div>
    <w:div w:id="1009210279">
      <w:bodyDiv w:val="1"/>
      <w:marLeft w:val="0"/>
      <w:marRight w:val="0"/>
      <w:marTop w:val="0"/>
      <w:marBottom w:val="0"/>
      <w:divBdr>
        <w:top w:val="none" w:sz="0" w:space="0" w:color="auto"/>
        <w:left w:val="none" w:sz="0" w:space="0" w:color="auto"/>
        <w:bottom w:val="none" w:sz="0" w:space="0" w:color="auto"/>
        <w:right w:val="none" w:sz="0" w:space="0" w:color="auto"/>
      </w:divBdr>
    </w:div>
    <w:div w:id="1022513255">
      <w:bodyDiv w:val="1"/>
      <w:marLeft w:val="0"/>
      <w:marRight w:val="0"/>
      <w:marTop w:val="0"/>
      <w:marBottom w:val="0"/>
      <w:divBdr>
        <w:top w:val="none" w:sz="0" w:space="0" w:color="auto"/>
        <w:left w:val="none" w:sz="0" w:space="0" w:color="auto"/>
        <w:bottom w:val="none" w:sz="0" w:space="0" w:color="auto"/>
        <w:right w:val="none" w:sz="0" w:space="0" w:color="auto"/>
      </w:divBdr>
    </w:div>
    <w:div w:id="1093353564">
      <w:bodyDiv w:val="1"/>
      <w:marLeft w:val="0"/>
      <w:marRight w:val="0"/>
      <w:marTop w:val="0"/>
      <w:marBottom w:val="0"/>
      <w:divBdr>
        <w:top w:val="none" w:sz="0" w:space="0" w:color="auto"/>
        <w:left w:val="none" w:sz="0" w:space="0" w:color="auto"/>
        <w:bottom w:val="none" w:sz="0" w:space="0" w:color="auto"/>
        <w:right w:val="none" w:sz="0" w:space="0" w:color="auto"/>
      </w:divBdr>
    </w:div>
    <w:div w:id="1103841192">
      <w:bodyDiv w:val="1"/>
      <w:marLeft w:val="0"/>
      <w:marRight w:val="0"/>
      <w:marTop w:val="0"/>
      <w:marBottom w:val="0"/>
      <w:divBdr>
        <w:top w:val="none" w:sz="0" w:space="0" w:color="auto"/>
        <w:left w:val="none" w:sz="0" w:space="0" w:color="auto"/>
        <w:bottom w:val="none" w:sz="0" w:space="0" w:color="auto"/>
        <w:right w:val="none" w:sz="0" w:space="0" w:color="auto"/>
      </w:divBdr>
    </w:div>
    <w:div w:id="1144085997">
      <w:bodyDiv w:val="1"/>
      <w:marLeft w:val="0"/>
      <w:marRight w:val="0"/>
      <w:marTop w:val="0"/>
      <w:marBottom w:val="0"/>
      <w:divBdr>
        <w:top w:val="none" w:sz="0" w:space="0" w:color="auto"/>
        <w:left w:val="none" w:sz="0" w:space="0" w:color="auto"/>
        <w:bottom w:val="none" w:sz="0" w:space="0" w:color="auto"/>
        <w:right w:val="none" w:sz="0" w:space="0" w:color="auto"/>
      </w:divBdr>
    </w:div>
    <w:div w:id="1148129885">
      <w:bodyDiv w:val="1"/>
      <w:marLeft w:val="0"/>
      <w:marRight w:val="0"/>
      <w:marTop w:val="0"/>
      <w:marBottom w:val="0"/>
      <w:divBdr>
        <w:top w:val="none" w:sz="0" w:space="0" w:color="auto"/>
        <w:left w:val="none" w:sz="0" w:space="0" w:color="auto"/>
        <w:bottom w:val="none" w:sz="0" w:space="0" w:color="auto"/>
        <w:right w:val="none" w:sz="0" w:space="0" w:color="auto"/>
      </w:divBdr>
    </w:div>
    <w:div w:id="1252200139">
      <w:bodyDiv w:val="1"/>
      <w:marLeft w:val="0"/>
      <w:marRight w:val="0"/>
      <w:marTop w:val="0"/>
      <w:marBottom w:val="0"/>
      <w:divBdr>
        <w:top w:val="none" w:sz="0" w:space="0" w:color="auto"/>
        <w:left w:val="none" w:sz="0" w:space="0" w:color="auto"/>
        <w:bottom w:val="none" w:sz="0" w:space="0" w:color="auto"/>
        <w:right w:val="none" w:sz="0" w:space="0" w:color="auto"/>
      </w:divBdr>
    </w:div>
    <w:div w:id="1262029715">
      <w:bodyDiv w:val="1"/>
      <w:marLeft w:val="0"/>
      <w:marRight w:val="0"/>
      <w:marTop w:val="0"/>
      <w:marBottom w:val="0"/>
      <w:divBdr>
        <w:top w:val="none" w:sz="0" w:space="0" w:color="auto"/>
        <w:left w:val="none" w:sz="0" w:space="0" w:color="auto"/>
        <w:bottom w:val="none" w:sz="0" w:space="0" w:color="auto"/>
        <w:right w:val="none" w:sz="0" w:space="0" w:color="auto"/>
      </w:divBdr>
    </w:div>
    <w:div w:id="1343387210">
      <w:bodyDiv w:val="1"/>
      <w:marLeft w:val="0"/>
      <w:marRight w:val="0"/>
      <w:marTop w:val="0"/>
      <w:marBottom w:val="0"/>
      <w:divBdr>
        <w:top w:val="none" w:sz="0" w:space="0" w:color="auto"/>
        <w:left w:val="none" w:sz="0" w:space="0" w:color="auto"/>
        <w:bottom w:val="none" w:sz="0" w:space="0" w:color="auto"/>
        <w:right w:val="none" w:sz="0" w:space="0" w:color="auto"/>
      </w:divBdr>
    </w:div>
    <w:div w:id="1356153666">
      <w:bodyDiv w:val="1"/>
      <w:marLeft w:val="0"/>
      <w:marRight w:val="0"/>
      <w:marTop w:val="0"/>
      <w:marBottom w:val="0"/>
      <w:divBdr>
        <w:top w:val="none" w:sz="0" w:space="0" w:color="auto"/>
        <w:left w:val="none" w:sz="0" w:space="0" w:color="auto"/>
        <w:bottom w:val="none" w:sz="0" w:space="0" w:color="auto"/>
        <w:right w:val="none" w:sz="0" w:space="0" w:color="auto"/>
      </w:divBdr>
    </w:div>
    <w:div w:id="1364479547">
      <w:bodyDiv w:val="1"/>
      <w:marLeft w:val="0"/>
      <w:marRight w:val="0"/>
      <w:marTop w:val="0"/>
      <w:marBottom w:val="0"/>
      <w:divBdr>
        <w:top w:val="none" w:sz="0" w:space="0" w:color="auto"/>
        <w:left w:val="none" w:sz="0" w:space="0" w:color="auto"/>
        <w:bottom w:val="none" w:sz="0" w:space="0" w:color="auto"/>
        <w:right w:val="none" w:sz="0" w:space="0" w:color="auto"/>
      </w:divBdr>
    </w:div>
    <w:div w:id="1378552461">
      <w:bodyDiv w:val="1"/>
      <w:marLeft w:val="0"/>
      <w:marRight w:val="0"/>
      <w:marTop w:val="0"/>
      <w:marBottom w:val="0"/>
      <w:divBdr>
        <w:top w:val="none" w:sz="0" w:space="0" w:color="auto"/>
        <w:left w:val="none" w:sz="0" w:space="0" w:color="auto"/>
        <w:bottom w:val="none" w:sz="0" w:space="0" w:color="auto"/>
        <w:right w:val="none" w:sz="0" w:space="0" w:color="auto"/>
      </w:divBdr>
    </w:div>
    <w:div w:id="1399327056">
      <w:bodyDiv w:val="1"/>
      <w:marLeft w:val="0"/>
      <w:marRight w:val="0"/>
      <w:marTop w:val="0"/>
      <w:marBottom w:val="0"/>
      <w:divBdr>
        <w:top w:val="none" w:sz="0" w:space="0" w:color="auto"/>
        <w:left w:val="none" w:sz="0" w:space="0" w:color="auto"/>
        <w:bottom w:val="none" w:sz="0" w:space="0" w:color="auto"/>
        <w:right w:val="none" w:sz="0" w:space="0" w:color="auto"/>
      </w:divBdr>
    </w:div>
    <w:div w:id="1411737677">
      <w:bodyDiv w:val="1"/>
      <w:marLeft w:val="0"/>
      <w:marRight w:val="0"/>
      <w:marTop w:val="0"/>
      <w:marBottom w:val="0"/>
      <w:divBdr>
        <w:top w:val="none" w:sz="0" w:space="0" w:color="auto"/>
        <w:left w:val="none" w:sz="0" w:space="0" w:color="auto"/>
        <w:bottom w:val="none" w:sz="0" w:space="0" w:color="auto"/>
        <w:right w:val="none" w:sz="0" w:space="0" w:color="auto"/>
      </w:divBdr>
    </w:div>
    <w:div w:id="1426420498">
      <w:bodyDiv w:val="1"/>
      <w:marLeft w:val="0"/>
      <w:marRight w:val="0"/>
      <w:marTop w:val="0"/>
      <w:marBottom w:val="0"/>
      <w:divBdr>
        <w:top w:val="none" w:sz="0" w:space="0" w:color="auto"/>
        <w:left w:val="none" w:sz="0" w:space="0" w:color="auto"/>
        <w:bottom w:val="none" w:sz="0" w:space="0" w:color="auto"/>
        <w:right w:val="none" w:sz="0" w:space="0" w:color="auto"/>
      </w:divBdr>
    </w:div>
    <w:div w:id="1445687752">
      <w:bodyDiv w:val="1"/>
      <w:marLeft w:val="0"/>
      <w:marRight w:val="0"/>
      <w:marTop w:val="0"/>
      <w:marBottom w:val="0"/>
      <w:divBdr>
        <w:top w:val="none" w:sz="0" w:space="0" w:color="auto"/>
        <w:left w:val="none" w:sz="0" w:space="0" w:color="auto"/>
        <w:bottom w:val="none" w:sz="0" w:space="0" w:color="auto"/>
        <w:right w:val="none" w:sz="0" w:space="0" w:color="auto"/>
      </w:divBdr>
    </w:div>
    <w:div w:id="1467504235">
      <w:bodyDiv w:val="1"/>
      <w:marLeft w:val="0"/>
      <w:marRight w:val="0"/>
      <w:marTop w:val="0"/>
      <w:marBottom w:val="0"/>
      <w:divBdr>
        <w:top w:val="none" w:sz="0" w:space="0" w:color="auto"/>
        <w:left w:val="none" w:sz="0" w:space="0" w:color="auto"/>
        <w:bottom w:val="none" w:sz="0" w:space="0" w:color="auto"/>
        <w:right w:val="none" w:sz="0" w:space="0" w:color="auto"/>
      </w:divBdr>
    </w:div>
    <w:div w:id="1484543989">
      <w:bodyDiv w:val="1"/>
      <w:marLeft w:val="0"/>
      <w:marRight w:val="0"/>
      <w:marTop w:val="0"/>
      <w:marBottom w:val="0"/>
      <w:divBdr>
        <w:top w:val="none" w:sz="0" w:space="0" w:color="auto"/>
        <w:left w:val="none" w:sz="0" w:space="0" w:color="auto"/>
        <w:bottom w:val="none" w:sz="0" w:space="0" w:color="auto"/>
        <w:right w:val="none" w:sz="0" w:space="0" w:color="auto"/>
      </w:divBdr>
    </w:div>
    <w:div w:id="1556817871">
      <w:bodyDiv w:val="1"/>
      <w:marLeft w:val="0"/>
      <w:marRight w:val="0"/>
      <w:marTop w:val="0"/>
      <w:marBottom w:val="0"/>
      <w:divBdr>
        <w:top w:val="none" w:sz="0" w:space="0" w:color="auto"/>
        <w:left w:val="none" w:sz="0" w:space="0" w:color="auto"/>
        <w:bottom w:val="none" w:sz="0" w:space="0" w:color="auto"/>
        <w:right w:val="none" w:sz="0" w:space="0" w:color="auto"/>
      </w:divBdr>
    </w:div>
    <w:div w:id="1557082850">
      <w:bodyDiv w:val="1"/>
      <w:marLeft w:val="0"/>
      <w:marRight w:val="0"/>
      <w:marTop w:val="0"/>
      <w:marBottom w:val="0"/>
      <w:divBdr>
        <w:top w:val="none" w:sz="0" w:space="0" w:color="auto"/>
        <w:left w:val="none" w:sz="0" w:space="0" w:color="auto"/>
        <w:bottom w:val="none" w:sz="0" w:space="0" w:color="auto"/>
        <w:right w:val="none" w:sz="0" w:space="0" w:color="auto"/>
      </w:divBdr>
    </w:div>
    <w:div w:id="1564025464">
      <w:bodyDiv w:val="1"/>
      <w:marLeft w:val="0"/>
      <w:marRight w:val="0"/>
      <w:marTop w:val="0"/>
      <w:marBottom w:val="0"/>
      <w:divBdr>
        <w:top w:val="none" w:sz="0" w:space="0" w:color="auto"/>
        <w:left w:val="none" w:sz="0" w:space="0" w:color="auto"/>
        <w:bottom w:val="none" w:sz="0" w:space="0" w:color="auto"/>
        <w:right w:val="none" w:sz="0" w:space="0" w:color="auto"/>
      </w:divBdr>
    </w:div>
    <w:div w:id="1583416463">
      <w:bodyDiv w:val="1"/>
      <w:marLeft w:val="0"/>
      <w:marRight w:val="0"/>
      <w:marTop w:val="0"/>
      <w:marBottom w:val="0"/>
      <w:divBdr>
        <w:top w:val="none" w:sz="0" w:space="0" w:color="auto"/>
        <w:left w:val="none" w:sz="0" w:space="0" w:color="auto"/>
        <w:bottom w:val="none" w:sz="0" w:space="0" w:color="auto"/>
        <w:right w:val="none" w:sz="0" w:space="0" w:color="auto"/>
      </w:divBdr>
    </w:div>
    <w:div w:id="1609893852">
      <w:bodyDiv w:val="1"/>
      <w:marLeft w:val="0"/>
      <w:marRight w:val="0"/>
      <w:marTop w:val="0"/>
      <w:marBottom w:val="0"/>
      <w:divBdr>
        <w:top w:val="none" w:sz="0" w:space="0" w:color="auto"/>
        <w:left w:val="none" w:sz="0" w:space="0" w:color="auto"/>
        <w:bottom w:val="none" w:sz="0" w:space="0" w:color="auto"/>
        <w:right w:val="none" w:sz="0" w:space="0" w:color="auto"/>
      </w:divBdr>
    </w:div>
    <w:div w:id="1642804234">
      <w:bodyDiv w:val="1"/>
      <w:marLeft w:val="0"/>
      <w:marRight w:val="0"/>
      <w:marTop w:val="0"/>
      <w:marBottom w:val="0"/>
      <w:divBdr>
        <w:top w:val="none" w:sz="0" w:space="0" w:color="auto"/>
        <w:left w:val="none" w:sz="0" w:space="0" w:color="auto"/>
        <w:bottom w:val="none" w:sz="0" w:space="0" w:color="auto"/>
        <w:right w:val="none" w:sz="0" w:space="0" w:color="auto"/>
      </w:divBdr>
    </w:div>
    <w:div w:id="1670400019">
      <w:bodyDiv w:val="1"/>
      <w:marLeft w:val="0"/>
      <w:marRight w:val="0"/>
      <w:marTop w:val="0"/>
      <w:marBottom w:val="0"/>
      <w:divBdr>
        <w:top w:val="none" w:sz="0" w:space="0" w:color="auto"/>
        <w:left w:val="none" w:sz="0" w:space="0" w:color="auto"/>
        <w:bottom w:val="none" w:sz="0" w:space="0" w:color="auto"/>
        <w:right w:val="none" w:sz="0" w:space="0" w:color="auto"/>
      </w:divBdr>
    </w:div>
    <w:div w:id="1704675102">
      <w:bodyDiv w:val="1"/>
      <w:marLeft w:val="0"/>
      <w:marRight w:val="0"/>
      <w:marTop w:val="0"/>
      <w:marBottom w:val="0"/>
      <w:divBdr>
        <w:top w:val="none" w:sz="0" w:space="0" w:color="auto"/>
        <w:left w:val="none" w:sz="0" w:space="0" w:color="auto"/>
        <w:bottom w:val="none" w:sz="0" w:space="0" w:color="auto"/>
        <w:right w:val="none" w:sz="0" w:space="0" w:color="auto"/>
      </w:divBdr>
    </w:div>
    <w:div w:id="1710451532">
      <w:bodyDiv w:val="1"/>
      <w:marLeft w:val="0"/>
      <w:marRight w:val="0"/>
      <w:marTop w:val="0"/>
      <w:marBottom w:val="0"/>
      <w:divBdr>
        <w:top w:val="none" w:sz="0" w:space="0" w:color="auto"/>
        <w:left w:val="none" w:sz="0" w:space="0" w:color="auto"/>
        <w:bottom w:val="none" w:sz="0" w:space="0" w:color="auto"/>
        <w:right w:val="none" w:sz="0" w:space="0" w:color="auto"/>
      </w:divBdr>
    </w:div>
    <w:div w:id="1720085115">
      <w:bodyDiv w:val="1"/>
      <w:marLeft w:val="0"/>
      <w:marRight w:val="0"/>
      <w:marTop w:val="0"/>
      <w:marBottom w:val="0"/>
      <w:divBdr>
        <w:top w:val="none" w:sz="0" w:space="0" w:color="auto"/>
        <w:left w:val="none" w:sz="0" w:space="0" w:color="auto"/>
        <w:bottom w:val="none" w:sz="0" w:space="0" w:color="auto"/>
        <w:right w:val="none" w:sz="0" w:space="0" w:color="auto"/>
      </w:divBdr>
    </w:div>
    <w:div w:id="1740859909">
      <w:bodyDiv w:val="1"/>
      <w:marLeft w:val="0"/>
      <w:marRight w:val="0"/>
      <w:marTop w:val="0"/>
      <w:marBottom w:val="0"/>
      <w:divBdr>
        <w:top w:val="none" w:sz="0" w:space="0" w:color="auto"/>
        <w:left w:val="none" w:sz="0" w:space="0" w:color="auto"/>
        <w:bottom w:val="none" w:sz="0" w:space="0" w:color="auto"/>
        <w:right w:val="none" w:sz="0" w:space="0" w:color="auto"/>
      </w:divBdr>
    </w:div>
    <w:div w:id="1780175805">
      <w:bodyDiv w:val="1"/>
      <w:marLeft w:val="0"/>
      <w:marRight w:val="0"/>
      <w:marTop w:val="0"/>
      <w:marBottom w:val="0"/>
      <w:divBdr>
        <w:top w:val="none" w:sz="0" w:space="0" w:color="auto"/>
        <w:left w:val="none" w:sz="0" w:space="0" w:color="auto"/>
        <w:bottom w:val="none" w:sz="0" w:space="0" w:color="auto"/>
        <w:right w:val="none" w:sz="0" w:space="0" w:color="auto"/>
      </w:divBdr>
    </w:div>
    <w:div w:id="1798449699">
      <w:bodyDiv w:val="1"/>
      <w:marLeft w:val="0"/>
      <w:marRight w:val="0"/>
      <w:marTop w:val="0"/>
      <w:marBottom w:val="0"/>
      <w:divBdr>
        <w:top w:val="none" w:sz="0" w:space="0" w:color="auto"/>
        <w:left w:val="none" w:sz="0" w:space="0" w:color="auto"/>
        <w:bottom w:val="none" w:sz="0" w:space="0" w:color="auto"/>
        <w:right w:val="none" w:sz="0" w:space="0" w:color="auto"/>
      </w:divBdr>
    </w:div>
    <w:div w:id="1823546230">
      <w:bodyDiv w:val="1"/>
      <w:marLeft w:val="0"/>
      <w:marRight w:val="0"/>
      <w:marTop w:val="0"/>
      <w:marBottom w:val="0"/>
      <w:divBdr>
        <w:top w:val="none" w:sz="0" w:space="0" w:color="auto"/>
        <w:left w:val="none" w:sz="0" w:space="0" w:color="auto"/>
        <w:bottom w:val="none" w:sz="0" w:space="0" w:color="auto"/>
        <w:right w:val="none" w:sz="0" w:space="0" w:color="auto"/>
      </w:divBdr>
    </w:div>
    <w:div w:id="1835683824">
      <w:bodyDiv w:val="1"/>
      <w:marLeft w:val="0"/>
      <w:marRight w:val="0"/>
      <w:marTop w:val="0"/>
      <w:marBottom w:val="0"/>
      <w:divBdr>
        <w:top w:val="none" w:sz="0" w:space="0" w:color="auto"/>
        <w:left w:val="none" w:sz="0" w:space="0" w:color="auto"/>
        <w:bottom w:val="none" w:sz="0" w:space="0" w:color="auto"/>
        <w:right w:val="none" w:sz="0" w:space="0" w:color="auto"/>
      </w:divBdr>
    </w:div>
    <w:div w:id="1843163027">
      <w:bodyDiv w:val="1"/>
      <w:marLeft w:val="0"/>
      <w:marRight w:val="0"/>
      <w:marTop w:val="0"/>
      <w:marBottom w:val="0"/>
      <w:divBdr>
        <w:top w:val="none" w:sz="0" w:space="0" w:color="auto"/>
        <w:left w:val="none" w:sz="0" w:space="0" w:color="auto"/>
        <w:bottom w:val="none" w:sz="0" w:space="0" w:color="auto"/>
        <w:right w:val="none" w:sz="0" w:space="0" w:color="auto"/>
      </w:divBdr>
    </w:div>
    <w:div w:id="1874685395">
      <w:bodyDiv w:val="1"/>
      <w:marLeft w:val="0"/>
      <w:marRight w:val="0"/>
      <w:marTop w:val="0"/>
      <w:marBottom w:val="0"/>
      <w:divBdr>
        <w:top w:val="none" w:sz="0" w:space="0" w:color="auto"/>
        <w:left w:val="none" w:sz="0" w:space="0" w:color="auto"/>
        <w:bottom w:val="none" w:sz="0" w:space="0" w:color="auto"/>
        <w:right w:val="none" w:sz="0" w:space="0" w:color="auto"/>
      </w:divBdr>
    </w:div>
    <w:div w:id="1896239746">
      <w:bodyDiv w:val="1"/>
      <w:marLeft w:val="0"/>
      <w:marRight w:val="0"/>
      <w:marTop w:val="0"/>
      <w:marBottom w:val="0"/>
      <w:divBdr>
        <w:top w:val="none" w:sz="0" w:space="0" w:color="auto"/>
        <w:left w:val="none" w:sz="0" w:space="0" w:color="auto"/>
        <w:bottom w:val="none" w:sz="0" w:space="0" w:color="auto"/>
        <w:right w:val="none" w:sz="0" w:space="0" w:color="auto"/>
      </w:divBdr>
    </w:div>
    <w:div w:id="1968121488">
      <w:bodyDiv w:val="1"/>
      <w:marLeft w:val="0"/>
      <w:marRight w:val="0"/>
      <w:marTop w:val="0"/>
      <w:marBottom w:val="0"/>
      <w:divBdr>
        <w:top w:val="none" w:sz="0" w:space="0" w:color="auto"/>
        <w:left w:val="none" w:sz="0" w:space="0" w:color="auto"/>
        <w:bottom w:val="none" w:sz="0" w:space="0" w:color="auto"/>
        <w:right w:val="none" w:sz="0" w:space="0" w:color="auto"/>
      </w:divBdr>
    </w:div>
    <w:div w:id="1974864465">
      <w:bodyDiv w:val="1"/>
      <w:marLeft w:val="0"/>
      <w:marRight w:val="0"/>
      <w:marTop w:val="0"/>
      <w:marBottom w:val="0"/>
      <w:divBdr>
        <w:top w:val="none" w:sz="0" w:space="0" w:color="auto"/>
        <w:left w:val="none" w:sz="0" w:space="0" w:color="auto"/>
        <w:bottom w:val="none" w:sz="0" w:space="0" w:color="auto"/>
        <w:right w:val="none" w:sz="0" w:space="0" w:color="auto"/>
      </w:divBdr>
    </w:div>
    <w:div w:id="1976910304">
      <w:bodyDiv w:val="1"/>
      <w:marLeft w:val="0"/>
      <w:marRight w:val="0"/>
      <w:marTop w:val="0"/>
      <w:marBottom w:val="0"/>
      <w:divBdr>
        <w:top w:val="none" w:sz="0" w:space="0" w:color="auto"/>
        <w:left w:val="none" w:sz="0" w:space="0" w:color="auto"/>
        <w:bottom w:val="none" w:sz="0" w:space="0" w:color="auto"/>
        <w:right w:val="none" w:sz="0" w:space="0" w:color="auto"/>
      </w:divBdr>
    </w:div>
    <w:div w:id="2023169163">
      <w:bodyDiv w:val="1"/>
      <w:marLeft w:val="0"/>
      <w:marRight w:val="0"/>
      <w:marTop w:val="0"/>
      <w:marBottom w:val="0"/>
      <w:divBdr>
        <w:top w:val="none" w:sz="0" w:space="0" w:color="auto"/>
        <w:left w:val="none" w:sz="0" w:space="0" w:color="auto"/>
        <w:bottom w:val="none" w:sz="0" w:space="0" w:color="auto"/>
        <w:right w:val="none" w:sz="0" w:space="0" w:color="auto"/>
      </w:divBdr>
    </w:div>
    <w:div w:id="2031485388">
      <w:bodyDiv w:val="1"/>
      <w:marLeft w:val="0"/>
      <w:marRight w:val="0"/>
      <w:marTop w:val="0"/>
      <w:marBottom w:val="0"/>
      <w:divBdr>
        <w:top w:val="none" w:sz="0" w:space="0" w:color="auto"/>
        <w:left w:val="none" w:sz="0" w:space="0" w:color="auto"/>
        <w:bottom w:val="none" w:sz="0" w:space="0" w:color="auto"/>
        <w:right w:val="none" w:sz="0" w:space="0" w:color="auto"/>
      </w:divBdr>
    </w:div>
    <w:div w:id="2092924828">
      <w:bodyDiv w:val="1"/>
      <w:marLeft w:val="0"/>
      <w:marRight w:val="0"/>
      <w:marTop w:val="0"/>
      <w:marBottom w:val="0"/>
      <w:divBdr>
        <w:top w:val="none" w:sz="0" w:space="0" w:color="auto"/>
        <w:left w:val="none" w:sz="0" w:space="0" w:color="auto"/>
        <w:bottom w:val="none" w:sz="0" w:space="0" w:color="auto"/>
        <w:right w:val="none" w:sz="0" w:space="0" w:color="auto"/>
      </w:divBdr>
    </w:div>
    <w:div w:id="2104372749">
      <w:bodyDiv w:val="1"/>
      <w:marLeft w:val="0"/>
      <w:marRight w:val="0"/>
      <w:marTop w:val="0"/>
      <w:marBottom w:val="0"/>
      <w:divBdr>
        <w:top w:val="none" w:sz="0" w:space="0" w:color="auto"/>
        <w:left w:val="none" w:sz="0" w:space="0" w:color="auto"/>
        <w:bottom w:val="none" w:sz="0" w:space="0" w:color="auto"/>
        <w:right w:val="none" w:sz="0" w:space="0" w:color="auto"/>
      </w:divBdr>
    </w:div>
    <w:div w:id="212422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1909576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Car93</b:Tag>
    <b:SourceType>BookSection</b:SourceType>
    <b:Guid>{6349939F-0F96-455B-A9C7-D5DBBED44A8F}</b:Guid>
    <b:Author>
      <b:Author>
        <b:NameList>
          <b:Person>
            <b:Last>Carvill</b:Last>
            <b:First>J.</b:First>
          </b:Person>
        </b:NameList>
      </b:Author>
      <b:BookAuthor>
        <b:NameList>
          <b:Person>
            <b:Last>Carvill</b:Last>
            <b:First>J.</b:First>
          </b:Person>
        </b:NameList>
      </b:BookAuthor>
    </b:Author>
    <b:Title> Mechanical Engineer's Data Handbook</b:Title>
    <b:Year>1993</b:Year>
    <b:BookTitle> Mechanical Engineer's Data Handbook</b:BookTitle>
    <b:Pages>267-287</b:Pages>
    <b:Publisher>Butterworth-Heinemann</b:Publisher>
    <b:RefOrder>2</b:RefOrder>
  </b:Source>
  <b:Source>
    <b:Tag>Tec19</b:Tag>
    <b:SourceType>InternetSite</b:SourceType>
    <b:Guid>{2D61615D-6085-4A48-8B89-E93301906C78}</b:Guid>
    <b:Title>Introduction to Strain Gauges and their usage</b:Title>
    <b:Year>2019</b:Year>
    <b:InternetSiteTitle>www.technimeasure.co.uk</b:InternetSiteTitle>
    <b:URL>https://www.technimeasure.co.uk/about-us/information/introduction-to-strain-gauges/</b:URL>
    <b:Author>
      <b:Author>
        <b:Corporate>Techni Measure Ltd</b:Corporate>
      </b:Author>
    </b:Author>
    <b:RefOrder>3</b:RefOrder>
  </b:Source>
  <b:Source>
    <b:Tag>Kei17</b:Tag>
    <b:SourceType>Book</b:SourceType>
    <b:Guid>{846B76E7-2E07-44F6-A62B-F47065DC3ED5}</b:Guid>
    <b:Title>Technology and Practical Use of Strain Gages: With Particular Consideration of Stress Analysis Using Strain Gages</b:Title>
    <b:Year>2017</b:Year>
    <b:Author>
      <b:Author>
        <b:NameList>
          <b:Person>
            <b:Last>Keil</b:Last>
            <b:First>Stefan</b:First>
          </b:Person>
        </b:NameList>
      </b:Author>
    </b:Author>
    <b:Publisher>Ernst &amp; Sohn GmbH &amp; Co.</b:Publisher>
    <b:RefOrder>4</b:RefOrder>
  </b:Source>
  <b:Source>
    <b:Tag>HBM21</b:Tag>
    <b:SourceType>InternetSite</b:SourceType>
    <b:Guid>{AD9FB7D1-9AF8-4344-8E99-23E1AA9120D4}</b:Guid>
    <b:Author>
      <b:Author>
        <b:Corporate>HBM</b:Corporate>
      </b:Author>
    </b:Author>
    <b:Title>Procedure for Selecting the Right Strain Gauges</b:Title>
    <b:InternetSiteTitle>www.hbm.com</b:InternetSiteTitle>
    <b:Year>2021</b:Year>
    <b:URL>https://www.hbm.com/en/7164/how-to-find-the-right-strain-gauge/</b:URL>
    <b:RefOrder>1</b:RefOrder>
  </b:Source>
  <b:Source>
    <b:Tag>Enc19</b:Tag>
    <b:SourceType>InternetSite</b:SourceType>
    <b:Guid>{6EAA5496-B764-4D85-A902-9544BAAA7E19}</b:Guid>
    <b:Author>
      <b:Author>
        <b:Corporate>Encardio rite</b:Corporate>
      </b:Author>
    </b:Author>
    <b:Title>Strain Gauge: Principle, Types, Features and Applications</b:Title>
    <b:InternetSiteTitle>encardio.medium.com</b:InternetSiteTitle>
    <b:Year>2019</b:Year>
    <b:Month>July</b:Month>
    <b:Day>3</b:Day>
    <b:URL>https://encardio.medium.com/strain-gauge-principle-types-features-and-applications-357f6fed86a5</b:URL>
    <b:RefOrder>5</b:RefOrder>
  </b:Source>
  <b:Source>
    <b:Tag>Sen16</b:Tag>
    <b:SourceType>InternetSite</b:SourceType>
    <b:Guid>{2FDC7E3A-2251-49EE-99FC-394FBC9ED8F6}</b:Guid>
    <b:Author>
      <b:Author>
        <b:Corporate>Sensing Systems Corporation</b:Corporate>
      </b:Author>
    </b:Author>
    <b:Title>Strain Gauge Technology in Field Testing</b:Title>
    <b:InternetSiteTitle>www.sensing-systems.com</b:InternetSiteTitle>
    <b:Year>2016</b:Year>
    <b:Month>January</b:Month>
    <b:Day>19</b:Day>
    <b:URL>https://www.sensing-systems.com/blog/strain-gauge-technology-in-field-testing#:~:text=Strain%20gauges%20are%20used%20to%20measure%20the%20torque,plants%2C%20ships%2C%20refineries%2C%20automobiles%20and%20industry%20at%20large.</b:URL>
    <b:RefOrder>6</b:RefOrder>
  </b:Source>
  <b:Source>
    <b:Tag>Ces16</b:Tag>
    <b:SourceType>InternetSite</b:SourceType>
    <b:Guid>{8A169389-502F-4FE9-BA35-FFE376A92453}</b:Guid>
    <b:Author>
      <b:Author>
        <b:NameList>
          <b:Person>
            <b:Last>Fleischer</b:Last>
            <b:First>Cesca</b:First>
          </b:Person>
        </b:NameList>
      </b:Author>
    </b:Author>
    <b:Title>How Piezoelectricity Works</b:Title>
    <b:InternetSiteTitle>www.autodesk.com</b:InternetSiteTitle>
    <b:Year>2016</b:Year>
    <b:URL>https://www.autodesk.com/products/eagle/blog/piezoelectricity/#:~:text=A%20piezoelectric%20crystal%20is%20placed,the%20crystal%20out%20of%20balance.</b:URL>
    <b:RefOrder>9</b:RefOrder>
  </b:Source>
  <b:Source>
    <b:Tag>Jon20</b:Tag>
    <b:SourceType>InternetSite</b:SourceType>
    <b:Guid>{A28151F1-7F9C-4251-9BFB-03CA52052E59}</b:Guid>
    <b:Author>
      <b:Author>
        <b:NameList>
          <b:Person>
            <b:Last>Ebbecke</b:Last>
            <b:First>Jonas</b:First>
          </b:Person>
        </b:NameList>
      </b:Author>
    </b:Author>
    <b:Title>Force transducer: Piezoelectricity or strain gauge?</b:Title>
    <b:InternetSiteTitle>www.biomechanist.net</b:InternetSiteTitle>
    <b:Year>2020</b:Year>
    <b:Month>April</b:Month>
    <b:Day>19</b:Day>
    <b:URL>https://www.biomechanist.net/force-transducer-piezoelectricity-or-strain-gauge/</b:URL>
    <b:RefOrder>10</b:RefOrder>
  </b:Source>
  <b:Source>
    <b:Tag>Ire20</b:Tag>
    <b:SourceType>InternetSite</b:SourceType>
    <b:Guid>{6A66F36D-7203-4976-997E-F8C5BBA47A07}</b:Guid>
    <b:Author>
      <b:Author>
        <b:NameList>
          <b:Person>
            <b:Last>Perez-Alfaro</b:Last>
            <b:First>Irene</b:First>
          </b:Person>
        </b:NameList>
      </b:Author>
    </b:Author>
    <b:Title>Low-Cost Piezoelectric Sensors for Time Domain Load Monitoring of Metallic Structures During Operational and Maintenance Processes</b:Title>
    <b:InternetSiteTitle>NCBI</b:InternetSiteTitle>
    <b:Year>2020</b:Year>
    <b:Month>March</b:Month>
    <b:Day>20</b:Day>
    <b:URL>https://www.ncbi.nlm.nih.gov/pmc/articles/PMC7085522/#:~:text=Piezoelectric%20sensors%20are%20also%20used,receiver%20%5B21%2C22%5D.</b:URL>
    <b:RefOrder>13</b:RefOrder>
  </b:Source>
  <b:Source>
    <b:Tag>Nan21</b:Tag>
    <b:SourceType>DocumentFromInternetSite</b:SourceType>
    <b:Guid>{4E7A1864-6AD7-4FAC-863A-08BB739B8097}</b:Guid>
    <b:Author>
      <b:Author>
        <b:Corporate>Nanolike</b:Corporate>
      </b:Author>
    </b:Author>
    <b:Title>Nano strain gauge</b:Title>
    <b:InternetSiteTitle>www.sensor-test.de</b:InternetSiteTitle>
    <b:Year>2021</b:Year>
    <b:URL>https://www.sensor-test.de/ausstellerbereich/upload/mnpdf/de/Nanosensorik_Nanolike_Datenblatt_17.pdf</b:URL>
    <b:RefOrder>7</b:RefOrder>
  </b:Source>
  <b:Source>
    <b:Tag>Ome21</b:Tag>
    <b:SourceType>DocumentFromInternetSite</b:SourceType>
    <b:Guid>{ABFB82A9-6E8F-4067-9950-9E1BA79BC1EF}</b:Guid>
    <b:Author>
      <b:Author>
        <b:Corporate>Omega</b:Corporate>
      </b:Author>
    </b:Author>
    <b:Title>Load Cell Introduction to Load Cells</b:Title>
    <b:InternetSiteTitle>www.omega.co.uk</b:InternetSiteTitle>
    <b:Year>2021</b:Year>
    <b:URL>https://www.omega.co.uk/prodinfo/load-cells.html</b:URL>
    <b:RefOrder>11</b:RefOrder>
  </b:Source>
  <b:Source>
    <b:Tag>Mon21</b:Tag>
    <b:SourceType>DocumentFromInternetSite</b:SourceType>
    <b:Guid>{1E18701F-3E91-462B-82F9-D330D401918F}</b:Guid>
    <b:Author>
      <b:Author>
        <b:Corporate>Montalvo</b:Corporate>
      </b:Author>
    </b:Author>
    <b:Title>Load Cell Types &amp; How They Work</b:Title>
    <b:InternetSiteTitle>www.montalvo.com</b:InternetSiteTitle>
    <b:Year>2021</b:Year>
    <b:URL>https://www.montalvo.com/article-library/load-cell-types/</b:URL>
    <b:RefOrder>12</b:RefOrder>
  </b:Source>
  <b:Source>
    <b:Tag>HMB21</b:Tag>
    <b:SourceType>InternetSite</b:SourceType>
    <b:Guid>{7229E33B-0774-471D-A959-0F0B43BC6BE6}</b:Guid>
    <b:Author>
      <b:Author>
        <b:Corporate>HBM</b:Corporate>
      </b:Author>
    </b:Author>
    <b:Title>Piezoelectric or Strain Gauge Based Force Transducers?</b:Title>
    <b:InternetSiteTitle>www.hbm.com</b:InternetSiteTitle>
    <b:Year>2021</b:Year>
    <b:URL>https://www.hbm.com/en/3719/piezoelectric-or-strain-gauge-based-force-transducers/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F397D2-85C7-465B-A0B4-6D40ED966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12</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Adam Sheppard</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an overhead Gantry crane</dc:title>
  <dc:subject>Stress Analysis and Dynamics</dc:subject>
  <dc:creator>Adam Sheppard</dc:creator>
  <cp:keywords/>
  <dc:description/>
  <cp:lastModifiedBy>Adam Sheppard</cp:lastModifiedBy>
  <cp:revision>781</cp:revision>
  <dcterms:created xsi:type="dcterms:W3CDTF">2021-04-20T21:20:00Z</dcterms:created>
  <dcterms:modified xsi:type="dcterms:W3CDTF">2021-04-23T21:53:00Z</dcterms:modified>
  <cp:category>1909576</cp:category>
</cp:coreProperties>
</file>