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39EB" w:rsidRDefault="00D502D5" w:rsidP="00F1606C">
      <w:pPr>
        <w:pStyle w:val="Title"/>
        <w:jc w:val="center"/>
      </w:pPr>
      <w:r>
        <w:t xml:space="preserve">What </w:t>
      </w:r>
      <w:r w:rsidR="00F1606C">
        <w:t xml:space="preserve">can Archaeology contribute to the study of the Ottoman past? </w:t>
      </w:r>
    </w:p>
    <w:p w:rsidR="00F1606C" w:rsidRDefault="00F1606C" w:rsidP="00F1606C"/>
    <w:p w:rsidR="00F1606C" w:rsidRDefault="00F1606C" w:rsidP="00F1606C">
      <w:pPr>
        <w:jc w:val="center"/>
      </w:pPr>
      <w:r>
        <w:t xml:space="preserve">Adam Mackelden </w:t>
      </w:r>
    </w:p>
    <w:p w:rsidR="00F1606C" w:rsidRDefault="00F1606C" w:rsidP="00F1606C">
      <w:pPr>
        <w:jc w:val="center"/>
      </w:pPr>
      <w:r>
        <w:t>(1600926)</w:t>
      </w:r>
    </w:p>
    <w:p w:rsidR="00F1606C" w:rsidRPr="00F1606C" w:rsidRDefault="00F1606C" w:rsidP="00F1606C"/>
    <w:p w:rsidR="00F1606C" w:rsidRPr="00F1606C" w:rsidRDefault="00F1606C" w:rsidP="00F1606C"/>
    <w:p w:rsidR="00F1606C" w:rsidRPr="00F1606C" w:rsidRDefault="00F1606C" w:rsidP="00F1606C"/>
    <w:p w:rsidR="00F1606C" w:rsidRPr="00F1606C" w:rsidRDefault="00F1606C" w:rsidP="00F1606C"/>
    <w:p w:rsidR="00F1606C" w:rsidRPr="00F1606C" w:rsidRDefault="00F1606C" w:rsidP="00F1606C"/>
    <w:p w:rsidR="00F1606C" w:rsidRPr="00F1606C" w:rsidRDefault="00F1606C" w:rsidP="00F1606C"/>
    <w:p w:rsidR="00F1606C" w:rsidRPr="00F1606C" w:rsidRDefault="00F1606C" w:rsidP="00F1606C"/>
    <w:p w:rsidR="00F1606C" w:rsidRPr="00F1606C" w:rsidRDefault="00F1606C" w:rsidP="00F1606C"/>
    <w:p w:rsidR="00F1606C" w:rsidRPr="00F1606C" w:rsidRDefault="00F1606C" w:rsidP="00F1606C"/>
    <w:p w:rsidR="00F1606C" w:rsidRPr="00F1606C" w:rsidRDefault="00F1606C" w:rsidP="00F1606C"/>
    <w:p w:rsidR="00F1606C" w:rsidRDefault="00F1606C" w:rsidP="00F1606C"/>
    <w:p w:rsidR="00D502D5" w:rsidRDefault="00D502D5" w:rsidP="00F1606C"/>
    <w:p w:rsidR="00D502D5" w:rsidRDefault="00D502D5" w:rsidP="00F1606C"/>
    <w:p w:rsidR="00D502D5" w:rsidRDefault="00D502D5" w:rsidP="00F1606C"/>
    <w:p w:rsidR="00D502D5" w:rsidRDefault="00D502D5" w:rsidP="00F1606C"/>
    <w:p w:rsidR="00D502D5" w:rsidRPr="00F1606C" w:rsidRDefault="00D502D5" w:rsidP="00F1606C"/>
    <w:p w:rsidR="00F1606C" w:rsidRPr="00F1606C" w:rsidRDefault="00F1606C" w:rsidP="00F1606C"/>
    <w:p w:rsidR="00F1606C" w:rsidRDefault="00F1606C" w:rsidP="00F1606C"/>
    <w:p w:rsidR="00431F74" w:rsidRDefault="00431F74" w:rsidP="00F1606C"/>
    <w:p w:rsidR="00431F74" w:rsidRDefault="00431F74" w:rsidP="00F1606C"/>
    <w:p w:rsidR="00431F74" w:rsidRDefault="00431F74" w:rsidP="00F1606C"/>
    <w:p w:rsidR="00431F74" w:rsidRDefault="00431F74" w:rsidP="00F1606C"/>
    <w:p w:rsidR="00431F74" w:rsidRDefault="00431F74" w:rsidP="00F1606C"/>
    <w:p w:rsidR="00C13B73" w:rsidRDefault="00C13B73" w:rsidP="00706600"/>
    <w:p w:rsidR="001B398C" w:rsidRDefault="009C27E5" w:rsidP="00706600">
      <w:r>
        <w:lastRenderedPageBreak/>
        <w:t xml:space="preserve">Archaeology can certainly contribute to the understanding of the ottoman past. But first you must </w:t>
      </w:r>
      <w:r w:rsidR="008F052D">
        <w:t>identify the key fundamentals of the practice of archaeology</w:t>
      </w:r>
      <w:r w:rsidR="002142CA">
        <w:t xml:space="preserve">, but archaeology can be divided </w:t>
      </w:r>
      <w:proofErr w:type="gramStart"/>
      <w:r w:rsidR="002142CA">
        <w:t>Into</w:t>
      </w:r>
      <w:proofErr w:type="gramEnd"/>
      <w:r w:rsidR="002142CA">
        <w:t xml:space="preserve"> multiple disciplines I will </w:t>
      </w:r>
      <w:r>
        <w:t xml:space="preserve">look at the different disciplines within the field of archaeology for example some of the categories which I will be </w:t>
      </w:r>
      <w:r w:rsidR="00040A5B">
        <w:t>exploring, to</w:t>
      </w:r>
      <w:r>
        <w:t xml:space="preserve"> support my opinion that archaeology can contribute to the understanding of the ottoman past, the fundamental field</w:t>
      </w:r>
      <w:r w:rsidR="00C13B73">
        <w:t>s</w:t>
      </w:r>
      <w:r>
        <w:t xml:space="preserve"> </w:t>
      </w:r>
      <w:r w:rsidR="00C13B73">
        <w:t xml:space="preserve">of archaeological practice such </w:t>
      </w:r>
      <w:r w:rsidR="008F052D">
        <w:t>as Environmental</w:t>
      </w:r>
      <w:r w:rsidR="001B398C">
        <w:t xml:space="preserve"> archaeology, nautical, and conflict archaeology</w:t>
      </w:r>
      <w:r>
        <w:t xml:space="preserve">. All of these fields can contribute multiple areas which cannot be identified through historical texts alone. Environmental archaeology can look at the possible crops which were being grown in the agricultural lands of the empire indicating what the general populaces diet may have looked like. Nautical archaeology can be used to determine how the Ottomans may have traded with surrounding nations through the cargo which they were carrying. Conflict archaeology can present theories as to the scale of conflicts and equipment used by the Ottomans during their campaigns. </w:t>
      </w:r>
    </w:p>
    <w:p w:rsidR="00C52D85" w:rsidRDefault="003E0E75" w:rsidP="00706600">
      <w:r>
        <w:t>T</w:t>
      </w:r>
      <w:r w:rsidR="004D055B" w:rsidRPr="004D055B">
        <w:t xml:space="preserve">he general field of archaeology </w:t>
      </w:r>
      <w:r w:rsidR="00D549AA">
        <w:t>is according to the Oxford English dictionary described as “the study of human history and prehistory through the excavation of sites and the analysis of artefacts and other physical remains’</w:t>
      </w:r>
      <w:r w:rsidR="002B60C3">
        <w:t xml:space="preserve"> </w:t>
      </w:r>
      <w:r>
        <w:t>(</w:t>
      </w:r>
      <w:r w:rsidR="00D821FE">
        <w:t xml:space="preserve">A. Stevenson </w:t>
      </w:r>
      <w:r w:rsidR="002B60C3">
        <w:t>2010:</w:t>
      </w:r>
      <w:r>
        <w:t xml:space="preserve">81) this though is a rather broad description of </w:t>
      </w:r>
      <w:proofErr w:type="gramStart"/>
      <w:r>
        <w:t>archaeology,</w:t>
      </w:r>
      <w:proofErr w:type="gramEnd"/>
      <w:r>
        <w:t xml:space="preserve"> it does not take into account the multitude of sub disciplines within the field of archaeology. For </w:t>
      </w:r>
      <w:r w:rsidR="00C52D85">
        <w:t>example,</w:t>
      </w:r>
      <w:r>
        <w:t xml:space="preserve"> the field of environmental archaeology instead of concerning itself w</w:t>
      </w:r>
      <w:r w:rsidR="00C52D85">
        <w:t>ith the material culture of past populaces directly instead adopts environmental indicators</w:t>
      </w:r>
      <w:r w:rsidR="00F53223">
        <w:t xml:space="preserve"> known as bio facts or Eco facts</w:t>
      </w:r>
      <w:r w:rsidR="00C52D85">
        <w:t xml:space="preserve"> to draw conclusions as to how the local populace may have interacted with this landscape. Through the possible agricultural use or resources. For example</w:t>
      </w:r>
      <w:r w:rsidR="000964B0">
        <w:t>,</w:t>
      </w:r>
      <w:r w:rsidR="00C52D85">
        <w:t xml:space="preserve"> through environmental archaeological pollen analysis of what was Wessex it is possible to identify a period of </w:t>
      </w:r>
      <w:r w:rsidR="000964B0">
        <w:t>deforestation</w:t>
      </w:r>
      <w:r w:rsidR="00C52D85">
        <w:t xml:space="preserve"> taking place to make way for agriculture in the Neolithic</w:t>
      </w:r>
      <w:r w:rsidR="000964B0">
        <w:t xml:space="preserve">. This is something which would be hard to identify using the core archaeological discipline. This core of archaeology I have previously mentioned does attribute itself to the key definition of archaeology as presented by the oxford dictionary. This “core archaeology” involves excavating historical sites from the past extracting information </w:t>
      </w:r>
      <w:r w:rsidR="00F53223">
        <w:t xml:space="preserve">from hard evidence left by these past populations such as tools, architecture, features in the landscape, human remains, and their general material culture. All of this can be used to infer theories about the Ottoman past which cannot be identified through written historical texts alone. That is the key for the importance of archaeology in aiding the understanding of the Ottoman past. Although it is possible to identify key themes </w:t>
      </w:r>
      <w:r w:rsidR="003E2F13">
        <w:t xml:space="preserve">in the Ottoman past through historical texts. This is something which could be altered by the writer which is epitomised by the saying “History is written by the victor” this is something which cannot be done with archaeology </w:t>
      </w:r>
      <w:r w:rsidR="005B6DA4">
        <w:t>t</w:t>
      </w:r>
      <w:r w:rsidR="003E2F13">
        <w:t>he facts are impossible to alter as archaeology deals with material evidence</w:t>
      </w:r>
      <w:r w:rsidR="005B6DA4">
        <w:t>.</w:t>
      </w:r>
    </w:p>
    <w:p w:rsidR="000431FA" w:rsidRDefault="000431FA" w:rsidP="00706600"/>
    <w:p w:rsidR="000431FA" w:rsidRDefault="000431FA" w:rsidP="00706600"/>
    <w:p w:rsidR="00C265DD" w:rsidRDefault="00C265DD" w:rsidP="00706600"/>
    <w:p w:rsidR="00C265DD" w:rsidRDefault="00C265DD" w:rsidP="00706600"/>
    <w:p w:rsidR="00C265DD" w:rsidRDefault="00C265DD" w:rsidP="00706600"/>
    <w:p w:rsidR="00C265DD" w:rsidRDefault="00C265DD" w:rsidP="00706600"/>
    <w:p w:rsidR="001B398C" w:rsidRDefault="001B398C" w:rsidP="00706600"/>
    <w:p w:rsidR="001B398C" w:rsidRDefault="001B398C" w:rsidP="00706600"/>
    <w:p w:rsidR="00F1606C" w:rsidRPr="002142CA" w:rsidRDefault="005B6DA4" w:rsidP="00706600">
      <w:pPr>
        <w:rPr>
          <w:highlight w:val="yellow"/>
        </w:rPr>
      </w:pPr>
      <w:r>
        <w:lastRenderedPageBreak/>
        <w:t xml:space="preserve">As I have stated when identifying the use of archaeology and its contribution to the study of the Ottoman past you must make use of the sub </w:t>
      </w:r>
      <w:r w:rsidR="00990D6B">
        <w:t>disciplines</w:t>
      </w:r>
      <w:r>
        <w:t xml:space="preserve"> within the archaeological field. But for this essay I will first look at the contribution which can be attained through</w:t>
      </w:r>
      <w:r w:rsidR="00990D6B">
        <w:t xml:space="preserve"> archaeology in general </w:t>
      </w:r>
      <w:r w:rsidR="00D60D6F">
        <w:t>then I will go through some of the multitude of sub disciplines.</w:t>
      </w:r>
      <w:r w:rsidR="00B34C2E">
        <w:t xml:space="preserve"> So </w:t>
      </w:r>
      <w:r w:rsidR="00083C83">
        <w:t xml:space="preserve">firstly taking ottoman ceramics it is possible through the use of seriation to identify trends within ottoman ceramics, seriation is the practice of identifying key features of artefacts within a certain period then by using inter site analysis it is possible to ascertain the popularity of the artefact. The principle of this is that within a period a certain style of artefact appears more frequently within the archaeological record common sense infers this was the most popular style within that period. For example, the </w:t>
      </w:r>
      <w:r w:rsidR="006B57CF">
        <w:t>volume</w:t>
      </w:r>
      <w:r w:rsidR="00083C83">
        <w:t xml:space="preserve"> of I</w:t>
      </w:r>
      <w:r w:rsidR="006B57CF">
        <w:t>znik styled ceramics in the late 16</w:t>
      </w:r>
      <w:r w:rsidR="006B57CF" w:rsidRPr="006B57CF">
        <w:rPr>
          <w:vertAlign w:val="superscript"/>
        </w:rPr>
        <w:t>th</w:t>
      </w:r>
      <w:r w:rsidR="006B57CF">
        <w:t xml:space="preserve"> century suggests that this was the popular style within this period. This is something which cannot be ascertained when looking at the historic texts as although it may be possible to look at documents regarding trade it is impossible to track down the real popularity of this type of ceramic due to the obvious fact that the majority these products would not have been traded but instead used within the ottoman empire itself</w:t>
      </w:r>
      <w:r w:rsidR="00776B81">
        <w:t xml:space="preserve"> meaning the volume of production of this product cannot be identified in this manner and this is where archaeology can come in to </w:t>
      </w:r>
      <w:r w:rsidR="000A7261">
        <w:t xml:space="preserve">provide insights into this area. </w:t>
      </w:r>
    </w:p>
    <w:p w:rsidR="008D3CC9" w:rsidRDefault="00757E55" w:rsidP="00C265DD">
      <w:r w:rsidRPr="002030DE">
        <w:t xml:space="preserve">One of the multitude of sub disciplines of archaeology which can contribute to our understanding of the ottoman past is that of Environmental archaeology. Environmental arch instead of using simple artefacts left by past civilisations to infer information about the past instead uses what is called </w:t>
      </w:r>
      <w:r w:rsidR="002030DE" w:rsidRPr="002030DE">
        <w:t>Eco facts</w:t>
      </w:r>
      <w:r w:rsidRPr="002030DE">
        <w:t xml:space="preserve"> or Bio facts, this data can be attained by either taking samples from excavated trenches, a technique called auguring where a long meatal cylinder is thrusted into the ground with a screw piece placed inside. When removing this augur, it brings with it layers of stratigraphy which would need deeper excavation to achieve this depth which could lead to endangering the health and safety practices of archaeological excavations. The sample taken by the augur is then sent to a lab for further analysis. This analysis can pick up elements such as traces of pollen, </w:t>
      </w:r>
      <w:r w:rsidR="004F71E1">
        <w:t>this pollen can give indicators as to what the surrounding environment may have looked like, what the local populations diets consisted of, and other products which were intended for commercial use and sale such as Tabaco. This is something which can be identified within the archaeological record of the ottoman empire. It is possible to identify the rise of Tabaco and its wide spread use. From historic documents it is already known that for a time Tabaco was banned throughout the empire but by using pollen analysis it is possible to identify that there is a possibility that in some areas they were still producing Tabaco this can be cross referenced with dating of clay pipes that were still being produced during this period. This is something which cannot be found within historic documents which can also hint at the extent of the Sultans rule in</w:t>
      </w:r>
      <w:r w:rsidR="00706600">
        <w:t xml:space="preserve"> towns like</w:t>
      </w:r>
      <w:r w:rsidR="004F71E1">
        <w:t xml:space="preserve"> </w:t>
      </w:r>
      <w:r w:rsidR="00706600">
        <w:t xml:space="preserve">Xanthi in the Balkans which later became one of the popular towns for Tabaco production. </w:t>
      </w:r>
    </w:p>
    <w:p w:rsidR="00C265DD" w:rsidRDefault="00C265DD" w:rsidP="00C265DD"/>
    <w:p w:rsidR="00C265DD" w:rsidRDefault="00C265DD" w:rsidP="00C265DD"/>
    <w:p w:rsidR="00C265DD" w:rsidRDefault="00C265DD" w:rsidP="00C265DD"/>
    <w:p w:rsidR="00C265DD" w:rsidRDefault="00C265DD" w:rsidP="00C265DD"/>
    <w:p w:rsidR="00C265DD" w:rsidRDefault="00C265DD" w:rsidP="00C265DD"/>
    <w:p w:rsidR="00C265DD" w:rsidRDefault="00C265DD" w:rsidP="00C265DD"/>
    <w:p w:rsidR="001B398C" w:rsidRDefault="001B398C" w:rsidP="00D60D6F">
      <w:pPr>
        <w:jc w:val="both"/>
      </w:pPr>
    </w:p>
    <w:p w:rsidR="003E73F5" w:rsidRDefault="003E73F5" w:rsidP="00D60D6F">
      <w:pPr>
        <w:jc w:val="both"/>
      </w:pPr>
      <w:r w:rsidRPr="008D3CC9">
        <w:lastRenderedPageBreak/>
        <w:t xml:space="preserve">Nautical archaeology can provide insights into the way in which the ottoman empire interacted with the surrounding nations and the popularity of certain styles of ship as was evident in the excavation of the Kitten ship which due to the finds ‘provides a terminus post </w:t>
      </w:r>
      <w:proofErr w:type="spellStart"/>
      <w:r w:rsidRPr="008D3CC9">
        <w:t>quem</w:t>
      </w:r>
      <w:proofErr w:type="spellEnd"/>
      <w:r w:rsidRPr="008D3CC9">
        <w:t xml:space="preserve"> date for the sinking of the Kitten ship of 1789’ </w:t>
      </w:r>
      <w:r w:rsidR="002B60C3">
        <w:t>(K,</w:t>
      </w:r>
      <w:r w:rsidR="002B60C3">
        <w:t xml:space="preserve"> BATCHVAROV</w:t>
      </w:r>
      <w:r w:rsidRPr="008D3CC9">
        <w:t>P</w:t>
      </w:r>
      <w:r w:rsidR="002B60C3">
        <w:t xml:space="preserve"> 2009:</w:t>
      </w:r>
      <w:r w:rsidRPr="008D3CC9">
        <w:t>255) this was due to one of the coins found on the persons of one of the sailors as it is believed to be from the reign of ‘sultan Selim III’ (</w:t>
      </w:r>
      <w:r w:rsidR="002B60C3">
        <w:t>K, BATCHVAROV</w:t>
      </w:r>
      <w:r w:rsidR="002B60C3" w:rsidRPr="008D3CC9">
        <w:t>P</w:t>
      </w:r>
      <w:r w:rsidR="002B60C3">
        <w:t xml:space="preserve"> 2009:</w:t>
      </w:r>
      <w:r w:rsidR="002B60C3" w:rsidRPr="008D3CC9">
        <w:t>255</w:t>
      </w:r>
      <w:r w:rsidRPr="008D3CC9">
        <w:t>)</w:t>
      </w:r>
      <w:r w:rsidR="00AF36F4" w:rsidRPr="008D3CC9">
        <w:t xml:space="preserve"> this is a technique that is used on land as well but in this case it is important to show the relevance that this type of archaeology has as it shows that although an archaeological field may be considerably different to that of conventional archaeology the techniques used are simply borrowed from conventional archaeology, </w:t>
      </w:r>
      <w:r w:rsidR="008D3CC9" w:rsidRPr="008D3CC9">
        <w:t>as</w:t>
      </w:r>
      <w:r w:rsidR="00AF36F4" w:rsidRPr="008D3CC9">
        <w:t xml:space="preserve"> is evident further in conflict archaeology. But the </w:t>
      </w:r>
      <w:r w:rsidR="008D3CC9" w:rsidRPr="008D3CC9">
        <w:t xml:space="preserve">way in which the data sets are collected to infer theories on past populations is where you begin to see this differentiation of the archaeological norm you could say. For example, with nautical archaeology they use what is known as water lances to thrust jets of water to surrounding silt to clear the excavation area without damaging the </w:t>
      </w:r>
      <w:r w:rsidR="008D3CC9">
        <w:t xml:space="preserve">artefacts. Once the artefacts are ready to be exhumed from the site if they are larger than what can be brought up to the surface by hand flotation devices must be used instead adding another challenge to the excavation of the site. Once the artefacts are removed from the water it is essential that they are constantly kept wet so that they do not begin to disintegrate when coming into contact with the air. </w:t>
      </w:r>
      <w:r w:rsidR="00AB449D">
        <w:t xml:space="preserve">It is not uncommon for nautical conservationists to implement what Is known as P.E.G which is a solution which keeps the subjects from beginning to deteriorate. This solution can then be scaled back gradually to a point that it is no longer needed and the artefact can remain dry without the fear of it deteriorating, a process which is being currently conducted on the remains of the </w:t>
      </w:r>
      <w:r w:rsidR="00BB5C2D">
        <w:t>Mary</w:t>
      </w:r>
      <w:r w:rsidR="00AB449D">
        <w:t xml:space="preserve"> rose. This again proves my point that although archaeology as whole may have the same goal</w:t>
      </w:r>
      <w:r w:rsidR="00BB5C2D">
        <w:t xml:space="preserve"> but</w:t>
      </w:r>
      <w:r w:rsidR="00AB449D">
        <w:t xml:space="preserve"> the methods and techniques used by these sub disciplines indicates that</w:t>
      </w:r>
      <w:r w:rsidR="00BB5C2D">
        <w:t xml:space="preserve"> they should by right be treated as separate disciplines to the core archaeological framework. </w:t>
      </w:r>
    </w:p>
    <w:p w:rsidR="00A00EA5" w:rsidRDefault="00CD4AAD" w:rsidP="00431F74">
      <w:r>
        <w:t>As I have previously mentioned in the section on nautical archaeology I feel that the field of conflict archaeology shows the most similarities between the core archaeological framework and the work done in the field of conflict archaeology. But this does not mean its importance in aiding our understanding of the ottoman past is undermined in any way. Many would argue that due to the ottoman empires mind-set of expansion relating to the dream of Osman I with the tree covering the globe. To do this it is obvious that campaigns of expansion must have been implemented. From historic texts we know where these campaigns took place but little is known as to how these campaigns were fought and what equipment was used. Some of this can come from paintings but I feel some of the example from the ottoman archaeological record can hint as to what practices were taking places in regards to warfare in the empire in relation to arms and armour. I have recently written a paper on one of the helmets from the Metropolitan museum of art in New York and while conducting research I stumbled across a chichak type helm found within the royal armouries. This helm is created from recycled materials of a European</w:t>
      </w:r>
      <w:r w:rsidR="00C265DD">
        <w:t xml:space="preserve"> type helm indicating that the ottomans may have had great appreciation for European craftsmanship something which would not have been recorded in the historic documents of the Ottoman empire. </w:t>
      </w:r>
    </w:p>
    <w:p w:rsidR="00A00EA5" w:rsidRDefault="00A00EA5" w:rsidP="00431F74"/>
    <w:p w:rsidR="00A00EA5" w:rsidRDefault="00A00EA5" w:rsidP="00431F74"/>
    <w:p w:rsidR="00A00EA5" w:rsidRDefault="00A00EA5" w:rsidP="00431F74"/>
    <w:p w:rsidR="00A00EA5" w:rsidRDefault="00A00EA5" w:rsidP="00431F74"/>
    <w:p w:rsidR="001B398C" w:rsidRDefault="001B398C" w:rsidP="00431F74"/>
    <w:p w:rsidR="00431F74" w:rsidRPr="002142CA" w:rsidRDefault="00C265DD" w:rsidP="00431F74">
      <w:pPr>
        <w:rPr>
          <w:highlight w:val="red"/>
        </w:rPr>
      </w:pPr>
      <w:r>
        <w:lastRenderedPageBreak/>
        <w:t xml:space="preserve">When approaching conflict archaeology there are certain aspects that set apart conflict archaeology from conventional archaeology </w:t>
      </w:r>
      <w:r w:rsidR="00CC1A79">
        <w:t>such as the risk which comes into play when excavating battlefield sites from the 20</w:t>
      </w:r>
      <w:r w:rsidR="00CC1A79" w:rsidRPr="00CC1A79">
        <w:rPr>
          <w:vertAlign w:val="superscript"/>
        </w:rPr>
        <w:t>th</w:t>
      </w:r>
      <w:r w:rsidR="00CC1A79">
        <w:t xml:space="preserve"> century, as due to the possibility of finding unexploded munitions </w:t>
      </w:r>
      <w:r w:rsidR="001666D9">
        <w:t xml:space="preserve">certain safety frameworks are needed so when excavating sites where there is a high possibility of finding unexploded munitions bomb disposal teams are required to be on standby. In context to of the ottoman empire it is possible to find this problem arising due to the battles which took place within the ottoman empire during the Great war notably Gallipoli and the battle for the </w:t>
      </w:r>
      <w:r w:rsidR="00A62922">
        <w:t>Suez Canal</w:t>
      </w:r>
      <w:r w:rsidR="001666D9">
        <w:t xml:space="preserve"> which began the Sinai campaign. From the conflict archaeology conducted it is possible to get an insight into the ferocity of this new style of warfare and its impact on the ottoman empire, something that would not have been noted by officials in the ottoman empire.  </w:t>
      </w:r>
    </w:p>
    <w:p w:rsidR="00431F74" w:rsidRPr="00A00EA5" w:rsidRDefault="006841F1" w:rsidP="00431F74">
      <w:r w:rsidRPr="00A00EA5">
        <w:t>Unfortunately,</w:t>
      </w:r>
      <w:r w:rsidR="00A00EA5" w:rsidRPr="00A00EA5">
        <w:t xml:space="preserve"> I cannot go through every sub discipline of archaeology outlining its methods and techniques and how it can influence our understanding of the ottoman past</w:t>
      </w:r>
      <w:r w:rsidR="00A00EA5">
        <w:t xml:space="preserve">. But from the examples I have set out previously </w:t>
      </w:r>
      <w:r>
        <w:t xml:space="preserve">presents how this can be achieved. There is </w:t>
      </w:r>
      <w:r w:rsidR="00194020">
        <w:t xml:space="preserve">still the </w:t>
      </w:r>
      <w:r>
        <w:t xml:space="preserve">idea that there </w:t>
      </w:r>
      <w:r w:rsidR="00194020">
        <w:t>is a</w:t>
      </w:r>
      <w:r>
        <w:t xml:space="preserve"> greater impact which archaeology can have on our understanding of the ottoman past</w:t>
      </w:r>
      <w:r w:rsidR="00194020">
        <w:t xml:space="preserve"> as although </w:t>
      </w:r>
      <w:r w:rsidR="00512EBE">
        <w:t xml:space="preserve">much of the Ottoman past is known through the historic documents </w:t>
      </w:r>
      <w:r w:rsidR="004F48A7">
        <w:t xml:space="preserve">they typically concern themselves with the like of the sultans and the nobility of the ottoman empire not much is known about the day to day lives of the ottoman civilian. This is a point of investigation which archaeology can make great strides into as when excavating sites which are inhabited by the general populace of the ottoman empire archaeologists can look into the health of the general population by analysis of skeletal remains, possible </w:t>
      </w:r>
      <w:r w:rsidR="00581A2D">
        <w:t>migration through isotopic analysis of the teeth to identify the water source which the individual drank from in early life, mortality rates of men, women,</w:t>
      </w:r>
      <w:r w:rsidR="00CE492A">
        <w:t xml:space="preserve"> and children, possible medical practices with evidence of healed wounds, roles within society inferred from indicative alterations to the skeletal remains. for example, larger muscle attachments</w:t>
      </w:r>
      <w:r w:rsidR="00D502D5">
        <w:t xml:space="preserve"> indicate that someone</w:t>
      </w:r>
      <w:r w:rsidR="00CE492A">
        <w:t xml:space="preserve"> who </w:t>
      </w:r>
      <w:r w:rsidR="00D502D5">
        <w:t xml:space="preserve">worked doing manual labour such as a builder, sailor or soldier. And typically in this period women who worked with quern stones had deformities in their knee joints combined with clear arthritic wrists due to the working the quern. This not only gives indicators as to the occupation of the individual but also diet as quern stones were used to grind wheat crops to make flour. Indicating a diet which includes wheat products, this can also </w:t>
      </w:r>
      <w:r w:rsidR="00AC0CF6">
        <w:t>be used to infer the possible presence of wheat crops within the environmental record of the area. This can be confirmed by taking augur samples which then can b</w:t>
      </w:r>
      <w:r w:rsidR="00087051">
        <w:t>e analysed for traces of pollen,</w:t>
      </w:r>
      <w:r w:rsidR="00AC0CF6">
        <w:t xml:space="preserve"> Creating </w:t>
      </w:r>
      <w:r w:rsidR="00087051">
        <w:t>a wider picture of the area and thus a further insight into the Ottoman past for the ordinary civilian. Although this is a hypothetical scenario</w:t>
      </w:r>
      <w:r w:rsidR="006951E7">
        <w:t xml:space="preserve"> in relation to the Ottoman empire</w:t>
      </w:r>
      <w:r w:rsidR="00087051">
        <w:t xml:space="preserve"> it is something which is not uncommon in the European </w:t>
      </w:r>
      <w:r w:rsidR="006951E7">
        <w:t>sphere of archaeology.</w:t>
      </w:r>
    </w:p>
    <w:p w:rsidR="00F269A9" w:rsidRDefault="00F269A9" w:rsidP="00431F74"/>
    <w:p w:rsidR="00F269A9" w:rsidRDefault="00F269A9" w:rsidP="00431F74"/>
    <w:p w:rsidR="00F269A9" w:rsidRDefault="00F269A9" w:rsidP="00431F74"/>
    <w:p w:rsidR="00F269A9" w:rsidRDefault="00F269A9" w:rsidP="00431F74"/>
    <w:p w:rsidR="00F269A9" w:rsidRDefault="00F269A9" w:rsidP="00431F74"/>
    <w:p w:rsidR="00F269A9" w:rsidRDefault="00F269A9" w:rsidP="00431F74"/>
    <w:p w:rsidR="00F269A9" w:rsidRDefault="00F269A9" w:rsidP="00431F74"/>
    <w:p w:rsidR="001B398C" w:rsidRDefault="001B398C" w:rsidP="00431F74"/>
    <w:p w:rsidR="00C265DD" w:rsidRPr="00CD311F" w:rsidRDefault="00CD311F" w:rsidP="00431F74">
      <w:r w:rsidRPr="00CD311F">
        <w:lastRenderedPageBreak/>
        <w:t>In conclusion it is clear to see that archaeology can contribute to our un</w:t>
      </w:r>
      <w:r w:rsidR="00AD3CD4">
        <w:t xml:space="preserve">derstanding of the Ottoman past. This is heightened when you take into account the multiple sub </w:t>
      </w:r>
      <w:r w:rsidR="00FD74D1">
        <w:t>disciplines which make up what is commonly interpreted</w:t>
      </w:r>
      <w:r w:rsidR="00AD3CD4">
        <w:t xml:space="preserve"> as archaeology as a whole. But these sub disciplines</w:t>
      </w:r>
      <w:r w:rsidR="00FD74D1">
        <w:t xml:space="preserve"> can add some varying insights into the ottoman past as when </w:t>
      </w:r>
      <w:r w:rsidR="00D670F7">
        <w:t xml:space="preserve">using the sub disciplines like I have stated and those which I </w:t>
      </w:r>
      <w:r w:rsidR="00E53232">
        <w:t>did not have a chance to mention such as dendrochronology, zooarcaheology, landscape archaeology, and settlement archaeology where archaeologists are able to interpret the relationship</w:t>
      </w:r>
      <w:r w:rsidR="00E04934">
        <w:t xml:space="preserve"> between the</w:t>
      </w:r>
      <w:r w:rsidR="00E53232">
        <w:t xml:space="preserve"> settlement and its surrounding area as to why the settlement was chosen to be established in that </w:t>
      </w:r>
      <w:r w:rsidR="00F269A9">
        <w:t>location</w:t>
      </w:r>
      <w:r w:rsidR="00E53232">
        <w:t xml:space="preserve">. From these sub </w:t>
      </w:r>
      <w:r w:rsidR="00E04934">
        <w:t>disciplines</w:t>
      </w:r>
      <w:r w:rsidR="00E53232">
        <w:t xml:space="preserve"> it is clear to see that there are obvious </w:t>
      </w:r>
      <w:r w:rsidR="00E04934">
        <w:t>influences</w:t>
      </w:r>
      <w:r w:rsidR="00E53232">
        <w:t xml:space="preserve"> that archaeology can have on the understanding of the Ottoman past. Especially when looking to the future, as although due to the current political climate within the middle east which was once part of the Ottoman empire archaeologists are unable to get access to certain areas but hopefully in the future it will be possible for these archaeologists to enter these areas</w:t>
      </w:r>
      <w:r w:rsidR="00F269A9">
        <w:t>,</w:t>
      </w:r>
      <w:r w:rsidR="00E53232">
        <w:t xml:space="preserve"> which are currently unstable to </w:t>
      </w:r>
      <w:r w:rsidR="00E04934">
        <w:t>conduct archaeological surveys</w:t>
      </w:r>
      <w:r w:rsidR="00F269A9">
        <w:t>,</w:t>
      </w:r>
      <w:r w:rsidR="00E04934">
        <w:t xml:space="preserve"> to gain a better understanding of the ottoman past which differs from the historic documents which are relied </w:t>
      </w:r>
      <w:r w:rsidR="00F269A9">
        <w:t>upon heavily at the moment in relation to these unstable areas.</w:t>
      </w:r>
    </w:p>
    <w:p w:rsidR="00C265DD" w:rsidRDefault="00C265DD" w:rsidP="00431F74">
      <w:pPr>
        <w:rPr>
          <w:highlight w:val="red"/>
        </w:rPr>
      </w:pPr>
    </w:p>
    <w:p w:rsidR="00C265DD" w:rsidRDefault="00C265DD" w:rsidP="00431F74">
      <w:pPr>
        <w:rPr>
          <w:highlight w:val="red"/>
        </w:rPr>
      </w:pPr>
    </w:p>
    <w:p w:rsidR="00C265DD" w:rsidRDefault="00C265DD" w:rsidP="00431F74">
      <w:pPr>
        <w:rPr>
          <w:highlight w:val="red"/>
        </w:rPr>
      </w:pPr>
    </w:p>
    <w:p w:rsidR="00C265DD" w:rsidRDefault="00C265DD" w:rsidP="00431F74">
      <w:pPr>
        <w:rPr>
          <w:highlight w:val="red"/>
        </w:rPr>
      </w:pPr>
    </w:p>
    <w:p w:rsidR="00431F74" w:rsidRPr="002142CA" w:rsidRDefault="00431F74" w:rsidP="00431F74">
      <w:pPr>
        <w:rPr>
          <w:highlight w:val="darkGray"/>
        </w:rPr>
      </w:pPr>
    </w:p>
    <w:p w:rsidR="00F1606C" w:rsidRPr="00F1606C" w:rsidRDefault="00F1606C" w:rsidP="00F1606C"/>
    <w:p w:rsidR="002B60C3" w:rsidRDefault="00F1606C" w:rsidP="00F1606C">
      <w:pPr>
        <w:tabs>
          <w:tab w:val="left" w:pos="2940"/>
        </w:tabs>
      </w:pPr>
      <w:r>
        <w:tab/>
      </w:r>
    </w:p>
    <w:p w:rsidR="002B60C3" w:rsidRPr="002B60C3" w:rsidRDefault="002B60C3" w:rsidP="002B60C3"/>
    <w:p w:rsidR="002B60C3" w:rsidRPr="002B60C3" w:rsidRDefault="002B60C3" w:rsidP="002B60C3"/>
    <w:p w:rsidR="002B60C3" w:rsidRPr="002B60C3" w:rsidRDefault="002B60C3" w:rsidP="002B60C3"/>
    <w:p w:rsidR="002B60C3" w:rsidRPr="002B60C3" w:rsidRDefault="002B60C3" w:rsidP="002B60C3"/>
    <w:p w:rsidR="002B60C3" w:rsidRPr="002B60C3" w:rsidRDefault="002B60C3" w:rsidP="002B60C3"/>
    <w:p w:rsidR="002B60C3" w:rsidRPr="002B60C3" w:rsidRDefault="002B60C3" w:rsidP="002B60C3"/>
    <w:p w:rsidR="002B60C3" w:rsidRPr="002B60C3" w:rsidRDefault="002B60C3" w:rsidP="002B60C3"/>
    <w:p w:rsidR="002B60C3" w:rsidRPr="002B60C3" w:rsidRDefault="002B60C3" w:rsidP="002B60C3"/>
    <w:p w:rsidR="002B60C3" w:rsidRPr="002B60C3" w:rsidRDefault="002B60C3" w:rsidP="002B60C3"/>
    <w:p w:rsidR="002B60C3" w:rsidRPr="002B60C3" w:rsidRDefault="002B60C3" w:rsidP="002B60C3"/>
    <w:p w:rsidR="002B60C3" w:rsidRDefault="002B60C3" w:rsidP="002B60C3"/>
    <w:p w:rsidR="00F1606C" w:rsidRDefault="00F1606C" w:rsidP="002B60C3">
      <w:pPr>
        <w:ind w:firstLine="720"/>
      </w:pPr>
    </w:p>
    <w:p w:rsidR="002B60C3" w:rsidRDefault="002B60C3" w:rsidP="002B60C3">
      <w:pPr>
        <w:ind w:firstLine="720"/>
      </w:pPr>
    </w:p>
    <w:p w:rsidR="002B60C3" w:rsidRDefault="002B60C3" w:rsidP="002B60C3"/>
    <w:p w:rsidR="002B60C3" w:rsidRDefault="002B60C3" w:rsidP="002B60C3">
      <w:r>
        <w:lastRenderedPageBreak/>
        <w:t xml:space="preserve">Reference list </w:t>
      </w:r>
    </w:p>
    <w:p w:rsidR="002B60C3" w:rsidRDefault="009622E2" w:rsidP="002B60C3">
      <w:pPr>
        <w:pStyle w:val="ListParagraph"/>
        <w:numPr>
          <w:ilvl w:val="0"/>
          <w:numId w:val="4"/>
        </w:numPr>
      </w:pPr>
      <w:r w:rsidRPr="002B60C3">
        <w:t>Angus Stevenson</w:t>
      </w:r>
      <w:r>
        <w:t>, Oxford Dictionary of English,</w:t>
      </w:r>
      <w:r w:rsidR="002B60C3">
        <w:t xml:space="preserve"> OUP Oxford,</w:t>
      </w:r>
      <w:r w:rsidR="002B60C3" w:rsidRPr="002B60C3">
        <w:t xml:space="preserve"> </w:t>
      </w:r>
      <w:r>
        <w:t>(</w:t>
      </w:r>
      <w:r w:rsidR="002B60C3" w:rsidRPr="002B60C3">
        <w:t>2010</w:t>
      </w:r>
      <w:r>
        <w:t>)</w:t>
      </w:r>
      <w:r w:rsidR="002B60C3">
        <w:t xml:space="preserve"> p.81</w:t>
      </w:r>
    </w:p>
    <w:p w:rsidR="009622E2" w:rsidRPr="002B60C3" w:rsidRDefault="009622E2" w:rsidP="009622E2">
      <w:pPr>
        <w:pStyle w:val="ListParagraph"/>
        <w:numPr>
          <w:ilvl w:val="0"/>
          <w:numId w:val="4"/>
        </w:numPr>
      </w:pPr>
      <w:proofErr w:type="spellStart"/>
      <w:r>
        <w:t>Kroum</w:t>
      </w:r>
      <w:proofErr w:type="spellEnd"/>
      <w:r>
        <w:t xml:space="preserve"> </w:t>
      </w:r>
      <w:proofErr w:type="spellStart"/>
      <w:r>
        <w:t>Nickolaev</w:t>
      </w:r>
      <w:proofErr w:type="spellEnd"/>
      <w:r>
        <w:t xml:space="preserve"> </w:t>
      </w:r>
      <w:proofErr w:type="spellStart"/>
      <w:r>
        <w:t>Batchvarov</w:t>
      </w:r>
      <w:proofErr w:type="spellEnd"/>
      <w:r>
        <w:t>,</w:t>
      </w:r>
      <w:r>
        <w:t xml:space="preserve"> </w:t>
      </w:r>
      <w:r>
        <w:t>The Kitten Shipwreck: Archaeology and reconstruction of a Black sea merchantman,</w:t>
      </w:r>
      <w:r>
        <w:t xml:space="preserve"> A&amp;M University (</w:t>
      </w:r>
      <w:r>
        <w:t>2009</w:t>
      </w:r>
      <w:r>
        <w:t>)</w:t>
      </w:r>
      <w:r>
        <w:t xml:space="preserve"> p.255</w:t>
      </w:r>
    </w:p>
    <w:p w:rsidR="002B60C3" w:rsidRPr="002B60C3" w:rsidRDefault="009622E2" w:rsidP="002B60C3">
      <w:pPr>
        <w:pStyle w:val="ListParagraph"/>
        <w:numPr>
          <w:ilvl w:val="0"/>
          <w:numId w:val="4"/>
        </w:numPr>
      </w:pPr>
      <w:proofErr w:type="spellStart"/>
      <w:r>
        <w:t>Kroum</w:t>
      </w:r>
      <w:proofErr w:type="spellEnd"/>
      <w:r>
        <w:t xml:space="preserve"> </w:t>
      </w:r>
      <w:proofErr w:type="spellStart"/>
      <w:r>
        <w:t>Nickolaev</w:t>
      </w:r>
      <w:proofErr w:type="spellEnd"/>
      <w:r>
        <w:t xml:space="preserve"> </w:t>
      </w:r>
      <w:proofErr w:type="spellStart"/>
      <w:r>
        <w:t>Batchvarov</w:t>
      </w:r>
      <w:proofErr w:type="spellEnd"/>
      <w:r>
        <w:t xml:space="preserve">, </w:t>
      </w:r>
      <w:r w:rsidR="002B60C3">
        <w:t>The Kitten Shipwreck: Archaeology and reconstruction of a Black sea merchantman,</w:t>
      </w:r>
      <w:r>
        <w:t xml:space="preserve"> A&amp;M University (</w:t>
      </w:r>
      <w:r w:rsidR="002B60C3">
        <w:t>2009</w:t>
      </w:r>
      <w:r>
        <w:t>)</w:t>
      </w:r>
      <w:bookmarkStart w:id="0" w:name="_GoBack"/>
      <w:bookmarkEnd w:id="0"/>
      <w:r w:rsidR="002B60C3">
        <w:t xml:space="preserve"> p.255</w:t>
      </w:r>
    </w:p>
    <w:p w:rsidR="002B60C3" w:rsidRDefault="009622E2" w:rsidP="002B60C3">
      <w:r>
        <w:t xml:space="preserve">Bibliography </w:t>
      </w:r>
    </w:p>
    <w:p w:rsidR="009622E2" w:rsidRDefault="009622E2" w:rsidP="009622E2">
      <w:pPr>
        <w:pStyle w:val="ListParagraph"/>
        <w:numPr>
          <w:ilvl w:val="0"/>
          <w:numId w:val="5"/>
        </w:numPr>
      </w:pPr>
      <w:r w:rsidRPr="002B60C3">
        <w:t>Angus Stevenson</w:t>
      </w:r>
      <w:r>
        <w:t xml:space="preserve">, Oxford Dictionary of English, </w:t>
      </w:r>
      <w:r>
        <w:t>OUP Oxford,</w:t>
      </w:r>
      <w:r w:rsidRPr="002B60C3">
        <w:t xml:space="preserve"> </w:t>
      </w:r>
      <w:r>
        <w:t>(</w:t>
      </w:r>
      <w:r w:rsidRPr="002B60C3">
        <w:t>2010</w:t>
      </w:r>
      <w:r>
        <w:t>)</w:t>
      </w:r>
    </w:p>
    <w:p w:rsidR="009622E2" w:rsidRDefault="009622E2" w:rsidP="003B61C5">
      <w:pPr>
        <w:pStyle w:val="ListParagraph"/>
        <w:numPr>
          <w:ilvl w:val="0"/>
          <w:numId w:val="5"/>
        </w:numPr>
      </w:pPr>
      <w:proofErr w:type="spellStart"/>
      <w:r>
        <w:t>Kroum</w:t>
      </w:r>
      <w:proofErr w:type="spellEnd"/>
      <w:r>
        <w:t xml:space="preserve"> </w:t>
      </w:r>
      <w:proofErr w:type="spellStart"/>
      <w:r>
        <w:t>Nickolaev</w:t>
      </w:r>
      <w:proofErr w:type="spellEnd"/>
      <w:r>
        <w:t xml:space="preserve"> </w:t>
      </w:r>
      <w:proofErr w:type="spellStart"/>
      <w:r>
        <w:t>Batchvarov</w:t>
      </w:r>
      <w:proofErr w:type="spellEnd"/>
      <w:r>
        <w:t>, The Kitten Shipwreck: Archaeology and reconstruction of a Black sea merchantman,</w:t>
      </w:r>
      <w:r>
        <w:t xml:space="preserve"> A&amp;M University (2009)</w:t>
      </w:r>
    </w:p>
    <w:p w:rsidR="009622E2" w:rsidRPr="009622E2" w:rsidRDefault="009622E2" w:rsidP="003B61C5">
      <w:pPr>
        <w:pStyle w:val="ListParagraph"/>
        <w:numPr>
          <w:ilvl w:val="0"/>
          <w:numId w:val="5"/>
        </w:numPr>
      </w:pPr>
      <w:r w:rsidRPr="009622E2">
        <w:rPr>
          <w:rFonts w:ascii="Arial" w:hAnsi="Arial" w:cs="Arial"/>
          <w:color w:val="222222"/>
          <w:sz w:val="20"/>
          <w:szCs w:val="20"/>
          <w:shd w:val="clear" w:color="auto" w:fill="FFFFFF"/>
        </w:rPr>
        <w:t>Peacock, Andrew CS, ed. </w:t>
      </w:r>
      <w:r w:rsidRPr="009622E2">
        <w:rPr>
          <w:rFonts w:ascii="Arial" w:hAnsi="Arial" w:cs="Arial"/>
          <w:i/>
          <w:iCs/>
          <w:color w:val="222222"/>
          <w:sz w:val="20"/>
          <w:szCs w:val="20"/>
          <w:shd w:val="clear" w:color="auto" w:fill="FFFFFF"/>
        </w:rPr>
        <w:t>The frontiers of the Ottoman world</w:t>
      </w:r>
      <w:r w:rsidRPr="009622E2">
        <w:rPr>
          <w:rFonts w:ascii="Arial" w:hAnsi="Arial" w:cs="Arial"/>
          <w:color w:val="222222"/>
          <w:sz w:val="20"/>
          <w:szCs w:val="20"/>
          <w:shd w:val="clear" w:color="auto" w:fill="FFFFFF"/>
        </w:rPr>
        <w:t>. Vol. 156. Oxford University Press, 2009.</w:t>
      </w:r>
    </w:p>
    <w:p w:rsidR="009622E2" w:rsidRPr="009622E2" w:rsidRDefault="009622E2" w:rsidP="009622E2">
      <w:pPr>
        <w:pStyle w:val="ListParagraph"/>
        <w:numPr>
          <w:ilvl w:val="0"/>
          <w:numId w:val="5"/>
        </w:numPr>
      </w:pPr>
      <w:proofErr w:type="spellStart"/>
      <w:r>
        <w:rPr>
          <w:rFonts w:ascii="Arial" w:hAnsi="Arial" w:cs="Arial"/>
          <w:color w:val="222222"/>
          <w:sz w:val="20"/>
          <w:szCs w:val="20"/>
          <w:shd w:val="clear" w:color="auto" w:fill="FFFFFF"/>
        </w:rPr>
        <w:t>Vionis</w:t>
      </w:r>
      <w:proofErr w:type="spellEnd"/>
      <w:r>
        <w:rPr>
          <w:rFonts w:ascii="Arial" w:hAnsi="Arial" w:cs="Arial"/>
          <w:color w:val="222222"/>
          <w:sz w:val="20"/>
          <w:szCs w:val="20"/>
          <w:shd w:val="clear" w:color="auto" w:fill="FFFFFF"/>
        </w:rPr>
        <w:t>, Athanasios K. </w:t>
      </w:r>
      <w:r>
        <w:rPr>
          <w:rFonts w:ascii="Arial" w:hAnsi="Arial" w:cs="Arial"/>
          <w:i/>
          <w:iCs/>
          <w:color w:val="222222"/>
          <w:sz w:val="20"/>
          <w:szCs w:val="20"/>
          <w:shd w:val="clear" w:color="auto" w:fill="FFFFFF"/>
        </w:rPr>
        <w:t>Crusader and Ottoman Material Life: The Archaeology of Built Environment and Domestic Material Culture in the Medieval and Post-medieval Cyclades, Greece (c. 13th-20th AD)</w:t>
      </w:r>
      <w:r>
        <w:rPr>
          <w:rFonts w:ascii="Arial" w:hAnsi="Arial" w:cs="Arial"/>
          <w:color w:val="222222"/>
          <w:sz w:val="20"/>
          <w:szCs w:val="20"/>
          <w:shd w:val="clear" w:color="auto" w:fill="FFFFFF"/>
        </w:rPr>
        <w:t xml:space="preserve">. Leiden University, Faculty of </w:t>
      </w:r>
      <w:proofErr w:type="spellStart"/>
      <w:r>
        <w:rPr>
          <w:rFonts w:ascii="Arial" w:hAnsi="Arial" w:cs="Arial"/>
          <w:color w:val="222222"/>
          <w:sz w:val="20"/>
          <w:szCs w:val="20"/>
          <w:shd w:val="clear" w:color="auto" w:fill="FFFFFF"/>
        </w:rPr>
        <w:t>Archeology</w:t>
      </w:r>
      <w:proofErr w:type="spellEnd"/>
      <w:r>
        <w:rPr>
          <w:rFonts w:ascii="Arial" w:hAnsi="Arial" w:cs="Arial"/>
          <w:color w:val="222222"/>
          <w:sz w:val="20"/>
          <w:szCs w:val="20"/>
          <w:shd w:val="clear" w:color="auto" w:fill="FFFFFF"/>
        </w:rPr>
        <w:t>, 2005.</w:t>
      </w:r>
    </w:p>
    <w:p w:rsidR="009622E2" w:rsidRPr="009622E2" w:rsidRDefault="009622E2" w:rsidP="009622E2">
      <w:pPr>
        <w:pStyle w:val="ListParagraph"/>
        <w:numPr>
          <w:ilvl w:val="0"/>
          <w:numId w:val="5"/>
        </w:numPr>
      </w:pPr>
      <w:proofErr w:type="spellStart"/>
      <w:r>
        <w:rPr>
          <w:rFonts w:ascii="Arial" w:hAnsi="Arial" w:cs="Arial"/>
          <w:color w:val="222222"/>
          <w:sz w:val="20"/>
          <w:szCs w:val="20"/>
          <w:shd w:val="clear" w:color="auto" w:fill="FFFFFF"/>
        </w:rPr>
        <w:t>Özdogan</w:t>
      </w:r>
      <w:proofErr w:type="spellEnd"/>
      <w:r>
        <w:rPr>
          <w:rFonts w:ascii="Arial" w:hAnsi="Arial" w:cs="Arial"/>
          <w:color w:val="222222"/>
          <w:sz w:val="20"/>
          <w:szCs w:val="20"/>
          <w:shd w:val="clear" w:color="auto" w:fill="FFFFFF"/>
        </w:rPr>
        <w:t>, Mehmet. "Ideology and archaeology in Turkey." </w:t>
      </w:r>
      <w:r>
        <w:rPr>
          <w:rFonts w:ascii="Arial" w:hAnsi="Arial" w:cs="Arial"/>
          <w:i/>
          <w:iCs/>
          <w:color w:val="222222"/>
          <w:sz w:val="20"/>
          <w:szCs w:val="20"/>
          <w:shd w:val="clear" w:color="auto" w:fill="FFFFFF"/>
        </w:rPr>
        <w:t>Archaeology under fire: nationalism, politics and heritage in the eastern Mediterranean and Middle East</w:t>
      </w:r>
      <w:r>
        <w:rPr>
          <w:rFonts w:ascii="Arial" w:hAnsi="Arial" w:cs="Arial"/>
          <w:color w:val="222222"/>
          <w:sz w:val="20"/>
          <w:szCs w:val="20"/>
          <w:shd w:val="clear" w:color="auto" w:fill="FFFFFF"/>
        </w:rPr>
        <w:t> (1998): 111-123.</w:t>
      </w:r>
    </w:p>
    <w:p w:rsidR="009622E2" w:rsidRPr="002B60C3" w:rsidRDefault="009622E2" w:rsidP="009622E2">
      <w:pPr>
        <w:pStyle w:val="ListParagraph"/>
        <w:numPr>
          <w:ilvl w:val="0"/>
          <w:numId w:val="5"/>
        </w:numPr>
      </w:pPr>
      <w:proofErr w:type="spellStart"/>
      <w:r>
        <w:rPr>
          <w:rFonts w:ascii="Arial" w:hAnsi="Arial" w:cs="Arial"/>
          <w:color w:val="222222"/>
          <w:sz w:val="20"/>
          <w:szCs w:val="20"/>
          <w:shd w:val="clear" w:color="auto" w:fill="FFFFFF"/>
        </w:rPr>
        <w:t>Eldem</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Edhem</w:t>
      </w:r>
      <w:proofErr w:type="spellEnd"/>
      <w:r>
        <w:rPr>
          <w:rFonts w:ascii="Arial" w:hAnsi="Arial" w:cs="Arial"/>
          <w:color w:val="222222"/>
          <w:sz w:val="20"/>
          <w:szCs w:val="20"/>
          <w:shd w:val="clear" w:color="auto" w:fill="FFFFFF"/>
        </w:rPr>
        <w:t>. "Ottoman and Turkish Orientalism." </w:t>
      </w:r>
      <w:r>
        <w:rPr>
          <w:rFonts w:ascii="Arial" w:hAnsi="Arial" w:cs="Arial"/>
          <w:i/>
          <w:iCs/>
          <w:color w:val="222222"/>
          <w:sz w:val="20"/>
          <w:szCs w:val="20"/>
          <w:shd w:val="clear" w:color="auto" w:fill="FFFFFF"/>
        </w:rPr>
        <w:t>Architectural Design</w:t>
      </w:r>
      <w:r>
        <w:rPr>
          <w:rFonts w:ascii="Arial" w:hAnsi="Arial" w:cs="Arial"/>
          <w:color w:val="222222"/>
          <w:sz w:val="20"/>
          <w:szCs w:val="20"/>
          <w:shd w:val="clear" w:color="auto" w:fill="FFFFFF"/>
        </w:rPr>
        <w:t> 80.1 (2010): 26-31.</w:t>
      </w:r>
    </w:p>
    <w:sectPr w:rsidR="009622E2" w:rsidRPr="002B6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FC26B6"/>
    <w:multiLevelType w:val="hybridMultilevel"/>
    <w:tmpl w:val="BFDA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87E95"/>
    <w:multiLevelType w:val="hybridMultilevel"/>
    <w:tmpl w:val="B7ACFB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2D3E50"/>
    <w:multiLevelType w:val="hybridMultilevel"/>
    <w:tmpl w:val="AAECBE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E269F"/>
    <w:multiLevelType w:val="hybridMultilevel"/>
    <w:tmpl w:val="A9361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AA3564"/>
    <w:multiLevelType w:val="hybridMultilevel"/>
    <w:tmpl w:val="FCCA599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06C"/>
    <w:rsid w:val="00040A5B"/>
    <w:rsid w:val="000431FA"/>
    <w:rsid w:val="00083C83"/>
    <w:rsid w:val="00087051"/>
    <w:rsid w:val="000964B0"/>
    <w:rsid w:val="000A7261"/>
    <w:rsid w:val="001106A3"/>
    <w:rsid w:val="001666D9"/>
    <w:rsid w:val="00194020"/>
    <w:rsid w:val="001B398C"/>
    <w:rsid w:val="002030DE"/>
    <w:rsid w:val="002142CA"/>
    <w:rsid w:val="00297A21"/>
    <w:rsid w:val="002B60C3"/>
    <w:rsid w:val="002D7909"/>
    <w:rsid w:val="00370C86"/>
    <w:rsid w:val="003E0E75"/>
    <w:rsid w:val="003E2F13"/>
    <w:rsid w:val="003E73F5"/>
    <w:rsid w:val="00431F74"/>
    <w:rsid w:val="004C7F03"/>
    <w:rsid w:val="004D055B"/>
    <w:rsid w:val="004F48A7"/>
    <w:rsid w:val="004F71E1"/>
    <w:rsid w:val="00512EBE"/>
    <w:rsid w:val="00581A2D"/>
    <w:rsid w:val="00593B3E"/>
    <w:rsid w:val="005B6DA4"/>
    <w:rsid w:val="006841F1"/>
    <w:rsid w:val="006951E7"/>
    <w:rsid w:val="006B57CF"/>
    <w:rsid w:val="00706600"/>
    <w:rsid w:val="00757E55"/>
    <w:rsid w:val="00775C1F"/>
    <w:rsid w:val="00776B81"/>
    <w:rsid w:val="00837CFF"/>
    <w:rsid w:val="008D3CC9"/>
    <w:rsid w:val="008F052D"/>
    <w:rsid w:val="009622E2"/>
    <w:rsid w:val="00990D6B"/>
    <w:rsid w:val="009A1C4D"/>
    <w:rsid w:val="009C27E5"/>
    <w:rsid w:val="00A00EA5"/>
    <w:rsid w:val="00A62922"/>
    <w:rsid w:val="00AB39EB"/>
    <w:rsid w:val="00AB449D"/>
    <w:rsid w:val="00AC0CF6"/>
    <w:rsid w:val="00AD3CD4"/>
    <w:rsid w:val="00AF36F4"/>
    <w:rsid w:val="00B34C2E"/>
    <w:rsid w:val="00BB5C2D"/>
    <w:rsid w:val="00C13B73"/>
    <w:rsid w:val="00C265DD"/>
    <w:rsid w:val="00C52D85"/>
    <w:rsid w:val="00CC1A79"/>
    <w:rsid w:val="00CD311F"/>
    <w:rsid w:val="00CD4AAD"/>
    <w:rsid w:val="00CE492A"/>
    <w:rsid w:val="00D502D5"/>
    <w:rsid w:val="00D549AA"/>
    <w:rsid w:val="00D60D6F"/>
    <w:rsid w:val="00D670F7"/>
    <w:rsid w:val="00D821FE"/>
    <w:rsid w:val="00E04934"/>
    <w:rsid w:val="00E53232"/>
    <w:rsid w:val="00F1606C"/>
    <w:rsid w:val="00F269A9"/>
    <w:rsid w:val="00F53223"/>
    <w:rsid w:val="00F836A8"/>
    <w:rsid w:val="00FD7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54F1C"/>
  <w15:chartTrackingRefBased/>
  <w15:docId w15:val="{7B2B7E43-36B7-460A-A212-A2FA5F826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60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606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160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877</TotalTime>
  <Pages>7</Pages>
  <Words>2402</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40</cp:revision>
  <dcterms:created xsi:type="dcterms:W3CDTF">2018-12-20T13:55:00Z</dcterms:created>
  <dcterms:modified xsi:type="dcterms:W3CDTF">2018-12-22T20:22:00Z</dcterms:modified>
</cp:coreProperties>
</file>