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A553B" w14:textId="77777777" w:rsidR="00B306CB" w:rsidRDefault="007A3EEB">
      <w:pPr>
        <w:rPr>
          <w:b/>
          <w:bCs/>
        </w:rPr>
      </w:pPr>
      <w:r w:rsidRPr="00A073A2">
        <w:rPr>
          <w:b/>
          <w:bCs/>
        </w:rPr>
        <w:t xml:space="preserve">              </w:t>
      </w:r>
      <w:r w:rsidR="00A073A2" w:rsidRPr="00A073A2">
        <w:rPr>
          <w:b/>
          <w:bCs/>
        </w:rPr>
        <w:t xml:space="preserve">               </w:t>
      </w:r>
      <w:r w:rsidR="000622FE">
        <w:rPr>
          <w:b/>
          <w:bCs/>
        </w:rPr>
        <w:t xml:space="preserve">          </w:t>
      </w:r>
    </w:p>
    <w:p w14:paraId="4F7CDC47" w14:textId="2543D8D2" w:rsidR="00B306CB" w:rsidRPr="006E4ACB" w:rsidRDefault="006E4ACB" w:rsidP="006E4ACB">
      <w:pPr>
        <w:jc w:val="center"/>
        <w:rPr>
          <w:b/>
          <w:bCs/>
          <w:sz w:val="48"/>
          <w:szCs w:val="48"/>
        </w:rPr>
      </w:pPr>
      <w:r w:rsidRPr="006C12BB">
        <w:rPr>
          <w:b/>
          <w:bCs/>
          <w:sz w:val="48"/>
          <w:szCs w:val="48"/>
        </w:rPr>
        <w:t>BUSINESS PLAN</w:t>
      </w:r>
      <w:r>
        <w:rPr>
          <w:b/>
          <w:bCs/>
          <w:sz w:val="48"/>
          <w:szCs w:val="48"/>
        </w:rPr>
        <w:t xml:space="preserve"> FOR -</w:t>
      </w:r>
      <w:r w:rsidRPr="006C12BB">
        <w:rPr>
          <w:b/>
          <w:bCs/>
          <w:sz w:val="48"/>
          <w:szCs w:val="48"/>
        </w:rPr>
        <w:t xml:space="preserve"> GREENBITE</w:t>
      </w:r>
    </w:p>
    <w:p w14:paraId="1EEC6EB6" w14:textId="163F6248" w:rsidR="000622FE" w:rsidRDefault="000622FE" w:rsidP="006E4ACB">
      <w:pPr>
        <w:jc w:val="center"/>
        <w:rPr>
          <w:b/>
          <w:bCs/>
        </w:rPr>
      </w:pPr>
      <w:r>
        <w:rPr>
          <w:noProof/>
        </w:rPr>
        <w:drawing>
          <wp:inline distT="0" distB="0" distL="0" distR="0" wp14:anchorId="723DA8BB" wp14:editId="66B765D9">
            <wp:extent cx="3041964" cy="3155315"/>
            <wp:effectExtent l="0" t="0" r="6350" b="6985"/>
            <wp:docPr id="6409155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6150" cy="3190774"/>
                    </a:xfrm>
                    <a:prstGeom prst="rect">
                      <a:avLst/>
                    </a:prstGeom>
                    <a:noFill/>
                    <a:ln>
                      <a:noFill/>
                    </a:ln>
                  </pic:spPr>
                </pic:pic>
              </a:graphicData>
            </a:graphic>
          </wp:inline>
        </w:drawing>
      </w:r>
    </w:p>
    <w:p w14:paraId="1A3007BC" w14:textId="31EF8653" w:rsidR="00B33D3D" w:rsidRPr="00774DC2" w:rsidRDefault="00B33D3D" w:rsidP="00800D45">
      <w:pPr>
        <w:jc w:val="center"/>
        <w:rPr>
          <w:i/>
          <w:iCs/>
          <w:sz w:val="32"/>
          <w:szCs w:val="32"/>
        </w:rPr>
      </w:pPr>
      <w:r w:rsidRPr="00774DC2">
        <w:rPr>
          <w:i/>
          <w:iCs/>
          <w:sz w:val="32"/>
          <w:szCs w:val="32"/>
        </w:rPr>
        <w:t>A Suitable Caribbean Food Business in Birmingham</w:t>
      </w:r>
    </w:p>
    <w:p w14:paraId="419F4F94" w14:textId="77777777" w:rsidR="00B33D3D" w:rsidRDefault="00B33D3D"/>
    <w:p w14:paraId="5D77779A" w14:textId="77777777" w:rsidR="00CA368F" w:rsidRDefault="00B33D3D" w:rsidP="00CA368F">
      <w:pPr>
        <w:rPr>
          <w:sz w:val="32"/>
          <w:szCs w:val="32"/>
        </w:rPr>
      </w:pPr>
      <w:r w:rsidRPr="006121E6">
        <w:rPr>
          <w:b/>
          <w:bCs/>
          <w:sz w:val="32"/>
          <w:szCs w:val="32"/>
        </w:rPr>
        <w:t>Module:</w:t>
      </w:r>
      <w:r w:rsidRPr="00CA368F">
        <w:rPr>
          <w:sz w:val="32"/>
          <w:szCs w:val="32"/>
        </w:rPr>
        <w:t xml:space="preserve"> LCLM4006</w:t>
      </w:r>
      <w:r w:rsidR="0005669E" w:rsidRPr="00CA368F">
        <w:rPr>
          <w:sz w:val="32"/>
          <w:szCs w:val="32"/>
        </w:rPr>
        <w:t xml:space="preserve"> </w:t>
      </w:r>
      <w:r w:rsidRPr="00CA368F">
        <w:rPr>
          <w:sz w:val="32"/>
          <w:szCs w:val="32"/>
        </w:rPr>
        <w:t xml:space="preserve">Enterprise &amp; Entrepreneurship </w:t>
      </w:r>
    </w:p>
    <w:p w14:paraId="0CD228FD" w14:textId="0C6D703C" w:rsidR="00B33D3D" w:rsidRPr="00CA368F" w:rsidRDefault="00B33D3D" w:rsidP="00CA368F">
      <w:pPr>
        <w:rPr>
          <w:sz w:val="32"/>
          <w:szCs w:val="32"/>
        </w:rPr>
      </w:pPr>
      <w:r w:rsidRPr="006121E6">
        <w:rPr>
          <w:b/>
          <w:bCs/>
          <w:sz w:val="32"/>
          <w:szCs w:val="32"/>
        </w:rPr>
        <w:t>Tittle:</w:t>
      </w:r>
      <w:r w:rsidRPr="00CA368F">
        <w:rPr>
          <w:sz w:val="32"/>
          <w:szCs w:val="32"/>
        </w:rPr>
        <w:t xml:space="preserve"> Business plan </w:t>
      </w:r>
    </w:p>
    <w:p w14:paraId="5D6DB879" w14:textId="3C1B5503" w:rsidR="00B33D3D" w:rsidRPr="00CA368F" w:rsidRDefault="00B33D3D" w:rsidP="00CA368F">
      <w:pPr>
        <w:jc w:val="both"/>
        <w:rPr>
          <w:sz w:val="32"/>
          <w:szCs w:val="32"/>
        </w:rPr>
      </w:pPr>
      <w:r w:rsidRPr="006121E6">
        <w:rPr>
          <w:b/>
          <w:bCs/>
          <w:sz w:val="32"/>
          <w:szCs w:val="32"/>
        </w:rPr>
        <w:t>Student Name:</w:t>
      </w:r>
      <w:r w:rsidRPr="00CA368F">
        <w:rPr>
          <w:sz w:val="32"/>
          <w:szCs w:val="32"/>
        </w:rPr>
        <w:t xml:space="preserve"> Dwight Evans </w:t>
      </w:r>
    </w:p>
    <w:p w14:paraId="25423F3F" w14:textId="61ED61A2" w:rsidR="00B33D3D" w:rsidRPr="00CA368F" w:rsidRDefault="00B33D3D" w:rsidP="00CA368F">
      <w:pPr>
        <w:jc w:val="both"/>
        <w:rPr>
          <w:sz w:val="32"/>
          <w:szCs w:val="32"/>
        </w:rPr>
      </w:pPr>
      <w:r w:rsidRPr="006121E6">
        <w:rPr>
          <w:b/>
          <w:bCs/>
          <w:sz w:val="32"/>
          <w:szCs w:val="32"/>
        </w:rPr>
        <w:t>Student number:</w:t>
      </w:r>
      <w:r w:rsidRPr="00CA368F">
        <w:rPr>
          <w:sz w:val="32"/>
          <w:szCs w:val="32"/>
        </w:rPr>
        <w:t xml:space="preserve"> </w:t>
      </w:r>
      <w:r w:rsidR="00FC3D8B" w:rsidRPr="00CA368F">
        <w:rPr>
          <w:sz w:val="32"/>
          <w:szCs w:val="32"/>
        </w:rPr>
        <w:t>2528</w:t>
      </w:r>
      <w:r w:rsidR="009C4D89" w:rsidRPr="00CA368F">
        <w:rPr>
          <w:sz w:val="32"/>
          <w:szCs w:val="32"/>
        </w:rPr>
        <w:t>521</w:t>
      </w:r>
    </w:p>
    <w:p w14:paraId="3FB152EA" w14:textId="6B7848E1" w:rsidR="00B33D3D" w:rsidRPr="00CA368F" w:rsidRDefault="00B33D3D" w:rsidP="00CA368F">
      <w:pPr>
        <w:jc w:val="both"/>
        <w:rPr>
          <w:sz w:val="32"/>
          <w:szCs w:val="32"/>
        </w:rPr>
      </w:pPr>
      <w:r w:rsidRPr="006121E6">
        <w:rPr>
          <w:b/>
          <w:bCs/>
          <w:sz w:val="32"/>
          <w:szCs w:val="32"/>
        </w:rPr>
        <w:t>Lecturer:</w:t>
      </w:r>
      <w:r w:rsidRPr="00CA368F">
        <w:rPr>
          <w:sz w:val="32"/>
          <w:szCs w:val="32"/>
        </w:rPr>
        <w:t xml:space="preserve"> </w:t>
      </w:r>
      <w:r w:rsidR="009C4D89" w:rsidRPr="00CA368F">
        <w:rPr>
          <w:sz w:val="32"/>
          <w:szCs w:val="32"/>
        </w:rPr>
        <w:t xml:space="preserve">Dr. Deji </w:t>
      </w:r>
      <w:proofErr w:type="spellStart"/>
      <w:r w:rsidR="009C4D89" w:rsidRPr="00CA368F">
        <w:rPr>
          <w:sz w:val="32"/>
          <w:szCs w:val="32"/>
        </w:rPr>
        <w:t>Olagboye</w:t>
      </w:r>
      <w:proofErr w:type="spellEnd"/>
      <w:r w:rsidR="009C4D89" w:rsidRPr="00CA368F">
        <w:rPr>
          <w:sz w:val="32"/>
          <w:szCs w:val="32"/>
        </w:rPr>
        <w:t xml:space="preserve"> </w:t>
      </w:r>
    </w:p>
    <w:p w14:paraId="6D998141" w14:textId="77777777" w:rsidR="00B33D3D" w:rsidRDefault="00B33D3D"/>
    <w:p w14:paraId="390D1638" w14:textId="77777777" w:rsidR="00CA368F" w:rsidRDefault="00CA368F"/>
    <w:p w14:paraId="77630A0F" w14:textId="724CC998" w:rsidR="00C30352" w:rsidRDefault="00E146C5">
      <w:pPr>
        <w:rPr>
          <w:b/>
          <w:bCs/>
          <w:color w:val="215E99" w:themeColor="text2" w:themeTint="BF"/>
          <w:sz w:val="32"/>
          <w:szCs w:val="32"/>
        </w:rPr>
      </w:pPr>
      <w:r w:rsidRPr="00A26161">
        <w:rPr>
          <w:rFonts w:cs="Arial"/>
          <w:noProof/>
        </w:rPr>
        <w:drawing>
          <wp:anchor distT="0" distB="0" distL="114300" distR="114300" simplePos="0" relativeHeight="251658240" behindDoc="0" locked="0" layoutInCell="1" allowOverlap="1" wp14:anchorId="06DEB319" wp14:editId="1DE38D3B">
            <wp:simplePos x="0" y="0"/>
            <wp:positionH relativeFrom="margin">
              <wp:align>center</wp:align>
            </wp:positionH>
            <wp:positionV relativeFrom="paragraph">
              <wp:posOffset>20320</wp:posOffset>
            </wp:positionV>
            <wp:extent cx="3583172" cy="1169581"/>
            <wp:effectExtent l="0" t="0" r="0" b="0"/>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3172" cy="1169581"/>
                    </a:xfrm>
                    <a:prstGeom prst="rect">
                      <a:avLst/>
                    </a:prstGeom>
                  </pic:spPr>
                </pic:pic>
              </a:graphicData>
            </a:graphic>
          </wp:anchor>
        </w:drawing>
      </w:r>
    </w:p>
    <w:p w14:paraId="03E6B8BA" w14:textId="77777777" w:rsidR="00C30352" w:rsidRDefault="00C30352">
      <w:pPr>
        <w:rPr>
          <w:b/>
          <w:bCs/>
          <w:color w:val="215E99" w:themeColor="text2" w:themeTint="BF"/>
          <w:sz w:val="32"/>
          <w:szCs w:val="32"/>
        </w:rPr>
      </w:pPr>
    </w:p>
    <w:p w14:paraId="2CD31A93" w14:textId="77777777" w:rsidR="00C30352" w:rsidRDefault="00C30352">
      <w:pPr>
        <w:rPr>
          <w:b/>
          <w:bCs/>
          <w:color w:val="215E99" w:themeColor="text2" w:themeTint="BF"/>
          <w:sz w:val="32"/>
          <w:szCs w:val="32"/>
        </w:rPr>
      </w:pPr>
    </w:p>
    <w:p w14:paraId="2253AE56" w14:textId="77777777" w:rsidR="009E3D90" w:rsidRDefault="009E3D90" w:rsidP="009E3D90">
      <w:pPr>
        <w:spacing w:line="360" w:lineRule="auto"/>
        <w:jc w:val="both"/>
        <w:rPr>
          <w:rFonts w:ascii="Arial" w:hAnsi="Arial" w:cs="Arial"/>
        </w:rPr>
      </w:pPr>
    </w:p>
    <w:p w14:paraId="41A07484" w14:textId="09F54B3A" w:rsidR="003F4F77" w:rsidRDefault="003F4F77" w:rsidP="009E3D90">
      <w:pPr>
        <w:spacing w:line="360" w:lineRule="auto"/>
        <w:jc w:val="both"/>
        <w:rPr>
          <w:rFonts w:ascii="Arial" w:hAnsi="Arial" w:cs="Arial"/>
          <w:b/>
          <w:bCs/>
        </w:rPr>
      </w:pPr>
      <w:r w:rsidRPr="003F4F77">
        <w:rPr>
          <w:rFonts w:ascii="Arial" w:hAnsi="Arial" w:cs="Arial"/>
          <w:b/>
          <w:bCs/>
        </w:rPr>
        <w:lastRenderedPageBreak/>
        <w:t>Executive summary</w:t>
      </w:r>
    </w:p>
    <w:p w14:paraId="265E2B7B" w14:textId="684DF47B" w:rsidR="00DB2500" w:rsidRPr="003F4F77" w:rsidRDefault="00DB2500" w:rsidP="009E3D90">
      <w:pPr>
        <w:spacing w:line="360" w:lineRule="auto"/>
        <w:jc w:val="both"/>
        <w:rPr>
          <w:rFonts w:ascii="Arial" w:hAnsi="Arial" w:cs="Arial"/>
          <w:b/>
          <w:bCs/>
        </w:rPr>
      </w:pPr>
      <w:r w:rsidRPr="00DB2500">
        <w:rPr>
          <w:rFonts w:ascii="Arial" w:hAnsi="Arial" w:cs="Arial"/>
        </w:rPr>
        <w:t>GreenBite</w:t>
      </w:r>
      <w:r w:rsidR="00B66D32">
        <w:rPr>
          <w:rFonts w:ascii="Arial" w:hAnsi="Arial" w:cs="Arial"/>
        </w:rPr>
        <w:t xml:space="preserve"> Ltd</w:t>
      </w:r>
      <w:r w:rsidRPr="00DB2500">
        <w:rPr>
          <w:rFonts w:ascii="Arial" w:hAnsi="Arial" w:cs="Arial"/>
        </w:rPr>
        <w:t xml:space="preserve"> company intends to enter the food service industry with an exceptional eating experience and an outstanding performance. Prior to launching, I will conduct research on the restaurant industry to collect data on the current market, client needs, competitors and </w:t>
      </w:r>
      <w:r w:rsidR="00B55F6F">
        <w:rPr>
          <w:rFonts w:ascii="Arial" w:hAnsi="Arial" w:cs="Arial"/>
        </w:rPr>
        <w:t xml:space="preserve">arising </w:t>
      </w:r>
      <w:r w:rsidRPr="00DB2500">
        <w:rPr>
          <w:rFonts w:ascii="Arial" w:hAnsi="Arial" w:cs="Arial"/>
        </w:rPr>
        <w:t>opportunities to successfully penetrate this market. Researching the listed areas will help in identifying major players in the market and understanding what services they offer and how.</w:t>
      </w:r>
    </w:p>
    <w:p w14:paraId="546136E9" w14:textId="17AFAAA3" w:rsidR="00DB2500" w:rsidRPr="00DB2500" w:rsidRDefault="0083131D" w:rsidP="009E3D90">
      <w:pPr>
        <w:spacing w:line="360" w:lineRule="auto"/>
        <w:jc w:val="both"/>
        <w:rPr>
          <w:rFonts w:ascii="Arial" w:hAnsi="Arial" w:cs="Arial"/>
        </w:rPr>
      </w:pPr>
      <w:r w:rsidRPr="00DB2500">
        <w:rPr>
          <w:rFonts w:ascii="Arial" w:hAnsi="Arial" w:cs="Arial"/>
        </w:rPr>
        <w:t>To</w:t>
      </w:r>
      <w:r w:rsidR="00DB2500" w:rsidRPr="00DB2500">
        <w:rPr>
          <w:rFonts w:ascii="Arial" w:hAnsi="Arial" w:cs="Arial"/>
        </w:rPr>
        <w:t xml:space="preserve"> come up with a unique food establishment</w:t>
      </w:r>
      <w:r>
        <w:rPr>
          <w:rFonts w:ascii="Arial" w:hAnsi="Arial" w:cs="Arial"/>
        </w:rPr>
        <w:t>,</w:t>
      </w:r>
      <w:r w:rsidR="00DB2500" w:rsidRPr="00DB2500">
        <w:rPr>
          <w:rFonts w:ascii="Arial" w:hAnsi="Arial" w:cs="Arial"/>
        </w:rPr>
        <w:t xml:space="preserve"> I will focus on developing a Unique Selling Point (USP), which will explain the ways my restaurant is going to be different from </w:t>
      </w:r>
      <w:r w:rsidR="00D15984">
        <w:rPr>
          <w:rFonts w:ascii="Arial" w:hAnsi="Arial" w:cs="Arial"/>
        </w:rPr>
        <w:t>other</w:t>
      </w:r>
      <w:r w:rsidR="00DB2500" w:rsidRPr="00DB2500">
        <w:rPr>
          <w:rFonts w:ascii="Arial" w:hAnsi="Arial" w:cs="Arial"/>
        </w:rPr>
        <w:t xml:space="preserve"> food service industry businesses and why clients should choose th</w:t>
      </w:r>
      <w:r w:rsidR="00D15984">
        <w:rPr>
          <w:rFonts w:ascii="Arial" w:hAnsi="Arial" w:cs="Arial"/>
        </w:rPr>
        <w:t>e</w:t>
      </w:r>
      <w:r w:rsidR="00DB2500" w:rsidRPr="00DB2500">
        <w:rPr>
          <w:rFonts w:ascii="Arial" w:hAnsi="Arial" w:cs="Arial"/>
        </w:rPr>
        <w:t xml:space="preserve"> new restaurant among others. Establishing</w:t>
      </w:r>
      <w:r w:rsidR="00492DA4">
        <w:rPr>
          <w:rFonts w:ascii="Arial" w:hAnsi="Arial" w:cs="Arial"/>
        </w:rPr>
        <w:t xml:space="preserve"> a</w:t>
      </w:r>
      <w:r w:rsidR="00DB2500" w:rsidRPr="00DB2500">
        <w:rPr>
          <w:rFonts w:ascii="Arial" w:hAnsi="Arial" w:cs="Arial"/>
        </w:rPr>
        <w:t xml:space="preserve"> unique place in the niche will allow </w:t>
      </w:r>
      <w:r w:rsidR="00D15984">
        <w:rPr>
          <w:rFonts w:ascii="Arial" w:hAnsi="Arial" w:cs="Arial"/>
        </w:rPr>
        <w:t xml:space="preserve">the </w:t>
      </w:r>
      <w:r w:rsidR="00DB2500" w:rsidRPr="00DB2500">
        <w:rPr>
          <w:rFonts w:ascii="Arial" w:hAnsi="Arial" w:cs="Arial"/>
        </w:rPr>
        <w:t>attracti</w:t>
      </w:r>
      <w:r w:rsidR="00D15984">
        <w:rPr>
          <w:rFonts w:ascii="Arial" w:hAnsi="Arial" w:cs="Arial"/>
        </w:rPr>
        <w:t>on of</w:t>
      </w:r>
      <w:r w:rsidR="00DB2500" w:rsidRPr="00DB2500">
        <w:rPr>
          <w:rFonts w:ascii="Arial" w:hAnsi="Arial" w:cs="Arial"/>
        </w:rPr>
        <w:t xml:space="preserve"> customers</w:t>
      </w:r>
      <w:r w:rsidR="00E418E9">
        <w:rPr>
          <w:rFonts w:ascii="Arial" w:hAnsi="Arial" w:cs="Arial"/>
        </w:rPr>
        <w:t xml:space="preserve"> and </w:t>
      </w:r>
      <w:r w:rsidR="00FC4B9B">
        <w:rPr>
          <w:rFonts w:ascii="Arial" w:hAnsi="Arial" w:cs="Arial"/>
        </w:rPr>
        <w:t xml:space="preserve">the formation of a positive </w:t>
      </w:r>
      <w:r w:rsidR="00DB2500" w:rsidRPr="00DB2500">
        <w:rPr>
          <w:rFonts w:ascii="Arial" w:hAnsi="Arial" w:cs="Arial"/>
        </w:rPr>
        <w:t>reputation</w:t>
      </w:r>
      <w:r w:rsidR="00E418E9">
        <w:rPr>
          <w:rFonts w:ascii="Arial" w:hAnsi="Arial" w:cs="Arial"/>
        </w:rPr>
        <w:t xml:space="preserve">, </w:t>
      </w:r>
      <w:r w:rsidR="00392FEC">
        <w:rPr>
          <w:rFonts w:ascii="Arial" w:hAnsi="Arial" w:cs="Arial"/>
        </w:rPr>
        <w:t xml:space="preserve">which in turn generate </w:t>
      </w:r>
      <w:r w:rsidR="00DB2500" w:rsidRPr="00DB2500">
        <w:rPr>
          <w:rFonts w:ascii="Arial" w:hAnsi="Arial" w:cs="Arial"/>
        </w:rPr>
        <w:t>repeat visitors.</w:t>
      </w:r>
    </w:p>
    <w:p w14:paraId="6540F87F" w14:textId="4518405C" w:rsidR="00DB2500" w:rsidRPr="00DB2500" w:rsidRDefault="00DB2500" w:rsidP="009E3D90">
      <w:pPr>
        <w:spacing w:line="360" w:lineRule="auto"/>
        <w:jc w:val="both"/>
        <w:rPr>
          <w:rFonts w:ascii="Arial" w:hAnsi="Arial" w:cs="Arial"/>
        </w:rPr>
      </w:pPr>
      <w:r w:rsidRPr="00DB2500">
        <w:rPr>
          <w:rFonts w:ascii="Arial" w:hAnsi="Arial" w:cs="Arial"/>
        </w:rPr>
        <w:t>The establishment of the restaurant involves the integration of a web platfo</w:t>
      </w:r>
      <w:r w:rsidR="00392FEC">
        <w:rPr>
          <w:rFonts w:ascii="Arial" w:hAnsi="Arial" w:cs="Arial"/>
        </w:rPr>
        <w:t xml:space="preserve">rm as a </w:t>
      </w:r>
      <w:r w:rsidRPr="00DB2500">
        <w:rPr>
          <w:rFonts w:ascii="Arial" w:hAnsi="Arial" w:cs="Arial"/>
        </w:rPr>
        <w:t xml:space="preserve">necessary part of the overall promotional strategy </w:t>
      </w:r>
      <w:r w:rsidR="00863FB6">
        <w:rPr>
          <w:rFonts w:ascii="Arial" w:hAnsi="Arial" w:cs="Arial"/>
        </w:rPr>
        <w:t xml:space="preserve">of </w:t>
      </w:r>
      <w:r w:rsidRPr="00DB2500">
        <w:rPr>
          <w:rFonts w:ascii="Arial" w:hAnsi="Arial" w:cs="Arial"/>
        </w:rPr>
        <w:t>the enterprise. Th</w:t>
      </w:r>
      <w:r w:rsidR="00863FB6">
        <w:rPr>
          <w:rFonts w:ascii="Arial" w:hAnsi="Arial" w:cs="Arial"/>
        </w:rPr>
        <w:t>is</w:t>
      </w:r>
      <w:r w:rsidRPr="00DB2500">
        <w:rPr>
          <w:rFonts w:ascii="Arial" w:hAnsi="Arial" w:cs="Arial"/>
        </w:rPr>
        <w:t xml:space="preserve"> will be useful in giving valuable recommendations for potential clients</w:t>
      </w:r>
      <w:r w:rsidR="005C6E7F">
        <w:rPr>
          <w:rFonts w:ascii="Arial" w:hAnsi="Arial" w:cs="Arial"/>
        </w:rPr>
        <w:t xml:space="preserve">, which will prove crucial to </w:t>
      </w:r>
      <w:r w:rsidRPr="00DB2500">
        <w:rPr>
          <w:rFonts w:ascii="Arial" w:hAnsi="Arial" w:cs="Arial"/>
        </w:rPr>
        <w:t>increasing clients’ awareness of the restaurant and its services</w:t>
      </w:r>
      <w:r w:rsidR="005C6E7F">
        <w:rPr>
          <w:rFonts w:ascii="Arial" w:hAnsi="Arial" w:cs="Arial"/>
        </w:rPr>
        <w:t>.</w:t>
      </w:r>
    </w:p>
    <w:p w14:paraId="339D7715" w14:textId="491DF664" w:rsidR="00DB2500" w:rsidRPr="00DB2500" w:rsidRDefault="00DB2500" w:rsidP="009E3D90">
      <w:pPr>
        <w:spacing w:line="360" w:lineRule="auto"/>
        <w:jc w:val="both"/>
        <w:rPr>
          <w:rFonts w:ascii="Arial" w:hAnsi="Arial" w:cs="Arial"/>
        </w:rPr>
      </w:pPr>
      <w:r w:rsidRPr="00DB2500">
        <w:rPr>
          <w:rFonts w:ascii="Arial" w:hAnsi="Arial" w:cs="Arial"/>
        </w:rPr>
        <w:t xml:space="preserve">Additionally, the </w:t>
      </w:r>
      <w:r w:rsidR="005C6E7F" w:rsidRPr="00DB2500">
        <w:rPr>
          <w:rFonts w:ascii="Arial" w:hAnsi="Arial" w:cs="Arial"/>
        </w:rPr>
        <w:t>newly established</w:t>
      </w:r>
      <w:r w:rsidRPr="00DB2500">
        <w:rPr>
          <w:rFonts w:ascii="Arial" w:hAnsi="Arial" w:cs="Arial"/>
        </w:rPr>
        <w:t xml:space="preserve"> restaurant will require substantial initial investments in startup costs. According to the cash-flow table</w:t>
      </w:r>
      <w:r w:rsidR="005C6E7F">
        <w:rPr>
          <w:rFonts w:ascii="Arial" w:hAnsi="Arial" w:cs="Arial"/>
        </w:rPr>
        <w:t xml:space="preserve">, </w:t>
      </w:r>
      <w:r w:rsidRPr="00DB2500">
        <w:rPr>
          <w:rFonts w:ascii="Arial" w:hAnsi="Arial" w:cs="Arial"/>
        </w:rPr>
        <w:t>there is a plan to obtain a loan constitut</w:t>
      </w:r>
      <w:r w:rsidR="002047EC">
        <w:rPr>
          <w:rFonts w:ascii="Arial" w:hAnsi="Arial" w:cs="Arial"/>
        </w:rPr>
        <w:t>ing of</w:t>
      </w:r>
      <w:r w:rsidRPr="00DB2500">
        <w:rPr>
          <w:rFonts w:ascii="Arial" w:hAnsi="Arial" w:cs="Arial"/>
        </w:rPr>
        <w:t xml:space="preserve"> £25,000</w:t>
      </w:r>
      <w:r w:rsidR="002047EC">
        <w:rPr>
          <w:rFonts w:ascii="Arial" w:hAnsi="Arial" w:cs="Arial"/>
        </w:rPr>
        <w:t xml:space="preserve"> for the</w:t>
      </w:r>
      <w:r w:rsidRPr="00DB2500">
        <w:rPr>
          <w:rFonts w:ascii="Arial" w:hAnsi="Arial" w:cs="Arial"/>
        </w:rPr>
        <w:t xml:space="preserve"> provi</w:t>
      </w:r>
      <w:r w:rsidR="002047EC">
        <w:rPr>
          <w:rFonts w:ascii="Arial" w:hAnsi="Arial" w:cs="Arial"/>
        </w:rPr>
        <w:t>sion</w:t>
      </w:r>
      <w:r w:rsidRPr="00DB2500">
        <w:rPr>
          <w:rFonts w:ascii="Arial" w:hAnsi="Arial" w:cs="Arial"/>
        </w:rPr>
        <w:t xml:space="preserve"> </w:t>
      </w:r>
      <w:r w:rsidR="002047EC">
        <w:rPr>
          <w:rFonts w:ascii="Arial" w:hAnsi="Arial" w:cs="Arial"/>
        </w:rPr>
        <w:t>of</w:t>
      </w:r>
      <w:r w:rsidRPr="00DB2500">
        <w:rPr>
          <w:rFonts w:ascii="Arial" w:hAnsi="Arial" w:cs="Arial"/>
        </w:rPr>
        <w:t xml:space="preserve"> startup expenses of the restaurant. </w:t>
      </w:r>
      <w:r w:rsidR="00D956EF">
        <w:rPr>
          <w:rFonts w:ascii="Arial" w:hAnsi="Arial" w:cs="Arial"/>
        </w:rPr>
        <w:t>It is essential that t</w:t>
      </w:r>
      <w:r w:rsidRPr="00DB2500">
        <w:rPr>
          <w:rFonts w:ascii="Arial" w:hAnsi="Arial" w:cs="Arial"/>
        </w:rPr>
        <w:t xml:space="preserve">he amount necessary to cover various expenses be determined properly </w:t>
      </w:r>
      <w:proofErr w:type="gramStart"/>
      <w:r w:rsidR="008756CE">
        <w:rPr>
          <w:rFonts w:ascii="Arial" w:hAnsi="Arial" w:cs="Arial"/>
        </w:rPr>
        <w:t xml:space="preserve">in order </w:t>
      </w:r>
      <w:r w:rsidR="007201DF" w:rsidRPr="00DB2500">
        <w:rPr>
          <w:rFonts w:ascii="Arial" w:hAnsi="Arial" w:cs="Arial"/>
        </w:rPr>
        <w:t>to</w:t>
      </w:r>
      <w:proofErr w:type="gramEnd"/>
      <w:r w:rsidRPr="00DB2500">
        <w:rPr>
          <w:rFonts w:ascii="Arial" w:hAnsi="Arial" w:cs="Arial"/>
        </w:rPr>
        <w:t xml:space="preserve"> allocate available financial resources appropriately.</w:t>
      </w:r>
    </w:p>
    <w:p w14:paraId="54888FDF" w14:textId="77777777" w:rsidR="001F23D9" w:rsidRDefault="00DB2500" w:rsidP="009E3D90">
      <w:pPr>
        <w:spacing w:line="360" w:lineRule="auto"/>
        <w:jc w:val="both"/>
        <w:rPr>
          <w:rFonts w:ascii="Arial" w:hAnsi="Arial" w:cs="Arial"/>
        </w:rPr>
      </w:pPr>
      <w:r w:rsidRPr="00DB2500">
        <w:rPr>
          <w:rFonts w:ascii="Arial" w:hAnsi="Arial" w:cs="Arial"/>
        </w:rPr>
        <w:t xml:space="preserve">Financial planning will play an important role in the business. I will make a sales forecast to </w:t>
      </w:r>
      <w:r w:rsidR="00387342">
        <w:rPr>
          <w:rFonts w:ascii="Arial" w:hAnsi="Arial" w:cs="Arial"/>
        </w:rPr>
        <w:t xml:space="preserve">be </w:t>
      </w:r>
      <w:r w:rsidRPr="00DB2500">
        <w:rPr>
          <w:rFonts w:ascii="Arial" w:hAnsi="Arial" w:cs="Arial"/>
        </w:rPr>
        <w:t>ensure</w:t>
      </w:r>
      <w:r w:rsidR="00387342">
        <w:rPr>
          <w:rFonts w:ascii="Arial" w:hAnsi="Arial" w:cs="Arial"/>
        </w:rPr>
        <w:t>d of</w:t>
      </w:r>
      <w:r w:rsidRPr="00DB2500">
        <w:rPr>
          <w:rFonts w:ascii="Arial" w:hAnsi="Arial" w:cs="Arial"/>
        </w:rPr>
        <w:t xml:space="preserve"> the revenue </w:t>
      </w:r>
      <w:r w:rsidR="00387342">
        <w:rPr>
          <w:rFonts w:ascii="Arial" w:hAnsi="Arial" w:cs="Arial"/>
        </w:rPr>
        <w:t>generated by</w:t>
      </w:r>
      <w:r w:rsidRPr="00DB2500">
        <w:rPr>
          <w:rFonts w:ascii="Arial" w:hAnsi="Arial" w:cs="Arial"/>
        </w:rPr>
        <w:t xml:space="preserve"> restaurant </w:t>
      </w:r>
      <w:r w:rsidR="00387342">
        <w:rPr>
          <w:rFonts w:ascii="Arial" w:hAnsi="Arial" w:cs="Arial"/>
        </w:rPr>
        <w:t xml:space="preserve">each </w:t>
      </w:r>
      <w:r w:rsidRPr="00DB2500">
        <w:rPr>
          <w:rFonts w:ascii="Arial" w:hAnsi="Arial" w:cs="Arial"/>
        </w:rPr>
        <w:t xml:space="preserve">month. I will </w:t>
      </w:r>
      <w:r w:rsidR="001B1876" w:rsidRPr="00DB2500">
        <w:rPr>
          <w:rFonts w:ascii="Arial" w:hAnsi="Arial" w:cs="Arial"/>
        </w:rPr>
        <w:t>analyse</w:t>
      </w:r>
      <w:r w:rsidRPr="00DB2500">
        <w:rPr>
          <w:rFonts w:ascii="Arial" w:hAnsi="Arial" w:cs="Arial"/>
        </w:rPr>
        <w:t xml:space="preserve"> the obtained sales forecast in comparison with average data </w:t>
      </w:r>
      <w:r w:rsidR="001B1876">
        <w:rPr>
          <w:rFonts w:ascii="Arial" w:hAnsi="Arial" w:cs="Arial"/>
        </w:rPr>
        <w:t>from</w:t>
      </w:r>
      <w:r w:rsidRPr="00DB2500">
        <w:rPr>
          <w:rFonts w:ascii="Arial" w:hAnsi="Arial" w:cs="Arial"/>
        </w:rPr>
        <w:t xml:space="preserve"> the industry to </w:t>
      </w:r>
      <w:r w:rsidR="00700658">
        <w:rPr>
          <w:rFonts w:ascii="Arial" w:hAnsi="Arial" w:cs="Arial"/>
        </w:rPr>
        <w:t>decide</w:t>
      </w:r>
      <w:r w:rsidR="001B1876">
        <w:rPr>
          <w:rFonts w:ascii="Arial" w:hAnsi="Arial" w:cs="Arial"/>
        </w:rPr>
        <w:t xml:space="preserve"> whether</w:t>
      </w:r>
      <w:r w:rsidRPr="00DB2500">
        <w:rPr>
          <w:rFonts w:ascii="Arial" w:hAnsi="Arial" w:cs="Arial"/>
        </w:rPr>
        <w:t xml:space="preserve"> to set higher targets and</w:t>
      </w:r>
      <w:r w:rsidR="001B1876">
        <w:rPr>
          <w:rFonts w:ascii="Arial" w:hAnsi="Arial" w:cs="Arial"/>
        </w:rPr>
        <w:t xml:space="preserve"> </w:t>
      </w:r>
      <w:r w:rsidR="00700658">
        <w:rPr>
          <w:rFonts w:ascii="Arial" w:hAnsi="Arial" w:cs="Arial"/>
        </w:rPr>
        <w:t xml:space="preserve">understand </w:t>
      </w:r>
      <w:r w:rsidR="001B1876">
        <w:rPr>
          <w:rFonts w:ascii="Arial" w:hAnsi="Arial" w:cs="Arial"/>
        </w:rPr>
        <w:t xml:space="preserve">how to </w:t>
      </w:r>
      <w:r w:rsidRPr="00DB2500">
        <w:rPr>
          <w:rFonts w:ascii="Arial" w:hAnsi="Arial" w:cs="Arial"/>
        </w:rPr>
        <w:t xml:space="preserve">reach expected </w:t>
      </w:r>
      <w:r w:rsidR="00700658">
        <w:rPr>
          <w:rFonts w:ascii="Arial" w:hAnsi="Arial" w:cs="Arial"/>
        </w:rPr>
        <w:t xml:space="preserve">total </w:t>
      </w:r>
      <w:r w:rsidRPr="00DB2500">
        <w:rPr>
          <w:rFonts w:ascii="Arial" w:hAnsi="Arial" w:cs="Arial"/>
        </w:rPr>
        <w:t>revenue</w:t>
      </w:r>
      <w:r w:rsidR="00700658">
        <w:rPr>
          <w:rFonts w:ascii="Arial" w:hAnsi="Arial" w:cs="Arial"/>
        </w:rPr>
        <w:t>s</w:t>
      </w:r>
      <w:r w:rsidR="00A1724E">
        <w:rPr>
          <w:rFonts w:ascii="Arial" w:hAnsi="Arial" w:cs="Arial"/>
        </w:rPr>
        <w:t xml:space="preserve">. </w:t>
      </w:r>
    </w:p>
    <w:p w14:paraId="7966D663" w14:textId="52D390A3" w:rsidR="00DB2500" w:rsidRPr="00DB2500" w:rsidRDefault="00A1724E" w:rsidP="009E3D90">
      <w:pPr>
        <w:spacing w:line="360" w:lineRule="auto"/>
        <w:jc w:val="both"/>
        <w:rPr>
          <w:rFonts w:ascii="Arial" w:hAnsi="Arial" w:cs="Arial"/>
        </w:rPr>
      </w:pPr>
      <w:r>
        <w:rPr>
          <w:rFonts w:ascii="Arial" w:hAnsi="Arial" w:cs="Arial"/>
        </w:rPr>
        <w:t xml:space="preserve">Furthermore, </w:t>
      </w:r>
      <w:r w:rsidR="00DB2500" w:rsidRPr="00DB2500">
        <w:rPr>
          <w:rFonts w:ascii="Arial" w:hAnsi="Arial" w:cs="Arial"/>
        </w:rPr>
        <w:t>I will be able to include my estimated operating costs</w:t>
      </w:r>
      <w:r w:rsidR="00907888">
        <w:rPr>
          <w:rFonts w:ascii="Arial" w:hAnsi="Arial" w:cs="Arial"/>
        </w:rPr>
        <w:t xml:space="preserve"> including</w:t>
      </w:r>
      <w:r w:rsidR="001F23D9">
        <w:rPr>
          <w:rFonts w:ascii="Arial" w:hAnsi="Arial" w:cs="Arial"/>
        </w:rPr>
        <w:t>;</w:t>
      </w:r>
      <w:r w:rsidR="00DB2500" w:rsidRPr="00DB2500">
        <w:rPr>
          <w:rFonts w:ascii="Arial" w:hAnsi="Arial" w:cs="Arial"/>
        </w:rPr>
        <w:t xml:space="preserve"> rent or premises costs, business rates, utility bills, insurance, telephone and internet costs, marketing, equipment, transport and delivery costs, professional fees, cost of sales, wages etc. These will be calculated an</w:t>
      </w:r>
      <w:r w:rsidR="00A819B2">
        <w:rPr>
          <w:rFonts w:ascii="Arial" w:hAnsi="Arial" w:cs="Arial"/>
        </w:rPr>
        <w:t>d documented via</w:t>
      </w:r>
      <w:r w:rsidR="00DB2500" w:rsidRPr="00DB2500">
        <w:rPr>
          <w:rFonts w:ascii="Arial" w:hAnsi="Arial" w:cs="Arial"/>
        </w:rPr>
        <w:t xml:space="preserve"> </w:t>
      </w:r>
      <w:r w:rsidR="00A819B2">
        <w:rPr>
          <w:rFonts w:ascii="Arial" w:hAnsi="Arial" w:cs="Arial"/>
        </w:rPr>
        <w:t>a</w:t>
      </w:r>
      <w:r w:rsidR="00DB2500" w:rsidRPr="00DB2500">
        <w:rPr>
          <w:rFonts w:ascii="Arial" w:hAnsi="Arial" w:cs="Arial"/>
        </w:rPr>
        <w:t xml:space="preserve"> spreadsheet. This section </w:t>
      </w:r>
      <w:r w:rsidR="00DB2500" w:rsidRPr="00DB2500">
        <w:rPr>
          <w:rFonts w:ascii="Arial" w:hAnsi="Arial" w:cs="Arial"/>
        </w:rPr>
        <w:lastRenderedPageBreak/>
        <w:t>of the forecast will then show total cash inflow, total cash outflows and net cash flow</w:t>
      </w:r>
      <w:r w:rsidR="00F83006">
        <w:rPr>
          <w:rFonts w:ascii="Arial" w:hAnsi="Arial" w:cs="Arial"/>
        </w:rPr>
        <w:t>, which will</w:t>
      </w:r>
      <w:r w:rsidR="00DB2500" w:rsidRPr="00DB2500">
        <w:rPr>
          <w:rFonts w:ascii="Arial" w:hAnsi="Arial" w:cs="Arial"/>
        </w:rPr>
        <w:t xml:space="preserve"> </w:t>
      </w:r>
      <w:r w:rsidR="00F83006">
        <w:rPr>
          <w:rFonts w:ascii="Arial" w:hAnsi="Arial" w:cs="Arial"/>
        </w:rPr>
        <w:t>enable me</w:t>
      </w:r>
      <w:r w:rsidR="00DB2500" w:rsidRPr="00DB2500">
        <w:rPr>
          <w:rFonts w:ascii="Arial" w:hAnsi="Arial" w:cs="Arial"/>
        </w:rPr>
        <w:t xml:space="preserve"> to </w:t>
      </w:r>
      <w:r w:rsidR="00F83006">
        <w:rPr>
          <w:rFonts w:ascii="Arial" w:hAnsi="Arial" w:cs="Arial"/>
        </w:rPr>
        <w:t>confirm</w:t>
      </w:r>
      <w:r w:rsidR="00204C8F">
        <w:rPr>
          <w:rFonts w:ascii="Arial" w:hAnsi="Arial" w:cs="Arial"/>
        </w:rPr>
        <w:t xml:space="preserve"> whether</w:t>
      </w:r>
      <w:r w:rsidR="00DB2500" w:rsidRPr="00DB2500">
        <w:rPr>
          <w:rFonts w:ascii="Arial" w:hAnsi="Arial" w:cs="Arial"/>
        </w:rPr>
        <w:t xml:space="preserve"> I have sufficient cash to cover</w:t>
      </w:r>
      <w:r w:rsidR="00204C8F">
        <w:rPr>
          <w:rFonts w:ascii="Arial" w:hAnsi="Arial" w:cs="Arial"/>
        </w:rPr>
        <w:t xml:space="preserve"> the</w:t>
      </w:r>
      <w:r w:rsidR="00DB2500" w:rsidRPr="00DB2500">
        <w:rPr>
          <w:rFonts w:ascii="Arial" w:hAnsi="Arial" w:cs="Arial"/>
        </w:rPr>
        <w:t xml:space="preserve"> business</w:t>
      </w:r>
      <w:r w:rsidR="00204C8F">
        <w:rPr>
          <w:rFonts w:ascii="Arial" w:hAnsi="Arial" w:cs="Arial"/>
        </w:rPr>
        <w:t xml:space="preserve">’ </w:t>
      </w:r>
      <w:r w:rsidR="00DB2500" w:rsidRPr="00DB2500">
        <w:rPr>
          <w:rFonts w:ascii="Arial" w:hAnsi="Arial" w:cs="Arial"/>
        </w:rPr>
        <w:t>expenses.</w:t>
      </w:r>
    </w:p>
    <w:p w14:paraId="793B98A9" w14:textId="253938E3" w:rsidR="00DB2500" w:rsidRPr="00DB2500" w:rsidRDefault="00DB2500" w:rsidP="009E3D90">
      <w:pPr>
        <w:spacing w:line="360" w:lineRule="auto"/>
        <w:jc w:val="both"/>
        <w:rPr>
          <w:rFonts w:ascii="Arial" w:hAnsi="Arial" w:cs="Arial"/>
        </w:rPr>
      </w:pPr>
      <w:r w:rsidRPr="00DB2500">
        <w:rPr>
          <w:rFonts w:ascii="Arial" w:hAnsi="Arial" w:cs="Arial"/>
        </w:rPr>
        <w:t>Currently</w:t>
      </w:r>
      <w:r w:rsidR="00204C8F">
        <w:rPr>
          <w:rFonts w:ascii="Arial" w:hAnsi="Arial" w:cs="Arial"/>
        </w:rPr>
        <w:t xml:space="preserve">, </w:t>
      </w:r>
      <w:r w:rsidRPr="00DB2500">
        <w:rPr>
          <w:rFonts w:ascii="Arial" w:hAnsi="Arial" w:cs="Arial"/>
        </w:rPr>
        <w:t xml:space="preserve">the Month 1 sheet </w:t>
      </w:r>
      <w:r w:rsidR="005A1711">
        <w:rPr>
          <w:rFonts w:ascii="Arial" w:hAnsi="Arial" w:cs="Arial"/>
        </w:rPr>
        <w:t>indicates</w:t>
      </w:r>
      <w:r w:rsidRPr="00DB2500">
        <w:rPr>
          <w:rFonts w:ascii="Arial" w:hAnsi="Arial" w:cs="Arial"/>
        </w:rPr>
        <w:t xml:space="preserve"> a cash inflow of £25,000 from the start-up loan, </w:t>
      </w:r>
      <w:r w:rsidR="00FF15D0">
        <w:rPr>
          <w:rFonts w:ascii="Arial" w:hAnsi="Arial" w:cs="Arial"/>
        </w:rPr>
        <w:t xml:space="preserve">£0 from </w:t>
      </w:r>
      <w:r w:rsidR="00FF15D0" w:rsidRPr="00DB2500">
        <w:rPr>
          <w:rFonts w:ascii="Arial" w:hAnsi="Arial" w:cs="Arial"/>
        </w:rPr>
        <w:t>expenses</w:t>
      </w:r>
      <w:r w:rsidR="00FF15D0">
        <w:rPr>
          <w:rFonts w:ascii="Arial" w:hAnsi="Arial" w:cs="Arial"/>
        </w:rPr>
        <w:t xml:space="preserve"> and </w:t>
      </w:r>
      <w:r w:rsidR="006F158B">
        <w:rPr>
          <w:rFonts w:ascii="Arial" w:hAnsi="Arial" w:cs="Arial"/>
        </w:rPr>
        <w:t xml:space="preserve">£0 from </w:t>
      </w:r>
      <w:r w:rsidRPr="00DB2500">
        <w:rPr>
          <w:rFonts w:ascii="Arial" w:hAnsi="Arial" w:cs="Arial"/>
        </w:rPr>
        <w:t xml:space="preserve">sales </w:t>
      </w:r>
      <w:r w:rsidR="005A1711">
        <w:rPr>
          <w:rFonts w:ascii="Arial" w:hAnsi="Arial" w:cs="Arial"/>
        </w:rPr>
        <w:t xml:space="preserve">and </w:t>
      </w:r>
      <w:r w:rsidRPr="00DB2500">
        <w:rPr>
          <w:rFonts w:ascii="Arial" w:hAnsi="Arial" w:cs="Arial"/>
        </w:rPr>
        <w:t xml:space="preserve">other income, </w:t>
      </w:r>
      <w:r w:rsidR="0059466C">
        <w:rPr>
          <w:rFonts w:ascii="Arial" w:hAnsi="Arial" w:cs="Arial"/>
        </w:rPr>
        <w:t>resulting in</w:t>
      </w:r>
      <w:r w:rsidRPr="00DB2500">
        <w:rPr>
          <w:rFonts w:ascii="Arial" w:hAnsi="Arial" w:cs="Arial"/>
        </w:rPr>
        <w:t xml:space="preserve"> </w:t>
      </w:r>
      <w:r w:rsidR="0059466C">
        <w:rPr>
          <w:rFonts w:ascii="Arial" w:hAnsi="Arial" w:cs="Arial"/>
        </w:rPr>
        <w:t xml:space="preserve">a total </w:t>
      </w:r>
      <w:r w:rsidRPr="00DB2500">
        <w:rPr>
          <w:rFonts w:ascii="Arial" w:hAnsi="Arial" w:cs="Arial"/>
        </w:rPr>
        <w:t xml:space="preserve">estimated net cash flow of £25,000. These figures are a current starting point forecast, </w:t>
      </w:r>
      <w:r w:rsidR="00805083">
        <w:rPr>
          <w:rFonts w:ascii="Arial" w:hAnsi="Arial" w:cs="Arial"/>
        </w:rPr>
        <w:t>however</w:t>
      </w:r>
      <w:r w:rsidR="00AF1FD6">
        <w:rPr>
          <w:rFonts w:ascii="Arial" w:hAnsi="Arial" w:cs="Arial"/>
        </w:rPr>
        <w:t xml:space="preserve">, </w:t>
      </w:r>
      <w:r w:rsidRPr="00DB2500">
        <w:rPr>
          <w:rFonts w:ascii="Arial" w:hAnsi="Arial" w:cs="Arial"/>
        </w:rPr>
        <w:t>in the future</w:t>
      </w:r>
      <w:r w:rsidR="00AF1FD6">
        <w:rPr>
          <w:rFonts w:ascii="Arial" w:hAnsi="Arial" w:cs="Arial"/>
        </w:rPr>
        <w:t>,</w:t>
      </w:r>
      <w:r w:rsidRPr="00DB2500">
        <w:rPr>
          <w:rFonts w:ascii="Arial" w:hAnsi="Arial" w:cs="Arial"/>
        </w:rPr>
        <w:t xml:space="preserve"> the forecast will need to be populated with more realistic sales and expenses data </w:t>
      </w:r>
      <w:r w:rsidR="00AF1FD6" w:rsidRPr="00DB2500">
        <w:rPr>
          <w:rFonts w:ascii="Arial" w:hAnsi="Arial" w:cs="Arial"/>
        </w:rPr>
        <w:t>to</w:t>
      </w:r>
      <w:r w:rsidRPr="00DB2500">
        <w:rPr>
          <w:rFonts w:ascii="Arial" w:hAnsi="Arial" w:cs="Arial"/>
        </w:rPr>
        <w:t xml:space="preserve"> determine the financial position of the business.</w:t>
      </w:r>
    </w:p>
    <w:p w14:paraId="3F03B5E0" w14:textId="1F1311D4" w:rsidR="00C30352" w:rsidRPr="00DB2500" w:rsidRDefault="00CA419A" w:rsidP="009E3D90">
      <w:pPr>
        <w:spacing w:line="360" w:lineRule="auto"/>
        <w:jc w:val="both"/>
        <w:rPr>
          <w:rFonts w:ascii="Arial" w:hAnsi="Arial" w:cs="Arial"/>
        </w:rPr>
      </w:pPr>
      <w:r>
        <w:rPr>
          <w:rFonts w:ascii="Arial" w:hAnsi="Arial" w:cs="Arial"/>
        </w:rPr>
        <w:t>To conclude</w:t>
      </w:r>
      <w:r w:rsidR="00DB2500" w:rsidRPr="00DB2500">
        <w:rPr>
          <w:rFonts w:ascii="Arial" w:hAnsi="Arial" w:cs="Arial"/>
        </w:rPr>
        <w:t xml:space="preserve">, I want my restaurant business to be competitive, industry researched, a USP, have </w:t>
      </w:r>
      <w:r w:rsidR="009D3023">
        <w:rPr>
          <w:rFonts w:ascii="Arial" w:hAnsi="Arial" w:cs="Arial"/>
        </w:rPr>
        <w:t xml:space="preserve">effective </w:t>
      </w:r>
      <w:r w:rsidR="00DB2500" w:rsidRPr="00DB2500">
        <w:rPr>
          <w:rFonts w:ascii="Arial" w:hAnsi="Arial" w:cs="Arial"/>
        </w:rPr>
        <w:t xml:space="preserve">online promotion, sales forecast and financial management. </w:t>
      </w:r>
      <w:r w:rsidR="004B31F3">
        <w:rPr>
          <w:rFonts w:ascii="Arial" w:hAnsi="Arial" w:cs="Arial"/>
        </w:rPr>
        <w:t xml:space="preserve">Having knowledge of </w:t>
      </w:r>
      <w:r w:rsidR="00DB2500" w:rsidRPr="00DB2500">
        <w:rPr>
          <w:rFonts w:ascii="Arial" w:hAnsi="Arial" w:cs="Arial"/>
        </w:rPr>
        <w:t xml:space="preserve">competitors, marketing </w:t>
      </w:r>
      <w:r w:rsidR="004B31F3">
        <w:rPr>
          <w:rFonts w:ascii="Arial" w:hAnsi="Arial" w:cs="Arial"/>
        </w:rPr>
        <w:t xml:space="preserve">which appeals to </w:t>
      </w:r>
      <w:r w:rsidR="00DB2500" w:rsidRPr="00DB2500">
        <w:rPr>
          <w:rFonts w:ascii="Arial" w:hAnsi="Arial" w:cs="Arial"/>
        </w:rPr>
        <w:t xml:space="preserve">customers and </w:t>
      </w:r>
      <w:r w:rsidR="0090073F">
        <w:rPr>
          <w:rFonts w:ascii="Arial" w:hAnsi="Arial" w:cs="Arial"/>
        </w:rPr>
        <w:t>verifying</w:t>
      </w:r>
      <w:r w:rsidR="00DB2500" w:rsidRPr="00DB2500">
        <w:rPr>
          <w:rFonts w:ascii="Arial" w:hAnsi="Arial" w:cs="Arial"/>
        </w:rPr>
        <w:t xml:space="preserve"> cash flow will help me make </w:t>
      </w:r>
      <w:r w:rsidR="006975FE">
        <w:rPr>
          <w:rFonts w:ascii="Arial" w:hAnsi="Arial" w:cs="Arial"/>
        </w:rPr>
        <w:t>efficient</w:t>
      </w:r>
      <w:r w:rsidR="00DB2500" w:rsidRPr="00DB2500">
        <w:rPr>
          <w:rFonts w:ascii="Arial" w:hAnsi="Arial" w:cs="Arial"/>
        </w:rPr>
        <w:t xml:space="preserve"> decisions and judge the </w:t>
      </w:r>
      <w:r w:rsidR="0053164E">
        <w:rPr>
          <w:rFonts w:ascii="Arial" w:hAnsi="Arial" w:cs="Arial"/>
        </w:rPr>
        <w:t xml:space="preserve">financial </w:t>
      </w:r>
      <w:r w:rsidR="00A830B9">
        <w:rPr>
          <w:rFonts w:ascii="Arial" w:hAnsi="Arial" w:cs="Arial"/>
        </w:rPr>
        <w:t>v</w:t>
      </w:r>
      <w:r w:rsidR="00DA6F6B">
        <w:rPr>
          <w:rFonts w:ascii="Arial" w:hAnsi="Arial" w:cs="Arial"/>
        </w:rPr>
        <w:t>iability</w:t>
      </w:r>
      <w:r w:rsidR="00A830B9">
        <w:rPr>
          <w:rFonts w:ascii="Arial" w:hAnsi="Arial" w:cs="Arial"/>
        </w:rPr>
        <w:t xml:space="preserve"> and successfulness </w:t>
      </w:r>
      <w:r w:rsidR="006975FE">
        <w:rPr>
          <w:rFonts w:ascii="Arial" w:hAnsi="Arial" w:cs="Arial"/>
        </w:rPr>
        <w:t xml:space="preserve">of </w:t>
      </w:r>
      <w:r w:rsidR="00DA6F6B">
        <w:rPr>
          <w:rFonts w:ascii="Arial" w:hAnsi="Arial" w:cs="Arial"/>
        </w:rPr>
        <w:t xml:space="preserve">the </w:t>
      </w:r>
      <w:r w:rsidR="00DB2500" w:rsidRPr="00DB2500">
        <w:rPr>
          <w:rFonts w:ascii="Arial" w:hAnsi="Arial" w:cs="Arial"/>
        </w:rPr>
        <w:t xml:space="preserve">business </w:t>
      </w:r>
      <w:r w:rsidR="00910ED5">
        <w:rPr>
          <w:rFonts w:ascii="Arial" w:hAnsi="Arial" w:cs="Arial"/>
        </w:rPr>
        <w:t xml:space="preserve">in the </w:t>
      </w:r>
      <w:r w:rsidR="00DB2500" w:rsidRPr="00DB2500">
        <w:rPr>
          <w:rFonts w:ascii="Arial" w:hAnsi="Arial" w:cs="Arial"/>
        </w:rPr>
        <w:t>long-term</w:t>
      </w:r>
      <w:r w:rsidR="00910ED5">
        <w:rPr>
          <w:rFonts w:ascii="Arial" w:hAnsi="Arial" w:cs="Arial"/>
        </w:rPr>
        <w:t>.</w:t>
      </w:r>
    </w:p>
    <w:p w14:paraId="21DC5A74" w14:textId="77777777" w:rsidR="00C30352" w:rsidRPr="00DB2500" w:rsidRDefault="00C30352" w:rsidP="00CD69A6">
      <w:pPr>
        <w:spacing w:line="360" w:lineRule="auto"/>
        <w:rPr>
          <w:rFonts w:ascii="Arial" w:hAnsi="Arial" w:cs="Arial"/>
        </w:rPr>
      </w:pPr>
    </w:p>
    <w:p w14:paraId="5AACBBA4" w14:textId="77777777" w:rsidR="00C30352" w:rsidRPr="00211122" w:rsidRDefault="00C30352" w:rsidP="00B33D3D">
      <w:pPr>
        <w:rPr>
          <w:b/>
          <w:bCs/>
          <w:sz w:val="32"/>
          <w:szCs w:val="32"/>
        </w:rPr>
      </w:pPr>
    </w:p>
    <w:p w14:paraId="45010A7B" w14:textId="77777777" w:rsidR="00C30352" w:rsidRPr="00211122" w:rsidRDefault="00C30352" w:rsidP="00B33D3D">
      <w:pPr>
        <w:rPr>
          <w:b/>
          <w:bCs/>
          <w:sz w:val="32"/>
          <w:szCs w:val="32"/>
        </w:rPr>
      </w:pPr>
    </w:p>
    <w:p w14:paraId="00869DB2" w14:textId="77777777" w:rsidR="00C30352" w:rsidRPr="00211122" w:rsidRDefault="00C30352" w:rsidP="00B33D3D">
      <w:pPr>
        <w:rPr>
          <w:b/>
          <w:bCs/>
          <w:sz w:val="32"/>
          <w:szCs w:val="32"/>
        </w:rPr>
      </w:pPr>
    </w:p>
    <w:p w14:paraId="3D93CEC3" w14:textId="77777777" w:rsidR="00C30352" w:rsidRPr="00211122" w:rsidRDefault="00C30352" w:rsidP="00B33D3D">
      <w:pPr>
        <w:rPr>
          <w:b/>
          <w:bCs/>
          <w:sz w:val="32"/>
          <w:szCs w:val="32"/>
        </w:rPr>
      </w:pPr>
    </w:p>
    <w:p w14:paraId="62B127B5" w14:textId="77777777" w:rsidR="00C30352" w:rsidRDefault="00C30352" w:rsidP="00B33D3D">
      <w:pPr>
        <w:rPr>
          <w:b/>
          <w:bCs/>
          <w:sz w:val="32"/>
          <w:szCs w:val="32"/>
        </w:rPr>
      </w:pPr>
    </w:p>
    <w:p w14:paraId="549CFCD0" w14:textId="77777777" w:rsidR="00721EDA" w:rsidRDefault="00721EDA" w:rsidP="00B33D3D">
      <w:pPr>
        <w:rPr>
          <w:b/>
          <w:bCs/>
          <w:sz w:val="32"/>
          <w:szCs w:val="32"/>
        </w:rPr>
      </w:pPr>
    </w:p>
    <w:p w14:paraId="5B5137A9" w14:textId="77777777" w:rsidR="00721EDA" w:rsidRPr="00211122" w:rsidRDefault="00721EDA" w:rsidP="00B33D3D">
      <w:pPr>
        <w:rPr>
          <w:b/>
          <w:bCs/>
          <w:sz w:val="32"/>
          <w:szCs w:val="32"/>
        </w:rPr>
      </w:pPr>
    </w:p>
    <w:p w14:paraId="4B7B3F1C" w14:textId="77777777" w:rsidR="00C30352" w:rsidRPr="00211122" w:rsidRDefault="00C30352" w:rsidP="00B33D3D">
      <w:pPr>
        <w:rPr>
          <w:b/>
          <w:bCs/>
          <w:sz w:val="32"/>
          <w:szCs w:val="32"/>
        </w:rPr>
      </w:pPr>
    </w:p>
    <w:p w14:paraId="2B2F3BE3" w14:textId="77777777" w:rsidR="009B257A" w:rsidRDefault="009B257A" w:rsidP="00A40FC4">
      <w:pPr>
        <w:jc w:val="center"/>
        <w:rPr>
          <w:rFonts w:ascii="Arial" w:hAnsi="Arial" w:cs="Arial"/>
          <w:b/>
          <w:bCs/>
        </w:rPr>
      </w:pPr>
    </w:p>
    <w:p w14:paraId="3928187F" w14:textId="77777777" w:rsidR="009B257A" w:rsidRDefault="009B257A" w:rsidP="00A40FC4">
      <w:pPr>
        <w:jc w:val="center"/>
        <w:rPr>
          <w:rFonts w:ascii="Arial" w:hAnsi="Arial" w:cs="Arial"/>
          <w:b/>
          <w:bCs/>
        </w:rPr>
      </w:pPr>
    </w:p>
    <w:p w14:paraId="47024EB0" w14:textId="77777777" w:rsidR="00794CDE" w:rsidRDefault="00794CDE" w:rsidP="00794CDE">
      <w:pPr>
        <w:rPr>
          <w:rFonts w:ascii="Arial" w:hAnsi="Arial" w:cs="Arial"/>
          <w:b/>
          <w:bCs/>
        </w:rPr>
      </w:pPr>
    </w:p>
    <w:p w14:paraId="1C7D6999" w14:textId="77777777" w:rsidR="009E3D90" w:rsidRDefault="009E3D90" w:rsidP="00F04B4F">
      <w:pPr>
        <w:rPr>
          <w:rFonts w:ascii="Arial" w:hAnsi="Arial" w:cs="Arial"/>
          <w:b/>
          <w:bCs/>
        </w:rPr>
      </w:pPr>
    </w:p>
    <w:p w14:paraId="0E55CE71" w14:textId="77777777" w:rsidR="009E3D90" w:rsidRDefault="009E3D90" w:rsidP="00F04B4F">
      <w:pPr>
        <w:rPr>
          <w:rFonts w:ascii="Arial" w:hAnsi="Arial" w:cs="Arial"/>
          <w:b/>
          <w:bCs/>
        </w:rPr>
      </w:pPr>
    </w:p>
    <w:p w14:paraId="744D2F15" w14:textId="77777777" w:rsidR="009E3D90" w:rsidRDefault="009E3D90" w:rsidP="009E3D90">
      <w:pPr>
        <w:rPr>
          <w:rFonts w:ascii="Arial" w:hAnsi="Arial" w:cs="Arial"/>
          <w:b/>
          <w:bCs/>
        </w:rPr>
      </w:pPr>
    </w:p>
    <w:p w14:paraId="7AD8C8E5" w14:textId="39EA806A" w:rsidR="00A40FC4" w:rsidRPr="00A40FC4" w:rsidRDefault="00B33D3D" w:rsidP="009E3D90">
      <w:pPr>
        <w:rPr>
          <w:rFonts w:ascii="Arial" w:hAnsi="Arial" w:cs="Arial"/>
          <w:b/>
          <w:bCs/>
        </w:rPr>
      </w:pPr>
      <w:r w:rsidRPr="00721EDA">
        <w:rPr>
          <w:rFonts w:ascii="Arial" w:hAnsi="Arial" w:cs="Arial"/>
          <w:b/>
          <w:bCs/>
        </w:rPr>
        <w:t>Table of content</w:t>
      </w:r>
      <w:r w:rsidR="00FA0875" w:rsidRPr="00721EDA">
        <w:rPr>
          <w:rFonts w:ascii="Arial" w:hAnsi="Arial" w:cs="Arial"/>
          <w:b/>
          <w:bCs/>
        </w:rPr>
        <w:t>s</w:t>
      </w:r>
    </w:p>
    <w:tbl>
      <w:tblPr>
        <w:tblStyle w:val="TableGrid"/>
        <w:tblW w:w="0" w:type="auto"/>
        <w:tblLook w:val="04A0" w:firstRow="1" w:lastRow="0" w:firstColumn="1" w:lastColumn="0" w:noHBand="0" w:noVBand="1"/>
      </w:tblPr>
      <w:tblGrid>
        <w:gridCol w:w="6799"/>
        <w:gridCol w:w="2217"/>
      </w:tblGrid>
      <w:tr w:rsidR="00452261" w:rsidRPr="00721EDA" w14:paraId="2A19314D" w14:textId="77777777" w:rsidTr="0060000B">
        <w:tc>
          <w:tcPr>
            <w:tcW w:w="6799" w:type="dxa"/>
          </w:tcPr>
          <w:p w14:paraId="5A7B537D" w14:textId="0BB99A55" w:rsidR="00452261" w:rsidRPr="00721EDA" w:rsidRDefault="000A2A10" w:rsidP="000622FE">
            <w:pPr>
              <w:rPr>
                <w:rFonts w:ascii="Arial" w:hAnsi="Arial" w:cs="Arial"/>
                <w:b/>
                <w:bCs/>
              </w:rPr>
            </w:pPr>
            <w:r w:rsidRPr="00721EDA">
              <w:rPr>
                <w:rFonts w:ascii="Arial" w:hAnsi="Arial" w:cs="Arial"/>
                <w:b/>
                <w:bCs/>
              </w:rPr>
              <w:t>Contents</w:t>
            </w:r>
          </w:p>
        </w:tc>
        <w:tc>
          <w:tcPr>
            <w:tcW w:w="2217" w:type="dxa"/>
          </w:tcPr>
          <w:p w14:paraId="483EBE59" w14:textId="23B2602B" w:rsidR="00452261" w:rsidRPr="00721EDA" w:rsidRDefault="00452261" w:rsidP="0060000B">
            <w:pPr>
              <w:jc w:val="center"/>
              <w:rPr>
                <w:rFonts w:ascii="Arial" w:hAnsi="Arial" w:cs="Arial"/>
                <w:b/>
                <w:bCs/>
              </w:rPr>
            </w:pPr>
            <w:r w:rsidRPr="00721EDA">
              <w:rPr>
                <w:rFonts w:ascii="Arial" w:hAnsi="Arial" w:cs="Arial"/>
                <w:b/>
                <w:bCs/>
              </w:rPr>
              <w:t>Page No.</w:t>
            </w:r>
          </w:p>
        </w:tc>
      </w:tr>
      <w:tr w:rsidR="008F1CF6" w:rsidRPr="00721EDA" w14:paraId="4EECBA6F" w14:textId="77777777" w:rsidTr="0060000B">
        <w:tc>
          <w:tcPr>
            <w:tcW w:w="6799" w:type="dxa"/>
          </w:tcPr>
          <w:p w14:paraId="3B0E7FCF" w14:textId="2C07262A" w:rsidR="008F1CF6" w:rsidRPr="00721EDA" w:rsidRDefault="008F1CF6" w:rsidP="000622FE">
            <w:pPr>
              <w:rPr>
                <w:rFonts w:ascii="Arial" w:hAnsi="Arial" w:cs="Arial"/>
              </w:rPr>
            </w:pPr>
            <w:r>
              <w:rPr>
                <w:rFonts w:ascii="Arial" w:hAnsi="Arial" w:cs="Arial"/>
              </w:rPr>
              <w:t xml:space="preserve">Title </w:t>
            </w:r>
            <w:r w:rsidR="00492F41">
              <w:rPr>
                <w:rFonts w:ascii="Arial" w:hAnsi="Arial" w:cs="Arial"/>
              </w:rPr>
              <w:t>Page</w:t>
            </w:r>
          </w:p>
        </w:tc>
        <w:tc>
          <w:tcPr>
            <w:tcW w:w="2217" w:type="dxa"/>
          </w:tcPr>
          <w:p w14:paraId="3649F946" w14:textId="294FD0B5" w:rsidR="008F1CF6" w:rsidRPr="00721EDA" w:rsidRDefault="00492F41" w:rsidP="0060000B">
            <w:pPr>
              <w:jc w:val="center"/>
              <w:rPr>
                <w:rFonts w:ascii="Arial" w:hAnsi="Arial" w:cs="Arial"/>
              </w:rPr>
            </w:pPr>
            <w:r>
              <w:rPr>
                <w:rFonts w:ascii="Arial" w:hAnsi="Arial" w:cs="Arial"/>
              </w:rPr>
              <w:t>1</w:t>
            </w:r>
          </w:p>
        </w:tc>
      </w:tr>
      <w:tr w:rsidR="008F1CF6" w:rsidRPr="00721EDA" w14:paraId="0B1C513C" w14:textId="77777777" w:rsidTr="0060000B">
        <w:tc>
          <w:tcPr>
            <w:tcW w:w="6799" w:type="dxa"/>
          </w:tcPr>
          <w:p w14:paraId="453B2267" w14:textId="2F77A637" w:rsidR="008F1CF6" w:rsidRPr="00721EDA" w:rsidRDefault="00492F41" w:rsidP="000622FE">
            <w:pPr>
              <w:rPr>
                <w:rFonts w:ascii="Arial" w:hAnsi="Arial" w:cs="Arial"/>
              </w:rPr>
            </w:pPr>
            <w:r>
              <w:rPr>
                <w:rFonts w:ascii="Arial" w:hAnsi="Arial" w:cs="Arial"/>
              </w:rPr>
              <w:t>Executive Summary</w:t>
            </w:r>
          </w:p>
        </w:tc>
        <w:tc>
          <w:tcPr>
            <w:tcW w:w="2217" w:type="dxa"/>
          </w:tcPr>
          <w:p w14:paraId="08A3B325" w14:textId="1C30520A" w:rsidR="008F1CF6" w:rsidRPr="00721EDA" w:rsidRDefault="00492F41" w:rsidP="0060000B">
            <w:pPr>
              <w:jc w:val="center"/>
              <w:rPr>
                <w:rFonts w:ascii="Arial" w:hAnsi="Arial" w:cs="Arial"/>
              </w:rPr>
            </w:pPr>
            <w:r>
              <w:rPr>
                <w:rFonts w:ascii="Arial" w:hAnsi="Arial" w:cs="Arial"/>
              </w:rPr>
              <w:t>2</w:t>
            </w:r>
          </w:p>
        </w:tc>
      </w:tr>
      <w:tr w:rsidR="00492F41" w:rsidRPr="00721EDA" w14:paraId="5E37711E" w14:textId="77777777" w:rsidTr="0060000B">
        <w:tc>
          <w:tcPr>
            <w:tcW w:w="6799" w:type="dxa"/>
          </w:tcPr>
          <w:p w14:paraId="100E932D" w14:textId="6AD055EB" w:rsidR="00492F41" w:rsidRPr="00721EDA" w:rsidRDefault="00492F41" w:rsidP="000622FE">
            <w:pPr>
              <w:rPr>
                <w:rFonts w:ascii="Arial" w:hAnsi="Arial" w:cs="Arial"/>
              </w:rPr>
            </w:pPr>
            <w:r>
              <w:rPr>
                <w:rFonts w:ascii="Arial" w:hAnsi="Arial" w:cs="Arial"/>
              </w:rPr>
              <w:t>Table of Contents</w:t>
            </w:r>
          </w:p>
        </w:tc>
        <w:tc>
          <w:tcPr>
            <w:tcW w:w="2217" w:type="dxa"/>
          </w:tcPr>
          <w:p w14:paraId="1A30D3BB" w14:textId="5276A1FF" w:rsidR="00492F41" w:rsidRPr="00721EDA" w:rsidRDefault="00AF7439" w:rsidP="0060000B">
            <w:pPr>
              <w:jc w:val="center"/>
              <w:rPr>
                <w:rFonts w:ascii="Arial" w:hAnsi="Arial" w:cs="Arial"/>
              </w:rPr>
            </w:pPr>
            <w:r>
              <w:rPr>
                <w:rFonts w:ascii="Arial" w:hAnsi="Arial" w:cs="Arial"/>
              </w:rPr>
              <w:t>4</w:t>
            </w:r>
          </w:p>
        </w:tc>
      </w:tr>
      <w:tr w:rsidR="00452261" w:rsidRPr="00721EDA" w14:paraId="3AE14D48" w14:textId="77777777" w:rsidTr="0060000B">
        <w:tc>
          <w:tcPr>
            <w:tcW w:w="6799" w:type="dxa"/>
          </w:tcPr>
          <w:p w14:paraId="23853011" w14:textId="19EF9500" w:rsidR="00452261" w:rsidRPr="00721EDA" w:rsidRDefault="00452261" w:rsidP="000622FE">
            <w:pPr>
              <w:rPr>
                <w:rFonts w:ascii="Arial" w:hAnsi="Arial" w:cs="Arial"/>
              </w:rPr>
            </w:pPr>
            <w:r w:rsidRPr="00721EDA">
              <w:rPr>
                <w:rFonts w:ascii="Arial" w:hAnsi="Arial" w:cs="Arial"/>
              </w:rPr>
              <w:t>Overview of Business</w:t>
            </w:r>
          </w:p>
        </w:tc>
        <w:tc>
          <w:tcPr>
            <w:tcW w:w="2217" w:type="dxa"/>
          </w:tcPr>
          <w:p w14:paraId="4791AE87" w14:textId="03247D79" w:rsidR="00452261" w:rsidRPr="00721EDA" w:rsidRDefault="00AF7439" w:rsidP="0060000B">
            <w:pPr>
              <w:jc w:val="center"/>
              <w:rPr>
                <w:rFonts w:ascii="Arial" w:hAnsi="Arial" w:cs="Arial"/>
              </w:rPr>
            </w:pPr>
            <w:r>
              <w:rPr>
                <w:rFonts w:ascii="Arial" w:hAnsi="Arial" w:cs="Arial"/>
              </w:rPr>
              <w:t>5</w:t>
            </w:r>
          </w:p>
        </w:tc>
      </w:tr>
      <w:tr w:rsidR="00452261" w:rsidRPr="00721EDA" w14:paraId="38E44894" w14:textId="77777777" w:rsidTr="0060000B">
        <w:tc>
          <w:tcPr>
            <w:tcW w:w="6799" w:type="dxa"/>
          </w:tcPr>
          <w:p w14:paraId="705E8DA2" w14:textId="3DD61B5D" w:rsidR="00452261" w:rsidRPr="00721EDA" w:rsidRDefault="00452261" w:rsidP="000622FE">
            <w:pPr>
              <w:rPr>
                <w:rFonts w:ascii="Arial" w:hAnsi="Arial" w:cs="Arial"/>
              </w:rPr>
            </w:pPr>
            <w:r w:rsidRPr="00721EDA">
              <w:rPr>
                <w:rFonts w:ascii="Arial" w:hAnsi="Arial" w:cs="Arial"/>
              </w:rPr>
              <w:t>Legal Format</w:t>
            </w:r>
          </w:p>
        </w:tc>
        <w:tc>
          <w:tcPr>
            <w:tcW w:w="2217" w:type="dxa"/>
          </w:tcPr>
          <w:p w14:paraId="766C6ED1" w14:textId="69DE3752" w:rsidR="00452261" w:rsidRPr="00721EDA" w:rsidRDefault="003C1028" w:rsidP="0060000B">
            <w:pPr>
              <w:jc w:val="center"/>
              <w:rPr>
                <w:rFonts w:ascii="Arial" w:hAnsi="Arial" w:cs="Arial"/>
              </w:rPr>
            </w:pPr>
            <w:r>
              <w:rPr>
                <w:rFonts w:ascii="Arial" w:hAnsi="Arial" w:cs="Arial"/>
              </w:rPr>
              <w:t>5</w:t>
            </w:r>
          </w:p>
        </w:tc>
      </w:tr>
      <w:tr w:rsidR="00452261" w:rsidRPr="00721EDA" w14:paraId="4C3FB75A" w14:textId="77777777" w:rsidTr="0060000B">
        <w:tc>
          <w:tcPr>
            <w:tcW w:w="6799" w:type="dxa"/>
          </w:tcPr>
          <w:p w14:paraId="28C12AF6" w14:textId="020AEE79" w:rsidR="00452261" w:rsidRPr="00721EDA" w:rsidRDefault="00452261" w:rsidP="000622FE">
            <w:pPr>
              <w:rPr>
                <w:rFonts w:ascii="Arial" w:hAnsi="Arial" w:cs="Arial"/>
              </w:rPr>
            </w:pPr>
            <w:r w:rsidRPr="00721EDA">
              <w:rPr>
                <w:rFonts w:ascii="Arial" w:hAnsi="Arial" w:cs="Arial"/>
              </w:rPr>
              <w:t xml:space="preserve">Management structure </w:t>
            </w:r>
          </w:p>
        </w:tc>
        <w:tc>
          <w:tcPr>
            <w:tcW w:w="2217" w:type="dxa"/>
          </w:tcPr>
          <w:p w14:paraId="1599E700" w14:textId="69610C0F" w:rsidR="00452261" w:rsidRPr="00721EDA" w:rsidRDefault="003C1028" w:rsidP="0060000B">
            <w:pPr>
              <w:jc w:val="center"/>
              <w:rPr>
                <w:rFonts w:ascii="Arial" w:hAnsi="Arial" w:cs="Arial"/>
              </w:rPr>
            </w:pPr>
            <w:r>
              <w:rPr>
                <w:rFonts w:ascii="Arial" w:hAnsi="Arial" w:cs="Arial"/>
              </w:rPr>
              <w:t>5</w:t>
            </w:r>
          </w:p>
        </w:tc>
      </w:tr>
      <w:tr w:rsidR="00452261" w:rsidRPr="00721EDA" w14:paraId="24C0A74E" w14:textId="77777777" w:rsidTr="0060000B">
        <w:trPr>
          <w:trHeight w:val="143"/>
        </w:trPr>
        <w:tc>
          <w:tcPr>
            <w:tcW w:w="6799" w:type="dxa"/>
          </w:tcPr>
          <w:p w14:paraId="4369D50E" w14:textId="01A7D555" w:rsidR="00452261" w:rsidRPr="00721EDA" w:rsidRDefault="00452261" w:rsidP="000622FE">
            <w:pPr>
              <w:rPr>
                <w:rFonts w:ascii="Arial" w:hAnsi="Arial" w:cs="Arial"/>
              </w:rPr>
            </w:pPr>
            <w:r w:rsidRPr="00721EDA">
              <w:rPr>
                <w:rFonts w:ascii="Arial" w:hAnsi="Arial" w:cs="Arial"/>
              </w:rPr>
              <w:t xml:space="preserve">Sustainability and community support </w:t>
            </w:r>
          </w:p>
        </w:tc>
        <w:tc>
          <w:tcPr>
            <w:tcW w:w="2217" w:type="dxa"/>
          </w:tcPr>
          <w:p w14:paraId="4E1F605D" w14:textId="066671E4" w:rsidR="00452261" w:rsidRPr="00721EDA" w:rsidRDefault="003C1028" w:rsidP="0060000B">
            <w:pPr>
              <w:jc w:val="center"/>
              <w:rPr>
                <w:rFonts w:ascii="Arial" w:hAnsi="Arial" w:cs="Arial"/>
              </w:rPr>
            </w:pPr>
            <w:r>
              <w:rPr>
                <w:rFonts w:ascii="Arial" w:hAnsi="Arial" w:cs="Arial"/>
              </w:rPr>
              <w:t>6</w:t>
            </w:r>
          </w:p>
        </w:tc>
      </w:tr>
      <w:tr w:rsidR="00452261" w:rsidRPr="00721EDA" w14:paraId="7B17D570" w14:textId="77777777" w:rsidTr="0060000B">
        <w:tc>
          <w:tcPr>
            <w:tcW w:w="6799" w:type="dxa"/>
          </w:tcPr>
          <w:p w14:paraId="0DDF14CF" w14:textId="2048B47F" w:rsidR="00452261" w:rsidRPr="00721EDA" w:rsidRDefault="00452261" w:rsidP="000622FE">
            <w:pPr>
              <w:rPr>
                <w:rFonts w:ascii="Arial" w:hAnsi="Arial" w:cs="Arial"/>
              </w:rPr>
            </w:pPr>
            <w:r w:rsidRPr="00721EDA">
              <w:rPr>
                <w:rFonts w:ascii="Arial" w:hAnsi="Arial" w:cs="Arial"/>
              </w:rPr>
              <w:t>PESTEL Analysis</w:t>
            </w:r>
          </w:p>
        </w:tc>
        <w:tc>
          <w:tcPr>
            <w:tcW w:w="2217" w:type="dxa"/>
          </w:tcPr>
          <w:p w14:paraId="422E08E3" w14:textId="3B3A1187" w:rsidR="00452261" w:rsidRPr="00721EDA" w:rsidRDefault="003C1028" w:rsidP="0060000B">
            <w:pPr>
              <w:jc w:val="center"/>
              <w:rPr>
                <w:rFonts w:ascii="Arial" w:hAnsi="Arial" w:cs="Arial"/>
              </w:rPr>
            </w:pPr>
            <w:r>
              <w:rPr>
                <w:rFonts w:ascii="Arial" w:hAnsi="Arial" w:cs="Arial"/>
              </w:rPr>
              <w:t>7</w:t>
            </w:r>
          </w:p>
        </w:tc>
      </w:tr>
      <w:tr w:rsidR="00452261" w:rsidRPr="00721EDA" w14:paraId="05125416" w14:textId="77777777" w:rsidTr="0060000B">
        <w:tc>
          <w:tcPr>
            <w:tcW w:w="6799" w:type="dxa"/>
          </w:tcPr>
          <w:p w14:paraId="5C6415E2" w14:textId="2947E4DA" w:rsidR="00452261" w:rsidRPr="00721EDA" w:rsidRDefault="00452261" w:rsidP="000622FE">
            <w:pPr>
              <w:rPr>
                <w:rFonts w:ascii="Arial" w:hAnsi="Arial" w:cs="Arial"/>
              </w:rPr>
            </w:pPr>
            <w:r w:rsidRPr="00721EDA">
              <w:rPr>
                <w:rFonts w:ascii="Arial" w:hAnsi="Arial" w:cs="Arial"/>
              </w:rPr>
              <w:t>Competitor Analysis</w:t>
            </w:r>
          </w:p>
        </w:tc>
        <w:tc>
          <w:tcPr>
            <w:tcW w:w="2217" w:type="dxa"/>
          </w:tcPr>
          <w:p w14:paraId="06A86409" w14:textId="6ACF500C" w:rsidR="00452261" w:rsidRPr="00721EDA" w:rsidRDefault="00A23F7A" w:rsidP="0060000B">
            <w:pPr>
              <w:jc w:val="center"/>
              <w:rPr>
                <w:rFonts w:ascii="Arial" w:hAnsi="Arial" w:cs="Arial"/>
              </w:rPr>
            </w:pPr>
            <w:r>
              <w:rPr>
                <w:rFonts w:ascii="Arial" w:hAnsi="Arial" w:cs="Arial"/>
              </w:rPr>
              <w:t>8</w:t>
            </w:r>
          </w:p>
        </w:tc>
      </w:tr>
      <w:tr w:rsidR="00452261" w:rsidRPr="00721EDA" w14:paraId="4F2A6510" w14:textId="77777777" w:rsidTr="0060000B">
        <w:tc>
          <w:tcPr>
            <w:tcW w:w="6799" w:type="dxa"/>
          </w:tcPr>
          <w:p w14:paraId="2B3086EB" w14:textId="7312DEB2" w:rsidR="00452261" w:rsidRPr="00721EDA" w:rsidRDefault="0003646B" w:rsidP="000622FE">
            <w:pPr>
              <w:rPr>
                <w:rFonts w:ascii="Arial" w:hAnsi="Arial" w:cs="Arial"/>
              </w:rPr>
            </w:pPr>
            <w:r>
              <w:rPr>
                <w:rFonts w:ascii="Arial" w:hAnsi="Arial" w:cs="Arial"/>
              </w:rPr>
              <w:t xml:space="preserve">Marketing </w:t>
            </w:r>
            <w:r w:rsidR="00752C62">
              <w:rPr>
                <w:rFonts w:ascii="Arial" w:hAnsi="Arial" w:cs="Arial"/>
              </w:rPr>
              <w:t>Communicatio</w:t>
            </w:r>
            <w:r w:rsidR="00933FD6">
              <w:rPr>
                <w:rFonts w:ascii="Arial" w:hAnsi="Arial" w:cs="Arial"/>
              </w:rPr>
              <w:t>ns</w:t>
            </w:r>
          </w:p>
        </w:tc>
        <w:tc>
          <w:tcPr>
            <w:tcW w:w="2217" w:type="dxa"/>
          </w:tcPr>
          <w:p w14:paraId="7FB49E50" w14:textId="5C7FFC5D" w:rsidR="00452261" w:rsidRPr="00721EDA" w:rsidRDefault="00933FD6" w:rsidP="0060000B">
            <w:pPr>
              <w:jc w:val="center"/>
              <w:rPr>
                <w:rFonts w:ascii="Arial" w:hAnsi="Arial" w:cs="Arial"/>
              </w:rPr>
            </w:pPr>
            <w:r>
              <w:rPr>
                <w:rFonts w:ascii="Arial" w:hAnsi="Arial" w:cs="Arial"/>
              </w:rPr>
              <w:t>10</w:t>
            </w:r>
          </w:p>
        </w:tc>
      </w:tr>
      <w:tr w:rsidR="00452261" w:rsidRPr="00721EDA" w14:paraId="3E083AB0" w14:textId="77777777" w:rsidTr="0060000B">
        <w:tc>
          <w:tcPr>
            <w:tcW w:w="6799" w:type="dxa"/>
          </w:tcPr>
          <w:p w14:paraId="2873F659" w14:textId="7D890A19" w:rsidR="00452261" w:rsidRPr="00721EDA" w:rsidRDefault="00752C62" w:rsidP="000622FE">
            <w:pPr>
              <w:rPr>
                <w:rFonts w:ascii="Arial" w:hAnsi="Arial" w:cs="Arial"/>
              </w:rPr>
            </w:pPr>
            <w:r>
              <w:rPr>
                <w:rFonts w:ascii="Arial" w:hAnsi="Arial" w:cs="Arial"/>
              </w:rPr>
              <w:t>Uni</w:t>
            </w:r>
            <w:r w:rsidR="00626A2F">
              <w:rPr>
                <w:rFonts w:ascii="Arial" w:hAnsi="Arial" w:cs="Arial"/>
              </w:rPr>
              <w:t>que Selling Proposition</w:t>
            </w:r>
          </w:p>
        </w:tc>
        <w:tc>
          <w:tcPr>
            <w:tcW w:w="2217" w:type="dxa"/>
          </w:tcPr>
          <w:p w14:paraId="03BE7E84" w14:textId="2522273D" w:rsidR="00452261" w:rsidRPr="00721EDA" w:rsidRDefault="0049700B" w:rsidP="0060000B">
            <w:pPr>
              <w:jc w:val="center"/>
              <w:rPr>
                <w:rFonts w:ascii="Arial" w:hAnsi="Arial" w:cs="Arial"/>
              </w:rPr>
            </w:pPr>
            <w:r>
              <w:rPr>
                <w:rFonts w:ascii="Arial" w:hAnsi="Arial" w:cs="Arial"/>
              </w:rPr>
              <w:t>10</w:t>
            </w:r>
          </w:p>
        </w:tc>
      </w:tr>
      <w:tr w:rsidR="00452261" w:rsidRPr="00721EDA" w14:paraId="6C4A407F" w14:textId="77777777" w:rsidTr="0060000B">
        <w:tc>
          <w:tcPr>
            <w:tcW w:w="6799" w:type="dxa"/>
          </w:tcPr>
          <w:p w14:paraId="5CC03645" w14:textId="462B3A33" w:rsidR="00452261" w:rsidRPr="00721EDA" w:rsidRDefault="00452261" w:rsidP="000622FE">
            <w:pPr>
              <w:rPr>
                <w:rFonts w:ascii="Arial" w:hAnsi="Arial" w:cs="Arial"/>
              </w:rPr>
            </w:pPr>
            <w:r w:rsidRPr="00721EDA">
              <w:rPr>
                <w:rFonts w:ascii="Arial" w:hAnsi="Arial" w:cs="Arial"/>
              </w:rPr>
              <w:t xml:space="preserve">Financial Plan </w:t>
            </w:r>
          </w:p>
        </w:tc>
        <w:tc>
          <w:tcPr>
            <w:tcW w:w="2217" w:type="dxa"/>
          </w:tcPr>
          <w:p w14:paraId="54EEE815" w14:textId="3D633E95" w:rsidR="00452261" w:rsidRPr="00721EDA" w:rsidRDefault="001F681A" w:rsidP="0060000B">
            <w:pPr>
              <w:jc w:val="center"/>
              <w:rPr>
                <w:rFonts w:ascii="Arial" w:hAnsi="Arial" w:cs="Arial"/>
              </w:rPr>
            </w:pPr>
            <w:r w:rsidRPr="00721EDA">
              <w:rPr>
                <w:rFonts w:ascii="Arial" w:hAnsi="Arial" w:cs="Arial"/>
              </w:rPr>
              <w:t>1</w:t>
            </w:r>
            <w:r w:rsidR="00C66758">
              <w:rPr>
                <w:rFonts w:ascii="Arial" w:hAnsi="Arial" w:cs="Arial"/>
              </w:rPr>
              <w:t>1</w:t>
            </w:r>
          </w:p>
        </w:tc>
      </w:tr>
      <w:tr w:rsidR="00452261" w:rsidRPr="00721EDA" w14:paraId="50A81E08" w14:textId="77777777" w:rsidTr="0060000B">
        <w:tc>
          <w:tcPr>
            <w:tcW w:w="6799" w:type="dxa"/>
          </w:tcPr>
          <w:p w14:paraId="7799444A" w14:textId="40872EEA" w:rsidR="00452261" w:rsidRPr="00721EDA" w:rsidRDefault="00452261" w:rsidP="000622FE">
            <w:pPr>
              <w:rPr>
                <w:rFonts w:ascii="Arial" w:hAnsi="Arial" w:cs="Arial"/>
              </w:rPr>
            </w:pPr>
            <w:r w:rsidRPr="00721EDA">
              <w:rPr>
                <w:rFonts w:ascii="Arial" w:hAnsi="Arial" w:cs="Arial"/>
              </w:rPr>
              <w:t xml:space="preserve">Conclusion </w:t>
            </w:r>
          </w:p>
        </w:tc>
        <w:tc>
          <w:tcPr>
            <w:tcW w:w="2217" w:type="dxa"/>
          </w:tcPr>
          <w:p w14:paraId="4DDDCA56" w14:textId="4AEDB3F8" w:rsidR="00452261" w:rsidRPr="00721EDA" w:rsidRDefault="005F6F80" w:rsidP="0060000B">
            <w:pPr>
              <w:jc w:val="center"/>
              <w:rPr>
                <w:rFonts w:ascii="Arial" w:hAnsi="Arial" w:cs="Arial"/>
              </w:rPr>
            </w:pPr>
            <w:r>
              <w:rPr>
                <w:rFonts w:ascii="Arial" w:hAnsi="Arial" w:cs="Arial"/>
              </w:rPr>
              <w:t xml:space="preserve"> </w:t>
            </w:r>
            <w:r w:rsidR="008B0277">
              <w:rPr>
                <w:rFonts w:ascii="Arial" w:hAnsi="Arial" w:cs="Arial"/>
              </w:rPr>
              <w:t>1</w:t>
            </w:r>
            <w:r w:rsidR="004C563F">
              <w:rPr>
                <w:rFonts w:ascii="Arial" w:hAnsi="Arial" w:cs="Arial"/>
              </w:rPr>
              <w:t>2</w:t>
            </w:r>
          </w:p>
        </w:tc>
      </w:tr>
      <w:tr w:rsidR="00452261" w:rsidRPr="00721EDA" w14:paraId="2DE0DC2C" w14:textId="77777777" w:rsidTr="0060000B">
        <w:tc>
          <w:tcPr>
            <w:tcW w:w="6799" w:type="dxa"/>
          </w:tcPr>
          <w:p w14:paraId="5C94FC1C" w14:textId="3DBFFB03" w:rsidR="00452261" w:rsidRPr="00721EDA" w:rsidRDefault="00452261" w:rsidP="000622FE">
            <w:pPr>
              <w:rPr>
                <w:rFonts w:ascii="Arial" w:hAnsi="Arial" w:cs="Arial"/>
              </w:rPr>
            </w:pPr>
            <w:r w:rsidRPr="00721EDA">
              <w:rPr>
                <w:rFonts w:ascii="Arial" w:hAnsi="Arial" w:cs="Arial"/>
              </w:rPr>
              <w:t xml:space="preserve">References </w:t>
            </w:r>
          </w:p>
        </w:tc>
        <w:tc>
          <w:tcPr>
            <w:tcW w:w="2217" w:type="dxa"/>
          </w:tcPr>
          <w:p w14:paraId="5A98AAE4" w14:textId="01C2DE38" w:rsidR="00452261" w:rsidRPr="00721EDA" w:rsidRDefault="009C69B9" w:rsidP="0060000B">
            <w:pPr>
              <w:jc w:val="center"/>
              <w:rPr>
                <w:rFonts w:ascii="Arial" w:hAnsi="Arial" w:cs="Arial"/>
              </w:rPr>
            </w:pPr>
            <w:r>
              <w:rPr>
                <w:rFonts w:ascii="Arial" w:hAnsi="Arial" w:cs="Arial"/>
              </w:rPr>
              <w:t xml:space="preserve"> 13</w:t>
            </w:r>
          </w:p>
        </w:tc>
      </w:tr>
    </w:tbl>
    <w:p w14:paraId="197D1B73" w14:textId="77777777" w:rsidR="00FA0875" w:rsidRPr="00211122" w:rsidRDefault="00FA0875" w:rsidP="00452261"/>
    <w:p w14:paraId="70342042" w14:textId="77777777" w:rsidR="00FA0875" w:rsidRDefault="00FA0875" w:rsidP="00DB2F0D">
      <w:pPr>
        <w:pStyle w:val="ListParagraph"/>
      </w:pPr>
    </w:p>
    <w:p w14:paraId="333FDC44" w14:textId="77777777" w:rsidR="000A2A10" w:rsidRDefault="000A2A10" w:rsidP="00DB2F0D">
      <w:pPr>
        <w:pStyle w:val="ListParagraph"/>
      </w:pPr>
    </w:p>
    <w:p w14:paraId="629ABA8A" w14:textId="77777777" w:rsidR="000A2A10" w:rsidRDefault="000A2A10" w:rsidP="00DB2F0D">
      <w:pPr>
        <w:pStyle w:val="ListParagraph"/>
      </w:pPr>
    </w:p>
    <w:p w14:paraId="6082713C" w14:textId="77777777" w:rsidR="000A2A10" w:rsidRDefault="000A2A10" w:rsidP="00DB2F0D">
      <w:pPr>
        <w:pStyle w:val="ListParagraph"/>
      </w:pPr>
    </w:p>
    <w:p w14:paraId="15CA10E0" w14:textId="77777777" w:rsidR="000A2A10" w:rsidRDefault="000A2A10" w:rsidP="00DB2F0D">
      <w:pPr>
        <w:pStyle w:val="ListParagraph"/>
      </w:pPr>
    </w:p>
    <w:p w14:paraId="16C6701D" w14:textId="77777777" w:rsidR="000A2A10" w:rsidRDefault="000A2A10" w:rsidP="00DB2F0D">
      <w:pPr>
        <w:pStyle w:val="ListParagraph"/>
      </w:pPr>
    </w:p>
    <w:p w14:paraId="6D56104C" w14:textId="77777777" w:rsidR="000A2A10" w:rsidRDefault="000A2A10" w:rsidP="00DB2F0D">
      <w:pPr>
        <w:pStyle w:val="ListParagraph"/>
      </w:pPr>
    </w:p>
    <w:p w14:paraId="6441E28D" w14:textId="77777777" w:rsidR="000A2A10" w:rsidRDefault="000A2A10" w:rsidP="00DB2F0D">
      <w:pPr>
        <w:pStyle w:val="ListParagraph"/>
      </w:pPr>
    </w:p>
    <w:p w14:paraId="7EA4D14C" w14:textId="77777777" w:rsidR="000A2A10" w:rsidRDefault="000A2A10" w:rsidP="00DB2F0D">
      <w:pPr>
        <w:pStyle w:val="ListParagraph"/>
      </w:pPr>
    </w:p>
    <w:p w14:paraId="1B36125A" w14:textId="77777777" w:rsidR="000A2A10" w:rsidRDefault="000A2A10" w:rsidP="00DB2F0D">
      <w:pPr>
        <w:pStyle w:val="ListParagraph"/>
      </w:pPr>
    </w:p>
    <w:p w14:paraId="12296579" w14:textId="77777777" w:rsidR="000A2A10" w:rsidRDefault="000A2A10" w:rsidP="00DB2F0D">
      <w:pPr>
        <w:pStyle w:val="ListParagraph"/>
      </w:pPr>
    </w:p>
    <w:p w14:paraId="35E0836B" w14:textId="77777777" w:rsidR="000A2A10" w:rsidRDefault="000A2A10" w:rsidP="00DB2F0D">
      <w:pPr>
        <w:pStyle w:val="ListParagraph"/>
      </w:pPr>
    </w:p>
    <w:p w14:paraId="0A2A218B" w14:textId="77777777" w:rsidR="000A2A10" w:rsidRDefault="000A2A10" w:rsidP="00DB2F0D">
      <w:pPr>
        <w:pStyle w:val="ListParagraph"/>
      </w:pPr>
    </w:p>
    <w:p w14:paraId="22CD194D" w14:textId="77777777" w:rsidR="000A2A10" w:rsidRDefault="000A2A10" w:rsidP="00DB2F0D">
      <w:pPr>
        <w:pStyle w:val="ListParagraph"/>
      </w:pPr>
    </w:p>
    <w:p w14:paraId="71A18592" w14:textId="77777777" w:rsidR="000A2A10" w:rsidRDefault="000A2A10" w:rsidP="00DB2F0D">
      <w:pPr>
        <w:pStyle w:val="ListParagraph"/>
      </w:pPr>
    </w:p>
    <w:p w14:paraId="55C43AD3" w14:textId="77777777" w:rsidR="000A2A10" w:rsidRDefault="000A2A10" w:rsidP="00DB2F0D">
      <w:pPr>
        <w:pStyle w:val="ListParagraph"/>
      </w:pPr>
    </w:p>
    <w:p w14:paraId="0F5CBC90" w14:textId="77777777" w:rsidR="000A2A10" w:rsidRDefault="000A2A10" w:rsidP="00DB2F0D">
      <w:pPr>
        <w:pStyle w:val="ListParagraph"/>
      </w:pPr>
    </w:p>
    <w:p w14:paraId="572C24E8" w14:textId="77777777" w:rsidR="000A2A10" w:rsidRDefault="000A2A10" w:rsidP="00DB2F0D">
      <w:pPr>
        <w:pStyle w:val="ListParagraph"/>
      </w:pPr>
    </w:p>
    <w:p w14:paraId="18ED03B1" w14:textId="77777777" w:rsidR="000A2A10" w:rsidRPr="00211122" w:rsidRDefault="000A2A10" w:rsidP="000A2A10"/>
    <w:p w14:paraId="2871DEA3" w14:textId="77777777" w:rsidR="003F4F77" w:rsidRDefault="003F4F77" w:rsidP="00916A63">
      <w:pPr>
        <w:spacing w:after="0" w:line="360" w:lineRule="auto"/>
        <w:jc w:val="both"/>
        <w:rPr>
          <w:rFonts w:ascii="Arial" w:hAnsi="Arial" w:cs="Arial"/>
          <w:b/>
          <w:bCs/>
        </w:rPr>
      </w:pPr>
    </w:p>
    <w:p w14:paraId="745CE4A9" w14:textId="77777777" w:rsidR="003F4F77" w:rsidRDefault="003F4F77" w:rsidP="00916A63">
      <w:pPr>
        <w:spacing w:after="0" w:line="360" w:lineRule="auto"/>
        <w:jc w:val="both"/>
        <w:rPr>
          <w:rFonts w:ascii="Arial" w:hAnsi="Arial" w:cs="Arial"/>
          <w:b/>
          <w:bCs/>
        </w:rPr>
      </w:pPr>
    </w:p>
    <w:p w14:paraId="71E68FB8" w14:textId="77777777" w:rsidR="00794CDE" w:rsidRDefault="00794CDE" w:rsidP="00916A63">
      <w:pPr>
        <w:spacing w:after="0" w:line="360" w:lineRule="auto"/>
        <w:jc w:val="both"/>
        <w:rPr>
          <w:rFonts w:ascii="Arial" w:hAnsi="Arial" w:cs="Arial"/>
          <w:b/>
          <w:bCs/>
        </w:rPr>
      </w:pPr>
    </w:p>
    <w:p w14:paraId="0F5BE3F1" w14:textId="77777777" w:rsidR="009E3D90" w:rsidRDefault="009E3D90" w:rsidP="009E3D90">
      <w:pPr>
        <w:spacing w:after="0" w:line="360" w:lineRule="auto"/>
        <w:jc w:val="both"/>
        <w:rPr>
          <w:rFonts w:ascii="Arial" w:hAnsi="Arial" w:cs="Arial"/>
          <w:b/>
          <w:bCs/>
        </w:rPr>
      </w:pPr>
    </w:p>
    <w:p w14:paraId="2AFD5E55" w14:textId="146F5D53" w:rsidR="00DB2F0D" w:rsidRDefault="00DB2F0D" w:rsidP="009E3D90">
      <w:pPr>
        <w:spacing w:after="0" w:line="360" w:lineRule="auto"/>
        <w:jc w:val="both"/>
        <w:rPr>
          <w:rFonts w:ascii="Arial" w:hAnsi="Arial" w:cs="Arial"/>
          <w:b/>
          <w:bCs/>
        </w:rPr>
      </w:pPr>
      <w:r w:rsidRPr="00916A63">
        <w:rPr>
          <w:rFonts w:ascii="Arial" w:hAnsi="Arial" w:cs="Arial"/>
          <w:b/>
          <w:bCs/>
        </w:rPr>
        <w:t>Overview of the Business</w:t>
      </w:r>
    </w:p>
    <w:p w14:paraId="0511123E" w14:textId="3684DA25" w:rsidR="00815F7B" w:rsidRPr="00916A63" w:rsidRDefault="00DB2F0D" w:rsidP="009E3D90">
      <w:pPr>
        <w:spacing w:after="0" w:line="360" w:lineRule="auto"/>
        <w:jc w:val="both"/>
        <w:rPr>
          <w:rFonts w:ascii="Arial" w:hAnsi="Arial" w:cs="Arial"/>
        </w:rPr>
      </w:pPr>
      <w:r w:rsidRPr="00916A63">
        <w:rPr>
          <w:rFonts w:ascii="Arial" w:hAnsi="Arial" w:cs="Arial"/>
        </w:rPr>
        <w:t xml:space="preserve">GreenBite will be a Caribbean restaurant that specializes in authentic Caribbean dishes made with fresh ingredients and </w:t>
      </w:r>
      <w:r w:rsidR="001A1B86">
        <w:rPr>
          <w:rFonts w:ascii="Arial" w:hAnsi="Arial" w:cs="Arial"/>
        </w:rPr>
        <w:t xml:space="preserve">meets </w:t>
      </w:r>
      <w:r w:rsidRPr="00916A63">
        <w:rPr>
          <w:rFonts w:ascii="Arial" w:hAnsi="Arial" w:cs="Arial"/>
        </w:rPr>
        <w:t>client</w:t>
      </w:r>
      <w:r w:rsidR="005A76F5">
        <w:rPr>
          <w:rFonts w:ascii="Arial" w:hAnsi="Arial" w:cs="Arial"/>
        </w:rPr>
        <w:t>s’</w:t>
      </w:r>
      <w:r w:rsidRPr="00916A63">
        <w:rPr>
          <w:rFonts w:ascii="Arial" w:hAnsi="Arial" w:cs="Arial"/>
        </w:rPr>
        <w:t xml:space="preserve"> need</w:t>
      </w:r>
      <w:r w:rsidR="001A1B86">
        <w:rPr>
          <w:rFonts w:ascii="Arial" w:hAnsi="Arial" w:cs="Arial"/>
        </w:rPr>
        <w:t>s of</w:t>
      </w:r>
      <w:r w:rsidRPr="00916A63">
        <w:rPr>
          <w:rFonts w:ascii="Arial" w:hAnsi="Arial" w:cs="Arial"/>
        </w:rPr>
        <w:t xml:space="preserve"> cost-effective and convenient food. The offerings will </w:t>
      </w:r>
      <w:r w:rsidR="00174226" w:rsidRPr="00916A63">
        <w:rPr>
          <w:rFonts w:ascii="Arial" w:hAnsi="Arial" w:cs="Arial"/>
        </w:rPr>
        <w:t>consist</w:t>
      </w:r>
      <w:r w:rsidRPr="00916A63">
        <w:rPr>
          <w:rFonts w:ascii="Arial" w:hAnsi="Arial" w:cs="Arial"/>
        </w:rPr>
        <w:t xml:space="preserve"> of jerk chicken, curry goat, vegetables, fried plantains, and will provide din</w:t>
      </w:r>
      <w:r w:rsidR="001A1B86">
        <w:rPr>
          <w:rFonts w:ascii="Arial" w:hAnsi="Arial" w:cs="Arial"/>
        </w:rPr>
        <w:t>e in</w:t>
      </w:r>
      <w:r w:rsidRPr="00916A63">
        <w:rPr>
          <w:rFonts w:ascii="Arial" w:hAnsi="Arial" w:cs="Arial"/>
        </w:rPr>
        <w:t xml:space="preserve">, </w:t>
      </w:r>
      <w:r w:rsidR="00362973" w:rsidRPr="00916A63">
        <w:rPr>
          <w:rFonts w:ascii="Arial" w:hAnsi="Arial" w:cs="Arial"/>
        </w:rPr>
        <w:t>takeout,</w:t>
      </w:r>
      <w:r w:rsidRPr="00916A63">
        <w:rPr>
          <w:rFonts w:ascii="Arial" w:hAnsi="Arial" w:cs="Arial"/>
        </w:rPr>
        <w:t xml:space="preserve"> and delivery services.</w:t>
      </w:r>
      <w:r w:rsidR="003E4979" w:rsidRPr="00916A63">
        <w:rPr>
          <w:rFonts w:ascii="Arial" w:hAnsi="Arial" w:cs="Arial"/>
        </w:rPr>
        <w:t xml:space="preserve"> </w:t>
      </w:r>
      <w:r w:rsidR="003E4979" w:rsidRPr="00916A63">
        <w:rPr>
          <w:rFonts w:ascii="Arial" w:hAnsi="Arial" w:cs="Arial"/>
        </w:rPr>
        <w:t xml:space="preserve">My idea for starting a business is to venture into the restaurant industry. But before launching my venture, I do </w:t>
      </w:r>
      <w:r w:rsidR="00815F7B" w:rsidRPr="00916A63">
        <w:rPr>
          <w:rFonts w:ascii="Arial" w:hAnsi="Arial" w:cs="Arial"/>
        </w:rPr>
        <w:t>in-depth research</w:t>
      </w:r>
      <w:r w:rsidR="003E4979" w:rsidRPr="00916A63">
        <w:rPr>
          <w:rFonts w:ascii="Arial" w:hAnsi="Arial" w:cs="Arial"/>
        </w:rPr>
        <w:t xml:space="preserve"> of the industry, my competition and finding out the unique advantages of my business, which could help me attract customers. Therefore, I plan to develop a unique selling proposition (USP) that would help me capture customers’ interest in my business. </w:t>
      </w:r>
    </w:p>
    <w:p w14:paraId="520E9ADB" w14:textId="6971FD94" w:rsidR="00DB2F0D" w:rsidRPr="00916A63" w:rsidRDefault="003E4979" w:rsidP="009E3D90">
      <w:pPr>
        <w:spacing w:after="0" w:line="360" w:lineRule="auto"/>
        <w:jc w:val="both"/>
        <w:rPr>
          <w:rFonts w:ascii="Arial" w:hAnsi="Arial" w:cs="Arial"/>
        </w:rPr>
      </w:pPr>
      <w:r w:rsidRPr="00916A63">
        <w:rPr>
          <w:rFonts w:ascii="Arial" w:hAnsi="Arial" w:cs="Arial"/>
        </w:rPr>
        <w:t>I will also try to find out what makes my business different from my competitors.</w:t>
      </w:r>
      <w:r w:rsidR="00815F7B" w:rsidRPr="00916A63">
        <w:rPr>
          <w:rFonts w:ascii="Arial" w:hAnsi="Arial" w:cs="Arial"/>
        </w:rPr>
        <w:t xml:space="preserve"> </w:t>
      </w:r>
      <w:r w:rsidRPr="00916A63">
        <w:rPr>
          <w:rFonts w:ascii="Arial" w:hAnsi="Arial" w:cs="Arial"/>
        </w:rPr>
        <w:t>I can make use of a website for this purpose, to promote the business and collect information about potential customers.</w:t>
      </w:r>
      <w:r w:rsidR="00815F7B" w:rsidRPr="00916A63">
        <w:rPr>
          <w:rFonts w:ascii="Arial" w:hAnsi="Arial" w:cs="Arial"/>
        </w:rPr>
        <w:t xml:space="preserve"> </w:t>
      </w:r>
      <w:r w:rsidRPr="00916A63">
        <w:rPr>
          <w:rFonts w:ascii="Arial" w:hAnsi="Arial" w:cs="Arial"/>
        </w:rPr>
        <w:t>I will also prepare a sales forecast for the business to assess how much revenue can be generated by the business and compare this figure with industry standards/averages.</w:t>
      </w:r>
      <w:r w:rsidR="00DB2F0D" w:rsidRPr="00916A63">
        <w:rPr>
          <w:rFonts w:ascii="Arial" w:hAnsi="Arial" w:cs="Arial"/>
        </w:rPr>
        <w:t xml:space="preserve"> </w:t>
      </w:r>
      <w:r w:rsidR="000058FB" w:rsidRPr="00916A63">
        <w:rPr>
          <w:rFonts w:ascii="Arial" w:hAnsi="Arial" w:cs="Arial"/>
        </w:rPr>
        <w:t xml:space="preserve">Birmingham provides a suitable location because it has a </w:t>
      </w:r>
      <w:r w:rsidR="00623DD1">
        <w:rPr>
          <w:rFonts w:ascii="Arial" w:hAnsi="Arial" w:cs="Arial"/>
        </w:rPr>
        <w:t xml:space="preserve">large and </w:t>
      </w:r>
      <w:r w:rsidR="000058FB" w:rsidRPr="00916A63">
        <w:rPr>
          <w:rFonts w:ascii="Arial" w:hAnsi="Arial" w:cs="Arial"/>
        </w:rPr>
        <w:t>diverse population.</w:t>
      </w:r>
      <w:r w:rsidR="000058FB" w:rsidRPr="00916A63">
        <w:rPr>
          <w:rFonts w:ascii="Arial" w:hAnsi="Arial" w:cs="Arial"/>
          <w:b/>
          <w:bCs/>
        </w:rPr>
        <w:t xml:space="preserve"> </w:t>
      </w:r>
      <w:r w:rsidR="000058FB" w:rsidRPr="00916A63">
        <w:rPr>
          <w:rFonts w:ascii="Arial" w:hAnsi="Arial" w:cs="Arial"/>
        </w:rPr>
        <w:t>(ONS, 2023)</w:t>
      </w:r>
    </w:p>
    <w:p w14:paraId="20BE0FE5" w14:textId="77777777" w:rsidR="0044002A" w:rsidRPr="00916A63" w:rsidRDefault="0044002A" w:rsidP="00916A63">
      <w:pPr>
        <w:spacing w:after="0" w:line="360" w:lineRule="auto"/>
        <w:jc w:val="both"/>
        <w:rPr>
          <w:rFonts w:ascii="Arial" w:hAnsi="Arial" w:cs="Arial"/>
        </w:rPr>
      </w:pPr>
    </w:p>
    <w:p w14:paraId="064EA27D" w14:textId="720D12E2" w:rsidR="00301D69" w:rsidRPr="00916A63" w:rsidRDefault="00301D69" w:rsidP="00F420C9">
      <w:pPr>
        <w:spacing w:after="0" w:line="360" w:lineRule="auto"/>
        <w:jc w:val="both"/>
        <w:rPr>
          <w:rFonts w:ascii="Arial" w:hAnsi="Arial" w:cs="Arial"/>
          <w:i/>
          <w:iCs/>
        </w:rPr>
      </w:pPr>
      <w:r w:rsidRPr="00916A63">
        <w:rPr>
          <w:rFonts w:ascii="Arial" w:hAnsi="Arial" w:cs="Arial"/>
          <w:i/>
          <w:iCs/>
        </w:rPr>
        <w:t>Legal Format</w:t>
      </w:r>
      <w:r w:rsidR="00916A63">
        <w:rPr>
          <w:rFonts w:ascii="Arial" w:hAnsi="Arial" w:cs="Arial"/>
          <w:i/>
          <w:iCs/>
        </w:rPr>
        <w:t>:</w:t>
      </w:r>
    </w:p>
    <w:p w14:paraId="6079F549" w14:textId="798428DE" w:rsidR="00B33D3D" w:rsidRPr="00916A63" w:rsidRDefault="00301D69" w:rsidP="00F420C9">
      <w:pPr>
        <w:spacing w:after="0" w:line="360" w:lineRule="auto"/>
        <w:jc w:val="both"/>
        <w:rPr>
          <w:rFonts w:ascii="Arial" w:hAnsi="Arial" w:cs="Arial"/>
        </w:rPr>
      </w:pPr>
      <w:r w:rsidRPr="00916A63">
        <w:rPr>
          <w:rFonts w:ascii="Arial" w:hAnsi="Arial" w:cs="Arial"/>
        </w:rPr>
        <w:t>GreenBite is to function as a Limited Company (Ltd). This means that it is independent of its owner so that it will possess its own legal identity. GreenBite is going to be food-related</w:t>
      </w:r>
      <w:r w:rsidR="00A74B53">
        <w:rPr>
          <w:rFonts w:ascii="Arial" w:hAnsi="Arial" w:cs="Arial"/>
        </w:rPr>
        <w:t xml:space="preserve"> </w:t>
      </w:r>
      <w:proofErr w:type="gramStart"/>
      <w:r w:rsidR="00A74B53">
        <w:rPr>
          <w:rFonts w:ascii="Arial" w:hAnsi="Arial" w:cs="Arial"/>
        </w:rPr>
        <w:t>and,</w:t>
      </w:r>
      <w:proofErr w:type="gramEnd"/>
      <w:r w:rsidR="00A74B53">
        <w:rPr>
          <w:rFonts w:ascii="Arial" w:hAnsi="Arial" w:cs="Arial"/>
        </w:rPr>
        <w:t xml:space="preserve"> therefore</w:t>
      </w:r>
      <w:r w:rsidRPr="00916A63">
        <w:rPr>
          <w:rFonts w:ascii="Arial" w:hAnsi="Arial" w:cs="Arial"/>
        </w:rPr>
        <w:t xml:space="preserve"> will have to comply with the requirements for food safety. In England, this registration </w:t>
      </w:r>
      <w:r w:rsidR="00174226" w:rsidRPr="00916A63">
        <w:rPr>
          <w:rFonts w:ascii="Arial" w:hAnsi="Arial" w:cs="Arial"/>
        </w:rPr>
        <w:t>must</w:t>
      </w:r>
      <w:r w:rsidRPr="00916A63">
        <w:rPr>
          <w:rFonts w:ascii="Arial" w:hAnsi="Arial" w:cs="Arial"/>
        </w:rPr>
        <w:t xml:space="preserve"> take place at least 28 days before the beginning of trading.</w:t>
      </w:r>
      <w:r w:rsidR="00A046CE" w:rsidRPr="00916A63">
        <w:rPr>
          <w:rFonts w:ascii="Arial" w:hAnsi="Arial" w:cs="Arial"/>
        </w:rPr>
        <w:t xml:space="preserve"> </w:t>
      </w:r>
      <w:r w:rsidRPr="00916A63">
        <w:rPr>
          <w:rFonts w:ascii="Arial" w:hAnsi="Arial" w:cs="Arial"/>
        </w:rPr>
        <w:t>GreenBite will have to come up with the necessary procedures for food safety based on HACCP principles.</w:t>
      </w:r>
      <w:r w:rsidR="00A046CE" w:rsidRPr="00916A63">
        <w:rPr>
          <w:rFonts w:ascii="Arial" w:hAnsi="Arial" w:cs="Arial"/>
        </w:rPr>
        <w:t xml:space="preserve"> (Food standards Agency, 2026)</w:t>
      </w:r>
    </w:p>
    <w:p w14:paraId="1E36A586" w14:textId="77777777" w:rsidR="00225469" w:rsidRPr="00916A63" w:rsidRDefault="00225469" w:rsidP="00F420C9">
      <w:pPr>
        <w:spacing w:after="0" w:line="360" w:lineRule="auto"/>
        <w:jc w:val="both"/>
        <w:rPr>
          <w:rFonts w:ascii="Arial" w:hAnsi="Arial" w:cs="Arial"/>
        </w:rPr>
      </w:pPr>
    </w:p>
    <w:p w14:paraId="5EE79C53" w14:textId="10C820D3" w:rsidR="00301D69" w:rsidRPr="00F47A15" w:rsidRDefault="00301D69" w:rsidP="00F420C9">
      <w:pPr>
        <w:spacing w:after="0" w:line="360" w:lineRule="auto"/>
        <w:jc w:val="both"/>
        <w:rPr>
          <w:rFonts w:ascii="Arial" w:hAnsi="Arial" w:cs="Arial"/>
          <w:i/>
          <w:iCs/>
        </w:rPr>
      </w:pPr>
      <w:r w:rsidRPr="00F47A15">
        <w:rPr>
          <w:rFonts w:ascii="Arial" w:hAnsi="Arial" w:cs="Arial"/>
          <w:i/>
          <w:iCs/>
        </w:rPr>
        <w:t>Management Structure</w:t>
      </w:r>
      <w:r w:rsidR="00F47A15">
        <w:rPr>
          <w:rFonts w:ascii="Arial" w:hAnsi="Arial" w:cs="Arial"/>
          <w:i/>
          <w:iCs/>
        </w:rPr>
        <w:t>:</w:t>
      </w:r>
    </w:p>
    <w:p w14:paraId="620D4FDD" w14:textId="3D82BC44" w:rsidR="00301D69" w:rsidRPr="00916A63" w:rsidRDefault="00F61198" w:rsidP="00F420C9">
      <w:pPr>
        <w:spacing w:after="0" w:line="360" w:lineRule="auto"/>
        <w:jc w:val="both"/>
        <w:rPr>
          <w:rFonts w:ascii="Arial" w:hAnsi="Arial" w:cs="Arial"/>
        </w:rPr>
      </w:pPr>
      <w:r w:rsidRPr="00916A63">
        <w:rPr>
          <w:rFonts w:ascii="Arial" w:hAnsi="Arial" w:cs="Arial"/>
        </w:rPr>
        <w:t xml:space="preserve">GreenBite will have a simple </w:t>
      </w:r>
      <w:r w:rsidR="00564903" w:rsidRPr="00916A63">
        <w:rPr>
          <w:rFonts w:ascii="Arial" w:hAnsi="Arial" w:cs="Arial"/>
        </w:rPr>
        <w:t xml:space="preserve">management structure during its first year. </w:t>
      </w:r>
    </w:p>
    <w:p w14:paraId="7FBEC45A" w14:textId="6D5BD8F7" w:rsidR="00DC7674" w:rsidRPr="00916A63" w:rsidRDefault="00D3464B" w:rsidP="00916A63">
      <w:pPr>
        <w:spacing w:after="0" w:line="360" w:lineRule="auto"/>
        <w:rPr>
          <w:rFonts w:ascii="Arial" w:hAnsi="Arial" w:cs="Arial"/>
        </w:rPr>
      </w:pPr>
      <w:r w:rsidRPr="00916A63">
        <w:rPr>
          <w:rFonts w:ascii="Arial" w:hAnsi="Arial" w:cs="Arial"/>
          <w:noProof/>
        </w:rPr>
        <w:lastRenderedPageBreak/>
        <w:drawing>
          <wp:inline distT="0" distB="0" distL="0" distR="0" wp14:anchorId="3CC9A61F" wp14:editId="4407D002">
            <wp:extent cx="5486400" cy="3200400"/>
            <wp:effectExtent l="0" t="19050" r="0" b="38100"/>
            <wp:docPr id="49740649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968EB54" w14:textId="77777777" w:rsidR="00A840DD" w:rsidRPr="00916A63" w:rsidRDefault="00A840DD" w:rsidP="00916A63">
      <w:pPr>
        <w:spacing w:after="0" w:line="360" w:lineRule="auto"/>
        <w:rPr>
          <w:rFonts w:ascii="Arial" w:hAnsi="Arial" w:cs="Arial"/>
        </w:rPr>
      </w:pPr>
    </w:p>
    <w:p w14:paraId="7196BBB7" w14:textId="1B006680" w:rsidR="00DC7674" w:rsidRDefault="00366EAC" w:rsidP="00F47A15">
      <w:pPr>
        <w:spacing w:after="0" w:line="360" w:lineRule="auto"/>
        <w:jc w:val="both"/>
        <w:rPr>
          <w:rFonts w:ascii="Arial" w:hAnsi="Arial" w:cs="Arial"/>
        </w:rPr>
      </w:pPr>
      <w:r w:rsidRPr="00916A63">
        <w:rPr>
          <w:rFonts w:ascii="Arial" w:hAnsi="Arial" w:cs="Arial"/>
        </w:rPr>
        <w:t xml:space="preserve">The director of the business will be </w:t>
      </w:r>
      <w:r w:rsidR="00BD3975" w:rsidRPr="00916A63">
        <w:rPr>
          <w:rFonts w:ascii="Arial" w:hAnsi="Arial" w:cs="Arial"/>
        </w:rPr>
        <w:t>responsible</w:t>
      </w:r>
      <w:r w:rsidRPr="00916A63">
        <w:rPr>
          <w:rFonts w:ascii="Arial" w:hAnsi="Arial" w:cs="Arial"/>
        </w:rPr>
        <w:t xml:space="preserve"> for </w:t>
      </w:r>
      <w:r w:rsidR="00BD3975" w:rsidRPr="00916A63">
        <w:rPr>
          <w:rFonts w:ascii="Arial" w:hAnsi="Arial" w:cs="Arial"/>
        </w:rPr>
        <w:t>all</w:t>
      </w:r>
      <w:r w:rsidRPr="00916A63">
        <w:rPr>
          <w:rFonts w:ascii="Arial" w:hAnsi="Arial" w:cs="Arial"/>
        </w:rPr>
        <w:t xml:space="preserve"> the strategic functions</w:t>
      </w:r>
      <w:r w:rsidR="00A9710B" w:rsidRPr="00916A63">
        <w:rPr>
          <w:rFonts w:ascii="Arial" w:hAnsi="Arial" w:cs="Arial"/>
        </w:rPr>
        <w:t xml:space="preserve">. </w:t>
      </w:r>
      <w:r w:rsidRPr="00916A63">
        <w:rPr>
          <w:rFonts w:ascii="Arial" w:hAnsi="Arial" w:cs="Arial"/>
        </w:rPr>
        <w:t>The restaurant manager will bear the burden of seeing to the restaurant operations and of staff management issues</w:t>
      </w:r>
      <w:r w:rsidR="00BD3975" w:rsidRPr="00916A63">
        <w:rPr>
          <w:rFonts w:ascii="Arial" w:hAnsi="Arial" w:cs="Arial"/>
        </w:rPr>
        <w:t xml:space="preserve">. </w:t>
      </w:r>
      <w:r w:rsidRPr="00916A63">
        <w:rPr>
          <w:rFonts w:ascii="Arial" w:hAnsi="Arial" w:cs="Arial"/>
        </w:rPr>
        <w:t>The Head chef will be accountable for meal preparation, food quality as well as food hygiene.</w:t>
      </w:r>
      <w:r w:rsidR="00BD3975" w:rsidRPr="00916A63">
        <w:rPr>
          <w:rFonts w:ascii="Arial" w:hAnsi="Arial" w:cs="Arial"/>
        </w:rPr>
        <w:t xml:space="preserve"> </w:t>
      </w:r>
      <w:r w:rsidRPr="00916A63">
        <w:rPr>
          <w:rFonts w:ascii="Arial" w:hAnsi="Arial" w:cs="Arial"/>
        </w:rPr>
        <w:t xml:space="preserve">Lastly, some 2-3 more employees will successfully perform duties in relation to customers since employees in this area take orders, serve </w:t>
      </w:r>
      <w:r w:rsidR="00BD3975" w:rsidRPr="00916A63">
        <w:rPr>
          <w:rFonts w:ascii="Arial" w:hAnsi="Arial" w:cs="Arial"/>
        </w:rPr>
        <w:t>meals,</w:t>
      </w:r>
      <w:r w:rsidRPr="00916A63">
        <w:rPr>
          <w:rFonts w:ascii="Arial" w:hAnsi="Arial" w:cs="Arial"/>
        </w:rPr>
        <w:t xml:space="preserve"> and assist with questions. Delivery personnel and cleaning staff will be engaged in the running of the restaurant.</w:t>
      </w:r>
      <w:r w:rsidR="00BD3975" w:rsidRPr="00916A63">
        <w:rPr>
          <w:rFonts w:ascii="Arial" w:hAnsi="Arial" w:cs="Arial"/>
        </w:rPr>
        <w:t xml:space="preserve"> </w:t>
      </w:r>
      <w:r w:rsidRPr="00916A63">
        <w:rPr>
          <w:rFonts w:ascii="Arial" w:hAnsi="Arial" w:cs="Arial"/>
        </w:rPr>
        <w:t>All employees will undergo proper training.</w:t>
      </w:r>
    </w:p>
    <w:p w14:paraId="183C66C5" w14:textId="77777777" w:rsidR="00F47A15" w:rsidRPr="00F47A15" w:rsidRDefault="00F47A15" w:rsidP="00916A63">
      <w:pPr>
        <w:spacing w:after="0" w:line="360" w:lineRule="auto"/>
        <w:rPr>
          <w:rFonts w:ascii="Arial" w:hAnsi="Arial" w:cs="Arial"/>
        </w:rPr>
      </w:pPr>
    </w:p>
    <w:p w14:paraId="1BC8B063" w14:textId="704119C3" w:rsidR="000F1D61" w:rsidRPr="00F47A15" w:rsidRDefault="00CC7A04" w:rsidP="00916A63">
      <w:pPr>
        <w:spacing w:after="0" w:line="360" w:lineRule="auto"/>
        <w:rPr>
          <w:rFonts w:ascii="Arial" w:hAnsi="Arial" w:cs="Arial"/>
          <w:i/>
          <w:iCs/>
        </w:rPr>
      </w:pPr>
      <w:r w:rsidRPr="00F47A15">
        <w:rPr>
          <w:rFonts w:ascii="Arial" w:hAnsi="Arial" w:cs="Arial"/>
          <w:i/>
          <w:iCs/>
        </w:rPr>
        <w:t>Sustainability and Community Support</w:t>
      </w:r>
      <w:r w:rsidR="00F47A15">
        <w:rPr>
          <w:rFonts w:ascii="Arial" w:hAnsi="Arial" w:cs="Arial"/>
          <w:i/>
          <w:iCs/>
        </w:rPr>
        <w:t>:</w:t>
      </w:r>
    </w:p>
    <w:p w14:paraId="515CA50A" w14:textId="7F807929" w:rsidR="00A9710B" w:rsidRPr="00916A63" w:rsidRDefault="00762F84" w:rsidP="00F01DE7">
      <w:pPr>
        <w:spacing w:after="0" w:line="360" w:lineRule="auto"/>
        <w:jc w:val="both"/>
        <w:rPr>
          <w:rFonts w:ascii="Arial" w:hAnsi="Arial" w:cs="Arial"/>
          <w:b/>
          <w:bCs/>
        </w:rPr>
      </w:pPr>
      <w:r w:rsidRPr="00916A63">
        <w:rPr>
          <w:rFonts w:ascii="Arial" w:hAnsi="Arial" w:cs="Arial"/>
        </w:rPr>
        <w:t>T</w:t>
      </w:r>
      <w:r w:rsidR="00F37398" w:rsidRPr="00916A63">
        <w:rPr>
          <w:rFonts w:ascii="Arial" w:hAnsi="Arial" w:cs="Arial"/>
        </w:rPr>
        <w:t xml:space="preserve">he company will focus on using recyclable takeaway containers as much as possible. </w:t>
      </w:r>
      <w:r w:rsidRPr="00916A63">
        <w:rPr>
          <w:rFonts w:ascii="Arial" w:hAnsi="Arial" w:cs="Arial"/>
        </w:rPr>
        <w:t>T</w:t>
      </w:r>
      <w:r w:rsidR="00F37398" w:rsidRPr="00916A63">
        <w:rPr>
          <w:rFonts w:ascii="Arial" w:hAnsi="Arial" w:cs="Arial"/>
        </w:rPr>
        <w:t xml:space="preserve">he business is going to deal with the issue of </w:t>
      </w:r>
      <w:r w:rsidR="00411312">
        <w:rPr>
          <w:rFonts w:ascii="Arial" w:hAnsi="Arial" w:cs="Arial"/>
        </w:rPr>
        <w:t>food waste</w:t>
      </w:r>
      <w:r w:rsidR="00F37398" w:rsidRPr="00916A63">
        <w:rPr>
          <w:rFonts w:ascii="Arial" w:hAnsi="Arial" w:cs="Arial"/>
        </w:rPr>
        <w:t xml:space="preserve"> through inventory management. Ingredients will be </w:t>
      </w:r>
      <w:r w:rsidR="00E0718F">
        <w:rPr>
          <w:rFonts w:ascii="Arial" w:hAnsi="Arial" w:cs="Arial"/>
        </w:rPr>
        <w:t>sourced</w:t>
      </w:r>
      <w:r w:rsidR="00F37398" w:rsidRPr="00916A63">
        <w:rPr>
          <w:rFonts w:ascii="Arial" w:hAnsi="Arial" w:cs="Arial"/>
        </w:rPr>
        <w:t xml:space="preserve"> in accordance with expected demand, and extra food can be sold at discount</w:t>
      </w:r>
      <w:r w:rsidR="000D6FAD">
        <w:rPr>
          <w:rFonts w:ascii="Arial" w:hAnsi="Arial" w:cs="Arial"/>
        </w:rPr>
        <w:t>ed</w:t>
      </w:r>
      <w:r w:rsidR="00F37398" w:rsidRPr="00916A63">
        <w:rPr>
          <w:rFonts w:ascii="Arial" w:hAnsi="Arial" w:cs="Arial"/>
        </w:rPr>
        <w:t xml:space="preserve"> prices</w:t>
      </w:r>
      <w:r w:rsidR="000D6FAD">
        <w:rPr>
          <w:rFonts w:ascii="Arial" w:hAnsi="Arial" w:cs="Arial"/>
        </w:rPr>
        <w:t xml:space="preserve"> to support people within the </w:t>
      </w:r>
      <w:r w:rsidR="00BF27F2">
        <w:rPr>
          <w:rFonts w:ascii="Arial" w:hAnsi="Arial" w:cs="Arial"/>
        </w:rPr>
        <w:t>area which</w:t>
      </w:r>
      <w:r w:rsidR="000D6FAD">
        <w:rPr>
          <w:rFonts w:ascii="Arial" w:hAnsi="Arial" w:cs="Arial"/>
        </w:rPr>
        <w:t xml:space="preserve"> GreenBite</w:t>
      </w:r>
      <w:r w:rsidR="00300DEC">
        <w:rPr>
          <w:rFonts w:ascii="Arial" w:hAnsi="Arial" w:cs="Arial"/>
        </w:rPr>
        <w:t xml:space="preserve"> operates</w:t>
      </w:r>
      <w:r w:rsidR="000622FE" w:rsidRPr="00916A63">
        <w:rPr>
          <w:rFonts w:ascii="Arial" w:hAnsi="Arial" w:cs="Arial"/>
        </w:rPr>
        <w:t xml:space="preserve">. </w:t>
      </w:r>
      <w:r w:rsidR="00215CAE">
        <w:rPr>
          <w:rFonts w:ascii="Arial" w:hAnsi="Arial" w:cs="Arial"/>
        </w:rPr>
        <w:t>It is planned for the busine</w:t>
      </w:r>
      <w:r w:rsidR="00AF73D7">
        <w:rPr>
          <w:rFonts w:ascii="Arial" w:hAnsi="Arial" w:cs="Arial"/>
        </w:rPr>
        <w:t>ss</w:t>
      </w:r>
      <w:r w:rsidR="00F37398" w:rsidRPr="00916A63">
        <w:rPr>
          <w:rFonts w:ascii="Arial" w:hAnsi="Arial" w:cs="Arial"/>
        </w:rPr>
        <w:t xml:space="preserve"> to help </w:t>
      </w:r>
      <w:r w:rsidR="001F1DC2">
        <w:rPr>
          <w:rFonts w:ascii="Arial" w:hAnsi="Arial" w:cs="Arial"/>
        </w:rPr>
        <w:t xml:space="preserve">local residents </w:t>
      </w:r>
      <w:r w:rsidR="00F37398" w:rsidRPr="00916A63">
        <w:rPr>
          <w:rFonts w:ascii="Arial" w:hAnsi="Arial" w:cs="Arial"/>
        </w:rPr>
        <w:t>by offering job opportunities</w:t>
      </w:r>
      <w:r w:rsidR="00300DEC">
        <w:rPr>
          <w:rFonts w:ascii="Arial" w:hAnsi="Arial" w:cs="Arial"/>
        </w:rPr>
        <w:t xml:space="preserve"> and sour</w:t>
      </w:r>
      <w:r w:rsidR="00AF73D7">
        <w:rPr>
          <w:rFonts w:ascii="Arial" w:hAnsi="Arial" w:cs="Arial"/>
        </w:rPr>
        <w:t>cing</w:t>
      </w:r>
      <w:r w:rsidR="00300DEC">
        <w:rPr>
          <w:rFonts w:ascii="Arial" w:hAnsi="Arial" w:cs="Arial"/>
        </w:rPr>
        <w:t xml:space="preserve"> farm produce from community farmers</w:t>
      </w:r>
      <w:r w:rsidR="00F37398" w:rsidRPr="00916A63">
        <w:rPr>
          <w:rFonts w:ascii="Arial" w:hAnsi="Arial" w:cs="Arial"/>
        </w:rPr>
        <w:t>.</w:t>
      </w:r>
    </w:p>
    <w:p w14:paraId="070F4477" w14:textId="77777777" w:rsidR="008B2135" w:rsidRDefault="00F37398" w:rsidP="008B2135">
      <w:pPr>
        <w:spacing w:after="0" w:line="360" w:lineRule="auto"/>
        <w:jc w:val="both"/>
        <w:rPr>
          <w:rFonts w:ascii="Arial" w:hAnsi="Arial" w:cs="Arial"/>
          <w:b/>
          <w:bCs/>
        </w:rPr>
      </w:pPr>
      <w:r w:rsidRPr="00916A63">
        <w:rPr>
          <w:rFonts w:ascii="Arial" w:hAnsi="Arial" w:cs="Arial"/>
        </w:rPr>
        <w:t>GreenBite</w:t>
      </w:r>
      <w:r w:rsidR="002E3B3A">
        <w:rPr>
          <w:rFonts w:ascii="Arial" w:hAnsi="Arial" w:cs="Arial"/>
        </w:rPr>
        <w:t xml:space="preserve"> will</w:t>
      </w:r>
      <w:r w:rsidRPr="00916A63">
        <w:rPr>
          <w:rFonts w:ascii="Arial" w:hAnsi="Arial" w:cs="Arial"/>
        </w:rPr>
        <w:t xml:space="preserve"> implement effective measures concerning waste food, community assistance, and packaging </w:t>
      </w:r>
      <w:r w:rsidR="007C5C6F" w:rsidRPr="00916A63">
        <w:rPr>
          <w:rFonts w:ascii="Arial" w:hAnsi="Arial" w:cs="Arial"/>
        </w:rPr>
        <w:t>issues</w:t>
      </w:r>
      <w:r w:rsidR="002E3B3A">
        <w:rPr>
          <w:rFonts w:ascii="Arial" w:hAnsi="Arial" w:cs="Arial"/>
        </w:rPr>
        <w:t xml:space="preserve"> </w:t>
      </w:r>
      <w:r w:rsidR="007C5C6F" w:rsidRPr="00916A63">
        <w:rPr>
          <w:rFonts w:ascii="Arial" w:hAnsi="Arial" w:cs="Arial"/>
        </w:rPr>
        <w:t>(</w:t>
      </w:r>
      <w:r w:rsidR="00E0295E" w:rsidRPr="00916A63">
        <w:rPr>
          <w:rFonts w:ascii="Arial" w:hAnsi="Arial" w:cs="Arial"/>
        </w:rPr>
        <w:t>Greggs 2026)</w:t>
      </w:r>
      <w:r w:rsidR="00B57509">
        <w:rPr>
          <w:rFonts w:ascii="Arial" w:hAnsi="Arial" w:cs="Arial"/>
          <w:b/>
          <w:bCs/>
        </w:rPr>
        <w:t xml:space="preserve">. </w:t>
      </w:r>
      <w:r w:rsidR="002E3B3A" w:rsidRPr="002E3B3A">
        <w:rPr>
          <w:rFonts w:ascii="Arial" w:hAnsi="Arial" w:cs="Arial"/>
        </w:rPr>
        <w:t>GreenBite will also</w:t>
      </w:r>
      <w:r w:rsidR="002E3B3A">
        <w:rPr>
          <w:rFonts w:ascii="Arial" w:hAnsi="Arial" w:cs="Arial"/>
          <w:b/>
          <w:bCs/>
        </w:rPr>
        <w:t xml:space="preserve"> </w:t>
      </w:r>
      <w:r w:rsidRPr="00916A63">
        <w:rPr>
          <w:rFonts w:ascii="Arial" w:hAnsi="Arial" w:cs="Arial"/>
        </w:rPr>
        <w:t>embrace the idea of sustainability in various aspects</w:t>
      </w:r>
      <w:r w:rsidR="002E3B3A">
        <w:rPr>
          <w:rFonts w:ascii="Arial" w:hAnsi="Arial" w:cs="Arial"/>
        </w:rPr>
        <w:t xml:space="preserve"> including</w:t>
      </w:r>
      <w:r w:rsidRPr="00916A63">
        <w:rPr>
          <w:rFonts w:ascii="Arial" w:hAnsi="Arial" w:cs="Arial"/>
        </w:rPr>
        <w:t xml:space="preserve"> recipes, packaging, stor</w:t>
      </w:r>
      <w:r w:rsidR="003832D6">
        <w:rPr>
          <w:rFonts w:ascii="Arial" w:hAnsi="Arial" w:cs="Arial"/>
        </w:rPr>
        <w:t>age</w:t>
      </w:r>
      <w:r w:rsidRPr="00916A63">
        <w:rPr>
          <w:rFonts w:ascii="Arial" w:hAnsi="Arial" w:cs="Arial"/>
        </w:rPr>
        <w:t xml:space="preserve">, and </w:t>
      </w:r>
      <w:r w:rsidR="003832D6">
        <w:rPr>
          <w:rFonts w:ascii="Arial" w:hAnsi="Arial" w:cs="Arial"/>
        </w:rPr>
        <w:t>its</w:t>
      </w:r>
      <w:r w:rsidRPr="00916A63">
        <w:rPr>
          <w:rFonts w:ascii="Arial" w:hAnsi="Arial" w:cs="Arial"/>
        </w:rPr>
        <w:t xml:space="preserve"> supply </w:t>
      </w:r>
      <w:r w:rsidR="007C5C6F" w:rsidRPr="00916A63">
        <w:rPr>
          <w:rFonts w:ascii="Arial" w:hAnsi="Arial" w:cs="Arial"/>
        </w:rPr>
        <w:t>chain</w:t>
      </w:r>
      <w:r w:rsidR="003832D6">
        <w:rPr>
          <w:rFonts w:ascii="Arial" w:hAnsi="Arial" w:cs="Arial"/>
        </w:rPr>
        <w:t xml:space="preserve"> </w:t>
      </w:r>
      <w:r w:rsidR="007C5C6F" w:rsidRPr="00916A63">
        <w:rPr>
          <w:rFonts w:ascii="Arial" w:hAnsi="Arial" w:cs="Arial"/>
        </w:rPr>
        <w:t>(</w:t>
      </w:r>
      <w:r w:rsidR="00E0295E" w:rsidRPr="00916A63">
        <w:rPr>
          <w:rFonts w:ascii="Arial" w:hAnsi="Arial" w:cs="Arial"/>
        </w:rPr>
        <w:t>Pret A manager 2026)</w:t>
      </w:r>
      <w:r w:rsidR="003832D6">
        <w:rPr>
          <w:rFonts w:ascii="Arial" w:hAnsi="Arial" w:cs="Arial"/>
        </w:rPr>
        <w:t>.</w:t>
      </w:r>
    </w:p>
    <w:p w14:paraId="1223B23E" w14:textId="32ABE224" w:rsidR="00096ED2" w:rsidRPr="00916A63" w:rsidRDefault="009A0627" w:rsidP="008B2135">
      <w:pPr>
        <w:spacing w:after="0" w:line="360" w:lineRule="auto"/>
        <w:jc w:val="both"/>
        <w:rPr>
          <w:rFonts w:ascii="Arial" w:hAnsi="Arial" w:cs="Arial"/>
          <w:b/>
          <w:bCs/>
        </w:rPr>
      </w:pPr>
      <w:r w:rsidRPr="00916A63">
        <w:rPr>
          <w:rFonts w:ascii="Arial" w:hAnsi="Arial" w:cs="Arial"/>
          <w:b/>
          <w:bCs/>
        </w:rPr>
        <w:lastRenderedPageBreak/>
        <w:t>Market Research and PEST</w:t>
      </w:r>
      <w:r w:rsidR="00A971CE" w:rsidRPr="00916A63">
        <w:rPr>
          <w:rFonts w:ascii="Arial" w:hAnsi="Arial" w:cs="Arial"/>
          <w:b/>
          <w:bCs/>
        </w:rPr>
        <w:t>EL Analysis</w:t>
      </w:r>
    </w:p>
    <w:p w14:paraId="388B3BE0" w14:textId="77777777" w:rsidR="00D55101" w:rsidRDefault="00D55101" w:rsidP="00D4360E">
      <w:pPr>
        <w:spacing w:after="0" w:line="360" w:lineRule="auto"/>
        <w:rPr>
          <w:rFonts w:ascii="Arial" w:hAnsi="Arial" w:cs="Arial"/>
          <w:b/>
          <w:bCs/>
        </w:rPr>
      </w:pPr>
    </w:p>
    <w:p w14:paraId="716AD1B5" w14:textId="105028B6" w:rsidR="007E4B8F" w:rsidRPr="00D55101" w:rsidRDefault="007E4B8F" w:rsidP="00D4360E">
      <w:pPr>
        <w:spacing w:after="0" w:line="360" w:lineRule="auto"/>
        <w:jc w:val="both"/>
        <w:rPr>
          <w:rFonts w:ascii="Arial" w:hAnsi="Arial" w:cs="Arial"/>
          <w:i/>
          <w:iCs/>
        </w:rPr>
      </w:pPr>
      <w:r w:rsidRPr="00D55101">
        <w:rPr>
          <w:rFonts w:ascii="Arial" w:hAnsi="Arial" w:cs="Arial"/>
          <w:i/>
          <w:iCs/>
        </w:rPr>
        <w:t>Political</w:t>
      </w:r>
      <w:r w:rsidR="00D55101">
        <w:rPr>
          <w:rFonts w:ascii="Arial" w:hAnsi="Arial" w:cs="Arial"/>
          <w:i/>
          <w:iCs/>
        </w:rPr>
        <w:t>:</w:t>
      </w:r>
    </w:p>
    <w:p w14:paraId="6D7CAA32" w14:textId="30968962" w:rsidR="007E4B8F" w:rsidRPr="00916A63" w:rsidRDefault="00EE0AB3" w:rsidP="00D4360E">
      <w:pPr>
        <w:spacing w:after="0" w:line="360" w:lineRule="auto"/>
        <w:jc w:val="both"/>
        <w:rPr>
          <w:rFonts w:ascii="Arial" w:hAnsi="Arial" w:cs="Arial"/>
          <w:b/>
          <w:bCs/>
        </w:rPr>
      </w:pPr>
      <w:r w:rsidRPr="00916A63">
        <w:rPr>
          <w:rFonts w:ascii="Arial" w:hAnsi="Arial" w:cs="Arial"/>
        </w:rPr>
        <w:t>T</w:t>
      </w:r>
      <w:r w:rsidR="007E4B8F" w:rsidRPr="00916A63">
        <w:rPr>
          <w:rFonts w:ascii="Arial" w:hAnsi="Arial" w:cs="Arial"/>
        </w:rPr>
        <w:t>here is a requirement for food business to register with the local authority. This implies that GreenBite should get registered prior to starting its business.</w:t>
      </w:r>
      <w:r w:rsidR="00BE2DEA" w:rsidRPr="00916A63">
        <w:rPr>
          <w:rFonts w:ascii="Arial" w:hAnsi="Arial" w:cs="Arial"/>
        </w:rPr>
        <w:t xml:space="preserve"> </w:t>
      </w:r>
      <w:r w:rsidR="007E4B8F" w:rsidRPr="00916A63">
        <w:rPr>
          <w:rFonts w:ascii="Arial" w:hAnsi="Arial" w:cs="Arial"/>
        </w:rPr>
        <w:t xml:space="preserve">Owner should </w:t>
      </w:r>
      <w:r w:rsidR="00174226" w:rsidRPr="00916A63">
        <w:rPr>
          <w:rFonts w:ascii="Arial" w:hAnsi="Arial" w:cs="Arial"/>
        </w:rPr>
        <w:t>consider</w:t>
      </w:r>
      <w:r w:rsidR="007E4B8F" w:rsidRPr="00916A63">
        <w:rPr>
          <w:rFonts w:ascii="Arial" w:hAnsi="Arial" w:cs="Arial"/>
        </w:rPr>
        <w:t xml:space="preserve"> registration and compliance in the start-up strategy. Noncompliance with food industry legislation can lead to problems related to finance and operations.</w:t>
      </w:r>
      <w:r w:rsidR="008D4931" w:rsidRPr="00916A63">
        <w:rPr>
          <w:rFonts w:ascii="Arial" w:hAnsi="Arial" w:cs="Arial"/>
          <w:b/>
          <w:bCs/>
        </w:rPr>
        <w:t xml:space="preserve"> </w:t>
      </w:r>
      <w:r w:rsidR="008D4931" w:rsidRPr="00916A63">
        <w:rPr>
          <w:rFonts w:ascii="Arial" w:hAnsi="Arial" w:cs="Arial"/>
        </w:rPr>
        <w:t>(</w:t>
      </w:r>
      <w:r w:rsidR="00220735" w:rsidRPr="00916A63">
        <w:rPr>
          <w:rFonts w:ascii="Arial" w:hAnsi="Arial" w:cs="Arial"/>
        </w:rPr>
        <w:t>Food standard Agency</w:t>
      </w:r>
      <w:r w:rsidR="00D60EB0">
        <w:rPr>
          <w:rFonts w:ascii="Arial" w:hAnsi="Arial" w:cs="Arial"/>
        </w:rPr>
        <w:t xml:space="preserve"> </w:t>
      </w:r>
      <w:r w:rsidR="00220735" w:rsidRPr="00916A63">
        <w:rPr>
          <w:rFonts w:ascii="Arial" w:hAnsi="Arial" w:cs="Arial"/>
        </w:rPr>
        <w:t>2026)</w:t>
      </w:r>
    </w:p>
    <w:p w14:paraId="6E3A19D0" w14:textId="1C072706" w:rsidR="007E4B8F" w:rsidRPr="00916A63" w:rsidRDefault="00631897" w:rsidP="00D4360E">
      <w:pPr>
        <w:spacing w:after="0" w:line="360" w:lineRule="auto"/>
        <w:jc w:val="both"/>
        <w:rPr>
          <w:rFonts w:ascii="Arial" w:hAnsi="Arial" w:cs="Arial"/>
          <w:b/>
          <w:bCs/>
        </w:rPr>
      </w:pPr>
      <w:r w:rsidRPr="00916A63">
        <w:rPr>
          <w:rFonts w:ascii="Arial" w:hAnsi="Arial" w:cs="Arial"/>
        </w:rPr>
        <w:t>B</w:t>
      </w:r>
      <w:r w:rsidR="007E4B8F" w:rsidRPr="00916A63">
        <w:rPr>
          <w:rFonts w:ascii="Arial" w:hAnsi="Arial" w:cs="Arial"/>
        </w:rPr>
        <w:t xml:space="preserve">usinesses </w:t>
      </w:r>
      <w:r w:rsidR="00C13D25">
        <w:rPr>
          <w:rFonts w:ascii="Arial" w:hAnsi="Arial" w:cs="Arial"/>
        </w:rPr>
        <w:t xml:space="preserve">with a </w:t>
      </w:r>
      <w:r w:rsidR="007E4B8F" w:rsidRPr="00916A63">
        <w:rPr>
          <w:rFonts w:ascii="Arial" w:hAnsi="Arial" w:cs="Arial"/>
        </w:rPr>
        <w:t>rateable value under £51,000 will be able to use the small-business RHL multiplier of 38.2p.</w:t>
      </w:r>
      <w:r w:rsidR="009E1A5D" w:rsidRPr="00916A63">
        <w:rPr>
          <w:rFonts w:ascii="Arial" w:hAnsi="Arial" w:cs="Arial"/>
        </w:rPr>
        <w:t xml:space="preserve"> </w:t>
      </w:r>
      <w:r w:rsidR="007E4B8F" w:rsidRPr="00916A63">
        <w:rPr>
          <w:rFonts w:ascii="Arial" w:hAnsi="Arial" w:cs="Arial"/>
        </w:rPr>
        <w:t xml:space="preserve">This is vital for GreenBite since it would be necessary to estimate the costs of premises. </w:t>
      </w:r>
      <w:r w:rsidR="00174226" w:rsidRPr="00916A63">
        <w:rPr>
          <w:rFonts w:ascii="Arial" w:hAnsi="Arial" w:cs="Arial"/>
        </w:rPr>
        <w:t>Planning</w:t>
      </w:r>
      <w:r w:rsidR="007E4B8F" w:rsidRPr="00916A63">
        <w:rPr>
          <w:rFonts w:ascii="Arial" w:hAnsi="Arial" w:cs="Arial"/>
        </w:rPr>
        <w:t xml:space="preserve"> regarding the size of the premises can help keep the expenses related to business rates within </w:t>
      </w:r>
      <w:r w:rsidR="007C5C6F" w:rsidRPr="00916A63">
        <w:rPr>
          <w:rFonts w:ascii="Arial" w:hAnsi="Arial" w:cs="Arial"/>
        </w:rPr>
        <w:t>limit. (</w:t>
      </w:r>
      <w:r w:rsidR="00102926" w:rsidRPr="00916A63">
        <w:rPr>
          <w:rFonts w:ascii="Arial" w:hAnsi="Arial" w:cs="Arial"/>
        </w:rPr>
        <w:t>GOV.UK</w:t>
      </w:r>
      <w:r w:rsidR="00A1473F" w:rsidRPr="00916A63">
        <w:rPr>
          <w:rFonts w:ascii="Arial" w:hAnsi="Arial" w:cs="Arial"/>
        </w:rPr>
        <w:t xml:space="preserve"> 2026, Business rate</w:t>
      </w:r>
      <w:r w:rsidR="002439A7" w:rsidRPr="00916A63">
        <w:rPr>
          <w:rFonts w:ascii="Arial" w:hAnsi="Arial" w:cs="Arial"/>
        </w:rPr>
        <w:t>d relief)</w:t>
      </w:r>
    </w:p>
    <w:p w14:paraId="3A7CCCFA" w14:textId="77777777" w:rsidR="00D55101" w:rsidRDefault="00D55101" w:rsidP="00D4360E">
      <w:pPr>
        <w:spacing w:after="0" w:line="360" w:lineRule="auto"/>
        <w:jc w:val="both"/>
        <w:rPr>
          <w:rFonts w:ascii="Arial" w:hAnsi="Arial" w:cs="Arial"/>
          <w:b/>
          <w:bCs/>
        </w:rPr>
      </w:pPr>
    </w:p>
    <w:p w14:paraId="45FD1FF2" w14:textId="352D94DB" w:rsidR="007E4B8F" w:rsidRPr="00D55101" w:rsidRDefault="007E4B8F" w:rsidP="00D4360E">
      <w:pPr>
        <w:spacing w:after="0" w:line="360" w:lineRule="auto"/>
        <w:jc w:val="both"/>
        <w:rPr>
          <w:rFonts w:ascii="Arial" w:hAnsi="Arial" w:cs="Arial"/>
          <w:i/>
          <w:iCs/>
        </w:rPr>
      </w:pPr>
      <w:r w:rsidRPr="00D55101">
        <w:rPr>
          <w:rFonts w:ascii="Arial" w:hAnsi="Arial" w:cs="Arial"/>
          <w:i/>
          <w:iCs/>
        </w:rPr>
        <w:t>Economic</w:t>
      </w:r>
      <w:r w:rsidR="00D55101">
        <w:rPr>
          <w:rFonts w:ascii="Arial" w:hAnsi="Arial" w:cs="Arial"/>
          <w:i/>
          <w:iCs/>
        </w:rPr>
        <w:t>:</w:t>
      </w:r>
    </w:p>
    <w:p w14:paraId="4EE71AA4" w14:textId="582D91EF" w:rsidR="007E4B8F" w:rsidRPr="00916A63" w:rsidRDefault="007E4B8F" w:rsidP="00D4360E">
      <w:pPr>
        <w:spacing w:after="0" w:line="360" w:lineRule="auto"/>
        <w:jc w:val="both"/>
        <w:rPr>
          <w:rFonts w:ascii="Arial" w:hAnsi="Arial" w:cs="Arial"/>
          <w:b/>
          <w:bCs/>
        </w:rPr>
      </w:pPr>
      <w:r w:rsidRPr="00916A63">
        <w:rPr>
          <w:rFonts w:ascii="Arial" w:hAnsi="Arial" w:cs="Arial"/>
        </w:rPr>
        <w:t xml:space="preserve">Inflation could raise costs for GreenBite regarding materials, energy, </w:t>
      </w:r>
      <w:r w:rsidR="00362973" w:rsidRPr="00916A63">
        <w:rPr>
          <w:rFonts w:ascii="Arial" w:hAnsi="Arial" w:cs="Arial"/>
        </w:rPr>
        <w:t>packaging,</w:t>
      </w:r>
      <w:r w:rsidRPr="00916A63">
        <w:rPr>
          <w:rFonts w:ascii="Arial" w:hAnsi="Arial" w:cs="Arial"/>
        </w:rPr>
        <w:t xml:space="preserve"> and transportation. According to ONS, there was a 1.3% increase in food and beverage prices in the year leading to August 2026.</w:t>
      </w:r>
      <w:r w:rsidR="002117ED" w:rsidRPr="00916A63">
        <w:rPr>
          <w:rFonts w:ascii="Arial" w:hAnsi="Arial" w:cs="Arial"/>
        </w:rPr>
        <w:t xml:space="preserve"> </w:t>
      </w:r>
      <w:r w:rsidRPr="00916A63">
        <w:rPr>
          <w:rFonts w:ascii="Arial" w:hAnsi="Arial" w:cs="Arial"/>
        </w:rPr>
        <w:t>Thus, it is imperative for GreenBite to observe changes in suppliers’ costs and adjust its prices accordingly. Portion control and food waste reduction help save money.</w:t>
      </w:r>
      <w:r w:rsidR="002439A7" w:rsidRPr="00916A63">
        <w:rPr>
          <w:rFonts w:ascii="Arial" w:hAnsi="Arial" w:cs="Arial"/>
        </w:rPr>
        <w:t xml:space="preserve"> (</w:t>
      </w:r>
      <w:r w:rsidR="00CD13E0" w:rsidRPr="00916A63">
        <w:rPr>
          <w:rFonts w:ascii="Arial" w:hAnsi="Arial" w:cs="Arial"/>
        </w:rPr>
        <w:t>office for National statics, 2026)</w:t>
      </w:r>
    </w:p>
    <w:p w14:paraId="03E25773" w14:textId="4F3B1EA5" w:rsidR="007E4B8F" w:rsidRPr="00916A63" w:rsidRDefault="00EB257A" w:rsidP="00D4360E">
      <w:pPr>
        <w:spacing w:after="0" w:line="360" w:lineRule="auto"/>
        <w:jc w:val="both"/>
        <w:rPr>
          <w:rFonts w:ascii="Arial" w:hAnsi="Arial" w:cs="Arial"/>
          <w:b/>
          <w:bCs/>
        </w:rPr>
      </w:pPr>
      <w:r>
        <w:rPr>
          <w:rFonts w:ascii="Arial" w:hAnsi="Arial" w:cs="Arial"/>
        </w:rPr>
        <w:t xml:space="preserve">The </w:t>
      </w:r>
      <w:r w:rsidR="007E4B8F" w:rsidRPr="00916A63">
        <w:rPr>
          <w:rFonts w:ascii="Arial" w:hAnsi="Arial" w:cs="Arial"/>
        </w:rPr>
        <w:t>National Living Wage for individuals above 21 years is set at 12.71 GBP/hour.</w:t>
      </w:r>
      <w:r w:rsidR="006A0676" w:rsidRPr="00916A63">
        <w:rPr>
          <w:rFonts w:ascii="Arial" w:hAnsi="Arial" w:cs="Arial"/>
        </w:rPr>
        <w:t xml:space="preserve"> </w:t>
      </w:r>
      <w:r w:rsidR="007E4B8F" w:rsidRPr="00916A63">
        <w:rPr>
          <w:rFonts w:ascii="Arial" w:hAnsi="Arial" w:cs="Arial"/>
        </w:rPr>
        <w:t>This also affects the monthly operational budget of GreenBite that will pay staff members. Hence, the financial plan should consider realistic remuneration expenses.</w:t>
      </w:r>
      <w:r w:rsidR="00CD13E0" w:rsidRPr="00916A63">
        <w:rPr>
          <w:rFonts w:ascii="Arial" w:hAnsi="Arial" w:cs="Arial"/>
        </w:rPr>
        <w:t xml:space="preserve"> (</w:t>
      </w:r>
      <w:r w:rsidR="00F471A1" w:rsidRPr="00916A63">
        <w:rPr>
          <w:rFonts w:ascii="Arial" w:hAnsi="Arial" w:cs="Arial"/>
        </w:rPr>
        <w:t>GOV.UK</w:t>
      </w:r>
      <w:r w:rsidR="00BA1F2D" w:rsidRPr="00916A63">
        <w:rPr>
          <w:rFonts w:ascii="Arial" w:hAnsi="Arial" w:cs="Arial"/>
        </w:rPr>
        <w:t xml:space="preserve"> </w:t>
      </w:r>
      <w:r w:rsidR="007C5C6F" w:rsidRPr="00916A63">
        <w:rPr>
          <w:rFonts w:ascii="Arial" w:hAnsi="Arial" w:cs="Arial"/>
        </w:rPr>
        <w:t>2026. National</w:t>
      </w:r>
      <w:r w:rsidR="00BA1F2D" w:rsidRPr="00916A63">
        <w:rPr>
          <w:rFonts w:ascii="Arial" w:hAnsi="Arial" w:cs="Arial"/>
        </w:rPr>
        <w:t xml:space="preserve"> minimum wages)</w:t>
      </w:r>
    </w:p>
    <w:p w14:paraId="4B1A7C25" w14:textId="77777777" w:rsidR="00D55101" w:rsidRDefault="00D55101" w:rsidP="00D4360E">
      <w:pPr>
        <w:spacing w:after="0" w:line="360" w:lineRule="auto"/>
        <w:jc w:val="both"/>
        <w:rPr>
          <w:rFonts w:ascii="Arial" w:hAnsi="Arial" w:cs="Arial"/>
        </w:rPr>
      </w:pPr>
    </w:p>
    <w:p w14:paraId="411D99BF" w14:textId="52197D32" w:rsidR="007E4B8F" w:rsidRPr="00D55101" w:rsidRDefault="007E4B8F" w:rsidP="00D4360E">
      <w:pPr>
        <w:spacing w:after="0" w:line="360" w:lineRule="auto"/>
        <w:jc w:val="both"/>
        <w:rPr>
          <w:rFonts w:ascii="Arial" w:hAnsi="Arial" w:cs="Arial"/>
        </w:rPr>
      </w:pPr>
      <w:r w:rsidRPr="00D55101">
        <w:rPr>
          <w:rFonts w:ascii="Arial" w:hAnsi="Arial" w:cs="Arial"/>
          <w:i/>
          <w:iCs/>
        </w:rPr>
        <w:t>Sociological</w:t>
      </w:r>
      <w:r w:rsidR="00D55101">
        <w:rPr>
          <w:rFonts w:ascii="Arial" w:hAnsi="Arial" w:cs="Arial"/>
        </w:rPr>
        <w:t>:</w:t>
      </w:r>
      <w:r w:rsidRPr="00D55101">
        <w:rPr>
          <w:rFonts w:ascii="Arial" w:hAnsi="Arial" w:cs="Arial"/>
        </w:rPr>
        <w:t xml:space="preserve"> </w:t>
      </w:r>
    </w:p>
    <w:p w14:paraId="4B322A1C" w14:textId="055FA249" w:rsidR="007E4B8F" w:rsidRPr="00916A63" w:rsidRDefault="007E4B8F" w:rsidP="00D4360E">
      <w:pPr>
        <w:spacing w:after="0" w:line="360" w:lineRule="auto"/>
        <w:jc w:val="both"/>
        <w:rPr>
          <w:rFonts w:ascii="Arial" w:hAnsi="Arial" w:cs="Arial"/>
        </w:rPr>
      </w:pPr>
      <w:r w:rsidRPr="00916A63">
        <w:rPr>
          <w:rFonts w:ascii="Arial" w:hAnsi="Arial" w:cs="Arial"/>
        </w:rPr>
        <w:t>The diversity of</w:t>
      </w:r>
      <w:r w:rsidR="005231A9">
        <w:rPr>
          <w:rFonts w:ascii="Arial" w:hAnsi="Arial" w:cs="Arial"/>
        </w:rPr>
        <w:t xml:space="preserve"> the </w:t>
      </w:r>
      <w:r w:rsidRPr="00916A63">
        <w:rPr>
          <w:rFonts w:ascii="Arial" w:hAnsi="Arial" w:cs="Arial"/>
        </w:rPr>
        <w:t xml:space="preserve">population is a positive factor for the establishment of a Caribbean restaurant. According to the Census of 2021, 11.0% of </w:t>
      </w:r>
      <w:r w:rsidR="005231A9">
        <w:rPr>
          <w:rFonts w:ascii="Arial" w:hAnsi="Arial" w:cs="Arial"/>
        </w:rPr>
        <w:t xml:space="preserve">the </w:t>
      </w:r>
      <w:r w:rsidRPr="00916A63">
        <w:rPr>
          <w:rFonts w:ascii="Arial" w:hAnsi="Arial" w:cs="Arial"/>
        </w:rPr>
        <w:t>population of Birmingham belongs to the Black</w:t>
      </w:r>
      <w:r w:rsidR="00D33F82" w:rsidRPr="00916A63">
        <w:rPr>
          <w:rFonts w:ascii="Arial" w:hAnsi="Arial" w:cs="Arial"/>
        </w:rPr>
        <w:t xml:space="preserve"> </w:t>
      </w:r>
      <w:r w:rsidRPr="00916A63">
        <w:rPr>
          <w:rFonts w:ascii="Arial" w:hAnsi="Arial" w:cs="Arial"/>
        </w:rPr>
        <w:t>ethnic group.</w:t>
      </w:r>
      <w:r w:rsidR="006757B4" w:rsidRPr="00916A63">
        <w:rPr>
          <w:rFonts w:ascii="Arial" w:hAnsi="Arial" w:cs="Arial"/>
        </w:rPr>
        <w:t xml:space="preserve"> </w:t>
      </w:r>
      <w:r w:rsidRPr="00916A63">
        <w:rPr>
          <w:rFonts w:ascii="Arial" w:hAnsi="Arial" w:cs="Arial"/>
        </w:rPr>
        <w:t xml:space="preserve">GreenBite can use this opportunity by serving traditional Caribbean dishes </w:t>
      </w:r>
      <w:r w:rsidR="00174226" w:rsidRPr="00916A63">
        <w:rPr>
          <w:rFonts w:ascii="Arial" w:hAnsi="Arial" w:cs="Arial"/>
        </w:rPr>
        <w:t>to</w:t>
      </w:r>
      <w:r w:rsidRPr="00916A63">
        <w:rPr>
          <w:rFonts w:ascii="Arial" w:hAnsi="Arial" w:cs="Arial"/>
        </w:rPr>
        <w:t xml:space="preserve"> satisfy the clients’ preference for </w:t>
      </w:r>
      <w:r w:rsidR="00EB0EDA" w:rsidRPr="00916A63">
        <w:rPr>
          <w:rFonts w:ascii="Arial" w:hAnsi="Arial" w:cs="Arial"/>
        </w:rPr>
        <w:t>diverse cultures</w:t>
      </w:r>
      <w:r w:rsidRPr="00916A63">
        <w:rPr>
          <w:rFonts w:ascii="Arial" w:hAnsi="Arial" w:cs="Arial"/>
        </w:rPr>
        <w:t xml:space="preserve"> and nationalities.</w:t>
      </w:r>
      <w:r w:rsidR="00BA1F2D" w:rsidRPr="00916A63">
        <w:rPr>
          <w:rFonts w:ascii="Arial" w:hAnsi="Arial" w:cs="Arial"/>
        </w:rPr>
        <w:t xml:space="preserve"> (</w:t>
      </w:r>
      <w:r w:rsidR="00E471AF" w:rsidRPr="00916A63">
        <w:rPr>
          <w:rFonts w:ascii="Arial" w:hAnsi="Arial" w:cs="Arial"/>
        </w:rPr>
        <w:t>office for national statics, 2023)</w:t>
      </w:r>
    </w:p>
    <w:p w14:paraId="46C63D3F" w14:textId="6389C82E" w:rsidR="00FF1A94" w:rsidRDefault="007E4B8F" w:rsidP="00D4360E">
      <w:pPr>
        <w:spacing w:after="0" w:line="360" w:lineRule="auto"/>
        <w:jc w:val="both"/>
        <w:rPr>
          <w:rFonts w:ascii="Arial" w:hAnsi="Arial" w:cs="Arial"/>
          <w:b/>
          <w:bCs/>
        </w:rPr>
      </w:pPr>
      <w:r w:rsidRPr="00916A63">
        <w:rPr>
          <w:rFonts w:ascii="Arial" w:hAnsi="Arial" w:cs="Arial"/>
        </w:rPr>
        <w:t xml:space="preserve">Eating </w:t>
      </w:r>
      <w:r w:rsidR="00820BF8" w:rsidRPr="00916A63">
        <w:rPr>
          <w:rFonts w:ascii="Arial" w:hAnsi="Arial" w:cs="Arial"/>
        </w:rPr>
        <w:t>behaviour</w:t>
      </w:r>
      <w:r w:rsidRPr="00916A63">
        <w:rPr>
          <w:rFonts w:ascii="Arial" w:hAnsi="Arial" w:cs="Arial"/>
        </w:rPr>
        <w:t xml:space="preserve"> of consumers may also influence GreenBite. WRAP titled ‘Household Food Management Survey 2026’ stated that more consumers (25%) than in June 2024 (18%) are having </w:t>
      </w:r>
      <w:r w:rsidR="00466155" w:rsidRPr="00916A63">
        <w:rPr>
          <w:rFonts w:ascii="Arial" w:hAnsi="Arial" w:cs="Arial"/>
        </w:rPr>
        <w:t>many</w:t>
      </w:r>
      <w:r w:rsidRPr="00916A63">
        <w:rPr>
          <w:rFonts w:ascii="Arial" w:hAnsi="Arial" w:cs="Arial"/>
        </w:rPr>
        <w:t xml:space="preserve"> meals outside their houses. This can be a new </w:t>
      </w:r>
      <w:r w:rsidRPr="00916A63">
        <w:rPr>
          <w:rFonts w:ascii="Arial" w:hAnsi="Arial" w:cs="Arial"/>
        </w:rPr>
        <w:lastRenderedPageBreak/>
        <w:t>opportunity for GreenBite to deliver ready meals to customers who eat outside their homes.</w:t>
      </w:r>
      <w:r w:rsidR="009B18F8" w:rsidRPr="00916A63">
        <w:rPr>
          <w:rFonts w:ascii="Arial" w:hAnsi="Arial" w:cs="Arial"/>
        </w:rPr>
        <w:t xml:space="preserve"> (WRAP, 2026)</w:t>
      </w:r>
    </w:p>
    <w:p w14:paraId="785AB541" w14:textId="77777777" w:rsidR="00FF1A94" w:rsidRDefault="00FF1A94" w:rsidP="00D4360E">
      <w:pPr>
        <w:spacing w:after="0" w:line="360" w:lineRule="auto"/>
        <w:jc w:val="both"/>
        <w:rPr>
          <w:rFonts w:ascii="Arial" w:hAnsi="Arial" w:cs="Arial"/>
          <w:b/>
          <w:bCs/>
        </w:rPr>
      </w:pPr>
    </w:p>
    <w:p w14:paraId="5F8A7C43" w14:textId="30E9985F" w:rsidR="007E4B8F" w:rsidRPr="00FF1A94" w:rsidRDefault="007E4B8F" w:rsidP="00D4360E">
      <w:pPr>
        <w:spacing w:after="0" w:line="360" w:lineRule="auto"/>
        <w:jc w:val="both"/>
        <w:rPr>
          <w:rFonts w:ascii="Arial" w:hAnsi="Arial" w:cs="Arial"/>
          <w:i/>
          <w:iCs/>
        </w:rPr>
      </w:pPr>
      <w:r w:rsidRPr="00FF1A94">
        <w:rPr>
          <w:rFonts w:ascii="Arial" w:hAnsi="Arial" w:cs="Arial"/>
          <w:i/>
          <w:iCs/>
        </w:rPr>
        <w:t>Technological</w:t>
      </w:r>
      <w:r w:rsidR="00FF1A94">
        <w:rPr>
          <w:rFonts w:ascii="Arial" w:hAnsi="Arial" w:cs="Arial"/>
          <w:i/>
          <w:iCs/>
        </w:rPr>
        <w:t>:</w:t>
      </w:r>
    </w:p>
    <w:p w14:paraId="0C22B96B" w14:textId="15CF5B7B" w:rsidR="00FC07D3" w:rsidRPr="00916A63" w:rsidRDefault="007E4B8F" w:rsidP="00D4360E">
      <w:pPr>
        <w:spacing w:after="0" w:line="360" w:lineRule="auto"/>
        <w:jc w:val="both"/>
        <w:rPr>
          <w:rFonts w:ascii="Arial" w:hAnsi="Arial" w:cs="Arial"/>
          <w:b/>
          <w:bCs/>
        </w:rPr>
      </w:pPr>
      <w:r w:rsidRPr="00916A63">
        <w:rPr>
          <w:rFonts w:ascii="Arial" w:hAnsi="Arial" w:cs="Arial"/>
        </w:rPr>
        <w:t>According to research, done by the Food Standards Agency, 60% of individuals ordered food via online restaurant</w:t>
      </w:r>
      <w:r w:rsidR="00762F84" w:rsidRPr="00916A63">
        <w:rPr>
          <w:rFonts w:ascii="Arial" w:hAnsi="Arial" w:cs="Arial"/>
        </w:rPr>
        <w:t xml:space="preserve">. </w:t>
      </w:r>
      <w:r w:rsidRPr="00916A63">
        <w:rPr>
          <w:rFonts w:ascii="Arial" w:hAnsi="Arial" w:cs="Arial"/>
        </w:rPr>
        <w:t xml:space="preserve">In </w:t>
      </w:r>
      <w:r w:rsidR="0074084A">
        <w:rPr>
          <w:rFonts w:ascii="Arial" w:hAnsi="Arial" w:cs="Arial"/>
        </w:rPr>
        <w:t xml:space="preserve">accordance </w:t>
      </w:r>
      <w:proofErr w:type="gramStart"/>
      <w:r w:rsidR="0074084A">
        <w:rPr>
          <w:rFonts w:ascii="Arial" w:hAnsi="Arial" w:cs="Arial"/>
        </w:rPr>
        <w:t>to</w:t>
      </w:r>
      <w:proofErr w:type="gramEnd"/>
      <w:r w:rsidR="0074084A">
        <w:rPr>
          <w:rFonts w:ascii="Arial" w:hAnsi="Arial" w:cs="Arial"/>
        </w:rPr>
        <w:t xml:space="preserve"> this</w:t>
      </w:r>
      <w:r w:rsidRPr="00916A63">
        <w:rPr>
          <w:rFonts w:ascii="Arial" w:hAnsi="Arial" w:cs="Arial"/>
        </w:rPr>
        <w:t xml:space="preserve">, GreenBite is going to provide customers with the ability to place orders via </w:t>
      </w:r>
      <w:r w:rsidR="001F4DAB">
        <w:rPr>
          <w:rFonts w:ascii="Arial" w:hAnsi="Arial" w:cs="Arial"/>
        </w:rPr>
        <w:t xml:space="preserve">online </w:t>
      </w:r>
      <w:r w:rsidRPr="00916A63">
        <w:rPr>
          <w:rFonts w:ascii="Arial" w:hAnsi="Arial" w:cs="Arial"/>
        </w:rPr>
        <w:t>delivery services</w:t>
      </w:r>
      <w:r w:rsidR="001F4DAB">
        <w:rPr>
          <w:rFonts w:ascii="Arial" w:hAnsi="Arial" w:cs="Arial"/>
        </w:rPr>
        <w:t>, such as Uber Eats, Deliveroo and Just Eat</w:t>
      </w:r>
      <w:r w:rsidRPr="00916A63">
        <w:rPr>
          <w:rFonts w:ascii="Arial" w:hAnsi="Arial" w:cs="Arial"/>
        </w:rPr>
        <w:t xml:space="preserve">. </w:t>
      </w:r>
      <w:r w:rsidR="001A2B07" w:rsidRPr="00916A63">
        <w:rPr>
          <w:rFonts w:ascii="Arial" w:hAnsi="Arial" w:cs="Arial"/>
        </w:rPr>
        <w:t>(</w:t>
      </w:r>
      <w:r w:rsidR="00334F80" w:rsidRPr="00916A63">
        <w:rPr>
          <w:rFonts w:ascii="Arial" w:hAnsi="Arial" w:cs="Arial"/>
        </w:rPr>
        <w:t>Food standards agency, 2025)</w:t>
      </w:r>
    </w:p>
    <w:p w14:paraId="344E2244" w14:textId="156400B3" w:rsidR="00500DD4" w:rsidRPr="00916A63" w:rsidRDefault="00D31B8C" w:rsidP="00D4360E">
      <w:pPr>
        <w:spacing w:after="0" w:line="360" w:lineRule="auto"/>
        <w:jc w:val="both"/>
        <w:rPr>
          <w:rFonts w:ascii="Arial" w:hAnsi="Arial" w:cs="Arial"/>
          <w:b/>
          <w:bCs/>
        </w:rPr>
      </w:pPr>
      <w:r w:rsidRPr="00916A63">
        <w:rPr>
          <w:rFonts w:ascii="Arial" w:hAnsi="Arial" w:cs="Arial"/>
        </w:rPr>
        <w:t>In</w:t>
      </w:r>
      <w:r w:rsidR="00417042" w:rsidRPr="00916A63">
        <w:rPr>
          <w:rFonts w:ascii="Arial" w:hAnsi="Arial" w:cs="Arial"/>
        </w:rPr>
        <w:t xml:space="preserve"> </w:t>
      </w:r>
      <w:r w:rsidR="007E4B8F" w:rsidRPr="00916A63">
        <w:rPr>
          <w:rFonts w:ascii="Arial" w:hAnsi="Arial" w:cs="Arial"/>
        </w:rPr>
        <w:t>2026</w:t>
      </w:r>
      <w:r w:rsidR="00273292" w:rsidRPr="00916A63">
        <w:rPr>
          <w:rFonts w:ascii="Arial" w:hAnsi="Arial" w:cs="Arial"/>
        </w:rPr>
        <w:t xml:space="preserve"> </w:t>
      </w:r>
      <w:r w:rsidR="007E4B8F" w:rsidRPr="00916A63">
        <w:rPr>
          <w:rFonts w:ascii="Arial" w:hAnsi="Arial" w:cs="Arial"/>
        </w:rPr>
        <w:t xml:space="preserve">contactless payments accounted for 76% </w:t>
      </w:r>
      <w:r w:rsidRPr="00916A63">
        <w:rPr>
          <w:rFonts w:ascii="Arial" w:hAnsi="Arial" w:cs="Arial"/>
        </w:rPr>
        <w:t>of debit</w:t>
      </w:r>
      <w:r w:rsidR="007E4B8F" w:rsidRPr="00916A63">
        <w:rPr>
          <w:rFonts w:ascii="Arial" w:hAnsi="Arial" w:cs="Arial"/>
        </w:rPr>
        <w:t xml:space="preserve"> card payment and 67% of </w:t>
      </w:r>
      <w:r w:rsidR="00A456E9" w:rsidRPr="00916A63">
        <w:rPr>
          <w:rFonts w:ascii="Arial" w:hAnsi="Arial" w:cs="Arial"/>
        </w:rPr>
        <w:t>credit payment</w:t>
      </w:r>
      <w:r w:rsidR="007E4B8F" w:rsidRPr="00916A63">
        <w:rPr>
          <w:rFonts w:ascii="Arial" w:hAnsi="Arial" w:cs="Arial"/>
        </w:rPr>
        <w:t>. GreenBite will provide customers with contactless payments. This will make purchasing food faster an</w:t>
      </w:r>
      <w:r w:rsidRPr="00916A63">
        <w:rPr>
          <w:rFonts w:ascii="Arial" w:hAnsi="Arial" w:cs="Arial"/>
        </w:rPr>
        <w:t xml:space="preserve">d </w:t>
      </w:r>
      <w:r w:rsidR="007E4B8F" w:rsidRPr="00916A63">
        <w:rPr>
          <w:rFonts w:ascii="Arial" w:hAnsi="Arial" w:cs="Arial"/>
        </w:rPr>
        <w:t>convenient for customers.</w:t>
      </w:r>
      <w:r w:rsidR="00334F80" w:rsidRPr="00916A63">
        <w:rPr>
          <w:rFonts w:ascii="Arial" w:hAnsi="Arial" w:cs="Arial"/>
        </w:rPr>
        <w:t xml:space="preserve"> (</w:t>
      </w:r>
      <w:r w:rsidR="00B40917" w:rsidRPr="00916A63">
        <w:rPr>
          <w:rFonts w:ascii="Arial" w:hAnsi="Arial" w:cs="Arial"/>
        </w:rPr>
        <w:t>UK Finance 2026)</w:t>
      </w:r>
    </w:p>
    <w:p w14:paraId="671F6B28" w14:textId="77777777" w:rsidR="00FF1A94" w:rsidRDefault="00FF1A94" w:rsidP="00D4360E">
      <w:pPr>
        <w:spacing w:after="0" w:line="360" w:lineRule="auto"/>
        <w:jc w:val="both"/>
        <w:rPr>
          <w:rFonts w:ascii="Arial" w:hAnsi="Arial" w:cs="Arial"/>
          <w:b/>
          <w:bCs/>
        </w:rPr>
      </w:pPr>
    </w:p>
    <w:p w14:paraId="265BDE22" w14:textId="3DFDAE8B" w:rsidR="007E4B8F" w:rsidRPr="00FF1A94" w:rsidRDefault="007E4B8F" w:rsidP="00D4360E">
      <w:pPr>
        <w:spacing w:after="0" w:line="360" w:lineRule="auto"/>
        <w:jc w:val="both"/>
        <w:rPr>
          <w:rFonts w:ascii="Arial" w:hAnsi="Arial" w:cs="Arial"/>
          <w:i/>
          <w:iCs/>
        </w:rPr>
      </w:pPr>
      <w:r w:rsidRPr="00FF1A94">
        <w:rPr>
          <w:rFonts w:ascii="Arial" w:hAnsi="Arial" w:cs="Arial"/>
          <w:i/>
          <w:iCs/>
        </w:rPr>
        <w:t>Environmental</w:t>
      </w:r>
      <w:r w:rsidR="00FF1A94">
        <w:rPr>
          <w:rFonts w:ascii="Arial" w:hAnsi="Arial" w:cs="Arial"/>
          <w:i/>
          <w:iCs/>
        </w:rPr>
        <w:t>:</w:t>
      </w:r>
    </w:p>
    <w:p w14:paraId="409B0892" w14:textId="5359C6EE" w:rsidR="007E4B8F" w:rsidRPr="00916A63" w:rsidRDefault="007E4B8F" w:rsidP="00D4360E">
      <w:pPr>
        <w:spacing w:after="0" w:line="360" w:lineRule="auto"/>
        <w:jc w:val="both"/>
        <w:rPr>
          <w:rFonts w:ascii="Arial" w:hAnsi="Arial" w:cs="Arial"/>
          <w:b/>
          <w:bCs/>
        </w:rPr>
      </w:pPr>
      <w:r w:rsidRPr="00916A63">
        <w:rPr>
          <w:rFonts w:ascii="Arial" w:hAnsi="Arial" w:cs="Arial"/>
        </w:rPr>
        <w:t xml:space="preserve">Government regulations regarding packaging present a challenge for GreenBite, requiring the company to </w:t>
      </w:r>
      <w:r w:rsidR="00174226" w:rsidRPr="00916A63">
        <w:rPr>
          <w:rFonts w:ascii="Arial" w:hAnsi="Arial" w:cs="Arial"/>
        </w:rPr>
        <w:t>consider</w:t>
      </w:r>
      <w:r w:rsidRPr="00916A63">
        <w:rPr>
          <w:rFonts w:ascii="Arial" w:hAnsi="Arial" w:cs="Arial"/>
        </w:rPr>
        <w:t xml:space="preserve"> how packaging materials are disposed of. </w:t>
      </w:r>
      <w:r w:rsidR="00174226" w:rsidRPr="00916A63">
        <w:rPr>
          <w:rFonts w:ascii="Arial" w:hAnsi="Arial" w:cs="Arial"/>
        </w:rPr>
        <w:t>To</w:t>
      </w:r>
      <w:r w:rsidRPr="00916A63">
        <w:rPr>
          <w:rFonts w:ascii="Arial" w:hAnsi="Arial" w:cs="Arial"/>
        </w:rPr>
        <w:t xml:space="preserve"> lessen its impact on the environment, GreenBite will utilize recyclable</w:t>
      </w:r>
      <w:r w:rsidR="00A63B11">
        <w:rPr>
          <w:rFonts w:ascii="Arial" w:hAnsi="Arial" w:cs="Arial"/>
        </w:rPr>
        <w:t xml:space="preserve"> materials</w:t>
      </w:r>
      <w:r w:rsidRPr="00916A63">
        <w:rPr>
          <w:rFonts w:ascii="Arial" w:hAnsi="Arial" w:cs="Arial"/>
        </w:rPr>
        <w:t>.</w:t>
      </w:r>
      <w:r w:rsidR="00CC37A5" w:rsidRPr="00916A63">
        <w:rPr>
          <w:rFonts w:ascii="Arial" w:hAnsi="Arial" w:cs="Arial"/>
        </w:rPr>
        <w:t xml:space="preserve"> (GOV.UK, 202</w:t>
      </w:r>
      <w:r w:rsidR="00CE0F3A" w:rsidRPr="00916A63">
        <w:rPr>
          <w:rFonts w:ascii="Arial" w:hAnsi="Arial" w:cs="Arial"/>
        </w:rPr>
        <w:t xml:space="preserve">6 </w:t>
      </w:r>
      <w:r w:rsidR="00E014C0" w:rsidRPr="00916A63">
        <w:rPr>
          <w:rFonts w:ascii="Arial" w:hAnsi="Arial" w:cs="Arial"/>
        </w:rPr>
        <w:t>PackUK operat</w:t>
      </w:r>
      <w:r w:rsidR="00546D35" w:rsidRPr="00916A63">
        <w:rPr>
          <w:rFonts w:ascii="Arial" w:hAnsi="Arial" w:cs="Arial"/>
        </w:rPr>
        <w:t>ional plan</w:t>
      </w:r>
      <w:r w:rsidR="006E4615" w:rsidRPr="00916A63">
        <w:rPr>
          <w:rFonts w:ascii="Arial" w:hAnsi="Arial" w:cs="Arial"/>
        </w:rPr>
        <w:t>)</w:t>
      </w:r>
    </w:p>
    <w:p w14:paraId="5EFA9DC5" w14:textId="3631729A" w:rsidR="007E4B8F" w:rsidRPr="00916A63" w:rsidRDefault="00A9710B" w:rsidP="00D4360E">
      <w:pPr>
        <w:spacing w:after="0" w:line="360" w:lineRule="auto"/>
        <w:jc w:val="both"/>
        <w:rPr>
          <w:rFonts w:ascii="Arial" w:hAnsi="Arial" w:cs="Arial"/>
          <w:b/>
          <w:bCs/>
        </w:rPr>
      </w:pPr>
      <w:r w:rsidRPr="00916A63">
        <w:rPr>
          <w:rFonts w:ascii="Arial" w:hAnsi="Arial" w:cs="Arial"/>
        </w:rPr>
        <w:t>To</w:t>
      </w:r>
      <w:r w:rsidR="007E4B8F" w:rsidRPr="00916A63">
        <w:rPr>
          <w:rFonts w:ascii="Arial" w:hAnsi="Arial" w:cs="Arial"/>
        </w:rPr>
        <w:t xml:space="preserve"> limit wastage, GreenBite will monitor stock properly and use ingredients before their expiry date</w:t>
      </w:r>
      <w:r w:rsidR="00A63B11">
        <w:rPr>
          <w:rFonts w:ascii="Arial" w:hAnsi="Arial" w:cs="Arial"/>
        </w:rPr>
        <w:t>,</w:t>
      </w:r>
      <w:r w:rsidR="007E4B8F" w:rsidRPr="00916A63">
        <w:rPr>
          <w:rFonts w:ascii="Arial" w:hAnsi="Arial" w:cs="Arial"/>
        </w:rPr>
        <w:t xml:space="preserve"> while also catering for anticipated demand. When deemed safe, surplus food can be sold at a lower price or be donated.</w:t>
      </w:r>
      <w:r w:rsidR="006E4615" w:rsidRPr="00916A63">
        <w:rPr>
          <w:rFonts w:ascii="Arial" w:hAnsi="Arial" w:cs="Arial"/>
        </w:rPr>
        <w:t xml:space="preserve"> </w:t>
      </w:r>
      <w:r w:rsidR="00546D35" w:rsidRPr="00916A63">
        <w:rPr>
          <w:rFonts w:ascii="Arial" w:hAnsi="Arial" w:cs="Arial"/>
        </w:rPr>
        <w:t>(WRAP, 2026</w:t>
      </w:r>
      <w:r w:rsidR="00283612" w:rsidRPr="00916A63">
        <w:rPr>
          <w:rFonts w:ascii="Arial" w:hAnsi="Arial" w:cs="Arial"/>
        </w:rPr>
        <w:t>)</w:t>
      </w:r>
    </w:p>
    <w:p w14:paraId="69311A40" w14:textId="77777777" w:rsidR="00FF1A94" w:rsidRDefault="00FF1A94" w:rsidP="00D4360E">
      <w:pPr>
        <w:spacing w:after="0" w:line="360" w:lineRule="auto"/>
        <w:jc w:val="both"/>
        <w:rPr>
          <w:rFonts w:ascii="Arial" w:hAnsi="Arial" w:cs="Arial"/>
          <w:b/>
          <w:bCs/>
        </w:rPr>
      </w:pPr>
    </w:p>
    <w:p w14:paraId="4F8369D4" w14:textId="07B958A1" w:rsidR="007E4B8F" w:rsidRPr="00FF1A94" w:rsidRDefault="007E4B8F" w:rsidP="00D4360E">
      <w:pPr>
        <w:spacing w:after="0" w:line="360" w:lineRule="auto"/>
        <w:jc w:val="both"/>
        <w:rPr>
          <w:rFonts w:ascii="Arial" w:hAnsi="Arial" w:cs="Arial"/>
          <w:i/>
          <w:iCs/>
        </w:rPr>
      </w:pPr>
      <w:r w:rsidRPr="00FF1A94">
        <w:rPr>
          <w:rFonts w:ascii="Arial" w:hAnsi="Arial" w:cs="Arial"/>
          <w:i/>
          <w:iCs/>
        </w:rPr>
        <w:t>Legal</w:t>
      </w:r>
      <w:r w:rsidR="00FF1A94">
        <w:rPr>
          <w:rFonts w:ascii="Arial" w:hAnsi="Arial" w:cs="Arial"/>
          <w:i/>
          <w:iCs/>
        </w:rPr>
        <w:t>:</w:t>
      </w:r>
    </w:p>
    <w:p w14:paraId="02D43C11" w14:textId="32132633" w:rsidR="007E4B8F" w:rsidRPr="00916A63" w:rsidRDefault="007E4B8F" w:rsidP="00D4360E">
      <w:pPr>
        <w:spacing w:after="0" w:line="360" w:lineRule="auto"/>
        <w:jc w:val="both"/>
        <w:rPr>
          <w:rFonts w:ascii="Arial" w:hAnsi="Arial" w:cs="Arial"/>
          <w:b/>
          <w:bCs/>
        </w:rPr>
      </w:pPr>
      <w:r w:rsidRPr="00916A63">
        <w:rPr>
          <w:rFonts w:ascii="Arial" w:hAnsi="Arial" w:cs="Arial"/>
        </w:rPr>
        <w:t xml:space="preserve">It is necessary for GreenBite to give proper information about allergens. According to the Food Standards Agency, companies need to </w:t>
      </w:r>
      <w:r w:rsidR="008B766A">
        <w:rPr>
          <w:rFonts w:ascii="Arial" w:hAnsi="Arial" w:cs="Arial"/>
        </w:rPr>
        <w:t xml:space="preserve">safely </w:t>
      </w:r>
      <w:r w:rsidRPr="00916A63">
        <w:rPr>
          <w:rFonts w:ascii="Arial" w:hAnsi="Arial" w:cs="Arial"/>
        </w:rPr>
        <w:t xml:space="preserve">manage </w:t>
      </w:r>
      <w:r w:rsidR="008B766A">
        <w:rPr>
          <w:rFonts w:ascii="Arial" w:hAnsi="Arial" w:cs="Arial"/>
        </w:rPr>
        <w:t>a</w:t>
      </w:r>
      <w:r w:rsidRPr="00916A63">
        <w:rPr>
          <w:rFonts w:ascii="Arial" w:hAnsi="Arial" w:cs="Arial"/>
        </w:rPr>
        <w:t xml:space="preserve">llergens and provide </w:t>
      </w:r>
      <w:r w:rsidR="008B766A">
        <w:rPr>
          <w:rFonts w:ascii="Arial" w:hAnsi="Arial" w:cs="Arial"/>
        </w:rPr>
        <w:t>accurate and precise</w:t>
      </w:r>
      <w:r w:rsidRPr="00916A63">
        <w:rPr>
          <w:rFonts w:ascii="Arial" w:hAnsi="Arial" w:cs="Arial"/>
        </w:rPr>
        <w:t xml:space="preserve"> information about them. </w:t>
      </w:r>
      <w:r w:rsidR="00283612" w:rsidRPr="00916A63">
        <w:rPr>
          <w:rFonts w:ascii="Arial" w:hAnsi="Arial" w:cs="Arial"/>
        </w:rPr>
        <w:t>(Food standards ag</w:t>
      </w:r>
      <w:r w:rsidR="00C17A09" w:rsidRPr="00916A63">
        <w:rPr>
          <w:rFonts w:ascii="Arial" w:hAnsi="Arial" w:cs="Arial"/>
        </w:rPr>
        <w:t>ency, 2026)</w:t>
      </w:r>
      <w:r w:rsidRPr="00916A63">
        <w:rPr>
          <w:rFonts w:ascii="Arial" w:hAnsi="Arial" w:cs="Arial"/>
          <w:b/>
          <w:bCs/>
        </w:rPr>
        <w:t xml:space="preserve"> </w:t>
      </w:r>
    </w:p>
    <w:p w14:paraId="0DB2EC3F" w14:textId="194DD827" w:rsidR="000A0299" w:rsidRDefault="007E4B8F" w:rsidP="00D4360E">
      <w:pPr>
        <w:spacing w:after="0" w:line="360" w:lineRule="auto"/>
        <w:jc w:val="both"/>
        <w:rPr>
          <w:rFonts w:ascii="Arial" w:hAnsi="Arial" w:cs="Arial"/>
        </w:rPr>
      </w:pPr>
      <w:r w:rsidRPr="00916A63">
        <w:rPr>
          <w:rFonts w:ascii="Arial" w:hAnsi="Arial" w:cs="Arial"/>
        </w:rPr>
        <w:t xml:space="preserve">In the case of GreenBite </w:t>
      </w:r>
      <w:r w:rsidR="00611CC2">
        <w:rPr>
          <w:rFonts w:ascii="Arial" w:hAnsi="Arial" w:cs="Arial"/>
        </w:rPr>
        <w:t>selling</w:t>
      </w:r>
      <w:r w:rsidRPr="00916A63">
        <w:rPr>
          <w:rFonts w:ascii="Arial" w:hAnsi="Arial" w:cs="Arial"/>
        </w:rPr>
        <w:t xml:space="preserve"> pre-packed</w:t>
      </w:r>
      <w:r w:rsidR="00611CC2">
        <w:rPr>
          <w:rFonts w:ascii="Arial" w:hAnsi="Arial" w:cs="Arial"/>
        </w:rPr>
        <w:t xml:space="preserve">, </w:t>
      </w:r>
      <w:r w:rsidRPr="00916A63">
        <w:rPr>
          <w:rFonts w:ascii="Arial" w:hAnsi="Arial" w:cs="Arial"/>
        </w:rPr>
        <w:t>ready to b</w:t>
      </w:r>
      <w:r w:rsidR="00D936C4" w:rsidRPr="00916A63">
        <w:rPr>
          <w:rFonts w:ascii="Arial" w:hAnsi="Arial" w:cs="Arial"/>
        </w:rPr>
        <w:t xml:space="preserve">e </w:t>
      </w:r>
      <w:r w:rsidRPr="00916A63">
        <w:rPr>
          <w:rFonts w:ascii="Arial" w:hAnsi="Arial" w:cs="Arial"/>
        </w:rPr>
        <w:t>sold</w:t>
      </w:r>
      <w:r w:rsidR="00611CC2">
        <w:rPr>
          <w:rFonts w:ascii="Arial" w:hAnsi="Arial" w:cs="Arial"/>
        </w:rPr>
        <w:t xml:space="preserve"> food</w:t>
      </w:r>
      <w:r w:rsidRPr="00916A63">
        <w:rPr>
          <w:rFonts w:ascii="Arial" w:hAnsi="Arial" w:cs="Arial"/>
        </w:rPr>
        <w:t>, there must be some information present on the packaging of the food</w:t>
      </w:r>
      <w:r w:rsidR="00B9254A">
        <w:rPr>
          <w:rFonts w:ascii="Arial" w:hAnsi="Arial" w:cs="Arial"/>
        </w:rPr>
        <w:t xml:space="preserve">, </w:t>
      </w:r>
      <w:r w:rsidR="00B9254A" w:rsidRPr="00916A63">
        <w:rPr>
          <w:rFonts w:ascii="Arial" w:hAnsi="Arial" w:cs="Arial"/>
        </w:rPr>
        <w:t>as per the various labelling laws and standards</w:t>
      </w:r>
      <w:r w:rsidRPr="00916A63">
        <w:rPr>
          <w:rFonts w:ascii="Arial" w:hAnsi="Arial" w:cs="Arial"/>
        </w:rPr>
        <w:t>.</w:t>
      </w:r>
      <w:r w:rsidR="008C7005" w:rsidRPr="00916A63">
        <w:rPr>
          <w:rFonts w:ascii="Arial" w:hAnsi="Arial" w:cs="Arial"/>
        </w:rPr>
        <w:t xml:space="preserve"> </w:t>
      </w:r>
      <w:r w:rsidR="004C5F09" w:rsidRPr="00916A63">
        <w:rPr>
          <w:rFonts w:ascii="Arial" w:hAnsi="Arial" w:cs="Arial"/>
        </w:rPr>
        <w:t>(GOV.UK, 2026 PPDS allergen labelling change)</w:t>
      </w:r>
    </w:p>
    <w:p w14:paraId="1217B28D" w14:textId="77777777" w:rsidR="00FF1A94" w:rsidRPr="00916A63" w:rsidRDefault="00FF1A94" w:rsidP="00916A63">
      <w:pPr>
        <w:spacing w:after="0" w:line="360" w:lineRule="auto"/>
        <w:rPr>
          <w:rFonts w:ascii="Arial" w:hAnsi="Arial" w:cs="Arial"/>
        </w:rPr>
      </w:pPr>
    </w:p>
    <w:p w14:paraId="7D980311" w14:textId="77777777" w:rsidR="00FF1A94" w:rsidRDefault="007E4B8F" w:rsidP="00D4360E">
      <w:pPr>
        <w:spacing w:after="0" w:line="360" w:lineRule="auto"/>
        <w:rPr>
          <w:rFonts w:ascii="Arial" w:hAnsi="Arial" w:cs="Arial"/>
          <w:b/>
          <w:bCs/>
        </w:rPr>
      </w:pPr>
      <w:r w:rsidRPr="00916A63">
        <w:rPr>
          <w:rFonts w:ascii="Arial" w:hAnsi="Arial" w:cs="Arial"/>
          <w:b/>
          <w:bCs/>
        </w:rPr>
        <w:t>Competitor</w:t>
      </w:r>
      <w:r w:rsidR="00F80C0C" w:rsidRPr="00916A63">
        <w:rPr>
          <w:rFonts w:ascii="Arial" w:hAnsi="Arial" w:cs="Arial"/>
          <w:b/>
          <w:bCs/>
        </w:rPr>
        <w:t xml:space="preserve"> Analysis</w:t>
      </w:r>
    </w:p>
    <w:p w14:paraId="30D298BD" w14:textId="3229831F" w:rsidR="007E4B8F" w:rsidRPr="00916A63" w:rsidRDefault="00F80C0C" w:rsidP="00D4360E">
      <w:pPr>
        <w:spacing w:after="0" w:line="360" w:lineRule="auto"/>
        <w:rPr>
          <w:rFonts w:ascii="Arial" w:hAnsi="Arial" w:cs="Arial"/>
          <w:b/>
          <w:bCs/>
        </w:rPr>
      </w:pPr>
      <w:r w:rsidRPr="00916A63">
        <w:rPr>
          <w:rFonts w:ascii="Arial" w:hAnsi="Arial" w:cs="Arial"/>
          <w:b/>
          <w:bCs/>
        </w:rPr>
        <w:t xml:space="preserve"> </w:t>
      </w:r>
    </w:p>
    <w:p w14:paraId="03B74B87" w14:textId="3E551FAD" w:rsidR="007E4B8F" w:rsidRDefault="007E4B8F" w:rsidP="00D4360E">
      <w:pPr>
        <w:spacing w:after="0" w:line="360" w:lineRule="auto"/>
        <w:jc w:val="both"/>
        <w:rPr>
          <w:rFonts w:ascii="Arial" w:hAnsi="Arial" w:cs="Arial"/>
        </w:rPr>
      </w:pPr>
      <w:r w:rsidRPr="00916A63">
        <w:rPr>
          <w:rFonts w:ascii="Arial" w:hAnsi="Arial" w:cs="Arial"/>
        </w:rPr>
        <w:t xml:space="preserve">GreenBite </w:t>
      </w:r>
      <w:r w:rsidR="00B9254A">
        <w:rPr>
          <w:rFonts w:ascii="Arial" w:hAnsi="Arial" w:cs="Arial"/>
        </w:rPr>
        <w:t>will</w:t>
      </w:r>
      <w:r w:rsidRPr="00916A63">
        <w:rPr>
          <w:rFonts w:ascii="Arial" w:hAnsi="Arial" w:cs="Arial"/>
        </w:rPr>
        <w:t xml:space="preserve"> face competition in the Birmingham food industry.</w:t>
      </w:r>
      <w:r w:rsidR="00FF1A94">
        <w:rPr>
          <w:rFonts w:ascii="Arial" w:hAnsi="Arial" w:cs="Arial"/>
        </w:rPr>
        <w:t xml:space="preserve"> </w:t>
      </w:r>
      <w:r w:rsidRPr="00916A63">
        <w:rPr>
          <w:rFonts w:ascii="Arial" w:hAnsi="Arial" w:cs="Arial"/>
        </w:rPr>
        <w:t xml:space="preserve">Turtle Bay is an established Caribbean restaurant serving various Caribbean dishes including jerk </w:t>
      </w:r>
      <w:r w:rsidRPr="00916A63">
        <w:rPr>
          <w:rFonts w:ascii="Arial" w:hAnsi="Arial" w:cs="Arial"/>
        </w:rPr>
        <w:lastRenderedPageBreak/>
        <w:t xml:space="preserve">chicken and curry goat. The restaurant also provides online delivery and takeaway services of food prepared in the restaurant. </w:t>
      </w:r>
      <w:r w:rsidR="00006F3A" w:rsidRPr="00BF489B">
        <w:rPr>
          <w:rFonts w:ascii="Arial" w:hAnsi="Arial" w:cs="Arial"/>
        </w:rPr>
        <w:t>(</w:t>
      </w:r>
      <w:r w:rsidR="00C53929" w:rsidRPr="00BF489B">
        <w:rPr>
          <w:rFonts w:ascii="Arial" w:hAnsi="Arial" w:cs="Arial"/>
        </w:rPr>
        <w:t>Turtle Bay</w:t>
      </w:r>
      <w:r w:rsidR="00006F3A" w:rsidRPr="00BF489B">
        <w:rPr>
          <w:rFonts w:ascii="Arial" w:hAnsi="Arial" w:cs="Arial"/>
        </w:rPr>
        <w:t>, 2</w:t>
      </w:r>
      <w:r w:rsidR="00C53929" w:rsidRPr="00BF489B">
        <w:rPr>
          <w:rFonts w:ascii="Arial" w:hAnsi="Arial" w:cs="Arial"/>
        </w:rPr>
        <w:t>026)</w:t>
      </w:r>
      <w:r w:rsidR="00CE6781" w:rsidRPr="00916A63">
        <w:rPr>
          <w:rFonts w:ascii="Arial" w:hAnsi="Arial" w:cs="Arial"/>
        </w:rPr>
        <w:t xml:space="preserve"> </w:t>
      </w:r>
    </w:p>
    <w:p w14:paraId="5018090F" w14:textId="77777777" w:rsidR="00FF1A94" w:rsidRPr="00916A63" w:rsidRDefault="00FF1A94" w:rsidP="00916A63">
      <w:pPr>
        <w:spacing w:after="0" w:line="360" w:lineRule="auto"/>
        <w:rPr>
          <w:rFonts w:ascii="Arial" w:hAnsi="Arial" w:cs="Arial"/>
        </w:rPr>
      </w:pPr>
    </w:p>
    <w:p w14:paraId="730C1E98" w14:textId="508ECBB4" w:rsidR="00CE6781" w:rsidRPr="00211122" w:rsidRDefault="00CE6781" w:rsidP="007E4B8F">
      <w:pPr>
        <w:rPr>
          <w:noProof/>
        </w:rPr>
      </w:pPr>
      <w:r w:rsidRPr="00211122">
        <w:rPr>
          <w:noProof/>
        </w:rPr>
        <w:t xml:space="preserve">                            </w:t>
      </w:r>
      <w:r w:rsidRPr="00211122">
        <w:rPr>
          <w:noProof/>
        </w:rPr>
        <w:drawing>
          <wp:inline distT="0" distB="0" distL="0" distR="0" wp14:anchorId="6BA38810" wp14:editId="333ED46D">
            <wp:extent cx="3162027" cy="2092960"/>
            <wp:effectExtent l="0" t="0" r="635" b="2540"/>
            <wp:docPr id="749055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10141"/>
                    <a:stretch>
                      <a:fillRect/>
                    </a:stretch>
                  </pic:blipFill>
                  <pic:spPr bwMode="auto">
                    <a:xfrm>
                      <a:off x="0" y="0"/>
                      <a:ext cx="3165128" cy="2095013"/>
                    </a:xfrm>
                    <a:prstGeom prst="rect">
                      <a:avLst/>
                    </a:prstGeom>
                    <a:noFill/>
                    <a:ln>
                      <a:noFill/>
                    </a:ln>
                    <a:extLst>
                      <a:ext uri="{53640926-AAD7-44D8-BBD7-CCE9431645EC}">
                        <a14:shadowObscured xmlns:a14="http://schemas.microsoft.com/office/drawing/2010/main"/>
                      </a:ext>
                    </a:extLst>
                  </pic:spPr>
                </pic:pic>
              </a:graphicData>
            </a:graphic>
          </wp:inline>
        </w:drawing>
      </w:r>
    </w:p>
    <w:p w14:paraId="00FE8894" w14:textId="6337F059" w:rsidR="00CE6781" w:rsidRPr="00D4360E" w:rsidRDefault="00CE6781" w:rsidP="007E4B8F">
      <w:pPr>
        <w:rPr>
          <w:rFonts w:ascii="Arial" w:hAnsi="Arial" w:cs="Arial"/>
          <w:noProof/>
        </w:rPr>
      </w:pPr>
      <w:r w:rsidRPr="00D4360E">
        <w:rPr>
          <w:rFonts w:ascii="Arial" w:hAnsi="Arial" w:cs="Arial"/>
          <w:noProof/>
        </w:rPr>
        <w:t xml:space="preserve">( Image source : </w:t>
      </w:r>
      <w:hyperlink r:id="rId16" w:history="1">
        <w:r w:rsidRPr="00D4360E">
          <w:rPr>
            <w:rStyle w:val="Hyperlink"/>
            <w:rFonts w:ascii="Arial" w:hAnsi="Arial" w:cs="Arial"/>
            <w:noProof/>
            <w:color w:val="auto"/>
          </w:rPr>
          <w:t>https://turtlebay.co.uk/set-menu/birmingham</w:t>
        </w:r>
      </w:hyperlink>
      <w:r w:rsidRPr="00D4360E">
        <w:rPr>
          <w:rFonts w:ascii="Arial" w:hAnsi="Arial" w:cs="Arial"/>
          <w:noProof/>
        </w:rPr>
        <w:t xml:space="preserve"> )</w:t>
      </w:r>
    </w:p>
    <w:p w14:paraId="1EC310C1" w14:textId="77777777" w:rsidR="00CE6781" w:rsidRPr="00D4360E" w:rsidRDefault="00CE6781" w:rsidP="007E4B8F">
      <w:pPr>
        <w:rPr>
          <w:rFonts w:ascii="Arial" w:hAnsi="Arial" w:cs="Arial"/>
        </w:rPr>
      </w:pPr>
    </w:p>
    <w:p w14:paraId="0C2433F3" w14:textId="52D1E7F4" w:rsidR="007E4B8F" w:rsidRPr="00D4360E" w:rsidRDefault="007E4B8F" w:rsidP="007E4B8F">
      <w:pPr>
        <w:rPr>
          <w:rFonts w:ascii="Arial" w:hAnsi="Arial" w:cs="Arial"/>
        </w:rPr>
      </w:pPr>
      <w:r w:rsidRPr="00D4360E">
        <w:rPr>
          <w:rFonts w:ascii="Arial" w:hAnsi="Arial" w:cs="Arial"/>
        </w:rPr>
        <w:t xml:space="preserve">JAMAYA Birmingham is </w:t>
      </w:r>
      <w:r w:rsidR="00CE2B9D">
        <w:rPr>
          <w:rFonts w:ascii="Arial" w:hAnsi="Arial" w:cs="Arial"/>
        </w:rPr>
        <w:t>another</w:t>
      </w:r>
      <w:r w:rsidRPr="00D4360E">
        <w:rPr>
          <w:rFonts w:ascii="Arial" w:hAnsi="Arial" w:cs="Arial"/>
        </w:rPr>
        <w:t xml:space="preserve"> competitor offering Jamaican food in Birmingham.</w:t>
      </w:r>
      <w:r w:rsidR="00C53929" w:rsidRPr="00D4360E">
        <w:rPr>
          <w:rFonts w:ascii="Arial" w:hAnsi="Arial" w:cs="Arial"/>
        </w:rPr>
        <w:t xml:space="preserve"> </w:t>
      </w:r>
      <w:r w:rsidR="006B52EE">
        <w:rPr>
          <w:rFonts w:ascii="Arial" w:hAnsi="Arial" w:cs="Arial"/>
        </w:rPr>
        <w:t>(</w:t>
      </w:r>
      <w:r w:rsidR="00C53929" w:rsidRPr="006B52EE">
        <w:rPr>
          <w:rFonts w:ascii="Arial" w:hAnsi="Arial" w:cs="Arial"/>
        </w:rPr>
        <w:t>JAMAYA</w:t>
      </w:r>
      <w:r w:rsidR="006B52EE">
        <w:rPr>
          <w:rFonts w:ascii="Arial" w:hAnsi="Arial" w:cs="Arial"/>
        </w:rPr>
        <w:t xml:space="preserve">, </w:t>
      </w:r>
      <w:r w:rsidR="00C53929" w:rsidRPr="006B52EE">
        <w:rPr>
          <w:rFonts w:ascii="Arial" w:hAnsi="Arial" w:cs="Arial"/>
        </w:rPr>
        <w:t>2026)</w:t>
      </w:r>
    </w:p>
    <w:p w14:paraId="4501156B" w14:textId="03A6195E" w:rsidR="00CE6781" w:rsidRPr="00211122" w:rsidRDefault="00CE6781" w:rsidP="007E4B8F">
      <w:r w:rsidRPr="00211122">
        <w:t xml:space="preserve">                                                          </w:t>
      </w:r>
      <w:r w:rsidRPr="00211122">
        <w:rPr>
          <w:noProof/>
        </w:rPr>
        <w:drawing>
          <wp:inline distT="0" distB="0" distL="0" distR="0" wp14:anchorId="5B4140C6" wp14:editId="4895C04B">
            <wp:extent cx="1574800" cy="2095500"/>
            <wp:effectExtent l="0" t="0" r="6350" b="0"/>
            <wp:docPr id="119417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74800" cy="2095500"/>
                    </a:xfrm>
                    <a:prstGeom prst="rect">
                      <a:avLst/>
                    </a:prstGeom>
                    <a:noFill/>
                    <a:ln>
                      <a:noFill/>
                    </a:ln>
                  </pic:spPr>
                </pic:pic>
              </a:graphicData>
            </a:graphic>
          </wp:inline>
        </w:drawing>
      </w:r>
    </w:p>
    <w:p w14:paraId="0C680FAA" w14:textId="006F64C0" w:rsidR="00CE6781" w:rsidRPr="00D4360E" w:rsidRDefault="005F22BA" w:rsidP="00D4360E">
      <w:pPr>
        <w:jc w:val="both"/>
        <w:rPr>
          <w:rFonts w:ascii="Arial" w:hAnsi="Arial" w:cs="Arial"/>
        </w:rPr>
      </w:pPr>
      <w:r w:rsidRPr="00D4360E">
        <w:rPr>
          <w:rFonts w:ascii="Arial" w:hAnsi="Arial" w:cs="Arial"/>
        </w:rPr>
        <w:t>(Image</w:t>
      </w:r>
      <w:r w:rsidR="00CE6781" w:rsidRPr="00D4360E">
        <w:rPr>
          <w:rFonts w:ascii="Arial" w:hAnsi="Arial" w:cs="Arial"/>
        </w:rPr>
        <w:t xml:space="preserve"> source: </w:t>
      </w:r>
      <w:hyperlink r:id="rId18" w:history="1">
        <w:r w:rsidR="00CE6781" w:rsidRPr="00D4360E">
          <w:rPr>
            <w:rStyle w:val="Hyperlink"/>
            <w:rFonts w:ascii="Arial" w:hAnsi="Arial" w:cs="Arial"/>
            <w:color w:val="auto"/>
          </w:rPr>
          <w:t>https://www.birminghammail.co.uk/whats-on/food-drink-news/jamaya-touchwood-review-what-gourmet-16485939</w:t>
        </w:r>
      </w:hyperlink>
      <w:r w:rsidR="00CE6781" w:rsidRPr="00D4360E">
        <w:rPr>
          <w:rFonts w:ascii="Arial" w:hAnsi="Arial" w:cs="Arial"/>
        </w:rPr>
        <w:t xml:space="preserve"> )</w:t>
      </w:r>
    </w:p>
    <w:p w14:paraId="143A3F1C" w14:textId="7DBCD632" w:rsidR="007E4B8F" w:rsidRDefault="007E4B8F" w:rsidP="00D4360E">
      <w:pPr>
        <w:spacing w:after="0" w:line="360" w:lineRule="auto"/>
        <w:jc w:val="both"/>
        <w:rPr>
          <w:rFonts w:ascii="Arial" w:hAnsi="Arial" w:cs="Arial"/>
        </w:rPr>
      </w:pPr>
      <w:r w:rsidRPr="00D4360E">
        <w:rPr>
          <w:rFonts w:ascii="Arial" w:hAnsi="Arial" w:cs="Arial"/>
        </w:rPr>
        <w:t>GreenBite will create a niche by introducing its unique concept of providing Caribbean food combined with sustainability and community support</w:t>
      </w:r>
      <w:r w:rsidR="00CE2B9D">
        <w:rPr>
          <w:rFonts w:ascii="Arial" w:hAnsi="Arial" w:cs="Arial"/>
        </w:rPr>
        <w:t xml:space="preserve">, </w:t>
      </w:r>
      <w:r w:rsidRPr="00D4360E">
        <w:rPr>
          <w:rFonts w:ascii="Arial" w:hAnsi="Arial" w:cs="Arial"/>
        </w:rPr>
        <w:t xml:space="preserve">rather than competing </w:t>
      </w:r>
      <w:r w:rsidR="00D15ADA">
        <w:rPr>
          <w:rFonts w:ascii="Arial" w:hAnsi="Arial" w:cs="Arial"/>
        </w:rPr>
        <w:t>based on</w:t>
      </w:r>
      <w:r w:rsidRPr="00D4360E">
        <w:rPr>
          <w:rFonts w:ascii="Arial" w:hAnsi="Arial" w:cs="Arial"/>
        </w:rPr>
        <w:t xml:space="preserve"> food</w:t>
      </w:r>
      <w:r w:rsidR="00D15ADA">
        <w:rPr>
          <w:rFonts w:ascii="Arial" w:hAnsi="Arial" w:cs="Arial"/>
        </w:rPr>
        <w:t xml:space="preserve"> alone</w:t>
      </w:r>
      <w:r w:rsidRPr="00D4360E">
        <w:rPr>
          <w:rFonts w:ascii="Arial" w:hAnsi="Arial" w:cs="Arial"/>
        </w:rPr>
        <w:t xml:space="preserve">. </w:t>
      </w:r>
    </w:p>
    <w:p w14:paraId="3C57474F" w14:textId="77777777" w:rsidR="00933FD6" w:rsidRPr="00D4360E" w:rsidRDefault="00933FD6" w:rsidP="00D4360E">
      <w:pPr>
        <w:spacing w:after="0" w:line="360" w:lineRule="auto"/>
        <w:jc w:val="both"/>
        <w:rPr>
          <w:rFonts w:ascii="Arial" w:hAnsi="Arial" w:cs="Arial"/>
        </w:rPr>
      </w:pPr>
    </w:p>
    <w:p w14:paraId="506B0F66" w14:textId="77777777" w:rsidR="00933FD6" w:rsidRDefault="00933FD6" w:rsidP="00621C74">
      <w:pPr>
        <w:spacing w:after="0" w:line="360" w:lineRule="auto"/>
        <w:jc w:val="both"/>
        <w:rPr>
          <w:rFonts w:ascii="Arial" w:hAnsi="Arial" w:cs="Arial"/>
          <w:b/>
          <w:bCs/>
        </w:rPr>
      </w:pPr>
    </w:p>
    <w:p w14:paraId="7F75D0CB" w14:textId="77777777" w:rsidR="00933FD6" w:rsidRDefault="00933FD6" w:rsidP="00621C74">
      <w:pPr>
        <w:spacing w:after="0" w:line="360" w:lineRule="auto"/>
        <w:jc w:val="both"/>
        <w:rPr>
          <w:rFonts w:ascii="Arial" w:hAnsi="Arial" w:cs="Arial"/>
          <w:b/>
          <w:bCs/>
        </w:rPr>
      </w:pPr>
    </w:p>
    <w:p w14:paraId="285CBCDF" w14:textId="77777777" w:rsidR="00933FD6" w:rsidRDefault="00933FD6" w:rsidP="00621C74">
      <w:pPr>
        <w:spacing w:after="0" w:line="360" w:lineRule="auto"/>
        <w:jc w:val="both"/>
        <w:rPr>
          <w:rFonts w:ascii="Arial" w:hAnsi="Arial" w:cs="Arial"/>
          <w:b/>
          <w:bCs/>
        </w:rPr>
      </w:pPr>
    </w:p>
    <w:p w14:paraId="36F8DABD" w14:textId="65D7F19B" w:rsidR="00621C74" w:rsidRDefault="00621C74" w:rsidP="00621C74">
      <w:pPr>
        <w:spacing w:after="0" w:line="360" w:lineRule="auto"/>
        <w:jc w:val="both"/>
        <w:rPr>
          <w:rFonts w:ascii="Arial" w:hAnsi="Arial" w:cs="Arial"/>
          <w:b/>
          <w:bCs/>
        </w:rPr>
      </w:pPr>
      <w:r w:rsidRPr="00E72E29">
        <w:rPr>
          <w:rFonts w:ascii="Arial" w:hAnsi="Arial" w:cs="Arial"/>
          <w:b/>
          <w:bCs/>
        </w:rPr>
        <w:lastRenderedPageBreak/>
        <w:t>Marketing communications</w:t>
      </w:r>
    </w:p>
    <w:p w14:paraId="5A769DBC" w14:textId="77777777" w:rsidR="00933FD6" w:rsidRDefault="00933FD6" w:rsidP="00621C74">
      <w:pPr>
        <w:spacing w:after="0" w:line="360" w:lineRule="auto"/>
        <w:jc w:val="both"/>
        <w:rPr>
          <w:rFonts w:ascii="Arial" w:hAnsi="Arial" w:cs="Arial"/>
          <w:b/>
          <w:bCs/>
        </w:rPr>
      </w:pPr>
    </w:p>
    <w:p w14:paraId="1993CAAC" w14:textId="25320550" w:rsidR="007E4B8F" w:rsidRDefault="00621C74" w:rsidP="00621C74">
      <w:pPr>
        <w:spacing w:after="0" w:line="360" w:lineRule="auto"/>
        <w:jc w:val="both"/>
        <w:rPr>
          <w:rFonts w:ascii="Arial" w:hAnsi="Arial" w:cs="Arial"/>
        </w:rPr>
      </w:pPr>
      <w:r w:rsidRPr="00E72E29">
        <w:rPr>
          <w:rFonts w:ascii="Arial" w:hAnsi="Arial" w:cs="Arial"/>
        </w:rPr>
        <w:t xml:space="preserve">GreenBite is going to promote its food through social networks like Instagram and TikTok. There will be pictures and short videos that show </w:t>
      </w:r>
      <w:r w:rsidR="00D15ADA">
        <w:rPr>
          <w:rFonts w:ascii="Arial" w:hAnsi="Arial" w:cs="Arial"/>
        </w:rPr>
        <w:t xml:space="preserve">its </w:t>
      </w:r>
      <w:r w:rsidRPr="00E72E29">
        <w:rPr>
          <w:rFonts w:ascii="Arial" w:hAnsi="Arial" w:cs="Arial"/>
        </w:rPr>
        <w:t>meals, cook</w:t>
      </w:r>
      <w:r w:rsidR="00D15ADA">
        <w:rPr>
          <w:rFonts w:ascii="Arial" w:hAnsi="Arial" w:cs="Arial"/>
        </w:rPr>
        <w:t>ing</w:t>
      </w:r>
      <w:r w:rsidRPr="00E72E29">
        <w:rPr>
          <w:rFonts w:ascii="Arial" w:hAnsi="Arial" w:cs="Arial"/>
        </w:rPr>
        <w:t xml:space="preserve"> methods, </w:t>
      </w:r>
      <w:r w:rsidR="00D15ADA">
        <w:rPr>
          <w:rFonts w:ascii="Arial" w:hAnsi="Arial" w:cs="Arial"/>
        </w:rPr>
        <w:t xml:space="preserve">promote </w:t>
      </w:r>
      <w:r w:rsidRPr="00E72E29">
        <w:rPr>
          <w:rFonts w:ascii="Arial" w:hAnsi="Arial" w:cs="Arial"/>
        </w:rPr>
        <w:t>special offers, and the customer</w:t>
      </w:r>
      <w:r w:rsidR="000872E3">
        <w:rPr>
          <w:rFonts w:ascii="Arial" w:hAnsi="Arial" w:cs="Arial"/>
        </w:rPr>
        <w:t xml:space="preserve"> reviews and experiences</w:t>
      </w:r>
      <w:r w:rsidRPr="00E72E29">
        <w:rPr>
          <w:rFonts w:ascii="Arial" w:hAnsi="Arial" w:cs="Arial"/>
        </w:rPr>
        <w:t>. The company will also co</w:t>
      </w:r>
      <w:r w:rsidR="000872E3">
        <w:rPr>
          <w:rFonts w:ascii="Arial" w:hAnsi="Arial" w:cs="Arial"/>
        </w:rPr>
        <w:t>llaborate</w:t>
      </w:r>
      <w:r w:rsidRPr="00E72E29">
        <w:rPr>
          <w:rFonts w:ascii="Arial" w:hAnsi="Arial" w:cs="Arial"/>
        </w:rPr>
        <w:t xml:space="preserve"> with local food bloggers to gain more popularity. Promotional events, discounts for students, and loyalty programs will motivate the customers to visit and return. </w:t>
      </w:r>
    </w:p>
    <w:p w14:paraId="143E2943" w14:textId="77777777" w:rsidR="00621C74" w:rsidRPr="00621C74" w:rsidRDefault="00621C74" w:rsidP="00621C74">
      <w:pPr>
        <w:spacing w:after="0" w:line="360" w:lineRule="auto"/>
        <w:jc w:val="both"/>
        <w:rPr>
          <w:rFonts w:ascii="Arial" w:hAnsi="Arial" w:cs="Arial"/>
        </w:rPr>
      </w:pPr>
    </w:p>
    <w:p w14:paraId="55D2F67C" w14:textId="2756218A" w:rsidR="007E4B8F" w:rsidRDefault="007E4B8F" w:rsidP="00621C74">
      <w:pPr>
        <w:spacing w:after="0" w:line="360" w:lineRule="auto"/>
        <w:jc w:val="both"/>
        <w:rPr>
          <w:rFonts w:ascii="Arial" w:hAnsi="Arial" w:cs="Arial"/>
          <w:i/>
          <w:iCs/>
        </w:rPr>
      </w:pPr>
      <w:r w:rsidRPr="00621C74">
        <w:rPr>
          <w:rFonts w:ascii="Arial" w:hAnsi="Arial" w:cs="Arial"/>
          <w:i/>
          <w:iCs/>
        </w:rPr>
        <w:t>Unique Selling Proposition</w:t>
      </w:r>
      <w:r w:rsidR="00487ECA" w:rsidRPr="00621C74">
        <w:rPr>
          <w:rFonts w:ascii="Arial" w:hAnsi="Arial" w:cs="Arial"/>
          <w:i/>
          <w:iCs/>
        </w:rPr>
        <w:t xml:space="preserve"> </w:t>
      </w:r>
      <w:r w:rsidR="00F80C0C" w:rsidRPr="00621C74">
        <w:rPr>
          <w:rFonts w:ascii="Arial" w:hAnsi="Arial" w:cs="Arial"/>
          <w:i/>
          <w:iCs/>
        </w:rPr>
        <w:t>(USP</w:t>
      </w:r>
      <w:r w:rsidR="006B2048" w:rsidRPr="00621C74">
        <w:rPr>
          <w:rFonts w:ascii="Arial" w:hAnsi="Arial" w:cs="Arial"/>
          <w:i/>
          <w:iCs/>
        </w:rPr>
        <w:t>)</w:t>
      </w:r>
      <w:r w:rsidR="00621C74">
        <w:rPr>
          <w:rFonts w:ascii="Arial" w:hAnsi="Arial" w:cs="Arial"/>
          <w:i/>
          <w:iCs/>
        </w:rPr>
        <w:t>:</w:t>
      </w:r>
    </w:p>
    <w:p w14:paraId="044DE556" w14:textId="77777777" w:rsidR="00621C74" w:rsidRPr="00621C74" w:rsidRDefault="00621C74" w:rsidP="00621C74">
      <w:pPr>
        <w:spacing w:after="0" w:line="360" w:lineRule="auto"/>
        <w:jc w:val="both"/>
        <w:rPr>
          <w:rFonts w:ascii="Arial" w:hAnsi="Arial" w:cs="Arial"/>
          <w:i/>
          <w:iCs/>
        </w:rPr>
      </w:pPr>
    </w:p>
    <w:p w14:paraId="4CB04C51" w14:textId="77777777" w:rsidR="007E4B8F" w:rsidRPr="00E72E29" w:rsidRDefault="007E4B8F" w:rsidP="00621C74">
      <w:pPr>
        <w:spacing w:after="0" w:line="360" w:lineRule="auto"/>
        <w:jc w:val="both"/>
        <w:rPr>
          <w:rFonts w:ascii="Arial" w:hAnsi="Arial" w:cs="Arial"/>
        </w:rPr>
      </w:pPr>
      <w:r w:rsidRPr="00E72E29">
        <w:rPr>
          <w:rFonts w:ascii="Arial" w:hAnsi="Arial" w:cs="Arial"/>
        </w:rPr>
        <w:t>GreenBite’s USP will be:</w:t>
      </w:r>
    </w:p>
    <w:p w14:paraId="3C23AD29" w14:textId="77777777" w:rsidR="007E4B8F" w:rsidRPr="00E72E29" w:rsidRDefault="007E4B8F" w:rsidP="00621C74">
      <w:pPr>
        <w:spacing w:after="0" w:line="360" w:lineRule="auto"/>
        <w:jc w:val="both"/>
        <w:rPr>
          <w:rFonts w:ascii="Arial" w:hAnsi="Arial" w:cs="Arial"/>
          <w:b/>
          <w:bCs/>
          <w:i/>
          <w:iCs/>
        </w:rPr>
      </w:pPr>
      <w:r w:rsidRPr="00E72E29">
        <w:rPr>
          <w:rFonts w:ascii="Arial" w:hAnsi="Arial" w:cs="Arial"/>
          <w:b/>
          <w:bCs/>
          <w:i/>
          <w:iCs/>
        </w:rPr>
        <w:t>“Authentic Caribbean flavour with affordable food, sustainable choices and community values.”</w:t>
      </w:r>
    </w:p>
    <w:p w14:paraId="22CA415E" w14:textId="7D792E27" w:rsidR="007E4B8F" w:rsidRPr="00E72E29" w:rsidRDefault="007E4B8F" w:rsidP="00621C74">
      <w:pPr>
        <w:spacing w:after="0" w:line="360" w:lineRule="auto"/>
        <w:jc w:val="both"/>
        <w:rPr>
          <w:rFonts w:ascii="Arial" w:hAnsi="Arial" w:cs="Arial"/>
        </w:rPr>
      </w:pPr>
      <w:r w:rsidRPr="00E72E29">
        <w:rPr>
          <w:rFonts w:ascii="Arial" w:hAnsi="Arial" w:cs="Arial"/>
        </w:rPr>
        <w:t xml:space="preserve">The business will combine authentic Caribbean dishes with environmentally responsible packaging, food-waste </w:t>
      </w:r>
      <w:r w:rsidR="00362973" w:rsidRPr="00E72E29">
        <w:rPr>
          <w:rFonts w:ascii="Arial" w:hAnsi="Arial" w:cs="Arial"/>
        </w:rPr>
        <w:t>reduction,</w:t>
      </w:r>
      <w:r w:rsidRPr="00E72E29">
        <w:rPr>
          <w:rFonts w:ascii="Arial" w:hAnsi="Arial" w:cs="Arial"/>
        </w:rPr>
        <w:t xml:space="preserve"> and local employment.</w:t>
      </w:r>
    </w:p>
    <w:p w14:paraId="3D79B6AA" w14:textId="77777777" w:rsidR="00E72E29" w:rsidRDefault="00E72E29" w:rsidP="00E72E29">
      <w:pPr>
        <w:jc w:val="both"/>
        <w:rPr>
          <w:rFonts w:ascii="Arial" w:hAnsi="Arial" w:cs="Arial"/>
          <w:b/>
          <w:bCs/>
        </w:rPr>
      </w:pPr>
    </w:p>
    <w:p w14:paraId="11305931" w14:textId="77777777" w:rsidR="00E72E29" w:rsidRDefault="00E72E29" w:rsidP="00E72E29">
      <w:pPr>
        <w:jc w:val="both"/>
        <w:rPr>
          <w:rFonts w:ascii="Arial" w:hAnsi="Arial" w:cs="Arial"/>
          <w:b/>
          <w:bCs/>
        </w:rPr>
      </w:pPr>
    </w:p>
    <w:p w14:paraId="011FB2D1" w14:textId="77777777" w:rsidR="00E72E29" w:rsidRDefault="00E72E29" w:rsidP="00E72E29">
      <w:pPr>
        <w:jc w:val="both"/>
        <w:rPr>
          <w:rFonts w:ascii="Arial" w:hAnsi="Arial" w:cs="Arial"/>
          <w:b/>
          <w:bCs/>
        </w:rPr>
      </w:pPr>
    </w:p>
    <w:p w14:paraId="1A42D73A" w14:textId="77777777" w:rsidR="00E72E29" w:rsidRDefault="00E72E29" w:rsidP="00E72E29">
      <w:pPr>
        <w:jc w:val="both"/>
        <w:rPr>
          <w:rFonts w:ascii="Arial" w:hAnsi="Arial" w:cs="Arial"/>
          <w:b/>
          <w:bCs/>
        </w:rPr>
      </w:pPr>
    </w:p>
    <w:p w14:paraId="7F8788EF" w14:textId="77777777" w:rsidR="00E72E29" w:rsidRDefault="00E72E29" w:rsidP="00E72E29">
      <w:pPr>
        <w:jc w:val="both"/>
        <w:rPr>
          <w:rFonts w:ascii="Arial" w:hAnsi="Arial" w:cs="Arial"/>
          <w:b/>
          <w:bCs/>
        </w:rPr>
      </w:pPr>
    </w:p>
    <w:p w14:paraId="60D013AD" w14:textId="77777777" w:rsidR="00E72E29" w:rsidRDefault="00E72E29" w:rsidP="00E72E29">
      <w:pPr>
        <w:jc w:val="both"/>
        <w:rPr>
          <w:rFonts w:ascii="Arial" w:hAnsi="Arial" w:cs="Arial"/>
          <w:b/>
          <w:bCs/>
        </w:rPr>
      </w:pPr>
    </w:p>
    <w:p w14:paraId="07BF2DD9" w14:textId="77777777" w:rsidR="00E72E29" w:rsidRDefault="00E72E29" w:rsidP="00E72E29">
      <w:pPr>
        <w:jc w:val="both"/>
        <w:rPr>
          <w:rFonts w:ascii="Arial" w:hAnsi="Arial" w:cs="Arial"/>
          <w:b/>
          <w:bCs/>
        </w:rPr>
      </w:pPr>
    </w:p>
    <w:p w14:paraId="7B494AF7" w14:textId="77777777" w:rsidR="00E72E29" w:rsidRDefault="00E72E29" w:rsidP="00E72E29">
      <w:pPr>
        <w:jc w:val="both"/>
        <w:rPr>
          <w:rFonts w:ascii="Arial" w:hAnsi="Arial" w:cs="Arial"/>
          <w:b/>
          <w:bCs/>
        </w:rPr>
      </w:pPr>
    </w:p>
    <w:p w14:paraId="0690786F" w14:textId="77777777" w:rsidR="00E72E29" w:rsidRDefault="00E72E29" w:rsidP="00E72E29">
      <w:pPr>
        <w:jc w:val="both"/>
        <w:rPr>
          <w:rFonts w:ascii="Arial" w:hAnsi="Arial" w:cs="Arial"/>
          <w:b/>
          <w:bCs/>
        </w:rPr>
      </w:pPr>
    </w:p>
    <w:p w14:paraId="2957AD8C" w14:textId="77777777" w:rsidR="00E72E29" w:rsidRDefault="00E72E29" w:rsidP="00E72E29">
      <w:pPr>
        <w:jc w:val="both"/>
        <w:rPr>
          <w:rFonts w:ascii="Arial" w:hAnsi="Arial" w:cs="Arial"/>
          <w:b/>
          <w:bCs/>
        </w:rPr>
      </w:pPr>
    </w:p>
    <w:p w14:paraId="3FC43A56" w14:textId="77777777" w:rsidR="00E72E29" w:rsidRDefault="00E72E29" w:rsidP="00E72E29">
      <w:pPr>
        <w:jc w:val="both"/>
        <w:rPr>
          <w:rFonts w:ascii="Arial" w:hAnsi="Arial" w:cs="Arial"/>
          <w:b/>
          <w:bCs/>
        </w:rPr>
      </w:pPr>
    </w:p>
    <w:p w14:paraId="7C7A9D5D" w14:textId="77777777" w:rsidR="00E72E29" w:rsidRDefault="00E72E29" w:rsidP="00E72E29">
      <w:pPr>
        <w:jc w:val="both"/>
        <w:rPr>
          <w:rFonts w:ascii="Arial" w:hAnsi="Arial" w:cs="Arial"/>
          <w:b/>
          <w:bCs/>
        </w:rPr>
      </w:pPr>
    </w:p>
    <w:p w14:paraId="5A0E035C" w14:textId="77777777" w:rsidR="00E72E29" w:rsidRDefault="00E72E29" w:rsidP="00E72E29">
      <w:pPr>
        <w:jc w:val="both"/>
        <w:rPr>
          <w:rFonts w:ascii="Arial" w:hAnsi="Arial" w:cs="Arial"/>
          <w:b/>
          <w:bCs/>
        </w:rPr>
      </w:pPr>
    </w:p>
    <w:p w14:paraId="261589A1" w14:textId="77777777" w:rsidR="00E72E29" w:rsidRDefault="00E72E29" w:rsidP="00E72E29">
      <w:pPr>
        <w:jc w:val="both"/>
        <w:rPr>
          <w:rFonts w:ascii="Arial" w:hAnsi="Arial" w:cs="Arial"/>
          <w:b/>
          <w:bCs/>
        </w:rPr>
      </w:pPr>
    </w:p>
    <w:p w14:paraId="1398671E" w14:textId="77777777" w:rsidR="00C66758" w:rsidRDefault="00C66758" w:rsidP="00E72E29">
      <w:pPr>
        <w:jc w:val="both"/>
        <w:rPr>
          <w:rFonts w:ascii="Arial" w:hAnsi="Arial" w:cs="Arial"/>
          <w:b/>
          <w:bCs/>
        </w:rPr>
      </w:pPr>
    </w:p>
    <w:p w14:paraId="4173759F" w14:textId="6F6BBF57" w:rsidR="007E4B8F" w:rsidRPr="00E72E29" w:rsidRDefault="00001D3B" w:rsidP="00E72E29">
      <w:pPr>
        <w:jc w:val="both"/>
        <w:rPr>
          <w:rFonts w:ascii="Arial" w:hAnsi="Arial" w:cs="Arial"/>
          <w:b/>
          <w:bCs/>
        </w:rPr>
      </w:pPr>
      <w:r w:rsidRPr="00E72E29">
        <w:rPr>
          <w:rFonts w:ascii="Arial" w:hAnsi="Arial" w:cs="Arial"/>
          <w:b/>
          <w:bCs/>
        </w:rPr>
        <w:lastRenderedPageBreak/>
        <w:t>Financial Plan</w:t>
      </w:r>
      <w:r w:rsidR="007E4B8F" w:rsidRPr="00E72E29">
        <w:rPr>
          <w:rFonts w:ascii="Arial" w:hAnsi="Arial" w:cs="Arial"/>
          <w:b/>
          <w:bCs/>
        </w:rPr>
        <w:t xml:space="preserve"> </w:t>
      </w:r>
    </w:p>
    <w:p w14:paraId="08641E00" w14:textId="718DF344" w:rsidR="007E4B8F" w:rsidRPr="00E72E29" w:rsidRDefault="007E4B8F" w:rsidP="00E72E29">
      <w:pPr>
        <w:jc w:val="both"/>
        <w:rPr>
          <w:rFonts w:ascii="Arial" w:hAnsi="Arial" w:cs="Arial"/>
        </w:rPr>
      </w:pPr>
      <w:r w:rsidRPr="00E72E29">
        <w:rPr>
          <w:rFonts w:ascii="Arial" w:hAnsi="Arial" w:cs="Arial"/>
        </w:rPr>
        <w:t xml:space="preserve">The GreenBite business funding will be primarily through bootstrapping. Bootstrapping refers to running and developing a business using one’s own money rather than depending on other investors or loans. By doing so, the founder of GreenBite will manage the startup </w:t>
      </w:r>
      <w:r w:rsidR="00F6382A">
        <w:rPr>
          <w:rFonts w:ascii="Arial" w:hAnsi="Arial" w:cs="Arial"/>
        </w:rPr>
        <w:t xml:space="preserve">more efficiently </w:t>
      </w:r>
      <w:r w:rsidRPr="00E72E29">
        <w:rPr>
          <w:rFonts w:ascii="Arial" w:hAnsi="Arial" w:cs="Arial"/>
        </w:rPr>
        <w:t>and avoid pay</w:t>
      </w:r>
      <w:r w:rsidR="00F6382A">
        <w:rPr>
          <w:rFonts w:ascii="Arial" w:hAnsi="Arial" w:cs="Arial"/>
        </w:rPr>
        <w:t>ing</w:t>
      </w:r>
      <w:r w:rsidRPr="00E72E29">
        <w:rPr>
          <w:rFonts w:ascii="Arial" w:hAnsi="Arial" w:cs="Arial"/>
        </w:rPr>
        <w:t xml:space="preserve"> interest on a </w:t>
      </w:r>
      <w:r w:rsidR="000106DF" w:rsidRPr="00E72E29">
        <w:rPr>
          <w:rFonts w:ascii="Arial" w:hAnsi="Arial" w:cs="Arial"/>
        </w:rPr>
        <w:t>loan. The</w:t>
      </w:r>
      <w:r w:rsidRPr="00E72E29">
        <w:rPr>
          <w:rFonts w:ascii="Arial" w:hAnsi="Arial" w:cs="Arial"/>
        </w:rPr>
        <w:t xml:space="preserve"> estimated startup amount for the GreenBite business is £25,000. The needed money will be used for vital costs during the first month.</w:t>
      </w:r>
    </w:p>
    <w:p w14:paraId="02DAD2DF" w14:textId="54A6C510" w:rsidR="00855685" w:rsidRPr="00721EDA" w:rsidRDefault="00EF7A76" w:rsidP="007E4B8F">
      <w:pPr>
        <w:rPr>
          <w:b/>
          <w:bCs/>
          <w:i/>
          <w:iCs/>
        </w:rPr>
      </w:pPr>
      <w:r w:rsidRPr="00721EDA">
        <w:rPr>
          <w:b/>
          <w:bCs/>
          <w:i/>
          <w:iCs/>
        </w:rPr>
        <w:t>Start-up Capital A</w:t>
      </w:r>
      <w:r w:rsidR="00721EDA" w:rsidRPr="00721EDA">
        <w:rPr>
          <w:b/>
          <w:bCs/>
          <w:i/>
          <w:iCs/>
        </w:rPr>
        <w:t>nalysis:</w:t>
      </w:r>
    </w:p>
    <w:tbl>
      <w:tblPr>
        <w:tblW w:w="9408" w:type="dxa"/>
        <w:tblLook w:val="04A0" w:firstRow="1" w:lastRow="0" w:firstColumn="1" w:lastColumn="0" w:noHBand="0" w:noVBand="1"/>
      </w:tblPr>
      <w:tblGrid>
        <w:gridCol w:w="5366"/>
        <w:gridCol w:w="3522"/>
        <w:gridCol w:w="520"/>
      </w:tblGrid>
      <w:tr w:rsidR="00DC3DAE" w:rsidRPr="00E1153B" w14:paraId="0AADCE26" w14:textId="77777777" w:rsidTr="00613159">
        <w:trPr>
          <w:trHeight w:val="327"/>
        </w:trPr>
        <w:tc>
          <w:tcPr>
            <w:tcW w:w="5366" w:type="dxa"/>
            <w:tcBorders>
              <w:top w:val="nil"/>
              <w:left w:val="nil"/>
              <w:bottom w:val="nil"/>
              <w:right w:val="nil"/>
            </w:tcBorders>
            <w:shd w:val="clear" w:color="000000" w:fill="FFFFFF"/>
            <w:noWrap/>
            <w:vAlign w:val="bottom"/>
          </w:tcPr>
          <w:p w14:paraId="1A38487D" w14:textId="77777777" w:rsidR="00DC3DAE" w:rsidRPr="00E839DF" w:rsidRDefault="00DC3DAE" w:rsidP="00613159">
            <w:pPr>
              <w:spacing w:after="0" w:line="240" w:lineRule="auto"/>
              <w:rPr>
                <w:rFonts w:eastAsia="Times New Roman" w:cs="Arial"/>
                <w:kern w:val="0"/>
                <w:lang w:eastAsia="en-GB"/>
                <w14:ligatures w14:val="none"/>
              </w:rPr>
            </w:pPr>
          </w:p>
        </w:tc>
        <w:tc>
          <w:tcPr>
            <w:tcW w:w="3522" w:type="dxa"/>
            <w:tcBorders>
              <w:top w:val="nil"/>
              <w:left w:val="nil"/>
              <w:bottom w:val="nil"/>
              <w:right w:val="nil"/>
            </w:tcBorders>
            <w:shd w:val="clear" w:color="000000" w:fill="FFFFFF"/>
            <w:noWrap/>
            <w:vAlign w:val="bottom"/>
          </w:tcPr>
          <w:p w14:paraId="7C41ACD6" w14:textId="77777777" w:rsidR="00DC3DAE" w:rsidRPr="00E839DF" w:rsidRDefault="00DC3DAE" w:rsidP="00613159">
            <w:pPr>
              <w:spacing w:after="0" w:line="240" w:lineRule="auto"/>
              <w:jc w:val="center"/>
              <w:rPr>
                <w:rFonts w:eastAsia="Times New Roman" w:cs="Arial"/>
                <w:b/>
                <w:bCs/>
                <w:kern w:val="0"/>
                <w:lang w:eastAsia="en-GB"/>
                <w14:ligatures w14:val="none"/>
              </w:rPr>
            </w:pPr>
          </w:p>
        </w:tc>
        <w:tc>
          <w:tcPr>
            <w:tcW w:w="520" w:type="dxa"/>
            <w:tcBorders>
              <w:top w:val="nil"/>
              <w:left w:val="nil"/>
              <w:bottom w:val="nil"/>
              <w:right w:val="nil"/>
            </w:tcBorders>
            <w:shd w:val="clear" w:color="000000" w:fill="FFFFFF"/>
            <w:noWrap/>
            <w:vAlign w:val="bottom"/>
          </w:tcPr>
          <w:p w14:paraId="7E908E3E" w14:textId="77777777" w:rsidR="00DC3DAE" w:rsidRPr="00E1153B" w:rsidRDefault="00DC3DAE" w:rsidP="00613159">
            <w:pPr>
              <w:spacing w:after="0" w:line="240" w:lineRule="auto"/>
              <w:jc w:val="center"/>
              <w:rPr>
                <w:rFonts w:ascii="Arial" w:eastAsia="Times New Roman" w:hAnsi="Arial" w:cs="Arial"/>
                <w:b/>
                <w:bCs/>
                <w:kern w:val="0"/>
                <w:sz w:val="28"/>
                <w:szCs w:val="28"/>
                <w:lang w:eastAsia="en-GB"/>
                <w14:ligatures w14:val="none"/>
              </w:rPr>
            </w:pPr>
          </w:p>
        </w:tc>
      </w:tr>
      <w:tr w:rsidR="00DC3DAE" w:rsidRPr="00E1153B" w14:paraId="496F493E" w14:textId="77777777" w:rsidTr="00613159">
        <w:trPr>
          <w:trHeight w:val="366"/>
        </w:trPr>
        <w:tc>
          <w:tcPr>
            <w:tcW w:w="5366" w:type="dxa"/>
            <w:tcBorders>
              <w:top w:val="nil"/>
              <w:left w:val="nil"/>
              <w:bottom w:val="nil"/>
              <w:right w:val="nil"/>
            </w:tcBorders>
            <w:shd w:val="clear" w:color="000000" w:fill="FFFFFF"/>
            <w:noWrap/>
            <w:vAlign w:val="bottom"/>
            <w:hideMark/>
          </w:tcPr>
          <w:p w14:paraId="48CA3164"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 </w:t>
            </w:r>
          </w:p>
        </w:tc>
        <w:tc>
          <w:tcPr>
            <w:tcW w:w="3522"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0FD59BE7"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MONTH</w:t>
            </w:r>
          </w:p>
        </w:tc>
        <w:tc>
          <w:tcPr>
            <w:tcW w:w="520" w:type="dxa"/>
            <w:tcBorders>
              <w:top w:val="nil"/>
              <w:left w:val="nil"/>
              <w:bottom w:val="nil"/>
              <w:right w:val="nil"/>
            </w:tcBorders>
            <w:shd w:val="clear" w:color="000000" w:fill="FFFFFF"/>
            <w:noWrap/>
            <w:vAlign w:val="bottom"/>
            <w:hideMark/>
          </w:tcPr>
          <w:p w14:paraId="10CAA6D7"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32BD1877" w14:textId="77777777" w:rsidTr="00613159">
        <w:trPr>
          <w:trHeight w:val="624"/>
        </w:trPr>
        <w:tc>
          <w:tcPr>
            <w:tcW w:w="536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D599FC5"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Cash in</w:t>
            </w:r>
          </w:p>
        </w:tc>
        <w:tc>
          <w:tcPr>
            <w:tcW w:w="3522" w:type="dxa"/>
            <w:tcBorders>
              <w:top w:val="nil"/>
              <w:left w:val="nil"/>
              <w:bottom w:val="single" w:sz="4" w:space="0" w:color="808080"/>
              <w:right w:val="single" w:sz="4" w:space="0" w:color="808080"/>
            </w:tcBorders>
            <w:shd w:val="clear" w:color="000000" w:fill="3F8846"/>
            <w:noWrap/>
            <w:vAlign w:val="center"/>
            <w:hideMark/>
          </w:tcPr>
          <w:p w14:paraId="02533704"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1</w:t>
            </w:r>
          </w:p>
        </w:tc>
        <w:tc>
          <w:tcPr>
            <w:tcW w:w="520" w:type="dxa"/>
            <w:tcBorders>
              <w:top w:val="nil"/>
              <w:left w:val="nil"/>
              <w:bottom w:val="nil"/>
              <w:right w:val="nil"/>
            </w:tcBorders>
            <w:shd w:val="clear" w:color="000000" w:fill="FFFFFF"/>
            <w:noWrap/>
            <w:vAlign w:val="center"/>
            <w:hideMark/>
          </w:tcPr>
          <w:p w14:paraId="4D723DE3"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5DBC7D20" w14:textId="77777777" w:rsidTr="00613159">
        <w:trPr>
          <w:trHeight w:val="307"/>
        </w:trPr>
        <w:tc>
          <w:tcPr>
            <w:tcW w:w="5366" w:type="dxa"/>
            <w:tcBorders>
              <w:top w:val="nil"/>
              <w:left w:val="single" w:sz="8" w:space="0" w:color="808080"/>
              <w:bottom w:val="single" w:sz="4" w:space="0" w:color="808080"/>
              <w:right w:val="single" w:sz="4" w:space="0" w:color="808080"/>
            </w:tcBorders>
            <w:shd w:val="clear" w:color="000000" w:fill="FCD5B4"/>
            <w:noWrap/>
            <w:vAlign w:val="center"/>
            <w:hideMark/>
          </w:tcPr>
          <w:p w14:paraId="1B606666" w14:textId="77777777" w:rsidR="00DC3DAE" w:rsidRPr="00E839DF" w:rsidRDefault="00DC3DAE" w:rsidP="00613159">
            <w:pPr>
              <w:spacing w:after="0" w:line="240" w:lineRule="auto"/>
              <w:rPr>
                <w:rFonts w:eastAsia="Times New Roman" w:cs="Arial"/>
                <w:b/>
                <w:bCs/>
                <w:kern w:val="0"/>
                <w:lang w:eastAsia="en-GB"/>
                <w14:ligatures w14:val="none"/>
              </w:rPr>
            </w:pPr>
            <w:r>
              <w:rPr>
                <w:rFonts w:eastAsia="Times New Roman" w:cs="Arial"/>
                <w:b/>
                <w:bCs/>
                <w:kern w:val="0"/>
                <w:lang w:eastAsia="en-GB"/>
                <w14:ligatures w14:val="none"/>
              </w:rPr>
              <w:t>Start-up Capital –</w:t>
            </w:r>
            <w:r w:rsidRPr="00E839DF">
              <w:rPr>
                <w:rFonts w:eastAsia="Times New Roman" w:cs="Arial"/>
                <w:b/>
                <w:bCs/>
                <w:kern w:val="0"/>
                <w:lang w:eastAsia="en-GB"/>
                <w14:ligatures w14:val="none"/>
              </w:rPr>
              <w:t xml:space="preserve"> </w:t>
            </w:r>
            <w:r>
              <w:rPr>
                <w:rFonts w:eastAsia="Times New Roman" w:cs="Arial"/>
                <w:b/>
                <w:bCs/>
                <w:kern w:val="0"/>
                <w:lang w:eastAsia="en-GB"/>
                <w14:ligatures w14:val="none"/>
              </w:rPr>
              <w:t>Personal Savings</w:t>
            </w:r>
          </w:p>
        </w:tc>
        <w:tc>
          <w:tcPr>
            <w:tcW w:w="3522" w:type="dxa"/>
            <w:tcBorders>
              <w:top w:val="nil"/>
              <w:left w:val="nil"/>
              <w:bottom w:val="single" w:sz="4" w:space="0" w:color="808080"/>
              <w:right w:val="single" w:sz="4" w:space="0" w:color="808080"/>
            </w:tcBorders>
            <w:shd w:val="clear" w:color="000000" w:fill="FCD5B4"/>
            <w:noWrap/>
            <w:vAlign w:val="center"/>
            <w:hideMark/>
          </w:tcPr>
          <w:p w14:paraId="5C451060"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w:t>
            </w:r>
            <w:r w:rsidRPr="00E839DF">
              <w:rPr>
                <w:rFonts w:eastAsia="Times New Roman" w:cs="Arial"/>
                <w:kern w:val="0"/>
                <w:lang w:eastAsia="en-GB"/>
                <w14:ligatures w14:val="none"/>
              </w:rPr>
              <w:t>,000</w:t>
            </w:r>
          </w:p>
        </w:tc>
        <w:tc>
          <w:tcPr>
            <w:tcW w:w="520" w:type="dxa"/>
            <w:tcBorders>
              <w:top w:val="nil"/>
              <w:left w:val="nil"/>
              <w:bottom w:val="nil"/>
              <w:right w:val="nil"/>
            </w:tcBorders>
            <w:shd w:val="clear" w:color="000000" w:fill="FFFFFF"/>
            <w:noWrap/>
            <w:vAlign w:val="bottom"/>
            <w:hideMark/>
          </w:tcPr>
          <w:p w14:paraId="60920AFD"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201A1B94" w14:textId="77777777" w:rsidTr="00613159">
        <w:trPr>
          <w:trHeight w:val="307"/>
        </w:trPr>
        <w:tc>
          <w:tcPr>
            <w:tcW w:w="5366" w:type="dxa"/>
            <w:tcBorders>
              <w:top w:val="nil"/>
              <w:left w:val="single" w:sz="8" w:space="0" w:color="808080"/>
              <w:bottom w:val="single" w:sz="4" w:space="0" w:color="808080"/>
              <w:right w:val="single" w:sz="4" w:space="0" w:color="808080"/>
            </w:tcBorders>
            <w:shd w:val="clear" w:color="000000" w:fill="FCD5B4"/>
            <w:noWrap/>
            <w:vAlign w:val="center"/>
          </w:tcPr>
          <w:p w14:paraId="23192013" w14:textId="77777777" w:rsidR="00DC3DAE" w:rsidRPr="00E839DF" w:rsidRDefault="00DC3DAE" w:rsidP="00613159">
            <w:pPr>
              <w:spacing w:after="0" w:line="240" w:lineRule="auto"/>
              <w:rPr>
                <w:rFonts w:eastAsia="Times New Roman" w:cs="Arial"/>
                <w:b/>
                <w:bCs/>
                <w:kern w:val="0"/>
                <w:lang w:eastAsia="en-GB"/>
                <w14:ligatures w14:val="none"/>
              </w:rPr>
            </w:pPr>
            <w:r>
              <w:rPr>
                <w:rFonts w:eastAsia="Times New Roman" w:cs="Arial"/>
                <w:b/>
                <w:bCs/>
                <w:kern w:val="0"/>
                <w:lang w:eastAsia="en-GB"/>
                <w14:ligatures w14:val="none"/>
              </w:rPr>
              <w:t>Start-up Capital – Bank Loan</w:t>
            </w:r>
          </w:p>
        </w:tc>
        <w:tc>
          <w:tcPr>
            <w:tcW w:w="3522" w:type="dxa"/>
            <w:tcBorders>
              <w:top w:val="nil"/>
              <w:left w:val="nil"/>
              <w:bottom w:val="single" w:sz="4" w:space="0" w:color="808080"/>
              <w:right w:val="single" w:sz="4" w:space="0" w:color="808080"/>
            </w:tcBorders>
            <w:shd w:val="clear" w:color="000000" w:fill="FCD5B4"/>
            <w:noWrap/>
            <w:vAlign w:val="center"/>
          </w:tcPr>
          <w:p w14:paraId="15F03E83" w14:textId="77777777" w:rsidR="00DC3DAE" w:rsidRPr="00E839DF" w:rsidRDefault="00DC3DAE" w:rsidP="00613159">
            <w:pPr>
              <w:spacing w:after="0" w:line="240" w:lineRule="auto"/>
              <w:jc w:val="center"/>
              <w:rPr>
                <w:rFonts w:eastAsia="Times New Roman" w:cs="Arial"/>
                <w:kern w:val="0"/>
                <w:lang w:eastAsia="en-GB"/>
                <w14:ligatures w14:val="none"/>
              </w:rPr>
            </w:pPr>
            <w:r w:rsidRPr="004A0AC4">
              <w:rPr>
                <w:rFonts w:eastAsia="Times New Roman" w:cs="Arial"/>
                <w:kern w:val="0"/>
                <w:lang w:eastAsia="en-GB"/>
                <w14:ligatures w14:val="none"/>
              </w:rPr>
              <w:t>£</w:t>
            </w:r>
            <w:r>
              <w:rPr>
                <w:rFonts w:eastAsia="Times New Roman" w:cs="Arial"/>
                <w:kern w:val="0"/>
                <w:lang w:eastAsia="en-GB"/>
                <w14:ligatures w14:val="none"/>
              </w:rPr>
              <w:t>1</w:t>
            </w:r>
            <w:r w:rsidRPr="004A0AC4">
              <w:rPr>
                <w:rFonts w:eastAsia="Times New Roman" w:cs="Arial"/>
                <w:kern w:val="0"/>
                <w:lang w:eastAsia="en-GB"/>
                <w14:ligatures w14:val="none"/>
              </w:rPr>
              <w:t>5,000</w:t>
            </w:r>
          </w:p>
        </w:tc>
        <w:tc>
          <w:tcPr>
            <w:tcW w:w="520" w:type="dxa"/>
            <w:tcBorders>
              <w:top w:val="nil"/>
              <w:left w:val="nil"/>
              <w:bottom w:val="nil"/>
              <w:right w:val="nil"/>
            </w:tcBorders>
            <w:shd w:val="clear" w:color="000000" w:fill="FFFFFF"/>
            <w:noWrap/>
            <w:vAlign w:val="bottom"/>
          </w:tcPr>
          <w:p w14:paraId="3C9AF79D"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p>
        </w:tc>
      </w:tr>
      <w:tr w:rsidR="00DC3DAE" w:rsidRPr="00E1153B" w14:paraId="2858D319" w14:textId="77777777" w:rsidTr="00613159">
        <w:trPr>
          <w:trHeight w:val="307"/>
        </w:trPr>
        <w:tc>
          <w:tcPr>
            <w:tcW w:w="5366" w:type="dxa"/>
            <w:tcBorders>
              <w:top w:val="nil"/>
              <w:left w:val="single" w:sz="8" w:space="0" w:color="808080"/>
              <w:bottom w:val="single" w:sz="4" w:space="0" w:color="808080"/>
              <w:right w:val="single" w:sz="4" w:space="0" w:color="808080"/>
            </w:tcBorders>
            <w:shd w:val="clear" w:color="000000" w:fill="FCD5B4"/>
            <w:noWrap/>
            <w:vAlign w:val="center"/>
            <w:hideMark/>
          </w:tcPr>
          <w:p w14:paraId="24A0B291"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Sales (total sales of product and/or services)</w:t>
            </w:r>
          </w:p>
        </w:tc>
        <w:tc>
          <w:tcPr>
            <w:tcW w:w="3522" w:type="dxa"/>
            <w:tcBorders>
              <w:top w:val="nil"/>
              <w:left w:val="nil"/>
              <w:bottom w:val="single" w:sz="4" w:space="0" w:color="808080"/>
              <w:right w:val="single" w:sz="4" w:space="0" w:color="808080"/>
            </w:tcBorders>
            <w:shd w:val="clear" w:color="000000" w:fill="FCD5B4"/>
            <w:noWrap/>
            <w:vAlign w:val="center"/>
            <w:hideMark/>
          </w:tcPr>
          <w:p w14:paraId="43EF2830"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£0</w:t>
            </w:r>
          </w:p>
        </w:tc>
        <w:tc>
          <w:tcPr>
            <w:tcW w:w="520" w:type="dxa"/>
            <w:tcBorders>
              <w:top w:val="nil"/>
              <w:left w:val="nil"/>
              <w:bottom w:val="nil"/>
              <w:right w:val="nil"/>
            </w:tcBorders>
            <w:shd w:val="clear" w:color="000000" w:fill="FFFFFF"/>
            <w:noWrap/>
            <w:vAlign w:val="bottom"/>
            <w:hideMark/>
          </w:tcPr>
          <w:p w14:paraId="48E5862A"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156A94FB" w14:textId="77777777" w:rsidTr="00613159">
        <w:trPr>
          <w:trHeight w:val="317"/>
        </w:trPr>
        <w:tc>
          <w:tcPr>
            <w:tcW w:w="5366" w:type="dxa"/>
            <w:tcBorders>
              <w:top w:val="nil"/>
              <w:left w:val="single" w:sz="8" w:space="0" w:color="808080"/>
              <w:bottom w:val="nil"/>
              <w:right w:val="single" w:sz="4" w:space="0" w:color="auto"/>
            </w:tcBorders>
            <w:shd w:val="clear" w:color="000000" w:fill="FCD5B4"/>
            <w:noWrap/>
            <w:vAlign w:val="center"/>
            <w:hideMark/>
          </w:tcPr>
          <w:p w14:paraId="72A737C0"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Other</w:t>
            </w:r>
          </w:p>
        </w:tc>
        <w:tc>
          <w:tcPr>
            <w:tcW w:w="3522" w:type="dxa"/>
            <w:tcBorders>
              <w:top w:val="nil"/>
              <w:left w:val="single" w:sz="4" w:space="0" w:color="808080"/>
              <w:bottom w:val="nil"/>
              <w:right w:val="single" w:sz="4" w:space="0" w:color="808080"/>
            </w:tcBorders>
            <w:shd w:val="clear" w:color="000000" w:fill="FCD5B4"/>
            <w:noWrap/>
            <w:vAlign w:val="center"/>
            <w:hideMark/>
          </w:tcPr>
          <w:p w14:paraId="1412C081"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£0</w:t>
            </w:r>
          </w:p>
        </w:tc>
        <w:tc>
          <w:tcPr>
            <w:tcW w:w="520" w:type="dxa"/>
            <w:tcBorders>
              <w:top w:val="nil"/>
              <w:left w:val="nil"/>
              <w:bottom w:val="nil"/>
              <w:right w:val="nil"/>
            </w:tcBorders>
            <w:shd w:val="clear" w:color="000000" w:fill="FFFFFF"/>
            <w:noWrap/>
            <w:vAlign w:val="bottom"/>
            <w:hideMark/>
          </w:tcPr>
          <w:p w14:paraId="2E6FE32A"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731BE20D" w14:textId="77777777" w:rsidTr="00613159">
        <w:trPr>
          <w:trHeight w:val="401"/>
        </w:trPr>
        <w:tc>
          <w:tcPr>
            <w:tcW w:w="5366" w:type="dxa"/>
            <w:tcBorders>
              <w:top w:val="single" w:sz="8" w:space="0" w:color="808080"/>
              <w:left w:val="single" w:sz="8" w:space="0" w:color="808080"/>
              <w:bottom w:val="single" w:sz="8" w:space="0" w:color="808080"/>
              <w:right w:val="nil"/>
            </w:tcBorders>
            <w:shd w:val="clear" w:color="000000" w:fill="BFBFBF"/>
            <w:noWrap/>
            <w:vAlign w:val="center"/>
            <w:hideMark/>
          </w:tcPr>
          <w:p w14:paraId="34E2290A"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Total cash in-flows (A)</w:t>
            </w:r>
          </w:p>
        </w:tc>
        <w:tc>
          <w:tcPr>
            <w:tcW w:w="3522"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634D45E3" w14:textId="77777777" w:rsidR="00DC3DAE" w:rsidRPr="00E839DF" w:rsidRDefault="00DC3DAE" w:rsidP="00613159">
            <w:pPr>
              <w:spacing w:after="0" w:line="240" w:lineRule="auto"/>
              <w:jc w:val="center"/>
              <w:rPr>
                <w:rFonts w:eastAsia="Times New Roman" w:cs="Arial"/>
                <w:b/>
                <w:bCs/>
                <w:kern w:val="0"/>
                <w:lang w:eastAsia="en-GB"/>
                <w14:ligatures w14:val="none"/>
              </w:rPr>
            </w:pPr>
            <w:r w:rsidRPr="00E839DF">
              <w:rPr>
                <w:rFonts w:eastAsia="Times New Roman" w:cs="Arial"/>
                <w:b/>
                <w:bCs/>
                <w:kern w:val="0"/>
                <w:lang w:eastAsia="en-GB"/>
                <w14:ligatures w14:val="none"/>
              </w:rPr>
              <w:t>£25,000</w:t>
            </w:r>
          </w:p>
        </w:tc>
        <w:tc>
          <w:tcPr>
            <w:tcW w:w="520" w:type="dxa"/>
            <w:tcBorders>
              <w:top w:val="nil"/>
              <w:left w:val="nil"/>
              <w:bottom w:val="nil"/>
              <w:right w:val="nil"/>
            </w:tcBorders>
            <w:shd w:val="clear" w:color="000000" w:fill="FFFFFF"/>
            <w:noWrap/>
            <w:vAlign w:val="bottom"/>
            <w:hideMark/>
          </w:tcPr>
          <w:p w14:paraId="267F0CD4" w14:textId="77777777" w:rsidR="00DC3DAE" w:rsidRPr="00E1153B" w:rsidRDefault="00DC3DAE" w:rsidP="00613159">
            <w:pPr>
              <w:spacing w:after="0" w:line="240" w:lineRule="auto"/>
              <w:rPr>
                <w:rFonts w:ascii="Arial" w:eastAsia="Times New Roman" w:hAnsi="Arial" w:cs="Arial"/>
                <w:b/>
                <w:bCs/>
                <w:color w:val="000000"/>
                <w:kern w:val="0"/>
                <w:sz w:val="22"/>
                <w:szCs w:val="22"/>
                <w:lang w:eastAsia="en-GB"/>
                <w14:ligatures w14:val="none"/>
              </w:rPr>
            </w:pPr>
            <w:r w:rsidRPr="00E1153B">
              <w:rPr>
                <w:rFonts w:ascii="Arial" w:eastAsia="Times New Roman" w:hAnsi="Arial" w:cs="Arial"/>
                <w:b/>
                <w:bCs/>
                <w:color w:val="000000"/>
                <w:kern w:val="0"/>
                <w:sz w:val="22"/>
                <w:szCs w:val="22"/>
                <w:lang w:eastAsia="en-GB"/>
                <w14:ligatures w14:val="none"/>
              </w:rPr>
              <w:t> </w:t>
            </w:r>
          </w:p>
        </w:tc>
      </w:tr>
      <w:tr w:rsidR="00DC3DAE" w:rsidRPr="00E1153B" w14:paraId="6F5571F2" w14:textId="77777777" w:rsidTr="00613159">
        <w:trPr>
          <w:trHeight w:val="371"/>
        </w:trPr>
        <w:tc>
          <w:tcPr>
            <w:tcW w:w="5366" w:type="dxa"/>
            <w:tcBorders>
              <w:top w:val="nil"/>
              <w:left w:val="nil"/>
              <w:bottom w:val="nil"/>
              <w:right w:val="nil"/>
            </w:tcBorders>
            <w:shd w:val="clear" w:color="000000" w:fill="FFFFFF"/>
            <w:noWrap/>
            <w:vAlign w:val="bottom"/>
            <w:hideMark/>
          </w:tcPr>
          <w:p w14:paraId="0A878F11" w14:textId="77777777" w:rsidR="00DC3DAE" w:rsidRPr="00E839DF" w:rsidRDefault="00DC3DAE" w:rsidP="00613159">
            <w:pPr>
              <w:spacing w:after="0" w:line="240" w:lineRule="auto"/>
              <w:rPr>
                <w:rFonts w:eastAsia="Times New Roman" w:cs="Arial"/>
                <w:kern w:val="0"/>
                <w:lang w:eastAsia="en-GB"/>
                <w14:ligatures w14:val="none"/>
              </w:rPr>
            </w:pPr>
            <w:r w:rsidRPr="00E839DF">
              <w:rPr>
                <w:rFonts w:eastAsia="Times New Roman" w:cs="Arial"/>
                <w:kern w:val="0"/>
                <w:lang w:eastAsia="en-GB"/>
                <w14:ligatures w14:val="none"/>
              </w:rPr>
              <w:t> </w:t>
            </w:r>
          </w:p>
        </w:tc>
        <w:tc>
          <w:tcPr>
            <w:tcW w:w="3522"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0D8830A2"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MONTH</w:t>
            </w:r>
          </w:p>
        </w:tc>
        <w:tc>
          <w:tcPr>
            <w:tcW w:w="520" w:type="dxa"/>
            <w:tcBorders>
              <w:top w:val="nil"/>
              <w:left w:val="nil"/>
              <w:bottom w:val="nil"/>
              <w:right w:val="nil"/>
            </w:tcBorders>
            <w:shd w:val="clear" w:color="000000" w:fill="FFFFFF"/>
            <w:noWrap/>
            <w:vAlign w:val="bottom"/>
            <w:hideMark/>
          </w:tcPr>
          <w:p w14:paraId="3CBE65D5"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7F20D045" w14:textId="77777777" w:rsidTr="00613159">
        <w:trPr>
          <w:trHeight w:val="624"/>
        </w:trPr>
        <w:tc>
          <w:tcPr>
            <w:tcW w:w="536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C013B63"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Cash out-expenses</w:t>
            </w:r>
          </w:p>
        </w:tc>
        <w:tc>
          <w:tcPr>
            <w:tcW w:w="3522" w:type="dxa"/>
            <w:tcBorders>
              <w:top w:val="nil"/>
              <w:left w:val="nil"/>
              <w:bottom w:val="single" w:sz="4" w:space="0" w:color="808080"/>
              <w:right w:val="single" w:sz="4" w:space="0" w:color="808080"/>
            </w:tcBorders>
            <w:shd w:val="clear" w:color="000000" w:fill="3F8846"/>
            <w:noWrap/>
            <w:vAlign w:val="center"/>
            <w:hideMark/>
          </w:tcPr>
          <w:p w14:paraId="16502327" w14:textId="77777777" w:rsidR="00DC3DAE" w:rsidRPr="00E839DF" w:rsidRDefault="00DC3DAE" w:rsidP="00613159">
            <w:pPr>
              <w:spacing w:after="0" w:line="240" w:lineRule="auto"/>
              <w:jc w:val="center"/>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1</w:t>
            </w:r>
          </w:p>
        </w:tc>
        <w:tc>
          <w:tcPr>
            <w:tcW w:w="520" w:type="dxa"/>
            <w:tcBorders>
              <w:top w:val="nil"/>
              <w:left w:val="nil"/>
              <w:bottom w:val="nil"/>
              <w:right w:val="nil"/>
            </w:tcBorders>
            <w:shd w:val="clear" w:color="000000" w:fill="FFFFFF"/>
            <w:noWrap/>
            <w:vAlign w:val="center"/>
            <w:hideMark/>
          </w:tcPr>
          <w:p w14:paraId="1B614F02"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5AF3C71A" w14:textId="77777777" w:rsidTr="00613159">
        <w:trPr>
          <w:trHeight w:val="282"/>
        </w:trPr>
        <w:tc>
          <w:tcPr>
            <w:tcW w:w="536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28E2F163"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Rent or premises costs</w:t>
            </w:r>
          </w:p>
        </w:tc>
        <w:tc>
          <w:tcPr>
            <w:tcW w:w="3522" w:type="dxa"/>
            <w:tcBorders>
              <w:top w:val="single" w:sz="4" w:space="0" w:color="auto"/>
              <w:left w:val="nil"/>
              <w:bottom w:val="single" w:sz="4" w:space="0" w:color="auto"/>
              <w:right w:val="single" w:sz="4" w:space="0" w:color="auto"/>
            </w:tcBorders>
            <w:shd w:val="clear" w:color="000000" w:fill="FCD5B4"/>
            <w:noWrap/>
            <w:vAlign w:val="center"/>
            <w:hideMark/>
          </w:tcPr>
          <w:p w14:paraId="2553226E"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2000</w:t>
            </w:r>
          </w:p>
        </w:tc>
        <w:tc>
          <w:tcPr>
            <w:tcW w:w="520" w:type="dxa"/>
            <w:tcBorders>
              <w:top w:val="nil"/>
              <w:left w:val="nil"/>
              <w:bottom w:val="nil"/>
              <w:right w:val="nil"/>
            </w:tcBorders>
            <w:shd w:val="clear" w:color="000000" w:fill="FFFFFF"/>
            <w:noWrap/>
            <w:vAlign w:val="bottom"/>
            <w:hideMark/>
          </w:tcPr>
          <w:p w14:paraId="015CAA09"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5CEE6B44" w14:textId="77777777" w:rsidTr="00613159">
        <w:trPr>
          <w:trHeight w:val="282"/>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552A1440"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Business rates for your business premises</w:t>
            </w:r>
          </w:p>
        </w:tc>
        <w:tc>
          <w:tcPr>
            <w:tcW w:w="3522" w:type="dxa"/>
            <w:tcBorders>
              <w:top w:val="nil"/>
              <w:left w:val="nil"/>
              <w:bottom w:val="single" w:sz="4" w:space="0" w:color="auto"/>
              <w:right w:val="single" w:sz="4" w:space="0" w:color="auto"/>
            </w:tcBorders>
            <w:shd w:val="clear" w:color="000000" w:fill="FCD5B4"/>
            <w:noWrap/>
            <w:vAlign w:val="center"/>
            <w:hideMark/>
          </w:tcPr>
          <w:p w14:paraId="4A57BE74"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1000</w:t>
            </w:r>
          </w:p>
        </w:tc>
        <w:tc>
          <w:tcPr>
            <w:tcW w:w="520" w:type="dxa"/>
            <w:tcBorders>
              <w:top w:val="nil"/>
              <w:left w:val="nil"/>
              <w:bottom w:val="nil"/>
              <w:right w:val="nil"/>
            </w:tcBorders>
            <w:shd w:val="clear" w:color="000000" w:fill="FFFFFF"/>
            <w:noWrap/>
            <w:vAlign w:val="bottom"/>
            <w:hideMark/>
          </w:tcPr>
          <w:p w14:paraId="233254DD"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339B3ACD" w14:textId="77777777" w:rsidTr="00613159">
        <w:trPr>
          <w:trHeight w:val="282"/>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4195E665"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Utilities (gas, electricity, water)</w:t>
            </w:r>
          </w:p>
        </w:tc>
        <w:tc>
          <w:tcPr>
            <w:tcW w:w="3522" w:type="dxa"/>
            <w:tcBorders>
              <w:top w:val="nil"/>
              <w:left w:val="nil"/>
              <w:bottom w:val="single" w:sz="4" w:space="0" w:color="auto"/>
              <w:right w:val="single" w:sz="4" w:space="0" w:color="auto"/>
            </w:tcBorders>
            <w:shd w:val="clear" w:color="000000" w:fill="FCD5B4"/>
            <w:noWrap/>
            <w:vAlign w:val="center"/>
            <w:hideMark/>
          </w:tcPr>
          <w:p w14:paraId="2EB4909A"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500</w:t>
            </w:r>
          </w:p>
        </w:tc>
        <w:tc>
          <w:tcPr>
            <w:tcW w:w="520" w:type="dxa"/>
            <w:tcBorders>
              <w:top w:val="nil"/>
              <w:left w:val="nil"/>
              <w:bottom w:val="nil"/>
              <w:right w:val="nil"/>
            </w:tcBorders>
            <w:shd w:val="clear" w:color="000000" w:fill="FFFFFF"/>
            <w:noWrap/>
            <w:vAlign w:val="bottom"/>
            <w:hideMark/>
          </w:tcPr>
          <w:p w14:paraId="601C2A9A"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363BDC0A"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652B90AE"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Insurance</w:t>
            </w:r>
          </w:p>
        </w:tc>
        <w:tc>
          <w:tcPr>
            <w:tcW w:w="3522" w:type="dxa"/>
            <w:tcBorders>
              <w:top w:val="nil"/>
              <w:left w:val="nil"/>
              <w:bottom w:val="single" w:sz="4" w:space="0" w:color="auto"/>
              <w:right w:val="single" w:sz="4" w:space="0" w:color="auto"/>
            </w:tcBorders>
            <w:shd w:val="clear" w:color="000000" w:fill="FCD5B4"/>
            <w:noWrap/>
            <w:vAlign w:val="center"/>
            <w:hideMark/>
          </w:tcPr>
          <w:p w14:paraId="535A449E"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500</w:t>
            </w:r>
          </w:p>
        </w:tc>
        <w:tc>
          <w:tcPr>
            <w:tcW w:w="520" w:type="dxa"/>
            <w:tcBorders>
              <w:top w:val="nil"/>
              <w:left w:val="nil"/>
              <w:bottom w:val="nil"/>
              <w:right w:val="nil"/>
            </w:tcBorders>
            <w:shd w:val="clear" w:color="000000" w:fill="FFFFFF"/>
            <w:noWrap/>
            <w:vAlign w:val="bottom"/>
            <w:hideMark/>
          </w:tcPr>
          <w:p w14:paraId="49074055"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442E5E31"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31753956"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Telephone and internet</w:t>
            </w:r>
          </w:p>
        </w:tc>
        <w:tc>
          <w:tcPr>
            <w:tcW w:w="3522" w:type="dxa"/>
            <w:tcBorders>
              <w:top w:val="nil"/>
              <w:left w:val="nil"/>
              <w:bottom w:val="single" w:sz="4" w:space="0" w:color="auto"/>
              <w:right w:val="single" w:sz="4" w:space="0" w:color="auto"/>
            </w:tcBorders>
            <w:shd w:val="clear" w:color="000000" w:fill="FCD5B4"/>
            <w:noWrap/>
            <w:vAlign w:val="center"/>
            <w:hideMark/>
          </w:tcPr>
          <w:p w14:paraId="79255994"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50</w:t>
            </w:r>
          </w:p>
        </w:tc>
        <w:tc>
          <w:tcPr>
            <w:tcW w:w="520" w:type="dxa"/>
            <w:tcBorders>
              <w:top w:val="nil"/>
              <w:left w:val="nil"/>
              <w:bottom w:val="nil"/>
              <w:right w:val="nil"/>
            </w:tcBorders>
            <w:shd w:val="clear" w:color="000000" w:fill="FFFFFF"/>
            <w:noWrap/>
            <w:vAlign w:val="bottom"/>
            <w:hideMark/>
          </w:tcPr>
          <w:p w14:paraId="28EA6B98"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3D34A129"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41E04B94"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Marketing and advertising expenses</w:t>
            </w:r>
          </w:p>
        </w:tc>
        <w:tc>
          <w:tcPr>
            <w:tcW w:w="3522" w:type="dxa"/>
            <w:tcBorders>
              <w:top w:val="nil"/>
              <w:left w:val="nil"/>
              <w:bottom w:val="single" w:sz="4" w:space="0" w:color="auto"/>
              <w:right w:val="single" w:sz="4" w:space="0" w:color="auto"/>
            </w:tcBorders>
            <w:shd w:val="clear" w:color="000000" w:fill="FCD5B4"/>
            <w:noWrap/>
            <w:vAlign w:val="center"/>
            <w:hideMark/>
          </w:tcPr>
          <w:p w14:paraId="54C03512"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1000</w:t>
            </w:r>
          </w:p>
        </w:tc>
        <w:tc>
          <w:tcPr>
            <w:tcW w:w="520" w:type="dxa"/>
            <w:tcBorders>
              <w:top w:val="nil"/>
              <w:left w:val="nil"/>
              <w:bottom w:val="nil"/>
              <w:right w:val="nil"/>
            </w:tcBorders>
            <w:shd w:val="clear" w:color="000000" w:fill="FFFFFF"/>
            <w:noWrap/>
            <w:vAlign w:val="bottom"/>
            <w:hideMark/>
          </w:tcPr>
          <w:p w14:paraId="6CC0D83E"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60D38971"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27176542"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Vehicle running costs</w:t>
            </w:r>
          </w:p>
        </w:tc>
        <w:tc>
          <w:tcPr>
            <w:tcW w:w="3522" w:type="dxa"/>
            <w:tcBorders>
              <w:top w:val="nil"/>
              <w:left w:val="nil"/>
              <w:bottom w:val="single" w:sz="4" w:space="0" w:color="auto"/>
              <w:right w:val="single" w:sz="4" w:space="0" w:color="auto"/>
            </w:tcBorders>
            <w:shd w:val="clear" w:color="000000" w:fill="FCD5B4"/>
            <w:noWrap/>
            <w:vAlign w:val="center"/>
            <w:hideMark/>
          </w:tcPr>
          <w:p w14:paraId="479453C4"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250</w:t>
            </w:r>
          </w:p>
        </w:tc>
        <w:tc>
          <w:tcPr>
            <w:tcW w:w="520" w:type="dxa"/>
            <w:tcBorders>
              <w:top w:val="nil"/>
              <w:left w:val="nil"/>
              <w:bottom w:val="nil"/>
              <w:right w:val="nil"/>
            </w:tcBorders>
            <w:shd w:val="clear" w:color="000000" w:fill="FFFFFF"/>
            <w:noWrap/>
            <w:vAlign w:val="bottom"/>
            <w:hideMark/>
          </w:tcPr>
          <w:p w14:paraId="205E6849"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51ADB2E5"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2E4C947C"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Equipment purchase or leasing</w:t>
            </w:r>
          </w:p>
        </w:tc>
        <w:tc>
          <w:tcPr>
            <w:tcW w:w="3522" w:type="dxa"/>
            <w:tcBorders>
              <w:top w:val="nil"/>
              <w:left w:val="nil"/>
              <w:bottom w:val="single" w:sz="4" w:space="0" w:color="auto"/>
              <w:right w:val="single" w:sz="4" w:space="0" w:color="auto"/>
            </w:tcBorders>
            <w:shd w:val="clear" w:color="000000" w:fill="FCD5B4"/>
            <w:noWrap/>
            <w:vAlign w:val="center"/>
            <w:hideMark/>
          </w:tcPr>
          <w:p w14:paraId="4AE92A1E"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7000</w:t>
            </w:r>
          </w:p>
        </w:tc>
        <w:tc>
          <w:tcPr>
            <w:tcW w:w="520" w:type="dxa"/>
            <w:tcBorders>
              <w:top w:val="nil"/>
              <w:left w:val="nil"/>
              <w:bottom w:val="nil"/>
              <w:right w:val="nil"/>
            </w:tcBorders>
            <w:shd w:val="clear" w:color="000000" w:fill="FFFFFF"/>
            <w:noWrap/>
            <w:vAlign w:val="bottom"/>
            <w:hideMark/>
          </w:tcPr>
          <w:p w14:paraId="6E01AF44"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09649E59"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0FB4EA50"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Postage, printing, stationery</w:t>
            </w:r>
          </w:p>
        </w:tc>
        <w:tc>
          <w:tcPr>
            <w:tcW w:w="3522" w:type="dxa"/>
            <w:tcBorders>
              <w:top w:val="nil"/>
              <w:left w:val="nil"/>
              <w:bottom w:val="single" w:sz="4" w:space="0" w:color="auto"/>
              <w:right w:val="single" w:sz="4" w:space="0" w:color="auto"/>
            </w:tcBorders>
            <w:shd w:val="clear" w:color="000000" w:fill="FCD5B4"/>
            <w:noWrap/>
            <w:vAlign w:val="center"/>
            <w:hideMark/>
          </w:tcPr>
          <w:p w14:paraId="2A8DC0DA"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w:t>
            </w:r>
          </w:p>
        </w:tc>
        <w:tc>
          <w:tcPr>
            <w:tcW w:w="520" w:type="dxa"/>
            <w:tcBorders>
              <w:top w:val="nil"/>
              <w:left w:val="nil"/>
              <w:bottom w:val="nil"/>
              <w:right w:val="nil"/>
            </w:tcBorders>
            <w:shd w:val="clear" w:color="000000" w:fill="FFFFFF"/>
            <w:noWrap/>
            <w:vAlign w:val="bottom"/>
            <w:hideMark/>
          </w:tcPr>
          <w:p w14:paraId="1B2C311B"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02ECB4F8"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741B5F05"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Transport and delivery</w:t>
            </w:r>
          </w:p>
        </w:tc>
        <w:tc>
          <w:tcPr>
            <w:tcW w:w="3522" w:type="dxa"/>
            <w:tcBorders>
              <w:top w:val="nil"/>
              <w:left w:val="nil"/>
              <w:bottom w:val="single" w:sz="4" w:space="0" w:color="auto"/>
              <w:right w:val="single" w:sz="4" w:space="0" w:color="auto"/>
            </w:tcBorders>
            <w:shd w:val="clear" w:color="000000" w:fill="FCD5B4"/>
            <w:noWrap/>
            <w:vAlign w:val="center"/>
            <w:hideMark/>
          </w:tcPr>
          <w:p w14:paraId="591946D7"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1000</w:t>
            </w:r>
          </w:p>
        </w:tc>
        <w:tc>
          <w:tcPr>
            <w:tcW w:w="520" w:type="dxa"/>
            <w:tcBorders>
              <w:top w:val="nil"/>
              <w:left w:val="nil"/>
              <w:bottom w:val="nil"/>
              <w:right w:val="nil"/>
            </w:tcBorders>
            <w:shd w:val="clear" w:color="000000" w:fill="FFFFFF"/>
            <w:noWrap/>
            <w:vAlign w:val="bottom"/>
            <w:hideMark/>
          </w:tcPr>
          <w:p w14:paraId="39BF820B"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4CB8E9B8"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4DE740D2"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Professional fees (legal, accounting etc.)</w:t>
            </w:r>
          </w:p>
        </w:tc>
        <w:tc>
          <w:tcPr>
            <w:tcW w:w="3522" w:type="dxa"/>
            <w:tcBorders>
              <w:top w:val="nil"/>
              <w:left w:val="nil"/>
              <w:bottom w:val="single" w:sz="4" w:space="0" w:color="auto"/>
              <w:right w:val="single" w:sz="4" w:space="0" w:color="auto"/>
            </w:tcBorders>
            <w:shd w:val="clear" w:color="000000" w:fill="FCD5B4"/>
            <w:noWrap/>
            <w:vAlign w:val="center"/>
            <w:hideMark/>
          </w:tcPr>
          <w:p w14:paraId="3BAE9102"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1000</w:t>
            </w:r>
          </w:p>
        </w:tc>
        <w:tc>
          <w:tcPr>
            <w:tcW w:w="520" w:type="dxa"/>
            <w:tcBorders>
              <w:top w:val="nil"/>
              <w:left w:val="nil"/>
              <w:bottom w:val="nil"/>
              <w:right w:val="nil"/>
            </w:tcBorders>
            <w:shd w:val="clear" w:color="000000" w:fill="FFFFFF"/>
            <w:noWrap/>
            <w:vAlign w:val="bottom"/>
            <w:hideMark/>
          </w:tcPr>
          <w:p w14:paraId="32FDC69B"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2A2CF74D"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6CEB27A2"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Cost of sales (Cost of product)</w:t>
            </w:r>
          </w:p>
        </w:tc>
        <w:tc>
          <w:tcPr>
            <w:tcW w:w="3522" w:type="dxa"/>
            <w:tcBorders>
              <w:top w:val="nil"/>
              <w:left w:val="nil"/>
              <w:bottom w:val="single" w:sz="4" w:space="0" w:color="auto"/>
              <w:right w:val="single" w:sz="4" w:space="0" w:color="auto"/>
            </w:tcBorders>
            <w:shd w:val="clear" w:color="000000" w:fill="FCD5B4"/>
            <w:noWrap/>
            <w:vAlign w:val="center"/>
            <w:hideMark/>
          </w:tcPr>
          <w:p w14:paraId="145C725B"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4000</w:t>
            </w:r>
          </w:p>
        </w:tc>
        <w:tc>
          <w:tcPr>
            <w:tcW w:w="520" w:type="dxa"/>
            <w:tcBorders>
              <w:top w:val="nil"/>
              <w:left w:val="nil"/>
              <w:bottom w:val="nil"/>
              <w:right w:val="nil"/>
            </w:tcBorders>
            <w:shd w:val="clear" w:color="000000" w:fill="FFFFFF"/>
            <w:noWrap/>
            <w:vAlign w:val="bottom"/>
            <w:hideMark/>
          </w:tcPr>
          <w:p w14:paraId="399BD451"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6384CF23"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1A181094"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Wages your own</w:t>
            </w:r>
          </w:p>
        </w:tc>
        <w:tc>
          <w:tcPr>
            <w:tcW w:w="3522" w:type="dxa"/>
            <w:tcBorders>
              <w:top w:val="nil"/>
              <w:left w:val="nil"/>
              <w:bottom w:val="single" w:sz="4" w:space="0" w:color="auto"/>
              <w:right w:val="single" w:sz="4" w:space="0" w:color="auto"/>
            </w:tcBorders>
            <w:shd w:val="clear" w:color="000000" w:fill="FCD5B4"/>
            <w:noWrap/>
            <w:vAlign w:val="center"/>
            <w:hideMark/>
          </w:tcPr>
          <w:p w14:paraId="2840BBCF"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2000</w:t>
            </w:r>
          </w:p>
        </w:tc>
        <w:tc>
          <w:tcPr>
            <w:tcW w:w="520" w:type="dxa"/>
            <w:tcBorders>
              <w:top w:val="nil"/>
              <w:left w:val="nil"/>
              <w:bottom w:val="nil"/>
              <w:right w:val="nil"/>
            </w:tcBorders>
            <w:shd w:val="clear" w:color="000000" w:fill="FFFFFF"/>
            <w:noWrap/>
            <w:vAlign w:val="bottom"/>
            <w:hideMark/>
          </w:tcPr>
          <w:p w14:paraId="5671B6F6"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71CA8D13"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vAlign w:val="center"/>
            <w:hideMark/>
          </w:tcPr>
          <w:p w14:paraId="790B4E66" w14:textId="77777777" w:rsidR="00DC3DAE" w:rsidRPr="00E839DF" w:rsidRDefault="00DC3DAE" w:rsidP="00613159">
            <w:pPr>
              <w:spacing w:after="0" w:line="240" w:lineRule="auto"/>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Staff wages</w:t>
            </w:r>
          </w:p>
        </w:tc>
        <w:tc>
          <w:tcPr>
            <w:tcW w:w="3522" w:type="dxa"/>
            <w:tcBorders>
              <w:top w:val="nil"/>
              <w:left w:val="nil"/>
              <w:bottom w:val="single" w:sz="4" w:space="0" w:color="auto"/>
              <w:right w:val="single" w:sz="4" w:space="0" w:color="auto"/>
            </w:tcBorders>
            <w:shd w:val="clear" w:color="000000" w:fill="FCD5B4"/>
            <w:noWrap/>
            <w:vAlign w:val="center"/>
            <w:hideMark/>
          </w:tcPr>
          <w:p w14:paraId="41CB9358"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4000</w:t>
            </w:r>
          </w:p>
        </w:tc>
        <w:tc>
          <w:tcPr>
            <w:tcW w:w="520" w:type="dxa"/>
            <w:tcBorders>
              <w:top w:val="nil"/>
              <w:left w:val="nil"/>
              <w:bottom w:val="nil"/>
              <w:right w:val="nil"/>
            </w:tcBorders>
            <w:shd w:val="clear" w:color="000000" w:fill="FFFFFF"/>
            <w:noWrap/>
            <w:vAlign w:val="bottom"/>
            <w:hideMark/>
          </w:tcPr>
          <w:p w14:paraId="39E06D36"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5BC85E06"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noWrap/>
            <w:vAlign w:val="center"/>
            <w:hideMark/>
          </w:tcPr>
          <w:p w14:paraId="029317A7" w14:textId="77777777" w:rsidR="00DC3DAE" w:rsidRPr="00E839DF" w:rsidRDefault="00DC3DAE" w:rsidP="00613159">
            <w:pPr>
              <w:spacing w:after="0" w:line="240" w:lineRule="auto"/>
              <w:rPr>
                <w:rFonts w:eastAsia="Times New Roman" w:cs="Arial"/>
                <w:b/>
                <w:bCs/>
                <w:kern w:val="0"/>
                <w:lang w:eastAsia="en-GB"/>
                <w14:ligatures w14:val="none"/>
              </w:rPr>
            </w:pPr>
            <w:r>
              <w:rPr>
                <w:rFonts w:eastAsia="Times New Roman" w:cs="Arial"/>
                <w:b/>
                <w:bCs/>
                <w:kern w:val="0"/>
                <w:lang w:eastAsia="en-GB"/>
                <w14:ligatures w14:val="none"/>
              </w:rPr>
              <w:t xml:space="preserve">Staff training and requitement </w:t>
            </w:r>
          </w:p>
        </w:tc>
        <w:tc>
          <w:tcPr>
            <w:tcW w:w="3522" w:type="dxa"/>
            <w:tcBorders>
              <w:top w:val="nil"/>
              <w:left w:val="nil"/>
              <w:bottom w:val="single" w:sz="4" w:space="0" w:color="auto"/>
              <w:right w:val="single" w:sz="4" w:space="0" w:color="auto"/>
            </w:tcBorders>
            <w:shd w:val="clear" w:color="000000" w:fill="FCD5B4"/>
            <w:noWrap/>
            <w:vAlign w:val="center"/>
            <w:hideMark/>
          </w:tcPr>
          <w:p w14:paraId="5FFF1DFC"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500</w:t>
            </w:r>
          </w:p>
        </w:tc>
        <w:tc>
          <w:tcPr>
            <w:tcW w:w="520" w:type="dxa"/>
            <w:tcBorders>
              <w:top w:val="nil"/>
              <w:left w:val="nil"/>
              <w:bottom w:val="nil"/>
              <w:right w:val="nil"/>
            </w:tcBorders>
            <w:shd w:val="clear" w:color="000000" w:fill="FFFFFF"/>
            <w:noWrap/>
            <w:vAlign w:val="bottom"/>
            <w:hideMark/>
          </w:tcPr>
          <w:p w14:paraId="592E2EDB"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7396015D" w14:textId="77777777" w:rsidTr="00613159">
        <w:trPr>
          <w:trHeight w:val="307"/>
        </w:trPr>
        <w:tc>
          <w:tcPr>
            <w:tcW w:w="5366" w:type="dxa"/>
            <w:tcBorders>
              <w:top w:val="nil"/>
              <w:left w:val="single" w:sz="4" w:space="0" w:color="auto"/>
              <w:bottom w:val="single" w:sz="4" w:space="0" w:color="auto"/>
              <w:right w:val="single" w:sz="4" w:space="0" w:color="auto"/>
            </w:tcBorders>
            <w:shd w:val="clear" w:color="000000" w:fill="FCD5B4"/>
            <w:noWrap/>
            <w:vAlign w:val="center"/>
            <w:hideMark/>
          </w:tcPr>
          <w:p w14:paraId="30CBFD8C"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Any other</w:t>
            </w:r>
          </w:p>
        </w:tc>
        <w:tc>
          <w:tcPr>
            <w:tcW w:w="3522" w:type="dxa"/>
            <w:tcBorders>
              <w:top w:val="nil"/>
              <w:left w:val="nil"/>
              <w:bottom w:val="single" w:sz="4" w:space="0" w:color="auto"/>
              <w:right w:val="single" w:sz="4" w:space="0" w:color="auto"/>
            </w:tcBorders>
            <w:shd w:val="clear" w:color="000000" w:fill="FCD5B4"/>
            <w:noWrap/>
            <w:vAlign w:val="center"/>
            <w:hideMark/>
          </w:tcPr>
          <w:p w14:paraId="1CCAB6E2" w14:textId="77777777" w:rsidR="00DC3DAE" w:rsidRPr="00E839DF" w:rsidRDefault="00DC3DAE" w:rsidP="00613159">
            <w:pPr>
              <w:spacing w:after="0" w:line="240" w:lineRule="auto"/>
              <w:jc w:val="center"/>
              <w:rPr>
                <w:rFonts w:eastAsia="Times New Roman" w:cs="Arial"/>
                <w:kern w:val="0"/>
                <w:lang w:eastAsia="en-GB"/>
                <w14:ligatures w14:val="none"/>
              </w:rPr>
            </w:pPr>
            <w:r w:rsidRPr="00E839DF">
              <w:rPr>
                <w:rFonts w:eastAsia="Times New Roman" w:cs="Arial"/>
                <w:kern w:val="0"/>
                <w:lang w:eastAsia="en-GB"/>
                <w14:ligatures w14:val="none"/>
              </w:rPr>
              <w:t>£</w:t>
            </w:r>
            <w:r>
              <w:rPr>
                <w:rFonts w:eastAsia="Times New Roman" w:cs="Arial"/>
                <w:kern w:val="0"/>
                <w:lang w:eastAsia="en-GB"/>
                <w14:ligatures w14:val="none"/>
              </w:rPr>
              <w:t>100</w:t>
            </w:r>
          </w:p>
        </w:tc>
        <w:tc>
          <w:tcPr>
            <w:tcW w:w="520" w:type="dxa"/>
            <w:tcBorders>
              <w:top w:val="nil"/>
              <w:left w:val="nil"/>
              <w:bottom w:val="nil"/>
              <w:right w:val="nil"/>
            </w:tcBorders>
            <w:shd w:val="clear" w:color="000000" w:fill="FFFFFF"/>
            <w:noWrap/>
            <w:vAlign w:val="bottom"/>
            <w:hideMark/>
          </w:tcPr>
          <w:p w14:paraId="27D6B978"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15A61A90" w14:textId="77777777" w:rsidTr="00613159">
        <w:trPr>
          <w:trHeight w:val="371"/>
        </w:trPr>
        <w:tc>
          <w:tcPr>
            <w:tcW w:w="5366" w:type="dxa"/>
            <w:tcBorders>
              <w:top w:val="nil"/>
              <w:left w:val="single" w:sz="8" w:space="0" w:color="808080"/>
              <w:bottom w:val="single" w:sz="8" w:space="0" w:color="808080"/>
              <w:right w:val="nil"/>
            </w:tcBorders>
            <w:shd w:val="clear" w:color="000000" w:fill="BFBFBF"/>
            <w:noWrap/>
            <w:vAlign w:val="center"/>
            <w:hideMark/>
          </w:tcPr>
          <w:p w14:paraId="5CBF45A5" w14:textId="77777777" w:rsidR="00DC3DAE" w:rsidRPr="00E839DF" w:rsidRDefault="00DC3DAE" w:rsidP="00613159">
            <w:pPr>
              <w:spacing w:after="0" w:line="240" w:lineRule="auto"/>
              <w:rPr>
                <w:rFonts w:eastAsia="Times New Roman" w:cs="Arial"/>
                <w:b/>
                <w:bCs/>
                <w:kern w:val="0"/>
                <w:lang w:eastAsia="en-GB"/>
                <w14:ligatures w14:val="none"/>
              </w:rPr>
            </w:pPr>
            <w:r w:rsidRPr="00E839DF">
              <w:rPr>
                <w:rFonts w:eastAsia="Times New Roman" w:cs="Arial"/>
                <w:b/>
                <w:bCs/>
                <w:kern w:val="0"/>
                <w:lang w:eastAsia="en-GB"/>
                <w14:ligatures w14:val="none"/>
              </w:rPr>
              <w:t>Total cash out-flows (B)</w:t>
            </w:r>
          </w:p>
        </w:tc>
        <w:tc>
          <w:tcPr>
            <w:tcW w:w="3522" w:type="dxa"/>
            <w:tcBorders>
              <w:top w:val="nil"/>
              <w:left w:val="single" w:sz="4" w:space="0" w:color="595959"/>
              <w:bottom w:val="single" w:sz="8" w:space="0" w:color="808080"/>
              <w:right w:val="single" w:sz="4" w:space="0" w:color="595959"/>
            </w:tcBorders>
            <w:shd w:val="clear" w:color="000000" w:fill="D8E4BC"/>
            <w:noWrap/>
            <w:vAlign w:val="center"/>
            <w:hideMark/>
          </w:tcPr>
          <w:p w14:paraId="30DFA455" w14:textId="77777777" w:rsidR="00DC3DAE" w:rsidRPr="00E839DF" w:rsidRDefault="00DC3DAE" w:rsidP="00613159">
            <w:pPr>
              <w:spacing w:after="0" w:line="240" w:lineRule="auto"/>
              <w:jc w:val="center"/>
              <w:rPr>
                <w:rFonts w:eastAsia="Times New Roman" w:cs="Arial"/>
                <w:b/>
                <w:bCs/>
                <w:color w:val="000000"/>
                <w:kern w:val="0"/>
                <w:lang w:eastAsia="en-GB"/>
                <w14:ligatures w14:val="none"/>
              </w:rPr>
            </w:pPr>
            <w:r w:rsidRPr="00E839DF">
              <w:rPr>
                <w:rFonts w:eastAsia="Times New Roman" w:cs="Arial"/>
                <w:b/>
                <w:bCs/>
                <w:color w:val="000000"/>
                <w:kern w:val="0"/>
                <w:lang w:eastAsia="en-GB"/>
                <w14:ligatures w14:val="none"/>
              </w:rPr>
              <w:t>£</w:t>
            </w:r>
            <w:r>
              <w:rPr>
                <w:rFonts w:eastAsia="Times New Roman" w:cs="Arial"/>
                <w:b/>
                <w:bCs/>
                <w:color w:val="000000"/>
                <w:kern w:val="0"/>
                <w:lang w:eastAsia="en-GB"/>
                <w14:ligatures w14:val="none"/>
              </w:rPr>
              <w:t>25000</w:t>
            </w:r>
          </w:p>
        </w:tc>
        <w:tc>
          <w:tcPr>
            <w:tcW w:w="520" w:type="dxa"/>
            <w:tcBorders>
              <w:top w:val="nil"/>
              <w:left w:val="nil"/>
              <w:bottom w:val="nil"/>
              <w:right w:val="nil"/>
            </w:tcBorders>
            <w:shd w:val="clear" w:color="000000" w:fill="FFFFFF"/>
            <w:noWrap/>
            <w:vAlign w:val="center"/>
            <w:hideMark/>
          </w:tcPr>
          <w:p w14:paraId="0EB01F1B"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40F81EDA" w14:textId="77777777" w:rsidTr="00613159">
        <w:trPr>
          <w:trHeight w:val="401"/>
        </w:trPr>
        <w:tc>
          <w:tcPr>
            <w:tcW w:w="5366" w:type="dxa"/>
            <w:tcBorders>
              <w:top w:val="nil"/>
              <w:left w:val="nil"/>
              <w:bottom w:val="nil"/>
              <w:right w:val="nil"/>
            </w:tcBorders>
            <w:shd w:val="clear" w:color="000000" w:fill="FFFFFF"/>
            <w:noWrap/>
            <w:vAlign w:val="bottom"/>
            <w:hideMark/>
          </w:tcPr>
          <w:p w14:paraId="2055D24B" w14:textId="77777777" w:rsidR="00DC3DAE" w:rsidRPr="00E839DF" w:rsidRDefault="00DC3DAE" w:rsidP="00613159">
            <w:pPr>
              <w:spacing w:after="0" w:line="240" w:lineRule="auto"/>
              <w:rPr>
                <w:rFonts w:eastAsia="Times New Roman" w:cs="Arial"/>
                <w:color w:val="000000"/>
                <w:kern w:val="0"/>
                <w:lang w:eastAsia="en-GB"/>
                <w14:ligatures w14:val="none"/>
              </w:rPr>
            </w:pPr>
            <w:r w:rsidRPr="00E839DF">
              <w:rPr>
                <w:rFonts w:eastAsia="Times New Roman" w:cs="Arial"/>
                <w:color w:val="000000"/>
                <w:kern w:val="0"/>
                <w:lang w:eastAsia="en-GB"/>
                <w14:ligatures w14:val="none"/>
              </w:rPr>
              <w:t> </w:t>
            </w:r>
          </w:p>
        </w:tc>
        <w:tc>
          <w:tcPr>
            <w:tcW w:w="3522" w:type="dxa"/>
            <w:tcBorders>
              <w:top w:val="nil"/>
              <w:left w:val="nil"/>
              <w:bottom w:val="nil"/>
              <w:right w:val="nil"/>
            </w:tcBorders>
            <w:shd w:val="clear" w:color="000000" w:fill="FFFFFF"/>
            <w:noWrap/>
            <w:vAlign w:val="center"/>
            <w:hideMark/>
          </w:tcPr>
          <w:p w14:paraId="177141C5" w14:textId="77777777" w:rsidR="00DC3DAE" w:rsidRPr="00E839DF" w:rsidRDefault="00DC3DAE" w:rsidP="00613159">
            <w:pPr>
              <w:spacing w:after="0" w:line="240" w:lineRule="auto"/>
              <w:jc w:val="center"/>
              <w:rPr>
                <w:rFonts w:eastAsia="Times New Roman" w:cs="Arial"/>
                <w:color w:val="000000"/>
                <w:kern w:val="0"/>
                <w:lang w:eastAsia="en-GB"/>
                <w14:ligatures w14:val="none"/>
              </w:rPr>
            </w:pPr>
            <w:r w:rsidRPr="00E839DF">
              <w:rPr>
                <w:rFonts w:eastAsia="Times New Roman" w:cs="Arial"/>
                <w:color w:val="000000"/>
                <w:kern w:val="0"/>
                <w:lang w:eastAsia="en-GB"/>
                <w14:ligatures w14:val="none"/>
              </w:rPr>
              <w:t> </w:t>
            </w:r>
          </w:p>
        </w:tc>
        <w:tc>
          <w:tcPr>
            <w:tcW w:w="520" w:type="dxa"/>
            <w:tcBorders>
              <w:top w:val="nil"/>
              <w:left w:val="nil"/>
              <w:bottom w:val="nil"/>
              <w:right w:val="nil"/>
            </w:tcBorders>
            <w:shd w:val="clear" w:color="000000" w:fill="FFFFFF"/>
            <w:noWrap/>
            <w:vAlign w:val="bottom"/>
            <w:hideMark/>
          </w:tcPr>
          <w:p w14:paraId="6EF4D0B8"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r w:rsidR="00DC3DAE" w:rsidRPr="00E1153B" w14:paraId="189FF309" w14:textId="77777777" w:rsidTr="00613159">
        <w:trPr>
          <w:trHeight w:val="624"/>
        </w:trPr>
        <w:tc>
          <w:tcPr>
            <w:tcW w:w="536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09C45C5A" w14:textId="77777777" w:rsidR="00DC3DAE" w:rsidRPr="00E839DF" w:rsidRDefault="00DC3DAE" w:rsidP="00613159">
            <w:pPr>
              <w:spacing w:after="0" w:line="240" w:lineRule="auto"/>
              <w:jc w:val="right"/>
              <w:rPr>
                <w:rFonts w:eastAsia="Times New Roman" w:cs="Arial"/>
                <w:b/>
                <w:bCs/>
                <w:color w:val="FFFFFF"/>
                <w:kern w:val="0"/>
                <w:lang w:eastAsia="en-GB"/>
                <w14:ligatures w14:val="none"/>
              </w:rPr>
            </w:pPr>
            <w:r w:rsidRPr="00E839DF">
              <w:rPr>
                <w:rFonts w:eastAsia="Times New Roman" w:cs="Arial"/>
                <w:b/>
                <w:bCs/>
                <w:color w:val="FFFFFF"/>
                <w:kern w:val="0"/>
                <w:lang w:eastAsia="en-GB"/>
                <w14:ligatures w14:val="none"/>
              </w:rPr>
              <w:t>Your net cash flow (A-B)</w:t>
            </w:r>
          </w:p>
        </w:tc>
        <w:tc>
          <w:tcPr>
            <w:tcW w:w="3522"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4D17A34A" w14:textId="77777777" w:rsidR="00DC3DAE" w:rsidRPr="00E839DF" w:rsidRDefault="00DC3DAE" w:rsidP="00613159">
            <w:pPr>
              <w:spacing w:after="0" w:line="240" w:lineRule="auto"/>
              <w:jc w:val="center"/>
              <w:rPr>
                <w:rFonts w:eastAsia="Times New Roman" w:cs="Arial"/>
                <w:b/>
                <w:bCs/>
                <w:color w:val="000000"/>
                <w:kern w:val="0"/>
                <w:lang w:eastAsia="en-GB"/>
                <w14:ligatures w14:val="none"/>
              </w:rPr>
            </w:pPr>
          </w:p>
        </w:tc>
        <w:tc>
          <w:tcPr>
            <w:tcW w:w="520" w:type="dxa"/>
            <w:tcBorders>
              <w:top w:val="nil"/>
              <w:left w:val="nil"/>
              <w:bottom w:val="nil"/>
              <w:right w:val="nil"/>
            </w:tcBorders>
            <w:shd w:val="clear" w:color="000000" w:fill="FFFFFF"/>
            <w:noWrap/>
            <w:vAlign w:val="bottom"/>
            <w:hideMark/>
          </w:tcPr>
          <w:p w14:paraId="1EE0295F" w14:textId="77777777" w:rsidR="00DC3DAE" w:rsidRPr="00E1153B" w:rsidRDefault="00DC3DAE" w:rsidP="00613159">
            <w:pPr>
              <w:spacing w:after="0" w:line="240" w:lineRule="auto"/>
              <w:rPr>
                <w:rFonts w:ascii="Arial" w:eastAsia="Times New Roman" w:hAnsi="Arial" w:cs="Arial"/>
                <w:b/>
                <w:bCs/>
                <w:color w:val="000000"/>
                <w:kern w:val="0"/>
                <w:sz w:val="22"/>
                <w:szCs w:val="22"/>
                <w:lang w:eastAsia="en-GB"/>
                <w14:ligatures w14:val="none"/>
              </w:rPr>
            </w:pPr>
            <w:r w:rsidRPr="00E1153B">
              <w:rPr>
                <w:rFonts w:ascii="Arial" w:eastAsia="Times New Roman" w:hAnsi="Arial" w:cs="Arial"/>
                <w:b/>
                <w:bCs/>
                <w:color w:val="000000"/>
                <w:kern w:val="0"/>
                <w:sz w:val="22"/>
                <w:szCs w:val="22"/>
                <w:lang w:eastAsia="en-GB"/>
                <w14:ligatures w14:val="none"/>
              </w:rPr>
              <w:t> </w:t>
            </w:r>
          </w:p>
        </w:tc>
      </w:tr>
      <w:tr w:rsidR="00DC3DAE" w:rsidRPr="00E1153B" w14:paraId="41945737" w14:textId="77777777" w:rsidTr="00613159">
        <w:trPr>
          <w:trHeight w:val="416"/>
        </w:trPr>
        <w:tc>
          <w:tcPr>
            <w:tcW w:w="5366" w:type="dxa"/>
            <w:tcBorders>
              <w:top w:val="nil"/>
              <w:left w:val="nil"/>
              <w:bottom w:val="nil"/>
              <w:right w:val="nil"/>
            </w:tcBorders>
            <w:shd w:val="clear" w:color="000000" w:fill="FFFFFF"/>
            <w:noWrap/>
            <w:vAlign w:val="bottom"/>
            <w:hideMark/>
          </w:tcPr>
          <w:p w14:paraId="4B3B6BB9"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lastRenderedPageBreak/>
              <w:t> </w:t>
            </w:r>
          </w:p>
        </w:tc>
        <w:tc>
          <w:tcPr>
            <w:tcW w:w="3522" w:type="dxa"/>
            <w:tcBorders>
              <w:top w:val="nil"/>
              <w:left w:val="nil"/>
              <w:bottom w:val="nil"/>
              <w:right w:val="nil"/>
            </w:tcBorders>
            <w:shd w:val="clear" w:color="000000" w:fill="FFFFFF"/>
            <w:noWrap/>
            <w:vAlign w:val="center"/>
            <w:hideMark/>
          </w:tcPr>
          <w:p w14:paraId="41A06EAD" w14:textId="77777777" w:rsidR="00DC3DAE" w:rsidRPr="00E1153B" w:rsidRDefault="00DC3DAE" w:rsidP="00613159">
            <w:pPr>
              <w:spacing w:after="0" w:line="240" w:lineRule="auto"/>
              <w:jc w:val="center"/>
              <w:rPr>
                <w:rFonts w:ascii="Arial" w:eastAsia="Times New Roman" w:hAnsi="Arial" w:cs="Arial"/>
                <w:b/>
                <w:bCs/>
                <w:color w:val="000000"/>
                <w:kern w:val="0"/>
                <w:sz w:val="20"/>
                <w:szCs w:val="20"/>
                <w:lang w:eastAsia="en-GB"/>
                <w14:ligatures w14:val="none"/>
              </w:rPr>
            </w:pPr>
            <w:r w:rsidRPr="00E1153B">
              <w:rPr>
                <w:rFonts w:ascii="Arial" w:eastAsia="Times New Roman" w:hAnsi="Arial" w:cs="Arial"/>
                <w:b/>
                <w:bCs/>
                <w:color w:val="000000"/>
                <w:kern w:val="0"/>
                <w:sz w:val="20"/>
                <w:szCs w:val="20"/>
                <w:lang w:eastAsia="en-GB"/>
                <w14:ligatures w14:val="none"/>
              </w:rPr>
              <w:t> </w:t>
            </w:r>
          </w:p>
        </w:tc>
        <w:tc>
          <w:tcPr>
            <w:tcW w:w="520" w:type="dxa"/>
            <w:tcBorders>
              <w:top w:val="nil"/>
              <w:left w:val="nil"/>
              <w:bottom w:val="nil"/>
              <w:right w:val="nil"/>
            </w:tcBorders>
            <w:shd w:val="clear" w:color="000000" w:fill="FFFFFF"/>
            <w:noWrap/>
            <w:vAlign w:val="bottom"/>
            <w:hideMark/>
          </w:tcPr>
          <w:p w14:paraId="42C2ADDA" w14:textId="77777777" w:rsidR="00DC3DAE" w:rsidRPr="00E1153B" w:rsidRDefault="00DC3DAE" w:rsidP="00613159">
            <w:pPr>
              <w:spacing w:after="0" w:line="240" w:lineRule="auto"/>
              <w:rPr>
                <w:rFonts w:ascii="Arial" w:eastAsia="Times New Roman" w:hAnsi="Arial" w:cs="Arial"/>
                <w:color w:val="000000"/>
                <w:kern w:val="0"/>
                <w:sz w:val="22"/>
                <w:szCs w:val="22"/>
                <w:lang w:eastAsia="en-GB"/>
                <w14:ligatures w14:val="none"/>
              </w:rPr>
            </w:pPr>
            <w:r w:rsidRPr="00E1153B">
              <w:rPr>
                <w:rFonts w:ascii="Arial" w:eastAsia="Times New Roman" w:hAnsi="Arial" w:cs="Arial"/>
                <w:color w:val="000000"/>
                <w:kern w:val="0"/>
                <w:sz w:val="22"/>
                <w:szCs w:val="22"/>
                <w:lang w:eastAsia="en-GB"/>
                <w14:ligatures w14:val="none"/>
              </w:rPr>
              <w:t> </w:t>
            </w:r>
          </w:p>
        </w:tc>
      </w:tr>
    </w:tbl>
    <w:p w14:paraId="2F586B96" w14:textId="384D15A9" w:rsidR="007E4B8F" w:rsidRPr="00CB2360" w:rsidRDefault="007E4B8F" w:rsidP="00CB2360">
      <w:pPr>
        <w:spacing w:after="0" w:line="360" w:lineRule="auto"/>
        <w:jc w:val="both"/>
        <w:rPr>
          <w:rFonts w:ascii="Arial" w:hAnsi="Arial" w:cs="Arial"/>
        </w:rPr>
      </w:pPr>
      <w:r w:rsidRPr="00CB2360">
        <w:rPr>
          <w:rFonts w:ascii="Arial" w:hAnsi="Arial" w:cs="Arial"/>
        </w:rPr>
        <w:t>The founder of GreenBite will provide the needed £25,000 through his personal savings (bootstrapping). If at some point GreenBite needs expan</w:t>
      </w:r>
      <w:r w:rsidR="006D59D1">
        <w:rPr>
          <w:rFonts w:ascii="Arial" w:hAnsi="Arial" w:cs="Arial"/>
        </w:rPr>
        <w:t>ding</w:t>
      </w:r>
      <w:r w:rsidRPr="00CB2360">
        <w:rPr>
          <w:rFonts w:ascii="Arial" w:hAnsi="Arial" w:cs="Arial"/>
        </w:rPr>
        <w:t xml:space="preserve">, </w:t>
      </w:r>
      <w:r w:rsidR="006D59D1">
        <w:rPr>
          <w:rFonts w:ascii="Arial" w:hAnsi="Arial" w:cs="Arial"/>
        </w:rPr>
        <w:t xml:space="preserve">acquiring </w:t>
      </w:r>
      <w:r w:rsidRPr="00CB2360">
        <w:rPr>
          <w:rFonts w:ascii="Arial" w:hAnsi="Arial" w:cs="Arial"/>
        </w:rPr>
        <w:t>a loan</w:t>
      </w:r>
      <w:r w:rsidR="006D59D1">
        <w:rPr>
          <w:rFonts w:ascii="Arial" w:hAnsi="Arial" w:cs="Arial"/>
        </w:rPr>
        <w:t xml:space="preserve"> may be considered</w:t>
      </w:r>
      <w:r w:rsidRPr="00CB2360">
        <w:rPr>
          <w:rFonts w:ascii="Arial" w:hAnsi="Arial" w:cs="Arial"/>
        </w:rPr>
        <w:t>.</w:t>
      </w:r>
      <w:r w:rsidR="007518ED" w:rsidRPr="00CB2360">
        <w:rPr>
          <w:rFonts w:ascii="Arial" w:hAnsi="Arial" w:cs="Arial"/>
        </w:rPr>
        <w:t xml:space="preserve"> </w:t>
      </w:r>
      <w:r w:rsidRPr="00CB2360">
        <w:rPr>
          <w:rFonts w:ascii="Arial" w:hAnsi="Arial" w:cs="Arial"/>
        </w:rPr>
        <w:t xml:space="preserve">GreenBite will also control its expenses by minimizing food waste, comparing suppliers, monitoring the inventory, and applying sustainable packaging </w:t>
      </w:r>
      <w:r w:rsidR="006D59D1">
        <w:rPr>
          <w:rFonts w:ascii="Arial" w:hAnsi="Arial" w:cs="Arial"/>
        </w:rPr>
        <w:t xml:space="preserve">whenever </w:t>
      </w:r>
      <w:r w:rsidRPr="00CB2360">
        <w:rPr>
          <w:rFonts w:ascii="Arial" w:hAnsi="Arial" w:cs="Arial"/>
        </w:rPr>
        <w:t>possible.</w:t>
      </w:r>
    </w:p>
    <w:p w14:paraId="1EED08B4" w14:textId="77777777" w:rsidR="00923C07" w:rsidRPr="00CB2360" w:rsidRDefault="00923C07" w:rsidP="00CB2360">
      <w:pPr>
        <w:spacing w:after="0" w:line="360" w:lineRule="auto"/>
        <w:jc w:val="both"/>
        <w:rPr>
          <w:rFonts w:ascii="Arial" w:hAnsi="Arial" w:cs="Arial"/>
        </w:rPr>
      </w:pPr>
    </w:p>
    <w:p w14:paraId="7DC69611" w14:textId="11528E0B" w:rsidR="007E4B8F" w:rsidRPr="00CB2360" w:rsidRDefault="007E4B8F" w:rsidP="00CB2360">
      <w:pPr>
        <w:spacing w:after="0" w:line="360" w:lineRule="auto"/>
        <w:jc w:val="both"/>
        <w:rPr>
          <w:rFonts w:ascii="Arial" w:hAnsi="Arial" w:cs="Arial"/>
          <w:b/>
          <w:bCs/>
        </w:rPr>
      </w:pPr>
      <w:r w:rsidRPr="00CB2360">
        <w:rPr>
          <w:rFonts w:ascii="Arial" w:hAnsi="Arial" w:cs="Arial"/>
          <w:b/>
          <w:bCs/>
        </w:rPr>
        <w:t xml:space="preserve">Conclusion </w:t>
      </w:r>
    </w:p>
    <w:p w14:paraId="5D54E2F5" w14:textId="7B3F6725" w:rsidR="00A971CE" w:rsidRPr="00CB2360" w:rsidRDefault="007E4B8F" w:rsidP="00CB2360">
      <w:pPr>
        <w:spacing w:after="0" w:line="360" w:lineRule="auto"/>
        <w:jc w:val="both"/>
        <w:rPr>
          <w:rFonts w:ascii="Arial" w:hAnsi="Arial" w:cs="Arial"/>
        </w:rPr>
      </w:pPr>
      <w:r w:rsidRPr="00CB2360">
        <w:rPr>
          <w:rFonts w:ascii="Arial" w:hAnsi="Arial" w:cs="Arial"/>
        </w:rPr>
        <w:t>GreenBite is a planned Caribbean food business aimed at the Birmingham market. It will offer authentic Caribbean food while also providing sustainability and community support.</w:t>
      </w:r>
      <w:r w:rsidR="007518ED" w:rsidRPr="00CB2360">
        <w:rPr>
          <w:rFonts w:ascii="Arial" w:hAnsi="Arial" w:cs="Arial"/>
        </w:rPr>
        <w:t xml:space="preserve"> </w:t>
      </w:r>
      <w:r w:rsidRPr="00CB2360">
        <w:rPr>
          <w:rFonts w:ascii="Arial" w:hAnsi="Arial" w:cs="Arial"/>
        </w:rPr>
        <w:t>PESTEL analysis shows that GreenBite will face 12 factors in its environment</w:t>
      </w:r>
      <w:r w:rsidR="00762F84" w:rsidRPr="00CB2360">
        <w:rPr>
          <w:rFonts w:ascii="Arial" w:hAnsi="Arial" w:cs="Arial"/>
        </w:rPr>
        <w:t xml:space="preserve">. </w:t>
      </w:r>
      <w:r w:rsidRPr="00CB2360">
        <w:rPr>
          <w:rFonts w:ascii="Arial" w:hAnsi="Arial" w:cs="Arial"/>
        </w:rPr>
        <w:t xml:space="preserve">GreenBite's unique selling point will be based on </w:t>
      </w:r>
      <w:r w:rsidR="00F501CC">
        <w:rPr>
          <w:rFonts w:ascii="Arial" w:hAnsi="Arial" w:cs="Arial"/>
        </w:rPr>
        <w:t xml:space="preserve">a combination of </w:t>
      </w:r>
      <w:r w:rsidRPr="00CB2360">
        <w:rPr>
          <w:rFonts w:ascii="Arial" w:hAnsi="Arial" w:cs="Arial"/>
        </w:rPr>
        <w:t xml:space="preserve">Caribbean food, affordability, </w:t>
      </w:r>
      <w:r w:rsidR="00362973" w:rsidRPr="00CB2360">
        <w:rPr>
          <w:rFonts w:ascii="Arial" w:hAnsi="Arial" w:cs="Arial"/>
        </w:rPr>
        <w:t>sustainability,</w:t>
      </w:r>
      <w:r w:rsidRPr="00CB2360">
        <w:rPr>
          <w:rFonts w:ascii="Arial" w:hAnsi="Arial" w:cs="Arial"/>
        </w:rPr>
        <w:t xml:space="preserve"> and community values. If planned well, </w:t>
      </w:r>
      <w:r w:rsidR="00F501CC">
        <w:rPr>
          <w:rFonts w:ascii="Arial" w:hAnsi="Arial" w:cs="Arial"/>
        </w:rPr>
        <w:t xml:space="preserve">and </w:t>
      </w:r>
      <w:r w:rsidRPr="00CB2360">
        <w:rPr>
          <w:rFonts w:ascii="Arial" w:hAnsi="Arial" w:cs="Arial"/>
        </w:rPr>
        <w:t>with the necessary staffing, marketing and financial management, the business will be able to carve a niche for itself in the Birmingham food market</w:t>
      </w:r>
      <w:r w:rsidR="00F501CC">
        <w:rPr>
          <w:rFonts w:ascii="Arial" w:hAnsi="Arial" w:cs="Arial"/>
        </w:rPr>
        <w:t xml:space="preserve"> and </w:t>
      </w:r>
      <w:r w:rsidR="005C5F1B">
        <w:rPr>
          <w:rFonts w:ascii="Arial" w:hAnsi="Arial" w:cs="Arial"/>
        </w:rPr>
        <w:t>be</w:t>
      </w:r>
      <w:r w:rsidR="00F501CC">
        <w:rPr>
          <w:rFonts w:ascii="Arial" w:hAnsi="Arial" w:cs="Arial"/>
        </w:rPr>
        <w:t xml:space="preserve"> successful.</w:t>
      </w:r>
    </w:p>
    <w:p w14:paraId="52D0A416" w14:textId="77777777" w:rsidR="00DD0B95" w:rsidRPr="00CB2360" w:rsidRDefault="00DD0B95" w:rsidP="00CB2360">
      <w:pPr>
        <w:jc w:val="both"/>
        <w:rPr>
          <w:rFonts w:ascii="Arial" w:hAnsi="Arial" w:cs="Arial"/>
        </w:rPr>
      </w:pPr>
    </w:p>
    <w:p w14:paraId="073BC4BD" w14:textId="77777777" w:rsidR="00462057" w:rsidRPr="00CB2360" w:rsidRDefault="00462057" w:rsidP="00CB2360">
      <w:pPr>
        <w:jc w:val="both"/>
        <w:rPr>
          <w:rFonts w:ascii="Arial" w:hAnsi="Arial" w:cs="Arial"/>
          <w:b/>
          <w:bCs/>
        </w:rPr>
      </w:pPr>
    </w:p>
    <w:p w14:paraId="1F809D07" w14:textId="77777777" w:rsidR="00923C07" w:rsidRPr="00CB2360" w:rsidRDefault="00923C07" w:rsidP="00CB2360">
      <w:pPr>
        <w:jc w:val="both"/>
        <w:rPr>
          <w:rFonts w:ascii="Arial" w:hAnsi="Arial" w:cs="Arial"/>
          <w:b/>
          <w:bCs/>
        </w:rPr>
      </w:pPr>
    </w:p>
    <w:p w14:paraId="4E78DF14" w14:textId="77777777" w:rsidR="00923C07" w:rsidRPr="00CB2360" w:rsidRDefault="00923C07" w:rsidP="00CB2360">
      <w:pPr>
        <w:jc w:val="both"/>
        <w:rPr>
          <w:rFonts w:ascii="Arial" w:hAnsi="Arial" w:cs="Arial"/>
          <w:b/>
          <w:bCs/>
        </w:rPr>
      </w:pPr>
    </w:p>
    <w:p w14:paraId="07B4C567" w14:textId="77777777" w:rsidR="00923C07" w:rsidRPr="00CB2360" w:rsidRDefault="00923C07" w:rsidP="00CB2360">
      <w:pPr>
        <w:jc w:val="both"/>
        <w:rPr>
          <w:rFonts w:ascii="Arial" w:hAnsi="Arial" w:cs="Arial"/>
          <w:b/>
          <w:bCs/>
        </w:rPr>
      </w:pPr>
    </w:p>
    <w:p w14:paraId="40E0DC7A" w14:textId="77777777" w:rsidR="00D55101" w:rsidRDefault="00D55101" w:rsidP="00CB2360">
      <w:pPr>
        <w:jc w:val="both"/>
        <w:rPr>
          <w:rFonts w:ascii="Arial" w:hAnsi="Arial" w:cs="Arial"/>
          <w:b/>
          <w:bCs/>
        </w:rPr>
      </w:pPr>
    </w:p>
    <w:p w14:paraId="24CAF705" w14:textId="77777777" w:rsidR="00CB2360" w:rsidRDefault="00CB2360" w:rsidP="00CB2360">
      <w:pPr>
        <w:jc w:val="both"/>
        <w:rPr>
          <w:rFonts w:ascii="Arial" w:hAnsi="Arial" w:cs="Arial"/>
          <w:b/>
          <w:bCs/>
        </w:rPr>
      </w:pPr>
    </w:p>
    <w:p w14:paraId="7336BFBE" w14:textId="77777777" w:rsidR="00CB2360" w:rsidRDefault="00CB2360" w:rsidP="00CB2360">
      <w:pPr>
        <w:jc w:val="both"/>
        <w:rPr>
          <w:rFonts w:ascii="Arial" w:hAnsi="Arial" w:cs="Arial"/>
          <w:b/>
          <w:bCs/>
        </w:rPr>
      </w:pPr>
    </w:p>
    <w:p w14:paraId="01554341" w14:textId="77777777" w:rsidR="00CB2360" w:rsidRDefault="00CB2360" w:rsidP="00CB2360">
      <w:pPr>
        <w:jc w:val="both"/>
        <w:rPr>
          <w:rFonts w:ascii="Arial" w:hAnsi="Arial" w:cs="Arial"/>
          <w:b/>
          <w:bCs/>
        </w:rPr>
      </w:pPr>
    </w:p>
    <w:p w14:paraId="4337C296" w14:textId="77777777" w:rsidR="00CB2360" w:rsidRDefault="00CB2360" w:rsidP="00CB2360">
      <w:pPr>
        <w:jc w:val="both"/>
        <w:rPr>
          <w:rFonts w:ascii="Arial" w:hAnsi="Arial" w:cs="Arial"/>
          <w:b/>
          <w:bCs/>
        </w:rPr>
      </w:pPr>
    </w:p>
    <w:p w14:paraId="66F7C710" w14:textId="77777777" w:rsidR="00CB2360" w:rsidRDefault="00CB2360" w:rsidP="00CB2360">
      <w:pPr>
        <w:jc w:val="both"/>
        <w:rPr>
          <w:rFonts w:ascii="Arial" w:hAnsi="Arial" w:cs="Arial"/>
          <w:b/>
          <w:bCs/>
        </w:rPr>
      </w:pPr>
    </w:p>
    <w:p w14:paraId="755A197D" w14:textId="77777777" w:rsidR="00CB2360" w:rsidRDefault="00CB2360" w:rsidP="00CB2360">
      <w:pPr>
        <w:jc w:val="both"/>
        <w:rPr>
          <w:rFonts w:ascii="Arial" w:hAnsi="Arial" w:cs="Arial"/>
          <w:b/>
          <w:bCs/>
        </w:rPr>
      </w:pPr>
    </w:p>
    <w:p w14:paraId="78EAFC70" w14:textId="77777777" w:rsidR="00CB2360" w:rsidRDefault="00CB2360" w:rsidP="00CB2360">
      <w:pPr>
        <w:jc w:val="both"/>
        <w:rPr>
          <w:rFonts w:ascii="Arial" w:hAnsi="Arial" w:cs="Arial"/>
          <w:b/>
          <w:bCs/>
        </w:rPr>
      </w:pPr>
    </w:p>
    <w:p w14:paraId="4E59C1E3" w14:textId="77777777" w:rsidR="00CB2360" w:rsidRDefault="00CB2360" w:rsidP="00CB2360">
      <w:pPr>
        <w:jc w:val="both"/>
        <w:rPr>
          <w:rFonts w:ascii="Arial" w:hAnsi="Arial" w:cs="Arial"/>
          <w:b/>
          <w:bCs/>
        </w:rPr>
      </w:pPr>
    </w:p>
    <w:p w14:paraId="1DFDF053" w14:textId="77777777" w:rsidR="004C563F" w:rsidRDefault="004C563F" w:rsidP="00CB2360">
      <w:pPr>
        <w:jc w:val="both"/>
        <w:rPr>
          <w:rFonts w:ascii="Arial" w:hAnsi="Arial" w:cs="Arial"/>
          <w:b/>
          <w:bCs/>
        </w:rPr>
      </w:pPr>
    </w:p>
    <w:p w14:paraId="47FB3747" w14:textId="77777777" w:rsidR="004C563F" w:rsidRDefault="004C563F" w:rsidP="00CB2360">
      <w:pPr>
        <w:jc w:val="both"/>
        <w:rPr>
          <w:rFonts w:ascii="Arial" w:hAnsi="Arial" w:cs="Arial"/>
          <w:b/>
          <w:bCs/>
        </w:rPr>
      </w:pPr>
    </w:p>
    <w:p w14:paraId="4307D40C" w14:textId="31F96743" w:rsidR="00DD0B95" w:rsidRPr="00CB2360" w:rsidRDefault="00DD0B95" w:rsidP="00CB2360">
      <w:pPr>
        <w:jc w:val="both"/>
        <w:rPr>
          <w:rFonts w:ascii="Arial" w:hAnsi="Arial" w:cs="Arial"/>
          <w:b/>
          <w:bCs/>
          <w:color w:val="215E99" w:themeColor="text2" w:themeTint="BF"/>
        </w:rPr>
      </w:pPr>
      <w:r w:rsidRPr="00CB2360">
        <w:rPr>
          <w:rFonts w:ascii="Arial" w:hAnsi="Arial" w:cs="Arial"/>
          <w:b/>
          <w:bCs/>
        </w:rPr>
        <w:lastRenderedPageBreak/>
        <w:t xml:space="preserve">References: </w:t>
      </w:r>
    </w:p>
    <w:p w14:paraId="1EF5151F" w14:textId="3FC873B3" w:rsidR="00D3002C" w:rsidRPr="00CB2360" w:rsidRDefault="00D3002C" w:rsidP="00CB2360">
      <w:pPr>
        <w:jc w:val="both"/>
        <w:rPr>
          <w:rFonts w:ascii="Arial" w:hAnsi="Arial" w:cs="Arial"/>
        </w:rPr>
      </w:pPr>
      <w:r w:rsidRPr="00CB2360">
        <w:rPr>
          <w:rFonts w:ascii="Arial" w:hAnsi="Arial" w:cs="Arial"/>
        </w:rPr>
        <w:t xml:space="preserve">Food Standards Agency (2025) Food and You 2: Wave 9. Available at: </w:t>
      </w:r>
      <w:hyperlink r:id="rId19" w:history="1">
        <w:r w:rsidRPr="00CB2360">
          <w:rPr>
            <w:rStyle w:val="Hyperlink"/>
            <w:rFonts w:ascii="Arial" w:hAnsi="Arial" w:cs="Arial"/>
          </w:rPr>
          <w:t>https://www.food.gov.uk/research/food-and-you-2</w:t>
        </w:r>
      </w:hyperlink>
      <w:r w:rsidRPr="00CB2360">
        <w:rPr>
          <w:rFonts w:ascii="Arial" w:hAnsi="Arial" w:cs="Arial"/>
        </w:rPr>
        <w:t xml:space="preserve">  (Accessed: 2 October 2026).</w:t>
      </w:r>
    </w:p>
    <w:p w14:paraId="6E6BCE35" w14:textId="75F91588" w:rsidR="00D3002C" w:rsidRPr="00CB2360" w:rsidRDefault="00D3002C" w:rsidP="00CB2360">
      <w:pPr>
        <w:jc w:val="both"/>
        <w:rPr>
          <w:rFonts w:ascii="Arial" w:hAnsi="Arial" w:cs="Arial"/>
        </w:rPr>
      </w:pPr>
      <w:r w:rsidRPr="00CB2360">
        <w:rPr>
          <w:rFonts w:ascii="Arial" w:hAnsi="Arial" w:cs="Arial"/>
        </w:rPr>
        <w:t xml:space="preserve">Food Standards Agency (2026) Food business registration. GOV.UK. Available at: </w:t>
      </w:r>
      <w:hyperlink r:id="rId20" w:history="1">
        <w:r w:rsidRPr="00CB2360">
          <w:rPr>
            <w:rStyle w:val="Hyperlink"/>
            <w:rFonts w:ascii="Arial" w:hAnsi="Arial" w:cs="Arial"/>
          </w:rPr>
          <w:t>https://www.gov.uk/guidance/food-business-registration</w:t>
        </w:r>
      </w:hyperlink>
      <w:r w:rsidRPr="00CB2360">
        <w:rPr>
          <w:rFonts w:ascii="Arial" w:hAnsi="Arial" w:cs="Arial"/>
        </w:rPr>
        <w:t xml:space="preserve">  (Accessed: 2 October 2026).</w:t>
      </w:r>
    </w:p>
    <w:p w14:paraId="07CAB5CF" w14:textId="0FB162FF" w:rsidR="00D3002C" w:rsidRPr="00CB2360" w:rsidRDefault="00D3002C" w:rsidP="00CB2360">
      <w:pPr>
        <w:jc w:val="both"/>
        <w:rPr>
          <w:rFonts w:ascii="Arial" w:hAnsi="Arial" w:cs="Arial"/>
        </w:rPr>
      </w:pPr>
      <w:r w:rsidRPr="00CB2360">
        <w:rPr>
          <w:rFonts w:ascii="Arial" w:hAnsi="Arial" w:cs="Arial"/>
        </w:rPr>
        <w:t xml:space="preserve">Food Standards Agency (2026) Running a food business: Allergies. GOV.UK. Available at: </w:t>
      </w:r>
      <w:hyperlink r:id="rId21" w:history="1">
        <w:r w:rsidRPr="00CB2360">
          <w:rPr>
            <w:rStyle w:val="Hyperlink"/>
            <w:rFonts w:ascii="Arial" w:hAnsi="Arial" w:cs="Arial"/>
          </w:rPr>
          <w:t>https://www.gov.uk/running-food-business/allergies</w:t>
        </w:r>
      </w:hyperlink>
      <w:r w:rsidRPr="00CB2360">
        <w:rPr>
          <w:rFonts w:ascii="Arial" w:hAnsi="Arial" w:cs="Arial"/>
        </w:rPr>
        <w:t xml:space="preserve">  (Accessed: 2 October 2026).</w:t>
      </w:r>
    </w:p>
    <w:p w14:paraId="47ABD8D2" w14:textId="3020E46A" w:rsidR="00D3002C" w:rsidRPr="00CB2360" w:rsidRDefault="00D3002C" w:rsidP="00CB2360">
      <w:pPr>
        <w:jc w:val="both"/>
        <w:rPr>
          <w:rFonts w:ascii="Arial" w:hAnsi="Arial" w:cs="Arial"/>
        </w:rPr>
      </w:pPr>
      <w:r w:rsidRPr="00CB2360">
        <w:rPr>
          <w:rFonts w:ascii="Arial" w:hAnsi="Arial" w:cs="Arial"/>
        </w:rPr>
        <w:t xml:space="preserve">GOV.UK (2026) Business rates relief: Small business rate relief. Available at: </w:t>
      </w:r>
      <w:hyperlink r:id="rId22" w:history="1">
        <w:r w:rsidRPr="00CB2360">
          <w:rPr>
            <w:rStyle w:val="Hyperlink"/>
            <w:rFonts w:ascii="Arial" w:hAnsi="Arial" w:cs="Arial"/>
          </w:rPr>
          <w:t>https://www.gov.uk/business-rates-relief/small-business-rate-relief</w:t>
        </w:r>
      </w:hyperlink>
      <w:r w:rsidRPr="00CB2360">
        <w:rPr>
          <w:rFonts w:ascii="Arial" w:hAnsi="Arial" w:cs="Arial"/>
        </w:rPr>
        <w:t xml:space="preserve">  (Accessed: 2 October 2026).</w:t>
      </w:r>
    </w:p>
    <w:p w14:paraId="5CFDEBAA" w14:textId="350597B3" w:rsidR="00D3002C" w:rsidRPr="00CB2360" w:rsidRDefault="00D3002C" w:rsidP="00CB2360">
      <w:pPr>
        <w:jc w:val="both"/>
        <w:rPr>
          <w:rFonts w:ascii="Arial" w:hAnsi="Arial" w:cs="Arial"/>
        </w:rPr>
      </w:pPr>
      <w:r w:rsidRPr="00CB2360">
        <w:rPr>
          <w:rFonts w:ascii="Arial" w:hAnsi="Arial" w:cs="Arial"/>
        </w:rPr>
        <w:t xml:space="preserve">GOV.UK (2026) National Minimum Wage and National Living Wage rates. Available at: </w:t>
      </w:r>
      <w:hyperlink r:id="rId23" w:history="1">
        <w:r w:rsidRPr="00CB2360">
          <w:rPr>
            <w:rStyle w:val="Hyperlink"/>
            <w:rFonts w:ascii="Arial" w:hAnsi="Arial" w:cs="Arial"/>
          </w:rPr>
          <w:t>https://www.gov.uk/national-minimum-wage-rates</w:t>
        </w:r>
      </w:hyperlink>
      <w:r w:rsidRPr="00CB2360">
        <w:rPr>
          <w:rFonts w:ascii="Arial" w:hAnsi="Arial" w:cs="Arial"/>
        </w:rPr>
        <w:t xml:space="preserve">  (Accessed: 2 October 2026).</w:t>
      </w:r>
    </w:p>
    <w:p w14:paraId="7985EEFF" w14:textId="29F8B2C7" w:rsidR="00D3002C" w:rsidRPr="00CB2360" w:rsidRDefault="00D3002C" w:rsidP="00CB2360">
      <w:pPr>
        <w:jc w:val="both"/>
        <w:rPr>
          <w:rFonts w:ascii="Arial" w:hAnsi="Arial" w:cs="Arial"/>
        </w:rPr>
      </w:pPr>
      <w:r w:rsidRPr="00CB2360">
        <w:rPr>
          <w:rFonts w:ascii="Arial" w:hAnsi="Arial" w:cs="Arial"/>
        </w:rPr>
        <w:t xml:space="preserve">GOV.UK (2026) PackUK operational plan: 2026 to 2027. Available at: </w:t>
      </w:r>
      <w:hyperlink r:id="rId24" w:history="1">
        <w:r w:rsidRPr="00CB2360">
          <w:rPr>
            <w:rStyle w:val="Hyperlink"/>
            <w:rFonts w:ascii="Arial" w:hAnsi="Arial" w:cs="Arial"/>
          </w:rPr>
          <w:t>https://www.gov.uk/government/publications/packuk-operational-plan/packuk-operational-plan-2026-to-2027</w:t>
        </w:r>
      </w:hyperlink>
      <w:r w:rsidRPr="00CB2360">
        <w:rPr>
          <w:rFonts w:ascii="Arial" w:hAnsi="Arial" w:cs="Arial"/>
        </w:rPr>
        <w:t xml:space="preserve">  (Accessed: 2 October 2026).</w:t>
      </w:r>
    </w:p>
    <w:p w14:paraId="222EB3CF" w14:textId="05A8D100" w:rsidR="00D3002C" w:rsidRPr="00CB2360" w:rsidRDefault="00D3002C" w:rsidP="00CB2360">
      <w:pPr>
        <w:jc w:val="both"/>
        <w:rPr>
          <w:rFonts w:ascii="Arial" w:hAnsi="Arial" w:cs="Arial"/>
        </w:rPr>
      </w:pPr>
      <w:r w:rsidRPr="00CB2360">
        <w:rPr>
          <w:rFonts w:ascii="Arial" w:hAnsi="Arial" w:cs="Arial"/>
        </w:rPr>
        <w:t xml:space="preserve">GOV.UK (2026) Prepacked for direct sale (PPDS) allergen labelling changes. Available at: </w:t>
      </w:r>
      <w:hyperlink r:id="rId25" w:history="1">
        <w:r w:rsidRPr="00CB2360">
          <w:rPr>
            <w:rStyle w:val="Hyperlink"/>
            <w:rFonts w:ascii="Arial" w:hAnsi="Arial" w:cs="Arial"/>
          </w:rPr>
          <w:t>https://www.gov.uk/government/publications/prepacked-for-direct-sale-ppds-allergen-labelling-changes-for-restaurants-cafes-and-pubs/prepacked-for-direct-sale-ppds-allergen-labelling-changes-for-restaurants-cafes-and-pubs</w:t>
        </w:r>
      </w:hyperlink>
      <w:r w:rsidRPr="00CB2360">
        <w:rPr>
          <w:rFonts w:ascii="Arial" w:hAnsi="Arial" w:cs="Arial"/>
        </w:rPr>
        <w:t xml:space="preserve"> (Accessed: 2 October 2026).</w:t>
      </w:r>
    </w:p>
    <w:p w14:paraId="76322B84" w14:textId="77777777" w:rsidR="00D3002C" w:rsidRPr="00CB2360" w:rsidRDefault="00D3002C" w:rsidP="00CB2360">
      <w:pPr>
        <w:jc w:val="both"/>
        <w:rPr>
          <w:rFonts w:ascii="Arial" w:hAnsi="Arial" w:cs="Arial"/>
        </w:rPr>
      </w:pPr>
      <w:r w:rsidRPr="00CB2360">
        <w:rPr>
          <w:rFonts w:ascii="Arial" w:hAnsi="Arial" w:cs="Arial"/>
        </w:rPr>
        <w:t xml:space="preserve">Greggs (2026) Doing Good: Sustainability and community. Available at: </w:t>
      </w:r>
      <w:hyperlink r:id="rId26" w:history="1">
        <w:r w:rsidRPr="00CB2360">
          <w:rPr>
            <w:rStyle w:val="Hyperlink"/>
            <w:rFonts w:ascii="Arial" w:hAnsi="Arial" w:cs="Arial"/>
          </w:rPr>
          <w:t>https://www.greggs.com/doing-good</w:t>
        </w:r>
      </w:hyperlink>
      <w:r w:rsidRPr="00CB2360">
        <w:rPr>
          <w:rFonts w:ascii="Arial" w:hAnsi="Arial" w:cs="Arial"/>
        </w:rPr>
        <w:t xml:space="preserve">  (Accessed: 2 October 2026).</w:t>
      </w:r>
    </w:p>
    <w:p w14:paraId="66CDE848" w14:textId="36E12416" w:rsidR="00D3002C" w:rsidRPr="00CB2360" w:rsidRDefault="00D3002C" w:rsidP="00CB2360">
      <w:pPr>
        <w:jc w:val="both"/>
        <w:rPr>
          <w:rFonts w:ascii="Arial" w:hAnsi="Arial" w:cs="Arial"/>
        </w:rPr>
      </w:pPr>
      <w:r w:rsidRPr="00CB2360">
        <w:rPr>
          <w:rFonts w:ascii="Arial" w:hAnsi="Arial" w:cs="Arial"/>
        </w:rPr>
        <w:t xml:space="preserve">JAMAYA (2026) JAMAYA Birmingham. Available at: </w:t>
      </w:r>
      <w:hyperlink r:id="rId27" w:history="1">
        <w:r w:rsidRPr="00CB2360">
          <w:rPr>
            <w:rStyle w:val="Hyperlink"/>
            <w:rFonts w:ascii="Arial" w:hAnsi="Arial" w:cs="Arial"/>
          </w:rPr>
          <w:t>https://jamaya.co.uk/jamaya-birmingham/</w:t>
        </w:r>
      </w:hyperlink>
      <w:r w:rsidRPr="00CB2360">
        <w:rPr>
          <w:rFonts w:ascii="Arial" w:hAnsi="Arial" w:cs="Arial"/>
        </w:rPr>
        <w:t xml:space="preserve">  (Accessed: 2 October 2026).</w:t>
      </w:r>
    </w:p>
    <w:p w14:paraId="3B8E34A1" w14:textId="50B0A8FD" w:rsidR="00D3002C" w:rsidRPr="00CB2360" w:rsidRDefault="00D3002C" w:rsidP="00CB2360">
      <w:pPr>
        <w:jc w:val="both"/>
        <w:rPr>
          <w:rFonts w:ascii="Arial" w:hAnsi="Arial" w:cs="Arial"/>
        </w:rPr>
      </w:pPr>
      <w:r w:rsidRPr="00CB2360">
        <w:rPr>
          <w:rFonts w:ascii="Arial" w:hAnsi="Arial" w:cs="Arial"/>
        </w:rPr>
        <w:t xml:space="preserve">Office for National Statistics (2023) How life has changed in Birmingham: Census 2021. Available at: </w:t>
      </w:r>
      <w:hyperlink r:id="rId28" w:history="1">
        <w:r w:rsidRPr="00CB2360">
          <w:rPr>
            <w:rStyle w:val="Hyperlink"/>
            <w:rFonts w:ascii="Arial" w:hAnsi="Arial" w:cs="Arial"/>
          </w:rPr>
          <w:t>https://www.ons.gov.uk/visualisations/censusareachanges/E08000025</w:t>
        </w:r>
      </w:hyperlink>
      <w:r w:rsidRPr="00CB2360">
        <w:rPr>
          <w:rFonts w:ascii="Arial" w:hAnsi="Arial" w:cs="Arial"/>
        </w:rPr>
        <w:t xml:space="preserve">  (Accessed: 2 October 2026).</w:t>
      </w:r>
    </w:p>
    <w:p w14:paraId="5985E0A6" w14:textId="039B0F34" w:rsidR="00D3002C" w:rsidRPr="00CB2360" w:rsidRDefault="00D3002C" w:rsidP="00CB2360">
      <w:pPr>
        <w:jc w:val="both"/>
        <w:rPr>
          <w:rFonts w:ascii="Arial" w:hAnsi="Arial" w:cs="Arial"/>
        </w:rPr>
      </w:pPr>
      <w:r w:rsidRPr="00CB2360">
        <w:rPr>
          <w:rFonts w:ascii="Arial" w:hAnsi="Arial" w:cs="Arial"/>
        </w:rPr>
        <w:t xml:space="preserve">Office for National Statistics (2026) Consumer price inflation, UK: August 2026. Available at: </w:t>
      </w:r>
      <w:hyperlink r:id="rId29" w:history="1">
        <w:r w:rsidRPr="00CB2360">
          <w:rPr>
            <w:rStyle w:val="Hyperlink"/>
            <w:rFonts w:ascii="Arial" w:hAnsi="Arial" w:cs="Arial"/>
          </w:rPr>
          <w:t>https://www.ons.gov.uk/economy/inflationandpriceindices/bulletins</w:t>
        </w:r>
        <w:r w:rsidRPr="00CB2360">
          <w:rPr>
            <w:rStyle w:val="Hyperlink"/>
            <w:rFonts w:ascii="Arial" w:hAnsi="Arial" w:cs="Arial"/>
          </w:rPr>
          <w:t>/consumerpriceinflation/august2026</w:t>
        </w:r>
      </w:hyperlink>
      <w:r w:rsidRPr="00CB2360">
        <w:rPr>
          <w:rFonts w:ascii="Arial" w:hAnsi="Arial" w:cs="Arial"/>
        </w:rPr>
        <w:t xml:space="preserve">  (Accessed: 2 October 2026).</w:t>
      </w:r>
    </w:p>
    <w:p w14:paraId="40F5E987" w14:textId="6A58668B" w:rsidR="00D3002C" w:rsidRPr="00CB2360" w:rsidRDefault="00D3002C" w:rsidP="00CB2360">
      <w:pPr>
        <w:jc w:val="both"/>
        <w:rPr>
          <w:rFonts w:ascii="Arial" w:hAnsi="Arial" w:cs="Arial"/>
        </w:rPr>
      </w:pPr>
      <w:r w:rsidRPr="00CB2360">
        <w:rPr>
          <w:rFonts w:ascii="Arial" w:hAnsi="Arial" w:cs="Arial"/>
        </w:rPr>
        <w:t xml:space="preserve">Pret A Manger (2026) Sustainability. Available at: </w:t>
      </w:r>
      <w:hyperlink r:id="rId30" w:history="1">
        <w:r w:rsidRPr="00CB2360">
          <w:rPr>
            <w:rStyle w:val="Hyperlink"/>
            <w:rFonts w:ascii="Arial" w:hAnsi="Arial" w:cs="Arial"/>
          </w:rPr>
          <w:t>https://www.pret.com/en-gb/sustainability</w:t>
        </w:r>
      </w:hyperlink>
      <w:r w:rsidRPr="00CB2360">
        <w:rPr>
          <w:rFonts w:ascii="Arial" w:hAnsi="Arial" w:cs="Arial"/>
        </w:rPr>
        <w:t xml:space="preserve">  (Accessed: 2 October 2026).</w:t>
      </w:r>
    </w:p>
    <w:p w14:paraId="4515BB55" w14:textId="245ADEF5" w:rsidR="00D3002C" w:rsidRPr="00CB2360" w:rsidRDefault="00D3002C" w:rsidP="00CB2360">
      <w:pPr>
        <w:jc w:val="both"/>
        <w:rPr>
          <w:rFonts w:ascii="Arial" w:hAnsi="Arial" w:cs="Arial"/>
        </w:rPr>
      </w:pPr>
      <w:r w:rsidRPr="00CB2360">
        <w:rPr>
          <w:rFonts w:ascii="Arial" w:hAnsi="Arial" w:cs="Arial"/>
        </w:rPr>
        <w:t xml:space="preserve">Turtle Bay (2026) Turtle Bay Birmingham. Available at: </w:t>
      </w:r>
      <w:hyperlink r:id="rId31" w:history="1">
        <w:r w:rsidRPr="00CB2360">
          <w:rPr>
            <w:rStyle w:val="Hyperlink"/>
            <w:rFonts w:ascii="Arial" w:hAnsi="Arial" w:cs="Arial"/>
          </w:rPr>
          <w:t>https://www.turtlebay.co.uk/restaurants/birmingham</w:t>
        </w:r>
      </w:hyperlink>
      <w:r w:rsidRPr="00CB2360">
        <w:rPr>
          <w:rFonts w:ascii="Arial" w:hAnsi="Arial" w:cs="Arial"/>
        </w:rPr>
        <w:t xml:space="preserve">  (Accessed: 2 October 2026).</w:t>
      </w:r>
    </w:p>
    <w:p w14:paraId="6DC08B56" w14:textId="79599655" w:rsidR="00D3002C" w:rsidRPr="00CB2360" w:rsidRDefault="00D3002C" w:rsidP="00CB2360">
      <w:pPr>
        <w:jc w:val="both"/>
        <w:rPr>
          <w:rFonts w:ascii="Arial" w:hAnsi="Arial" w:cs="Arial"/>
        </w:rPr>
      </w:pPr>
      <w:r w:rsidRPr="00CB2360">
        <w:rPr>
          <w:rFonts w:ascii="Arial" w:hAnsi="Arial" w:cs="Arial"/>
        </w:rPr>
        <w:lastRenderedPageBreak/>
        <w:t xml:space="preserve">UK Finance (2026) Card spending. Available at: </w:t>
      </w:r>
      <w:hyperlink r:id="rId32" w:history="1">
        <w:r w:rsidRPr="00CB2360">
          <w:rPr>
            <w:rStyle w:val="Hyperlink"/>
            <w:rFonts w:ascii="Arial" w:hAnsi="Arial" w:cs="Arial"/>
          </w:rPr>
          <w:t>https://www.ukfinance.org.uk/data-and-research/data/card-spending</w:t>
        </w:r>
      </w:hyperlink>
      <w:r w:rsidRPr="00CB2360">
        <w:rPr>
          <w:rFonts w:ascii="Arial" w:hAnsi="Arial" w:cs="Arial"/>
        </w:rPr>
        <w:t xml:space="preserve">  (Accessed: 2 October 2026).</w:t>
      </w:r>
    </w:p>
    <w:p w14:paraId="51470AD7" w14:textId="5434ACA9" w:rsidR="004C5D60" w:rsidRPr="00CB2360" w:rsidRDefault="00D3002C" w:rsidP="00CB2360">
      <w:pPr>
        <w:jc w:val="both"/>
        <w:rPr>
          <w:rFonts w:ascii="Arial" w:hAnsi="Arial" w:cs="Arial"/>
        </w:rPr>
      </w:pPr>
      <w:r w:rsidRPr="00CB2360">
        <w:rPr>
          <w:rFonts w:ascii="Arial" w:hAnsi="Arial" w:cs="Arial"/>
        </w:rPr>
        <w:t xml:space="preserve">WRAP (2026) Understanding household food waste in the UK: Household Food Management Survey 2025. Available at: </w:t>
      </w:r>
      <w:hyperlink r:id="rId33" w:history="1">
        <w:r w:rsidRPr="00CB2360">
          <w:rPr>
            <w:rStyle w:val="Hyperlink"/>
            <w:rFonts w:ascii="Arial" w:hAnsi="Arial" w:cs="Arial"/>
          </w:rPr>
          <w:t>https://www.wrap.ngo/resources/report/understanding-household-food-waste-uk-household-food-management-survey-2026</w:t>
        </w:r>
      </w:hyperlink>
      <w:r w:rsidRPr="00CB2360">
        <w:rPr>
          <w:rFonts w:ascii="Arial" w:hAnsi="Arial" w:cs="Arial"/>
        </w:rPr>
        <w:t xml:space="preserve">  (Accessed: 2 October 2026).</w:t>
      </w:r>
    </w:p>
    <w:sectPr w:rsidR="004C5D60" w:rsidRPr="00CB2360">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D3535" w14:textId="77777777" w:rsidR="00283417" w:rsidRDefault="00283417" w:rsidP="00FD2B56">
      <w:pPr>
        <w:spacing w:after="0" w:line="240" w:lineRule="auto"/>
      </w:pPr>
      <w:r>
        <w:separator/>
      </w:r>
    </w:p>
  </w:endnote>
  <w:endnote w:type="continuationSeparator" w:id="0">
    <w:p w14:paraId="479A27C2" w14:textId="77777777" w:rsidR="00283417" w:rsidRDefault="00283417" w:rsidP="00FD2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225855"/>
      <w:docPartObj>
        <w:docPartGallery w:val="Page Numbers (Bottom of Page)"/>
        <w:docPartUnique/>
      </w:docPartObj>
    </w:sdtPr>
    <w:sdtEndPr>
      <w:rPr>
        <w:noProof/>
      </w:rPr>
    </w:sdtEndPr>
    <w:sdtContent>
      <w:p w14:paraId="766BB8A2" w14:textId="72A72203" w:rsidR="00675307" w:rsidRDefault="00675307">
        <w:pPr>
          <w:pStyle w:val="Footer"/>
        </w:pPr>
        <w:r>
          <w:fldChar w:fldCharType="begin"/>
        </w:r>
        <w:r>
          <w:instrText xml:space="preserve"> PAGE   \* MERGEFORMAT </w:instrText>
        </w:r>
        <w:r>
          <w:fldChar w:fldCharType="separate"/>
        </w:r>
        <w:r>
          <w:rPr>
            <w:noProof/>
          </w:rPr>
          <w:t>2</w:t>
        </w:r>
        <w:r>
          <w:rPr>
            <w:noProof/>
          </w:rPr>
          <w:fldChar w:fldCharType="end"/>
        </w:r>
      </w:p>
    </w:sdtContent>
  </w:sdt>
  <w:p w14:paraId="6C425FC5" w14:textId="77777777" w:rsidR="00FD2B56" w:rsidRDefault="00FD2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447CF" w14:textId="77777777" w:rsidR="00283417" w:rsidRDefault="00283417" w:rsidP="00FD2B56">
      <w:pPr>
        <w:spacing w:after="0" w:line="240" w:lineRule="auto"/>
      </w:pPr>
      <w:r>
        <w:separator/>
      </w:r>
    </w:p>
  </w:footnote>
  <w:footnote w:type="continuationSeparator" w:id="0">
    <w:p w14:paraId="34CA019B" w14:textId="77777777" w:rsidR="00283417" w:rsidRDefault="00283417" w:rsidP="00FD2B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FE226E"/>
    <w:multiLevelType w:val="hybridMultilevel"/>
    <w:tmpl w:val="C810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FD444C"/>
    <w:multiLevelType w:val="hybridMultilevel"/>
    <w:tmpl w:val="FF0AA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35699C"/>
    <w:multiLevelType w:val="hybridMultilevel"/>
    <w:tmpl w:val="29A2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127891">
    <w:abstractNumId w:val="1"/>
  </w:num>
  <w:num w:numId="2" w16cid:durableId="954824764">
    <w:abstractNumId w:val="0"/>
  </w:num>
  <w:num w:numId="3" w16cid:durableId="111676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389"/>
    <w:rsid w:val="000011D9"/>
    <w:rsid w:val="00001D3B"/>
    <w:rsid w:val="000058FB"/>
    <w:rsid w:val="00006F3A"/>
    <w:rsid w:val="000106DF"/>
    <w:rsid w:val="00024F42"/>
    <w:rsid w:val="0003646B"/>
    <w:rsid w:val="00040CBA"/>
    <w:rsid w:val="0005669E"/>
    <w:rsid w:val="000609E6"/>
    <w:rsid w:val="000622FE"/>
    <w:rsid w:val="00063D8B"/>
    <w:rsid w:val="000872E3"/>
    <w:rsid w:val="0008747D"/>
    <w:rsid w:val="0009163A"/>
    <w:rsid w:val="00096ED2"/>
    <w:rsid w:val="000A0299"/>
    <w:rsid w:val="000A2A10"/>
    <w:rsid w:val="000A4D15"/>
    <w:rsid w:val="000A69A5"/>
    <w:rsid w:val="000B1780"/>
    <w:rsid w:val="000B2ABD"/>
    <w:rsid w:val="000B2CBB"/>
    <w:rsid w:val="000D6FAD"/>
    <w:rsid w:val="000E40C4"/>
    <w:rsid w:val="000E5C50"/>
    <w:rsid w:val="000F1D61"/>
    <w:rsid w:val="000F4E11"/>
    <w:rsid w:val="00102926"/>
    <w:rsid w:val="00102DB1"/>
    <w:rsid w:val="00134EC5"/>
    <w:rsid w:val="00172C2A"/>
    <w:rsid w:val="00174226"/>
    <w:rsid w:val="00181EFF"/>
    <w:rsid w:val="001A1B86"/>
    <w:rsid w:val="001A2B07"/>
    <w:rsid w:val="001A7869"/>
    <w:rsid w:val="001A79C9"/>
    <w:rsid w:val="001B06FD"/>
    <w:rsid w:val="001B1876"/>
    <w:rsid w:val="001C298C"/>
    <w:rsid w:val="001E2194"/>
    <w:rsid w:val="001F1DC2"/>
    <w:rsid w:val="001F23D9"/>
    <w:rsid w:val="001F4DAB"/>
    <w:rsid w:val="001F681A"/>
    <w:rsid w:val="001F7CF8"/>
    <w:rsid w:val="001F7F4E"/>
    <w:rsid w:val="00200A1E"/>
    <w:rsid w:val="002047EC"/>
    <w:rsid w:val="00204C8F"/>
    <w:rsid w:val="00211122"/>
    <w:rsid w:val="002117ED"/>
    <w:rsid w:val="00215CAE"/>
    <w:rsid w:val="00220735"/>
    <w:rsid w:val="00222FEF"/>
    <w:rsid w:val="00223920"/>
    <w:rsid w:val="00225469"/>
    <w:rsid w:val="002439A7"/>
    <w:rsid w:val="002668E2"/>
    <w:rsid w:val="00273292"/>
    <w:rsid w:val="00281F02"/>
    <w:rsid w:val="00283417"/>
    <w:rsid w:val="00283612"/>
    <w:rsid w:val="0028673B"/>
    <w:rsid w:val="002C127E"/>
    <w:rsid w:val="002E3B3A"/>
    <w:rsid w:val="00300DEC"/>
    <w:rsid w:val="00301D69"/>
    <w:rsid w:val="00334F80"/>
    <w:rsid w:val="003504D9"/>
    <w:rsid w:val="0035110C"/>
    <w:rsid w:val="0035691B"/>
    <w:rsid w:val="0036176B"/>
    <w:rsid w:val="00362973"/>
    <w:rsid w:val="00366AF3"/>
    <w:rsid w:val="00366EAC"/>
    <w:rsid w:val="0037146F"/>
    <w:rsid w:val="00372DFC"/>
    <w:rsid w:val="00373CFB"/>
    <w:rsid w:val="003751DB"/>
    <w:rsid w:val="003806DA"/>
    <w:rsid w:val="003832D6"/>
    <w:rsid w:val="00387342"/>
    <w:rsid w:val="00392FEC"/>
    <w:rsid w:val="003A1D79"/>
    <w:rsid w:val="003C1028"/>
    <w:rsid w:val="003D664A"/>
    <w:rsid w:val="003E3855"/>
    <w:rsid w:val="003E4979"/>
    <w:rsid w:val="003F4F77"/>
    <w:rsid w:val="00404670"/>
    <w:rsid w:val="0041101C"/>
    <w:rsid w:val="00411312"/>
    <w:rsid w:val="004144E4"/>
    <w:rsid w:val="00417042"/>
    <w:rsid w:val="00425032"/>
    <w:rsid w:val="004273FA"/>
    <w:rsid w:val="004274CB"/>
    <w:rsid w:val="0044002A"/>
    <w:rsid w:val="00452261"/>
    <w:rsid w:val="00461F3F"/>
    <w:rsid w:val="00462057"/>
    <w:rsid w:val="00466155"/>
    <w:rsid w:val="004663DF"/>
    <w:rsid w:val="00483E7D"/>
    <w:rsid w:val="00483F92"/>
    <w:rsid w:val="00485C24"/>
    <w:rsid w:val="00487ECA"/>
    <w:rsid w:val="00492DA4"/>
    <w:rsid w:val="00492F41"/>
    <w:rsid w:val="0049700B"/>
    <w:rsid w:val="004A0AC4"/>
    <w:rsid w:val="004A1EDA"/>
    <w:rsid w:val="004B31F3"/>
    <w:rsid w:val="004B4DEC"/>
    <w:rsid w:val="004C563F"/>
    <w:rsid w:val="004C5D60"/>
    <w:rsid w:val="004C5F09"/>
    <w:rsid w:val="004D4A40"/>
    <w:rsid w:val="004D4B21"/>
    <w:rsid w:val="004E0EF2"/>
    <w:rsid w:val="004E2D1A"/>
    <w:rsid w:val="004F3ADA"/>
    <w:rsid w:val="00500DD4"/>
    <w:rsid w:val="005022E6"/>
    <w:rsid w:val="005231A9"/>
    <w:rsid w:val="0052470F"/>
    <w:rsid w:val="0053164E"/>
    <w:rsid w:val="00534721"/>
    <w:rsid w:val="00535016"/>
    <w:rsid w:val="00543F37"/>
    <w:rsid w:val="00546D35"/>
    <w:rsid w:val="00564903"/>
    <w:rsid w:val="005761A3"/>
    <w:rsid w:val="005842AB"/>
    <w:rsid w:val="005861A0"/>
    <w:rsid w:val="0059466C"/>
    <w:rsid w:val="005A1711"/>
    <w:rsid w:val="005A6679"/>
    <w:rsid w:val="005A76F5"/>
    <w:rsid w:val="005C580A"/>
    <w:rsid w:val="005C5F1B"/>
    <w:rsid w:val="005C6E7F"/>
    <w:rsid w:val="005F061A"/>
    <w:rsid w:val="005F22BA"/>
    <w:rsid w:val="005F6F80"/>
    <w:rsid w:val="0060000B"/>
    <w:rsid w:val="00603532"/>
    <w:rsid w:val="00611CC2"/>
    <w:rsid w:val="006121E6"/>
    <w:rsid w:val="006125B9"/>
    <w:rsid w:val="00621C74"/>
    <w:rsid w:val="00621D05"/>
    <w:rsid w:val="00623DD1"/>
    <w:rsid w:val="0062629C"/>
    <w:rsid w:val="00626A2F"/>
    <w:rsid w:val="00631897"/>
    <w:rsid w:val="0065238C"/>
    <w:rsid w:val="00663BDB"/>
    <w:rsid w:val="00671ABB"/>
    <w:rsid w:val="00675307"/>
    <w:rsid w:val="006757B4"/>
    <w:rsid w:val="00685329"/>
    <w:rsid w:val="006975FE"/>
    <w:rsid w:val="006978E1"/>
    <w:rsid w:val="006A013A"/>
    <w:rsid w:val="006A0676"/>
    <w:rsid w:val="006A78D4"/>
    <w:rsid w:val="006B08F2"/>
    <w:rsid w:val="006B2048"/>
    <w:rsid w:val="006B52EE"/>
    <w:rsid w:val="006C12BB"/>
    <w:rsid w:val="006D59D1"/>
    <w:rsid w:val="006D711F"/>
    <w:rsid w:val="006E4615"/>
    <w:rsid w:val="006E4ACB"/>
    <w:rsid w:val="006F158B"/>
    <w:rsid w:val="006F6389"/>
    <w:rsid w:val="006F7D63"/>
    <w:rsid w:val="00700658"/>
    <w:rsid w:val="00706D45"/>
    <w:rsid w:val="00715EE9"/>
    <w:rsid w:val="007201DF"/>
    <w:rsid w:val="007207B7"/>
    <w:rsid w:val="00721EDA"/>
    <w:rsid w:val="00723F86"/>
    <w:rsid w:val="007365D2"/>
    <w:rsid w:val="0074084A"/>
    <w:rsid w:val="007518ED"/>
    <w:rsid w:val="00752C62"/>
    <w:rsid w:val="00757A1B"/>
    <w:rsid w:val="00761969"/>
    <w:rsid w:val="00762F84"/>
    <w:rsid w:val="00763238"/>
    <w:rsid w:val="00774DC2"/>
    <w:rsid w:val="00782E78"/>
    <w:rsid w:val="00794CDE"/>
    <w:rsid w:val="007A3EEB"/>
    <w:rsid w:val="007C5C6F"/>
    <w:rsid w:val="007D69E1"/>
    <w:rsid w:val="007E4B8F"/>
    <w:rsid w:val="00800D45"/>
    <w:rsid w:val="00805083"/>
    <w:rsid w:val="00815F7B"/>
    <w:rsid w:val="00820BF8"/>
    <w:rsid w:val="00821C32"/>
    <w:rsid w:val="0083131D"/>
    <w:rsid w:val="00845D6A"/>
    <w:rsid w:val="00855685"/>
    <w:rsid w:val="00863FB6"/>
    <w:rsid w:val="008756CE"/>
    <w:rsid w:val="008B0277"/>
    <w:rsid w:val="008B2135"/>
    <w:rsid w:val="008B2802"/>
    <w:rsid w:val="008B40F1"/>
    <w:rsid w:val="008B766A"/>
    <w:rsid w:val="008C5E86"/>
    <w:rsid w:val="008C7005"/>
    <w:rsid w:val="008D4931"/>
    <w:rsid w:val="008D7EE4"/>
    <w:rsid w:val="008E18D3"/>
    <w:rsid w:val="008E4A4F"/>
    <w:rsid w:val="008E5813"/>
    <w:rsid w:val="008F1CF6"/>
    <w:rsid w:val="008F2433"/>
    <w:rsid w:val="0090073F"/>
    <w:rsid w:val="00907888"/>
    <w:rsid w:val="00910ED5"/>
    <w:rsid w:val="00916A63"/>
    <w:rsid w:val="00923C07"/>
    <w:rsid w:val="00932AC8"/>
    <w:rsid w:val="00933008"/>
    <w:rsid w:val="00933FD6"/>
    <w:rsid w:val="00936DFB"/>
    <w:rsid w:val="00940592"/>
    <w:rsid w:val="00952435"/>
    <w:rsid w:val="0097715D"/>
    <w:rsid w:val="00982765"/>
    <w:rsid w:val="0099108A"/>
    <w:rsid w:val="009A0627"/>
    <w:rsid w:val="009B18F8"/>
    <w:rsid w:val="009B257A"/>
    <w:rsid w:val="009B45A8"/>
    <w:rsid w:val="009C4D89"/>
    <w:rsid w:val="009C69B9"/>
    <w:rsid w:val="009D3023"/>
    <w:rsid w:val="009E154B"/>
    <w:rsid w:val="009E1A5D"/>
    <w:rsid w:val="009E3D90"/>
    <w:rsid w:val="009F4CE3"/>
    <w:rsid w:val="00A01FD3"/>
    <w:rsid w:val="00A046CE"/>
    <w:rsid w:val="00A073A2"/>
    <w:rsid w:val="00A1473F"/>
    <w:rsid w:val="00A1724E"/>
    <w:rsid w:val="00A23F7A"/>
    <w:rsid w:val="00A40FC4"/>
    <w:rsid w:val="00A45507"/>
    <w:rsid w:val="00A456E9"/>
    <w:rsid w:val="00A63B11"/>
    <w:rsid w:val="00A74B53"/>
    <w:rsid w:val="00A819B2"/>
    <w:rsid w:val="00A830B9"/>
    <w:rsid w:val="00A840DD"/>
    <w:rsid w:val="00A87C07"/>
    <w:rsid w:val="00A9710B"/>
    <w:rsid w:val="00A971CE"/>
    <w:rsid w:val="00AA328D"/>
    <w:rsid w:val="00AB1300"/>
    <w:rsid w:val="00AC2B34"/>
    <w:rsid w:val="00AD00C0"/>
    <w:rsid w:val="00AF1FD6"/>
    <w:rsid w:val="00AF73D7"/>
    <w:rsid w:val="00AF7439"/>
    <w:rsid w:val="00B0755F"/>
    <w:rsid w:val="00B14023"/>
    <w:rsid w:val="00B175C0"/>
    <w:rsid w:val="00B17B5C"/>
    <w:rsid w:val="00B306CB"/>
    <w:rsid w:val="00B33D3D"/>
    <w:rsid w:val="00B343B7"/>
    <w:rsid w:val="00B40917"/>
    <w:rsid w:val="00B50AC3"/>
    <w:rsid w:val="00B55364"/>
    <w:rsid w:val="00B55F6F"/>
    <w:rsid w:val="00B57509"/>
    <w:rsid w:val="00B66D32"/>
    <w:rsid w:val="00B865EE"/>
    <w:rsid w:val="00B87EE6"/>
    <w:rsid w:val="00B9254A"/>
    <w:rsid w:val="00BA1F2D"/>
    <w:rsid w:val="00BA75D4"/>
    <w:rsid w:val="00BC2362"/>
    <w:rsid w:val="00BC470E"/>
    <w:rsid w:val="00BC703F"/>
    <w:rsid w:val="00BD0993"/>
    <w:rsid w:val="00BD19FD"/>
    <w:rsid w:val="00BD2325"/>
    <w:rsid w:val="00BD3975"/>
    <w:rsid w:val="00BE2DEA"/>
    <w:rsid w:val="00BF27F2"/>
    <w:rsid w:val="00BF3714"/>
    <w:rsid w:val="00BF489B"/>
    <w:rsid w:val="00C13D25"/>
    <w:rsid w:val="00C16CF8"/>
    <w:rsid w:val="00C17A09"/>
    <w:rsid w:val="00C24B1E"/>
    <w:rsid w:val="00C27B73"/>
    <w:rsid w:val="00C30352"/>
    <w:rsid w:val="00C53929"/>
    <w:rsid w:val="00C66758"/>
    <w:rsid w:val="00CA368F"/>
    <w:rsid w:val="00CA419A"/>
    <w:rsid w:val="00CA57C1"/>
    <w:rsid w:val="00CB2360"/>
    <w:rsid w:val="00CB2C1D"/>
    <w:rsid w:val="00CB7EED"/>
    <w:rsid w:val="00CC1108"/>
    <w:rsid w:val="00CC37A5"/>
    <w:rsid w:val="00CC7A04"/>
    <w:rsid w:val="00CD13E0"/>
    <w:rsid w:val="00CD69A6"/>
    <w:rsid w:val="00CE0F3A"/>
    <w:rsid w:val="00CE2B9D"/>
    <w:rsid w:val="00CE3694"/>
    <w:rsid w:val="00CE6781"/>
    <w:rsid w:val="00D063AB"/>
    <w:rsid w:val="00D13357"/>
    <w:rsid w:val="00D15984"/>
    <w:rsid w:val="00D15ADA"/>
    <w:rsid w:val="00D16FE0"/>
    <w:rsid w:val="00D3002C"/>
    <w:rsid w:val="00D31B8C"/>
    <w:rsid w:val="00D33F82"/>
    <w:rsid w:val="00D3464B"/>
    <w:rsid w:val="00D4360E"/>
    <w:rsid w:val="00D55101"/>
    <w:rsid w:val="00D60EB0"/>
    <w:rsid w:val="00D62D22"/>
    <w:rsid w:val="00D936C4"/>
    <w:rsid w:val="00D956EF"/>
    <w:rsid w:val="00D97E98"/>
    <w:rsid w:val="00DA0D5D"/>
    <w:rsid w:val="00DA6F6B"/>
    <w:rsid w:val="00DB0A8A"/>
    <w:rsid w:val="00DB2500"/>
    <w:rsid w:val="00DB2F0D"/>
    <w:rsid w:val="00DC3DAE"/>
    <w:rsid w:val="00DC7674"/>
    <w:rsid w:val="00DD0B95"/>
    <w:rsid w:val="00DD4DCA"/>
    <w:rsid w:val="00E014C0"/>
    <w:rsid w:val="00E0295E"/>
    <w:rsid w:val="00E068F8"/>
    <w:rsid w:val="00E0718F"/>
    <w:rsid w:val="00E10CB2"/>
    <w:rsid w:val="00E1153B"/>
    <w:rsid w:val="00E146C5"/>
    <w:rsid w:val="00E2032A"/>
    <w:rsid w:val="00E321FE"/>
    <w:rsid w:val="00E352AD"/>
    <w:rsid w:val="00E418E9"/>
    <w:rsid w:val="00E471AF"/>
    <w:rsid w:val="00E72E29"/>
    <w:rsid w:val="00E839DF"/>
    <w:rsid w:val="00E858C5"/>
    <w:rsid w:val="00EB0EDA"/>
    <w:rsid w:val="00EB257A"/>
    <w:rsid w:val="00EC1C10"/>
    <w:rsid w:val="00ED6A4A"/>
    <w:rsid w:val="00EE0AB3"/>
    <w:rsid w:val="00EE5628"/>
    <w:rsid w:val="00EF1E4B"/>
    <w:rsid w:val="00EF7A76"/>
    <w:rsid w:val="00F01DE7"/>
    <w:rsid w:val="00F04B4F"/>
    <w:rsid w:val="00F07CA8"/>
    <w:rsid w:val="00F1323E"/>
    <w:rsid w:val="00F37398"/>
    <w:rsid w:val="00F420C9"/>
    <w:rsid w:val="00F471A1"/>
    <w:rsid w:val="00F47A15"/>
    <w:rsid w:val="00F501CC"/>
    <w:rsid w:val="00F61198"/>
    <w:rsid w:val="00F623AC"/>
    <w:rsid w:val="00F6382A"/>
    <w:rsid w:val="00F80C0C"/>
    <w:rsid w:val="00F83006"/>
    <w:rsid w:val="00FA0875"/>
    <w:rsid w:val="00FA1DAA"/>
    <w:rsid w:val="00FB02C1"/>
    <w:rsid w:val="00FB1D4A"/>
    <w:rsid w:val="00FB1F32"/>
    <w:rsid w:val="00FC07D3"/>
    <w:rsid w:val="00FC0AD7"/>
    <w:rsid w:val="00FC1B4F"/>
    <w:rsid w:val="00FC34F2"/>
    <w:rsid w:val="00FC3D8B"/>
    <w:rsid w:val="00FC4B9B"/>
    <w:rsid w:val="00FC778E"/>
    <w:rsid w:val="00FD2B56"/>
    <w:rsid w:val="00FD4B29"/>
    <w:rsid w:val="00FF15D0"/>
    <w:rsid w:val="00FF1A94"/>
    <w:rsid w:val="00FF1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98D2F"/>
  <w15:chartTrackingRefBased/>
  <w15:docId w15:val="{8A57ABFA-F60B-4FA0-B518-FCE874A6A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389"/>
    <w:rPr>
      <w:rFonts w:eastAsiaTheme="majorEastAsia" w:cstheme="majorBidi"/>
      <w:color w:val="272727" w:themeColor="text1" w:themeTint="D8"/>
    </w:rPr>
  </w:style>
  <w:style w:type="paragraph" w:styleId="Title">
    <w:name w:val="Title"/>
    <w:basedOn w:val="Normal"/>
    <w:next w:val="Normal"/>
    <w:link w:val="TitleChar"/>
    <w:uiPriority w:val="10"/>
    <w:qFormat/>
    <w:rsid w:val="006F6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389"/>
    <w:pPr>
      <w:spacing w:before="160"/>
      <w:jc w:val="center"/>
    </w:pPr>
    <w:rPr>
      <w:i/>
      <w:iCs/>
      <w:color w:val="404040" w:themeColor="text1" w:themeTint="BF"/>
    </w:rPr>
  </w:style>
  <w:style w:type="character" w:customStyle="1" w:styleId="QuoteChar">
    <w:name w:val="Quote Char"/>
    <w:basedOn w:val="DefaultParagraphFont"/>
    <w:link w:val="Quote"/>
    <w:uiPriority w:val="29"/>
    <w:rsid w:val="006F6389"/>
    <w:rPr>
      <w:i/>
      <w:iCs/>
      <w:color w:val="404040" w:themeColor="text1" w:themeTint="BF"/>
    </w:rPr>
  </w:style>
  <w:style w:type="paragraph" w:styleId="ListParagraph">
    <w:name w:val="List Paragraph"/>
    <w:basedOn w:val="Normal"/>
    <w:uiPriority w:val="34"/>
    <w:qFormat/>
    <w:rsid w:val="006F6389"/>
    <w:pPr>
      <w:ind w:left="720"/>
      <w:contextualSpacing/>
    </w:pPr>
  </w:style>
  <w:style w:type="character" w:styleId="IntenseEmphasis">
    <w:name w:val="Intense Emphasis"/>
    <w:basedOn w:val="DefaultParagraphFont"/>
    <w:uiPriority w:val="21"/>
    <w:qFormat/>
    <w:rsid w:val="006F6389"/>
    <w:rPr>
      <w:i/>
      <w:iCs/>
      <w:color w:val="0F4761" w:themeColor="accent1" w:themeShade="BF"/>
    </w:rPr>
  </w:style>
  <w:style w:type="paragraph" w:styleId="IntenseQuote">
    <w:name w:val="Intense Quote"/>
    <w:basedOn w:val="Normal"/>
    <w:next w:val="Normal"/>
    <w:link w:val="IntenseQuoteChar"/>
    <w:uiPriority w:val="30"/>
    <w:qFormat/>
    <w:rsid w:val="006F6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389"/>
    <w:rPr>
      <w:i/>
      <w:iCs/>
      <w:color w:val="0F4761" w:themeColor="accent1" w:themeShade="BF"/>
    </w:rPr>
  </w:style>
  <w:style w:type="character" w:styleId="IntenseReference">
    <w:name w:val="Intense Reference"/>
    <w:basedOn w:val="DefaultParagraphFont"/>
    <w:uiPriority w:val="32"/>
    <w:qFormat/>
    <w:rsid w:val="006F6389"/>
    <w:rPr>
      <w:b/>
      <w:bCs/>
      <w:smallCaps/>
      <w:color w:val="0F4761" w:themeColor="accent1" w:themeShade="BF"/>
      <w:spacing w:val="5"/>
    </w:rPr>
  </w:style>
  <w:style w:type="table" w:styleId="TableGrid">
    <w:name w:val="Table Grid"/>
    <w:basedOn w:val="TableNormal"/>
    <w:uiPriority w:val="39"/>
    <w:rsid w:val="00855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002C"/>
    <w:rPr>
      <w:color w:val="467886" w:themeColor="hyperlink"/>
      <w:u w:val="single"/>
    </w:rPr>
  </w:style>
  <w:style w:type="character" w:styleId="UnresolvedMention">
    <w:name w:val="Unresolved Mention"/>
    <w:basedOn w:val="DefaultParagraphFont"/>
    <w:uiPriority w:val="99"/>
    <w:semiHidden/>
    <w:unhideWhenUsed/>
    <w:rsid w:val="00D3002C"/>
    <w:rPr>
      <w:color w:val="605E5C"/>
      <w:shd w:val="clear" w:color="auto" w:fill="E1DFDD"/>
    </w:rPr>
  </w:style>
  <w:style w:type="paragraph" w:styleId="Header">
    <w:name w:val="header"/>
    <w:basedOn w:val="Normal"/>
    <w:link w:val="HeaderChar"/>
    <w:uiPriority w:val="99"/>
    <w:unhideWhenUsed/>
    <w:rsid w:val="00FD2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B56"/>
  </w:style>
  <w:style w:type="paragraph" w:styleId="Footer">
    <w:name w:val="footer"/>
    <w:basedOn w:val="Normal"/>
    <w:link w:val="FooterChar"/>
    <w:uiPriority w:val="99"/>
    <w:unhideWhenUsed/>
    <w:rsid w:val="00FD2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B56"/>
  </w:style>
  <w:style w:type="character" w:styleId="FollowedHyperlink">
    <w:name w:val="FollowedHyperlink"/>
    <w:basedOn w:val="DefaultParagraphFont"/>
    <w:uiPriority w:val="99"/>
    <w:semiHidden/>
    <w:unhideWhenUsed/>
    <w:rsid w:val="00D60E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birminghammail.co.uk/whats-on/food-drink-news/jamaya-touchwood-review-what-gourmet-16485939" TargetMode="External"/><Relationship Id="rId26" Type="http://schemas.openxmlformats.org/officeDocument/2006/relationships/hyperlink" Target="https://www.greggs.com/doing-good" TargetMode="External"/><Relationship Id="rId3" Type="http://schemas.openxmlformats.org/officeDocument/2006/relationships/styles" Target="styles.xml"/><Relationship Id="rId21" Type="http://schemas.openxmlformats.org/officeDocument/2006/relationships/hyperlink" Target="https://www.gov.uk/running-food-business/allergi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4.jpeg"/><Relationship Id="rId25" Type="http://schemas.openxmlformats.org/officeDocument/2006/relationships/hyperlink" Target="https://www.gov.uk/government/publications/prepacked-for-direct-sale-ppds-allergen-labelling-changes-for-restaurants-cafes-and-pubs/prepacked-for-direct-sale-ppds-allergen-labelling-changes-for-restaurants-cafes-and-pubs" TargetMode="External"/><Relationship Id="rId33" Type="http://schemas.openxmlformats.org/officeDocument/2006/relationships/hyperlink" Target="https://www.wrap.ngo/resources/report/understanding-household-food-waste-uk-household-food-management-survey-2026" TargetMode="External"/><Relationship Id="rId2" Type="http://schemas.openxmlformats.org/officeDocument/2006/relationships/numbering" Target="numbering.xml"/><Relationship Id="rId16" Type="http://schemas.openxmlformats.org/officeDocument/2006/relationships/hyperlink" Target="https://turtlebay.co.uk/set-menu/birmingham" TargetMode="External"/><Relationship Id="rId20" Type="http://schemas.openxmlformats.org/officeDocument/2006/relationships/hyperlink" Target="https://www.gov.uk/guidance/food-business-registration" TargetMode="External"/><Relationship Id="rId29" Type="http://schemas.openxmlformats.org/officeDocument/2006/relationships/hyperlink" Target="https://www.ons.gov.uk/economy/inflationandpriceindices/bulletins/consumerpriceinflation/august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gov.uk/government/publications/packuk-operational-plan/packuk-operational-plan-2026-to-2027" TargetMode="External"/><Relationship Id="rId32" Type="http://schemas.openxmlformats.org/officeDocument/2006/relationships/hyperlink" Target="https://www.ukfinance.org.uk/data-and-research/data/card-spending"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gov.uk/national-minimum-wage-rates" TargetMode="External"/><Relationship Id="rId28" Type="http://schemas.openxmlformats.org/officeDocument/2006/relationships/hyperlink" Target="https://www.ons.gov.uk/visualisations/censusareachanges/E08000025" TargetMode="External"/><Relationship Id="rId36"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food.gov.uk/research/food-and-you-2" TargetMode="External"/><Relationship Id="rId31" Type="http://schemas.openxmlformats.org/officeDocument/2006/relationships/hyperlink" Target="https://www.turtlebay.co.uk/restaurants/birmingham" TargetMode="Externa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hyperlink" Target="https://www.gov.uk/business-rates-relief/small-business-rate-relief" TargetMode="External"/><Relationship Id="rId27" Type="http://schemas.openxmlformats.org/officeDocument/2006/relationships/hyperlink" Target="https://jamaya.co.uk/jamaya-birmingham/" TargetMode="External"/><Relationship Id="rId30" Type="http://schemas.openxmlformats.org/officeDocument/2006/relationships/hyperlink" Target="https://www.pret.com/en-gb/sustainability" TargetMode="External"/><Relationship Id="rId35" Type="http://schemas.openxmlformats.org/officeDocument/2006/relationships/fontTable" Target="fontTable.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F4156D-5D19-4EAC-B6E9-0A90E6941E50}" type="doc">
      <dgm:prSet loTypeId="urn:microsoft.com/office/officeart/2005/8/layout/process2" loCatId="process" qsTypeId="urn:microsoft.com/office/officeart/2005/8/quickstyle/simple1" qsCatId="simple" csTypeId="urn:microsoft.com/office/officeart/2005/8/colors/accent1_2" csCatId="accent1" phldr="1"/>
      <dgm:spPr/>
    </dgm:pt>
    <dgm:pt modelId="{2F130CD3-2D4F-4C45-975D-0A91FC584D11}">
      <dgm:prSet phldrT="[Text]"/>
      <dgm:spPr/>
      <dgm:t>
        <a:bodyPr/>
        <a:lstStyle/>
        <a:p>
          <a:r>
            <a:rPr lang="en-GB"/>
            <a:t>Founder/ Managing Director</a:t>
          </a:r>
        </a:p>
      </dgm:t>
    </dgm:pt>
    <dgm:pt modelId="{8AA386E4-5A6E-44C6-A90D-733300C86B41}" type="parTrans" cxnId="{B36C80D4-AB2D-4EA2-A71F-C6390C32F35D}">
      <dgm:prSet/>
      <dgm:spPr/>
    </dgm:pt>
    <dgm:pt modelId="{BF619987-17F1-48C6-B312-9544CAF75EE7}" type="sibTrans" cxnId="{B36C80D4-AB2D-4EA2-A71F-C6390C32F35D}">
      <dgm:prSet/>
      <dgm:spPr/>
      <dgm:t>
        <a:bodyPr/>
        <a:lstStyle/>
        <a:p>
          <a:endParaRPr lang="en-GB"/>
        </a:p>
      </dgm:t>
    </dgm:pt>
    <dgm:pt modelId="{57708CE1-B31D-48FE-B1FA-844C6A3329E2}">
      <dgm:prSet phldrT="[Text]"/>
      <dgm:spPr/>
      <dgm:t>
        <a:bodyPr/>
        <a:lstStyle/>
        <a:p>
          <a:r>
            <a:rPr lang="en-GB"/>
            <a:t>Head chef/ Kitchen Team </a:t>
          </a:r>
        </a:p>
      </dgm:t>
    </dgm:pt>
    <dgm:pt modelId="{40164932-7766-48A1-9516-4536CAEA5D4A}" type="parTrans" cxnId="{4BD4841F-53D1-42BB-9432-F1E78C3AC3E5}">
      <dgm:prSet/>
      <dgm:spPr/>
    </dgm:pt>
    <dgm:pt modelId="{6DFE5CBE-684B-44D2-9698-C49D145434A7}" type="sibTrans" cxnId="{4BD4841F-53D1-42BB-9432-F1E78C3AC3E5}">
      <dgm:prSet/>
      <dgm:spPr/>
      <dgm:t>
        <a:bodyPr/>
        <a:lstStyle/>
        <a:p>
          <a:endParaRPr lang="en-GB"/>
        </a:p>
      </dgm:t>
    </dgm:pt>
    <dgm:pt modelId="{A9B4903C-72E3-4561-9FA0-1DA2D23318E3}">
      <dgm:prSet phldrT="[Text]"/>
      <dgm:spPr/>
      <dgm:t>
        <a:bodyPr/>
        <a:lstStyle/>
        <a:p>
          <a:r>
            <a:rPr lang="en-GB"/>
            <a:t>Customer Service &amp; Front of house Team </a:t>
          </a:r>
        </a:p>
      </dgm:t>
    </dgm:pt>
    <dgm:pt modelId="{2AD89201-30BE-43AF-AC97-C45E4951EBB4}" type="parTrans" cxnId="{BBA908E7-938F-4667-9620-D25A7AA43CCF}">
      <dgm:prSet/>
      <dgm:spPr/>
    </dgm:pt>
    <dgm:pt modelId="{65BF8E74-3351-4897-90E2-B1A1999AF5A8}" type="sibTrans" cxnId="{BBA908E7-938F-4667-9620-D25A7AA43CCF}">
      <dgm:prSet/>
      <dgm:spPr/>
      <dgm:t>
        <a:bodyPr/>
        <a:lstStyle/>
        <a:p>
          <a:endParaRPr lang="en-GB"/>
        </a:p>
      </dgm:t>
    </dgm:pt>
    <dgm:pt modelId="{6A914021-99C9-4574-A24B-1ED7C31EF4A7}">
      <dgm:prSet phldrT="[Text]"/>
      <dgm:spPr/>
      <dgm:t>
        <a:bodyPr/>
        <a:lstStyle/>
        <a:p>
          <a:r>
            <a:rPr lang="en-GB"/>
            <a:t>Restaurant Manager</a:t>
          </a:r>
        </a:p>
      </dgm:t>
    </dgm:pt>
    <dgm:pt modelId="{63D420DE-1CF1-4132-8C3C-4847CCF503E5}" type="parTrans" cxnId="{EC6C3AA4-C814-428F-90DC-6C55C283DEA8}">
      <dgm:prSet/>
      <dgm:spPr/>
    </dgm:pt>
    <dgm:pt modelId="{9ED5C632-CAA9-4631-B4C8-C6FAD87B0397}" type="sibTrans" cxnId="{EC6C3AA4-C814-428F-90DC-6C55C283DEA8}">
      <dgm:prSet/>
      <dgm:spPr/>
      <dgm:t>
        <a:bodyPr/>
        <a:lstStyle/>
        <a:p>
          <a:endParaRPr lang="en-GB"/>
        </a:p>
      </dgm:t>
    </dgm:pt>
    <dgm:pt modelId="{2D022B46-6B2D-4914-A795-754DDD7D706A}">
      <dgm:prSet phldrT="[Text]"/>
      <dgm:spPr/>
      <dgm:t>
        <a:bodyPr/>
        <a:lstStyle/>
        <a:p>
          <a:r>
            <a:rPr lang="en-GB"/>
            <a:t>Delivery and cleaning Staff</a:t>
          </a:r>
        </a:p>
      </dgm:t>
    </dgm:pt>
    <dgm:pt modelId="{719E222A-4E20-4BE0-B2F0-CBA28EEF8C4B}" type="parTrans" cxnId="{D63F0289-594B-48B9-B774-0A86E2C2E405}">
      <dgm:prSet/>
      <dgm:spPr/>
    </dgm:pt>
    <dgm:pt modelId="{D96FE0DD-B37A-4A9C-84A5-BD32789604B0}" type="sibTrans" cxnId="{D63F0289-594B-48B9-B774-0A86E2C2E405}">
      <dgm:prSet/>
      <dgm:spPr/>
    </dgm:pt>
    <dgm:pt modelId="{B053A194-5E0D-4B94-A442-31C22D90F44D}" type="pres">
      <dgm:prSet presAssocID="{87F4156D-5D19-4EAC-B6E9-0A90E6941E50}" presName="linearFlow" presStyleCnt="0">
        <dgm:presLayoutVars>
          <dgm:resizeHandles val="exact"/>
        </dgm:presLayoutVars>
      </dgm:prSet>
      <dgm:spPr/>
    </dgm:pt>
    <dgm:pt modelId="{C04A133C-6F4A-47FD-9DE9-350D41D47237}" type="pres">
      <dgm:prSet presAssocID="{2F130CD3-2D4F-4C45-975D-0A91FC584D11}" presName="node" presStyleLbl="node1" presStyleIdx="0" presStyleCnt="5">
        <dgm:presLayoutVars>
          <dgm:bulletEnabled val="1"/>
        </dgm:presLayoutVars>
      </dgm:prSet>
      <dgm:spPr/>
    </dgm:pt>
    <dgm:pt modelId="{8AD47534-E3AA-4C14-B7CE-7CE8F4AC96C4}" type="pres">
      <dgm:prSet presAssocID="{BF619987-17F1-48C6-B312-9544CAF75EE7}" presName="sibTrans" presStyleLbl="sibTrans2D1" presStyleIdx="0" presStyleCnt="4"/>
      <dgm:spPr/>
    </dgm:pt>
    <dgm:pt modelId="{EF8D9BED-22AC-421C-95EE-12C37B76F9FD}" type="pres">
      <dgm:prSet presAssocID="{BF619987-17F1-48C6-B312-9544CAF75EE7}" presName="connectorText" presStyleLbl="sibTrans2D1" presStyleIdx="0" presStyleCnt="4"/>
      <dgm:spPr/>
    </dgm:pt>
    <dgm:pt modelId="{7B86889C-84FB-4DA3-8466-C5817DABAAD1}" type="pres">
      <dgm:prSet presAssocID="{6A914021-99C9-4574-A24B-1ED7C31EF4A7}" presName="node" presStyleLbl="node1" presStyleIdx="1" presStyleCnt="5">
        <dgm:presLayoutVars>
          <dgm:bulletEnabled val="1"/>
        </dgm:presLayoutVars>
      </dgm:prSet>
      <dgm:spPr/>
    </dgm:pt>
    <dgm:pt modelId="{23E16832-8BCC-4576-8D36-FF95603EB212}" type="pres">
      <dgm:prSet presAssocID="{9ED5C632-CAA9-4631-B4C8-C6FAD87B0397}" presName="sibTrans" presStyleLbl="sibTrans2D1" presStyleIdx="1" presStyleCnt="4"/>
      <dgm:spPr/>
    </dgm:pt>
    <dgm:pt modelId="{672CA761-1AF4-47BD-BA12-D6F076DDEFEF}" type="pres">
      <dgm:prSet presAssocID="{9ED5C632-CAA9-4631-B4C8-C6FAD87B0397}" presName="connectorText" presStyleLbl="sibTrans2D1" presStyleIdx="1" presStyleCnt="4"/>
      <dgm:spPr/>
    </dgm:pt>
    <dgm:pt modelId="{664BC11B-AEF3-4D1A-98BA-5113473A9FEE}" type="pres">
      <dgm:prSet presAssocID="{57708CE1-B31D-48FE-B1FA-844C6A3329E2}" presName="node" presStyleLbl="node1" presStyleIdx="2" presStyleCnt="5">
        <dgm:presLayoutVars>
          <dgm:bulletEnabled val="1"/>
        </dgm:presLayoutVars>
      </dgm:prSet>
      <dgm:spPr/>
    </dgm:pt>
    <dgm:pt modelId="{7FF57E30-0355-41E3-A0A3-506CCA677EE1}" type="pres">
      <dgm:prSet presAssocID="{6DFE5CBE-684B-44D2-9698-C49D145434A7}" presName="sibTrans" presStyleLbl="sibTrans2D1" presStyleIdx="2" presStyleCnt="4"/>
      <dgm:spPr/>
    </dgm:pt>
    <dgm:pt modelId="{22CEE9C1-A879-45FA-B3F6-FAB9208271BE}" type="pres">
      <dgm:prSet presAssocID="{6DFE5CBE-684B-44D2-9698-C49D145434A7}" presName="connectorText" presStyleLbl="sibTrans2D1" presStyleIdx="2" presStyleCnt="4"/>
      <dgm:spPr/>
    </dgm:pt>
    <dgm:pt modelId="{C1395415-E8F6-4C8B-99CE-4B5D8B2CA38E}" type="pres">
      <dgm:prSet presAssocID="{A9B4903C-72E3-4561-9FA0-1DA2D23318E3}" presName="node" presStyleLbl="node1" presStyleIdx="3" presStyleCnt="5">
        <dgm:presLayoutVars>
          <dgm:bulletEnabled val="1"/>
        </dgm:presLayoutVars>
      </dgm:prSet>
      <dgm:spPr/>
    </dgm:pt>
    <dgm:pt modelId="{DE6C0F53-DA2F-4DD4-9F9D-12C570F50228}" type="pres">
      <dgm:prSet presAssocID="{65BF8E74-3351-4897-90E2-B1A1999AF5A8}" presName="sibTrans" presStyleLbl="sibTrans2D1" presStyleIdx="3" presStyleCnt="4"/>
      <dgm:spPr/>
    </dgm:pt>
    <dgm:pt modelId="{819BADA6-273A-46E3-A3E7-01F3904B6639}" type="pres">
      <dgm:prSet presAssocID="{65BF8E74-3351-4897-90E2-B1A1999AF5A8}" presName="connectorText" presStyleLbl="sibTrans2D1" presStyleIdx="3" presStyleCnt="4"/>
      <dgm:spPr/>
    </dgm:pt>
    <dgm:pt modelId="{CA95D65D-09EA-422E-8BD8-5DA48DA53CEB}" type="pres">
      <dgm:prSet presAssocID="{2D022B46-6B2D-4914-A795-754DDD7D706A}" presName="node" presStyleLbl="node1" presStyleIdx="4" presStyleCnt="5">
        <dgm:presLayoutVars>
          <dgm:bulletEnabled val="1"/>
        </dgm:presLayoutVars>
      </dgm:prSet>
      <dgm:spPr/>
    </dgm:pt>
  </dgm:ptLst>
  <dgm:cxnLst>
    <dgm:cxn modelId="{4BD4841F-53D1-42BB-9432-F1E78C3AC3E5}" srcId="{87F4156D-5D19-4EAC-B6E9-0A90E6941E50}" destId="{57708CE1-B31D-48FE-B1FA-844C6A3329E2}" srcOrd="2" destOrd="0" parTransId="{40164932-7766-48A1-9516-4536CAEA5D4A}" sibTransId="{6DFE5CBE-684B-44D2-9698-C49D145434A7}"/>
    <dgm:cxn modelId="{69BF4120-6D3B-4EB2-A383-770E3B77B5DE}" type="presOf" srcId="{57708CE1-B31D-48FE-B1FA-844C6A3329E2}" destId="{664BC11B-AEF3-4D1A-98BA-5113473A9FEE}" srcOrd="0" destOrd="0" presId="urn:microsoft.com/office/officeart/2005/8/layout/process2"/>
    <dgm:cxn modelId="{5C92B922-F8BA-4C2F-B31C-01C92304A386}" type="presOf" srcId="{9ED5C632-CAA9-4631-B4C8-C6FAD87B0397}" destId="{672CA761-1AF4-47BD-BA12-D6F076DDEFEF}" srcOrd="1" destOrd="0" presId="urn:microsoft.com/office/officeart/2005/8/layout/process2"/>
    <dgm:cxn modelId="{91DC6F2E-9AF4-441D-8D37-94E09E0F4D21}" type="presOf" srcId="{BF619987-17F1-48C6-B312-9544CAF75EE7}" destId="{EF8D9BED-22AC-421C-95EE-12C37B76F9FD}" srcOrd="1" destOrd="0" presId="urn:microsoft.com/office/officeart/2005/8/layout/process2"/>
    <dgm:cxn modelId="{4A77733D-0DEA-4678-9139-47702843382A}" type="presOf" srcId="{9ED5C632-CAA9-4631-B4C8-C6FAD87B0397}" destId="{23E16832-8BCC-4576-8D36-FF95603EB212}" srcOrd="0" destOrd="0" presId="urn:microsoft.com/office/officeart/2005/8/layout/process2"/>
    <dgm:cxn modelId="{1CB09E46-CE37-43C3-B52B-1E417D144755}" type="presOf" srcId="{6DFE5CBE-684B-44D2-9698-C49D145434A7}" destId="{7FF57E30-0355-41E3-A0A3-506CCA677EE1}" srcOrd="0" destOrd="0" presId="urn:microsoft.com/office/officeart/2005/8/layout/process2"/>
    <dgm:cxn modelId="{450BCF47-FD3F-4858-A5B3-BE2F4855D8E1}" type="presOf" srcId="{A9B4903C-72E3-4561-9FA0-1DA2D23318E3}" destId="{C1395415-E8F6-4C8B-99CE-4B5D8B2CA38E}" srcOrd="0" destOrd="0" presId="urn:microsoft.com/office/officeart/2005/8/layout/process2"/>
    <dgm:cxn modelId="{ABCA5E56-6832-4422-A390-7580FC6E3B7A}" type="presOf" srcId="{65BF8E74-3351-4897-90E2-B1A1999AF5A8}" destId="{819BADA6-273A-46E3-A3E7-01F3904B6639}" srcOrd="1" destOrd="0" presId="urn:microsoft.com/office/officeart/2005/8/layout/process2"/>
    <dgm:cxn modelId="{94516B83-BEA2-4EA5-BFF1-12436FD70C1B}" type="presOf" srcId="{6DFE5CBE-684B-44D2-9698-C49D145434A7}" destId="{22CEE9C1-A879-45FA-B3F6-FAB9208271BE}" srcOrd="1" destOrd="0" presId="urn:microsoft.com/office/officeart/2005/8/layout/process2"/>
    <dgm:cxn modelId="{D63F0289-594B-48B9-B774-0A86E2C2E405}" srcId="{87F4156D-5D19-4EAC-B6E9-0A90E6941E50}" destId="{2D022B46-6B2D-4914-A795-754DDD7D706A}" srcOrd="4" destOrd="0" parTransId="{719E222A-4E20-4BE0-B2F0-CBA28EEF8C4B}" sibTransId="{D96FE0DD-B37A-4A9C-84A5-BD32789604B0}"/>
    <dgm:cxn modelId="{13E8329B-3D4C-486F-BA9A-BD5FD1949563}" type="presOf" srcId="{65BF8E74-3351-4897-90E2-B1A1999AF5A8}" destId="{DE6C0F53-DA2F-4DD4-9F9D-12C570F50228}" srcOrd="0" destOrd="0" presId="urn:microsoft.com/office/officeart/2005/8/layout/process2"/>
    <dgm:cxn modelId="{EC6C3AA4-C814-428F-90DC-6C55C283DEA8}" srcId="{87F4156D-5D19-4EAC-B6E9-0A90E6941E50}" destId="{6A914021-99C9-4574-A24B-1ED7C31EF4A7}" srcOrd="1" destOrd="0" parTransId="{63D420DE-1CF1-4132-8C3C-4847CCF503E5}" sibTransId="{9ED5C632-CAA9-4631-B4C8-C6FAD87B0397}"/>
    <dgm:cxn modelId="{7D3636B2-1A04-44B8-8FA4-44FEC9EC37B1}" type="presOf" srcId="{87F4156D-5D19-4EAC-B6E9-0A90E6941E50}" destId="{B053A194-5E0D-4B94-A442-31C22D90F44D}" srcOrd="0" destOrd="0" presId="urn:microsoft.com/office/officeart/2005/8/layout/process2"/>
    <dgm:cxn modelId="{EBEB0AC8-3326-4697-870F-27F253540BCF}" type="presOf" srcId="{2D022B46-6B2D-4914-A795-754DDD7D706A}" destId="{CA95D65D-09EA-422E-8BD8-5DA48DA53CEB}" srcOrd="0" destOrd="0" presId="urn:microsoft.com/office/officeart/2005/8/layout/process2"/>
    <dgm:cxn modelId="{B36C80D4-AB2D-4EA2-A71F-C6390C32F35D}" srcId="{87F4156D-5D19-4EAC-B6E9-0A90E6941E50}" destId="{2F130CD3-2D4F-4C45-975D-0A91FC584D11}" srcOrd="0" destOrd="0" parTransId="{8AA386E4-5A6E-44C6-A90D-733300C86B41}" sibTransId="{BF619987-17F1-48C6-B312-9544CAF75EE7}"/>
    <dgm:cxn modelId="{A922E0D6-373C-4679-858D-84B17765B81B}" type="presOf" srcId="{2F130CD3-2D4F-4C45-975D-0A91FC584D11}" destId="{C04A133C-6F4A-47FD-9DE9-350D41D47237}" srcOrd="0" destOrd="0" presId="urn:microsoft.com/office/officeart/2005/8/layout/process2"/>
    <dgm:cxn modelId="{A0D42DE3-5862-4031-AA3A-3BFF85A630D5}" type="presOf" srcId="{6A914021-99C9-4574-A24B-1ED7C31EF4A7}" destId="{7B86889C-84FB-4DA3-8466-C5817DABAAD1}" srcOrd="0" destOrd="0" presId="urn:microsoft.com/office/officeart/2005/8/layout/process2"/>
    <dgm:cxn modelId="{BBA908E7-938F-4667-9620-D25A7AA43CCF}" srcId="{87F4156D-5D19-4EAC-B6E9-0A90E6941E50}" destId="{A9B4903C-72E3-4561-9FA0-1DA2D23318E3}" srcOrd="3" destOrd="0" parTransId="{2AD89201-30BE-43AF-AC97-C45E4951EBB4}" sibTransId="{65BF8E74-3351-4897-90E2-B1A1999AF5A8}"/>
    <dgm:cxn modelId="{78B487EC-83E1-4890-A368-49D7A99A28E4}" type="presOf" srcId="{BF619987-17F1-48C6-B312-9544CAF75EE7}" destId="{8AD47534-E3AA-4C14-B7CE-7CE8F4AC96C4}" srcOrd="0" destOrd="0" presId="urn:microsoft.com/office/officeart/2005/8/layout/process2"/>
    <dgm:cxn modelId="{A12ADDCD-E6CE-4B04-84AA-E014438B7E94}" type="presParOf" srcId="{B053A194-5E0D-4B94-A442-31C22D90F44D}" destId="{C04A133C-6F4A-47FD-9DE9-350D41D47237}" srcOrd="0" destOrd="0" presId="urn:microsoft.com/office/officeart/2005/8/layout/process2"/>
    <dgm:cxn modelId="{D2CF9B34-052B-45C0-83BA-74ADB1FC268E}" type="presParOf" srcId="{B053A194-5E0D-4B94-A442-31C22D90F44D}" destId="{8AD47534-E3AA-4C14-B7CE-7CE8F4AC96C4}" srcOrd="1" destOrd="0" presId="urn:microsoft.com/office/officeart/2005/8/layout/process2"/>
    <dgm:cxn modelId="{D756CAE5-F96B-48CA-AEBC-6B6F73E642FE}" type="presParOf" srcId="{8AD47534-E3AA-4C14-B7CE-7CE8F4AC96C4}" destId="{EF8D9BED-22AC-421C-95EE-12C37B76F9FD}" srcOrd="0" destOrd="0" presId="urn:microsoft.com/office/officeart/2005/8/layout/process2"/>
    <dgm:cxn modelId="{62AB8343-0EAF-4DF0-8F70-01CE7C44A719}" type="presParOf" srcId="{B053A194-5E0D-4B94-A442-31C22D90F44D}" destId="{7B86889C-84FB-4DA3-8466-C5817DABAAD1}" srcOrd="2" destOrd="0" presId="urn:microsoft.com/office/officeart/2005/8/layout/process2"/>
    <dgm:cxn modelId="{88097213-7471-4E55-8589-55C0AD80BBE9}" type="presParOf" srcId="{B053A194-5E0D-4B94-A442-31C22D90F44D}" destId="{23E16832-8BCC-4576-8D36-FF95603EB212}" srcOrd="3" destOrd="0" presId="urn:microsoft.com/office/officeart/2005/8/layout/process2"/>
    <dgm:cxn modelId="{3473A2E8-85CD-4066-A6BE-07845D07A9DB}" type="presParOf" srcId="{23E16832-8BCC-4576-8D36-FF95603EB212}" destId="{672CA761-1AF4-47BD-BA12-D6F076DDEFEF}" srcOrd="0" destOrd="0" presId="urn:microsoft.com/office/officeart/2005/8/layout/process2"/>
    <dgm:cxn modelId="{67BBEADC-73DC-4757-A072-DDFD81B1D2CB}" type="presParOf" srcId="{B053A194-5E0D-4B94-A442-31C22D90F44D}" destId="{664BC11B-AEF3-4D1A-98BA-5113473A9FEE}" srcOrd="4" destOrd="0" presId="urn:microsoft.com/office/officeart/2005/8/layout/process2"/>
    <dgm:cxn modelId="{5F1B40B9-F4A3-4990-87D8-04E79972D9C6}" type="presParOf" srcId="{B053A194-5E0D-4B94-A442-31C22D90F44D}" destId="{7FF57E30-0355-41E3-A0A3-506CCA677EE1}" srcOrd="5" destOrd="0" presId="urn:microsoft.com/office/officeart/2005/8/layout/process2"/>
    <dgm:cxn modelId="{7FE2C3A4-F264-452A-BFC9-C5D81A729BA6}" type="presParOf" srcId="{7FF57E30-0355-41E3-A0A3-506CCA677EE1}" destId="{22CEE9C1-A879-45FA-B3F6-FAB9208271BE}" srcOrd="0" destOrd="0" presId="urn:microsoft.com/office/officeart/2005/8/layout/process2"/>
    <dgm:cxn modelId="{DA2EEC40-8E13-4119-A088-5E4CDF3A339B}" type="presParOf" srcId="{B053A194-5E0D-4B94-A442-31C22D90F44D}" destId="{C1395415-E8F6-4C8B-99CE-4B5D8B2CA38E}" srcOrd="6" destOrd="0" presId="urn:microsoft.com/office/officeart/2005/8/layout/process2"/>
    <dgm:cxn modelId="{EE9DB2F3-AA6E-4431-8B55-4D7A2B127DD6}" type="presParOf" srcId="{B053A194-5E0D-4B94-A442-31C22D90F44D}" destId="{DE6C0F53-DA2F-4DD4-9F9D-12C570F50228}" srcOrd="7" destOrd="0" presId="urn:microsoft.com/office/officeart/2005/8/layout/process2"/>
    <dgm:cxn modelId="{8E7E546D-8E55-4521-A0C8-594604DAF528}" type="presParOf" srcId="{DE6C0F53-DA2F-4DD4-9F9D-12C570F50228}" destId="{819BADA6-273A-46E3-A3E7-01F3904B6639}" srcOrd="0" destOrd="0" presId="urn:microsoft.com/office/officeart/2005/8/layout/process2"/>
    <dgm:cxn modelId="{888AE9DC-EEBB-416F-84F0-8C7D66147B68}" type="presParOf" srcId="{B053A194-5E0D-4B94-A442-31C22D90F44D}" destId="{CA95D65D-09EA-422E-8BD8-5DA48DA53CEB}" srcOrd="8"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4A133C-6F4A-47FD-9DE9-350D41D47237}">
      <dsp:nvSpPr>
        <dsp:cNvPr id="0" name=""/>
        <dsp:cNvSpPr/>
      </dsp:nvSpPr>
      <dsp:spPr>
        <a:xfrm>
          <a:off x="2017572" y="390"/>
          <a:ext cx="1451255" cy="45708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Founder/ Managing Director</a:t>
          </a:r>
        </a:p>
      </dsp:txBody>
      <dsp:txXfrm>
        <a:off x="2030960" y="13778"/>
        <a:ext cx="1424479" cy="430312"/>
      </dsp:txXfrm>
    </dsp:sp>
    <dsp:sp modelId="{8AD47534-E3AA-4C14-B7CE-7CE8F4AC96C4}">
      <dsp:nvSpPr>
        <dsp:cNvPr id="0" name=""/>
        <dsp:cNvSpPr/>
      </dsp:nvSpPr>
      <dsp:spPr>
        <a:xfrm rot="5400000">
          <a:off x="2657495" y="468906"/>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486046"/>
        <a:ext cx="123413" cy="119986"/>
      </dsp:txXfrm>
    </dsp:sp>
    <dsp:sp modelId="{7B86889C-84FB-4DA3-8466-C5817DABAAD1}">
      <dsp:nvSpPr>
        <dsp:cNvPr id="0" name=""/>
        <dsp:cNvSpPr/>
      </dsp:nvSpPr>
      <dsp:spPr>
        <a:xfrm>
          <a:off x="2017572" y="686023"/>
          <a:ext cx="1451255" cy="45708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Restaurant Manager</a:t>
          </a:r>
        </a:p>
      </dsp:txBody>
      <dsp:txXfrm>
        <a:off x="2030960" y="699411"/>
        <a:ext cx="1424479" cy="430312"/>
      </dsp:txXfrm>
    </dsp:sp>
    <dsp:sp modelId="{23E16832-8BCC-4576-8D36-FF95603EB212}">
      <dsp:nvSpPr>
        <dsp:cNvPr id="0" name=""/>
        <dsp:cNvSpPr/>
      </dsp:nvSpPr>
      <dsp:spPr>
        <a:xfrm rot="5400000">
          <a:off x="2657495" y="1154538"/>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1171678"/>
        <a:ext cx="123413" cy="119986"/>
      </dsp:txXfrm>
    </dsp:sp>
    <dsp:sp modelId="{664BC11B-AEF3-4D1A-98BA-5113473A9FEE}">
      <dsp:nvSpPr>
        <dsp:cNvPr id="0" name=""/>
        <dsp:cNvSpPr/>
      </dsp:nvSpPr>
      <dsp:spPr>
        <a:xfrm>
          <a:off x="2017572" y="1371655"/>
          <a:ext cx="1451255" cy="45708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Head chef/ Kitchen Team </a:t>
          </a:r>
        </a:p>
      </dsp:txBody>
      <dsp:txXfrm>
        <a:off x="2030960" y="1385043"/>
        <a:ext cx="1424479" cy="430312"/>
      </dsp:txXfrm>
    </dsp:sp>
    <dsp:sp modelId="{7FF57E30-0355-41E3-A0A3-506CCA677EE1}">
      <dsp:nvSpPr>
        <dsp:cNvPr id="0" name=""/>
        <dsp:cNvSpPr/>
      </dsp:nvSpPr>
      <dsp:spPr>
        <a:xfrm rot="5400000">
          <a:off x="2657495" y="1840171"/>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1857311"/>
        <a:ext cx="123413" cy="119986"/>
      </dsp:txXfrm>
    </dsp:sp>
    <dsp:sp modelId="{C1395415-E8F6-4C8B-99CE-4B5D8B2CA38E}">
      <dsp:nvSpPr>
        <dsp:cNvPr id="0" name=""/>
        <dsp:cNvSpPr/>
      </dsp:nvSpPr>
      <dsp:spPr>
        <a:xfrm>
          <a:off x="2017572" y="2057288"/>
          <a:ext cx="1451255" cy="45708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Customer Service &amp; Front of house Team </a:t>
          </a:r>
        </a:p>
      </dsp:txBody>
      <dsp:txXfrm>
        <a:off x="2030960" y="2070676"/>
        <a:ext cx="1424479" cy="430312"/>
      </dsp:txXfrm>
    </dsp:sp>
    <dsp:sp modelId="{DE6C0F53-DA2F-4DD4-9F9D-12C570F50228}">
      <dsp:nvSpPr>
        <dsp:cNvPr id="0" name=""/>
        <dsp:cNvSpPr/>
      </dsp:nvSpPr>
      <dsp:spPr>
        <a:xfrm rot="5400000">
          <a:off x="2657495" y="2525803"/>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2542943"/>
        <a:ext cx="123413" cy="119986"/>
      </dsp:txXfrm>
    </dsp:sp>
    <dsp:sp modelId="{CA95D65D-09EA-422E-8BD8-5DA48DA53CEB}">
      <dsp:nvSpPr>
        <dsp:cNvPr id="0" name=""/>
        <dsp:cNvSpPr/>
      </dsp:nvSpPr>
      <dsp:spPr>
        <a:xfrm>
          <a:off x="2017572" y="2742920"/>
          <a:ext cx="1451255" cy="457088"/>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Delivery and cleaning Staff</a:t>
          </a:r>
        </a:p>
      </dsp:txBody>
      <dsp:txXfrm>
        <a:off x="2030960" y="2756308"/>
        <a:ext cx="1424479" cy="43031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87258-A505-4B22-BB2E-F2FB5A987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13604</TotalTime>
  <Pages>14</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dwight evans</dc:creator>
  <cp:keywords/>
  <dc:description/>
  <cp:lastModifiedBy>dwight evans</cp:lastModifiedBy>
  <cp:revision>236</cp:revision>
  <dcterms:created xsi:type="dcterms:W3CDTF">2026-10-15T18:01:00Z</dcterms:created>
  <dcterms:modified xsi:type="dcterms:W3CDTF">2026-10-25T18:38:00Z</dcterms:modified>
</cp:coreProperties>
</file>