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5CE69" w14:textId="77777777" w:rsidR="00482BEE" w:rsidRPr="00B4164A" w:rsidRDefault="00482BEE" w:rsidP="00482BEE">
      <w:pPr>
        <w:pStyle w:val="Normal1"/>
        <w:rPr>
          <w:b/>
          <w:sz w:val="32"/>
          <w:szCs w:val="32"/>
          <w:lang w:val="en-GB"/>
        </w:rPr>
      </w:pPr>
    </w:p>
    <w:p w14:paraId="70BC4B3D" w14:textId="77777777" w:rsidR="00482BEE" w:rsidRDefault="00482BEE" w:rsidP="00482BEE">
      <w:pPr>
        <w:pStyle w:val="TOCHeading"/>
        <w:spacing w:line="360" w:lineRule="auto"/>
        <w:jc w:val="center"/>
        <w:rPr>
          <w:rFonts w:ascii="Arial" w:eastAsia="Arial" w:hAnsi="Arial" w:cs="Arial"/>
          <w:color w:val="auto"/>
          <w:sz w:val="22"/>
          <w:szCs w:val="22"/>
          <w:lang w:eastAsia="en-IN"/>
        </w:rPr>
      </w:pPr>
    </w:p>
    <w:p w14:paraId="029F4CBD" w14:textId="77777777" w:rsidR="00482BEE" w:rsidRDefault="00482BEE" w:rsidP="00482BEE"/>
    <w:p w14:paraId="344F9F97" w14:textId="77777777" w:rsidR="00482BEE" w:rsidRDefault="00482BEE" w:rsidP="00482BEE"/>
    <w:p w14:paraId="6DAA2EC9" w14:textId="77777777" w:rsidR="00482BEE" w:rsidRDefault="00482BEE" w:rsidP="00482BEE"/>
    <w:p w14:paraId="34D1B813" w14:textId="77777777" w:rsidR="00482BEE" w:rsidRDefault="00482BEE" w:rsidP="00482BEE"/>
    <w:p w14:paraId="6C8F8FAF" w14:textId="77777777" w:rsidR="00482BEE" w:rsidRDefault="00482BEE" w:rsidP="00482BEE">
      <w:pPr>
        <w:spacing w:line="360" w:lineRule="auto"/>
        <w:jc w:val="center"/>
        <w:rPr>
          <w:rFonts w:ascii="Times New Roman" w:eastAsia="Times New Roman" w:hAnsi="Times New Roman" w:cs="Times New Roman"/>
          <w:b/>
          <w:sz w:val="32"/>
          <w:szCs w:val="32"/>
        </w:rPr>
      </w:pPr>
      <w:r w:rsidRPr="00996FCD">
        <w:rPr>
          <w:noProof/>
          <w:lang w:eastAsia="en-US"/>
        </w:rPr>
        <w:drawing>
          <wp:inline distT="0" distB="0" distL="0" distR="0" wp14:anchorId="421883C0" wp14:editId="41833E88">
            <wp:extent cx="2607276" cy="914400"/>
            <wp:effectExtent l="0" t="0" r="3175" b="0"/>
            <wp:docPr id="6" name="Picture 6"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07276" cy="914400"/>
                    </a:xfrm>
                    <a:prstGeom prst="rect">
                      <a:avLst/>
                    </a:prstGeom>
                    <a:noFill/>
                    <a:ln>
                      <a:noFill/>
                    </a:ln>
                  </pic:spPr>
                </pic:pic>
              </a:graphicData>
            </a:graphic>
          </wp:inline>
        </w:drawing>
      </w:r>
    </w:p>
    <w:p w14:paraId="5A882429" w14:textId="77777777" w:rsidR="00482BEE" w:rsidRDefault="00482BEE" w:rsidP="00482BEE">
      <w:pPr>
        <w:spacing w:line="360" w:lineRule="auto"/>
        <w:rPr>
          <w:rFonts w:ascii="Times New Roman" w:eastAsia="Times New Roman" w:hAnsi="Times New Roman" w:cs="Times New Roman"/>
          <w:b/>
          <w:sz w:val="32"/>
          <w:szCs w:val="32"/>
        </w:rPr>
      </w:pPr>
    </w:p>
    <w:p w14:paraId="33E00ED7" w14:textId="77777777" w:rsidR="00482BEE" w:rsidRPr="00996FCD" w:rsidRDefault="00482BEE" w:rsidP="00482BEE">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NAME OF STUDENT: VANSHIKA</w:t>
      </w:r>
    </w:p>
    <w:p w14:paraId="35A60EB2" w14:textId="77777777" w:rsidR="00482BEE" w:rsidRDefault="00482BEE" w:rsidP="00482BEE"/>
    <w:p w14:paraId="3E8E8C2B" w14:textId="77777777" w:rsidR="00482BEE" w:rsidRDefault="00482BEE" w:rsidP="00482BEE"/>
    <w:p w14:paraId="7DA42EBA" w14:textId="77777777" w:rsidR="00482BEE" w:rsidRPr="00996FCD" w:rsidRDefault="00482BEE" w:rsidP="00482BEE">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STUDENT ID: 2224637</w:t>
      </w:r>
    </w:p>
    <w:p w14:paraId="1EA17EFF" w14:textId="77777777" w:rsidR="00482BEE" w:rsidRDefault="00482BEE" w:rsidP="00482BEE"/>
    <w:p w14:paraId="3491C5FE" w14:textId="77777777" w:rsidR="00482BEE" w:rsidRDefault="00482BEE" w:rsidP="00482BEE"/>
    <w:p w14:paraId="57657471" w14:textId="77777777" w:rsidR="00482BEE" w:rsidRPr="00996FCD" w:rsidRDefault="00482BEE" w:rsidP="00482BEE">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OF LECTURER: DR. GLADIUS KULOTHUNGAN</w:t>
      </w:r>
    </w:p>
    <w:p w14:paraId="6A3104B7" w14:textId="77777777" w:rsidR="00482BEE" w:rsidRDefault="00482BEE" w:rsidP="00482BEE"/>
    <w:p w14:paraId="758ECF5F" w14:textId="77777777" w:rsidR="00482BEE" w:rsidRDefault="00482BEE" w:rsidP="00482BEE"/>
    <w:p w14:paraId="02B66920" w14:textId="77777777" w:rsidR="00482BEE" w:rsidRDefault="00482BEE" w:rsidP="00482BEE">
      <w:pPr>
        <w:spacing w:line="360" w:lineRule="auto"/>
        <w:rPr>
          <w:rFonts w:ascii="Times New Roman" w:eastAsia="Times New Roman" w:hAnsi="Times New Roman" w:cs="Times New Roman"/>
          <w:b/>
          <w:sz w:val="32"/>
          <w:szCs w:val="32"/>
        </w:rPr>
      </w:pPr>
      <w:r w:rsidRPr="00996FCD">
        <w:rPr>
          <w:rFonts w:ascii="Times New Roman" w:eastAsia="Times New Roman" w:hAnsi="Times New Roman" w:cs="Times New Roman"/>
          <w:b/>
          <w:sz w:val="32"/>
          <w:szCs w:val="32"/>
        </w:rPr>
        <w:t>MODULE</w:t>
      </w:r>
      <w:r>
        <w:rPr>
          <w:rFonts w:ascii="Times New Roman" w:eastAsia="Times New Roman" w:hAnsi="Times New Roman" w:cs="Times New Roman"/>
          <w:b/>
          <w:sz w:val="32"/>
          <w:szCs w:val="32"/>
        </w:rPr>
        <w:t xml:space="preserve"> NAME: ENTREPRENEURSHIP</w:t>
      </w:r>
    </w:p>
    <w:p w14:paraId="2AEB9C9C" w14:textId="77777777" w:rsidR="00482BEE" w:rsidRPr="00996FCD" w:rsidRDefault="00482BEE" w:rsidP="00482BEE">
      <w:pPr>
        <w:spacing w:line="360" w:lineRule="auto"/>
        <w:rPr>
          <w:rFonts w:ascii="Times New Roman" w:eastAsia="Times New Roman" w:hAnsi="Times New Roman" w:cs="Times New Roman"/>
          <w:b/>
          <w:sz w:val="32"/>
          <w:szCs w:val="32"/>
        </w:rPr>
      </w:pPr>
    </w:p>
    <w:p w14:paraId="2BE3D80E" w14:textId="77777777" w:rsidR="00482BEE" w:rsidRDefault="00482BEE" w:rsidP="00482BEE">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LCMB7004</w:t>
      </w:r>
    </w:p>
    <w:p w14:paraId="5EE45139" w14:textId="77777777" w:rsidR="00482BEE" w:rsidRDefault="00482BEE" w:rsidP="00482BEE">
      <w:pPr>
        <w:spacing w:line="360" w:lineRule="auto"/>
        <w:rPr>
          <w:rFonts w:ascii="Times New Roman" w:eastAsia="Times New Roman" w:hAnsi="Times New Roman" w:cs="Times New Roman"/>
          <w:b/>
          <w:sz w:val="32"/>
          <w:szCs w:val="32"/>
        </w:rPr>
      </w:pPr>
    </w:p>
    <w:p w14:paraId="780CE420" w14:textId="77777777" w:rsidR="00482BEE" w:rsidRPr="00996FCD" w:rsidRDefault="00482BEE" w:rsidP="00482BEE">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ASSIGNMENT 2</w:t>
      </w:r>
    </w:p>
    <w:p w14:paraId="21989976" w14:textId="77777777" w:rsidR="00482BEE" w:rsidRDefault="00482BEE" w:rsidP="00482BEE">
      <w:pPr>
        <w:spacing w:line="360" w:lineRule="auto"/>
        <w:rPr>
          <w:rFonts w:ascii="Times New Roman" w:eastAsia="Times New Roman" w:hAnsi="Times New Roman" w:cs="Times New Roman"/>
          <w:b/>
          <w:sz w:val="32"/>
          <w:szCs w:val="32"/>
        </w:rPr>
      </w:pPr>
    </w:p>
    <w:p w14:paraId="764404AD" w14:textId="77777777" w:rsidR="00482BEE" w:rsidRPr="00996FCD" w:rsidRDefault="00482BEE" w:rsidP="00482BEE">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SUBMISSION DATE: 25 AUGUST</w:t>
      </w:r>
      <w:r w:rsidRPr="00996FCD">
        <w:rPr>
          <w:rFonts w:ascii="Times New Roman" w:eastAsia="Times New Roman" w:hAnsi="Times New Roman" w:cs="Times New Roman"/>
          <w:b/>
          <w:sz w:val="32"/>
          <w:szCs w:val="32"/>
        </w:rPr>
        <w:t>, 2023</w:t>
      </w:r>
    </w:p>
    <w:p w14:paraId="2A74659F" w14:textId="77777777" w:rsidR="00482BEE" w:rsidRPr="00996FCD" w:rsidRDefault="00482BEE" w:rsidP="00482BEE">
      <w:pPr>
        <w:spacing w:line="360" w:lineRule="auto"/>
        <w:rPr>
          <w:rFonts w:ascii="Times New Roman" w:eastAsia="Times New Roman" w:hAnsi="Times New Roman" w:cs="Times New Roman"/>
          <w:b/>
          <w:sz w:val="32"/>
          <w:szCs w:val="32"/>
        </w:rPr>
      </w:pPr>
    </w:p>
    <w:p w14:paraId="4E6B5981" w14:textId="77777777" w:rsidR="00482BEE" w:rsidRDefault="00482BEE" w:rsidP="00482BEE"/>
    <w:p w14:paraId="0755946A" w14:textId="77777777" w:rsidR="00482BEE" w:rsidRDefault="00482BEE" w:rsidP="00482BEE"/>
    <w:p w14:paraId="792B6538" w14:textId="77777777" w:rsidR="00482BEE" w:rsidRDefault="00482BEE" w:rsidP="00482BEE"/>
    <w:p w14:paraId="10D716D3" w14:textId="77777777" w:rsidR="00482BEE" w:rsidRDefault="00482BEE" w:rsidP="00482BEE"/>
    <w:p w14:paraId="26934B56" w14:textId="77777777" w:rsidR="00482BEE" w:rsidRPr="003F353E" w:rsidRDefault="00482BEE" w:rsidP="00482BEE"/>
    <w:sdt>
      <w:sdtPr>
        <w:rPr>
          <w:rFonts w:ascii="Arial" w:eastAsia="Arial" w:hAnsi="Arial" w:cs="Arial"/>
          <w:color w:val="auto"/>
          <w:sz w:val="22"/>
          <w:szCs w:val="22"/>
          <w:lang w:eastAsia="en-IN"/>
        </w:rPr>
        <w:id w:val="1351224105"/>
        <w:docPartObj>
          <w:docPartGallery w:val="Table of Contents"/>
          <w:docPartUnique/>
        </w:docPartObj>
      </w:sdtPr>
      <w:sdtEndPr>
        <w:rPr>
          <w:b/>
          <w:bCs/>
          <w:noProof/>
        </w:rPr>
      </w:sdtEndPr>
      <w:sdtContent>
        <w:p w14:paraId="7BBDDBEF" w14:textId="77777777" w:rsidR="00482BEE" w:rsidRPr="00AB3AA4" w:rsidRDefault="00482BEE" w:rsidP="00482BEE">
          <w:pPr>
            <w:pStyle w:val="TOCHeading"/>
            <w:spacing w:line="360" w:lineRule="auto"/>
            <w:jc w:val="center"/>
            <w:rPr>
              <w:rFonts w:ascii="Times New Roman" w:hAnsi="Times New Roman" w:cs="Times New Roman"/>
              <w:b/>
              <w:bCs/>
              <w:color w:val="auto"/>
              <w:sz w:val="24"/>
              <w:szCs w:val="24"/>
            </w:rPr>
          </w:pPr>
          <w:r w:rsidRPr="00AB3AA4">
            <w:rPr>
              <w:rFonts w:ascii="Times New Roman" w:hAnsi="Times New Roman" w:cs="Times New Roman"/>
              <w:b/>
              <w:bCs/>
              <w:color w:val="auto"/>
              <w:sz w:val="24"/>
              <w:szCs w:val="24"/>
            </w:rPr>
            <w:t>Table of Contents</w:t>
          </w:r>
        </w:p>
        <w:p w14:paraId="3DAB5AC8" w14:textId="77777777" w:rsidR="00482BEE" w:rsidRPr="00AB3AA4" w:rsidRDefault="00482BEE" w:rsidP="00482BEE">
          <w:pPr>
            <w:pStyle w:val="TOC1"/>
            <w:tabs>
              <w:tab w:val="right" w:leader="dot" w:pos="9350"/>
            </w:tabs>
            <w:spacing w:line="360" w:lineRule="auto"/>
            <w:rPr>
              <w:rFonts w:ascii="Times New Roman" w:hAnsi="Times New Roman" w:cs="Times New Roman"/>
              <w:noProof/>
              <w:sz w:val="24"/>
              <w:szCs w:val="24"/>
            </w:rPr>
          </w:pPr>
          <w:r w:rsidRPr="00AB3AA4">
            <w:rPr>
              <w:rFonts w:ascii="Times New Roman" w:hAnsi="Times New Roman" w:cs="Times New Roman"/>
              <w:sz w:val="24"/>
              <w:szCs w:val="24"/>
            </w:rPr>
            <w:fldChar w:fldCharType="begin"/>
          </w:r>
          <w:r w:rsidRPr="00AB3AA4">
            <w:rPr>
              <w:rFonts w:ascii="Times New Roman" w:hAnsi="Times New Roman" w:cs="Times New Roman"/>
              <w:sz w:val="24"/>
              <w:szCs w:val="24"/>
            </w:rPr>
            <w:instrText xml:space="preserve"> TOC \o "1-3" \h \z \u </w:instrText>
          </w:r>
          <w:r w:rsidRPr="00AB3AA4">
            <w:rPr>
              <w:rFonts w:ascii="Times New Roman" w:hAnsi="Times New Roman" w:cs="Times New Roman"/>
              <w:sz w:val="24"/>
              <w:szCs w:val="24"/>
            </w:rPr>
            <w:fldChar w:fldCharType="separate"/>
          </w:r>
          <w:hyperlink w:anchor="_Toc143082479" w:history="1">
            <w:r w:rsidRPr="00AB3AA4">
              <w:rPr>
                <w:rStyle w:val="Hyperlink"/>
                <w:rFonts w:ascii="Times New Roman" w:hAnsi="Times New Roman" w:cs="Times New Roman"/>
                <w:noProof/>
                <w:sz w:val="24"/>
                <w:szCs w:val="24"/>
              </w:rPr>
              <w:t>Explanation</w:t>
            </w:r>
            <w:r w:rsidRPr="00AB3AA4">
              <w:rPr>
                <w:rFonts w:ascii="Times New Roman" w:hAnsi="Times New Roman" w:cs="Times New Roman"/>
                <w:noProof/>
                <w:webHidden/>
                <w:sz w:val="24"/>
                <w:szCs w:val="24"/>
              </w:rPr>
              <w:tab/>
            </w:r>
            <w:r w:rsidRPr="00AB3AA4">
              <w:rPr>
                <w:rFonts w:ascii="Times New Roman" w:hAnsi="Times New Roman" w:cs="Times New Roman"/>
                <w:noProof/>
                <w:webHidden/>
                <w:sz w:val="24"/>
                <w:szCs w:val="24"/>
              </w:rPr>
              <w:fldChar w:fldCharType="begin"/>
            </w:r>
            <w:r w:rsidRPr="00AB3AA4">
              <w:rPr>
                <w:rFonts w:ascii="Times New Roman" w:hAnsi="Times New Roman" w:cs="Times New Roman"/>
                <w:noProof/>
                <w:webHidden/>
                <w:sz w:val="24"/>
                <w:szCs w:val="24"/>
              </w:rPr>
              <w:instrText xml:space="preserve"> PAGEREF _Toc143082479 \h </w:instrText>
            </w:r>
            <w:r w:rsidRPr="00AB3AA4">
              <w:rPr>
                <w:rFonts w:ascii="Times New Roman" w:hAnsi="Times New Roman" w:cs="Times New Roman"/>
                <w:noProof/>
                <w:webHidden/>
                <w:sz w:val="24"/>
                <w:szCs w:val="24"/>
              </w:rPr>
            </w:r>
            <w:r w:rsidRPr="00AB3AA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AB3AA4">
              <w:rPr>
                <w:rFonts w:ascii="Times New Roman" w:hAnsi="Times New Roman" w:cs="Times New Roman"/>
                <w:noProof/>
                <w:webHidden/>
                <w:sz w:val="24"/>
                <w:szCs w:val="24"/>
              </w:rPr>
              <w:fldChar w:fldCharType="end"/>
            </w:r>
          </w:hyperlink>
        </w:p>
        <w:p w14:paraId="71C68757" w14:textId="77777777" w:rsidR="00482BEE" w:rsidRPr="00AB3AA4" w:rsidRDefault="00F74168" w:rsidP="00482BEE">
          <w:pPr>
            <w:pStyle w:val="TOC2"/>
            <w:tabs>
              <w:tab w:val="right" w:leader="dot" w:pos="9350"/>
            </w:tabs>
            <w:spacing w:line="360" w:lineRule="auto"/>
            <w:rPr>
              <w:rFonts w:ascii="Times New Roman" w:hAnsi="Times New Roman" w:cs="Times New Roman"/>
              <w:noProof/>
              <w:sz w:val="24"/>
              <w:szCs w:val="24"/>
            </w:rPr>
          </w:pPr>
          <w:hyperlink w:anchor="_Toc143082480" w:history="1">
            <w:r w:rsidR="00482BEE" w:rsidRPr="00AB3AA4">
              <w:rPr>
                <w:rStyle w:val="Hyperlink"/>
                <w:rFonts w:ascii="Times New Roman" w:hAnsi="Times New Roman" w:cs="Times New Roman"/>
                <w:noProof/>
                <w:sz w:val="24"/>
                <w:szCs w:val="24"/>
              </w:rPr>
              <w:t>Introduction:</w:t>
            </w:r>
            <w:r w:rsidR="00482BEE" w:rsidRPr="00AB3AA4">
              <w:rPr>
                <w:rFonts w:ascii="Times New Roman" w:hAnsi="Times New Roman" w:cs="Times New Roman"/>
                <w:noProof/>
                <w:webHidden/>
                <w:sz w:val="24"/>
                <w:szCs w:val="24"/>
              </w:rPr>
              <w:tab/>
            </w:r>
            <w:r w:rsidR="00482BEE" w:rsidRPr="00AB3AA4">
              <w:rPr>
                <w:rFonts w:ascii="Times New Roman" w:hAnsi="Times New Roman" w:cs="Times New Roman"/>
                <w:noProof/>
                <w:webHidden/>
                <w:sz w:val="24"/>
                <w:szCs w:val="24"/>
              </w:rPr>
              <w:fldChar w:fldCharType="begin"/>
            </w:r>
            <w:r w:rsidR="00482BEE" w:rsidRPr="00AB3AA4">
              <w:rPr>
                <w:rFonts w:ascii="Times New Roman" w:hAnsi="Times New Roman" w:cs="Times New Roman"/>
                <w:noProof/>
                <w:webHidden/>
                <w:sz w:val="24"/>
                <w:szCs w:val="24"/>
              </w:rPr>
              <w:instrText xml:space="preserve"> PAGEREF _Toc143082480 \h </w:instrText>
            </w:r>
            <w:r w:rsidR="00482BEE" w:rsidRPr="00AB3AA4">
              <w:rPr>
                <w:rFonts w:ascii="Times New Roman" w:hAnsi="Times New Roman" w:cs="Times New Roman"/>
                <w:noProof/>
                <w:webHidden/>
                <w:sz w:val="24"/>
                <w:szCs w:val="24"/>
              </w:rPr>
            </w:r>
            <w:r w:rsidR="00482BEE" w:rsidRPr="00AB3AA4">
              <w:rPr>
                <w:rFonts w:ascii="Times New Roman" w:hAnsi="Times New Roman" w:cs="Times New Roman"/>
                <w:noProof/>
                <w:webHidden/>
                <w:sz w:val="24"/>
                <w:szCs w:val="24"/>
              </w:rPr>
              <w:fldChar w:fldCharType="separate"/>
            </w:r>
            <w:r w:rsidR="00482BEE">
              <w:rPr>
                <w:rFonts w:ascii="Times New Roman" w:hAnsi="Times New Roman" w:cs="Times New Roman"/>
                <w:noProof/>
                <w:webHidden/>
                <w:sz w:val="24"/>
                <w:szCs w:val="24"/>
              </w:rPr>
              <w:t>2</w:t>
            </w:r>
            <w:r w:rsidR="00482BEE" w:rsidRPr="00AB3AA4">
              <w:rPr>
                <w:rFonts w:ascii="Times New Roman" w:hAnsi="Times New Roman" w:cs="Times New Roman"/>
                <w:noProof/>
                <w:webHidden/>
                <w:sz w:val="24"/>
                <w:szCs w:val="24"/>
              </w:rPr>
              <w:fldChar w:fldCharType="end"/>
            </w:r>
          </w:hyperlink>
        </w:p>
        <w:p w14:paraId="684308E4" w14:textId="77777777" w:rsidR="00482BEE" w:rsidRPr="00AB3AA4" w:rsidRDefault="00F74168" w:rsidP="00482BEE">
          <w:pPr>
            <w:pStyle w:val="TOC2"/>
            <w:tabs>
              <w:tab w:val="right" w:leader="dot" w:pos="9350"/>
            </w:tabs>
            <w:spacing w:line="360" w:lineRule="auto"/>
            <w:rPr>
              <w:rFonts w:ascii="Times New Roman" w:hAnsi="Times New Roman" w:cs="Times New Roman"/>
              <w:noProof/>
              <w:sz w:val="24"/>
              <w:szCs w:val="24"/>
            </w:rPr>
          </w:pPr>
          <w:hyperlink w:anchor="_Toc143082481" w:history="1">
            <w:r w:rsidR="00482BEE" w:rsidRPr="00AB3AA4">
              <w:rPr>
                <w:rStyle w:val="Hyperlink"/>
                <w:rFonts w:ascii="Times New Roman" w:hAnsi="Times New Roman" w:cs="Times New Roman"/>
                <w:noProof/>
                <w:sz w:val="24"/>
                <w:szCs w:val="24"/>
              </w:rPr>
              <w:t>Background of Farmdrop</w:t>
            </w:r>
            <w:r w:rsidR="00482BEE" w:rsidRPr="00AB3AA4">
              <w:rPr>
                <w:rFonts w:ascii="Times New Roman" w:hAnsi="Times New Roman" w:cs="Times New Roman"/>
                <w:noProof/>
                <w:webHidden/>
                <w:sz w:val="24"/>
                <w:szCs w:val="24"/>
              </w:rPr>
              <w:tab/>
            </w:r>
            <w:r w:rsidR="00482BEE" w:rsidRPr="00AB3AA4">
              <w:rPr>
                <w:rFonts w:ascii="Times New Roman" w:hAnsi="Times New Roman" w:cs="Times New Roman"/>
                <w:noProof/>
                <w:webHidden/>
                <w:sz w:val="24"/>
                <w:szCs w:val="24"/>
              </w:rPr>
              <w:fldChar w:fldCharType="begin"/>
            </w:r>
            <w:r w:rsidR="00482BEE" w:rsidRPr="00AB3AA4">
              <w:rPr>
                <w:rFonts w:ascii="Times New Roman" w:hAnsi="Times New Roman" w:cs="Times New Roman"/>
                <w:noProof/>
                <w:webHidden/>
                <w:sz w:val="24"/>
                <w:szCs w:val="24"/>
              </w:rPr>
              <w:instrText xml:space="preserve"> PAGEREF _Toc143082481 \h </w:instrText>
            </w:r>
            <w:r w:rsidR="00482BEE" w:rsidRPr="00AB3AA4">
              <w:rPr>
                <w:rFonts w:ascii="Times New Roman" w:hAnsi="Times New Roman" w:cs="Times New Roman"/>
                <w:noProof/>
                <w:webHidden/>
                <w:sz w:val="24"/>
                <w:szCs w:val="24"/>
              </w:rPr>
            </w:r>
            <w:r w:rsidR="00482BEE" w:rsidRPr="00AB3AA4">
              <w:rPr>
                <w:rFonts w:ascii="Times New Roman" w:hAnsi="Times New Roman" w:cs="Times New Roman"/>
                <w:noProof/>
                <w:webHidden/>
                <w:sz w:val="24"/>
                <w:szCs w:val="24"/>
              </w:rPr>
              <w:fldChar w:fldCharType="separate"/>
            </w:r>
            <w:r w:rsidR="00482BEE">
              <w:rPr>
                <w:rFonts w:ascii="Times New Roman" w:hAnsi="Times New Roman" w:cs="Times New Roman"/>
                <w:noProof/>
                <w:webHidden/>
                <w:sz w:val="24"/>
                <w:szCs w:val="24"/>
              </w:rPr>
              <w:t>2</w:t>
            </w:r>
            <w:r w:rsidR="00482BEE" w:rsidRPr="00AB3AA4">
              <w:rPr>
                <w:rFonts w:ascii="Times New Roman" w:hAnsi="Times New Roman" w:cs="Times New Roman"/>
                <w:noProof/>
                <w:webHidden/>
                <w:sz w:val="24"/>
                <w:szCs w:val="24"/>
              </w:rPr>
              <w:fldChar w:fldCharType="end"/>
            </w:r>
          </w:hyperlink>
        </w:p>
        <w:p w14:paraId="6EB90F6E" w14:textId="77777777" w:rsidR="00482BEE" w:rsidRPr="00AB3AA4" w:rsidRDefault="00F74168" w:rsidP="00482BEE">
          <w:pPr>
            <w:pStyle w:val="TOC2"/>
            <w:tabs>
              <w:tab w:val="right" w:leader="dot" w:pos="9350"/>
            </w:tabs>
            <w:spacing w:line="360" w:lineRule="auto"/>
            <w:rPr>
              <w:rFonts w:ascii="Times New Roman" w:hAnsi="Times New Roman" w:cs="Times New Roman"/>
              <w:noProof/>
              <w:sz w:val="24"/>
              <w:szCs w:val="24"/>
            </w:rPr>
          </w:pPr>
          <w:hyperlink w:anchor="_Toc143082482" w:history="1">
            <w:r w:rsidR="00482BEE" w:rsidRPr="00AB3AA4">
              <w:rPr>
                <w:rStyle w:val="Hyperlink"/>
                <w:rFonts w:ascii="Times New Roman" w:hAnsi="Times New Roman" w:cs="Times New Roman"/>
                <w:noProof/>
                <w:sz w:val="24"/>
                <w:szCs w:val="24"/>
              </w:rPr>
              <w:t>Market Opportunity &amp; Expansion</w:t>
            </w:r>
            <w:r w:rsidR="00482BEE" w:rsidRPr="00AB3AA4">
              <w:rPr>
                <w:rFonts w:ascii="Times New Roman" w:hAnsi="Times New Roman" w:cs="Times New Roman"/>
                <w:noProof/>
                <w:webHidden/>
                <w:sz w:val="24"/>
                <w:szCs w:val="24"/>
              </w:rPr>
              <w:tab/>
            </w:r>
            <w:r w:rsidR="00482BEE" w:rsidRPr="00AB3AA4">
              <w:rPr>
                <w:rFonts w:ascii="Times New Roman" w:hAnsi="Times New Roman" w:cs="Times New Roman"/>
                <w:noProof/>
                <w:webHidden/>
                <w:sz w:val="24"/>
                <w:szCs w:val="24"/>
              </w:rPr>
              <w:fldChar w:fldCharType="begin"/>
            </w:r>
            <w:r w:rsidR="00482BEE" w:rsidRPr="00AB3AA4">
              <w:rPr>
                <w:rFonts w:ascii="Times New Roman" w:hAnsi="Times New Roman" w:cs="Times New Roman"/>
                <w:noProof/>
                <w:webHidden/>
                <w:sz w:val="24"/>
                <w:szCs w:val="24"/>
              </w:rPr>
              <w:instrText xml:space="preserve"> PAGEREF _Toc143082482 \h </w:instrText>
            </w:r>
            <w:r w:rsidR="00482BEE" w:rsidRPr="00AB3AA4">
              <w:rPr>
                <w:rFonts w:ascii="Times New Roman" w:hAnsi="Times New Roman" w:cs="Times New Roman"/>
                <w:noProof/>
                <w:webHidden/>
                <w:sz w:val="24"/>
                <w:szCs w:val="24"/>
              </w:rPr>
            </w:r>
            <w:r w:rsidR="00482BEE" w:rsidRPr="00AB3AA4">
              <w:rPr>
                <w:rFonts w:ascii="Times New Roman" w:hAnsi="Times New Roman" w:cs="Times New Roman"/>
                <w:noProof/>
                <w:webHidden/>
                <w:sz w:val="24"/>
                <w:szCs w:val="24"/>
              </w:rPr>
              <w:fldChar w:fldCharType="separate"/>
            </w:r>
            <w:r w:rsidR="00482BEE">
              <w:rPr>
                <w:rFonts w:ascii="Times New Roman" w:hAnsi="Times New Roman" w:cs="Times New Roman"/>
                <w:noProof/>
                <w:webHidden/>
                <w:sz w:val="24"/>
                <w:szCs w:val="24"/>
              </w:rPr>
              <w:t>3</w:t>
            </w:r>
            <w:r w:rsidR="00482BEE" w:rsidRPr="00AB3AA4">
              <w:rPr>
                <w:rFonts w:ascii="Times New Roman" w:hAnsi="Times New Roman" w:cs="Times New Roman"/>
                <w:noProof/>
                <w:webHidden/>
                <w:sz w:val="24"/>
                <w:szCs w:val="24"/>
              </w:rPr>
              <w:fldChar w:fldCharType="end"/>
            </w:r>
          </w:hyperlink>
        </w:p>
        <w:p w14:paraId="4C91F1C9" w14:textId="77777777" w:rsidR="00482BEE" w:rsidRPr="00AB3AA4" w:rsidRDefault="00F74168" w:rsidP="00482BEE">
          <w:pPr>
            <w:pStyle w:val="TOC2"/>
            <w:tabs>
              <w:tab w:val="right" w:leader="dot" w:pos="9350"/>
            </w:tabs>
            <w:spacing w:line="360" w:lineRule="auto"/>
            <w:rPr>
              <w:rFonts w:ascii="Times New Roman" w:hAnsi="Times New Roman" w:cs="Times New Roman"/>
              <w:noProof/>
              <w:sz w:val="24"/>
              <w:szCs w:val="24"/>
            </w:rPr>
          </w:pPr>
          <w:hyperlink w:anchor="_Toc143082483" w:history="1">
            <w:r w:rsidR="00482BEE" w:rsidRPr="00AB3AA4">
              <w:rPr>
                <w:rStyle w:val="Hyperlink"/>
                <w:rFonts w:ascii="Times New Roman" w:hAnsi="Times New Roman" w:cs="Times New Roman"/>
                <w:noProof/>
                <w:sz w:val="24"/>
                <w:szCs w:val="24"/>
              </w:rPr>
              <w:t>Funding and Investments</w:t>
            </w:r>
            <w:r w:rsidR="00482BEE" w:rsidRPr="00AB3AA4">
              <w:rPr>
                <w:rFonts w:ascii="Times New Roman" w:hAnsi="Times New Roman" w:cs="Times New Roman"/>
                <w:noProof/>
                <w:webHidden/>
                <w:sz w:val="24"/>
                <w:szCs w:val="24"/>
              </w:rPr>
              <w:tab/>
            </w:r>
            <w:r w:rsidR="00482BEE" w:rsidRPr="00AB3AA4">
              <w:rPr>
                <w:rFonts w:ascii="Times New Roman" w:hAnsi="Times New Roman" w:cs="Times New Roman"/>
                <w:noProof/>
                <w:webHidden/>
                <w:sz w:val="24"/>
                <w:szCs w:val="24"/>
              </w:rPr>
              <w:fldChar w:fldCharType="begin"/>
            </w:r>
            <w:r w:rsidR="00482BEE" w:rsidRPr="00AB3AA4">
              <w:rPr>
                <w:rFonts w:ascii="Times New Roman" w:hAnsi="Times New Roman" w:cs="Times New Roman"/>
                <w:noProof/>
                <w:webHidden/>
                <w:sz w:val="24"/>
                <w:szCs w:val="24"/>
              </w:rPr>
              <w:instrText xml:space="preserve"> PAGEREF _Toc143082483 \h </w:instrText>
            </w:r>
            <w:r w:rsidR="00482BEE" w:rsidRPr="00AB3AA4">
              <w:rPr>
                <w:rFonts w:ascii="Times New Roman" w:hAnsi="Times New Roman" w:cs="Times New Roman"/>
                <w:noProof/>
                <w:webHidden/>
                <w:sz w:val="24"/>
                <w:szCs w:val="24"/>
              </w:rPr>
            </w:r>
            <w:r w:rsidR="00482BEE" w:rsidRPr="00AB3AA4">
              <w:rPr>
                <w:rFonts w:ascii="Times New Roman" w:hAnsi="Times New Roman" w:cs="Times New Roman"/>
                <w:noProof/>
                <w:webHidden/>
                <w:sz w:val="24"/>
                <w:szCs w:val="24"/>
              </w:rPr>
              <w:fldChar w:fldCharType="separate"/>
            </w:r>
            <w:r w:rsidR="00482BEE">
              <w:rPr>
                <w:rFonts w:ascii="Times New Roman" w:hAnsi="Times New Roman" w:cs="Times New Roman"/>
                <w:noProof/>
                <w:webHidden/>
                <w:sz w:val="24"/>
                <w:szCs w:val="24"/>
              </w:rPr>
              <w:t>3</w:t>
            </w:r>
            <w:r w:rsidR="00482BEE" w:rsidRPr="00AB3AA4">
              <w:rPr>
                <w:rFonts w:ascii="Times New Roman" w:hAnsi="Times New Roman" w:cs="Times New Roman"/>
                <w:noProof/>
                <w:webHidden/>
                <w:sz w:val="24"/>
                <w:szCs w:val="24"/>
              </w:rPr>
              <w:fldChar w:fldCharType="end"/>
            </w:r>
          </w:hyperlink>
        </w:p>
        <w:p w14:paraId="15F58B68" w14:textId="77777777" w:rsidR="00482BEE" w:rsidRPr="00AB3AA4" w:rsidRDefault="00F74168" w:rsidP="00482BEE">
          <w:pPr>
            <w:pStyle w:val="TOC1"/>
            <w:tabs>
              <w:tab w:val="right" w:leader="dot" w:pos="9350"/>
            </w:tabs>
            <w:spacing w:line="360" w:lineRule="auto"/>
            <w:rPr>
              <w:rFonts w:ascii="Times New Roman" w:hAnsi="Times New Roman" w:cs="Times New Roman"/>
              <w:noProof/>
              <w:sz w:val="24"/>
              <w:szCs w:val="24"/>
            </w:rPr>
          </w:pPr>
          <w:hyperlink w:anchor="_Toc143082484" w:history="1">
            <w:r w:rsidR="00482BEE" w:rsidRPr="00AB3AA4">
              <w:rPr>
                <w:rStyle w:val="Hyperlink"/>
                <w:rFonts w:ascii="Times New Roman" w:hAnsi="Times New Roman" w:cs="Times New Roman"/>
                <w:noProof/>
                <w:sz w:val="24"/>
                <w:szCs w:val="24"/>
              </w:rPr>
              <w:t>Reflection</w:t>
            </w:r>
            <w:r w:rsidR="00482BEE" w:rsidRPr="00AB3AA4">
              <w:rPr>
                <w:rFonts w:ascii="Times New Roman" w:hAnsi="Times New Roman" w:cs="Times New Roman"/>
                <w:noProof/>
                <w:webHidden/>
                <w:sz w:val="24"/>
                <w:szCs w:val="24"/>
              </w:rPr>
              <w:tab/>
            </w:r>
            <w:r w:rsidR="00482BEE" w:rsidRPr="00AB3AA4">
              <w:rPr>
                <w:rFonts w:ascii="Times New Roman" w:hAnsi="Times New Roman" w:cs="Times New Roman"/>
                <w:noProof/>
                <w:webHidden/>
                <w:sz w:val="24"/>
                <w:szCs w:val="24"/>
              </w:rPr>
              <w:fldChar w:fldCharType="begin"/>
            </w:r>
            <w:r w:rsidR="00482BEE" w:rsidRPr="00AB3AA4">
              <w:rPr>
                <w:rFonts w:ascii="Times New Roman" w:hAnsi="Times New Roman" w:cs="Times New Roman"/>
                <w:noProof/>
                <w:webHidden/>
                <w:sz w:val="24"/>
                <w:szCs w:val="24"/>
              </w:rPr>
              <w:instrText xml:space="preserve"> PAGEREF _Toc143082484 \h </w:instrText>
            </w:r>
            <w:r w:rsidR="00482BEE" w:rsidRPr="00AB3AA4">
              <w:rPr>
                <w:rFonts w:ascii="Times New Roman" w:hAnsi="Times New Roman" w:cs="Times New Roman"/>
                <w:noProof/>
                <w:webHidden/>
                <w:sz w:val="24"/>
                <w:szCs w:val="24"/>
              </w:rPr>
            </w:r>
            <w:r w:rsidR="00482BEE" w:rsidRPr="00AB3AA4">
              <w:rPr>
                <w:rFonts w:ascii="Times New Roman" w:hAnsi="Times New Roman" w:cs="Times New Roman"/>
                <w:noProof/>
                <w:webHidden/>
                <w:sz w:val="24"/>
                <w:szCs w:val="24"/>
              </w:rPr>
              <w:fldChar w:fldCharType="separate"/>
            </w:r>
            <w:r w:rsidR="00482BEE">
              <w:rPr>
                <w:rFonts w:ascii="Times New Roman" w:hAnsi="Times New Roman" w:cs="Times New Roman"/>
                <w:noProof/>
                <w:webHidden/>
                <w:sz w:val="24"/>
                <w:szCs w:val="24"/>
              </w:rPr>
              <w:t>4</w:t>
            </w:r>
            <w:r w:rsidR="00482BEE" w:rsidRPr="00AB3AA4">
              <w:rPr>
                <w:rFonts w:ascii="Times New Roman" w:hAnsi="Times New Roman" w:cs="Times New Roman"/>
                <w:noProof/>
                <w:webHidden/>
                <w:sz w:val="24"/>
                <w:szCs w:val="24"/>
              </w:rPr>
              <w:fldChar w:fldCharType="end"/>
            </w:r>
          </w:hyperlink>
        </w:p>
        <w:p w14:paraId="07F1D107" w14:textId="77777777" w:rsidR="00482BEE" w:rsidRPr="00AB3AA4" w:rsidRDefault="00F74168" w:rsidP="00482BEE">
          <w:pPr>
            <w:pStyle w:val="TOC1"/>
            <w:tabs>
              <w:tab w:val="right" w:leader="dot" w:pos="9350"/>
            </w:tabs>
            <w:spacing w:line="360" w:lineRule="auto"/>
            <w:rPr>
              <w:rFonts w:ascii="Times New Roman" w:hAnsi="Times New Roman" w:cs="Times New Roman"/>
              <w:noProof/>
              <w:sz w:val="24"/>
              <w:szCs w:val="24"/>
            </w:rPr>
          </w:pPr>
          <w:hyperlink w:anchor="_Toc143082485" w:history="1">
            <w:r w:rsidR="00482BEE" w:rsidRPr="00AB3AA4">
              <w:rPr>
                <w:rStyle w:val="Hyperlink"/>
                <w:rFonts w:ascii="Times New Roman" w:hAnsi="Times New Roman" w:cs="Times New Roman"/>
                <w:noProof/>
                <w:sz w:val="24"/>
                <w:szCs w:val="24"/>
              </w:rPr>
              <w:t>Reference</w:t>
            </w:r>
            <w:r w:rsidR="00482BEE" w:rsidRPr="00AB3AA4">
              <w:rPr>
                <w:rFonts w:ascii="Times New Roman" w:hAnsi="Times New Roman" w:cs="Times New Roman"/>
                <w:noProof/>
                <w:webHidden/>
                <w:sz w:val="24"/>
                <w:szCs w:val="24"/>
              </w:rPr>
              <w:tab/>
            </w:r>
            <w:r w:rsidR="00482BEE" w:rsidRPr="00AB3AA4">
              <w:rPr>
                <w:rFonts w:ascii="Times New Roman" w:hAnsi="Times New Roman" w:cs="Times New Roman"/>
                <w:noProof/>
                <w:webHidden/>
                <w:sz w:val="24"/>
                <w:szCs w:val="24"/>
              </w:rPr>
              <w:fldChar w:fldCharType="begin"/>
            </w:r>
            <w:r w:rsidR="00482BEE" w:rsidRPr="00AB3AA4">
              <w:rPr>
                <w:rFonts w:ascii="Times New Roman" w:hAnsi="Times New Roman" w:cs="Times New Roman"/>
                <w:noProof/>
                <w:webHidden/>
                <w:sz w:val="24"/>
                <w:szCs w:val="24"/>
              </w:rPr>
              <w:instrText xml:space="preserve"> PAGEREF _Toc143082485 \h </w:instrText>
            </w:r>
            <w:r w:rsidR="00482BEE" w:rsidRPr="00AB3AA4">
              <w:rPr>
                <w:rFonts w:ascii="Times New Roman" w:hAnsi="Times New Roman" w:cs="Times New Roman"/>
                <w:noProof/>
                <w:webHidden/>
                <w:sz w:val="24"/>
                <w:szCs w:val="24"/>
              </w:rPr>
            </w:r>
            <w:r w:rsidR="00482BEE" w:rsidRPr="00AB3AA4">
              <w:rPr>
                <w:rFonts w:ascii="Times New Roman" w:hAnsi="Times New Roman" w:cs="Times New Roman"/>
                <w:noProof/>
                <w:webHidden/>
                <w:sz w:val="24"/>
                <w:szCs w:val="24"/>
              </w:rPr>
              <w:fldChar w:fldCharType="separate"/>
            </w:r>
            <w:r w:rsidR="00482BEE">
              <w:rPr>
                <w:rFonts w:ascii="Times New Roman" w:hAnsi="Times New Roman" w:cs="Times New Roman"/>
                <w:noProof/>
                <w:webHidden/>
                <w:sz w:val="24"/>
                <w:szCs w:val="24"/>
              </w:rPr>
              <w:t>6</w:t>
            </w:r>
            <w:r w:rsidR="00482BEE" w:rsidRPr="00AB3AA4">
              <w:rPr>
                <w:rFonts w:ascii="Times New Roman" w:hAnsi="Times New Roman" w:cs="Times New Roman"/>
                <w:noProof/>
                <w:webHidden/>
                <w:sz w:val="24"/>
                <w:szCs w:val="24"/>
              </w:rPr>
              <w:fldChar w:fldCharType="end"/>
            </w:r>
          </w:hyperlink>
        </w:p>
        <w:p w14:paraId="62ECAE84" w14:textId="77777777" w:rsidR="00482BEE" w:rsidRDefault="00482BEE" w:rsidP="00482BEE">
          <w:pPr>
            <w:spacing w:line="360" w:lineRule="auto"/>
          </w:pPr>
          <w:r w:rsidRPr="00AB3AA4">
            <w:rPr>
              <w:rFonts w:ascii="Times New Roman" w:hAnsi="Times New Roman" w:cs="Times New Roman"/>
              <w:b/>
              <w:bCs/>
              <w:noProof/>
              <w:sz w:val="24"/>
              <w:szCs w:val="24"/>
            </w:rPr>
            <w:fldChar w:fldCharType="end"/>
          </w:r>
        </w:p>
      </w:sdtContent>
    </w:sdt>
    <w:p w14:paraId="2CEFE7E7" w14:textId="77777777" w:rsidR="00482BEE" w:rsidRDefault="00482BEE" w:rsidP="00482BEE">
      <w:pPr>
        <w:jc w:val="center"/>
      </w:pPr>
      <w:r>
        <w:br w:type="page"/>
      </w:r>
    </w:p>
    <w:p w14:paraId="0AA05C9E" w14:textId="77777777" w:rsidR="00482BEE" w:rsidRDefault="00482BEE" w:rsidP="00482BEE">
      <w:pPr>
        <w:pStyle w:val="Heading1"/>
      </w:pPr>
      <w:bookmarkStart w:id="0" w:name="_waltm57dc62t" w:colFirst="0" w:colLast="0"/>
      <w:bookmarkStart w:id="1" w:name="_Toc143082479"/>
      <w:bookmarkEnd w:id="0"/>
      <w:r>
        <w:t>Explanation</w:t>
      </w:r>
      <w:bookmarkEnd w:id="1"/>
      <w:r>
        <w:t xml:space="preserve"> </w:t>
      </w:r>
    </w:p>
    <w:p w14:paraId="450DC8C1" w14:textId="77777777" w:rsidR="00482BEE" w:rsidRDefault="00482BEE" w:rsidP="00482BEE">
      <w:pPr>
        <w:pStyle w:val="Heading2"/>
      </w:pPr>
      <w:bookmarkStart w:id="2" w:name="_2rv058gw484x" w:colFirst="0" w:colLast="0"/>
      <w:bookmarkStart w:id="3" w:name="_Toc143082480"/>
      <w:bookmarkEnd w:id="2"/>
      <w:r>
        <w:t>Introduction:</w:t>
      </w:r>
      <w:bookmarkEnd w:id="3"/>
    </w:p>
    <w:p w14:paraId="3CDB6629"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2012, a risk-taking and innovative startup in the UK grocery market emerged, set to transform how consumers obtain and think about their food.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which was established in that key year, had a big impact on the farm-to-table movement.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the power of technology to directly link local farmers and producers with consumers while maintaining an unwavering commitment to ethics, sustainability, and openness. This innovative approach offered a substitute for the normal shopping encounter and offered to a growing proportion of naturally aware customers. By lowering nourishment miles, helping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rural communities, and advancing moral sourcing strategies,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was able to successfully manage the crossing point of trade and cognizant utilization. As the association developed, an arrangement of issues and possibilities displayed themselves, changing its direction, finances, and improvement plans.</w:t>
      </w:r>
    </w:p>
    <w:p w14:paraId="47EB08C3" w14:textId="77777777" w:rsidR="00482BEE" w:rsidRDefault="00482BEE" w:rsidP="00482BEE">
      <w:pPr>
        <w:pStyle w:val="Heading2"/>
      </w:pPr>
      <w:bookmarkStart w:id="4" w:name="_vh8d45ay66w6" w:colFirst="0" w:colLast="0"/>
      <w:bookmarkStart w:id="5" w:name="_Toc143082481"/>
      <w:bookmarkEnd w:id="4"/>
      <w:r>
        <w:t xml:space="preserve">Background of </w:t>
      </w:r>
      <w:proofErr w:type="spellStart"/>
      <w:r>
        <w:t>Farmdrop</w:t>
      </w:r>
      <w:bookmarkEnd w:id="5"/>
      <w:proofErr w:type="spellEnd"/>
    </w:p>
    <w:p w14:paraId="1EBC00D3" w14:textId="77777777" w:rsidR="00482BEE" w:rsidRDefault="00482BEE" w:rsidP="00482BEE">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a forerunner in the online grocery industry and a key player in the UK's farm-to-table movement, was established in 2012. The startup has </w:t>
      </w:r>
      <w:proofErr w:type="spellStart"/>
      <w:r>
        <w:rPr>
          <w:rFonts w:ascii="Times New Roman" w:eastAsia="Times New Roman" w:hAnsi="Times New Roman" w:cs="Times New Roman"/>
          <w:sz w:val="24"/>
          <w:szCs w:val="24"/>
        </w:rPr>
        <w:t>revolutionised</w:t>
      </w:r>
      <w:proofErr w:type="spellEnd"/>
      <w:r>
        <w:rPr>
          <w:rFonts w:ascii="Times New Roman" w:eastAsia="Times New Roman" w:hAnsi="Times New Roman" w:cs="Times New Roman"/>
          <w:sz w:val="24"/>
          <w:szCs w:val="24"/>
        </w:rPr>
        <w:t xml:space="preserve"> traditional grocery shopping by bridging the gap between consumers and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farmers. With a focus on sustainability and the accessibility of fresh, locally produced items,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approach is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open and ethical sourcing.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is now a standout participant in the market because of this strategy. The company quickly gained traction and, by 2020, had over 10,000 customers thanks to its constant adherence to its principles (Theguardian.com, 2021). This clientele highlights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appeal to an expanding market of environmentally concerned buyers, demonstrating the company's success in adapting to changing preferences.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focus on lowering food miles and supporting regional farmers and producers has been one of its primary differentiators. By upholding these values, the business not only </w:t>
      </w:r>
      <w:proofErr w:type="spellStart"/>
      <w:r>
        <w:rPr>
          <w:rFonts w:ascii="Times New Roman" w:eastAsia="Times New Roman" w:hAnsi="Times New Roman" w:cs="Times New Roman"/>
          <w:sz w:val="24"/>
          <w:szCs w:val="24"/>
        </w:rPr>
        <w:t>capitalises</w:t>
      </w:r>
      <w:proofErr w:type="spellEnd"/>
      <w:r>
        <w:rPr>
          <w:rFonts w:ascii="Times New Roman" w:eastAsia="Times New Roman" w:hAnsi="Times New Roman" w:cs="Times New Roman"/>
          <w:sz w:val="24"/>
          <w:szCs w:val="24"/>
        </w:rPr>
        <w:t xml:space="preserve"> on changing consumer perceptions but also cements its position as a market pioneer committed to ethical and community-focused food sourcing.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reputation as a revolutionary force in the online grocery industry is still very much intact as it continues to ethically and sustainably connect customers with regional growers.</w:t>
      </w:r>
    </w:p>
    <w:p w14:paraId="2D786C48" w14:textId="77777777" w:rsidR="00482BEE" w:rsidRDefault="00482BEE" w:rsidP="00482BEE">
      <w:pPr>
        <w:pStyle w:val="Heading2"/>
      </w:pPr>
      <w:bookmarkStart w:id="6" w:name="_m4cdb01idd4y" w:colFirst="0" w:colLast="0"/>
      <w:bookmarkStart w:id="7" w:name="_Toc143082482"/>
      <w:bookmarkEnd w:id="6"/>
      <w:r>
        <w:t>Market Opportunity &amp; Expansion</w:t>
      </w:r>
      <w:bookmarkEnd w:id="7"/>
    </w:p>
    <w:p w14:paraId="7FDEC086"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epidemic, while disruptive and difficult, served as fuel for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expansion.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shifted dramatically as a result of the lockdowns and social distancing tactics, propelling online grocery delivery into the mainstream.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with its well-established concept and emphasis on environmentally friendly, practices, was well-positioned to fulfil the spike in demand. The pandemic highlighted the convenience and security of online purchasing, pushing individuals to look into alternative methods of obtaining their food (Al </w:t>
      </w:r>
      <w:proofErr w:type="spellStart"/>
      <w:r>
        <w:rPr>
          <w:rFonts w:ascii="Times New Roman" w:eastAsia="Times New Roman" w:hAnsi="Times New Roman" w:cs="Times New Roman"/>
          <w:sz w:val="24"/>
          <w:szCs w:val="24"/>
        </w:rPr>
        <w:t>Hamli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Sobaih</w:t>
      </w:r>
      <w:proofErr w:type="spellEnd"/>
      <w:r>
        <w:rPr>
          <w:rFonts w:ascii="Times New Roman" w:eastAsia="Times New Roman" w:hAnsi="Times New Roman" w:cs="Times New Roman"/>
          <w:sz w:val="24"/>
          <w:szCs w:val="24"/>
        </w:rPr>
        <w:t xml:space="preserve">, 2023).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located at the crossroads of innovation and ethics, offered a compelling solution that resonated with consumers dealing with the uncertainty of a global crisis. As demand increased, the possibility for expansion became clear.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growth trajectory indicated not only its attractiveness but also its ability to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an expanding market. The challenge lay in the intricacies of upholding operational effectiveness while sticking to the fundamental principles that shaped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identity (</w:t>
      </w:r>
      <w:proofErr w:type="spellStart"/>
      <w:r>
        <w:rPr>
          <w:rFonts w:ascii="Times New Roman" w:eastAsia="Times New Roman" w:hAnsi="Times New Roman" w:cs="Times New Roman"/>
          <w:sz w:val="24"/>
          <w:szCs w:val="24"/>
        </w:rPr>
        <w:t>Bokrantz</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 Scalability, a sign of a successful startup, brought to light both opportunities and difficulties.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had to negotiate between its commitment to sustainability and the need to serve a rapidly expanding user base, illustrative of the delicate dance between growth and adherence to core values.</w:t>
      </w:r>
    </w:p>
    <w:p w14:paraId="1F8CC1A1" w14:textId="77777777" w:rsidR="00482BEE" w:rsidRDefault="00482BEE" w:rsidP="00482BEE">
      <w:pPr>
        <w:pStyle w:val="Heading2"/>
      </w:pPr>
      <w:bookmarkStart w:id="8" w:name="_fgrrkovs319u" w:colFirst="0" w:colLast="0"/>
      <w:bookmarkStart w:id="9" w:name="_Toc143082483"/>
      <w:bookmarkEnd w:id="8"/>
      <w:r>
        <w:t>Funding and Investments</w:t>
      </w:r>
      <w:bookmarkEnd w:id="9"/>
    </w:p>
    <w:p w14:paraId="75ECF502"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creative funding possibilities powered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expansion and growth path. The company raised more than $41 million in funding over a ten-year period, demonstrating both its ambition and the potential to upend the retail sector. The trust that investors and stakeholders have in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potential is highlighted by notable investment rounds, like the $10 million infusion in 2018 intended to expand operations into the northern region of England (Theguardian.com, 2021). The company was able to invest thanks to this financial backing in technological advancements, logistical enhancements, and marketing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that fueled its expansion. Over the course of a decade, the business was successful in raising a large sum of over $41 million (Telegraph.co.uk, 2022). However,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financial route was not without its difficulties. The business struggled with problems that prevented it from generating money at the necessary rate despite getting a substantial investment. This problem brought to light the challenging balance that companies frequently must strike between expansion and long-term viability. The experience of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revealed the necessity of a well-defined revenue generation strategy in addition to capital, which can offer a runway for expansion.</w:t>
      </w:r>
    </w:p>
    <w:p w14:paraId="1E803E6C" w14:textId="77777777" w:rsidR="00482BEE" w:rsidRDefault="00482BEE" w:rsidP="00482BEE">
      <w:pPr>
        <w:pStyle w:val="Heading1"/>
      </w:pPr>
      <w:bookmarkStart w:id="10" w:name="_ecu2dtaeho3d" w:colFirst="0" w:colLast="0"/>
      <w:bookmarkStart w:id="11" w:name="_Toc143082484"/>
      <w:bookmarkEnd w:id="10"/>
      <w:r>
        <w:t>Reflection</w:t>
      </w:r>
      <w:bookmarkEnd w:id="11"/>
    </w:p>
    <w:p w14:paraId="38E76FE7"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on the investigation of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path from genesis to growth and obstacles was a fascinating learning experience that shed light on the dynamics of ethical entrepreneurship and the complexities of sustainable business models. Working together as a group to </w:t>
      </w:r>
      <w:proofErr w:type="spellStart"/>
      <w:r>
        <w:rPr>
          <w:rFonts w:ascii="Times New Roman" w:eastAsia="Times New Roman" w:hAnsi="Times New Roman" w:cs="Times New Roman"/>
          <w:sz w:val="24"/>
          <w:szCs w:val="24"/>
        </w:rPr>
        <w:t>synthesise</w:t>
      </w:r>
      <w:proofErr w:type="spellEnd"/>
      <w:r>
        <w:rPr>
          <w:rFonts w:ascii="Times New Roman" w:eastAsia="Times New Roman" w:hAnsi="Times New Roman" w:cs="Times New Roman"/>
          <w:sz w:val="24"/>
          <w:szCs w:val="24"/>
        </w:rPr>
        <w:t xml:space="preserve"> facts and develop a cohesive story gave great insights into the intricacies of real-world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One of the most important lessons learned from this initiative was the need of integrating commercial practices with ethical principles (</w:t>
      </w:r>
      <w:proofErr w:type="spellStart"/>
      <w:r>
        <w:rPr>
          <w:rFonts w:ascii="Times New Roman" w:eastAsia="Times New Roman" w:hAnsi="Times New Roman" w:cs="Times New Roman"/>
          <w:sz w:val="24"/>
          <w:szCs w:val="24"/>
        </w:rPr>
        <w:t>Gatto</w:t>
      </w:r>
      <w:proofErr w:type="spellEnd"/>
      <w:r>
        <w:rPr>
          <w:rFonts w:ascii="Times New Roman" w:eastAsia="Times New Roman" w:hAnsi="Times New Roman" w:cs="Times New Roman"/>
          <w:sz w:val="24"/>
          <w:szCs w:val="24"/>
        </w:rPr>
        <w:t xml:space="preserve">, 2020).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emphasis on sustainability, transparent sourcing, and local support demonstrated how a company's dedication to ethical practices can connect strongly with customers and distinguish it in a competitive market. This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necessity of understanding societal developments and customer preferences, which allows firms to not only adapt but also create constructive change.</w:t>
      </w:r>
    </w:p>
    <w:p w14:paraId="21BCD360" w14:textId="77777777" w:rsidR="00482BEE" w:rsidRDefault="00482BEE" w:rsidP="00482BEE">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fundraising path also exposed the complex interplay between financial support and income creation. While significant expenditures supported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development and expansion, it became evident that a well-defined revenue plan is critical for long-term operations. This </w:t>
      </w:r>
      <w:proofErr w:type="spellStart"/>
      <w:r>
        <w:rPr>
          <w:rFonts w:ascii="Times New Roman" w:eastAsia="Times New Roman" w:hAnsi="Times New Roman" w:cs="Times New Roman"/>
          <w:sz w:val="24"/>
          <w:szCs w:val="24"/>
        </w:rPr>
        <w:t>realisation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fine line that businesses must walk between growth and profitability, a lesson that would be useful in future entrepreneurial undertakings. Collaboration among the group was a fluid process that highlighted the benefits of varied viewpoints (Luo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As we worked our way through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story, each person brought unique perspectives that expanded the conversation and analysis. We were able to rapidly dive into different facets of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tale due to effective communication and work division, enabling full comprehension of its progress. This experience demonstrated the value of cooperation in handling challenging issues and harnessing individual skills to generate a well-rounded outcome.</w:t>
      </w:r>
    </w:p>
    <w:p w14:paraId="6405D746"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learning about </w:t>
      </w:r>
      <w:proofErr w:type="spellStart"/>
      <w:r>
        <w:rPr>
          <w:rFonts w:ascii="Times New Roman" w:eastAsia="Times New Roman" w:hAnsi="Times New Roman" w:cs="Times New Roman"/>
          <w:sz w:val="24"/>
          <w:szCs w:val="24"/>
        </w:rPr>
        <w:t>Farmdrop's</w:t>
      </w:r>
      <w:proofErr w:type="spellEnd"/>
      <w:r>
        <w:rPr>
          <w:rFonts w:ascii="Times New Roman" w:eastAsia="Times New Roman" w:hAnsi="Times New Roman" w:cs="Times New Roman"/>
          <w:sz w:val="24"/>
          <w:szCs w:val="24"/>
        </w:rPr>
        <w:t xml:space="preserve"> story gave me a better grasp of ethical entrepreneurship and sustainable business practices, as well as vital lessons in cooperation and successful collaboration. The initiative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the need of connecting corporate ideals with customer preferences, as well as the necessity to balance expansion with long-term income generating. As I think about this experience, I am reminded of the enormous potential for companies to be good change agents, and I am armed with ideas that will surely affect my future approach to both entrepreneurship and collaborative initiatives.</w:t>
      </w:r>
      <w:r>
        <w:br w:type="page"/>
      </w:r>
    </w:p>
    <w:p w14:paraId="4F208A9F" w14:textId="77777777" w:rsidR="00482BEE" w:rsidRDefault="00482BEE" w:rsidP="00482BEE">
      <w:pPr>
        <w:pStyle w:val="Heading1"/>
      </w:pPr>
      <w:bookmarkStart w:id="12" w:name="_pi4d9k5z5nnc" w:colFirst="0" w:colLast="0"/>
      <w:bookmarkStart w:id="13" w:name="_Toc143082485"/>
      <w:bookmarkEnd w:id="12"/>
      <w:r>
        <w:t>Reference</w:t>
      </w:r>
      <w:bookmarkEnd w:id="13"/>
    </w:p>
    <w:p w14:paraId="2E72C8B5"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Hamli</w:t>
      </w:r>
      <w:proofErr w:type="spellEnd"/>
      <w:r>
        <w:rPr>
          <w:rFonts w:ascii="Times New Roman" w:eastAsia="Times New Roman" w:hAnsi="Times New Roman" w:cs="Times New Roman"/>
          <w:sz w:val="24"/>
          <w:szCs w:val="24"/>
        </w:rPr>
        <w:t xml:space="preserve">, S.S. and </w:t>
      </w:r>
      <w:proofErr w:type="spellStart"/>
      <w:r>
        <w:rPr>
          <w:rFonts w:ascii="Times New Roman" w:eastAsia="Times New Roman" w:hAnsi="Times New Roman" w:cs="Times New Roman"/>
          <w:sz w:val="24"/>
          <w:szCs w:val="24"/>
        </w:rPr>
        <w:t>Sobaih</w:t>
      </w:r>
      <w:proofErr w:type="spellEnd"/>
      <w:r>
        <w:rPr>
          <w:rFonts w:ascii="Times New Roman" w:eastAsia="Times New Roman" w:hAnsi="Times New Roman" w:cs="Times New Roman"/>
          <w:sz w:val="24"/>
          <w:szCs w:val="24"/>
        </w:rPr>
        <w:t>, A.E.E., 2023. Factors influencing consumer behavior towards online shopping in Saudi Arabia amid covid-19: Implications for E-businesses post pandemic. Journal of Risk and Financial Management, 16(1), p.36.</w:t>
      </w:r>
    </w:p>
    <w:p w14:paraId="048AA485" w14:textId="77777777" w:rsidR="00482BEE" w:rsidRDefault="00482BEE" w:rsidP="00482BEE">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Bokrantz</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Skoogh</w:t>
      </w:r>
      <w:proofErr w:type="spellEnd"/>
      <w:r>
        <w:rPr>
          <w:rFonts w:ascii="Times New Roman" w:eastAsia="Times New Roman" w:hAnsi="Times New Roman" w:cs="Times New Roman"/>
          <w:sz w:val="24"/>
          <w:szCs w:val="24"/>
        </w:rPr>
        <w:t xml:space="preserve">, A., Berlin, C., </w:t>
      </w:r>
      <w:proofErr w:type="spellStart"/>
      <w:r>
        <w:rPr>
          <w:rFonts w:ascii="Times New Roman" w:eastAsia="Times New Roman" w:hAnsi="Times New Roman" w:cs="Times New Roman"/>
          <w:sz w:val="24"/>
          <w:szCs w:val="24"/>
        </w:rPr>
        <w:t>Wuest</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Stahre</w:t>
      </w:r>
      <w:proofErr w:type="spellEnd"/>
      <w:r>
        <w:rPr>
          <w:rFonts w:ascii="Times New Roman" w:eastAsia="Times New Roman" w:hAnsi="Times New Roman" w:cs="Times New Roman"/>
          <w:sz w:val="24"/>
          <w:szCs w:val="24"/>
        </w:rPr>
        <w:t>, J., 2020. Smart Maintenance: a research agenda for industrial maintenance management. International journal of production economics, 224, p.107547.</w:t>
      </w:r>
    </w:p>
    <w:p w14:paraId="55D630D9" w14:textId="77777777" w:rsidR="00482BEE" w:rsidRDefault="00482BEE" w:rsidP="00482BEE">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Gatto</w:t>
      </w:r>
      <w:proofErr w:type="spellEnd"/>
      <w:r>
        <w:rPr>
          <w:rFonts w:ascii="Times New Roman" w:eastAsia="Times New Roman" w:hAnsi="Times New Roman" w:cs="Times New Roman"/>
          <w:sz w:val="24"/>
          <w:szCs w:val="24"/>
        </w:rPr>
        <w:t>, A., 2020. A pluralistic approach to economic and business sustainability: A critical meta‐synthesis of foundations, metrics, and evidence of human and local development. Corporate Social Responsibility and Environmental Management, 27(4), pp.1525-1539.</w:t>
      </w:r>
    </w:p>
    <w:p w14:paraId="151CC6F5"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Luo, P., Luo, M., Li, F., Qi, X., </w:t>
      </w:r>
      <w:proofErr w:type="spellStart"/>
      <w:r>
        <w:rPr>
          <w:rFonts w:ascii="Times New Roman" w:eastAsia="Times New Roman" w:hAnsi="Times New Roman" w:cs="Times New Roman"/>
          <w:sz w:val="24"/>
          <w:szCs w:val="24"/>
        </w:rPr>
        <w:t>Huo</w:t>
      </w:r>
      <w:proofErr w:type="spellEnd"/>
      <w:r>
        <w:rPr>
          <w:rFonts w:ascii="Times New Roman" w:eastAsia="Times New Roman" w:hAnsi="Times New Roman" w:cs="Times New Roman"/>
          <w:sz w:val="24"/>
          <w:szCs w:val="24"/>
        </w:rPr>
        <w:t xml:space="preserve">, A., Wang, Z., He, B., Takara, K., </w:t>
      </w:r>
      <w:proofErr w:type="spellStart"/>
      <w:r>
        <w:rPr>
          <w:rFonts w:ascii="Times New Roman" w:eastAsia="Times New Roman" w:hAnsi="Times New Roman" w:cs="Times New Roman"/>
          <w:sz w:val="24"/>
          <w:szCs w:val="24"/>
        </w:rPr>
        <w:t>Nover</w:t>
      </w:r>
      <w:proofErr w:type="spellEnd"/>
      <w:r>
        <w:rPr>
          <w:rFonts w:ascii="Times New Roman" w:eastAsia="Times New Roman" w:hAnsi="Times New Roman" w:cs="Times New Roman"/>
          <w:sz w:val="24"/>
          <w:szCs w:val="24"/>
        </w:rPr>
        <w:t>, D. and Wang, Y., 2022. Urban flood numerical simulation: Research, methods and future perspectives. Environmental Modelling &amp; Software, 156, p.105478.</w:t>
      </w:r>
    </w:p>
    <w:p w14:paraId="0C095B7B"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Telegraph.co.uk, (2022). “How it all went wrong for </w:t>
      </w:r>
      <w:proofErr w:type="spellStart"/>
      <w:r>
        <w:rPr>
          <w:rFonts w:ascii="Times New Roman" w:eastAsia="Times New Roman" w:hAnsi="Times New Roman" w:cs="Times New Roman"/>
          <w:sz w:val="24"/>
          <w:szCs w:val="24"/>
        </w:rPr>
        <w:t>Farmdrop</w:t>
      </w:r>
      <w:proofErr w:type="spellEnd"/>
      <w:r>
        <w:rPr>
          <w:rFonts w:ascii="Times New Roman" w:eastAsia="Times New Roman" w:hAnsi="Times New Roman" w:cs="Times New Roman"/>
          <w:sz w:val="24"/>
          <w:szCs w:val="24"/>
        </w:rPr>
        <w:t xml:space="preserve">” Available at: </w:t>
      </w:r>
      <w:hyperlink r:id="rId7" w:history="1">
        <w:r w:rsidRPr="00846E98">
          <w:rPr>
            <w:rStyle w:val="Hyperlink"/>
            <w:rFonts w:ascii="Times New Roman" w:eastAsia="Times New Roman" w:hAnsi="Times New Roman" w:cs="Times New Roman"/>
            <w:sz w:val="24"/>
            <w:szCs w:val="24"/>
          </w:rPr>
          <w:t>https://www.telegraph.co.uk/business/2022/01/15/went-wrong-farmdrop/</w:t>
        </w:r>
      </w:hyperlink>
      <w:r>
        <w:rPr>
          <w:rFonts w:ascii="Times New Roman" w:eastAsia="Times New Roman" w:hAnsi="Times New Roman" w:cs="Times New Roman"/>
          <w:sz w:val="24"/>
          <w:szCs w:val="24"/>
        </w:rPr>
        <w:t xml:space="preserve"> [Accessed on:</w:t>
      </w:r>
      <w:r w:rsidRPr="00AB3A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07.08.2023]</w:t>
      </w:r>
    </w:p>
    <w:p w14:paraId="5E07332E" w14:textId="77777777" w:rsidR="00482BEE" w:rsidRDefault="00482BEE" w:rsidP="00482BE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Theguardian.com (2023), “Will you power independent journalism in 2023?” Available at: </w:t>
      </w:r>
      <w:hyperlink r:id="rId8" w:history="1">
        <w:r w:rsidRPr="00846E98">
          <w:rPr>
            <w:rStyle w:val="Hyperlink"/>
            <w:rFonts w:ascii="Times New Roman" w:eastAsia="Times New Roman" w:hAnsi="Times New Roman" w:cs="Times New Roman"/>
            <w:sz w:val="24"/>
            <w:szCs w:val="24"/>
          </w:rPr>
          <w:t>https://www.theguardian.com/international</w:t>
        </w:r>
      </w:hyperlink>
      <w:r>
        <w:rPr>
          <w:rFonts w:ascii="Times New Roman" w:eastAsia="Times New Roman" w:hAnsi="Times New Roman" w:cs="Times New Roman"/>
          <w:sz w:val="24"/>
          <w:szCs w:val="24"/>
        </w:rPr>
        <w:t xml:space="preserve"> [Accessed on: 11.08.2023]</w:t>
      </w:r>
    </w:p>
    <w:p w14:paraId="55436013" w14:textId="77777777" w:rsidR="00482BEE" w:rsidRDefault="00482BEE" w:rsidP="00482BEE">
      <w:pPr>
        <w:spacing w:before="200" w:line="360" w:lineRule="auto"/>
        <w:jc w:val="both"/>
        <w:rPr>
          <w:rFonts w:ascii="Times New Roman" w:eastAsia="Times New Roman" w:hAnsi="Times New Roman" w:cs="Times New Roman"/>
          <w:sz w:val="24"/>
          <w:szCs w:val="24"/>
        </w:rPr>
      </w:pPr>
    </w:p>
    <w:p w14:paraId="14C9961E" w14:textId="77777777" w:rsidR="00482BEE" w:rsidRDefault="00482BEE" w:rsidP="00482BEE">
      <w:pPr>
        <w:spacing w:before="200" w:line="360" w:lineRule="auto"/>
        <w:jc w:val="both"/>
        <w:rPr>
          <w:rFonts w:ascii="Times New Roman" w:eastAsia="Times New Roman" w:hAnsi="Times New Roman" w:cs="Times New Roman"/>
          <w:sz w:val="24"/>
          <w:szCs w:val="24"/>
        </w:rPr>
      </w:pPr>
    </w:p>
    <w:p w14:paraId="1490AEE1" w14:textId="77777777" w:rsidR="00482BEE" w:rsidRDefault="00482BEE" w:rsidP="00482BEE">
      <w:pPr>
        <w:spacing w:before="200" w:line="360" w:lineRule="auto"/>
        <w:jc w:val="both"/>
        <w:rPr>
          <w:rFonts w:ascii="Times New Roman" w:eastAsia="Times New Roman" w:hAnsi="Times New Roman" w:cs="Times New Roman"/>
          <w:sz w:val="24"/>
          <w:szCs w:val="24"/>
        </w:rPr>
      </w:pPr>
    </w:p>
    <w:p w14:paraId="0D91A723" w14:textId="77777777" w:rsidR="00482BEE" w:rsidRDefault="00482BEE" w:rsidP="00482BEE">
      <w:pPr>
        <w:spacing w:before="200" w:line="360" w:lineRule="auto"/>
        <w:jc w:val="both"/>
        <w:rPr>
          <w:rFonts w:ascii="Times New Roman" w:eastAsia="Times New Roman" w:hAnsi="Times New Roman" w:cs="Times New Roman"/>
          <w:sz w:val="24"/>
          <w:szCs w:val="24"/>
        </w:rPr>
      </w:pPr>
    </w:p>
    <w:p w14:paraId="27C5A270" w14:textId="77777777" w:rsidR="00482BEE" w:rsidRDefault="00482BEE" w:rsidP="00482BEE">
      <w:pPr>
        <w:spacing w:before="200" w:line="360" w:lineRule="auto"/>
        <w:jc w:val="both"/>
        <w:rPr>
          <w:rFonts w:ascii="Times New Roman" w:eastAsia="Times New Roman" w:hAnsi="Times New Roman" w:cs="Times New Roman"/>
          <w:sz w:val="24"/>
          <w:szCs w:val="24"/>
        </w:rPr>
      </w:pPr>
    </w:p>
    <w:p w14:paraId="63F5696B" w14:textId="77777777" w:rsidR="00482BEE" w:rsidRDefault="00482BEE" w:rsidP="00482BEE"/>
    <w:p w14:paraId="58DA19B1" w14:textId="77777777" w:rsidR="00FB4484" w:rsidRDefault="00FB4484"/>
    <w:sectPr w:rsidR="00FB4484" w:rsidSect="00AB3AA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616E1" w14:textId="77777777" w:rsidR="00F74168" w:rsidRDefault="00F74168">
      <w:pPr>
        <w:spacing w:line="240" w:lineRule="auto"/>
      </w:pPr>
      <w:r>
        <w:separator/>
      </w:r>
    </w:p>
  </w:endnote>
  <w:endnote w:type="continuationSeparator" w:id="0">
    <w:p w14:paraId="4689DAA4" w14:textId="77777777" w:rsidR="00F74168" w:rsidRDefault="00F741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996309"/>
      <w:docPartObj>
        <w:docPartGallery w:val="Page Numbers (Bottom of Page)"/>
        <w:docPartUnique/>
      </w:docPartObj>
    </w:sdtPr>
    <w:sdtEndPr>
      <w:rPr>
        <w:noProof/>
      </w:rPr>
    </w:sdtEndPr>
    <w:sdtContent>
      <w:p w14:paraId="55594ECC" w14:textId="77777777" w:rsidR="00F74168" w:rsidRDefault="00482BEE">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5E30DE6B" w14:textId="77777777" w:rsidR="00F74168" w:rsidRDefault="00F74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2C2D1" w14:textId="77777777" w:rsidR="00F74168" w:rsidRDefault="00F74168">
      <w:pPr>
        <w:spacing w:line="240" w:lineRule="auto"/>
      </w:pPr>
      <w:r>
        <w:separator/>
      </w:r>
    </w:p>
  </w:footnote>
  <w:footnote w:type="continuationSeparator" w:id="0">
    <w:p w14:paraId="10717A0C" w14:textId="77777777" w:rsidR="00F74168" w:rsidRDefault="00F741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2BEE"/>
    <w:rsid w:val="00482BEE"/>
    <w:rsid w:val="00F74168"/>
    <w:rsid w:val="00FB44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B1B4D"/>
  <w15:docId w15:val="{5E5D6F61-CF67-6F48-9887-4CA2E4F72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BEE"/>
    <w:pPr>
      <w:spacing w:after="0"/>
    </w:pPr>
    <w:rPr>
      <w:rFonts w:ascii="Arial" w:eastAsia="Arial" w:hAnsi="Arial" w:cs="Arial"/>
      <w:lang w:eastAsia="en-IN"/>
    </w:rPr>
  </w:style>
  <w:style w:type="paragraph" w:styleId="Heading1">
    <w:name w:val="heading 1"/>
    <w:basedOn w:val="Normal"/>
    <w:next w:val="Normal"/>
    <w:link w:val="Heading1Char"/>
    <w:uiPriority w:val="9"/>
    <w:qFormat/>
    <w:rsid w:val="00482BEE"/>
    <w:pPr>
      <w:keepNext/>
      <w:keepLines/>
      <w:spacing w:before="2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482BEE"/>
    <w:pPr>
      <w:keepNext/>
      <w:keepLines/>
      <w:spacing w:before="200" w:after="120"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BEE"/>
    <w:rPr>
      <w:rFonts w:ascii="Times New Roman" w:eastAsia="Times New Roman" w:hAnsi="Times New Roman" w:cs="Times New Roman"/>
      <w:b/>
      <w:sz w:val="24"/>
      <w:szCs w:val="24"/>
      <w:lang w:eastAsia="en-IN"/>
    </w:rPr>
  </w:style>
  <w:style w:type="character" w:customStyle="1" w:styleId="Heading2Char">
    <w:name w:val="Heading 2 Char"/>
    <w:basedOn w:val="DefaultParagraphFont"/>
    <w:link w:val="Heading2"/>
    <w:uiPriority w:val="9"/>
    <w:rsid w:val="00482BEE"/>
    <w:rPr>
      <w:rFonts w:ascii="Times New Roman" w:eastAsia="Times New Roman" w:hAnsi="Times New Roman" w:cs="Times New Roman"/>
      <w:b/>
      <w:sz w:val="24"/>
      <w:szCs w:val="24"/>
      <w:lang w:eastAsia="en-IN"/>
    </w:rPr>
  </w:style>
  <w:style w:type="paragraph" w:styleId="Footer">
    <w:name w:val="footer"/>
    <w:basedOn w:val="Normal"/>
    <w:link w:val="FooterChar"/>
    <w:uiPriority w:val="99"/>
    <w:unhideWhenUsed/>
    <w:rsid w:val="00482BEE"/>
    <w:pPr>
      <w:tabs>
        <w:tab w:val="center" w:pos="4513"/>
        <w:tab w:val="right" w:pos="9026"/>
      </w:tabs>
      <w:spacing w:line="240" w:lineRule="auto"/>
    </w:pPr>
  </w:style>
  <w:style w:type="character" w:customStyle="1" w:styleId="FooterChar">
    <w:name w:val="Footer Char"/>
    <w:basedOn w:val="DefaultParagraphFont"/>
    <w:link w:val="Footer"/>
    <w:uiPriority w:val="99"/>
    <w:rsid w:val="00482BEE"/>
    <w:rPr>
      <w:rFonts w:ascii="Arial" w:eastAsia="Arial" w:hAnsi="Arial" w:cs="Arial"/>
      <w:lang w:eastAsia="en-IN"/>
    </w:rPr>
  </w:style>
  <w:style w:type="paragraph" w:styleId="TOCHeading">
    <w:name w:val="TOC Heading"/>
    <w:basedOn w:val="Heading1"/>
    <w:next w:val="Normal"/>
    <w:uiPriority w:val="39"/>
    <w:unhideWhenUsed/>
    <w:qFormat/>
    <w:rsid w:val="00482BE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482BEE"/>
    <w:pPr>
      <w:spacing w:after="100"/>
    </w:pPr>
  </w:style>
  <w:style w:type="paragraph" w:styleId="TOC2">
    <w:name w:val="toc 2"/>
    <w:basedOn w:val="Normal"/>
    <w:next w:val="Normal"/>
    <w:autoRedefine/>
    <w:uiPriority w:val="39"/>
    <w:unhideWhenUsed/>
    <w:rsid w:val="00482BEE"/>
    <w:pPr>
      <w:spacing w:after="100"/>
      <w:ind w:left="220"/>
    </w:pPr>
  </w:style>
  <w:style w:type="character" w:styleId="Hyperlink">
    <w:name w:val="Hyperlink"/>
    <w:basedOn w:val="DefaultParagraphFont"/>
    <w:uiPriority w:val="99"/>
    <w:unhideWhenUsed/>
    <w:rsid w:val="00482BEE"/>
    <w:rPr>
      <w:color w:val="0000FF" w:themeColor="hyperlink"/>
      <w:u w:val="single"/>
    </w:rPr>
  </w:style>
  <w:style w:type="paragraph" w:customStyle="1" w:styleId="Normal1">
    <w:name w:val="Normal1"/>
    <w:rsid w:val="00482BEE"/>
    <w:pPr>
      <w:spacing w:after="0" w:line="360" w:lineRule="auto"/>
      <w:jc w:val="both"/>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82B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BEE"/>
    <w:rPr>
      <w:rFonts w:ascii="Tahoma" w:eastAsia="Arial" w:hAnsi="Tahoma" w:cs="Tahoma"/>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international" TargetMode="External" /><Relationship Id="rId3" Type="http://schemas.openxmlformats.org/officeDocument/2006/relationships/webSettings" Target="webSettings.xml" /><Relationship Id="rId7" Type="http://schemas.openxmlformats.org/officeDocument/2006/relationships/hyperlink" Target="https://www.telegraph.co.uk/business/2022/01/15/went-wrong-farmdrop/"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1481</Words>
  <Characters>8447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Vanshika</cp:lastModifiedBy>
  <cp:revision>2</cp:revision>
  <dcterms:created xsi:type="dcterms:W3CDTF">2023-08-22T20:36:00Z</dcterms:created>
  <dcterms:modified xsi:type="dcterms:W3CDTF">2023-08-22T20:36:00Z</dcterms:modified>
</cp:coreProperties>
</file>