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6BD670" w14:textId="77777777" w:rsidR="00FD68B5" w:rsidRPr="007A2699" w:rsidRDefault="00FD68B5" w:rsidP="00FD68B5">
      <w:pPr>
        <w:pStyle w:val="Title"/>
      </w:pPr>
      <w:r w:rsidRPr="007A2699">
        <w:t>School of Sport, Health &amp; Outdoor Education</w:t>
      </w:r>
    </w:p>
    <w:p w14:paraId="760E5B47" w14:textId="77777777" w:rsidR="00FD68B5" w:rsidRPr="00F276F2" w:rsidRDefault="00FD68B5" w:rsidP="00FD68B5">
      <w:pPr>
        <w:jc w:val="center"/>
        <w:rPr>
          <w:b/>
          <w:sz w:val="32"/>
        </w:rPr>
      </w:pPr>
      <w:r>
        <w:rPr>
          <w:b/>
          <w:sz w:val="32"/>
        </w:rPr>
        <w:t>International Outdoor Pursuits</w:t>
      </w:r>
    </w:p>
    <w:p w14:paraId="1FD0B5C5" w14:textId="77777777" w:rsidR="00FD68B5" w:rsidRPr="007A2699" w:rsidRDefault="00FD68B5" w:rsidP="00FD68B5">
      <w:pPr>
        <w:pStyle w:val="Subtitle"/>
      </w:pPr>
      <w:r>
        <w:t>Assessment Feedback Sheet</w:t>
      </w:r>
    </w:p>
    <w:p w14:paraId="24DA0D87" w14:textId="77777777" w:rsidR="00FD68B5" w:rsidRPr="00DB29C9" w:rsidRDefault="00FD68B5" w:rsidP="00FD68B5">
      <w:pPr>
        <w:pStyle w:val="Subtitle"/>
        <w:rPr>
          <w:sz w:val="16"/>
          <w:szCs w:val="16"/>
        </w:rPr>
      </w:pPr>
    </w:p>
    <w:p w14:paraId="5C45A80B" w14:textId="77777777" w:rsidR="00FD68B5" w:rsidRPr="00952485" w:rsidRDefault="00FD68B5" w:rsidP="00FD68B5">
      <w:pPr>
        <w:pStyle w:val="Subtitle"/>
        <w:jc w:val="both"/>
        <w:rPr>
          <w:b w:val="0"/>
          <w:bCs/>
        </w:rPr>
      </w:pPr>
      <w:r w:rsidRPr="00952485">
        <w:rPr>
          <w:bCs/>
          <w:sz w:val="24"/>
          <w:szCs w:val="24"/>
        </w:rPr>
        <w:tab/>
        <w:t xml:space="preserve">            </w:t>
      </w:r>
      <w:r>
        <w:rPr>
          <w:bCs/>
          <w:sz w:val="24"/>
          <w:szCs w:val="24"/>
        </w:rPr>
        <w:t xml:space="preserve">    Student No./Name:</w:t>
      </w:r>
      <w:r>
        <w:rPr>
          <w:bCs/>
          <w:sz w:val="24"/>
          <w:szCs w:val="24"/>
        </w:rPr>
        <w:tab/>
      </w:r>
    </w:p>
    <w:p w14:paraId="774C8A14" w14:textId="77777777" w:rsidR="00FD68B5" w:rsidRPr="00952485" w:rsidRDefault="00FD68B5" w:rsidP="00FD68B5">
      <w:pPr>
        <w:pStyle w:val="Subtitle"/>
        <w:jc w:val="left"/>
        <w:rPr>
          <w:b w:val="0"/>
          <w:bCs/>
          <w:sz w:val="24"/>
          <w:szCs w:val="24"/>
        </w:rPr>
      </w:pPr>
      <w:r w:rsidRPr="00952485">
        <w:rPr>
          <w:bCs/>
          <w:sz w:val="24"/>
          <w:szCs w:val="24"/>
        </w:rPr>
        <w:t xml:space="preserve">                                               </w:t>
      </w:r>
      <w:r>
        <w:rPr>
          <w:bCs/>
          <w:sz w:val="24"/>
          <w:szCs w:val="24"/>
        </w:rPr>
        <w:t>Module: SHOA4001</w:t>
      </w:r>
      <w:r>
        <w:rPr>
          <w:bCs/>
          <w:sz w:val="24"/>
          <w:szCs w:val="24"/>
        </w:rPr>
        <w:tab/>
      </w:r>
    </w:p>
    <w:p w14:paraId="4E5A2A89" w14:textId="77777777" w:rsidR="00FD68B5" w:rsidRDefault="00FD68B5" w:rsidP="00FD68B5">
      <w:pPr>
        <w:pStyle w:val="Subtitle"/>
        <w:jc w:val="left"/>
        <w:rPr>
          <w:b w:val="0"/>
          <w:bCs/>
          <w:sz w:val="24"/>
          <w:szCs w:val="24"/>
        </w:rPr>
      </w:pPr>
      <w:r w:rsidRPr="00952485">
        <w:rPr>
          <w:bCs/>
          <w:sz w:val="24"/>
          <w:szCs w:val="24"/>
        </w:rPr>
        <w:t xml:space="preserve">                      </w:t>
      </w:r>
      <w:r>
        <w:rPr>
          <w:bCs/>
          <w:sz w:val="24"/>
          <w:szCs w:val="24"/>
        </w:rPr>
        <w:t xml:space="preserve">               Module Code: Theoretical Issues </w:t>
      </w:r>
      <w:proofErr w:type="gramStart"/>
      <w:r>
        <w:rPr>
          <w:bCs/>
          <w:sz w:val="24"/>
          <w:szCs w:val="24"/>
        </w:rPr>
        <w:t>In</w:t>
      </w:r>
      <w:proofErr w:type="gramEnd"/>
      <w:r>
        <w:rPr>
          <w:bCs/>
          <w:sz w:val="24"/>
          <w:szCs w:val="24"/>
        </w:rPr>
        <w:t xml:space="preserve"> Outdoor Pursuits</w:t>
      </w:r>
    </w:p>
    <w:p w14:paraId="741E9A9D" w14:textId="77777777" w:rsidR="00FD68B5" w:rsidRDefault="00FD68B5" w:rsidP="00FD68B5">
      <w:pPr>
        <w:pStyle w:val="Subtitle"/>
        <w:jc w:val="left"/>
        <w:rPr>
          <w:b w:val="0"/>
          <w:bCs/>
          <w:sz w:val="24"/>
          <w:szCs w:val="24"/>
        </w:rPr>
      </w:pPr>
    </w:p>
    <w:p w14:paraId="551E78DD" w14:textId="77777777" w:rsidR="00FD68B5" w:rsidRPr="00DB29C9" w:rsidRDefault="00FD68B5" w:rsidP="00FD68B5">
      <w:pPr>
        <w:pStyle w:val="Subtitle"/>
        <w:jc w:val="left"/>
        <w:rPr>
          <w:b w:val="0"/>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09"/>
        <w:gridCol w:w="52"/>
        <w:gridCol w:w="184"/>
        <w:gridCol w:w="922"/>
        <w:gridCol w:w="923"/>
        <w:gridCol w:w="308"/>
        <w:gridCol w:w="614"/>
        <w:gridCol w:w="923"/>
        <w:gridCol w:w="922"/>
        <w:gridCol w:w="923"/>
        <w:gridCol w:w="218"/>
        <w:gridCol w:w="704"/>
        <w:gridCol w:w="923"/>
        <w:gridCol w:w="720"/>
      </w:tblGrid>
      <w:tr w:rsidR="00FD68B5" w:rsidRPr="00313008" w14:paraId="286C750F" w14:textId="77777777" w:rsidTr="003E6BB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D0F8BA2" w14:textId="77777777" w:rsidR="00FD68B5" w:rsidRPr="00313008" w:rsidRDefault="00FD68B5" w:rsidP="003E6BB0">
            <w:pPr>
              <w:pStyle w:val="Subtitle"/>
              <w:rPr>
                <w:b w:val="0"/>
                <w:bCs/>
                <w:sz w:val="24"/>
                <w:szCs w:val="24"/>
              </w:rPr>
            </w:pPr>
            <w:r w:rsidRPr="00C806E5">
              <w:rPr>
                <w:sz w:val="18"/>
                <w:szCs w:val="18"/>
              </w:rPr>
              <w:t>Personal Evaluation</w:t>
            </w:r>
            <w:r w:rsidRPr="003E28EA">
              <w:rPr>
                <w:bCs/>
                <w:sz w:val="18"/>
                <w:szCs w:val="18"/>
              </w:rPr>
              <w:t xml:space="preserve"> – to support your academic progress please complete the section below </w:t>
            </w:r>
            <w:r w:rsidRPr="00C806E5">
              <w:rPr>
                <w:bCs/>
                <w:sz w:val="18"/>
                <w:szCs w:val="18"/>
              </w:rPr>
              <w:t>BEFORE</w:t>
            </w:r>
            <w:r w:rsidRPr="003E28EA">
              <w:rPr>
                <w:bCs/>
                <w:sz w:val="18"/>
                <w:szCs w:val="18"/>
              </w:rPr>
              <w:t xml:space="preserve"> submitting your work.</w:t>
            </w:r>
          </w:p>
        </w:tc>
      </w:tr>
      <w:tr w:rsidR="00FD68B5" w:rsidRPr="00313008" w14:paraId="13535EB0" w14:textId="77777777" w:rsidTr="003E6BB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3D3848F" w14:textId="77777777" w:rsidR="00FD68B5" w:rsidRPr="004150A6" w:rsidRDefault="00FD68B5" w:rsidP="003E6BB0">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491400F" w14:textId="6E9F853B" w:rsidR="00FD68B5" w:rsidRPr="00313008" w:rsidRDefault="00FD68B5" w:rsidP="003E6BB0">
            <w:pPr>
              <w:pStyle w:val="Subtitle"/>
              <w:rPr>
                <w:b w:val="0"/>
                <w:bCs/>
                <w:sz w:val="24"/>
                <w:szCs w:val="24"/>
              </w:rPr>
            </w:pPr>
            <w:r>
              <w:rPr>
                <w:b w:val="0"/>
                <w:bCs/>
                <w:sz w:val="24"/>
                <w:szCs w:val="24"/>
              </w:rPr>
              <w:t>Before coming to Wales, I really enjoyed learning about the theories that are used throughout the trip. I decided to truly grasp their ideal and I was happy to write about it while apply it to the time I had in wales.</w:t>
            </w:r>
          </w:p>
        </w:tc>
      </w:tr>
      <w:tr w:rsidR="00FD68B5" w:rsidRPr="00313008" w14:paraId="520458A5" w14:textId="77777777" w:rsidTr="003E6BB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064343F" w14:textId="77777777" w:rsidR="00FD68B5" w:rsidRPr="004150A6" w:rsidRDefault="00FD68B5" w:rsidP="003E6BB0">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F35121B" w14:textId="322CE16A" w:rsidR="00FD68B5" w:rsidRPr="00313008" w:rsidRDefault="00FD68B5" w:rsidP="003E6BB0">
            <w:pPr>
              <w:pStyle w:val="Subtitle"/>
              <w:rPr>
                <w:b w:val="0"/>
                <w:bCs/>
                <w:sz w:val="24"/>
                <w:szCs w:val="24"/>
              </w:rPr>
            </w:pPr>
            <w:r>
              <w:rPr>
                <w:b w:val="0"/>
                <w:bCs/>
                <w:sz w:val="24"/>
                <w:szCs w:val="24"/>
              </w:rPr>
              <w:t>I could have used more examples from Wales I suppose, but I mainly wanted to emphasize on the aspects of the theories that I truly believed were present while in Wales. All of these theories truly fit into our experiences and since I already went in-depth about some adventures in the journals I thought I would focus on the important part of the theories that the growth we experienced in Wales was based off of.</w:t>
            </w:r>
          </w:p>
        </w:tc>
      </w:tr>
      <w:tr w:rsidR="00FD68B5" w:rsidRPr="00313008" w14:paraId="759A5699" w14:textId="77777777" w:rsidTr="003E6BB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C99B12" w14:textId="77777777" w:rsidR="00FD68B5" w:rsidRPr="004150A6" w:rsidRDefault="00FD68B5" w:rsidP="003E6BB0">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04EAEF2" w14:textId="33C74450" w:rsidR="00FD68B5" w:rsidRPr="00313008" w:rsidRDefault="00FD68B5" w:rsidP="003E6BB0">
            <w:pPr>
              <w:pStyle w:val="Subtitle"/>
              <w:rPr>
                <w:b w:val="0"/>
                <w:bCs/>
                <w:sz w:val="24"/>
                <w:szCs w:val="24"/>
              </w:rPr>
            </w:pPr>
            <w:r>
              <w:rPr>
                <w:b w:val="0"/>
                <w:bCs/>
                <w:sz w:val="24"/>
                <w:szCs w:val="24"/>
              </w:rPr>
              <w:t>Revisiting</w:t>
            </w:r>
            <w:bookmarkStart w:id="0" w:name="_GoBack"/>
            <w:bookmarkEnd w:id="0"/>
            <w:r>
              <w:rPr>
                <w:b w:val="0"/>
                <w:bCs/>
                <w:sz w:val="24"/>
                <w:szCs w:val="24"/>
              </w:rPr>
              <w:t xml:space="preserve"> the details of the theories and sitting here thinking about how much I truly learned from my time in Wales.</w:t>
            </w:r>
          </w:p>
        </w:tc>
      </w:tr>
      <w:tr w:rsidR="00FD68B5" w:rsidRPr="00313008" w14:paraId="204B8BF7" w14:textId="77777777" w:rsidTr="003E6BB0">
        <w:trPr>
          <w:cantSplit/>
        </w:trPr>
        <w:tc>
          <w:tcPr>
            <w:tcW w:w="2609" w:type="dxa"/>
            <w:vMerge w:val="restart"/>
            <w:tcBorders>
              <w:top w:val="single" w:sz="4" w:space="0" w:color="auto"/>
              <w:left w:val="thinThickLargeGap" w:sz="24" w:space="0" w:color="auto"/>
              <w:bottom w:val="single" w:sz="6" w:space="0" w:color="auto"/>
            </w:tcBorders>
          </w:tcPr>
          <w:p w14:paraId="3CF91FDF" w14:textId="77777777" w:rsidR="00FD68B5" w:rsidRPr="00313008" w:rsidRDefault="00FD68B5" w:rsidP="003E6BB0">
            <w:pPr>
              <w:pStyle w:val="Subtitle"/>
              <w:jc w:val="left"/>
              <w:rPr>
                <w:b w:val="0"/>
                <w:bCs/>
                <w:sz w:val="24"/>
                <w:szCs w:val="24"/>
              </w:rPr>
            </w:pPr>
          </w:p>
          <w:p w14:paraId="3C488441" w14:textId="77777777" w:rsidR="00FD68B5" w:rsidRPr="009574BA" w:rsidRDefault="00FD68B5" w:rsidP="003E6BB0">
            <w:pPr>
              <w:pStyle w:val="Subtitle"/>
              <w:rPr>
                <w:b w:val="0"/>
                <w:bCs/>
                <w:sz w:val="24"/>
                <w:szCs w:val="24"/>
              </w:rPr>
            </w:pPr>
            <w:r w:rsidRPr="00313008">
              <w:rPr>
                <w:bCs/>
                <w:sz w:val="24"/>
                <w:szCs w:val="24"/>
              </w:rPr>
              <w:t>ASSESSMENT CRITERIA</w:t>
            </w:r>
          </w:p>
        </w:tc>
        <w:tc>
          <w:tcPr>
            <w:tcW w:w="236" w:type="dxa"/>
            <w:gridSpan w:val="2"/>
            <w:vMerge w:val="restart"/>
            <w:tcBorders>
              <w:top w:val="single" w:sz="4" w:space="0" w:color="auto"/>
              <w:bottom w:val="single" w:sz="6" w:space="0" w:color="auto"/>
              <w:right w:val="single" w:sz="6" w:space="0" w:color="auto"/>
            </w:tcBorders>
            <w:textDirection w:val="btLr"/>
          </w:tcPr>
          <w:p w14:paraId="45068E13" w14:textId="77777777" w:rsidR="00FD68B5" w:rsidRPr="00313008" w:rsidRDefault="00FD68B5" w:rsidP="003E6BB0">
            <w:pPr>
              <w:ind w:left="113" w:right="113"/>
              <w:rPr>
                <w:sz w:val="16"/>
                <w:szCs w:val="16"/>
              </w:rPr>
            </w:pPr>
          </w:p>
          <w:p w14:paraId="27854E4A" w14:textId="77777777" w:rsidR="00FD68B5" w:rsidRPr="00313008" w:rsidRDefault="00FD68B5" w:rsidP="003E6BB0">
            <w:pPr>
              <w:pStyle w:val="Subtitle"/>
              <w:ind w:left="113" w:right="113"/>
              <w:rPr>
                <w:b w:val="0"/>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192920" w14:textId="77777777" w:rsidR="00FD68B5" w:rsidRPr="00313008" w:rsidRDefault="00FD68B5" w:rsidP="003E6BB0">
            <w:pPr>
              <w:pStyle w:val="Subtitle"/>
              <w:rPr>
                <w:b w:val="0"/>
                <w:bCs/>
                <w:sz w:val="24"/>
                <w:szCs w:val="24"/>
              </w:rPr>
            </w:pPr>
            <w:r w:rsidRPr="00313008">
              <w:rPr>
                <w:bCs/>
                <w:sz w:val="24"/>
                <w:szCs w:val="24"/>
              </w:rPr>
              <w:t>GRADE</w:t>
            </w:r>
          </w:p>
        </w:tc>
      </w:tr>
      <w:tr w:rsidR="00FD68B5" w:rsidRPr="00313008" w14:paraId="502E8BBC" w14:textId="77777777" w:rsidTr="003E6BB0">
        <w:trPr>
          <w:cantSplit/>
        </w:trPr>
        <w:tc>
          <w:tcPr>
            <w:tcW w:w="2609" w:type="dxa"/>
            <w:vMerge/>
            <w:tcBorders>
              <w:top w:val="single" w:sz="6" w:space="0" w:color="auto"/>
              <w:left w:val="thinThickLargeGap" w:sz="24" w:space="0" w:color="auto"/>
              <w:bottom w:val="single" w:sz="6" w:space="0" w:color="auto"/>
            </w:tcBorders>
          </w:tcPr>
          <w:p w14:paraId="0D454652" w14:textId="77777777" w:rsidR="00FD68B5" w:rsidRPr="00313008" w:rsidRDefault="00FD68B5" w:rsidP="003E6BB0">
            <w:pPr>
              <w:pStyle w:val="Subtitle"/>
              <w:jc w:val="left"/>
              <w:rPr>
                <w:b w:val="0"/>
                <w:bCs/>
                <w:sz w:val="24"/>
                <w:szCs w:val="24"/>
              </w:rPr>
            </w:pPr>
          </w:p>
        </w:tc>
        <w:tc>
          <w:tcPr>
            <w:tcW w:w="236" w:type="dxa"/>
            <w:gridSpan w:val="2"/>
            <w:vMerge/>
            <w:tcBorders>
              <w:top w:val="single" w:sz="6" w:space="0" w:color="auto"/>
              <w:bottom w:val="single" w:sz="6" w:space="0" w:color="auto"/>
              <w:right w:val="single" w:sz="6" w:space="0" w:color="auto"/>
            </w:tcBorders>
          </w:tcPr>
          <w:p w14:paraId="35A7651F" w14:textId="77777777" w:rsidR="00FD68B5" w:rsidRPr="00313008" w:rsidRDefault="00FD68B5" w:rsidP="003E6BB0">
            <w:pPr>
              <w:pStyle w:val="Subtitle"/>
              <w:jc w:val="left"/>
              <w:rPr>
                <w:b w:val="0"/>
                <w:bCs/>
                <w:sz w:val="24"/>
                <w:szCs w:val="24"/>
              </w:rPr>
            </w:pPr>
          </w:p>
        </w:tc>
        <w:tc>
          <w:tcPr>
            <w:tcW w:w="922" w:type="dxa"/>
            <w:tcBorders>
              <w:top w:val="single" w:sz="6" w:space="0" w:color="auto"/>
              <w:left w:val="single" w:sz="6" w:space="0" w:color="auto"/>
              <w:right w:val="single" w:sz="6" w:space="0" w:color="auto"/>
            </w:tcBorders>
          </w:tcPr>
          <w:p w14:paraId="71DF2BFA" w14:textId="77777777" w:rsidR="00FD68B5" w:rsidRPr="003E3041" w:rsidRDefault="00FD68B5" w:rsidP="003E6BB0">
            <w:pPr>
              <w:pStyle w:val="Subtitle"/>
              <w:rPr>
                <w:b w:val="0"/>
                <w:bCs/>
                <w:sz w:val="16"/>
                <w:szCs w:val="16"/>
              </w:rPr>
            </w:pPr>
            <w:r>
              <w:rPr>
                <w:bCs/>
                <w:sz w:val="16"/>
                <w:szCs w:val="16"/>
              </w:rPr>
              <w:t>Poor</w:t>
            </w:r>
          </w:p>
          <w:p w14:paraId="19A70E3C" w14:textId="77777777" w:rsidR="00FD68B5" w:rsidRPr="003E3041" w:rsidRDefault="00FD68B5" w:rsidP="003E6BB0">
            <w:pPr>
              <w:pStyle w:val="Subtitle"/>
              <w:rPr>
                <w:b w:val="0"/>
                <w:bCs/>
                <w:sz w:val="16"/>
                <w:szCs w:val="16"/>
              </w:rPr>
            </w:pPr>
            <w:r>
              <w:rPr>
                <w:bCs/>
                <w:sz w:val="16"/>
                <w:szCs w:val="16"/>
              </w:rPr>
              <w:t>&lt; 2</w:t>
            </w:r>
            <w:r w:rsidRPr="003E3041">
              <w:rPr>
                <w:bCs/>
                <w:sz w:val="16"/>
                <w:szCs w:val="16"/>
              </w:rPr>
              <w:t>0%</w:t>
            </w:r>
          </w:p>
          <w:p w14:paraId="38D9C361" w14:textId="77777777" w:rsidR="00FD68B5" w:rsidRPr="003E3041" w:rsidRDefault="00FD68B5" w:rsidP="003E6BB0">
            <w:pPr>
              <w:pStyle w:val="Subtitle"/>
              <w:rPr>
                <w:sz w:val="16"/>
                <w:szCs w:val="16"/>
              </w:rPr>
            </w:pPr>
          </w:p>
        </w:tc>
        <w:tc>
          <w:tcPr>
            <w:tcW w:w="923" w:type="dxa"/>
            <w:tcBorders>
              <w:top w:val="single" w:sz="6" w:space="0" w:color="auto"/>
              <w:left w:val="single" w:sz="6" w:space="0" w:color="auto"/>
              <w:right w:val="single" w:sz="6" w:space="0" w:color="auto"/>
            </w:tcBorders>
          </w:tcPr>
          <w:p w14:paraId="152920D4" w14:textId="77777777" w:rsidR="00FD68B5" w:rsidRDefault="00FD68B5" w:rsidP="003E6BB0">
            <w:pPr>
              <w:pStyle w:val="Subtitle"/>
              <w:rPr>
                <w:b w:val="0"/>
                <w:sz w:val="16"/>
                <w:szCs w:val="16"/>
              </w:rPr>
            </w:pPr>
            <w:r>
              <w:rPr>
                <w:sz w:val="16"/>
                <w:szCs w:val="16"/>
              </w:rPr>
              <w:t>Weak</w:t>
            </w:r>
          </w:p>
          <w:p w14:paraId="65DD2E85" w14:textId="77777777" w:rsidR="00FD68B5" w:rsidRPr="003E3041" w:rsidRDefault="00FD68B5" w:rsidP="003E6BB0">
            <w:pPr>
              <w:pStyle w:val="Subtitle"/>
              <w:rPr>
                <w:b w:val="0"/>
                <w:sz w:val="16"/>
                <w:szCs w:val="16"/>
              </w:rPr>
            </w:pPr>
            <w:r>
              <w:rPr>
                <w:sz w:val="16"/>
                <w:szCs w:val="16"/>
              </w:rPr>
              <w:t>20-29</w:t>
            </w:r>
            <w:r w:rsidRPr="003E3041">
              <w:rPr>
                <w:sz w:val="16"/>
                <w:szCs w:val="16"/>
              </w:rPr>
              <w:t>%</w:t>
            </w:r>
          </w:p>
        </w:tc>
        <w:tc>
          <w:tcPr>
            <w:tcW w:w="922" w:type="dxa"/>
            <w:gridSpan w:val="2"/>
            <w:tcBorders>
              <w:top w:val="single" w:sz="6" w:space="0" w:color="auto"/>
              <w:left w:val="single" w:sz="6" w:space="0" w:color="auto"/>
              <w:right w:val="single" w:sz="6" w:space="0" w:color="auto"/>
            </w:tcBorders>
          </w:tcPr>
          <w:p w14:paraId="714E856C" w14:textId="77777777" w:rsidR="00FD68B5" w:rsidRPr="00633FC5" w:rsidRDefault="00FD68B5" w:rsidP="003E6BB0">
            <w:pPr>
              <w:pStyle w:val="Subtitle"/>
              <w:rPr>
                <w:b w:val="0"/>
                <w:bCs/>
                <w:sz w:val="16"/>
                <w:szCs w:val="16"/>
              </w:rPr>
            </w:pPr>
            <w:r w:rsidRPr="00633FC5">
              <w:rPr>
                <w:bCs/>
                <w:sz w:val="16"/>
                <w:szCs w:val="16"/>
              </w:rPr>
              <w:t>Unsatisfactory</w:t>
            </w:r>
          </w:p>
          <w:p w14:paraId="6C6169A8" w14:textId="77777777" w:rsidR="00FD68B5" w:rsidRPr="003E3041" w:rsidRDefault="00FD68B5" w:rsidP="003E6BB0">
            <w:pPr>
              <w:pStyle w:val="Subtitle"/>
              <w:rPr>
                <w:b w:val="0"/>
                <w:bCs/>
                <w:sz w:val="16"/>
                <w:szCs w:val="16"/>
              </w:rPr>
            </w:pPr>
            <w:r>
              <w:rPr>
                <w:bCs/>
                <w:sz w:val="16"/>
                <w:szCs w:val="16"/>
              </w:rPr>
              <w:t>30-39</w:t>
            </w:r>
            <w:r w:rsidRPr="003E3041">
              <w:rPr>
                <w:bCs/>
                <w:sz w:val="16"/>
                <w:szCs w:val="16"/>
              </w:rPr>
              <w:t>%</w:t>
            </w:r>
          </w:p>
        </w:tc>
        <w:tc>
          <w:tcPr>
            <w:tcW w:w="923" w:type="dxa"/>
            <w:tcBorders>
              <w:top w:val="single" w:sz="6" w:space="0" w:color="auto"/>
              <w:left w:val="single" w:sz="6" w:space="0" w:color="auto"/>
              <w:bottom w:val="single" w:sz="6" w:space="0" w:color="auto"/>
              <w:right w:val="single" w:sz="6" w:space="0" w:color="auto"/>
            </w:tcBorders>
          </w:tcPr>
          <w:p w14:paraId="701F41BF" w14:textId="77777777" w:rsidR="00FD68B5" w:rsidRPr="003E3041" w:rsidRDefault="00FD68B5" w:rsidP="003E6BB0">
            <w:pPr>
              <w:pStyle w:val="Subtitle"/>
              <w:rPr>
                <w:b w:val="0"/>
                <w:bCs/>
                <w:sz w:val="16"/>
                <w:szCs w:val="16"/>
              </w:rPr>
            </w:pPr>
            <w:r w:rsidRPr="003E3041">
              <w:rPr>
                <w:bCs/>
                <w:sz w:val="16"/>
                <w:szCs w:val="16"/>
              </w:rPr>
              <w:t>Satisfactory</w:t>
            </w:r>
          </w:p>
          <w:p w14:paraId="7A2A35FE" w14:textId="77777777" w:rsidR="00FD68B5" w:rsidRPr="003E3041" w:rsidRDefault="00FD68B5" w:rsidP="003E6BB0">
            <w:pPr>
              <w:pStyle w:val="Subtitle"/>
              <w:rPr>
                <w:b w:val="0"/>
                <w:bCs/>
                <w:sz w:val="16"/>
                <w:szCs w:val="16"/>
              </w:rPr>
            </w:pPr>
            <w:r>
              <w:rPr>
                <w:bCs/>
                <w:sz w:val="16"/>
                <w:szCs w:val="16"/>
              </w:rPr>
              <w:t>40 – 49</w:t>
            </w:r>
            <w:r w:rsidRPr="003E3041">
              <w:rPr>
                <w:bCs/>
                <w:sz w:val="16"/>
                <w:szCs w:val="16"/>
              </w:rPr>
              <w:t>%</w:t>
            </w:r>
          </w:p>
        </w:tc>
        <w:tc>
          <w:tcPr>
            <w:tcW w:w="922" w:type="dxa"/>
            <w:tcBorders>
              <w:top w:val="single" w:sz="6" w:space="0" w:color="auto"/>
              <w:left w:val="single" w:sz="6" w:space="0" w:color="auto"/>
              <w:bottom w:val="single" w:sz="6" w:space="0" w:color="auto"/>
              <w:right w:val="single" w:sz="6" w:space="0" w:color="auto"/>
            </w:tcBorders>
          </w:tcPr>
          <w:p w14:paraId="406649FC" w14:textId="77777777" w:rsidR="00FD68B5" w:rsidRPr="003E3041" w:rsidRDefault="00FD68B5" w:rsidP="003E6BB0">
            <w:pPr>
              <w:pStyle w:val="Subtitle"/>
              <w:rPr>
                <w:b w:val="0"/>
                <w:bCs/>
                <w:sz w:val="16"/>
                <w:szCs w:val="16"/>
              </w:rPr>
            </w:pPr>
            <w:r w:rsidRPr="003E3041">
              <w:rPr>
                <w:bCs/>
                <w:sz w:val="16"/>
                <w:szCs w:val="16"/>
              </w:rPr>
              <w:t>Good</w:t>
            </w:r>
          </w:p>
          <w:p w14:paraId="2F311400" w14:textId="77777777" w:rsidR="00FD68B5" w:rsidRPr="003E3041" w:rsidRDefault="00FD68B5" w:rsidP="003E6BB0">
            <w:pPr>
              <w:pStyle w:val="Subtitle"/>
              <w:rPr>
                <w:b w:val="0"/>
                <w:bCs/>
                <w:sz w:val="16"/>
                <w:szCs w:val="16"/>
              </w:rPr>
            </w:pPr>
            <w:r>
              <w:rPr>
                <w:bCs/>
                <w:sz w:val="16"/>
                <w:szCs w:val="16"/>
              </w:rPr>
              <w:t>50</w:t>
            </w:r>
            <w:r w:rsidRPr="003E3041">
              <w:rPr>
                <w:bCs/>
                <w:sz w:val="16"/>
                <w:szCs w:val="16"/>
              </w:rPr>
              <w:t xml:space="preserve"> – 59%</w:t>
            </w:r>
          </w:p>
        </w:tc>
        <w:tc>
          <w:tcPr>
            <w:tcW w:w="923" w:type="dxa"/>
            <w:tcBorders>
              <w:top w:val="single" w:sz="6" w:space="0" w:color="auto"/>
              <w:left w:val="single" w:sz="6" w:space="0" w:color="auto"/>
              <w:bottom w:val="single" w:sz="6" w:space="0" w:color="auto"/>
              <w:right w:val="single" w:sz="6" w:space="0" w:color="auto"/>
            </w:tcBorders>
          </w:tcPr>
          <w:p w14:paraId="08D91A79" w14:textId="77777777" w:rsidR="00FD68B5" w:rsidRPr="003E3041" w:rsidRDefault="00FD68B5" w:rsidP="003E6BB0">
            <w:pPr>
              <w:pStyle w:val="Subtitle"/>
              <w:rPr>
                <w:b w:val="0"/>
                <w:bCs/>
                <w:sz w:val="16"/>
                <w:szCs w:val="16"/>
              </w:rPr>
            </w:pPr>
            <w:r w:rsidRPr="003E3041">
              <w:rPr>
                <w:bCs/>
                <w:sz w:val="16"/>
                <w:szCs w:val="16"/>
              </w:rPr>
              <w:t>Very Good</w:t>
            </w:r>
          </w:p>
          <w:p w14:paraId="0BD9389A" w14:textId="77777777" w:rsidR="00FD68B5" w:rsidRPr="003E3041" w:rsidRDefault="00FD68B5" w:rsidP="003E6BB0">
            <w:pPr>
              <w:pStyle w:val="Subtitle"/>
              <w:rPr>
                <w:b w:val="0"/>
                <w:bCs/>
                <w:sz w:val="16"/>
                <w:szCs w:val="16"/>
              </w:rPr>
            </w:pPr>
            <w:r w:rsidRPr="003E3041">
              <w:rPr>
                <w:bCs/>
                <w:sz w:val="16"/>
                <w:szCs w:val="16"/>
              </w:rPr>
              <w:t>60 – 69%</w:t>
            </w:r>
          </w:p>
        </w:tc>
        <w:tc>
          <w:tcPr>
            <w:tcW w:w="922" w:type="dxa"/>
            <w:gridSpan w:val="2"/>
            <w:tcBorders>
              <w:top w:val="single" w:sz="6" w:space="0" w:color="auto"/>
              <w:left w:val="single" w:sz="6" w:space="0" w:color="auto"/>
              <w:right w:val="single" w:sz="6" w:space="0" w:color="auto"/>
            </w:tcBorders>
          </w:tcPr>
          <w:p w14:paraId="275D189B" w14:textId="77777777" w:rsidR="00FD68B5" w:rsidRPr="003E3041" w:rsidRDefault="00FD68B5" w:rsidP="003E6BB0">
            <w:pPr>
              <w:pStyle w:val="Subtitle"/>
              <w:rPr>
                <w:b w:val="0"/>
                <w:bCs/>
                <w:sz w:val="16"/>
                <w:szCs w:val="16"/>
              </w:rPr>
            </w:pPr>
            <w:r w:rsidRPr="003E3041">
              <w:rPr>
                <w:bCs/>
                <w:sz w:val="16"/>
                <w:szCs w:val="16"/>
              </w:rPr>
              <w:t>Excellent</w:t>
            </w:r>
          </w:p>
          <w:p w14:paraId="3985AFAD" w14:textId="77777777" w:rsidR="00FD68B5" w:rsidRPr="003E3041" w:rsidRDefault="00FD68B5" w:rsidP="003E6BB0">
            <w:pPr>
              <w:pStyle w:val="Subtitle"/>
              <w:rPr>
                <w:b w:val="0"/>
                <w:bCs/>
                <w:sz w:val="16"/>
                <w:szCs w:val="16"/>
              </w:rPr>
            </w:pPr>
            <w:r w:rsidRPr="003E3041">
              <w:rPr>
                <w:bCs/>
                <w:sz w:val="16"/>
                <w:szCs w:val="16"/>
              </w:rPr>
              <w:t>70</w:t>
            </w:r>
            <w:r>
              <w:rPr>
                <w:bCs/>
                <w:sz w:val="16"/>
                <w:szCs w:val="16"/>
              </w:rPr>
              <w:t xml:space="preserve"> – 84%</w:t>
            </w:r>
          </w:p>
        </w:tc>
        <w:tc>
          <w:tcPr>
            <w:tcW w:w="923" w:type="dxa"/>
            <w:tcBorders>
              <w:top w:val="single" w:sz="6" w:space="0" w:color="auto"/>
              <w:left w:val="single" w:sz="6" w:space="0" w:color="auto"/>
              <w:right w:val="single" w:sz="6" w:space="0" w:color="auto"/>
            </w:tcBorders>
          </w:tcPr>
          <w:p w14:paraId="58B1509F" w14:textId="77777777" w:rsidR="00FD68B5" w:rsidRDefault="00FD68B5" w:rsidP="003E6BB0">
            <w:pPr>
              <w:pStyle w:val="Subtitle"/>
              <w:rPr>
                <w:b w:val="0"/>
                <w:bCs/>
                <w:sz w:val="16"/>
                <w:szCs w:val="16"/>
              </w:rPr>
            </w:pPr>
            <w:r>
              <w:rPr>
                <w:bCs/>
                <w:sz w:val="16"/>
                <w:szCs w:val="16"/>
              </w:rPr>
              <w:t>Exceptional</w:t>
            </w:r>
          </w:p>
          <w:p w14:paraId="256EB642" w14:textId="77777777" w:rsidR="00FD68B5" w:rsidRPr="003E3041" w:rsidRDefault="00FD68B5" w:rsidP="003E6BB0">
            <w:pPr>
              <w:pStyle w:val="Subtitle"/>
              <w:rPr>
                <w:b w:val="0"/>
                <w:bCs/>
                <w:sz w:val="16"/>
                <w:szCs w:val="16"/>
              </w:rPr>
            </w:pPr>
            <w:r>
              <w:rPr>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2352DB4B" w14:textId="77777777" w:rsidR="00FD68B5" w:rsidRPr="00313008" w:rsidRDefault="00FD68B5" w:rsidP="003E6BB0">
            <w:pPr>
              <w:pStyle w:val="Subtitle"/>
              <w:jc w:val="left"/>
              <w:rPr>
                <w:b w:val="0"/>
                <w:bCs/>
                <w:sz w:val="18"/>
                <w:szCs w:val="18"/>
              </w:rPr>
            </w:pPr>
          </w:p>
          <w:p w14:paraId="3CB39381" w14:textId="77777777" w:rsidR="00FD68B5" w:rsidRPr="00313008" w:rsidRDefault="00FD68B5" w:rsidP="003E6BB0">
            <w:pPr>
              <w:pStyle w:val="Subtitle"/>
              <w:jc w:val="left"/>
              <w:rPr>
                <w:b w:val="0"/>
                <w:bCs/>
                <w:sz w:val="18"/>
                <w:szCs w:val="18"/>
              </w:rPr>
            </w:pPr>
            <w:r w:rsidRPr="00313008">
              <w:rPr>
                <w:bCs/>
                <w:sz w:val="18"/>
                <w:szCs w:val="18"/>
              </w:rPr>
              <w:t xml:space="preserve">  %</w:t>
            </w:r>
          </w:p>
        </w:tc>
      </w:tr>
      <w:tr w:rsidR="00FD68B5" w:rsidRPr="00313008" w14:paraId="145F5D7A" w14:textId="77777777" w:rsidTr="003E6BB0">
        <w:tc>
          <w:tcPr>
            <w:tcW w:w="2609" w:type="dxa"/>
            <w:tcBorders>
              <w:top w:val="single" w:sz="6" w:space="0" w:color="auto"/>
              <w:left w:val="thinThickLargeGap" w:sz="24" w:space="0" w:color="auto"/>
              <w:bottom w:val="single" w:sz="6" w:space="0" w:color="auto"/>
            </w:tcBorders>
          </w:tcPr>
          <w:p w14:paraId="24B39D44" w14:textId="77777777" w:rsidR="00FD68B5" w:rsidRDefault="00FD68B5" w:rsidP="003E6BB0">
            <w:pPr>
              <w:rPr>
                <w:sz w:val="20"/>
              </w:rPr>
            </w:pPr>
            <w:r>
              <w:rPr>
                <w:sz w:val="20"/>
              </w:rPr>
              <w:t>Exploration of the defining characteristics of an experiential learning experience.</w:t>
            </w:r>
          </w:p>
          <w:p w14:paraId="19A4F7BF" w14:textId="77777777" w:rsidR="00FD68B5" w:rsidRPr="00834791" w:rsidRDefault="00FD68B5" w:rsidP="003E6BB0">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14:paraId="68C11D25" w14:textId="77777777" w:rsidR="00FD68B5" w:rsidRPr="00834791" w:rsidRDefault="00FD68B5" w:rsidP="003E6BB0">
            <w:pPr>
              <w:pStyle w:val="Subtitle"/>
              <w:jc w:val="left"/>
              <w:rPr>
                <w:b w:val="0"/>
                <w:bCs/>
                <w:sz w:val="18"/>
                <w:szCs w:val="18"/>
              </w:rPr>
            </w:pPr>
          </w:p>
        </w:tc>
        <w:tc>
          <w:tcPr>
            <w:tcW w:w="922" w:type="dxa"/>
            <w:tcBorders>
              <w:left w:val="single" w:sz="6" w:space="0" w:color="auto"/>
              <w:right w:val="single" w:sz="6" w:space="0" w:color="auto"/>
            </w:tcBorders>
          </w:tcPr>
          <w:p w14:paraId="53880E93" w14:textId="77777777" w:rsidR="00FD68B5" w:rsidRPr="00834791" w:rsidRDefault="00FD68B5" w:rsidP="003E6BB0">
            <w:pPr>
              <w:pStyle w:val="Subtitle"/>
              <w:rPr>
                <w:sz w:val="18"/>
                <w:szCs w:val="18"/>
              </w:rPr>
            </w:pPr>
          </w:p>
        </w:tc>
        <w:tc>
          <w:tcPr>
            <w:tcW w:w="923" w:type="dxa"/>
            <w:tcBorders>
              <w:left w:val="single" w:sz="6" w:space="0" w:color="auto"/>
              <w:right w:val="single" w:sz="6" w:space="0" w:color="auto"/>
            </w:tcBorders>
          </w:tcPr>
          <w:p w14:paraId="25A3FA17" w14:textId="77777777" w:rsidR="00FD68B5" w:rsidRPr="00834791" w:rsidRDefault="00FD68B5" w:rsidP="003E6BB0">
            <w:pPr>
              <w:pStyle w:val="Subtitle"/>
              <w:rPr>
                <w:sz w:val="18"/>
                <w:szCs w:val="18"/>
              </w:rPr>
            </w:pPr>
          </w:p>
        </w:tc>
        <w:tc>
          <w:tcPr>
            <w:tcW w:w="922" w:type="dxa"/>
            <w:gridSpan w:val="2"/>
            <w:tcBorders>
              <w:left w:val="single" w:sz="6" w:space="0" w:color="auto"/>
              <w:right w:val="single" w:sz="6" w:space="0" w:color="auto"/>
            </w:tcBorders>
          </w:tcPr>
          <w:p w14:paraId="1EBE1249" w14:textId="77777777" w:rsidR="00FD68B5" w:rsidRPr="00834791" w:rsidRDefault="00FD68B5" w:rsidP="003E6BB0">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7CD02A65" w14:textId="77777777" w:rsidR="00FD68B5" w:rsidRPr="00834791" w:rsidRDefault="00FD68B5" w:rsidP="003E6BB0">
            <w:pPr>
              <w:pStyle w:val="Subtitle"/>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58F76784" w14:textId="77777777" w:rsidR="00FD68B5" w:rsidRPr="00834791" w:rsidRDefault="00FD68B5" w:rsidP="003E6BB0">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264B127D" w14:textId="77777777" w:rsidR="00FD68B5" w:rsidRPr="00834791" w:rsidRDefault="00FD68B5" w:rsidP="003E6BB0">
            <w:pPr>
              <w:pStyle w:val="Subtitle"/>
              <w:jc w:val="right"/>
              <w:rPr>
                <w:sz w:val="18"/>
                <w:szCs w:val="18"/>
              </w:rPr>
            </w:pPr>
          </w:p>
        </w:tc>
        <w:tc>
          <w:tcPr>
            <w:tcW w:w="922" w:type="dxa"/>
            <w:gridSpan w:val="2"/>
            <w:tcBorders>
              <w:left w:val="single" w:sz="6" w:space="0" w:color="auto"/>
              <w:right w:val="single" w:sz="6" w:space="0" w:color="auto"/>
            </w:tcBorders>
          </w:tcPr>
          <w:p w14:paraId="29110F97" w14:textId="77777777" w:rsidR="00FD68B5" w:rsidRPr="00834791" w:rsidRDefault="00FD68B5" w:rsidP="003E6BB0">
            <w:pPr>
              <w:pStyle w:val="Subtitle"/>
              <w:rPr>
                <w:sz w:val="18"/>
                <w:szCs w:val="18"/>
              </w:rPr>
            </w:pPr>
          </w:p>
        </w:tc>
        <w:tc>
          <w:tcPr>
            <w:tcW w:w="923" w:type="dxa"/>
            <w:tcBorders>
              <w:left w:val="single" w:sz="6" w:space="0" w:color="auto"/>
              <w:right w:val="single" w:sz="6" w:space="0" w:color="auto"/>
            </w:tcBorders>
          </w:tcPr>
          <w:p w14:paraId="0E8FE6F4" w14:textId="77777777" w:rsidR="00FD68B5" w:rsidRPr="00834791" w:rsidRDefault="00FD68B5" w:rsidP="003E6BB0">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419BE2FA" w14:textId="77777777" w:rsidR="00FD68B5" w:rsidRPr="00834791" w:rsidRDefault="00FD68B5" w:rsidP="003E6BB0">
            <w:pPr>
              <w:pStyle w:val="Subtitle"/>
              <w:jc w:val="left"/>
              <w:rPr>
                <w:b w:val="0"/>
                <w:bCs/>
                <w:sz w:val="18"/>
                <w:szCs w:val="18"/>
              </w:rPr>
            </w:pPr>
            <w:r>
              <w:rPr>
                <w:bCs/>
                <w:sz w:val="18"/>
                <w:szCs w:val="18"/>
              </w:rPr>
              <w:t>40</w:t>
            </w:r>
            <w:r w:rsidRPr="00834791">
              <w:rPr>
                <w:bCs/>
                <w:sz w:val="18"/>
                <w:szCs w:val="18"/>
              </w:rPr>
              <w:t>%</w:t>
            </w:r>
          </w:p>
        </w:tc>
      </w:tr>
      <w:tr w:rsidR="00FD68B5" w:rsidRPr="00313008" w14:paraId="3A59BFE5" w14:textId="77777777" w:rsidTr="003E6BB0">
        <w:tc>
          <w:tcPr>
            <w:tcW w:w="2609" w:type="dxa"/>
            <w:tcBorders>
              <w:top w:val="single" w:sz="6" w:space="0" w:color="auto"/>
              <w:left w:val="thinThickLargeGap" w:sz="24" w:space="0" w:color="auto"/>
              <w:bottom w:val="single" w:sz="6" w:space="0" w:color="auto"/>
            </w:tcBorders>
          </w:tcPr>
          <w:p w14:paraId="2991BDD4" w14:textId="77777777" w:rsidR="00FD68B5" w:rsidRDefault="00FD68B5" w:rsidP="003E6BB0">
            <w:pPr>
              <w:rPr>
                <w:sz w:val="20"/>
              </w:rPr>
            </w:pPr>
            <w:r>
              <w:rPr>
                <w:sz w:val="20"/>
              </w:rPr>
              <w:t>Demonstrate an appreciation of how a range of outdoor activities might be used to facilitate experiential learning opportunities.</w:t>
            </w:r>
          </w:p>
          <w:p w14:paraId="572C43CF" w14:textId="77777777" w:rsidR="00FD68B5" w:rsidRPr="00834791" w:rsidRDefault="00FD68B5" w:rsidP="003E6BB0">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14:paraId="58323536" w14:textId="77777777" w:rsidR="00FD68B5" w:rsidRPr="00834791" w:rsidRDefault="00FD68B5" w:rsidP="003E6BB0">
            <w:pPr>
              <w:pStyle w:val="Subtitle"/>
              <w:rPr>
                <w:b w:val="0"/>
                <w:bCs/>
                <w:sz w:val="18"/>
                <w:szCs w:val="18"/>
              </w:rPr>
            </w:pPr>
          </w:p>
        </w:tc>
        <w:tc>
          <w:tcPr>
            <w:tcW w:w="922" w:type="dxa"/>
            <w:tcBorders>
              <w:left w:val="single" w:sz="6" w:space="0" w:color="auto"/>
              <w:right w:val="single" w:sz="6" w:space="0" w:color="auto"/>
            </w:tcBorders>
          </w:tcPr>
          <w:p w14:paraId="193050BB" w14:textId="77777777" w:rsidR="00FD68B5" w:rsidRPr="00834791" w:rsidRDefault="00FD68B5" w:rsidP="003E6BB0">
            <w:pPr>
              <w:pStyle w:val="Subtitle"/>
              <w:rPr>
                <w:sz w:val="18"/>
                <w:szCs w:val="18"/>
              </w:rPr>
            </w:pPr>
          </w:p>
        </w:tc>
        <w:tc>
          <w:tcPr>
            <w:tcW w:w="923" w:type="dxa"/>
            <w:tcBorders>
              <w:left w:val="single" w:sz="6" w:space="0" w:color="auto"/>
              <w:right w:val="single" w:sz="6" w:space="0" w:color="auto"/>
            </w:tcBorders>
          </w:tcPr>
          <w:p w14:paraId="6D95CFED" w14:textId="77777777" w:rsidR="00FD68B5" w:rsidRPr="00834791" w:rsidRDefault="00FD68B5" w:rsidP="003E6BB0">
            <w:pPr>
              <w:pStyle w:val="Subtitle"/>
              <w:rPr>
                <w:sz w:val="18"/>
                <w:szCs w:val="18"/>
              </w:rPr>
            </w:pPr>
          </w:p>
        </w:tc>
        <w:tc>
          <w:tcPr>
            <w:tcW w:w="922" w:type="dxa"/>
            <w:gridSpan w:val="2"/>
            <w:tcBorders>
              <w:left w:val="single" w:sz="6" w:space="0" w:color="auto"/>
              <w:right w:val="single" w:sz="6" w:space="0" w:color="auto"/>
            </w:tcBorders>
          </w:tcPr>
          <w:p w14:paraId="2756A791" w14:textId="77777777" w:rsidR="00FD68B5" w:rsidRPr="00834791" w:rsidRDefault="00FD68B5" w:rsidP="003E6BB0">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426731E1" w14:textId="77777777" w:rsidR="00FD68B5" w:rsidRPr="00834791" w:rsidRDefault="00FD68B5" w:rsidP="003E6BB0">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0BF1542A" w14:textId="77777777" w:rsidR="00FD68B5" w:rsidRPr="00834791" w:rsidRDefault="00FD68B5" w:rsidP="003E6BB0">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4436976A" w14:textId="77777777" w:rsidR="00FD68B5" w:rsidRPr="00834791" w:rsidRDefault="00FD68B5" w:rsidP="003E6BB0">
            <w:pPr>
              <w:rPr>
                <w:sz w:val="18"/>
                <w:szCs w:val="18"/>
              </w:rPr>
            </w:pPr>
          </w:p>
        </w:tc>
        <w:tc>
          <w:tcPr>
            <w:tcW w:w="922" w:type="dxa"/>
            <w:gridSpan w:val="2"/>
            <w:tcBorders>
              <w:left w:val="single" w:sz="6" w:space="0" w:color="auto"/>
              <w:right w:val="single" w:sz="6" w:space="0" w:color="auto"/>
            </w:tcBorders>
          </w:tcPr>
          <w:p w14:paraId="7D5B9445" w14:textId="77777777" w:rsidR="00FD68B5" w:rsidRPr="00834791" w:rsidRDefault="00FD68B5" w:rsidP="003E6BB0">
            <w:pPr>
              <w:pStyle w:val="Subtitle"/>
              <w:rPr>
                <w:sz w:val="18"/>
                <w:szCs w:val="18"/>
              </w:rPr>
            </w:pPr>
          </w:p>
        </w:tc>
        <w:tc>
          <w:tcPr>
            <w:tcW w:w="923" w:type="dxa"/>
            <w:tcBorders>
              <w:left w:val="single" w:sz="6" w:space="0" w:color="auto"/>
              <w:right w:val="single" w:sz="6" w:space="0" w:color="auto"/>
            </w:tcBorders>
          </w:tcPr>
          <w:p w14:paraId="3D54284F" w14:textId="77777777" w:rsidR="00FD68B5" w:rsidRPr="00834791" w:rsidRDefault="00FD68B5" w:rsidP="003E6BB0">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609B214F" w14:textId="77777777" w:rsidR="00FD68B5" w:rsidRPr="00834791" w:rsidRDefault="00FD68B5" w:rsidP="003E6BB0">
            <w:pPr>
              <w:pStyle w:val="Subtitle"/>
              <w:jc w:val="left"/>
              <w:rPr>
                <w:b w:val="0"/>
                <w:bCs/>
                <w:sz w:val="18"/>
                <w:szCs w:val="18"/>
              </w:rPr>
            </w:pPr>
            <w:r>
              <w:rPr>
                <w:bCs/>
                <w:sz w:val="18"/>
                <w:szCs w:val="18"/>
              </w:rPr>
              <w:t>40</w:t>
            </w:r>
            <w:r w:rsidRPr="00834791">
              <w:rPr>
                <w:bCs/>
                <w:sz w:val="18"/>
                <w:szCs w:val="18"/>
              </w:rPr>
              <w:t>%</w:t>
            </w:r>
          </w:p>
        </w:tc>
      </w:tr>
      <w:tr w:rsidR="00FD68B5" w:rsidRPr="00313008" w14:paraId="13D71A7F" w14:textId="77777777" w:rsidTr="003E6BB0">
        <w:tc>
          <w:tcPr>
            <w:tcW w:w="2609" w:type="dxa"/>
            <w:tcBorders>
              <w:top w:val="single" w:sz="6" w:space="0" w:color="auto"/>
              <w:left w:val="thinThickLargeGap" w:sz="24" w:space="0" w:color="auto"/>
              <w:bottom w:val="single" w:sz="6" w:space="0" w:color="auto"/>
            </w:tcBorders>
          </w:tcPr>
          <w:p w14:paraId="2023991F" w14:textId="77777777" w:rsidR="00FD68B5" w:rsidRPr="006229DF" w:rsidRDefault="00FD68B5" w:rsidP="003E6BB0">
            <w:pPr>
              <w:ind w:hanging="18"/>
              <w:rPr>
                <w:sz w:val="20"/>
              </w:rPr>
            </w:pPr>
            <w:r>
              <w:rPr>
                <w:sz w:val="20"/>
              </w:rPr>
              <w:t xml:space="preserve">Evidence </w:t>
            </w:r>
            <w:r w:rsidRPr="006229DF">
              <w:rPr>
                <w:sz w:val="20"/>
              </w:rPr>
              <w:t>of reflective thinking</w:t>
            </w:r>
            <w:r>
              <w:rPr>
                <w:sz w:val="20"/>
              </w:rPr>
              <w:t xml:space="preserve"> and application of relevant theories to personal experience in the outdoors.</w:t>
            </w:r>
          </w:p>
          <w:p w14:paraId="10B60771" w14:textId="77777777" w:rsidR="00FD68B5" w:rsidRDefault="00FD68B5" w:rsidP="003E6BB0">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14:paraId="324830F9" w14:textId="77777777" w:rsidR="00FD68B5" w:rsidRPr="00935535" w:rsidRDefault="00FD68B5" w:rsidP="003E6BB0">
            <w:pPr>
              <w:pStyle w:val="Subtitle"/>
              <w:rPr>
                <w:bCs/>
                <w:sz w:val="18"/>
                <w:szCs w:val="18"/>
              </w:rPr>
            </w:pPr>
          </w:p>
        </w:tc>
        <w:tc>
          <w:tcPr>
            <w:tcW w:w="922" w:type="dxa"/>
            <w:tcBorders>
              <w:left w:val="single" w:sz="6" w:space="0" w:color="auto"/>
              <w:right w:val="single" w:sz="6" w:space="0" w:color="auto"/>
            </w:tcBorders>
          </w:tcPr>
          <w:p w14:paraId="168B9FC5" w14:textId="77777777" w:rsidR="00FD68B5" w:rsidRPr="00834791" w:rsidRDefault="00FD68B5" w:rsidP="003E6BB0">
            <w:pPr>
              <w:pStyle w:val="Subtitle"/>
              <w:rPr>
                <w:sz w:val="18"/>
                <w:szCs w:val="18"/>
              </w:rPr>
            </w:pPr>
          </w:p>
        </w:tc>
        <w:tc>
          <w:tcPr>
            <w:tcW w:w="923" w:type="dxa"/>
            <w:tcBorders>
              <w:left w:val="single" w:sz="6" w:space="0" w:color="auto"/>
              <w:right w:val="single" w:sz="6" w:space="0" w:color="auto"/>
            </w:tcBorders>
          </w:tcPr>
          <w:p w14:paraId="057CFDD8" w14:textId="77777777" w:rsidR="00FD68B5" w:rsidRPr="00834791" w:rsidRDefault="00FD68B5" w:rsidP="003E6BB0">
            <w:pPr>
              <w:pStyle w:val="Subtitle"/>
              <w:rPr>
                <w:sz w:val="18"/>
                <w:szCs w:val="18"/>
              </w:rPr>
            </w:pPr>
          </w:p>
        </w:tc>
        <w:tc>
          <w:tcPr>
            <w:tcW w:w="922" w:type="dxa"/>
            <w:gridSpan w:val="2"/>
            <w:tcBorders>
              <w:left w:val="single" w:sz="6" w:space="0" w:color="auto"/>
              <w:right w:val="single" w:sz="6" w:space="0" w:color="auto"/>
            </w:tcBorders>
          </w:tcPr>
          <w:p w14:paraId="27230091" w14:textId="77777777" w:rsidR="00FD68B5" w:rsidRPr="00834791" w:rsidRDefault="00FD68B5" w:rsidP="003E6BB0">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04D97DE4" w14:textId="77777777" w:rsidR="00FD68B5" w:rsidRPr="00834791" w:rsidRDefault="00FD68B5" w:rsidP="003E6BB0">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26BF44AF" w14:textId="77777777" w:rsidR="00FD68B5" w:rsidRPr="00834791" w:rsidRDefault="00FD68B5" w:rsidP="003E6BB0">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12BAB18A" w14:textId="77777777" w:rsidR="00FD68B5" w:rsidRPr="00834791" w:rsidRDefault="00FD68B5" w:rsidP="003E6BB0">
            <w:pPr>
              <w:rPr>
                <w:sz w:val="18"/>
                <w:szCs w:val="18"/>
              </w:rPr>
            </w:pPr>
          </w:p>
        </w:tc>
        <w:tc>
          <w:tcPr>
            <w:tcW w:w="922" w:type="dxa"/>
            <w:gridSpan w:val="2"/>
            <w:tcBorders>
              <w:left w:val="single" w:sz="6" w:space="0" w:color="auto"/>
              <w:right w:val="single" w:sz="6" w:space="0" w:color="auto"/>
            </w:tcBorders>
          </w:tcPr>
          <w:p w14:paraId="1F39A4F2" w14:textId="77777777" w:rsidR="00FD68B5" w:rsidRPr="00834791" w:rsidRDefault="00FD68B5" w:rsidP="003E6BB0">
            <w:pPr>
              <w:pStyle w:val="Subtitle"/>
              <w:rPr>
                <w:sz w:val="18"/>
                <w:szCs w:val="18"/>
              </w:rPr>
            </w:pPr>
          </w:p>
        </w:tc>
        <w:tc>
          <w:tcPr>
            <w:tcW w:w="923" w:type="dxa"/>
            <w:tcBorders>
              <w:left w:val="single" w:sz="6" w:space="0" w:color="auto"/>
              <w:right w:val="single" w:sz="6" w:space="0" w:color="auto"/>
            </w:tcBorders>
          </w:tcPr>
          <w:p w14:paraId="01799908" w14:textId="77777777" w:rsidR="00FD68B5" w:rsidRPr="00834791" w:rsidRDefault="00FD68B5" w:rsidP="003E6BB0">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30F07577" w14:textId="77777777" w:rsidR="00FD68B5" w:rsidRDefault="00FD68B5" w:rsidP="003E6BB0">
            <w:pPr>
              <w:pStyle w:val="Subtitle"/>
              <w:jc w:val="left"/>
              <w:rPr>
                <w:b w:val="0"/>
                <w:bCs/>
                <w:sz w:val="18"/>
                <w:szCs w:val="18"/>
              </w:rPr>
            </w:pPr>
            <w:r>
              <w:rPr>
                <w:bCs/>
                <w:sz w:val="18"/>
                <w:szCs w:val="18"/>
              </w:rPr>
              <w:t>20%</w:t>
            </w:r>
          </w:p>
        </w:tc>
      </w:tr>
      <w:tr w:rsidR="00FD68B5" w:rsidRPr="00313008" w14:paraId="37237FCF" w14:textId="77777777" w:rsidTr="003E6BB0">
        <w:trPr>
          <w:cantSplit/>
          <w:trHeight w:val="282"/>
        </w:trPr>
        <w:tc>
          <w:tcPr>
            <w:tcW w:w="10225" w:type="dxa"/>
            <w:gridSpan w:val="13"/>
            <w:tcBorders>
              <w:left w:val="thinThickLargeGap" w:sz="24" w:space="0" w:color="auto"/>
              <w:right w:val="single" w:sz="4" w:space="0" w:color="auto"/>
            </w:tcBorders>
          </w:tcPr>
          <w:p w14:paraId="3E2024F5" w14:textId="77777777" w:rsidR="00FD68B5" w:rsidRPr="00400127" w:rsidRDefault="00FD68B5" w:rsidP="003E6BB0">
            <w:pPr>
              <w:pStyle w:val="Subtitle"/>
              <w:jc w:val="left"/>
              <w:rPr>
                <w:bCs/>
                <w:sz w:val="20"/>
              </w:rPr>
            </w:pPr>
            <w:r w:rsidRPr="00400127">
              <w:rPr>
                <w:sz w:val="18"/>
              </w:rPr>
              <w:t>It is expected that students will present work that is proof read and correctly referenced. Poor presentation will be penalised.</w:t>
            </w:r>
          </w:p>
        </w:tc>
        <w:tc>
          <w:tcPr>
            <w:tcW w:w="720" w:type="dxa"/>
            <w:tcBorders>
              <w:left w:val="single" w:sz="4" w:space="0" w:color="auto"/>
              <w:right w:val="thinThickLargeGap" w:sz="24" w:space="0" w:color="auto"/>
            </w:tcBorders>
          </w:tcPr>
          <w:p w14:paraId="7236B0A4" w14:textId="77777777" w:rsidR="00FD68B5" w:rsidRPr="00313008" w:rsidRDefault="00FD68B5" w:rsidP="003E6BB0">
            <w:pPr>
              <w:pStyle w:val="Subtitle"/>
              <w:jc w:val="left"/>
              <w:rPr>
                <w:b w:val="0"/>
                <w:bCs/>
                <w:sz w:val="24"/>
                <w:szCs w:val="24"/>
              </w:rPr>
            </w:pPr>
          </w:p>
        </w:tc>
      </w:tr>
      <w:tr w:rsidR="00FD68B5" w:rsidRPr="00313008" w14:paraId="7A6370FF" w14:textId="77777777" w:rsidTr="003E6BB0">
        <w:trPr>
          <w:cantSplit/>
          <w:trHeight w:val="3415"/>
        </w:trPr>
        <w:tc>
          <w:tcPr>
            <w:tcW w:w="10945" w:type="dxa"/>
            <w:gridSpan w:val="14"/>
            <w:tcBorders>
              <w:left w:val="thinThickLargeGap" w:sz="24" w:space="0" w:color="auto"/>
              <w:right w:val="thinThickLargeGap" w:sz="24" w:space="0" w:color="auto"/>
            </w:tcBorders>
          </w:tcPr>
          <w:p w14:paraId="67EB0855" w14:textId="77777777" w:rsidR="00FD68B5" w:rsidRDefault="00FD68B5" w:rsidP="003E6BB0">
            <w:pPr>
              <w:pStyle w:val="Subtitle"/>
              <w:jc w:val="left"/>
              <w:rPr>
                <w:bCs/>
                <w:sz w:val="24"/>
                <w:szCs w:val="24"/>
              </w:rPr>
            </w:pPr>
            <w:r w:rsidRPr="00313008">
              <w:rPr>
                <w:bCs/>
                <w:sz w:val="24"/>
                <w:szCs w:val="24"/>
              </w:rPr>
              <w:lastRenderedPageBreak/>
              <w:t>TUTOR COMMENTS:</w:t>
            </w:r>
          </w:p>
          <w:p w14:paraId="3EAB8071" w14:textId="77777777" w:rsidR="00FD68B5" w:rsidRDefault="00FD68B5" w:rsidP="003E6BB0">
            <w:pPr>
              <w:pStyle w:val="Subtitle"/>
              <w:jc w:val="left"/>
              <w:rPr>
                <w:bCs/>
                <w:sz w:val="24"/>
                <w:szCs w:val="24"/>
              </w:rPr>
            </w:pPr>
          </w:p>
          <w:p w14:paraId="546B478A" w14:textId="77777777" w:rsidR="00FD68B5" w:rsidRDefault="00FD68B5" w:rsidP="003E6BB0">
            <w:pPr>
              <w:pStyle w:val="Subtitle"/>
              <w:jc w:val="left"/>
              <w:rPr>
                <w:bCs/>
                <w:sz w:val="24"/>
                <w:szCs w:val="24"/>
              </w:rPr>
            </w:pPr>
          </w:p>
          <w:p w14:paraId="32A466D4" w14:textId="77777777" w:rsidR="00FD68B5" w:rsidRDefault="00FD68B5" w:rsidP="003E6BB0">
            <w:pPr>
              <w:pStyle w:val="Subtitle"/>
              <w:jc w:val="left"/>
              <w:rPr>
                <w:bCs/>
                <w:sz w:val="24"/>
                <w:szCs w:val="24"/>
              </w:rPr>
            </w:pPr>
          </w:p>
          <w:p w14:paraId="6809A9DB" w14:textId="77777777" w:rsidR="00FD68B5" w:rsidRDefault="00FD68B5" w:rsidP="003E6BB0">
            <w:pPr>
              <w:pStyle w:val="Subtitle"/>
              <w:jc w:val="left"/>
              <w:rPr>
                <w:bCs/>
                <w:sz w:val="24"/>
                <w:szCs w:val="24"/>
              </w:rPr>
            </w:pPr>
          </w:p>
          <w:p w14:paraId="55C62467" w14:textId="77777777" w:rsidR="00FD68B5" w:rsidRDefault="00FD68B5" w:rsidP="003E6BB0">
            <w:pPr>
              <w:pStyle w:val="Subtitle"/>
              <w:jc w:val="left"/>
              <w:rPr>
                <w:bCs/>
                <w:sz w:val="24"/>
                <w:szCs w:val="24"/>
              </w:rPr>
            </w:pPr>
          </w:p>
          <w:p w14:paraId="2D6F6833" w14:textId="77777777" w:rsidR="00FD68B5" w:rsidRDefault="00FD68B5" w:rsidP="003E6BB0">
            <w:pPr>
              <w:pStyle w:val="Subtitle"/>
              <w:jc w:val="left"/>
              <w:rPr>
                <w:bCs/>
                <w:sz w:val="24"/>
                <w:szCs w:val="24"/>
              </w:rPr>
            </w:pPr>
          </w:p>
          <w:p w14:paraId="25FD2BC5" w14:textId="77777777" w:rsidR="00FD68B5" w:rsidRDefault="00FD68B5" w:rsidP="003E6BB0">
            <w:pPr>
              <w:pStyle w:val="Subtitle"/>
              <w:jc w:val="left"/>
              <w:rPr>
                <w:bCs/>
                <w:sz w:val="24"/>
                <w:szCs w:val="24"/>
              </w:rPr>
            </w:pPr>
          </w:p>
          <w:p w14:paraId="7C84E3BA" w14:textId="77777777" w:rsidR="00FD68B5" w:rsidRDefault="00FD68B5" w:rsidP="003E6BB0">
            <w:pPr>
              <w:pStyle w:val="Subtitle"/>
              <w:jc w:val="left"/>
              <w:rPr>
                <w:bCs/>
                <w:sz w:val="24"/>
                <w:szCs w:val="24"/>
              </w:rPr>
            </w:pPr>
          </w:p>
          <w:p w14:paraId="11215B7F" w14:textId="77777777" w:rsidR="00FD68B5" w:rsidRDefault="00FD68B5" w:rsidP="003E6BB0">
            <w:pPr>
              <w:pStyle w:val="Subtitle"/>
              <w:jc w:val="left"/>
              <w:rPr>
                <w:bCs/>
                <w:sz w:val="24"/>
                <w:szCs w:val="24"/>
              </w:rPr>
            </w:pPr>
          </w:p>
          <w:p w14:paraId="47BFD39B" w14:textId="77777777" w:rsidR="00FD68B5" w:rsidRDefault="00FD68B5" w:rsidP="003E6BB0">
            <w:pPr>
              <w:pStyle w:val="Subtitle"/>
              <w:jc w:val="left"/>
              <w:rPr>
                <w:bCs/>
                <w:sz w:val="24"/>
                <w:szCs w:val="24"/>
              </w:rPr>
            </w:pPr>
          </w:p>
          <w:p w14:paraId="2525AB31" w14:textId="77777777" w:rsidR="00FD68B5" w:rsidRDefault="00FD68B5" w:rsidP="003E6BB0">
            <w:pPr>
              <w:pStyle w:val="Subtitle"/>
              <w:jc w:val="left"/>
              <w:rPr>
                <w:bCs/>
                <w:sz w:val="24"/>
                <w:szCs w:val="24"/>
              </w:rPr>
            </w:pPr>
          </w:p>
          <w:p w14:paraId="31252E06" w14:textId="77777777" w:rsidR="00FD68B5" w:rsidRPr="00313008" w:rsidRDefault="00FD68B5" w:rsidP="003E6BB0">
            <w:pPr>
              <w:pStyle w:val="Subtitle"/>
              <w:jc w:val="left"/>
              <w:rPr>
                <w:b w:val="0"/>
                <w:bCs/>
                <w:sz w:val="24"/>
                <w:szCs w:val="24"/>
              </w:rPr>
            </w:pPr>
          </w:p>
        </w:tc>
      </w:tr>
      <w:tr w:rsidR="00FD68B5" w:rsidRPr="00313008" w14:paraId="085067E1" w14:textId="77777777" w:rsidTr="003E6BB0">
        <w:trPr>
          <w:cantSplit/>
          <w:trHeight w:val="50"/>
        </w:trPr>
        <w:tc>
          <w:tcPr>
            <w:tcW w:w="2661" w:type="dxa"/>
            <w:gridSpan w:val="2"/>
            <w:tcBorders>
              <w:left w:val="thinThickLargeGap" w:sz="24" w:space="0" w:color="auto"/>
              <w:bottom w:val="thickThinLargeGap" w:sz="24" w:space="0" w:color="auto"/>
            </w:tcBorders>
          </w:tcPr>
          <w:p w14:paraId="53F2D827" w14:textId="77777777" w:rsidR="00FD68B5" w:rsidRPr="00313008" w:rsidRDefault="00FD68B5" w:rsidP="003E6BB0">
            <w:pPr>
              <w:pStyle w:val="Subtitle"/>
              <w:jc w:val="left"/>
              <w:rPr>
                <w:b w:val="0"/>
                <w:bCs/>
                <w:sz w:val="18"/>
                <w:szCs w:val="18"/>
              </w:rPr>
            </w:pPr>
            <w:r w:rsidRPr="00313008">
              <w:rPr>
                <w:bCs/>
                <w:sz w:val="18"/>
                <w:szCs w:val="18"/>
              </w:rPr>
              <w:t xml:space="preserve"> Submission date: </w:t>
            </w:r>
          </w:p>
          <w:p w14:paraId="265B3134" w14:textId="77777777" w:rsidR="00FD68B5" w:rsidRPr="00313008" w:rsidRDefault="00FD68B5" w:rsidP="003E6BB0">
            <w:pPr>
              <w:pStyle w:val="Subtitle"/>
              <w:jc w:val="left"/>
              <w:rPr>
                <w:b w:val="0"/>
                <w:bCs/>
                <w:sz w:val="18"/>
                <w:szCs w:val="18"/>
              </w:rPr>
            </w:pPr>
            <w:r>
              <w:rPr>
                <w:bCs/>
                <w:sz w:val="18"/>
                <w:szCs w:val="18"/>
              </w:rPr>
              <w:t xml:space="preserve">via </w:t>
            </w:r>
            <w:proofErr w:type="spellStart"/>
            <w:r>
              <w:rPr>
                <w:bCs/>
                <w:sz w:val="18"/>
                <w:szCs w:val="18"/>
              </w:rPr>
              <w:t>Turnitin</w:t>
            </w:r>
            <w:proofErr w:type="spellEnd"/>
          </w:p>
        </w:tc>
        <w:tc>
          <w:tcPr>
            <w:tcW w:w="2337" w:type="dxa"/>
            <w:gridSpan w:val="4"/>
            <w:tcBorders>
              <w:bottom w:val="thickThinLargeGap" w:sz="24" w:space="0" w:color="auto"/>
            </w:tcBorders>
          </w:tcPr>
          <w:p w14:paraId="137B53FC" w14:textId="77777777" w:rsidR="00FD68B5" w:rsidRPr="00313008" w:rsidRDefault="00FD68B5" w:rsidP="003E6BB0">
            <w:pPr>
              <w:pStyle w:val="Subtitle"/>
              <w:jc w:val="left"/>
              <w:rPr>
                <w:b w:val="0"/>
                <w:bCs/>
                <w:sz w:val="18"/>
                <w:szCs w:val="18"/>
              </w:rPr>
            </w:pPr>
            <w:r>
              <w:rPr>
                <w:bCs/>
                <w:sz w:val="18"/>
                <w:szCs w:val="18"/>
              </w:rPr>
              <w:t>Return date:</w:t>
            </w:r>
          </w:p>
          <w:p w14:paraId="7D51B7F2" w14:textId="77777777" w:rsidR="00FD68B5" w:rsidRPr="00313008" w:rsidRDefault="00FD68B5" w:rsidP="003E6BB0">
            <w:pPr>
              <w:pStyle w:val="Subtitle"/>
              <w:jc w:val="left"/>
              <w:rPr>
                <w:b w:val="0"/>
                <w:bCs/>
                <w:sz w:val="18"/>
                <w:szCs w:val="18"/>
              </w:rPr>
            </w:pPr>
            <w:r>
              <w:rPr>
                <w:bCs/>
                <w:sz w:val="18"/>
                <w:szCs w:val="18"/>
              </w:rPr>
              <w:t>(at least within 4</w:t>
            </w:r>
            <w:r w:rsidRPr="00313008">
              <w:rPr>
                <w:bCs/>
                <w:sz w:val="18"/>
                <w:szCs w:val="18"/>
              </w:rPr>
              <w:t xml:space="preserve"> weeks)</w:t>
            </w:r>
          </w:p>
        </w:tc>
        <w:tc>
          <w:tcPr>
            <w:tcW w:w="3600" w:type="dxa"/>
            <w:gridSpan w:val="5"/>
            <w:tcBorders>
              <w:bottom w:val="thickThinLargeGap" w:sz="24" w:space="0" w:color="auto"/>
            </w:tcBorders>
          </w:tcPr>
          <w:p w14:paraId="430AB11B" w14:textId="77777777" w:rsidR="00FD68B5" w:rsidRPr="00313008" w:rsidRDefault="00FD68B5" w:rsidP="003E6BB0">
            <w:pPr>
              <w:pStyle w:val="Subtitle"/>
              <w:jc w:val="left"/>
              <w:rPr>
                <w:b w:val="0"/>
                <w:bCs/>
                <w:sz w:val="18"/>
                <w:szCs w:val="18"/>
              </w:rPr>
            </w:pPr>
            <w:r w:rsidRPr="00313008">
              <w:rPr>
                <w:bCs/>
                <w:sz w:val="18"/>
                <w:szCs w:val="18"/>
              </w:rPr>
              <w:t xml:space="preserve">Tutor: </w:t>
            </w:r>
            <w:r>
              <w:rPr>
                <w:bCs/>
                <w:sz w:val="18"/>
                <w:szCs w:val="18"/>
              </w:rPr>
              <w:t>TOM MOORE</w:t>
            </w:r>
          </w:p>
        </w:tc>
        <w:tc>
          <w:tcPr>
            <w:tcW w:w="2347" w:type="dxa"/>
            <w:gridSpan w:val="3"/>
            <w:tcBorders>
              <w:bottom w:val="thickThinLargeGap" w:sz="24" w:space="0" w:color="auto"/>
              <w:right w:val="thinThickLargeGap" w:sz="24" w:space="0" w:color="auto"/>
            </w:tcBorders>
          </w:tcPr>
          <w:p w14:paraId="0C392BC2" w14:textId="77777777" w:rsidR="00FD68B5" w:rsidRPr="00313008" w:rsidRDefault="00FD68B5" w:rsidP="003E6BB0">
            <w:pPr>
              <w:pStyle w:val="Subtitle"/>
              <w:jc w:val="left"/>
              <w:rPr>
                <w:b w:val="0"/>
                <w:bCs/>
                <w:sz w:val="18"/>
                <w:szCs w:val="18"/>
              </w:rPr>
            </w:pPr>
            <w:r w:rsidRPr="00313008">
              <w:rPr>
                <w:bCs/>
                <w:sz w:val="18"/>
                <w:szCs w:val="18"/>
              </w:rPr>
              <w:t xml:space="preserve">Mark: </w:t>
            </w:r>
          </w:p>
        </w:tc>
      </w:tr>
    </w:tbl>
    <w:p w14:paraId="0FADD146" w14:textId="77777777" w:rsidR="00FD68B5" w:rsidRDefault="00FD68B5" w:rsidP="00FD68B5">
      <w:pPr>
        <w:pStyle w:val="Title"/>
        <w:jc w:val="left"/>
      </w:pPr>
    </w:p>
    <w:p w14:paraId="35E48541" w14:textId="77777777" w:rsidR="00FD68B5" w:rsidRDefault="00FD68B5">
      <w:pPr>
        <w:rPr>
          <w:rFonts w:ascii="Times New Roman" w:hAnsi="Times New Roman" w:cs="Times New Roman"/>
        </w:rPr>
      </w:pPr>
    </w:p>
    <w:p w14:paraId="1AD8DCD7" w14:textId="77777777" w:rsidR="00FD68B5" w:rsidRDefault="00FD68B5">
      <w:pPr>
        <w:rPr>
          <w:rFonts w:ascii="Times New Roman" w:hAnsi="Times New Roman" w:cs="Times New Roman"/>
        </w:rPr>
      </w:pPr>
    </w:p>
    <w:p w14:paraId="0C9CEFDD" w14:textId="77777777" w:rsidR="00FD68B5" w:rsidRDefault="00FD68B5">
      <w:pPr>
        <w:rPr>
          <w:rFonts w:ascii="Times New Roman" w:hAnsi="Times New Roman" w:cs="Times New Roman"/>
        </w:rPr>
      </w:pPr>
    </w:p>
    <w:p w14:paraId="7BAA96E5" w14:textId="77777777" w:rsidR="00FD68B5" w:rsidRDefault="00FD68B5">
      <w:pPr>
        <w:rPr>
          <w:rFonts w:ascii="Times New Roman" w:hAnsi="Times New Roman" w:cs="Times New Roman"/>
        </w:rPr>
      </w:pPr>
    </w:p>
    <w:p w14:paraId="1A421631" w14:textId="77777777" w:rsidR="00FD68B5" w:rsidRDefault="00FD68B5">
      <w:pPr>
        <w:rPr>
          <w:rFonts w:ascii="Times New Roman" w:hAnsi="Times New Roman" w:cs="Times New Roman"/>
        </w:rPr>
      </w:pPr>
    </w:p>
    <w:p w14:paraId="745A0C45" w14:textId="77777777" w:rsidR="00FD68B5" w:rsidRDefault="00FD68B5">
      <w:pPr>
        <w:rPr>
          <w:rFonts w:ascii="Times New Roman" w:hAnsi="Times New Roman" w:cs="Times New Roman"/>
        </w:rPr>
      </w:pPr>
    </w:p>
    <w:p w14:paraId="3D95B54B" w14:textId="77777777" w:rsidR="00FD68B5" w:rsidRDefault="00FD68B5">
      <w:pPr>
        <w:rPr>
          <w:rFonts w:ascii="Times New Roman" w:hAnsi="Times New Roman" w:cs="Times New Roman"/>
        </w:rPr>
      </w:pPr>
    </w:p>
    <w:p w14:paraId="3358CC66" w14:textId="77777777" w:rsidR="00FD68B5" w:rsidRDefault="00FD68B5">
      <w:pPr>
        <w:rPr>
          <w:rFonts w:ascii="Times New Roman" w:hAnsi="Times New Roman" w:cs="Times New Roman"/>
        </w:rPr>
      </w:pPr>
    </w:p>
    <w:p w14:paraId="70A629D6" w14:textId="77777777" w:rsidR="00FD68B5" w:rsidRDefault="00FD68B5">
      <w:pPr>
        <w:rPr>
          <w:rFonts w:ascii="Times New Roman" w:hAnsi="Times New Roman" w:cs="Times New Roman"/>
        </w:rPr>
      </w:pPr>
    </w:p>
    <w:p w14:paraId="319FED34" w14:textId="77777777" w:rsidR="00FD68B5" w:rsidRDefault="00FD68B5">
      <w:pPr>
        <w:rPr>
          <w:rFonts w:ascii="Times New Roman" w:hAnsi="Times New Roman" w:cs="Times New Roman"/>
        </w:rPr>
      </w:pPr>
    </w:p>
    <w:p w14:paraId="5F5BC479" w14:textId="77777777" w:rsidR="00FD68B5" w:rsidRDefault="00FD68B5">
      <w:pPr>
        <w:rPr>
          <w:rFonts w:ascii="Times New Roman" w:hAnsi="Times New Roman" w:cs="Times New Roman"/>
        </w:rPr>
      </w:pPr>
    </w:p>
    <w:p w14:paraId="5E8D34F7" w14:textId="77777777" w:rsidR="00FD68B5" w:rsidRDefault="00FD68B5">
      <w:pPr>
        <w:rPr>
          <w:rFonts w:ascii="Times New Roman" w:hAnsi="Times New Roman" w:cs="Times New Roman"/>
        </w:rPr>
      </w:pPr>
    </w:p>
    <w:p w14:paraId="6A35CDDB" w14:textId="77777777" w:rsidR="00FD68B5" w:rsidRDefault="00FD68B5">
      <w:pPr>
        <w:rPr>
          <w:rFonts w:ascii="Times New Roman" w:hAnsi="Times New Roman" w:cs="Times New Roman"/>
        </w:rPr>
      </w:pPr>
    </w:p>
    <w:p w14:paraId="2D273A81" w14:textId="77777777" w:rsidR="00FD68B5" w:rsidRDefault="00FD68B5">
      <w:pPr>
        <w:rPr>
          <w:rFonts w:ascii="Times New Roman" w:hAnsi="Times New Roman" w:cs="Times New Roman"/>
        </w:rPr>
      </w:pPr>
    </w:p>
    <w:p w14:paraId="54FC2893" w14:textId="77777777" w:rsidR="00FD68B5" w:rsidRDefault="00FD68B5">
      <w:pPr>
        <w:rPr>
          <w:rFonts w:ascii="Times New Roman" w:hAnsi="Times New Roman" w:cs="Times New Roman"/>
        </w:rPr>
      </w:pPr>
    </w:p>
    <w:p w14:paraId="68AD74B4" w14:textId="77777777" w:rsidR="00FD68B5" w:rsidRDefault="00FD68B5">
      <w:pPr>
        <w:rPr>
          <w:rFonts w:ascii="Times New Roman" w:hAnsi="Times New Roman" w:cs="Times New Roman"/>
        </w:rPr>
      </w:pPr>
    </w:p>
    <w:p w14:paraId="61630D68" w14:textId="77777777" w:rsidR="00FD68B5" w:rsidRDefault="00FD68B5">
      <w:pPr>
        <w:rPr>
          <w:rFonts w:ascii="Times New Roman" w:hAnsi="Times New Roman" w:cs="Times New Roman"/>
        </w:rPr>
      </w:pPr>
    </w:p>
    <w:p w14:paraId="30063DD4" w14:textId="77777777" w:rsidR="00FD68B5" w:rsidRDefault="00FD68B5">
      <w:pPr>
        <w:rPr>
          <w:rFonts w:ascii="Times New Roman" w:hAnsi="Times New Roman" w:cs="Times New Roman"/>
        </w:rPr>
      </w:pPr>
    </w:p>
    <w:p w14:paraId="7A7EA8D5" w14:textId="77777777" w:rsidR="00FD68B5" w:rsidRDefault="00FD68B5">
      <w:pPr>
        <w:rPr>
          <w:rFonts w:ascii="Times New Roman" w:hAnsi="Times New Roman" w:cs="Times New Roman"/>
        </w:rPr>
      </w:pPr>
    </w:p>
    <w:p w14:paraId="681FE3C5" w14:textId="77777777" w:rsidR="00FD68B5" w:rsidRDefault="00FD68B5">
      <w:pPr>
        <w:rPr>
          <w:rFonts w:ascii="Times New Roman" w:hAnsi="Times New Roman" w:cs="Times New Roman"/>
        </w:rPr>
      </w:pPr>
    </w:p>
    <w:p w14:paraId="2A71E817" w14:textId="77777777" w:rsidR="00FD68B5" w:rsidRDefault="00FD68B5">
      <w:pPr>
        <w:rPr>
          <w:rFonts w:ascii="Times New Roman" w:hAnsi="Times New Roman" w:cs="Times New Roman"/>
        </w:rPr>
      </w:pPr>
    </w:p>
    <w:p w14:paraId="6EE186EE" w14:textId="77777777" w:rsidR="00FD68B5" w:rsidRDefault="00FD68B5">
      <w:pPr>
        <w:rPr>
          <w:rFonts w:ascii="Times New Roman" w:hAnsi="Times New Roman" w:cs="Times New Roman"/>
        </w:rPr>
      </w:pPr>
    </w:p>
    <w:p w14:paraId="5D024ABA" w14:textId="77777777" w:rsidR="00FD68B5" w:rsidRDefault="00FD68B5">
      <w:pPr>
        <w:rPr>
          <w:rFonts w:ascii="Times New Roman" w:hAnsi="Times New Roman" w:cs="Times New Roman"/>
        </w:rPr>
      </w:pPr>
    </w:p>
    <w:p w14:paraId="3BF99B8F" w14:textId="77777777" w:rsidR="00FD68B5" w:rsidRDefault="00FD68B5">
      <w:pPr>
        <w:rPr>
          <w:rFonts w:ascii="Times New Roman" w:hAnsi="Times New Roman" w:cs="Times New Roman"/>
        </w:rPr>
      </w:pPr>
    </w:p>
    <w:p w14:paraId="71D19C8E" w14:textId="77777777" w:rsidR="00FD68B5" w:rsidRDefault="00FD68B5">
      <w:pPr>
        <w:rPr>
          <w:rFonts w:ascii="Times New Roman" w:hAnsi="Times New Roman" w:cs="Times New Roman"/>
        </w:rPr>
      </w:pPr>
    </w:p>
    <w:p w14:paraId="116FEB1A" w14:textId="77777777" w:rsidR="00FD68B5" w:rsidRDefault="00FD68B5">
      <w:pPr>
        <w:rPr>
          <w:rFonts w:ascii="Times New Roman" w:hAnsi="Times New Roman" w:cs="Times New Roman"/>
        </w:rPr>
      </w:pPr>
    </w:p>
    <w:p w14:paraId="0D9AED23" w14:textId="77777777" w:rsidR="00FD68B5" w:rsidRDefault="00FD68B5">
      <w:pPr>
        <w:rPr>
          <w:rFonts w:ascii="Times New Roman" w:hAnsi="Times New Roman" w:cs="Times New Roman"/>
        </w:rPr>
      </w:pPr>
    </w:p>
    <w:p w14:paraId="0B87FD08" w14:textId="77777777" w:rsidR="00FD68B5" w:rsidRDefault="00FD68B5">
      <w:pPr>
        <w:rPr>
          <w:rFonts w:ascii="Times New Roman" w:hAnsi="Times New Roman" w:cs="Times New Roman"/>
        </w:rPr>
      </w:pPr>
    </w:p>
    <w:p w14:paraId="7B02E0E9" w14:textId="77777777" w:rsidR="00FD68B5" w:rsidRDefault="00FD68B5">
      <w:pPr>
        <w:rPr>
          <w:rFonts w:ascii="Times New Roman" w:hAnsi="Times New Roman" w:cs="Times New Roman"/>
        </w:rPr>
      </w:pPr>
    </w:p>
    <w:p w14:paraId="387B5603" w14:textId="77777777" w:rsidR="00FD68B5" w:rsidRDefault="00FD68B5">
      <w:pPr>
        <w:rPr>
          <w:rFonts w:ascii="Times New Roman" w:hAnsi="Times New Roman" w:cs="Times New Roman"/>
        </w:rPr>
      </w:pPr>
    </w:p>
    <w:p w14:paraId="19B2DF67" w14:textId="77777777" w:rsidR="006F0008" w:rsidRDefault="00A316D8">
      <w:pPr>
        <w:rPr>
          <w:rFonts w:ascii="Times New Roman" w:hAnsi="Times New Roman" w:cs="Times New Roman"/>
        </w:rPr>
      </w:pPr>
      <w:r>
        <w:rPr>
          <w:rFonts w:ascii="Times New Roman" w:hAnsi="Times New Roman" w:cs="Times New Roman"/>
        </w:rPr>
        <w:t xml:space="preserve">Charli </w:t>
      </w:r>
      <w:proofErr w:type="gramStart"/>
      <w:r>
        <w:rPr>
          <w:rFonts w:ascii="Times New Roman" w:hAnsi="Times New Roman" w:cs="Times New Roman"/>
        </w:rPr>
        <w:t xml:space="preserve">Morgan  </w:t>
      </w:r>
      <w:r>
        <w:rPr>
          <w:rFonts w:ascii="Times New Roman" w:hAnsi="Times New Roman" w:cs="Times New Roman"/>
        </w:rPr>
        <w:tab/>
      </w:r>
      <w:proofErr w:type="gramEnd"/>
      <w:r>
        <w:rPr>
          <w:rFonts w:ascii="Times New Roman" w:hAnsi="Times New Roman" w:cs="Times New Roman"/>
        </w:rPr>
        <w:tab/>
      </w:r>
      <w:r>
        <w:rPr>
          <w:rFonts w:ascii="Times New Roman" w:hAnsi="Times New Roman" w:cs="Times New Roman"/>
        </w:rPr>
        <w:tab/>
        <w:t xml:space="preserve">        Importance of Experiential Learning &amp; Other Theories</w:t>
      </w:r>
    </w:p>
    <w:p w14:paraId="7E313D1E" w14:textId="77777777" w:rsidR="00A316D8" w:rsidRDefault="00A316D8">
      <w:pPr>
        <w:rPr>
          <w:rFonts w:ascii="Times New Roman" w:hAnsi="Times New Roman" w:cs="Times New Roman"/>
        </w:rPr>
      </w:pPr>
    </w:p>
    <w:p w14:paraId="4202ABC6" w14:textId="77777777" w:rsidR="00A316D8" w:rsidRDefault="00A316D8" w:rsidP="00A316D8">
      <w:pPr>
        <w:ind w:firstLine="720"/>
        <w:jc w:val="both"/>
        <w:rPr>
          <w:rFonts w:ascii="Times New Roman" w:hAnsi="Times New Roman" w:cs="Times New Roman"/>
        </w:rPr>
      </w:pPr>
      <w:r>
        <w:rPr>
          <w:rFonts w:ascii="Times New Roman" w:hAnsi="Times New Roman" w:cs="Times New Roman"/>
        </w:rPr>
        <w:t xml:space="preserve">There is not much to learn from a lecture, or by examining the words written on a chalk board—instead, John Dewey emphasizes the need to learn by doing. Progressive education is stemmed from pragmatism, preaching that reality must be experienced. </w:t>
      </w:r>
      <w:r>
        <w:rPr>
          <w:rFonts w:ascii="Times New Roman" w:hAnsi="Times New Roman" w:cs="Times New Roman"/>
        </w:rPr>
        <w:t xml:space="preserve">During my time in Wales, I was able to experience this theory of pragmatism and learned just how valuable it is. </w:t>
      </w:r>
      <w:r>
        <w:rPr>
          <w:rFonts w:ascii="Times New Roman" w:hAnsi="Times New Roman" w:cs="Times New Roman"/>
        </w:rPr>
        <w:t>To Dewey, traditional education abstained from these practices and instead neglected the individual needs of children in the education system. Many of the experiences of the traditional education system are mis-educative and have negative effects on the individual. The individual then becomes callous to other vivid encounters due to the negative outcome of traditional education and how it was experienced.</w:t>
      </w:r>
      <w:r>
        <w:rPr>
          <w:rFonts w:ascii="Times New Roman" w:hAnsi="Times New Roman" w:cs="Times New Roman"/>
        </w:rPr>
        <w:t xml:space="preserve"> While learning from an experiential viewpoint, I found that I opened up to the possibility of other </w:t>
      </w:r>
      <w:r w:rsidR="00100EB4">
        <w:rPr>
          <w:rFonts w:ascii="Times New Roman" w:hAnsi="Times New Roman" w:cs="Times New Roman"/>
        </w:rPr>
        <w:t>experiences</w:t>
      </w:r>
      <w:r>
        <w:rPr>
          <w:rFonts w:ascii="Times New Roman" w:hAnsi="Times New Roman" w:cs="Times New Roman"/>
        </w:rPr>
        <w:t xml:space="preserve"> that were available in the world.</w:t>
      </w:r>
      <w:r>
        <w:rPr>
          <w:rFonts w:ascii="Times New Roman" w:hAnsi="Times New Roman" w:cs="Times New Roman"/>
        </w:rPr>
        <w:t xml:space="preserve"> Dewey ensures that children in the traditional education system are having experiences, just</w:t>
      </w:r>
      <w:r>
        <w:rPr>
          <w:rFonts w:ascii="Times New Roman" w:hAnsi="Times New Roman" w:cs="Times New Roman"/>
        </w:rPr>
        <w:t xml:space="preserve"> not the kind to guide that individual</w:t>
      </w:r>
      <w:r>
        <w:rPr>
          <w:rFonts w:ascii="Times New Roman" w:hAnsi="Times New Roman" w:cs="Times New Roman"/>
        </w:rPr>
        <w:t xml:space="preserve"> to a progressive track as its lack of personal touch distances the individual from making a connection with further experiences. To Dewey, there is a great importance to the experiential continuum that progressive education offers and traditional education lacks. The democratic </w:t>
      </w:r>
      <w:r w:rsidR="007969FF">
        <w:rPr>
          <w:rFonts w:ascii="Times New Roman" w:hAnsi="Times New Roman" w:cs="Times New Roman"/>
        </w:rPr>
        <w:t>aspect of progressive education</w:t>
      </w:r>
      <w:r>
        <w:rPr>
          <w:rFonts w:ascii="Times New Roman" w:hAnsi="Times New Roman" w:cs="Times New Roman"/>
        </w:rPr>
        <w:t xml:space="preserve"> promotes individual freedom, a choice in the track our lives take</w:t>
      </w:r>
      <w:r>
        <w:rPr>
          <w:rFonts w:ascii="Times New Roman" w:hAnsi="Times New Roman" w:cs="Times New Roman"/>
        </w:rPr>
        <w:t>, this became true as I learned under this theory</w:t>
      </w:r>
      <w:r w:rsidR="007969FF">
        <w:rPr>
          <w:rFonts w:ascii="Times New Roman" w:hAnsi="Times New Roman" w:cs="Times New Roman"/>
        </w:rPr>
        <w:t xml:space="preserve">. </w:t>
      </w:r>
      <w:r>
        <w:rPr>
          <w:rFonts w:ascii="Times New Roman" w:hAnsi="Times New Roman" w:cs="Times New Roman"/>
        </w:rPr>
        <w:t>I felt free every day studying in Wales, I felt in control of my mind and the experiences I had were in my hands. This personal feeling made me more confident</w:t>
      </w:r>
      <w:r w:rsidR="00100EB4">
        <w:rPr>
          <w:rFonts w:ascii="Times New Roman" w:hAnsi="Times New Roman" w:cs="Times New Roman"/>
        </w:rPr>
        <w:t xml:space="preserve"> to explore more</w:t>
      </w:r>
      <w:r>
        <w:rPr>
          <w:rFonts w:ascii="Times New Roman" w:hAnsi="Times New Roman" w:cs="Times New Roman"/>
        </w:rPr>
        <w:t xml:space="preserve"> and I was filled with gratitude—a feeling I never had while learning in a classroom. The progressive education system offers a more humane approach, where students and teachers together work to find experiences best fit for the student.</w:t>
      </w:r>
      <w:r w:rsidR="00100EB4">
        <w:rPr>
          <w:rFonts w:ascii="Times New Roman" w:hAnsi="Times New Roman" w:cs="Times New Roman"/>
        </w:rPr>
        <w:t xml:space="preserve"> For example, the daily adventures were ultimately up to us, we challenged ourselves by choice and not by force. In a traditional education environment, the instructor makes the decisions and it is not open for the student to have a choice. This can be suffocating for an individual who doesn’t feel that </w:t>
      </w:r>
      <w:r w:rsidR="007969FF">
        <w:rPr>
          <w:rFonts w:ascii="Times New Roman" w:hAnsi="Times New Roman" w:cs="Times New Roman"/>
        </w:rPr>
        <w:t>their heart is in the task, in W</w:t>
      </w:r>
      <w:r w:rsidR="00100EB4">
        <w:rPr>
          <w:rFonts w:ascii="Times New Roman" w:hAnsi="Times New Roman" w:cs="Times New Roman"/>
        </w:rPr>
        <w:t>ales I was able to choose my own path and given a right to my own educational freedom.</w:t>
      </w:r>
      <w:r>
        <w:rPr>
          <w:rFonts w:ascii="Times New Roman" w:hAnsi="Times New Roman" w:cs="Times New Roman"/>
        </w:rPr>
        <w:t xml:space="preserve"> Progressive education sees an individual whose education should be tailored in order for them to succeed. T</w:t>
      </w:r>
      <w:r w:rsidR="00100EB4">
        <w:rPr>
          <w:rFonts w:ascii="Times New Roman" w:hAnsi="Times New Roman" w:cs="Times New Roman"/>
        </w:rPr>
        <w:t xml:space="preserve">his is what leads to an open </w:t>
      </w:r>
      <w:r>
        <w:rPr>
          <w:rFonts w:ascii="Times New Roman" w:hAnsi="Times New Roman" w:cs="Times New Roman"/>
        </w:rPr>
        <w:t xml:space="preserve">mind, to students wanting to experience what there is to offer because they </w:t>
      </w:r>
      <w:r w:rsidR="008C5B31">
        <w:rPr>
          <w:rFonts w:ascii="Times New Roman" w:hAnsi="Times New Roman" w:cs="Times New Roman"/>
        </w:rPr>
        <w:t>have been</w:t>
      </w:r>
      <w:r w:rsidR="00100EB4">
        <w:rPr>
          <w:rFonts w:ascii="Times New Roman" w:hAnsi="Times New Roman" w:cs="Times New Roman"/>
        </w:rPr>
        <w:t xml:space="preserve"> granted a form of </w:t>
      </w:r>
      <w:r>
        <w:rPr>
          <w:rFonts w:ascii="Times New Roman" w:hAnsi="Times New Roman" w:cs="Times New Roman"/>
        </w:rPr>
        <w:t xml:space="preserve">personal learning that </w:t>
      </w:r>
      <w:r w:rsidR="00100EB4">
        <w:rPr>
          <w:rFonts w:ascii="Times New Roman" w:hAnsi="Times New Roman" w:cs="Times New Roman"/>
        </w:rPr>
        <w:t xml:space="preserve">most individuals restrained in a classroom </w:t>
      </w:r>
      <w:r>
        <w:rPr>
          <w:rFonts w:ascii="Times New Roman" w:hAnsi="Times New Roman" w:cs="Times New Roman"/>
        </w:rPr>
        <w:t xml:space="preserve">can’t fathom. I completely agree with Dewey; progressive education is the true humane way to teach students and prepare them for a reality—more importantly a reality that they continue to explore off of desire. People have always been the best version of themselves when they are able to control their experiences and the set of rules they live under. We are disposed to desire </w:t>
      </w:r>
      <w:r w:rsidR="00100EB4">
        <w:rPr>
          <w:rFonts w:ascii="Times New Roman" w:hAnsi="Times New Roman" w:cs="Times New Roman"/>
        </w:rPr>
        <w:t>freedom</w:t>
      </w:r>
      <w:r>
        <w:rPr>
          <w:rFonts w:ascii="Times New Roman" w:hAnsi="Times New Roman" w:cs="Times New Roman"/>
        </w:rPr>
        <w:t>,</w:t>
      </w:r>
      <w:r w:rsidR="00100EB4">
        <w:rPr>
          <w:rFonts w:ascii="Times New Roman" w:hAnsi="Times New Roman" w:cs="Times New Roman"/>
        </w:rPr>
        <w:t xml:space="preserve"> and in this case the freedom that outdoor experiences can offer.</w:t>
      </w:r>
      <w:r w:rsidR="00AE7D1F">
        <w:rPr>
          <w:rFonts w:ascii="Times New Roman" w:hAnsi="Times New Roman" w:cs="Times New Roman"/>
        </w:rPr>
        <w:t xml:space="preserve"> </w:t>
      </w:r>
      <w:r w:rsidR="00AE7D1F">
        <w:rPr>
          <w:rFonts w:ascii="Times New Roman" w:hAnsi="Times New Roman" w:cs="Times New Roman"/>
        </w:rPr>
        <w:t>It is this type of education that makes the world unique.</w:t>
      </w:r>
    </w:p>
    <w:p w14:paraId="7B8498C7" w14:textId="77777777" w:rsidR="00A316D8" w:rsidRDefault="00A316D8" w:rsidP="00A316D8">
      <w:pPr>
        <w:jc w:val="both"/>
        <w:rPr>
          <w:rFonts w:ascii="Times New Roman" w:hAnsi="Times New Roman" w:cs="Times New Roman"/>
        </w:rPr>
      </w:pPr>
      <w:r>
        <w:rPr>
          <w:rFonts w:ascii="Times New Roman" w:hAnsi="Times New Roman" w:cs="Times New Roman"/>
        </w:rPr>
        <w:tab/>
        <w:t xml:space="preserve">When </w:t>
      </w:r>
      <w:r w:rsidR="00100EB4">
        <w:rPr>
          <w:rFonts w:ascii="Times New Roman" w:hAnsi="Times New Roman" w:cs="Times New Roman"/>
        </w:rPr>
        <w:t>experiencing various adventures in Wales, I was</w:t>
      </w:r>
      <w:r>
        <w:rPr>
          <w:rFonts w:ascii="Times New Roman" w:hAnsi="Times New Roman" w:cs="Times New Roman"/>
        </w:rPr>
        <w:t xml:space="preserve"> always keen to my surrounds, making sure I am using my physical and mental strength to keep the experience running smoothly. </w:t>
      </w:r>
      <w:r w:rsidR="00100EB4">
        <w:rPr>
          <w:rFonts w:ascii="Times New Roman" w:hAnsi="Times New Roman" w:cs="Times New Roman"/>
        </w:rPr>
        <w:t xml:space="preserve">Whether it be climbing the second highest mountain in Wales during violent thrashes of wind while darkness was nearing, or </w:t>
      </w:r>
      <w:r w:rsidR="008C5B31">
        <w:rPr>
          <w:rFonts w:ascii="Times New Roman" w:hAnsi="Times New Roman" w:cs="Times New Roman"/>
        </w:rPr>
        <w:t>abseiling</w:t>
      </w:r>
      <w:r w:rsidR="00100EB4">
        <w:rPr>
          <w:rFonts w:ascii="Times New Roman" w:hAnsi="Times New Roman" w:cs="Times New Roman"/>
        </w:rPr>
        <w:t xml:space="preserve"> face-first down a cliff. Every day was a true challenge in Wales, and through taking in the moments of reality that passed I was able to be enlightened with every adventure. It was never</w:t>
      </w:r>
      <w:r w:rsidR="007531AF">
        <w:rPr>
          <w:rFonts w:ascii="Times New Roman" w:hAnsi="Times New Roman" w:cs="Times New Roman"/>
        </w:rPr>
        <w:t xml:space="preserve"> about making it to the top, or reaching that finish line. It was about your mindset through every experience and how you reflected on it in the end. That was where I got the most out of my experiences. My mindset and confidence </w:t>
      </w:r>
      <w:r w:rsidR="00AE7D1F">
        <w:rPr>
          <w:rFonts w:ascii="Times New Roman" w:hAnsi="Times New Roman" w:cs="Times New Roman"/>
        </w:rPr>
        <w:t>strengthened</w:t>
      </w:r>
      <w:r w:rsidR="007531AF">
        <w:rPr>
          <w:rFonts w:ascii="Times New Roman" w:hAnsi="Times New Roman" w:cs="Times New Roman"/>
        </w:rPr>
        <w:t>, and my passion grew for experiential</w:t>
      </w:r>
      <w:r w:rsidR="00AE7D1F">
        <w:rPr>
          <w:rFonts w:ascii="Times New Roman" w:hAnsi="Times New Roman" w:cs="Times New Roman"/>
        </w:rPr>
        <w:t>/progressive</w:t>
      </w:r>
      <w:r w:rsidR="007531AF">
        <w:rPr>
          <w:rFonts w:ascii="Times New Roman" w:hAnsi="Times New Roman" w:cs="Times New Roman"/>
        </w:rPr>
        <w:t xml:space="preserve"> learning. It became immediately </w:t>
      </w:r>
      <w:r w:rsidR="00AE7D1F">
        <w:rPr>
          <w:rFonts w:ascii="Times New Roman" w:hAnsi="Times New Roman" w:cs="Times New Roman"/>
        </w:rPr>
        <w:t xml:space="preserve">evident to me that progressive </w:t>
      </w:r>
      <w:r w:rsidR="007531AF">
        <w:rPr>
          <w:rFonts w:ascii="Times New Roman" w:hAnsi="Times New Roman" w:cs="Times New Roman"/>
        </w:rPr>
        <w:t>learning offered the most growth to an individual, it allowed me to truly acknowledge who I am. Sitting in a classroom my whole life being told what I have to do in order to succeed only led me to the same tailored path everyone follows. I realized in Wales that I didn’t need to become another product of the system, through real experiences I could be more successful in mindset and self-awareness than ever before—and I loved it.</w:t>
      </w:r>
    </w:p>
    <w:p w14:paraId="28E5FFEF" w14:textId="77777777" w:rsidR="00A316D8" w:rsidRDefault="00A316D8" w:rsidP="00A316D8">
      <w:pPr>
        <w:jc w:val="both"/>
        <w:rPr>
          <w:rFonts w:ascii="Times New Roman" w:hAnsi="Times New Roman" w:cs="Times New Roman"/>
        </w:rPr>
      </w:pPr>
      <w:r>
        <w:rPr>
          <w:rFonts w:ascii="Times New Roman" w:hAnsi="Times New Roman" w:cs="Times New Roman"/>
        </w:rPr>
        <w:tab/>
        <w:t>Kolb emphasizes that everyone is inclined to learn through their own style. I found that the converging and accommodating styles fit me best. The converging learning style is based off of finding solutions to the problems one is faced with, and using their knowledge for practical uses.</w:t>
      </w:r>
      <w:r w:rsidR="007531AF">
        <w:rPr>
          <w:rFonts w:ascii="Times New Roman" w:hAnsi="Times New Roman" w:cs="Times New Roman"/>
        </w:rPr>
        <w:t xml:space="preserve"> During my first time rock climbing, I was ultimately nervous. Once I had decided to absorb my fear and use my mind and body together to solve the problems in front of me I was rushed with adrenaline, I knew I loved solving problems but in that moment I knew that these were the kind of problems I wanted to solve. I was fond of finding the next foothold and reaching up to a ledge to push myself further to success. Everything is so in the moment, and I enjoyed using my brain to reach a desired outcome</w:t>
      </w:r>
      <w:r>
        <w:rPr>
          <w:rFonts w:ascii="Times New Roman" w:hAnsi="Times New Roman" w:cs="Times New Roman"/>
        </w:rPr>
        <w:t>. The second learning style I felt that I slightly relate to is the accommodating style. This is a hands-on approach where guidance is based off of intuition and experimenting with your options until finding the route that leads to success. A way to complete new challenges using your best gut feeling.</w:t>
      </w:r>
      <w:r w:rsidR="008E7AB8">
        <w:rPr>
          <w:rFonts w:ascii="Times New Roman" w:hAnsi="Times New Roman" w:cs="Times New Roman"/>
        </w:rPr>
        <w:t xml:space="preserve"> I’ve always been inclined to explore nature, growing up this way I felt I always understood how to navigate myself through outdoor adventures due to my intuition and experience</w:t>
      </w:r>
      <w:r>
        <w:rPr>
          <w:rFonts w:ascii="Times New Roman" w:hAnsi="Times New Roman" w:cs="Times New Roman"/>
        </w:rPr>
        <w:t>.</w:t>
      </w:r>
      <w:r w:rsidR="008E7AB8">
        <w:rPr>
          <w:rFonts w:ascii="Times New Roman" w:hAnsi="Times New Roman" w:cs="Times New Roman"/>
        </w:rPr>
        <w:t xml:space="preserve"> Although Wales was a whole new experience, I became familiar with </w:t>
      </w:r>
      <w:r w:rsidR="008C5B31">
        <w:rPr>
          <w:rFonts w:ascii="Times New Roman" w:hAnsi="Times New Roman" w:cs="Times New Roman"/>
        </w:rPr>
        <w:t>its</w:t>
      </w:r>
      <w:r w:rsidR="008E7AB8">
        <w:rPr>
          <w:rFonts w:ascii="Times New Roman" w:hAnsi="Times New Roman" w:cs="Times New Roman"/>
        </w:rPr>
        <w:t xml:space="preserve"> environment and felt almost at home once my gut instincts took over during our trips.</w:t>
      </w:r>
      <w:r>
        <w:rPr>
          <w:rFonts w:ascii="Times New Roman" w:hAnsi="Times New Roman" w:cs="Times New Roman"/>
        </w:rPr>
        <w:t xml:space="preserve"> Kolb also states that there are four stages to an experience with the outdoors. </w:t>
      </w:r>
      <w:r w:rsidR="008E7AB8">
        <w:rPr>
          <w:rFonts w:ascii="Times New Roman" w:hAnsi="Times New Roman" w:cs="Times New Roman"/>
        </w:rPr>
        <w:t xml:space="preserve">The </w:t>
      </w:r>
      <w:r>
        <w:rPr>
          <w:rFonts w:ascii="Times New Roman" w:hAnsi="Times New Roman" w:cs="Times New Roman"/>
        </w:rPr>
        <w:t xml:space="preserve">concrete experience, </w:t>
      </w:r>
      <w:r w:rsidR="008E7AB8">
        <w:rPr>
          <w:rFonts w:ascii="Times New Roman" w:hAnsi="Times New Roman" w:cs="Times New Roman"/>
        </w:rPr>
        <w:t>reflect</w:t>
      </w:r>
      <w:r>
        <w:rPr>
          <w:rFonts w:ascii="Times New Roman" w:hAnsi="Times New Roman" w:cs="Times New Roman"/>
        </w:rPr>
        <w:t>ive observation</w:t>
      </w:r>
      <w:r w:rsidR="008E7AB8">
        <w:rPr>
          <w:rFonts w:ascii="Times New Roman" w:hAnsi="Times New Roman" w:cs="Times New Roman"/>
        </w:rPr>
        <w:t>,</w:t>
      </w:r>
      <w:r>
        <w:rPr>
          <w:rFonts w:ascii="Times New Roman" w:hAnsi="Times New Roman" w:cs="Times New Roman"/>
        </w:rPr>
        <w:t xml:space="preserve"> abstract conceptualizing, </w:t>
      </w:r>
      <w:r w:rsidR="008E7AB8">
        <w:rPr>
          <w:rFonts w:ascii="Times New Roman" w:hAnsi="Times New Roman" w:cs="Times New Roman"/>
        </w:rPr>
        <w:t>and active experimenting are the four stages</w:t>
      </w:r>
      <w:r>
        <w:rPr>
          <w:rFonts w:ascii="Times New Roman" w:hAnsi="Times New Roman" w:cs="Times New Roman"/>
        </w:rPr>
        <w:t xml:space="preserve">. </w:t>
      </w:r>
      <w:r w:rsidR="008E7AB8">
        <w:rPr>
          <w:rFonts w:ascii="Times New Roman" w:hAnsi="Times New Roman" w:cs="Times New Roman"/>
        </w:rPr>
        <w:t xml:space="preserve">I found myself subconsciously following this cycle while in Wales. After every </w:t>
      </w:r>
      <w:r w:rsidR="008C5B31">
        <w:rPr>
          <w:rFonts w:ascii="Times New Roman" w:hAnsi="Times New Roman" w:cs="Times New Roman"/>
        </w:rPr>
        <w:t>experience,</w:t>
      </w:r>
      <w:r w:rsidR="008E7AB8">
        <w:rPr>
          <w:rFonts w:ascii="Times New Roman" w:hAnsi="Times New Roman" w:cs="Times New Roman"/>
        </w:rPr>
        <w:t xml:space="preserve"> I reflected until the next task. I learned from that experience and used that knowledge as power during our next challenge. I was learning by reflecting on what we had done, the mistakes I made, and the newfound way of approaching things that allowed me to grow every day.</w:t>
      </w:r>
    </w:p>
    <w:p w14:paraId="1A982E32" w14:textId="77777777" w:rsidR="00A316D8" w:rsidRDefault="00A316D8" w:rsidP="00A316D8">
      <w:pPr>
        <w:jc w:val="both"/>
        <w:rPr>
          <w:rFonts w:ascii="Times New Roman" w:hAnsi="Times New Roman" w:cs="Times New Roman"/>
        </w:rPr>
      </w:pPr>
      <w:r>
        <w:rPr>
          <w:rFonts w:ascii="Times New Roman" w:hAnsi="Times New Roman" w:cs="Times New Roman"/>
        </w:rPr>
        <w:tab/>
        <w:t>To Mortlock, the subjective experience of the adventure is tied heavily with the objective physical task and the individual’s capabilities. I believe this philosophy to be true, that a subjective experience is severely altered depending on the environment in which an adventure took place as well as the individual’s ability to conquer it. My skill level is typ</w:t>
      </w:r>
      <w:r w:rsidR="008E7AB8">
        <w:rPr>
          <w:rFonts w:ascii="Times New Roman" w:hAnsi="Times New Roman" w:cs="Times New Roman"/>
        </w:rPr>
        <w:t>ically high, but each</w:t>
      </w:r>
      <w:r>
        <w:rPr>
          <w:rFonts w:ascii="Times New Roman" w:hAnsi="Times New Roman" w:cs="Times New Roman"/>
        </w:rPr>
        <w:t xml:space="preserve"> situation </w:t>
      </w:r>
      <w:r w:rsidR="008E7AB8">
        <w:rPr>
          <w:rFonts w:ascii="Times New Roman" w:hAnsi="Times New Roman" w:cs="Times New Roman"/>
        </w:rPr>
        <w:t>offers potential boundaries you never knew you had. It is important to be absorbed in the environment around you, to acknowledge how yourself and the environment will work together to succeed</w:t>
      </w:r>
      <w:r>
        <w:rPr>
          <w:rFonts w:ascii="Times New Roman" w:hAnsi="Times New Roman" w:cs="Times New Roman"/>
        </w:rPr>
        <w:t>.</w:t>
      </w:r>
      <w:r w:rsidR="008E7AB8">
        <w:rPr>
          <w:rFonts w:ascii="Times New Roman" w:hAnsi="Times New Roman" w:cs="Times New Roman"/>
        </w:rPr>
        <w:t xml:space="preserve"> I was faced with many environments I had never tackled before while in Wales, but that didn’t mean I lacked the abilities to do it. It was about understand</w:t>
      </w:r>
      <w:r w:rsidR="00AE7D1F">
        <w:rPr>
          <w:rFonts w:ascii="Times New Roman" w:hAnsi="Times New Roman" w:cs="Times New Roman"/>
        </w:rPr>
        <w:t>ing</w:t>
      </w:r>
      <w:r w:rsidR="008E7AB8">
        <w:rPr>
          <w:rFonts w:ascii="Times New Roman" w:hAnsi="Times New Roman" w:cs="Times New Roman"/>
        </w:rPr>
        <w:t xml:space="preserve"> myself and lookin</w:t>
      </w:r>
      <w:r w:rsidR="00AE7D1F">
        <w:rPr>
          <w:rFonts w:ascii="Times New Roman" w:hAnsi="Times New Roman" w:cs="Times New Roman"/>
        </w:rPr>
        <w:t>g at the environment at hand to</w:t>
      </w:r>
      <w:r w:rsidR="008E7AB8">
        <w:rPr>
          <w:rFonts w:ascii="Times New Roman" w:hAnsi="Times New Roman" w:cs="Times New Roman"/>
        </w:rPr>
        <w:t xml:space="preserve"> formulate a plan that allowed me to avoid a </w:t>
      </w:r>
      <w:proofErr w:type="spellStart"/>
      <w:r w:rsidR="008E7AB8">
        <w:rPr>
          <w:rFonts w:ascii="Times New Roman" w:hAnsi="Times New Roman" w:cs="Times New Roman"/>
        </w:rPr>
        <w:t>mis</w:t>
      </w:r>
      <w:proofErr w:type="spellEnd"/>
      <w:r w:rsidR="008E7AB8">
        <w:rPr>
          <w:rFonts w:ascii="Times New Roman" w:hAnsi="Times New Roman" w:cs="Times New Roman"/>
        </w:rPr>
        <w:t>-adventure and instead ultimate</w:t>
      </w:r>
      <w:r w:rsidR="00AE7D1F">
        <w:rPr>
          <w:rFonts w:ascii="Times New Roman" w:hAnsi="Times New Roman" w:cs="Times New Roman"/>
        </w:rPr>
        <w:t>ly enjoy the experience</w:t>
      </w:r>
      <w:r w:rsidR="008E7AB8">
        <w:rPr>
          <w:rFonts w:ascii="Times New Roman" w:hAnsi="Times New Roman" w:cs="Times New Roman"/>
        </w:rPr>
        <w:t>.</w:t>
      </w:r>
      <w:r>
        <w:rPr>
          <w:rFonts w:ascii="Times New Roman" w:hAnsi="Times New Roman" w:cs="Times New Roman"/>
        </w:rPr>
        <w:t xml:space="preserve"> It is always important to consider your personal skill, the environment at hand, and the type of message you would like to take away before committing to an experience. </w:t>
      </w:r>
    </w:p>
    <w:p w14:paraId="5B30FABF" w14:textId="77777777" w:rsidR="00A316D8" w:rsidRDefault="00A316D8" w:rsidP="00A316D8">
      <w:pPr>
        <w:jc w:val="both"/>
        <w:rPr>
          <w:rFonts w:ascii="Times New Roman" w:hAnsi="Times New Roman" w:cs="Times New Roman"/>
        </w:rPr>
      </w:pPr>
      <w:r>
        <w:rPr>
          <w:rFonts w:ascii="Times New Roman" w:hAnsi="Times New Roman" w:cs="Times New Roman"/>
        </w:rPr>
        <w:tab/>
        <w:t>Rhonke notes the importance of voluntary participation when adventuring, that challenging yourself by choice is how one gets the most out of their experience. Doing nothing at all will lead to a l</w:t>
      </w:r>
      <w:r w:rsidR="00AE7D1F">
        <w:rPr>
          <w:rFonts w:ascii="Times New Roman" w:hAnsi="Times New Roman" w:cs="Times New Roman"/>
        </w:rPr>
        <w:t>ack of experience and possibly a</w:t>
      </w:r>
      <w:r>
        <w:rPr>
          <w:rFonts w:ascii="Times New Roman" w:hAnsi="Times New Roman" w:cs="Times New Roman"/>
        </w:rPr>
        <w:t xml:space="preserve"> regret of not trying, while a challenge more suitable for the individual can help one expand their experiential continuum leading them to more challenges—</w:t>
      </w:r>
      <w:r w:rsidR="00AE7D1F">
        <w:rPr>
          <w:rFonts w:ascii="Times New Roman" w:hAnsi="Times New Roman" w:cs="Times New Roman"/>
        </w:rPr>
        <w:t>maybe</w:t>
      </w:r>
      <w:r>
        <w:rPr>
          <w:rFonts w:ascii="Times New Roman" w:hAnsi="Times New Roman" w:cs="Times New Roman"/>
        </w:rPr>
        <w:t xml:space="preserve"> even the initial difficult one. In my own experience</w:t>
      </w:r>
      <w:r w:rsidR="008C5B31">
        <w:rPr>
          <w:rFonts w:ascii="Times New Roman" w:hAnsi="Times New Roman" w:cs="Times New Roman"/>
        </w:rPr>
        <w:t xml:space="preserve"> in Wales</w:t>
      </w:r>
      <w:r>
        <w:rPr>
          <w:rFonts w:ascii="Times New Roman" w:hAnsi="Times New Roman" w:cs="Times New Roman"/>
        </w:rPr>
        <w:t xml:space="preserve">, </w:t>
      </w:r>
      <w:r w:rsidR="008C5B31">
        <w:rPr>
          <w:rFonts w:ascii="Times New Roman" w:hAnsi="Times New Roman" w:cs="Times New Roman"/>
        </w:rPr>
        <w:t>before I</w:t>
      </w:r>
      <w:r w:rsidR="00AE7D1F">
        <w:rPr>
          <w:rFonts w:ascii="Times New Roman" w:hAnsi="Times New Roman" w:cs="Times New Roman"/>
        </w:rPr>
        <w:t xml:space="preserve"> entered every experience I had</w:t>
      </w:r>
      <w:r w:rsidR="008C5B31">
        <w:rPr>
          <w:rFonts w:ascii="Times New Roman" w:hAnsi="Times New Roman" w:cs="Times New Roman"/>
        </w:rPr>
        <w:t xml:space="preserve"> an internal conversation with myself that ensured I </w:t>
      </w:r>
      <w:r w:rsidR="00AE7D1F">
        <w:rPr>
          <w:rFonts w:ascii="Times New Roman" w:hAnsi="Times New Roman" w:cs="Times New Roman"/>
        </w:rPr>
        <w:t>was mentally and physically</w:t>
      </w:r>
      <w:r w:rsidR="008C5B31">
        <w:rPr>
          <w:rFonts w:ascii="Times New Roman" w:hAnsi="Times New Roman" w:cs="Times New Roman"/>
        </w:rPr>
        <w:t xml:space="preserve"> ready for the experience. There was nothing that I didn’t what to partake in, but it was important to me to learn from each adventure, therefore I made sure I was ready each day.</w:t>
      </w:r>
      <w:r>
        <w:rPr>
          <w:rFonts w:ascii="Times New Roman" w:hAnsi="Times New Roman" w:cs="Times New Roman"/>
        </w:rPr>
        <w:t xml:space="preserve"> Rhonke also discussing falling forward with confidence. It’s easy to be fearful, but Rhonke reminds us that fear really stands for “Forget Everything and Run”. Fear can help us drive forward in our experiences if we use it as a type of energy, that although what you are doing may not be conventional you should be confident in your ability to succeed and have fun. People tend to restrain themselves from continuing their experiences because it’s out of their comfort zone, or because they aren’t very good at it. No one ever got good at anything by not trying, and having the confidence to put an effort in to get good at the task outweighs fear by a ton</w:t>
      </w:r>
      <w:r w:rsidR="008C5B31">
        <w:rPr>
          <w:rFonts w:ascii="Times New Roman" w:hAnsi="Times New Roman" w:cs="Times New Roman"/>
        </w:rPr>
        <w:t>—I learned to live by this idea and used it as a strength while in Wales</w:t>
      </w:r>
      <w:r>
        <w:rPr>
          <w:rFonts w:ascii="Times New Roman" w:hAnsi="Times New Roman" w:cs="Times New Roman"/>
        </w:rPr>
        <w:t xml:space="preserve">. Rhonke is right when he says that those having the most fun in challenging situations soak up fear like a sponge. Fear shouldn’t be enough to turn you away, crushing that fear and coming out on top will never compare to any other feeling. </w:t>
      </w:r>
    </w:p>
    <w:p w14:paraId="01104F47" w14:textId="77777777" w:rsidR="00A316D8" w:rsidRDefault="00A316D8" w:rsidP="008C5B31">
      <w:pPr>
        <w:jc w:val="both"/>
        <w:rPr>
          <w:rFonts w:ascii="Times New Roman" w:hAnsi="Times New Roman" w:cs="Times New Roman"/>
        </w:rPr>
      </w:pPr>
      <w:r>
        <w:rPr>
          <w:rFonts w:ascii="Times New Roman" w:hAnsi="Times New Roman" w:cs="Times New Roman"/>
        </w:rPr>
        <w:tab/>
      </w:r>
      <w:r w:rsidR="008C5B31">
        <w:rPr>
          <w:rFonts w:ascii="Times New Roman" w:hAnsi="Times New Roman" w:cs="Times New Roman"/>
        </w:rPr>
        <w:t>Wales was an unforgettable trip for me. I truly learned what my future should look like. The type of person I am should never be confined to a desk in an office. I was made to explore and I’ve known that for as long as I can reme</w:t>
      </w:r>
      <w:r w:rsidR="00AE7D1F">
        <w:rPr>
          <w:rFonts w:ascii="Times New Roman" w:hAnsi="Times New Roman" w:cs="Times New Roman"/>
        </w:rPr>
        <w:t>mber. Before learning through a</w:t>
      </w:r>
      <w:r w:rsidR="008C5B31">
        <w:rPr>
          <w:rFonts w:ascii="Times New Roman" w:hAnsi="Times New Roman" w:cs="Times New Roman"/>
        </w:rPr>
        <w:t xml:space="preserve"> </w:t>
      </w:r>
      <w:r w:rsidR="007969FF">
        <w:rPr>
          <w:rFonts w:ascii="Times New Roman" w:hAnsi="Times New Roman" w:cs="Times New Roman"/>
        </w:rPr>
        <w:t xml:space="preserve">progressive education and </w:t>
      </w:r>
      <w:r w:rsidR="008C5B31">
        <w:rPr>
          <w:rFonts w:ascii="Times New Roman" w:hAnsi="Times New Roman" w:cs="Times New Roman"/>
        </w:rPr>
        <w:t xml:space="preserve">experiential approach, I was restrained by the traditional education system and believed in order to be happy and successful I had to follow what they thought was the right direction in life. Once I grabbed reality and turned it into knowledge through challenging my mind and body with different adventures, I realized it was truly the experiences that you have in life that help one grow. Without a doubt, I agree with Dewey and the theories that promote outdoor experiences as being unique in the way that they can enlighten an individual. I know that my life has been changed by my time in Wales, and it puts a smile on my face to know what I truly want it life—to experience as much of reality through outdoor challenges before humanity ruins its existence. Thank you Tomo and John for helping me find the right direction—we all wish we never had to leave. </w:t>
      </w:r>
    </w:p>
    <w:p w14:paraId="69BDFAC2" w14:textId="77777777" w:rsidR="00A316D8" w:rsidRPr="00A316D8" w:rsidRDefault="00A316D8">
      <w:pPr>
        <w:rPr>
          <w:rFonts w:ascii="Times New Roman" w:hAnsi="Times New Roman" w:cs="Times New Roman"/>
        </w:rPr>
      </w:pPr>
    </w:p>
    <w:sectPr w:rsidR="00A316D8" w:rsidRPr="00A316D8" w:rsidSect="00E514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1"/>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16D8"/>
    <w:rsid w:val="00100EB4"/>
    <w:rsid w:val="007531AF"/>
    <w:rsid w:val="007969FF"/>
    <w:rsid w:val="008C5B31"/>
    <w:rsid w:val="008E07CD"/>
    <w:rsid w:val="008E7AB8"/>
    <w:rsid w:val="00A316D8"/>
    <w:rsid w:val="00AE7D1F"/>
    <w:rsid w:val="00E5142E"/>
    <w:rsid w:val="00EF57D9"/>
    <w:rsid w:val="00FD68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48266C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FD68B5"/>
    <w:pPr>
      <w:jc w:val="center"/>
    </w:pPr>
    <w:rPr>
      <w:rFonts w:ascii="Times New Roman" w:eastAsia="Times New Roman" w:hAnsi="Times New Roman" w:cs="Times New Roman"/>
      <w:b/>
      <w:sz w:val="32"/>
      <w:szCs w:val="20"/>
      <w:lang w:val="en-GB" w:eastAsia="en-GB"/>
    </w:rPr>
  </w:style>
  <w:style w:type="character" w:customStyle="1" w:styleId="TitleChar">
    <w:name w:val="Title Char"/>
    <w:basedOn w:val="DefaultParagraphFont"/>
    <w:link w:val="Title"/>
    <w:uiPriority w:val="10"/>
    <w:rsid w:val="00FD68B5"/>
    <w:rPr>
      <w:rFonts w:ascii="Times New Roman" w:eastAsia="Times New Roman" w:hAnsi="Times New Roman" w:cs="Times New Roman"/>
      <w:b/>
      <w:sz w:val="32"/>
      <w:szCs w:val="20"/>
      <w:lang w:val="en-GB" w:eastAsia="en-GB"/>
    </w:rPr>
  </w:style>
  <w:style w:type="paragraph" w:styleId="Subtitle">
    <w:name w:val="Subtitle"/>
    <w:basedOn w:val="Normal"/>
    <w:link w:val="SubtitleChar"/>
    <w:qFormat/>
    <w:rsid w:val="00FD68B5"/>
    <w:pPr>
      <w:jc w:val="center"/>
    </w:pPr>
    <w:rPr>
      <w:rFonts w:ascii="Times New Roman" w:eastAsia="Times New Roman" w:hAnsi="Times New Roman" w:cs="Times New Roman"/>
      <w:b/>
      <w:sz w:val="28"/>
      <w:szCs w:val="20"/>
      <w:lang w:val="en-GB" w:eastAsia="en-GB"/>
    </w:rPr>
  </w:style>
  <w:style w:type="character" w:customStyle="1" w:styleId="SubtitleChar">
    <w:name w:val="Subtitle Char"/>
    <w:basedOn w:val="DefaultParagraphFont"/>
    <w:link w:val="Subtitle"/>
    <w:rsid w:val="00FD68B5"/>
    <w:rPr>
      <w:rFonts w:ascii="Times New Roman" w:eastAsia="Times New Roman" w:hAnsi="Times New Roman" w:cs="Times New Roman"/>
      <w:b/>
      <w:sz w:val="28"/>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2148</Words>
  <Characters>10486</Characters>
  <Application>Microsoft Macintosh Word</Application>
  <DocSecurity>0</DocSecurity>
  <Lines>141</Lines>
  <Paragraphs>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12625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 Morgan</dc:creator>
  <cp:keywords/>
  <dc:description/>
  <cp:lastModifiedBy>Charli Morgan</cp:lastModifiedBy>
  <cp:revision>2</cp:revision>
  <dcterms:created xsi:type="dcterms:W3CDTF">2019-06-29T15:45:00Z</dcterms:created>
  <dcterms:modified xsi:type="dcterms:W3CDTF">2019-06-29T15:45:00Z</dcterms:modified>
</cp:coreProperties>
</file>