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ED94BE" w14:textId="3CC8159D" w:rsidR="003355B9" w:rsidRDefault="000B45CE" w:rsidP="003355B9">
      <w:pPr>
        <w:jc w:val="center"/>
        <w:rPr>
          <w:sz w:val="36"/>
          <w:szCs w:val="36"/>
        </w:rPr>
      </w:pPr>
      <w:r>
        <w:rPr>
          <w:sz w:val="36"/>
          <w:szCs w:val="36"/>
        </w:rPr>
        <w:t>Janees khan</w:t>
      </w:r>
    </w:p>
    <w:p w14:paraId="76871F57" w14:textId="6147FA21" w:rsidR="000B45CE" w:rsidRDefault="000B45CE" w:rsidP="003355B9">
      <w:pPr>
        <w:jc w:val="center"/>
        <w:rPr>
          <w:sz w:val="36"/>
          <w:szCs w:val="36"/>
        </w:rPr>
      </w:pPr>
      <w:r>
        <w:rPr>
          <w:sz w:val="36"/>
          <w:szCs w:val="36"/>
        </w:rPr>
        <w:t>2420113</w:t>
      </w:r>
    </w:p>
    <w:p w14:paraId="6A13DB89" w14:textId="77777777" w:rsidR="003355B9" w:rsidRDefault="003355B9" w:rsidP="000B45CE">
      <w:pPr>
        <w:rPr>
          <w:sz w:val="36"/>
          <w:szCs w:val="36"/>
        </w:rPr>
      </w:pPr>
    </w:p>
    <w:p w14:paraId="5CA097ED" w14:textId="681E363E" w:rsidR="003355B9" w:rsidRPr="003355B9" w:rsidRDefault="003355B9" w:rsidP="003355B9">
      <w:pPr>
        <w:jc w:val="center"/>
        <w:rPr>
          <w:sz w:val="36"/>
          <w:szCs w:val="36"/>
        </w:rPr>
      </w:pPr>
      <w:r w:rsidRPr="003355B9">
        <w:rPr>
          <w:sz w:val="36"/>
          <w:szCs w:val="36"/>
        </w:rPr>
        <w:t>Psychology in Health and Social Care</w:t>
      </w:r>
    </w:p>
    <w:p w14:paraId="1F77DA74" w14:textId="311B2455" w:rsidR="003355B9" w:rsidRPr="003355B9" w:rsidRDefault="003355B9" w:rsidP="003355B9">
      <w:pPr>
        <w:jc w:val="center"/>
        <w:rPr>
          <w:sz w:val="36"/>
          <w:szCs w:val="36"/>
        </w:rPr>
      </w:pPr>
      <w:r w:rsidRPr="003355B9">
        <w:rPr>
          <w:sz w:val="36"/>
          <w:szCs w:val="36"/>
        </w:rPr>
        <w:t>Assessment 2: Bibliography &amp; Report</w:t>
      </w:r>
    </w:p>
    <w:p w14:paraId="43B7E482" w14:textId="794DA71E" w:rsidR="003355B9" w:rsidRPr="003355B9" w:rsidRDefault="003355B9" w:rsidP="003355B9">
      <w:pPr>
        <w:jc w:val="center"/>
        <w:rPr>
          <w:sz w:val="36"/>
          <w:szCs w:val="36"/>
        </w:rPr>
      </w:pPr>
      <w:r w:rsidRPr="003355B9">
        <w:rPr>
          <w:sz w:val="36"/>
          <w:szCs w:val="36"/>
        </w:rPr>
        <w:t>Module: LCHS4010</w:t>
      </w:r>
    </w:p>
    <w:p w14:paraId="6DD6EFE4" w14:textId="01056ADC" w:rsidR="003355B9" w:rsidRDefault="003355B9" w:rsidP="003355B9">
      <w:pPr>
        <w:jc w:val="center"/>
        <w:rPr>
          <w:sz w:val="36"/>
          <w:szCs w:val="36"/>
        </w:rPr>
      </w:pPr>
      <w:r w:rsidRPr="003355B9">
        <w:rPr>
          <w:sz w:val="36"/>
          <w:szCs w:val="36"/>
        </w:rPr>
        <w:t xml:space="preserve">Lecturer: </w:t>
      </w:r>
      <w:r w:rsidR="000B45CE">
        <w:rPr>
          <w:sz w:val="36"/>
          <w:szCs w:val="36"/>
        </w:rPr>
        <w:t>Sahota</w:t>
      </w:r>
    </w:p>
    <w:p w14:paraId="740C679A" w14:textId="77777777" w:rsidR="003355B9" w:rsidRDefault="003355B9">
      <w:pPr>
        <w:spacing w:line="259" w:lineRule="auto"/>
        <w:jc w:val="left"/>
        <w:rPr>
          <w:sz w:val="36"/>
          <w:szCs w:val="36"/>
        </w:rPr>
      </w:pPr>
      <w:r>
        <w:rPr>
          <w:sz w:val="36"/>
          <w:szCs w:val="36"/>
        </w:rPr>
        <w:br w:type="page"/>
      </w:r>
    </w:p>
    <w:sdt>
      <w:sdtPr>
        <w:rPr>
          <w:rFonts w:ascii="Arial" w:eastAsiaTheme="minorHAnsi" w:hAnsi="Arial" w:cstheme="minorBidi"/>
          <w:color w:val="auto"/>
          <w:sz w:val="22"/>
          <w:szCs w:val="22"/>
        </w:rPr>
        <w:id w:val="1612934477"/>
        <w:docPartObj>
          <w:docPartGallery w:val="Table of Contents"/>
          <w:docPartUnique/>
        </w:docPartObj>
      </w:sdtPr>
      <w:sdtEndPr>
        <w:rPr>
          <w:b/>
          <w:bCs/>
          <w:noProof/>
        </w:rPr>
      </w:sdtEndPr>
      <w:sdtContent>
        <w:p w14:paraId="5C20665E" w14:textId="48F66873" w:rsidR="003355B9" w:rsidRDefault="003355B9">
          <w:pPr>
            <w:pStyle w:val="TOCHeading"/>
          </w:pPr>
          <w:r>
            <w:t>Table of Contents</w:t>
          </w:r>
        </w:p>
        <w:p w14:paraId="009618D6" w14:textId="74B798C7" w:rsidR="003355B9" w:rsidRDefault="003355B9">
          <w:pPr>
            <w:pStyle w:val="TOC1"/>
            <w:tabs>
              <w:tab w:val="right" w:leader="dot" w:pos="9350"/>
            </w:tabs>
            <w:rPr>
              <w:noProof/>
            </w:rPr>
          </w:pPr>
          <w:r>
            <w:fldChar w:fldCharType="begin"/>
          </w:r>
          <w:r>
            <w:instrText xml:space="preserve"> TOC \o "1-3" \h \z \u </w:instrText>
          </w:r>
          <w:r>
            <w:fldChar w:fldCharType="separate"/>
          </w:r>
          <w:hyperlink w:anchor="_Toc224100807" w:history="1">
            <w:r w:rsidRPr="003E3256">
              <w:rPr>
                <w:rStyle w:val="Hyperlink"/>
                <w:noProof/>
              </w:rPr>
              <w:t>Part A: Annotated bibliography</w:t>
            </w:r>
            <w:r>
              <w:rPr>
                <w:noProof/>
                <w:webHidden/>
              </w:rPr>
              <w:tab/>
            </w:r>
            <w:r>
              <w:rPr>
                <w:noProof/>
                <w:webHidden/>
              </w:rPr>
              <w:fldChar w:fldCharType="begin"/>
            </w:r>
            <w:r>
              <w:rPr>
                <w:noProof/>
                <w:webHidden/>
              </w:rPr>
              <w:instrText xml:space="preserve"> PAGEREF _Toc224100807 \h </w:instrText>
            </w:r>
            <w:r>
              <w:rPr>
                <w:noProof/>
                <w:webHidden/>
              </w:rPr>
            </w:r>
            <w:r>
              <w:rPr>
                <w:noProof/>
                <w:webHidden/>
              </w:rPr>
              <w:fldChar w:fldCharType="separate"/>
            </w:r>
            <w:r>
              <w:rPr>
                <w:noProof/>
                <w:webHidden/>
              </w:rPr>
              <w:t>3</w:t>
            </w:r>
            <w:r>
              <w:rPr>
                <w:noProof/>
                <w:webHidden/>
              </w:rPr>
              <w:fldChar w:fldCharType="end"/>
            </w:r>
          </w:hyperlink>
        </w:p>
        <w:p w14:paraId="19437009" w14:textId="647EA4C2" w:rsidR="003355B9" w:rsidRDefault="003355B9">
          <w:pPr>
            <w:pStyle w:val="TOC2"/>
            <w:tabs>
              <w:tab w:val="right" w:leader="dot" w:pos="9350"/>
            </w:tabs>
            <w:rPr>
              <w:noProof/>
            </w:rPr>
          </w:pPr>
          <w:hyperlink w:anchor="_Toc224100808" w:history="1">
            <w:r w:rsidRPr="003E3256">
              <w:rPr>
                <w:rStyle w:val="Hyperlink"/>
                <w:noProof/>
              </w:rPr>
              <w:t>Source 1: Psychological Development in late life by Peck (Weeks 1- 5).</w:t>
            </w:r>
            <w:r>
              <w:rPr>
                <w:noProof/>
                <w:webHidden/>
              </w:rPr>
              <w:tab/>
            </w:r>
            <w:r>
              <w:rPr>
                <w:noProof/>
                <w:webHidden/>
              </w:rPr>
              <w:fldChar w:fldCharType="begin"/>
            </w:r>
            <w:r>
              <w:rPr>
                <w:noProof/>
                <w:webHidden/>
              </w:rPr>
              <w:instrText xml:space="preserve"> PAGEREF _Toc224100808 \h </w:instrText>
            </w:r>
            <w:r>
              <w:rPr>
                <w:noProof/>
                <w:webHidden/>
              </w:rPr>
            </w:r>
            <w:r>
              <w:rPr>
                <w:noProof/>
                <w:webHidden/>
              </w:rPr>
              <w:fldChar w:fldCharType="separate"/>
            </w:r>
            <w:r>
              <w:rPr>
                <w:noProof/>
                <w:webHidden/>
              </w:rPr>
              <w:t>3</w:t>
            </w:r>
            <w:r>
              <w:rPr>
                <w:noProof/>
                <w:webHidden/>
              </w:rPr>
              <w:fldChar w:fldCharType="end"/>
            </w:r>
          </w:hyperlink>
        </w:p>
        <w:p w14:paraId="4B2DB5C7" w14:textId="5C3EDD2B" w:rsidR="003355B9" w:rsidRDefault="003355B9">
          <w:pPr>
            <w:pStyle w:val="TOC2"/>
            <w:tabs>
              <w:tab w:val="right" w:leader="dot" w:pos="9350"/>
            </w:tabs>
            <w:rPr>
              <w:noProof/>
            </w:rPr>
          </w:pPr>
          <w:hyperlink w:anchor="_Toc224100809" w:history="1">
            <w:r w:rsidRPr="003E3256">
              <w:rPr>
                <w:rStyle w:val="Hyperlink"/>
                <w:noProof/>
              </w:rPr>
              <w:t>Source 2: The Continuity Theory as presented by Atchley (Weeks 7-9)</w:t>
            </w:r>
            <w:r>
              <w:rPr>
                <w:noProof/>
                <w:webHidden/>
              </w:rPr>
              <w:tab/>
            </w:r>
            <w:r>
              <w:rPr>
                <w:noProof/>
                <w:webHidden/>
              </w:rPr>
              <w:fldChar w:fldCharType="begin"/>
            </w:r>
            <w:r>
              <w:rPr>
                <w:noProof/>
                <w:webHidden/>
              </w:rPr>
              <w:instrText xml:space="preserve"> PAGEREF _Toc224100809 \h </w:instrText>
            </w:r>
            <w:r>
              <w:rPr>
                <w:noProof/>
                <w:webHidden/>
              </w:rPr>
            </w:r>
            <w:r>
              <w:rPr>
                <w:noProof/>
                <w:webHidden/>
              </w:rPr>
              <w:fldChar w:fldCharType="separate"/>
            </w:r>
            <w:r>
              <w:rPr>
                <w:noProof/>
                <w:webHidden/>
              </w:rPr>
              <w:t>3</w:t>
            </w:r>
            <w:r>
              <w:rPr>
                <w:noProof/>
                <w:webHidden/>
              </w:rPr>
              <w:fldChar w:fldCharType="end"/>
            </w:r>
          </w:hyperlink>
        </w:p>
        <w:p w14:paraId="33A37497" w14:textId="4B6166AD" w:rsidR="003355B9" w:rsidRDefault="003355B9">
          <w:pPr>
            <w:pStyle w:val="TOC2"/>
            <w:tabs>
              <w:tab w:val="right" w:leader="dot" w:pos="9350"/>
            </w:tabs>
            <w:rPr>
              <w:noProof/>
            </w:rPr>
          </w:pPr>
          <w:hyperlink w:anchor="_Toc224100810" w:history="1">
            <w:r w:rsidRPr="003E3256">
              <w:rPr>
                <w:rStyle w:val="Hyperlink"/>
                <w:noProof/>
              </w:rPr>
              <w:t>Source 3: Selective Optimization with Compensation (SOC) Theory (Weeks 7-9) by Baltes.</w:t>
            </w:r>
            <w:r>
              <w:rPr>
                <w:noProof/>
                <w:webHidden/>
              </w:rPr>
              <w:tab/>
            </w:r>
            <w:r>
              <w:rPr>
                <w:noProof/>
                <w:webHidden/>
              </w:rPr>
              <w:fldChar w:fldCharType="begin"/>
            </w:r>
            <w:r>
              <w:rPr>
                <w:noProof/>
                <w:webHidden/>
              </w:rPr>
              <w:instrText xml:space="preserve"> PAGEREF _Toc224100810 \h </w:instrText>
            </w:r>
            <w:r>
              <w:rPr>
                <w:noProof/>
                <w:webHidden/>
              </w:rPr>
            </w:r>
            <w:r>
              <w:rPr>
                <w:noProof/>
                <w:webHidden/>
              </w:rPr>
              <w:fldChar w:fldCharType="separate"/>
            </w:r>
            <w:r>
              <w:rPr>
                <w:noProof/>
                <w:webHidden/>
              </w:rPr>
              <w:t>4</w:t>
            </w:r>
            <w:r>
              <w:rPr>
                <w:noProof/>
                <w:webHidden/>
              </w:rPr>
              <w:fldChar w:fldCharType="end"/>
            </w:r>
          </w:hyperlink>
        </w:p>
        <w:p w14:paraId="20BC8632" w14:textId="17BB8708" w:rsidR="003355B9" w:rsidRDefault="003355B9">
          <w:pPr>
            <w:pStyle w:val="TOC2"/>
            <w:tabs>
              <w:tab w:val="right" w:leader="dot" w:pos="9350"/>
            </w:tabs>
            <w:rPr>
              <w:noProof/>
            </w:rPr>
          </w:pPr>
          <w:hyperlink w:anchor="_Toc224100811" w:history="1">
            <w:r w:rsidRPr="003E3256">
              <w:rPr>
                <w:rStyle w:val="Hyperlink"/>
                <w:noProof/>
              </w:rPr>
              <w:t>Source 4: The Socioemotional Selectivity Theory developed by Carsten (Weeks 7-9).</w:t>
            </w:r>
            <w:r>
              <w:rPr>
                <w:noProof/>
                <w:webHidden/>
              </w:rPr>
              <w:tab/>
            </w:r>
            <w:r>
              <w:rPr>
                <w:noProof/>
                <w:webHidden/>
              </w:rPr>
              <w:fldChar w:fldCharType="begin"/>
            </w:r>
            <w:r>
              <w:rPr>
                <w:noProof/>
                <w:webHidden/>
              </w:rPr>
              <w:instrText xml:space="preserve"> PAGEREF _Toc224100811 \h </w:instrText>
            </w:r>
            <w:r>
              <w:rPr>
                <w:noProof/>
                <w:webHidden/>
              </w:rPr>
            </w:r>
            <w:r>
              <w:rPr>
                <w:noProof/>
                <w:webHidden/>
              </w:rPr>
              <w:fldChar w:fldCharType="separate"/>
            </w:r>
            <w:r>
              <w:rPr>
                <w:noProof/>
                <w:webHidden/>
              </w:rPr>
              <w:t>4</w:t>
            </w:r>
            <w:r>
              <w:rPr>
                <w:noProof/>
                <w:webHidden/>
              </w:rPr>
              <w:fldChar w:fldCharType="end"/>
            </w:r>
          </w:hyperlink>
        </w:p>
        <w:p w14:paraId="7B74EE9F" w14:textId="4948FE38" w:rsidR="003355B9" w:rsidRDefault="003355B9">
          <w:pPr>
            <w:pStyle w:val="TOC1"/>
            <w:tabs>
              <w:tab w:val="right" w:leader="dot" w:pos="9350"/>
            </w:tabs>
            <w:rPr>
              <w:noProof/>
            </w:rPr>
          </w:pPr>
          <w:hyperlink w:anchor="_Toc224100812" w:history="1">
            <w:r w:rsidRPr="003E3256">
              <w:rPr>
                <w:rStyle w:val="Hyperlink"/>
                <w:noProof/>
              </w:rPr>
              <w:t>Part B: Target Audience Short Report</w:t>
            </w:r>
            <w:r>
              <w:rPr>
                <w:noProof/>
                <w:webHidden/>
              </w:rPr>
              <w:tab/>
            </w:r>
            <w:r>
              <w:rPr>
                <w:noProof/>
                <w:webHidden/>
              </w:rPr>
              <w:fldChar w:fldCharType="begin"/>
            </w:r>
            <w:r>
              <w:rPr>
                <w:noProof/>
                <w:webHidden/>
              </w:rPr>
              <w:instrText xml:space="preserve"> PAGEREF _Toc224100812 \h </w:instrText>
            </w:r>
            <w:r>
              <w:rPr>
                <w:noProof/>
                <w:webHidden/>
              </w:rPr>
            </w:r>
            <w:r>
              <w:rPr>
                <w:noProof/>
                <w:webHidden/>
              </w:rPr>
              <w:fldChar w:fldCharType="separate"/>
            </w:r>
            <w:r>
              <w:rPr>
                <w:noProof/>
                <w:webHidden/>
              </w:rPr>
              <w:t>5</w:t>
            </w:r>
            <w:r>
              <w:rPr>
                <w:noProof/>
                <w:webHidden/>
              </w:rPr>
              <w:fldChar w:fldCharType="end"/>
            </w:r>
          </w:hyperlink>
        </w:p>
        <w:p w14:paraId="4FF34E62" w14:textId="52B06EEC" w:rsidR="003355B9" w:rsidRDefault="003355B9">
          <w:pPr>
            <w:pStyle w:val="TOC2"/>
            <w:tabs>
              <w:tab w:val="right" w:leader="dot" w:pos="9350"/>
            </w:tabs>
            <w:rPr>
              <w:noProof/>
            </w:rPr>
          </w:pPr>
          <w:hyperlink w:anchor="_Toc224100813" w:history="1">
            <w:r w:rsidRPr="003E3256">
              <w:rPr>
                <w:rStyle w:val="Hyperlink"/>
                <w:noProof/>
              </w:rPr>
              <w:t>Older Adults Care Homes Health and Social Care Professionals</w:t>
            </w:r>
            <w:r>
              <w:rPr>
                <w:noProof/>
                <w:webHidden/>
              </w:rPr>
              <w:tab/>
            </w:r>
            <w:r>
              <w:rPr>
                <w:noProof/>
                <w:webHidden/>
              </w:rPr>
              <w:fldChar w:fldCharType="begin"/>
            </w:r>
            <w:r>
              <w:rPr>
                <w:noProof/>
                <w:webHidden/>
              </w:rPr>
              <w:instrText xml:space="preserve"> PAGEREF _Toc224100813 \h </w:instrText>
            </w:r>
            <w:r>
              <w:rPr>
                <w:noProof/>
                <w:webHidden/>
              </w:rPr>
            </w:r>
            <w:r>
              <w:rPr>
                <w:noProof/>
                <w:webHidden/>
              </w:rPr>
              <w:fldChar w:fldCharType="separate"/>
            </w:r>
            <w:r>
              <w:rPr>
                <w:noProof/>
                <w:webHidden/>
              </w:rPr>
              <w:t>5</w:t>
            </w:r>
            <w:r>
              <w:rPr>
                <w:noProof/>
                <w:webHidden/>
              </w:rPr>
              <w:fldChar w:fldCharType="end"/>
            </w:r>
          </w:hyperlink>
        </w:p>
        <w:p w14:paraId="4412F2EC" w14:textId="7D29D214" w:rsidR="003355B9" w:rsidRDefault="003355B9">
          <w:pPr>
            <w:pStyle w:val="TOC2"/>
            <w:tabs>
              <w:tab w:val="right" w:leader="dot" w:pos="9350"/>
            </w:tabs>
            <w:rPr>
              <w:noProof/>
            </w:rPr>
          </w:pPr>
          <w:hyperlink w:anchor="_Toc224100814" w:history="1">
            <w:r w:rsidRPr="003E3256">
              <w:rPr>
                <w:rStyle w:val="Hyperlink"/>
                <w:noProof/>
              </w:rPr>
              <w:t>Introduction</w:t>
            </w:r>
            <w:r>
              <w:rPr>
                <w:noProof/>
                <w:webHidden/>
              </w:rPr>
              <w:tab/>
            </w:r>
            <w:r>
              <w:rPr>
                <w:noProof/>
                <w:webHidden/>
              </w:rPr>
              <w:fldChar w:fldCharType="begin"/>
            </w:r>
            <w:r>
              <w:rPr>
                <w:noProof/>
                <w:webHidden/>
              </w:rPr>
              <w:instrText xml:space="preserve"> PAGEREF _Toc224100814 \h </w:instrText>
            </w:r>
            <w:r>
              <w:rPr>
                <w:noProof/>
                <w:webHidden/>
              </w:rPr>
            </w:r>
            <w:r>
              <w:rPr>
                <w:noProof/>
                <w:webHidden/>
              </w:rPr>
              <w:fldChar w:fldCharType="separate"/>
            </w:r>
            <w:r>
              <w:rPr>
                <w:noProof/>
                <w:webHidden/>
              </w:rPr>
              <w:t>5</w:t>
            </w:r>
            <w:r>
              <w:rPr>
                <w:noProof/>
                <w:webHidden/>
              </w:rPr>
              <w:fldChar w:fldCharType="end"/>
            </w:r>
          </w:hyperlink>
        </w:p>
        <w:p w14:paraId="25FE221A" w14:textId="7103A73C" w:rsidR="003355B9" w:rsidRDefault="003355B9">
          <w:pPr>
            <w:pStyle w:val="TOC2"/>
            <w:tabs>
              <w:tab w:val="right" w:leader="dot" w:pos="9350"/>
            </w:tabs>
            <w:rPr>
              <w:noProof/>
            </w:rPr>
          </w:pPr>
          <w:hyperlink w:anchor="_Toc224100815" w:history="1">
            <w:r w:rsidRPr="003E3256">
              <w:rPr>
                <w:rStyle w:val="Hyperlink"/>
                <w:noProof/>
              </w:rPr>
              <w:t>Use of Selective Optimization with Compensation (SOC) Theory.</w:t>
            </w:r>
            <w:r>
              <w:rPr>
                <w:noProof/>
                <w:webHidden/>
              </w:rPr>
              <w:tab/>
            </w:r>
            <w:r>
              <w:rPr>
                <w:noProof/>
                <w:webHidden/>
              </w:rPr>
              <w:fldChar w:fldCharType="begin"/>
            </w:r>
            <w:r>
              <w:rPr>
                <w:noProof/>
                <w:webHidden/>
              </w:rPr>
              <w:instrText xml:space="preserve"> PAGEREF _Toc224100815 \h </w:instrText>
            </w:r>
            <w:r>
              <w:rPr>
                <w:noProof/>
                <w:webHidden/>
              </w:rPr>
            </w:r>
            <w:r>
              <w:rPr>
                <w:noProof/>
                <w:webHidden/>
              </w:rPr>
              <w:fldChar w:fldCharType="separate"/>
            </w:r>
            <w:r>
              <w:rPr>
                <w:noProof/>
                <w:webHidden/>
              </w:rPr>
              <w:t>5</w:t>
            </w:r>
            <w:r>
              <w:rPr>
                <w:noProof/>
                <w:webHidden/>
              </w:rPr>
              <w:fldChar w:fldCharType="end"/>
            </w:r>
          </w:hyperlink>
        </w:p>
        <w:p w14:paraId="216EF52C" w14:textId="61BF61D2" w:rsidR="003355B9" w:rsidRDefault="003355B9">
          <w:pPr>
            <w:pStyle w:val="TOC2"/>
            <w:tabs>
              <w:tab w:val="right" w:leader="dot" w:pos="9350"/>
            </w:tabs>
            <w:rPr>
              <w:noProof/>
            </w:rPr>
          </w:pPr>
          <w:hyperlink w:anchor="_Toc224100816" w:history="1">
            <w:r w:rsidRPr="003E3256">
              <w:rPr>
                <w:rStyle w:val="Hyperlink"/>
                <w:noProof/>
              </w:rPr>
              <w:t>Illustrative Case Study</w:t>
            </w:r>
            <w:r>
              <w:rPr>
                <w:noProof/>
                <w:webHidden/>
              </w:rPr>
              <w:tab/>
            </w:r>
            <w:r>
              <w:rPr>
                <w:noProof/>
                <w:webHidden/>
              </w:rPr>
              <w:fldChar w:fldCharType="begin"/>
            </w:r>
            <w:r>
              <w:rPr>
                <w:noProof/>
                <w:webHidden/>
              </w:rPr>
              <w:instrText xml:space="preserve"> PAGEREF _Toc224100816 \h </w:instrText>
            </w:r>
            <w:r>
              <w:rPr>
                <w:noProof/>
                <w:webHidden/>
              </w:rPr>
            </w:r>
            <w:r>
              <w:rPr>
                <w:noProof/>
                <w:webHidden/>
              </w:rPr>
              <w:fldChar w:fldCharType="separate"/>
            </w:r>
            <w:r>
              <w:rPr>
                <w:noProof/>
                <w:webHidden/>
              </w:rPr>
              <w:t>5</w:t>
            </w:r>
            <w:r>
              <w:rPr>
                <w:noProof/>
                <w:webHidden/>
              </w:rPr>
              <w:fldChar w:fldCharType="end"/>
            </w:r>
          </w:hyperlink>
        </w:p>
        <w:p w14:paraId="38C05587" w14:textId="20500737" w:rsidR="003355B9" w:rsidRDefault="003355B9">
          <w:pPr>
            <w:pStyle w:val="TOC2"/>
            <w:tabs>
              <w:tab w:val="right" w:leader="dot" w:pos="9350"/>
            </w:tabs>
            <w:rPr>
              <w:noProof/>
            </w:rPr>
          </w:pPr>
          <w:hyperlink w:anchor="_Toc224100817" w:history="1">
            <w:r w:rsidRPr="003E3256">
              <w:rPr>
                <w:rStyle w:val="Hyperlink"/>
                <w:noProof/>
              </w:rPr>
              <w:t>The Critical Issue and Suggestion.</w:t>
            </w:r>
            <w:r>
              <w:rPr>
                <w:noProof/>
                <w:webHidden/>
              </w:rPr>
              <w:tab/>
            </w:r>
            <w:r>
              <w:rPr>
                <w:noProof/>
                <w:webHidden/>
              </w:rPr>
              <w:fldChar w:fldCharType="begin"/>
            </w:r>
            <w:r>
              <w:rPr>
                <w:noProof/>
                <w:webHidden/>
              </w:rPr>
              <w:instrText xml:space="preserve"> PAGEREF _Toc224100817 \h </w:instrText>
            </w:r>
            <w:r>
              <w:rPr>
                <w:noProof/>
                <w:webHidden/>
              </w:rPr>
            </w:r>
            <w:r>
              <w:rPr>
                <w:noProof/>
                <w:webHidden/>
              </w:rPr>
              <w:fldChar w:fldCharType="separate"/>
            </w:r>
            <w:r>
              <w:rPr>
                <w:noProof/>
                <w:webHidden/>
              </w:rPr>
              <w:t>6</w:t>
            </w:r>
            <w:r>
              <w:rPr>
                <w:noProof/>
                <w:webHidden/>
              </w:rPr>
              <w:fldChar w:fldCharType="end"/>
            </w:r>
          </w:hyperlink>
        </w:p>
        <w:p w14:paraId="459DECE4" w14:textId="51CC16A2" w:rsidR="003355B9" w:rsidRDefault="003355B9">
          <w:pPr>
            <w:pStyle w:val="TOC1"/>
            <w:tabs>
              <w:tab w:val="right" w:leader="dot" w:pos="9350"/>
            </w:tabs>
            <w:rPr>
              <w:noProof/>
            </w:rPr>
          </w:pPr>
          <w:hyperlink w:anchor="_Toc224100818" w:history="1">
            <w:r w:rsidRPr="003E3256">
              <w:rPr>
                <w:rStyle w:val="Hyperlink"/>
                <w:noProof/>
              </w:rPr>
              <w:t>References</w:t>
            </w:r>
            <w:r>
              <w:rPr>
                <w:noProof/>
                <w:webHidden/>
              </w:rPr>
              <w:tab/>
            </w:r>
            <w:r>
              <w:rPr>
                <w:noProof/>
                <w:webHidden/>
              </w:rPr>
              <w:fldChar w:fldCharType="begin"/>
            </w:r>
            <w:r>
              <w:rPr>
                <w:noProof/>
                <w:webHidden/>
              </w:rPr>
              <w:instrText xml:space="preserve"> PAGEREF _Toc224100818 \h </w:instrText>
            </w:r>
            <w:r>
              <w:rPr>
                <w:noProof/>
                <w:webHidden/>
              </w:rPr>
            </w:r>
            <w:r>
              <w:rPr>
                <w:noProof/>
                <w:webHidden/>
              </w:rPr>
              <w:fldChar w:fldCharType="separate"/>
            </w:r>
            <w:r>
              <w:rPr>
                <w:noProof/>
                <w:webHidden/>
              </w:rPr>
              <w:t>7</w:t>
            </w:r>
            <w:r>
              <w:rPr>
                <w:noProof/>
                <w:webHidden/>
              </w:rPr>
              <w:fldChar w:fldCharType="end"/>
            </w:r>
          </w:hyperlink>
        </w:p>
        <w:p w14:paraId="6203FC7D" w14:textId="1D8D18A0" w:rsidR="003355B9" w:rsidRDefault="003355B9">
          <w:r>
            <w:rPr>
              <w:b/>
              <w:bCs/>
              <w:noProof/>
            </w:rPr>
            <w:fldChar w:fldCharType="end"/>
          </w:r>
        </w:p>
      </w:sdtContent>
    </w:sdt>
    <w:p w14:paraId="43A47950" w14:textId="77777777" w:rsidR="003355B9" w:rsidRDefault="003355B9" w:rsidP="003355B9">
      <w:pPr>
        <w:jc w:val="center"/>
        <w:rPr>
          <w:sz w:val="36"/>
          <w:szCs w:val="36"/>
        </w:rPr>
      </w:pPr>
    </w:p>
    <w:p w14:paraId="46A4CC28" w14:textId="52D101AA" w:rsidR="003355B9" w:rsidRPr="003355B9" w:rsidRDefault="003355B9" w:rsidP="003355B9">
      <w:pPr>
        <w:spacing w:line="259" w:lineRule="auto"/>
        <w:jc w:val="left"/>
        <w:rPr>
          <w:sz w:val="36"/>
          <w:szCs w:val="36"/>
        </w:rPr>
      </w:pPr>
      <w:r>
        <w:rPr>
          <w:sz w:val="36"/>
          <w:szCs w:val="36"/>
        </w:rPr>
        <w:br w:type="page"/>
      </w:r>
    </w:p>
    <w:p w14:paraId="0BA532BA" w14:textId="77777777" w:rsidR="003355B9" w:rsidRDefault="003355B9" w:rsidP="003355B9">
      <w:pPr>
        <w:pStyle w:val="Heading1"/>
      </w:pPr>
      <w:bookmarkStart w:id="0" w:name="_Toc224100807"/>
      <w:r>
        <w:t>Part A: Annotated bibliography</w:t>
      </w:r>
      <w:bookmarkEnd w:id="0"/>
    </w:p>
    <w:p w14:paraId="3D5A2D1C" w14:textId="77777777" w:rsidR="003355B9" w:rsidRPr="003355B9" w:rsidRDefault="003355B9" w:rsidP="003355B9">
      <w:pPr>
        <w:pStyle w:val="Heading2"/>
      </w:pPr>
      <w:bookmarkStart w:id="1" w:name="_Toc224100808"/>
      <w:r w:rsidRPr="003355B9">
        <w:t>Source 1: Psychological Development in late life by Peck (Weeks 1- 5).</w:t>
      </w:r>
      <w:bookmarkEnd w:id="1"/>
    </w:p>
    <w:p w14:paraId="783BFBF9" w14:textId="77777777" w:rsidR="003355B9" w:rsidRPr="003355B9" w:rsidRDefault="003355B9" w:rsidP="003355B9">
      <w:pPr>
        <w:rPr>
          <w:i/>
          <w:iCs/>
          <w:sz w:val="20"/>
          <w:szCs w:val="20"/>
        </w:rPr>
      </w:pPr>
      <w:r w:rsidRPr="003355B9">
        <w:rPr>
          <w:i/>
          <w:iCs/>
          <w:sz w:val="20"/>
          <w:szCs w:val="20"/>
        </w:rPr>
        <w:t xml:space="preserve">Peck, R. C. (1968) psychological developments in the second half of life in </w:t>
      </w:r>
      <w:proofErr w:type="spellStart"/>
      <w:r w:rsidRPr="003355B9">
        <w:rPr>
          <w:i/>
          <w:iCs/>
          <w:sz w:val="20"/>
          <w:szCs w:val="20"/>
        </w:rPr>
        <w:t>Neugarten</w:t>
      </w:r>
      <w:proofErr w:type="spellEnd"/>
      <w:r w:rsidRPr="003355B9">
        <w:rPr>
          <w:i/>
          <w:iCs/>
          <w:sz w:val="20"/>
          <w:szCs w:val="20"/>
        </w:rPr>
        <w:t>, B. L. (ed.) Middle age and aging: A reader in social psychology. Chicago: University of Chicago Press, pp. 88-93.</w:t>
      </w:r>
    </w:p>
    <w:p w14:paraId="6AF6276C" w14:textId="77777777" w:rsidR="003355B9" w:rsidRDefault="003355B9" w:rsidP="003355B9">
      <w:r>
        <w:t xml:space="preserve">Summary: Peck refers to </w:t>
      </w:r>
      <w:proofErr w:type="spellStart"/>
      <w:r>
        <w:t>Eriksonian</w:t>
      </w:r>
      <w:proofErr w:type="spellEnd"/>
      <w:r>
        <w:t xml:space="preserve"> concepts stating that there are three major tasks of development of an adult after 50 years of age; ego differentiation versus work-role preoccupation, body transcendence versus body preoccupation, and ego transcendence versus ego preoccupation. He explains that successful resolution assists the elderly people to establish an identity beyond the paid work or the physical appearance that would enable them to accept death and proceed with developing progressively through wisdom and leaving a legacy.</w:t>
      </w:r>
      <w:r>
        <w:br/>
        <w:t>Critical Comment: This model can be widely applied in the health and social care employees dealing with elderly in residential care facilities. It equips the staff to be conscious of when residents are powerless because of their retirement or disease and to provide other options that give the purpose such as helping younger residents or talking to the residents about wisdom in life during group programs. It has strength in offering real and stage specific guidance which is progressive in terms of enhancing resilience. However, it assumes the definite degree of psychological knowledge that may not be possessed by all residents particularly by individuals who can be representatives of various cultural groups and whose family roles are playing the leading role in the later part of their life.</w:t>
      </w:r>
    </w:p>
    <w:p w14:paraId="273B55E4" w14:textId="010654F7" w:rsidR="003355B9" w:rsidRDefault="003355B9" w:rsidP="003355B9">
      <w:pPr>
        <w:pStyle w:val="Heading2"/>
      </w:pPr>
      <w:bookmarkStart w:id="2" w:name="_Toc224100809"/>
      <w:r>
        <w:t>Source 2: The Continuity Theory as presented by Atchley (Weeks 7-9)</w:t>
      </w:r>
      <w:bookmarkEnd w:id="2"/>
    </w:p>
    <w:p w14:paraId="2EF4C231" w14:textId="77777777" w:rsidR="003355B9" w:rsidRPr="003355B9" w:rsidRDefault="003355B9" w:rsidP="003355B9">
      <w:pPr>
        <w:rPr>
          <w:i/>
          <w:iCs/>
          <w:sz w:val="20"/>
          <w:szCs w:val="20"/>
        </w:rPr>
      </w:pPr>
      <w:r w:rsidRPr="003355B9">
        <w:rPr>
          <w:i/>
          <w:iCs/>
          <w:sz w:val="20"/>
          <w:szCs w:val="20"/>
        </w:rPr>
        <w:t>Atchley, R. C. (1989) A continuity theory of normal aging, The Gerontologist, 29(2) 183-190.</w:t>
      </w:r>
    </w:p>
    <w:p w14:paraId="551CCF0C" w14:textId="77777777" w:rsidR="003355B9" w:rsidRDefault="003355B9" w:rsidP="003355B9">
      <w:r>
        <w:t>Summary: Atchley writes that psychological well-being of the old people can be achieved by maintaining both internal (self-concept, values) and external (roles, relationships, activities) structures that have proven to be sources of satisfaction in their life. In the event of disturbances (e.g. the shift to care), individuals discover the familiar patterns rather than novel ones thereby maintaining the sense of identity and mission.</w:t>
      </w:r>
    </w:p>
    <w:p w14:paraId="47D8018F" w14:textId="77777777" w:rsidR="003355B9" w:rsidRDefault="003355B9" w:rsidP="003355B9">
      <w:r>
        <w:t>Critical Comment: Continuity theory on care-homes setting teaches the professionals to sustain personal history of the residents through routines, hobbies or social networks. This plan is contrary to the wavering institutional life and aids in the emotional stability. To its disadvantage, it can be too optimistic about the need to make wholly new adjustments to sorely needed whenever old buildings are gone forever (e.g. in the case of bereavement or severe disability), and some of the occupants may find themselves stranded.</w:t>
      </w:r>
    </w:p>
    <w:p w14:paraId="34364BA3" w14:textId="77777777" w:rsidR="003355B9" w:rsidRDefault="003355B9" w:rsidP="003355B9">
      <w:pPr>
        <w:pStyle w:val="Heading2"/>
      </w:pPr>
      <w:bookmarkStart w:id="3" w:name="_Toc224100810"/>
      <w:r>
        <w:t xml:space="preserve">Source 3: Selective Optimization with Compensation (SOC) Theory (Weeks 7-9) by </w:t>
      </w:r>
      <w:proofErr w:type="spellStart"/>
      <w:r>
        <w:t>Baltes</w:t>
      </w:r>
      <w:proofErr w:type="spellEnd"/>
      <w:r>
        <w:t>.</w:t>
      </w:r>
      <w:bookmarkEnd w:id="3"/>
    </w:p>
    <w:p w14:paraId="3BF86198" w14:textId="77777777" w:rsidR="003355B9" w:rsidRPr="003355B9" w:rsidRDefault="003355B9" w:rsidP="003355B9">
      <w:pPr>
        <w:rPr>
          <w:i/>
          <w:iCs/>
          <w:sz w:val="20"/>
          <w:szCs w:val="20"/>
        </w:rPr>
      </w:pPr>
      <w:proofErr w:type="spellStart"/>
      <w:r w:rsidRPr="003355B9">
        <w:rPr>
          <w:i/>
          <w:iCs/>
          <w:sz w:val="20"/>
          <w:szCs w:val="20"/>
        </w:rPr>
        <w:t>Baltes</w:t>
      </w:r>
      <w:proofErr w:type="spellEnd"/>
      <w:r w:rsidRPr="003355B9">
        <w:rPr>
          <w:i/>
          <w:iCs/>
          <w:sz w:val="20"/>
          <w:szCs w:val="20"/>
        </w:rPr>
        <w:t xml:space="preserve">, P. B. and </w:t>
      </w:r>
      <w:proofErr w:type="spellStart"/>
      <w:r w:rsidRPr="003355B9">
        <w:rPr>
          <w:i/>
          <w:iCs/>
          <w:sz w:val="20"/>
          <w:szCs w:val="20"/>
        </w:rPr>
        <w:t>Baltes</w:t>
      </w:r>
      <w:proofErr w:type="spellEnd"/>
      <w:r w:rsidRPr="003355B9">
        <w:rPr>
          <w:i/>
          <w:iCs/>
          <w:sz w:val="20"/>
          <w:szCs w:val="20"/>
        </w:rPr>
        <w:t xml:space="preserve">, M. M. (1990) 'The psychological perceptions of successful aging: The model of selective optimization with compensation', in </w:t>
      </w:r>
      <w:proofErr w:type="spellStart"/>
      <w:r w:rsidRPr="003355B9">
        <w:rPr>
          <w:i/>
          <w:iCs/>
          <w:sz w:val="20"/>
          <w:szCs w:val="20"/>
        </w:rPr>
        <w:t>Baltes</w:t>
      </w:r>
      <w:proofErr w:type="spellEnd"/>
      <w:r w:rsidRPr="003355B9">
        <w:rPr>
          <w:i/>
          <w:iCs/>
          <w:sz w:val="20"/>
          <w:szCs w:val="20"/>
        </w:rPr>
        <w:t xml:space="preserve">, P. B. and </w:t>
      </w:r>
      <w:proofErr w:type="spellStart"/>
      <w:r w:rsidRPr="003355B9">
        <w:rPr>
          <w:i/>
          <w:iCs/>
          <w:sz w:val="20"/>
          <w:szCs w:val="20"/>
        </w:rPr>
        <w:t>Baltes</w:t>
      </w:r>
      <w:proofErr w:type="spellEnd"/>
      <w:r w:rsidRPr="003355B9">
        <w:rPr>
          <w:i/>
          <w:iCs/>
          <w:sz w:val="20"/>
          <w:szCs w:val="20"/>
        </w:rPr>
        <w:t>, M. M. (eds.)</w:t>
      </w:r>
    </w:p>
    <w:p w14:paraId="2A013167" w14:textId="77777777" w:rsidR="003355B9" w:rsidRDefault="003355B9" w:rsidP="003355B9">
      <w:r>
        <w:t xml:space="preserve">Summary: SOC model is a model of successful adjustment in later life and it has three processes, which they include selection (belief in realistic goals to employ when resources are deteriorating), optimization (committing effort to </w:t>
      </w:r>
      <w:proofErr w:type="spellStart"/>
      <w:r>
        <w:t>maximise</w:t>
      </w:r>
      <w:proofErr w:type="spellEnd"/>
      <w:r>
        <w:t xml:space="preserve"> performance in selected areas), and compensation (attempting to employ other strategies or aids to offset losses). The theory is concerned with proactive gains and losses management instead of active loss.</w:t>
      </w:r>
    </w:p>
    <w:p w14:paraId="7D94D48A" w14:textId="77777777" w:rsidR="003355B9" w:rsidRDefault="003355B9" w:rsidP="003355B9">
      <w:r>
        <w:t xml:space="preserve">Critical Comment: SOC offers an utility of </w:t>
      </w:r>
      <w:proofErr w:type="spellStart"/>
      <w:r>
        <w:t>person-centred</w:t>
      </w:r>
      <w:proofErr w:type="spellEnd"/>
      <w:r>
        <w:t xml:space="preserve"> planning to the care-home employees. The inhabitants could be helped to select their meaningful daily goals, </w:t>
      </w:r>
      <w:proofErr w:type="spellStart"/>
      <w:r>
        <w:t>optimise</w:t>
      </w:r>
      <w:proofErr w:type="spellEnd"/>
      <w:r>
        <w:t xml:space="preserve"> engagement in certain practice and compensate with the aid of assistive equipment or colleagues. This strengths-based spectacle comes in particularly in the facilitation of dignity and autonomy. It possesses a drawback of cognitive demands of the model; the model can be not easy to be implemented among the residents with a high degree of dementia who may not be able to articulate their choices without facilitation by the staff.</w:t>
      </w:r>
    </w:p>
    <w:p w14:paraId="1B178E85" w14:textId="77777777" w:rsidR="003355B9" w:rsidRDefault="003355B9" w:rsidP="003355B9">
      <w:pPr>
        <w:pStyle w:val="Heading2"/>
      </w:pPr>
      <w:bookmarkStart w:id="4" w:name="_Toc224100811"/>
      <w:r>
        <w:t>Source 4: The Socioemotional Selectivity Theory developed by Carsten (Weeks 7-9).</w:t>
      </w:r>
      <w:bookmarkEnd w:id="4"/>
    </w:p>
    <w:p w14:paraId="6CD33C7E" w14:textId="77777777" w:rsidR="003355B9" w:rsidRPr="003355B9" w:rsidRDefault="003355B9" w:rsidP="003355B9">
      <w:pPr>
        <w:rPr>
          <w:i/>
          <w:iCs/>
          <w:sz w:val="20"/>
          <w:szCs w:val="20"/>
        </w:rPr>
      </w:pPr>
      <w:r w:rsidRPr="003355B9">
        <w:rPr>
          <w:i/>
          <w:iCs/>
          <w:sz w:val="20"/>
          <w:szCs w:val="20"/>
        </w:rPr>
        <w:t xml:space="preserve">Carstensen, L. L., </w:t>
      </w:r>
      <w:proofErr w:type="spellStart"/>
      <w:r w:rsidRPr="003355B9">
        <w:rPr>
          <w:i/>
          <w:iCs/>
          <w:sz w:val="20"/>
          <w:szCs w:val="20"/>
        </w:rPr>
        <w:t>Isaacowitz</w:t>
      </w:r>
      <w:proofErr w:type="spellEnd"/>
      <w:r w:rsidRPr="003355B9">
        <w:rPr>
          <w:i/>
          <w:iCs/>
          <w:sz w:val="20"/>
          <w:szCs w:val="20"/>
        </w:rPr>
        <w:t>, D. M. and Charles, S. T. (1999) Taking time seriously: A theory of socioemotional selectivity, American Psychologist, 54(3) p. 165-181.</w:t>
      </w:r>
    </w:p>
    <w:p w14:paraId="7F745EB8" w14:textId="6D8A4703" w:rsidR="003355B9" w:rsidRDefault="003355B9" w:rsidP="003355B9">
      <w:r>
        <w:t>Summary: As the perceived remaining life expectancy is getting shorter, the older adults prioritize the emotionally rewarding goals and social relations more than the knowledge searching or extensive social ties. Small yet satisfying social groups, the increased focus on positive emotions, and the stability of emotional control despite losses of the body is the outcome of this change.</w:t>
      </w:r>
      <w:r>
        <w:br/>
        <w:t xml:space="preserve">Critical Comment This theory explains why the majority of care-home clients would be likely to disengage when it comes to larger group activities and thrive in the one-to-one environment. It enables the employees to initiate </w:t>
      </w:r>
      <w:proofErr w:type="spellStart"/>
      <w:r>
        <w:t>programmes</w:t>
      </w:r>
      <w:proofErr w:type="spellEnd"/>
      <w:r>
        <w:t xml:space="preserve"> that are emotionally meaningful to the staff (e.g., family video calls or reminiscence with close friends) and facilitate well-being. It has a disadvantage of being culturally biased, in collectivism cultures the selective narrowing can be surmounted by broader family pressure, and it must be culturally aware.</w:t>
      </w:r>
    </w:p>
    <w:p w14:paraId="641C5B87" w14:textId="7EC49818" w:rsidR="003355B9" w:rsidRDefault="003355B9" w:rsidP="003355B9">
      <w:pPr>
        <w:pStyle w:val="Heading1"/>
      </w:pPr>
      <w:bookmarkStart w:id="5" w:name="_Toc224100812"/>
      <w:r>
        <w:t>Part B: Target Audience Short Report</w:t>
      </w:r>
      <w:bookmarkEnd w:id="5"/>
    </w:p>
    <w:p w14:paraId="2EF03E55" w14:textId="4F43004C" w:rsidR="003355B9" w:rsidRDefault="003355B9" w:rsidP="003355B9">
      <w:pPr>
        <w:pStyle w:val="Heading2"/>
      </w:pPr>
      <w:bookmarkStart w:id="6" w:name="_Toc224100813"/>
      <w:r>
        <w:t>Older Adults Care Homes Health and Social Care Professionals</w:t>
      </w:r>
      <w:bookmarkEnd w:id="6"/>
      <w:r>
        <w:t xml:space="preserve"> </w:t>
      </w:r>
    </w:p>
    <w:p w14:paraId="5194191F" w14:textId="77777777" w:rsidR="003355B9" w:rsidRDefault="003355B9" w:rsidP="003355B9">
      <w:pPr>
        <w:pStyle w:val="Heading2"/>
      </w:pPr>
      <w:bookmarkStart w:id="7" w:name="_Toc224100814"/>
      <w:r>
        <w:t>Introduction</w:t>
      </w:r>
      <w:bookmarkEnd w:id="7"/>
    </w:p>
    <w:p w14:paraId="399496B9" w14:textId="77777777" w:rsidR="003355B9" w:rsidRDefault="003355B9" w:rsidP="003355B9">
      <w:r>
        <w:t xml:space="preserve">The research question of this report is how the psychological concepts of adult development can be used to enhance the emotional wellbeing of the residents in residential care. Physical care is important, yet the psychological needs are also to be covered to improve the quality of life, so that the patients could be less agitated and have a sense in their lives. The selected theory is Selective Optimization with Compensation (SOC) formulated by </w:t>
      </w:r>
      <w:proofErr w:type="spellStart"/>
      <w:r>
        <w:t>Baltes</w:t>
      </w:r>
      <w:proofErr w:type="spellEnd"/>
      <w:r>
        <w:t xml:space="preserve"> that was chosen in the annotated bibliography because it is directly relevant to the problem of losses management in the later life.</w:t>
      </w:r>
    </w:p>
    <w:p w14:paraId="14671698" w14:textId="77777777" w:rsidR="003355B9" w:rsidRDefault="003355B9" w:rsidP="003355B9">
      <w:pPr>
        <w:pStyle w:val="Heading2"/>
      </w:pPr>
      <w:bookmarkStart w:id="8" w:name="_Toc224100815"/>
      <w:r>
        <w:t>Use of Selective Optimization with Compensation (SOC) Theory.</w:t>
      </w:r>
      <w:bookmarkEnd w:id="8"/>
    </w:p>
    <w:p w14:paraId="51DA8176" w14:textId="77777777" w:rsidR="003355B9" w:rsidRDefault="003355B9" w:rsidP="003355B9">
      <w:r>
        <w:t>The assumption behind the SOC theory is that older adults can attain successful aging provided they strategize the utilization of the limited resources. Professionals working in the care homes can use the three processes to have the residents feel purposive even when their health or mobility is deteriorating. Selection consists of prioritizing a few goals among residents, which they can achieve concerning their values (e.g., social connection rather than physical exercise in case of mobility impairment). Focused work, practice in the specific areas of choice: reading readings every day or sitting in a chair and exercising are encouraged by optimization. Changes that are more practical as in hearing loops or peer assistance can be introduced to compensate the losses by using of magnifying glasses.</w:t>
      </w:r>
    </w:p>
    <w:p w14:paraId="46A56734" w14:textId="77777777" w:rsidR="003355B9" w:rsidRDefault="003355B9" w:rsidP="003355B9">
      <w:r>
        <w:t xml:space="preserve">As it is implemented, SOC will render a person feel empowered and successful as opposed to feeling powerless. The studies have determined that aging individuals making use of SOC strategies are the active ones who report to be more well-being in spite of their poor physical functioning. The benefits of care staff is the shift towards a task-focused care to cooperative goal-setting, which results in more involved residents and reduced </w:t>
      </w:r>
      <w:proofErr w:type="spellStart"/>
      <w:r>
        <w:t>behavioural</w:t>
      </w:r>
      <w:proofErr w:type="spellEnd"/>
      <w:r>
        <w:t xml:space="preserve"> challenge.</w:t>
      </w:r>
    </w:p>
    <w:p w14:paraId="52751FD7" w14:textId="77777777" w:rsidR="003355B9" w:rsidRDefault="003355B9" w:rsidP="003355B9">
      <w:pPr>
        <w:pStyle w:val="Heading2"/>
      </w:pPr>
      <w:bookmarkStart w:id="9" w:name="_Toc224100816"/>
      <w:r>
        <w:t>Illustrative Case Study</w:t>
      </w:r>
      <w:bookmarkEnd w:id="9"/>
    </w:p>
    <w:p w14:paraId="72534ECC" w14:textId="77777777" w:rsidR="003355B9" w:rsidRDefault="003355B9" w:rsidP="003355B9">
      <w:r>
        <w:t>Consider the example of Mrs. Patel a 79 year old ex-primary-school teacher who has been taken to the care home six months ago after being admitted with a broken hip. She was once outgoing and active in her group in the community but withdrew and became annoying and refused to include herself in activities in the group, spending most of her time in the bed. Through the assistance of SOC, the care team assisted Mrs. Patel in recognizing two goals that are meaningful to her including telling stories to children (still a teacher) and being attached to her grandchildren. They used the most possible participation by arranging short sessions of twice-a-week storytelling classes using video connection to children in the nearby area and one-weekly family-call. As a token gesture to ease her into accepting her loss of mobility and a slight hearing loss, the staff members provided a large screen tablet and a comfortable armchair set-up with amplified sound. Mrs. After four weeks Patel was no longer as down, she began to talk, smile more and told her that she felt useful once again. The case shows that SOC transforms the perceived losses into transformable changes.</w:t>
      </w:r>
    </w:p>
    <w:p w14:paraId="0102E432" w14:textId="77777777" w:rsidR="003355B9" w:rsidRDefault="003355B9" w:rsidP="003355B9">
      <w:pPr>
        <w:pStyle w:val="Heading2"/>
      </w:pPr>
      <w:bookmarkStart w:id="10" w:name="_Toc224100817"/>
      <w:r>
        <w:t>The Critical Issue and Suggestion.</w:t>
      </w:r>
      <w:bookmarkEnd w:id="10"/>
    </w:p>
    <w:p w14:paraId="66F8FDD8" w14:textId="77777777" w:rsidR="003355B9" w:rsidRDefault="003355B9" w:rsidP="003355B9">
      <w:r>
        <w:t>Cognitive impairment is the challenging aspect of the implementation of SOC as it impacts so many residents and can hinder their ability to share preferences and talk about goal-setting. The memory difficulties may cause some difficulties with the recollection of the selected goals or the compensating support that may become irritating and have staff believe that the process is not efficient (</w:t>
      </w:r>
      <w:proofErr w:type="spellStart"/>
      <w:r>
        <w:t>Hawkley</w:t>
      </w:r>
      <w:proofErr w:type="spellEnd"/>
      <w:r>
        <w:t xml:space="preserve"> et al., 2020).</w:t>
      </w:r>
    </w:p>
    <w:p w14:paraId="792F43B3" w14:textId="77777777" w:rsidR="003355B9" w:rsidRDefault="003355B9" w:rsidP="003355B9">
      <w:r>
        <w:t xml:space="preserve">To overcome this, the most appropriate recommendation would be the Supported SOC Planning through visual and multi-model tools. The short staff training entails creation of simple picture based goal cards (e.g. photos of the activities or people) which residents will be able to sort or point to. The close volunteers or family members will be advised to work together in formulating plans during admission or review meetings to provide them with background history to reduce the gap in terms of memory. Ongoing, frequent (10-15 minutes per week) reviews with the same visual aids with assistance of the same visual aids contribute to </w:t>
      </w:r>
      <w:proofErr w:type="spellStart"/>
      <w:r>
        <w:t>optimisation</w:t>
      </w:r>
      <w:proofErr w:type="spellEnd"/>
      <w:r>
        <w:t xml:space="preserve"> and compensation, without involving visual aids relying on the verbal memory. The practice has been proven to make residents more active, even with moderate cognitive impairment, and it can be easily integrated with the existing </w:t>
      </w:r>
      <w:proofErr w:type="spellStart"/>
      <w:r>
        <w:t>person-centred</w:t>
      </w:r>
      <w:proofErr w:type="spellEnd"/>
      <w:r>
        <w:t xml:space="preserve"> care models.</w:t>
      </w:r>
    </w:p>
    <w:p w14:paraId="2545157A" w14:textId="24F4FED6" w:rsidR="003355B9" w:rsidRDefault="003355B9" w:rsidP="003355B9">
      <w:r>
        <w:t>The professionals of the care-homes will be in a position to deliver psychologically restorative care that supports the respect of the individual histories and the importance of values to individual differences in abilities, with the help of these practical actions to realize the SOC theory. The resultant effect is that the residents live their later years in a peaceful, meaningful and integrated manner.</w:t>
      </w:r>
    </w:p>
    <w:p w14:paraId="65E11D80" w14:textId="77777777" w:rsidR="003355B9" w:rsidRDefault="003355B9">
      <w:pPr>
        <w:spacing w:line="259" w:lineRule="auto"/>
        <w:jc w:val="left"/>
      </w:pPr>
      <w:r>
        <w:br w:type="page"/>
      </w:r>
    </w:p>
    <w:p w14:paraId="3D2DE69E" w14:textId="0D0E21AD" w:rsidR="003355B9" w:rsidRDefault="003355B9" w:rsidP="003355B9">
      <w:pPr>
        <w:pStyle w:val="Heading1"/>
      </w:pPr>
      <w:bookmarkStart w:id="11" w:name="_Toc224100818"/>
      <w:r>
        <w:t>References</w:t>
      </w:r>
      <w:bookmarkEnd w:id="11"/>
    </w:p>
    <w:p w14:paraId="2A260F07" w14:textId="77777777" w:rsidR="003355B9" w:rsidRDefault="003355B9" w:rsidP="003355B9">
      <w:r w:rsidRPr="003355B9">
        <w:t>Atchley, R. C. (1989) ‘A continuity theory of normal aging’, The Gerontologist, 29(2), pp. 183–190.</w:t>
      </w:r>
    </w:p>
    <w:p w14:paraId="5C11B219" w14:textId="4E5B9313" w:rsidR="003355B9" w:rsidRDefault="003355B9" w:rsidP="003355B9">
      <w:proofErr w:type="spellStart"/>
      <w:r w:rsidRPr="003355B9">
        <w:t>Baltes</w:t>
      </w:r>
      <w:proofErr w:type="spellEnd"/>
      <w:r w:rsidRPr="003355B9">
        <w:t xml:space="preserve">, P. B. and </w:t>
      </w:r>
      <w:proofErr w:type="spellStart"/>
      <w:r w:rsidRPr="003355B9">
        <w:t>Baltes</w:t>
      </w:r>
      <w:proofErr w:type="spellEnd"/>
      <w:r w:rsidRPr="003355B9">
        <w:t xml:space="preserve">, M. M. (1990) ‘Psychological perspectives on successful aging: The model of selective optimization with compensation’, in </w:t>
      </w:r>
      <w:proofErr w:type="spellStart"/>
      <w:r w:rsidRPr="003355B9">
        <w:t>Baltes</w:t>
      </w:r>
      <w:proofErr w:type="spellEnd"/>
      <w:r w:rsidRPr="003355B9">
        <w:t xml:space="preserve">, P. B. and </w:t>
      </w:r>
      <w:proofErr w:type="spellStart"/>
      <w:r w:rsidRPr="003355B9">
        <w:t>Baltes</w:t>
      </w:r>
      <w:proofErr w:type="spellEnd"/>
      <w:r w:rsidRPr="003355B9">
        <w:t>, M. M. (eds.) Successful aging: Perspectives from the behavioral sciences. Cambridge: Cambridge University Press, pp. 1–34.</w:t>
      </w:r>
    </w:p>
    <w:p w14:paraId="40B90D30" w14:textId="77777777" w:rsidR="003355B9" w:rsidRDefault="003355B9" w:rsidP="003355B9">
      <w:proofErr w:type="spellStart"/>
      <w:r w:rsidRPr="003355B9">
        <w:t>Carpentieri</w:t>
      </w:r>
      <w:proofErr w:type="spellEnd"/>
      <w:r w:rsidRPr="003355B9">
        <w:t xml:space="preserve">, J. D. et al. (2017) ‘Adapting to aging: </w:t>
      </w:r>
      <w:proofErr w:type="spellStart"/>
      <w:r w:rsidRPr="003355B9">
        <w:t>lder</w:t>
      </w:r>
      <w:proofErr w:type="spellEnd"/>
      <w:r w:rsidRPr="003355B9">
        <w:t xml:space="preserve"> people talk about their use of selection, optimization, and compensation to maximize well-being in the context of physical decline’, The Journals of Gerontology, Series B, 72(2), pp. 351–361.</w:t>
      </w:r>
    </w:p>
    <w:p w14:paraId="35015F51" w14:textId="77777777" w:rsidR="003355B9" w:rsidRDefault="003355B9" w:rsidP="003355B9">
      <w:r w:rsidRPr="003355B9">
        <w:t xml:space="preserve">Carstensen, L. L., </w:t>
      </w:r>
      <w:proofErr w:type="spellStart"/>
      <w:r w:rsidRPr="003355B9">
        <w:t>Isaacowitz</w:t>
      </w:r>
      <w:proofErr w:type="spellEnd"/>
      <w:r w:rsidRPr="003355B9">
        <w:t>, D. M. and Charles, S. T. (1999) ‘Taking time seriously: A theory of socioemotional selectivity’, American Psychologist, 54(3), pp. 165–181.</w:t>
      </w:r>
    </w:p>
    <w:p w14:paraId="459495B6" w14:textId="77777777" w:rsidR="003355B9" w:rsidRDefault="003355B9" w:rsidP="003355B9">
      <w:proofErr w:type="spellStart"/>
      <w:r w:rsidRPr="003355B9">
        <w:t>Hawkley</w:t>
      </w:r>
      <w:proofErr w:type="spellEnd"/>
      <w:r w:rsidRPr="003355B9">
        <w:t>, L. et al. (2020) ‘Cognitive limitations in older adults receiving care reduces caregiver well-being’, The Gerontologist, 60(7), pp. 1234–1245.</w:t>
      </w:r>
    </w:p>
    <w:p w14:paraId="11E47E78" w14:textId="77777777" w:rsidR="003355B9" w:rsidRDefault="003355B9" w:rsidP="003355B9">
      <w:r w:rsidRPr="003355B9">
        <w:t xml:space="preserve">Peck, R. C. (1968) ‘Psychological developments in the second half of life’, in </w:t>
      </w:r>
      <w:proofErr w:type="spellStart"/>
      <w:r w:rsidRPr="003355B9">
        <w:t>Neugarten</w:t>
      </w:r>
      <w:proofErr w:type="spellEnd"/>
      <w:r w:rsidRPr="003355B9">
        <w:t>, B. L. (ed.) Middle age and aging: A reader in social psychology. Chicago: University of Chicago Press, pp. 88–93.</w:t>
      </w:r>
    </w:p>
    <w:p w14:paraId="6FD6DC39" w14:textId="6EE2E7D3" w:rsidR="003355B9" w:rsidRPr="003355B9" w:rsidRDefault="003355B9" w:rsidP="003355B9">
      <w:r w:rsidRPr="003355B9">
        <w:t>Perry, T. E. et al. (2016) ‘Moving as a family affair: Applying the SOC model to older adults and their kinship networks’, Journal of Aging Studies, 36, pp. 1–10.</w:t>
      </w:r>
    </w:p>
    <w:p w14:paraId="722E92AE" w14:textId="77777777" w:rsidR="003355B9" w:rsidRPr="003355B9" w:rsidRDefault="003355B9" w:rsidP="003355B9"/>
    <w:p w14:paraId="77869C31" w14:textId="77777777" w:rsidR="00334C50" w:rsidRDefault="00334C50" w:rsidP="003355B9"/>
    <w:sectPr w:rsidR="00334C5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4A6D70" w14:textId="77777777" w:rsidR="0061237F" w:rsidRDefault="0061237F" w:rsidP="003355B9">
      <w:pPr>
        <w:spacing w:after="0" w:line="240" w:lineRule="auto"/>
      </w:pPr>
      <w:r>
        <w:separator/>
      </w:r>
    </w:p>
  </w:endnote>
  <w:endnote w:type="continuationSeparator" w:id="0">
    <w:p w14:paraId="2B20D5F4" w14:textId="77777777" w:rsidR="0061237F" w:rsidRDefault="0061237F" w:rsidP="003355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653304"/>
      <w:docPartObj>
        <w:docPartGallery w:val="Page Numbers (Bottom of Page)"/>
        <w:docPartUnique/>
      </w:docPartObj>
    </w:sdtPr>
    <w:sdtEndPr>
      <w:rPr>
        <w:color w:val="7F7F7F" w:themeColor="background1" w:themeShade="7F"/>
        <w:spacing w:val="60"/>
      </w:rPr>
    </w:sdtEndPr>
    <w:sdtContent>
      <w:p w14:paraId="35E0B086" w14:textId="54F411F5" w:rsidR="003355B9" w:rsidRDefault="003355B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DF25046" w14:textId="77777777" w:rsidR="003355B9" w:rsidRDefault="003355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FDC4A8" w14:textId="77777777" w:rsidR="0061237F" w:rsidRDefault="0061237F" w:rsidP="003355B9">
      <w:pPr>
        <w:spacing w:after="0" w:line="240" w:lineRule="auto"/>
      </w:pPr>
      <w:r>
        <w:separator/>
      </w:r>
    </w:p>
  </w:footnote>
  <w:footnote w:type="continuationSeparator" w:id="0">
    <w:p w14:paraId="35CC580D" w14:textId="77777777" w:rsidR="0061237F" w:rsidRDefault="0061237F" w:rsidP="003355B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5B9"/>
    <w:rsid w:val="000B25DB"/>
    <w:rsid w:val="000B45CE"/>
    <w:rsid w:val="00334C50"/>
    <w:rsid w:val="003355B9"/>
    <w:rsid w:val="003379B2"/>
    <w:rsid w:val="0061237F"/>
    <w:rsid w:val="009E79A2"/>
    <w:rsid w:val="00D34D0E"/>
    <w:rsid w:val="00FD49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DCD7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55B9"/>
    <w:pPr>
      <w:spacing w:line="360" w:lineRule="auto"/>
      <w:jc w:val="both"/>
    </w:pPr>
    <w:rPr>
      <w:rFonts w:ascii="Arial" w:hAnsi="Arial"/>
    </w:rPr>
  </w:style>
  <w:style w:type="paragraph" w:styleId="Heading1">
    <w:name w:val="heading 1"/>
    <w:basedOn w:val="Normal"/>
    <w:next w:val="Normal"/>
    <w:link w:val="Heading1Char"/>
    <w:uiPriority w:val="9"/>
    <w:qFormat/>
    <w:rsid w:val="003355B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3355B9"/>
    <w:pPr>
      <w:keepNext/>
      <w:keepLines/>
      <w:spacing w:before="40" w:after="0"/>
      <w:outlineLvl w:val="1"/>
    </w:pPr>
    <w:rPr>
      <w:rFonts w:eastAsiaTheme="majorEastAsia"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355B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3355B9"/>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3355B9"/>
    <w:rPr>
      <w:rFonts w:ascii="Arial" w:eastAsiaTheme="majorEastAsia" w:hAnsi="Arial" w:cstheme="majorBidi"/>
      <w:b/>
      <w:sz w:val="24"/>
      <w:szCs w:val="26"/>
    </w:rPr>
  </w:style>
  <w:style w:type="paragraph" w:styleId="Header">
    <w:name w:val="header"/>
    <w:basedOn w:val="Normal"/>
    <w:link w:val="HeaderChar"/>
    <w:uiPriority w:val="99"/>
    <w:unhideWhenUsed/>
    <w:rsid w:val="003355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55B9"/>
    <w:rPr>
      <w:rFonts w:ascii="Arial" w:hAnsi="Arial"/>
    </w:rPr>
  </w:style>
  <w:style w:type="paragraph" w:styleId="Footer">
    <w:name w:val="footer"/>
    <w:basedOn w:val="Normal"/>
    <w:link w:val="FooterChar"/>
    <w:uiPriority w:val="99"/>
    <w:unhideWhenUsed/>
    <w:rsid w:val="003355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55B9"/>
    <w:rPr>
      <w:rFonts w:ascii="Arial" w:hAnsi="Arial"/>
    </w:rPr>
  </w:style>
  <w:style w:type="paragraph" w:styleId="TOCHeading">
    <w:name w:val="TOC Heading"/>
    <w:basedOn w:val="Heading1"/>
    <w:next w:val="Normal"/>
    <w:uiPriority w:val="39"/>
    <w:unhideWhenUsed/>
    <w:qFormat/>
    <w:rsid w:val="003355B9"/>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3355B9"/>
    <w:pPr>
      <w:spacing w:after="100"/>
    </w:pPr>
  </w:style>
  <w:style w:type="paragraph" w:styleId="TOC2">
    <w:name w:val="toc 2"/>
    <w:basedOn w:val="Normal"/>
    <w:next w:val="Normal"/>
    <w:autoRedefine/>
    <w:uiPriority w:val="39"/>
    <w:unhideWhenUsed/>
    <w:rsid w:val="003355B9"/>
    <w:pPr>
      <w:spacing w:after="100"/>
      <w:ind w:left="220"/>
    </w:pPr>
  </w:style>
  <w:style w:type="character" w:styleId="Hyperlink">
    <w:name w:val="Hyperlink"/>
    <w:basedOn w:val="DefaultParagraphFont"/>
    <w:uiPriority w:val="99"/>
    <w:unhideWhenUsed/>
    <w:rsid w:val="003355B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4758353">
      <w:bodyDiv w:val="1"/>
      <w:marLeft w:val="0"/>
      <w:marRight w:val="0"/>
      <w:marTop w:val="0"/>
      <w:marBottom w:val="0"/>
      <w:divBdr>
        <w:top w:val="none" w:sz="0" w:space="0" w:color="auto"/>
        <w:left w:val="none" w:sz="0" w:space="0" w:color="auto"/>
        <w:bottom w:val="none" w:sz="0" w:space="0" w:color="auto"/>
        <w:right w:val="none" w:sz="0" w:space="0" w:color="auto"/>
      </w:divBdr>
    </w:div>
    <w:div w:id="923994203">
      <w:bodyDiv w:val="1"/>
      <w:marLeft w:val="0"/>
      <w:marRight w:val="0"/>
      <w:marTop w:val="0"/>
      <w:marBottom w:val="0"/>
      <w:divBdr>
        <w:top w:val="none" w:sz="0" w:space="0" w:color="auto"/>
        <w:left w:val="none" w:sz="0" w:space="0" w:color="auto"/>
        <w:bottom w:val="none" w:sz="0" w:space="0" w:color="auto"/>
        <w:right w:val="none" w:sz="0" w:space="0" w:color="auto"/>
      </w:divBdr>
    </w:div>
    <w:div w:id="1219439218">
      <w:bodyDiv w:val="1"/>
      <w:marLeft w:val="0"/>
      <w:marRight w:val="0"/>
      <w:marTop w:val="0"/>
      <w:marBottom w:val="0"/>
      <w:divBdr>
        <w:top w:val="none" w:sz="0" w:space="0" w:color="auto"/>
        <w:left w:val="none" w:sz="0" w:space="0" w:color="auto"/>
        <w:bottom w:val="none" w:sz="0" w:space="0" w:color="auto"/>
        <w:right w:val="none" w:sz="0" w:space="0" w:color="auto"/>
      </w:divBdr>
    </w:div>
    <w:div w:id="1853180084">
      <w:bodyDiv w:val="1"/>
      <w:marLeft w:val="0"/>
      <w:marRight w:val="0"/>
      <w:marTop w:val="0"/>
      <w:marBottom w:val="0"/>
      <w:divBdr>
        <w:top w:val="none" w:sz="0" w:space="0" w:color="auto"/>
        <w:left w:val="none" w:sz="0" w:space="0" w:color="auto"/>
        <w:bottom w:val="none" w:sz="0" w:space="0" w:color="auto"/>
        <w:right w:val="none" w:sz="0" w:space="0" w:color="auto"/>
      </w:divBdr>
    </w:div>
    <w:div w:id="1942451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F27D10-030D-4A90-89AA-72211D9A5DD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1964</Words>
  <Characters>11199</Characters>
  <Application>Microsoft Office Word</Application>
  <DocSecurity>0</DocSecurity>
  <Lines>93</Lines>
  <Paragraphs>26</Paragraphs>
  <ScaleCrop>false</ScaleCrop>
  <Company/>
  <LinksUpToDate>false</LinksUpToDate>
  <CharactersWithSpaces>13137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2026-03-22T21:59:00Z</dcterms:created>
  <dcterms:modified xsi:type="dcterms:W3CDTF">2026-03-22T22:00:00Z</dcterms:modified>
</cp:coreProperties>
</file>