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C000"/>
  <w:body>
    <w:p w14:paraId="673F81DC" w14:textId="2C1553BD" w:rsidR="003162FE" w:rsidRDefault="00000000">
      <w:pPr>
        <w:spacing w:after="0"/>
      </w:pPr>
      <w:r>
        <w:rPr>
          <w:noProof/>
        </w:rPr>
        <w:drawing>
          <wp:anchor distT="0" distB="0" distL="114300" distR="114300" simplePos="0" relativeHeight="251683840" behindDoc="0" locked="0" layoutInCell="1" allowOverlap="1" wp14:anchorId="673F81DC" wp14:editId="58DF5E01">
            <wp:simplePos x="0" y="0"/>
            <wp:positionH relativeFrom="margin">
              <wp:posOffset>2141223</wp:posOffset>
            </wp:positionH>
            <wp:positionV relativeFrom="paragraph">
              <wp:posOffset>975363</wp:posOffset>
            </wp:positionV>
            <wp:extent cx="3581403" cy="1264286"/>
            <wp:effectExtent l="0" t="0" r="0" b="0"/>
            <wp:wrapThrough wrapText="bothSides">
              <wp:wrapPolygon edited="0">
                <wp:start x="0" y="0"/>
                <wp:lineTo x="0" y="21155"/>
                <wp:lineTo x="21485" y="21155"/>
                <wp:lineTo x="21485" y="0"/>
                <wp:lineTo x="0" y="0"/>
              </wp:wrapPolygon>
            </wp:wrapThrough>
            <wp:docPr id="1606735848"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581403" cy="1264286"/>
                    </a:xfrm>
                    <a:prstGeom prst="rect">
                      <a:avLst/>
                    </a:prstGeom>
                    <a:noFill/>
                    <a:ln>
                      <a:noFill/>
                      <a:prstDash/>
                    </a:ln>
                  </pic:spPr>
                </pic:pic>
              </a:graphicData>
            </a:graphic>
          </wp:anchor>
        </w:drawing>
      </w:r>
      <w:r>
        <w:rPr>
          <w:noProof/>
        </w:rPr>
        <w:drawing>
          <wp:anchor distT="0" distB="0" distL="114300" distR="114300" simplePos="0" relativeHeight="251677696" behindDoc="0" locked="0" layoutInCell="1" allowOverlap="1" wp14:anchorId="673F81DE" wp14:editId="673F81DF">
            <wp:simplePos x="0" y="0"/>
            <wp:positionH relativeFrom="column">
              <wp:posOffset>-403863</wp:posOffset>
            </wp:positionH>
            <wp:positionV relativeFrom="paragraph">
              <wp:posOffset>121916</wp:posOffset>
            </wp:positionV>
            <wp:extent cx="1965960" cy="640080"/>
            <wp:effectExtent l="0" t="0" r="0" b="7620"/>
            <wp:wrapSquare wrapText="bothSides"/>
            <wp:docPr id="806287121" name="Picture 6" descr="University of Wales Hub: description, news and contact inf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965960" cy="640080"/>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76672" behindDoc="0" locked="0" layoutInCell="1" allowOverlap="1" wp14:anchorId="673F81E1" wp14:editId="673F81E2">
                <wp:simplePos x="0" y="0"/>
                <wp:positionH relativeFrom="margin">
                  <wp:align>center</wp:align>
                </wp:positionH>
                <wp:positionV relativeFrom="paragraph">
                  <wp:posOffset>0</wp:posOffset>
                </wp:positionV>
                <wp:extent cx="6720840" cy="822960"/>
                <wp:effectExtent l="0" t="0" r="22860" b="15240"/>
                <wp:wrapSquare wrapText="bothSides"/>
                <wp:docPr id="674211597" name="Text Box 2"/>
                <wp:cNvGraphicFramePr/>
                <a:graphic xmlns:a="http://schemas.openxmlformats.org/drawingml/2006/main">
                  <a:graphicData uri="http://schemas.microsoft.com/office/word/2010/wordprocessingShape">
                    <wps:wsp>
                      <wps:cNvSpPr txBox="1"/>
                      <wps:spPr>
                        <a:xfrm>
                          <a:off x="0" y="0"/>
                          <a:ext cx="6720840" cy="822960"/>
                        </a:xfrm>
                        <a:prstGeom prst="rect">
                          <a:avLst/>
                        </a:prstGeom>
                        <a:solidFill>
                          <a:srgbClr val="FFFFFF"/>
                        </a:solidFill>
                        <a:ln w="9528">
                          <a:solidFill>
                            <a:srgbClr val="000000"/>
                          </a:solidFill>
                          <a:prstDash val="solid"/>
                        </a:ln>
                      </wps:spPr>
                      <wps:txbx>
                        <w:txbxContent>
                          <w:p w14:paraId="673F8209" w14:textId="77777777" w:rsidR="003162FE" w:rsidRDefault="00000000">
                            <w:pPr>
                              <w:ind w:left="3686"/>
                              <w:jc w:val="center"/>
                            </w:pPr>
                            <w:proofErr w:type="gramStart"/>
                            <w:r>
                              <w:rPr>
                                <w:rFonts w:ascii="Arial" w:hAnsi="Arial" w:cs="Arial"/>
                                <w:sz w:val="48"/>
                                <w:szCs w:val="48"/>
                                <w:shd w:val="clear" w:color="auto" w:fill="FFFF00"/>
                              </w:rPr>
                              <w:t>LONDON  AMBULANCE</w:t>
                            </w:r>
                            <w:proofErr w:type="gramEnd"/>
                            <w:r>
                              <w:rPr>
                                <w:rFonts w:ascii="Arial" w:hAnsi="Arial" w:cs="Arial"/>
                                <w:sz w:val="48"/>
                                <w:szCs w:val="48"/>
                                <w:shd w:val="clear" w:color="auto" w:fill="FFFF00"/>
                              </w:rPr>
                              <w:t xml:space="preserve"> SERVICE</w:t>
                            </w:r>
                          </w:p>
                        </w:txbxContent>
                      </wps:txbx>
                      <wps:bodyPr vert="horz" wrap="square" lIns="91440" tIns="45720" rIns="91440" bIns="45720" anchor="t" anchorCtr="0" compatLnSpc="0">
                        <a:noAutofit/>
                      </wps:bodyPr>
                    </wps:wsp>
                  </a:graphicData>
                </a:graphic>
              </wp:anchor>
            </w:drawing>
          </mc:Choice>
          <mc:Fallback>
            <w:pict>
              <v:shapetype w14:anchorId="673F81E1" id="_x0000_t202" coordsize="21600,21600" o:spt="202" path="m,l,21600r21600,l21600,xe">
                <v:stroke joinstyle="miter"/>
                <v:path gradientshapeok="t" o:connecttype="rect"/>
              </v:shapetype>
              <v:shape id="Text Box 2" o:spid="_x0000_s1026" type="#_x0000_t202" style="position:absolute;margin-left:0;margin-top:0;width:529.2pt;height:64.8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" strokeweight=".26467mm">
                <v:textbox>
                  <w:txbxContent>
                    <w:p w14:paraId="673F8209" w14:textId="77777777" w:rsidR="003162FE" w:rsidRDefault="00000000">
                      <w:pPr>
                        <w:ind w:left="3686"/>
                        <w:jc w:val="center"/>
                      </w:pPr>
                      <w:proofErr w:type="gramStart"/>
                      <w:r>
                        <w:rPr>
                          <w:rFonts w:ascii="Arial" w:hAnsi="Arial" w:cs="Arial"/>
                          <w:sz w:val="48"/>
                          <w:szCs w:val="48"/>
                          <w:shd w:val="clear" w:color="auto" w:fill="FFFF00"/>
                        </w:rPr>
                        <w:t>LONDON  AMBULANCE</w:t>
                      </w:r>
                      <w:proofErr w:type="gramEnd"/>
                      <w:r>
                        <w:rPr>
                          <w:rFonts w:ascii="Arial" w:hAnsi="Arial" w:cs="Arial"/>
                          <w:sz w:val="48"/>
                          <w:szCs w:val="48"/>
                          <w:shd w:val="clear" w:color="auto" w:fill="FFFF00"/>
                        </w:rPr>
                        <w:t xml:space="preserve"> SERVICE</w:t>
                      </w:r>
                    </w:p>
                  </w:txbxContent>
                </v:textbox>
                <w10:wrap type="square" anchorx="margin"/>
              </v:shape>
            </w:pict>
          </mc:Fallback>
        </mc:AlternateContent>
      </w:r>
      <w:r>
        <w:t>ALIMA ALIE KOROMA</w:t>
      </w:r>
    </w:p>
    <w:p w14:paraId="673F81DD" w14:textId="3D7EEE42" w:rsidR="003162FE" w:rsidRDefault="00000000">
      <w:pPr>
        <w:spacing w:after="0"/>
      </w:pPr>
      <w:r>
        <w:t>STUDENT ID: 2527191</w:t>
      </w:r>
    </w:p>
    <w:p w14:paraId="673F81DE" w14:textId="5E6195D9" w:rsidR="003162FE" w:rsidRDefault="00000000">
      <w:pPr>
        <w:spacing w:after="0"/>
      </w:pPr>
      <w:r>
        <w:t>MODULE CODE: LCHS4003</w:t>
      </w:r>
    </w:p>
    <w:p w14:paraId="673F81DF" w14:textId="3465EE94" w:rsidR="003162FE" w:rsidRDefault="00000000">
      <w:pPr>
        <w:spacing w:after="0"/>
      </w:pPr>
      <w:r>
        <w:t>LECTURER: UMMA SULIEMAN</w:t>
      </w:r>
    </w:p>
    <w:p w14:paraId="673F81E0" w14:textId="399D337A" w:rsidR="003162FE" w:rsidRDefault="00000000">
      <w:r>
        <w:rPr>
          <w:noProof/>
        </w:rPr>
        <mc:AlternateContent>
          <mc:Choice Requires="wps">
            <w:drawing>
              <wp:anchor distT="0" distB="0" distL="114300" distR="114300" simplePos="0" relativeHeight="251678720" behindDoc="0" locked="0" layoutInCell="1" allowOverlap="1" wp14:anchorId="673F81EB" wp14:editId="5ECCB00D">
                <wp:simplePos x="0" y="0"/>
                <wp:positionH relativeFrom="margin">
                  <wp:posOffset>-601346</wp:posOffset>
                </wp:positionH>
                <wp:positionV relativeFrom="paragraph">
                  <wp:posOffset>141603</wp:posOffset>
                </wp:positionV>
                <wp:extent cx="2498726" cy="335283"/>
                <wp:effectExtent l="0" t="0" r="15874" b="26667"/>
                <wp:wrapNone/>
                <wp:docPr id="161802727" name="Rectangle 1"/>
                <wp:cNvGraphicFramePr/>
                <a:graphic xmlns:a="http://schemas.openxmlformats.org/drawingml/2006/main">
                  <a:graphicData uri="http://schemas.microsoft.com/office/word/2010/wordprocessingShape">
                    <wps:wsp>
                      <wps:cNvSpPr/>
                      <wps:spPr>
                        <a:xfrm>
                          <a:off x="0" y="0"/>
                          <a:ext cx="2498726" cy="335283"/>
                        </a:xfrm>
                        <a:prstGeom prst="rect">
                          <a:avLst/>
                        </a:prstGeom>
                        <a:noFill/>
                        <a:ln w="19046" cap="flat">
                          <a:solidFill>
                            <a:srgbClr val="042433"/>
                          </a:solidFill>
                          <a:prstDash val="solid"/>
                          <a:miter/>
                        </a:ln>
                      </wps:spPr>
                      <wps:txbx>
                        <w:txbxContent>
                          <w:p w14:paraId="673F8212" w14:textId="77777777" w:rsidR="003162FE" w:rsidRDefault="00000000">
                            <w:pPr>
                              <w:jc w:val="center"/>
                              <w:rPr>
                                <w:b/>
                                <w:bCs/>
                                <w:color w:val="7030A0"/>
                                <w:spacing w:val="10"/>
                              </w:rPr>
                            </w:pPr>
                            <w:r>
                              <w:rPr>
                                <w:b/>
                                <w:bCs/>
                                <w:color w:val="7030A0"/>
                                <w:spacing w:val="10"/>
                              </w:rPr>
                              <w:t>INTODUCTION</w:t>
                            </w:r>
                          </w:p>
                          <w:p w14:paraId="673F8213" w14:textId="77777777" w:rsidR="003162FE" w:rsidRDefault="003162FE">
                            <w:pPr>
                              <w:jc w:val="center"/>
                              <w:rPr>
                                <w:color w:val="000000"/>
                              </w:rPr>
                            </w:pPr>
                          </w:p>
                        </w:txbxContent>
                      </wps:txbx>
                      <wps:bodyPr vert="horz" wrap="square" lIns="91440" tIns="45720" rIns="91440" bIns="45720" anchor="ctr" anchorCtr="0" compatLnSpc="1">
                        <a:noAutofit/>
                      </wps:bodyPr>
                    </wps:wsp>
                  </a:graphicData>
                </a:graphic>
              </wp:anchor>
            </w:drawing>
          </mc:Choice>
          <mc:Fallback>
            <w:pict>
              <v:rect w14:anchorId="673F81EB" id="Rectangle 1" o:spid="_x0000_s1027" style="position:absolute;margin-left:-47.35pt;margin-top:11.15pt;width:196.75pt;height:26.4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" filled="f" strokecolor="#042433" strokeweight=".52906mm">
                <v:textbox>
                  <w:txbxContent>
                    <w:p w14:paraId="673F8212" w14:textId="77777777" w:rsidR="003162FE" w:rsidRDefault="00000000">
                      <w:pPr>
                        <w:jc w:val="center"/>
                        <w:rPr>
                          <w:b/>
                          <w:bCs/>
                          <w:color w:val="7030A0"/>
                          <w:spacing w:val="10"/>
                        </w:rPr>
                      </w:pPr>
                      <w:r>
                        <w:rPr>
                          <w:b/>
                          <w:bCs/>
                          <w:color w:val="7030A0"/>
                          <w:spacing w:val="10"/>
                        </w:rPr>
                        <w:t>INTODUCTION</w:t>
                      </w:r>
                    </w:p>
                    <w:p w14:paraId="673F8213" w14:textId="77777777" w:rsidR="003162FE" w:rsidRDefault="003162FE">
                      <w:pPr>
                        <w:jc w:val="center"/>
                        <w:rPr>
                          <w:color w:val="000000"/>
                        </w:rPr>
                      </w:pPr>
                    </w:p>
                  </w:txbxContent>
                </v:textbox>
                <w10:wrap anchorx="margin"/>
              </v:rect>
            </w:pict>
          </mc:Fallback>
        </mc:AlternateContent>
      </w:r>
    </w:p>
    <w:p w14:paraId="673F81E1" w14:textId="7285456C" w:rsidR="003162FE" w:rsidRDefault="0006209A">
      <w:r>
        <w:rPr>
          <w:noProof/>
          <w:sz w:val="20"/>
          <w:szCs w:val="20"/>
        </w:rPr>
        <mc:AlternateContent>
          <mc:Choice Requires="wps">
            <w:drawing>
              <wp:anchor distT="0" distB="0" distL="114300" distR="114300" simplePos="0" relativeHeight="251680768" behindDoc="0" locked="0" layoutInCell="1" allowOverlap="1" wp14:anchorId="673F81E7" wp14:editId="12E13EE4">
                <wp:simplePos x="0" y="0"/>
                <wp:positionH relativeFrom="page">
                  <wp:posOffset>403860</wp:posOffset>
                </wp:positionH>
                <wp:positionV relativeFrom="paragraph">
                  <wp:posOffset>321945</wp:posOffset>
                </wp:positionV>
                <wp:extent cx="2522220" cy="1592580"/>
                <wp:effectExtent l="0" t="0" r="11430" b="26670"/>
                <wp:wrapSquare wrapText="bothSides"/>
                <wp:docPr id="838191626" name="Text Box 2"/>
                <wp:cNvGraphicFramePr/>
                <a:graphic xmlns:a="http://schemas.openxmlformats.org/drawingml/2006/main">
                  <a:graphicData uri="http://schemas.microsoft.com/office/word/2010/wordprocessingShape">
                    <wps:wsp>
                      <wps:cNvSpPr txBox="1"/>
                      <wps:spPr>
                        <a:xfrm>
                          <a:off x="0" y="0"/>
                          <a:ext cx="2522220" cy="1592580"/>
                        </a:xfrm>
                        <a:prstGeom prst="rect">
                          <a:avLst/>
                        </a:prstGeom>
                        <a:solidFill>
                          <a:srgbClr val="FFFFFF"/>
                        </a:solidFill>
                        <a:ln w="9528">
                          <a:solidFill>
                            <a:srgbClr val="000000"/>
                          </a:solidFill>
                          <a:prstDash val="solid"/>
                        </a:ln>
                      </wps:spPr>
                      <wps:txbx>
                        <w:txbxContent>
                          <w:p w14:paraId="673F8210" w14:textId="77777777" w:rsidR="003162FE" w:rsidRPr="00626637" w:rsidRDefault="00000000">
                            <w:pPr>
                              <w:pStyle w:val="NormalWeb"/>
                              <w:rPr>
                                <w:sz w:val="22"/>
                                <w:szCs w:val="22"/>
                              </w:rPr>
                            </w:pPr>
                            <w:r w:rsidRPr="00626637">
                              <w:rPr>
                                <w:rStyle w:val="Strong"/>
                                <w:sz w:val="18"/>
                                <w:szCs w:val="18"/>
                              </w:rPr>
                              <w:t>The London Ambulance Service (LAS)</w:t>
                            </w:r>
                            <w:r w:rsidRPr="00626637">
                              <w:rPr>
                                <w:sz w:val="18"/>
                                <w:szCs w:val="18"/>
                              </w:rPr>
                              <w:t xml:space="preserve"> is the </w:t>
                            </w:r>
                            <w:r w:rsidRPr="00626637">
                              <w:rPr>
                                <w:rStyle w:val="Strong"/>
                                <w:sz w:val="18"/>
                                <w:szCs w:val="18"/>
                              </w:rPr>
                              <w:t>world’s busiest emergency ambulance service</w:t>
                            </w:r>
                            <w:r w:rsidRPr="00626637">
                              <w:rPr>
                                <w:sz w:val="18"/>
                                <w:szCs w:val="18"/>
                              </w:rPr>
                              <w:t xml:space="preserve"> and the </w:t>
                            </w:r>
                            <w:r w:rsidRPr="00626637">
                              <w:rPr>
                                <w:rStyle w:val="Strong"/>
                                <w:sz w:val="18"/>
                                <w:szCs w:val="18"/>
                              </w:rPr>
                              <w:t>only NHS ambulance trust covering all of London</w:t>
                            </w:r>
                            <w:r w:rsidRPr="00626637">
                              <w:rPr>
                                <w:sz w:val="18"/>
                                <w:szCs w:val="18"/>
                              </w:rPr>
                              <w:t xml:space="preserve">. </w:t>
                            </w:r>
                            <w:proofErr w:type="gramStart"/>
                            <w:r w:rsidRPr="00626637">
                              <w:rPr>
                                <w:sz w:val="18"/>
                                <w:szCs w:val="18"/>
                              </w:rPr>
                              <w:t>It</w:t>
                            </w:r>
                            <w:proofErr w:type="gramEnd"/>
                            <w:r w:rsidRPr="00626637">
                              <w:rPr>
                                <w:sz w:val="18"/>
                                <w:szCs w:val="18"/>
                              </w:rPr>
                              <w:t xml:space="preserve"> main role is to respond to 999 emergency calls, delivering pre-hospital emergency calls, providing telephone clinical assessment through NHS 999 and transporting patient to specific healthcare centres, Furthermore, the LAS operate 24 hour a day and 365 days a year (NHS England 2024)</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73F81E7" id="_x0000_s1028" type="#_x0000_t202" style="position:absolute;margin-left:31.8pt;margin-top:25.35pt;width:198.6pt;height:125.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" strokeweight=".26467mm">
                <v:textbox>
                  <w:txbxContent>
                    <w:p w14:paraId="673F8210" w14:textId="77777777" w:rsidR="003162FE" w:rsidRPr="00626637" w:rsidRDefault="00000000">
                      <w:pPr>
                        <w:pStyle w:val="NormalWeb"/>
                        <w:rPr>
                          <w:sz w:val="22"/>
                          <w:szCs w:val="22"/>
                        </w:rPr>
                      </w:pPr>
                      <w:r w:rsidRPr="00626637">
                        <w:rPr>
                          <w:rStyle w:val="Strong"/>
                          <w:sz w:val="18"/>
                          <w:szCs w:val="18"/>
                        </w:rPr>
                        <w:t>The London Ambulance Service (LAS)</w:t>
                      </w:r>
                      <w:r w:rsidRPr="00626637">
                        <w:rPr>
                          <w:sz w:val="18"/>
                          <w:szCs w:val="18"/>
                        </w:rPr>
                        <w:t xml:space="preserve"> is the </w:t>
                      </w:r>
                      <w:r w:rsidRPr="00626637">
                        <w:rPr>
                          <w:rStyle w:val="Strong"/>
                          <w:sz w:val="18"/>
                          <w:szCs w:val="18"/>
                        </w:rPr>
                        <w:t>world’s busiest emergency ambulance service</w:t>
                      </w:r>
                      <w:r w:rsidRPr="00626637">
                        <w:rPr>
                          <w:sz w:val="18"/>
                          <w:szCs w:val="18"/>
                        </w:rPr>
                        <w:t xml:space="preserve"> and the </w:t>
                      </w:r>
                      <w:r w:rsidRPr="00626637">
                        <w:rPr>
                          <w:rStyle w:val="Strong"/>
                          <w:sz w:val="18"/>
                          <w:szCs w:val="18"/>
                        </w:rPr>
                        <w:t>only NHS ambulance trust covering all of London</w:t>
                      </w:r>
                      <w:r w:rsidRPr="00626637">
                        <w:rPr>
                          <w:sz w:val="18"/>
                          <w:szCs w:val="18"/>
                        </w:rPr>
                        <w:t xml:space="preserve">. </w:t>
                      </w:r>
                      <w:proofErr w:type="gramStart"/>
                      <w:r w:rsidRPr="00626637">
                        <w:rPr>
                          <w:sz w:val="18"/>
                          <w:szCs w:val="18"/>
                        </w:rPr>
                        <w:t>It</w:t>
                      </w:r>
                      <w:proofErr w:type="gramEnd"/>
                      <w:r w:rsidRPr="00626637">
                        <w:rPr>
                          <w:sz w:val="18"/>
                          <w:szCs w:val="18"/>
                        </w:rPr>
                        <w:t xml:space="preserve"> main role is to respond to 999 emergency calls, delivering pre-hospital emergency calls, providing telephone clinical assessment through NHS 999 and transporting patient to specific healthcare centres, Furthermore, the LAS operate 24 hour a day and 365 days a year (NHS England 2024)</w:t>
                      </w:r>
                    </w:p>
                  </w:txbxContent>
                </v:textbox>
                <w10:wrap type="square" anchorx="page"/>
              </v:shape>
            </w:pict>
          </mc:Fallback>
        </mc:AlternateContent>
      </w:r>
      <w:r>
        <w:rPr>
          <w:noProof/>
          <w:sz w:val="20"/>
          <w:szCs w:val="20"/>
        </w:rPr>
        <mc:AlternateContent>
          <mc:Choice Requires="wps">
            <w:drawing>
              <wp:anchor distT="0" distB="0" distL="114300" distR="114300" simplePos="0" relativeHeight="251687936" behindDoc="0" locked="0" layoutInCell="1" allowOverlap="1" wp14:anchorId="673F81EF" wp14:editId="76815506">
                <wp:simplePos x="0" y="0"/>
                <wp:positionH relativeFrom="margin">
                  <wp:align>right</wp:align>
                </wp:positionH>
                <wp:positionV relativeFrom="paragraph">
                  <wp:posOffset>277492</wp:posOffset>
                </wp:positionV>
                <wp:extent cx="2964183" cy="335283"/>
                <wp:effectExtent l="0" t="0" r="26667" b="26667"/>
                <wp:wrapSquare wrapText="bothSides"/>
                <wp:docPr id="1252447206" name="Text Box 2"/>
                <wp:cNvGraphicFramePr/>
                <a:graphic xmlns:a="http://schemas.openxmlformats.org/drawingml/2006/main">
                  <a:graphicData uri="http://schemas.microsoft.com/office/word/2010/wordprocessingShape">
                    <wps:wsp>
                      <wps:cNvSpPr txBox="1"/>
                      <wps:spPr>
                        <a:xfrm>
                          <a:off x="0" y="0"/>
                          <a:ext cx="2964183" cy="335283"/>
                        </a:xfrm>
                        <a:prstGeom prst="rect">
                          <a:avLst/>
                        </a:prstGeom>
                        <a:solidFill>
                          <a:srgbClr val="FFFFFF"/>
                        </a:solidFill>
                        <a:ln w="9528">
                          <a:solidFill>
                            <a:srgbClr val="000000"/>
                          </a:solidFill>
                          <a:prstDash val="solid"/>
                        </a:ln>
                      </wps:spPr>
                      <wps:txbx>
                        <w:txbxContent>
                          <w:p w14:paraId="673F8215" w14:textId="77777777" w:rsidR="003162FE" w:rsidRDefault="00000000">
                            <w:pPr>
                              <w:rPr>
                                <w:b/>
                                <w:bCs/>
                                <w:color w:val="7030A0"/>
                              </w:rPr>
                            </w:pPr>
                            <w:r>
                              <w:rPr>
                                <w:b/>
                                <w:bCs/>
                                <w:color w:val="7030A0"/>
                              </w:rPr>
                              <w:t>CURRENT FUNCTION OF THE SERVICE</w:t>
                            </w:r>
                          </w:p>
                        </w:txbxContent>
                      </wps:txbx>
                      <wps:bodyPr vert="horz" wrap="square" lIns="91440" tIns="45720" rIns="91440" bIns="45720" anchor="t" anchorCtr="0" compatLnSpc="0">
                        <a:noAutofit/>
                      </wps:bodyPr>
                    </wps:wsp>
                  </a:graphicData>
                </a:graphic>
              </wp:anchor>
            </w:drawing>
          </mc:Choice>
          <mc:Fallback>
            <w:pict>
              <v:shape w14:anchorId="673F81EF" id="_x0000_s1029" type="#_x0000_t202" style="position:absolute;margin-left:182.2pt;margin-top:21.85pt;width:233.4pt;height:26.4pt;z-index:2516879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" strokeweight=".26467mm">
                <v:textbox>
                  <w:txbxContent>
                    <w:p w14:paraId="673F8215" w14:textId="77777777" w:rsidR="003162FE" w:rsidRDefault="00000000">
                      <w:pPr>
                        <w:rPr>
                          <w:b/>
                          <w:bCs/>
                          <w:color w:val="7030A0"/>
                        </w:rPr>
                      </w:pPr>
                      <w:r>
                        <w:rPr>
                          <w:b/>
                          <w:bCs/>
                          <w:color w:val="7030A0"/>
                        </w:rPr>
                        <w:t>CURRENT FUNCTION OF THE SERVICE</w:t>
                      </w:r>
                    </w:p>
                  </w:txbxContent>
                </v:textbox>
                <w10:wrap type="square" anchorx="margin"/>
              </v:shape>
            </w:pict>
          </mc:Fallback>
        </mc:AlternateContent>
      </w:r>
    </w:p>
    <w:p w14:paraId="673F81E2" w14:textId="7C9140D1" w:rsidR="005C4761" w:rsidRDefault="00B83FA0">
      <w:r>
        <w:rPr>
          <w:noProof/>
          <w:sz w:val="20"/>
          <w:szCs w:val="20"/>
        </w:rPr>
        <mc:AlternateContent>
          <mc:Choice Requires="wps">
            <w:drawing>
              <wp:anchor distT="0" distB="0" distL="114300" distR="114300" simplePos="0" relativeHeight="251685888" behindDoc="0" locked="0" layoutInCell="1" allowOverlap="1" wp14:anchorId="673F81E5" wp14:editId="49221732">
                <wp:simplePos x="0" y="0"/>
                <wp:positionH relativeFrom="page">
                  <wp:posOffset>441960</wp:posOffset>
                </wp:positionH>
                <wp:positionV relativeFrom="paragraph">
                  <wp:posOffset>2056765</wp:posOffset>
                </wp:positionV>
                <wp:extent cx="2461260" cy="1912620"/>
                <wp:effectExtent l="0" t="0" r="15240" b="11430"/>
                <wp:wrapSquare wrapText="bothSides"/>
                <wp:docPr id="798416890" name="Text Box 2"/>
                <wp:cNvGraphicFramePr/>
                <a:graphic xmlns:a="http://schemas.openxmlformats.org/drawingml/2006/main">
                  <a:graphicData uri="http://schemas.microsoft.com/office/word/2010/wordprocessingShape">
                    <wps:wsp>
                      <wps:cNvSpPr txBox="1"/>
                      <wps:spPr>
                        <a:xfrm>
                          <a:off x="0" y="0"/>
                          <a:ext cx="2461260" cy="1912620"/>
                        </a:xfrm>
                        <a:prstGeom prst="rect">
                          <a:avLst/>
                        </a:prstGeom>
                        <a:solidFill>
                          <a:srgbClr val="FFFFFF"/>
                        </a:solidFill>
                        <a:ln w="9528">
                          <a:solidFill>
                            <a:srgbClr val="000000"/>
                          </a:solidFill>
                          <a:prstDash val="solid"/>
                        </a:ln>
                      </wps:spPr>
                      <wps:txbx>
                        <w:txbxContent>
                          <w:p w14:paraId="673F820D" w14:textId="36A85F51" w:rsidR="003162FE" w:rsidRPr="0006209A" w:rsidRDefault="00000000">
                            <w:pPr>
                              <w:rPr>
                                <w:sz w:val="12"/>
                                <w:szCs w:val="12"/>
                              </w:rPr>
                            </w:pPr>
                            <w:r w:rsidRPr="0006209A">
                              <w:rPr>
                                <w:sz w:val="12"/>
                                <w:szCs w:val="12"/>
                              </w:rPr>
                              <w:t xml:space="preserve">The Las is one of the oldest ambulance </w:t>
                            </w:r>
                            <w:r w:rsidR="00626637" w:rsidRPr="0006209A">
                              <w:rPr>
                                <w:sz w:val="12"/>
                                <w:szCs w:val="12"/>
                              </w:rPr>
                              <w:t>services</w:t>
                            </w:r>
                            <w:r w:rsidRPr="0006209A">
                              <w:rPr>
                                <w:sz w:val="12"/>
                                <w:szCs w:val="12"/>
                              </w:rPr>
                              <w:t xml:space="preserve"> in the world. During the World War 2 in 1890 there was no formal ambulance service therefore, injured people can only be transported by police </w:t>
                            </w:r>
                            <w:r w:rsidR="00626637" w:rsidRPr="0006209A">
                              <w:rPr>
                                <w:sz w:val="12"/>
                                <w:szCs w:val="12"/>
                              </w:rPr>
                              <w:t>officer’s</w:t>
                            </w:r>
                            <w:r w:rsidRPr="0006209A">
                              <w:rPr>
                                <w:sz w:val="12"/>
                                <w:szCs w:val="12"/>
                              </w:rPr>
                              <w:t xml:space="preserve"> firefighters or horse drawn litters to local hospitals. In the 19</w:t>
                            </w:r>
                            <w:r w:rsidRPr="0006209A">
                              <w:rPr>
                                <w:sz w:val="12"/>
                                <w:szCs w:val="12"/>
                                <w:vertAlign w:val="superscript"/>
                              </w:rPr>
                              <w:t>th</w:t>
                            </w:r>
                            <w:r w:rsidRPr="0006209A">
                              <w:rPr>
                                <w:sz w:val="12"/>
                                <w:szCs w:val="12"/>
                              </w:rPr>
                              <w:t xml:space="preserve"> century a formal by use of a </w:t>
                            </w:r>
                            <w:r w:rsidR="00626637" w:rsidRPr="0006209A">
                              <w:rPr>
                                <w:sz w:val="12"/>
                                <w:szCs w:val="12"/>
                              </w:rPr>
                              <w:t>horse drawn</w:t>
                            </w:r>
                            <w:r w:rsidRPr="0006209A">
                              <w:rPr>
                                <w:sz w:val="12"/>
                                <w:szCs w:val="12"/>
                              </w:rPr>
                              <w:t xml:space="preserve">. In 1904 the first motorised ambulance was introduced. In 1940, the first petrol driven ambulance was also introduced.in which they can only carry single stretcher at 15 mph. During this time, military ambulance services were also introduced and was staffed by women as Part of l the government's civil defence service. Following the establishment of the National Health Service in 1948, NHS ambulance service became more popular and has played a huge role in the public healthcare system. Subsequently, </w:t>
                            </w:r>
                            <w:r w:rsidR="00626637" w:rsidRPr="0006209A">
                              <w:rPr>
                                <w:sz w:val="12"/>
                                <w:szCs w:val="12"/>
                              </w:rPr>
                              <w:t>LAS has</w:t>
                            </w:r>
                            <w:r w:rsidRPr="0006209A">
                              <w:rPr>
                                <w:sz w:val="12"/>
                                <w:szCs w:val="12"/>
                              </w:rPr>
                              <w:t xml:space="preserve"> become more advanced in technology such as use of defibrillators in ambulances, computer aided-dispatch system, </w:t>
                            </w:r>
                            <w:r w:rsidR="008B78E9" w:rsidRPr="0006209A">
                              <w:rPr>
                                <w:sz w:val="12"/>
                                <w:szCs w:val="12"/>
                              </w:rPr>
                              <w:t>motorcycle</w:t>
                            </w:r>
                            <w:r w:rsidR="00B83FA0" w:rsidRPr="0006209A">
                              <w:rPr>
                                <w:sz w:val="12"/>
                                <w:szCs w:val="12"/>
                              </w:rPr>
                              <w:t xml:space="preserve"> and</w:t>
                            </w:r>
                            <w:r w:rsidRPr="0006209A">
                              <w:rPr>
                                <w:sz w:val="12"/>
                                <w:szCs w:val="12"/>
                              </w:rPr>
                              <w:t xml:space="preserve"> cycle respond </w:t>
                            </w:r>
                            <w:proofErr w:type="gramStart"/>
                            <w:r w:rsidRPr="0006209A">
                              <w:rPr>
                                <w:sz w:val="12"/>
                                <w:szCs w:val="12"/>
                              </w:rPr>
                              <w:t>units</w:t>
                            </w:r>
                            <w:proofErr w:type="gramEnd"/>
                            <w:r w:rsidRPr="0006209A">
                              <w:rPr>
                                <w:sz w:val="12"/>
                                <w:szCs w:val="12"/>
                              </w:rPr>
                              <w:t xml:space="preserve"> electric ambulance and digital communication to facilitate patient care (London Ambulance Service NHS Trust, 2025).</w:t>
                            </w:r>
                          </w:p>
                          <w:p w14:paraId="673F820E" w14:textId="77777777" w:rsidR="003162FE" w:rsidRPr="0006209A" w:rsidRDefault="003162FE">
                            <w:pPr>
                              <w:rPr>
                                <w:sz w:val="12"/>
                                <w:szCs w:val="12"/>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73F81E5" id="_x0000_s1030" type="#_x0000_t202" style="position:absolute;margin-left:34.8pt;margin-top:161.95pt;width:193.8pt;height:150.6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" strokeweight=".26467mm">
                <v:textbox>
                  <w:txbxContent>
                    <w:p w14:paraId="673F820D" w14:textId="36A85F51" w:rsidR="003162FE" w:rsidRPr="0006209A" w:rsidRDefault="00000000">
                      <w:pPr>
                        <w:rPr>
                          <w:sz w:val="12"/>
                          <w:szCs w:val="12"/>
                        </w:rPr>
                      </w:pPr>
                      <w:r w:rsidRPr="0006209A">
                        <w:rPr>
                          <w:sz w:val="12"/>
                          <w:szCs w:val="12"/>
                        </w:rPr>
                        <w:t xml:space="preserve">The Las is one of the oldest ambulance </w:t>
                      </w:r>
                      <w:r w:rsidR="00626637" w:rsidRPr="0006209A">
                        <w:rPr>
                          <w:sz w:val="12"/>
                          <w:szCs w:val="12"/>
                        </w:rPr>
                        <w:t>services</w:t>
                      </w:r>
                      <w:r w:rsidRPr="0006209A">
                        <w:rPr>
                          <w:sz w:val="12"/>
                          <w:szCs w:val="12"/>
                        </w:rPr>
                        <w:t xml:space="preserve"> in the world. During the World War 2 in 1890 there was no formal ambulance service therefore, injured people can only be transported by police </w:t>
                      </w:r>
                      <w:r w:rsidR="00626637" w:rsidRPr="0006209A">
                        <w:rPr>
                          <w:sz w:val="12"/>
                          <w:szCs w:val="12"/>
                        </w:rPr>
                        <w:t>officer’s</w:t>
                      </w:r>
                      <w:r w:rsidRPr="0006209A">
                        <w:rPr>
                          <w:sz w:val="12"/>
                          <w:szCs w:val="12"/>
                        </w:rPr>
                        <w:t xml:space="preserve"> firefighters or horse drawn litters to local hospitals. In the 19</w:t>
                      </w:r>
                      <w:r w:rsidRPr="0006209A">
                        <w:rPr>
                          <w:sz w:val="12"/>
                          <w:szCs w:val="12"/>
                          <w:vertAlign w:val="superscript"/>
                        </w:rPr>
                        <w:t>th</w:t>
                      </w:r>
                      <w:r w:rsidRPr="0006209A">
                        <w:rPr>
                          <w:sz w:val="12"/>
                          <w:szCs w:val="12"/>
                        </w:rPr>
                        <w:t xml:space="preserve"> century a formal by use of a </w:t>
                      </w:r>
                      <w:r w:rsidR="00626637" w:rsidRPr="0006209A">
                        <w:rPr>
                          <w:sz w:val="12"/>
                          <w:szCs w:val="12"/>
                        </w:rPr>
                        <w:t>horse drawn</w:t>
                      </w:r>
                      <w:r w:rsidRPr="0006209A">
                        <w:rPr>
                          <w:sz w:val="12"/>
                          <w:szCs w:val="12"/>
                        </w:rPr>
                        <w:t xml:space="preserve">. In 1904 the first motorised ambulance was introduced. In 1940, the first petrol driven ambulance was also introduced.in which they can only carry single stretcher at 15 mph. During this time, military ambulance services were also introduced and was staffed by women as Part of l the government's civil defence service. Following the establishment of the National Health Service in 1948, NHS ambulance service became more popular and has played a huge role in the public healthcare system. Subsequently, </w:t>
                      </w:r>
                      <w:r w:rsidR="00626637" w:rsidRPr="0006209A">
                        <w:rPr>
                          <w:sz w:val="12"/>
                          <w:szCs w:val="12"/>
                        </w:rPr>
                        <w:t>LAS has</w:t>
                      </w:r>
                      <w:r w:rsidRPr="0006209A">
                        <w:rPr>
                          <w:sz w:val="12"/>
                          <w:szCs w:val="12"/>
                        </w:rPr>
                        <w:t xml:space="preserve"> become more advanced in technology such as use of defibrillators in ambulances, computer aided-dispatch system, </w:t>
                      </w:r>
                      <w:r w:rsidR="008B78E9" w:rsidRPr="0006209A">
                        <w:rPr>
                          <w:sz w:val="12"/>
                          <w:szCs w:val="12"/>
                        </w:rPr>
                        <w:t>motorcycle</w:t>
                      </w:r>
                      <w:r w:rsidR="00B83FA0" w:rsidRPr="0006209A">
                        <w:rPr>
                          <w:sz w:val="12"/>
                          <w:szCs w:val="12"/>
                        </w:rPr>
                        <w:t xml:space="preserve"> and</w:t>
                      </w:r>
                      <w:r w:rsidRPr="0006209A">
                        <w:rPr>
                          <w:sz w:val="12"/>
                          <w:szCs w:val="12"/>
                        </w:rPr>
                        <w:t xml:space="preserve"> cycle respond </w:t>
                      </w:r>
                      <w:proofErr w:type="gramStart"/>
                      <w:r w:rsidRPr="0006209A">
                        <w:rPr>
                          <w:sz w:val="12"/>
                          <w:szCs w:val="12"/>
                        </w:rPr>
                        <w:t>units</w:t>
                      </w:r>
                      <w:proofErr w:type="gramEnd"/>
                      <w:r w:rsidRPr="0006209A">
                        <w:rPr>
                          <w:sz w:val="12"/>
                          <w:szCs w:val="12"/>
                        </w:rPr>
                        <w:t xml:space="preserve"> electric ambulance and digital communication to facilitate patient care (London Ambulance Service NHS Trust, 2025).</w:t>
                      </w:r>
                    </w:p>
                    <w:p w14:paraId="673F820E" w14:textId="77777777" w:rsidR="003162FE" w:rsidRPr="0006209A" w:rsidRDefault="003162FE">
                      <w:pPr>
                        <w:rPr>
                          <w:sz w:val="12"/>
                          <w:szCs w:val="12"/>
                        </w:rPr>
                      </w:pPr>
                    </w:p>
                  </w:txbxContent>
                </v:textbox>
                <w10:wrap type="square" anchorx="page"/>
              </v:shape>
            </w:pict>
          </mc:Fallback>
        </mc:AlternateContent>
      </w:r>
      <w:r w:rsidR="009F6F40">
        <w:rPr>
          <w:noProof/>
          <w:sz w:val="20"/>
          <w:szCs w:val="20"/>
        </w:rPr>
        <mc:AlternateContent>
          <mc:Choice Requires="wps">
            <w:drawing>
              <wp:anchor distT="0" distB="0" distL="114300" distR="114300" simplePos="0" relativeHeight="251702272" behindDoc="0" locked="0" layoutInCell="1" allowOverlap="1" wp14:anchorId="673F8203" wp14:editId="357235D2">
                <wp:simplePos x="0" y="0"/>
                <wp:positionH relativeFrom="margin">
                  <wp:posOffset>2506980</wp:posOffset>
                </wp:positionH>
                <wp:positionV relativeFrom="paragraph">
                  <wp:posOffset>5142865</wp:posOffset>
                </wp:positionV>
                <wp:extent cx="3715385" cy="1798320"/>
                <wp:effectExtent l="0" t="0" r="18415" b="11430"/>
                <wp:wrapNone/>
                <wp:docPr id="79953501" name="Text Box 2"/>
                <wp:cNvGraphicFramePr/>
                <a:graphic xmlns:a="http://schemas.openxmlformats.org/drawingml/2006/main">
                  <a:graphicData uri="http://schemas.microsoft.com/office/word/2010/wordprocessingShape">
                    <wps:wsp>
                      <wps:cNvSpPr txBox="1"/>
                      <wps:spPr>
                        <a:xfrm>
                          <a:off x="0" y="0"/>
                          <a:ext cx="3715385" cy="1798320"/>
                        </a:xfrm>
                        <a:prstGeom prst="rect">
                          <a:avLst/>
                        </a:prstGeom>
                        <a:solidFill>
                          <a:srgbClr val="FFFFFF"/>
                        </a:solidFill>
                        <a:ln w="9528">
                          <a:solidFill>
                            <a:srgbClr val="000000"/>
                          </a:solidFill>
                          <a:prstDash val="solid"/>
                        </a:ln>
                      </wps:spPr>
                      <wps:txbx>
                        <w:txbxContent>
                          <w:p w14:paraId="3B2F4B05" w14:textId="4CCB715E" w:rsidR="003162FE" w:rsidRPr="0061793F" w:rsidRDefault="00BA76F3">
                            <w:pPr>
                              <w:rPr>
                                <w:sz w:val="16"/>
                                <w:szCs w:val="16"/>
                              </w:rPr>
                            </w:pPr>
                            <w:r w:rsidRPr="0061793F">
                              <w:rPr>
                                <w:sz w:val="16"/>
                                <w:szCs w:val="16"/>
                              </w:rPr>
                              <w:t xml:space="preserve">The London </w:t>
                            </w:r>
                            <w:r w:rsidR="002245D4" w:rsidRPr="0061793F">
                              <w:rPr>
                                <w:sz w:val="16"/>
                                <w:szCs w:val="16"/>
                              </w:rPr>
                              <w:t>Ambulance Service plays a viral role in delivering emer</w:t>
                            </w:r>
                            <w:r w:rsidR="005C1E81" w:rsidRPr="0061793F">
                              <w:rPr>
                                <w:sz w:val="16"/>
                                <w:szCs w:val="16"/>
                              </w:rPr>
                              <w:t xml:space="preserve">gency and urgent healthcare </w:t>
                            </w:r>
                            <w:r w:rsidR="00E9796E" w:rsidRPr="0061793F">
                              <w:rPr>
                                <w:sz w:val="16"/>
                                <w:szCs w:val="16"/>
                              </w:rPr>
                              <w:t>across</w:t>
                            </w:r>
                            <w:r w:rsidR="005C1E81" w:rsidRPr="0061793F">
                              <w:rPr>
                                <w:sz w:val="16"/>
                                <w:szCs w:val="16"/>
                              </w:rPr>
                              <w:t xml:space="preserve"> Greater London. Since its establish</w:t>
                            </w:r>
                            <w:r w:rsidR="00E9796E" w:rsidRPr="0061793F">
                              <w:rPr>
                                <w:sz w:val="16"/>
                                <w:szCs w:val="16"/>
                              </w:rPr>
                              <w:t>ment, the service</w:t>
                            </w:r>
                            <w:r w:rsidR="006A524D">
                              <w:rPr>
                                <w:sz w:val="16"/>
                                <w:szCs w:val="16"/>
                              </w:rPr>
                              <w:t xml:space="preserve"> has evolved throu</w:t>
                            </w:r>
                            <w:r w:rsidR="006D5E1A">
                              <w:rPr>
                                <w:sz w:val="16"/>
                                <w:szCs w:val="16"/>
                              </w:rPr>
                              <w:t>gh advances in clinical practi</w:t>
                            </w:r>
                            <w:r w:rsidR="00750C83">
                              <w:rPr>
                                <w:sz w:val="16"/>
                                <w:szCs w:val="16"/>
                              </w:rPr>
                              <w:t>ce, technology, and emergency respon</w:t>
                            </w:r>
                            <w:r w:rsidR="00A269D5">
                              <w:rPr>
                                <w:sz w:val="16"/>
                                <w:szCs w:val="16"/>
                              </w:rPr>
                              <w:t>se to meet the changing</w:t>
                            </w:r>
                            <w:r w:rsidR="00F04418">
                              <w:rPr>
                                <w:sz w:val="16"/>
                                <w:szCs w:val="16"/>
                              </w:rPr>
                              <w:t xml:space="preserve"> healthcare needs of</w:t>
                            </w:r>
                            <w:r w:rsidR="00DC56A9">
                              <w:rPr>
                                <w:sz w:val="16"/>
                                <w:szCs w:val="16"/>
                              </w:rPr>
                              <w:t xml:space="preserve"> the population. Despite these development</w:t>
                            </w:r>
                            <w:r w:rsidR="001D412E">
                              <w:rPr>
                                <w:sz w:val="16"/>
                                <w:szCs w:val="16"/>
                              </w:rPr>
                              <w:t>s,</w:t>
                            </w:r>
                            <w:r w:rsidR="00DE5465">
                              <w:rPr>
                                <w:sz w:val="16"/>
                                <w:szCs w:val="16"/>
                              </w:rPr>
                              <w:t xml:space="preserve"> the service contin</w:t>
                            </w:r>
                            <w:r w:rsidR="005F222A">
                              <w:rPr>
                                <w:sz w:val="16"/>
                                <w:szCs w:val="16"/>
                              </w:rPr>
                              <w:t>ues to face significant challenges, incl</w:t>
                            </w:r>
                            <w:r w:rsidR="00FA0A34">
                              <w:rPr>
                                <w:sz w:val="16"/>
                                <w:szCs w:val="16"/>
                              </w:rPr>
                              <w:t xml:space="preserve">uding workforce shortages and delays in hospital handovers, both of which can </w:t>
                            </w:r>
                            <w:r w:rsidR="00DA0EDC">
                              <w:rPr>
                                <w:sz w:val="16"/>
                                <w:szCs w:val="16"/>
                              </w:rPr>
                              <w:t>affect</w:t>
                            </w:r>
                            <w:r w:rsidR="00FA0A34">
                              <w:rPr>
                                <w:sz w:val="16"/>
                                <w:szCs w:val="16"/>
                              </w:rPr>
                              <w:t xml:space="preserve"> res</w:t>
                            </w:r>
                            <w:r w:rsidR="00DA0EDC">
                              <w:rPr>
                                <w:sz w:val="16"/>
                                <w:szCs w:val="16"/>
                              </w:rPr>
                              <w:t>pon</w:t>
                            </w:r>
                            <w:r w:rsidR="00F9178F">
                              <w:rPr>
                                <w:sz w:val="16"/>
                                <w:szCs w:val="16"/>
                              </w:rPr>
                              <w:t>se times, staff wellbeing, and patient outcomes. Addressing</w:t>
                            </w:r>
                            <w:r w:rsidR="00EC08C1">
                              <w:rPr>
                                <w:sz w:val="16"/>
                                <w:szCs w:val="16"/>
                              </w:rPr>
                              <w:t xml:space="preserve"> these issues requires continued investment in work</w:t>
                            </w:r>
                            <w:r w:rsidR="008C3D0F">
                              <w:rPr>
                                <w:sz w:val="16"/>
                                <w:szCs w:val="16"/>
                              </w:rPr>
                              <w:t>force recruitment and retention,</w:t>
                            </w:r>
                            <w:r w:rsidR="00664C97">
                              <w:rPr>
                                <w:sz w:val="16"/>
                                <w:szCs w:val="16"/>
                              </w:rPr>
                              <w:t xml:space="preserve"> improve</w:t>
                            </w:r>
                            <w:r w:rsidR="00A33E4D">
                              <w:rPr>
                                <w:sz w:val="16"/>
                                <w:szCs w:val="16"/>
                              </w:rPr>
                              <w:t>d collaboration between ambulance services and hospitals,</w:t>
                            </w:r>
                            <w:r w:rsidR="006B3B27">
                              <w:rPr>
                                <w:sz w:val="16"/>
                                <w:szCs w:val="16"/>
                              </w:rPr>
                              <w:t xml:space="preserve"> and system-wide strategies to reduce delays in patient transfer. Strengthening these areas will support the London Ambulance Service</w:t>
                            </w:r>
                            <w:r w:rsidR="006D1E4F">
                              <w:rPr>
                                <w:sz w:val="16"/>
                                <w:szCs w:val="16"/>
                              </w:rPr>
                              <w:t>s</w:t>
                            </w:r>
                            <w:r w:rsidR="00752BB6">
                              <w:rPr>
                                <w:sz w:val="16"/>
                                <w:szCs w:val="16"/>
                              </w:rPr>
                              <w:t xml:space="preserve"> in</w:t>
                            </w:r>
                            <w:r w:rsidR="006D1E4F">
                              <w:rPr>
                                <w:sz w:val="16"/>
                                <w:szCs w:val="16"/>
                              </w:rPr>
                              <w:t xml:space="preserve"> maintaining safe</w:t>
                            </w:r>
                            <w:r w:rsidR="00752BB6">
                              <w:rPr>
                                <w:sz w:val="16"/>
                                <w:szCs w:val="16"/>
                              </w:rPr>
                              <w:t>ty</w:t>
                            </w:r>
                            <w:r w:rsidR="0051755F">
                              <w:rPr>
                                <w:sz w:val="16"/>
                                <w:szCs w:val="16"/>
                              </w:rPr>
                              <w:t>. (</w:t>
                            </w:r>
                            <w:r w:rsidR="00263D0D">
                              <w:rPr>
                                <w:sz w:val="16"/>
                                <w:szCs w:val="16"/>
                              </w:rPr>
                              <w:t>London Ambulance Service</w:t>
                            </w:r>
                            <w:r w:rsidR="0009438A">
                              <w:rPr>
                                <w:sz w:val="16"/>
                                <w:szCs w:val="16"/>
                              </w:rPr>
                              <w:t xml:space="preserve"> NHS Trust, 2024)</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73F8203" id="_x0000_s1031" type="#_x0000_t202" style="position:absolute;margin-left:197.4pt;margin-top:404.95pt;width:292.55pt;height:141.6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" strokeweight=".26467mm">
                <v:textbox>
                  <w:txbxContent>
                    <w:p w14:paraId="3B2F4B05" w14:textId="4CCB715E" w:rsidR="003162FE" w:rsidRPr="0061793F" w:rsidRDefault="00BA76F3">
                      <w:pPr>
                        <w:rPr>
                          <w:sz w:val="16"/>
                          <w:szCs w:val="16"/>
                        </w:rPr>
                      </w:pPr>
                      <w:r w:rsidRPr="0061793F">
                        <w:rPr>
                          <w:sz w:val="16"/>
                          <w:szCs w:val="16"/>
                        </w:rPr>
                        <w:t xml:space="preserve">The London </w:t>
                      </w:r>
                      <w:r w:rsidR="002245D4" w:rsidRPr="0061793F">
                        <w:rPr>
                          <w:sz w:val="16"/>
                          <w:szCs w:val="16"/>
                        </w:rPr>
                        <w:t>Ambulance Service plays a viral role in delivering emer</w:t>
                      </w:r>
                      <w:r w:rsidR="005C1E81" w:rsidRPr="0061793F">
                        <w:rPr>
                          <w:sz w:val="16"/>
                          <w:szCs w:val="16"/>
                        </w:rPr>
                        <w:t xml:space="preserve">gency and urgent healthcare </w:t>
                      </w:r>
                      <w:r w:rsidR="00E9796E" w:rsidRPr="0061793F">
                        <w:rPr>
                          <w:sz w:val="16"/>
                          <w:szCs w:val="16"/>
                        </w:rPr>
                        <w:t>across</w:t>
                      </w:r>
                      <w:r w:rsidR="005C1E81" w:rsidRPr="0061793F">
                        <w:rPr>
                          <w:sz w:val="16"/>
                          <w:szCs w:val="16"/>
                        </w:rPr>
                        <w:t xml:space="preserve"> Greater London. Since its establish</w:t>
                      </w:r>
                      <w:r w:rsidR="00E9796E" w:rsidRPr="0061793F">
                        <w:rPr>
                          <w:sz w:val="16"/>
                          <w:szCs w:val="16"/>
                        </w:rPr>
                        <w:t>ment, the service</w:t>
                      </w:r>
                      <w:r w:rsidR="006A524D">
                        <w:rPr>
                          <w:sz w:val="16"/>
                          <w:szCs w:val="16"/>
                        </w:rPr>
                        <w:t xml:space="preserve"> has evolved throu</w:t>
                      </w:r>
                      <w:r w:rsidR="006D5E1A">
                        <w:rPr>
                          <w:sz w:val="16"/>
                          <w:szCs w:val="16"/>
                        </w:rPr>
                        <w:t>gh advances in clinical practi</w:t>
                      </w:r>
                      <w:r w:rsidR="00750C83">
                        <w:rPr>
                          <w:sz w:val="16"/>
                          <w:szCs w:val="16"/>
                        </w:rPr>
                        <w:t>ce, technology, and emergency respon</w:t>
                      </w:r>
                      <w:r w:rsidR="00A269D5">
                        <w:rPr>
                          <w:sz w:val="16"/>
                          <w:szCs w:val="16"/>
                        </w:rPr>
                        <w:t>se to meet the changing</w:t>
                      </w:r>
                      <w:r w:rsidR="00F04418">
                        <w:rPr>
                          <w:sz w:val="16"/>
                          <w:szCs w:val="16"/>
                        </w:rPr>
                        <w:t xml:space="preserve"> healthcare needs of</w:t>
                      </w:r>
                      <w:r w:rsidR="00DC56A9">
                        <w:rPr>
                          <w:sz w:val="16"/>
                          <w:szCs w:val="16"/>
                        </w:rPr>
                        <w:t xml:space="preserve"> the population. Despite these development</w:t>
                      </w:r>
                      <w:r w:rsidR="001D412E">
                        <w:rPr>
                          <w:sz w:val="16"/>
                          <w:szCs w:val="16"/>
                        </w:rPr>
                        <w:t>s,</w:t>
                      </w:r>
                      <w:r w:rsidR="00DE5465">
                        <w:rPr>
                          <w:sz w:val="16"/>
                          <w:szCs w:val="16"/>
                        </w:rPr>
                        <w:t xml:space="preserve"> the service contin</w:t>
                      </w:r>
                      <w:r w:rsidR="005F222A">
                        <w:rPr>
                          <w:sz w:val="16"/>
                          <w:szCs w:val="16"/>
                        </w:rPr>
                        <w:t>ues to face significant challenges, incl</w:t>
                      </w:r>
                      <w:r w:rsidR="00FA0A34">
                        <w:rPr>
                          <w:sz w:val="16"/>
                          <w:szCs w:val="16"/>
                        </w:rPr>
                        <w:t xml:space="preserve">uding workforce shortages and delays in hospital handovers, both of which can </w:t>
                      </w:r>
                      <w:r w:rsidR="00DA0EDC">
                        <w:rPr>
                          <w:sz w:val="16"/>
                          <w:szCs w:val="16"/>
                        </w:rPr>
                        <w:t>affect</w:t>
                      </w:r>
                      <w:r w:rsidR="00FA0A34">
                        <w:rPr>
                          <w:sz w:val="16"/>
                          <w:szCs w:val="16"/>
                        </w:rPr>
                        <w:t xml:space="preserve"> res</w:t>
                      </w:r>
                      <w:r w:rsidR="00DA0EDC">
                        <w:rPr>
                          <w:sz w:val="16"/>
                          <w:szCs w:val="16"/>
                        </w:rPr>
                        <w:t>pon</w:t>
                      </w:r>
                      <w:r w:rsidR="00F9178F">
                        <w:rPr>
                          <w:sz w:val="16"/>
                          <w:szCs w:val="16"/>
                        </w:rPr>
                        <w:t>se times, staff wellbeing, and patient outcomes. Addressing</w:t>
                      </w:r>
                      <w:r w:rsidR="00EC08C1">
                        <w:rPr>
                          <w:sz w:val="16"/>
                          <w:szCs w:val="16"/>
                        </w:rPr>
                        <w:t xml:space="preserve"> these issues requires continued investment in work</w:t>
                      </w:r>
                      <w:r w:rsidR="008C3D0F">
                        <w:rPr>
                          <w:sz w:val="16"/>
                          <w:szCs w:val="16"/>
                        </w:rPr>
                        <w:t>force recruitment and retention,</w:t>
                      </w:r>
                      <w:r w:rsidR="00664C97">
                        <w:rPr>
                          <w:sz w:val="16"/>
                          <w:szCs w:val="16"/>
                        </w:rPr>
                        <w:t xml:space="preserve"> improve</w:t>
                      </w:r>
                      <w:r w:rsidR="00A33E4D">
                        <w:rPr>
                          <w:sz w:val="16"/>
                          <w:szCs w:val="16"/>
                        </w:rPr>
                        <w:t>d collaboration between ambulance services and hospitals,</w:t>
                      </w:r>
                      <w:r w:rsidR="006B3B27">
                        <w:rPr>
                          <w:sz w:val="16"/>
                          <w:szCs w:val="16"/>
                        </w:rPr>
                        <w:t xml:space="preserve"> and system-wide strategies to reduce delays in patient transfer. Strengthening these areas will support the London Ambulance Service</w:t>
                      </w:r>
                      <w:r w:rsidR="006D1E4F">
                        <w:rPr>
                          <w:sz w:val="16"/>
                          <w:szCs w:val="16"/>
                        </w:rPr>
                        <w:t>s</w:t>
                      </w:r>
                      <w:r w:rsidR="00752BB6">
                        <w:rPr>
                          <w:sz w:val="16"/>
                          <w:szCs w:val="16"/>
                        </w:rPr>
                        <w:t xml:space="preserve"> in</w:t>
                      </w:r>
                      <w:r w:rsidR="006D1E4F">
                        <w:rPr>
                          <w:sz w:val="16"/>
                          <w:szCs w:val="16"/>
                        </w:rPr>
                        <w:t xml:space="preserve"> maintaining safe</w:t>
                      </w:r>
                      <w:r w:rsidR="00752BB6">
                        <w:rPr>
                          <w:sz w:val="16"/>
                          <w:szCs w:val="16"/>
                        </w:rPr>
                        <w:t>ty</w:t>
                      </w:r>
                      <w:r w:rsidR="0051755F">
                        <w:rPr>
                          <w:sz w:val="16"/>
                          <w:szCs w:val="16"/>
                        </w:rPr>
                        <w:t>. (</w:t>
                      </w:r>
                      <w:r w:rsidR="00263D0D">
                        <w:rPr>
                          <w:sz w:val="16"/>
                          <w:szCs w:val="16"/>
                        </w:rPr>
                        <w:t>London Ambulance Service</w:t>
                      </w:r>
                      <w:r w:rsidR="0009438A">
                        <w:rPr>
                          <w:sz w:val="16"/>
                          <w:szCs w:val="16"/>
                        </w:rPr>
                        <w:t xml:space="preserve"> NHS Trust, 2024)</w:t>
                      </w:r>
                    </w:p>
                  </w:txbxContent>
                </v:textbox>
                <w10:wrap anchorx="margin"/>
              </v:shape>
            </w:pict>
          </mc:Fallback>
        </mc:AlternateContent>
      </w:r>
      <w:r w:rsidR="00B85EE5">
        <w:rPr>
          <w:noProof/>
          <w:sz w:val="20"/>
          <w:szCs w:val="20"/>
        </w:rPr>
        <mc:AlternateContent>
          <mc:Choice Requires="wps">
            <w:drawing>
              <wp:anchor distT="0" distB="0" distL="114300" distR="114300" simplePos="0" relativeHeight="251692032" behindDoc="0" locked="0" layoutInCell="1" allowOverlap="1" wp14:anchorId="673F81F7" wp14:editId="718B86C3">
                <wp:simplePos x="0" y="0"/>
                <wp:positionH relativeFrom="column">
                  <wp:posOffset>2667000</wp:posOffset>
                </wp:positionH>
                <wp:positionV relativeFrom="paragraph">
                  <wp:posOffset>1866265</wp:posOffset>
                </wp:positionV>
                <wp:extent cx="3154680" cy="297180"/>
                <wp:effectExtent l="0" t="0" r="26670" b="26670"/>
                <wp:wrapSquare wrapText="bothSides"/>
                <wp:docPr id="1268093021" name="Text Box 2"/>
                <wp:cNvGraphicFramePr/>
                <a:graphic xmlns:a="http://schemas.openxmlformats.org/drawingml/2006/main">
                  <a:graphicData uri="http://schemas.microsoft.com/office/word/2010/wordprocessingShape">
                    <wps:wsp>
                      <wps:cNvSpPr txBox="1"/>
                      <wps:spPr>
                        <a:xfrm>
                          <a:off x="0" y="0"/>
                          <a:ext cx="3154680" cy="297180"/>
                        </a:xfrm>
                        <a:prstGeom prst="rect">
                          <a:avLst/>
                        </a:prstGeom>
                        <a:solidFill>
                          <a:srgbClr val="FFFFFF"/>
                        </a:solidFill>
                        <a:ln w="9528">
                          <a:solidFill>
                            <a:srgbClr val="000000"/>
                          </a:solidFill>
                          <a:prstDash val="solid"/>
                        </a:ln>
                      </wps:spPr>
                      <wps:txbx>
                        <w:txbxContent>
                          <w:p w14:paraId="673F8219" w14:textId="77777777" w:rsidR="003162FE" w:rsidRDefault="00000000">
                            <w:pPr>
                              <w:jc w:val="center"/>
                              <w:rPr>
                                <w:b/>
                                <w:bCs/>
                                <w:color w:val="7030A0"/>
                                <w:sz w:val="22"/>
                                <w:szCs w:val="22"/>
                              </w:rPr>
                            </w:pPr>
                            <w:r>
                              <w:rPr>
                                <w:b/>
                                <w:bCs/>
                                <w:color w:val="7030A0"/>
                                <w:sz w:val="22"/>
                                <w:szCs w:val="22"/>
                              </w:rPr>
                              <w:t>CHALLENGES OF THE SERVICE</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73F81F7" id="_x0000_s1032" type="#_x0000_t202" style="position:absolute;margin-left:210pt;margin-top:146.95pt;width:248.4pt;height:2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" strokeweight=".26467mm">
                <v:textbox>
                  <w:txbxContent>
                    <w:p w14:paraId="673F8219" w14:textId="77777777" w:rsidR="003162FE" w:rsidRDefault="00000000">
                      <w:pPr>
                        <w:jc w:val="center"/>
                        <w:rPr>
                          <w:b/>
                          <w:bCs/>
                          <w:color w:val="7030A0"/>
                          <w:sz w:val="22"/>
                          <w:szCs w:val="22"/>
                        </w:rPr>
                      </w:pPr>
                      <w:r>
                        <w:rPr>
                          <w:b/>
                          <w:bCs/>
                          <w:color w:val="7030A0"/>
                          <w:sz w:val="22"/>
                          <w:szCs w:val="22"/>
                        </w:rPr>
                        <w:t>CHALLENGES OF THE SERVICE</w:t>
                      </w:r>
                    </w:p>
                  </w:txbxContent>
                </v:textbox>
                <w10:wrap type="square"/>
              </v:shape>
            </w:pict>
          </mc:Fallback>
        </mc:AlternateContent>
      </w:r>
      <w:r w:rsidR="00B85EE5">
        <w:rPr>
          <w:noProof/>
          <w:sz w:val="20"/>
          <w:szCs w:val="20"/>
        </w:rPr>
        <mc:AlternateContent>
          <mc:Choice Requires="wps">
            <w:drawing>
              <wp:anchor distT="0" distB="0" distL="114300" distR="114300" simplePos="0" relativeHeight="251689984" behindDoc="0" locked="0" layoutInCell="1" allowOverlap="1" wp14:anchorId="673F81E3" wp14:editId="1E0DD228">
                <wp:simplePos x="0" y="0"/>
                <wp:positionH relativeFrom="margin">
                  <wp:posOffset>2339340</wp:posOffset>
                </wp:positionH>
                <wp:positionV relativeFrom="paragraph">
                  <wp:posOffset>220345</wp:posOffset>
                </wp:positionV>
                <wp:extent cx="3756025" cy="1661160"/>
                <wp:effectExtent l="0" t="0" r="15875" b="15240"/>
                <wp:wrapSquare wrapText="bothSides"/>
                <wp:docPr id="1116645427" name="Text Box 2"/>
                <wp:cNvGraphicFramePr/>
                <a:graphic xmlns:a="http://schemas.openxmlformats.org/drawingml/2006/main">
                  <a:graphicData uri="http://schemas.microsoft.com/office/word/2010/wordprocessingShape">
                    <wps:wsp>
                      <wps:cNvSpPr txBox="1"/>
                      <wps:spPr>
                        <a:xfrm>
                          <a:off x="0" y="0"/>
                          <a:ext cx="3756025" cy="1661160"/>
                        </a:xfrm>
                        <a:prstGeom prst="rect">
                          <a:avLst/>
                        </a:prstGeom>
                        <a:solidFill>
                          <a:srgbClr val="FFFFFF"/>
                        </a:solidFill>
                        <a:ln w="9528">
                          <a:solidFill>
                            <a:srgbClr val="000000"/>
                          </a:solidFill>
                          <a:prstDash val="solid"/>
                        </a:ln>
                      </wps:spPr>
                      <wps:txbx>
                        <w:txbxContent>
                          <w:p w14:paraId="673F820B" w14:textId="20980B80" w:rsidR="003162FE" w:rsidRDefault="00000000" w:rsidP="00B85EE5">
                            <w:pPr>
                              <w:jc w:val="both"/>
                              <w:rPr>
                                <w:sz w:val="16"/>
                                <w:szCs w:val="16"/>
                              </w:rPr>
                            </w:pPr>
                            <w:r w:rsidRPr="0006209A">
                              <w:rPr>
                                <w:sz w:val="16"/>
                                <w:szCs w:val="16"/>
                              </w:rPr>
                              <w:t xml:space="preserve">According to the London Ambulance Service NHS Trus, (2025), cover the Las has a total of 80 volunteers that are based in the ambulance station and support </w:t>
                            </w:r>
                            <w:r w:rsidR="00626637" w:rsidRPr="0006209A">
                              <w:rPr>
                                <w:sz w:val="16"/>
                                <w:szCs w:val="16"/>
                              </w:rPr>
                              <w:t>offices</w:t>
                            </w:r>
                            <w:r w:rsidRPr="0006209A">
                              <w:rPr>
                                <w:sz w:val="16"/>
                                <w:szCs w:val="16"/>
                              </w:rPr>
                              <w:t xml:space="preserve"> across the capital. Currently the Las has a total of 70 ambulance stations across London. The LSS has five areas that respond to emergency calls: northeast, SE, northwest and South North Central. The emergency 999 calls are handled by should assessing levels of patient emergency. NHS ambulance response programme which prioritises into categories based on clinical needs healthcare needs so that patients with life-threatening health conditions are prioritised the </w:t>
                            </w:r>
                            <w:r w:rsidR="00D31EEE">
                              <w:rPr>
                                <w:sz w:val="16"/>
                                <w:szCs w:val="16"/>
                              </w:rPr>
                              <w:t xml:space="preserve">LAS </w:t>
                            </w:r>
                            <w:r w:rsidRPr="0006209A">
                              <w:rPr>
                                <w:sz w:val="16"/>
                                <w:szCs w:val="16"/>
                              </w:rPr>
                              <w:t xml:space="preserve">also carries out a clinical trial in which clients assess patient over the phone clinical questions also provide advice and </w:t>
                            </w:r>
                            <w:r w:rsidR="00764890" w:rsidRPr="0006209A">
                              <w:rPr>
                                <w:sz w:val="16"/>
                                <w:szCs w:val="16"/>
                              </w:rPr>
                              <w:t>refer</w:t>
                            </w:r>
                            <w:r w:rsidR="00764890">
                              <w:rPr>
                                <w:sz w:val="16"/>
                                <w:szCs w:val="16"/>
                              </w:rPr>
                              <w:t xml:space="preserve">ral. Furthermore, The LAS has a total of 70% ambulance stations </w:t>
                            </w:r>
                            <w:r w:rsidR="00B85EE5">
                              <w:rPr>
                                <w:sz w:val="16"/>
                                <w:szCs w:val="16"/>
                              </w:rPr>
                              <w:t>across London</w:t>
                            </w:r>
                            <w:r w:rsidR="00764890">
                              <w:rPr>
                                <w:sz w:val="16"/>
                                <w:szCs w:val="16"/>
                              </w:rPr>
                              <w:t>.</w:t>
                            </w:r>
                            <w:r w:rsidR="00AF5592">
                              <w:rPr>
                                <w:sz w:val="16"/>
                                <w:szCs w:val="16"/>
                              </w:rPr>
                              <w:t xml:space="preserve"> (National Audit Office 2023)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73F81E3" id="_x0000_s1033" type="#_x0000_t202" style="position:absolute;margin-left:184.2pt;margin-top:17.35pt;width:295.75pt;height:130.8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" strokeweight=".26467mm">
                <v:textbox>
                  <w:txbxContent>
                    <w:p w14:paraId="673F820B" w14:textId="20980B80" w:rsidR="003162FE" w:rsidRDefault="00000000" w:rsidP="00B85EE5">
                      <w:pPr>
                        <w:jc w:val="both"/>
                        <w:rPr>
                          <w:sz w:val="16"/>
                          <w:szCs w:val="16"/>
                        </w:rPr>
                      </w:pPr>
                      <w:r w:rsidRPr="0006209A">
                        <w:rPr>
                          <w:sz w:val="16"/>
                          <w:szCs w:val="16"/>
                        </w:rPr>
                        <w:t xml:space="preserve">According to the London Ambulance Service NHS Trus, (2025), cover the Las has a total of 80 volunteers that are based in the ambulance station and support </w:t>
                      </w:r>
                      <w:r w:rsidR="00626637" w:rsidRPr="0006209A">
                        <w:rPr>
                          <w:sz w:val="16"/>
                          <w:szCs w:val="16"/>
                        </w:rPr>
                        <w:t>offices</w:t>
                      </w:r>
                      <w:r w:rsidRPr="0006209A">
                        <w:rPr>
                          <w:sz w:val="16"/>
                          <w:szCs w:val="16"/>
                        </w:rPr>
                        <w:t xml:space="preserve"> across the capital. Currently the Las has a total of 70 ambulance stations across London. The LSS has five areas that respond to emergency calls: northeast, SE, northwest and South North Central. The emergency 999 calls are handled by should assessing levels of patient emergency. NHS ambulance response programme which prioritises into categories based on clinical needs healthcare needs so that patients with life-threatening health conditions are prioritised the </w:t>
                      </w:r>
                      <w:r w:rsidR="00D31EEE">
                        <w:rPr>
                          <w:sz w:val="16"/>
                          <w:szCs w:val="16"/>
                        </w:rPr>
                        <w:t xml:space="preserve">LAS </w:t>
                      </w:r>
                      <w:r w:rsidRPr="0006209A">
                        <w:rPr>
                          <w:sz w:val="16"/>
                          <w:szCs w:val="16"/>
                        </w:rPr>
                        <w:t xml:space="preserve">also carries out a clinical trial in which clients assess patient over the phone clinical questions also provide advice and </w:t>
                      </w:r>
                      <w:r w:rsidR="00764890" w:rsidRPr="0006209A">
                        <w:rPr>
                          <w:sz w:val="16"/>
                          <w:szCs w:val="16"/>
                        </w:rPr>
                        <w:t>refer</w:t>
                      </w:r>
                      <w:r w:rsidR="00764890">
                        <w:rPr>
                          <w:sz w:val="16"/>
                          <w:szCs w:val="16"/>
                        </w:rPr>
                        <w:t xml:space="preserve">ral. Furthermore, The LAS has a total of 70% ambulance stations </w:t>
                      </w:r>
                      <w:r w:rsidR="00B85EE5">
                        <w:rPr>
                          <w:sz w:val="16"/>
                          <w:szCs w:val="16"/>
                        </w:rPr>
                        <w:t>across London</w:t>
                      </w:r>
                      <w:r w:rsidR="00764890">
                        <w:rPr>
                          <w:sz w:val="16"/>
                          <w:szCs w:val="16"/>
                        </w:rPr>
                        <w:t>.</w:t>
                      </w:r>
                      <w:r w:rsidR="00AF5592">
                        <w:rPr>
                          <w:sz w:val="16"/>
                          <w:szCs w:val="16"/>
                        </w:rPr>
                        <w:t xml:space="preserve"> (National Audit Office 2023)</w:t>
                      </w:r>
                    </w:p>
                  </w:txbxContent>
                </v:textbox>
                <w10:wrap type="square" anchorx="margin"/>
              </v:shape>
            </w:pict>
          </mc:Fallback>
        </mc:AlternateContent>
      </w:r>
      <w:r w:rsidR="0006209A">
        <w:rPr>
          <w:noProof/>
          <w:sz w:val="20"/>
          <w:szCs w:val="20"/>
        </w:rPr>
        <mc:AlternateContent>
          <mc:Choice Requires="wps">
            <w:drawing>
              <wp:anchor distT="0" distB="0" distL="114300" distR="114300" simplePos="0" relativeHeight="251682816" behindDoc="0" locked="0" layoutInCell="1" allowOverlap="1" wp14:anchorId="673F81F3" wp14:editId="40169D17">
                <wp:simplePos x="0" y="0"/>
                <wp:positionH relativeFrom="column">
                  <wp:posOffset>-335280</wp:posOffset>
                </wp:positionH>
                <wp:positionV relativeFrom="paragraph">
                  <wp:posOffset>1744345</wp:posOffset>
                </wp:positionV>
                <wp:extent cx="2179955" cy="281940"/>
                <wp:effectExtent l="0" t="0" r="10795" b="22860"/>
                <wp:wrapSquare wrapText="bothSides"/>
                <wp:docPr id="78604206" name="Text Box 2"/>
                <wp:cNvGraphicFramePr/>
                <a:graphic xmlns:a="http://schemas.openxmlformats.org/drawingml/2006/main">
                  <a:graphicData uri="http://schemas.microsoft.com/office/word/2010/wordprocessingShape">
                    <wps:wsp>
                      <wps:cNvSpPr txBox="1"/>
                      <wps:spPr>
                        <a:xfrm>
                          <a:off x="0" y="0"/>
                          <a:ext cx="2179955" cy="281940"/>
                        </a:xfrm>
                        <a:prstGeom prst="rect">
                          <a:avLst/>
                        </a:prstGeom>
                        <a:solidFill>
                          <a:srgbClr val="FFFFFF"/>
                        </a:solidFill>
                        <a:ln w="9528">
                          <a:solidFill>
                            <a:srgbClr val="000000"/>
                          </a:solidFill>
                          <a:prstDash val="solid"/>
                        </a:ln>
                      </wps:spPr>
                      <wps:txbx>
                        <w:txbxContent>
                          <w:p w14:paraId="673F8217" w14:textId="77777777" w:rsidR="003162FE" w:rsidRDefault="00000000">
                            <w:pPr>
                              <w:jc w:val="center"/>
                              <w:rPr>
                                <w:b/>
                                <w:bCs/>
                                <w:color w:val="7030A0"/>
                              </w:rPr>
                            </w:pPr>
                            <w:r>
                              <w:rPr>
                                <w:b/>
                                <w:bCs/>
                                <w:color w:val="7030A0"/>
                              </w:rPr>
                              <w:t>BRIEF HISTORY</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673F81F3" id="_x0000_s1034" type="#_x0000_t202" style="position:absolute;margin-left:-26.4pt;margin-top:137.35pt;width:171.65pt;height:22.2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" strokeweight=".26467mm">
                <v:textbox>
                  <w:txbxContent>
                    <w:p w14:paraId="673F8217" w14:textId="77777777" w:rsidR="003162FE" w:rsidRDefault="00000000">
                      <w:pPr>
                        <w:jc w:val="center"/>
                        <w:rPr>
                          <w:b/>
                          <w:bCs/>
                          <w:color w:val="7030A0"/>
                        </w:rPr>
                      </w:pPr>
                      <w:r>
                        <w:rPr>
                          <w:b/>
                          <w:bCs/>
                          <w:color w:val="7030A0"/>
                        </w:rPr>
                        <w:t>BRIEF HISTORY</w:t>
                      </w:r>
                    </w:p>
                  </w:txbxContent>
                </v:textbox>
                <w10:wrap type="square"/>
              </v:shape>
            </w:pict>
          </mc:Fallback>
        </mc:AlternateContent>
      </w:r>
      <w:r w:rsidR="00226DD1">
        <w:t xml:space="preserve">   </w:t>
      </w:r>
    </w:p>
    <w:p w14:paraId="16CB1FF6" w14:textId="4B189C90" w:rsidR="005C4761" w:rsidRDefault="00A23FF0">
      <w:pPr>
        <w:suppressAutoHyphens w:val="0"/>
      </w:pPr>
      <w:r>
        <w:rPr>
          <w:noProof/>
        </w:rPr>
        <mc:AlternateContent>
          <mc:Choice Requires="wps">
            <w:drawing>
              <wp:anchor distT="0" distB="0" distL="114300" distR="114300" simplePos="0" relativeHeight="251709440" behindDoc="0" locked="0" layoutInCell="1" allowOverlap="1" wp14:anchorId="7654E98F" wp14:editId="3D81F20C">
                <wp:simplePos x="0" y="0"/>
                <wp:positionH relativeFrom="column">
                  <wp:posOffset>2708666</wp:posOffset>
                </wp:positionH>
                <wp:positionV relativeFrom="paragraph">
                  <wp:posOffset>4576933</wp:posOffset>
                </wp:positionV>
                <wp:extent cx="3276600" cy="251460"/>
                <wp:effectExtent l="0" t="0" r="19050" b="15240"/>
                <wp:wrapNone/>
                <wp:docPr id="607420667" name="Text Box 1"/>
                <wp:cNvGraphicFramePr/>
                <a:graphic xmlns:a="http://schemas.openxmlformats.org/drawingml/2006/main">
                  <a:graphicData uri="http://schemas.microsoft.com/office/word/2010/wordprocessingShape">
                    <wps:wsp>
                      <wps:cNvSpPr txBox="1"/>
                      <wps:spPr>
                        <a:xfrm>
                          <a:off x="0" y="0"/>
                          <a:ext cx="3276600" cy="251460"/>
                        </a:xfrm>
                        <a:prstGeom prst="rect">
                          <a:avLst/>
                        </a:prstGeom>
                        <a:solidFill>
                          <a:schemeClr val="lt1"/>
                        </a:solidFill>
                        <a:ln w="6350">
                          <a:solidFill>
                            <a:prstClr val="black"/>
                          </a:solidFill>
                        </a:ln>
                      </wps:spPr>
                      <wps:txbx>
                        <w:txbxContent>
                          <w:p w14:paraId="1EF758BB" w14:textId="4F80E7FA" w:rsidR="00013BDD" w:rsidRPr="00A279AE" w:rsidRDefault="001E5263" w:rsidP="001E5263">
                            <w:pPr>
                              <w:jc w:val="center"/>
                              <w:rPr>
                                <w:b/>
                                <w:color w:val="E97132" w:themeColor="accent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279AE">
                              <w:rPr>
                                <w:b/>
                                <w:color w:val="E97132" w:themeColor="accent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54E98F" id="Text Box 1" o:spid="_x0000_s1035" type="#_x0000_t202" style="position:absolute;margin-left:213.3pt;margin-top:360.4pt;width:258pt;height:19.8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" fillcolor="white [3201]" strokeweight=".5pt">
                <v:textbox>
                  <w:txbxContent>
                    <w:p w14:paraId="1EF758BB" w14:textId="4F80E7FA" w:rsidR="00013BDD" w:rsidRPr="00A279AE" w:rsidRDefault="001E5263" w:rsidP="001E5263">
                      <w:pPr>
                        <w:jc w:val="center"/>
                        <w:rPr>
                          <w:b/>
                          <w:color w:val="E97132" w:themeColor="accent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279AE">
                        <w:rPr>
                          <w:b/>
                          <w:color w:val="E97132" w:themeColor="accent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CONCLUSION</w:t>
                      </w:r>
                    </w:p>
                  </w:txbxContent>
                </v:textbox>
              </v:shape>
            </w:pict>
          </mc:Fallback>
        </mc:AlternateContent>
      </w:r>
      <w:r>
        <w:rPr>
          <w:noProof/>
        </w:rPr>
        <mc:AlternateContent>
          <mc:Choice Requires="wps">
            <w:drawing>
              <wp:anchor distT="45720" distB="45720" distL="114300" distR="114300" simplePos="0" relativeHeight="251704320" behindDoc="0" locked="0" layoutInCell="1" allowOverlap="1" wp14:anchorId="1A384692" wp14:editId="3BA5CB13">
                <wp:simplePos x="0" y="0"/>
                <wp:positionH relativeFrom="column">
                  <wp:posOffset>2355850</wp:posOffset>
                </wp:positionH>
                <wp:positionV relativeFrom="paragraph">
                  <wp:posOffset>1825625</wp:posOffset>
                </wp:positionV>
                <wp:extent cx="4046220" cy="2748915"/>
                <wp:effectExtent l="0" t="0" r="1143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6220" cy="2748915"/>
                        </a:xfrm>
                        <a:prstGeom prst="rect">
                          <a:avLst/>
                        </a:prstGeom>
                        <a:solidFill>
                          <a:srgbClr val="FFFFFF"/>
                        </a:solidFill>
                        <a:ln w="9525">
                          <a:solidFill>
                            <a:srgbClr val="000000"/>
                          </a:solidFill>
                          <a:miter lim="800000"/>
                          <a:headEnd/>
                          <a:tailEnd/>
                        </a:ln>
                      </wps:spPr>
                      <wps:txbx>
                        <w:txbxContent>
                          <w:p w14:paraId="0E40B5CC" w14:textId="4F496DE4" w:rsidR="001D3CF1" w:rsidRPr="00AD4675" w:rsidRDefault="00764890" w:rsidP="00A23FF0">
                            <w:pPr>
                              <w:jc w:val="both"/>
                              <w:rPr>
                                <w:rFonts w:ascii="Arial" w:hAnsi="Arial" w:cs="Arial"/>
                                <w:sz w:val="16"/>
                                <w:szCs w:val="16"/>
                              </w:rPr>
                            </w:pPr>
                            <w:r w:rsidRPr="00AD4675">
                              <w:rPr>
                                <w:rFonts w:ascii="Arial" w:hAnsi="Arial" w:cs="Arial"/>
                                <w:sz w:val="16"/>
                                <w:szCs w:val="16"/>
                              </w:rPr>
                              <w:t xml:space="preserve">The two challenges that were faced by the LAS </w:t>
                            </w:r>
                            <w:r w:rsidR="00CA5A06" w:rsidRPr="00AD4675">
                              <w:rPr>
                                <w:rFonts w:ascii="Arial" w:hAnsi="Arial" w:cs="Arial"/>
                                <w:sz w:val="16"/>
                                <w:szCs w:val="16"/>
                              </w:rPr>
                              <w:t>were staff</w:t>
                            </w:r>
                            <w:r w:rsidRPr="00AD4675">
                              <w:rPr>
                                <w:rFonts w:ascii="Arial" w:hAnsi="Arial" w:cs="Arial"/>
                                <w:sz w:val="16"/>
                                <w:szCs w:val="16"/>
                              </w:rPr>
                              <w:t xml:space="preserve"> shortage and delay hospital handover. Staff shortage s has a great impact on the LAS </w:t>
                            </w:r>
                            <w:r w:rsidR="00485625" w:rsidRPr="00AD4675">
                              <w:rPr>
                                <w:rFonts w:ascii="Arial" w:hAnsi="Arial" w:cs="Arial"/>
                                <w:sz w:val="16"/>
                                <w:szCs w:val="16"/>
                              </w:rPr>
                              <w:t xml:space="preserve">which may lead to a delay in responding to emergency calls. As a </w:t>
                            </w:r>
                            <w:r w:rsidR="00CA5A06" w:rsidRPr="00AD4675">
                              <w:rPr>
                                <w:rFonts w:ascii="Arial" w:hAnsi="Arial" w:cs="Arial"/>
                                <w:sz w:val="16"/>
                                <w:szCs w:val="16"/>
                              </w:rPr>
                              <w:t>result,</w:t>
                            </w:r>
                            <w:r w:rsidR="00485625" w:rsidRPr="00AD4675">
                              <w:rPr>
                                <w:rFonts w:ascii="Arial" w:hAnsi="Arial" w:cs="Arial"/>
                                <w:sz w:val="16"/>
                                <w:szCs w:val="16"/>
                              </w:rPr>
                              <w:t xml:space="preserve"> this may have a detrimental effect especially on patient with a </w:t>
                            </w:r>
                            <w:r w:rsidR="00AF5592" w:rsidRPr="00AD4675">
                              <w:rPr>
                                <w:rFonts w:ascii="Arial" w:hAnsi="Arial" w:cs="Arial"/>
                                <w:sz w:val="16"/>
                                <w:szCs w:val="16"/>
                              </w:rPr>
                              <w:t>life-threatening</w:t>
                            </w:r>
                            <w:r w:rsidR="00485625" w:rsidRPr="00AD4675">
                              <w:rPr>
                                <w:rFonts w:ascii="Arial" w:hAnsi="Arial" w:cs="Arial"/>
                                <w:sz w:val="16"/>
                                <w:szCs w:val="16"/>
                              </w:rPr>
                              <w:t xml:space="preserve"> conditions like cardiac arrest, major trauma or stroke. Staff shortage can also lead to burnout due to heavy </w:t>
                            </w:r>
                            <w:r w:rsidR="00AF5592" w:rsidRPr="00AD4675">
                              <w:rPr>
                                <w:rFonts w:ascii="Arial" w:hAnsi="Arial" w:cs="Arial"/>
                                <w:sz w:val="16"/>
                                <w:szCs w:val="16"/>
                              </w:rPr>
                              <w:t>workload</w:t>
                            </w:r>
                            <w:r w:rsidR="00B877C4" w:rsidRPr="00AD4675">
                              <w:rPr>
                                <w:rFonts w:ascii="Arial" w:hAnsi="Arial" w:cs="Arial"/>
                                <w:sz w:val="16"/>
                                <w:szCs w:val="16"/>
                              </w:rPr>
                              <w:t xml:space="preserve">. According to the National Audit highlight </w:t>
                            </w:r>
                            <w:r w:rsidR="00CA5A06" w:rsidRPr="00AD4675">
                              <w:rPr>
                                <w:rFonts w:ascii="Arial" w:hAnsi="Arial" w:cs="Arial"/>
                                <w:sz w:val="16"/>
                                <w:szCs w:val="16"/>
                              </w:rPr>
                              <w:t>that, staff</w:t>
                            </w:r>
                            <w:r w:rsidR="00B877C4" w:rsidRPr="00AD4675">
                              <w:rPr>
                                <w:rFonts w:ascii="Arial" w:hAnsi="Arial" w:cs="Arial"/>
                                <w:sz w:val="16"/>
                                <w:szCs w:val="16"/>
                              </w:rPr>
                              <w:t xml:space="preserve"> shortage may lead to physical, emotional </w:t>
                            </w:r>
                            <w:r w:rsidR="00226DD1" w:rsidRPr="00AD4675">
                              <w:rPr>
                                <w:rFonts w:ascii="Arial" w:hAnsi="Arial" w:cs="Arial"/>
                                <w:sz w:val="16"/>
                                <w:szCs w:val="16"/>
                              </w:rPr>
                              <w:t>impact such as stress higher sickness and absent rate and reduced job satisfaction</w:t>
                            </w:r>
                            <w:r w:rsidR="00CA5A06" w:rsidRPr="00AD4675">
                              <w:rPr>
                                <w:rFonts w:ascii="Arial" w:hAnsi="Arial" w:cs="Arial"/>
                                <w:sz w:val="16"/>
                                <w:szCs w:val="16"/>
                              </w:rPr>
                              <w:t>. Staff shortage as also got a negative impact o</w:t>
                            </w:r>
                            <w:r w:rsidR="00833390" w:rsidRPr="00AD4675">
                              <w:rPr>
                                <w:rFonts w:ascii="Arial" w:hAnsi="Arial" w:cs="Arial"/>
                                <w:sz w:val="16"/>
                                <w:szCs w:val="16"/>
                              </w:rPr>
                              <w:t xml:space="preserve">n patient car as staff may not have enough time to carry out compressive patient assessment </w:t>
                            </w:r>
                            <w:r w:rsidR="008B78E9" w:rsidRPr="00AD4675">
                              <w:rPr>
                                <w:rFonts w:ascii="Arial" w:hAnsi="Arial" w:cs="Arial"/>
                                <w:sz w:val="16"/>
                                <w:szCs w:val="16"/>
                              </w:rPr>
                              <w:t>because of</w:t>
                            </w:r>
                            <w:r w:rsidR="00833390" w:rsidRPr="00AD4675">
                              <w:rPr>
                                <w:rFonts w:ascii="Arial" w:hAnsi="Arial" w:cs="Arial"/>
                                <w:sz w:val="16"/>
                                <w:szCs w:val="16"/>
                              </w:rPr>
                              <w:t xml:space="preserve"> staff being over stretch and </w:t>
                            </w:r>
                            <w:r w:rsidR="00626637" w:rsidRPr="00AD4675">
                              <w:rPr>
                                <w:rFonts w:ascii="Arial" w:hAnsi="Arial" w:cs="Arial"/>
                                <w:sz w:val="16"/>
                                <w:szCs w:val="16"/>
                              </w:rPr>
                              <w:t>burnout (</w:t>
                            </w:r>
                            <w:r w:rsidR="00833390" w:rsidRPr="00AD4675">
                              <w:rPr>
                                <w:rFonts w:ascii="Arial" w:hAnsi="Arial" w:cs="Arial"/>
                                <w:sz w:val="16"/>
                                <w:szCs w:val="16"/>
                              </w:rPr>
                              <w:t>Health and care professional council</w:t>
                            </w:r>
                            <w:r w:rsidR="0047328F">
                              <w:rPr>
                                <w:rFonts w:ascii="Arial" w:hAnsi="Arial" w:cs="Arial"/>
                                <w:sz w:val="16"/>
                                <w:szCs w:val="16"/>
                              </w:rPr>
                              <w:t>,</w:t>
                            </w:r>
                            <w:r w:rsidR="008B78E9">
                              <w:rPr>
                                <w:rFonts w:ascii="Arial" w:hAnsi="Arial" w:cs="Arial"/>
                                <w:sz w:val="16"/>
                                <w:szCs w:val="16"/>
                              </w:rPr>
                              <w:t xml:space="preserve"> </w:t>
                            </w:r>
                            <w:r w:rsidR="00833390" w:rsidRPr="00AD4675">
                              <w:rPr>
                                <w:rFonts w:ascii="Arial" w:hAnsi="Arial" w:cs="Arial"/>
                                <w:sz w:val="16"/>
                                <w:szCs w:val="16"/>
                              </w:rPr>
                              <w:t>202</w:t>
                            </w:r>
                            <w:r w:rsidR="001D3CF1" w:rsidRPr="00AD4675">
                              <w:rPr>
                                <w:rFonts w:ascii="Arial" w:hAnsi="Arial" w:cs="Arial"/>
                                <w:sz w:val="16"/>
                                <w:szCs w:val="16"/>
                              </w:rPr>
                              <w:t>3)</w:t>
                            </w:r>
                          </w:p>
                          <w:p w14:paraId="359DCD80" w14:textId="77777777" w:rsidR="00AB2D44" w:rsidRPr="00AB2D44" w:rsidRDefault="001D3CF1" w:rsidP="00A23FF0">
                            <w:pPr>
                              <w:jc w:val="both"/>
                              <w:rPr>
                                <w:rFonts w:ascii="Arial" w:hAnsi="Arial" w:cs="Arial"/>
                                <w:sz w:val="16"/>
                                <w:szCs w:val="16"/>
                              </w:rPr>
                            </w:pPr>
                            <w:r w:rsidRPr="00AD4675">
                              <w:rPr>
                                <w:rFonts w:ascii="Arial" w:hAnsi="Arial" w:cs="Arial"/>
                                <w:sz w:val="16"/>
                                <w:szCs w:val="16"/>
                              </w:rPr>
                              <w:t>Se</w:t>
                            </w:r>
                            <w:r w:rsidR="00F33D31" w:rsidRPr="00AD4675">
                              <w:rPr>
                                <w:rFonts w:ascii="Arial" w:hAnsi="Arial" w:cs="Arial"/>
                                <w:sz w:val="16"/>
                                <w:szCs w:val="16"/>
                              </w:rPr>
                              <w:t xml:space="preserve">condly delay in hospital handover has a great impact </w:t>
                            </w:r>
                            <w:r w:rsidR="00C045C3" w:rsidRPr="00AD4675">
                              <w:rPr>
                                <w:rFonts w:ascii="Arial" w:hAnsi="Arial" w:cs="Arial"/>
                                <w:sz w:val="16"/>
                                <w:szCs w:val="16"/>
                              </w:rPr>
                              <w:t xml:space="preserve">on the operation of the LAS </w:t>
                            </w:r>
                            <w:r w:rsidR="00012F76" w:rsidRPr="00AD4675">
                              <w:rPr>
                                <w:rFonts w:ascii="Arial" w:hAnsi="Arial" w:cs="Arial"/>
                                <w:sz w:val="16"/>
                                <w:szCs w:val="16"/>
                              </w:rPr>
                              <w:t xml:space="preserve">will not be able to respond to new emergencies </w:t>
                            </w:r>
                            <w:r w:rsidR="00AD4675" w:rsidRPr="00AD4675">
                              <w:rPr>
                                <w:rFonts w:ascii="Arial" w:hAnsi="Arial" w:cs="Arial"/>
                                <w:sz w:val="16"/>
                                <w:szCs w:val="16"/>
                              </w:rPr>
                              <w:t>while waiting</w:t>
                            </w:r>
                            <w:r w:rsidR="00012F76" w:rsidRPr="00AD4675">
                              <w:rPr>
                                <w:rFonts w:ascii="Arial" w:hAnsi="Arial" w:cs="Arial"/>
                                <w:sz w:val="16"/>
                                <w:szCs w:val="16"/>
                              </w:rPr>
                              <w:t xml:space="preserve"> to handover patient. As a </w:t>
                            </w:r>
                            <w:r w:rsidR="00AD4675" w:rsidRPr="00AD4675">
                              <w:rPr>
                                <w:rFonts w:ascii="Arial" w:hAnsi="Arial" w:cs="Arial"/>
                                <w:sz w:val="16"/>
                                <w:szCs w:val="16"/>
                              </w:rPr>
                              <w:t>result,</w:t>
                            </w:r>
                            <w:r w:rsidR="00012F76" w:rsidRPr="00AD4675">
                              <w:rPr>
                                <w:rFonts w:ascii="Arial" w:hAnsi="Arial" w:cs="Arial"/>
                                <w:sz w:val="16"/>
                                <w:szCs w:val="16"/>
                              </w:rPr>
                              <w:t xml:space="preserve"> </w:t>
                            </w:r>
                            <w:r w:rsidR="002B6EAE" w:rsidRPr="00AD4675">
                              <w:rPr>
                                <w:rFonts w:ascii="Arial" w:hAnsi="Arial" w:cs="Arial"/>
                                <w:sz w:val="16"/>
                                <w:szCs w:val="16"/>
                              </w:rPr>
                              <w:t>fewe</w:t>
                            </w:r>
                            <w:r w:rsidR="00AD4675" w:rsidRPr="00AD4675">
                              <w:rPr>
                                <w:rFonts w:ascii="Arial" w:hAnsi="Arial" w:cs="Arial"/>
                                <w:sz w:val="16"/>
                                <w:szCs w:val="16"/>
                              </w:rPr>
                              <w:t>r</w:t>
                            </w:r>
                            <w:r w:rsidR="00012F76" w:rsidRPr="00AD4675">
                              <w:rPr>
                                <w:rFonts w:ascii="Arial" w:hAnsi="Arial" w:cs="Arial"/>
                                <w:sz w:val="16"/>
                                <w:szCs w:val="16"/>
                              </w:rPr>
                              <w:t xml:space="preserve"> ambul</w:t>
                            </w:r>
                            <w:r w:rsidR="00AD4675">
                              <w:rPr>
                                <w:rFonts w:ascii="Arial" w:hAnsi="Arial" w:cs="Arial"/>
                                <w:sz w:val="16"/>
                                <w:szCs w:val="16"/>
                              </w:rPr>
                              <w:t>ance se</w:t>
                            </w:r>
                            <w:r w:rsidR="00012F76" w:rsidRPr="00AD4675">
                              <w:rPr>
                                <w:rFonts w:ascii="Arial" w:hAnsi="Arial" w:cs="Arial"/>
                                <w:sz w:val="16"/>
                                <w:szCs w:val="16"/>
                              </w:rPr>
                              <w:t>rvices which will result to longer waiting times for patient who requires urgent c</w:t>
                            </w:r>
                            <w:r w:rsidR="008410F0" w:rsidRPr="00AD4675">
                              <w:rPr>
                                <w:rFonts w:ascii="Arial" w:hAnsi="Arial" w:cs="Arial"/>
                                <w:sz w:val="16"/>
                                <w:szCs w:val="16"/>
                              </w:rPr>
                              <w:t>are. Care Quality Commission (202</w:t>
                            </w:r>
                            <w:r w:rsidR="0079212E">
                              <w:rPr>
                                <w:rFonts w:ascii="Arial" w:hAnsi="Arial" w:cs="Arial"/>
                                <w:sz w:val="16"/>
                                <w:szCs w:val="16"/>
                              </w:rPr>
                              <w:t>3</w:t>
                            </w:r>
                            <w:r w:rsidR="00124F3B" w:rsidRPr="00AD4675">
                              <w:rPr>
                                <w:rFonts w:ascii="Arial" w:hAnsi="Arial" w:cs="Arial"/>
                                <w:sz w:val="16"/>
                                <w:szCs w:val="16"/>
                              </w:rPr>
                              <w:t xml:space="preserve">) supported that, delay hospital handover has a greater risk in patient safety as patient had to wait inside the ambulance for a longer waiting time in other to carryout routine </w:t>
                            </w:r>
                            <w:r w:rsidR="006C0455" w:rsidRPr="00AD4675">
                              <w:rPr>
                                <w:rFonts w:ascii="Arial" w:hAnsi="Arial" w:cs="Arial"/>
                                <w:sz w:val="16"/>
                                <w:szCs w:val="16"/>
                              </w:rPr>
                              <w:t>assessment</w:t>
                            </w:r>
                            <w:r w:rsidR="00AE628E" w:rsidRPr="00AD4675">
                              <w:rPr>
                                <w:rFonts w:ascii="Arial" w:hAnsi="Arial" w:cs="Arial"/>
                                <w:sz w:val="16"/>
                                <w:szCs w:val="16"/>
                              </w:rPr>
                              <w:t xml:space="preserve"> and </w:t>
                            </w:r>
                            <w:r w:rsidR="002B6EAE" w:rsidRPr="00AD4675">
                              <w:rPr>
                                <w:rFonts w:ascii="Arial" w:hAnsi="Arial" w:cs="Arial"/>
                                <w:sz w:val="16"/>
                                <w:szCs w:val="16"/>
                              </w:rPr>
                              <w:t>treatmen</w:t>
                            </w:r>
                            <w:r w:rsidR="00AD4675" w:rsidRPr="00AD4675">
                              <w:rPr>
                                <w:rFonts w:ascii="Arial" w:hAnsi="Arial" w:cs="Arial"/>
                                <w:sz w:val="16"/>
                                <w:szCs w:val="16"/>
                              </w:rPr>
                              <w:t>t, Subsequently, delay hospital handover has a huge pressure to crew member as they have to wait outside the hospital rather than taken them to the emergency department</w:t>
                            </w:r>
                            <w:r w:rsidR="00664C97">
                              <w:rPr>
                                <w:rFonts w:ascii="Arial" w:hAnsi="Arial" w:cs="Arial"/>
                                <w:sz w:val="16"/>
                                <w:szCs w:val="16"/>
                              </w:rPr>
                              <w:t>.</w:t>
                            </w:r>
                            <w:r w:rsidR="007342AB">
                              <w:rPr>
                                <w:rFonts w:ascii="Arial" w:hAnsi="Arial" w:cs="Arial"/>
                                <w:sz w:val="16"/>
                                <w:szCs w:val="16"/>
                              </w:rPr>
                              <w:t xml:space="preserve"> </w:t>
                            </w:r>
                            <w:r w:rsidR="00AB2D44" w:rsidRPr="00AB2D44">
                              <w:rPr>
                                <w:rFonts w:ascii="Arial" w:hAnsi="Arial" w:cs="Arial"/>
                                <w:sz w:val="16"/>
                                <w:szCs w:val="16"/>
                              </w:rPr>
                              <w:t>(Association of Ambulance Chief Executives, 2024)</w:t>
                            </w:r>
                          </w:p>
                          <w:p w14:paraId="43BA8F85" w14:textId="01E174E8" w:rsidR="00AD4675" w:rsidRPr="00AD4675" w:rsidRDefault="00AD4675" w:rsidP="00B85EE5">
                            <w:pPr>
                              <w:jc w:val="both"/>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84692" id="_x0000_s1036" type="#_x0000_t202" style="position:absolute;margin-left:185.5pt;margin-top:143.75pt;width:318.6pt;height:216.4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">
                <v:textbox>
                  <w:txbxContent>
                    <w:p w14:paraId="0E40B5CC" w14:textId="4F496DE4" w:rsidR="001D3CF1" w:rsidRPr="00AD4675" w:rsidRDefault="00764890" w:rsidP="00A23FF0">
                      <w:pPr>
                        <w:jc w:val="both"/>
                        <w:rPr>
                          <w:rFonts w:ascii="Arial" w:hAnsi="Arial" w:cs="Arial"/>
                          <w:sz w:val="16"/>
                          <w:szCs w:val="16"/>
                        </w:rPr>
                      </w:pPr>
                      <w:r w:rsidRPr="00AD4675">
                        <w:rPr>
                          <w:rFonts w:ascii="Arial" w:hAnsi="Arial" w:cs="Arial"/>
                          <w:sz w:val="16"/>
                          <w:szCs w:val="16"/>
                        </w:rPr>
                        <w:t xml:space="preserve">The two challenges that were faced by the LAS </w:t>
                      </w:r>
                      <w:r w:rsidR="00CA5A06" w:rsidRPr="00AD4675">
                        <w:rPr>
                          <w:rFonts w:ascii="Arial" w:hAnsi="Arial" w:cs="Arial"/>
                          <w:sz w:val="16"/>
                          <w:szCs w:val="16"/>
                        </w:rPr>
                        <w:t>were staff</w:t>
                      </w:r>
                      <w:r w:rsidRPr="00AD4675">
                        <w:rPr>
                          <w:rFonts w:ascii="Arial" w:hAnsi="Arial" w:cs="Arial"/>
                          <w:sz w:val="16"/>
                          <w:szCs w:val="16"/>
                        </w:rPr>
                        <w:t xml:space="preserve"> shortage and delay hospital handover. Staff shortage s has a great impact on the LAS </w:t>
                      </w:r>
                      <w:r w:rsidR="00485625" w:rsidRPr="00AD4675">
                        <w:rPr>
                          <w:rFonts w:ascii="Arial" w:hAnsi="Arial" w:cs="Arial"/>
                          <w:sz w:val="16"/>
                          <w:szCs w:val="16"/>
                        </w:rPr>
                        <w:t xml:space="preserve">which may lead to a delay in responding to emergency calls. As a </w:t>
                      </w:r>
                      <w:r w:rsidR="00CA5A06" w:rsidRPr="00AD4675">
                        <w:rPr>
                          <w:rFonts w:ascii="Arial" w:hAnsi="Arial" w:cs="Arial"/>
                          <w:sz w:val="16"/>
                          <w:szCs w:val="16"/>
                        </w:rPr>
                        <w:t>result,</w:t>
                      </w:r>
                      <w:r w:rsidR="00485625" w:rsidRPr="00AD4675">
                        <w:rPr>
                          <w:rFonts w:ascii="Arial" w:hAnsi="Arial" w:cs="Arial"/>
                          <w:sz w:val="16"/>
                          <w:szCs w:val="16"/>
                        </w:rPr>
                        <w:t xml:space="preserve"> this may have a detrimental effect especially on patient with a </w:t>
                      </w:r>
                      <w:r w:rsidR="00AF5592" w:rsidRPr="00AD4675">
                        <w:rPr>
                          <w:rFonts w:ascii="Arial" w:hAnsi="Arial" w:cs="Arial"/>
                          <w:sz w:val="16"/>
                          <w:szCs w:val="16"/>
                        </w:rPr>
                        <w:t>life-threatening</w:t>
                      </w:r>
                      <w:r w:rsidR="00485625" w:rsidRPr="00AD4675">
                        <w:rPr>
                          <w:rFonts w:ascii="Arial" w:hAnsi="Arial" w:cs="Arial"/>
                          <w:sz w:val="16"/>
                          <w:szCs w:val="16"/>
                        </w:rPr>
                        <w:t xml:space="preserve"> conditions like cardiac arrest, major trauma or stroke. Staff shortage can also lead to burnout due to heavy </w:t>
                      </w:r>
                      <w:r w:rsidR="00AF5592" w:rsidRPr="00AD4675">
                        <w:rPr>
                          <w:rFonts w:ascii="Arial" w:hAnsi="Arial" w:cs="Arial"/>
                          <w:sz w:val="16"/>
                          <w:szCs w:val="16"/>
                        </w:rPr>
                        <w:t>workload</w:t>
                      </w:r>
                      <w:r w:rsidR="00B877C4" w:rsidRPr="00AD4675">
                        <w:rPr>
                          <w:rFonts w:ascii="Arial" w:hAnsi="Arial" w:cs="Arial"/>
                          <w:sz w:val="16"/>
                          <w:szCs w:val="16"/>
                        </w:rPr>
                        <w:t xml:space="preserve">. According to the National Audit highlight </w:t>
                      </w:r>
                      <w:r w:rsidR="00CA5A06" w:rsidRPr="00AD4675">
                        <w:rPr>
                          <w:rFonts w:ascii="Arial" w:hAnsi="Arial" w:cs="Arial"/>
                          <w:sz w:val="16"/>
                          <w:szCs w:val="16"/>
                        </w:rPr>
                        <w:t>that, staff</w:t>
                      </w:r>
                      <w:r w:rsidR="00B877C4" w:rsidRPr="00AD4675">
                        <w:rPr>
                          <w:rFonts w:ascii="Arial" w:hAnsi="Arial" w:cs="Arial"/>
                          <w:sz w:val="16"/>
                          <w:szCs w:val="16"/>
                        </w:rPr>
                        <w:t xml:space="preserve"> shortage may lead to physical, emotional </w:t>
                      </w:r>
                      <w:r w:rsidR="00226DD1" w:rsidRPr="00AD4675">
                        <w:rPr>
                          <w:rFonts w:ascii="Arial" w:hAnsi="Arial" w:cs="Arial"/>
                          <w:sz w:val="16"/>
                          <w:szCs w:val="16"/>
                        </w:rPr>
                        <w:t>impact such as stress higher sickness and absent rate and reduced job satisfaction</w:t>
                      </w:r>
                      <w:r w:rsidR="00CA5A06" w:rsidRPr="00AD4675">
                        <w:rPr>
                          <w:rFonts w:ascii="Arial" w:hAnsi="Arial" w:cs="Arial"/>
                          <w:sz w:val="16"/>
                          <w:szCs w:val="16"/>
                        </w:rPr>
                        <w:t>. Staff shortage as also got a negative impact o</w:t>
                      </w:r>
                      <w:r w:rsidR="00833390" w:rsidRPr="00AD4675">
                        <w:rPr>
                          <w:rFonts w:ascii="Arial" w:hAnsi="Arial" w:cs="Arial"/>
                          <w:sz w:val="16"/>
                          <w:szCs w:val="16"/>
                        </w:rPr>
                        <w:t xml:space="preserve">n patient car as staff may not have enough time to carry out compressive patient assessment </w:t>
                      </w:r>
                      <w:r w:rsidR="008B78E9" w:rsidRPr="00AD4675">
                        <w:rPr>
                          <w:rFonts w:ascii="Arial" w:hAnsi="Arial" w:cs="Arial"/>
                          <w:sz w:val="16"/>
                          <w:szCs w:val="16"/>
                        </w:rPr>
                        <w:t>because of</w:t>
                      </w:r>
                      <w:r w:rsidR="00833390" w:rsidRPr="00AD4675">
                        <w:rPr>
                          <w:rFonts w:ascii="Arial" w:hAnsi="Arial" w:cs="Arial"/>
                          <w:sz w:val="16"/>
                          <w:szCs w:val="16"/>
                        </w:rPr>
                        <w:t xml:space="preserve"> staff being over stretch and </w:t>
                      </w:r>
                      <w:r w:rsidR="00626637" w:rsidRPr="00AD4675">
                        <w:rPr>
                          <w:rFonts w:ascii="Arial" w:hAnsi="Arial" w:cs="Arial"/>
                          <w:sz w:val="16"/>
                          <w:szCs w:val="16"/>
                        </w:rPr>
                        <w:t>burnout (</w:t>
                      </w:r>
                      <w:r w:rsidR="00833390" w:rsidRPr="00AD4675">
                        <w:rPr>
                          <w:rFonts w:ascii="Arial" w:hAnsi="Arial" w:cs="Arial"/>
                          <w:sz w:val="16"/>
                          <w:szCs w:val="16"/>
                        </w:rPr>
                        <w:t>Health and care professional council</w:t>
                      </w:r>
                      <w:r w:rsidR="0047328F">
                        <w:rPr>
                          <w:rFonts w:ascii="Arial" w:hAnsi="Arial" w:cs="Arial"/>
                          <w:sz w:val="16"/>
                          <w:szCs w:val="16"/>
                        </w:rPr>
                        <w:t>,</w:t>
                      </w:r>
                      <w:r w:rsidR="008B78E9">
                        <w:rPr>
                          <w:rFonts w:ascii="Arial" w:hAnsi="Arial" w:cs="Arial"/>
                          <w:sz w:val="16"/>
                          <w:szCs w:val="16"/>
                        </w:rPr>
                        <w:t xml:space="preserve"> </w:t>
                      </w:r>
                      <w:r w:rsidR="00833390" w:rsidRPr="00AD4675">
                        <w:rPr>
                          <w:rFonts w:ascii="Arial" w:hAnsi="Arial" w:cs="Arial"/>
                          <w:sz w:val="16"/>
                          <w:szCs w:val="16"/>
                        </w:rPr>
                        <w:t>202</w:t>
                      </w:r>
                      <w:r w:rsidR="001D3CF1" w:rsidRPr="00AD4675">
                        <w:rPr>
                          <w:rFonts w:ascii="Arial" w:hAnsi="Arial" w:cs="Arial"/>
                          <w:sz w:val="16"/>
                          <w:szCs w:val="16"/>
                        </w:rPr>
                        <w:t>3)</w:t>
                      </w:r>
                    </w:p>
                    <w:p w14:paraId="359DCD80" w14:textId="77777777" w:rsidR="00AB2D44" w:rsidRPr="00AB2D44" w:rsidRDefault="001D3CF1" w:rsidP="00A23FF0">
                      <w:pPr>
                        <w:jc w:val="both"/>
                        <w:rPr>
                          <w:rFonts w:ascii="Arial" w:hAnsi="Arial" w:cs="Arial"/>
                          <w:sz w:val="16"/>
                          <w:szCs w:val="16"/>
                        </w:rPr>
                      </w:pPr>
                      <w:r w:rsidRPr="00AD4675">
                        <w:rPr>
                          <w:rFonts w:ascii="Arial" w:hAnsi="Arial" w:cs="Arial"/>
                          <w:sz w:val="16"/>
                          <w:szCs w:val="16"/>
                        </w:rPr>
                        <w:t>Se</w:t>
                      </w:r>
                      <w:r w:rsidR="00F33D31" w:rsidRPr="00AD4675">
                        <w:rPr>
                          <w:rFonts w:ascii="Arial" w:hAnsi="Arial" w:cs="Arial"/>
                          <w:sz w:val="16"/>
                          <w:szCs w:val="16"/>
                        </w:rPr>
                        <w:t xml:space="preserve">condly delay in hospital handover has a great impact </w:t>
                      </w:r>
                      <w:r w:rsidR="00C045C3" w:rsidRPr="00AD4675">
                        <w:rPr>
                          <w:rFonts w:ascii="Arial" w:hAnsi="Arial" w:cs="Arial"/>
                          <w:sz w:val="16"/>
                          <w:szCs w:val="16"/>
                        </w:rPr>
                        <w:t xml:space="preserve">on the operation of the LAS </w:t>
                      </w:r>
                      <w:r w:rsidR="00012F76" w:rsidRPr="00AD4675">
                        <w:rPr>
                          <w:rFonts w:ascii="Arial" w:hAnsi="Arial" w:cs="Arial"/>
                          <w:sz w:val="16"/>
                          <w:szCs w:val="16"/>
                        </w:rPr>
                        <w:t xml:space="preserve">will not be able to respond to new emergencies </w:t>
                      </w:r>
                      <w:r w:rsidR="00AD4675" w:rsidRPr="00AD4675">
                        <w:rPr>
                          <w:rFonts w:ascii="Arial" w:hAnsi="Arial" w:cs="Arial"/>
                          <w:sz w:val="16"/>
                          <w:szCs w:val="16"/>
                        </w:rPr>
                        <w:t>while waiting</w:t>
                      </w:r>
                      <w:r w:rsidR="00012F76" w:rsidRPr="00AD4675">
                        <w:rPr>
                          <w:rFonts w:ascii="Arial" w:hAnsi="Arial" w:cs="Arial"/>
                          <w:sz w:val="16"/>
                          <w:szCs w:val="16"/>
                        </w:rPr>
                        <w:t xml:space="preserve"> to handover patient. As a </w:t>
                      </w:r>
                      <w:r w:rsidR="00AD4675" w:rsidRPr="00AD4675">
                        <w:rPr>
                          <w:rFonts w:ascii="Arial" w:hAnsi="Arial" w:cs="Arial"/>
                          <w:sz w:val="16"/>
                          <w:szCs w:val="16"/>
                        </w:rPr>
                        <w:t>result,</w:t>
                      </w:r>
                      <w:r w:rsidR="00012F76" w:rsidRPr="00AD4675">
                        <w:rPr>
                          <w:rFonts w:ascii="Arial" w:hAnsi="Arial" w:cs="Arial"/>
                          <w:sz w:val="16"/>
                          <w:szCs w:val="16"/>
                        </w:rPr>
                        <w:t xml:space="preserve"> </w:t>
                      </w:r>
                      <w:r w:rsidR="002B6EAE" w:rsidRPr="00AD4675">
                        <w:rPr>
                          <w:rFonts w:ascii="Arial" w:hAnsi="Arial" w:cs="Arial"/>
                          <w:sz w:val="16"/>
                          <w:szCs w:val="16"/>
                        </w:rPr>
                        <w:t>fewe</w:t>
                      </w:r>
                      <w:r w:rsidR="00AD4675" w:rsidRPr="00AD4675">
                        <w:rPr>
                          <w:rFonts w:ascii="Arial" w:hAnsi="Arial" w:cs="Arial"/>
                          <w:sz w:val="16"/>
                          <w:szCs w:val="16"/>
                        </w:rPr>
                        <w:t>r</w:t>
                      </w:r>
                      <w:r w:rsidR="00012F76" w:rsidRPr="00AD4675">
                        <w:rPr>
                          <w:rFonts w:ascii="Arial" w:hAnsi="Arial" w:cs="Arial"/>
                          <w:sz w:val="16"/>
                          <w:szCs w:val="16"/>
                        </w:rPr>
                        <w:t xml:space="preserve"> ambul</w:t>
                      </w:r>
                      <w:r w:rsidR="00AD4675">
                        <w:rPr>
                          <w:rFonts w:ascii="Arial" w:hAnsi="Arial" w:cs="Arial"/>
                          <w:sz w:val="16"/>
                          <w:szCs w:val="16"/>
                        </w:rPr>
                        <w:t>ance se</w:t>
                      </w:r>
                      <w:r w:rsidR="00012F76" w:rsidRPr="00AD4675">
                        <w:rPr>
                          <w:rFonts w:ascii="Arial" w:hAnsi="Arial" w:cs="Arial"/>
                          <w:sz w:val="16"/>
                          <w:szCs w:val="16"/>
                        </w:rPr>
                        <w:t>rvices which will result to longer waiting times for patient who requires urgent c</w:t>
                      </w:r>
                      <w:r w:rsidR="008410F0" w:rsidRPr="00AD4675">
                        <w:rPr>
                          <w:rFonts w:ascii="Arial" w:hAnsi="Arial" w:cs="Arial"/>
                          <w:sz w:val="16"/>
                          <w:szCs w:val="16"/>
                        </w:rPr>
                        <w:t>are. Care Quality Commission (202</w:t>
                      </w:r>
                      <w:r w:rsidR="0079212E">
                        <w:rPr>
                          <w:rFonts w:ascii="Arial" w:hAnsi="Arial" w:cs="Arial"/>
                          <w:sz w:val="16"/>
                          <w:szCs w:val="16"/>
                        </w:rPr>
                        <w:t>3</w:t>
                      </w:r>
                      <w:r w:rsidR="00124F3B" w:rsidRPr="00AD4675">
                        <w:rPr>
                          <w:rFonts w:ascii="Arial" w:hAnsi="Arial" w:cs="Arial"/>
                          <w:sz w:val="16"/>
                          <w:szCs w:val="16"/>
                        </w:rPr>
                        <w:t xml:space="preserve">) supported that, delay hospital handover has a greater risk in patient safety as patient had to wait inside the ambulance for a longer waiting time in other to carryout routine </w:t>
                      </w:r>
                      <w:r w:rsidR="006C0455" w:rsidRPr="00AD4675">
                        <w:rPr>
                          <w:rFonts w:ascii="Arial" w:hAnsi="Arial" w:cs="Arial"/>
                          <w:sz w:val="16"/>
                          <w:szCs w:val="16"/>
                        </w:rPr>
                        <w:t>assessment</w:t>
                      </w:r>
                      <w:r w:rsidR="00AE628E" w:rsidRPr="00AD4675">
                        <w:rPr>
                          <w:rFonts w:ascii="Arial" w:hAnsi="Arial" w:cs="Arial"/>
                          <w:sz w:val="16"/>
                          <w:szCs w:val="16"/>
                        </w:rPr>
                        <w:t xml:space="preserve"> and </w:t>
                      </w:r>
                      <w:r w:rsidR="002B6EAE" w:rsidRPr="00AD4675">
                        <w:rPr>
                          <w:rFonts w:ascii="Arial" w:hAnsi="Arial" w:cs="Arial"/>
                          <w:sz w:val="16"/>
                          <w:szCs w:val="16"/>
                        </w:rPr>
                        <w:t>treatmen</w:t>
                      </w:r>
                      <w:r w:rsidR="00AD4675" w:rsidRPr="00AD4675">
                        <w:rPr>
                          <w:rFonts w:ascii="Arial" w:hAnsi="Arial" w:cs="Arial"/>
                          <w:sz w:val="16"/>
                          <w:szCs w:val="16"/>
                        </w:rPr>
                        <w:t>t, Subsequently, delay hospital handover has a huge pressure to crew member as they have to wait outside the hospital rather than taken them to the emergency department</w:t>
                      </w:r>
                      <w:r w:rsidR="00664C97">
                        <w:rPr>
                          <w:rFonts w:ascii="Arial" w:hAnsi="Arial" w:cs="Arial"/>
                          <w:sz w:val="16"/>
                          <w:szCs w:val="16"/>
                        </w:rPr>
                        <w:t>.</w:t>
                      </w:r>
                      <w:r w:rsidR="007342AB">
                        <w:rPr>
                          <w:rFonts w:ascii="Arial" w:hAnsi="Arial" w:cs="Arial"/>
                          <w:sz w:val="16"/>
                          <w:szCs w:val="16"/>
                        </w:rPr>
                        <w:t xml:space="preserve"> </w:t>
                      </w:r>
                      <w:r w:rsidR="00AB2D44" w:rsidRPr="00AB2D44">
                        <w:rPr>
                          <w:rFonts w:ascii="Arial" w:hAnsi="Arial" w:cs="Arial"/>
                          <w:sz w:val="16"/>
                          <w:szCs w:val="16"/>
                        </w:rPr>
                        <w:t>(Association of Ambulance Chief Executives, 2024)</w:t>
                      </w:r>
                    </w:p>
                    <w:p w14:paraId="43BA8F85" w14:textId="01E174E8" w:rsidR="00AD4675" w:rsidRPr="00AD4675" w:rsidRDefault="00AD4675" w:rsidP="00B85EE5">
                      <w:pPr>
                        <w:jc w:val="both"/>
                        <w:rPr>
                          <w:rFonts w:ascii="Arial" w:hAnsi="Arial" w:cs="Arial"/>
                          <w:sz w:val="16"/>
                          <w:szCs w:val="16"/>
                        </w:rPr>
                      </w:pPr>
                    </w:p>
                  </w:txbxContent>
                </v:textbox>
                <w10:wrap type="square"/>
              </v:shape>
            </w:pict>
          </mc:Fallback>
        </mc:AlternateContent>
      </w:r>
      <w:r w:rsidR="00191F76">
        <w:rPr>
          <w:noProof/>
        </w:rPr>
        <mc:AlternateContent>
          <mc:Choice Requires="wps">
            <w:drawing>
              <wp:anchor distT="45720" distB="45720" distL="114300" distR="114300" simplePos="0" relativeHeight="251708416" behindDoc="0" locked="0" layoutInCell="1" allowOverlap="1" wp14:anchorId="6A909F3C" wp14:editId="4BD91F65">
                <wp:simplePos x="0" y="0"/>
                <wp:positionH relativeFrom="margin">
                  <wp:posOffset>-556895</wp:posOffset>
                </wp:positionH>
                <wp:positionV relativeFrom="paragraph">
                  <wp:posOffset>3912870</wp:posOffset>
                </wp:positionV>
                <wp:extent cx="2954020" cy="2291715"/>
                <wp:effectExtent l="0" t="0" r="17780" b="13335"/>
                <wp:wrapSquare wrapText="bothSides"/>
                <wp:docPr id="20134920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020" cy="2291715"/>
                        </a:xfrm>
                        <a:prstGeom prst="rect">
                          <a:avLst/>
                        </a:prstGeom>
                        <a:solidFill>
                          <a:srgbClr val="FFFFFF"/>
                        </a:solidFill>
                        <a:ln w="9525">
                          <a:solidFill>
                            <a:srgbClr val="000000"/>
                          </a:solidFill>
                          <a:miter lim="800000"/>
                          <a:headEnd/>
                          <a:tailEnd/>
                        </a:ln>
                      </wps:spPr>
                      <wps:txbx>
                        <w:txbxContent>
                          <w:p w14:paraId="5059FD62" w14:textId="77777777" w:rsidR="001A01F0" w:rsidRPr="00DE0E0E" w:rsidRDefault="001A01F0" w:rsidP="001A01F0">
                            <w:pPr>
                              <w:pStyle w:val="ListParagraph"/>
                              <w:numPr>
                                <w:ilvl w:val="0"/>
                                <w:numId w:val="1"/>
                              </w:numPr>
                              <w:rPr>
                                <w:rFonts w:ascii="Arial" w:hAnsi="Arial" w:cs="Arial"/>
                                <w:sz w:val="16"/>
                                <w:szCs w:val="16"/>
                              </w:rPr>
                            </w:pPr>
                            <w:r w:rsidRPr="00DE0E0E">
                              <w:rPr>
                                <w:rFonts w:ascii="Arial" w:hAnsi="Arial" w:cs="Arial"/>
                                <w:sz w:val="16"/>
                                <w:szCs w:val="16"/>
                              </w:rPr>
                              <w:t xml:space="preserve">Department of Health and Social Care (2024) </w:t>
                            </w:r>
                            <w:r w:rsidRPr="00DE0E0E">
                              <w:rPr>
                                <w:rFonts w:ascii="Arial" w:hAnsi="Arial" w:cs="Arial"/>
                                <w:i/>
                                <w:iCs/>
                                <w:sz w:val="16"/>
                                <w:szCs w:val="16"/>
                              </w:rPr>
                              <w:t>Delivery plan for covering urgent and emergency care services</w:t>
                            </w:r>
                            <w:r w:rsidRPr="00DE0E0E">
                              <w:rPr>
                                <w:rFonts w:ascii="Arial" w:hAnsi="Arial" w:cs="Arial"/>
                                <w:sz w:val="16"/>
                                <w:szCs w:val="16"/>
                              </w:rPr>
                              <w:t>. UK Government.</w:t>
                            </w:r>
                          </w:p>
                          <w:p w14:paraId="275A71D8" w14:textId="6F8541CE" w:rsidR="001A01F0" w:rsidRPr="00DE0E0E" w:rsidRDefault="001A01F0" w:rsidP="001A01F0">
                            <w:pPr>
                              <w:pStyle w:val="ListParagraph"/>
                              <w:numPr>
                                <w:ilvl w:val="0"/>
                                <w:numId w:val="1"/>
                              </w:numPr>
                              <w:rPr>
                                <w:rFonts w:ascii="Arial" w:hAnsi="Arial" w:cs="Arial"/>
                                <w:sz w:val="16"/>
                                <w:szCs w:val="16"/>
                              </w:rPr>
                            </w:pPr>
                            <w:r w:rsidRPr="00DE0E0E">
                              <w:rPr>
                                <w:rFonts w:ascii="Arial" w:hAnsi="Arial" w:cs="Arial"/>
                                <w:sz w:val="16"/>
                                <w:szCs w:val="16"/>
                              </w:rPr>
                              <w:t xml:space="preserve">NHS England (2024) </w:t>
                            </w:r>
                            <w:r w:rsidRPr="00DE0E0E">
                              <w:rPr>
                                <w:rFonts w:ascii="Arial" w:hAnsi="Arial" w:cs="Arial"/>
                                <w:i/>
                                <w:iCs/>
                                <w:sz w:val="16"/>
                                <w:szCs w:val="16"/>
                              </w:rPr>
                              <w:t>Ambulance services</w:t>
                            </w:r>
                            <w:r w:rsidRPr="00DE0E0E">
                              <w:rPr>
                                <w:rFonts w:ascii="Arial" w:hAnsi="Arial" w:cs="Arial"/>
                                <w:sz w:val="16"/>
                                <w:szCs w:val="16"/>
                              </w:rPr>
                              <w:t xml:space="preserve">. Available at: </w:t>
                            </w:r>
                            <w:hyperlink r:id="rId12" w:tgtFrame="_blank" w:tooltip="www.england.nhs.uk" w:history="1">
                              <w:r w:rsidRPr="00DE0E0E">
                                <w:rPr>
                                  <w:rStyle w:val="Hyperlink"/>
                                  <w:rFonts w:ascii="Arial" w:hAnsi="Arial" w:cs="Arial"/>
                                  <w:sz w:val="16"/>
                                  <w:szCs w:val="16"/>
                                </w:rPr>
                                <w:t>https://www.england.nhs.uk</w:t>
                              </w:r>
                            </w:hyperlink>
                            <w:r w:rsidRPr="00DE0E0E">
                              <w:rPr>
                                <w:rFonts w:ascii="Arial" w:hAnsi="Arial" w:cs="Arial"/>
                                <w:sz w:val="16"/>
                                <w:szCs w:val="16"/>
                              </w:rPr>
                              <w:t xml:space="preserve"> (Accessed: </w:t>
                            </w:r>
                            <w:r w:rsidR="00E22316" w:rsidRPr="00DE0E0E">
                              <w:rPr>
                                <w:rFonts w:ascii="Arial" w:hAnsi="Arial" w:cs="Arial"/>
                                <w:sz w:val="16"/>
                                <w:szCs w:val="16"/>
                              </w:rPr>
                              <w:t xml:space="preserve">17 </w:t>
                            </w:r>
                            <w:r w:rsidR="00616920" w:rsidRPr="00DE0E0E">
                              <w:rPr>
                                <w:rFonts w:ascii="Arial" w:hAnsi="Arial" w:cs="Arial"/>
                                <w:sz w:val="16"/>
                                <w:szCs w:val="16"/>
                              </w:rPr>
                              <w:t>July 2026</w:t>
                            </w:r>
                            <w:r w:rsidRPr="00DE0E0E">
                              <w:rPr>
                                <w:rFonts w:ascii="Arial" w:hAnsi="Arial" w:cs="Arial"/>
                                <w:sz w:val="16"/>
                                <w:szCs w:val="16"/>
                              </w:rPr>
                              <w:t>).</w:t>
                            </w:r>
                          </w:p>
                          <w:p w14:paraId="53CE2BC2" w14:textId="5D86A155" w:rsidR="001A01F0" w:rsidRPr="00DE0E0E" w:rsidRDefault="001A01F0" w:rsidP="001A01F0">
                            <w:pPr>
                              <w:pStyle w:val="ListParagraph"/>
                              <w:numPr>
                                <w:ilvl w:val="0"/>
                                <w:numId w:val="1"/>
                              </w:numPr>
                              <w:rPr>
                                <w:rFonts w:ascii="Arial" w:hAnsi="Arial" w:cs="Arial"/>
                                <w:sz w:val="16"/>
                                <w:szCs w:val="16"/>
                              </w:rPr>
                            </w:pPr>
                            <w:r w:rsidRPr="00DE0E0E">
                              <w:rPr>
                                <w:rFonts w:ascii="Arial" w:hAnsi="Arial" w:cs="Arial"/>
                                <w:sz w:val="16"/>
                                <w:szCs w:val="16"/>
                              </w:rPr>
                              <w:t xml:space="preserve">Association of Ambulance Chief Executives (2024) </w:t>
                            </w:r>
                            <w:r w:rsidRPr="00DE0E0E">
                              <w:rPr>
                                <w:rFonts w:ascii="Arial" w:hAnsi="Arial" w:cs="Arial"/>
                                <w:i/>
                                <w:iCs/>
                                <w:sz w:val="16"/>
                                <w:szCs w:val="16"/>
                              </w:rPr>
                              <w:t>UK ambulance services health overview</w:t>
                            </w:r>
                            <w:r w:rsidRPr="00DE0E0E">
                              <w:rPr>
                                <w:rFonts w:ascii="Arial" w:hAnsi="Arial" w:cs="Arial"/>
                                <w:sz w:val="16"/>
                                <w:szCs w:val="16"/>
                              </w:rPr>
                              <w:t xml:space="preserve">. Available at: </w:t>
                            </w:r>
                            <w:hyperlink r:id="rId13" w:tgtFrame="_blank" w:tooltip="www.aace.org.uk" w:history="1">
                              <w:r w:rsidRPr="00DE0E0E">
                                <w:rPr>
                                  <w:rStyle w:val="Hyperlink"/>
                                  <w:rFonts w:ascii="Arial" w:hAnsi="Arial" w:cs="Arial"/>
                                  <w:sz w:val="16"/>
                                  <w:szCs w:val="16"/>
                                </w:rPr>
                                <w:t>https://www.aace.org.uk</w:t>
                              </w:r>
                            </w:hyperlink>
                            <w:r w:rsidRPr="00DE0E0E">
                              <w:rPr>
                                <w:rFonts w:ascii="Arial" w:hAnsi="Arial" w:cs="Arial"/>
                                <w:sz w:val="16"/>
                                <w:szCs w:val="16"/>
                              </w:rPr>
                              <w:t xml:space="preserve"> (Accessed:</w:t>
                            </w:r>
                            <w:r w:rsidR="00616920" w:rsidRPr="00DE0E0E">
                              <w:rPr>
                                <w:rFonts w:ascii="Arial" w:hAnsi="Arial" w:cs="Arial"/>
                                <w:sz w:val="16"/>
                                <w:szCs w:val="16"/>
                              </w:rPr>
                              <w:t xml:space="preserve"> </w:t>
                            </w:r>
                            <w:r w:rsidR="00616920" w:rsidRPr="00DE0E0E">
                              <w:rPr>
                                <w:rFonts w:ascii="Arial" w:hAnsi="Arial" w:cs="Arial"/>
                                <w:sz w:val="16"/>
                                <w:szCs w:val="16"/>
                              </w:rPr>
                              <w:t>17 July 2026</w:t>
                            </w:r>
                            <w:r w:rsidRPr="00DE0E0E">
                              <w:rPr>
                                <w:rFonts w:ascii="Arial" w:hAnsi="Arial" w:cs="Arial"/>
                                <w:sz w:val="16"/>
                                <w:szCs w:val="16"/>
                              </w:rPr>
                              <w:t>]).</w:t>
                            </w:r>
                          </w:p>
                          <w:p w14:paraId="27718579" w14:textId="77777777" w:rsidR="001A01F0" w:rsidRPr="00DE0E0E" w:rsidRDefault="001A01F0" w:rsidP="001A01F0">
                            <w:pPr>
                              <w:pStyle w:val="ListParagraph"/>
                              <w:numPr>
                                <w:ilvl w:val="0"/>
                                <w:numId w:val="1"/>
                              </w:numPr>
                              <w:rPr>
                                <w:rFonts w:ascii="Arial" w:hAnsi="Arial" w:cs="Arial"/>
                                <w:sz w:val="16"/>
                                <w:szCs w:val="16"/>
                              </w:rPr>
                            </w:pPr>
                            <w:r w:rsidRPr="00DE0E0E">
                              <w:rPr>
                                <w:rFonts w:ascii="Arial" w:hAnsi="Arial" w:cs="Arial"/>
                                <w:sz w:val="16"/>
                                <w:szCs w:val="16"/>
                              </w:rPr>
                              <w:t xml:space="preserve">National Audit Office (2023) </w:t>
                            </w:r>
                            <w:r w:rsidRPr="00DE0E0E">
                              <w:rPr>
                                <w:rFonts w:ascii="Arial" w:hAnsi="Arial" w:cs="Arial"/>
                                <w:i/>
                                <w:iCs/>
                                <w:sz w:val="16"/>
                                <w:szCs w:val="16"/>
                              </w:rPr>
                              <w:t>Progress in improving emergency care in England</w:t>
                            </w:r>
                            <w:r w:rsidRPr="00DE0E0E">
                              <w:rPr>
                                <w:rFonts w:ascii="Arial" w:hAnsi="Arial" w:cs="Arial"/>
                                <w:sz w:val="16"/>
                                <w:szCs w:val="16"/>
                              </w:rPr>
                              <w:t>. London: NAO.</w:t>
                            </w:r>
                          </w:p>
                          <w:p w14:paraId="79CBC211" w14:textId="6F7DAC80" w:rsidR="00D03DB6" w:rsidRPr="00DE0E0E" w:rsidRDefault="001A01F0" w:rsidP="00DE0E0E">
                            <w:pPr>
                              <w:pStyle w:val="ListParagraph"/>
                              <w:numPr>
                                <w:ilvl w:val="0"/>
                                <w:numId w:val="1"/>
                              </w:numPr>
                              <w:rPr>
                                <w:rFonts w:ascii="Arial" w:hAnsi="Arial" w:cs="Arial"/>
                                <w:sz w:val="16"/>
                                <w:szCs w:val="16"/>
                              </w:rPr>
                            </w:pPr>
                            <w:r w:rsidRPr="00DE0E0E">
                              <w:rPr>
                                <w:rFonts w:ascii="Arial" w:hAnsi="Arial" w:cs="Arial"/>
                                <w:sz w:val="16"/>
                                <w:szCs w:val="16"/>
                              </w:rPr>
                              <w:t xml:space="preserve">The King’s Fund (2024) </w:t>
                            </w:r>
                            <w:r w:rsidRPr="00DE0E0E">
                              <w:rPr>
                                <w:rFonts w:ascii="Arial" w:hAnsi="Arial" w:cs="Arial"/>
                                <w:i/>
                                <w:iCs/>
                                <w:sz w:val="16"/>
                                <w:szCs w:val="16"/>
                              </w:rPr>
                              <w:t>What’s going on in A&amp;E waiting times?</w:t>
                            </w:r>
                            <w:r w:rsidRPr="00DE0E0E">
                              <w:rPr>
                                <w:rFonts w:ascii="Arial" w:hAnsi="Arial" w:cs="Arial"/>
                                <w:sz w:val="16"/>
                                <w:szCs w:val="16"/>
                              </w:rPr>
                              <w:t xml:space="preserve"> Available at: </w:t>
                            </w:r>
                            <w:hyperlink r:id="rId14" w:tgtFrame="_blank" w:tooltip="www.kingsfund.org.uk" w:history="1">
                              <w:r w:rsidRPr="00DE0E0E">
                                <w:rPr>
                                  <w:rStyle w:val="Hyperlink"/>
                                  <w:rFonts w:ascii="Arial" w:hAnsi="Arial" w:cs="Arial"/>
                                  <w:sz w:val="16"/>
                                  <w:szCs w:val="16"/>
                                </w:rPr>
                                <w:t>https://www.kingsfund.org.uk</w:t>
                              </w:r>
                            </w:hyperlink>
                            <w:r w:rsidRPr="00DE0E0E">
                              <w:rPr>
                                <w:rFonts w:ascii="Arial" w:hAnsi="Arial" w:cs="Arial"/>
                                <w:sz w:val="16"/>
                                <w:szCs w:val="16"/>
                              </w:rPr>
                              <w:t xml:space="preserve"> (Accessed: </w:t>
                            </w:r>
                            <w:r w:rsidR="005C6625" w:rsidRPr="00DE0E0E">
                              <w:rPr>
                                <w:rFonts w:ascii="Arial" w:hAnsi="Arial" w:cs="Arial"/>
                                <w:sz w:val="16"/>
                                <w:szCs w:val="16"/>
                              </w:rPr>
                              <w:t>17 July 2026</w:t>
                            </w:r>
                            <w:r w:rsidRPr="00DE0E0E">
                              <w:rPr>
                                <w:rFonts w:ascii="Arial" w:hAnsi="Arial" w:cs="Arial"/>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09F3C" id="_x0000_s1037" type="#_x0000_t202" style="position:absolute;margin-left:-43.85pt;margin-top:308.1pt;width:232.6pt;height:180.4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">
                <v:textbox>
                  <w:txbxContent>
                    <w:p w14:paraId="5059FD62" w14:textId="77777777" w:rsidR="001A01F0" w:rsidRPr="00DE0E0E" w:rsidRDefault="001A01F0" w:rsidP="001A01F0">
                      <w:pPr>
                        <w:pStyle w:val="ListParagraph"/>
                        <w:numPr>
                          <w:ilvl w:val="0"/>
                          <w:numId w:val="1"/>
                        </w:numPr>
                        <w:rPr>
                          <w:rFonts w:ascii="Arial" w:hAnsi="Arial" w:cs="Arial"/>
                          <w:sz w:val="16"/>
                          <w:szCs w:val="16"/>
                        </w:rPr>
                      </w:pPr>
                      <w:r w:rsidRPr="00DE0E0E">
                        <w:rPr>
                          <w:rFonts w:ascii="Arial" w:hAnsi="Arial" w:cs="Arial"/>
                          <w:sz w:val="16"/>
                          <w:szCs w:val="16"/>
                        </w:rPr>
                        <w:t xml:space="preserve">Department of Health and Social Care (2024) </w:t>
                      </w:r>
                      <w:r w:rsidRPr="00DE0E0E">
                        <w:rPr>
                          <w:rFonts w:ascii="Arial" w:hAnsi="Arial" w:cs="Arial"/>
                          <w:i/>
                          <w:iCs/>
                          <w:sz w:val="16"/>
                          <w:szCs w:val="16"/>
                        </w:rPr>
                        <w:t>Delivery plan for covering urgent and emergency care services</w:t>
                      </w:r>
                      <w:r w:rsidRPr="00DE0E0E">
                        <w:rPr>
                          <w:rFonts w:ascii="Arial" w:hAnsi="Arial" w:cs="Arial"/>
                          <w:sz w:val="16"/>
                          <w:szCs w:val="16"/>
                        </w:rPr>
                        <w:t>. UK Government.</w:t>
                      </w:r>
                    </w:p>
                    <w:p w14:paraId="275A71D8" w14:textId="6F8541CE" w:rsidR="001A01F0" w:rsidRPr="00DE0E0E" w:rsidRDefault="001A01F0" w:rsidP="001A01F0">
                      <w:pPr>
                        <w:pStyle w:val="ListParagraph"/>
                        <w:numPr>
                          <w:ilvl w:val="0"/>
                          <w:numId w:val="1"/>
                        </w:numPr>
                        <w:rPr>
                          <w:rFonts w:ascii="Arial" w:hAnsi="Arial" w:cs="Arial"/>
                          <w:sz w:val="16"/>
                          <w:szCs w:val="16"/>
                        </w:rPr>
                      </w:pPr>
                      <w:r w:rsidRPr="00DE0E0E">
                        <w:rPr>
                          <w:rFonts w:ascii="Arial" w:hAnsi="Arial" w:cs="Arial"/>
                          <w:sz w:val="16"/>
                          <w:szCs w:val="16"/>
                        </w:rPr>
                        <w:t xml:space="preserve">NHS England (2024) </w:t>
                      </w:r>
                      <w:r w:rsidRPr="00DE0E0E">
                        <w:rPr>
                          <w:rFonts w:ascii="Arial" w:hAnsi="Arial" w:cs="Arial"/>
                          <w:i/>
                          <w:iCs/>
                          <w:sz w:val="16"/>
                          <w:szCs w:val="16"/>
                        </w:rPr>
                        <w:t>Ambulance services</w:t>
                      </w:r>
                      <w:r w:rsidRPr="00DE0E0E">
                        <w:rPr>
                          <w:rFonts w:ascii="Arial" w:hAnsi="Arial" w:cs="Arial"/>
                          <w:sz w:val="16"/>
                          <w:szCs w:val="16"/>
                        </w:rPr>
                        <w:t xml:space="preserve">. Available at: </w:t>
                      </w:r>
                      <w:hyperlink r:id="rId15" w:tgtFrame="_blank" w:tooltip="www.england.nhs.uk" w:history="1">
                        <w:r w:rsidRPr="00DE0E0E">
                          <w:rPr>
                            <w:rStyle w:val="Hyperlink"/>
                            <w:rFonts w:ascii="Arial" w:hAnsi="Arial" w:cs="Arial"/>
                            <w:sz w:val="16"/>
                            <w:szCs w:val="16"/>
                          </w:rPr>
                          <w:t>https://www.england.nhs.uk</w:t>
                        </w:r>
                      </w:hyperlink>
                      <w:r w:rsidRPr="00DE0E0E">
                        <w:rPr>
                          <w:rFonts w:ascii="Arial" w:hAnsi="Arial" w:cs="Arial"/>
                          <w:sz w:val="16"/>
                          <w:szCs w:val="16"/>
                        </w:rPr>
                        <w:t xml:space="preserve"> (Accessed: </w:t>
                      </w:r>
                      <w:r w:rsidR="00E22316" w:rsidRPr="00DE0E0E">
                        <w:rPr>
                          <w:rFonts w:ascii="Arial" w:hAnsi="Arial" w:cs="Arial"/>
                          <w:sz w:val="16"/>
                          <w:szCs w:val="16"/>
                        </w:rPr>
                        <w:t xml:space="preserve">17 </w:t>
                      </w:r>
                      <w:r w:rsidR="00616920" w:rsidRPr="00DE0E0E">
                        <w:rPr>
                          <w:rFonts w:ascii="Arial" w:hAnsi="Arial" w:cs="Arial"/>
                          <w:sz w:val="16"/>
                          <w:szCs w:val="16"/>
                        </w:rPr>
                        <w:t>July 2026</w:t>
                      </w:r>
                      <w:r w:rsidRPr="00DE0E0E">
                        <w:rPr>
                          <w:rFonts w:ascii="Arial" w:hAnsi="Arial" w:cs="Arial"/>
                          <w:sz w:val="16"/>
                          <w:szCs w:val="16"/>
                        </w:rPr>
                        <w:t>).</w:t>
                      </w:r>
                    </w:p>
                    <w:p w14:paraId="53CE2BC2" w14:textId="5D86A155" w:rsidR="001A01F0" w:rsidRPr="00DE0E0E" w:rsidRDefault="001A01F0" w:rsidP="001A01F0">
                      <w:pPr>
                        <w:pStyle w:val="ListParagraph"/>
                        <w:numPr>
                          <w:ilvl w:val="0"/>
                          <w:numId w:val="1"/>
                        </w:numPr>
                        <w:rPr>
                          <w:rFonts w:ascii="Arial" w:hAnsi="Arial" w:cs="Arial"/>
                          <w:sz w:val="16"/>
                          <w:szCs w:val="16"/>
                        </w:rPr>
                      </w:pPr>
                      <w:r w:rsidRPr="00DE0E0E">
                        <w:rPr>
                          <w:rFonts w:ascii="Arial" w:hAnsi="Arial" w:cs="Arial"/>
                          <w:sz w:val="16"/>
                          <w:szCs w:val="16"/>
                        </w:rPr>
                        <w:t xml:space="preserve">Association of Ambulance Chief Executives (2024) </w:t>
                      </w:r>
                      <w:r w:rsidRPr="00DE0E0E">
                        <w:rPr>
                          <w:rFonts w:ascii="Arial" w:hAnsi="Arial" w:cs="Arial"/>
                          <w:i/>
                          <w:iCs/>
                          <w:sz w:val="16"/>
                          <w:szCs w:val="16"/>
                        </w:rPr>
                        <w:t>UK ambulance services health overview</w:t>
                      </w:r>
                      <w:r w:rsidRPr="00DE0E0E">
                        <w:rPr>
                          <w:rFonts w:ascii="Arial" w:hAnsi="Arial" w:cs="Arial"/>
                          <w:sz w:val="16"/>
                          <w:szCs w:val="16"/>
                        </w:rPr>
                        <w:t xml:space="preserve">. Available at: </w:t>
                      </w:r>
                      <w:hyperlink r:id="rId16" w:tgtFrame="_blank" w:tooltip="www.aace.org.uk" w:history="1">
                        <w:r w:rsidRPr="00DE0E0E">
                          <w:rPr>
                            <w:rStyle w:val="Hyperlink"/>
                            <w:rFonts w:ascii="Arial" w:hAnsi="Arial" w:cs="Arial"/>
                            <w:sz w:val="16"/>
                            <w:szCs w:val="16"/>
                          </w:rPr>
                          <w:t>https://www.aace.org.uk</w:t>
                        </w:r>
                      </w:hyperlink>
                      <w:r w:rsidRPr="00DE0E0E">
                        <w:rPr>
                          <w:rFonts w:ascii="Arial" w:hAnsi="Arial" w:cs="Arial"/>
                          <w:sz w:val="16"/>
                          <w:szCs w:val="16"/>
                        </w:rPr>
                        <w:t xml:space="preserve"> (Accessed:</w:t>
                      </w:r>
                      <w:r w:rsidR="00616920" w:rsidRPr="00DE0E0E">
                        <w:rPr>
                          <w:rFonts w:ascii="Arial" w:hAnsi="Arial" w:cs="Arial"/>
                          <w:sz w:val="16"/>
                          <w:szCs w:val="16"/>
                        </w:rPr>
                        <w:t xml:space="preserve"> </w:t>
                      </w:r>
                      <w:r w:rsidR="00616920" w:rsidRPr="00DE0E0E">
                        <w:rPr>
                          <w:rFonts w:ascii="Arial" w:hAnsi="Arial" w:cs="Arial"/>
                          <w:sz w:val="16"/>
                          <w:szCs w:val="16"/>
                        </w:rPr>
                        <w:t>17 July 2026</w:t>
                      </w:r>
                      <w:r w:rsidRPr="00DE0E0E">
                        <w:rPr>
                          <w:rFonts w:ascii="Arial" w:hAnsi="Arial" w:cs="Arial"/>
                          <w:sz w:val="16"/>
                          <w:szCs w:val="16"/>
                        </w:rPr>
                        <w:t>]).</w:t>
                      </w:r>
                    </w:p>
                    <w:p w14:paraId="27718579" w14:textId="77777777" w:rsidR="001A01F0" w:rsidRPr="00DE0E0E" w:rsidRDefault="001A01F0" w:rsidP="001A01F0">
                      <w:pPr>
                        <w:pStyle w:val="ListParagraph"/>
                        <w:numPr>
                          <w:ilvl w:val="0"/>
                          <w:numId w:val="1"/>
                        </w:numPr>
                        <w:rPr>
                          <w:rFonts w:ascii="Arial" w:hAnsi="Arial" w:cs="Arial"/>
                          <w:sz w:val="16"/>
                          <w:szCs w:val="16"/>
                        </w:rPr>
                      </w:pPr>
                      <w:r w:rsidRPr="00DE0E0E">
                        <w:rPr>
                          <w:rFonts w:ascii="Arial" w:hAnsi="Arial" w:cs="Arial"/>
                          <w:sz w:val="16"/>
                          <w:szCs w:val="16"/>
                        </w:rPr>
                        <w:t xml:space="preserve">National Audit Office (2023) </w:t>
                      </w:r>
                      <w:r w:rsidRPr="00DE0E0E">
                        <w:rPr>
                          <w:rFonts w:ascii="Arial" w:hAnsi="Arial" w:cs="Arial"/>
                          <w:i/>
                          <w:iCs/>
                          <w:sz w:val="16"/>
                          <w:szCs w:val="16"/>
                        </w:rPr>
                        <w:t>Progress in improving emergency care in England</w:t>
                      </w:r>
                      <w:r w:rsidRPr="00DE0E0E">
                        <w:rPr>
                          <w:rFonts w:ascii="Arial" w:hAnsi="Arial" w:cs="Arial"/>
                          <w:sz w:val="16"/>
                          <w:szCs w:val="16"/>
                        </w:rPr>
                        <w:t>. London: NAO.</w:t>
                      </w:r>
                    </w:p>
                    <w:p w14:paraId="79CBC211" w14:textId="6F7DAC80" w:rsidR="00D03DB6" w:rsidRPr="00DE0E0E" w:rsidRDefault="001A01F0" w:rsidP="00DE0E0E">
                      <w:pPr>
                        <w:pStyle w:val="ListParagraph"/>
                        <w:numPr>
                          <w:ilvl w:val="0"/>
                          <w:numId w:val="1"/>
                        </w:numPr>
                        <w:rPr>
                          <w:rFonts w:ascii="Arial" w:hAnsi="Arial" w:cs="Arial"/>
                          <w:sz w:val="16"/>
                          <w:szCs w:val="16"/>
                        </w:rPr>
                      </w:pPr>
                      <w:r w:rsidRPr="00DE0E0E">
                        <w:rPr>
                          <w:rFonts w:ascii="Arial" w:hAnsi="Arial" w:cs="Arial"/>
                          <w:sz w:val="16"/>
                          <w:szCs w:val="16"/>
                        </w:rPr>
                        <w:t xml:space="preserve">The King’s Fund (2024) </w:t>
                      </w:r>
                      <w:r w:rsidRPr="00DE0E0E">
                        <w:rPr>
                          <w:rFonts w:ascii="Arial" w:hAnsi="Arial" w:cs="Arial"/>
                          <w:i/>
                          <w:iCs/>
                          <w:sz w:val="16"/>
                          <w:szCs w:val="16"/>
                        </w:rPr>
                        <w:t>What’s going on in A&amp;E waiting times?</w:t>
                      </w:r>
                      <w:r w:rsidRPr="00DE0E0E">
                        <w:rPr>
                          <w:rFonts w:ascii="Arial" w:hAnsi="Arial" w:cs="Arial"/>
                          <w:sz w:val="16"/>
                          <w:szCs w:val="16"/>
                        </w:rPr>
                        <w:t xml:space="preserve"> Available at: </w:t>
                      </w:r>
                      <w:hyperlink r:id="rId17" w:tgtFrame="_blank" w:tooltip="www.kingsfund.org.uk" w:history="1">
                        <w:r w:rsidRPr="00DE0E0E">
                          <w:rPr>
                            <w:rStyle w:val="Hyperlink"/>
                            <w:rFonts w:ascii="Arial" w:hAnsi="Arial" w:cs="Arial"/>
                            <w:sz w:val="16"/>
                            <w:szCs w:val="16"/>
                          </w:rPr>
                          <w:t>https://www.kingsfund.org.uk</w:t>
                        </w:r>
                      </w:hyperlink>
                      <w:r w:rsidRPr="00DE0E0E">
                        <w:rPr>
                          <w:rFonts w:ascii="Arial" w:hAnsi="Arial" w:cs="Arial"/>
                          <w:sz w:val="16"/>
                          <w:szCs w:val="16"/>
                        </w:rPr>
                        <w:t xml:space="preserve"> (Accessed: </w:t>
                      </w:r>
                      <w:r w:rsidR="005C6625" w:rsidRPr="00DE0E0E">
                        <w:rPr>
                          <w:rFonts w:ascii="Arial" w:hAnsi="Arial" w:cs="Arial"/>
                          <w:sz w:val="16"/>
                          <w:szCs w:val="16"/>
                        </w:rPr>
                        <w:t>17 July 2026</w:t>
                      </w:r>
                      <w:r w:rsidRPr="00DE0E0E">
                        <w:rPr>
                          <w:rFonts w:ascii="Arial" w:hAnsi="Arial" w:cs="Arial"/>
                          <w:sz w:val="16"/>
                          <w:szCs w:val="16"/>
                        </w:rPr>
                        <w:t>).</w:t>
                      </w:r>
                    </w:p>
                  </w:txbxContent>
                </v:textbox>
                <w10:wrap type="square" anchorx="margin"/>
              </v:shape>
            </w:pict>
          </mc:Fallback>
        </mc:AlternateContent>
      </w:r>
      <w:r w:rsidR="00191F76">
        <w:rPr>
          <w:noProof/>
        </w:rPr>
        <mc:AlternateContent>
          <mc:Choice Requires="wps">
            <w:drawing>
              <wp:anchor distT="45720" distB="45720" distL="114300" distR="114300" simplePos="0" relativeHeight="251706368" behindDoc="0" locked="0" layoutInCell="1" allowOverlap="1" wp14:anchorId="4315CFCD" wp14:editId="4A9870E6">
                <wp:simplePos x="0" y="0"/>
                <wp:positionH relativeFrom="column">
                  <wp:posOffset>-328295</wp:posOffset>
                </wp:positionH>
                <wp:positionV relativeFrom="paragraph">
                  <wp:posOffset>3684270</wp:posOffset>
                </wp:positionV>
                <wp:extent cx="2360930" cy="257810"/>
                <wp:effectExtent l="0" t="0" r="12700" b="27940"/>
                <wp:wrapSquare wrapText="bothSides"/>
                <wp:docPr id="133904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810"/>
                        </a:xfrm>
                        <a:prstGeom prst="rect">
                          <a:avLst/>
                        </a:prstGeom>
                        <a:solidFill>
                          <a:srgbClr val="FFFFFF"/>
                        </a:solidFill>
                        <a:ln w="9525">
                          <a:solidFill>
                            <a:srgbClr val="000000"/>
                          </a:solidFill>
                          <a:miter lim="800000"/>
                          <a:headEnd/>
                          <a:tailEnd/>
                        </a:ln>
                      </wps:spPr>
                      <wps:txbx>
                        <w:txbxContent>
                          <w:p w14:paraId="392A3473" w14:textId="2F98849A" w:rsidR="00D03DB6" w:rsidRPr="00D03DB6" w:rsidRDefault="00D03DB6" w:rsidP="00420697">
                            <w:pPr>
                              <w:jc w:val="center"/>
                              <w:rPr>
                                <w:rFonts w:ascii="Arial" w:hAnsi="Arial" w:cs="Arial"/>
                                <w:b/>
                                <w:bCs/>
                                <w:color w:val="4C94D8" w:themeColor="text2" w:themeTint="80"/>
                                <w:sz w:val="22"/>
                                <w:szCs w:val="22"/>
                              </w:rPr>
                            </w:pPr>
                            <w:r w:rsidRPr="00D03DB6">
                              <w:rPr>
                                <w:rFonts w:ascii="Arial" w:hAnsi="Arial" w:cs="Arial"/>
                                <w:b/>
                                <w:bCs/>
                                <w:color w:val="4C94D8" w:themeColor="text2" w:themeTint="80"/>
                                <w:sz w:val="22"/>
                                <w:szCs w:val="22"/>
                              </w:rPr>
                              <w:t>REFE</w:t>
                            </w:r>
                            <w:r>
                              <w:rPr>
                                <w:rFonts w:ascii="Arial" w:hAnsi="Arial" w:cs="Arial"/>
                                <w:b/>
                                <w:bCs/>
                                <w:color w:val="4C94D8" w:themeColor="text2" w:themeTint="80"/>
                                <w:sz w:val="22"/>
                                <w:szCs w:val="22"/>
                              </w:rPr>
                              <w:t>REN</w:t>
                            </w:r>
                            <w:r w:rsidRPr="00D03DB6">
                              <w:rPr>
                                <w:rFonts w:ascii="Arial" w:hAnsi="Arial" w:cs="Arial"/>
                                <w:b/>
                                <w:bCs/>
                                <w:color w:val="4C94D8" w:themeColor="text2" w:themeTint="80"/>
                                <w:sz w:val="22"/>
                                <w:szCs w:val="22"/>
                              </w:rPr>
                              <w:t>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315CFCD" id="_x0000_s1038" type="#_x0000_t202" style="position:absolute;margin-left:-25.85pt;margin-top:290.1pt;width:185.9pt;height:20.3pt;z-index:2517063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">
                <v:textbox>
                  <w:txbxContent>
                    <w:p w14:paraId="392A3473" w14:textId="2F98849A" w:rsidR="00D03DB6" w:rsidRPr="00D03DB6" w:rsidRDefault="00D03DB6" w:rsidP="00420697">
                      <w:pPr>
                        <w:jc w:val="center"/>
                        <w:rPr>
                          <w:rFonts w:ascii="Arial" w:hAnsi="Arial" w:cs="Arial"/>
                          <w:b/>
                          <w:bCs/>
                          <w:color w:val="4C94D8" w:themeColor="text2" w:themeTint="80"/>
                          <w:sz w:val="22"/>
                          <w:szCs w:val="22"/>
                        </w:rPr>
                      </w:pPr>
                      <w:r w:rsidRPr="00D03DB6">
                        <w:rPr>
                          <w:rFonts w:ascii="Arial" w:hAnsi="Arial" w:cs="Arial"/>
                          <w:b/>
                          <w:bCs/>
                          <w:color w:val="4C94D8" w:themeColor="text2" w:themeTint="80"/>
                          <w:sz w:val="22"/>
                          <w:szCs w:val="22"/>
                        </w:rPr>
                        <w:t>REFE</w:t>
                      </w:r>
                      <w:r>
                        <w:rPr>
                          <w:rFonts w:ascii="Arial" w:hAnsi="Arial" w:cs="Arial"/>
                          <w:b/>
                          <w:bCs/>
                          <w:color w:val="4C94D8" w:themeColor="text2" w:themeTint="80"/>
                          <w:sz w:val="22"/>
                          <w:szCs w:val="22"/>
                        </w:rPr>
                        <w:t>REN</w:t>
                      </w:r>
                      <w:r w:rsidRPr="00D03DB6">
                        <w:rPr>
                          <w:rFonts w:ascii="Arial" w:hAnsi="Arial" w:cs="Arial"/>
                          <w:b/>
                          <w:bCs/>
                          <w:color w:val="4C94D8" w:themeColor="text2" w:themeTint="80"/>
                          <w:sz w:val="22"/>
                          <w:szCs w:val="22"/>
                        </w:rPr>
                        <w:t>CES</w:t>
                      </w:r>
                    </w:p>
                  </w:txbxContent>
                </v:textbox>
                <w10:wrap type="square"/>
              </v:shape>
            </w:pict>
          </mc:Fallback>
        </mc:AlternateContent>
      </w:r>
      <w:r w:rsidR="005C4761">
        <w:br w:type="page"/>
      </w:r>
    </w:p>
    <w:p w14:paraId="7A5C917F" w14:textId="50D1FFEF" w:rsidR="00B1529B" w:rsidRDefault="00B1529B" w:rsidP="000C760E">
      <w:pPr>
        <w:spacing w:before="240"/>
        <w:ind w:left="-850" w:right="-850"/>
        <w:jc w:val="both"/>
        <w:rPr>
          <w:rFonts w:ascii="Arial" w:hAnsi="Arial" w:cs="Arial"/>
          <w:b/>
          <w:bCs/>
          <w:sz w:val="22"/>
          <w:szCs w:val="22"/>
        </w:rPr>
      </w:pPr>
      <w:r w:rsidRPr="000C760E">
        <w:rPr>
          <w:rFonts w:ascii="Arial" w:hAnsi="Arial" w:cs="Arial"/>
          <w:b/>
          <w:bCs/>
          <w:sz w:val="22"/>
          <w:szCs w:val="22"/>
        </w:rPr>
        <w:lastRenderedPageBreak/>
        <w:t>Community Mental Health Services</w:t>
      </w:r>
    </w:p>
    <w:p w14:paraId="373740A5" w14:textId="77777777" w:rsidR="004F663F" w:rsidRDefault="004F663F" w:rsidP="004F663F">
      <w:pPr>
        <w:spacing w:before="240"/>
        <w:ind w:left="-850" w:right="-850"/>
        <w:jc w:val="both"/>
        <w:rPr>
          <w:rFonts w:ascii="Arial" w:hAnsi="Arial" w:cs="Arial"/>
          <w:sz w:val="22"/>
          <w:szCs w:val="22"/>
        </w:rPr>
      </w:pPr>
      <w:r>
        <w:rPr>
          <w:rFonts w:ascii="Arial" w:hAnsi="Arial" w:cs="Arial"/>
          <w:sz w:val="22"/>
          <w:szCs w:val="22"/>
        </w:rPr>
        <w:t>INTRODUCTION</w:t>
      </w:r>
    </w:p>
    <w:p w14:paraId="5DB7BFD9" w14:textId="77777777" w:rsidR="004F663F" w:rsidRPr="001972B7" w:rsidRDefault="004F663F" w:rsidP="004F663F">
      <w:pPr>
        <w:spacing w:before="240"/>
        <w:ind w:left="-850" w:right="-850"/>
        <w:jc w:val="both"/>
        <w:rPr>
          <w:rFonts w:ascii="Arial" w:hAnsi="Arial" w:cs="Arial"/>
          <w:sz w:val="20"/>
          <w:szCs w:val="20"/>
        </w:rPr>
      </w:pPr>
      <w:r w:rsidRPr="001972B7">
        <w:rPr>
          <w:rFonts w:ascii="Arial" w:hAnsi="Arial" w:cs="Arial"/>
          <w:sz w:val="20"/>
          <w:szCs w:val="20"/>
        </w:rPr>
        <w:t>The aim of this essay is to give an overview of community mental health service. It will investigate on its origin and explore it historic context that shaped it development. Furthermore, critically evaluate how the service currently functioning and discuss it significant in enhancing the lives of service users. Finally, a brief conclusion.</w:t>
      </w:r>
    </w:p>
    <w:p w14:paraId="6D47D3BA" w14:textId="77777777" w:rsidR="004F663F" w:rsidRPr="001972B7" w:rsidRDefault="004F663F" w:rsidP="004F663F">
      <w:pPr>
        <w:spacing w:before="240"/>
        <w:ind w:left="-850" w:right="-850"/>
        <w:jc w:val="both"/>
        <w:rPr>
          <w:rFonts w:ascii="Arial" w:hAnsi="Arial" w:cs="Arial"/>
          <w:sz w:val="20"/>
          <w:szCs w:val="20"/>
        </w:rPr>
      </w:pPr>
      <w:r w:rsidRPr="001972B7">
        <w:rPr>
          <w:rFonts w:ascii="Arial" w:hAnsi="Arial" w:cs="Arial"/>
          <w:sz w:val="20"/>
          <w:szCs w:val="20"/>
        </w:rPr>
        <w:t>The origins of community mental health can be traced to the mid</w:t>
      </w:r>
      <w:r w:rsidRPr="001972B7">
        <w:rPr>
          <w:rFonts w:ascii="Arial" w:hAnsi="Arial" w:cs="Arial"/>
          <w:sz w:val="20"/>
          <w:szCs w:val="20"/>
        </w:rPr>
        <w:noBreakHyphen/>
        <w:t>twentieth century in both the United States and the United Kingdom. Prior to this shift, individuals with severe mental illness were commonly placed in large psychiatric institutions, often referred to as asylums. These hospitals were criticised for overcrowding, poor living conditions and violations of human rights. (Jones. 1993) highlights how growing public concern, alongside emerging evidence about the negative effects of institutionalisation, led governments to reconsider the role of psychiatric hospitals. As a result, deinstitutionalisation policies were introduced in the 1950s, promoting community</w:t>
      </w:r>
      <w:r w:rsidRPr="001972B7">
        <w:rPr>
          <w:rFonts w:ascii="Arial" w:hAnsi="Arial" w:cs="Arial"/>
          <w:sz w:val="20"/>
          <w:szCs w:val="20"/>
        </w:rPr>
        <w:noBreakHyphen/>
        <w:t>based alternatives that were believed to be more humane, cost</w:t>
      </w:r>
      <w:r w:rsidRPr="001972B7">
        <w:rPr>
          <w:rFonts w:ascii="Arial" w:hAnsi="Arial" w:cs="Arial"/>
          <w:sz w:val="20"/>
          <w:szCs w:val="20"/>
        </w:rPr>
        <w:noBreakHyphen/>
        <w:t>effective and conducive to recovery.</w:t>
      </w:r>
    </w:p>
    <w:p w14:paraId="779275FC" w14:textId="77777777" w:rsidR="004F663F" w:rsidRPr="001972B7" w:rsidRDefault="004F663F" w:rsidP="004F663F">
      <w:pPr>
        <w:spacing w:before="240"/>
        <w:ind w:left="-850" w:right="-850"/>
        <w:jc w:val="both"/>
        <w:rPr>
          <w:rFonts w:ascii="Arial" w:hAnsi="Arial" w:cs="Arial"/>
          <w:sz w:val="20"/>
          <w:szCs w:val="20"/>
        </w:rPr>
      </w:pPr>
      <w:r w:rsidRPr="001972B7">
        <w:rPr>
          <w:rFonts w:ascii="Arial" w:hAnsi="Arial" w:cs="Arial"/>
          <w:sz w:val="20"/>
          <w:szCs w:val="20"/>
        </w:rPr>
        <w:t>Increased awareness of human rights, combined with social and political pressure, accelerated the transition away from institutional care. Research also demonstrated that individuals with mental health conditions often recover more effectively when supported by their families, employers and wider communities, reinforcing the need for community</w:t>
      </w:r>
      <w:r w:rsidRPr="001972B7">
        <w:rPr>
          <w:rFonts w:ascii="Arial" w:hAnsi="Arial" w:cs="Arial"/>
          <w:sz w:val="20"/>
          <w:szCs w:val="20"/>
        </w:rPr>
        <w:noBreakHyphen/>
        <w:t>focused services (World Health Organization, 2021). Community mental health is a framework to mental health care that provides treatment, rehabilitation and supports within the community rather than in psychiatric hospital. Its aim is to promote recovery independence in social exclusion while reducing the need for long term hospital care (World Health Organisation, 2021).</w:t>
      </w:r>
    </w:p>
    <w:p w14:paraId="48C548A5" w14:textId="77777777" w:rsidR="004F663F" w:rsidRPr="001972B7" w:rsidRDefault="004F663F" w:rsidP="004F663F">
      <w:pPr>
        <w:spacing w:before="240"/>
        <w:ind w:left="-850" w:right="-850"/>
        <w:jc w:val="both"/>
        <w:rPr>
          <w:rFonts w:ascii="Arial" w:hAnsi="Arial" w:cs="Arial"/>
          <w:sz w:val="20"/>
          <w:szCs w:val="20"/>
        </w:rPr>
      </w:pPr>
      <w:r w:rsidRPr="001972B7">
        <w:rPr>
          <w:rFonts w:ascii="Arial" w:hAnsi="Arial" w:cs="Arial"/>
          <w:sz w:val="20"/>
          <w:szCs w:val="20"/>
        </w:rPr>
        <w:t>Between the 1950s and 1970s, many countries, including the UK, closed or significantly reduced the size of psychiatric hospitals. However, the rapid shift to community care was not always matched with adequate funding, leaving many service users without sufficient support. In response, the 1980s and 1990s saw the development of more structured community mental health teams, including crisis intervention services, supported housing and multidisciplinary teams comprising psychiatrists, psychologists, occupational therapists and social workers. These services aimed to provide continuity of care and reduce hospital admissions, although challenges such as fragmented provision and inconsistent implementation persisted.</w:t>
      </w:r>
    </w:p>
    <w:p w14:paraId="19A1D66A" w14:textId="73657956" w:rsidR="006921C5" w:rsidRPr="001972B7" w:rsidRDefault="004F663F" w:rsidP="00374BF2">
      <w:pPr>
        <w:spacing w:before="240"/>
        <w:ind w:left="-850" w:right="-850"/>
        <w:jc w:val="both"/>
        <w:rPr>
          <w:rFonts w:ascii="Arial" w:hAnsi="Arial" w:cs="Arial"/>
          <w:sz w:val="20"/>
          <w:szCs w:val="20"/>
        </w:rPr>
      </w:pPr>
      <w:r w:rsidRPr="001972B7">
        <w:rPr>
          <w:rFonts w:ascii="Arial" w:hAnsi="Arial" w:cs="Arial"/>
          <w:sz w:val="20"/>
          <w:szCs w:val="20"/>
        </w:rPr>
        <w:t>Contemporary community mental health services are shaped by key legislation, including the Mental Capacity Act 2005, which promotes autonomy and safeguards decision</w:t>
      </w:r>
      <w:r w:rsidRPr="001972B7">
        <w:rPr>
          <w:rFonts w:ascii="Arial" w:hAnsi="Arial" w:cs="Arial"/>
          <w:sz w:val="20"/>
          <w:szCs w:val="20"/>
        </w:rPr>
        <w:noBreakHyphen/>
        <w:t>making rights, and the Care Act 2014, which places duties on local authorities to assess and support adults with care needs. While these frameworks strengthen patient</w:t>
      </w:r>
      <w:r w:rsidRPr="001972B7">
        <w:rPr>
          <w:rFonts w:ascii="Arial" w:hAnsi="Arial" w:cs="Arial"/>
          <w:sz w:val="20"/>
          <w:szCs w:val="20"/>
        </w:rPr>
        <w:noBreakHyphen/>
        <w:t>centred care, practical barriers remain. Workforce shortages, long waiting lists, rising demand and funding pressures can limit the ability of services to deliver timely and consistent support. Assessing capacity in busy or under</w:t>
      </w:r>
      <w:r w:rsidRPr="001972B7">
        <w:rPr>
          <w:rFonts w:ascii="Arial" w:hAnsi="Arial" w:cs="Arial"/>
          <w:sz w:val="20"/>
          <w:szCs w:val="20"/>
        </w:rPr>
        <w:noBreakHyphen/>
        <w:t>resourced environments can also be challenging for practitioners, potentially affecting the quality of care.</w:t>
      </w:r>
    </w:p>
    <w:p w14:paraId="1DE76095" w14:textId="792025AD" w:rsidR="00676205" w:rsidRPr="001972B7" w:rsidRDefault="00676205" w:rsidP="00676205">
      <w:pPr>
        <w:spacing w:before="240"/>
        <w:ind w:left="-850" w:right="-850"/>
        <w:jc w:val="both"/>
        <w:rPr>
          <w:rFonts w:ascii="Arial" w:hAnsi="Arial" w:cs="Arial"/>
          <w:sz w:val="20"/>
          <w:szCs w:val="20"/>
        </w:rPr>
      </w:pPr>
      <w:r w:rsidRPr="001972B7">
        <w:rPr>
          <w:rFonts w:ascii="Arial" w:hAnsi="Arial" w:cs="Arial"/>
          <w:sz w:val="20"/>
          <w:szCs w:val="20"/>
        </w:rPr>
        <w:t>Despite these limitations, community mental health services play a vital role in enhancing the lives of service users. They support recovery by enabling individuals to maintain relationships, participate in employment or education and remain integrated within their communities. Modern approaches emphasise social inclusion, rights</w:t>
      </w:r>
      <w:r w:rsidRPr="001972B7">
        <w:rPr>
          <w:rFonts w:ascii="Arial" w:hAnsi="Arial" w:cs="Arial"/>
          <w:sz w:val="20"/>
          <w:szCs w:val="20"/>
        </w:rPr>
        <w:noBreakHyphen/>
        <w:t>based practice and collaborative care, reflecting a shift away from the institutional model of the past. Although the system continues to face pressures, community mental health remains essential in promoting wellbeing, protecting rights and providing accessible, person</w:t>
      </w:r>
      <w:r w:rsidRPr="001972B7">
        <w:rPr>
          <w:rFonts w:ascii="Arial" w:hAnsi="Arial" w:cs="Arial"/>
          <w:sz w:val="20"/>
          <w:szCs w:val="20"/>
        </w:rPr>
        <w:noBreakHyphen/>
        <w:t>centred support.</w:t>
      </w:r>
    </w:p>
    <w:p w14:paraId="6607517A" w14:textId="717EDCEE" w:rsidR="000C760E" w:rsidRPr="001972B7" w:rsidRDefault="00676205" w:rsidP="001972B7">
      <w:pPr>
        <w:spacing w:before="240"/>
        <w:ind w:left="-850" w:right="-850"/>
        <w:jc w:val="both"/>
        <w:rPr>
          <w:rFonts w:ascii="Arial" w:hAnsi="Arial" w:cs="Arial"/>
          <w:sz w:val="20"/>
          <w:szCs w:val="20"/>
        </w:rPr>
      </w:pPr>
      <w:r w:rsidRPr="001972B7">
        <w:rPr>
          <w:rFonts w:ascii="Arial" w:hAnsi="Arial" w:cs="Arial"/>
          <w:sz w:val="20"/>
          <w:szCs w:val="20"/>
        </w:rPr>
        <w:t>In conclusion, community mental health services have evolved from earlier institutional models into a framework focused on recovery, rights and social inclusion. Historical concerns about overcrowding, poor conditions and human rights violations in psychiatric hospitals (Jones, 1993) played a major role in shaping the shift towards community</w:t>
      </w:r>
      <w:r w:rsidRPr="001972B7">
        <w:rPr>
          <w:rFonts w:ascii="Arial" w:hAnsi="Arial" w:cs="Arial"/>
          <w:sz w:val="20"/>
          <w:szCs w:val="20"/>
        </w:rPr>
        <w:noBreakHyphen/>
        <w:t>based care. Modern legislation such as the Mental Capacity Act 2005 and the Care Act 2014 has strengthened autonomy, decision</w:t>
      </w:r>
      <w:r w:rsidRPr="001972B7">
        <w:rPr>
          <w:rFonts w:ascii="Arial" w:hAnsi="Arial" w:cs="Arial"/>
          <w:sz w:val="20"/>
          <w:szCs w:val="20"/>
        </w:rPr>
        <w:noBreakHyphen/>
        <w:t>making and person</w:t>
      </w:r>
      <w:r w:rsidRPr="001972B7">
        <w:rPr>
          <w:rFonts w:ascii="Arial" w:hAnsi="Arial" w:cs="Arial"/>
          <w:sz w:val="20"/>
          <w:szCs w:val="20"/>
        </w:rPr>
        <w:noBreakHyphen/>
        <w:t>centred practice, ensuring that service users are supported in ways that uphold dignity and independence (UK Parliament, 2005; UK Parliament, 2014). Despite these positive developments, the effectiveness of community mental health services continues to be constrained by workforce shortages, long waiting lists, rising demand and funding pressures, which can limit the consistent delivery of high</w:t>
      </w:r>
      <w:r w:rsidRPr="001972B7">
        <w:rPr>
          <w:rFonts w:ascii="Arial" w:hAnsi="Arial" w:cs="Arial"/>
          <w:sz w:val="20"/>
          <w:szCs w:val="20"/>
        </w:rPr>
        <w:noBreakHyphen/>
        <w:t>quality support.</w:t>
      </w:r>
    </w:p>
    <w:p w14:paraId="71AE2D29" w14:textId="77777777" w:rsidR="00676205" w:rsidRDefault="00676205" w:rsidP="00676205">
      <w:pPr>
        <w:spacing w:before="240"/>
        <w:ind w:left="-850" w:right="-850"/>
        <w:jc w:val="both"/>
        <w:rPr>
          <w:rFonts w:ascii="Arial" w:hAnsi="Arial" w:cs="Arial"/>
          <w:sz w:val="22"/>
          <w:szCs w:val="22"/>
        </w:rPr>
      </w:pPr>
      <w:r>
        <w:rPr>
          <w:rFonts w:ascii="Arial" w:hAnsi="Arial" w:cs="Arial"/>
          <w:sz w:val="22"/>
          <w:szCs w:val="22"/>
        </w:rPr>
        <w:lastRenderedPageBreak/>
        <w:t>REFERENCES:</w:t>
      </w:r>
    </w:p>
    <w:p w14:paraId="42076BE4" w14:textId="77777777" w:rsidR="00676205" w:rsidRPr="007003EC" w:rsidRDefault="00676205" w:rsidP="00676205">
      <w:pPr>
        <w:spacing w:before="240"/>
        <w:ind w:left="-850" w:right="-850"/>
        <w:jc w:val="both"/>
        <w:rPr>
          <w:rFonts w:ascii="Arial" w:hAnsi="Arial" w:cs="Arial"/>
          <w:sz w:val="22"/>
          <w:szCs w:val="22"/>
        </w:rPr>
      </w:pPr>
      <w:r w:rsidRPr="007003EC">
        <w:rPr>
          <w:rFonts w:ascii="Arial" w:hAnsi="Arial" w:cs="Arial"/>
          <w:sz w:val="22"/>
          <w:szCs w:val="22"/>
        </w:rPr>
        <w:t xml:space="preserve">Jones, K. (1993) </w:t>
      </w:r>
      <w:r w:rsidRPr="007003EC">
        <w:rPr>
          <w:rFonts w:ascii="Arial" w:hAnsi="Arial" w:cs="Arial"/>
          <w:i/>
          <w:iCs/>
          <w:sz w:val="22"/>
          <w:szCs w:val="22"/>
        </w:rPr>
        <w:t>Asylums and After: A Revised History of Mental Health Services from the Early 18th Century to 1990.</w:t>
      </w:r>
      <w:r w:rsidRPr="007003EC">
        <w:rPr>
          <w:rFonts w:ascii="Arial" w:hAnsi="Arial" w:cs="Arial"/>
          <w:sz w:val="22"/>
          <w:szCs w:val="22"/>
        </w:rPr>
        <w:t xml:space="preserve"> London: Athlone Press. Available at books.google.co.uk. (Accessed:19 July 2026)</w:t>
      </w:r>
    </w:p>
    <w:p w14:paraId="31C2D62E" w14:textId="77777777" w:rsidR="00676205" w:rsidRPr="007003EC" w:rsidRDefault="00676205" w:rsidP="00676205">
      <w:pPr>
        <w:spacing w:before="240"/>
        <w:ind w:left="-850" w:right="-850"/>
        <w:jc w:val="both"/>
        <w:rPr>
          <w:rFonts w:ascii="Arial" w:hAnsi="Arial" w:cs="Arial"/>
          <w:sz w:val="22"/>
          <w:szCs w:val="22"/>
        </w:rPr>
      </w:pPr>
      <w:r w:rsidRPr="007003EC">
        <w:rPr>
          <w:rFonts w:ascii="Arial" w:hAnsi="Arial" w:cs="Arial"/>
          <w:sz w:val="22"/>
          <w:szCs w:val="22"/>
        </w:rPr>
        <w:t xml:space="preserve">UK Parlement (2005) Mental Capacity Act 2005. London: The Stationery Office. Available at: </w:t>
      </w:r>
      <w:hyperlink r:id="rId18" w:history="1">
        <w:r w:rsidRPr="007003EC">
          <w:rPr>
            <w:rStyle w:val="Hyperlink"/>
            <w:rFonts w:ascii="Arial" w:hAnsi="Arial" w:cs="Arial"/>
            <w:color w:val="auto"/>
            <w:sz w:val="22"/>
            <w:szCs w:val="22"/>
          </w:rPr>
          <w:t>https://legislation.gov.uk/ukpga/1983/20</w:t>
        </w:r>
      </w:hyperlink>
      <w:r w:rsidRPr="007003EC">
        <w:rPr>
          <w:rFonts w:ascii="Arial" w:hAnsi="Arial" w:cs="Arial"/>
          <w:sz w:val="22"/>
          <w:szCs w:val="22"/>
        </w:rPr>
        <w:t xml:space="preserve"> (Accessed: 19 July 2026)</w:t>
      </w:r>
    </w:p>
    <w:p w14:paraId="1A9F8013" w14:textId="77777777" w:rsidR="00676205" w:rsidRPr="007003EC" w:rsidRDefault="00676205" w:rsidP="00676205">
      <w:pPr>
        <w:spacing w:before="240"/>
        <w:ind w:left="-850" w:right="-850"/>
        <w:jc w:val="both"/>
        <w:rPr>
          <w:rFonts w:ascii="Arial" w:hAnsi="Arial" w:cs="Arial"/>
          <w:sz w:val="22"/>
          <w:szCs w:val="22"/>
        </w:rPr>
      </w:pPr>
      <w:r w:rsidRPr="007003EC">
        <w:rPr>
          <w:rFonts w:ascii="Arial" w:hAnsi="Arial" w:cs="Arial"/>
          <w:sz w:val="22"/>
          <w:szCs w:val="22"/>
        </w:rPr>
        <w:t xml:space="preserve">UK Parliament (1983) Mental Health Act1983/London. The Stationary Office Available at: </w:t>
      </w:r>
      <w:hyperlink r:id="rId19" w:history="1">
        <w:r w:rsidRPr="007003EC">
          <w:rPr>
            <w:rStyle w:val="Hyperlink"/>
            <w:rFonts w:ascii="Arial" w:hAnsi="Arial" w:cs="Arial"/>
            <w:color w:val="auto"/>
            <w:sz w:val="22"/>
            <w:szCs w:val="22"/>
          </w:rPr>
          <w:t>http://www.legislation.gov.uk/ukpga/1983/20</w:t>
        </w:r>
      </w:hyperlink>
      <w:r w:rsidRPr="007003EC">
        <w:rPr>
          <w:rFonts w:ascii="Arial" w:hAnsi="Arial" w:cs="Arial"/>
          <w:sz w:val="22"/>
          <w:szCs w:val="22"/>
        </w:rPr>
        <w:t xml:space="preserve">  (Accessed:19 July 2026)</w:t>
      </w:r>
    </w:p>
    <w:p w14:paraId="740118D0" w14:textId="77777777" w:rsidR="00676205" w:rsidRPr="007003EC" w:rsidRDefault="00676205" w:rsidP="00676205">
      <w:pPr>
        <w:spacing w:before="240"/>
        <w:ind w:left="-850" w:right="-850"/>
        <w:jc w:val="both"/>
        <w:rPr>
          <w:rFonts w:ascii="Arial" w:hAnsi="Arial" w:cs="Arial"/>
          <w:sz w:val="22"/>
          <w:szCs w:val="22"/>
        </w:rPr>
      </w:pPr>
      <w:r w:rsidRPr="007003EC">
        <w:rPr>
          <w:rFonts w:ascii="Arial" w:hAnsi="Arial" w:cs="Arial"/>
          <w:sz w:val="22"/>
          <w:szCs w:val="22"/>
        </w:rPr>
        <w:t xml:space="preserve">UK Parliament (2014) Care Act 2014. London: The Stationery Office. Available at: </w:t>
      </w:r>
      <w:hyperlink r:id="rId20" w:history="1">
        <w:r w:rsidRPr="007003EC">
          <w:rPr>
            <w:rStyle w:val="Hyperlink"/>
            <w:rFonts w:ascii="Arial" w:hAnsi="Arial" w:cs="Arial"/>
            <w:color w:val="auto"/>
            <w:sz w:val="22"/>
            <w:szCs w:val="22"/>
          </w:rPr>
          <w:t>https://www.legislation.gov.uk/ukpga/2005/9</w:t>
        </w:r>
      </w:hyperlink>
      <w:r w:rsidRPr="007003EC">
        <w:rPr>
          <w:rFonts w:ascii="Arial" w:hAnsi="Arial" w:cs="Arial"/>
          <w:sz w:val="22"/>
          <w:szCs w:val="22"/>
        </w:rPr>
        <w:t xml:space="preserve"> (Accessed:19 July 2026)</w:t>
      </w:r>
    </w:p>
    <w:p w14:paraId="6921E171" w14:textId="77777777" w:rsidR="00676205" w:rsidRPr="007003EC" w:rsidRDefault="00676205" w:rsidP="00676205">
      <w:pPr>
        <w:spacing w:before="240"/>
        <w:ind w:left="-850" w:right="-850"/>
        <w:jc w:val="both"/>
        <w:rPr>
          <w:rFonts w:ascii="Arial" w:hAnsi="Arial" w:cs="Arial"/>
          <w:sz w:val="22"/>
          <w:szCs w:val="22"/>
        </w:rPr>
      </w:pPr>
      <w:r w:rsidRPr="007003EC">
        <w:rPr>
          <w:rFonts w:ascii="Arial" w:hAnsi="Arial" w:cs="Arial"/>
          <w:sz w:val="22"/>
          <w:szCs w:val="22"/>
        </w:rPr>
        <w:t xml:space="preserve">World Health Organisation (2021) Guidance on Community Mental Health Service: promoting person-centred and Nights-Based approaches. Available at: </w:t>
      </w:r>
      <w:hyperlink r:id="rId21" w:history="1">
        <w:r w:rsidRPr="007003EC">
          <w:rPr>
            <w:rStyle w:val="Hyperlink"/>
            <w:rFonts w:ascii="Arial" w:hAnsi="Arial" w:cs="Arial"/>
            <w:color w:val="auto"/>
            <w:sz w:val="22"/>
            <w:szCs w:val="22"/>
          </w:rPr>
          <w:t>https://www.who.int/publications//item/9798924005707</w:t>
        </w:r>
      </w:hyperlink>
      <w:r w:rsidRPr="007003EC">
        <w:rPr>
          <w:rFonts w:ascii="Arial" w:hAnsi="Arial" w:cs="Arial"/>
          <w:sz w:val="22"/>
          <w:szCs w:val="22"/>
        </w:rPr>
        <w:t xml:space="preserve"> (Accessed:19 July 2026)</w:t>
      </w:r>
    </w:p>
    <w:p w14:paraId="04FD7ABB" w14:textId="77777777" w:rsidR="003162FE" w:rsidRDefault="003162FE"/>
    <w:sectPr w:rsidR="003162FE">
      <w:pgSz w:w="11906" w:h="16838"/>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D4F8E" w14:textId="77777777" w:rsidR="00174760" w:rsidRDefault="00174760">
      <w:pPr>
        <w:spacing w:after="0" w:line="240" w:lineRule="auto"/>
      </w:pPr>
      <w:r>
        <w:separator/>
      </w:r>
    </w:p>
  </w:endnote>
  <w:endnote w:type="continuationSeparator" w:id="0">
    <w:p w14:paraId="5D7C6034" w14:textId="77777777" w:rsidR="00174760" w:rsidRDefault="00174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BDF20" w14:textId="77777777" w:rsidR="00174760" w:rsidRDefault="00174760">
      <w:pPr>
        <w:spacing w:after="0" w:line="240" w:lineRule="auto"/>
      </w:pPr>
      <w:r>
        <w:rPr>
          <w:color w:val="000000"/>
        </w:rPr>
        <w:separator/>
      </w:r>
    </w:p>
  </w:footnote>
  <w:footnote w:type="continuationSeparator" w:id="0">
    <w:p w14:paraId="0C4E15A2" w14:textId="77777777" w:rsidR="00174760" w:rsidRDefault="00174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450A8"/>
    <w:multiLevelType w:val="multilevel"/>
    <w:tmpl w:val="178C9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7B68EE"/>
    <w:multiLevelType w:val="hybridMultilevel"/>
    <w:tmpl w:val="D14040AE"/>
    <w:lvl w:ilvl="0" w:tplc="254C4486">
      <w:start w:val="1"/>
      <w:numFmt w:val="bullet"/>
      <w:lvlText w:val=""/>
      <w:lvlJc w:val="left"/>
      <w:pPr>
        <w:tabs>
          <w:tab w:val="num" w:pos="720"/>
        </w:tabs>
        <w:ind w:left="720" w:hanging="360"/>
      </w:pPr>
      <w:rPr>
        <w:rFonts w:ascii="Symbol" w:hAnsi="Symbol" w:hint="default"/>
      </w:rPr>
    </w:lvl>
    <w:lvl w:ilvl="1" w:tplc="273EFF08" w:tentative="1">
      <w:start w:val="1"/>
      <w:numFmt w:val="bullet"/>
      <w:lvlText w:val=""/>
      <w:lvlJc w:val="left"/>
      <w:pPr>
        <w:tabs>
          <w:tab w:val="num" w:pos="1440"/>
        </w:tabs>
        <w:ind w:left="1440" w:hanging="360"/>
      </w:pPr>
      <w:rPr>
        <w:rFonts w:ascii="Symbol" w:hAnsi="Symbol" w:hint="default"/>
      </w:rPr>
    </w:lvl>
    <w:lvl w:ilvl="2" w:tplc="66AA253A" w:tentative="1">
      <w:start w:val="1"/>
      <w:numFmt w:val="bullet"/>
      <w:lvlText w:val=""/>
      <w:lvlJc w:val="left"/>
      <w:pPr>
        <w:tabs>
          <w:tab w:val="num" w:pos="2160"/>
        </w:tabs>
        <w:ind w:left="2160" w:hanging="360"/>
      </w:pPr>
      <w:rPr>
        <w:rFonts w:ascii="Symbol" w:hAnsi="Symbol" w:hint="default"/>
      </w:rPr>
    </w:lvl>
    <w:lvl w:ilvl="3" w:tplc="A2147392" w:tentative="1">
      <w:start w:val="1"/>
      <w:numFmt w:val="bullet"/>
      <w:lvlText w:val=""/>
      <w:lvlJc w:val="left"/>
      <w:pPr>
        <w:tabs>
          <w:tab w:val="num" w:pos="2880"/>
        </w:tabs>
        <w:ind w:left="2880" w:hanging="360"/>
      </w:pPr>
      <w:rPr>
        <w:rFonts w:ascii="Symbol" w:hAnsi="Symbol" w:hint="default"/>
      </w:rPr>
    </w:lvl>
    <w:lvl w:ilvl="4" w:tplc="30129DFA" w:tentative="1">
      <w:start w:val="1"/>
      <w:numFmt w:val="bullet"/>
      <w:lvlText w:val=""/>
      <w:lvlJc w:val="left"/>
      <w:pPr>
        <w:tabs>
          <w:tab w:val="num" w:pos="3600"/>
        </w:tabs>
        <w:ind w:left="3600" w:hanging="360"/>
      </w:pPr>
      <w:rPr>
        <w:rFonts w:ascii="Symbol" w:hAnsi="Symbol" w:hint="default"/>
      </w:rPr>
    </w:lvl>
    <w:lvl w:ilvl="5" w:tplc="FC20F360" w:tentative="1">
      <w:start w:val="1"/>
      <w:numFmt w:val="bullet"/>
      <w:lvlText w:val=""/>
      <w:lvlJc w:val="left"/>
      <w:pPr>
        <w:tabs>
          <w:tab w:val="num" w:pos="4320"/>
        </w:tabs>
        <w:ind w:left="4320" w:hanging="360"/>
      </w:pPr>
      <w:rPr>
        <w:rFonts w:ascii="Symbol" w:hAnsi="Symbol" w:hint="default"/>
      </w:rPr>
    </w:lvl>
    <w:lvl w:ilvl="6" w:tplc="5F1C3DFC" w:tentative="1">
      <w:start w:val="1"/>
      <w:numFmt w:val="bullet"/>
      <w:lvlText w:val=""/>
      <w:lvlJc w:val="left"/>
      <w:pPr>
        <w:tabs>
          <w:tab w:val="num" w:pos="5040"/>
        </w:tabs>
        <w:ind w:left="5040" w:hanging="360"/>
      </w:pPr>
      <w:rPr>
        <w:rFonts w:ascii="Symbol" w:hAnsi="Symbol" w:hint="default"/>
      </w:rPr>
    </w:lvl>
    <w:lvl w:ilvl="7" w:tplc="3FDA182E" w:tentative="1">
      <w:start w:val="1"/>
      <w:numFmt w:val="bullet"/>
      <w:lvlText w:val=""/>
      <w:lvlJc w:val="left"/>
      <w:pPr>
        <w:tabs>
          <w:tab w:val="num" w:pos="5760"/>
        </w:tabs>
        <w:ind w:left="5760" w:hanging="360"/>
      </w:pPr>
      <w:rPr>
        <w:rFonts w:ascii="Symbol" w:hAnsi="Symbol" w:hint="default"/>
      </w:rPr>
    </w:lvl>
    <w:lvl w:ilvl="8" w:tplc="128494F2" w:tentative="1">
      <w:start w:val="1"/>
      <w:numFmt w:val="bullet"/>
      <w:lvlText w:val=""/>
      <w:lvlJc w:val="left"/>
      <w:pPr>
        <w:tabs>
          <w:tab w:val="num" w:pos="6480"/>
        </w:tabs>
        <w:ind w:left="6480" w:hanging="360"/>
      </w:pPr>
      <w:rPr>
        <w:rFonts w:ascii="Symbol" w:hAnsi="Symbol" w:hint="default"/>
      </w:rPr>
    </w:lvl>
  </w:abstractNum>
  <w:num w:numId="1" w16cid:durableId="1280843239">
    <w:abstractNumId w:val="1"/>
  </w:num>
  <w:num w:numId="2" w16cid:durableId="1508212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2FE"/>
    <w:rsid w:val="00003B92"/>
    <w:rsid w:val="00012F76"/>
    <w:rsid w:val="00013BDD"/>
    <w:rsid w:val="000166E9"/>
    <w:rsid w:val="0006209A"/>
    <w:rsid w:val="0009438A"/>
    <w:rsid w:val="000C760E"/>
    <w:rsid w:val="00124F3B"/>
    <w:rsid w:val="00174760"/>
    <w:rsid w:val="00191F76"/>
    <w:rsid w:val="001972B7"/>
    <w:rsid w:val="001A01F0"/>
    <w:rsid w:val="001C699B"/>
    <w:rsid w:val="001D3CF1"/>
    <w:rsid w:val="001D412E"/>
    <w:rsid w:val="001E430C"/>
    <w:rsid w:val="001E5263"/>
    <w:rsid w:val="002245D4"/>
    <w:rsid w:val="00226DD1"/>
    <w:rsid w:val="00230FBA"/>
    <w:rsid w:val="00263D0D"/>
    <w:rsid w:val="00277A7B"/>
    <w:rsid w:val="002B6EAE"/>
    <w:rsid w:val="002E5555"/>
    <w:rsid w:val="003162FE"/>
    <w:rsid w:val="00367D11"/>
    <w:rsid w:val="00374BF2"/>
    <w:rsid w:val="00420697"/>
    <w:rsid w:val="0047328F"/>
    <w:rsid w:val="00485625"/>
    <w:rsid w:val="004F663F"/>
    <w:rsid w:val="0051755F"/>
    <w:rsid w:val="005C1E81"/>
    <w:rsid w:val="005C4761"/>
    <w:rsid w:val="005C6625"/>
    <w:rsid w:val="005F222A"/>
    <w:rsid w:val="00616920"/>
    <w:rsid w:val="0061793F"/>
    <w:rsid w:val="00626637"/>
    <w:rsid w:val="00664C97"/>
    <w:rsid w:val="00675D62"/>
    <w:rsid w:val="00676205"/>
    <w:rsid w:val="006921C5"/>
    <w:rsid w:val="006A524D"/>
    <w:rsid w:val="006B3B27"/>
    <w:rsid w:val="006C0455"/>
    <w:rsid w:val="006D1E4F"/>
    <w:rsid w:val="006D5E1A"/>
    <w:rsid w:val="007342AB"/>
    <w:rsid w:val="00750C83"/>
    <w:rsid w:val="00752BB6"/>
    <w:rsid w:val="00764890"/>
    <w:rsid w:val="0079212E"/>
    <w:rsid w:val="00833390"/>
    <w:rsid w:val="008410F0"/>
    <w:rsid w:val="00865E0C"/>
    <w:rsid w:val="008B78E9"/>
    <w:rsid w:val="008C3D0F"/>
    <w:rsid w:val="008E2035"/>
    <w:rsid w:val="008F0AF7"/>
    <w:rsid w:val="00930607"/>
    <w:rsid w:val="0094370E"/>
    <w:rsid w:val="009F6F40"/>
    <w:rsid w:val="00A23FF0"/>
    <w:rsid w:val="00A269D5"/>
    <w:rsid w:val="00A279AE"/>
    <w:rsid w:val="00A33E4D"/>
    <w:rsid w:val="00A82087"/>
    <w:rsid w:val="00AB2D44"/>
    <w:rsid w:val="00AD4675"/>
    <w:rsid w:val="00AE628E"/>
    <w:rsid w:val="00AF5592"/>
    <w:rsid w:val="00B1529B"/>
    <w:rsid w:val="00B667D5"/>
    <w:rsid w:val="00B71019"/>
    <w:rsid w:val="00B83FA0"/>
    <w:rsid w:val="00B85EE5"/>
    <w:rsid w:val="00B877C4"/>
    <w:rsid w:val="00BA76F3"/>
    <w:rsid w:val="00C045C3"/>
    <w:rsid w:val="00C34919"/>
    <w:rsid w:val="00C55175"/>
    <w:rsid w:val="00CA5A06"/>
    <w:rsid w:val="00CB0FE4"/>
    <w:rsid w:val="00CB691C"/>
    <w:rsid w:val="00D03DB6"/>
    <w:rsid w:val="00D31EEE"/>
    <w:rsid w:val="00D9706C"/>
    <w:rsid w:val="00DA0EDC"/>
    <w:rsid w:val="00DC56A9"/>
    <w:rsid w:val="00DE0E0E"/>
    <w:rsid w:val="00DE5465"/>
    <w:rsid w:val="00E22316"/>
    <w:rsid w:val="00E53AA0"/>
    <w:rsid w:val="00E9764B"/>
    <w:rsid w:val="00E9796E"/>
    <w:rsid w:val="00EC08C1"/>
    <w:rsid w:val="00F04418"/>
    <w:rsid w:val="00F33D31"/>
    <w:rsid w:val="00F9178F"/>
    <w:rsid w:val="00FA0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F81DC"/>
  <w15:docId w15:val="{B3111692-443C-4661-A771-666FB283F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pPr>
      <w:spacing w:before="100" w:after="100" w:line="240" w:lineRule="auto"/>
    </w:pPr>
    <w:rPr>
      <w:rFonts w:ascii="Times New Roman" w:eastAsia="Times New Roman" w:hAnsi="Times New Roman"/>
      <w:kern w:val="0"/>
      <w:lang w:eastAsia="en-GB"/>
    </w:rPr>
  </w:style>
  <w:style w:type="character" w:styleId="Strong">
    <w:name w:val="Strong"/>
    <w:basedOn w:val="DefaultParagraphFont"/>
    <w:rPr>
      <w:b/>
      <w:bC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A82087"/>
    <w:rPr>
      <w:color w:val="467886" w:themeColor="hyperlink"/>
      <w:u w:val="single"/>
    </w:rPr>
  </w:style>
  <w:style w:type="character" w:styleId="UnresolvedMention">
    <w:name w:val="Unresolved Mention"/>
    <w:basedOn w:val="DefaultParagraphFont"/>
    <w:uiPriority w:val="99"/>
    <w:semiHidden/>
    <w:unhideWhenUsed/>
    <w:rsid w:val="00A820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ace.org.uk/?utm_source=copilot.com" TargetMode="External"/><Relationship Id="rId18" Type="http://schemas.openxmlformats.org/officeDocument/2006/relationships/hyperlink" Target="https://legislation.gov.uk/ukpga/1983/20" TargetMode="External"/><Relationship Id="rId3" Type="http://schemas.openxmlformats.org/officeDocument/2006/relationships/customXml" Target="../customXml/item3.xml"/><Relationship Id="rId21" Type="http://schemas.openxmlformats.org/officeDocument/2006/relationships/hyperlink" Target="https://www.who.int/publications//item/9798924005707" TargetMode="External"/><Relationship Id="rId7" Type="http://schemas.openxmlformats.org/officeDocument/2006/relationships/webSettings" Target="webSettings.xml"/><Relationship Id="rId12" Type="http://schemas.openxmlformats.org/officeDocument/2006/relationships/hyperlink" Target="https://www.england.nhs.uk/?utm_source=copilot.com" TargetMode="External"/><Relationship Id="rId17" Type="http://schemas.openxmlformats.org/officeDocument/2006/relationships/hyperlink" Target="https://www.kingsfund.org.uk/?utm_source=copilot.com" TargetMode="External"/><Relationship Id="rId2" Type="http://schemas.openxmlformats.org/officeDocument/2006/relationships/customXml" Target="../customXml/item2.xml"/><Relationship Id="rId16" Type="http://schemas.openxmlformats.org/officeDocument/2006/relationships/hyperlink" Target="https://www.aace.org.uk/?utm_source=copilot.com" TargetMode="External"/><Relationship Id="rId20" Type="http://schemas.openxmlformats.org/officeDocument/2006/relationships/hyperlink" Target="https://www.legislation.gov.uk/ukpga/2005/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england.nhs.uk/?utm_source=copilot.com"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www.legislation.gov.uk/ukpga/1983/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ingsfund.org.uk/?utm_source=copilo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5" ma:contentTypeDescription="Create a new document." ma:contentTypeScope="" ma:versionID="e7d1dd1a5b92bc3397a2f9a56ac5052a">
  <xsd:schema xmlns:xsd="http://www.w3.org/2001/XMLSchema" xmlns:xs="http://www.w3.org/2001/XMLSchema" xmlns:p="http://schemas.microsoft.com/office/2006/metadata/properties" xmlns:ns3="295d9055-6e6f-4fed-aaa1-e2183dd25008" targetNamespace="http://schemas.microsoft.com/office/2006/metadata/properties" ma:root="true" ma:fieldsID="61666f56804921b5a9efa21870be5b92" ns3:_="">
    <xsd:import namespace="295d9055-6e6f-4fed-aaa1-e2183dd2500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2A010C-F30E-4C2C-92F7-5BC44D8CB745}">
  <ds:schemaRefs>
    <ds:schemaRef ds:uri="http://schemas.microsoft.com/office/2006/metadata/properties"/>
    <ds:schemaRef ds:uri="http://schemas.microsoft.com/office/infopath/2007/PartnerControls"/>
    <ds:schemaRef ds:uri="295d9055-6e6f-4fed-aaa1-e2183dd25008"/>
  </ds:schemaRefs>
</ds:datastoreItem>
</file>

<file path=customXml/itemProps2.xml><?xml version="1.0" encoding="utf-8"?>
<ds:datastoreItem xmlns:ds="http://schemas.openxmlformats.org/officeDocument/2006/customXml" ds:itemID="{AAEB4285-A8CF-415E-B7E5-0D3067F199E3}">
  <ds:schemaRefs>
    <ds:schemaRef ds:uri="http://schemas.microsoft.com/sharepoint/v3/contenttype/forms"/>
  </ds:schemaRefs>
</ds:datastoreItem>
</file>

<file path=customXml/itemProps3.xml><?xml version="1.0" encoding="utf-8"?>
<ds:datastoreItem xmlns:ds="http://schemas.openxmlformats.org/officeDocument/2006/customXml" ds:itemID="{33D8A659-6B26-483A-AFD5-922E9B70A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Alima Alie Koroma (2527191)</dc:creator>
  <dc:description/>
  <cp:lastModifiedBy>Alima Alie Koroma (2527191)</cp:lastModifiedBy>
  <cp:revision>76</cp:revision>
  <dcterms:created xsi:type="dcterms:W3CDTF">2026-07-18T15:34:00Z</dcterms:created>
  <dcterms:modified xsi:type="dcterms:W3CDTF">2026-07-19T16:51:00Z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