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7C801B"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noProof/>
          <w:sz w:val="24"/>
          <w:szCs w:val="24"/>
        </w:rPr>
        <w:drawing>
          <wp:inline distT="114300" distB="114300" distL="114300" distR="114300" wp14:anchorId="45F90190" wp14:editId="7CBDDDBB">
            <wp:extent cx="2933700" cy="1143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933700" cy="1143000"/>
                    </a:xfrm>
                    <a:prstGeom prst="rect">
                      <a:avLst/>
                    </a:prstGeom>
                  </pic:spPr>
                </pic:pic>
              </a:graphicData>
            </a:graphic>
          </wp:inline>
        </w:drawing>
      </w:r>
    </w:p>
    <w:p w14:paraId="18CB86F7" w14:textId="77777777" w:rsidR="00973F96" w:rsidRDefault="00973F96" w:rsidP="00973F96">
      <w:pPr>
        <w:pStyle w:val="Normal1"/>
        <w:spacing w:line="360" w:lineRule="auto"/>
        <w:jc w:val="center"/>
        <w:rPr>
          <w:rFonts w:ascii="Times New Roman" w:eastAsia="Times New Roman" w:hAnsi="Times New Roman" w:cs="Times New Roman"/>
          <w:b/>
          <w:sz w:val="24"/>
          <w:szCs w:val="24"/>
        </w:rPr>
      </w:pPr>
    </w:p>
    <w:p w14:paraId="1175AF04" w14:textId="77777777" w:rsidR="00973F96" w:rsidRDefault="00973F96" w:rsidP="00973F96">
      <w:pPr>
        <w:pStyle w:val="Normal1"/>
        <w:spacing w:line="360" w:lineRule="auto"/>
        <w:jc w:val="center"/>
        <w:rPr>
          <w:rFonts w:ascii="Times New Roman" w:eastAsia="Times New Roman" w:hAnsi="Times New Roman" w:cs="Times New Roman"/>
          <w:b/>
          <w:sz w:val="24"/>
          <w:szCs w:val="24"/>
        </w:rPr>
      </w:pPr>
    </w:p>
    <w:p w14:paraId="105C8558" w14:textId="77777777" w:rsidR="00973F96" w:rsidRDefault="00973F96" w:rsidP="00973F96">
      <w:pPr>
        <w:pStyle w:val="Normal1"/>
        <w:spacing w:line="360" w:lineRule="auto"/>
        <w:jc w:val="center"/>
        <w:rPr>
          <w:rFonts w:ascii="Times New Roman" w:eastAsia="Times New Roman" w:hAnsi="Times New Roman" w:cs="Times New Roman"/>
          <w:b/>
          <w:sz w:val="24"/>
          <w:szCs w:val="24"/>
        </w:rPr>
      </w:pPr>
    </w:p>
    <w:p w14:paraId="024B7430" w14:textId="6AC7DC54" w:rsidR="00297AD2" w:rsidRPr="00973F96" w:rsidRDefault="00BA787C" w:rsidP="00973F96">
      <w:pPr>
        <w:pStyle w:val="Normal1"/>
        <w:spacing w:line="360" w:lineRule="auto"/>
        <w:jc w:val="center"/>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Programme: BA Leadership and Management</w:t>
      </w:r>
    </w:p>
    <w:p w14:paraId="23B509E4" w14:textId="77777777" w:rsidR="00297AD2" w:rsidRPr="00973F96" w:rsidRDefault="00BA787C" w:rsidP="00973F96">
      <w:pPr>
        <w:pStyle w:val="Normal1"/>
        <w:spacing w:line="360" w:lineRule="auto"/>
        <w:jc w:val="center"/>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Module: Emergent Leadership Skills in the Workplace</w:t>
      </w:r>
    </w:p>
    <w:p w14:paraId="734928FF" w14:textId="77777777" w:rsidR="00297AD2" w:rsidRDefault="00BA787C" w:rsidP="00973F96">
      <w:pPr>
        <w:pStyle w:val="Normal1"/>
        <w:spacing w:line="360" w:lineRule="auto"/>
        <w:jc w:val="center"/>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Module code: BMSW 6101</w:t>
      </w:r>
    </w:p>
    <w:p w14:paraId="472AD879" w14:textId="77777777" w:rsidR="00CA3885" w:rsidRDefault="00CA3885" w:rsidP="00973F96">
      <w:pPr>
        <w:pStyle w:val="Normal1"/>
        <w:spacing w:line="360" w:lineRule="auto"/>
        <w:jc w:val="center"/>
        <w:rPr>
          <w:rFonts w:ascii="Times New Roman" w:eastAsia="Times New Roman" w:hAnsi="Times New Roman" w:cs="Times New Roman"/>
          <w:b/>
          <w:sz w:val="24"/>
          <w:szCs w:val="24"/>
        </w:rPr>
      </w:pPr>
    </w:p>
    <w:p w14:paraId="2029D8AF" w14:textId="77777777" w:rsidR="00CA3885" w:rsidRDefault="00CA3885" w:rsidP="00973F96">
      <w:pPr>
        <w:pStyle w:val="Normal1"/>
        <w:spacing w:line="360" w:lineRule="auto"/>
        <w:jc w:val="center"/>
        <w:rPr>
          <w:rFonts w:ascii="Times New Roman" w:eastAsia="Times New Roman" w:hAnsi="Times New Roman" w:cs="Times New Roman"/>
          <w:b/>
          <w:sz w:val="24"/>
          <w:szCs w:val="24"/>
        </w:rPr>
      </w:pPr>
    </w:p>
    <w:p w14:paraId="1025EDB2" w14:textId="77777777" w:rsidR="00CA3885" w:rsidRDefault="00CA3885" w:rsidP="00973F96">
      <w:pPr>
        <w:pStyle w:val="Normal1"/>
        <w:spacing w:line="360" w:lineRule="auto"/>
        <w:jc w:val="center"/>
        <w:rPr>
          <w:rFonts w:ascii="Times New Roman" w:eastAsia="Times New Roman" w:hAnsi="Times New Roman" w:cs="Times New Roman"/>
          <w:b/>
          <w:sz w:val="24"/>
          <w:szCs w:val="24"/>
        </w:rPr>
      </w:pPr>
    </w:p>
    <w:p w14:paraId="6769423B" w14:textId="77777777" w:rsidR="00BA787C" w:rsidRDefault="00BA787C" w:rsidP="00973F96">
      <w:pPr>
        <w:pStyle w:val="Normal1"/>
        <w:spacing w:line="360" w:lineRule="auto"/>
        <w:jc w:val="center"/>
        <w:rPr>
          <w:rFonts w:ascii="Times New Roman" w:eastAsia="Times New Roman" w:hAnsi="Times New Roman" w:cs="Times New Roman"/>
          <w:b/>
          <w:sz w:val="24"/>
          <w:szCs w:val="24"/>
        </w:rPr>
      </w:pPr>
    </w:p>
    <w:p w14:paraId="50EDBEF8" w14:textId="77777777" w:rsidR="00BA787C" w:rsidRDefault="00BA787C" w:rsidP="00973F96">
      <w:pPr>
        <w:pStyle w:val="Normal1"/>
        <w:spacing w:line="360" w:lineRule="auto"/>
        <w:jc w:val="center"/>
        <w:rPr>
          <w:rFonts w:ascii="Times New Roman" w:eastAsia="Times New Roman" w:hAnsi="Times New Roman" w:cs="Times New Roman"/>
          <w:b/>
          <w:sz w:val="24"/>
          <w:szCs w:val="24"/>
        </w:rPr>
      </w:pPr>
    </w:p>
    <w:p w14:paraId="4F014B28" w14:textId="4C1EB40A" w:rsidR="00CA3885" w:rsidRDefault="00CA3885" w:rsidP="00973F9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Radu Alexandru Nitu </w:t>
      </w:r>
    </w:p>
    <w:p w14:paraId="4BC0533A" w14:textId="0CE097B4" w:rsidR="00CA3885" w:rsidRDefault="00CA3885" w:rsidP="00973F9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w:t>
      </w:r>
      <w:r w:rsidR="00AF265E">
        <w:rPr>
          <w:rFonts w:ascii="Times New Roman" w:eastAsia="Times New Roman" w:hAnsi="Times New Roman" w:cs="Times New Roman"/>
          <w:b/>
          <w:sz w:val="24"/>
          <w:szCs w:val="24"/>
        </w:rPr>
        <w:t>ID: 2109427@uwtsd.ac.uk</w:t>
      </w:r>
    </w:p>
    <w:p w14:paraId="58B6C62E" w14:textId="73E5B944" w:rsidR="00297AD2" w:rsidRPr="00973F96" w:rsidRDefault="0017311C" w:rsidP="00973F96">
      <w:pPr>
        <w:pStyle w:val="Normal1"/>
        <w:spacing w:line="360" w:lineRule="auto"/>
        <w:jc w:val="center"/>
        <w:rPr>
          <w:rFonts w:ascii="Times New Roman" w:eastAsia="Times New Roman" w:hAnsi="Times New Roman" w:cs="Times New Roman"/>
          <w:b/>
          <w:sz w:val="24"/>
          <w:szCs w:val="24"/>
        </w:rPr>
      </w:pPr>
      <w:r>
        <w:rPr>
          <w:rFonts w:ascii="Times New Roman" w:hAnsi="Times New Roman" w:cs="Times New Roman"/>
          <w:sz w:val="24"/>
          <w:szCs w:val="24"/>
        </w:rPr>
        <w:t xml:space="preserve">                                                                                                        </w:t>
      </w:r>
      <w:r w:rsidR="00BA787C" w:rsidRPr="00973F96">
        <w:rPr>
          <w:rFonts w:ascii="Times New Roman" w:hAnsi="Times New Roman" w:cs="Times New Roman"/>
          <w:sz w:val="24"/>
          <w:szCs w:val="24"/>
        </w:rPr>
        <w:br w:type="page"/>
      </w:r>
    </w:p>
    <w:p w14:paraId="76DDC32D" w14:textId="77777777" w:rsidR="00297AD2" w:rsidRPr="00973F96" w:rsidRDefault="00BA787C" w:rsidP="00973F96">
      <w:pPr>
        <w:pStyle w:val="Normal1"/>
        <w:spacing w:line="360" w:lineRule="auto"/>
        <w:jc w:val="center"/>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lastRenderedPageBreak/>
        <w:t>Table of Contents</w:t>
      </w:r>
    </w:p>
    <w:sdt>
      <w:sdtPr>
        <w:rPr>
          <w:rFonts w:ascii="Times New Roman" w:eastAsia="Arial" w:hAnsi="Times New Roman" w:cs="Times New Roman"/>
          <w:color w:val="auto"/>
          <w:sz w:val="24"/>
          <w:szCs w:val="24"/>
          <w:lang w:val=""/>
        </w:rPr>
        <w:id w:val="-916474308"/>
        <w:docPartObj>
          <w:docPartGallery w:val="Table of Contents"/>
          <w:docPartUnique/>
        </w:docPartObj>
      </w:sdtPr>
      <w:sdtEndPr>
        <w:rPr>
          <w:b/>
          <w:bCs/>
          <w:noProof/>
        </w:rPr>
      </w:sdtEndPr>
      <w:sdtContent>
        <w:p w14:paraId="511CE882" w14:textId="43045982" w:rsidR="00973F96" w:rsidRPr="009B45E6" w:rsidRDefault="00973F96" w:rsidP="009B45E6">
          <w:pPr>
            <w:pStyle w:val="Titlucuprins"/>
            <w:spacing w:line="360" w:lineRule="auto"/>
            <w:jc w:val="both"/>
            <w:rPr>
              <w:rFonts w:ascii="Times New Roman" w:hAnsi="Times New Roman" w:cs="Times New Roman"/>
              <w:sz w:val="24"/>
              <w:szCs w:val="24"/>
            </w:rPr>
          </w:pPr>
        </w:p>
        <w:p w14:paraId="22967649" w14:textId="72F9F067" w:rsidR="00FE2E64" w:rsidRDefault="00973F96">
          <w:pPr>
            <w:pStyle w:val="Cuprins1"/>
            <w:tabs>
              <w:tab w:val="right" w:leader="dot" w:pos="9350"/>
            </w:tabs>
            <w:rPr>
              <w:rFonts w:asciiTheme="minorHAnsi" w:eastAsiaTheme="minorEastAsia" w:hAnsiTheme="minorHAnsi" w:cstheme="minorBidi"/>
              <w:noProof/>
              <w:kern w:val="2"/>
              <w:szCs w:val="24"/>
              <w:lang w:val="en-US" w:eastAsia="zh-CN"/>
              <w14:ligatures w14:val="standardContextual"/>
            </w:rPr>
          </w:pPr>
          <w:r w:rsidRPr="009B45E6">
            <w:rPr>
              <w:rFonts w:cs="Times New Roman"/>
              <w:szCs w:val="24"/>
            </w:rPr>
            <w:fldChar w:fldCharType="begin"/>
          </w:r>
          <w:r w:rsidRPr="009B45E6">
            <w:rPr>
              <w:rFonts w:cs="Times New Roman"/>
              <w:szCs w:val="24"/>
            </w:rPr>
            <w:instrText xml:space="preserve"> TOC \o "1-3" \h \z \u </w:instrText>
          </w:r>
          <w:r w:rsidRPr="009B45E6">
            <w:rPr>
              <w:rFonts w:cs="Times New Roman"/>
              <w:szCs w:val="24"/>
            </w:rPr>
            <w:fldChar w:fldCharType="separate"/>
          </w:r>
          <w:hyperlink w:anchor="_Toc172489866" w:history="1">
            <w:r w:rsidR="00FE2E64" w:rsidRPr="00AB1BA7">
              <w:rPr>
                <w:rStyle w:val="Hyperlink"/>
                <w:rFonts w:cs="Times New Roman"/>
                <w:noProof/>
              </w:rPr>
              <w:t>Part 1</w:t>
            </w:r>
            <w:r w:rsidR="00FE2E64">
              <w:rPr>
                <w:noProof/>
                <w:webHidden/>
              </w:rPr>
              <w:tab/>
            </w:r>
            <w:r w:rsidR="00FE2E64">
              <w:rPr>
                <w:noProof/>
                <w:webHidden/>
              </w:rPr>
              <w:fldChar w:fldCharType="begin"/>
            </w:r>
            <w:r w:rsidR="00FE2E64">
              <w:rPr>
                <w:noProof/>
                <w:webHidden/>
              </w:rPr>
              <w:instrText xml:space="preserve"> PAGEREF _Toc172489866 \h </w:instrText>
            </w:r>
            <w:r w:rsidR="00FE2E64">
              <w:rPr>
                <w:noProof/>
                <w:webHidden/>
              </w:rPr>
            </w:r>
            <w:r w:rsidR="00FE2E64">
              <w:rPr>
                <w:noProof/>
                <w:webHidden/>
              </w:rPr>
              <w:fldChar w:fldCharType="separate"/>
            </w:r>
            <w:r w:rsidR="00FE2E64">
              <w:rPr>
                <w:noProof/>
                <w:webHidden/>
              </w:rPr>
              <w:t>3</w:t>
            </w:r>
            <w:r w:rsidR="00FE2E64">
              <w:rPr>
                <w:noProof/>
                <w:webHidden/>
              </w:rPr>
              <w:fldChar w:fldCharType="end"/>
            </w:r>
          </w:hyperlink>
        </w:p>
        <w:p w14:paraId="014498B4" w14:textId="529623A9" w:rsidR="00FE2E64" w:rsidRDefault="00BA787C">
          <w:pPr>
            <w:pStyle w:val="Cuprins2"/>
            <w:tabs>
              <w:tab w:val="right" w:leader="dot" w:pos="9350"/>
            </w:tabs>
            <w:rPr>
              <w:rFonts w:asciiTheme="minorHAnsi" w:eastAsiaTheme="minorEastAsia" w:hAnsiTheme="minorHAnsi" w:cstheme="minorBidi"/>
              <w:noProof/>
              <w:kern w:val="2"/>
              <w:szCs w:val="24"/>
              <w:lang w:val="en-US" w:eastAsia="zh-CN"/>
              <w14:ligatures w14:val="standardContextual"/>
            </w:rPr>
          </w:pPr>
          <w:hyperlink w:anchor="_Toc172489867" w:history="1">
            <w:r w:rsidR="00FE2E64" w:rsidRPr="00AB1BA7">
              <w:rPr>
                <w:rStyle w:val="Hyperlink"/>
                <w:rFonts w:cs="Times New Roman"/>
                <w:noProof/>
              </w:rPr>
              <w:t>Introduction</w:t>
            </w:r>
            <w:r w:rsidR="00FE2E64">
              <w:rPr>
                <w:noProof/>
                <w:webHidden/>
              </w:rPr>
              <w:tab/>
            </w:r>
            <w:r w:rsidR="00FE2E64">
              <w:rPr>
                <w:noProof/>
                <w:webHidden/>
              </w:rPr>
              <w:fldChar w:fldCharType="begin"/>
            </w:r>
            <w:r w:rsidR="00FE2E64">
              <w:rPr>
                <w:noProof/>
                <w:webHidden/>
              </w:rPr>
              <w:instrText xml:space="preserve"> PAGEREF _Toc172489867 \h </w:instrText>
            </w:r>
            <w:r w:rsidR="00FE2E64">
              <w:rPr>
                <w:noProof/>
                <w:webHidden/>
              </w:rPr>
            </w:r>
            <w:r w:rsidR="00FE2E64">
              <w:rPr>
                <w:noProof/>
                <w:webHidden/>
              </w:rPr>
              <w:fldChar w:fldCharType="separate"/>
            </w:r>
            <w:r w:rsidR="00FE2E64">
              <w:rPr>
                <w:noProof/>
                <w:webHidden/>
              </w:rPr>
              <w:t>3</w:t>
            </w:r>
            <w:r w:rsidR="00FE2E64">
              <w:rPr>
                <w:noProof/>
                <w:webHidden/>
              </w:rPr>
              <w:fldChar w:fldCharType="end"/>
            </w:r>
          </w:hyperlink>
        </w:p>
        <w:p w14:paraId="3FA2DE20" w14:textId="1D0FA6C7" w:rsidR="00FE2E64" w:rsidRDefault="00BA787C">
          <w:pPr>
            <w:pStyle w:val="Cuprins2"/>
            <w:tabs>
              <w:tab w:val="right" w:leader="dot" w:pos="9350"/>
            </w:tabs>
            <w:rPr>
              <w:rFonts w:asciiTheme="minorHAnsi" w:eastAsiaTheme="minorEastAsia" w:hAnsiTheme="minorHAnsi" w:cstheme="minorBidi"/>
              <w:noProof/>
              <w:kern w:val="2"/>
              <w:szCs w:val="24"/>
              <w:lang w:val="en-US" w:eastAsia="zh-CN"/>
              <w14:ligatures w14:val="standardContextual"/>
            </w:rPr>
          </w:pPr>
          <w:hyperlink w:anchor="_Toc172489868" w:history="1">
            <w:r w:rsidR="00FE2E64" w:rsidRPr="00AB1BA7">
              <w:rPr>
                <w:rStyle w:val="Hyperlink"/>
                <w:noProof/>
              </w:rPr>
              <w:t>Theory X</w:t>
            </w:r>
            <w:r w:rsidR="00FE2E64">
              <w:rPr>
                <w:noProof/>
                <w:webHidden/>
              </w:rPr>
              <w:tab/>
            </w:r>
            <w:r w:rsidR="00FE2E64">
              <w:rPr>
                <w:noProof/>
                <w:webHidden/>
              </w:rPr>
              <w:fldChar w:fldCharType="begin"/>
            </w:r>
            <w:r w:rsidR="00FE2E64">
              <w:rPr>
                <w:noProof/>
                <w:webHidden/>
              </w:rPr>
              <w:instrText xml:space="preserve"> PAGEREF _Toc172489868 \h </w:instrText>
            </w:r>
            <w:r w:rsidR="00FE2E64">
              <w:rPr>
                <w:noProof/>
                <w:webHidden/>
              </w:rPr>
            </w:r>
            <w:r w:rsidR="00FE2E64">
              <w:rPr>
                <w:noProof/>
                <w:webHidden/>
              </w:rPr>
              <w:fldChar w:fldCharType="separate"/>
            </w:r>
            <w:r w:rsidR="00FE2E64">
              <w:rPr>
                <w:noProof/>
                <w:webHidden/>
              </w:rPr>
              <w:t>3</w:t>
            </w:r>
            <w:r w:rsidR="00FE2E64">
              <w:rPr>
                <w:noProof/>
                <w:webHidden/>
              </w:rPr>
              <w:fldChar w:fldCharType="end"/>
            </w:r>
          </w:hyperlink>
        </w:p>
        <w:p w14:paraId="663035F5" w14:textId="2910BCA6" w:rsidR="00FE2E64" w:rsidRDefault="00BA787C">
          <w:pPr>
            <w:pStyle w:val="Cuprins2"/>
            <w:tabs>
              <w:tab w:val="right" w:leader="dot" w:pos="9350"/>
            </w:tabs>
            <w:rPr>
              <w:rFonts w:asciiTheme="minorHAnsi" w:eastAsiaTheme="minorEastAsia" w:hAnsiTheme="minorHAnsi" w:cstheme="minorBidi"/>
              <w:noProof/>
              <w:kern w:val="2"/>
              <w:szCs w:val="24"/>
              <w:lang w:val="en-US" w:eastAsia="zh-CN"/>
              <w14:ligatures w14:val="standardContextual"/>
            </w:rPr>
          </w:pPr>
          <w:hyperlink w:anchor="_Toc172489869" w:history="1">
            <w:r w:rsidR="00FE2E64" w:rsidRPr="00AB1BA7">
              <w:rPr>
                <w:rStyle w:val="Hyperlink"/>
                <w:noProof/>
              </w:rPr>
              <w:t>Theory Y</w:t>
            </w:r>
            <w:r w:rsidR="00FE2E64">
              <w:rPr>
                <w:noProof/>
                <w:webHidden/>
              </w:rPr>
              <w:tab/>
            </w:r>
            <w:r w:rsidR="00FE2E64">
              <w:rPr>
                <w:noProof/>
                <w:webHidden/>
              </w:rPr>
              <w:fldChar w:fldCharType="begin"/>
            </w:r>
            <w:r w:rsidR="00FE2E64">
              <w:rPr>
                <w:noProof/>
                <w:webHidden/>
              </w:rPr>
              <w:instrText xml:space="preserve"> PAGEREF _Toc172489869 \h </w:instrText>
            </w:r>
            <w:r w:rsidR="00FE2E64">
              <w:rPr>
                <w:noProof/>
                <w:webHidden/>
              </w:rPr>
            </w:r>
            <w:r w:rsidR="00FE2E64">
              <w:rPr>
                <w:noProof/>
                <w:webHidden/>
              </w:rPr>
              <w:fldChar w:fldCharType="separate"/>
            </w:r>
            <w:r w:rsidR="00FE2E64">
              <w:rPr>
                <w:noProof/>
                <w:webHidden/>
              </w:rPr>
              <w:t>4</w:t>
            </w:r>
            <w:r w:rsidR="00FE2E64">
              <w:rPr>
                <w:noProof/>
                <w:webHidden/>
              </w:rPr>
              <w:fldChar w:fldCharType="end"/>
            </w:r>
          </w:hyperlink>
        </w:p>
        <w:p w14:paraId="6292F67B" w14:textId="524E8838" w:rsidR="00FE2E64" w:rsidRDefault="00BA787C">
          <w:pPr>
            <w:pStyle w:val="Cuprins1"/>
            <w:tabs>
              <w:tab w:val="right" w:leader="dot" w:pos="9350"/>
            </w:tabs>
            <w:rPr>
              <w:rFonts w:asciiTheme="minorHAnsi" w:eastAsiaTheme="minorEastAsia" w:hAnsiTheme="minorHAnsi" w:cstheme="minorBidi"/>
              <w:noProof/>
              <w:kern w:val="2"/>
              <w:szCs w:val="24"/>
              <w:lang w:val="en-US" w:eastAsia="zh-CN"/>
              <w14:ligatures w14:val="standardContextual"/>
            </w:rPr>
          </w:pPr>
          <w:hyperlink w:anchor="_Toc172489870" w:history="1">
            <w:r w:rsidR="00FE2E64" w:rsidRPr="00AB1BA7">
              <w:rPr>
                <w:rStyle w:val="Hyperlink"/>
                <w:noProof/>
              </w:rPr>
              <w:t>Theory Z</w:t>
            </w:r>
            <w:r w:rsidR="00FE2E64">
              <w:rPr>
                <w:noProof/>
                <w:webHidden/>
              </w:rPr>
              <w:tab/>
            </w:r>
            <w:r w:rsidR="00FE2E64">
              <w:rPr>
                <w:noProof/>
                <w:webHidden/>
              </w:rPr>
              <w:fldChar w:fldCharType="begin"/>
            </w:r>
            <w:r w:rsidR="00FE2E64">
              <w:rPr>
                <w:noProof/>
                <w:webHidden/>
              </w:rPr>
              <w:instrText xml:space="preserve"> PAGEREF _Toc172489870 \h </w:instrText>
            </w:r>
            <w:r w:rsidR="00FE2E64">
              <w:rPr>
                <w:noProof/>
                <w:webHidden/>
              </w:rPr>
            </w:r>
            <w:r w:rsidR="00FE2E64">
              <w:rPr>
                <w:noProof/>
                <w:webHidden/>
              </w:rPr>
              <w:fldChar w:fldCharType="separate"/>
            </w:r>
            <w:r w:rsidR="00FE2E64">
              <w:rPr>
                <w:noProof/>
                <w:webHidden/>
              </w:rPr>
              <w:t>5</w:t>
            </w:r>
            <w:r w:rsidR="00FE2E64">
              <w:rPr>
                <w:noProof/>
                <w:webHidden/>
              </w:rPr>
              <w:fldChar w:fldCharType="end"/>
            </w:r>
          </w:hyperlink>
        </w:p>
        <w:p w14:paraId="3B06BDE7" w14:textId="0848008A" w:rsidR="00FE2E64" w:rsidRDefault="00BA787C">
          <w:pPr>
            <w:pStyle w:val="Cuprins2"/>
            <w:tabs>
              <w:tab w:val="right" w:leader="dot" w:pos="9350"/>
            </w:tabs>
            <w:rPr>
              <w:rFonts w:asciiTheme="minorHAnsi" w:eastAsiaTheme="minorEastAsia" w:hAnsiTheme="minorHAnsi" w:cstheme="minorBidi"/>
              <w:noProof/>
              <w:kern w:val="2"/>
              <w:szCs w:val="24"/>
              <w:lang w:val="en-US" w:eastAsia="zh-CN"/>
              <w14:ligatures w14:val="standardContextual"/>
            </w:rPr>
          </w:pPr>
          <w:hyperlink w:anchor="_Toc172489871" w:history="1">
            <w:r w:rsidR="00FE2E64" w:rsidRPr="00AB1BA7">
              <w:rPr>
                <w:rStyle w:val="Hyperlink"/>
                <w:noProof/>
              </w:rPr>
              <w:t>Similarities between Theory X, Y and Z.</w:t>
            </w:r>
            <w:r w:rsidR="00FE2E64">
              <w:rPr>
                <w:noProof/>
                <w:webHidden/>
              </w:rPr>
              <w:tab/>
            </w:r>
            <w:r w:rsidR="00FE2E64">
              <w:rPr>
                <w:noProof/>
                <w:webHidden/>
              </w:rPr>
              <w:fldChar w:fldCharType="begin"/>
            </w:r>
            <w:r w:rsidR="00FE2E64">
              <w:rPr>
                <w:noProof/>
                <w:webHidden/>
              </w:rPr>
              <w:instrText xml:space="preserve"> PAGEREF _Toc172489871 \h </w:instrText>
            </w:r>
            <w:r w:rsidR="00FE2E64">
              <w:rPr>
                <w:noProof/>
                <w:webHidden/>
              </w:rPr>
            </w:r>
            <w:r w:rsidR="00FE2E64">
              <w:rPr>
                <w:noProof/>
                <w:webHidden/>
              </w:rPr>
              <w:fldChar w:fldCharType="separate"/>
            </w:r>
            <w:r w:rsidR="00FE2E64">
              <w:rPr>
                <w:noProof/>
                <w:webHidden/>
              </w:rPr>
              <w:t>6</w:t>
            </w:r>
            <w:r w:rsidR="00FE2E64">
              <w:rPr>
                <w:noProof/>
                <w:webHidden/>
              </w:rPr>
              <w:fldChar w:fldCharType="end"/>
            </w:r>
          </w:hyperlink>
        </w:p>
        <w:p w14:paraId="0CB00C01" w14:textId="1CAD0C11" w:rsidR="00FE2E64" w:rsidRDefault="00BA787C">
          <w:pPr>
            <w:pStyle w:val="Cuprins2"/>
            <w:tabs>
              <w:tab w:val="right" w:leader="dot" w:pos="9350"/>
            </w:tabs>
            <w:rPr>
              <w:rFonts w:asciiTheme="minorHAnsi" w:eastAsiaTheme="minorEastAsia" w:hAnsiTheme="minorHAnsi" w:cstheme="minorBidi"/>
              <w:noProof/>
              <w:kern w:val="2"/>
              <w:szCs w:val="24"/>
              <w:lang w:val="en-US" w:eastAsia="zh-CN"/>
              <w14:ligatures w14:val="standardContextual"/>
            </w:rPr>
          </w:pPr>
          <w:hyperlink w:anchor="_Toc172489872" w:history="1">
            <w:r w:rsidR="00FE2E64" w:rsidRPr="00AB1BA7">
              <w:rPr>
                <w:rStyle w:val="Hyperlink"/>
                <w:noProof/>
              </w:rPr>
              <w:t>Dissimilarities</w:t>
            </w:r>
            <w:r w:rsidR="00FE2E64">
              <w:rPr>
                <w:noProof/>
                <w:webHidden/>
              </w:rPr>
              <w:tab/>
            </w:r>
            <w:r w:rsidR="00FE2E64">
              <w:rPr>
                <w:noProof/>
                <w:webHidden/>
              </w:rPr>
              <w:fldChar w:fldCharType="begin"/>
            </w:r>
            <w:r w:rsidR="00FE2E64">
              <w:rPr>
                <w:noProof/>
                <w:webHidden/>
              </w:rPr>
              <w:instrText xml:space="preserve"> PAGEREF _Toc172489872 \h </w:instrText>
            </w:r>
            <w:r w:rsidR="00FE2E64">
              <w:rPr>
                <w:noProof/>
                <w:webHidden/>
              </w:rPr>
            </w:r>
            <w:r w:rsidR="00FE2E64">
              <w:rPr>
                <w:noProof/>
                <w:webHidden/>
              </w:rPr>
              <w:fldChar w:fldCharType="separate"/>
            </w:r>
            <w:r w:rsidR="00FE2E64">
              <w:rPr>
                <w:noProof/>
                <w:webHidden/>
              </w:rPr>
              <w:t>7</w:t>
            </w:r>
            <w:r w:rsidR="00FE2E64">
              <w:rPr>
                <w:noProof/>
                <w:webHidden/>
              </w:rPr>
              <w:fldChar w:fldCharType="end"/>
            </w:r>
          </w:hyperlink>
        </w:p>
        <w:p w14:paraId="58C947F8" w14:textId="32655F77" w:rsidR="00FE2E64" w:rsidRDefault="00BA787C">
          <w:pPr>
            <w:pStyle w:val="Cuprins2"/>
            <w:tabs>
              <w:tab w:val="right" w:leader="dot" w:pos="9350"/>
            </w:tabs>
            <w:rPr>
              <w:rFonts w:asciiTheme="minorHAnsi" w:eastAsiaTheme="minorEastAsia" w:hAnsiTheme="minorHAnsi" w:cstheme="minorBidi"/>
              <w:noProof/>
              <w:kern w:val="2"/>
              <w:szCs w:val="24"/>
              <w:lang w:val="en-US" w:eastAsia="zh-CN"/>
              <w14:ligatures w14:val="standardContextual"/>
            </w:rPr>
          </w:pPr>
          <w:hyperlink w:anchor="_Toc172489873" w:history="1">
            <w:r w:rsidR="00FE2E64" w:rsidRPr="00AB1BA7">
              <w:rPr>
                <w:rStyle w:val="Hyperlink"/>
                <w:rFonts w:cs="Times New Roman"/>
                <w:noProof/>
              </w:rPr>
              <w:t>Conclusion</w:t>
            </w:r>
            <w:r w:rsidR="00FE2E64">
              <w:rPr>
                <w:noProof/>
                <w:webHidden/>
              </w:rPr>
              <w:tab/>
            </w:r>
            <w:r w:rsidR="00FE2E64">
              <w:rPr>
                <w:noProof/>
                <w:webHidden/>
              </w:rPr>
              <w:fldChar w:fldCharType="begin"/>
            </w:r>
            <w:r w:rsidR="00FE2E64">
              <w:rPr>
                <w:noProof/>
                <w:webHidden/>
              </w:rPr>
              <w:instrText xml:space="preserve"> PAGEREF _Toc172489873 \h </w:instrText>
            </w:r>
            <w:r w:rsidR="00FE2E64">
              <w:rPr>
                <w:noProof/>
                <w:webHidden/>
              </w:rPr>
            </w:r>
            <w:r w:rsidR="00FE2E64">
              <w:rPr>
                <w:noProof/>
                <w:webHidden/>
              </w:rPr>
              <w:fldChar w:fldCharType="separate"/>
            </w:r>
            <w:r w:rsidR="00FE2E64">
              <w:rPr>
                <w:noProof/>
                <w:webHidden/>
              </w:rPr>
              <w:t>11</w:t>
            </w:r>
            <w:r w:rsidR="00FE2E64">
              <w:rPr>
                <w:noProof/>
                <w:webHidden/>
              </w:rPr>
              <w:fldChar w:fldCharType="end"/>
            </w:r>
          </w:hyperlink>
        </w:p>
        <w:p w14:paraId="3CDAEB7B" w14:textId="34AE0B54" w:rsidR="00FE2E64" w:rsidRDefault="00BA787C">
          <w:pPr>
            <w:pStyle w:val="Cuprins1"/>
            <w:tabs>
              <w:tab w:val="right" w:leader="dot" w:pos="9350"/>
            </w:tabs>
            <w:rPr>
              <w:rFonts w:asciiTheme="minorHAnsi" w:eastAsiaTheme="minorEastAsia" w:hAnsiTheme="minorHAnsi" w:cstheme="minorBidi"/>
              <w:noProof/>
              <w:kern w:val="2"/>
              <w:szCs w:val="24"/>
              <w:lang w:val="en-US" w:eastAsia="zh-CN"/>
              <w14:ligatures w14:val="standardContextual"/>
            </w:rPr>
          </w:pPr>
          <w:hyperlink w:anchor="_Toc172489874" w:history="1">
            <w:r w:rsidR="00FE2E64" w:rsidRPr="00AB1BA7">
              <w:rPr>
                <w:rStyle w:val="Hyperlink"/>
                <w:rFonts w:cs="Times New Roman"/>
                <w:noProof/>
              </w:rPr>
              <w:t>References</w:t>
            </w:r>
            <w:r w:rsidR="00FE2E64">
              <w:rPr>
                <w:noProof/>
                <w:webHidden/>
              </w:rPr>
              <w:tab/>
            </w:r>
            <w:r w:rsidR="00FE2E64">
              <w:rPr>
                <w:noProof/>
                <w:webHidden/>
              </w:rPr>
              <w:fldChar w:fldCharType="begin"/>
            </w:r>
            <w:r w:rsidR="00FE2E64">
              <w:rPr>
                <w:noProof/>
                <w:webHidden/>
              </w:rPr>
              <w:instrText xml:space="preserve"> PAGEREF _Toc172489874 \h </w:instrText>
            </w:r>
            <w:r w:rsidR="00FE2E64">
              <w:rPr>
                <w:noProof/>
                <w:webHidden/>
              </w:rPr>
            </w:r>
            <w:r w:rsidR="00FE2E64">
              <w:rPr>
                <w:noProof/>
                <w:webHidden/>
              </w:rPr>
              <w:fldChar w:fldCharType="separate"/>
            </w:r>
            <w:r w:rsidR="00FE2E64">
              <w:rPr>
                <w:noProof/>
                <w:webHidden/>
              </w:rPr>
              <w:t>12</w:t>
            </w:r>
            <w:r w:rsidR="00FE2E64">
              <w:rPr>
                <w:noProof/>
                <w:webHidden/>
              </w:rPr>
              <w:fldChar w:fldCharType="end"/>
            </w:r>
          </w:hyperlink>
        </w:p>
        <w:p w14:paraId="5D1093D9" w14:textId="3588A739" w:rsidR="00973F96" w:rsidRPr="00973F96" w:rsidRDefault="00973F96" w:rsidP="009B45E6">
          <w:pPr>
            <w:rPr>
              <w:rFonts w:cs="Times New Roman"/>
              <w:szCs w:val="24"/>
            </w:rPr>
          </w:pPr>
          <w:r w:rsidRPr="009B45E6">
            <w:rPr>
              <w:rFonts w:cs="Times New Roman"/>
              <w:b/>
              <w:bCs/>
              <w:noProof/>
              <w:szCs w:val="24"/>
            </w:rPr>
            <w:fldChar w:fldCharType="end"/>
          </w:r>
        </w:p>
      </w:sdtContent>
    </w:sdt>
    <w:p w14:paraId="67890B8F" w14:textId="7FAC0192"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hAnsi="Times New Roman" w:cs="Times New Roman"/>
          <w:sz w:val="24"/>
          <w:szCs w:val="24"/>
        </w:rPr>
        <w:br w:type="page"/>
      </w:r>
    </w:p>
    <w:p w14:paraId="0F8D5F98" w14:textId="77777777" w:rsidR="00297AD2" w:rsidRPr="00973F96" w:rsidRDefault="00BA787C" w:rsidP="00973F96">
      <w:pPr>
        <w:pStyle w:val="Titlu1"/>
        <w:rPr>
          <w:rFonts w:cs="Times New Roman"/>
          <w:szCs w:val="24"/>
        </w:rPr>
      </w:pPr>
      <w:bookmarkStart w:id="0" w:name="_Toc172489866"/>
      <w:r w:rsidRPr="00973F96">
        <w:rPr>
          <w:rFonts w:cs="Times New Roman"/>
          <w:szCs w:val="24"/>
        </w:rPr>
        <w:lastRenderedPageBreak/>
        <w:t>Part 1</w:t>
      </w:r>
      <w:bookmarkEnd w:id="0"/>
      <w:r w:rsidRPr="00973F96">
        <w:rPr>
          <w:rFonts w:cs="Times New Roman"/>
          <w:szCs w:val="24"/>
        </w:rPr>
        <w:t xml:space="preserve"> </w:t>
      </w:r>
    </w:p>
    <w:p w14:paraId="3D98FA40" w14:textId="77777777" w:rsidR="00297AD2" w:rsidRPr="00973F96" w:rsidRDefault="00BA787C" w:rsidP="00973F96">
      <w:pPr>
        <w:pStyle w:val="Titlu2"/>
        <w:rPr>
          <w:rFonts w:cs="Times New Roman"/>
          <w:szCs w:val="24"/>
        </w:rPr>
      </w:pPr>
      <w:bookmarkStart w:id="1" w:name="_Toc172489867"/>
      <w:r w:rsidRPr="00973F96">
        <w:rPr>
          <w:rFonts w:cs="Times New Roman"/>
          <w:szCs w:val="24"/>
        </w:rPr>
        <w:t>Introduction</w:t>
      </w:r>
      <w:bookmarkEnd w:id="1"/>
      <w:r w:rsidRPr="00973F96">
        <w:rPr>
          <w:rFonts w:cs="Times New Roman"/>
          <w:szCs w:val="24"/>
        </w:rPr>
        <w:t xml:space="preserve"> </w:t>
      </w:r>
    </w:p>
    <w:p w14:paraId="30C52D49"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highlight w:val="white"/>
        </w:rPr>
        <w:t xml:space="preserve">It is crucial for new-generation managers to be familiar with different leadership approaches since they will be managing their subordinates, </w:t>
      </w:r>
      <w:r w:rsidRPr="00973F96">
        <w:rPr>
          <w:rFonts w:ascii="Times New Roman" w:eastAsia="Times New Roman" w:hAnsi="Times New Roman" w:cs="Times New Roman"/>
          <w:sz w:val="24"/>
          <w:szCs w:val="24"/>
          <w:highlight w:val="white"/>
        </w:rPr>
        <w:t>departments and organisations. Douglas McGregor's Theories X, and Y and William Ouchi's Theory Z give different approaches to the management and motivation of employees. According to Theory X, employees are regarded as being unmotivated and thus need to be forced to work, which makes the management authoritarian. Thus, Theory Y posits that employees do not necessarily dislike work; rather, they are self-motivators who seek responsibility and encourage participation. Theory Z combines the American and Japane</w:t>
      </w:r>
      <w:r w:rsidRPr="00973F96">
        <w:rPr>
          <w:rFonts w:ascii="Times New Roman" w:eastAsia="Times New Roman" w:hAnsi="Times New Roman" w:cs="Times New Roman"/>
          <w:sz w:val="24"/>
          <w:szCs w:val="24"/>
          <w:highlight w:val="white"/>
        </w:rPr>
        <w:t>se management styles as it supports long-term employment, accurate decision-making with the involvement of workers, and added focus on the employees' well-being. These two theories are compared and contrasted in this report based on their assumptions relating to the employees, management's style, and the methods used in motivating the employees. Furthermore, the report critically shows information regarding situational leadership which focuses on the notion that leaders should always change their administra</w:t>
      </w:r>
      <w:r w:rsidRPr="00973F96">
        <w:rPr>
          <w:rFonts w:ascii="Times New Roman" w:eastAsia="Times New Roman" w:hAnsi="Times New Roman" w:cs="Times New Roman"/>
          <w:sz w:val="24"/>
          <w:szCs w:val="24"/>
          <w:highlight w:val="white"/>
        </w:rPr>
        <w:t>tion styles depending on the circumstances prevailing at a given time. Thus, by being acquainted with the theories presented and their implementation, managers can develop their leadership abilities and achieve a higher motivation state with the employees.</w:t>
      </w:r>
      <w:r w:rsidRPr="00973F96">
        <w:rPr>
          <w:rFonts w:ascii="Times New Roman" w:eastAsia="Times New Roman" w:hAnsi="Times New Roman" w:cs="Times New Roman"/>
          <w:sz w:val="24"/>
          <w:szCs w:val="24"/>
        </w:rPr>
        <w:t xml:space="preserve"> </w:t>
      </w:r>
    </w:p>
    <w:p w14:paraId="176720AA" w14:textId="77777777" w:rsidR="00297AD2" w:rsidRPr="00973F96" w:rsidRDefault="00BA787C" w:rsidP="00491504">
      <w:pPr>
        <w:pStyle w:val="Titlu2"/>
      </w:pPr>
      <w:bookmarkStart w:id="2" w:name="_Toc172489868"/>
      <w:r w:rsidRPr="00973F96">
        <w:t>Theory X</w:t>
      </w:r>
      <w:bookmarkEnd w:id="2"/>
    </w:p>
    <w:p w14:paraId="6A5CD6BF"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Assumptions </w:t>
      </w:r>
    </w:p>
    <w:p w14:paraId="06A7580C"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Theory X which was brought into management literature by Douglas McGregor in the 1960s presents a framework of management that assumes that employees are irresponsible and would prefer to avoid work as much as possible (</w:t>
      </w:r>
      <w:r w:rsidRPr="00973F96">
        <w:rPr>
          <w:rFonts w:ascii="Times New Roman" w:eastAsia="Times New Roman" w:hAnsi="Times New Roman" w:cs="Times New Roman"/>
          <w:color w:val="222222"/>
          <w:sz w:val="24"/>
          <w:szCs w:val="24"/>
          <w:highlight w:val="white"/>
        </w:rPr>
        <w:t>Sparks, 2022</w:t>
      </w:r>
      <w:r w:rsidRPr="00973F96">
        <w:rPr>
          <w:rFonts w:ascii="Times New Roman" w:eastAsia="Times New Roman" w:hAnsi="Times New Roman" w:cs="Times New Roman"/>
          <w:sz w:val="24"/>
          <w:szCs w:val="24"/>
        </w:rPr>
        <w:t xml:space="preserve">). There follows the assumption that this theory has regarding employees and the recommended management approaches with each of its benefits and drawbacks. </w:t>
      </w:r>
    </w:p>
    <w:p w14:paraId="5CE98519"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Characteristics of Theory X</w:t>
      </w:r>
    </w:p>
    <w:p w14:paraId="05A3E787"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lastRenderedPageBreak/>
        <w:t>Looking at the management style of Theory X favours an autocratic or bureaucratic management style where the manager makes all the decisions. This includes a huge degree of oversight, numerous checkpoints in production processes, and a framework that motivates employees with carrot-and-stick strategies (</w:t>
      </w:r>
      <w:r w:rsidRPr="00973F96">
        <w:rPr>
          <w:rFonts w:ascii="Times New Roman" w:eastAsia="Times New Roman" w:hAnsi="Times New Roman" w:cs="Times New Roman"/>
          <w:color w:val="222222"/>
          <w:sz w:val="24"/>
          <w:szCs w:val="24"/>
          <w:highlight w:val="white"/>
        </w:rPr>
        <w:t>Dulewicz and Higgs, 2005</w:t>
      </w:r>
      <w:r w:rsidRPr="00973F96">
        <w:rPr>
          <w:rFonts w:ascii="Times New Roman" w:eastAsia="Times New Roman" w:hAnsi="Times New Roman" w:cs="Times New Roman"/>
          <w:sz w:val="24"/>
          <w:szCs w:val="24"/>
        </w:rPr>
        <w:t xml:space="preserve">). There is much focus on compliance with orders and observing organisational norms and regulations. </w:t>
      </w:r>
    </w:p>
    <w:p w14:paraId="7BF5D88B"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Advantages </w:t>
      </w:r>
    </w:p>
    <w:p w14:paraId="218136AC"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Pros of Theory X include simple management of the employees as it offers much structure in terms of expectations which is appropriate in settings where there are clear lines of work and conformity to the laid down procedure is paramount (Wallstreetmojo, 2024). It may also work well in threatening circumstances or settings with relatively new employees who need intensive oversight. </w:t>
      </w:r>
    </w:p>
    <w:p w14:paraId="751B26CB"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Disadvantages </w:t>
      </w:r>
    </w:p>
    <w:p w14:paraId="2DAC306F"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Theory X has, however, a lot of demerits as detailed below. Altogether, among all the negative effects identified one of the most important is related to the possibility of reduced morale and motivation among the workers. When implemented, Theory X presupposes that employees are unmotivated and need to be supervised; as such, it can hinder creativity, invention, and motivational activities in staff (Mindtools, 2024). This negative impact could slow the organisations' ability to adapt to change in the future</w:t>
      </w:r>
      <w:r w:rsidRPr="00973F96">
        <w:rPr>
          <w:rFonts w:ascii="Times New Roman" w:eastAsia="Times New Roman" w:hAnsi="Times New Roman" w:cs="Times New Roman"/>
          <w:sz w:val="24"/>
          <w:szCs w:val="24"/>
        </w:rPr>
        <w:t xml:space="preserve"> and managerial responsiveness. Group 2 weaknesses, moreover, may include the focus on authoritarianism and strict control, which might lead to high staff turnover because people will be unhappy and have no possibilities for growth. </w:t>
      </w:r>
    </w:p>
    <w:p w14:paraId="41CAE160" w14:textId="77777777" w:rsidR="00297AD2" w:rsidRPr="00973F96" w:rsidRDefault="00BA787C" w:rsidP="00491504">
      <w:pPr>
        <w:pStyle w:val="Titlu2"/>
      </w:pPr>
      <w:bookmarkStart w:id="3" w:name="_Toc172489869"/>
      <w:r w:rsidRPr="00973F96">
        <w:t>Theory Y</w:t>
      </w:r>
      <w:bookmarkEnd w:id="3"/>
    </w:p>
    <w:p w14:paraId="1F34EB8E"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Theory Y is another theory devised by Douglas McGregor which is in contrast and at the opposite end of Theory X and has a more positive bearing on employees. The one asserts that employees are self-starting, satisfied with their job, and seeking responsibility. Compared to Managers employing Theory X, Managers who subscribe to Theory Y will make certain that employees do as they are expected to do in a way that will be most constructive for them, with an understanding held out in relation to the employees t</w:t>
      </w:r>
      <w:r w:rsidRPr="00973F96">
        <w:rPr>
          <w:rFonts w:ascii="Times New Roman" w:eastAsia="Times New Roman" w:hAnsi="Times New Roman" w:cs="Times New Roman"/>
          <w:sz w:val="24"/>
          <w:szCs w:val="24"/>
        </w:rPr>
        <w:t xml:space="preserve">hat they are self-starters and since </w:t>
      </w:r>
      <w:r w:rsidRPr="00973F96">
        <w:rPr>
          <w:rFonts w:ascii="Times New Roman" w:eastAsia="Times New Roman" w:hAnsi="Times New Roman" w:cs="Times New Roman"/>
          <w:sz w:val="24"/>
          <w:szCs w:val="24"/>
        </w:rPr>
        <w:lastRenderedPageBreak/>
        <w:t xml:space="preserve">they shall exercise their own initiative it is advisable to assist them do so in the most efficacious manner as highlighted by </w:t>
      </w:r>
      <w:r w:rsidRPr="00973F96">
        <w:rPr>
          <w:rFonts w:ascii="Times New Roman" w:eastAsia="Times New Roman" w:hAnsi="Times New Roman" w:cs="Times New Roman"/>
          <w:color w:val="222222"/>
          <w:sz w:val="24"/>
          <w:szCs w:val="24"/>
          <w:highlight w:val="white"/>
        </w:rPr>
        <w:t xml:space="preserve">Radi Afsouran </w:t>
      </w:r>
      <w:r w:rsidRPr="00973F96">
        <w:rPr>
          <w:rFonts w:ascii="Times New Roman" w:eastAsia="Times New Roman" w:hAnsi="Times New Roman" w:cs="Times New Roman"/>
          <w:i/>
          <w:color w:val="222222"/>
          <w:sz w:val="24"/>
          <w:szCs w:val="24"/>
          <w:highlight w:val="white"/>
        </w:rPr>
        <w:t>et al.,</w:t>
      </w:r>
      <w:r w:rsidRPr="00973F96">
        <w:rPr>
          <w:rFonts w:ascii="Times New Roman" w:eastAsia="Times New Roman" w:hAnsi="Times New Roman" w:cs="Times New Roman"/>
          <w:color w:val="222222"/>
          <w:sz w:val="24"/>
          <w:szCs w:val="24"/>
          <w:highlight w:val="white"/>
        </w:rPr>
        <w:t xml:space="preserve"> (2018)</w:t>
      </w:r>
      <w:r w:rsidRPr="00973F96">
        <w:rPr>
          <w:rFonts w:ascii="Times New Roman" w:eastAsia="Times New Roman" w:hAnsi="Times New Roman" w:cs="Times New Roman"/>
          <w:sz w:val="24"/>
          <w:szCs w:val="24"/>
        </w:rPr>
        <w:t xml:space="preserve">. </w:t>
      </w:r>
    </w:p>
    <w:p w14:paraId="4C3D6B98"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Characteristics </w:t>
      </w:r>
    </w:p>
    <w:p w14:paraId="6B558B38"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Prominent features of Theory Y include employee empowerment and trust where the employee is expected to work on their own and take their own decisions. Reward focus is gained through job contentment and development, proving the proactiveness and talent of workers who are presumed to be ready to achieve more (</w:t>
      </w:r>
      <w:r w:rsidRPr="00973F96">
        <w:rPr>
          <w:rFonts w:ascii="Times New Roman" w:eastAsia="Times New Roman" w:hAnsi="Times New Roman" w:cs="Times New Roman"/>
          <w:color w:val="222222"/>
          <w:sz w:val="24"/>
          <w:szCs w:val="24"/>
          <w:highlight w:val="white"/>
        </w:rPr>
        <w:t>Alshemmar, 2023</w:t>
      </w:r>
      <w:r w:rsidRPr="00973F96">
        <w:rPr>
          <w:rFonts w:ascii="Times New Roman" w:eastAsia="Times New Roman" w:hAnsi="Times New Roman" w:cs="Times New Roman"/>
          <w:sz w:val="24"/>
          <w:szCs w:val="24"/>
        </w:rPr>
        <w:t xml:space="preserve">). Theory X is on the other hand more controlling than informing in its approach to managing workers. </w:t>
      </w:r>
    </w:p>
    <w:p w14:paraId="4BCADDDA"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Advantages </w:t>
      </w:r>
    </w:p>
    <w:p w14:paraId="40ADCD6F"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As such the advantages of Theory Y are as follows: Sometimes, better quality work is obtained because employees feel valued and trusted by the organisation. This specific environment enables increased innovation and creativity since employees can be proactive and develop theories in their work. Also, instances, where Theory Y is used, have low turnover and high retention since employees will prefer to stick with a company where they are entrusted. </w:t>
      </w:r>
    </w:p>
    <w:p w14:paraId="66AF01F9"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Disadvantages </w:t>
      </w:r>
    </w:p>
    <w:p w14:paraId="62EBA7D0"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This theory also carries certain problems that are associated with this Theory Y. One potential problem is the possibility of uneven performance as not all of the workers are likely to be self-starters. Theory Y also needs a considerable amount of trust between the organisation's management and the employees, or the managers and the subordinates in an organisation, which is hard to come by in organisational practices as opined by </w:t>
      </w:r>
      <w:r w:rsidRPr="00973F96">
        <w:rPr>
          <w:rFonts w:ascii="Times New Roman" w:eastAsia="Times New Roman" w:hAnsi="Times New Roman" w:cs="Times New Roman"/>
          <w:color w:val="222222"/>
          <w:sz w:val="24"/>
          <w:szCs w:val="24"/>
          <w:highlight w:val="white"/>
        </w:rPr>
        <w:t>Galani and Galanakis, (2022)</w:t>
      </w:r>
      <w:r w:rsidRPr="00973F96">
        <w:rPr>
          <w:rFonts w:ascii="Times New Roman" w:eastAsia="Times New Roman" w:hAnsi="Times New Roman" w:cs="Times New Roman"/>
          <w:sz w:val="24"/>
          <w:szCs w:val="24"/>
        </w:rPr>
        <w:t xml:space="preserve">. Additionally, there is the factor of time in terms of establishing a sound environment that corresponds to Theory Y, and this requires constant effort from the management. </w:t>
      </w:r>
    </w:p>
    <w:p w14:paraId="0591C828"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Therefore, Theory Y focuses on space, the mutual trust between the workers and managers, and the employees' self-motivation, thus fostering a positive organisational climate that is creative. While the implementation and maintenance may prove difficult, it is still a good approach to aid organisations in increasing the level of employee satisfaction and creativity through retaining employees (Indeed, 2024).</w:t>
      </w:r>
    </w:p>
    <w:p w14:paraId="44B86818" w14:textId="77777777" w:rsidR="00297AD2" w:rsidRPr="00973F96" w:rsidRDefault="00BA787C" w:rsidP="00491504">
      <w:pPr>
        <w:pStyle w:val="Titlu1"/>
      </w:pPr>
      <w:bookmarkStart w:id="4" w:name="_Toc172489870"/>
      <w:r w:rsidRPr="00973F96">
        <w:lastRenderedPageBreak/>
        <w:t>Theory Z</w:t>
      </w:r>
      <w:bookmarkEnd w:id="4"/>
    </w:p>
    <w:p w14:paraId="717E3815"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Theory Z has one core element as its central focus, and this is long-term employment. It also provides employment security, and through this employees will remain loyal to their employer without the desire of changing their workplace frequently (Ebooks, (2024). The emphasis on acquiring long-term employees is beneficial to a business since the organisational development ensures that the employees gain experience and loyalty with the venture. </w:t>
      </w:r>
    </w:p>
    <w:p w14:paraId="123A75E4"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Characteristics </w:t>
      </w:r>
    </w:p>
    <w:p w14:paraId="67C973D5"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Another decentralisation feature implemented under Theory Z is decision-making. A great deal of input is provided by subordinate workers, and decision-making is a collective process. It also reorients employees to the context of the organisation they are in and engages other relevant stakeholders working for the organisation. Decision-making by a group is most of the time better than that of a single person as it fosters a creative mindset and considers a variety of perspectives to solving business problems</w:t>
      </w:r>
      <w:r w:rsidRPr="00973F96">
        <w:rPr>
          <w:rFonts w:ascii="Times New Roman" w:eastAsia="Times New Roman" w:hAnsi="Times New Roman" w:cs="Times New Roman"/>
          <w:sz w:val="24"/>
          <w:szCs w:val="24"/>
        </w:rPr>
        <w:t xml:space="preserve">. </w:t>
      </w:r>
    </w:p>
    <w:p w14:paraId="366DA193"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Organisational concern for its employees is also a key feature of Theory Z This looking out for the workers’ welfare focuses on them not only as workers but also as individuals. Companies that implement Theory Z aim to foster a healthy relationship with employees so that they will feel that the organisation is taking good care of them and this will translate into improved morale when doing their duties (Intense Scholar, 2024). </w:t>
      </w:r>
    </w:p>
    <w:p w14:paraId="26DC4D29"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Advantages </w:t>
      </w:r>
    </w:p>
    <w:p w14:paraId="6C88DFAE"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The benefit of the Theory Z personnel management model is quite apparent. There is high employee loyalty and job satisfaction since Freeport's organisational culture values long-term employment and is concerned for the employees. Thus, through decision-making that is group-oriented, organisation culture and cohesiveness are fostered as the group feels affiliated. Moreover, Theory Z helps to unite the staff and makes them collaborate, because people are to rely on each other. </w:t>
      </w:r>
    </w:p>
    <w:p w14:paraId="59FA027B"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 xml:space="preserve">Disadvantages </w:t>
      </w:r>
    </w:p>
    <w:p w14:paraId="673E14A7"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lastRenderedPageBreak/>
        <w:t>However, there are disadvantages as well; Theory Z also encompasses a more collective decision-making pattern, which takes a longer time since it includes the consensus of many employees. This can make the execution of decisions a slower process and may even affect the organisation's ability to be more responsive to its environment. The danger of the group is that the stereotyped thinking occurs, and no one is willing to voice opposition and that means less critical evaluation of ideas.</w:t>
      </w:r>
    </w:p>
    <w:p w14:paraId="53AB410E"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According to </w:t>
      </w:r>
      <w:r w:rsidRPr="00973F96">
        <w:rPr>
          <w:rFonts w:ascii="Times New Roman" w:eastAsia="Times New Roman" w:hAnsi="Times New Roman" w:cs="Times New Roman"/>
          <w:color w:val="222222"/>
          <w:sz w:val="24"/>
          <w:szCs w:val="24"/>
          <w:highlight w:val="white"/>
        </w:rPr>
        <w:t>Dias</w:t>
      </w:r>
      <w:r w:rsidRPr="00973F96">
        <w:rPr>
          <w:rFonts w:ascii="Times New Roman" w:eastAsia="Times New Roman" w:hAnsi="Times New Roman" w:cs="Times New Roman"/>
          <w:i/>
          <w:color w:val="222222"/>
          <w:sz w:val="24"/>
          <w:szCs w:val="24"/>
          <w:highlight w:val="white"/>
        </w:rPr>
        <w:t xml:space="preserve"> et al., </w:t>
      </w:r>
      <w:r w:rsidRPr="00973F96">
        <w:rPr>
          <w:rFonts w:ascii="Times New Roman" w:eastAsia="Times New Roman" w:hAnsi="Times New Roman" w:cs="Times New Roman"/>
          <w:color w:val="222222"/>
          <w:sz w:val="24"/>
          <w:szCs w:val="24"/>
          <w:highlight w:val="white"/>
        </w:rPr>
        <w:t xml:space="preserve">(2023), </w:t>
      </w:r>
      <w:r w:rsidRPr="00973F96">
        <w:rPr>
          <w:rFonts w:ascii="Times New Roman" w:eastAsia="Times New Roman" w:hAnsi="Times New Roman" w:cs="Times New Roman"/>
          <w:sz w:val="24"/>
          <w:szCs w:val="24"/>
        </w:rPr>
        <w:t>Theory Z provides a perfect solution to manage the workers with references to permanent employment, participative decision-making and people-oriented management. Even though it has its drawbacks, the use of this model in contexts important for the organisation is beneficial due to the loyalty and satisfaction it creates, and the collaboration that is necessary for creating a faithful and efficient staff.</w:t>
      </w:r>
    </w:p>
    <w:p w14:paraId="6BEB8F9F" w14:textId="77777777" w:rsidR="00297AD2" w:rsidRPr="00973F96" w:rsidRDefault="00BA787C" w:rsidP="00491504">
      <w:pPr>
        <w:pStyle w:val="Titlu2"/>
      </w:pPr>
      <w:bookmarkStart w:id="5" w:name="_Toc172489871"/>
      <w:r w:rsidRPr="00973F96">
        <w:t>Similarities between Theory X, Y and Z.</w:t>
      </w:r>
      <w:bookmarkEnd w:id="5"/>
    </w:p>
    <w:p w14:paraId="46F1C949"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Although the theories X, Y and Z, offer different methods of motivation and controlling the employees, they have some features in common. Theory X is characterised by a more autocratic or bureaucratic style of management since it presupposes that employees are most often self-interested, and irresponsible and hence they should be forced, controlled and threatened to work as highlighted by </w:t>
      </w:r>
      <w:r w:rsidRPr="00973F96">
        <w:rPr>
          <w:rFonts w:ascii="Times New Roman" w:eastAsia="Times New Roman" w:hAnsi="Times New Roman" w:cs="Times New Roman"/>
          <w:color w:val="222222"/>
          <w:sz w:val="24"/>
          <w:szCs w:val="24"/>
          <w:highlight w:val="white"/>
        </w:rPr>
        <w:t>Siebens, (2020)</w:t>
      </w:r>
      <w:r w:rsidRPr="00973F96">
        <w:rPr>
          <w:rFonts w:ascii="Times New Roman" w:eastAsia="Times New Roman" w:hAnsi="Times New Roman" w:cs="Times New Roman"/>
          <w:sz w:val="24"/>
          <w:szCs w:val="24"/>
        </w:rPr>
        <w:t xml:space="preserve">. On the other hand, Theory Y supposes that workers are intrinsically motivated because they are eager to assume responsibility and do the right thing with the right amount of trust. This is because Theory Z integrates both perspectives by focusing on factors such as; long-term employment, collective decision-making, and fostering concern for employees as a whole. </w:t>
      </w:r>
    </w:p>
    <w:p w14:paraId="44C3DF8B"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Secondly, such theories contribute to deciding on the </w:t>
      </w:r>
      <w:r w:rsidRPr="00973F96">
        <w:rPr>
          <w:rFonts w:ascii="Times New Roman" w:eastAsia="Times New Roman" w:hAnsi="Times New Roman" w:cs="Times New Roman"/>
          <w:sz w:val="24"/>
          <w:szCs w:val="24"/>
        </w:rPr>
        <w:t xml:space="preserve">management style. A Theory X organisation has a centralised management approach which involves close supervision and direction of the workers. According to Theory Y, managers have to share their power and trust the subordinates, which is convenient for implementing participative management. Theory Z incorporates both the low and high power distance styles by indicating that the ideal management style contains features of ideas of the earlier mentioned styles where employee care and job security are given a </w:t>
      </w:r>
      <w:r w:rsidRPr="00973F96">
        <w:rPr>
          <w:rFonts w:ascii="Times New Roman" w:eastAsia="Times New Roman" w:hAnsi="Times New Roman" w:cs="Times New Roman"/>
          <w:sz w:val="24"/>
          <w:szCs w:val="24"/>
        </w:rPr>
        <w:t>central standing (</w:t>
      </w:r>
      <w:r w:rsidRPr="00973F96">
        <w:rPr>
          <w:rFonts w:ascii="Times New Roman" w:eastAsia="Times New Roman" w:hAnsi="Times New Roman" w:cs="Times New Roman"/>
          <w:color w:val="222222"/>
          <w:sz w:val="24"/>
          <w:szCs w:val="24"/>
          <w:highlight w:val="white"/>
        </w:rPr>
        <w:t>Kesse Appiah, Z., 2020</w:t>
      </w:r>
      <w:r w:rsidRPr="00973F96">
        <w:rPr>
          <w:rFonts w:ascii="Times New Roman" w:eastAsia="Times New Roman" w:hAnsi="Times New Roman" w:cs="Times New Roman"/>
          <w:sz w:val="24"/>
          <w:szCs w:val="24"/>
        </w:rPr>
        <w:t xml:space="preserve">). </w:t>
      </w:r>
    </w:p>
    <w:p w14:paraId="2963B229"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lastRenderedPageBreak/>
        <w:t>Lastly, it manifested evidence in the influence of all three theoretical frameworks in organisational culture. Theories X, Y and Z are organisational theories that influence the work environment and the culture of an organisation according to the assumptions concerning human behaviour. Companies choosing to apply such a kind of management style as Theory X are likely to have a strict structure of subordination and power. On the same note, organisations that practise Theory Y terminate a high level of organi</w:t>
      </w:r>
      <w:r w:rsidRPr="00973F96">
        <w:rPr>
          <w:rFonts w:ascii="Times New Roman" w:eastAsia="Times New Roman" w:hAnsi="Times New Roman" w:cs="Times New Roman"/>
          <w:sz w:val="24"/>
          <w:szCs w:val="24"/>
        </w:rPr>
        <w:t xml:space="preserve">sational culture, as they allow their employees to contribute largely (Positivepsychology, 2024). Theory Z organisations work toward developing a sense of community within the company along with commitment towards long-term employment and participation in decision-making, which in return, aid in the establishment of a supportive culture that is committed to the organisational system. </w:t>
      </w:r>
    </w:p>
    <w:p w14:paraId="70B6A07D" w14:textId="77777777" w:rsidR="00297AD2" w:rsidRPr="00973F96" w:rsidRDefault="00BA787C" w:rsidP="00491504">
      <w:pPr>
        <w:pStyle w:val="Titlu2"/>
      </w:pPr>
      <w:bookmarkStart w:id="6" w:name="_Toc172489872"/>
      <w:r w:rsidRPr="00973F96">
        <w:t>Dissimilarities</w:t>
      </w:r>
      <w:bookmarkEnd w:id="6"/>
      <w:r w:rsidRPr="00973F96">
        <w:t xml:space="preserve"> </w:t>
      </w:r>
    </w:p>
    <w:p w14:paraId="2937D432"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Theories X, Y and Z give out a clear indication of the similarities and differences in the belief systems of employees, managerial strategies and motivational tools – all of which depict different philosophies in leadership and working population. </w:t>
      </w:r>
    </w:p>
    <w:p w14:paraId="5DD45482"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First of all, it is necessary to state that they have rather opposite views on employees' issues. Douglas McGregor presented Theory X which postulates that people are not motivated to work, do not have ambition and can only work if supervised. It presumes that employees are full of excuses, and they cannot work unless they are punished or offered a big reward (Holmer, 2021). Compared to Theory Y which is more positive stating that the workers are innate, want to work and are responsible for themselves. This</w:t>
      </w:r>
      <w:r w:rsidRPr="00973F96">
        <w:rPr>
          <w:rFonts w:ascii="Times New Roman" w:eastAsia="Times New Roman" w:hAnsi="Times New Roman" w:cs="Times New Roman"/>
          <w:sz w:val="24"/>
          <w:szCs w:val="24"/>
        </w:rPr>
        <w:t xml:space="preserve"> theory was established to mean that if employees are placed within favourable circumstances, they will be innovative and proactive. </w:t>
      </w:r>
    </w:p>
    <w:p w14:paraId="35BAF0F8"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 xml:space="preserve">Theory Y assumes that workers are willing to work and hence follow the participative management. Managers under this theory want to increase the roles of employees, assure subordinates, and practice Workplace communication. Theory Z is an amalgamation of both the American and Japanese approaches to management and includes a management system that empowers both the employees as well as the team; offers long-term employment to </w:t>
      </w:r>
      <w:r w:rsidRPr="00973F96">
        <w:rPr>
          <w:rFonts w:ascii="Times New Roman" w:eastAsia="Times New Roman" w:hAnsi="Times New Roman" w:cs="Times New Roman"/>
          <w:sz w:val="24"/>
          <w:szCs w:val="24"/>
        </w:rPr>
        <w:lastRenderedPageBreak/>
        <w:t>workers; and integrates the employees into the major decision-making processes (</w:t>
      </w:r>
      <w:r w:rsidRPr="00973F96">
        <w:rPr>
          <w:rFonts w:ascii="Times New Roman" w:hAnsi="Times New Roman" w:cs="Times New Roman"/>
          <w:sz w:val="24"/>
          <w:szCs w:val="24"/>
        </w:rPr>
        <w:t>Holmer, 2021)</w:t>
      </w:r>
      <w:r w:rsidRPr="00973F96">
        <w:rPr>
          <w:rFonts w:ascii="Times New Roman" w:eastAsia="Times New Roman" w:hAnsi="Times New Roman" w:cs="Times New Roman"/>
          <w:sz w:val="24"/>
          <w:szCs w:val="24"/>
        </w:rPr>
        <w:t xml:space="preserve">. </w:t>
      </w:r>
    </w:p>
    <w:p w14:paraId="5FBB2997"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As for the motivation people management technique, Theory X presupposes threats and penalties for employees. They tend to work with punishments, sanctions or other forms of penalties including dismissal from work among the employees (</w:t>
      </w:r>
      <w:r w:rsidRPr="00973F96">
        <w:rPr>
          <w:rFonts w:ascii="Times New Roman" w:hAnsi="Times New Roman" w:cs="Times New Roman"/>
          <w:sz w:val="24"/>
          <w:szCs w:val="24"/>
        </w:rPr>
        <w:t>Sethuraman and Suresh, 2014)</w:t>
      </w:r>
      <w:r w:rsidRPr="00973F96">
        <w:rPr>
          <w:rFonts w:ascii="Times New Roman" w:eastAsia="Times New Roman" w:hAnsi="Times New Roman" w:cs="Times New Roman"/>
          <w:sz w:val="24"/>
          <w:szCs w:val="24"/>
        </w:rPr>
        <w:t>. Theory Y, on the other hand, utilises job satisfaction and personal development as main incentives since it presumes that people can apply self-generated motivation and self-control once they are hired. Theory</w:t>
      </w:r>
    </w:p>
    <w:p w14:paraId="2A377B58" w14:textId="77777777" w:rsidR="00297AD2" w:rsidRPr="00FE2E64" w:rsidRDefault="00BA787C" w:rsidP="00FE2E64">
      <w:pPr>
        <w:rPr>
          <w:b/>
          <w:bCs/>
        </w:rPr>
      </w:pPr>
      <w:r w:rsidRPr="00FE2E64">
        <w:rPr>
          <w:b/>
          <w:bCs/>
        </w:rPr>
        <w:t>“A leader does not have to apply one style for all situations. The situation may determine the leadership style”.</w:t>
      </w:r>
    </w:p>
    <w:p w14:paraId="2D83B19E" w14:textId="77777777" w:rsidR="00297AD2" w:rsidRPr="00973F96" w:rsidRDefault="00BA787C" w:rsidP="00973F96">
      <w:pPr>
        <w:pStyle w:val="Normal1"/>
        <w:spacing w:line="360" w:lineRule="auto"/>
        <w:jc w:val="both"/>
        <w:rPr>
          <w:rFonts w:ascii="Times New Roman" w:eastAsia="Times New Roman" w:hAnsi="Times New Roman" w:cs="Times New Roman"/>
          <w:b/>
          <w:color w:val="0E101A"/>
          <w:sz w:val="24"/>
          <w:szCs w:val="24"/>
        </w:rPr>
      </w:pPr>
      <w:r w:rsidRPr="00973F96">
        <w:rPr>
          <w:rFonts w:ascii="Times New Roman" w:eastAsia="Times New Roman" w:hAnsi="Times New Roman" w:cs="Times New Roman"/>
          <w:b/>
          <w:color w:val="0E101A"/>
          <w:sz w:val="24"/>
          <w:szCs w:val="24"/>
        </w:rPr>
        <w:t>Leadership Styles and Situational Adaptability</w:t>
      </w:r>
    </w:p>
    <w:p w14:paraId="3041BB4A"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color w:val="0E101A"/>
          <w:sz w:val="24"/>
          <w:szCs w:val="24"/>
        </w:rPr>
        <w:t xml:space="preserve">The statement that </w:t>
      </w:r>
      <w:r w:rsidRPr="00973F96">
        <w:rPr>
          <w:rFonts w:ascii="Times New Roman" w:eastAsia="Times New Roman" w:hAnsi="Times New Roman" w:cs="Times New Roman"/>
          <w:sz w:val="24"/>
          <w:szCs w:val="24"/>
        </w:rPr>
        <w:t xml:space="preserve">“A leader does not have to apply </w:t>
      </w:r>
      <w:r w:rsidRPr="00973F96">
        <w:rPr>
          <w:rFonts w:ascii="Times New Roman" w:eastAsia="Times New Roman" w:hAnsi="Times New Roman" w:cs="Times New Roman"/>
          <w:sz w:val="24"/>
          <w:szCs w:val="24"/>
        </w:rPr>
        <w:t>one style for all situations. The situation may determine the leadership style”</w:t>
      </w:r>
      <w:r w:rsidRPr="00973F96">
        <w:rPr>
          <w:rFonts w:ascii="Times New Roman" w:eastAsia="Times New Roman" w:hAnsi="Times New Roman" w:cs="Times New Roman"/>
          <w:color w:val="0E101A"/>
          <w:sz w:val="24"/>
          <w:szCs w:val="24"/>
        </w:rPr>
        <w:t xml:space="preserve"> shows the appropriate scenario of leadership. Organisational environments are diverse and constantly changing; thus, effective leadership entails flexibility to solve the problems arising with the use of organisation strategy (</w:t>
      </w:r>
      <w:r w:rsidRPr="00973F96">
        <w:rPr>
          <w:rFonts w:ascii="Times New Roman" w:eastAsia="Times New Roman" w:hAnsi="Times New Roman" w:cs="Times New Roman"/>
          <w:color w:val="222222"/>
          <w:sz w:val="24"/>
          <w:szCs w:val="24"/>
          <w:highlight w:val="white"/>
        </w:rPr>
        <w:t>Anning-Dorson, 2021</w:t>
      </w:r>
      <w:r w:rsidRPr="00973F96">
        <w:rPr>
          <w:rFonts w:ascii="Times New Roman" w:eastAsia="Times New Roman" w:hAnsi="Times New Roman" w:cs="Times New Roman"/>
          <w:color w:val="0E101A"/>
          <w:sz w:val="24"/>
          <w:szCs w:val="24"/>
        </w:rPr>
        <w:t>). This idea is well captured by the Situational Leadership Theory formulated by Paul Hersey and Ken Blanchard which asserts that a leader’s style depends on two factors: the environment</w:t>
      </w:r>
      <w:r w:rsidRPr="00973F96">
        <w:rPr>
          <w:rFonts w:ascii="Times New Roman" w:eastAsia="Times New Roman" w:hAnsi="Times New Roman" w:cs="Times New Roman"/>
          <w:color w:val="0E101A"/>
          <w:sz w:val="24"/>
          <w:szCs w:val="24"/>
        </w:rPr>
        <w:t xml:space="preserve"> and the receptiveness of subordinates. </w:t>
      </w:r>
    </w:p>
    <w:p w14:paraId="64BAC4E5" w14:textId="77777777" w:rsidR="00297AD2" w:rsidRPr="00973F96" w:rsidRDefault="00BA787C" w:rsidP="00973F96">
      <w:pPr>
        <w:pStyle w:val="Normal1"/>
        <w:spacing w:line="360" w:lineRule="auto"/>
        <w:jc w:val="both"/>
        <w:rPr>
          <w:rFonts w:ascii="Times New Roman" w:eastAsia="Times New Roman" w:hAnsi="Times New Roman" w:cs="Times New Roman"/>
          <w:b/>
          <w:color w:val="0E101A"/>
          <w:sz w:val="24"/>
          <w:szCs w:val="24"/>
        </w:rPr>
      </w:pPr>
      <w:r w:rsidRPr="00973F96">
        <w:rPr>
          <w:rFonts w:ascii="Times New Roman" w:eastAsia="Times New Roman" w:hAnsi="Times New Roman" w:cs="Times New Roman"/>
          <w:b/>
          <w:color w:val="0E101A"/>
          <w:sz w:val="24"/>
          <w:szCs w:val="24"/>
        </w:rPr>
        <w:t xml:space="preserve">Situational Leadership Theory </w:t>
      </w:r>
    </w:p>
    <w:p w14:paraId="6C207C2D"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color w:val="0E101A"/>
          <w:sz w:val="24"/>
          <w:szCs w:val="24"/>
        </w:rPr>
        <w:t>Introducing the Situational Leadership Theory, Harrison says that there is no right or wrong approach to leadership. Thus, leadership is context-specific and self-organising; the best leadership must be relevant to the tasks to be performed and should be properly tuned to the competence of the followers (</w:t>
      </w:r>
      <w:r w:rsidRPr="00973F96">
        <w:rPr>
          <w:rFonts w:ascii="Times New Roman" w:eastAsia="Times New Roman" w:hAnsi="Times New Roman" w:cs="Times New Roman"/>
          <w:color w:val="222222"/>
          <w:sz w:val="24"/>
          <w:szCs w:val="24"/>
          <w:highlight w:val="white"/>
        </w:rPr>
        <w:t>Dugan, 2024</w:t>
      </w:r>
      <w:r w:rsidRPr="00973F96">
        <w:rPr>
          <w:rFonts w:ascii="Times New Roman" w:eastAsia="Times New Roman" w:hAnsi="Times New Roman" w:cs="Times New Roman"/>
          <w:color w:val="0E101A"/>
          <w:sz w:val="24"/>
          <w:szCs w:val="24"/>
        </w:rPr>
        <w:t>). The theory identifies four primary leadership styles:</w:t>
      </w:r>
    </w:p>
    <w:p w14:paraId="3548B545"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b/>
          <w:color w:val="0E101A"/>
          <w:sz w:val="24"/>
          <w:szCs w:val="24"/>
        </w:rPr>
        <w:t>Telling (Directing):</w:t>
      </w:r>
      <w:r w:rsidRPr="00973F96">
        <w:rPr>
          <w:rFonts w:ascii="Times New Roman" w:eastAsia="Times New Roman" w:hAnsi="Times New Roman" w:cs="Times New Roman"/>
          <w:color w:val="0E101A"/>
          <w:sz w:val="24"/>
          <w:szCs w:val="24"/>
        </w:rPr>
        <w:t xml:space="preserve"> Being managed implies that leaders have well-defined and clearly communicated goals and responsibilities and closely monitor their subordinates’ actions. This style is useful when the members of the team are relatively ‘raw’ or when they lack confidence (</w:t>
      </w:r>
      <w:r w:rsidRPr="00973F96">
        <w:rPr>
          <w:rFonts w:ascii="Times New Roman" w:eastAsia="Times New Roman" w:hAnsi="Times New Roman" w:cs="Times New Roman"/>
          <w:color w:val="222222"/>
          <w:sz w:val="24"/>
          <w:szCs w:val="24"/>
          <w:highlight w:val="white"/>
        </w:rPr>
        <w:t>Dugan, 2024</w:t>
      </w:r>
      <w:r w:rsidRPr="00973F96">
        <w:rPr>
          <w:rFonts w:ascii="Times New Roman" w:eastAsia="Times New Roman" w:hAnsi="Times New Roman" w:cs="Times New Roman"/>
          <w:color w:val="0E101A"/>
          <w:sz w:val="24"/>
          <w:szCs w:val="24"/>
        </w:rPr>
        <w:t xml:space="preserve">).  </w:t>
      </w:r>
    </w:p>
    <w:p w14:paraId="415EF9B3"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b/>
          <w:color w:val="0E101A"/>
          <w:sz w:val="24"/>
          <w:szCs w:val="24"/>
        </w:rPr>
        <w:lastRenderedPageBreak/>
        <w:t xml:space="preserve">Selling (Coaching): </w:t>
      </w:r>
      <w:r w:rsidRPr="00973F96">
        <w:rPr>
          <w:rFonts w:ascii="Times New Roman" w:eastAsia="Times New Roman" w:hAnsi="Times New Roman" w:cs="Times New Roman"/>
          <w:color w:val="0E101A"/>
          <w:sz w:val="24"/>
          <w:szCs w:val="24"/>
        </w:rPr>
        <w:t>Managers also give instructions but also open two-way communication and facilitate and encourage the subordinates. It is helpful when the worker has some level of proficiency but no motivation to do the work (</w:t>
      </w:r>
      <w:r w:rsidRPr="00973F96">
        <w:rPr>
          <w:rFonts w:ascii="Times New Roman" w:eastAsia="Times New Roman" w:hAnsi="Times New Roman" w:cs="Times New Roman"/>
          <w:color w:val="222222"/>
          <w:sz w:val="24"/>
          <w:szCs w:val="24"/>
          <w:highlight w:val="white"/>
        </w:rPr>
        <w:t>Dugan, 2024</w:t>
      </w:r>
      <w:r w:rsidRPr="00973F96">
        <w:rPr>
          <w:rFonts w:ascii="Times New Roman" w:eastAsia="Times New Roman" w:hAnsi="Times New Roman" w:cs="Times New Roman"/>
          <w:color w:val="0E101A"/>
          <w:sz w:val="24"/>
          <w:szCs w:val="24"/>
        </w:rPr>
        <w:t xml:space="preserve">). </w:t>
      </w:r>
    </w:p>
    <w:p w14:paraId="739E1580"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b/>
          <w:color w:val="0E101A"/>
          <w:sz w:val="24"/>
          <w:szCs w:val="24"/>
        </w:rPr>
        <w:t xml:space="preserve">Participating (Supporting): </w:t>
      </w:r>
      <w:r w:rsidRPr="00973F96">
        <w:rPr>
          <w:rFonts w:ascii="Times New Roman" w:eastAsia="Times New Roman" w:hAnsi="Times New Roman" w:cs="Times New Roman"/>
          <w:color w:val="0E101A"/>
          <w:sz w:val="24"/>
          <w:szCs w:val="24"/>
        </w:rPr>
        <w:t>Those at the top of the organisation prioritise people and encourage structures which offer them backup and distribute the decision-making process. Thanks to the emphasis on results, this style is perfect when the team members are qualified but may have low morale (</w:t>
      </w:r>
      <w:r w:rsidRPr="00973F96">
        <w:rPr>
          <w:rFonts w:ascii="Times New Roman" w:eastAsia="Times New Roman" w:hAnsi="Times New Roman" w:cs="Times New Roman"/>
          <w:color w:val="222222"/>
          <w:sz w:val="24"/>
          <w:szCs w:val="24"/>
          <w:highlight w:val="white"/>
        </w:rPr>
        <w:t>Northouse, 2021</w:t>
      </w:r>
      <w:r w:rsidRPr="00973F96">
        <w:rPr>
          <w:rFonts w:ascii="Times New Roman" w:eastAsia="Times New Roman" w:hAnsi="Times New Roman" w:cs="Times New Roman"/>
          <w:color w:val="0E101A"/>
          <w:sz w:val="24"/>
          <w:szCs w:val="24"/>
        </w:rPr>
        <w:t xml:space="preserve">).  </w:t>
      </w:r>
    </w:p>
    <w:p w14:paraId="12ABC8AA"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b/>
          <w:color w:val="0E101A"/>
          <w:sz w:val="24"/>
          <w:szCs w:val="24"/>
        </w:rPr>
        <w:t xml:space="preserve">Delegating: </w:t>
      </w:r>
      <w:r w:rsidRPr="00973F96">
        <w:rPr>
          <w:rFonts w:ascii="Times New Roman" w:eastAsia="Times New Roman" w:hAnsi="Times New Roman" w:cs="Times New Roman"/>
          <w:color w:val="0E101A"/>
          <w:sz w:val="24"/>
          <w:szCs w:val="24"/>
        </w:rPr>
        <w:t>Managers delegate powers of authority and accountability for decision-making and for finding solutions to subordinates. This is because this style is best used on highly competent and committed employees in the organisation (</w:t>
      </w:r>
      <w:r w:rsidRPr="00973F96">
        <w:rPr>
          <w:rFonts w:ascii="Times New Roman" w:eastAsia="Times New Roman" w:hAnsi="Times New Roman" w:cs="Times New Roman"/>
          <w:color w:val="222222"/>
          <w:sz w:val="24"/>
          <w:szCs w:val="24"/>
          <w:highlight w:val="white"/>
        </w:rPr>
        <w:t>Northouse, 2021</w:t>
      </w:r>
      <w:r w:rsidRPr="00973F96">
        <w:rPr>
          <w:rFonts w:ascii="Times New Roman" w:eastAsia="Times New Roman" w:hAnsi="Times New Roman" w:cs="Times New Roman"/>
          <w:color w:val="0E101A"/>
          <w:sz w:val="24"/>
          <w:szCs w:val="24"/>
        </w:rPr>
        <w:t xml:space="preserve">). </w:t>
      </w:r>
    </w:p>
    <w:p w14:paraId="633DCA4B" w14:textId="77777777" w:rsidR="00297AD2" w:rsidRPr="00973F96" w:rsidRDefault="00BA787C" w:rsidP="00973F96">
      <w:pPr>
        <w:pStyle w:val="Normal1"/>
        <w:spacing w:line="360" w:lineRule="auto"/>
        <w:jc w:val="both"/>
        <w:rPr>
          <w:rFonts w:ascii="Times New Roman" w:eastAsia="Times New Roman" w:hAnsi="Times New Roman" w:cs="Times New Roman"/>
          <w:b/>
          <w:color w:val="0E101A"/>
          <w:sz w:val="24"/>
          <w:szCs w:val="24"/>
        </w:rPr>
      </w:pPr>
      <w:r w:rsidRPr="00973F96">
        <w:rPr>
          <w:rFonts w:ascii="Times New Roman" w:eastAsia="Times New Roman" w:hAnsi="Times New Roman" w:cs="Times New Roman"/>
          <w:b/>
          <w:color w:val="0E101A"/>
          <w:sz w:val="24"/>
          <w:szCs w:val="24"/>
        </w:rPr>
        <w:t xml:space="preserve">Organisational Example: Microsoft under Satya Nadella's leadership </w:t>
      </w:r>
    </w:p>
    <w:p w14:paraId="54868359"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color w:val="0E101A"/>
          <w:sz w:val="24"/>
          <w:szCs w:val="24"/>
        </w:rPr>
        <w:t>The best example to explain the Situational leadership is Satya Nadella, the Microsoft’s CEO. Nadella succeeded the firm’s chief, Steve Ballmer in 2014 and assumed what could have been the most important decision point (</w:t>
      </w:r>
      <w:r w:rsidRPr="00973F96">
        <w:rPr>
          <w:rFonts w:ascii="Times New Roman" w:eastAsia="Times New Roman" w:hAnsi="Times New Roman" w:cs="Times New Roman"/>
          <w:color w:val="222222"/>
          <w:sz w:val="24"/>
          <w:szCs w:val="24"/>
          <w:highlight w:val="white"/>
        </w:rPr>
        <w:t>Wired, 2014</w:t>
      </w:r>
      <w:r w:rsidRPr="00973F96">
        <w:rPr>
          <w:rFonts w:ascii="Times New Roman" w:eastAsia="Times New Roman" w:hAnsi="Times New Roman" w:cs="Times New Roman"/>
          <w:color w:val="0E101A"/>
          <w:sz w:val="24"/>
          <w:szCs w:val="24"/>
        </w:rPr>
        <w:t>). The company was viewed as somewhat slow in the pace of innovation, especially in terms of the cloud and mobility. To some extent, the situation projected a new need and this needed a new kind of top manager; the style of Nadella changed to suit the needs at the time in the firm as well as the employees (</w:t>
      </w:r>
      <w:r w:rsidRPr="00973F96">
        <w:rPr>
          <w:rFonts w:ascii="Times New Roman" w:eastAsia="Times New Roman" w:hAnsi="Times New Roman" w:cs="Times New Roman"/>
          <w:color w:val="222222"/>
          <w:sz w:val="24"/>
          <w:szCs w:val="24"/>
          <w:highlight w:val="white"/>
        </w:rPr>
        <w:t>Geekwire, 2024</w:t>
      </w:r>
      <w:r w:rsidRPr="00973F96">
        <w:rPr>
          <w:rFonts w:ascii="Times New Roman" w:eastAsia="Times New Roman" w:hAnsi="Times New Roman" w:cs="Times New Roman"/>
          <w:color w:val="0E101A"/>
          <w:sz w:val="24"/>
          <w:szCs w:val="24"/>
        </w:rPr>
        <w:t xml:space="preserve">). </w:t>
      </w:r>
    </w:p>
    <w:p w14:paraId="4769E0F2" w14:textId="77777777" w:rsidR="00297AD2" w:rsidRPr="00973F96" w:rsidRDefault="00BA787C" w:rsidP="00973F96">
      <w:pPr>
        <w:pStyle w:val="Normal1"/>
        <w:spacing w:line="360" w:lineRule="auto"/>
        <w:jc w:val="both"/>
        <w:rPr>
          <w:rFonts w:ascii="Times New Roman" w:eastAsia="Times New Roman" w:hAnsi="Times New Roman" w:cs="Times New Roman"/>
          <w:b/>
          <w:color w:val="0E101A"/>
          <w:sz w:val="24"/>
          <w:szCs w:val="24"/>
        </w:rPr>
      </w:pPr>
      <w:r w:rsidRPr="00973F96">
        <w:rPr>
          <w:rFonts w:ascii="Times New Roman" w:eastAsia="Times New Roman" w:hAnsi="Times New Roman" w:cs="Times New Roman"/>
          <w:b/>
          <w:color w:val="0E101A"/>
          <w:sz w:val="24"/>
          <w:szCs w:val="24"/>
        </w:rPr>
        <w:t xml:space="preserve">Organisational Cultural Transformation for Leadership </w:t>
      </w:r>
    </w:p>
    <w:p w14:paraId="43E7882B"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color w:val="0E101A"/>
          <w:sz w:val="24"/>
          <w:szCs w:val="24"/>
        </w:rPr>
        <w:t>First, Nadella applied transformational leadership to change the organisation’s rather bureaucratic practice. Cooperating regarding the issue and understanding the necessity of innovation, he paid significant attention to the development of the growth mindset within the company. He insisted that the staff should take lessons from the failure and work more closely, which was a drastic change from the earlier structure where employees worked in rivalry with the other departments. This approach was relevant fo</w:t>
      </w:r>
      <w:r w:rsidRPr="00973F96">
        <w:rPr>
          <w:rFonts w:ascii="Times New Roman" w:eastAsia="Times New Roman" w:hAnsi="Times New Roman" w:cs="Times New Roman"/>
          <w:color w:val="0E101A"/>
          <w:sz w:val="24"/>
          <w:szCs w:val="24"/>
        </w:rPr>
        <w:t>r the establishment of organisational change in order to convey the vision of new development to the workers (</w:t>
      </w:r>
      <w:r w:rsidRPr="00973F96">
        <w:rPr>
          <w:rFonts w:ascii="Times New Roman" w:eastAsia="Times New Roman" w:hAnsi="Times New Roman" w:cs="Times New Roman"/>
          <w:color w:val="222222"/>
          <w:sz w:val="24"/>
          <w:szCs w:val="24"/>
          <w:highlight w:val="white"/>
        </w:rPr>
        <w:t>Geekwire, 2024</w:t>
      </w:r>
      <w:r w:rsidRPr="00973F96">
        <w:rPr>
          <w:rFonts w:ascii="Times New Roman" w:eastAsia="Times New Roman" w:hAnsi="Times New Roman" w:cs="Times New Roman"/>
          <w:color w:val="0E101A"/>
          <w:sz w:val="24"/>
          <w:szCs w:val="24"/>
        </w:rPr>
        <w:t xml:space="preserve">). </w:t>
      </w:r>
    </w:p>
    <w:p w14:paraId="245FB4D0" w14:textId="77777777" w:rsidR="00297AD2" w:rsidRPr="00973F96" w:rsidRDefault="00BA787C" w:rsidP="00973F96">
      <w:pPr>
        <w:pStyle w:val="Normal1"/>
        <w:spacing w:line="360" w:lineRule="auto"/>
        <w:jc w:val="both"/>
        <w:rPr>
          <w:rFonts w:ascii="Times New Roman" w:eastAsia="Times New Roman" w:hAnsi="Times New Roman" w:cs="Times New Roman"/>
          <w:b/>
          <w:sz w:val="24"/>
          <w:szCs w:val="24"/>
        </w:rPr>
      </w:pPr>
      <w:r w:rsidRPr="00973F96">
        <w:rPr>
          <w:rFonts w:ascii="Times New Roman" w:eastAsia="Times New Roman" w:hAnsi="Times New Roman" w:cs="Times New Roman"/>
          <w:b/>
          <w:sz w:val="24"/>
          <w:szCs w:val="24"/>
        </w:rPr>
        <w:t>Directive Leadership for Strategic Focus</w:t>
      </w:r>
    </w:p>
    <w:p w14:paraId="06A84537"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color w:val="0E101A"/>
          <w:sz w:val="24"/>
          <w:szCs w:val="24"/>
        </w:rPr>
        <w:t xml:space="preserve">However, at the same time, Nadella used more of the directive leadership style especially when it concerned strategic choices. For example, he has taken </w:t>
      </w:r>
      <w:r w:rsidRPr="00973F96">
        <w:rPr>
          <w:rFonts w:ascii="Times New Roman" w:eastAsia="Times New Roman" w:hAnsi="Times New Roman" w:cs="Times New Roman"/>
          <w:color w:val="0E101A"/>
          <w:sz w:val="24"/>
          <w:szCs w:val="24"/>
        </w:rPr>
        <w:t xml:space="preserve">certain risks that helped to </w:t>
      </w:r>
      <w:r w:rsidRPr="00973F96">
        <w:rPr>
          <w:rFonts w:ascii="Times New Roman" w:eastAsia="Times New Roman" w:hAnsi="Times New Roman" w:cs="Times New Roman"/>
          <w:color w:val="0E101A"/>
          <w:sz w:val="24"/>
          <w:szCs w:val="24"/>
        </w:rPr>
        <w:lastRenderedPageBreak/>
        <w:t>manage costs through portfolio restructuring like the sale of the phone division of Nokia and redirecting the branding more towards cloud computing and artificial intelligence (</w:t>
      </w:r>
      <w:r w:rsidRPr="00973F96">
        <w:rPr>
          <w:rFonts w:ascii="Times New Roman" w:eastAsia="Times New Roman" w:hAnsi="Times New Roman" w:cs="Times New Roman"/>
          <w:color w:val="222222"/>
          <w:sz w:val="24"/>
          <w:szCs w:val="24"/>
          <w:highlight w:val="white"/>
        </w:rPr>
        <w:t>Insead, 2017</w:t>
      </w:r>
      <w:r w:rsidRPr="00973F96">
        <w:rPr>
          <w:rFonts w:ascii="Times New Roman" w:eastAsia="Times New Roman" w:hAnsi="Times New Roman" w:cs="Times New Roman"/>
          <w:color w:val="0E101A"/>
          <w:sz w:val="24"/>
          <w:szCs w:val="24"/>
        </w:rPr>
        <w:t xml:space="preserve">). These choices demanded straightforward management actions in order to shift the plans and assets of the company, proving that there are occasions when power would have to be applied in more assertive methods. </w:t>
      </w:r>
    </w:p>
    <w:p w14:paraId="0074048F" w14:textId="77777777" w:rsidR="00297AD2" w:rsidRPr="00973F96" w:rsidRDefault="00BA787C" w:rsidP="00973F96">
      <w:pPr>
        <w:pStyle w:val="Normal1"/>
        <w:spacing w:line="360" w:lineRule="auto"/>
        <w:jc w:val="both"/>
        <w:rPr>
          <w:rFonts w:ascii="Times New Roman" w:eastAsia="Times New Roman" w:hAnsi="Times New Roman" w:cs="Times New Roman"/>
          <w:b/>
          <w:color w:val="0E101A"/>
          <w:sz w:val="24"/>
          <w:szCs w:val="24"/>
        </w:rPr>
      </w:pPr>
      <w:r w:rsidRPr="00973F96">
        <w:rPr>
          <w:rFonts w:ascii="Times New Roman" w:eastAsia="Times New Roman" w:hAnsi="Times New Roman" w:cs="Times New Roman"/>
          <w:b/>
          <w:color w:val="0E101A"/>
          <w:sz w:val="24"/>
          <w:szCs w:val="24"/>
        </w:rPr>
        <w:t xml:space="preserve">Leadership that Understands to Facilitate Innovation </w:t>
      </w:r>
    </w:p>
    <w:p w14:paraId="7DDF908D"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color w:val="0E101A"/>
          <w:sz w:val="24"/>
          <w:szCs w:val="24"/>
        </w:rPr>
        <w:t>When Microsoft began showing some signs of stability and particularly, when it was in the process of going through scaling up, the leader transitioned to being more supportive (</w:t>
      </w:r>
      <w:r w:rsidRPr="00973F96">
        <w:rPr>
          <w:rFonts w:ascii="Times New Roman" w:eastAsia="Times New Roman" w:hAnsi="Times New Roman" w:cs="Times New Roman"/>
          <w:color w:val="222222"/>
          <w:sz w:val="24"/>
          <w:szCs w:val="24"/>
          <w:highlight w:val="white"/>
        </w:rPr>
        <w:t>Microsoft, 2024</w:t>
      </w:r>
      <w:r w:rsidRPr="00973F96">
        <w:rPr>
          <w:rFonts w:ascii="Times New Roman" w:eastAsia="Times New Roman" w:hAnsi="Times New Roman" w:cs="Times New Roman"/>
          <w:color w:val="0E101A"/>
          <w:sz w:val="24"/>
          <w:szCs w:val="24"/>
        </w:rPr>
        <w:t>). Nadella gave control of new and creative initiatives to the managers and employees. For instance, the creation of Microsoft Teams occurred due to employee’s suggestions and requests. Nadella’s signatory leadership style which is encouraging enabled virtuoso ideas to be implemented in actual practice to foster ownership and emphasise responsibility from the players in the teams (</w:t>
      </w:r>
      <w:r w:rsidRPr="00973F96">
        <w:rPr>
          <w:rFonts w:ascii="Times New Roman" w:eastAsia="Times New Roman" w:hAnsi="Times New Roman" w:cs="Times New Roman"/>
          <w:color w:val="222222"/>
          <w:sz w:val="24"/>
          <w:szCs w:val="24"/>
          <w:highlight w:val="white"/>
        </w:rPr>
        <w:t>Bkconnection, 2024</w:t>
      </w:r>
      <w:r w:rsidRPr="00973F96">
        <w:rPr>
          <w:rFonts w:ascii="Times New Roman" w:eastAsia="Times New Roman" w:hAnsi="Times New Roman" w:cs="Times New Roman"/>
          <w:color w:val="0E101A"/>
          <w:sz w:val="24"/>
          <w:szCs w:val="24"/>
        </w:rPr>
        <w:t xml:space="preserve">). </w:t>
      </w:r>
    </w:p>
    <w:p w14:paraId="04B970AE" w14:textId="77777777" w:rsidR="00297AD2" w:rsidRPr="00973F96" w:rsidRDefault="00BA787C" w:rsidP="00973F96">
      <w:pPr>
        <w:pStyle w:val="Normal1"/>
        <w:spacing w:line="360" w:lineRule="auto"/>
        <w:jc w:val="both"/>
        <w:rPr>
          <w:rFonts w:ascii="Times New Roman" w:eastAsia="Times New Roman" w:hAnsi="Times New Roman" w:cs="Times New Roman"/>
          <w:b/>
          <w:i/>
          <w:color w:val="0E101A"/>
          <w:sz w:val="24"/>
          <w:szCs w:val="24"/>
        </w:rPr>
      </w:pPr>
      <w:r w:rsidRPr="00973F96">
        <w:rPr>
          <w:rFonts w:ascii="Times New Roman" w:eastAsia="Times New Roman" w:hAnsi="Times New Roman" w:cs="Times New Roman"/>
          <w:b/>
          <w:i/>
          <w:color w:val="0E101A"/>
          <w:sz w:val="24"/>
          <w:szCs w:val="24"/>
        </w:rPr>
        <w:t>Delegative leadership to sustain performance</w:t>
      </w:r>
    </w:p>
    <w:p w14:paraId="5924812D"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color w:val="0E101A"/>
          <w:sz w:val="24"/>
          <w:szCs w:val="24"/>
        </w:rPr>
        <w:t>Towards the last years of his tenure, particularly once the company’s new directions started to take off, Nadella began bargaining. He left the management of the scheme's experienced and competent teams to put into effect the firm’s cloud and AI plans (</w:t>
      </w:r>
      <w:r w:rsidRPr="00973F96">
        <w:rPr>
          <w:rFonts w:ascii="Times New Roman" w:eastAsia="Times New Roman" w:hAnsi="Times New Roman" w:cs="Times New Roman"/>
          <w:color w:val="222222"/>
          <w:sz w:val="24"/>
          <w:szCs w:val="24"/>
          <w:highlight w:val="white"/>
        </w:rPr>
        <w:t>Microsoft, 2024</w:t>
      </w:r>
      <w:r w:rsidRPr="00973F96">
        <w:rPr>
          <w:rFonts w:ascii="Times New Roman" w:eastAsia="Times New Roman" w:hAnsi="Times New Roman" w:cs="Times New Roman"/>
          <w:color w:val="0E101A"/>
          <w:sz w:val="24"/>
          <w:szCs w:val="24"/>
        </w:rPr>
        <w:t xml:space="preserve">). This was perhaps manifested in the level of freedom with which the Azure and LinkedIn teams were allowed to work, while still promoting McDonald’s organisational objectives. Delegating authority, Nadella always made a point of seeing to it that innovation got checked, and execution was also checked without him having to oversee everything. </w:t>
      </w:r>
    </w:p>
    <w:p w14:paraId="687C7D80" w14:textId="77777777" w:rsidR="00297AD2" w:rsidRPr="00973F96" w:rsidRDefault="00BA787C" w:rsidP="00973F96">
      <w:pPr>
        <w:pStyle w:val="Normal1"/>
        <w:spacing w:line="360" w:lineRule="auto"/>
        <w:jc w:val="both"/>
        <w:rPr>
          <w:rFonts w:ascii="Times New Roman" w:eastAsia="Times New Roman" w:hAnsi="Times New Roman" w:cs="Times New Roman"/>
          <w:b/>
          <w:color w:val="0E101A"/>
          <w:sz w:val="24"/>
          <w:szCs w:val="24"/>
        </w:rPr>
      </w:pPr>
      <w:r w:rsidRPr="00973F96">
        <w:rPr>
          <w:rFonts w:ascii="Times New Roman" w:eastAsia="Times New Roman" w:hAnsi="Times New Roman" w:cs="Times New Roman"/>
          <w:b/>
          <w:color w:val="0E101A"/>
          <w:sz w:val="24"/>
          <w:szCs w:val="24"/>
        </w:rPr>
        <w:t xml:space="preserve">Critical Analysis </w:t>
      </w:r>
    </w:p>
    <w:p w14:paraId="0AE795C2" w14:textId="77777777" w:rsidR="00297AD2" w:rsidRPr="00973F96" w:rsidRDefault="00BA787C" w:rsidP="00973F96">
      <w:pPr>
        <w:pStyle w:val="Normal1"/>
        <w:spacing w:line="360" w:lineRule="auto"/>
        <w:jc w:val="both"/>
        <w:rPr>
          <w:rFonts w:ascii="Times New Roman" w:eastAsia="Times New Roman" w:hAnsi="Times New Roman" w:cs="Times New Roman"/>
          <w:color w:val="0E101A"/>
          <w:sz w:val="24"/>
          <w:szCs w:val="24"/>
        </w:rPr>
      </w:pPr>
      <w:r w:rsidRPr="00973F96">
        <w:rPr>
          <w:rFonts w:ascii="Times New Roman" w:eastAsia="Times New Roman" w:hAnsi="Times New Roman" w:cs="Times New Roman"/>
          <w:color w:val="0E101A"/>
          <w:sz w:val="24"/>
          <w:szCs w:val="24"/>
        </w:rPr>
        <w:t>Nadella has been seen to adopt different leadership styles that illuminate the situational leadership theory. This means that a bureaucratic structure, especially one that enforces these best practices across Microsoft’s various business divisions, would more than likely have restricted Microsoft’s flexibility and adaptability in a rapidly shifting technological market. Nadella was not only adept at precisely identifying the best approach to employ at the corporate culture level but he was also equally effe</w:t>
      </w:r>
      <w:r w:rsidRPr="00973F96">
        <w:rPr>
          <w:rFonts w:ascii="Times New Roman" w:eastAsia="Times New Roman" w:hAnsi="Times New Roman" w:cs="Times New Roman"/>
          <w:color w:val="0E101A"/>
          <w:sz w:val="24"/>
          <w:szCs w:val="24"/>
        </w:rPr>
        <w:t xml:space="preserve">ctive in orienting Microsoft towards the future technologies, namely cloud and AI (Microsoft, 2024). </w:t>
      </w:r>
    </w:p>
    <w:p w14:paraId="7168E96C"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color w:val="0E101A"/>
          <w:sz w:val="24"/>
          <w:szCs w:val="24"/>
        </w:rPr>
        <w:lastRenderedPageBreak/>
        <w:t xml:space="preserve">There are however some compounds that emanate from the application of situational leadership. Being perceptive of the environment and the followers entails an evaluation and adjustment process that must be ongoing and central to the role of leaders. Furthermore, the need for switching between female and male communication styles requires the leader to possess strong EI and adaptability, which some managers may lack in the beginning. </w:t>
      </w:r>
    </w:p>
    <w:p w14:paraId="60CFCC0B" w14:textId="77777777" w:rsidR="00297AD2" w:rsidRPr="00973F96" w:rsidRDefault="00BA787C" w:rsidP="00973F96">
      <w:pPr>
        <w:pStyle w:val="Titlu2"/>
        <w:rPr>
          <w:rFonts w:cs="Times New Roman"/>
          <w:szCs w:val="24"/>
        </w:rPr>
      </w:pPr>
      <w:bookmarkStart w:id="7" w:name="_Toc172489873"/>
      <w:r w:rsidRPr="00973F96">
        <w:rPr>
          <w:rFonts w:cs="Times New Roman"/>
          <w:szCs w:val="24"/>
        </w:rPr>
        <w:t>Conclusion</w:t>
      </w:r>
      <w:bookmarkEnd w:id="7"/>
      <w:r w:rsidRPr="00973F96">
        <w:rPr>
          <w:rFonts w:cs="Times New Roman"/>
          <w:szCs w:val="24"/>
        </w:rPr>
        <w:t xml:space="preserve"> </w:t>
      </w:r>
    </w:p>
    <w:p w14:paraId="1ED3ACEC" w14:textId="77777777" w:rsidR="00297AD2" w:rsidRPr="00973F96" w:rsidRDefault="00BA787C" w:rsidP="00973F96">
      <w:pPr>
        <w:pStyle w:val="Normal1"/>
        <w:spacing w:line="360" w:lineRule="auto"/>
        <w:jc w:val="both"/>
        <w:rPr>
          <w:rFonts w:ascii="Times New Roman" w:eastAsia="Times New Roman" w:hAnsi="Times New Roman" w:cs="Times New Roman"/>
          <w:sz w:val="24"/>
          <w:szCs w:val="24"/>
        </w:rPr>
      </w:pPr>
      <w:r w:rsidRPr="00973F96">
        <w:rPr>
          <w:rFonts w:ascii="Times New Roman" w:eastAsia="Times New Roman" w:hAnsi="Times New Roman" w:cs="Times New Roman"/>
          <w:sz w:val="24"/>
          <w:szCs w:val="24"/>
        </w:rPr>
        <w:t>The comprehension of Theories X, Y, and Z alongside situational leadership style provides managers with versatile approaches to manage their subordinates efficiently. These theories bring into focus different assumptions that should prevail regarding employees' motivation and management approach, although situational leadership proves relative. The implementation of these strategies therefore helps managers to create the best environment in organisations in terms of supportiveness, innovativeness, and produ</w:t>
      </w:r>
      <w:r w:rsidRPr="00973F96">
        <w:rPr>
          <w:rFonts w:ascii="Times New Roman" w:eastAsia="Times New Roman" w:hAnsi="Times New Roman" w:cs="Times New Roman"/>
          <w:sz w:val="24"/>
          <w:szCs w:val="24"/>
        </w:rPr>
        <w:t>ctivity which are prerequisites for the success and sustenance of organisations. It is now crucial to note that this understanding is the overarching necessity in today's leadership landscape.</w:t>
      </w:r>
    </w:p>
    <w:p w14:paraId="5D0BAE1B" w14:textId="77777777" w:rsidR="00297AD2" w:rsidRPr="00973F96" w:rsidRDefault="00BA787C"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hAnsi="Times New Roman" w:cs="Times New Roman"/>
          <w:sz w:val="24"/>
          <w:szCs w:val="24"/>
        </w:rPr>
        <w:br w:type="page"/>
      </w:r>
    </w:p>
    <w:p w14:paraId="14EE547A" w14:textId="2E48E296" w:rsidR="00973F96" w:rsidRPr="00973F96" w:rsidRDefault="00BA787C" w:rsidP="00973F96">
      <w:pPr>
        <w:pStyle w:val="Titlu1"/>
        <w:rPr>
          <w:rFonts w:cs="Times New Roman"/>
          <w:szCs w:val="24"/>
        </w:rPr>
      </w:pPr>
      <w:bookmarkStart w:id="8" w:name="_Toc172489874"/>
      <w:r w:rsidRPr="00973F96">
        <w:rPr>
          <w:rFonts w:cs="Times New Roman"/>
          <w:szCs w:val="24"/>
        </w:rPr>
        <w:lastRenderedPageBreak/>
        <w:t>References</w:t>
      </w:r>
      <w:bookmarkEnd w:id="8"/>
      <w:r w:rsidRPr="00973F96">
        <w:rPr>
          <w:rFonts w:cs="Times New Roman"/>
          <w:szCs w:val="24"/>
        </w:rPr>
        <w:t xml:space="preserve"> </w:t>
      </w:r>
    </w:p>
    <w:p w14:paraId="2092C719" w14:textId="77777777" w:rsidR="00973F96" w:rsidRPr="00973F96" w:rsidRDefault="00973F96" w:rsidP="00973F96">
      <w:pPr>
        <w:pStyle w:val="Normal1"/>
        <w:spacing w:line="360" w:lineRule="auto"/>
        <w:jc w:val="both"/>
        <w:rPr>
          <w:rFonts w:ascii="Times New Roman" w:hAnsi="Times New Roman" w:cs="Times New Roman"/>
          <w:sz w:val="24"/>
          <w:szCs w:val="24"/>
        </w:rPr>
      </w:pPr>
      <w:r w:rsidRPr="00973F96">
        <w:rPr>
          <w:rFonts w:ascii="Times New Roman" w:hAnsi="Times New Roman" w:cs="Times New Roman"/>
          <w:color w:val="222222"/>
          <w:sz w:val="24"/>
          <w:szCs w:val="24"/>
          <w:highlight w:val="white"/>
        </w:rPr>
        <w:t xml:space="preserve">Alshemmari, J.M.H.J., (2023). An Empirical Study on Employee Empowerment Role in Increasing Efficiency of Employee Performance. </w:t>
      </w:r>
      <w:r w:rsidRPr="00973F96">
        <w:rPr>
          <w:rFonts w:ascii="Times New Roman" w:hAnsi="Times New Roman" w:cs="Times New Roman"/>
          <w:i/>
          <w:color w:val="222222"/>
          <w:sz w:val="24"/>
          <w:szCs w:val="24"/>
          <w:highlight w:val="white"/>
        </w:rPr>
        <w:t>Journal of Logistics, Informatics and Service Science</w:t>
      </w:r>
      <w:r w:rsidRPr="00973F96">
        <w:rPr>
          <w:rFonts w:ascii="Times New Roman" w:hAnsi="Times New Roman" w:cs="Times New Roman"/>
          <w:color w:val="222222"/>
          <w:sz w:val="24"/>
          <w:szCs w:val="24"/>
          <w:highlight w:val="white"/>
        </w:rPr>
        <w:t xml:space="preserve">, </w:t>
      </w:r>
      <w:r w:rsidRPr="00973F96">
        <w:rPr>
          <w:rFonts w:ascii="Times New Roman" w:hAnsi="Times New Roman" w:cs="Times New Roman"/>
          <w:i/>
          <w:color w:val="222222"/>
          <w:sz w:val="24"/>
          <w:szCs w:val="24"/>
          <w:highlight w:val="white"/>
        </w:rPr>
        <w:t>10</w:t>
      </w:r>
      <w:r w:rsidRPr="00973F96">
        <w:rPr>
          <w:rFonts w:ascii="Times New Roman" w:hAnsi="Times New Roman" w:cs="Times New Roman"/>
          <w:color w:val="222222"/>
          <w:sz w:val="24"/>
          <w:szCs w:val="24"/>
          <w:highlight w:val="white"/>
        </w:rPr>
        <w:t>(1), pp.52-71.</w:t>
      </w:r>
      <w:hyperlink r:id="rId8">
        <w:r w:rsidRPr="00973F96">
          <w:rPr>
            <w:rFonts w:ascii="Times New Roman" w:hAnsi="Times New Roman" w:cs="Times New Roman"/>
            <w:color w:val="1155CC"/>
            <w:sz w:val="24"/>
            <w:szCs w:val="24"/>
            <w:u w:val="single"/>
          </w:rPr>
          <w:t>https://www.aasmr.org/liss/Vol.10/No.1%202023/Vol.10%20No.1.4.pdf</w:t>
        </w:r>
      </w:hyperlink>
    </w:p>
    <w:p w14:paraId="39ECD742"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Anning-Dorson, T., (2021). Organizational culture and leadership as antecedents to organizational flexibility: implications for SME competitiveness. </w:t>
      </w:r>
      <w:r w:rsidRPr="00973F96">
        <w:rPr>
          <w:rFonts w:ascii="Times New Roman" w:eastAsia="Times New Roman" w:hAnsi="Times New Roman" w:cs="Times New Roman"/>
          <w:i/>
          <w:color w:val="222222"/>
          <w:sz w:val="24"/>
          <w:szCs w:val="24"/>
          <w:highlight w:val="white"/>
        </w:rPr>
        <w:t>Journal of Entrepreneurship in Emerging Economies</w:t>
      </w:r>
      <w:r w:rsidRPr="00973F96">
        <w:rPr>
          <w:rFonts w:ascii="Times New Roman" w:eastAsia="Times New Roman" w:hAnsi="Times New Roman" w:cs="Times New Roman"/>
          <w:color w:val="222222"/>
          <w:sz w:val="24"/>
          <w:szCs w:val="24"/>
          <w:highlight w:val="white"/>
        </w:rPr>
        <w:t xml:space="preserve">, </w:t>
      </w:r>
      <w:r w:rsidRPr="00973F96">
        <w:rPr>
          <w:rFonts w:ascii="Times New Roman" w:eastAsia="Times New Roman" w:hAnsi="Times New Roman" w:cs="Times New Roman"/>
          <w:i/>
          <w:color w:val="222222"/>
          <w:sz w:val="24"/>
          <w:szCs w:val="24"/>
          <w:highlight w:val="white"/>
        </w:rPr>
        <w:t>13</w:t>
      </w:r>
      <w:r w:rsidRPr="00973F96">
        <w:rPr>
          <w:rFonts w:ascii="Times New Roman" w:eastAsia="Times New Roman" w:hAnsi="Times New Roman" w:cs="Times New Roman"/>
          <w:color w:val="222222"/>
          <w:sz w:val="24"/>
          <w:szCs w:val="24"/>
          <w:highlight w:val="white"/>
        </w:rPr>
        <w:t>(5), pp.1309-1325.</w:t>
      </w:r>
      <w:hyperlink r:id="rId9">
        <w:r w:rsidRPr="00973F96">
          <w:rPr>
            <w:rFonts w:ascii="Times New Roman" w:eastAsia="Times New Roman" w:hAnsi="Times New Roman" w:cs="Times New Roman"/>
            <w:color w:val="1155CC"/>
            <w:sz w:val="24"/>
            <w:szCs w:val="24"/>
            <w:highlight w:val="white"/>
            <w:u w:val="single"/>
          </w:rPr>
          <w:t>https://www.emerald.com/insight/content/doi/10.1108/JEEE-08-2020-0288/full/html</w:t>
        </w:r>
      </w:hyperlink>
    </w:p>
    <w:p w14:paraId="4E0ADC43"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Bkconnection, (2024). </w:t>
      </w:r>
      <w:r w:rsidRPr="00973F96">
        <w:rPr>
          <w:rFonts w:ascii="Times New Roman" w:eastAsia="Times New Roman" w:hAnsi="Times New Roman" w:cs="Times New Roman"/>
          <w:i/>
          <w:color w:val="222222"/>
          <w:sz w:val="24"/>
          <w:szCs w:val="24"/>
          <w:highlight w:val="white"/>
        </w:rPr>
        <w:t>Examining the leadership style of Microsoft CEO, Satya Nadella</w:t>
      </w:r>
      <w:r w:rsidRPr="00973F96">
        <w:rPr>
          <w:rFonts w:ascii="Times New Roman" w:eastAsia="Times New Roman" w:hAnsi="Times New Roman" w:cs="Times New Roman"/>
          <w:color w:val="222222"/>
          <w:sz w:val="24"/>
          <w:szCs w:val="24"/>
          <w:highlight w:val="white"/>
        </w:rPr>
        <w:t xml:space="preserve">, </w:t>
      </w:r>
      <w:r w:rsidRPr="00973F96">
        <w:rPr>
          <w:rFonts w:ascii="Times New Roman" w:eastAsia="Times New Roman" w:hAnsi="Times New Roman" w:cs="Times New Roman"/>
          <w:i/>
          <w:color w:val="222222"/>
          <w:sz w:val="24"/>
          <w:szCs w:val="24"/>
          <w:highlight w:val="white"/>
        </w:rPr>
        <w:t>Berrett-Koehler Publishers Blog</w:t>
      </w:r>
      <w:r w:rsidRPr="00973F96">
        <w:rPr>
          <w:rFonts w:ascii="Times New Roman" w:eastAsia="Times New Roman" w:hAnsi="Times New Roman" w:cs="Times New Roman"/>
          <w:color w:val="222222"/>
          <w:sz w:val="24"/>
          <w:szCs w:val="24"/>
          <w:highlight w:val="white"/>
        </w:rPr>
        <w:t xml:space="preserve">. Available at: https://ideas.bkconnection.com/examining-the-leadership-style-of-microsoft-ceo-satya-nadella (Accessed: 19 July 2024). </w:t>
      </w:r>
    </w:p>
    <w:p w14:paraId="48011CF1"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color w:val="222222"/>
          <w:sz w:val="24"/>
          <w:szCs w:val="24"/>
          <w:highlight w:val="white"/>
        </w:rPr>
        <w:t xml:space="preserve">Dias, D., Magalhães, C. and Choudhry, T., (2023). </w:t>
      </w:r>
      <w:r w:rsidRPr="00973F96">
        <w:rPr>
          <w:rFonts w:ascii="Times New Roman" w:hAnsi="Times New Roman" w:cs="Times New Roman"/>
          <w:i/>
          <w:color w:val="222222"/>
          <w:sz w:val="24"/>
          <w:szCs w:val="24"/>
          <w:highlight w:val="white"/>
        </w:rPr>
        <w:t>People Management: Highlighting Futures</w:t>
      </w:r>
      <w:r w:rsidRPr="00973F96">
        <w:rPr>
          <w:rFonts w:ascii="Times New Roman" w:hAnsi="Times New Roman" w:cs="Times New Roman"/>
          <w:color w:val="222222"/>
          <w:sz w:val="24"/>
          <w:szCs w:val="24"/>
          <w:highlight w:val="white"/>
        </w:rPr>
        <w:t>. BoD–Books on Demand.</w:t>
      </w:r>
    </w:p>
    <w:p w14:paraId="6DC02902"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Dugan, J.P., (2024). </w:t>
      </w:r>
      <w:r w:rsidRPr="00973F96">
        <w:rPr>
          <w:rFonts w:ascii="Times New Roman" w:eastAsia="Times New Roman" w:hAnsi="Times New Roman" w:cs="Times New Roman"/>
          <w:i/>
          <w:color w:val="222222"/>
          <w:sz w:val="24"/>
          <w:szCs w:val="24"/>
          <w:highlight w:val="white"/>
        </w:rPr>
        <w:t>Leadership theory: Cultivating critical perspectives</w:t>
      </w:r>
      <w:r w:rsidRPr="00973F96">
        <w:rPr>
          <w:rFonts w:ascii="Times New Roman" w:eastAsia="Times New Roman" w:hAnsi="Times New Roman" w:cs="Times New Roman"/>
          <w:color w:val="222222"/>
          <w:sz w:val="24"/>
          <w:szCs w:val="24"/>
          <w:highlight w:val="white"/>
        </w:rPr>
        <w:t>. John Wiley &amp; Sons.</w:t>
      </w:r>
    </w:p>
    <w:p w14:paraId="7FF21B4C"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Dulewicz, V. and Higgs, M. (2005), “Assessing Leadership Styles and Organisational Context”, Journal of</w:t>
      </w:r>
    </w:p>
    <w:p w14:paraId="060E3045"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sz w:val="24"/>
          <w:szCs w:val="24"/>
        </w:rPr>
        <w:t xml:space="preserve">Ebooks, (2024) </w:t>
      </w:r>
      <w:r w:rsidRPr="00973F96">
        <w:rPr>
          <w:rFonts w:ascii="Times New Roman" w:hAnsi="Times New Roman" w:cs="Times New Roman"/>
          <w:i/>
          <w:sz w:val="24"/>
          <w:szCs w:val="24"/>
        </w:rPr>
        <w:t>Principles and practices of Management</w:t>
      </w:r>
      <w:r w:rsidRPr="00973F96">
        <w:rPr>
          <w:rFonts w:ascii="Times New Roman" w:hAnsi="Times New Roman" w:cs="Times New Roman"/>
          <w:sz w:val="24"/>
          <w:szCs w:val="24"/>
        </w:rPr>
        <w:t xml:space="preserve"> </w:t>
      </w:r>
      <w:r w:rsidRPr="00973F96">
        <w:rPr>
          <w:rFonts w:ascii="Times New Roman" w:hAnsi="Times New Roman" w:cs="Times New Roman"/>
          <w:i/>
          <w:sz w:val="24"/>
          <w:szCs w:val="24"/>
        </w:rPr>
        <w:t>Theory Z – Principles and Practices of Management</w:t>
      </w:r>
      <w:r w:rsidRPr="00973F96">
        <w:rPr>
          <w:rFonts w:ascii="Times New Roman" w:hAnsi="Times New Roman" w:cs="Times New Roman"/>
          <w:sz w:val="24"/>
          <w:szCs w:val="24"/>
        </w:rPr>
        <w:t xml:space="preserve">. Available at: https://ebooks.inflibnet.ac.in/mgmtp05/chapter/theory-z/ (Accessed: 19 July 2024). </w:t>
      </w:r>
    </w:p>
    <w:p w14:paraId="695E6BB4" w14:textId="77777777" w:rsidR="00973F96" w:rsidRPr="00973F96" w:rsidRDefault="00973F96" w:rsidP="00973F96">
      <w:pPr>
        <w:pStyle w:val="Normal1"/>
        <w:spacing w:line="360" w:lineRule="auto"/>
        <w:jc w:val="both"/>
        <w:rPr>
          <w:rFonts w:ascii="Times New Roman" w:hAnsi="Times New Roman" w:cs="Times New Roman"/>
          <w:sz w:val="24"/>
          <w:szCs w:val="24"/>
        </w:rPr>
      </w:pPr>
      <w:r w:rsidRPr="00973F96">
        <w:rPr>
          <w:rFonts w:ascii="Times New Roman" w:hAnsi="Times New Roman" w:cs="Times New Roman"/>
          <w:color w:val="222222"/>
          <w:sz w:val="24"/>
          <w:szCs w:val="24"/>
          <w:highlight w:val="white"/>
        </w:rPr>
        <w:t xml:space="preserve">Galani, A. and Galanakis, M., (2022). Organizational Psychology on the Rise—McGregor’s X and Y Theory: A Systematic Literature Review. </w:t>
      </w:r>
      <w:r w:rsidRPr="00973F96">
        <w:rPr>
          <w:rFonts w:ascii="Times New Roman" w:hAnsi="Times New Roman" w:cs="Times New Roman"/>
          <w:i/>
          <w:color w:val="222222"/>
          <w:sz w:val="24"/>
          <w:szCs w:val="24"/>
          <w:highlight w:val="white"/>
        </w:rPr>
        <w:t>Psychology</w:t>
      </w:r>
      <w:r w:rsidRPr="00973F96">
        <w:rPr>
          <w:rFonts w:ascii="Times New Roman" w:hAnsi="Times New Roman" w:cs="Times New Roman"/>
          <w:color w:val="222222"/>
          <w:sz w:val="24"/>
          <w:szCs w:val="24"/>
          <w:highlight w:val="white"/>
        </w:rPr>
        <w:t xml:space="preserve">, </w:t>
      </w:r>
      <w:r w:rsidRPr="00973F96">
        <w:rPr>
          <w:rFonts w:ascii="Times New Roman" w:hAnsi="Times New Roman" w:cs="Times New Roman"/>
          <w:i/>
          <w:color w:val="222222"/>
          <w:sz w:val="24"/>
          <w:szCs w:val="24"/>
          <w:highlight w:val="white"/>
        </w:rPr>
        <w:t>13</w:t>
      </w:r>
      <w:r w:rsidRPr="00973F96">
        <w:rPr>
          <w:rFonts w:ascii="Times New Roman" w:hAnsi="Times New Roman" w:cs="Times New Roman"/>
          <w:color w:val="222222"/>
          <w:sz w:val="24"/>
          <w:szCs w:val="24"/>
          <w:highlight w:val="white"/>
        </w:rPr>
        <w:t>(5), pp.782-789.</w:t>
      </w:r>
      <w:hyperlink r:id="rId10">
        <w:r w:rsidRPr="00973F96">
          <w:rPr>
            <w:rFonts w:ascii="Times New Roman" w:hAnsi="Times New Roman" w:cs="Times New Roman"/>
            <w:color w:val="1155CC"/>
            <w:sz w:val="24"/>
            <w:szCs w:val="24"/>
            <w:u w:val="single"/>
          </w:rPr>
          <w:t>https://www.scirp.org/journal/paperinformation?paperid=117597</w:t>
        </w:r>
      </w:hyperlink>
    </w:p>
    <w:p w14:paraId="6656D1C6"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Geekwire, (2024). </w:t>
      </w:r>
      <w:r w:rsidRPr="00973F96">
        <w:rPr>
          <w:rFonts w:ascii="Times New Roman" w:eastAsia="Times New Roman" w:hAnsi="Times New Roman" w:cs="Times New Roman"/>
          <w:i/>
          <w:color w:val="222222"/>
          <w:sz w:val="24"/>
          <w:szCs w:val="24"/>
          <w:highlight w:val="white"/>
        </w:rPr>
        <w:t>Microsoft’s resurgence: Reflecting on Satya Nadella’s leadership, a decade after he became CEO</w:t>
      </w:r>
      <w:r w:rsidRPr="00973F96">
        <w:rPr>
          <w:rFonts w:ascii="Times New Roman" w:eastAsia="Times New Roman" w:hAnsi="Times New Roman" w:cs="Times New Roman"/>
          <w:color w:val="222222"/>
          <w:sz w:val="24"/>
          <w:szCs w:val="24"/>
          <w:highlight w:val="white"/>
        </w:rPr>
        <w:t xml:space="preserve">, </w:t>
      </w:r>
      <w:r w:rsidRPr="00973F96">
        <w:rPr>
          <w:rFonts w:ascii="Times New Roman" w:eastAsia="Times New Roman" w:hAnsi="Times New Roman" w:cs="Times New Roman"/>
          <w:i/>
          <w:color w:val="222222"/>
          <w:sz w:val="24"/>
          <w:szCs w:val="24"/>
          <w:highlight w:val="white"/>
        </w:rPr>
        <w:t>GeekWire</w:t>
      </w:r>
      <w:r w:rsidRPr="00973F96">
        <w:rPr>
          <w:rFonts w:ascii="Times New Roman" w:eastAsia="Times New Roman" w:hAnsi="Times New Roman" w:cs="Times New Roman"/>
          <w:color w:val="222222"/>
          <w:sz w:val="24"/>
          <w:szCs w:val="24"/>
          <w:highlight w:val="white"/>
        </w:rPr>
        <w:t>. Available at: https://www.geekwire.com/2024/microsofts-</w:t>
      </w:r>
      <w:r w:rsidRPr="00973F96">
        <w:rPr>
          <w:rFonts w:ascii="Times New Roman" w:eastAsia="Times New Roman" w:hAnsi="Times New Roman" w:cs="Times New Roman"/>
          <w:color w:val="222222"/>
          <w:sz w:val="24"/>
          <w:szCs w:val="24"/>
          <w:highlight w:val="white"/>
        </w:rPr>
        <w:lastRenderedPageBreak/>
        <w:t xml:space="preserve">resurgence-reflecting-on-satya-nadellas-leadership-a-decade-after-he-became-ceo/ (Accessed: 19 July 2024). </w:t>
      </w:r>
    </w:p>
    <w:p w14:paraId="2BBA7CA9"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sz w:val="24"/>
          <w:szCs w:val="24"/>
        </w:rPr>
        <w:t xml:space="preserve">Holmer, A. (2021) </w:t>
      </w:r>
      <w:r w:rsidRPr="00973F96">
        <w:rPr>
          <w:rFonts w:ascii="Times New Roman" w:hAnsi="Times New Roman" w:cs="Times New Roman"/>
          <w:i/>
          <w:sz w:val="24"/>
          <w:szCs w:val="24"/>
        </w:rPr>
        <w:t>Theories X, Y, and z: Control, contribute, or cooperate</w:t>
      </w:r>
      <w:r w:rsidRPr="00973F96">
        <w:rPr>
          <w:rFonts w:ascii="Times New Roman" w:hAnsi="Times New Roman" w:cs="Times New Roman"/>
          <w:sz w:val="24"/>
          <w:szCs w:val="24"/>
        </w:rPr>
        <w:t xml:space="preserve">, </w:t>
      </w:r>
      <w:r w:rsidRPr="00973F96">
        <w:rPr>
          <w:rFonts w:ascii="Times New Roman" w:hAnsi="Times New Roman" w:cs="Times New Roman"/>
          <w:i/>
          <w:sz w:val="24"/>
          <w:szCs w:val="24"/>
        </w:rPr>
        <w:t>Medium</w:t>
      </w:r>
      <w:r w:rsidRPr="00973F96">
        <w:rPr>
          <w:rFonts w:ascii="Times New Roman" w:hAnsi="Times New Roman" w:cs="Times New Roman"/>
          <w:sz w:val="24"/>
          <w:szCs w:val="24"/>
        </w:rPr>
        <w:t xml:space="preserve">. Available at: https://medium.com/workmatters/theories-x-y-and-z-control-contribute-or-cooperate-29e42f1538c8 (Accessed: 19 July 2024). </w:t>
      </w:r>
    </w:p>
    <w:p w14:paraId="2C4D302B"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sz w:val="24"/>
          <w:szCs w:val="24"/>
        </w:rPr>
        <w:t xml:space="preserve">Indeed, (2024) </w:t>
      </w:r>
      <w:r w:rsidRPr="00973F96">
        <w:rPr>
          <w:rFonts w:ascii="Times New Roman" w:hAnsi="Times New Roman" w:cs="Times New Roman"/>
          <w:i/>
          <w:sz w:val="24"/>
          <w:szCs w:val="24"/>
        </w:rPr>
        <w:t>Theory X vs. Theory Y management styles: Key differences | indeed.com</w:t>
      </w:r>
      <w:r w:rsidRPr="00973F96">
        <w:rPr>
          <w:rFonts w:ascii="Times New Roman" w:hAnsi="Times New Roman" w:cs="Times New Roman"/>
          <w:sz w:val="24"/>
          <w:szCs w:val="24"/>
        </w:rPr>
        <w:t xml:space="preserve">. Available at: https://www.indeed.com/career-advice/career-development/management-x-theory-vs-y-theory (Accessed: 19 July 2024). </w:t>
      </w:r>
    </w:p>
    <w:p w14:paraId="283DB41E"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Instead, (2017). </w:t>
      </w:r>
      <w:r w:rsidRPr="00973F96">
        <w:rPr>
          <w:rFonts w:ascii="Times New Roman" w:eastAsia="Times New Roman" w:hAnsi="Times New Roman" w:cs="Times New Roman"/>
          <w:i/>
          <w:color w:val="222222"/>
          <w:sz w:val="24"/>
          <w:szCs w:val="24"/>
          <w:highlight w:val="white"/>
        </w:rPr>
        <w:t>The strategic decision that caused Nokia's failure</w:t>
      </w:r>
      <w:r w:rsidRPr="00973F96">
        <w:rPr>
          <w:rFonts w:ascii="Times New Roman" w:eastAsia="Times New Roman" w:hAnsi="Times New Roman" w:cs="Times New Roman"/>
          <w:color w:val="222222"/>
          <w:sz w:val="24"/>
          <w:szCs w:val="24"/>
          <w:highlight w:val="white"/>
        </w:rPr>
        <w:t xml:space="preserve">, was </w:t>
      </w:r>
      <w:r w:rsidRPr="00973F96">
        <w:rPr>
          <w:rFonts w:ascii="Times New Roman" w:eastAsia="Times New Roman" w:hAnsi="Times New Roman" w:cs="Times New Roman"/>
          <w:i/>
          <w:color w:val="222222"/>
          <w:sz w:val="24"/>
          <w:szCs w:val="24"/>
          <w:highlight w:val="white"/>
        </w:rPr>
        <w:t>INSEAD Knowledge</w:t>
      </w:r>
      <w:r w:rsidRPr="00973F96">
        <w:rPr>
          <w:rFonts w:ascii="Times New Roman" w:eastAsia="Times New Roman" w:hAnsi="Times New Roman" w:cs="Times New Roman"/>
          <w:color w:val="222222"/>
          <w:sz w:val="24"/>
          <w:szCs w:val="24"/>
          <w:highlight w:val="white"/>
        </w:rPr>
        <w:t xml:space="preserve">. Available at: https://knowledge.insead.edu/strategy/strategic-decisions-caused-nokias-failure (Accessed: 19 July 2024). </w:t>
      </w:r>
    </w:p>
    <w:p w14:paraId="6233BC36"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sz w:val="24"/>
          <w:szCs w:val="24"/>
        </w:rPr>
        <w:t xml:space="preserve">Intense Scholar, (2024) </w:t>
      </w:r>
      <w:r w:rsidRPr="00973F96">
        <w:rPr>
          <w:rFonts w:ascii="Times New Roman" w:hAnsi="Times New Roman" w:cs="Times New Roman"/>
          <w:i/>
          <w:sz w:val="24"/>
          <w:szCs w:val="24"/>
        </w:rPr>
        <w:t>Theory Z (William Ouchi), 6 detailed features &amp; limitations</w:t>
      </w:r>
      <w:r w:rsidRPr="00973F96">
        <w:rPr>
          <w:rFonts w:ascii="Times New Roman" w:hAnsi="Times New Roman" w:cs="Times New Roman"/>
          <w:sz w:val="24"/>
          <w:szCs w:val="24"/>
        </w:rPr>
        <w:t xml:space="preserve"> </w:t>
      </w:r>
      <w:r w:rsidRPr="00973F96">
        <w:rPr>
          <w:rFonts w:ascii="Times New Roman" w:hAnsi="Times New Roman" w:cs="Times New Roman"/>
          <w:i/>
          <w:sz w:val="24"/>
          <w:szCs w:val="24"/>
        </w:rPr>
        <w:t>IntenseScholar</w:t>
      </w:r>
      <w:r w:rsidRPr="00973F96">
        <w:rPr>
          <w:rFonts w:ascii="Times New Roman" w:hAnsi="Times New Roman" w:cs="Times New Roman"/>
          <w:sz w:val="24"/>
          <w:szCs w:val="24"/>
        </w:rPr>
        <w:t xml:space="preserve">. Available at: https://intensescholar.com/leadership/theory-z-william-ouchi/#:~:text=By%20offering%20long%2Dterm%20employment,engagement%20in%20the%20company’s%20success. (Accessed: 19 July 2024). </w:t>
      </w:r>
    </w:p>
    <w:p w14:paraId="75C8513C"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color w:val="222222"/>
          <w:sz w:val="24"/>
          <w:szCs w:val="24"/>
          <w:highlight w:val="white"/>
        </w:rPr>
        <w:t>Kesse Appiah, Z., (2020). The impact of leadership styles on employees' job performance: XYZ organization in Ghana.</w:t>
      </w:r>
      <w:hyperlink r:id="rId11">
        <w:r w:rsidRPr="00973F96">
          <w:rPr>
            <w:rFonts w:ascii="Times New Roman" w:hAnsi="Times New Roman" w:cs="Times New Roman"/>
            <w:color w:val="1155CC"/>
            <w:sz w:val="24"/>
            <w:szCs w:val="24"/>
            <w:u w:val="single"/>
          </w:rPr>
          <w:t>https://www.theseus.fi/handle/10024/346385</w:t>
        </w:r>
      </w:hyperlink>
    </w:p>
    <w:p w14:paraId="01546207"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Managerial Psychology, Vol. 20 No. 2, pp. 105-123, doi: 10.1108/02683940510579759.</w:t>
      </w:r>
    </w:p>
    <w:p w14:paraId="1D414C29"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Microsoft, (2024). </w:t>
      </w:r>
      <w:r w:rsidRPr="00973F96">
        <w:rPr>
          <w:rFonts w:ascii="Times New Roman" w:eastAsia="Times New Roman" w:hAnsi="Times New Roman" w:cs="Times New Roman"/>
          <w:i/>
          <w:color w:val="222222"/>
          <w:sz w:val="24"/>
          <w:szCs w:val="24"/>
          <w:highlight w:val="white"/>
        </w:rPr>
        <w:t>How Microsoft became an intelligence-driven organization – and how your business could do the same how Microsoft became an intelligence-driven organization</w:t>
      </w:r>
      <w:r w:rsidRPr="00973F96">
        <w:rPr>
          <w:rFonts w:ascii="Times New Roman" w:eastAsia="Times New Roman" w:hAnsi="Times New Roman" w:cs="Times New Roman"/>
          <w:color w:val="222222"/>
          <w:sz w:val="24"/>
          <w:szCs w:val="24"/>
          <w:highlight w:val="white"/>
        </w:rPr>
        <w:t xml:space="preserve">. </w:t>
      </w:r>
      <w:r w:rsidRPr="00973F96">
        <w:rPr>
          <w:rFonts w:ascii="Times New Roman" w:eastAsia="Times New Roman" w:hAnsi="Times New Roman" w:cs="Times New Roman"/>
          <w:i/>
          <w:color w:val="222222"/>
          <w:sz w:val="24"/>
          <w:szCs w:val="24"/>
          <w:highlight w:val="white"/>
        </w:rPr>
        <w:t>Microsoft Pulse</w:t>
      </w:r>
      <w:r w:rsidRPr="00973F96">
        <w:rPr>
          <w:rFonts w:ascii="Times New Roman" w:eastAsia="Times New Roman" w:hAnsi="Times New Roman" w:cs="Times New Roman"/>
          <w:color w:val="222222"/>
          <w:sz w:val="24"/>
          <w:szCs w:val="24"/>
          <w:highlight w:val="white"/>
        </w:rPr>
        <w:t xml:space="preserve">. Available at: https://pulse.microsoft.com/en/transform-en/na/fa1-how-microsoft-became-an-intelligence-driven-organization-and-how-your-business-could-do-the-same/ (Accessed: 19 July 2024). </w:t>
      </w:r>
    </w:p>
    <w:p w14:paraId="6D137B6A"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Microsoft, (2024). </w:t>
      </w:r>
      <w:r w:rsidRPr="00973F96">
        <w:rPr>
          <w:rFonts w:ascii="Times New Roman" w:eastAsia="Times New Roman" w:hAnsi="Times New Roman" w:cs="Times New Roman"/>
          <w:i/>
          <w:color w:val="222222"/>
          <w:sz w:val="24"/>
          <w:szCs w:val="24"/>
          <w:highlight w:val="white"/>
        </w:rPr>
        <w:t>Microsoft chairman and CEO Satya Nadella highlights the key role of India's developer community in Global AI Innovation</w:t>
      </w:r>
      <w:r w:rsidRPr="00973F96">
        <w:rPr>
          <w:rFonts w:ascii="Times New Roman" w:eastAsia="Times New Roman" w:hAnsi="Times New Roman" w:cs="Times New Roman"/>
          <w:color w:val="222222"/>
          <w:sz w:val="24"/>
          <w:szCs w:val="24"/>
          <w:highlight w:val="white"/>
        </w:rPr>
        <w:t xml:space="preserve">, </w:t>
      </w:r>
      <w:r w:rsidRPr="00973F96">
        <w:rPr>
          <w:rFonts w:ascii="Times New Roman" w:eastAsia="Times New Roman" w:hAnsi="Times New Roman" w:cs="Times New Roman"/>
          <w:i/>
          <w:color w:val="222222"/>
          <w:sz w:val="24"/>
          <w:szCs w:val="24"/>
          <w:highlight w:val="white"/>
        </w:rPr>
        <w:t>Microsoft Stories India</w:t>
      </w:r>
      <w:r w:rsidRPr="00973F96">
        <w:rPr>
          <w:rFonts w:ascii="Times New Roman" w:eastAsia="Times New Roman" w:hAnsi="Times New Roman" w:cs="Times New Roman"/>
          <w:color w:val="222222"/>
          <w:sz w:val="24"/>
          <w:szCs w:val="24"/>
          <w:highlight w:val="white"/>
        </w:rPr>
        <w:t xml:space="preserve">. Available at: </w:t>
      </w:r>
      <w:r w:rsidRPr="00973F96">
        <w:rPr>
          <w:rFonts w:ascii="Times New Roman" w:eastAsia="Times New Roman" w:hAnsi="Times New Roman" w:cs="Times New Roman"/>
          <w:color w:val="222222"/>
          <w:sz w:val="24"/>
          <w:szCs w:val="24"/>
          <w:highlight w:val="white"/>
        </w:rPr>
        <w:lastRenderedPageBreak/>
        <w:t xml:space="preserve">https://news.microsoft.com/en-in/microsoft-chairman-and-ceo-satya-nadella-highlights-key-role-of-indias-developer-community-in-global-ai-innovation/ (Accessed: 19 July 2024). </w:t>
      </w:r>
    </w:p>
    <w:p w14:paraId="1F727188"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sz w:val="24"/>
          <w:szCs w:val="24"/>
        </w:rPr>
        <w:t xml:space="preserve">Mindtools, (2024) </w:t>
      </w:r>
      <w:r w:rsidRPr="00973F96">
        <w:rPr>
          <w:rFonts w:ascii="Times New Roman" w:hAnsi="Times New Roman" w:cs="Times New Roman"/>
          <w:i/>
          <w:sz w:val="24"/>
          <w:szCs w:val="24"/>
        </w:rPr>
        <w:t>Home</w:t>
      </w:r>
      <w:r w:rsidRPr="00973F96">
        <w:rPr>
          <w:rFonts w:ascii="Times New Roman" w:hAnsi="Times New Roman" w:cs="Times New Roman"/>
          <w:sz w:val="24"/>
          <w:szCs w:val="24"/>
        </w:rPr>
        <w:t xml:space="preserve"> </w:t>
      </w:r>
      <w:r w:rsidRPr="00973F96">
        <w:rPr>
          <w:rFonts w:ascii="Times New Roman" w:hAnsi="Times New Roman" w:cs="Times New Roman"/>
          <w:i/>
          <w:sz w:val="24"/>
          <w:szCs w:val="24"/>
        </w:rPr>
        <w:t>MindTools</w:t>
      </w:r>
      <w:r w:rsidRPr="00973F96">
        <w:rPr>
          <w:rFonts w:ascii="Times New Roman" w:hAnsi="Times New Roman" w:cs="Times New Roman"/>
          <w:sz w:val="24"/>
          <w:szCs w:val="24"/>
        </w:rPr>
        <w:t xml:space="preserve">. Available at: https://www.mindtools.com/adi3nc1/theory-x-and-theory-y (Accessed: 19 July 2024). </w:t>
      </w:r>
    </w:p>
    <w:p w14:paraId="047A2C60"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Northouse, P.G., (2021). </w:t>
      </w:r>
      <w:r w:rsidRPr="00973F96">
        <w:rPr>
          <w:rFonts w:ascii="Times New Roman" w:eastAsia="Times New Roman" w:hAnsi="Times New Roman" w:cs="Times New Roman"/>
          <w:i/>
          <w:color w:val="222222"/>
          <w:sz w:val="24"/>
          <w:szCs w:val="24"/>
          <w:highlight w:val="white"/>
        </w:rPr>
        <w:t>Leadership: Theory and practice</w:t>
      </w:r>
      <w:r w:rsidRPr="00973F96">
        <w:rPr>
          <w:rFonts w:ascii="Times New Roman" w:eastAsia="Times New Roman" w:hAnsi="Times New Roman" w:cs="Times New Roman"/>
          <w:color w:val="222222"/>
          <w:sz w:val="24"/>
          <w:szCs w:val="24"/>
          <w:highlight w:val="white"/>
        </w:rPr>
        <w:t>. Sage publications.</w:t>
      </w:r>
    </w:p>
    <w:p w14:paraId="5E051AAB"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sz w:val="24"/>
          <w:szCs w:val="24"/>
        </w:rPr>
        <w:t xml:space="preserve">Positivepsychology, (2024) </w:t>
      </w:r>
      <w:r w:rsidRPr="00973F96">
        <w:rPr>
          <w:rFonts w:ascii="Times New Roman" w:hAnsi="Times New Roman" w:cs="Times New Roman"/>
          <w:i/>
          <w:sz w:val="24"/>
          <w:szCs w:val="24"/>
        </w:rPr>
        <w:t>Theory X and Theory Y (&amp; Z): Employee motivation explained</w:t>
      </w:r>
      <w:r w:rsidRPr="00973F96">
        <w:rPr>
          <w:rFonts w:ascii="Times New Roman" w:hAnsi="Times New Roman" w:cs="Times New Roman"/>
          <w:sz w:val="24"/>
          <w:szCs w:val="24"/>
        </w:rPr>
        <w:t xml:space="preserve">, </w:t>
      </w:r>
      <w:r w:rsidRPr="00973F96">
        <w:rPr>
          <w:rFonts w:ascii="Times New Roman" w:hAnsi="Times New Roman" w:cs="Times New Roman"/>
          <w:i/>
          <w:sz w:val="24"/>
          <w:szCs w:val="24"/>
        </w:rPr>
        <w:t>PositivePsychology.com</w:t>
      </w:r>
      <w:r w:rsidRPr="00973F96">
        <w:rPr>
          <w:rFonts w:ascii="Times New Roman" w:hAnsi="Times New Roman" w:cs="Times New Roman"/>
          <w:sz w:val="24"/>
          <w:szCs w:val="24"/>
        </w:rPr>
        <w:t xml:space="preserve">. Available at: https://positivepsychology.com/theory-x-and-theory-y/ (Accessed: 19 July 2024). </w:t>
      </w:r>
    </w:p>
    <w:p w14:paraId="04DCEA04" w14:textId="77777777" w:rsidR="00973F96" w:rsidRPr="00973F96" w:rsidRDefault="00973F96" w:rsidP="00973F96">
      <w:pPr>
        <w:pStyle w:val="Normal1"/>
        <w:spacing w:line="360" w:lineRule="auto"/>
        <w:jc w:val="both"/>
        <w:rPr>
          <w:rFonts w:ascii="Times New Roman" w:hAnsi="Times New Roman" w:cs="Times New Roman"/>
          <w:sz w:val="24"/>
          <w:szCs w:val="24"/>
        </w:rPr>
      </w:pPr>
      <w:r w:rsidRPr="00973F96">
        <w:rPr>
          <w:rFonts w:ascii="Times New Roman" w:hAnsi="Times New Roman" w:cs="Times New Roman"/>
          <w:color w:val="222222"/>
          <w:sz w:val="24"/>
          <w:szCs w:val="24"/>
          <w:highlight w:val="white"/>
        </w:rPr>
        <w:t xml:space="preserve">Radi Afsouran, N., Charkhabi, M., Siadat, S.A., Hoveida, R., Oreyzi, H.R. and Thornton III, G.C., (2018). Case-method teaching: Advantages and disadvantages in organizational training. </w:t>
      </w:r>
      <w:r w:rsidRPr="00973F96">
        <w:rPr>
          <w:rFonts w:ascii="Times New Roman" w:hAnsi="Times New Roman" w:cs="Times New Roman"/>
          <w:i/>
          <w:color w:val="222222"/>
          <w:sz w:val="24"/>
          <w:szCs w:val="24"/>
          <w:highlight w:val="white"/>
        </w:rPr>
        <w:t>Journal of Management Development</w:t>
      </w:r>
      <w:r w:rsidRPr="00973F96">
        <w:rPr>
          <w:rFonts w:ascii="Times New Roman" w:hAnsi="Times New Roman" w:cs="Times New Roman"/>
          <w:color w:val="222222"/>
          <w:sz w:val="24"/>
          <w:szCs w:val="24"/>
          <w:highlight w:val="white"/>
        </w:rPr>
        <w:t xml:space="preserve">, </w:t>
      </w:r>
      <w:r w:rsidRPr="00973F96">
        <w:rPr>
          <w:rFonts w:ascii="Times New Roman" w:hAnsi="Times New Roman" w:cs="Times New Roman"/>
          <w:i/>
          <w:color w:val="222222"/>
          <w:sz w:val="24"/>
          <w:szCs w:val="24"/>
          <w:highlight w:val="white"/>
        </w:rPr>
        <w:t>37</w:t>
      </w:r>
      <w:r w:rsidRPr="00973F96">
        <w:rPr>
          <w:rFonts w:ascii="Times New Roman" w:hAnsi="Times New Roman" w:cs="Times New Roman"/>
          <w:color w:val="222222"/>
          <w:sz w:val="24"/>
          <w:szCs w:val="24"/>
          <w:highlight w:val="white"/>
        </w:rPr>
        <w:t>(9/10), pp.711-720.</w:t>
      </w:r>
      <w:hyperlink r:id="rId12">
        <w:r w:rsidRPr="00973F96">
          <w:rPr>
            <w:rFonts w:ascii="Times New Roman" w:hAnsi="Times New Roman" w:cs="Times New Roman"/>
            <w:color w:val="1155CC"/>
            <w:sz w:val="24"/>
            <w:szCs w:val="24"/>
            <w:u w:val="single"/>
          </w:rPr>
          <w:t>https://www.emerald.com/insight/content/doi/10.1108/JMD-10-2017-0324/full/html</w:t>
        </w:r>
      </w:hyperlink>
    </w:p>
    <w:p w14:paraId="2A0A5167"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sz w:val="24"/>
          <w:szCs w:val="24"/>
        </w:rPr>
        <w:t>Sethuraman, K. and Suresh, J., (2014). Effective leadership styles. International Business Research,7(9), p.165.</w:t>
      </w:r>
    </w:p>
    <w:p w14:paraId="68E1ADDD"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color w:val="222222"/>
          <w:sz w:val="24"/>
          <w:szCs w:val="24"/>
          <w:highlight w:val="white"/>
        </w:rPr>
        <w:t xml:space="preserve">Siebens, H., (2020). Grand Theory of Antisocial and Destructive Behavior. </w:t>
      </w:r>
      <w:r w:rsidRPr="00973F96">
        <w:rPr>
          <w:rFonts w:ascii="Times New Roman" w:hAnsi="Times New Roman" w:cs="Times New Roman"/>
          <w:i/>
          <w:color w:val="222222"/>
          <w:sz w:val="24"/>
          <w:szCs w:val="24"/>
          <w:highlight w:val="white"/>
        </w:rPr>
        <w:t>Journal of Scientific Theory</w:t>
      </w:r>
      <w:r w:rsidRPr="00973F96">
        <w:rPr>
          <w:rFonts w:ascii="Times New Roman" w:hAnsi="Times New Roman" w:cs="Times New Roman"/>
          <w:color w:val="222222"/>
          <w:sz w:val="24"/>
          <w:szCs w:val="24"/>
          <w:highlight w:val="white"/>
        </w:rPr>
        <w:t xml:space="preserve">, </w:t>
      </w:r>
      <w:r w:rsidRPr="00973F96">
        <w:rPr>
          <w:rFonts w:ascii="Times New Roman" w:hAnsi="Times New Roman" w:cs="Times New Roman"/>
          <w:i/>
          <w:color w:val="222222"/>
          <w:sz w:val="24"/>
          <w:szCs w:val="24"/>
          <w:highlight w:val="white"/>
        </w:rPr>
        <w:t>47</w:t>
      </w:r>
      <w:r w:rsidRPr="00973F96">
        <w:rPr>
          <w:rFonts w:ascii="Times New Roman" w:hAnsi="Times New Roman" w:cs="Times New Roman"/>
          <w:color w:val="222222"/>
          <w:sz w:val="24"/>
          <w:szCs w:val="24"/>
          <w:highlight w:val="white"/>
        </w:rPr>
        <w:t>, pp.1-16.</w:t>
      </w:r>
      <w:hyperlink r:id="rId13">
        <w:r w:rsidRPr="00973F96">
          <w:rPr>
            <w:rFonts w:ascii="Times New Roman" w:hAnsi="Times New Roman" w:cs="Times New Roman"/>
            <w:color w:val="1155CC"/>
            <w:sz w:val="24"/>
            <w:szCs w:val="24"/>
            <w:u w:val="single"/>
          </w:rPr>
          <w:t>https://www.zrss.si/wp-content/uploads/2023/10/04_HermanSiebens.pdf</w:t>
        </w:r>
      </w:hyperlink>
    </w:p>
    <w:p w14:paraId="34D7E222"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Sparks, J.R., (2022). </w:t>
      </w:r>
      <w:r w:rsidRPr="00973F96">
        <w:rPr>
          <w:rFonts w:ascii="Times New Roman" w:eastAsia="Times New Roman" w:hAnsi="Times New Roman" w:cs="Times New Roman"/>
          <w:i/>
          <w:color w:val="222222"/>
          <w:sz w:val="24"/>
          <w:szCs w:val="24"/>
          <w:highlight w:val="white"/>
        </w:rPr>
        <w:t>The Organizational Leadership Framework</w:t>
      </w:r>
      <w:r w:rsidRPr="00973F96">
        <w:rPr>
          <w:rFonts w:ascii="Times New Roman" w:eastAsia="Times New Roman" w:hAnsi="Times New Roman" w:cs="Times New Roman"/>
          <w:color w:val="222222"/>
          <w:sz w:val="24"/>
          <w:szCs w:val="24"/>
          <w:highlight w:val="white"/>
        </w:rPr>
        <w:t>. Liberty University.</w:t>
      </w:r>
    </w:p>
    <w:p w14:paraId="17FC442F" w14:textId="77777777" w:rsidR="00973F96" w:rsidRPr="00973F96" w:rsidRDefault="00973F96" w:rsidP="00973F96">
      <w:pPr>
        <w:pStyle w:val="Normal1"/>
        <w:spacing w:before="240" w:after="240" w:line="360" w:lineRule="auto"/>
        <w:jc w:val="both"/>
        <w:rPr>
          <w:rFonts w:ascii="Times New Roman" w:hAnsi="Times New Roman" w:cs="Times New Roman"/>
          <w:sz w:val="24"/>
          <w:szCs w:val="24"/>
        </w:rPr>
      </w:pPr>
      <w:r w:rsidRPr="00973F96">
        <w:rPr>
          <w:rFonts w:ascii="Times New Roman" w:hAnsi="Times New Roman" w:cs="Times New Roman"/>
          <w:sz w:val="24"/>
          <w:szCs w:val="24"/>
        </w:rPr>
        <w:t xml:space="preserve">Wallstreetmojo, (2024) </w:t>
      </w:r>
      <w:r w:rsidRPr="00973F96">
        <w:rPr>
          <w:rFonts w:ascii="Times New Roman" w:hAnsi="Times New Roman" w:cs="Times New Roman"/>
          <w:i/>
          <w:sz w:val="24"/>
          <w:szCs w:val="24"/>
        </w:rPr>
        <w:t>Theory X and Theory Y (McGregor) - what are they, examples</w:t>
      </w:r>
      <w:r w:rsidRPr="00973F96">
        <w:rPr>
          <w:rFonts w:ascii="Times New Roman" w:hAnsi="Times New Roman" w:cs="Times New Roman"/>
          <w:sz w:val="24"/>
          <w:szCs w:val="24"/>
        </w:rPr>
        <w:t xml:space="preserve">. Available at: https://www.wallstreetmojo.com/theory-x-and-theory-y/ (Accessed: 19 July 2024). </w:t>
      </w:r>
    </w:p>
    <w:p w14:paraId="43D06F41" w14:textId="77777777" w:rsidR="00973F96" w:rsidRPr="00973F96" w:rsidRDefault="00973F96" w:rsidP="00973F96">
      <w:pPr>
        <w:pStyle w:val="Normal1"/>
        <w:spacing w:line="360" w:lineRule="auto"/>
        <w:jc w:val="both"/>
        <w:rPr>
          <w:rFonts w:ascii="Times New Roman" w:eastAsia="Times New Roman" w:hAnsi="Times New Roman" w:cs="Times New Roman"/>
          <w:color w:val="222222"/>
          <w:sz w:val="24"/>
          <w:szCs w:val="24"/>
          <w:highlight w:val="white"/>
        </w:rPr>
      </w:pPr>
      <w:r w:rsidRPr="00973F96">
        <w:rPr>
          <w:rFonts w:ascii="Times New Roman" w:eastAsia="Times New Roman" w:hAnsi="Times New Roman" w:cs="Times New Roman"/>
          <w:color w:val="222222"/>
          <w:sz w:val="24"/>
          <w:szCs w:val="24"/>
          <w:highlight w:val="white"/>
        </w:rPr>
        <w:t xml:space="preserve">Wired, (2014). </w:t>
      </w:r>
      <w:r w:rsidRPr="00973F96">
        <w:rPr>
          <w:rFonts w:ascii="Times New Roman" w:eastAsia="Times New Roman" w:hAnsi="Times New Roman" w:cs="Times New Roman"/>
          <w:i/>
          <w:color w:val="222222"/>
          <w:sz w:val="24"/>
          <w:szCs w:val="24"/>
          <w:highlight w:val="white"/>
        </w:rPr>
        <w:t>Why Microsoft got it right with new CEO Satya Nadella</w:t>
      </w:r>
      <w:r w:rsidRPr="00973F96">
        <w:rPr>
          <w:rFonts w:ascii="Times New Roman" w:eastAsia="Times New Roman" w:hAnsi="Times New Roman" w:cs="Times New Roman"/>
          <w:color w:val="222222"/>
          <w:sz w:val="24"/>
          <w:szCs w:val="24"/>
          <w:highlight w:val="white"/>
        </w:rPr>
        <w:t xml:space="preserve">, </w:t>
      </w:r>
      <w:r w:rsidRPr="00973F96">
        <w:rPr>
          <w:rFonts w:ascii="Times New Roman" w:eastAsia="Times New Roman" w:hAnsi="Times New Roman" w:cs="Times New Roman"/>
          <w:i/>
          <w:color w:val="222222"/>
          <w:sz w:val="24"/>
          <w:szCs w:val="24"/>
          <w:highlight w:val="white"/>
        </w:rPr>
        <w:t>Wired</w:t>
      </w:r>
      <w:r w:rsidRPr="00973F96">
        <w:rPr>
          <w:rFonts w:ascii="Times New Roman" w:eastAsia="Times New Roman" w:hAnsi="Times New Roman" w:cs="Times New Roman"/>
          <w:color w:val="222222"/>
          <w:sz w:val="24"/>
          <w:szCs w:val="24"/>
          <w:highlight w:val="white"/>
        </w:rPr>
        <w:t xml:space="preserve">. Available at: https://www.wired.com/2014/02/microsoft-ceo-satya-nadella/ (Accessed: 19 July 2024). </w:t>
      </w:r>
    </w:p>
    <w:p w14:paraId="2EC3DF95" w14:textId="77777777" w:rsidR="00297AD2" w:rsidRPr="00973F96" w:rsidRDefault="00297AD2" w:rsidP="00973F96">
      <w:pPr>
        <w:pStyle w:val="Normal1"/>
        <w:spacing w:before="240" w:after="240" w:line="360" w:lineRule="auto"/>
        <w:jc w:val="both"/>
        <w:rPr>
          <w:rFonts w:ascii="Times New Roman" w:hAnsi="Times New Roman" w:cs="Times New Roman"/>
          <w:i/>
          <w:sz w:val="24"/>
          <w:szCs w:val="24"/>
        </w:rPr>
      </w:pPr>
    </w:p>
    <w:p w14:paraId="2B651851" w14:textId="77777777" w:rsidR="00297AD2" w:rsidRPr="00973F96" w:rsidRDefault="00297AD2" w:rsidP="00973F96">
      <w:pPr>
        <w:pStyle w:val="Normal1"/>
        <w:spacing w:line="360" w:lineRule="auto"/>
        <w:jc w:val="both"/>
        <w:rPr>
          <w:rFonts w:ascii="Times New Roman" w:hAnsi="Times New Roman" w:cs="Times New Roman"/>
          <w:sz w:val="24"/>
          <w:szCs w:val="24"/>
        </w:rPr>
      </w:pPr>
    </w:p>
    <w:p w14:paraId="6062B650" w14:textId="77777777" w:rsidR="00297AD2" w:rsidRPr="00973F96" w:rsidRDefault="00297AD2" w:rsidP="00973F96">
      <w:pPr>
        <w:pStyle w:val="Normal1"/>
        <w:spacing w:line="360" w:lineRule="auto"/>
        <w:jc w:val="both"/>
        <w:rPr>
          <w:rFonts w:ascii="Times New Roman" w:eastAsia="Times New Roman" w:hAnsi="Times New Roman" w:cs="Times New Roman"/>
          <w:color w:val="222222"/>
          <w:sz w:val="24"/>
          <w:szCs w:val="24"/>
          <w:highlight w:val="white"/>
        </w:rPr>
      </w:pPr>
    </w:p>
    <w:sectPr w:rsidR="00297AD2" w:rsidRPr="00973F96" w:rsidSect="00973F96">
      <w:footerReference w:type="default" r:id="rId14"/>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C233C9" w14:textId="77777777" w:rsidR="00EB38E8" w:rsidRDefault="00EB38E8" w:rsidP="00973F96">
      <w:pPr>
        <w:spacing w:line="240" w:lineRule="auto"/>
      </w:pPr>
      <w:r>
        <w:separator/>
      </w:r>
    </w:p>
  </w:endnote>
  <w:endnote w:type="continuationSeparator" w:id="0">
    <w:p w14:paraId="68B01B26" w14:textId="77777777" w:rsidR="00EB38E8" w:rsidRDefault="00EB38E8" w:rsidP="00973F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altName w:val="STIX Two Math"/>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altName w:val="Baskerville"/>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0965263"/>
      <w:docPartObj>
        <w:docPartGallery w:val="Page Numbers (Bottom of Page)"/>
        <w:docPartUnique/>
      </w:docPartObj>
    </w:sdtPr>
    <w:sdtEndPr>
      <w:rPr>
        <w:noProof/>
      </w:rPr>
    </w:sdtEndPr>
    <w:sdtContent>
      <w:p w14:paraId="119F65B8" w14:textId="512F1DF6" w:rsidR="00973F96" w:rsidRDefault="00973F96">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1014BF21" w14:textId="77777777" w:rsidR="00973F96" w:rsidRDefault="00973F9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8A9F7F" w14:textId="77777777" w:rsidR="00EB38E8" w:rsidRDefault="00EB38E8" w:rsidP="00973F96">
      <w:pPr>
        <w:spacing w:line="240" w:lineRule="auto"/>
      </w:pPr>
      <w:r>
        <w:separator/>
      </w:r>
    </w:p>
  </w:footnote>
  <w:footnote w:type="continuationSeparator" w:id="0">
    <w:p w14:paraId="68246872" w14:textId="77777777" w:rsidR="00EB38E8" w:rsidRDefault="00EB38E8" w:rsidP="00973F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7"/>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7AD2"/>
    <w:rsid w:val="001448C6"/>
    <w:rsid w:val="0017311C"/>
    <w:rsid w:val="00297AD2"/>
    <w:rsid w:val="0044718B"/>
    <w:rsid w:val="00491504"/>
    <w:rsid w:val="00647DF1"/>
    <w:rsid w:val="00973F96"/>
    <w:rsid w:val="009B45E6"/>
    <w:rsid w:val="00AC6F08"/>
    <w:rsid w:val="00AF265E"/>
    <w:rsid w:val="00BA787C"/>
    <w:rsid w:val="00C44794"/>
    <w:rsid w:val="00CA3885"/>
    <w:rsid w:val="00EB38E8"/>
    <w:rsid w:val="00FE2E6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11D65"/>
  <w15:docId w15:val="{972865FE-9BE7-4782-A56A-9CA91C0CC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E64"/>
    <w:pPr>
      <w:spacing w:line="360" w:lineRule="auto"/>
      <w:jc w:val="both"/>
    </w:pPr>
    <w:rPr>
      <w:rFonts w:ascii="Times New Roman" w:hAnsi="Times New Roman"/>
      <w:sz w:val="24"/>
    </w:rPr>
  </w:style>
  <w:style w:type="paragraph" w:styleId="Titlu1">
    <w:name w:val="heading 1"/>
    <w:basedOn w:val="Normal1"/>
    <w:next w:val="Normal1"/>
    <w:rsid w:val="00973F96"/>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1"/>
    <w:next w:val="Normal1"/>
    <w:rsid w:val="00973F96"/>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Antet">
    <w:name w:val="header"/>
    <w:basedOn w:val="Normal"/>
    <w:link w:val="AntetCaracter"/>
    <w:uiPriority w:val="99"/>
    <w:unhideWhenUsed/>
    <w:rsid w:val="00973F96"/>
    <w:pPr>
      <w:tabs>
        <w:tab w:val="center" w:pos="4513"/>
        <w:tab w:val="right" w:pos="9026"/>
      </w:tabs>
      <w:spacing w:line="240" w:lineRule="auto"/>
    </w:pPr>
  </w:style>
  <w:style w:type="character" w:customStyle="1" w:styleId="AntetCaracter">
    <w:name w:val="Antet Caracter"/>
    <w:basedOn w:val="Fontdeparagrafimplicit"/>
    <w:link w:val="Antet"/>
    <w:uiPriority w:val="99"/>
    <w:rsid w:val="00973F96"/>
  </w:style>
  <w:style w:type="paragraph" w:styleId="Subsol">
    <w:name w:val="footer"/>
    <w:basedOn w:val="Normal"/>
    <w:link w:val="SubsolCaracter"/>
    <w:uiPriority w:val="99"/>
    <w:unhideWhenUsed/>
    <w:rsid w:val="00973F96"/>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73F96"/>
  </w:style>
  <w:style w:type="paragraph" w:styleId="Titlucuprins">
    <w:name w:val="TOC Heading"/>
    <w:basedOn w:val="Titlu1"/>
    <w:next w:val="Normal"/>
    <w:uiPriority w:val="39"/>
    <w:unhideWhenUsed/>
    <w:qFormat/>
    <w:rsid w:val="00973F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973F96"/>
    <w:pPr>
      <w:spacing w:after="100"/>
    </w:pPr>
  </w:style>
  <w:style w:type="paragraph" w:styleId="Cuprins2">
    <w:name w:val="toc 2"/>
    <w:basedOn w:val="Normal"/>
    <w:next w:val="Normal"/>
    <w:autoRedefine/>
    <w:uiPriority w:val="39"/>
    <w:unhideWhenUsed/>
    <w:rsid w:val="00973F96"/>
    <w:pPr>
      <w:spacing w:after="100"/>
      <w:ind w:left="220"/>
    </w:pPr>
  </w:style>
  <w:style w:type="character" w:styleId="Hyperlink">
    <w:name w:val="Hyperlink"/>
    <w:basedOn w:val="Fontdeparagrafimplicit"/>
    <w:uiPriority w:val="99"/>
    <w:unhideWhenUsed/>
    <w:rsid w:val="00973F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aasmr.org/liss/Vol.10/No.1%202023/Vol.10%20No.1.4.pdf" TargetMode="External"/><Relationship Id="rId13" Type="http://schemas.openxmlformats.org/officeDocument/2006/relationships/hyperlink" Target="https://www.zrss.si/wp-content/uploads/2023/10/04_HermanSiebens.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merald.com/insight/content/doi/10.1108/JMD-10-2017-0324/full/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seus.fi/handle/10024/34638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rp.org/journal/paperinformation?paperid=117597" TargetMode="External"/><Relationship Id="rId4" Type="http://schemas.openxmlformats.org/officeDocument/2006/relationships/webSettings" Target="webSettings.xml"/><Relationship Id="rId9" Type="http://schemas.openxmlformats.org/officeDocument/2006/relationships/hyperlink" Target="https://www.emerald.com/insight/content/doi/10.1108/JEEE-08-2020-0288/full/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D3CA8-E6E5-47EF-BAAA-22AFB3753E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4028</Words>
  <Characters>23364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radualex1020@gmail.com</cp:lastModifiedBy>
  <cp:revision>7</cp:revision>
  <dcterms:created xsi:type="dcterms:W3CDTF">2024-07-21T16:01:00Z</dcterms:created>
  <dcterms:modified xsi:type="dcterms:W3CDTF">2024-07-21T23:26:00Z</dcterms:modified>
</cp:coreProperties>
</file>