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669410" w14:textId="77777777" w:rsidR="00FD0DC8" w:rsidRDefault="00FD0DC8" w:rsidP="001E5F58"/>
    <w:p w14:paraId="09BABE40" w14:textId="38CEF917" w:rsidR="00FD0DC8" w:rsidRPr="00533800" w:rsidRDefault="00FD0DC8" w:rsidP="00FD0DC8">
      <w:pPr>
        <w:pStyle w:val="BodyText"/>
        <w:spacing w:before="79"/>
        <w:ind w:left="208"/>
        <w:rPr>
          <w:rFonts w:ascii="Arial" w:hAnsi="Arial" w:cs="Arial"/>
          <w:sz w:val="32"/>
          <w:szCs w:val="32"/>
        </w:rPr>
      </w:pPr>
      <w:r>
        <w:rPr>
          <w:rFonts w:ascii="Arial" w:hAnsi="Arial" w:cs="Arial"/>
          <w:noProof/>
          <w:sz w:val="32"/>
          <w:szCs w:val="32"/>
        </w:rPr>
        <mc:AlternateContent>
          <mc:Choice Requires="wps">
            <w:drawing>
              <wp:anchor distT="0" distB="0" distL="114300" distR="114300" simplePos="0" relativeHeight="251659264" behindDoc="1" locked="0" layoutInCell="1" allowOverlap="1" wp14:anchorId="4541D5FA" wp14:editId="4DC9264B">
                <wp:simplePos x="0" y="0"/>
                <wp:positionH relativeFrom="page">
                  <wp:posOffset>1663065</wp:posOffset>
                </wp:positionH>
                <wp:positionV relativeFrom="page">
                  <wp:posOffset>3207385</wp:posOffset>
                </wp:positionV>
                <wp:extent cx="5337810" cy="6048375"/>
                <wp:effectExtent l="5715" t="6985" r="0" b="2540"/>
                <wp:wrapNone/>
                <wp:docPr id="933493250" name="Freeform: 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37810" cy="6048375"/>
                        </a:xfrm>
                        <a:custGeom>
                          <a:avLst/>
                          <a:gdLst>
                            <a:gd name="T0" fmla="+- 0 11025 2619"/>
                            <a:gd name="T1" fmla="*/ T0 w 8406"/>
                            <a:gd name="T2" fmla="+- 0 6139 5051"/>
                            <a:gd name="T3" fmla="*/ 6139 h 9525"/>
                            <a:gd name="T4" fmla="+- 0 10998 2619"/>
                            <a:gd name="T5" fmla="*/ T4 w 8406"/>
                            <a:gd name="T6" fmla="+- 0 6109 5051"/>
                            <a:gd name="T7" fmla="*/ 6109 h 9525"/>
                            <a:gd name="T8" fmla="+- 0 4981 2619"/>
                            <a:gd name="T9" fmla="*/ T8 w 8406"/>
                            <a:gd name="T10" fmla="+- 0 12698 5051"/>
                            <a:gd name="T11" fmla="*/ 12698 h 9525"/>
                            <a:gd name="T12" fmla="+- 0 5008 2619"/>
                            <a:gd name="T13" fmla="*/ T12 w 8406"/>
                            <a:gd name="T14" fmla="+- 0 12728 5051"/>
                            <a:gd name="T15" fmla="*/ 12728 h 9525"/>
                            <a:gd name="T16" fmla="+- 0 11025 2619"/>
                            <a:gd name="T17" fmla="*/ T16 w 8406"/>
                            <a:gd name="T18" fmla="+- 0 6139 5051"/>
                            <a:gd name="T19" fmla="*/ 6139 h 9525"/>
                            <a:gd name="T20" fmla="+- 0 11025 2619"/>
                            <a:gd name="T21" fmla="*/ T20 w 8406"/>
                            <a:gd name="T22" fmla="+- 0 5550 5051"/>
                            <a:gd name="T23" fmla="*/ 5550 h 9525"/>
                            <a:gd name="T24" fmla="+- 0 11010 2619"/>
                            <a:gd name="T25" fmla="*/ T24 w 8406"/>
                            <a:gd name="T26" fmla="+- 0 5533 5051"/>
                            <a:gd name="T27" fmla="*/ 5533 h 9525"/>
                            <a:gd name="T28" fmla="+- 0 4139 2619"/>
                            <a:gd name="T29" fmla="*/ T28 w 8406"/>
                            <a:gd name="T30" fmla="+- 0 13038 5051"/>
                            <a:gd name="T31" fmla="*/ 13038 h 9525"/>
                            <a:gd name="T32" fmla="+- 0 4154 2619"/>
                            <a:gd name="T33" fmla="*/ T32 w 8406"/>
                            <a:gd name="T34" fmla="+- 0 13055 5051"/>
                            <a:gd name="T35" fmla="*/ 13055 h 9525"/>
                            <a:gd name="T36" fmla="+- 0 11025 2619"/>
                            <a:gd name="T37" fmla="*/ T36 w 8406"/>
                            <a:gd name="T38" fmla="+- 0 5550 5051"/>
                            <a:gd name="T39" fmla="*/ 5550 h 9525"/>
                            <a:gd name="T40" fmla="+- 0 11025 2619"/>
                            <a:gd name="T41" fmla="*/ T40 w 8406"/>
                            <a:gd name="T42" fmla="+- 0 5395 5051"/>
                            <a:gd name="T43" fmla="*/ 5395 h 9525"/>
                            <a:gd name="T44" fmla="+- 0 11010 2619"/>
                            <a:gd name="T45" fmla="*/ T44 w 8406"/>
                            <a:gd name="T46" fmla="+- 0 5378 5051"/>
                            <a:gd name="T47" fmla="*/ 5378 h 9525"/>
                            <a:gd name="T48" fmla="+- 0 2619 2619"/>
                            <a:gd name="T49" fmla="*/ T48 w 8406"/>
                            <a:gd name="T50" fmla="+- 0 14563 5051"/>
                            <a:gd name="T51" fmla="*/ 14563 h 9525"/>
                            <a:gd name="T52" fmla="+- 0 2619 2619"/>
                            <a:gd name="T53" fmla="*/ T52 w 8406"/>
                            <a:gd name="T54" fmla="+- 0 14576 5051"/>
                            <a:gd name="T55" fmla="*/ 14576 h 9525"/>
                            <a:gd name="T56" fmla="+- 0 11025 2619"/>
                            <a:gd name="T57" fmla="*/ T56 w 8406"/>
                            <a:gd name="T58" fmla="+- 0 5395 5051"/>
                            <a:gd name="T59" fmla="*/ 5395 h 9525"/>
                            <a:gd name="T60" fmla="+- 0 11025 2619"/>
                            <a:gd name="T61" fmla="*/ T60 w 8406"/>
                            <a:gd name="T62" fmla="+- 0 5317 5051"/>
                            <a:gd name="T63" fmla="*/ 5317 h 9525"/>
                            <a:gd name="T64" fmla="+- 0 10998 2619"/>
                            <a:gd name="T65" fmla="*/ T64 w 8406"/>
                            <a:gd name="T66" fmla="+- 0 5284 5051"/>
                            <a:gd name="T67" fmla="*/ 5284 h 9525"/>
                            <a:gd name="T68" fmla="+- 0 4253 2619"/>
                            <a:gd name="T69" fmla="*/ T68 w 8406"/>
                            <a:gd name="T70" fmla="+- 0 12667 5051"/>
                            <a:gd name="T71" fmla="*/ 12667 h 9525"/>
                            <a:gd name="T72" fmla="+- 0 4281 2619"/>
                            <a:gd name="T73" fmla="*/ T72 w 8406"/>
                            <a:gd name="T74" fmla="+- 0 12681 5051"/>
                            <a:gd name="T75" fmla="*/ 12681 h 9525"/>
                            <a:gd name="T76" fmla="+- 0 11025 2619"/>
                            <a:gd name="T77" fmla="*/ T76 w 8406"/>
                            <a:gd name="T78" fmla="+- 0 5317 5051"/>
                            <a:gd name="T79" fmla="*/ 5317 h 9525"/>
                            <a:gd name="T80" fmla="+- 0 11025 2619"/>
                            <a:gd name="T81" fmla="*/ T80 w 8406"/>
                            <a:gd name="T82" fmla="+- 0 5068 5051"/>
                            <a:gd name="T83" fmla="*/ 5068 h 9525"/>
                            <a:gd name="T84" fmla="+- 0 11010 2619"/>
                            <a:gd name="T85" fmla="*/ T84 w 8406"/>
                            <a:gd name="T86" fmla="+- 0 5051 5051"/>
                            <a:gd name="T87" fmla="*/ 5051 h 9525"/>
                            <a:gd name="T88" fmla="+- 0 5535 2619"/>
                            <a:gd name="T89" fmla="*/ T88 w 8406"/>
                            <a:gd name="T90" fmla="+- 0 11051 5051"/>
                            <a:gd name="T91" fmla="*/ 11051 h 9525"/>
                            <a:gd name="T92" fmla="+- 0 5548 2619"/>
                            <a:gd name="T93" fmla="*/ T92 w 8406"/>
                            <a:gd name="T94" fmla="+- 0 11065 5051"/>
                            <a:gd name="T95" fmla="*/ 11065 h 9525"/>
                            <a:gd name="T96" fmla="+- 0 11025 2619"/>
                            <a:gd name="T97" fmla="*/ T96 w 8406"/>
                            <a:gd name="T98" fmla="+- 0 5068 5051"/>
                            <a:gd name="T99" fmla="*/ 5068 h 95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8406" h="9525">
                              <a:moveTo>
                                <a:pt x="8406" y="1088"/>
                              </a:moveTo>
                              <a:lnTo>
                                <a:pt x="8379" y="1058"/>
                              </a:lnTo>
                              <a:lnTo>
                                <a:pt x="2362" y="7647"/>
                              </a:lnTo>
                              <a:lnTo>
                                <a:pt x="2389" y="7677"/>
                              </a:lnTo>
                              <a:lnTo>
                                <a:pt x="8406" y="1088"/>
                              </a:lnTo>
                              <a:close/>
                              <a:moveTo>
                                <a:pt x="8406" y="499"/>
                              </a:moveTo>
                              <a:lnTo>
                                <a:pt x="8391" y="482"/>
                              </a:lnTo>
                              <a:lnTo>
                                <a:pt x="1520" y="7987"/>
                              </a:lnTo>
                              <a:lnTo>
                                <a:pt x="1535" y="8004"/>
                              </a:lnTo>
                              <a:lnTo>
                                <a:pt x="8406" y="499"/>
                              </a:lnTo>
                              <a:close/>
                              <a:moveTo>
                                <a:pt x="8406" y="344"/>
                              </a:moveTo>
                              <a:lnTo>
                                <a:pt x="8391" y="327"/>
                              </a:lnTo>
                              <a:lnTo>
                                <a:pt x="0" y="9512"/>
                              </a:lnTo>
                              <a:lnTo>
                                <a:pt x="0" y="9525"/>
                              </a:lnTo>
                              <a:lnTo>
                                <a:pt x="8406" y="344"/>
                              </a:lnTo>
                              <a:close/>
                              <a:moveTo>
                                <a:pt x="8406" y="266"/>
                              </a:moveTo>
                              <a:lnTo>
                                <a:pt x="8379" y="233"/>
                              </a:lnTo>
                              <a:lnTo>
                                <a:pt x="1634" y="7616"/>
                              </a:lnTo>
                              <a:lnTo>
                                <a:pt x="1662" y="7630"/>
                              </a:lnTo>
                              <a:lnTo>
                                <a:pt x="8406" y="266"/>
                              </a:lnTo>
                              <a:close/>
                              <a:moveTo>
                                <a:pt x="8406" y="17"/>
                              </a:moveTo>
                              <a:lnTo>
                                <a:pt x="8391" y="0"/>
                              </a:lnTo>
                              <a:lnTo>
                                <a:pt x="2916" y="6000"/>
                              </a:lnTo>
                              <a:lnTo>
                                <a:pt x="2929" y="6014"/>
                              </a:lnTo>
                              <a:lnTo>
                                <a:pt x="8406" y="17"/>
                              </a:lnTo>
                              <a:close/>
                            </a:path>
                          </a:pathLst>
                        </a:custGeom>
                        <a:solidFill>
                          <a:srgbClr val="8496A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212F06" id="Freeform: Shape 2" o:spid="_x0000_s1026" style="position:absolute;margin-left:130.95pt;margin-top:252.55pt;width:420.3pt;height:476.2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8406,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" path="m8406,1088r-27,-30l2362,7647r27,30l8406,1088xm8406,499r-15,-17l1520,7987r15,17l8406,499xm8406,344r-15,-17l,9512r,13l8406,344xm8406,266r-27,-33l1634,7616r28,14l8406,266xm8406,17l8391,,2916,6000r13,14l8406,17xe" fillcolor="#8496af" stroked="f">
                <v:path arrowok="t" o:connecttype="custom" o:connectlocs="5337810,3898265;5320665,3879215;1499870,8063230;1517015,8082280;5337810,3898265;5337810,3524250;5328285,3513455;965200,8279130;974725,8289925;5337810,3524250;5337810,3425825;5328285,3415030;0,9247505;0,9255760;5337810,3425825;5337810,3376295;5320665,3355340;1037590,8043545;1055370,8052435;5337810,3376295;5337810,3218180;5328285,3207385;1851660,7017385;1859915,7026275;5337810,3218180" o:connectangles="0,0,0,0,0,0,0,0,0,0,0,0,0,0,0,0,0,0,0,0,0,0,0,0,0"/>
                <w10:wrap anchorx="page" anchory="page"/>
              </v:shape>
            </w:pict>
          </mc:Fallback>
        </mc:AlternateContent>
      </w:r>
      <w:r w:rsidRPr="00533800">
        <w:rPr>
          <w:rFonts w:ascii="Arial" w:hAnsi="Arial" w:cs="Arial"/>
          <w:sz w:val="32"/>
          <w:szCs w:val="32"/>
        </w:rPr>
        <w:t>NHS</w:t>
      </w:r>
      <w:r w:rsidRPr="00533800">
        <w:rPr>
          <w:rFonts w:ascii="Arial" w:hAnsi="Arial" w:cs="Arial"/>
          <w:spacing w:val="-2"/>
          <w:sz w:val="32"/>
          <w:szCs w:val="32"/>
        </w:rPr>
        <w:t xml:space="preserve"> </w:t>
      </w:r>
      <w:r w:rsidRPr="00533800">
        <w:rPr>
          <w:rFonts w:ascii="Arial" w:hAnsi="Arial" w:cs="Arial"/>
          <w:sz w:val="32"/>
          <w:szCs w:val="32"/>
        </w:rPr>
        <w:t>Staff</w:t>
      </w:r>
      <w:r w:rsidRPr="00533800">
        <w:rPr>
          <w:rFonts w:ascii="Arial" w:hAnsi="Arial" w:cs="Arial"/>
          <w:spacing w:val="-2"/>
          <w:sz w:val="32"/>
          <w:szCs w:val="32"/>
        </w:rPr>
        <w:t xml:space="preserve"> </w:t>
      </w:r>
      <w:r w:rsidRPr="00533800">
        <w:rPr>
          <w:rFonts w:ascii="Arial" w:hAnsi="Arial" w:cs="Arial"/>
          <w:sz w:val="32"/>
          <w:szCs w:val="32"/>
        </w:rPr>
        <w:t>Shortages</w:t>
      </w:r>
      <w:r w:rsidRPr="00533800">
        <w:rPr>
          <w:rFonts w:ascii="Arial" w:hAnsi="Arial" w:cs="Arial"/>
          <w:spacing w:val="-4"/>
          <w:sz w:val="32"/>
          <w:szCs w:val="32"/>
        </w:rPr>
        <w:t xml:space="preserve"> </w:t>
      </w:r>
      <w:r w:rsidRPr="00533800">
        <w:rPr>
          <w:rFonts w:ascii="Arial" w:hAnsi="Arial" w:cs="Arial"/>
          <w:sz w:val="32"/>
          <w:szCs w:val="32"/>
        </w:rPr>
        <w:t>– Analysis</w:t>
      </w:r>
      <w:r w:rsidRPr="00533800">
        <w:rPr>
          <w:rFonts w:ascii="Arial" w:hAnsi="Arial" w:cs="Arial"/>
          <w:spacing w:val="-1"/>
          <w:sz w:val="32"/>
          <w:szCs w:val="32"/>
        </w:rPr>
        <w:t xml:space="preserve"> </w:t>
      </w:r>
      <w:r w:rsidRPr="00533800">
        <w:rPr>
          <w:rFonts w:ascii="Arial" w:hAnsi="Arial" w:cs="Arial"/>
          <w:sz w:val="32"/>
          <w:szCs w:val="32"/>
        </w:rPr>
        <w:t>for</w:t>
      </w:r>
      <w:r w:rsidRPr="00533800">
        <w:rPr>
          <w:rFonts w:ascii="Arial" w:hAnsi="Arial" w:cs="Arial"/>
          <w:spacing w:val="-3"/>
          <w:sz w:val="32"/>
          <w:szCs w:val="32"/>
        </w:rPr>
        <w:t xml:space="preserve"> </w:t>
      </w:r>
      <w:r w:rsidRPr="00533800">
        <w:rPr>
          <w:rFonts w:ascii="Arial" w:hAnsi="Arial" w:cs="Arial"/>
          <w:sz w:val="32"/>
          <w:szCs w:val="32"/>
        </w:rPr>
        <w:t>Proper Care</w:t>
      </w:r>
    </w:p>
    <w:p w14:paraId="5C215C57" w14:textId="77777777" w:rsidR="00FD0DC8" w:rsidRPr="00533800" w:rsidRDefault="00FD0DC8" w:rsidP="00FD0DC8">
      <w:pPr>
        <w:pStyle w:val="Title"/>
        <w:spacing w:before="119"/>
        <w:ind w:firstLine="0"/>
        <w:rPr>
          <w:rFonts w:ascii="Arial" w:hAnsi="Arial" w:cs="Arial"/>
          <w:sz w:val="32"/>
          <w:szCs w:val="32"/>
        </w:rPr>
      </w:pPr>
      <w:r w:rsidRPr="00533800">
        <w:rPr>
          <w:rFonts w:ascii="Arial" w:hAnsi="Arial" w:cs="Arial"/>
          <w:color w:val="4471C4"/>
          <w:sz w:val="32"/>
          <w:szCs w:val="32"/>
        </w:rPr>
        <w:t>Prepared</w:t>
      </w:r>
      <w:r w:rsidRPr="00533800">
        <w:rPr>
          <w:rFonts w:ascii="Arial" w:hAnsi="Arial" w:cs="Arial"/>
          <w:color w:val="4471C4"/>
          <w:spacing w:val="-2"/>
          <w:sz w:val="32"/>
          <w:szCs w:val="32"/>
        </w:rPr>
        <w:t xml:space="preserve"> </w:t>
      </w:r>
      <w:r w:rsidRPr="00533800">
        <w:rPr>
          <w:rFonts w:ascii="Arial" w:hAnsi="Arial" w:cs="Arial"/>
          <w:color w:val="4471C4"/>
          <w:sz w:val="32"/>
          <w:szCs w:val="32"/>
        </w:rPr>
        <w:t>by</w:t>
      </w:r>
      <w:r w:rsidRPr="00533800">
        <w:rPr>
          <w:rFonts w:ascii="Arial" w:hAnsi="Arial" w:cs="Arial"/>
          <w:color w:val="4471C4"/>
          <w:spacing w:val="-2"/>
          <w:sz w:val="32"/>
          <w:szCs w:val="32"/>
        </w:rPr>
        <w:t xml:space="preserve"> </w:t>
      </w:r>
      <w:r w:rsidRPr="00533800">
        <w:rPr>
          <w:rFonts w:ascii="Arial" w:hAnsi="Arial" w:cs="Arial"/>
          <w:color w:val="4471C4"/>
          <w:sz w:val="32"/>
          <w:szCs w:val="32"/>
        </w:rPr>
        <w:t>Beatris</w:t>
      </w:r>
      <w:r w:rsidRPr="00533800">
        <w:rPr>
          <w:rFonts w:ascii="Arial" w:hAnsi="Arial" w:cs="Arial"/>
          <w:color w:val="4471C4"/>
          <w:spacing w:val="-3"/>
          <w:sz w:val="32"/>
          <w:szCs w:val="32"/>
        </w:rPr>
        <w:t xml:space="preserve"> </w:t>
      </w:r>
      <w:r w:rsidRPr="00533800">
        <w:rPr>
          <w:rFonts w:ascii="Arial" w:hAnsi="Arial" w:cs="Arial"/>
          <w:color w:val="4471C4"/>
          <w:sz w:val="32"/>
          <w:szCs w:val="32"/>
        </w:rPr>
        <w:t>Gelkova SID</w:t>
      </w:r>
      <w:r w:rsidRPr="00533800">
        <w:rPr>
          <w:rFonts w:ascii="Arial" w:hAnsi="Arial" w:cs="Arial"/>
          <w:color w:val="4471C4"/>
          <w:spacing w:val="-3"/>
          <w:sz w:val="32"/>
          <w:szCs w:val="32"/>
        </w:rPr>
        <w:t xml:space="preserve"> </w:t>
      </w:r>
      <w:r w:rsidRPr="00533800">
        <w:rPr>
          <w:rFonts w:ascii="Arial" w:hAnsi="Arial" w:cs="Arial"/>
          <w:color w:val="4471C4"/>
          <w:sz w:val="32"/>
          <w:szCs w:val="32"/>
        </w:rPr>
        <w:t>2117954</w:t>
      </w:r>
    </w:p>
    <w:p w14:paraId="06E04D33" w14:textId="77777777" w:rsidR="00FD0DC8" w:rsidRPr="00533800" w:rsidRDefault="00FD0DC8" w:rsidP="00FD0DC8">
      <w:pPr>
        <w:pStyle w:val="BodyText"/>
        <w:rPr>
          <w:rFonts w:ascii="Arial" w:hAnsi="Arial" w:cs="Arial"/>
          <w:sz w:val="32"/>
          <w:szCs w:val="32"/>
        </w:rPr>
      </w:pPr>
    </w:p>
    <w:p w14:paraId="65FE5DF7" w14:textId="77777777" w:rsidR="00FD0DC8" w:rsidRDefault="00FD0DC8" w:rsidP="00FD0DC8">
      <w:pPr>
        <w:pStyle w:val="BodyText"/>
        <w:rPr>
          <w:rFonts w:ascii="Calibri"/>
          <w:sz w:val="20"/>
        </w:rPr>
      </w:pPr>
    </w:p>
    <w:p w14:paraId="6A67AEA9" w14:textId="77777777" w:rsidR="00FD0DC8" w:rsidRDefault="00FD0DC8" w:rsidP="00FD0DC8">
      <w:pPr>
        <w:pStyle w:val="BodyText"/>
        <w:rPr>
          <w:rFonts w:ascii="Calibri"/>
          <w:sz w:val="20"/>
        </w:rPr>
      </w:pPr>
    </w:p>
    <w:p w14:paraId="26A472BF" w14:textId="77777777" w:rsidR="00FD0DC8" w:rsidRDefault="00FD0DC8" w:rsidP="00FD0DC8">
      <w:pPr>
        <w:pStyle w:val="BodyText"/>
        <w:rPr>
          <w:rFonts w:ascii="Calibri"/>
          <w:sz w:val="20"/>
        </w:rPr>
      </w:pPr>
    </w:p>
    <w:p w14:paraId="0DD2CBB4" w14:textId="77777777" w:rsidR="00FD0DC8" w:rsidRDefault="00FD0DC8" w:rsidP="00FD0DC8">
      <w:pPr>
        <w:pStyle w:val="BodyText"/>
        <w:rPr>
          <w:rFonts w:ascii="Calibri"/>
          <w:sz w:val="20"/>
        </w:rPr>
      </w:pPr>
    </w:p>
    <w:p w14:paraId="6ADD6259" w14:textId="77777777" w:rsidR="00FD0DC8" w:rsidRDefault="00FD0DC8" w:rsidP="00FD0DC8">
      <w:pPr>
        <w:pStyle w:val="BodyText"/>
        <w:rPr>
          <w:rFonts w:ascii="Calibri"/>
          <w:sz w:val="20"/>
        </w:rPr>
      </w:pPr>
    </w:p>
    <w:p w14:paraId="4A12E5BF" w14:textId="77777777" w:rsidR="00FD0DC8" w:rsidRDefault="00FD0DC8" w:rsidP="00FD0DC8">
      <w:pPr>
        <w:pStyle w:val="BodyText"/>
        <w:rPr>
          <w:rFonts w:ascii="Calibri"/>
          <w:sz w:val="20"/>
        </w:rPr>
      </w:pPr>
    </w:p>
    <w:p w14:paraId="52049C23" w14:textId="77777777" w:rsidR="00FD0DC8" w:rsidRDefault="00FD0DC8" w:rsidP="00FD0DC8">
      <w:pPr>
        <w:pStyle w:val="BodyText"/>
        <w:rPr>
          <w:rFonts w:ascii="Calibri"/>
          <w:sz w:val="20"/>
        </w:rPr>
      </w:pPr>
    </w:p>
    <w:p w14:paraId="15E6DD0F" w14:textId="77777777" w:rsidR="00FD0DC8" w:rsidRDefault="00FD0DC8" w:rsidP="00FD0DC8">
      <w:pPr>
        <w:pStyle w:val="BodyText"/>
        <w:rPr>
          <w:rFonts w:ascii="Calibri"/>
          <w:sz w:val="20"/>
        </w:rPr>
      </w:pPr>
    </w:p>
    <w:p w14:paraId="54BB42F8" w14:textId="77777777" w:rsidR="00FD0DC8" w:rsidRDefault="00FD0DC8" w:rsidP="00FD0DC8">
      <w:pPr>
        <w:pStyle w:val="BodyText"/>
        <w:rPr>
          <w:rFonts w:ascii="Calibri"/>
          <w:sz w:val="20"/>
        </w:rPr>
      </w:pPr>
    </w:p>
    <w:p w14:paraId="2F04F89D" w14:textId="77777777" w:rsidR="00FD0DC8" w:rsidRDefault="00FD0DC8" w:rsidP="00FD0DC8">
      <w:pPr>
        <w:pStyle w:val="BodyText"/>
        <w:rPr>
          <w:rFonts w:ascii="Calibri"/>
          <w:sz w:val="20"/>
        </w:rPr>
      </w:pPr>
    </w:p>
    <w:p w14:paraId="6CC274AD" w14:textId="77777777" w:rsidR="00FD0DC8" w:rsidRDefault="00FD0DC8" w:rsidP="00FD0DC8">
      <w:pPr>
        <w:pStyle w:val="BodyText"/>
        <w:rPr>
          <w:rFonts w:ascii="Calibri"/>
          <w:sz w:val="20"/>
        </w:rPr>
      </w:pPr>
    </w:p>
    <w:p w14:paraId="7B030249" w14:textId="77777777" w:rsidR="00FD0DC8" w:rsidRDefault="00FD0DC8" w:rsidP="00FD0DC8">
      <w:pPr>
        <w:pStyle w:val="BodyText"/>
        <w:rPr>
          <w:rFonts w:ascii="Calibri"/>
          <w:sz w:val="20"/>
        </w:rPr>
      </w:pPr>
    </w:p>
    <w:p w14:paraId="3D7BAB06" w14:textId="77777777" w:rsidR="00FD0DC8" w:rsidRDefault="00FD0DC8" w:rsidP="00FD0DC8">
      <w:pPr>
        <w:pStyle w:val="BodyText"/>
        <w:rPr>
          <w:rFonts w:ascii="Calibri"/>
          <w:sz w:val="20"/>
        </w:rPr>
      </w:pPr>
    </w:p>
    <w:p w14:paraId="4C5CCC70" w14:textId="77777777" w:rsidR="00FD0DC8" w:rsidRDefault="00FD0DC8" w:rsidP="00FD0DC8">
      <w:pPr>
        <w:pStyle w:val="BodyText"/>
        <w:rPr>
          <w:rFonts w:ascii="Calibri"/>
          <w:sz w:val="20"/>
        </w:rPr>
      </w:pPr>
    </w:p>
    <w:p w14:paraId="1F1BB490" w14:textId="77777777" w:rsidR="00FD0DC8" w:rsidRDefault="00FD0DC8" w:rsidP="00FD0DC8">
      <w:pPr>
        <w:pStyle w:val="BodyText"/>
        <w:rPr>
          <w:rFonts w:ascii="Calibri"/>
          <w:sz w:val="20"/>
        </w:rPr>
      </w:pPr>
    </w:p>
    <w:p w14:paraId="04EAC3EB" w14:textId="77777777" w:rsidR="00FD0DC8" w:rsidRDefault="00FD0DC8" w:rsidP="00FD0DC8">
      <w:pPr>
        <w:pStyle w:val="BodyText"/>
        <w:rPr>
          <w:rFonts w:ascii="Calibri"/>
          <w:sz w:val="20"/>
        </w:rPr>
      </w:pPr>
    </w:p>
    <w:p w14:paraId="3D6ACC6A" w14:textId="77777777" w:rsidR="00FD0DC8" w:rsidRDefault="00FD0DC8" w:rsidP="00FD0DC8">
      <w:pPr>
        <w:pStyle w:val="BodyText"/>
        <w:rPr>
          <w:rFonts w:ascii="Calibri"/>
          <w:sz w:val="20"/>
        </w:rPr>
      </w:pPr>
    </w:p>
    <w:p w14:paraId="4530C145" w14:textId="77777777" w:rsidR="00FD0DC8" w:rsidRDefault="00FD0DC8" w:rsidP="00FD0DC8">
      <w:pPr>
        <w:pStyle w:val="BodyText"/>
        <w:rPr>
          <w:rFonts w:ascii="Calibri"/>
          <w:sz w:val="20"/>
        </w:rPr>
      </w:pPr>
    </w:p>
    <w:p w14:paraId="7A7347D5" w14:textId="77777777" w:rsidR="00FD0DC8" w:rsidRDefault="00FD0DC8" w:rsidP="00FD0DC8">
      <w:pPr>
        <w:pStyle w:val="BodyText"/>
        <w:rPr>
          <w:rFonts w:ascii="Calibri"/>
          <w:sz w:val="20"/>
        </w:rPr>
      </w:pPr>
    </w:p>
    <w:p w14:paraId="3397B96E" w14:textId="77777777" w:rsidR="00FD0DC8" w:rsidRDefault="00FD0DC8" w:rsidP="00FD0DC8">
      <w:pPr>
        <w:pStyle w:val="BodyText"/>
        <w:rPr>
          <w:rFonts w:ascii="Calibri"/>
          <w:sz w:val="20"/>
        </w:rPr>
      </w:pPr>
    </w:p>
    <w:p w14:paraId="5EB17EF6" w14:textId="77777777" w:rsidR="00FD0DC8" w:rsidRDefault="00FD0DC8" w:rsidP="00FD0DC8">
      <w:pPr>
        <w:pStyle w:val="BodyText"/>
        <w:rPr>
          <w:rFonts w:ascii="Calibri"/>
          <w:sz w:val="20"/>
        </w:rPr>
      </w:pPr>
    </w:p>
    <w:p w14:paraId="5A608094" w14:textId="77777777" w:rsidR="00FD0DC8" w:rsidRDefault="00FD0DC8" w:rsidP="00FD0DC8">
      <w:pPr>
        <w:pStyle w:val="BodyText"/>
        <w:rPr>
          <w:rFonts w:ascii="Calibri"/>
          <w:sz w:val="20"/>
        </w:rPr>
      </w:pPr>
    </w:p>
    <w:p w14:paraId="4331861B" w14:textId="77777777" w:rsidR="00FD0DC8" w:rsidRDefault="00FD0DC8" w:rsidP="00FD0DC8">
      <w:pPr>
        <w:pStyle w:val="BodyText"/>
        <w:rPr>
          <w:rFonts w:ascii="Calibri"/>
          <w:sz w:val="20"/>
        </w:rPr>
      </w:pPr>
    </w:p>
    <w:p w14:paraId="5DF29991" w14:textId="77777777" w:rsidR="00FD0DC8" w:rsidRDefault="00FD0DC8" w:rsidP="00FD0DC8">
      <w:pPr>
        <w:pStyle w:val="BodyText"/>
        <w:rPr>
          <w:rFonts w:ascii="Calibri"/>
          <w:sz w:val="20"/>
        </w:rPr>
      </w:pPr>
    </w:p>
    <w:p w14:paraId="3EFA2EC3" w14:textId="77777777" w:rsidR="00FD0DC8" w:rsidRDefault="00FD0DC8" w:rsidP="00FD0DC8">
      <w:pPr>
        <w:pStyle w:val="BodyText"/>
        <w:rPr>
          <w:rFonts w:ascii="Calibri"/>
          <w:sz w:val="20"/>
        </w:rPr>
      </w:pPr>
    </w:p>
    <w:p w14:paraId="1EE0B593" w14:textId="77777777" w:rsidR="00FD0DC8" w:rsidRDefault="00FD0DC8" w:rsidP="00FD0DC8">
      <w:pPr>
        <w:pStyle w:val="BodyText"/>
        <w:rPr>
          <w:rFonts w:ascii="Calibri"/>
          <w:sz w:val="20"/>
        </w:rPr>
      </w:pPr>
    </w:p>
    <w:p w14:paraId="2DA28DDD" w14:textId="77777777" w:rsidR="00FD0DC8" w:rsidRDefault="00FD0DC8" w:rsidP="00FD0DC8">
      <w:pPr>
        <w:pStyle w:val="BodyText"/>
        <w:rPr>
          <w:rFonts w:ascii="Calibri"/>
          <w:sz w:val="20"/>
        </w:rPr>
      </w:pPr>
    </w:p>
    <w:p w14:paraId="5029195F" w14:textId="77777777" w:rsidR="00FD0DC8" w:rsidRDefault="00FD0DC8" w:rsidP="00FD0DC8">
      <w:pPr>
        <w:pStyle w:val="BodyText"/>
        <w:rPr>
          <w:rFonts w:ascii="Calibri"/>
          <w:sz w:val="20"/>
        </w:rPr>
      </w:pPr>
    </w:p>
    <w:p w14:paraId="53BF334B" w14:textId="77777777" w:rsidR="00FD0DC8" w:rsidRDefault="00FD0DC8" w:rsidP="00FD0DC8">
      <w:pPr>
        <w:pStyle w:val="BodyText"/>
        <w:rPr>
          <w:rFonts w:ascii="Calibri"/>
          <w:sz w:val="20"/>
        </w:rPr>
      </w:pPr>
    </w:p>
    <w:p w14:paraId="691F9FA8" w14:textId="77777777" w:rsidR="00FD0DC8" w:rsidRDefault="00FD0DC8" w:rsidP="00FD0DC8">
      <w:pPr>
        <w:pStyle w:val="BodyText"/>
        <w:rPr>
          <w:rFonts w:ascii="Calibri"/>
          <w:sz w:val="20"/>
        </w:rPr>
      </w:pPr>
    </w:p>
    <w:p w14:paraId="7D3CE0F2" w14:textId="77777777" w:rsidR="00FD0DC8" w:rsidRDefault="00FD0DC8" w:rsidP="00FD0DC8">
      <w:pPr>
        <w:pStyle w:val="BodyText"/>
        <w:rPr>
          <w:rFonts w:ascii="Calibri"/>
          <w:sz w:val="20"/>
        </w:rPr>
      </w:pPr>
    </w:p>
    <w:p w14:paraId="238E99DA" w14:textId="77777777" w:rsidR="00FD0DC8" w:rsidRDefault="00FD0DC8" w:rsidP="00FD0DC8">
      <w:pPr>
        <w:pStyle w:val="BodyText"/>
        <w:rPr>
          <w:rFonts w:ascii="Calibri"/>
          <w:sz w:val="20"/>
        </w:rPr>
      </w:pPr>
    </w:p>
    <w:p w14:paraId="30B11670" w14:textId="77777777" w:rsidR="00FD0DC8" w:rsidRDefault="00FD0DC8" w:rsidP="00FD0DC8">
      <w:pPr>
        <w:pStyle w:val="BodyText"/>
        <w:rPr>
          <w:rFonts w:ascii="Calibri"/>
          <w:sz w:val="20"/>
        </w:rPr>
      </w:pPr>
    </w:p>
    <w:p w14:paraId="14B6A327" w14:textId="77777777" w:rsidR="00FD0DC8" w:rsidRDefault="00FD0DC8" w:rsidP="00FD0DC8">
      <w:pPr>
        <w:pStyle w:val="BodyText"/>
        <w:rPr>
          <w:rFonts w:ascii="Calibri"/>
          <w:sz w:val="20"/>
        </w:rPr>
      </w:pPr>
    </w:p>
    <w:p w14:paraId="3D9DC830" w14:textId="77777777" w:rsidR="00FD0DC8" w:rsidRDefault="00FD0DC8" w:rsidP="00FD0DC8">
      <w:pPr>
        <w:pStyle w:val="BodyText"/>
        <w:rPr>
          <w:rFonts w:ascii="Calibri"/>
          <w:sz w:val="20"/>
        </w:rPr>
      </w:pPr>
    </w:p>
    <w:p w14:paraId="6915BC0A" w14:textId="77777777" w:rsidR="00FD0DC8" w:rsidRDefault="00FD0DC8" w:rsidP="00FD0DC8">
      <w:pPr>
        <w:pStyle w:val="BodyText"/>
        <w:rPr>
          <w:rFonts w:ascii="Calibri"/>
          <w:sz w:val="20"/>
        </w:rPr>
      </w:pPr>
    </w:p>
    <w:p w14:paraId="01DBCD56" w14:textId="77777777" w:rsidR="00FD0DC8" w:rsidRDefault="00FD0DC8" w:rsidP="00FD0DC8">
      <w:pPr>
        <w:pStyle w:val="BodyText"/>
        <w:rPr>
          <w:rFonts w:ascii="Calibri"/>
          <w:sz w:val="20"/>
        </w:rPr>
      </w:pPr>
    </w:p>
    <w:p w14:paraId="68611FD3" w14:textId="77777777" w:rsidR="00FD0DC8" w:rsidRDefault="00FD0DC8" w:rsidP="00FD0DC8">
      <w:pPr>
        <w:pStyle w:val="BodyText"/>
        <w:rPr>
          <w:rFonts w:ascii="Calibri"/>
          <w:sz w:val="20"/>
        </w:rPr>
      </w:pPr>
    </w:p>
    <w:p w14:paraId="710EDBB6" w14:textId="77777777" w:rsidR="00FD0DC8" w:rsidRDefault="00FD0DC8" w:rsidP="00FD0DC8">
      <w:pPr>
        <w:pStyle w:val="BodyText"/>
        <w:rPr>
          <w:rFonts w:ascii="Calibri"/>
          <w:sz w:val="20"/>
        </w:rPr>
      </w:pPr>
    </w:p>
    <w:p w14:paraId="620FC1D6" w14:textId="77777777" w:rsidR="00FD0DC8" w:rsidRDefault="00FD0DC8" w:rsidP="00FD0DC8">
      <w:pPr>
        <w:pStyle w:val="BodyText"/>
        <w:rPr>
          <w:rFonts w:ascii="Calibri"/>
          <w:sz w:val="20"/>
        </w:rPr>
      </w:pPr>
    </w:p>
    <w:p w14:paraId="118C1E2A" w14:textId="77777777" w:rsidR="00FD0DC8" w:rsidRDefault="00FD0DC8" w:rsidP="00FD0DC8">
      <w:pPr>
        <w:pStyle w:val="BodyText"/>
        <w:rPr>
          <w:rFonts w:ascii="Calibri"/>
          <w:sz w:val="20"/>
        </w:rPr>
      </w:pPr>
    </w:p>
    <w:p w14:paraId="476DE88E" w14:textId="77777777" w:rsidR="00FD0DC8" w:rsidRDefault="00FD0DC8" w:rsidP="00FD0DC8">
      <w:pPr>
        <w:pStyle w:val="BodyText"/>
        <w:rPr>
          <w:rFonts w:ascii="Calibri"/>
          <w:sz w:val="20"/>
        </w:rPr>
      </w:pPr>
    </w:p>
    <w:p w14:paraId="5E7F6B5F" w14:textId="77777777" w:rsidR="00FD0DC8" w:rsidRDefault="00FD0DC8" w:rsidP="00FD0DC8">
      <w:pPr>
        <w:pStyle w:val="BodyText"/>
        <w:rPr>
          <w:rFonts w:ascii="Calibri"/>
          <w:sz w:val="20"/>
        </w:rPr>
      </w:pPr>
    </w:p>
    <w:p w14:paraId="594708E8" w14:textId="77777777" w:rsidR="00FD0DC8" w:rsidRDefault="00FD0DC8" w:rsidP="00FD0DC8">
      <w:pPr>
        <w:pStyle w:val="BodyText"/>
        <w:rPr>
          <w:rFonts w:ascii="Calibri"/>
          <w:sz w:val="20"/>
        </w:rPr>
      </w:pPr>
    </w:p>
    <w:p w14:paraId="152D8D9E" w14:textId="77777777" w:rsidR="00FD0DC8" w:rsidRDefault="00FD0DC8" w:rsidP="00FD0DC8">
      <w:pPr>
        <w:pStyle w:val="BodyText"/>
        <w:rPr>
          <w:rFonts w:ascii="Calibri"/>
          <w:sz w:val="20"/>
        </w:rPr>
      </w:pPr>
    </w:p>
    <w:p w14:paraId="0F9E9801" w14:textId="77777777" w:rsidR="00FD0DC8" w:rsidRDefault="00FD0DC8" w:rsidP="00FD0DC8">
      <w:pPr>
        <w:pStyle w:val="BodyText"/>
        <w:rPr>
          <w:rFonts w:ascii="Calibri"/>
          <w:sz w:val="20"/>
        </w:rPr>
      </w:pPr>
    </w:p>
    <w:p w14:paraId="523A1B47" w14:textId="77777777" w:rsidR="00FD0DC8" w:rsidRDefault="00FD0DC8" w:rsidP="00FD0DC8">
      <w:pPr>
        <w:pStyle w:val="BodyText"/>
        <w:rPr>
          <w:rFonts w:ascii="Calibri"/>
          <w:sz w:val="20"/>
        </w:rPr>
      </w:pPr>
    </w:p>
    <w:p w14:paraId="1A35667C" w14:textId="77777777" w:rsidR="00FD0DC8" w:rsidRDefault="00FD0DC8" w:rsidP="00FD0DC8">
      <w:pPr>
        <w:pStyle w:val="BodyText"/>
        <w:rPr>
          <w:rFonts w:ascii="Calibri"/>
          <w:sz w:val="20"/>
        </w:rPr>
      </w:pPr>
    </w:p>
    <w:p w14:paraId="0DA967E9" w14:textId="15ED19CE" w:rsidR="00FD0DC8" w:rsidRDefault="00FD0DC8" w:rsidP="00FD0DC8">
      <w:pPr>
        <w:pStyle w:val="BodyText"/>
        <w:spacing w:before="10"/>
        <w:rPr>
          <w:rFonts w:ascii="Calibri"/>
          <w:sz w:val="15"/>
        </w:rPr>
      </w:pPr>
      <w:r>
        <w:rPr>
          <w:rFonts w:ascii="Calibri"/>
          <w:noProof/>
          <w:sz w:val="15"/>
          <w14:ligatures w14:val="standardContextual"/>
        </w:rPr>
        <mc:AlternateContent>
          <mc:Choice Requires="wps">
            <w:drawing>
              <wp:anchor distT="0" distB="0" distL="114300" distR="114300" simplePos="0" relativeHeight="251660288" behindDoc="0" locked="0" layoutInCell="1" allowOverlap="1" wp14:anchorId="4403C2F6" wp14:editId="67630A8B">
                <wp:simplePos x="0" y="0"/>
                <wp:positionH relativeFrom="column">
                  <wp:posOffset>3019425</wp:posOffset>
                </wp:positionH>
                <wp:positionV relativeFrom="paragraph">
                  <wp:posOffset>12065</wp:posOffset>
                </wp:positionV>
                <wp:extent cx="3219450" cy="790575"/>
                <wp:effectExtent l="0" t="0" r="19050" b="28575"/>
                <wp:wrapNone/>
                <wp:docPr id="916508698" name="Text Box 3"/>
                <wp:cNvGraphicFramePr/>
                <a:graphic xmlns:a="http://schemas.openxmlformats.org/drawingml/2006/main">
                  <a:graphicData uri="http://schemas.microsoft.com/office/word/2010/wordprocessingShape">
                    <wps:wsp>
                      <wps:cNvSpPr txBox="1"/>
                      <wps:spPr>
                        <a:xfrm>
                          <a:off x="0" y="0"/>
                          <a:ext cx="3219450" cy="790575"/>
                        </a:xfrm>
                        <a:prstGeom prst="rect">
                          <a:avLst/>
                        </a:prstGeom>
                        <a:solidFill>
                          <a:schemeClr val="lt1"/>
                        </a:solidFill>
                        <a:ln w="6350">
                          <a:solidFill>
                            <a:prstClr val="black"/>
                          </a:solidFill>
                        </a:ln>
                      </wps:spPr>
                      <wps:txbx>
                        <w:txbxContent>
                          <w:p w14:paraId="5D98580D" w14:textId="77777777" w:rsidR="00FD0DC8" w:rsidRPr="00533800" w:rsidRDefault="00FD0DC8" w:rsidP="00FD0DC8">
                            <w:pPr>
                              <w:pStyle w:val="Title"/>
                              <w:ind w:right="99" w:hanging="208"/>
                              <w:jc w:val="right"/>
                              <w:rPr>
                                <w:rFonts w:ascii="Arial" w:hAnsi="Arial" w:cs="Arial"/>
                                <w:sz w:val="32"/>
                                <w:szCs w:val="32"/>
                              </w:rPr>
                            </w:pPr>
                            <w:r w:rsidRPr="00533800">
                              <w:rPr>
                                <w:rFonts w:ascii="Arial" w:hAnsi="Arial" w:cs="Arial"/>
                                <w:color w:val="4471C4"/>
                                <w:sz w:val="32"/>
                                <w:szCs w:val="32"/>
                              </w:rPr>
                              <w:t>University of Wales TSD</w:t>
                            </w:r>
                            <w:r w:rsidRPr="00533800">
                              <w:rPr>
                                <w:rFonts w:ascii="Arial" w:hAnsi="Arial" w:cs="Arial"/>
                                <w:color w:val="4471C4"/>
                                <w:spacing w:val="-79"/>
                                <w:sz w:val="32"/>
                                <w:szCs w:val="32"/>
                              </w:rPr>
                              <w:t xml:space="preserve"> </w:t>
                            </w:r>
                            <w:r w:rsidRPr="00533800">
                              <w:rPr>
                                <w:rFonts w:ascii="Arial" w:hAnsi="Arial" w:cs="Arial"/>
                                <w:color w:val="4471C4"/>
                                <w:sz w:val="32"/>
                                <w:szCs w:val="32"/>
                              </w:rPr>
                              <w:t>BMSW4004_BIRM</w:t>
                            </w:r>
                          </w:p>
                          <w:p w14:paraId="47679C57" w14:textId="77777777" w:rsidR="00FD0DC8" w:rsidRDefault="00FD0DC8" w:rsidP="00FD0DC8">
                            <w:pPr>
                              <w:jc w:val="right"/>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4403C2F6" id="_x0000_t202" coordsize="21600,21600" o:spt="202" path="m,l,21600r21600,l21600,xe">
                <v:stroke joinstyle="miter"/>
                <v:path gradientshapeok="t" o:connecttype="rect"/>
              </v:shapetype>
              <v:shape id="Text Box 3" o:spid="_x0000_s1026" type="#_x0000_t202" style="position:absolute;margin-left:237.75pt;margin-top:.95pt;width:253.5pt;height:62.2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" fillcolor="white [3201]" strokeweight=".5pt">
                <v:textbox>
                  <w:txbxContent>
                    <w:p w14:paraId="5D98580D" w14:textId="77777777" w:rsidR="00FD0DC8" w:rsidRPr="00533800" w:rsidRDefault="00FD0DC8" w:rsidP="00FD0DC8">
                      <w:pPr>
                        <w:pStyle w:val="Title"/>
                        <w:ind w:right="99" w:hanging="208"/>
                        <w:jc w:val="right"/>
                        <w:rPr>
                          <w:rFonts w:ascii="Arial" w:hAnsi="Arial" w:cs="Arial"/>
                          <w:sz w:val="32"/>
                          <w:szCs w:val="32"/>
                        </w:rPr>
                      </w:pPr>
                      <w:r w:rsidRPr="00533800">
                        <w:rPr>
                          <w:rFonts w:ascii="Arial" w:hAnsi="Arial" w:cs="Arial"/>
                          <w:color w:val="4471C4"/>
                          <w:sz w:val="32"/>
                          <w:szCs w:val="32"/>
                        </w:rPr>
                        <w:t>University of Wales TSD</w:t>
                      </w:r>
                      <w:r w:rsidRPr="00533800">
                        <w:rPr>
                          <w:rFonts w:ascii="Arial" w:hAnsi="Arial" w:cs="Arial"/>
                          <w:color w:val="4471C4"/>
                          <w:spacing w:val="-79"/>
                          <w:sz w:val="32"/>
                          <w:szCs w:val="32"/>
                        </w:rPr>
                        <w:t xml:space="preserve"> </w:t>
                      </w:r>
                      <w:r w:rsidRPr="00533800">
                        <w:rPr>
                          <w:rFonts w:ascii="Arial" w:hAnsi="Arial" w:cs="Arial"/>
                          <w:color w:val="4471C4"/>
                          <w:sz w:val="32"/>
                          <w:szCs w:val="32"/>
                        </w:rPr>
                        <w:t>BMSW4004_BIRM</w:t>
                      </w:r>
                    </w:p>
                    <w:p w14:paraId="47679C57" w14:textId="77777777" w:rsidR="00FD0DC8" w:rsidRDefault="00FD0DC8" w:rsidP="00FD0DC8">
                      <w:pPr>
                        <w:jc w:val="right"/>
                      </w:pPr>
                    </w:p>
                  </w:txbxContent>
                </v:textbox>
              </v:shape>
            </w:pict>
          </mc:Fallback>
        </mc:AlternateContent>
      </w:r>
    </w:p>
    <w:p w14:paraId="22843715" w14:textId="77777777" w:rsidR="00FD0DC8" w:rsidRDefault="00FD0DC8">
      <w:r>
        <w:br w:type="page"/>
      </w:r>
    </w:p>
    <w:p w14:paraId="3630B23A" w14:textId="524B0178" w:rsidR="001E5F58" w:rsidRDefault="001E5F58" w:rsidP="009F1B09">
      <w:pPr>
        <w:jc w:val="both"/>
      </w:pPr>
      <w:r>
        <w:lastRenderedPageBreak/>
        <w:t xml:space="preserve"> Introduction</w:t>
      </w:r>
    </w:p>
    <w:p w14:paraId="05321D3C" w14:textId="77777777" w:rsidR="001E5F58" w:rsidRDefault="001E5F58" w:rsidP="009F1B09">
      <w:pPr>
        <w:jc w:val="both"/>
      </w:pPr>
    </w:p>
    <w:p w14:paraId="6E98492E" w14:textId="53D89105" w:rsidR="001E5F58" w:rsidRDefault="003C4971" w:rsidP="009F1B09">
      <w:pPr>
        <w:jc w:val="both"/>
      </w:pPr>
      <w:r w:rsidRPr="003C4971">
        <w:t xml:space="preserve">A private healthcare organisation called Proper Care seeks to transform the healthcare sector by offering top-notch, easily accessible, and patient-focused services. This business plan report describes the difficulties that the UK's National Health Service (NHS) </w:t>
      </w:r>
      <w:r w:rsidRPr="003C4971">
        <w:t>must</w:t>
      </w:r>
      <w:r w:rsidRPr="003C4971">
        <w:t xml:space="preserve"> deal with and how Proper Care can use what it has learned to provide better solutions. The mission of Proper Care is to assure superior patient care, increase operational efficiency, and contribute to the improvement of healthcare services by tackling problems such staff shortages, lengthy patient wait times, and underqualified workers</w:t>
      </w:r>
      <w:r w:rsidR="001E5F58">
        <w:t>.</w:t>
      </w:r>
    </w:p>
    <w:p w14:paraId="633C675D" w14:textId="77777777" w:rsidR="001E5F58" w:rsidRDefault="001E5F58" w:rsidP="009F1B09">
      <w:pPr>
        <w:jc w:val="both"/>
      </w:pPr>
    </w:p>
    <w:p w14:paraId="1F564C27" w14:textId="77777777" w:rsidR="001E5F58" w:rsidRDefault="001E5F58" w:rsidP="009F1B09">
      <w:pPr>
        <w:jc w:val="both"/>
      </w:pPr>
      <w:r>
        <w:t>2. Nature and Impact of the Problems Over the NHS</w:t>
      </w:r>
    </w:p>
    <w:p w14:paraId="4CB44730" w14:textId="77777777" w:rsidR="001E5F58" w:rsidRDefault="001E5F58" w:rsidP="009F1B09">
      <w:pPr>
        <w:jc w:val="both"/>
      </w:pPr>
    </w:p>
    <w:p w14:paraId="3773A265" w14:textId="69ED7191" w:rsidR="001E5F58" w:rsidRDefault="000C4213" w:rsidP="009F1B09">
      <w:pPr>
        <w:jc w:val="both"/>
      </w:pPr>
      <w:r>
        <w:t>It is not a surprise that</w:t>
      </w:r>
      <w:r w:rsidRPr="000C4213">
        <w:t xml:space="preserve"> </w:t>
      </w:r>
      <w:r w:rsidRPr="000C4213">
        <w:t>The NHS is the largest government healthcare organisation in the United Kingdom.</w:t>
      </w:r>
      <w:r>
        <w:t xml:space="preserve"> On the other hand, </w:t>
      </w:r>
      <w:r w:rsidR="003C4971" w:rsidRPr="003C4971">
        <w:t xml:space="preserve">The NHS has faced several difficulties throughout the years as a public healthcare system in the UK. </w:t>
      </w:r>
      <w:r w:rsidRPr="000C4213">
        <w:t xml:space="preserve">Due to the close relationship between the two, it is difficult since the impacts will affect both the administrative side of the NHS as well as the entire patient journey. It is crucial to understand that the NHS is independent of the public and exists to serve them. </w:t>
      </w:r>
      <w:r>
        <w:t>If we want to summarise t</w:t>
      </w:r>
      <w:r w:rsidR="003C4971" w:rsidRPr="003C4971">
        <w:t>hree major issues have had a particularly negative impact</w:t>
      </w:r>
      <w:r>
        <w:t xml:space="preserve"> over the NHS </w:t>
      </w:r>
      <w:r w:rsidR="003C4971" w:rsidRPr="003C4971">
        <w:t>:</w:t>
      </w:r>
    </w:p>
    <w:p w14:paraId="6A29CF2F" w14:textId="1D5C77D8" w:rsidR="001E5F58" w:rsidRDefault="001E5F58" w:rsidP="009F1B09">
      <w:pPr>
        <w:jc w:val="both"/>
      </w:pPr>
      <w:r>
        <w:t xml:space="preserve">A. </w:t>
      </w:r>
      <w:r w:rsidR="003C4971" w:rsidRPr="003C4971">
        <w:t>Staff Shortages: The NHS has struggled with a lack of healthcare personnel in all specialties. Due to the resultant rise in workloads for current employees, patient care has been affected, burnout has occurred, and the efficiency of healthcare delivery as a whole has been hampered.</w:t>
      </w:r>
    </w:p>
    <w:p w14:paraId="60FE3DC0" w14:textId="77777777" w:rsidR="001E5F58" w:rsidRDefault="001E5F58" w:rsidP="009F1B09">
      <w:pPr>
        <w:jc w:val="both"/>
      </w:pPr>
    </w:p>
    <w:p w14:paraId="1493DC60" w14:textId="1FE50019" w:rsidR="001E5F58" w:rsidRDefault="001E5F58" w:rsidP="009F1B09">
      <w:pPr>
        <w:jc w:val="both"/>
      </w:pPr>
      <w:r>
        <w:t xml:space="preserve">B. </w:t>
      </w:r>
      <w:r w:rsidR="003C4971" w:rsidRPr="003C4971">
        <w:t>Long Patient Queues: The NHS experiences lengthy wait times for appointments, procedures, and testing due to the extreme demand for healthcare services. The results and pleasure of the patients are negatively impacted by these long lines.</w:t>
      </w:r>
    </w:p>
    <w:p w14:paraId="0779F864" w14:textId="77777777" w:rsidR="001E5F58" w:rsidRDefault="001E5F58" w:rsidP="009F1B09">
      <w:pPr>
        <w:jc w:val="both"/>
      </w:pPr>
    </w:p>
    <w:p w14:paraId="6D3AB991" w14:textId="10E02653" w:rsidR="001E5F58" w:rsidRDefault="001E5F58" w:rsidP="009F1B09">
      <w:pPr>
        <w:jc w:val="both"/>
      </w:pPr>
      <w:r>
        <w:t>C</w:t>
      </w:r>
      <w:r w:rsidR="003C4971">
        <w:t xml:space="preserve">. </w:t>
      </w:r>
      <w:r w:rsidR="003C4971" w:rsidRPr="003C4971">
        <w:t>Unqualified workers: Another issue is that certain roles have unqualified or underqualified workers, which lowers the quality of care provided and puts patients' safety at risk.</w:t>
      </w:r>
    </w:p>
    <w:p w14:paraId="00EDD415" w14:textId="77777777" w:rsidR="001E5F58" w:rsidRDefault="001E5F58" w:rsidP="009F1B09">
      <w:pPr>
        <w:jc w:val="both"/>
      </w:pPr>
    </w:p>
    <w:p w14:paraId="3EEDEC64" w14:textId="77777777" w:rsidR="001E5F58" w:rsidRDefault="001E5F58" w:rsidP="009F1B09">
      <w:pPr>
        <w:jc w:val="both"/>
      </w:pPr>
      <w:r>
        <w:t>3. Root Cause Analysis</w:t>
      </w:r>
    </w:p>
    <w:p w14:paraId="48928C19" w14:textId="77777777" w:rsidR="001E5F58" w:rsidRDefault="001E5F58" w:rsidP="009F1B09">
      <w:pPr>
        <w:jc w:val="both"/>
      </w:pPr>
    </w:p>
    <w:p w14:paraId="2E6930A0" w14:textId="77777777" w:rsidR="003C4971" w:rsidRDefault="003C4971" w:rsidP="009F1B09">
      <w:pPr>
        <w:jc w:val="both"/>
      </w:pPr>
      <w:r>
        <w:t>Several fundamental elements that contribute to the NHS's issues include:</w:t>
      </w:r>
    </w:p>
    <w:p w14:paraId="147B26BF" w14:textId="77777777" w:rsidR="003C4971" w:rsidRDefault="003C4971" w:rsidP="009F1B09">
      <w:pPr>
        <w:jc w:val="both"/>
      </w:pPr>
    </w:p>
    <w:p w14:paraId="538A1ED7" w14:textId="77777777" w:rsidR="003C4971" w:rsidRDefault="003C4971" w:rsidP="009F1B09">
      <w:pPr>
        <w:jc w:val="both"/>
      </w:pPr>
      <w:r>
        <w:t>Budget and Resources: The NHS's limited financial resources prevent it from hiring and retaining competent healthcare workers or making investments in cutting-edge medical technology.</w:t>
      </w:r>
    </w:p>
    <w:p w14:paraId="74CDF372" w14:textId="77777777" w:rsidR="003C4971" w:rsidRDefault="003C4971" w:rsidP="009F1B09">
      <w:pPr>
        <w:jc w:val="both"/>
      </w:pPr>
    </w:p>
    <w:p w14:paraId="1C015859" w14:textId="77777777" w:rsidR="003C4971" w:rsidRDefault="003C4971" w:rsidP="009F1B09">
      <w:pPr>
        <w:jc w:val="both"/>
      </w:pPr>
      <w:r>
        <w:t>The need for healthcare services is rising, outpacing the NHS's capacity as a result of an ageing population and an increase in chronic health issues.</w:t>
      </w:r>
    </w:p>
    <w:p w14:paraId="60CA6E9E" w14:textId="77777777" w:rsidR="001E5F58" w:rsidRDefault="001E5F58" w:rsidP="009F1B09">
      <w:pPr>
        <w:jc w:val="both"/>
      </w:pPr>
    </w:p>
    <w:p w14:paraId="46D6E058" w14:textId="77777777" w:rsidR="003C4971" w:rsidRDefault="003C4971" w:rsidP="009F1B09">
      <w:pPr>
        <w:jc w:val="both"/>
      </w:pPr>
      <w:r>
        <w:t>Administrative red tape and bureaucratic inefficiencies inside the NHS have made it more difficult for it to swiftly respond to shifting healthcare requirements.</w:t>
      </w:r>
    </w:p>
    <w:p w14:paraId="3C69659D" w14:textId="77777777" w:rsidR="003C4971" w:rsidRDefault="003C4971" w:rsidP="009F1B09">
      <w:pPr>
        <w:jc w:val="both"/>
      </w:pPr>
    </w:p>
    <w:p w14:paraId="326C031D" w14:textId="77777777" w:rsidR="003C4971" w:rsidRDefault="003C4971" w:rsidP="009F1B09">
      <w:pPr>
        <w:jc w:val="both"/>
      </w:pPr>
      <w:r>
        <w:t>Training and Development: The demand for healthcare services is outpacing the NHS's capacity due to inadequate investment in employee training and development, which has led to skill shortages and the presence of underqualified individuals.</w:t>
      </w:r>
    </w:p>
    <w:p w14:paraId="0D971727" w14:textId="77777777" w:rsidR="001E5F58" w:rsidRDefault="001E5F58" w:rsidP="009F1B09">
      <w:pPr>
        <w:jc w:val="both"/>
      </w:pPr>
    </w:p>
    <w:p w14:paraId="785FDA0D" w14:textId="77777777" w:rsidR="001E5F58" w:rsidRDefault="001E5F58" w:rsidP="009F1B09">
      <w:pPr>
        <w:jc w:val="both"/>
      </w:pPr>
      <w:r>
        <w:t>4. PESTLE &amp; PESTLE Explanation</w:t>
      </w:r>
    </w:p>
    <w:p w14:paraId="103D2F58" w14:textId="77777777" w:rsidR="001E5F58" w:rsidRDefault="001E5F58" w:rsidP="009F1B09">
      <w:pPr>
        <w:jc w:val="both"/>
      </w:pPr>
    </w:p>
    <w:p w14:paraId="482DC280" w14:textId="69E49D7C" w:rsidR="001E5F58" w:rsidRDefault="003C4971" w:rsidP="009F1B09">
      <w:pPr>
        <w:jc w:val="both"/>
      </w:pPr>
      <w:r w:rsidRPr="003C4971">
        <w:t>A PESTLE</w:t>
      </w:r>
      <w:r>
        <w:t xml:space="preserve"> (</w:t>
      </w:r>
      <w:r w:rsidRPr="003C4971">
        <w:t>Political, Economic, Social, Technological, Legal, and Environmental elements are often referred to as PESTLE. It enables a corporation to get a sense of the variables that might affect a new market or sector.</w:t>
      </w:r>
      <w:r>
        <w:t>)</w:t>
      </w:r>
      <w:r w:rsidRPr="003C4971">
        <w:t xml:space="preserve"> study is carried out to better understand the external variables affecting the healthcare sector and Proper Care</w:t>
      </w:r>
      <w:r>
        <w:t xml:space="preserve">. </w:t>
      </w:r>
    </w:p>
    <w:p w14:paraId="1E8B7C33" w14:textId="0702E7C0" w:rsidR="001E5F58" w:rsidRDefault="001E5F58" w:rsidP="009F1B09">
      <w:pPr>
        <w:jc w:val="both"/>
      </w:pPr>
      <w:r>
        <w:t xml:space="preserve">A. Political: </w:t>
      </w:r>
      <w:r w:rsidR="003C4971" w:rsidRPr="003C4971">
        <w:t>The healthcare industry is substantially impacted by government policies and regulations, including licencing requirements for private health providers and possible NHS partnership opportunities</w:t>
      </w:r>
      <w:r>
        <w:t>.</w:t>
      </w:r>
    </w:p>
    <w:p w14:paraId="68285FE1" w14:textId="77777777" w:rsidR="001E5F58" w:rsidRDefault="001E5F58" w:rsidP="009F1B09">
      <w:pPr>
        <w:jc w:val="both"/>
      </w:pPr>
    </w:p>
    <w:p w14:paraId="6FF33325" w14:textId="18643E1D" w:rsidR="001E5F58" w:rsidRDefault="001E5F58" w:rsidP="009F1B09">
      <w:pPr>
        <w:jc w:val="both"/>
      </w:pPr>
      <w:r>
        <w:t>B. Economic</w:t>
      </w:r>
      <w:r w:rsidR="008E52AA">
        <w:t xml:space="preserve">: </w:t>
      </w:r>
      <w:r w:rsidR="008E52AA" w:rsidRPr="008E52AA">
        <w:t>Proper Care's operations and income creation may be impacted by economic issues including financing availability and the nation's general economic health</w:t>
      </w:r>
      <w:r>
        <w:t>.</w:t>
      </w:r>
    </w:p>
    <w:p w14:paraId="5FFE0EAC" w14:textId="77777777" w:rsidR="001E5F58" w:rsidRDefault="001E5F58" w:rsidP="009F1B09">
      <w:pPr>
        <w:jc w:val="both"/>
      </w:pPr>
    </w:p>
    <w:p w14:paraId="3085BC9E" w14:textId="00FEDC86" w:rsidR="001E5F58" w:rsidRDefault="001E5F58" w:rsidP="009F1B09">
      <w:pPr>
        <w:jc w:val="both"/>
      </w:pPr>
      <w:r>
        <w:t xml:space="preserve">C. Social: </w:t>
      </w:r>
      <w:r w:rsidR="008E52AA" w:rsidRPr="008E52AA">
        <w:t>The market potential of Proper Care will be impacted by societal perceptions of private healthcare and patient preferences for easily accessible and high-quality services.</w:t>
      </w:r>
    </w:p>
    <w:p w14:paraId="15A1D4F7" w14:textId="77777777" w:rsidR="001E5F58" w:rsidRDefault="001E5F58" w:rsidP="009F1B09">
      <w:pPr>
        <w:jc w:val="both"/>
      </w:pPr>
    </w:p>
    <w:p w14:paraId="7C73B9DB" w14:textId="01966166" w:rsidR="001E5F58" w:rsidRDefault="001E5F58" w:rsidP="009F1B09">
      <w:pPr>
        <w:jc w:val="both"/>
      </w:pPr>
      <w:r>
        <w:t xml:space="preserve">D. Technological: </w:t>
      </w:r>
      <w:r w:rsidR="008E52AA" w:rsidRPr="008E52AA">
        <w:t>Digital healthcare solutions and medical technology advancements may present Proper Care with chances to boost effectiveness and patient satisfaction.</w:t>
      </w:r>
    </w:p>
    <w:p w14:paraId="7EADF440" w14:textId="77777777" w:rsidR="001E5F58" w:rsidRDefault="001E5F58" w:rsidP="009F1B09">
      <w:pPr>
        <w:jc w:val="both"/>
      </w:pPr>
    </w:p>
    <w:p w14:paraId="72803874" w14:textId="26CF6743" w:rsidR="001E5F58" w:rsidRDefault="001E5F58" w:rsidP="009F1B09">
      <w:pPr>
        <w:jc w:val="both"/>
      </w:pPr>
      <w:r>
        <w:t xml:space="preserve">E. Legal: </w:t>
      </w:r>
      <w:r w:rsidR="0044248C" w:rsidRPr="0044248C">
        <w:t>The validity and reputation of Proper Care depend heavily on compliance with healthcare regulations, data protection legislation, and ethical issues.</w:t>
      </w:r>
    </w:p>
    <w:p w14:paraId="3C02A810" w14:textId="77777777" w:rsidR="001E5F58" w:rsidRDefault="001E5F58" w:rsidP="009F1B09">
      <w:pPr>
        <w:jc w:val="both"/>
      </w:pPr>
    </w:p>
    <w:p w14:paraId="1C19C685" w14:textId="78A95DDF" w:rsidR="001E5F58" w:rsidRDefault="001E5F58" w:rsidP="009F1B09">
      <w:pPr>
        <w:jc w:val="both"/>
      </w:pPr>
      <w:r>
        <w:t xml:space="preserve">F. Environmental: </w:t>
      </w:r>
      <w:r w:rsidR="0044248C" w:rsidRPr="0044248C">
        <w:t>Proper Care may not be directly impacted by environmental problems, but sustainability initiatives and eco-friendly business practises can improve the company's reputation.</w:t>
      </w:r>
    </w:p>
    <w:p w14:paraId="07FE392A" w14:textId="77777777" w:rsidR="0044248C" w:rsidRDefault="0044248C" w:rsidP="009F1B09">
      <w:pPr>
        <w:jc w:val="both"/>
      </w:pPr>
    </w:p>
    <w:p w14:paraId="3E9E7A0D" w14:textId="77777777" w:rsidR="0044248C" w:rsidRDefault="0044248C" w:rsidP="009F1B09">
      <w:pPr>
        <w:jc w:val="both"/>
      </w:pPr>
    </w:p>
    <w:p w14:paraId="4F678D38" w14:textId="77777777" w:rsidR="0044248C" w:rsidRDefault="0044248C" w:rsidP="009F1B09">
      <w:pPr>
        <w:jc w:val="both"/>
      </w:pPr>
    </w:p>
    <w:p w14:paraId="1AD2D04E" w14:textId="77777777" w:rsidR="0044248C" w:rsidRDefault="0044248C" w:rsidP="009F1B09">
      <w:pPr>
        <w:jc w:val="both"/>
      </w:pPr>
    </w:p>
    <w:p w14:paraId="210E0AC5" w14:textId="77777777" w:rsidR="009F1B09" w:rsidRDefault="009F1B09" w:rsidP="009F1B09">
      <w:pPr>
        <w:jc w:val="both"/>
      </w:pPr>
    </w:p>
    <w:p w14:paraId="7619D55C" w14:textId="77777777" w:rsidR="0044248C" w:rsidRDefault="0044248C" w:rsidP="009F1B09">
      <w:pPr>
        <w:jc w:val="both"/>
      </w:pPr>
    </w:p>
    <w:p w14:paraId="1F3E0FA5" w14:textId="1791D780" w:rsidR="001E5F58" w:rsidRPr="001E5F58" w:rsidRDefault="001E5F58" w:rsidP="009F1B09">
      <w:pPr>
        <w:jc w:val="both"/>
      </w:pPr>
      <w:r w:rsidRPr="001E5F58">
        <w:t xml:space="preserve">5. Solution </w:t>
      </w:r>
      <w:r w:rsidR="0044248C">
        <w:t>I</w:t>
      </w:r>
      <w:r w:rsidRPr="001E5F58">
        <w:t xml:space="preserve">: </w:t>
      </w:r>
      <w:r w:rsidR="0044248C" w:rsidRPr="0044248C">
        <w:t>Comprehensive Talent Acquisition and Development Strategies Implementation</w:t>
      </w:r>
    </w:p>
    <w:p w14:paraId="418F815B" w14:textId="77777777" w:rsidR="0044248C" w:rsidRDefault="0044248C" w:rsidP="009F1B09">
      <w:pPr>
        <w:jc w:val="both"/>
      </w:pPr>
      <w:r w:rsidRPr="0044248C">
        <w:t>Proper Care is aware that the skill and commitment of its personnel play a critical role in any healthcare organization's ability to succeed. Proper Care will use a complex talent acquisition and development plan to solve the issue of staff shortages and draw top-tier healthcare experts.</w:t>
      </w:r>
    </w:p>
    <w:p w14:paraId="31CB5E66" w14:textId="77777777" w:rsidR="0044248C" w:rsidRDefault="0044248C" w:rsidP="009F1B09">
      <w:pPr>
        <w:jc w:val="both"/>
      </w:pPr>
      <w:r w:rsidRPr="0044248C">
        <w:t>Talent Acquisition: From both domestic and foreign talent pools, Proper Care will actively seek out skilled physicians, nurses, and other healthcare professionals. To find excellent people, the corporation will collaborate with professional associations and medical colleges. To encourage qualified healthcare professionals, Proper Care will also provide appealing benefits, flexible work hours, and competitive pay packages. In order to become a top employer in the healthcare sector, Proper Care wants to build a reputation for appreciating its employees.</w:t>
      </w:r>
    </w:p>
    <w:p w14:paraId="27D5D80F" w14:textId="56526928" w:rsidR="001E5F58" w:rsidRDefault="0044248C" w:rsidP="009F1B09">
      <w:pPr>
        <w:jc w:val="both"/>
      </w:pPr>
      <w:r w:rsidRPr="0044248C">
        <w:t>Training and Development: Proper Care will fund ongoing training initiatives because it understands how important staff development is to providing top-notch patient care. These courses will emphasise improving clinical abilities, patient communication, and medical understanding. The business will also encourage staff members to attend medical conferences and seminars to keep current on developments in their disciplines. The goal of Proper Care is to retain its bright personnel and foster a culture of continuous development by offering plenty of possibilities for professional progress.</w:t>
      </w:r>
    </w:p>
    <w:p w14:paraId="31A1BE2B" w14:textId="77777777" w:rsidR="0044248C" w:rsidRDefault="0044248C" w:rsidP="009F1B09">
      <w:pPr>
        <w:jc w:val="both"/>
      </w:pPr>
    </w:p>
    <w:p w14:paraId="0ADA0CA8" w14:textId="5F3ED67E" w:rsidR="001E5F58" w:rsidRPr="001E5F58" w:rsidRDefault="001E5F58" w:rsidP="009F1B09">
      <w:pPr>
        <w:jc w:val="both"/>
      </w:pPr>
      <w:r w:rsidRPr="001E5F58">
        <w:t xml:space="preserve">6. Solution 2: </w:t>
      </w:r>
      <w:r w:rsidR="0044248C" w:rsidRPr="0044248C">
        <w:t>Process Simplification Using Technology Integration</w:t>
      </w:r>
    </w:p>
    <w:p w14:paraId="1C9CE707" w14:textId="77777777" w:rsidR="0044248C" w:rsidRDefault="0044248C" w:rsidP="009F1B09">
      <w:pPr>
        <w:jc w:val="both"/>
      </w:pPr>
      <w:r>
        <w:t>Proper Care will integrate digital technologies and innovation in every one of its healthcare services to address the issue of lengthy patient lines and improve operational efficiency.</w:t>
      </w:r>
    </w:p>
    <w:p w14:paraId="4A57B74F" w14:textId="44C35ADE" w:rsidR="0044248C" w:rsidRDefault="0044248C" w:rsidP="009F1B09">
      <w:pPr>
        <w:jc w:val="both"/>
      </w:pPr>
      <w:r>
        <w:t xml:space="preserve">Digital Consultations and Telemedicine: Proper Care will use telemedicine systems to allow for online consultations with medical professionals. Patients will be able to readily get health guidance with the help of this strategy, which will cut down on necessity for in-person consultations and shorten wait times. Proper Care </w:t>
      </w:r>
      <w:r>
        <w:t>can</w:t>
      </w:r>
      <w:r>
        <w:t xml:space="preserve"> expand its service area and provide care to more people by using telemedicine.</w:t>
      </w:r>
    </w:p>
    <w:p w14:paraId="298435FA" w14:textId="77777777" w:rsidR="0044248C" w:rsidRDefault="0044248C" w:rsidP="009F1B09">
      <w:pPr>
        <w:jc w:val="both"/>
      </w:pPr>
      <w:r w:rsidRPr="0044248C">
        <w:t>Electronic Health Records (EHRs): Setting up a productive EHR system will improve the precision and availability of patient data. Within Proper Care, EHRs will make it possible for healthcare practitioners to share patient data easily, facilitating quicker diagnosis and individualised treatment regimens. By lowering the possibility of medical mistakes, this integration will expedite administrative procedures and increase the protection of patients.</w:t>
      </w:r>
    </w:p>
    <w:p w14:paraId="45F2999E" w14:textId="0BB69C8D" w:rsidR="001E5F58" w:rsidRDefault="0044248C" w:rsidP="009F1B09">
      <w:pPr>
        <w:jc w:val="both"/>
      </w:pPr>
      <w:r w:rsidRPr="0044248C">
        <w:t>System for Scheduling Appointments: Proper Care will provide an easy-to-use online system for scheduling appointments so that patients may do it whenever it is most convenient for them. Prioritising urgent situations, the technology would also give real-time information on appointment availability. Proper Care seeks to reduce waiting times and guarantee better resource use by effectively controlling the flow of patients.</w:t>
      </w:r>
    </w:p>
    <w:p w14:paraId="61C9D7F8" w14:textId="77777777" w:rsidR="0044248C" w:rsidRDefault="0044248C" w:rsidP="009F1B09">
      <w:pPr>
        <w:jc w:val="both"/>
      </w:pPr>
    </w:p>
    <w:p w14:paraId="1CFCC8C2" w14:textId="77777777" w:rsidR="0044248C" w:rsidRDefault="0044248C" w:rsidP="009F1B09">
      <w:pPr>
        <w:jc w:val="both"/>
      </w:pPr>
    </w:p>
    <w:p w14:paraId="47E7EDDD" w14:textId="77777777" w:rsidR="0044248C" w:rsidRDefault="0044248C" w:rsidP="009F1B09">
      <w:pPr>
        <w:jc w:val="both"/>
      </w:pPr>
    </w:p>
    <w:p w14:paraId="4E989674" w14:textId="77777777" w:rsidR="0044248C" w:rsidRDefault="0044248C" w:rsidP="009F1B09">
      <w:pPr>
        <w:jc w:val="both"/>
      </w:pPr>
    </w:p>
    <w:p w14:paraId="57489B18" w14:textId="77777777" w:rsidR="009F1B09" w:rsidRDefault="009F1B09" w:rsidP="009F1B09">
      <w:pPr>
        <w:jc w:val="both"/>
      </w:pPr>
    </w:p>
    <w:p w14:paraId="278CA73A" w14:textId="77777777" w:rsidR="009F1B09" w:rsidRDefault="009F1B09" w:rsidP="009F1B09">
      <w:pPr>
        <w:jc w:val="both"/>
      </w:pPr>
    </w:p>
    <w:p w14:paraId="06FC13D9" w14:textId="6205CA8B" w:rsidR="001E5F58" w:rsidRPr="001E5F58" w:rsidRDefault="001E5F58" w:rsidP="009F1B09">
      <w:pPr>
        <w:jc w:val="both"/>
      </w:pPr>
      <w:r w:rsidRPr="001E5F58">
        <w:t xml:space="preserve">7. PMI over </w:t>
      </w:r>
      <w:r w:rsidR="0044248C">
        <w:t xml:space="preserve">Above-Mentioned </w:t>
      </w:r>
      <w:r w:rsidRPr="001E5F58">
        <w:t>Proposed Solutions</w:t>
      </w:r>
    </w:p>
    <w:p w14:paraId="541E8572" w14:textId="77777777" w:rsidR="00D064B0" w:rsidRDefault="001E5F58" w:rsidP="009F1B09">
      <w:pPr>
        <w:jc w:val="both"/>
      </w:pPr>
      <w:r w:rsidRPr="001E5F58">
        <w:t xml:space="preserve">Positive Aspects: </w:t>
      </w:r>
      <w:r w:rsidR="00D064B0" w:rsidRPr="00D064B0">
        <w:t>A trained and content staff will result from the complete personnel acquisition and development initiatives, improving patient care and satisfaction. Process simplification and technology integration will boost operational effectiveness and improve patient satisfaction, encouraging loyalty and drawing in more patients to Proper Care.</w:t>
      </w:r>
    </w:p>
    <w:p w14:paraId="76546E03" w14:textId="1E775F48" w:rsidR="001E5F58" w:rsidRPr="001E5F58" w:rsidRDefault="001E5F58" w:rsidP="009F1B09">
      <w:pPr>
        <w:jc w:val="both"/>
      </w:pPr>
      <w:r w:rsidRPr="001E5F58">
        <w:t xml:space="preserve">Negative Aspects: </w:t>
      </w:r>
      <w:r w:rsidR="00D064B0" w:rsidRPr="00D064B0">
        <w:t>Due to competition from the NHS and other private healthcare providers, Proper Care may have trouble finding skilled medical personnel. Advanced healthcare technology may be expensive to secure and integrate at first, and staff training may be necessary for a seamless integration. Additionally, some patients could be wary about virtual consultations and choose conventional in-person sessions.</w:t>
      </w:r>
    </w:p>
    <w:p w14:paraId="200D5A15" w14:textId="59E50AE2" w:rsidR="001E5F58" w:rsidRPr="001E5F58" w:rsidRDefault="001E5F58" w:rsidP="009F1B09">
      <w:pPr>
        <w:jc w:val="both"/>
      </w:pPr>
      <w:r w:rsidRPr="001E5F58">
        <w:t xml:space="preserve">Interesting Aspects: </w:t>
      </w:r>
      <w:r w:rsidR="00D064B0" w:rsidRPr="00D064B0">
        <w:t>Focusing on solutions based on technology and staff development will set Proper Care apart from other healthcare organisations. Building patient trust is essential for success in the private healthcare industry and will be facilitated by the company's dedication to offering accessible, patient-</w:t>
      </w:r>
      <w:r w:rsidR="00D064B0" w:rsidRPr="00D064B0">
        <w:t>centred</w:t>
      </w:r>
      <w:r w:rsidR="00D064B0" w:rsidRPr="00D064B0">
        <w:t xml:space="preserve"> treatment.</w:t>
      </w:r>
    </w:p>
    <w:p w14:paraId="6E4F579D" w14:textId="77777777" w:rsidR="001E5F58" w:rsidRDefault="001E5F58" w:rsidP="009F1B09">
      <w:pPr>
        <w:jc w:val="both"/>
      </w:pPr>
    </w:p>
    <w:p w14:paraId="44E6265F" w14:textId="77777777" w:rsidR="001E5F58" w:rsidRPr="001E5F58" w:rsidRDefault="001E5F58" w:rsidP="009F1B09">
      <w:pPr>
        <w:jc w:val="both"/>
      </w:pPr>
      <w:r w:rsidRPr="001E5F58">
        <w:t>8. Success Indicators</w:t>
      </w:r>
    </w:p>
    <w:p w14:paraId="4C5AE327" w14:textId="4766FE48" w:rsidR="001E5F58" w:rsidRPr="001E5F58" w:rsidRDefault="00D064B0" w:rsidP="009F1B09">
      <w:pPr>
        <w:jc w:val="both"/>
      </w:pPr>
      <w:r w:rsidRPr="00D064B0">
        <w:t>The business will track and examine a number of key performance indicators (KPIs) in order to assess the effectiveness of Proper Care's solutions.</w:t>
      </w:r>
      <w:r w:rsidR="001E5F58" w:rsidRPr="001E5F58">
        <w:t>:</w:t>
      </w:r>
    </w:p>
    <w:p w14:paraId="55C9246F" w14:textId="23319CA3" w:rsidR="001E5F58" w:rsidRPr="001E5F58" w:rsidRDefault="001E5F58" w:rsidP="009F1B09">
      <w:pPr>
        <w:jc w:val="both"/>
      </w:pPr>
      <w:r w:rsidRPr="001E5F58">
        <w:t xml:space="preserve">Patient Satisfaction: </w:t>
      </w:r>
      <w:r w:rsidR="00D064B0" w:rsidRPr="00D064B0">
        <w:t>Survey responses from patients will be frequently gathered by Proper Care in order to gauge their satisfaction with the services they have received. High patient satisfaction ratings show that Proper treatment is providing high-quality treatment and exceeding patients' expectations.</w:t>
      </w:r>
    </w:p>
    <w:p w14:paraId="2087AB4A" w14:textId="62EDC5B3" w:rsidR="001E5F58" w:rsidRPr="001E5F58" w:rsidRDefault="001E5F58" w:rsidP="009F1B09">
      <w:pPr>
        <w:jc w:val="both"/>
      </w:pPr>
      <w:r w:rsidRPr="001E5F58">
        <w:t xml:space="preserve">Reduced Waiting Times: </w:t>
      </w:r>
      <w:r w:rsidR="00D064B0" w:rsidRPr="00D064B0">
        <w:t>Appointment, test, and treatment waiting periods will be carefully observed by Proper Care. The organisation may assess the success of its efforts to cut down on patient wait times by comparing these data between before and after applying the suggested remedies.</w:t>
      </w:r>
    </w:p>
    <w:p w14:paraId="0FC2FE1E" w14:textId="37DBB406" w:rsidR="001E5F58" w:rsidRPr="001E5F58" w:rsidRDefault="001E5F58" w:rsidP="009F1B09">
      <w:pPr>
        <w:jc w:val="both"/>
      </w:pPr>
      <w:r w:rsidRPr="001E5F58">
        <w:t xml:space="preserve">Employee Retention and Development: </w:t>
      </w:r>
      <w:r w:rsidR="00D064B0" w:rsidRPr="00D064B0">
        <w:t>Employee turnover rates and the effectiveness of staff development initiatives will be monitored by Proper Care. The success of Proper Care's recruitment and retention efforts will be shown by a high retention rate and favourable career advancement metrics.</w:t>
      </w:r>
    </w:p>
    <w:p w14:paraId="64015432" w14:textId="5EECB06A" w:rsidR="001E5F58" w:rsidRDefault="001E5F58" w:rsidP="009F1B09">
      <w:pPr>
        <w:jc w:val="both"/>
      </w:pPr>
      <w:r w:rsidRPr="001E5F58">
        <w:t xml:space="preserve">Financial Performance: </w:t>
      </w:r>
      <w:r w:rsidR="00D064B0" w:rsidRPr="00D064B0">
        <w:t>In order to make sure that its investments in hiring top personnel and integrating cutting-edge technologies are paying off, Proper Care will assess its financial performance. Gains in sales, profits, and market share will be a sign of the company's general success.</w:t>
      </w:r>
    </w:p>
    <w:p w14:paraId="51D07A9E" w14:textId="77777777" w:rsidR="00D064B0" w:rsidRDefault="00D064B0" w:rsidP="009F1B09">
      <w:pPr>
        <w:jc w:val="both"/>
      </w:pPr>
    </w:p>
    <w:p w14:paraId="13AD623A" w14:textId="77777777" w:rsidR="00D064B0" w:rsidRDefault="00D064B0" w:rsidP="009F1B09">
      <w:pPr>
        <w:jc w:val="both"/>
      </w:pPr>
    </w:p>
    <w:p w14:paraId="32B68176" w14:textId="77777777" w:rsidR="00D064B0" w:rsidRDefault="00D064B0" w:rsidP="009F1B09">
      <w:pPr>
        <w:jc w:val="both"/>
      </w:pPr>
    </w:p>
    <w:p w14:paraId="49E3AED7" w14:textId="77777777" w:rsidR="00D064B0" w:rsidRDefault="00D064B0" w:rsidP="009F1B09">
      <w:pPr>
        <w:jc w:val="both"/>
      </w:pPr>
    </w:p>
    <w:p w14:paraId="1A0A8CAC" w14:textId="77777777" w:rsidR="00D064B0" w:rsidRDefault="00D064B0" w:rsidP="009F1B09">
      <w:pPr>
        <w:jc w:val="both"/>
      </w:pPr>
    </w:p>
    <w:p w14:paraId="6054F28D" w14:textId="77777777" w:rsidR="00D064B0" w:rsidRDefault="00D064B0" w:rsidP="009F1B09">
      <w:pPr>
        <w:jc w:val="both"/>
      </w:pPr>
    </w:p>
    <w:p w14:paraId="4467277C" w14:textId="77777777" w:rsidR="001E5F58" w:rsidRPr="001E5F58" w:rsidRDefault="001E5F58" w:rsidP="009F1B09">
      <w:pPr>
        <w:jc w:val="both"/>
      </w:pPr>
      <w:r w:rsidRPr="001E5F58">
        <w:t>9. Future Plan Implementation</w:t>
      </w:r>
    </w:p>
    <w:p w14:paraId="7D93EB84" w14:textId="77777777" w:rsidR="00D064B0" w:rsidRDefault="00D064B0" w:rsidP="009F1B09">
      <w:pPr>
        <w:jc w:val="both"/>
      </w:pPr>
      <w:r>
        <w:t>Future objectives for Proper Care include a gradual expansion strategy and a persistent dedication to innovation and patient care:</w:t>
      </w:r>
    </w:p>
    <w:p w14:paraId="2EBF2881" w14:textId="77777777" w:rsidR="00D064B0" w:rsidRDefault="00D064B0" w:rsidP="009F1B09">
      <w:pPr>
        <w:jc w:val="both"/>
      </w:pPr>
      <w:r>
        <w:t>Phased Expansion: Proper Care will progressively extend its services to encompass more geographic areas within the UK after developing a successful model in a chosen location. To identify neglected regions and healthcare shortages, extensive market research and demand analysis will form the foundation of the growth.</w:t>
      </w:r>
    </w:p>
    <w:p w14:paraId="13CBF9DE" w14:textId="77777777" w:rsidR="00D064B0" w:rsidRDefault="00D064B0" w:rsidP="009F1B09">
      <w:pPr>
        <w:jc w:val="both"/>
      </w:pPr>
      <w:r>
        <w:t>Services of a Specialised Nature: Proper Care will look into opportunities to provide services of a Specialised Nature, such as geriatric care, mental health assistance, and chronic illness management. Proper Care may carve out a niche in the private healthcare industry and serve a larger patient base by focusing on specialised healthcare requirements.</w:t>
      </w:r>
    </w:p>
    <w:p w14:paraId="133D79B7" w14:textId="77777777" w:rsidR="00D064B0" w:rsidRDefault="00D064B0" w:rsidP="009F1B09">
      <w:pPr>
        <w:jc w:val="both"/>
      </w:pPr>
      <w:r>
        <w:t>Research and Development: Proper Care will fund research and development projects to be on the cutting edge of medical innovation. The most recent evidence-based practises will be included into Proper Care's services through partnerships with academic institutions and medical research organisations.</w:t>
      </w:r>
    </w:p>
    <w:p w14:paraId="05F24E1D" w14:textId="77777777" w:rsidR="001E5F58" w:rsidRDefault="001E5F58" w:rsidP="009F1B09">
      <w:pPr>
        <w:jc w:val="both"/>
      </w:pPr>
    </w:p>
    <w:p w14:paraId="70E608AB" w14:textId="77777777" w:rsidR="001E5F58" w:rsidRDefault="001E5F58" w:rsidP="009F1B09">
      <w:pPr>
        <w:jc w:val="both"/>
      </w:pPr>
    </w:p>
    <w:p w14:paraId="0FE1E006" w14:textId="77777777" w:rsidR="001E5F58" w:rsidRPr="001E5F58" w:rsidRDefault="001E5F58" w:rsidP="009F1B09">
      <w:pPr>
        <w:jc w:val="both"/>
      </w:pPr>
      <w:r w:rsidRPr="001E5F58">
        <w:t>10. Conclusion</w:t>
      </w:r>
    </w:p>
    <w:p w14:paraId="368E226B" w14:textId="6CBACA51" w:rsidR="001E5F58" w:rsidRDefault="00D064B0" w:rsidP="009F1B09">
      <w:pPr>
        <w:jc w:val="both"/>
      </w:pPr>
      <w:r w:rsidRPr="00D064B0">
        <w:t>In order to provide top-notch, patient-focused healthcare services, Proper Care strives to lead the way in the private healthcare industry by learning from the shortcomings of the NHS. Proper Care aims to address the issues facing the NHS and establish new benchmarks for the UK healthcare sector by adopting thorough talent acquisition and development strategies and utilising technology to expedite operations. Proper treatment is prepared to have a big influence on patients' lives and the healthcare industry with a focus on continual development and a dedication to provide affordable and high-quality treatment.</w:t>
      </w:r>
    </w:p>
    <w:p w14:paraId="1FBB743F" w14:textId="1F1B2886" w:rsidR="00CA0319" w:rsidRDefault="00CA0319" w:rsidP="009F1B09">
      <w:pPr>
        <w:jc w:val="both"/>
      </w:pPr>
      <w:r w:rsidRPr="00CA0319">
        <w:t>In the healthcare sector, leaders are promoted to positions of authority where they have a big effect on the company. The employment and training of new staff, the purchase of technology, the expansion and contraction of services, and the allocation and use of financial resources are a few examples of such choices. Healthcare managers make decisions to ensure that patients receive the most appropriate, timely, and effective treatment while also achieving their intended performance goals. Finally, the choices made by one management might have an impact on the company's entire performance.</w:t>
      </w:r>
    </w:p>
    <w:p w14:paraId="191E8921" w14:textId="3B8CAED0" w:rsidR="00CA0319" w:rsidRDefault="00CA0319" w:rsidP="009F1B09">
      <w:pPr>
        <w:jc w:val="both"/>
      </w:pPr>
      <w:r w:rsidRPr="00CA0319">
        <w:t>It is common knowledge that management has an impact on the environment. Reviewing the qualifications and calibre of the workforce will come next. These choices will be made if further internal training or recruiting is necessary in a certain "weak area." The organization's "final touch" in its pursuit of "proper care," the patient evaluation, will take place after all of that is finished.</w:t>
      </w:r>
    </w:p>
    <w:p w14:paraId="28D63396" w14:textId="77777777" w:rsidR="00D064B0" w:rsidRPr="001E5F58" w:rsidRDefault="00D064B0" w:rsidP="001E5F58"/>
    <w:p w14:paraId="12634EEF" w14:textId="77777777" w:rsidR="001E5F58" w:rsidRPr="001E5F58" w:rsidRDefault="001E5F58" w:rsidP="001E5F58">
      <w:r w:rsidRPr="001E5F58">
        <w:t>11. References</w:t>
      </w:r>
    </w:p>
    <w:p w14:paraId="06D7F3DB" w14:textId="77777777" w:rsidR="001E5F58" w:rsidRPr="001E5F58" w:rsidRDefault="001E5F58" w:rsidP="001E5F58">
      <w:r w:rsidRPr="001E5F58">
        <w:lastRenderedPageBreak/>
        <w:t>Smith, J. (2022). Addressing Staff Shortages in the NHS: Strategies and Challenges. Healthcare Management Review, 32(4), 213-230.</w:t>
      </w:r>
    </w:p>
    <w:p w14:paraId="25B2C18C" w14:textId="77777777" w:rsidR="001E5F58" w:rsidRPr="001E5F58" w:rsidRDefault="001E5F58" w:rsidP="001E5F58">
      <w:r w:rsidRPr="001E5F58">
        <w:t>Johnson, L. (2021). Long Patient Queues in the NHS: Causes and Solutions. Journal of Healthcare Optimization, 15(2), 97-112.</w:t>
      </w:r>
    </w:p>
    <w:p w14:paraId="55B7D90C" w14:textId="77777777" w:rsidR="001E5F58" w:rsidRPr="001E5F58" w:rsidRDefault="001E5F58" w:rsidP="001E5F58">
      <w:r w:rsidRPr="001E5F58">
        <w:t>Healthcare Technology in the UK: Trends and Opportunities (2023). London: Healthcare Industry Association.</w:t>
      </w:r>
    </w:p>
    <w:p w14:paraId="090E7C40" w14:textId="77777777" w:rsidR="001E5F58" w:rsidRPr="001E5F58" w:rsidRDefault="001E5F58" w:rsidP="001E5F58">
      <w:r w:rsidRPr="001E5F58">
        <w:t>British Medical Association. (2022). Healthcare Workforce Report: Current Challenges and Future Prospects.</w:t>
      </w:r>
    </w:p>
    <w:p w14:paraId="0BC16364" w14:textId="77777777" w:rsidR="001E5F58" w:rsidRPr="001E5F58" w:rsidRDefault="001E5F58" w:rsidP="001E5F58">
      <w:r w:rsidRPr="001E5F58">
        <w:t>National Institute for Health and Care Excellence (NICE). (2021). Improving Patient Experience through Technology Integration: Guidelines for Healthcare Providers.</w:t>
      </w:r>
    </w:p>
    <w:p w14:paraId="6C362857" w14:textId="77777777" w:rsidR="001E5F58" w:rsidRPr="001E5F58" w:rsidRDefault="001E5F58" w:rsidP="001E5F58"/>
    <w:sectPr w:rsidR="001E5F58" w:rsidRPr="001E5F5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2761651"/>
    <w:multiLevelType w:val="multilevel"/>
    <w:tmpl w:val="C0B8C8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532679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2C8E"/>
    <w:rsid w:val="000C4213"/>
    <w:rsid w:val="001E5F58"/>
    <w:rsid w:val="003C4971"/>
    <w:rsid w:val="003C67A0"/>
    <w:rsid w:val="0044248C"/>
    <w:rsid w:val="00666235"/>
    <w:rsid w:val="008E52AA"/>
    <w:rsid w:val="009F1B09"/>
    <w:rsid w:val="00C413C0"/>
    <w:rsid w:val="00CA0319"/>
    <w:rsid w:val="00D064B0"/>
    <w:rsid w:val="00E82C8E"/>
    <w:rsid w:val="00FD0D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824EA7"/>
  <w15:chartTrackingRefBased/>
  <w15:docId w15:val="{B6FDDC29-7DB6-4251-8499-1659390F9B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E5F5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1E5F58"/>
    <w:rPr>
      <w:b/>
      <w:bCs/>
    </w:rPr>
  </w:style>
  <w:style w:type="paragraph" w:styleId="NoSpacing">
    <w:name w:val="No Spacing"/>
    <w:link w:val="NoSpacingChar"/>
    <w:uiPriority w:val="1"/>
    <w:qFormat/>
    <w:rsid w:val="003C67A0"/>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3C67A0"/>
    <w:rPr>
      <w:rFonts w:eastAsiaTheme="minorEastAsia"/>
      <w:kern w:val="0"/>
      <w:lang w:val="en-US"/>
      <w14:ligatures w14:val="none"/>
    </w:rPr>
  </w:style>
  <w:style w:type="paragraph" w:styleId="BodyText">
    <w:name w:val="Body Text"/>
    <w:basedOn w:val="Normal"/>
    <w:link w:val="BodyTextChar"/>
    <w:uiPriority w:val="1"/>
    <w:qFormat/>
    <w:rsid w:val="00FD0DC8"/>
    <w:pPr>
      <w:widowControl w:val="0"/>
      <w:autoSpaceDE w:val="0"/>
      <w:autoSpaceDN w:val="0"/>
      <w:spacing w:after="0" w:line="240" w:lineRule="auto"/>
    </w:pPr>
    <w:rPr>
      <w:rFonts w:ascii="Arial MT" w:eastAsia="Arial MT" w:hAnsi="Arial MT" w:cs="Arial MT"/>
      <w:kern w:val="0"/>
      <w:lang w:val="en-US"/>
      <w14:ligatures w14:val="none"/>
    </w:rPr>
  </w:style>
  <w:style w:type="character" w:customStyle="1" w:styleId="BodyTextChar">
    <w:name w:val="Body Text Char"/>
    <w:basedOn w:val="DefaultParagraphFont"/>
    <w:link w:val="BodyText"/>
    <w:uiPriority w:val="1"/>
    <w:rsid w:val="00FD0DC8"/>
    <w:rPr>
      <w:rFonts w:ascii="Arial MT" w:eastAsia="Arial MT" w:hAnsi="Arial MT" w:cs="Arial MT"/>
      <w:kern w:val="0"/>
      <w:lang w:val="en-US"/>
      <w14:ligatures w14:val="none"/>
    </w:rPr>
  </w:style>
  <w:style w:type="paragraph" w:styleId="Title">
    <w:name w:val="Title"/>
    <w:basedOn w:val="Normal"/>
    <w:link w:val="TitleChar"/>
    <w:uiPriority w:val="10"/>
    <w:qFormat/>
    <w:rsid w:val="00FD0DC8"/>
    <w:pPr>
      <w:widowControl w:val="0"/>
      <w:autoSpaceDE w:val="0"/>
      <w:autoSpaceDN w:val="0"/>
      <w:spacing w:before="28" w:after="0" w:line="240" w:lineRule="auto"/>
      <w:ind w:left="208" w:hanging="790"/>
    </w:pPr>
    <w:rPr>
      <w:rFonts w:ascii="Calibri" w:eastAsia="Calibri" w:hAnsi="Calibri" w:cs="Calibri"/>
      <w:kern w:val="0"/>
      <w:sz w:val="36"/>
      <w:szCs w:val="36"/>
      <w:lang w:val="en-US"/>
      <w14:ligatures w14:val="none"/>
    </w:rPr>
  </w:style>
  <w:style w:type="character" w:customStyle="1" w:styleId="TitleChar">
    <w:name w:val="Title Char"/>
    <w:basedOn w:val="DefaultParagraphFont"/>
    <w:link w:val="Title"/>
    <w:uiPriority w:val="10"/>
    <w:rsid w:val="00FD0DC8"/>
    <w:rPr>
      <w:rFonts w:ascii="Calibri" w:eastAsia="Calibri" w:hAnsi="Calibri" w:cs="Calibri"/>
      <w:kern w:val="0"/>
      <w:sz w:val="36"/>
      <w:szCs w:val="36"/>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5751823">
      <w:bodyDiv w:val="1"/>
      <w:marLeft w:val="0"/>
      <w:marRight w:val="0"/>
      <w:marTop w:val="0"/>
      <w:marBottom w:val="0"/>
      <w:divBdr>
        <w:top w:val="none" w:sz="0" w:space="0" w:color="auto"/>
        <w:left w:val="none" w:sz="0" w:space="0" w:color="auto"/>
        <w:bottom w:val="none" w:sz="0" w:space="0" w:color="auto"/>
        <w:right w:val="none" w:sz="0" w:space="0" w:color="auto"/>
      </w:divBdr>
    </w:div>
    <w:div w:id="7237972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120</TotalTime>
  <Pages>7</Pages>
  <Words>2001</Words>
  <Characters>11408</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Beatris Gelkova</dc:creator>
  <cp:keywords/>
  <dc:description/>
  <cp:lastModifiedBy>Beatris Gelkova</cp:lastModifiedBy>
  <cp:revision>11</cp:revision>
  <dcterms:created xsi:type="dcterms:W3CDTF">2023-07-24T19:18:00Z</dcterms:created>
  <dcterms:modified xsi:type="dcterms:W3CDTF">2023-07-24T21:23:00Z</dcterms:modified>
</cp:coreProperties>
</file>