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D3104" w14:textId="77777777" w:rsidR="00BE1B92" w:rsidRPr="006F08EF" w:rsidRDefault="00F43F51" w:rsidP="006F08EF">
      <w:pPr>
        <w:jc w:val="both"/>
        <w:rPr>
          <w:rFonts w:ascii="Times New Roman" w:hAnsi="Times New Roman" w:cs="Times New Roman"/>
          <w:b/>
          <w:sz w:val="24"/>
          <w:lang w:val="en-US"/>
        </w:rPr>
      </w:pPr>
      <w:r w:rsidRPr="006F08EF">
        <w:rPr>
          <w:rFonts w:ascii="Times New Roman" w:hAnsi="Times New Roman" w:cs="Times New Roman"/>
          <w:b/>
          <w:sz w:val="24"/>
          <w:lang w:val="en-US"/>
        </w:rPr>
        <w:t>In the light of one of your visits, examine the arguments for and against removing monuments OR buildings from their sites in the landscape to the safekeeping of the museum.</w:t>
      </w:r>
    </w:p>
    <w:p w14:paraId="12698306" w14:textId="72CDD7D5" w:rsidR="00576E81" w:rsidRPr="006F08EF" w:rsidRDefault="00720B07" w:rsidP="00363E68">
      <w:pPr>
        <w:jc w:val="both"/>
        <w:rPr>
          <w:rFonts w:ascii="Times New Roman" w:hAnsi="Times New Roman" w:cs="Times New Roman"/>
          <w:sz w:val="24"/>
          <w:lang w:val="en-US"/>
        </w:rPr>
      </w:pPr>
      <w:r w:rsidRPr="006F08EF">
        <w:rPr>
          <w:rFonts w:ascii="Times New Roman" w:hAnsi="Times New Roman" w:cs="Times New Roman"/>
          <w:sz w:val="24"/>
        </w:rPr>
        <w:t xml:space="preserve">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xml:space="preserve"> museum was set up in 1948 as the first open-air museum in the UK</w:t>
      </w:r>
      <w:r w:rsidR="0018551C" w:rsidRPr="006F08EF">
        <w:rPr>
          <w:rStyle w:val="FootnoteReference"/>
          <w:rFonts w:ascii="Times New Roman" w:hAnsi="Times New Roman" w:cs="Times New Roman"/>
          <w:sz w:val="24"/>
        </w:rPr>
        <w:footnoteReference w:id="1"/>
      </w:r>
      <w:r w:rsidRPr="006F08EF">
        <w:rPr>
          <w:rFonts w:ascii="Times New Roman" w:hAnsi="Times New Roman" w:cs="Times New Roman"/>
          <w:sz w:val="24"/>
        </w:rPr>
        <w:t>.</w:t>
      </w:r>
      <w:r w:rsidR="00770E9D" w:rsidRPr="006F08EF">
        <w:rPr>
          <w:rFonts w:ascii="Times New Roman" w:hAnsi="Times New Roman" w:cs="Times New Roman"/>
          <w:sz w:val="24"/>
        </w:rPr>
        <w:t xml:space="preserve"> The concept behind the museum was based on the example of Scandinavian open-air museums.</w:t>
      </w:r>
      <w:r w:rsidRPr="006F08EF">
        <w:rPr>
          <w:rFonts w:ascii="Times New Roman" w:hAnsi="Times New Roman" w:cs="Times New Roman"/>
          <w:sz w:val="24"/>
        </w:rPr>
        <w:t xml:space="preserve"> </w:t>
      </w:r>
      <w:r w:rsidR="00DF70FB" w:rsidRPr="006F08EF">
        <w:rPr>
          <w:rFonts w:ascii="Times New Roman" w:hAnsi="Times New Roman" w:cs="Times New Roman"/>
          <w:sz w:val="24"/>
        </w:rPr>
        <w:t xml:space="preserve">These kind of museums </w:t>
      </w:r>
      <w:r w:rsidR="008F735E" w:rsidRPr="006F08EF">
        <w:rPr>
          <w:rFonts w:ascii="Times New Roman" w:hAnsi="Times New Roman" w:cs="Times New Roman"/>
          <w:sz w:val="24"/>
        </w:rPr>
        <w:t>specialise in the saving</w:t>
      </w:r>
      <w:r w:rsidR="00AF5AA0">
        <w:rPr>
          <w:rFonts w:ascii="Times New Roman" w:hAnsi="Times New Roman" w:cs="Times New Roman"/>
          <w:sz w:val="24"/>
        </w:rPr>
        <w:t xml:space="preserve"> </w:t>
      </w:r>
      <w:r w:rsidR="008F735E" w:rsidRPr="006F08EF">
        <w:rPr>
          <w:rFonts w:ascii="Times New Roman" w:hAnsi="Times New Roman" w:cs="Times New Roman"/>
          <w:sz w:val="24"/>
        </w:rPr>
        <w:t xml:space="preserve">of </w:t>
      </w:r>
      <w:r w:rsidR="00AF5AA0">
        <w:rPr>
          <w:rFonts w:ascii="Times New Roman" w:hAnsi="Times New Roman" w:cs="Times New Roman"/>
          <w:sz w:val="24"/>
        </w:rPr>
        <w:t xml:space="preserve">historic buildings through relocating them to </w:t>
      </w:r>
      <w:r w:rsidR="00D47121">
        <w:rPr>
          <w:rFonts w:ascii="Times New Roman" w:hAnsi="Times New Roman" w:cs="Times New Roman"/>
          <w:sz w:val="24"/>
        </w:rPr>
        <w:t xml:space="preserve">the safety of an open-air museum. </w:t>
      </w:r>
      <w:r w:rsidR="0034757F" w:rsidRPr="006F08EF">
        <w:rPr>
          <w:rFonts w:ascii="Times New Roman" w:hAnsi="Times New Roman" w:cs="Times New Roman"/>
          <w:sz w:val="24"/>
        </w:rPr>
        <w:t xml:space="preserve">The creator of St </w:t>
      </w:r>
      <w:proofErr w:type="spellStart"/>
      <w:r w:rsidR="00567185" w:rsidRPr="006F08EF">
        <w:rPr>
          <w:rFonts w:ascii="Times New Roman" w:hAnsi="Times New Roman" w:cs="Times New Roman"/>
          <w:sz w:val="24"/>
        </w:rPr>
        <w:t>Fagans</w:t>
      </w:r>
      <w:proofErr w:type="spellEnd"/>
      <w:r w:rsidR="00567185" w:rsidRPr="006F08EF">
        <w:rPr>
          <w:rFonts w:ascii="Times New Roman" w:hAnsi="Times New Roman" w:cs="Times New Roman"/>
          <w:sz w:val="24"/>
        </w:rPr>
        <w:t xml:space="preserve">, </w:t>
      </w:r>
      <w:proofErr w:type="spellStart"/>
      <w:r w:rsidR="00567185" w:rsidRPr="006F08EF">
        <w:rPr>
          <w:rFonts w:ascii="Times New Roman" w:hAnsi="Times New Roman" w:cs="Times New Roman"/>
          <w:sz w:val="24"/>
        </w:rPr>
        <w:t>Iorwerth</w:t>
      </w:r>
      <w:proofErr w:type="spellEnd"/>
      <w:r w:rsidR="00567185" w:rsidRPr="006F08EF">
        <w:rPr>
          <w:rFonts w:ascii="Times New Roman" w:hAnsi="Times New Roman" w:cs="Times New Roman"/>
          <w:sz w:val="24"/>
        </w:rPr>
        <w:t xml:space="preserve"> C. </w:t>
      </w:r>
      <w:proofErr w:type="spellStart"/>
      <w:r w:rsidR="00567185" w:rsidRPr="006F08EF">
        <w:rPr>
          <w:rFonts w:ascii="Times New Roman" w:hAnsi="Times New Roman" w:cs="Times New Roman"/>
          <w:sz w:val="24"/>
        </w:rPr>
        <w:t>Peate</w:t>
      </w:r>
      <w:proofErr w:type="spellEnd"/>
      <w:r w:rsidR="00786642" w:rsidRPr="006F08EF">
        <w:rPr>
          <w:rFonts w:ascii="Times New Roman" w:hAnsi="Times New Roman" w:cs="Times New Roman"/>
          <w:sz w:val="24"/>
        </w:rPr>
        <w:t xml:space="preserve"> said of the purpose of the museum;</w:t>
      </w:r>
    </w:p>
    <w:p w14:paraId="362F8668" w14:textId="3B082B6C" w:rsidR="00576E81" w:rsidRPr="006F08EF" w:rsidRDefault="00576E81" w:rsidP="00576E81">
      <w:pPr>
        <w:jc w:val="center"/>
        <w:rPr>
          <w:rFonts w:ascii="Times New Roman" w:hAnsi="Times New Roman" w:cs="Times New Roman"/>
          <w:sz w:val="24"/>
        </w:rPr>
      </w:pPr>
      <w:r w:rsidRPr="006F08EF">
        <w:rPr>
          <w:rFonts w:ascii="Times New Roman" w:hAnsi="Times New Roman" w:cs="Times New Roman"/>
          <w:iCs/>
          <w:sz w:val="24"/>
        </w:rPr>
        <w:t>[The task] was not to create a museum which preserved the dead past under glass but one which uses the past to link up with the present to provide a strong foundation and a healthy environment for the future of their people.</w:t>
      </w:r>
      <w:r w:rsidR="00CC7307" w:rsidRPr="006F08EF">
        <w:rPr>
          <w:rStyle w:val="FootnoteReference"/>
          <w:rFonts w:ascii="Times New Roman" w:hAnsi="Times New Roman" w:cs="Times New Roman"/>
          <w:iCs/>
          <w:sz w:val="24"/>
        </w:rPr>
        <w:footnoteReference w:id="2"/>
      </w:r>
    </w:p>
    <w:p w14:paraId="4C130366" w14:textId="03171C4A" w:rsidR="00720B07" w:rsidRPr="006F08EF" w:rsidRDefault="00770E9D" w:rsidP="00240093">
      <w:pPr>
        <w:jc w:val="both"/>
        <w:rPr>
          <w:rFonts w:ascii="Times New Roman" w:hAnsi="Times New Roman" w:cs="Times New Roman"/>
          <w:sz w:val="24"/>
        </w:rPr>
      </w:pPr>
      <w:r w:rsidRPr="006F08EF">
        <w:rPr>
          <w:rFonts w:ascii="Times New Roman" w:hAnsi="Times New Roman" w:cs="Times New Roman"/>
          <w:sz w:val="24"/>
        </w:rPr>
        <w:t>In this way, t</w:t>
      </w:r>
      <w:r w:rsidR="00C70CDE" w:rsidRPr="006F08EF">
        <w:rPr>
          <w:rFonts w:ascii="Times New Roman" w:hAnsi="Times New Roman" w:cs="Times New Roman"/>
          <w:sz w:val="24"/>
        </w:rPr>
        <w:t xml:space="preserve">he museum dedicated itself to the preservation of Welsh cultural heritage, not only buildings and objects but </w:t>
      </w:r>
      <w:r w:rsidR="002D5B0B" w:rsidRPr="006F08EF">
        <w:rPr>
          <w:rFonts w:ascii="Times New Roman" w:hAnsi="Times New Roman" w:cs="Times New Roman"/>
          <w:sz w:val="24"/>
        </w:rPr>
        <w:t>in-tangible heritage such as the Welsh language</w:t>
      </w:r>
      <w:r w:rsidR="00C73590" w:rsidRPr="006F08EF">
        <w:rPr>
          <w:rStyle w:val="FootnoteReference"/>
          <w:rFonts w:ascii="Times New Roman" w:hAnsi="Times New Roman" w:cs="Times New Roman"/>
          <w:sz w:val="24"/>
        </w:rPr>
        <w:footnoteReference w:id="3"/>
      </w:r>
      <w:r w:rsidR="002D5B0B" w:rsidRPr="006F08EF">
        <w:rPr>
          <w:rFonts w:ascii="Times New Roman" w:hAnsi="Times New Roman" w:cs="Times New Roman"/>
          <w:sz w:val="24"/>
        </w:rPr>
        <w:t xml:space="preserve">. </w:t>
      </w:r>
      <w:r w:rsidRPr="006F08EF">
        <w:rPr>
          <w:rFonts w:ascii="Times New Roman" w:hAnsi="Times New Roman" w:cs="Times New Roman"/>
          <w:sz w:val="24"/>
        </w:rPr>
        <w:t xml:space="preserve">Therefore 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xml:space="preserve"> ca</w:t>
      </w:r>
      <w:r w:rsidR="00AC4AC1" w:rsidRPr="006F08EF">
        <w:rPr>
          <w:rFonts w:ascii="Times New Roman" w:hAnsi="Times New Roman" w:cs="Times New Roman"/>
          <w:sz w:val="24"/>
        </w:rPr>
        <w:t>n be seen a</w:t>
      </w:r>
      <w:r w:rsidR="00485D4D" w:rsidRPr="006F08EF">
        <w:rPr>
          <w:rFonts w:ascii="Times New Roman" w:hAnsi="Times New Roman" w:cs="Times New Roman"/>
          <w:sz w:val="24"/>
        </w:rPr>
        <w:t>s having similar aims to</w:t>
      </w:r>
      <w:r w:rsidR="00AC4AC1" w:rsidRPr="006F08EF">
        <w:rPr>
          <w:rFonts w:ascii="Times New Roman" w:hAnsi="Times New Roman" w:cs="Times New Roman"/>
          <w:sz w:val="24"/>
        </w:rPr>
        <w:t xml:space="preserve"> those of a</w:t>
      </w:r>
      <w:r w:rsidRPr="006F08EF">
        <w:rPr>
          <w:rFonts w:ascii="Times New Roman" w:hAnsi="Times New Roman" w:cs="Times New Roman"/>
          <w:sz w:val="24"/>
        </w:rPr>
        <w:t xml:space="preserve"> living history museum. </w:t>
      </w:r>
      <w:r w:rsidR="00AC4AC1" w:rsidRPr="006F08EF">
        <w:rPr>
          <w:rFonts w:ascii="Times New Roman" w:hAnsi="Times New Roman" w:cs="Times New Roman"/>
          <w:sz w:val="24"/>
        </w:rPr>
        <w:t xml:space="preserve">Living history museums </w:t>
      </w:r>
      <w:r w:rsidR="00F119B5" w:rsidRPr="006F08EF">
        <w:rPr>
          <w:rFonts w:ascii="Times New Roman" w:hAnsi="Times New Roman" w:cs="Times New Roman"/>
          <w:sz w:val="24"/>
        </w:rPr>
        <w:t>are defined as ‘a method of presenting information on history and culture, in which the living conditions, working methods, styles of dress, etc., of past eras are recreated and often re-enacted by performers, typically in a museum setting or as part of an educational programme</w:t>
      </w:r>
      <w:r w:rsidR="00A36F60" w:rsidRPr="006F08EF">
        <w:rPr>
          <w:rStyle w:val="FootnoteReference"/>
          <w:rFonts w:ascii="Times New Roman" w:hAnsi="Times New Roman" w:cs="Times New Roman"/>
          <w:sz w:val="24"/>
        </w:rPr>
        <w:footnoteReference w:id="4"/>
      </w:r>
      <w:r w:rsidR="00F119B5" w:rsidRPr="006F08EF">
        <w:rPr>
          <w:rFonts w:ascii="Times New Roman" w:hAnsi="Times New Roman" w:cs="Times New Roman"/>
          <w:sz w:val="24"/>
        </w:rPr>
        <w:t xml:space="preserve">’. </w:t>
      </w:r>
      <w:r w:rsidR="00485D4D" w:rsidRPr="006F08EF">
        <w:rPr>
          <w:rFonts w:ascii="Times New Roman" w:hAnsi="Times New Roman" w:cs="Times New Roman"/>
          <w:sz w:val="24"/>
        </w:rPr>
        <w:t xml:space="preserve">St </w:t>
      </w:r>
      <w:proofErr w:type="spellStart"/>
      <w:r w:rsidR="00485D4D" w:rsidRPr="006F08EF">
        <w:rPr>
          <w:rFonts w:ascii="Times New Roman" w:hAnsi="Times New Roman" w:cs="Times New Roman"/>
          <w:sz w:val="24"/>
        </w:rPr>
        <w:t>Fagans</w:t>
      </w:r>
      <w:proofErr w:type="spellEnd"/>
      <w:r w:rsidR="00485D4D" w:rsidRPr="006F08EF">
        <w:rPr>
          <w:rFonts w:ascii="Times New Roman" w:hAnsi="Times New Roman" w:cs="Times New Roman"/>
          <w:sz w:val="24"/>
        </w:rPr>
        <w:t xml:space="preserve"> </w:t>
      </w:r>
      <w:r w:rsidR="00DB6141" w:rsidRPr="006F08EF">
        <w:rPr>
          <w:rFonts w:ascii="Times New Roman" w:hAnsi="Times New Roman" w:cs="Times New Roman"/>
          <w:sz w:val="24"/>
        </w:rPr>
        <w:t xml:space="preserve">does not fully encompass the concepts of a living history museum but many of the buildings recreate living conditions and the working methods – such as milling or craft techniques – which would have been present in the specific time period represented by the building.  </w:t>
      </w:r>
    </w:p>
    <w:p w14:paraId="1FE5694E" w14:textId="22098D9F" w:rsidR="00624E3A" w:rsidRPr="006F08EF" w:rsidRDefault="00485D4D" w:rsidP="00240093">
      <w:pPr>
        <w:jc w:val="both"/>
        <w:rPr>
          <w:rFonts w:ascii="Times New Roman" w:hAnsi="Times New Roman" w:cs="Times New Roman"/>
          <w:sz w:val="24"/>
        </w:rPr>
      </w:pPr>
      <w:r w:rsidRPr="006F08EF">
        <w:rPr>
          <w:rFonts w:ascii="Times New Roman" w:hAnsi="Times New Roman" w:cs="Times New Roman"/>
          <w:sz w:val="24"/>
        </w:rPr>
        <w:t>The</w:t>
      </w:r>
      <w:r w:rsidR="00624E3A" w:rsidRPr="006F08EF">
        <w:rPr>
          <w:rFonts w:ascii="Times New Roman" w:hAnsi="Times New Roman" w:cs="Times New Roman"/>
          <w:sz w:val="24"/>
        </w:rPr>
        <w:t>re are many issues with the concept</w:t>
      </w:r>
      <w:r w:rsidRPr="006F08EF">
        <w:rPr>
          <w:rFonts w:ascii="Times New Roman" w:hAnsi="Times New Roman" w:cs="Times New Roman"/>
          <w:sz w:val="24"/>
        </w:rPr>
        <w:t xml:space="preserve"> of relocating historic buildings from their original sites to the gro</w:t>
      </w:r>
      <w:r w:rsidR="00624E3A" w:rsidRPr="006F08EF">
        <w:rPr>
          <w:rFonts w:ascii="Times New Roman" w:hAnsi="Times New Roman" w:cs="Times New Roman"/>
          <w:sz w:val="24"/>
        </w:rPr>
        <w:t xml:space="preserve">unds of St </w:t>
      </w:r>
      <w:proofErr w:type="spellStart"/>
      <w:r w:rsidR="00624E3A" w:rsidRPr="006F08EF">
        <w:rPr>
          <w:rFonts w:ascii="Times New Roman" w:hAnsi="Times New Roman" w:cs="Times New Roman"/>
          <w:sz w:val="24"/>
        </w:rPr>
        <w:t>Fagans</w:t>
      </w:r>
      <w:proofErr w:type="spellEnd"/>
      <w:r w:rsidR="00624E3A" w:rsidRPr="006F08EF">
        <w:rPr>
          <w:rFonts w:ascii="Times New Roman" w:hAnsi="Times New Roman" w:cs="Times New Roman"/>
          <w:sz w:val="24"/>
        </w:rPr>
        <w:t xml:space="preserve">. One example is the impact </w:t>
      </w:r>
      <w:r w:rsidR="00AB2FE8" w:rsidRPr="006F08EF">
        <w:rPr>
          <w:rFonts w:ascii="Times New Roman" w:hAnsi="Times New Roman" w:cs="Times New Roman"/>
          <w:sz w:val="24"/>
        </w:rPr>
        <w:t xml:space="preserve">of </w:t>
      </w:r>
      <w:r w:rsidR="00624E3A" w:rsidRPr="006F08EF">
        <w:rPr>
          <w:rFonts w:ascii="Times New Roman" w:hAnsi="Times New Roman" w:cs="Times New Roman"/>
          <w:sz w:val="24"/>
        </w:rPr>
        <w:t xml:space="preserve">taking a building out of its original location because of the importance of context for the identity of a building. </w:t>
      </w:r>
      <w:r w:rsidR="00AF5E13" w:rsidRPr="006F08EF">
        <w:rPr>
          <w:rFonts w:ascii="Times New Roman" w:hAnsi="Times New Roman" w:cs="Times New Roman"/>
          <w:sz w:val="24"/>
        </w:rPr>
        <w:t>Following on from this</w:t>
      </w:r>
      <w:r w:rsidR="00AB2FE8" w:rsidRPr="006F08EF">
        <w:rPr>
          <w:rFonts w:ascii="Times New Roman" w:hAnsi="Times New Roman" w:cs="Times New Roman"/>
          <w:sz w:val="24"/>
        </w:rPr>
        <w:t>,</w:t>
      </w:r>
      <w:r w:rsidR="00AF5E13" w:rsidRPr="006F08EF">
        <w:rPr>
          <w:rFonts w:ascii="Times New Roman" w:hAnsi="Times New Roman" w:cs="Times New Roman"/>
          <w:sz w:val="24"/>
        </w:rPr>
        <w:t xml:space="preserve"> issues arise with authenticity in St </w:t>
      </w:r>
      <w:proofErr w:type="spellStart"/>
      <w:r w:rsidR="00AF5E13" w:rsidRPr="006F08EF">
        <w:rPr>
          <w:rFonts w:ascii="Times New Roman" w:hAnsi="Times New Roman" w:cs="Times New Roman"/>
          <w:sz w:val="24"/>
        </w:rPr>
        <w:t>Fagans</w:t>
      </w:r>
      <w:proofErr w:type="spellEnd"/>
      <w:r w:rsidR="00AF5E13" w:rsidRPr="006F08EF">
        <w:rPr>
          <w:rFonts w:ascii="Times New Roman" w:hAnsi="Times New Roman" w:cs="Times New Roman"/>
          <w:sz w:val="24"/>
        </w:rPr>
        <w:t xml:space="preserve"> in regards to recreation of buildings in the same way as relocation. </w:t>
      </w:r>
      <w:r w:rsidR="00624E3A" w:rsidRPr="006F08EF">
        <w:rPr>
          <w:rFonts w:ascii="Times New Roman" w:hAnsi="Times New Roman" w:cs="Times New Roman"/>
          <w:sz w:val="24"/>
        </w:rPr>
        <w:t xml:space="preserve">There is also the issue of the reason behind relocating a certain building instead of choosing to restore it where it was. </w:t>
      </w:r>
      <w:r w:rsidR="005C7FB7" w:rsidRPr="006F08EF">
        <w:rPr>
          <w:rFonts w:ascii="Times New Roman" w:hAnsi="Times New Roman" w:cs="Times New Roman"/>
          <w:sz w:val="24"/>
        </w:rPr>
        <w:t xml:space="preserve">Similarly, when buildings from different places and time periods are set up in the same vicinity it creates a problem with how they are represented within the context of the museum compared to their original settings. </w:t>
      </w:r>
      <w:r w:rsidR="00C039D8" w:rsidRPr="006F08EF">
        <w:rPr>
          <w:rFonts w:ascii="Times New Roman" w:hAnsi="Times New Roman" w:cs="Times New Roman"/>
          <w:sz w:val="24"/>
        </w:rPr>
        <w:t xml:space="preserve">Displaying St </w:t>
      </w:r>
      <w:proofErr w:type="spellStart"/>
      <w:r w:rsidR="00C039D8" w:rsidRPr="006F08EF">
        <w:rPr>
          <w:rFonts w:ascii="Times New Roman" w:hAnsi="Times New Roman" w:cs="Times New Roman"/>
          <w:sz w:val="24"/>
        </w:rPr>
        <w:t>Fagans</w:t>
      </w:r>
      <w:proofErr w:type="spellEnd"/>
      <w:r w:rsidR="00C039D8" w:rsidRPr="006F08EF">
        <w:rPr>
          <w:rFonts w:ascii="Times New Roman" w:hAnsi="Times New Roman" w:cs="Times New Roman"/>
          <w:sz w:val="24"/>
        </w:rPr>
        <w:t xml:space="preserve"> as a ‘village’ is unethical because it creates a false sense of cultural identity in a</w:t>
      </w:r>
      <w:r w:rsidR="00AB2FE8" w:rsidRPr="006F08EF">
        <w:rPr>
          <w:rFonts w:ascii="Times New Roman" w:hAnsi="Times New Roman" w:cs="Times New Roman"/>
          <w:sz w:val="24"/>
        </w:rPr>
        <w:t xml:space="preserve"> ‘typical’</w:t>
      </w:r>
      <w:r w:rsidR="00C039D8" w:rsidRPr="006F08EF">
        <w:rPr>
          <w:rFonts w:ascii="Times New Roman" w:hAnsi="Times New Roman" w:cs="Times New Roman"/>
          <w:sz w:val="24"/>
        </w:rPr>
        <w:t xml:space="preserve"> Welsh villa</w:t>
      </w:r>
      <w:r w:rsidR="0027416A" w:rsidRPr="006F08EF">
        <w:rPr>
          <w:rFonts w:ascii="Times New Roman" w:hAnsi="Times New Roman" w:cs="Times New Roman"/>
          <w:sz w:val="24"/>
        </w:rPr>
        <w:t>g</w:t>
      </w:r>
      <w:r w:rsidR="00C039D8" w:rsidRPr="006F08EF">
        <w:rPr>
          <w:rFonts w:ascii="Times New Roman" w:hAnsi="Times New Roman" w:cs="Times New Roman"/>
          <w:sz w:val="24"/>
        </w:rPr>
        <w:t xml:space="preserve">e. </w:t>
      </w:r>
      <w:r w:rsidRPr="006F08EF">
        <w:rPr>
          <w:rFonts w:ascii="Times New Roman" w:hAnsi="Times New Roman" w:cs="Times New Roman"/>
          <w:sz w:val="24"/>
        </w:rPr>
        <w:t xml:space="preserve"> </w:t>
      </w:r>
    </w:p>
    <w:p w14:paraId="24602EA4" w14:textId="14563206" w:rsidR="007F1654" w:rsidRPr="006F08EF" w:rsidRDefault="00336F45" w:rsidP="004776C6">
      <w:pPr>
        <w:jc w:val="both"/>
        <w:rPr>
          <w:rFonts w:ascii="Times New Roman" w:hAnsi="Times New Roman" w:cs="Times New Roman"/>
          <w:sz w:val="24"/>
        </w:rPr>
      </w:pPr>
      <w:r w:rsidRPr="006F08EF">
        <w:rPr>
          <w:rFonts w:ascii="Times New Roman" w:hAnsi="Times New Roman" w:cs="Times New Roman"/>
          <w:sz w:val="24"/>
        </w:rPr>
        <w:t xml:space="preserve">In contrast, there are also various reasons why museums such as 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xml:space="preserve"> are </w:t>
      </w:r>
      <w:r w:rsidR="003C2EF1" w:rsidRPr="006F08EF">
        <w:rPr>
          <w:rFonts w:ascii="Times New Roman" w:hAnsi="Times New Roman" w:cs="Times New Roman"/>
          <w:sz w:val="24"/>
        </w:rPr>
        <w:t>worthy</w:t>
      </w:r>
      <w:r w:rsidRPr="006F08EF">
        <w:rPr>
          <w:rFonts w:ascii="Times New Roman" w:hAnsi="Times New Roman" w:cs="Times New Roman"/>
          <w:sz w:val="24"/>
        </w:rPr>
        <w:t xml:space="preserve"> places to relocate historical buildings to. </w:t>
      </w:r>
      <w:r w:rsidR="003C2EF1" w:rsidRPr="006F08EF">
        <w:rPr>
          <w:rFonts w:ascii="Times New Roman" w:hAnsi="Times New Roman" w:cs="Times New Roman"/>
          <w:sz w:val="24"/>
        </w:rPr>
        <w:t xml:space="preserve">In instances where historic buildings are under threat of demolition museums such as St </w:t>
      </w:r>
      <w:proofErr w:type="spellStart"/>
      <w:r w:rsidR="003C2EF1" w:rsidRPr="006F08EF">
        <w:rPr>
          <w:rFonts w:ascii="Times New Roman" w:hAnsi="Times New Roman" w:cs="Times New Roman"/>
          <w:sz w:val="24"/>
        </w:rPr>
        <w:t>Fagans</w:t>
      </w:r>
      <w:proofErr w:type="spellEnd"/>
      <w:r w:rsidR="003C2EF1" w:rsidRPr="006F08EF">
        <w:rPr>
          <w:rFonts w:ascii="Times New Roman" w:hAnsi="Times New Roman" w:cs="Times New Roman"/>
          <w:sz w:val="24"/>
        </w:rPr>
        <w:t xml:space="preserve"> can not only save, but also restore them. This practice also gives the wider public who may not have k</w:t>
      </w:r>
      <w:r w:rsidR="00C66FD0" w:rsidRPr="006F08EF">
        <w:rPr>
          <w:rFonts w:ascii="Times New Roman" w:hAnsi="Times New Roman" w:cs="Times New Roman"/>
          <w:sz w:val="24"/>
        </w:rPr>
        <w:t>nown about these buildings,</w:t>
      </w:r>
      <w:r w:rsidR="003C2EF1" w:rsidRPr="006F08EF">
        <w:rPr>
          <w:rFonts w:ascii="Times New Roman" w:hAnsi="Times New Roman" w:cs="Times New Roman"/>
          <w:sz w:val="24"/>
        </w:rPr>
        <w:t xml:space="preserve"> access to an important part of Welsh cultural heritage. </w:t>
      </w:r>
      <w:r w:rsidR="00DC169E" w:rsidRPr="006F08EF">
        <w:rPr>
          <w:rFonts w:ascii="Times New Roman" w:hAnsi="Times New Roman" w:cs="Times New Roman"/>
          <w:sz w:val="24"/>
        </w:rPr>
        <w:t xml:space="preserve">Within St </w:t>
      </w:r>
      <w:proofErr w:type="spellStart"/>
      <w:r w:rsidR="00DC169E" w:rsidRPr="006F08EF">
        <w:rPr>
          <w:rFonts w:ascii="Times New Roman" w:hAnsi="Times New Roman" w:cs="Times New Roman"/>
          <w:sz w:val="24"/>
        </w:rPr>
        <w:t>Fagans</w:t>
      </w:r>
      <w:proofErr w:type="spellEnd"/>
      <w:r w:rsidR="00DC169E" w:rsidRPr="006F08EF">
        <w:rPr>
          <w:rFonts w:ascii="Times New Roman" w:hAnsi="Times New Roman" w:cs="Times New Roman"/>
          <w:sz w:val="24"/>
        </w:rPr>
        <w:t xml:space="preserve"> the buildings act as points for visitors to engage with the historical biography of that particular building.  As a supplement to this, many of the buildings practice crafts and methods which would have otherwise been lost. In this way, St </w:t>
      </w:r>
      <w:proofErr w:type="spellStart"/>
      <w:r w:rsidR="00DC169E" w:rsidRPr="006F08EF">
        <w:rPr>
          <w:rFonts w:ascii="Times New Roman" w:hAnsi="Times New Roman" w:cs="Times New Roman"/>
          <w:sz w:val="24"/>
        </w:rPr>
        <w:t>Fagans</w:t>
      </w:r>
      <w:proofErr w:type="spellEnd"/>
      <w:r w:rsidR="00DC169E" w:rsidRPr="006F08EF">
        <w:rPr>
          <w:rFonts w:ascii="Times New Roman" w:hAnsi="Times New Roman" w:cs="Times New Roman"/>
          <w:sz w:val="24"/>
        </w:rPr>
        <w:t xml:space="preserve"> also contributes to the preservation of in-tangible heritage such as crafts or the Welsh language. </w:t>
      </w:r>
      <w:r w:rsidR="00C66FD0" w:rsidRPr="006F08EF">
        <w:rPr>
          <w:rFonts w:ascii="Times New Roman" w:hAnsi="Times New Roman" w:cs="Times New Roman"/>
          <w:sz w:val="24"/>
        </w:rPr>
        <w:t xml:space="preserve">Living history in museums such as St </w:t>
      </w:r>
      <w:proofErr w:type="spellStart"/>
      <w:r w:rsidR="00C66FD0" w:rsidRPr="006F08EF">
        <w:rPr>
          <w:rFonts w:ascii="Times New Roman" w:hAnsi="Times New Roman" w:cs="Times New Roman"/>
          <w:sz w:val="24"/>
        </w:rPr>
        <w:t>Fagans</w:t>
      </w:r>
      <w:proofErr w:type="spellEnd"/>
      <w:r w:rsidR="00C66FD0" w:rsidRPr="006F08EF">
        <w:rPr>
          <w:rFonts w:ascii="Times New Roman" w:hAnsi="Times New Roman" w:cs="Times New Roman"/>
          <w:sz w:val="24"/>
        </w:rPr>
        <w:t xml:space="preserve"> are often a better way to </w:t>
      </w:r>
      <w:r w:rsidR="00C66FD0" w:rsidRPr="006F08EF">
        <w:rPr>
          <w:rFonts w:ascii="Times New Roman" w:hAnsi="Times New Roman" w:cs="Times New Roman"/>
          <w:sz w:val="24"/>
        </w:rPr>
        <w:lastRenderedPageBreak/>
        <w:t xml:space="preserve">get children engaged with history than static museum exhibits. </w:t>
      </w:r>
      <w:r w:rsidR="00701AF9" w:rsidRPr="006F08EF">
        <w:rPr>
          <w:rFonts w:ascii="Times New Roman" w:hAnsi="Times New Roman" w:cs="Times New Roman"/>
          <w:sz w:val="24"/>
        </w:rPr>
        <w:t xml:space="preserve">The experience of being immersed into history may allow younger visitors to gain more from a visit to St </w:t>
      </w:r>
      <w:proofErr w:type="spellStart"/>
      <w:r w:rsidR="00701AF9" w:rsidRPr="006F08EF">
        <w:rPr>
          <w:rFonts w:ascii="Times New Roman" w:hAnsi="Times New Roman" w:cs="Times New Roman"/>
          <w:sz w:val="24"/>
        </w:rPr>
        <w:t>Fagans</w:t>
      </w:r>
      <w:proofErr w:type="spellEnd"/>
      <w:r w:rsidR="00701AF9" w:rsidRPr="006F08EF">
        <w:rPr>
          <w:rFonts w:ascii="Times New Roman" w:hAnsi="Times New Roman" w:cs="Times New Roman"/>
          <w:sz w:val="24"/>
        </w:rPr>
        <w:t xml:space="preserve"> than they otherwise would have. </w:t>
      </w:r>
    </w:p>
    <w:p w14:paraId="286A844A" w14:textId="19DAB1B5" w:rsidR="006C0948" w:rsidRPr="006F08EF" w:rsidRDefault="00BA7E04" w:rsidP="0022118B">
      <w:pPr>
        <w:jc w:val="both"/>
        <w:rPr>
          <w:rFonts w:ascii="Times New Roman" w:hAnsi="Times New Roman" w:cs="Times New Roman"/>
          <w:sz w:val="24"/>
          <w:lang w:val="en-US"/>
        </w:rPr>
      </w:pPr>
      <w:r w:rsidRPr="006F08EF">
        <w:rPr>
          <w:rFonts w:ascii="Times New Roman" w:hAnsi="Times New Roman" w:cs="Times New Roman"/>
          <w:sz w:val="24"/>
          <w:lang w:val="en-US"/>
        </w:rPr>
        <w:t xml:space="preserve">One question which is important to consider when discussing the relocation of historic buildings </w:t>
      </w:r>
      <w:r w:rsidR="00846053" w:rsidRPr="006F08EF">
        <w:rPr>
          <w:rFonts w:ascii="Times New Roman" w:hAnsi="Times New Roman" w:cs="Times New Roman"/>
          <w:sz w:val="24"/>
          <w:lang w:val="en-US"/>
        </w:rPr>
        <w:t xml:space="preserve">is whether or not they should be moved at all. </w:t>
      </w:r>
      <w:r w:rsidR="006C0948" w:rsidRPr="006F08EF">
        <w:rPr>
          <w:rFonts w:ascii="Times New Roman" w:hAnsi="Times New Roman" w:cs="Times New Roman"/>
          <w:sz w:val="24"/>
        </w:rPr>
        <w:t xml:space="preserve">The International Council </w:t>
      </w:r>
      <w:r w:rsidR="00AE2F5E" w:rsidRPr="006F08EF">
        <w:rPr>
          <w:rFonts w:ascii="Times New Roman" w:hAnsi="Times New Roman" w:cs="Times New Roman"/>
          <w:sz w:val="24"/>
        </w:rPr>
        <w:t>on Monuments and Sites</w:t>
      </w:r>
      <w:r w:rsidR="006C0948" w:rsidRPr="006F08EF">
        <w:rPr>
          <w:rFonts w:ascii="Times New Roman" w:hAnsi="Times New Roman" w:cs="Times New Roman"/>
          <w:sz w:val="24"/>
        </w:rPr>
        <w:t xml:space="preserve"> </w:t>
      </w:r>
      <w:r w:rsidR="00BD6442" w:rsidRPr="006F08EF">
        <w:rPr>
          <w:rFonts w:ascii="Times New Roman" w:hAnsi="Times New Roman" w:cs="Times New Roman"/>
          <w:sz w:val="24"/>
        </w:rPr>
        <w:t xml:space="preserve">(ICOMOS) </w:t>
      </w:r>
      <w:r w:rsidR="00AE2F5E" w:rsidRPr="006F08EF">
        <w:rPr>
          <w:rFonts w:ascii="Times New Roman" w:hAnsi="Times New Roman" w:cs="Times New Roman"/>
          <w:sz w:val="24"/>
        </w:rPr>
        <w:t xml:space="preserve">stated in their </w:t>
      </w:r>
      <w:r w:rsidR="006C0948" w:rsidRPr="006F08EF">
        <w:rPr>
          <w:rFonts w:ascii="Times New Roman" w:hAnsi="Times New Roman" w:cs="Times New Roman"/>
          <w:sz w:val="24"/>
        </w:rPr>
        <w:t>Venice Charter</w:t>
      </w:r>
      <w:r w:rsidR="00AE2F5E" w:rsidRPr="006F08EF">
        <w:rPr>
          <w:rFonts w:ascii="Times New Roman" w:hAnsi="Times New Roman" w:cs="Times New Roman"/>
          <w:sz w:val="24"/>
        </w:rPr>
        <w:t xml:space="preserve"> that</w:t>
      </w:r>
      <w:r w:rsidR="006C0948" w:rsidRPr="006F08EF">
        <w:rPr>
          <w:rFonts w:ascii="Times New Roman" w:hAnsi="Times New Roman" w:cs="Times New Roman"/>
          <w:sz w:val="24"/>
        </w:rPr>
        <w:t xml:space="preserve"> ‘</w:t>
      </w:r>
      <w:r w:rsidR="00AE2F5E" w:rsidRPr="006F08EF">
        <w:rPr>
          <w:rFonts w:ascii="Times New Roman" w:hAnsi="Times New Roman" w:cs="Times New Roman"/>
          <w:sz w:val="24"/>
        </w:rPr>
        <w:t>a</w:t>
      </w:r>
      <w:r w:rsidR="006C0948" w:rsidRPr="006F08EF">
        <w:rPr>
          <w:rFonts w:ascii="Times New Roman" w:hAnsi="Times New Roman" w:cs="Times New Roman"/>
          <w:sz w:val="24"/>
        </w:rPr>
        <w:t xml:space="preserve"> monument is inseparable from the history to which it bears witness and from the setting in which it occurs. The moving of all or part of a monument cannot be allowed except where the safeguarding of that monument demands it or where it is justified by national or international interest of paramount importance.</w:t>
      </w:r>
      <w:r w:rsidR="006C0948" w:rsidRPr="006F08EF">
        <w:rPr>
          <w:rStyle w:val="FootnoteReference"/>
          <w:rFonts w:ascii="Times New Roman" w:hAnsi="Times New Roman" w:cs="Times New Roman"/>
          <w:sz w:val="24"/>
        </w:rPr>
        <w:footnoteReference w:id="5"/>
      </w:r>
      <w:r w:rsidR="006C0948" w:rsidRPr="006F08EF">
        <w:rPr>
          <w:rFonts w:ascii="Times New Roman" w:hAnsi="Times New Roman" w:cs="Times New Roman"/>
          <w:sz w:val="24"/>
        </w:rPr>
        <w:t>’</w:t>
      </w:r>
      <w:r w:rsidR="00AE2F5E" w:rsidRPr="006F08EF">
        <w:rPr>
          <w:rFonts w:ascii="Times New Roman" w:hAnsi="Times New Roman" w:cs="Times New Roman"/>
          <w:sz w:val="24"/>
        </w:rPr>
        <w:t xml:space="preserve"> </w:t>
      </w:r>
      <w:r w:rsidR="00E425CA" w:rsidRPr="006F08EF">
        <w:rPr>
          <w:rFonts w:ascii="Times New Roman" w:hAnsi="Times New Roman" w:cs="Times New Roman"/>
          <w:sz w:val="24"/>
        </w:rPr>
        <w:t xml:space="preserve">This shows the international importance placed upon attempts to preserve historical buildings in their original locations. </w:t>
      </w:r>
      <w:r w:rsidR="0022118B" w:rsidRPr="006F08EF">
        <w:rPr>
          <w:rFonts w:ascii="Times New Roman" w:hAnsi="Times New Roman" w:cs="Times New Roman"/>
          <w:sz w:val="24"/>
        </w:rPr>
        <w:t>In this way, if it is possible to restore the building in its original location then that is defini</w:t>
      </w:r>
      <w:r w:rsidR="002E180D" w:rsidRPr="006F08EF">
        <w:rPr>
          <w:rFonts w:ascii="Times New Roman" w:hAnsi="Times New Roman" w:cs="Times New Roman"/>
          <w:sz w:val="24"/>
        </w:rPr>
        <w:t>tely a more preferable option to relocation.</w:t>
      </w:r>
    </w:p>
    <w:p w14:paraId="12BC403A" w14:textId="4D3CAD9D" w:rsidR="00704339" w:rsidRPr="006F08EF" w:rsidRDefault="00DA4B68" w:rsidP="00DE405D">
      <w:pPr>
        <w:jc w:val="both"/>
        <w:rPr>
          <w:rFonts w:ascii="Times New Roman" w:hAnsi="Times New Roman" w:cs="Times New Roman"/>
          <w:sz w:val="24"/>
          <w:lang w:val="en-US"/>
        </w:rPr>
      </w:pPr>
      <w:r w:rsidRPr="006F08EF">
        <w:rPr>
          <w:rFonts w:ascii="Times New Roman" w:hAnsi="Times New Roman" w:cs="Times New Roman"/>
          <w:sz w:val="24"/>
          <w:lang w:val="en-US"/>
        </w:rPr>
        <w:t xml:space="preserve">Another reason that restoration is preferable to relocation is that there is a possibility for restoration to aid in the urban regeneration of their original location. </w:t>
      </w:r>
      <w:r w:rsidR="00A4437C" w:rsidRPr="006F08EF">
        <w:rPr>
          <w:rFonts w:ascii="Times New Roman" w:hAnsi="Times New Roman" w:cs="Times New Roman"/>
          <w:sz w:val="24"/>
          <w:lang w:val="en-US"/>
        </w:rPr>
        <w:t>The Oakdale Workmen’s Institute</w:t>
      </w:r>
      <w:r w:rsidR="003768C8" w:rsidRPr="006F08EF">
        <w:rPr>
          <w:rStyle w:val="FootnoteReference"/>
          <w:rFonts w:ascii="Times New Roman" w:hAnsi="Times New Roman" w:cs="Times New Roman"/>
          <w:sz w:val="24"/>
          <w:lang w:val="en-US"/>
        </w:rPr>
        <w:footnoteReference w:id="6"/>
      </w:r>
      <w:r w:rsidR="00A4437C" w:rsidRPr="006F08EF">
        <w:rPr>
          <w:rFonts w:ascii="Times New Roman" w:hAnsi="Times New Roman" w:cs="Times New Roman"/>
          <w:sz w:val="24"/>
          <w:lang w:val="en-US"/>
        </w:rPr>
        <w:t xml:space="preserve"> is an example of a building at St </w:t>
      </w:r>
      <w:proofErr w:type="spellStart"/>
      <w:r w:rsidR="00A4437C" w:rsidRPr="006F08EF">
        <w:rPr>
          <w:rFonts w:ascii="Times New Roman" w:hAnsi="Times New Roman" w:cs="Times New Roman"/>
          <w:sz w:val="24"/>
          <w:lang w:val="en-US"/>
        </w:rPr>
        <w:t>Fagans</w:t>
      </w:r>
      <w:proofErr w:type="spellEnd"/>
      <w:r w:rsidR="00A4437C" w:rsidRPr="006F08EF">
        <w:rPr>
          <w:rFonts w:ascii="Times New Roman" w:hAnsi="Times New Roman" w:cs="Times New Roman"/>
          <w:sz w:val="24"/>
          <w:lang w:val="en-US"/>
        </w:rPr>
        <w:t xml:space="preserve"> which may have benefited from restoration in its original landscape. </w:t>
      </w:r>
      <w:r w:rsidR="00ED14DF" w:rsidRPr="006F08EF">
        <w:rPr>
          <w:rFonts w:ascii="Times New Roman" w:hAnsi="Times New Roman" w:cs="Times New Roman"/>
          <w:sz w:val="24"/>
          <w:lang w:val="en-US"/>
        </w:rPr>
        <w:t xml:space="preserve">A building such as this could have been an asset to the town in that it could have been used for any number of valuable practices. </w:t>
      </w:r>
      <w:r w:rsidR="00C31A54" w:rsidRPr="006F08EF">
        <w:rPr>
          <w:rFonts w:ascii="Times New Roman" w:hAnsi="Times New Roman" w:cs="Times New Roman"/>
          <w:sz w:val="24"/>
          <w:lang w:val="en-US"/>
        </w:rPr>
        <w:t xml:space="preserve">Redevelopment had the potential in this scenario to generate income for the local economy or as a center for the community, but now that potential had been removed. </w:t>
      </w:r>
    </w:p>
    <w:p w14:paraId="1581498D" w14:textId="550F738A" w:rsidR="00FC4B48" w:rsidRPr="006F08EF" w:rsidRDefault="00FC4B48" w:rsidP="00752B00">
      <w:pPr>
        <w:jc w:val="both"/>
        <w:rPr>
          <w:rFonts w:ascii="Times New Roman" w:hAnsi="Times New Roman" w:cs="Times New Roman"/>
          <w:sz w:val="24"/>
          <w:lang w:val="en-US"/>
        </w:rPr>
      </w:pPr>
      <w:r w:rsidRPr="006F08EF">
        <w:rPr>
          <w:rFonts w:ascii="Times New Roman" w:hAnsi="Times New Roman" w:cs="Times New Roman"/>
          <w:sz w:val="24"/>
          <w:lang w:val="en-US"/>
        </w:rPr>
        <w:t xml:space="preserve">There are many reasons for the relocating of historic buildings and it may be argued that some are more acceptable than others. Many people would likely agree with the relocation of a historical buildings in order to save it from destruction due to neglect or natural phenomena. </w:t>
      </w:r>
      <w:r w:rsidR="003753F7" w:rsidRPr="006F08EF">
        <w:rPr>
          <w:rFonts w:ascii="Times New Roman" w:hAnsi="Times New Roman" w:cs="Times New Roman"/>
          <w:sz w:val="24"/>
          <w:lang w:val="en-US"/>
        </w:rPr>
        <w:t xml:space="preserve">An example of a relocation of a historic site with debatable reasons are the Abu Simbel temples in Southern Egypt. </w:t>
      </w:r>
      <w:r w:rsidR="005A32E7" w:rsidRPr="006F08EF">
        <w:rPr>
          <w:rFonts w:ascii="Times New Roman" w:hAnsi="Times New Roman" w:cs="Times New Roman"/>
          <w:sz w:val="24"/>
          <w:lang w:val="en-US"/>
        </w:rPr>
        <w:t>These temples were built 3000 years ago by Pharaoh Rame</w:t>
      </w:r>
      <w:r w:rsidR="001B7112">
        <w:rPr>
          <w:rFonts w:ascii="Times New Roman" w:hAnsi="Times New Roman" w:cs="Times New Roman"/>
          <w:sz w:val="24"/>
          <w:lang w:val="en-US"/>
        </w:rPr>
        <w:t>sses II but were moved 200 meter</w:t>
      </w:r>
      <w:r w:rsidR="005A32E7" w:rsidRPr="006F08EF">
        <w:rPr>
          <w:rFonts w:ascii="Times New Roman" w:hAnsi="Times New Roman" w:cs="Times New Roman"/>
          <w:sz w:val="24"/>
          <w:lang w:val="en-US"/>
        </w:rPr>
        <w:t xml:space="preserve">s </w:t>
      </w:r>
      <w:r w:rsidR="00E47105" w:rsidRPr="006F08EF">
        <w:rPr>
          <w:rFonts w:ascii="Times New Roman" w:hAnsi="Times New Roman" w:cs="Times New Roman"/>
          <w:sz w:val="24"/>
          <w:lang w:val="en-US"/>
        </w:rPr>
        <w:t xml:space="preserve">from their original position. </w:t>
      </w:r>
      <w:r w:rsidR="00B567BB" w:rsidRPr="006F08EF">
        <w:rPr>
          <w:rFonts w:ascii="Times New Roman" w:hAnsi="Times New Roman" w:cs="Times New Roman"/>
          <w:sz w:val="24"/>
          <w:lang w:val="en-US"/>
        </w:rPr>
        <w:t xml:space="preserve">Construction of the Aswan Dam and the resulting rise in the Nile </w:t>
      </w:r>
      <w:r w:rsidR="00455934" w:rsidRPr="006F08EF">
        <w:rPr>
          <w:rFonts w:ascii="Times New Roman" w:hAnsi="Times New Roman" w:cs="Times New Roman"/>
          <w:sz w:val="24"/>
          <w:lang w:val="en-US"/>
        </w:rPr>
        <w:t>River</w:t>
      </w:r>
      <w:r w:rsidR="00B567BB" w:rsidRPr="006F08EF">
        <w:rPr>
          <w:rFonts w:ascii="Times New Roman" w:hAnsi="Times New Roman" w:cs="Times New Roman"/>
          <w:sz w:val="24"/>
          <w:lang w:val="en-US"/>
        </w:rPr>
        <w:t xml:space="preserve"> meant that these ancient monuments would otherwise have been lost. </w:t>
      </w:r>
      <w:r w:rsidR="00455934" w:rsidRPr="006F08EF">
        <w:rPr>
          <w:rFonts w:ascii="Times New Roman" w:hAnsi="Times New Roman" w:cs="Times New Roman"/>
          <w:sz w:val="24"/>
          <w:lang w:val="en-US"/>
        </w:rPr>
        <w:t xml:space="preserve">Some may argue that the preservation of the buildings is a worthy reason for relocating them, however it could also be seen that these buildings were only moved because they were not valued enough by the people who were planning the construction of the dam. In this way, the move resulted purely from </w:t>
      </w:r>
      <w:r w:rsidR="00181F69" w:rsidRPr="006F08EF">
        <w:rPr>
          <w:rFonts w:ascii="Times New Roman" w:hAnsi="Times New Roman" w:cs="Times New Roman"/>
          <w:sz w:val="24"/>
          <w:lang w:val="en-US"/>
        </w:rPr>
        <w:t>the construction of the dam rather than any issues with the temples themselves</w:t>
      </w:r>
      <w:r w:rsidR="00E740CD">
        <w:rPr>
          <w:rStyle w:val="FootnoteReference"/>
          <w:rFonts w:ascii="Times New Roman" w:hAnsi="Times New Roman" w:cs="Times New Roman"/>
          <w:sz w:val="24"/>
          <w:lang w:val="en-US"/>
        </w:rPr>
        <w:footnoteReference w:id="7"/>
      </w:r>
      <w:r w:rsidR="00181F69" w:rsidRPr="006F08EF">
        <w:rPr>
          <w:rFonts w:ascii="Times New Roman" w:hAnsi="Times New Roman" w:cs="Times New Roman"/>
          <w:sz w:val="24"/>
          <w:lang w:val="en-US"/>
        </w:rPr>
        <w:t xml:space="preserve">. </w:t>
      </w:r>
    </w:p>
    <w:p w14:paraId="243105CF" w14:textId="7F944DFE" w:rsidR="00CB14EE" w:rsidRPr="006F08EF" w:rsidRDefault="00CB14EE" w:rsidP="00A133B1">
      <w:pPr>
        <w:jc w:val="both"/>
        <w:rPr>
          <w:rFonts w:ascii="Times New Roman" w:hAnsi="Times New Roman" w:cs="Times New Roman"/>
          <w:sz w:val="24"/>
        </w:rPr>
      </w:pPr>
      <w:r w:rsidRPr="006F08EF">
        <w:rPr>
          <w:rFonts w:ascii="Times New Roman" w:hAnsi="Times New Roman" w:cs="Times New Roman"/>
          <w:sz w:val="24"/>
        </w:rPr>
        <w:t>Mills compares the relocation of buildings to the relocation of other artefacts. He uses examples of reconstructed temples in museums such as the Louvre or the British Museum, around which the curators attempt to employ 'theatrical devices</w:t>
      </w:r>
      <w:r w:rsidR="00327E45" w:rsidRPr="006F08EF">
        <w:rPr>
          <w:rStyle w:val="FootnoteReference"/>
          <w:rFonts w:ascii="Times New Roman" w:hAnsi="Times New Roman" w:cs="Times New Roman"/>
          <w:sz w:val="24"/>
        </w:rPr>
        <w:footnoteReference w:id="8"/>
      </w:r>
      <w:r w:rsidRPr="006F08EF">
        <w:rPr>
          <w:rFonts w:ascii="Times New Roman" w:hAnsi="Times New Roman" w:cs="Times New Roman"/>
          <w:sz w:val="24"/>
        </w:rPr>
        <w:t xml:space="preserve">' in order to relate them back to their original context. Exhibits such as these fool no one into believing that the artefact is in its intended location. This however is not the case with open-air museums such as 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Mills says that open-air museums give 'an attempt to blur the distinction between museum exhibit</w:t>
      </w:r>
      <w:r w:rsidR="00327E45" w:rsidRPr="006F08EF">
        <w:rPr>
          <w:rFonts w:ascii="Times New Roman" w:hAnsi="Times New Roman" w:cs="Times New Roman"/>
          <w:sz w:val="24"/>
        </w:rPr>
        <w:t xml:space="preserve"> and heritage site</w:t>
      </w:r>
      <w:r w:rsidR="00327E45" w:rsidRPr="006F08EF">
        <w:rPr>
          <w:rStyle w:val="FootnoteReference"/>
          <w:rFonts w:ascii="Times New Roman" w:hAnsi="Times New Roman" w:cs="Times New Roman"/>
          <w:sz w:val="24"/>
        </w:rPr>
        <w:footnoteReference w:id="9"/>
      </w:r>
      <w:r w:rsidR="00327E45" w:rsidRPr="006F08EF">
        <w:rPr>
          <w:rFonts w:ascii="Times New Roman" w:hAnsi="Times New Roman" w:cs="Times New Roman"/>
          <w:sz w:val="24"/>
        </w:rPr>
        <w:t>'.</w:t>
      </w:r>
      <w:r w:rsidRPr="006F08EF">
        <w:rPr>
          <w:rFonts w:ascii="Times New Roman" w:hAnsi="Times New Roman" w:cs="Times New Roman"/>
          <w:sz w:val="24"/>
        </w:rPr>
        <w:t xml:space="preserve"> In this manner, 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xml:space="preserve"> is an example of a museum which attempts to display its exhibits as heritage sites.</w:t>
      </w:r>
    </w:p>
    <w:p w14:paraId="67F7600D" w14:textId="3BD6CFB7" w:rsidR="00945BC1" w:rsidRPr="006F08EF" w:rsidRDefault="00CC638F" w:rsidP="004A5ACA">
      <w:pPr>
        <w:jc w:val="both"/>
        <w:rPr>
          <w:rFonts w:ascii="Times New Roman" w:hAnsi="Times New Roman" w:cs="Times New Roman"/>
          <w:sz w:val="24"/>
        </w:rPr>
      </w:pPr>
      <w:r w:rsidRPr="006F08EF">
        <w:rPr>
          <w:rFonts w:ascii="Times New Roman" w:hAnsi="Times New Roman" w:cs="Times New Roman"/>
          <w:sz w:val="24"/>
          <w:lang w:val="en-US"/>
        </w:rPr>
        <w:lastRenderedPageBreak/>
        <w:t>In comparison</w:t>
      </w:r>
      <w:r w:rsidR="00945BC1" w:rsidRPr="006F08EF">
        <w:rPr>
          <w:rFonts w:ascii="Times New Roman" w:hAnsi="Times New Roman" w:cs="Times New Roman"/>
          <w:sz w:val="24"/>
          <w:lang w:val="en-US"/>
        </w:rPr>
        <w:t xml:space="preserve"> to the Abu Simbel temples</w:t>
      </w:r>
      <w:r w:rsidRPr="006F08EF">
        <w:rPr>
          <w:rFonts w:ascii="Times New Roman" w:hAnsi="Times New Roman" w:cs="Times New Roman"/>
          <w:sz w:val="24"/>
          <w:lang w:val="en-US"/>
        </w:rPr>
        <w:t xml:space="preserve">, the buildings at St </w:t>
      </w:r>
      <w:proofErr w:type="spellStart"/>
      <w:r w:rsidRPr="006F08EF">
        <w:rPr>
          <w:rFonts w:ascii="Times New Roman" w:hAnsi="Times New Roman" w:cs="Times New Roman"/>
          <w:sz w:val="24"/>
          <w:lang w:val="en-US"/>
        </w:rPr>
        <w:t>Fagans</w:t>
      </w:r>
      <w:proofErr w:type="spellEnd"/>
      <w:r w:rsidRPr="006F08EF">
        <w:rPr>
          <w:rFonts w:ascii="Times New Roman" w:hAnsi="Times New Roman" w:cs="Times New Roman"/>
          <w:sz w:val="24"/>
          <w:lang w:val="en-US"/>
        </w:rPr>
        <w:t xml:space="preserve"> have been moved for a multitude of reasons. </w:t>
      </w:r>
      <w:r w:rsidR="006150ED" w:rsidRPr="006F08EF">
        <w:rPr>
          <w:rFonts w:ascii="Times New Roman" w:hAnsi="Times New Roman" w:cs="Times New Roman"/>
          <w:sz w:val="24"/>
          <w:lang w:val="en-US"/>
        </w:rPr>
        <w:t xml:space="preserve">Some are reconstructions of buildings which cannot be taken from their original location </w:t>
      </w:r>
      <w:r w:rsidR="00A76A6F" w:rsidRPr="006F08EF">
        <w:rPr>
          <w:rFonts w:ascii="Times New Roman" w:hAnsi="Times New Roman" w:cs="Times New Roman"/>
          <w:sz w:val="24"/>
          <w:lang w:val="en-US"/>
        </w:rPr>
        <w:t>or are already ruined. E</w:t>
      </w:r>
      <w:r w:rsidR="006150ED" w:rsidRPr="006F08EF">
        <w:rPr>
          <w:rFonts w:ascii="Times New Roman" w:hAnsi="Times New Roman" w:cs="Times New Roman"/>
          <w:sz w:val="24"/>
          <w:lang w:val="en-US"/>
        </w:rPr>
        <w:t>xample</w:t>
      </w:r>
      <w:r w:rsidR="00A76A6F" w:rsidRPr="006F08EF">
        <w:rPr>
          <w:rFonts w:ascii="Times New Roman" w:hAnsi="Times New Roman" w:cs="Times New Roman"/>
          <w:sz w:val="24"/>
          <w:lang w:val="en-US"/>
        </w:rPr>
        <w:t>s of</w:t>
      </w:r>
      <w:r w:rsidR="006150ED" w:rsidRPr="006F08EF">
        <w:rPr>
          <w:rFonts w:ascii="Times New Roman" w:hAnsi="Times New Roman" w:cs="Times New Roman"/>
          <w:sz w:val="24"/>
          <w:lang w:val="en-US"/>
        </w:rPr>
        <w:t xml:space="preserve"> reconstruc</w:t>
      </w:r>
      <w:r w:rsidR="00811C7F" w:rsidRPr="006F08EF">
        <w:rPr>
          <w:rFonts w:ascii="Times New Roman" w:hAnsi="Times New Roman" w:cs="Times New Roman"/>
          <w:sz w:val="24"/>
          <w:lang w:val="en-US"/>
        </w:rPr>
        <w:t>ted building</w:t>
      </w:r>
      <w:r w:rsidR="00A76A6F" w:rsidRPr="006F08EF">
        <w:rPr>
          <w:rFonts w:ascii="Times New Roman" w:hAnsi="Times New Roman" w:cs="Times New Roman"/>
          <w:sz w:val="24"/>
          <w:lang w:val="en-US"/>
        </w:rPr>
        <w:t xml:space="preserve">s at St </w:t>
      </w:r>
      <w:proofErr w:type="spellStart"/>
      <w:r w:rsidR="00A76A6F" w:rsidRPr="006F08EF">
        <w:rPr>
          <w:rFonts w:ascii="Times New Roman" w:hAnsi="Times New Roman" w:cs="Times New Roman"/>
          <w:sz w:val="24"/>
          <w:lang w:val="en-US"/>
        </w:rPr>
        <w:t>Fagans</w:t>
      </w:r>
      <w:proofErr w:type="spellEnd"/>
      <w:r w:rsidR="00A76A6F" w:rsidRPr="006F08EF">
        <w:rPr>
          <w:rFonts w:ascii="Times New Roman" w:hAnsi="Times New Roman" w:cs="Times New Roman"/>
          <w:sz w:val="24"/>
          <w:lang w:val="en-US"/>
        </w:rPr>
        <w:t xml:space="preserve"> are</w:t>
      </w:r>
      <w:r w:rsidR="00811C7F" w:rsidRPr="006F08EF">
        <w:rPr>
          <w:rFonts w:ascii="Times New Roman" w:hAnsi="Times New Roman" w:cs="Times New Roman"/>
          <w:sz w:val="24"/>
          <w:lang w:val="en-US"/>
        </w:rPr>
        <w:t xml:space="preserve"> the </w:t>
      </w:r>
      <w:proofErr w:type="spellStart"/>
      <w:r w:rsidR="00811C7F" w:rsidRPr="006F08EF">
        <w:rPr>
          <w:rFonts w:ascii="Times New Roman" w:hAnsi="Times New Roman" w:cs="Times New Roman"/>
          <w:sz w:val="24"/>
          <w:lang w:val="en-US"/>
        </w:rPr>
        <w:t>Llys</w:t>
      </w:r>
      <w:proofErr w:type="spellEnd"/>
      <w:r w:rsidR="00811C7F" w:rsidRPr="006F08EF">
        <w:rPr>
          <w:rFonts w:ascii="Times New Roman" w:hAnsi="Times New Roman" w:cs="Times New Roman"/>
          <w:sz w:val="24"/>
          <w:lang w:val="en-US"/>
        </w:rPr>
        <w:t xml:space="preserve"> </w:t>
      </w:r>
      <w:proofErr w:type="spellStart"/>
      <w:r w:rsidR="00811C7F" w:rsidRPr="006F08EF">
        <w:rPr>
          <w:rFonts w:ascii="Times New Roman" w:hAnsi="Times New Roman" w:cs="Times New Roman"/>
          <w:sz w:val="24"/>
          <w:lang w:val="en-US"/>
        </w:rPr>
        <w:t>Llyewly</w:t>
      </w:r>
      <w:r w:rsidR="006150ED" w:rsidRPr="006F08EF">
        <w:rPr>
          <w:rFonts w:ascii="Times New Roman" w:hAnsi="Times New Roman" w:cs="Times New Roman"/>
          <w:sz w:val="24"/>
          <w:lang w:val="en-US"/>
        </w:rPr>
        <w:t>n</w:t>
      </w:r>
      <w:proofErr w:type="spellEnd"/>
      <w:r w:rsidR="006150ED" w:rsidRPr="006F08EF">
        <w:rPr>
          <w:rFonts w:ascii="Times New Roman" w:hAnsi="Times New Roman" w:cs="Times New Roman"/>
          <w:sz w:val="24"/>
          <w:lang w:val="en-US"/>
        </w:rPr>
        <w:t xml:space="preserve"> </w:t>
      </w:r>
      <w:r w:rsidR="00811C7F" w:rsidRPr="006F08EF">
        <w:rPr>
          <w:rFonts w:ascii="Times New Roman" w:hAnsi="Times New Roman" w:cs="Times New Roman"/>
          <w:sz w:val="24"/>
          <w:lang w:val="en-US"/>
        </w:rPr>
        <w:t xml:space="preserve">Medieval Court and the </w:t>
      </w:r>
      <w:r w:rsidR="00A76A6F" w:rsidRPr="006F08EF">
        <w:rPr>
          <w:rFonts w:ascii="Times New Roman" w:hAnsi="Times New Roman" w:cs="Times New Roman"/>
          <w:sz w:val="24"/>
        </w:rPr>
        <w:t xml:space="preserve">Bryn </w:t>
      </w:r>
      <w:proofErr w:type="spellStart"/>
      <w:r w:rsidR="00A76A6F" w:rsidRPr="006F08EF">
        <w:rPr>
          <w:rFonts w:ascii="Times New Roman" w:hAnsi="Times New Roman" w:cs="Times New Roman"/>
          <w:sz w:val="24"/>
        </w:rPr>
        <w:t>Eryr</w:t>
      </w:r>
      <w:proofErr w:type="spellEnd"/>
      <w:r w:rsidR="00A76A6F" w:rsidRPr="006F08EF">
        <w:rPr>
          <w:rFonts w:ascii="Times New Roman" w:hAnsi="Times New Roman" w:cs="Times New Roman"/>
          <w:sz w:val="24"/>
        </w:rPr>
        <w:t xml:space="preserve"> Iron Age Farmstead. </w:t>
      </w:r>
      <w:r w:rsidR="00945BC1" w:rsidRPr="006F08EF">
        <w:rPr>
          <w:rFonts w:ascii="Times New Roman" w:hAnsi="Times New Roman" w:cs="Times New Roman"/>
          <w:sz w:val="24"/>
        </w:rPr>
        <w:t xml:space="preserve">Other buildings have been removed from where they were situated and place in the new environment of St </w:t>
      </w:r>
      <w:proofErr w:type="spellStart"/>
      <w:r w:rsidR="00945BC1" w:rsidRPr="006F08EF">
        <w:rPr>
          <w:rFonts w:ascii="Times New Roman" w:hAnsi="Times New Roman" w:cs="Times New Roman"/>
          <w:sz w:val="24"/>
        </w:rPr>
        <w:t>Fagans</w:t>
      </w:r>
      <w:proofErr w:type="spellEnd"/>
      <w:r w:rsidR="00945BC1" w:rsidRPr="006F08EF">
        <w:rPr>
          <w:rFonts w:ascii="Times New Roman" w:hAnsi="Times New Roman" w:cs="Times New Roman"/>
          <w:sz w:val="24"/>
        </w:rPr>
        <w:t>. This may create an issue with the identity of the buildings as some would argue that much of their identity and meaning is derived from their surroundings. For example, the Tollhouse</w:t>
      </w:r>
      <w:r w:rsidR="009C04E7" w:rsidRPr="006F08EF">
        <w:rPr>
          <w:rStyle w:val="FootnoteReference"/>
          <w:rFonts w:ascii="Times New Roman" w:hAnsi="Times New Roman" w:cs="Times New Roman"/>
          <w:sz w:val="24"/>
        </w:rPr>
        <w:footnoteReference w:id="10"/>
      </w:r>
      <w:r w:rsidR="00945BC1" w:rsidRPr="006F08EF">
        <w:rPr>
          <w:rFonts w:ascii="Times New Roman" w:hAnsi="Times New Roman" w:cs="Times New Roman"/>
          <w:sz w:val="24"/>
        </w:rPr>
        <w:t xml:space="preserve"> at St </w:t>
      </w:r>
      <w:proofErr w:type="spellStart"/>
      <w:r w:rsidR="00945BC1" w:rsidRPr="006F08EF">
        <w:rPr>
          <w:rFonts w:ascii="Times New Roman" w:hAnsi="Times New Roman" w:cs="Times New Roman"/>
          <w:sz w:val="24"/>
        </w:rPr>
        <w:t>Fagans</w:t>
      </w:r>
      <w:proofErr w:type="spellEnd"/>
      <w:r w:rsidR="00945BC1" w:rsidRPr="006F08EF">
        <w:rPr>
          <w:rFonts w:ascii="Times New Roman" w:hAnsi="Times New Roman" w:cs="Times New Roman"/>
          <w:sz w:val="24"/>
        </w:rPr>
        <w:t xml:space="preserve"> is a building which draws much of its meaning from its context, both in the sense of location and of history. It was originally situated </w:t>
      </w:r>
      <w:r w:rsidR="001975B8" w:rsidRPr="006F08EF">
        <w:rPr>
          <w:rFonts w:ascii="Times New Roman" w:hAnsi="Times New Roman" w:cs="Times New Roman"/>
          <w:sz w:val="24"/>
        </w:rPr>
        <w:t>on a road in the area around</w:t>
      </w:r>
      <w:r w:rsidR="00D25C73" w:rsidRPr="006F08EF">
        <w:rPr>
          <w:rFonts w:ascii="Times New Roman" w:hAnsi="Times New Roman" w:cs="Times New Roman"/>
          <w:sz w:val="24"/>
        </w:rPr>
        <w:t xml:space="preserve"> Aberystwyth </w:t>
      </w:r>
      <w:r w:rsidR="001975B8" w:rsidRPr="006F08EF">
        <w:rPr>
          <w:rFonts w:ascii="Times New Roman" w:hAnsi="Times New Roman" w:cs="Times New Roman"/>
          <w:sz w:val="24"/>
        </w:rPr>
        <w:t xml:space="preserve">in order for the land owner to charge those who wished to utilise the road. In this way, if it is not situated on the road it was made for, much of its connection to the historical context is lost. </w:t>
      </w:r>
      <w:r w:rsidR="00EE5678" w:rsidRPr="006F08EF">
        <w:rPr>
          <w:rFonts w:ascii="Times New Roman" w:hAnsi="Times New Roman" w:cs="Times New Roman"/>
          <w:sz w:val="24"/>
        </w:rPr>
        <w:t xml:space="preserve">However, simply having this building present within the museum puts the historical events surrounding the building’s life into the view of the public. </w:t>
      </w:r>
      <w:r w:rsidR="00FD4598" w:rsidRPr="006F08EF">
        <w:rPr>
          <w:rFonts w:ascii="Times New Roman" w:hAnsi="Times New Roman" w:cs="Times New Roman"/>
          <w:sz w:val="24"/>
        </w:rPr>
        <w:t>Even though the building loses its context it becomes a medium for educating visitors about the history of a plac</w:t>
      </w:r>
      <w:r w:rsidR="005F7FDA" w:rsidRPr="006F08EF">
        <w:rPr>
          <w:rFonts w:ascii="Times New Roman" w:hAnsi="Times New Roman" w:cs="Times New Roman"/>
          <w:sz w:val="24"/>
        </w:rPr>
        <w:t xml:space="preserve">e to which </w:t>
      </w:r>
      <w:r w:rsidR="00FD4598" w:rsidRPr="006F08EF">
        <w:rPr>
          <w:rFonts w:ascii="Times New Roman" w:hAnsi="Times New Roman" w:cs="Times New Roman"/>
          <w:sz w:val="24"/>
        </w:rPr>
        <w:t xml:space="preserve">they are unlikely to have ventured. </w:t>
      </w:r>
    </w:p>
    <w:p w14:paraId="2F2CA130" w14:textId="4A1B956C" w:rsidR="001820B0" w:rsidRPr="006F08EF" w:rsidRDefault="00252A2C" w:rsidP="00E148AB">
      <w:pPr>
        <w:jc w:val="both"/>
        <w:rPr>
          <w:rFonts w:ascii="Times New Roman" w:hAnsi="Times New Roman" w:cs="Times New Roman"/>
          <w:sz w:val="24"/>
          <w:lang w:val="en-US"/>
        </w:rPr>
      </w:pPr>
      <w:r w:rsidRPr="006F08EF">
        <w:rPr>
          <w:rFonts w:ascii="Times New Roman" w:hAnsi="Times New Roman" w:cs="Times New Roman"/>
          <w:sz w:val="24"/>
        </w:rPr>
        <w:t xml:space="preserve">People who make the decisions for the museum have power over the visitor’s perception of the presented history. </w:t>
      </w:r>
      <w:r w:rsidR="0060625A" w:rsidRPr="006F08EF">
        <w:rPr>
          <w:rFonts w:ascii="Times New Roman" w:hAnsi="Times New Roman" w:cs="Times New Roman"/>
          <w:sz w:val="24"/>
        </w:rPr>
        <w:t xml:space="preserve">The curator </w:t>
      </w:r>
      <w:r w:rsidRPr="006F08EF">
        <w:rPr>
          <w:rFonts w:ascii="Times New Roman" w:hAnsi="Times New Roman" w:cs="Times New Roman"/>
          <w:sz w:val="24"/>
        </w:rPr>
        <w:t>chooses what g</w:t>
      </w:r>
      <w:r w:rsidR="0060625A" w:rsidRPr="006F08EF">
        <w:rPr>
          <w:rFonts w:ascii="Times New Roman" w:hAnsi="Times New Roman" w:cs="Times New Roman"/>
          <w:sz w:val="24"/>
        </w:rPr>
        <w:t xml:space="preserve">oes in the museum and where the buildings are placed. In this way they are artificially creating an image of a desired cultural heritage. </w:t>
      </w:r>
      <w:r w:rsidRPr="006F08EF">
        <w:rPr>
          <w:rFonts w:ascii="Times New Roman" w:hAnsi="Times New Roman" w:cs="Times New Roman"/>
          <w:sz w:val="24"/>
        </w:rPr>
        <w:t>Mills asserts that collections in these type of museums 'portray a sense of who we are'. The choices of what is placed within the museum and how it is displayed are crucial decisions in the sense that they dictate the visitors’ perception of their heritage and manipulate the sense of who they are</w:t>
      </w:r>
      <w:r w:rsidR="00E148AB" w:rsidRPr="006F08EF">
        <w:rPr>
          <w:rStyle w:val="FootnoteReference"/>
          <w:rFonts w:ascii="Times New Roman" w:hAnsi="Times New Roman" w:cs="Times New Roman"/>
          <w:sz w:val="24"/>
        </w:rPr>
        <w:footnoteReference w:id="11"/>
      </w:r>
      <w:r w:rsidRPr="006F08EF">
        <w:rPr>
          <w:rFonts w:ascii="Times New Roman" w:hAnsi="Times New Roman" w:cs="Times New Roman"/>
          <w:sz w:val="24"/>
        </w:rPr>
        <w:t xml:space="preserve">. </w:t>
      </w:r>
      <w:r w:rsidR="001820B0" w:rsidRPr="006F08EF">
        <w:rPr>
          <w:rFonts w:ascii="Times New Roman" w:hAnsi="Times New Roman" w:cs="Times New Roman"/>
          <w:sz w:val="24"/>
        </w:rPr>
        <w:t xml:space="preserve">When buildings are relocated in a setting such as St </w:t>
      </w:r>
      <w:proofErr w:type="spellStart"/>
      <w:r w:rsidR="001820B0" w:rsidRPr="006F08EF">
        <w:rPr>
          <w:rFonts w:ascii="Times New Roman" w:hAnsi="Times New Roman" w:cs="Times New Roman"/>
          <w:sz w:val="24"/>
        </w:rPr>
        <w:t>Fagans</w:t>
      </w:r>
      <w:proofErr w:type="spellEnd"/>
      <w:r w:rsidR="001820B0" w:rsidRPr="006F08EF">
        <w:rPr>
          <w:rFonts w:ascii="Times New Roman" w:hAnsi="Times New Roman" w:cs="Times New Roman"/>
          <w:sz w:val="24"/>
        </w:rPr>
        <w:t>, the perception of them as a village is unavoidable. It creates 'artificial relationships</w:t>
      </w:r>
      <w:r w:rsidR="001820B0" w:rsidRPr="006F08EF">
        <w:rPr>
          <w:rFonts w:ascii="Times New Roman" w:hAnsi="Times New Roman" w:cs="Times New Roman"/>
          <w:sz w:val="24"/>
          <w:vertAlign w:val="superscript"/>
        </w:rPr>
        <w:footnoteReference w:id="12"/>
      </w:r>
      <w:r w:rsidR="001820B0" w:rsidRPr="006F08EF">
        <w:rPr>
          <w:rFonts w:ascii="Times New Roman" w:hAnsi="Times New Roman" w:cs="Times New Roman"/>
          <w:sz w:val="24"/>
        </w:rPr>
        <w:t>' between buildings which were in no way connected in their original locations. To combat this some open-air museums group their displays into categories such as buildings from the same era or ones which perform similar purposes. In this way, visitors are less likely to perceive all of the buildings as having a connection to one another, rather that the connections are found within each grouping.</w:t>
      </w:r>
    </w:p>
    <w:p w14:paraId="24E48ACD" w14:textId="5A2CF081" w:rsidR="00CB14EE" w:rsidRPr="00C36E0A" w:rsidRDefault="004F3D0B" w:rsidP="00C36E0A">
      <w:pPr>
        <w:jc w:val="both"/>
        <w:rPr>
          <w:rFonts w:ascii="Times New Roman" w:hAnsi="Times New Roman" w:cs="Times New Roman"/>
          <w:sz w:val="24"/>
          <w:lang w:val="en-US"/>
        </w:rPr>
      </w:pPr>
      <w:proofErr w:type="spellStart"/>
      <w:r>
        <w:rPr>
          <w:rFonts w:ascii="Times New Roman" w:hAnsi="Times New Roman" w:cs="Times New Roman"/>
          <w:sz w:val="24"/>
        </w:rPr>
        <w:t>Llys</w:t>
      </w:r>
      <w:proofErr w:type="spellEnd"/>
      <w:r>
        <w:rPr>
          <w:rFonts w:ascii="Times New Roman" w:hAnsi="Times New Roman" w:cs="Times New Roman"/>
          <w:sz w:val="24"/>
        </w:rPr>
        <w:t xml:space="preserve"> </w:t>
      </w:r>
      <w:proofErr w:type="spellStart"/>
      <w:r>
        <w:rPr>
          <w:rFonts w:ascii="Times New Roman" w:hAnsi="Times New Roman" w:cs="Times New Roman"/>
          <w:sz w:val="24"/>
        </w:rPr>
        <w:t>Llyewlyn</w:t>
      </w:r>
      <w:proofErr w:type="spellEnd"/>
      <w:r>
        <w:rPr>
          <w:rFonts w:ascii="Times New Roman" w:hAnsi="Times New Roman" w:cs="Times New Roman"/>
          <w:sz w:val="24"/>
        </w:rPr>
        <w:t xml:space="preserve"> Medieval Court</w:t>
      </w:r>
      <w:r w:rsidR="00E510CA" w:rsidRPr="006F08EF">
        <w:rPr>
          <w:rFonts w:ascii="Times New Roman" w:hAnsi="Times New Roman" w:cs="Times New Roman"/>
          <w:sz w:val="24"/>
        </w:rPr>
        <w:t xml:space="preserve"> is not an ‘authentic’ building in the sense that it is not the original. It is an interpretation of what the original is most likely to have looked like. The original is located</w:t>
      </w:r>
      <w:r w:rsidR="002A364B" w:rsidRPr="006F08EF">
        <w:rPr>
          <w:rFonts w:ascii="Times New Roman" w:hAnsi="Times New Roman" w:cs="Times New Roman"/>
          <w:sz w:val="24"/>
        </w:rPr>
        <w:t xml:space="preserve"> at</w:t>
      </w:r>
      <w:r w:rsidR="00E510CA" w:rsidRPr="006F08EF">
        <w:rPr>
          <w:rFonts w:ascii="Times New Roman" w:hAnsi="Times New Roman" w:cs="Times New Roman"/>
          <w:sz w:val="24"/>
        </w:rPr>
        <w:t xml:space="preserve"> </w:t>
      </w:r>
      <w:proofErr w:type="spellStart"/>
      <w:r w:rsidR="002A364B" w:rsidRPr="006F08EF">
        <w:rPr>
          <w:rFonts w:ascii="Times New Roman" w:hAnsi="Times New Roman" w:cs="Times New Roman"/>
          <w:sz w:val="24"/>
        </w:rPr>
        <w:t>Llys</w:t>
      </w:r>
      <w:proofErr w:type="spellEnd"/>
      <w:r w:rsidR="002A364B" w:rsidRPr="006F08EF">
        <w:rPr>
          <w:rFonts w:ascii="Times New Roman" w:hAnsi="Times New Roman" w:cs="Times New Roman"/>
          <w:sz w:val="24"/>
        </w:rPr>
        <w:t xml:space="preserve"> </w:t>
      </w:r>
      <w:proofErr w:type="spellStart"/>
      <w:r w:rsidR="002A364B" w:rsidRPr="006F08EF">
        <w:rPr>
          <w:rFonts w:ascii="Times New Roman" w:hAnsi="Times New Roman" w:cs="Times New Roman"/>
          <w:sz w:val="24"/>
        </w:rPr>
        <w:t>Rhosyr</w:t>
      </w:r>
      <w:proofErr w:type="spellEnd"/>
      <w:r w:rsidR="002A364B" w:rsidRPr="006F08EF">
        <w:rPr>
          <w:rFonts w:ascii="Times New Roman" w:hAnsi="Times New Roman" w:cs="Times New Roman"/>
          <w:sz w:val="24"/>
        </w:rPr>
        <w:t xml:space="preserve"> </w:t>
      </w:r>
      <w:r w:rsidR="00E510CA" w:rsidRPr="006F08EF">
        <w:rPr>
          <w:rFonts w:ascii="Times New Roman" w:hAnsi="Times New Roman" w:cs="Times New Roman"/>
          <w:sz w:val="24"/>
        </w:rPr>
        <w:t xml:space="preserve">in Anglesey </w:t>
      </w:r>
      <w:r w:rsidR="000E23BD" w:rsidRPr="006F08EF">
        <w:rPr>
          <w:rFonts w:ascii="Times New Roman" w:hAnsi="Times New Roman" w:cs="Times New Roman"/>
          <w:sz w:val="24"/>
        </w:rPr>
        <w:t>but all that remains are the foundations</w:t>
      </w:r>
      <w:r w:rsidR="002A364B" w:rsidRPr="006F08EF">
        <w:rPr>
          <w:rStyle w:val="FootnoteReference"/>
          <w:rFonts w:ascii="Times New Roman" w:hAnsi="Times New Roman" w:cs="Times New Roman"/>
          <w:sz w:val="24"/>
        </w:rPr>
        <w:footnoteReference w:id="13"/>
      </w:r>
      <w:r w:rsidR="000E23BD" w:rsidRPr="006F08EF">
        <w:rPr>
          <w:rFonts w:ascii="Times New Roman" w:hAnsi="Times New Roman" w:cs="Times New Roman"/>
          <w:sz w:val="24"/>
        </w:rPr>
        <w:t xml:space="preserve">. </w:t>
      </w:r>
      <w:proofErr w:type="spellStart"/>
      <w:r w:rsidR="00950ADD" w:rsidRPr="006F08EF">
        <w:rPr>
          <w:rFonts w:ascii="Times New Roman" w:hAnsi="Times New Roman" w:cs="Times New Roman"/>
          <w:sz w:val="24"/>
        </w:rPr>
        <w:t>Llys</w:t>
      </w:r>
      <w:proofErr w:type="spellEnd"/>
      <w:r w:rsidR="00950ADD" w:rsidRPr="006F08EF">
        <w:rPr>
          <w:rFonts w:ascii="Times New Roman" w:hAnsi="Times New Roman" w:cs="Times New Roman"/>
          <w:sz w:val="24"/>
        </w:rPr>
        <w:t xml:space="preserve"> </w:t>
      </w:r>
      <w:proofErr w:type="spellStart"/>
      <w:r w:rsidR="00950ADD" w:rsidRPr="006F08EF">
        <w:rPr>
          <w:rFonts w:ascii="Times New Roman" w:hAnsi="Times New Roman" w:cs="Times New Roman"/>
          <w:sz w:val="24"/>
        </w:rPr>
        <w:t>Llyewlyn</w:t>
      </w:r>
      <w:proofErr w:type="spellEnd"/>
      <w:r w:rsidR="002D38E1" w:rsidRPr="006F08EF">
        <w:rPr>
          <w:rFonts w:ascii="Times New Roman" w:hAnsi="Times New Roman" w:cs="Times New Roman"/>
          <w:sz w:val="24"/>
        </w:rPr>
        <w:t xml:space="preserve"> is a recreation based off of the interpretations of many ‘experts in Welsh history, architecture and literature</w:t>
      </w:r>
      <w:r w:rsidR="008923F4" w:rsidRPr="006F08EF">
        <w:rPr>
          <w:rStyle w:val="FootnoteReference"/>
          <w:rFonts w:ascii="Times New Roman" w:hAnsi="Times New Roman" w:cs="Times New Roman"/>
          <w:sz w:val="24"/>
        </w:rPr>
        <w:footnoteReference w:id="14"/>
      </w:r>
      <w:r w:rsidR="002D38E1" w:rsidRPr="006F08EF">
        <w:rPr>
          <w:rFonts w:ascii="Times New Roman" w:hAnsi="Times New Roman" w:cs="Times New Roman"/>
          <w:sz w:val="24"/>
        </w:rPr>
        <w:t>’ as well as extensive research into contemporary 13</w:t>
      </w:r>
      <w:r w:rsidR="002D38E1" w:rsidRPr="006F08EF">
        <w:rPr>
          <w:rFonts w:ascii="Times New Roman" w:hAnsi="Times New Roman" w:cs="Times New Roman"/>
          <w:sz w:val="24"/>
          <w:vertAlign w:val="superscript"/>
        </w:rPr>
        <w:t>th</w:t>
      </w:r>
      <w:r w:rsidR="00C36E0A">
        <w:rPr>
          <w:rFonts w:ascii="Times New Roman" w:hAnsi="Times New Roman" w:cs="Times New Roman"/>
          <w:sz w:val="24"/>
        </w:rPr>
        <w:t xml:space="preserve"> century Welsh castles. </w:t>
      </w:r>
      <w:r w:rsidR="008B6ABD" w:rsidRPr="00C36E0A">
        <w:rPr>
          <w:rFonts w:ascii="Times New Roman" w:hAnsi="Times New Roman" w:cs="Times New Roman"/>
          <w:sz w:val="24"/>
        </w:rPr>
        <w:t xml:space="preserve">The act of 'saving' a building through relocation is painted in a heroic light. However, there are </w:t>
      </w:r>
      <w:r w:rsidR="00C36E0A" w:rsidRPr="00C36E0A">
        <w:rPr>
          <w:rFonts w:ascii="Times New Roman" w:hAnsi="Times New Roman" w:cs="Times New Roman"/>
          <w:sz w:val="24"/>
        </w:rPr>
        <w:t>m</w:t>
      </w:r>
      <w:r w:rsidR="008B6ABD" w:rsidRPr="00C36E0A">
        <w:rPr>
          <w:rFonts w:ascii="Times New Roman" w:hAnsi="Times New Roman" w:cs="Times New Roman"/>
          <w:sz w:val="24"/>
        </w:rPr>
        <w:t>any critiques of this form of conservation some of which have 'likened it to putting buildings in a zoo</w:t>
      </w:r>
      <w:r w:rsidR="003835FB" w:rsidRPr="00C36E0A">
        <w:rPr>
          <w:rFonts w:ascii="Times New Roman" w:hAnsi="Times New Roman" w:cs="Times New Roman"/>
          <w:sz w:val="24"/>
          <w:vertAlign w:val="superscript"/>
        </w:rPr>
        <w:footnoteReference w:id="15"/>
      </w:r>
      <w:r w:rsidR="00BC764E" w:rsidRPr="00C36E0A">
        <w:rPr>
          <w:rFonts w:ascii="Times New Roman" w:hAnsi="Times New Roman" w:cs="Times New Roman"/>
          <w:sz w:val="24"/>
        </w:rPr>
        <w:t xml:space="preserve">'. </w:t>
      </w:r>
      <w:r w:rsidR="00CB14EE" w:rsidRPr="00C36E0A">
        <w:rPr>
          <w:rFonts w:ascii="Times New Roman" w:hAnsi="Times New Roman" w:cs="Times New Roman"/>
          <w:sz w:val="24"/>
        </w:rPr>
        <w:t>Mills presents the question of what the process of relocating historic buildings says about our 'modern connections with the past and other places</w:t>
      </w:r>
      <w:r w:rsidR="00C36E0A" w:rsidRPr="00C36E0A">
        <w:rPr>
          <w:rFonts w:ascii="Times New Roman" w:hAnsi="Times New Roman" w:cs="Times New Roman"/>
          <w:sz w:val="24"/>
          <w:vertAlign w:val="superscript"/>
        </w:rPr>
        <w:footnoteReference w:id="16"/>
      </w:r>
      <w:r w:rsidR="00C36E0A" w:rsidRPr="00C36E0A">
        <w:rPr>
          <w:rFonts w:ascii="Times New Roman" w:hAnsi="Times New Roman" w:cs="Times New Roman"/>
          <w:sz w:val="24"/>
        </w:rPr>
        <w:t xml:space="preserve">'. </w:t>
      </w:r>
      <w:r w:rsidR="00C36E0A">
        <w:rPr>
          <w:rFonts w:ascii="Times New Roman" w:hAnsi="Times New Roman" w:cs="Times New Roman"/>
          <w:sz w:val="24"/>
        </w:rPr>
        <w:t xml:space="preserve">In the case of the </w:t>
      </w:r>
      <w:proofErr w:type="spellStart"/>
      <w:r w:rsidR="00C36E0A">
        <w:rPr>
          <w:rFonts w:ascii="Times New Roman" w:hAnsi="Times New Roman" w:cs="Times New Roman"/>
          <w:sz w:val="24"/>
        </w:rPr>
        <w:t>Llys</w:t>
      </w:r>
      <w:proofErr w:type="spellEnd"/>
      <w:r w:rsidR="00C36E0A">
        <w:rPr>
          <w:rFonts w:ascii="Times New Roman" w:hAnsi="Times New Roman" w:cs="Times New Roman"/>
          <w:sz w:val="24"/>
        </w:rPr>
        <w:t xml:space="preserve"> </w:t>
      </w:r>
      <w:proofErr w:type="spellStart"/>
      <w:r w:rsidR="00C36E0A">
        <w:rPr>
          <w:rFonts w:ascii="Times New Roman" w:hAnsi="Times New Roman" w:cs="Times New Roman"/>
          <w:sz w:val="24"/>
        </w:rPr>
        <w:t>Llyewlyn</w:t>
      </w:r>
      <w:proofErr w:type="spellEnd"/>
      <w:r w:rsidR="00C36E0A">
        <w:rPr>
          <w:rFonts w:ascii="Times New Roman" w:hAnsi="Times New Roman" w:cs="Times New Roman"/>
          <w:sz w:val="24"/>
        </w:rPr>
        <w:t xml:space="preserve"> Medieval Court</w:t>
      </w:r>
      <w:r w:rsidR="00750580">
        <w:rPr>
          <w:rFonts w:ascii="Times New Roman" w:hAnsi="Times New Roman" w:cs="Times New Roman"/>
          <w:sz w:val="24"/>
        </w:rPr>
        <w:t xml:space="preserve"> it avoids being seen as a building in a zoo because it is a copy. It also does not have the issue of questioning </w:t>
      </w:r>
      <w:r w:rsidR="007769D9">
        <w:rPr>
          <w:rFonts w:ascii="Times New Roman" w:hAnsi="Times New Roman" w:cs="Times New Roman"/>
          <w:sz w:val="24"/>
        </w:rPr>
        <w:t xml:space="preserve">our connections with the past as time and effort has been spent in order to painstakingly recreate </w:t>
      </w:r>
      <w:r w:rsidR="002E6227">
        <w:rPr>
          <w:rFonts w:ascii="Times New Roman" w:hAnsi="Times New Roman" w:cs="Times New Roman"/>
          <w:sz w:val="24"/>
        </w:rPr>
        <w:t xml:space="preserve">an accurate copy of the building. </w:t>
      </w:r>
    </w:p>
    <w:p w14:paraId="2E4667AE" w14:textId="2333F80E" w:rsidR="002C6E46" w:rsidRPr="006F08EF" w:rsidRDefault="00551537" w:rsidP="002C6E46">
      <w:pPr>
        <w:jc w:val="both"/>
        <w:rPr>
          <w:rFonts w:ascii="Times New Roman" w:hAnsi="Times New Roman" w:cs="Times New Roman"/>
          <w:sz w:val="24"/>
        </w:rPr>
      </w:pPr>
      <w:r w:rsidRPr="006F08EF">
        <w:rPr>
          <w:rFonts w:ascii="Times New Roman" w:hAnsi="Times New Roman" w:cs="Times New Roman"/>
          <w:sz w:val="24"/>
        </w:rPr>
        <w:t xml:space="preserve">The </w:t>
      </w:r>
      <w:proofErr w:type="spellStart"/>
      <w:r w:rsidR="001D0F0C" w:rsidRPr="006F08EF">
        <w:rPr>
          <w:rFonts w:ascii="Times New Roman" w:hAnsi="Times New Roman" w:cs="Times New Roman"/>
          <w:sz w:val="24"/>
        </w:rPr>
        <w:t>Melin</w:t>
      </w:r>
      <w:proofErr w:type="spellEnd"/>
      <w:r w:rsidR="001D0F0C" w:rsidRPr="006F08EF">
        <w:rPr>
          <w:rFonts w:ascii="Times New Roman" w:hAnsi="Times New Roman" w:cs="Times New Roman"/>
          <w:sz w:val="24"/>
        </w:rPr>
        <w:t xml:space="preserve"> </w:t>
      </w:r>
      <w:proofErr w:type="spellStart"/>
      <w:r w:rsidR="001D0F0C" w:rsidRPr="006F08EF">
        <w:rPr>
          <w:rFonts w:ascii="Times New Roman" w:hAnsi="Times New Roman" w:cs="Times New Roman"/>
          <w:sz w:val="24"/>
        </w:rPr>
        <w:t>Bompren</w:t>
      </w:r>
      <w:proofErr w:type="spellEnd"/>
      <w:r w:rsidR="001D0F0C" w:rsidRPr="006F08EF">
        <w:rPr>
          <w:rFonts w:ascii="Times New Roman" w:hAnsi="Times New Roman" w:cs="Times New Roman"/>
          <w:sz w:val="24"/>
        </w:rPr>
        <w:t xml:space="preserve"> Corn Mill</w:t>
      </w:r>
      <w:r w:rsidR="001D0F0C" w:rsidRPr="006F08EF">
        <w:rPr>
          <w:rStyle w:val="FootnoteReference"/>
          <w:rFonts w:ascii="Times New Roman" w:hAnsi="Times New Roman" w:cs="Times New Roman"/>
          <w:sz w:val="24"/>
        </w:rPr>
        <w:footnoteReference w:id="17"/>
      </w:r>
      <w:r w:rsidRPr="006F08EF">
        <w:rPr>
          <w:rFonts w:ascii="Times New Roman" w:hAnsi="Times New Roman" w:cs="Times New Roman"/>
          <w:sz w:val="24"/>
        </w:rPr>
        <w:t xml:space="preserve"> is an example of a building that’s structure is not the only part of its heritage to have been saved. Practices such as lost techniques and methods are continued at the mill which functions </w:t>
      </w:r>
      <w:r w:rsidR="00AD0CF2" w:rsidRPr="006F08EF">
        <w:rPr>
          <w:rFonts w:ascii="Times New Roman" w:hAnsi="Times New Roman" w:cs="Times New Roman"/>
          <w:sz w:val="24"/>
        </w:rPr>
        <w:t xml:space="preserve">as a working corn mill for visitors to observe. </w:t>
      </w:r>
      <w:r w:rsidR="004A5ACA" w:rsidRPr="006F08EF">
        <w:rPr>
          <w:rFonts w:ascii="Times New Roman" w:hAnsi="Times New Roman" w:cs="Times New Roman"/>
          <w:sz w:val="24"/>
        </w:rPr>
        <w:t>Museum Villages as a place for living history. Living history can provide more engagement than normal museum practices, especially for younger visitors. ‘Living history is a totalising medium of heritage interpretation, setting up an ambitious concept of re-creating the web of human culture, and the medium of a village of buildings constitutes a convincing theatre in which to do it.</w:t>
      </w:r>
      <w:r w:rsidR="004A5ACA" w:rsidRPr="006F08EF">
        <w:rPr>
          <w:rFonts w:ascii="Times New Roman" w:hAnsi="Times New Roman" w:cs="Times New Roman"/>
          <w:sz w:val="24"/>
          <w:vertAlign w:val="superscript"/>
        </w:rPr>
        <w:footnoteReference w:id="18"/>
      </w:r>
      <w:r w:rsidR="004A5ACA" w:rsidRPr="006F08EF">
        <w:rPr>
          <w:rFonts w:ascii="Times New Roman" w:hAnsi="Times New Roman" w:cs="Times New Roman"/>
          <w:sz w:val="24"/>
        </w:rPr>
        <w:t xml:space="preserve">’ </w:t>
      </w:r>
      <w:r w:rsidR="00122A44" w:rsidRPr="006F08EF">
        <w:rPr>
          <w:rFonts w:ascii="Times New Roman" w:hAnsi="Times New Roman" w:cs="Times New Roman"/>
          <w:sz w:val="24"/>
        </w:rPr>
        <w:t xml:space="preserve">In this way, we can see that living history is supported by environments like St </w:t>
      </w:r>
      <w:proofErr w:type="spellStart"/>
      <w:r w:rsidR="00122A44" w:rsidRPr="006F08EF">
        <w:rPr>
          <w:rFonts w:ascii="Times New Roman" w:hAnsi="Times New Roman" w:cs="Times New Roman"/>
          <w:sz w:val="24"/>
        </w:rPr>
        <w:t>Fagans</w:t>
      </w:r>
      <w:proofErr w:type="spellEnd"/>
      <w:r w:rsidR="00122A44" w:rsidRPr="006F08EF">
        <w:rPr>
          <w:rFonts w:ascii="Times New Roman" w:hAnsi="Times New Roman" w:cs="Times New Roman"/>
          <w:sz w:val="24"/>
        </w:rPr>
        <w:t xml:space="preserve"> which contributes a meaningful and accurate background within which history can be presented in this way. </w:t>
      </w:r>
    </w:p>
    <w:p w14:paraId="4B8E5844" w14:textId="04C06FD3" w:rsidR="00A133B1" w:rsidRPr="006F08EF" w:rsidRDefault="002C6E46" w:rsidP="00A133B1">
      <w:pPr>
        <w:jc w:val="both"/>
        <w:rPr>
          <w:rFonts w:ascii="Times New Roman" w:hAnsi="Times New Roman" w:cs="Times New Roman"/>
          <w:sz w:val="24"/>
        </w:rPr>
      </w:pPr>
      <w:r w:rsidRPr="006F08EF">
        <w:rPr>
          <w:rFonts w:ascii="Times New Roman" w:hAnsi="Times New Roman" w:cs="Times New Roman"/>
          <w:sz w:val="24"/>
        </w:rPr>
        <w:t xml:space="preserve">Creating a space for emersion into cultural heritage. St </w:t>
      </w:r>
      <w:proofErr w:type="spellStart"/>
      <w:r w:rsidRPr="006F08EF">
        <w:rPr>
          <w:rFonts w:ascii="Times New Roman" w:hAnsi="Times New Roman" w:cs="Times New Roman"/>
          <w:sz w:val="24"/>
        </w:rPr>
        <w:t>Fagans</w:t>
      </w:r>
      <w:proofErr w:type="spellEnd"/>
      <w:r w:rsidRPr="006F08EF">
        <w:rPr>
          <w:rFonts w:ascii="Times New Roman" w:hAnsi="Times New Roman" w:cs="Times New Roman"/>
          <w:sz w:val="24"/>
        </w:rPr>
        <w:t xml:space="preserve"> and other museums like it create a space which immerses visitors into cultural heritage. It is not a place where exhibits are out of reach behind a glass panel, rather somewhere people can personally interact with that Welsh cultural heritage that they would have otherwise been unable to have seen. </w:t>
      </w:r>
      <w:r w:rsidR="00A133B1" w:rsidRPr="006F08EF">
        <w:rPr>
          <w:rFonts w:ascii="Times New Roman" w:hAnsi="Times New Roman" w:cs="Times New Roman"/>
          <w:sz w:val="24"/>
        </w:rPr>
        <w:t xml:space="preserve">Museums such as St </w:t>
      </w:r>
      <w:proofErr w:type="spellStart"/>
      <w:r w:rsidR="00A133B1" w:rsidRPr="006F08EF">
        <w:rPr>
          <w:rFonts w:ascii="Times New Roman" w:hAnsi="Times New Roman" w:cs="Times New Roman"/>
          <w:sz w:val="24"/>
        </w:rPr>
        <w:t>Fagans</w:t>
      </w:r>
      <w:proofErr w:type="spellEnd"/>
      <w:r w:rsidR="00A133B1" w:rsidRPr="006F08EF">
        <w:rPr>
          <w:rFonts w:ascii="Times New Roman" w:hAnsi="Times New Roman" w:cs="Times New Roman"/>
          <w:sz w:val="24"/>
        </w:rPr>
        <w:t xml:space="preserve"> can be seen to 'help create a sense of belonging</w:t>
      </w:r>
      <w:r w:rsidR="00B82068" w:rsidRPr="006F08EF">
        <w:rPr>
          <w:rStyle w:val="FootnoteReference"/>
          <w:rFonts w:ascii="Times New Roman" w:hAnsi="Times New Roman" w:cs="Times New Roman"/>
          <w:sz w:val="24"/>
        </w:rPr>
        <w:footnoteReference w:id="19"/>
      </w:r>
      <w:r w:rsidR="00A133B1" w:rsidRPr="006F08EF">
        <w:rPr>
          <w:rFonts w:ascii="Times New Roman" w:hAnsi="Times New Roman" w:cs="Times New Roman"/>
          <w:sz w:val="24"/>
        </w:rPr>
        <w:t>' in a way which connects people to their, or other'</w:t>
      </w:r>
      <w:r w:rsidR="00B82068" w:rsidRPr="006F08EF">
        <w:rPr>
          <w:rFonts w:ascii="Times New Roman" w:hAnsi="Times New Roman" w:cs="Times New Roman"/>
          <w:sz w:val="24"/>
        </w:rPr>
        <w:t xml:space="preserve">s cultural heritage. </w:t>
      </w:r>
      <w:r w:rsidR="00C2260E">
        <w:rPr>
          <w:rFonts w:ascii="Times New Roman" w:hAnsi="Times New Roman" w:cs="Times New Roman"/>
          <w:sz w:val="24"/>
        </w:rPr>
        <w:t>However, there is also the question of whether relocated structures have any links to their original historical context</w:t>
      </w:r>
      <w:r w:rsidR="00C2260E">
        <w:rPr>
          <w:rStyle w:val="FootnoteReference"/>
          <w:rFonts w:ascii="Times New Roman" w:hAnsi="Times New Roman" w:cs="Times New Roman"/>
          <w:sz w:val="24"/>
        </w:rPr>
        <w:footnoteReference w:id="20"/>
      </w:r>
      <w:r w:rsidR="00C2260E">
        <w:rPr>
          <w:rFonts w:ascii="Times New Roman" w:hAnsi="Times New Roman" w:cs="Times New Roman"/>
          <w:sz w:val="24"/>
        </w:rPr>
        <w:t>.</w:t>
      </w:r>
    </w:p>
    <w:p w14:paraId="2BC96DE0" w14:textId="1BBFFF3D" w:rsidR="00262EFD" w:rsidRDefault="00262EFD" w:rsidP="007C00B2">
      <w:pPr>
        <w:jc w:val="both"/>
        <w:rPr>
          <w:rFonts w:ascii="Times New Roman" w:hAnsi="Times New Roman" w:cs="Times New Roman"/>
          <w:sz w:val="24"/>
        </w:rPr>
      </w:pPr>
      <w:r w:rsidRPr="006F08EF">
        <w:rPr>
          <w:rFonts w:ascii="Times New Roman" w:hAnsi="Times New Roman" w:cs="Times New Roman"/>
          <w:sz w:val="24"/>
          <w:lang w:val="en-US"/>
        </w:rPr>
        <w:t xml:space="preserve">In conclusion, St </w:t>
      </w:r>
      <w:proofErr w:type="spellStart"/>
      <w:r w:rsidRPr="006F08EF">
        <w:rPr>
          <w:rFonts w:ascii="Times New Roman" w:hAnsi="Times New Roman" w:cs="Times New Roman"/>
          <w:sz w:val="24"/>
          <w:lang w:val="en-US"/>
        </w:rPr>
        <w:t>Fagans</w:t>
      </w:r>
      <w:proofErr w:type="spellEnd"/>
      <w:r w:rsidRPr="006F08EF">
        <w:rPr>
          <w:rFonts w:ascii="Times New Roman" w:hAnsi="Times New Roman" w:cs="Times New Roman"/>
          <w:sz w:val="24"/>
          <w:lang w:val="en-US"/>
        </w:rPr>
        <w:t xml:space="preserve"> undertakes an important role in saving and preserving </w:t>
      </w:r>
      <w:proofErr w:type="spellStart"/>
      <w:r w:rsidRPr="006F08EF">
        <w:rPr>
          <w:rFonts w:ascii="Times New Roman" w:hAnsi="Times New Roman" w:cs="Times New Roman"/>
          <w:sz w:val="24"/>
          <w:lang w:val="en-US"/>
        </w:rPr>
        <w:t>bu</w:t>
      </w:r>
      <w:r w:rsidR="00AF5AA0">
        <w:rPr>
          <w:rFonts w:ascii="Times New Roman" w:hAnsi="Times New Roman" w:cs="Times New Roman"/>
          <w:sz w:val="24"/>
          <w:lang w:val="en-US"/>
        </w:rPr>
        <w:t>s</w:t>
      </w:r>
      <w:r w:rsidRPr="006F08EF">
        <w:rPr>
          <w:rFonts w:ascii="Times New Roman" w:hAnsi="Times New Roman" w:cs="Times New Roman"/>
          <w:sz w:val="24"/>
          <w:lang w:val="en-US"/>
        </w:rPr>
        <w:t>ildings</w:t>
      </w:r>
      <w:proofErr w:type="spellEnd"/>
      <w:r w:rsidRPr="006F08EF">
        <w:rPr>
          <w:rFonts w:ascii="Times New Roman" w:hAnsi="Times New Roman" w:cs="Times New Roman"/>
          <w:sz w:val="24"/>
          <w:lang w:val="en-US"/>
        </w:rPr>
        <w:t xml:space="preserve"> as well as creating an interactive display of Welsh culture. There may be many theoretical issues with the concept of museum villages but </w:t>
      </w:r>
      <w:r w:rsidRPr="006F08EF">
        <w:rPr>
          <w:rFonts w:ascii="Times New Roman" w:hAnsi="Times New Roman" w:cs="Times New Roman"/>
          <w:sz w:val="24"/>
        </w:rPr>
        <w:t>'In practice, the villages manifest a deep commitment to collecting and saving old buildings as the meaningful construction of a favourite historical identity</w:t>
      </w:r>
      <w:r w:rsidRPr="006F08EF">
        <w:rPr>
          <w:rFonts w:ascii="Times New Roman" w:hAnsi="Times New Roman" w:cs="Times New Roman"/>
          <w:sz w:val="24"/>
          <w:vertAlign w:val="superscript"/>
        </w:rPr>
        <w:footnoteReference w:id="21"/>
      </w:r>
      <w:r w:rsidRPr="006F08EF">
        <w:rPr>
          <w:rFonts w:ascii="Times New Roman" w:hAnsi="Times New Roman" w:cs="Times New Roman"/>
          <w:sz w:val="24"/>
        </w:rPr>
        <w:t xml:space="preserve">'. </w:t>
      </w:r>
      <w:r w:rsidR="002C10D1" w:rsidRPr="006F08EF">
        <w:rPr>
          <w:rFonts w:ascii="Times New Roman" w:hAnsi="Times New Roman" w:cs="Times New Roman"/>
          <w:sz w:val="24"/>
        </w:rPr>
        <w:t xml:space="preserve">The reconstruction of the past in an environment such as St </w:t>
      </w:r>
      <w:proofErr w:type="spellStart"/>
      <w:r w:rsidR="002C10D1" w:rsidRPr="006F08EF">
        <w:rPr>
          <w:rFonts w:ascii="Times New Roman" w:hAnsi="Times New Roman" w:cs="Times New Roman"/>
          <w:sz w:val="24"/>
        </w:rPr>
        <w:t>Fagans</w:t>
      </w:r>
      <w:proofErr w:type="spellEnd"/>
      <w:r w:rsidR="002C10D1" w:rsidRPr="006F08EF">
        <w:rPr>
          <w:rFonts w:ascii="Times New Roman" w:hAnsi="Times New Roman" w:cs="Times New Roman"/>
          <w:sz w:val="24"/>
        </w:rPr>
        <w:t xml:space="preserve"> provides access to cultural herit</w:t>
      </w:r>
      <w:r w:rsidR="00847F64" w:rsidRPr="006F08EF">
        <w:rPr>
          <w:rFonts w:ascii="Times New Roman" w:hAnsi="Times New Roman" w:cs="Times New Roman"/>
          <w:sz w:val="24"/>
        </w:rPr>
        <w:t xml:space="preserve">age that may otherwise be lost </w:t>
      </w:r>
      <w:r w:rsidR="002C10D1" w:rsidRPr="006F08EF">
        <w:rPr>
          <w:rFonts w:ascii="Times New Roman" w:hAnsi="Times New Roman" w:cs="Times New Roman"/>
          <w:sz w:val="24"/>
        </w:rPr>
        <w:t xml:space="preserve">through neglect or disinterest. </w:t>
      </w:r>
      <w:r w:rsidR="00847F64" w:rsidRPr="006F08EF">
        <w:rPr>
          <w:rFonts w:ascii="Times New Roman" w:hAnsi="Times New Roman" w:cs="Times New Roman"/>
          <w:sz w:val="24"/>
        </w:rPr>
        <w:t xml:space="preserve">St </w:t>
      </w:r>
      <w:proofErr w:type="spellStart"/>
      <w:r w:rsidR="00847F64" w:rsidRPr="006F08EF">
        <w:rPr>
          <w:rFonts w:ascii="Times New Roman" w:hAnsi="Times New Roman" w:cs="Times New Roman"/>
          <w:sz w:val="24"/>
        </w:rPr>
        <w:t>Fagans</w:t>
      </w:r>
      <w:proofErr w:type="spellEnd"/>
      <w:r w:rsidR="00847F64" w:rsidRPr="006F08EF">
        <w:rPr>
          <w:rFonts w:ascii="Times New Roman" w:hAnsi="Times New Roman" w:cs="Times New Roman"/>
          <w:sz w:val="24"/>
        </w:rPr>
        <w:t xml:space="preserve"> manages to be an attraction that is able to be enjoyed and engaged with by all generations. Despite the issues with moving historic buildings St </w:t>
      </w:r>
      <w:proofErr w:type="spellStart"/>
      <w:r w:rsidR="00847F64" w:rsidRPr="006F08EF">
        <w:rPr>
          <w:rFonts w:ascii="Times New Roman" w:hAnsi="Times New Roman" w:cs="Times New Roman"/>
          <w:sz w:val="24"/>
        </w:rPr>
        <w:t>Fagans</w:t>
      </w:r>
      <w:proofErr w:type="spellEnd"/>
      <w:r w:rsidR="00847F64" w:rsidRPr="006F08EF">
        <w:rPr>
          <w:rFonts w:ascii="Times New Roman" w:hAnsi="Times New Roman" w:cs="Times New Roman"/>
          <w:sz w:val="24"/>
        </w:rPr>
        <w:t xml:space="preserve"> demonstrates that it is possible to create an authentic experience even in a non-authentic setting. The use of information about the origins of each building coupled with the historical presentation of each one makes it difficult for visitors to wrong assume connections between many of the buildings. </w:t>
      </w:r>
      <w:r w:rsidR="00A4604D" w:rsidRPr="006F08EF">
        <w:rPr>
          <w:rFonts w:ascii="Times New Roman" w:hAnsi="Times New Roman" w:cs="Times New Roman"/>
          <w:sz w:val="24"/>
        </w:rPr>
        <w:t xml:space="preserve">Therefore, St </w:t>
      </w:r>
      <w:proofErr w:type="spellStart"/>
      <w:r w:rsidR="00A4604D" w:rsidRPr="006F08EF">
        <w:rPr>
          <w:rFonts w:ascii="Times New Roman" w:hAnsi="Times New Roman" w:cs="Times New Roman"/>
          <w:sz w:val="24"/>
        </w:rPr>
        <w:t>Fagans</w:t>
      </w:r>
      <w:proofErr w:type="spellEnd"/>
      <w:r w:rsidR="00A4604D" w:rsidRPr="006F08EF">
        <w:rPr>
          <w:rFonts w:ascii="Times New Roman" w:hAnsi="Times New Roman" w:cs="Times New Roman"/>
          <w:sz w:val="24"/>
        </w:rPr>
        <w:t xml:space="preserve"> is an example of why it is perhaps sometimes beneficial to relocate historical buildings to a </w:t>
      </w:r>
      <w:r w:rsidR="00A4604D" w:rsidRPr="006F08EF">
        <w:rPr>
          <w:rFonts w:ascii="Times New Roman" w:hAnsi="Times New Roman" w:cs="Times New Roman"/>
          <w:sz w:val="24"/>
        </w:rPr>
        <w:lastRenderedPageBreak/>
        <w:t xml:space="preserve">museum context. Not only is it of benefit to the buildings it also benefits the visitors who now have a chance to experience the broadness of Welsh cultural heritage in one place. </w:t>
      </w:r>
    </w:p>
    <w:p w14:paraId="2E735810" w14:textId="77777777" w:rsidR="000537DF" w:rsidRDefault="000537DF" w:rsidP="007C00B2">
      <w:pPr>
        <w:jc w:val="both"/>
        <w:rPr>
          <w:rFonts w:ascii="Times New Roman" w:hAnsi="Times New Roman" w:cs="Times New Roman"/>
          <w:sz w:val="24"/>
        </w:rPr>
      </w:pPr>
    </w:p>
    <w:p w14:paraId="1A062DFD" w14:textId="77777777" w:rsidR="000537DF" w:rsidRDefault="000537DF" w:rsidP="007C00B2">
      <w:pPr>
        <w:jc w:val="both"/>
        <w:rPr>
          <w:rFonts w:ascii="Times New Roman" w:hAnsi="Times New Roman" w:cs="Times New Roman"/>
          <w:sz w:val="24"/>
        </w:rPr>
      </w:pPr>
    </w:p>
    <w:p w14:paraId="7A1F0405" w14:textId="3CF75FB5" w:rsidR="000537DF" w:rsidRDefault="000537DF" w:rsidP="007C00B2">
      <w:pPr>
        <w:jc w:val="both"/>
        <w:rPr>
          <w:rFonts w:ascii="Times New Roman" w:hAnsi="Times New Roman" w:cs="Times New Roman"/>
          <w:b/>
          <w:sz w:val="24"/>
        </w:rPr>
      </w:pPr>
      <w:r>
        <w:rPr>
          <w:rFonts w:ascii="Times New Roman" w:hAnsi="Times New Roman" w:cs="Times New Roman"/>
          <w:b/>
          <w:sz w:val="24"/>
        </w:rPr>
        <w:t>Bibliography</w:t>
      </w:r>
    </w:p>
    <w:p w14:paraId="447E0E5B" w14:textId="50BCAAE5" w:rsidR="000537DF" w:rsidRPr="000537DF" w:rsidRDefault="000537DF" w:rsidP="000537DF">
      <w:pPr>
        <w:pStyle w:val="Bibliography"/>
        <w:rPr>
          <w:rFonts w:ascii="Times New Roman" w:hAnsi="Times New Roman" w:cs="Times New Roman"/>
          <w:sz w:val="24"/>
        </w:rPr>
      </w:pPr>
      <w:r>
        <w:rPr>
          <w:lang w:val="en-US"/>
        </w:rPr>
        <w:fldChar w:fldCharType="begin"/>
      </w:r>
      <w:r>
        <w:rPr>
          <w:lang w:val="en-US"/>
        </w:rPr>
        <w:instrText xml:space="preserve"> ADDIN ZOTERO_BIBL {"uncited":[],"omitted":[],"custom":[]} CSL_BIBLIOGRAPHY </w:instrText>
      </w:r>
      <w:r>
        <w:rPr>
          <w:lang w:val="en-US"/>
        </w:rPr>
        <w:fldChar w:fldCharType="separate"/>
      </w:r>
      <w:r w:rsidRPr="000537DF">
        <w:rPr>
          <w:rFonts w:ascii="Times New Roman" w:hAnsi="Times New Roman" w:cs="Times New Roman"/>
          <w:sz w:val="24"/>
        </w:rPr>
        <w:t xml:space="preserve">A Brief History of St </w:t>
      </w:r>
      <w:proofErr w:type="spellStart"/>
      <w:r w:rsidRPr="000537DF">
        <w:rPr>
          <w:rFonts w:ascii="Times New Roman" w:hAnsi="Times New Roman" w:cs="Times New Roman"/>
          <w:sz w:val="24"/>
        </w:rPr>
        <w:t>Fagans</w:t>
      </w:r>
      <w:proofErr w:type="spellEnd"/>
      <w:r w:rsidRPr="000537DF">
        <w:rPr>
          <w:rFonts w:ascii="Times New Roman" w:hAnsi="Times New Roman" w:cs="Times New Roman"/>
          <w:sz w:val="24"/>
        </w:rPr>
        <w:t xml:space="preserve">. </w:t>
      </w:r>
      <w:r>
        <w:rPr>
          <w:rFonts w:ascii="Times New Roman" w:hAnsi="Times New Roman" w:cs="Times New Roman"/>
          <w:sz w:val="24"/>
        </w:rPr>
        <w:t>(2018)</w:t>
      </w:r>
      <w:r w:rsidRPr="000537DF">
        <w:rPr>
          <w:rFonts w:ascii="Times New Roman" w:hAnsi="Times New Roman" w:cs="Times New Roman"/>
          <w:sz w:val="24"/>
        </w:rPr>
        <w:t>. Available at: https://museum.wales/stfagans/stfagans-history/ [Accessed: 1 April 2018].</w:t>
      </w:r>
    </w:p>
    <w:p w14:paraId="32F9820A" w14:textId="7FBD377F"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baile175 </w:t>
      </w:r>
      <w:r>
        <w:rPr>
          <w:rFonts w:ascii="Times New Roman" w:hAnsi="Times New Roman" w:cs="Times New Roman"/>
          <w:sz w:val="24"/>
        </w:rPr>
        <w:t>(</w:t>
      </w:r>
      <w:r w:rsidRPr="000537DF">
        <w:rPr>
          <w:rFonts w:ascii="Times New Roman" w:hAnsi="Times New Roman" w:cs="Times New Roman"/>
          <w:sz w:val="24"/>
        </w:rPr>
        <w:t>2013</w:t>
      </w:r>
      <w:r>
        <w:rPr>
          <w:rFonts w:ascii="Times New Roman" w:hAnsi="Times New Roman" w:cs="Times New Roman"/>
          <w:sz w:val="24"/>
        </w:rPr>
        <w:t>)</w:t>
      </w:r>
      <w:r w:rsidRPr="000537DF">
        <w:rPr>
          <w:rFonts w:ascii="Times New Roman" w:hAnsi="Times New Roman" w:cs="Times New Roman"/>
          <w:sz w:val="24"/>
        </w:rPr>
        <w:t xml:space="preserve">. Abu Simbel Temples: Relocation due to Aswan Dam. </w:t>
      </w:r>
      <w:r w:rsidRPr="000537DF">
        <w:rPr>
          <w:rFonts w:ascii="Times New Roman" w:hAnsi="Times New Roman" w:cs="Times New Roman"/>
          <w:i/>
          <w:iCs/>
          <w:sz w:val="24"/>
        </w:rPr>
        <w:t>Rise of Civilization</w:t>
      </w:r>
      <w:r w:rsidRPr="000537DF">
        <w:rPr>
          <w:rFonts w:ascii="Times New Roman" w:hAnsi="Times New Roman" w:cs="Times New Roman"/>
          <w:sz w:val="24"/>
        </w:rPr>
        <w:t xml:space="preserve"> 6 February. Available at: http://anthropology.msu.edu/anp363-ss13/2013/02/06/abu-simbel-temples-relocation-due-to-aswan-dam/ [Accessed: 3 April 2018].</w:t>
      </w:r>
    </w:p>
    <w:p w14:paraId="28FE9054" w14:textId="4284D099" w:rsidR="000537DF" w:rsidRPr="000537DF" w:rsidRDefault="000537DF" w:rsidP="000537DF">
      <w:pPr>
        <w:pStyle w:val="Bibliography"/>
        <w:rPr>
          <w:rFonts w:ascii="Times New Roman" w:hAnsi="Times New Roman" w:cs="Times New Roman"/>
          <w:sz w:val="24"/>
        </w:rPr>
      </w:pPr>
      <w:proofErr w:type="gramStart"/>
      <w:r w:rsidRPr="000537DF">
        <w:rPr>
          <w:rFonts w:ascii="Times New Roman" w:hAnsi="Times New Roman" w:cs="Times New Roman"/>
          <w:sz w:val="24"/>
        </w:rPr>
        <w:t>living</w:t>
      </w:r>
      <w:proofErr w:type="gramEnd"/>
      <w:r w:rsidRPr="000537DF">
        <w:rPr>
          <w:rFonts w:ascii="Times New Roman" w:hAnsi="Times New Roman" w:cs="Times New Roman"/>
          <w:sz w:val="24"/>
        </w:rPr>
        <w:t xml:space="preserve"> history | Definition of living history in English by Oxford Dictionaries. </w:t>
      </w:r>
      <w:r>
        <w:rPr>
          <w:rFonts w:ascii="Times New Roman" w:hAnsi="Times New Roman" w:cs="Times New Roman"/>
          <w:sz w:val="24"/>
        </w:rPr>
        <w:t>2018</w:t>
      </w:r>
      <w:r w:rsidRPr="000537DF">
        <w:rPr>
          <w:rFonts w:ascii="Times New Roman" w:hAnsi="Times New Roman" w:cs="Times New Roman"/>
          <w:sz w:val="24"/>
        </w:rPr>
        <w:t>. Available at: https://en.oxforddictionaries.com/definition/living_history [Accessed: 2 April 2018].</w:t>
      </w:r>
    </w:p>
    <w:p w14:paraId="48F3A00F" w14:textId="3F525256" w:rsidR="000537DF" w:rsidRPr="000537DF" w:rsidRDefault="000537DF" w:rsidP="000537DF">
      <w:pPr>
        <w:pStyle w:val="Bibliography"/>
        <w:rPr>
          <w:rFonts w:ascii="Times New Roman" w:hAnsi="Times New Roman" w:cs="Times New Roman"/>
          <w:sz w:val="24"/>
        </w:rPr>
      </w:pPr>
      <w:proofErr w:type="spellStart"/>
      <w:r w:rsidRPr="000537DF">
        <w:rPr>
          <w:rFonts w:ascii="Times New Roman" w:hAnsi="Times New Roman" w:cs="Times New Roman"/>
          <w:sz w:val="24"/>
        </w:rPr>
        <w:t>Llys</w:t>
      </w:r>
      <w:proofErr w:type="spellEnd"/>
      <w:r w:rsidRPr="000537DF">
        <w:rPr>
          <w:rFonts w:ascii="Times New Roman" w:hAnsi="Times New Roman" w:cs="Times New Roman"/>
          <w:sz w:val="24"/>
        </w:rPr>
        <w:t xml:space="preserve"> </w:t>
      </w:r>
      <w:proofErr w:type="spellStart"/>
      <w:r w:rsidRPr="000537DF">
        <w:rPr>
          <w:rFonts w:ascii="Times New Roman" w:hAnsi="Times New Roman" w:cs="Times New Roman"/>
          <w:sz w:val="24"/>
        </w:rPr>
        <w:t>Llywelyn</w:t>
      </w:r>
      <w:proofErr w:type="spellEnd"/>
      <w:r w:rsidRPr="000537DF">
        <w:rPr>
          <w:rFonts w:ascii="Times New Roman" w:hAnsi="Times New Roman" w:cs="Times New Roman"/>
          <w:sz w:val="24"/>
        </w:rPr>
        <w:t xml:space="preserve"> - Medieval Court. </w:t>
      </w:r>
      <w:r>
        <w:rPr>
          <w:rFonts w:ascii="Times New Roman" w:hAnsi="Times New Roman" w:cs="Times New Roman"/>
          <w:sz w:val="24"/>
        </w:rPr>
        <w:t>(</w:t>
      </w:r>
      <w:r w:rsidRPr="000537DF">
        <w:rPr>
          <w:rFonts w:ascii="Times New Roman" w:hAnsi="Times New Roman" w:cs="Times New Roman"/>
          <w:sz w:val="24"/>
        </w:rPr>
        <w:t>2018</w:t>
      </w:r>
      <w:r>
        <w:rPr>
          <w:rFonts w:ascii="Times New Roman" w:hAnsi="Times New Roman" w:cs="Times New Roman"/>
          <w:sz w:val="24"/>
        </w:rPr>
        <w:t>)</w:t>
      </w:r>
      <w:r w:rsidRPr="000537DF">
        <w:rPr>
          <w:rFonts w:ascii="Times New Roman" w:hAnsi="Times New Roman" w:cs="Times New Roman"/>
          <w:sz w:val="24"/>
        </w:rPr>
        <w:t>. Available at: https://museum.wales/stfagans/buildings/llys-llywellyn/ [Accessed: 18 March 2018].</w:t>
      </w:r>
    </w:p>
    <w:p w14:paraId="45504C78" w14:textId="40052F3F" w:rsidR="000537DF" w:rsidRPr="000537DF" w:rsidRDefault="000537DF" w:rsidP="000537DF">
      <w:pPr>
        <w:pStyle w:val="Bibliography"/>
        <w:rPr>
          <w:rFonts w:ascii="Times New Roman" w:hAnsi="Times New Roman" w:cs="Times New Roman"/>
          <w:sz w:val="24"/>
        </w:rPr>
      </w:pPr>
      <w:proofErr w:type="spellStart"/>
      <w:r w:rsidRPr="000537DF">
        <w:rPr>
          <w:rFonts w:ascii="Times New Roman" w:hAnsi="Times New Roman" w:cs="Times New Roman"/>
          <w:sz w:val="24"/>
        </w:rPr>
        <w:t>Melin</w:t>
      </w:r>
      <w:proofErr w:type="spellEnd"/>
      <w:r w:rsidRPr="000537DF">
        <w:rPr>
          <w:rFonts w:ascii="Times New Roman" w:hAnsi="Times New Roman" w:cs="Times New Roman"/>
          <w:sz w:val="24"/>
        </w:rPr>
        <w:t xml:space="preserve"> </w:t>
      </w:r>
      <w:proofErr w:type="spellStart"/>
      <w:r w:rsidRPr="000537DF">
        <w:rPr>
          <w:rFonts w:ascii="Times New Roman" w:hAnsi="Times New Roman" w:cs="Times New Roman"/>
          <w:sz w:val="24"/>
        </w:rPr>
        <w:t>Bompren</w:t>
      </w:r>
      <w:proofErr w:type="spellEnd"/>
      <w:r w:rsidRPr="000537DF">
        <w:rPr>
          <w:rFonts w:ascii="Times New Roman" w:hAnsi="Times New Roman" w:cs="Times New Roman"/>
          <w:sz w:val="24"/>
        </w:rPr>
        <w:t xml:space="preserve"> Corn Mill. </w:t>
      </w:r>
      <w:r>
        <w:rPr>
          <w:rFonts w:ascii="Times New Roman" w:hAnsi="Times New Roman" w:cs="Times New Roman"/>
          <w:sz w:val="24"/>
        </w:rPr>
        <w:t>(2018)</w:t>
      </w:r>
      <w:r w:rsidRPr="000537DF">
        <w:rPr>
          <w:rFonts w:ascii="Times New Roman" w:hAnsi="Times New Roman" w:cs="Times New Roman"/>
          <w:sz w:val="24"/>
        </w:rPr>
        <w:t>. Available at: https://museum.wales/stfagans/buildings/bompren/ [Accessed: 18 March 2018].</w:t>
      </w:r>
    </w:p>
    <w:p w14:paraId="34927C73" w14:textId="6EAA32D0"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Mills, S. </w:t>
      </w:r>
      <w:r>
        <w:rPr>
          <w:rFonts w:ascii="Times New Roman" w:hAnsi="Times New Roman" w:cs="Times New Roman"/>
          <w:sz w:val="24"/>
        </w:rPr>
        <w:t>(</w:t>
      </w:r>
      <w:r w:rsidRPr="000537DF">
        <w:rPr>
          <w:rFonts w:ascii="Times New Roman" w:hAnsi="Times New Roman" w:cs="Times New Roman"/>
          <w:sz w:val="24"/>
        </w:rPr>
        <w:t>2007</w:t>
      </w:r>
      <w:r>
        <w:rPr>
          <w:rFonts w:ascii="Times New Roman" w:hAnsi="Times New Roman" w:cs="Times New Roman"/>
          <w:sz w:val="24"/>
        </w:rPr>
        <w:t>)</w:t>
      </w:r>
      <w:r w:rsidRPr="000537DF">
        <w:rPr>
          <w:rFonts w:ascii="Times New Roman" w:hAnsi="Times New Roman" w:cs="Times New Roman"/>
          <w:sz w:val="24"/>
        </w:rPr>
        <w:t xml:space="preserve">. </w:t>
      </w:r>
      <w:r>
        <w:rPr>
          <w:rFonts w:ascii="Times New Roman" w:hAnsi="Times New Roman" w:cs="Times New Roman"/>
          <w:sz w:val="24"/>
        </w:rPr>
        <w:t>'</w:t>
      </w:r>
      <w:r w:rsidRPr="000537DF">
        <w:rPr>
          <w:rFonts w:ascii="Times New Roman" w:hAnsi="Times New Roman" w:cs="Times New Roman"/>
          <w:sz w:val="24"/>
        </w:rPr>
        <w:t>Moving Buildings and Changing History</w:t>
      </w:r>
      <w:r>
        <w:rPr>
          <w:rFonts w:ascii="Times New Roman" w:hAnsi="Times New Roman" w:cs="Times New Roman"/>
          <w:sz w:val="24"/>
        </w:rPr>
        <w:t>'</w:t>
      </w:r>
      <w:r w:rsidRPr="000537DF">
        <w:rPr>
          <w:rFonts w:ascii="Times New Roman" w:hAnsi="Times New Roman" w:cs="Times New Roman"/>
          <w:sz w:val="24"/>
        </w:rPr>
        <w:t xml:space="preserve">. In: Moore, N. and Whelan, Y. eds. </w:t>
      </w:r>
      <w:r w:rsidRPr="000537DF">
        <w:rPr>
          <w:rFonts w:ascii="Times New Roman" w:hAnsi="Times New Roman" w:cs="Times New Roman"/>
          <w:i/>
          <w:iCs/>
          <w:sz w:val="24"/>
        </w:rPr>
        <w:t>Heritage, Memory and the Politics of Identity. New Perspectives on the Cultural Landscape.</w:t>
      </w:r>
      <w:r w:rsidRPr="000537DF">
        <w:rPr>
          <w:rFonts w:ascii="Times New Roman" w:hAnsi="Times New Roman" w:cs="Times New Roman"/>
          <w:sz w:val="24"/>
        </w:rPr>
        <w:t xml:space="preserve"> England: </w:t>
      </w:r>
      <w:proofErr w:type="spellStart"/>
      <w:r w:rsidRPr="000537DF">
        <w:rPr>
          <w:rFonts w:ascii="Times New Roman" w:hAnsi="Times New Roman" w:cs="Times New Roman"/>
          <w:sz w:val="24"/>
        </w:rPr>
        <w:t>Ashgate</w:t>
      </w:r>
      <w:proofErr w:type="spellEnd"/>
    </w:p>
    <w:p w14:paraId="72BD0DFB" w14:textId="08FF472F"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Oakdale Workmen’s Institute. </w:t>
      </w:r>
      <w:r>
        <w:rPr>
          <w:rFonts w:ascii="Times New Roman" w:hAnsi="Times New Roman" w:cs="Times New Roman"/>
          <w:sz w:val="24"/>
        </w:rPr>
        <w:t>(2018)</w:t>
      </w:r>
      <w:r w:rsidRPr="000537DF">
        <w:rPr>
          <w:rFonts w:ascii="Times New Roman" w:hAnsi="Times New Roman" w:cs="Times New Roman"/>
          <w:sz w:val="24"/>
        </w:rPr>
        <w:t>. Available at: https://museum.wales/stfagans/buildings/oakdale/ [Accessed: 22 March 2018].</w:t>
      </w:r>
    </w:p>
    <w:p w14:paraId="59CE5DF4" w14:textId="11427107"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The Venice Charter - International Council on Monuments and Sites. </w:t>
      </w:r>
      <w:r>
        <w:rPr>
          <w:rFonts w:ascii="Times New Roman" w:hAnsi="Times New Roman" w:cs="Times New Roman"/>
          <w:sz w:val="24"/>
        </w:rPr>
        <w:t>(2018)</w:t>
      </w:r>
      <w:r w:rsidRPr="000537DF">
        <w:rPr>
          <w:rFonts w:ascii="Times New Roman" w:hAnsi="Times New Roman" w:cs="Times New Roman"/>
          <w:sz w:val="24"/>
        </w:rPr>
        <w:t>. Available at: https://www.icomos.org/en/179-articles-en-francais/ressources/charters-and-standards/157-the-venice-charter [Accessed: 23 March 2018].</w:t>
      </w:r>
    </w:p>
    <w:p w14:paraId="5CF73893" w14:textId="24AD4E12"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Tollhouse. </w:t>
      </w:r>
      <w:r>
        <w:rPr>
          <w:rFonts w:ascii="Times New Roman" w:hAnsi="Times New Roman" w:cs="Times New Roman"/>
          <w:sz w:val="24"/>
        </w:rPr>
        <w:t>(2018)</w:t>
      </w:r>
      <w:r w:rsidRPr="000537DF">
        <w:rPr>
          <w:rFonts w:ascii="Times New Roman" w:hAnsi="Times New Roman" w:cs="Times New Roman"/>
          <w:sz w:val="24"/>
        </w:rPr>
        <w:t>. Available at: https://museum.wales/stfagans/buildings/tollhouse/ [Accessed: 22 March 2018].</w:t>
      </w:r>
    </w:p>
    <w:p w14:paraId="13423E90" w14:textId="2EA1BB61" w:rsidR="000537DF" w:rsidRPr="000537DF" w:rsidRDefault="000537DF" w:rsidP="000537DF">
      <w:pPr>
        <w:pStyle w:val="Bibliography"/>
        <w:rPr>
          <w:rFonts w:ascii="Times New Roman" w:hAnsi="Times New Roman" w:cs="Times New Roman"/>
          <w:sz w:val="24"/>
        </w:rPr>
      </w:pPr>
      <w:r w:rsidRPr="000537DF">
        <w:rPr>
          <w:rFonts w:ascii="Times New Roman" w:hAnsi="Times New Roman" w:cs="Times New Roman"/>
          <w:sz w:val="24"/>
        </w:rPr>
        <w:t xml:space="preserve">Young, L. </w:t>
      </w:r>
      <w:r>
        <w:rPr>
          <w:rFonts w:ascii="Times New Roman" w:hAnsi="Times New Roman" w:cs="Times New Roman"/>
          <w:sz w:val="24"/>
        </w:rPr>
        <w:t>(</w:t>
      </w:r>
      <w:r w:rsidRPr="000537DF">
        <w:rPr>
          <w:rFonts w:ascii="Times New Roman" w:hAnsi="Times New Roman" w:cs="Times New Roman"/>
          <w:sz w:val="24"/>
        </w:rPr>
        <w:t>2006</w:t>
      </w:r>
      <w:r>
        <w:rPr>
          <w:rFonts w:ascii="Times New Roman" w:hAnsi="Times New Roman" w:cs="Times New Roman"/>
          <w:sz w:val="24"/>
        </w:rPr>
        <w:t>)</w:t>
      </w:r>
      <w:r w:rsidRPr="000537DF">
        <w:rPr>
          <w:rFonts w:ascii="Times New Roman" w:hAnsi="Times New Roman" w:cs="Times New Roman"/>
          <w:sz w:val="24"/>
        </w:rPr>
        <w:t xml:space="preserve">. Villages that Never Were: The Museum Village as a Heritage Genre. </w:t>
      </w:r>
      <w:proofErr w:type="spellStart"/>
      <w:r w:rsidRPr="000537DF">
        <w:rPr>
          <w:rFonts w:ascii="Times New Roman" w:hAnsi="Times New Roman" w:cs="Times New Roman"/>
          <w:i/>
          <w:iCs/>
          <w:sz w:val="24"/>
        </w:rPr>
        <w:t>Interntaional</w:t>
      </w:r>
      <w:proofErr w:type="spellEnd"/>
      <w:r w:rsidRPr="000537DF">
        <w:rPr>
          <w:rFonts w:ascii="Times New Roman" w:hAnsi="Times New Roman" w:cs="Times New Roman"/>
          <w:i/>
          <w:iCs/>
          <w:sz w:val="24"/>
        </w:rPr>
        <w:t xml:space="preserve"> Journal of Heritage Studies.</w:t>
      </w:r>
      <w:r w:rsidRPr="000537DF">
        <w:rPr>
          <w:rFonts w:ascii="Times New Roman" w:hAnsi="Times New Roman" w:cs="Times New Roman"/>
          <w:sz w:val="24"/>
        </w:rPr>
        <w:t xml:space="preserve"> 12(4)</w:t>
      </w:r>
    </w:p>
    <w:p w14:paraId="12EA2E1A" w14:textId="59DFA2CA" w:rsidR="000537DF" w:rsidRPr="000537DF" w:rsidRDefault="000537DF" w:rsidP="007C00B2">
      <w:pPr>
        <w:jc w:val="both"/>
        <w:rPr>
          <w:rFonts w:ascii="Times New Roman" w:hAnsi="Times New Roman" w:cs="Times New Roman"/>
          <w:sz w:val="24"/>
          <w:lang w:val="en-US"/>
        </w:rPr>
      </w:pPr>
      <w:r>
        <w:rPr>
          <w:rFonts w:ascii="Times New Roman" w:hAnsi="Times New Roman" w:cs="Times New Roman"/>
          <w:sz w:val="24"/>
          <w:lang w:val="en-US"/>
        </w:rPr>
        <w:fldChar w:fldCharType="end"/>
      </w:r>
      <w:bookmarkStart w:id="0" w:name="_GoBack"/>
      <w:bookmarkEnd w:id="0"/>
    </w:p>
    <w:p w14:paraId="774A2992" w14:textId="0E508C64" w:rsidR="002B6142" w:rsidRPr="006F08EF" w:rsidRDefault="002B6142" w:rsidP="002B6142">
      <w:pPr>
        <w:rPr>
          <w:rFonts w:ascii="Times New Roman" w:hAnsi="Times New Roman" w:cs="Times New Roman"/>
          <w:lang w:val="en-US"/>
        </w:rPr>
      </w:pPr>
    </w:p>
    <w:p w14:paraId="2E1AD9E2" w14:textId="77777777" w:rsidR="00F43F51" w:rsidRPr="006F08EF" w:rsidRDefault="00F43F51">
      <w:pPr>
        <w:rPr>
          <w:rFonts w:ascii="Times New Roman" w:hAnsi="Times New Roman" w:cs="Times New Roman"/>
        </w:rPr>
      </w:pPr>
    </w:p>
    <w:sectPr w:rsidR="00F43F51" w:rsidRPr="006F08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DCF9B" w14:textId="77777777" w:rsidR="0087196B" w:rsidRDefault="0087196B" w:rsidP="00167BAB">
      <w:pPr>
        <w:spacing w:after="0" w:line="240" w:lineRule="auto"/>
      </w:pPr>
      <w:r>
        <w:separator/>
      </w:r>
    </w:p>
  </w:endnote>
  <w:endnote w:type="continuationSeparator" w:id="0">
    <w:p w14:paraId="22BD38B2" w14:textId="77777777" w:rsidR="0087196B" w:rsidRDefault="0087196B" w:rsidP="00167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8C437" w14:textId="77777777" w:rsidR="0087196B" w:rsidRDefault="0087196B" w:rsidP="00167BAB">
      <w:pPr>
        <w:spacing w:after="0" w:line="240" w:lineRule="auto"/>
      </w:pPr>
      <w:r>
        <w:separator/>
      </w:r>
    </w:p>
  </w:footnote>
  <w:footnote w:type="continuationSeparator" w:id="0">
    <w:p w14:paraId="4AF0ED7D" w14:textId="77777777" w:rsidR="0087196B" w:rsidRDefault="0087196B" w:rsidP="00167BAB">
      <w:pPr>
        <w:spacing w:after="0" w:line="240" w:lineRule="auto"/>
      </w:pPr>
      <w:r>
        <w:continuationSeparator/>
      </w:r>
    </w:p>
  </w:footnote>
  <w:footnote w:id="1">
    <w:p w14:paraId="59291259" w14:textId="6936DBE2" w:rsidR="0018551C" w:rsidRDefault="0018551C">
      <w:pPr>
        <w:pStyle w:val="FootnoteText"/>
      </w:pPr>
      <w:r>
        <w:rPr>
          <w:rStyle w:val="FootnoteReference"/>
        </w:rPr>
        <w:footnoteRef/>
      </w:r>
      <w:r>
        <w:t xml:space="preserve"> </w:t>
      </w:r>
      <w:r>
        <w:fldChar w:fldCharType="begin"/>
      </w:r>
      <w:r w:rsidR="00C2260E">
        <w:instrText xml:space="preserve"> ADDIN ZOTERO_ITEM CSL_CITATION {"citationID":"s9bYz6iV","properties":{"formattedCitation":"(A Brief History of St Fagans. [no date])","plainCitation":"(A Brief History of St Fagans. [no date])","dontUpdate":true,"noteIndex":1},"citationItems":[{"id":185,"uris":["http://zotero.org/users/4468481/items/8LSBA8J4"],"uri":["http://zotero.org/users/4468481/items/8LSBA8J4"],"itemData":{"id":185,"type":"webpage","title":"A Brief History of St Fagans","container-title":"National Museum Wales","URL":"https://museum.wales/stfagans/stfagans-history/","language":"en","accessed":{"date-parts":[["2018",4,1]]}}}],"schema":"https://github.com/citation-style-language/schema/raw/master/csl-citation.json"} </w:instrText>
      </w:r>
      <w:r>
        <w:fldChar w:fldCharType="separate"/>
      </w:r>
      <w:r w:rsidRPr="0018551C">
        <w:rPr>
          <w:rFonts w:ascii="Calibri" w:hAnsi="Calibri" w:cs="Calibri"/>
        </w:rPr>
        <w:t xml:space="preserve">A Brief History of St Fagans. </w:t>
      </w:r>
      <w:r>
        <w:fldChar w:fldCharType="end"/>
      </w:r>
      <w:r>
        <w:t xml:space="preserve">2018. </w:t>
      </w:r>
    </w:p>
  </w:footnote>
  <w:footnote w:id="2">
    <w:p w14:paraId="720ECE28" w14:textId="5C47A0D1" w:rsidR="00CC7307" w:rsidRDefault="00CC7307">
      <w:pPr>
        <w:pStyle w:val="FootnoteText"/>
      </w:pPr>
      <w:r>
        <w:rPr>
          <w:rStyle w:val="FootnoteReference"/>
        </w:rPr>
        <w:footnoteRef/>
      </w:r>
      <w:r>
        <w:t xml:space="preserve"> </w:t>
      </w:r>
      <w:r>
        <w:fldChar w:fldCharType="begin"/>
      </w:r>
      <w:r w:rsidR="00C2260E">
        <w:instrText xml:space="preserve"> ADDIN ZOTERO_ITEM CSL_CITATION {"citationID":"1PlToLJG","properties":{"formattedCitation":"(A Brief History of St Fagans. [no date])","plainCitation":"(A Brief History of St Fagans. [no date])","dontUpdate":true,"noteIndex":2},"citationItems":[{"id":185,"uris":["http://zotero.org/users/4468481/items/8LSBA8J4"],"uri":["http://zotero.org/users/4468481/items/8LSBA8J4"],"itemData":{"id":185,"type":"webpage","title":"A Brief History of St Fagans","container-title":"National Museum Wales","URL":"https://museum.wales/stfagans/stfagans-history/","language":"en","accessed":{"date-parts":[["2018",4,1]]}}}],"schema":"https://github.com/citation-style-language/schema/raw/master/csl-citation.json"} </w:instrText>
      </w:r>
      <w:r>
        <w:fldChar w:fldCharType="separate"/>
      </w:r>
      <w:r w:rsidRPr="00CC7307">
        <w:rPr>
          <w:rFonts w:ascii="Calibri" w:hAnsi="Calibri" w:cs="Calibri"/>
        </w:rPr>
        <w:t xml:space="preserve">A Brief History of St Fagans. </w:t>
      </w:r>
      <w:r>
        <w:fldChar w:fldCharType="end"/>
      </w:r>
      <w:r>
        <w:t xml:space="preserve">2018. Quote by: </w:t>
      </w:r>
      <w:proofErr w:type="spellStart"/>
      <w:r w:rsidRPr="00CC7307">
        <w:t>Iorwerth</w:t>
      </w:r>
      <w:proofErr w:type="spellEnd"/>
      <w:r w:rsidRPr="00CC7307">
        <w:t xml:space="preserve"> C. </w:t>
      </w:r>
      <w:proofErr w:type="spellStart"/>
      <w:r w:rsidRPr="00CC7307">
        <w:t>Peate</w:t>
      </w:r>
      <w:proofErr w:type="spellEnd"/>
      <w:r w:rsidRPr="00CC7307">
        <w:t>, 1948</w:t>
      </w:r>
      <w:r>
        <w:t xml:space="preserve">. </w:t>
      </w:r>
    </w:p>
  </w:footnote>
  <w:footnote w:id="3">
    <w:p w14:paraId="2059EA86" w14:textId="7440793F" w:rsidR="00C73590" w:rsidRDefault="00C73590">
      <w:pPr>
        <w:pStyle w:val="FootnoteText"/>
      </w:pPr>
      <w:r>
        <w:rPr>
          <w:rStyle w:val="FootnoteReference"/>
        </w:rPr>
        <w:footnoteRef/>
      </w:r>
      <w:r>
        <w:t xml:space="preserve"> </w:t>
      </w:r>
      <w:r>
        <w:fldChar w:fldCharType="begin"/>
      </w:r>
      <w:r w:rsidR="00C2260E">
        <w:instrText xml:space="preserve"> ADDIN ZOTERO_ITEM CSL_CITATION {"citationID":"VdpifpRr","properties":{"formattedCitation":"(A Brief History of St Fagans. [no date])","plainCitation":"(A Brief History of St Fagans. [no date])","dontUpdate":true,"noteIndex":3},"citationItems":[{"id":185,"uris":["http://zotero.org/users/4468481/items/8LSBA8J4"],"uri":["http://zotero.org/users/4468481/items/8LSBA8J4"],"itemData":{"id":185,"type":"webpage","title":"A Brief History of St Fagans","container-title":"National Museum Wales","URL":"https://museum.wales/stfagans/stfagans-history/","language":"en","accessed":{"date-parts":[["2018",4,1]]}}}],"schema":"https://github.com/citation-style-language/schema/raw/master/csl-citation.json"} </w:instrText>
      </w:r>
      <w:r>
        <w:fldChar w:fldCharType="separate"/>
      </w:r>
      <w:r w:rsidRPr="00C73590">
        <w:rPr>
          <w:rFonts w:ascii="Calibri" w:hAnsi="Calibri" w:cs="Calibri"/>
        </w:rPr>
        <w:t xml:space="preserve">A Brief History of St Fagans. </w:t>
      </w:r>
      <w:r>
        <w:fldChar w:fldCharType="end"/>
      </w:r>
      <w:r>
        <w:t xml:space="preserve">2018. </w:t>
      </w:r>
    </w:p>
  </w:footnote>
  <w:footnote w:id="4">
    <w:p w14:paraId="5BE7B707" w14:textId="161092F8" w:rsidR="00A36F60" w:rsidRDefault="00A36F60">
      <w:pPr>
        <w:pStyle w:val="FootnoteText"/>
      </w:pPr>
      <w:r>
        <w:rPr>
          <w:rStyle w:val="FootnoteReference"/>
        </w:rPr>
        <w:footnoteRef/>
      </w:r>
      <w:r>
        <w:t xml:space="preserve"> </w:t>
      </w:r>
      <w:r>
        <w:fldChar w:fldCharType="begin"/>
      </w:r>
      <w:r w:rsidR="00C2260E">
        <w:instrText xml:space="preserve"> ADDIN ZOTERO_ITEM CSL_CITATION {"citationID":"M6pP0hbd","properties":{"formattedCitation":"(living history | Definition of living history in English by Oxford Dictionaries. [no date])","plainCitation":"(living history | Definition of living history in English by Oxford Dictionaries. [no date])","noteIndex":4},"citationItems":[{"id":188,"uris":["http://zotero.org/users/4468481/items/7Z59LBMB"],"uri":["http://zotero.org/users/4468481/items/7Z59LBMB"],"itemData":{"id":188,"type":"webpage","title":"living history | Definition of living history in English by Oxford Dictionaries","container-title":"Oxford Dictionaries | English","abstract":"Definition of living history - A method of presenting information on history and culture, in which the living conditions, working methods, styles of dress, etc.,","URL":"https://en.oxforddictionaries.com/definition/living_history","accessed":{"date-parts":[["2018",4,2]]}}}],"schema":"https://github.com/citation-style-language/schema/raw/master/csl-citation.json"} </w:instrText>
      </w:r>
      <w:r>
        <w:fldChar w:fldCharType="separate"/>
      </w:r>
      <w:r w:rsidR="0050706C">
        <w:rPr>
          <w:rFonts w:ascii="Calibri" w:hAnsi="Calibri" w:cs="Calibri"/>
        </w:rPr>
        <w:t>L</w:t>
      </w:r>
      <w:r w:rsidR="00C2260E" w:rsidRPr="00C2260E">
        <w:rPr>
          <w:rFonts w:ascii="Calibri" w:hAnsi="Calibri" w:cs="Calibri"/>
        </w:rPr>
        <w:t xml:space="preserve">iving history | Definition of living history in English by Oxford Dictionaries. </w:t>
      </w:r>
      <w:r>
        <w:fldChar w:fldCharType="end"/>
      </w:r>
      <w:r>
        <w:t>2018.</w:t>
      </w:r>
    </w:p>
  </w:footnote>
  <w:footnote w:id="5">
    <w:p w14:paraId="056136A4" w14:textId="233C097B" w:rsidR="006C0948" w:rsidRDefault="006C0948" w:rsidP="006C0948">
      <w:pPr>
        <w:pStyle w:val="FootnoteText"/>
      </w:pPr>
      <w:r>
        <w:rPr>
          <w:rStyle w:val="FootnoteReference"/>
        </w:rPr>
        <w:footnoteRef/>
      </w:r>
      <w:r>
        <w:t xml:space="preserve"> </w:t>
      </w:r>
      <w:r>
        <w:fldChar w:fldCharType="begin"/>
      </w:r>
      <w:r w:rsidR="00C2260E">
        <w:instrText xml:space="preserve"> ADDIN ZOTERO_ITEM CSL_CITATION {"citationID":"mA08r7Pm","properties":{"formattedCitation":"(The Venice Charter - International Council on Monuments and Sites. [no date])","plainCitation":"(The Venice Charter - International Council on Monuments and Sites. [no date])","noteIndex":5},"citationItems":[{"id":163,"uris":["http://zotero.org/users/4468481/items/W7GQ4K7V"],"uri":["http://zotero.org/users/4468481/items/W7GQ4K7V"],"itemData":{"id":163,"type":"webpage","title":"The Venice Charter - International Council on Monuments and Sites","URL":"https://www.icomos.org/en/179-articles-en-francais/ressources/charters-and-standards/157-the-venice-charter","accessed":{"date-parts":[["2018",3,23]]}}}],"schema":"https://github.com/citation-style-language/schema/raw/master/csl-citation.json"} </w:instrText>
      </w:r>
      <w:r>
        <w:fldChar w:fldCharType="separate"/>
      </w:r>
      <w:r w:rsidR="00C2260E" w:rsidRPr="00C2260E">
        <w:rPr>
          <w:rFonts w:ascii="Calibri" w:hAnsi="Calibri" w:cs="Calibri"/>
        </w:rPr>
        <w:t xml:space="preserve">The Venice Charter - International Council on Monuments and Sites. </w:t>
      </w:r>
      <w:r>
        <w:fldChar w:fldCharType="end"/>
      </w:r>
      <w:r>
        <w:t>2018</w:t>
      </w:r>
      <w:r w:rsidR="001A199A">
        <w:t xml:space="preserve">. </w:t>
      </w:r>
    </w:p>
  </w:footnote>
  <w:footnote w:id="6">
    <w:p w14:paraId="2919EF4D" w14:textId="17FDE5E0" w:rsidR="003768C8" w:rsidRDefault="003768C8">
      <w:pPr>
        <w:pStyle w:val="FootnoteText"/>
      </w:pPr>
      <w:r>
        <w:rPr>
          <w:rStyle w:val="FootnoteReference"/>
        </w:rPr>
        <w:footnoteRef/>
      </w:r>
      <w:r>
        <w:t xml:space="preserve"> </w:t>
      </w:r>
      <w:r>
        <w:fldChar w:fldCharType="begin"/>
      </w:r>
      <w:r w:rsidR="00C2260E">
        <w:instrText xml:space="preserve"> ADDIN ZOTERO_ITEM CSL_CITATION {"citationID":"GRUZ8P1J","properties":{"formattedCitation":"(Oakdale Workmen\\uc0\\u8217{}s Institute. [no date])","plainCitation":"(Oakdale Workmen’s Institute. [no date])","dontUpdate":true,"noteIndex":6},"citationItems":[{"id":160,"uris":["http://zotero.org/users/4468481/items/9GJGDCKW"],"uri":["http://zotero.org/users/4468481/items/9GJGDCKW"],"itemData":{"id":160,"type":"webpage","title":"Oakdale Workmen's Institute","container-title":"National Museum Wales","URL":"https://museum.wales/stfagans/buildings/oakdale/","language":"en","accessed":{"date-parts":[["2018",3,22]]}}}],"schema":"https://github.com/citation-style-language/schema/raw/master/csl-citation.json"} </w:instrText>
      </w:r>
      <w:r>
        <w:fldChar w:fldCharType="separate"/>
      </w:r>
      <w:r w:rsidRPr="003768C8">
        <w:rPr>
          <w:rFonts w:ascii="Calibri" w:hAnsi="Calibri" w:cs="Calibri"/>
          <w:szCs w:val="24"/>
        </w:rPr>
        <w:t xml:space="preserve">Oakdale Workmen’s Institute. </w:t>
      </w:r>
      <w:r>
        <w:fldChar w:fldCharType="end"/>
      </w:r>
      <w:r>
        <w:t>2018.</w:t>
      </w:r>
    </w:p>
  </w:footnote>
  <w:footnote w:id="7">
    <w:p w14:paraId="4CD04DC6" w14:textId="62E28BA6" w:rsidR="00E740CD" w:rsidRDefault="00E740CD">
      <w:pPr>
        <w:pStyle w:val="FootnoteText"/>
      </w:pPr>
      <w:r>
        <w:rPr>
          <w:rStyle w:val="FootnoteReference"/>
        </w:rPr>
        <w:footnoteRef/>
      </w:r>
      <w:r>
        <w:t xml:space="preserve"> </w:t>
      </w:r>
      <w:r>
        <w:fldChar w:fldCharType="begin"/>
      </w:r>
      <w:r>
        <w:instrText xml:space="preserve"> ADDIN ZOTERO_ITEM CSL_CITATION {"citationID":"rBhI3gCi","properties":{"formattedCitation":"(baile175 2013)","plainCitation":"(baile175 2013)","noteIndex":7},"citationItems":[{"id":191,"uris":["http://zotero.org/users/4468481/items/A7B43GXN"],"uri":["http://zotero.org/users/4468481/items/A7B43GXN"],"itemData":{"id":191,"type":"post-weblog","title":"Abu Simbel Temples: Relocation due to Aswan Dam","container-title":"Rise of Civilization","abstract":"In professor Watrall’s lectures last week, he mentioned that modern Egypt built the Aswan Dam in an attempt to try to contain and minimize the impacts of the annual rising and falling of the …","URL":"http://anthropology.msu.edu/anp363-ss13/2013/02/06/abu-simbel-temples-relocation-due-to-aswan-dam/","shortTitle":"Abu Simbel Temples","language":"en-US","author":[{"literal":"baile175"}],"issued":{"date-parts":[["2013",2,6]]},"accessed":{"date-parts":[["2018",4,3]]}}}],"schema":"https://github.com/citation-style-language/schema/raw/master/csl-citation.json"} </w:instrText>
      </w:r>
      <w:r>
        <w:fldChar w:fldCharType="separate"/>
      </w:r>
      <w:r>
        <w:rPr>
          <w:rFonts w:ascii="Calibri" w:hAnsi="Calibri" w:cs="Calibri"/>
        </w:rPr>
        <w:t>B</w:t>
      </w:r>
      <w:r w:rsidRPr="00E740CD">
        <w:rPr>
          <w:rFonts w:ascii="Calibri" w:hAnsi="Calibri" w:cs="Calibri"/>
        </w:rPr>
        <w:t>aile175</w:t>
      </w:r>
      <w:r>
        <w:rPr>
          <w:rFonts w:ascii="Calibri" w:hAnsi="Calibri" w:cs="Calibri"/>
        </w:rPr>
        <w:t>.</w:t>
      </w:r>
      <w:r w:rsidRPr="00E740CD">
        <w:rPr>
          <w:rFonts w:ascii="Calibri" w:hAnsi="Calibri" w:cs="Calibri"/>
        </w:rPr>
        <w:t xml:space="preserve"> 2013</w:t>
      </w:r>
      <w:r>
        <w:fldChar w:fldCharType="end"/>
      </w:r>
      <w:r>
        <w:t xml:space="preserve">. </w:t>
      </w:r>
    </w:p>
  </w:footnote>
  <w:footnote w:id="8">
    <w:p w14:paraId="08F0E584" w14:textId="2F3B32D7" w:rsidR="00327E45" w:rsidRDefault="00327E45">
      <w:pPr>
        <w:pStyle w:val="FootnoteText"/>
      </w:pPr>
      <w:r>
        <w:rPr>
          <w:rStyle w:val="FootnoteReference"/>
        </w:rPr>
        <w:footnoteRef/>
      </w:r>
      <w:r>
        <w:t xml:space="preserve"> </w:t>
      </w:r>
      <w:r>
        <w:fldChar w:fldCharType="begin"/>
      </w:r>
      <w:r w:rsidR="00C2260E">
        <w:instrText xml:space="preserve"> ADDIN ZOTERO_ITEM CSL_CITATION {"citationID":"zaRco7Tq","properties":{"formattedCitation":"(Mills 2007)","plainCitation":"(Mills 2007)","dontUpdate":true,"noteIndex":7},"citationItems":[{"id":156,"uris":["http://zotero.org/users/4468481/items/97JDQ7Y9"],"uri":["http://zotero.org/users/4468481/items/97JDQ7Y9"],"itemData":{"id":156,"type":"chapter","title":"Moving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sidRPr="00327E45">
        <w:rPr>
          <w:rFonts w:ascii="Calibri" w:hAnsi="Calibri" w:cs="Calibri"/>
        </w:rPr>
        <w:t>Mills 2007</w:t>
      </w:r>
      <w:r>
        <w:fldChar w:fldCharType="end"/>
      </w:r>
      <w:r>
        <w:t>, Page 111.</w:t>
      </w:r>
    </w:p>
  </w:footnote>
  <w:footnote w:id="9">
    <w:p w14:paraId="7780FD2F" w14:textId="305374E3" w:rsidR="00327E45" w:rsidRDefault="00327E45">
      <w:pPr>
        <w:pStyle w:val="FootnoteText"/>
      </w:pPr>
      <w:r>
        <w:rPr>
          <w:rStyle w:val="FootnoteReference"/>
        </w:rPr>
        <w:footnoteRef/>
      </w:r>
      <w:r>
        <w:t xml:space="preserve"> </w:t>
      </w:r>
      <w:r>
        <w:fldChar w:fldCharType="begin"/>
      </w:r>
      <w:r w:rsidR="00C2260E">
        <w:instrText xml:space="preserve"> ADDIN ZOTERO_ITEM CSL_CITATION {"citationID":"33llFgs5","properties":{"formattedCitation":"(Mills 2007)","plainCitation":"(Mills 2007)","dontUpdate":true,"noteIndex":8},"citationItems":[{"id":156,"uris":["http://zotero.org/users/4468481/items/97JDQ7Y9"],"uri":["http://zotero.org/users/4468481/items/97JDQ7Y9"],"itemData":{"id":156,"type":"chapter","title":"Moving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sidRPr="00327E45">
        <w:rPr>
          <w:rFonts w:ascii="Calibri" w:hAnsi="Calibri" w:cs="Calibri"/>
        </w:rPr>
        <w:t>Mills 2007</w:t>
      </w:r>
      <w:r>
        <w:fldChar w:fldCharType="end"/>
      </w:r>
      <w:r>
        <w:t xml:space="preserve">, Page 111. </w:t>
      </w:r>
    </w:p>
  </w:footnote>
  <w:footnote w:id="10">
    <w:p w14:paraId="0D56691A" w14:textId="7EFE48ED" w:rsidR="009C04E7" w:rsidRDefault="009C04E7">
      <w:pPr>
        <w:pStyle w:val="FootnoteText"/>
      </w:pPr>
      <w:r>
        <w:rPr>
          <w:rStyle w:val="FootnoteReference"/>
        </w:rPr>
        <w:footnoteRef/>
      </w:r>
      <w:r>
        <w:t xml:space="preserve"> </w:t>
      </w:r>
      <w:r>
        <w:fldChar w:fldCharType="begin"/>
      </w:r>
      <w:r w:rsidR="00C2260E">
        <w:instrText xml:space="preserve"> ADDIN ZOTERO_ITEM CSL_CITATION {"citationID":"QYnOa9Lm","properties":{"formattedCitation":"(Tollhouse. [no date])","plainCitation":"(Tollhouse. [no date])","dontUpdate":true,"noteIndex":9},"citationItems":[{"id":158,"uris":["http://zotero.org/users/4468481/items/XT4VT8UF"],"uri":["http://zotero.org/users/4468481/items/XT4VT8UF"],"itemData":{"id":158,"type":"webpage","title":"Tollhouse","container-title":"National Museum Wales","URL":"https://museum.wales/stfagans/buildings/tollhouse/","language":"en","accessed":{"date-parts":[["2018",3,22]]}}}],"schema":"https://github.com/citation-style-language/schema/raw/master/csl-citation.json"} </w:instrText>
      </w:r>
      <w:r>
        <w:fldChar w:fldCharType="separate"/>
      </w:r>
      <w:r w:rsidRPr="009C04E7">
        <w:rPr>
          <w:rFonts w:ascii="Calibri" w:hAnsi="Calibri" w:cs="Calibri"/>
        </w:rPr>
        <w:t xml:space="preserve">Tollhouse. </w:t>
      </w:r>
      <w:r>
        <w:fldChar w:fldCharType="end"/>
      </w:r>
      <w:r>
        <w:t>2018.</w:t>
      </w:r>
    </w:p>
  </w:footnote>
  <w:footnote w:id="11">
    <w:p w14:paraId="1F402282" w14:textId="36FFEBBA" w:rsidR="00E148AB" w:rsidRDefault="00E148AB">
      <w:pPr>
        <w:pStyle w:val="FootnoteText"/>
      </w:pPr>
      <w:r>
        <w:rPr>
          <w:rStyle w:val="FootnoteReference"/>
        </w:rPr>
        <w:footnoteRef/>
      </w:r>
      <w:r>
        <w:t xml:space="preserve"> </w:t>
      </w:r>
      <w:r>
        <w:fldChar w:fldCharType="begin"/>
      </w:r>
      <w:r w:rsidR="00C2260E">
        <w:instrText xml:space="preserve"> ADDIN ZOTERO_ITEM CSL_CITATION {"citationID":"DRvUruqY","properties":{"formattedCitation":"(Mills 2007)","plainCitation":"(Mills 2007)","dontUpdate":true,"noteIndex":10},"citationItems":[{"id":156,"uris":["http://zotero.org/users/4468481/items/97JDQ7Y9"],"uri":["http://zotero.org/users/4468481/items/97JDQ7Y9"],"itemData":{"id":156,"type":"chapter","title":"Moving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Pr>
          <w:rFonts w:ascii="Calibri" w:hAnsi="Calibri" w:cs="Calibri"/>
        </w:rPr>
        <w:t>Mills 2007</w:t>
      </w:r>
      <w:r>
        <w:fldChar w:fldCharType="end"/>
      </w:r>
      <w:r>
        <w:t xml:space="preserve">, Page 110. </w:t>
      </w:r>
    </w:p>
  </w:footnote>
  <w:footnote w:id="12">
    <w:p w14:paraId="5E308474" w14:textId="7EE473DC" w:rsidR="001820B0" w:rsidRDefault="001820B0" w:rsidP="001820B0">
      <w:pPr>
        <w:pStyle w:val="FootnoteText"/>
      </w:pPr>
      <w:r>
        <w:rPr>
          <w:rStyle w:val="FootnoteReference"/>
        </w:rPr>
        <w:footnoteRef/>
      </w:r>
      <w:r>
        <w:t xml:space="preserve"> </w:t>
      </w:r>
      <w:r>
        <w:fldChar w:fldCharType="begin"/>
      </w:r>
      <w:r w:rsidR="00C2260E">
        <w:instrText xml:space="preserve"> ADDIN ZOTERO_ITEM CSL_CITATION {"citationID":"aPU7rQ6h","properties":{"formattedCitation":"(Young 2006)","plainCitation":"(Young 2006)","dontUpdate":true,"noteIndex":11},"citationItems":[{"id":149,"uris":["http://zotero.org/users/4468481/items/YLYZXJR4"],"uri":["http://zotero.org/users/4468481/items/YLYZXJR4"],"itemData":{"id":149,"type":"article-journal","title":"Villages that Never Were: The Museum Village as a Heritage Genre.","container-title":"Interntaional Journal of Heritage Studies.","volume":"12","issue":"4","author":[{"family":"Young","given":"Linda"}],"issued":{"date-parts":[["2006"]]}}}],"schema":"https://github.com/citation-style-language/schema/raw/master/csl-citation.json"} </w:instrText>
      </w:r>
      <w:r>
        <w:fldChar w:fldCharType="separate"/>
      </w:r>
      <w:r w:rsidR="00E148AB" w:rsidRPr="00E148AB">
        <w:rPr>
          <w:rFonts w:ascii="Calibri" w:hAnsi="Calibri" w:cs="Calibri"/>
        </w:rPr>
        <w:t>Young 2006</w:t>
      </w:r>
      <w:r>
        <w:fldChar w:fldCharType="end"/>
      </w:r>
      <w:r>
        <w:t xml:space="preserve">, Page 323. </w:t>
      </w:r>
    </w:p>
  </w:footnote>
  <w:footnote w:id="13">
    <w:p w14:paraId="56C29EEB" w14:textId="2F52E5B8" w:rsidR="002A364B" w:rsidRDefault="002A364B">
      <w:pPr>
        <w:pStyle w:val="FootnoteText"/>
      </w:pPr>
      <w:r>
        <w:rPr>
          <w:rStyle w:val="FootnoteReference"/>
        </w:rPr>
        <w:footnoteRef/>
      </w:r>
      <w:r>
        <w:t xml:space="preserve"> </w:t>
      </w:r>
      <w:r>
        <w:fldChar w:fldCharType="begin"/>
      </w:r>
      <w:r w:rsidR="00C2260E">
        <w:instrText xml:space="preserve"> ADDIN ZOTERO_ITEM CSL_CITATION {"citationID":"TtYCZknp","properties":{"formattedCitation":"(Llys Llywelyn - Medieval Court. 2018)","plainCitation":"(Llys Llywelyn - Medieval Court. 2018)","dontUpdate":true,"noteIndex":12},"citationItems":[{"id":151,"uris":["http://zotero.org/users/4468481/items/W78EN4R4"],"uri":["http://zotero.org/users/4468481/items/W78EN4R4"],"itemData":{"id":151,"type":"webpage","title":"Llys Llywelyn - Medieval Court","container-title":"National Museum Wales","URL":"https://museum.wales/stfagans/buildings/llys-llywellyn/","language":"en","issued":{"date-parts":[["2018",3,18]]},"accessed":{"date-parts":[["2018",3,18]]}}}],"schema":"https://github.com/citation-style-language/schema/raw/master/csl-citation.json"} </w:instrText>
      </w:r>
      <w:r>
        <w:fldChar w:fldCharType="separate"/>
      </w:r>
      <w:proofErr w:type="spellStart"/>
      <w:r w:rsidRPr="002A364B">
        <w:rPr>
          <w:rFonts w:ascii="Calibri" w:hAnsi="Calibri" w:cs="Calibri"/>
        </w:rPr>
        <w:t>Llys</w:t>
      </w:r>
      <w:proofErr w:type="spellEnd"/>
      <w:r w:rsidRPr="002A364B">
        <w:rPr>
          <w:rFonts w:ascii="Calibri" w:hAnsi="Calibri" w:cs="Calibri"/>
        </w:rPr>
        <w:t xml:space="preserve"> </w:t>
      </w:r>
      <w:proofErr w:type="spellStart"/>
      <w:r w:rsidRPr="002A364B">
        <w:rPr>
          <w:rFonts w:ascii="Calibri" w:hAnsi="Calibri" w:cs="Calibri"/>
        </w:rPr>
        <w:t>Llywelyn</w:t>
      </w:r>
      <w:proofErr w:type="spellEnd"/>
      <w:r w:rsidRPr="002A364B">
        <w:rPr>
          <w:rFonts w:ascii="Calibri" w:hAnsi="Calibri" w:cs="Calibri"/>
        </w:rPr>
        <w:t xml:space="preserve"> - Medieval Court. 2018</w:t>
      </w:r>
      <w:r>
        <w:fldChar w:fldCharType="end"/>
      </w:r>
      <w:r w:rsidR="00240093">
        <w:t>.</w:t>
      </w:r>
    </w:p>
  </w:footnote>
  <w:footnote w:id="14">
    <w:p w14:paraId="03577CC2" w14:textId="2AB74E6A" w:rsidR="008923F4" w:rsidRDefault="008923F4">
      <w:pPr>
        <w:pStyle w:val="FootnoteText"/>
      </w:pPr>
      <w:r>
        <w:rPr>
          <w:rStyle w:val="FootnoteReference"/>
        </w:rPr>
        <w:footnoteRef/>
      </w:r>
      <w:r>
        <w:t xml:space="preserve"> </w:t>
      </w:r>
      <w:r>
        <w:fldChar w:fldCharType="begin"/>
      </w:r>
      <w:r w:rsidR="00C2260E">
        <w:instrText xml:space="preserve"> ADDIN ZOTERO_ITEM CSL_CITATION {"citationID":"TgAEnntv","properties":{"formattedCitation":"(Llys Llywelyn - Medieval Court. 2018)","plainCitation":"(Llys Llywelyn - Medieval Court. 2018)","dontUpdate":true,"noteIndex":13},"citationItems":[{"id":151,"uris":["http://zotero.org/users/4468481/items/W78EN4R4"],"uri":["http://zotero.org/users/4468481/items/W78EN4R4"],"itemData":{"id":151,"type":"webpage","title":"Llys Llywelyn - Medieval Court","container-title":"National Museum Wales","URL":"https://museum.wales/stfagans/buildings/llys-llywellyn/","language":"en","issued":{"date-parts":[["2018",3,18]]},"accessed":{"date-parts":[["2018",3,18]]}}}],"schema":"https://github.com/citation-style-language/schema/raw/master/csl-citation.json"} </w:instrText>
      </w:r>
      <w:r>
        <w:fldChar w:fldCharType="separate"/>
      </w:r>
      <w:proofErr w:type="spellStart"/>
      <w:r w:rsidRPr="008923F4">
        <w:rPr>
          <w:rFonts w:ascii="Calibri" w:hAnsi="Calibri" w:cs="Calibri"/>
        </w:rPr>
        <w:t>Llys</w:t>
      </w:r>
      <w:proofErr w:type="spellEnd"/>
      <w:r w:rsidRPr="008923F4">
        <w:rPr>
          <w:rFonts w:ascii="Calibri" w:hAnsi="Calibri" w:cs="Calibri"/>
        </w:rPr>
        <w:t xml:space="preserve"> </w:t>
      </w:r>
      <w:proofErr w:type="spellStart"/>
      <w:r w:rsidRPr="008923F4">
        <w:rPr>
          <w:rFonts w:ascii="Calibri" w:hAnsi="Calibri" w:cs="Calibri"/>
        </w:rPr>
        <w:t>Llywelyn</w:t>
      </w:r>
      <w:proofErr w:type="spellEnd"/>
      <w:r w:rsidRPr="008923F4">
        <w:rPr>
          <w:rFonts w:ascii="Calibri" w:hAnsi="Calibri" w:cs="Calibri"/>
        </w:rPr>
        <w:t xml:space="preserve"> - Medieval Court. 2018</w:t>
      </w:r>
      <w:r>
        <w:fldChar w:fldCharType="end"/>
      </w:r>
      <w:r w:rsidR="00240093">
        <w:t>.</w:t>
      </w:r>
    </w:p>
  </w:footnote>
  <w:footnote w:id="15">
    <w:p w14:paraId="6EAD8F98" w14:textId="77777777" w:rsidR="00C36E0A" w:rsidRDefault="00C36E0A" w:rsidP="00C36E0A">
      <w:pPr>
        <w:pStyle w:val="FootnoteText"/>
      </w:pPr>
      <w:r>
        <w:rPr>
          <w:rStyle w:val="FootnoteReference"/>
        </w:rPr>
        <w:footnoteRef/>
      </w:r>
      <w:r>
        <w:t xml:space="preserve"> </w:t>
      </w:r>
      <w:r>
        <w:fldChar w:fldCharType="begin"/>
      </w:r>
      <w:r>
        <w:instrText xml:space="preserve"> ADDIN ZOTERO_ITEM CSL_CITATION {"citationID":"cKa91u8l","properties":{"formattedCitation":"(Young 2006)","plainCitation":"(Young 2006)","dontUpdate":true,"noteIndex":18},"citationItems":[{"id":149,"uris":["http://zotero.org/users/4468481/items/YLYZXJR4"],"uri":["http://zotero.org/users/4468481/items/YLYZXJR4"],"itemData":{"id":149,"type":"article-journal","title":"Villages that Never Were: The Museum Village as a Heritage Genre.","container-title":"Interntaional Journal of Heritage Studies.","volume":"12","issue":"4","author":[{"family":"Young","given":"Linda"}],"issued":{"date-parts":[["2006"]]}}}],"schema":"https://github.com/citation-style-language/schema/raw/master/csl-citation.json"} </w:instrText>
      </w:r>
      <w:r>
        <w:fldChar w:fldCharType="separate"/>
      </w:r>
      <w:r w:rsidRPr="003835FB">
        <w:rPr>
          <w:rFonts w:ascii="Calibri" w:hAnsi="Calibri" w:cs="Calibri"/>
        </w:rPr>
        <w:t>Young 2006</w:t>
      </w:r>
      <w:r>
        <w:fldChar w:fldCharType="end"/>
      </w:r>
      <w:r>
        <w:t xml:space="preserve">, Page 322. </w:t>
      </w:r>
    </w:p>
  </w:footnote>
  <w:footnote w:id="16">
    <w:p w14:paraId="136AB21B" w14:textId="77777777" w:rsidR="00C36E0A" w:rsidRDefault="00C36E0A" w:rsidP="00C36E0A">
      <w:pPr>
        <w:pStyle w:val="FootnoteText"/>
      </w:pPr>
      <w:r>
        <w:rPr>
          <w:rStyle w:val="FootnoteReference"/>
        </w:rPr>
        <w:footnoteRef/>
      </w:r>
      <w:r>
        <w:t xml:space="preserve"> </w:t>
      </w:r>
      <w:r>
        <w:fldChar w:fldCharType="begin"/>
      </w:r>
      <w:r>
        <w:instrText xml:space="preserve"> ADDIN ZOTERO_ITEM CSL_CITATION {"citationID":"gas1jxV3","properties":{"formattedCitation":"(Mills 2007)","plainCitation":"(Mills 2007)","noteIndex":19},"citationItems":[{"id":156,"uris":["http://zotero.org/users/4468481/items/97JDQ7Y9"],"uri":["http://zotero.org/users/4468481/items/97JDQ7Y9"],"itemData":{"id":156,"type":"chapter","title":"Moving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sidRPr="004B2DE4">
        <w:rPr>
          <w:rFonts w:ascii="Calibri" w:hAnsi="Calibri" w:cs="Calibri"/>
        </w:rPr>
        <w:t>Mills 2007</w:t>
      </w:r>
      <w:r>
        <w:fldChar w:fldCharType="end"/>
      </w:r>
      <w:r>
        <w:t xml:space="preserve">, Page 110. </w:t>
      </w:r>
    </w:p>
  </w:footnote>
  <w:footnote w:id="17">
    <w:p w14:paraId="0338E496" w14:textId="4E6AEAAD" w:rsidR="001D0F0C" w:rsidRDefault="001D0F0C">
      <w:pPr>
        <w:pStyle w:val="FootnoteText"/>
      </w:pPr>
      <w:r>
        <w:rPr>
          <w:rStyle w:val="FootnoteReference"/>
        </w:rPr>
        <w:footnoteRef/>
      </w:r>
      <w:r>
        <w:t xml:space="preserve"> </w:t>
      </w:r>
      <w:r>
        <w:fldChar w:fldCharType="begin"/>
      </w:r>
      <w:r w:rsidR="00C2260E">
        <w:instrText xml:space="preserve"> ADDIN ZOTERO_ITEM CSL_CITATION {"citationID":"e4FiCOvU","properties":{"formattedCitation":"(Melin Bompren Corn Mill. [no date])","plainCitation":"(Melin Bompren Corn Mill. [no date])","dontUpdate":true,"noteIndex":14},"citationItems":[{"id":153,"uris":["http://zotero.org/users/4468481/items/CH4E62EW"],"uri":["http://zotero.org/users/4468481/items/CH4E62EW"],"itemData":{"id":153,"type":"webpage","title":"Melin Bompren Corn Mill","container-title":"National Museum Wales","URL":"https://museum.wales/stfagans/buildings/bompren/","language":"en","accessed":{"date-parts":[["2018",3,18]]}}}],"schema":"https://github.com/citation-style-language/schema/raw/master/csl-citation.json"} </w:instrText>
      </w:r>
      <w:r>
        <w:fldChar w:fldCharType="separate"/>
      </w:r>
      <w:proofErr w:type="spellStart"/>
      <w:r w:rsidRPr="001D0F0C">
        <w:rPr>
          <w:rFonts w:ascii="Calibri" w:hAnsi="Calibri" w:cs="Calibri"/>
        </w:rPr>
        <w:t>Melin</w:t>
      </w:r>
      <w:proofErr w:type="spellEnd"/>
      <w:r w:rsidRPr="001D0F0C">
        <w:rPr>
          <w:rFonts w:ascii="Calibri" w:hAnsi="Calibri" w:cs="Calibri"/>
        </w:rPr>
        <w:t xml:space="preserve"> </w:t>
      </w:r>
      <w:proofErr w:type="spellStart"/>
      <w:r w:rsidRPr="001D0F0C">
        <w:rPr>
          <w:rFonts w:ascii="Calibri" w:hAnsi="Calibri" w:cs="Calibri"/>
        </w:rPr>
        <w:t>Bompren</w:t>
      </w:r>
      <w:proofErr w:type="spellEnd"/>
      <w:r w:rsidRPr="001D0F0C">
        <w:rPr>
          <w:rFonts w:ascii="Calibri" w:hAnsi="Calibri" w:cs="Calibri"/>
        </w:rPr>
        <w:t xml:space="preserve"> Corn Mill.</w:t>
      </w:r>
      <w:r>
        <w:rPr>
          <w:rFonts w:ascii="Calibri" w:hAnsi="Calibri" w:cs="Calibri"/>
        </w:rPr>
        <w:t xml:space="preserve"> 2018. </w:t>
      </w:r>
      <w:r w:rsidRPr="001D0F0C">
        <w:rPr>
          <w:rFonts w:ascii="Calibri" w:hAnsi="Calibri" w:cs="Calibri"/>
        </w:rPr>
        <w:t xml:space="preserve"> </w:t>
      </w:r>
      <w:r>
        <w:fldChar w:fldCharType="end"/>
      </w:r>
    </w:p>
  </w:footnote>
  <w:footnote w:id="18">
    <w:p w14:paraId="290FFF19" w14:textId="459D7C59" w:rsidR="004A5ACA" w:rsidRDefault="004A5ACA" w:rsidP="004A5ACA">
      <w:pPr>
        <w:pStyle w:val="FootnoteText"/>
      </w:pPr>
      <w:r>
        <w:rPr>
          <w:rStyle w:val="FootnoteReference"/>
        </w:rPr>
        <w:footnoteRef/>
      </w:r>
      <w:r>
        <w:t xml:space="preserve"> </w:t>
      </w:r>
      <w:r>
        <w:fldChar w:fldCharType="begin"/>
      </w:r>
      <w:r w:rsidR="00C2260E">
        <w:instrText xml:space="preserve"> ADDIN ZOTERO_ITEM CSL_CITATION {"citationID":"An5TvPlu","properties":{"formattedCitation":"(Young 2006)","plainCitation":"(Young 2006)","dontUpdate":true,"noteIndex":15},"citationItems":[{"id":149,"uris":["http://zotero.org/users/4468481/items/YLYZXJR4"],"uri":["http://zotero.org/users/4468481/items/YLYZXJR4"],"itemData":{"id":149,"type":"article-journal","title":"Villages that Never Were: The Museum Village as a Heritage Genre.","container-title":"Interntaional Journal of Heritage Studies.","volume":"12","issue":"4","author":[{"family":"Young","given":"Linda"}],"issued":{"date-parts":[["2006"]]}}}],"schema":"https://github.com/citation-style-language/schema/raw/master/csl-citation.json"} </w:instrText>
      </w:r>
      <w:r>
        <w:fldChar w:fldCharType="separate"/>
      </w:r>
      <w:r w:rsidRPr="00411580">
        <w:rPr>
          <w:rFonts w:ascii="Calibri" w:hAnsi="Calibri" w:cs="Calibri"/>
        </w:rPr>
        <w:t>Young 2006</w:t>
      </w:r>
      <w:r>
        <w:fldChar w:fldCharType="end"/>
      </w:r>
      <w:r>
        <w:t xml:space="preserve">, Page 323. </w:t>
      </w:r>
    </w:p>
  </w:footnote>
  <w:footnote w:id="19">
    <w:p w14:paraId="29F29ADA" w14:textId="0033527E" w:rsidR="00B82068" w:rsidRDefault="00B82068">
      <w:pPr>
        <w:pStyle w:val="FootnoteText"/>
      </w:pPr>
      <w:r>
        <w:rPr>
          <w:rStyle w:val="FootnoteReference"/>
        </w:rPr>
        <w:footnoteRef/>
      </w:r>
      <w:r>
        <w:t xml:space="preserve"> </w:t>
      </w:r>
      <w:r>
        <w:fldChar w:fldCharType="begin"/>
      </w:r>
      <w:r w:rsidR="00C2260E">
        <w:instrText xml:space="preserve"> ADDIN ZOTERO_ITEM CSL_CITATION {"citationID":"MAcVH7fd","properties":{"formattedCitation":"(Mills 2007)","plainCitation":"(Mills 2007)","dontUpdate":true,"noteIndex":16},"citationItems":[{"id":156,"uris":["http://zotero.org/users/4468481/items/97JDQ7Y9"],"uri":["http://zotero.org/users/4468481/items/97JDQ7Y9"],"itemData":{"id":156,"type":"chapter","title":"Moving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sidRPr="00B82068">
        <w:rPr>
          <w:rFonts w:ascii="Calibri" w:hAnsi="Calibri" w:cs="Calibri"/>
        </w:rPr>
        <w:t>Mills 2007</w:t>
      </w:r>
      <w:r>
        <w:fldChar w:fldCharType="end"/>
      </w:r>
      <w:r>
        <w:t xml:space="preserve">, Page 110. </w:t>
      </w:r>
    </w:p>
  </w:footnote>
  <w:footnote w:id="20">
    <w:p w14:paraId="658EAC2B" w14:textId="11FB8E84" w:rsidR="00C2260E" w:rsidRDefault="00C2260E">
      <w:pPr>
        <w:pStyle w:val="FootnoteText"/>
      </w:pPr>
      <w:r>
        <w:rPr>
          <w:rStyle w:val="FootnoteReference"/>
        </w:rPr>
        <w:footnoteRef/>
      </w:r>
      <w:r>
        <w:t xml:space="preserve"> </w:t>
      </w:r>
      <w:r>
        <w:fldChar w:fldCharType="begin"/>
      </w:r>
      <w:r>
        <w:instrText xml:space="preserve"> ADDIN ZOTERO_ITEM CSL_CITATION {"citationID":"O7X8gALV","properties":{"formattedCitation":"(Mills 2007)","plainCitation":"(Mills 2007)","noteIndex":17},"citationItems":[{"id":156,"uris":["http://zotero.org/users/4468481/items/97JDQ7Y9"],"uri":["http://zotero.org/users/4468481/items/97JDQ7Y9"],"itemData":{"id":156,"type":"chapter","title":"Moving Buildings and Changing History.","container-title":"Heritage, Memory and the Politics of Identity. New Perspectives on the Cultural Landscape.","publisher":"Ashgate","publisher-place":"England","event-place":"England","author":[{"family":"Mills","given":"Stephen"}],"editor":[{"family":"Moore","given":"Niamh"},{"family":"Whelan","given":"Yvonne"}],"issued":{"date-parts":[["2007"]]}}}],"schema":"https://github.com/citation-style-language/schema/raw/master/csl-citation.json"} </w:instrText>
      </w:r>
      <w:r>
        <w:fldChar w:fldCharType="separate"/>
      </w:r>
      <w:r w:rsidRPr="00C2260E">
        <w:rPr>
          <w:rFonts w:ascii="Calibri" w:hAnsi="Calibri" w:cs="Calibri"/>
        </w:rPr>
        <w:t>Mills 2007</w:t>
      </w:r>
      <w:r>
        <w:fldChar w:fldCharType="end"/>
      </w:r>
      <w:r>
        <w:t xml:space="preserve">, Page 110. </w:t>
      </w:r>
    </w:p>
  </w:footnote>
  <w:footnote w:id="21">
    <w:p w14:paraId="6988FB12" w14:textId="3B4C55AF" w:rsidR="00262EFD" w:rsidRDefault="00262EFD" w:rsidP="00262EFD">
      <w:pPr>
        <w:pStyle w:val="FootnoteText"/>
      </w:pPr>
      <w:r>
        <w:rPr>
          <w:rStyle w:val="FootnoteReference"/>
        </w:rPr>
        <w:footnoteRef/>
      </w:r>
      <w:r>
        <w:t xml:space="preserve"> </w:t>
      </w:r>
      <w:r>
        <w:fldChar w:fldCharType="begin"/>
      </w:r>
      <w:r w:rsidR="00C2260E">
        <w:instrText xml:space="preserve"> ADDIN ZOTERO_ITEM CSL_CITATION {"citationID":"EeCR9lXm","properties":{"formattedCitation":"(Young 2006)","plainCitation":"(Young 2006)","dontUpdate":true,"noteIndex":19},"citationItems":[{"id":149,"uris":["http://zotero.org/users/4468481/items/YLYZXJR4"],"uri":["http://zotero.org/users/4468481/items/YLYZXJR4"],"itemData":{"id":149,"type":"article-journal","title":"Villages that Never Were: The Museum Village as a Heritage Genre.","container-title":"Interntaional Journal of Heritage Studies.","volume":"12","issue":"4","author":[{"family":"Young","given":"Linda"}],"issued":{"date-parts":[["2006"]]}}}],"schema":"https://github.com/citation-style-language/schema/raw/master/csl-citation.json"} </w:instrText>
      </w:r>
      <w:r>
        <w:fldChar w:fldCharType="separate"/>
      </w:r>
      <w:r w:rsidRPr="0026287C">
        <w:rPr>
          <w:rFonts w:ascii="Calibri" w:hAnsi="Calibri" w:cs="Calibri"/>
        </w:rPr>
        <w:t>Young 2006</w:t>
      </w:r>
      <w:r>
        <w:fldChar w:fldCharType="end"/>
      </w:r>
      <w:r>
        <w:t xml:space="preserve">, Page 321.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74F5A"/>
    <w:multiLevelType w:val="hybridMultilevel"/>
    <w:tmpl w:val="FF924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F51"/>
    <w:rsid w:val="000537DF"/>
    <w:rsid w:val="00070074"/>
    <w:rsid w:val="00070A2E"/>
    <w:rsid w:val="000A0AD9"/>
    <w:rsid w:val="000A330C"/>
    <w:rsid w:val="000E23BD"/>
    <w:rsid w:val="00106739"/>
    <w:rsid w:val="001209D3"/>
    <w:rsid w:val="00122A44"/>
    <w:rsid w:val="00135CCB"/>
    <w:rsid w:val="001544ED"/>
    <w:rsid w:val="00167BAB"/>
    <w:rsid w:val="00181F69"/>
    <w:rsid w:val="001820B0"/>
    <w:rsid w:val="0018551C"/>
    <w:rsid w:val="001975B8"/>
    <w:rsid w:val="001A199A"/>
    <w:rsid w:val="001B7112"/>
    <w:rsid w:val="001C1C4A"/>
    <w:rsid w:val="001D0F0C"/>
    <w:rsid w:val="00200956"/>
    <w:rsid w:val="0022118B"/>
    <w:rsid w:val="00240093"/>
    <w:rsid w:val="00252A2C"/>
    <w:rsid w:val="0026287C"/>
    <w:rsid w:val="00262EFD"/>
    <w:rsid w:val="0027416A"/>
    <w:rsid w:val="00274407"/>
    <w:rsid w:val="002A364B"/>
    <w:rsid w:val="002B6142"/>
    <w:rsid w:val="002C10D1"/>
    <w:rsid w:val="002C6E46"/>
    <w:rsid w:val="002D38E1"/>
    <w:rsid w:val="002D5B0B"/>
    <w:rsid w:val="002E180D"/>
    <w:rsid w:val="002E6227"/>
    <w:rsid w:val="00304D8D"/>
    <w:rsid w:val="00312BFE"/>
    <w:rsid w:val="00314D3E"/>
    <w:rsid w:val="00327E45"/>
    <w:rsid w:val="00334527"/>
    <w:rsid w:val="00336F45"/>
    <w:rsid w:val="0034058A"/>
    <w:rsid w:val="0034757F"/>
    <w:rsid w:val="00363E68"/>
    <w:rsid w:val="003753F7"/>
    <w:rsid w:val="003768C8"/>
    <w:rsid w:val="003835FB"/>
    <w:rsid w:val="003C2EF1"/>
    <w:rsid w:val="00411580"/>
    <w:rsid w:val="00455934"/>
    <w:rsid w:val="004776C6"/>
    <w:rsid w:val="00485D4D"/>
    <w:rsid w:val="004A5ACA"/>
    <w:rsid w:val="004B2DE4"/>
    <w:rsid w:val="004B5D71"/>
    <w:rsid w:val="004E17E5"/>
    <w:rsid w:val="004F3D0B"/>
    <w:rsid w:val="0050706C"/>
    <w:rsid w:val="00551537"/>
    <w:rsid w:val="00553465"/>
    <w:rsid w:val="00567185"/>
    <w:rsid w:val="00576E81"/>
    <w:rsid w:val="00585AA5"/>
    <w:rsid w:val="005A32E7"/>
    <w:rsid w:val="005A56A8"/>
    <w:rsid w:val="005A6D78"/>
    <w:rsid w:val="005C7FB7"/>
    <w:rsid w:val="005F7FDA"/>
    <w:rsid w:val="0060625A"/>
    <w:rsid w:val="00613F6C"/>
    <w:rsid w:val="006150ED"/>
    <w:rsid w:val="00624E3A"/>
    <w:rsid w:val="00631ABE"/>
    <w:rsid w:val="00633371"/>
    <w:rsid w:val="006C0948"/>
    <w:rsid w:val="006F08EF"/>
    <w:rsid w:val="00701AF9"/>
    <w:rsid w:val="00704339"/>
    <w:rsid w:val="00720B07"/>
    <w:rsid w:val="00741DF2"/>
    <w:rsid w:val="007421FD"/>
    <w:rsid w:val="00750580"/>
    <w:rsid w:val="00752B00"/>
    <w:rsid w:val="00770E9D"/>
    <w:rsid w:val="00771B00"/>
    <w:rsid w:val="007761E2"/>
    <w:rsid w:val="007769D9"/>
    <w:rsid w:val="00786642"/>
    <w:rsid w:val="007A64E0"/>
    <w:rsid w:val="007B5B8D"/>
    <w:rsid w:val="007C00B2"/>
    <w:rsid w:val="007F1654"/>
    <w:rsid w:val="008040AB"/>
    <w:rsid w:val="00811C7F"/>
    <w:rsid w:val="00816644"/>
    <w:rsid w:val="00843BA2"/>
    <w:rsid w:val="00846053"/>
    <w:rsid w:val="00847F64"/>
    <w:rsid w:val="0087196B"/>
    <w:rsid w:val="00887508"/>
    <w:rsid w:val="008923F4"/>
    <w:rsid w:val="008B6ABD"/>
    <w:rsid w:val="008F735E"/>
    <w:rsid w:val="00910CF5"/>
    <w:rsid w:val="0091494D"/>
    <w:rsid w:val="00945BC1"/>
    <w:rsid w:val="00946C4B"/>
    <w:rsid w:val="00950ADD"/>
    <w:rsid w:val="009C04E7"/>
    <w:rsid w:val="00A05EA9"/>
    <w:rsid w:val="00A133B1"/>
    <w:rsid w:val="00A30498"/>
    <w:rsid w:val="00A36F60"/>
    <w:rsid w:val="00A4437C"/>
    <w:rsid w:val="00A4604D"/>
    <w:rsid w:val="00A621E6"/>
    <w:rsid w:val="00A76A6F"/>
    <w:rsid w:val="00A9440F"/>
    <w:rsid w:val="00AB186C"/>
    <w:rsid w:val="00AB2FE8"/>
    <w:rsid w:val="00AC4AC1"/>
    <w:rsid w:val="00AD0CF2"/>
    <w:rsid w:val="00AE1F12"/>
    <w:rsid w:val="00AE2F5E"/>
    <w:rsid w:val="00AF5AA0"/>
    <w:rsid w:val="00AF5E13"/>
    <w:rsid w:val="00B47D67"/>
    <w:rsid w:val="00B567BB"/>
    <w:rsid w:val="00B82068"/>
    <w:rsid w:val="00B92F35"/>
    <w:rsid w:val="00BA7E04"/>
    <w:rsid w:val="00BB4021"/>
    <w:rsid w:val="00BC764E"/>
    <w:rsid w:val="00BD6442"/>
    <w:rsid w:val="00BE567F"/>
    <w:rsid w:val="00BE5D9C"/>
    <w:rsid w:val="00C039D8"/>
    <w:rsid w:val="00C07234"/>
    <w:rsid w:val="00C2260E"/>
    <w:rsid w:val="00C31A54"/>
    <w:rsid w:val="00C36E0A"/>
    <w:rsid w:val="00C66FD0"/>
    <w:rsid w:val="00C703E2"/>
    <w:rsid w:val="00C70CDE"/>
    <w:rsid w:val="00C73590"/>
    <w:rsid w:val="00CB14EE"/>
    <w:rsid w:val="00CC638F"/>
    <w:rsid w:val="00CC7307"/>
    <w:rsid w:val="00D002D2"/>
    <w:rsid w:val="00D064C4"/>
    <w:rsid w:val="00D07286"/>
    <w:rsid w:val="00D25C73"/>
    <w:rsid w:val="00D47121"/>
    <w:rsid w:val="00D52E8D"/>
    <w:rsid w:val="00DA4B68"/>
    <w:rsid w:val="00DB6141"/>
    <w:rsid w:val="00DC169E"/>
    <w:rsid w:val="00DE405D"/>
    <w:rsid w:val="00DF70FB"/>
    <w:rsid w:val="00E148AB"/>
    <w:rsid w:val="00E425CA"/>
    <w:rsid w:val="00E47105"/>
    <w:rsid w:val="00E510CA"/>
    <w:rsid w:val="00E537DD"/>
    <w:rsid w:val="00E740CD"/>
    <w:rsid w:val="00E77398"/>
    <w:rsid w:val="00E87DDE"/>
    <w:rsid w:val="00E954FE"/>
    <w:rsid w:val="00EA003B"/>
    <w:rsid w:val="00ED14DF"/>
    <w:rsid w:val="00EE5678"/>
    <w:rsid w:val="00F119B5"/>
    <w:rsid w:val="00F36F70"/>
    <w:rsid w:val="00F43F51"/>
    <w:rsid w:val="00FC4B48"/>
    <w:rsid w:val="00FD0071"/>
    <w:rsid w:val="00FD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F0AA0"/>
  <w15:chartTrackingRefBased/>
  <w15:docId w15:val="{9DC6C58A-9920-4DB5-A4B7-7618641E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064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654"/>
    <w:pPr>
      <w:ind w:left="720"/>
      <w:contextualSpacing/>
    </w:pPr>
  </w:style>
  <w:style w:type="character" w:customStyle="1" w:styleId="Heading2Char">
    <w:name w:val="Heading 2 Char"/>
    <w:basedOn w:val="DefaultParagraphFont"/>
    <w:link w:val="Heading2"/>
    <w:uiPriority w:val="9"/>
    <w:semiHidden/>
    <w:rsid w:val="00D064C4"/>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167B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BAB"/>
    <w:rPr>
      <w:sz w:val="20"/>
      <w:szCs w:val="20"/>
    </w:rPr>
  </w:style>
  <w:style w:type="character" w:styleId="FootnoteReference">
    <w:name w:val="footnote reference"/>
    <w:basedOn w:val="DefaultParagraphFont"/>
    <w:uiPriority w:val="99"/>
    <w:semiHidden/>
    <w:unhideWhenUsed/>
    <w:rsid w:val="00167BAB"/>
    <w:rPr>
      <w:vertAlign w:val="superscript"/>
    </w:rPr>
  </w:style>
  <w:style w:type="paragraph" w:styleId="Bibliography">
    <w:name w:val="Bibliography"/>
    <w:basedOn w:val="Normal"/>
    <w:next w:val="Normal"/>
    <w:uiPriority w:val="37"/>
    <w:unhideWhenUsed/>
    <w:rsid w:val="000537D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45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7115-4FE8-4D69-92B6-E6804E04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2499</Words>
  <Characters>12325</Characters>
  <Application>Microsoft Office Word</Application>
  <DocSecurity>0</DocSecurity>
  <Lines>171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Gothmog x</dc:creator>
  <cp:keywords/>
  <dc:description/>
  <cp:lastModifiedBy>Gothmog x</cp:lastModifiedBy>
  <cp:revision>2</cp:revision>
  <dcterms:created xsi:type="dcterms:W3CDTF">2018-04-03T13:12:00Z</dcterms:created>
  <dcterms:modified xsi:type="dcterms:W3CDTF">2018-04-03T13:12:00Z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zotero-version="5.0.42"&gt;&lt;session id="1XRkO8sJ"/&gt;&lt;style id="http://www.zotero.org/styles/harvard-cardiff-university" hasBibliography="1" bibliographyStyleHasBeenSet="1"/&gt;&lt;prefs&gt;&lt;pref name="fieldType" value="Field"/&gt;&lt;pref name="automa</vt:lpwstr>
  </property>
  <property fmtid="{D5CDD505-2E9C-101B-9397-08002B2CF9AE}" pid="3" name="ZOTERO_PREF_2">
    <vt:lpwstr>ticJournalAbbreviations" value="true"/&gt;&lt;/prefs&gt;&lt;/data&gt;</vt:lpwstr>
  </property>
</Properties>
</file>