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CD11BF" w14:textId="60E2C420" w:rsidR="00353715" w:rsidRDefault="004D733B" w:rsidP="00353715">
      <w:pPr>
        <w:spacing w:after="200" w:line="276" w:lineRule="auto"/>
        <w:contextualSpacing/>
        <w:rPr>
          <w:rFonts w:ascii="Arial" w:hAnsi="Arial" w:cs="Arial"/>
          <w:sz w:val="24"/>
          <w:szCs w:val="24"/>
          <w:lang w:val="en-GB" w:eastAsia="en-US"/>
        </w:rPr>
      </w:pPr>
      <w:bookmarkStart w:id="0" w:name="_GoBack"/>
      <w:bookmarkEnd w:id="0"/>
      <w:r>
        <w:rPr>
          <w:rFonts w:ascii="Arial" w:hAnsi="Arial" w:cs="Arial"/>
          <w:sz w:val="24"/>
          <w:szCs w:val="24"/>
          <w:lang w:val="en-GB" w:eastAsia="en-US"/>
        </w:rPr>
        <w:t xml:space="preserve">In this essay </w:t>
      </w:r>
      <w:r w:rsidR="00820974">
        <w:rPr>
          <w:rFonts w:ascii="Arial" w:hAnsi="Arial" w:cs="Arial"/>
          <w:sz w:val="24"/>
          <w:szCs w:val="24"/>
          <w:lang w:val="en-GB" w:eastAsia="en-US"/>
        </w:rPr>
        <w:t xml:space="preserve">I will be providing an in depth evaluation of the marketing aspects of our project, focusing on the marketing mix, the role of marketing in creating value for customers, then finally stakeholder engagement and their impact on the marketing activities of an organization.  </w:t>
      </w:r>
      <w:r w:rsidR="00CC6C8D">
        <w:rPr>
          <w:rFonts w:ascii="Arial" w:hAnsi="Arial" w:cs="Arial"/>
          <w:sz w:val="24"/>
          <w:szCs w:val="24"/>
          <w:lang w:val="en-GB" w:eastAsia="en-US"/>
        </w:rPr>
        <w:t>The charity we collaborated with was The Rising Stars Theatre Company</w:t>
      </w:r>
      <w:r w:rsidR="00F7601F">
        <w:rPr>
          <w:rFonts w:ascii="Arial" w:hAnsi="Arial" w:cs="Arial"/>
          <w:sz w:val="24"/>
          <w:szCs w:val="24"/>
          <w:lang w:val="en-GB" w:eastAsia="en-US"/>
        </w:rPr>
        <w:t xml:space="preserve">, </w:t>
      </w:r>
      <w:r w:rsidR="004B5109">
        <w:rPr>
          <w:rFonts w:ascii="Arial" w:hAnsi="Arial" w:cs="Arial"/>
          <w:sz w:val="24"/>
          <w:szCs w:val="24"/>
          <w:lang w:val="en-GB" w:eastAsia="en-US"/>
        </w:rPr>
        <w:t xml:space="preserve">they are a locally based charity which provide individuals with learning disabilities the chance to pursue their passion of theatre.  </w:t>
      </w:r>
      <w:r w:rsidR="00427773">
        <w:rPr>
          <w:rFonts w:ascii="Arial" w:hAnsi="Arial" w:cs="Arial"/>
          <w:sz w:val="24"/>
          <w:szCs w:val="24"/>
          <w:lang w:val="en-GB" w:eastAsia="en-US"/>
        </w:rPr>
        <w:t>Sin</w:t>
      </w:r>
      <w:r w:rsidR="0031558B">
        <w:rPr>
          <w:rFonts w:ascii="Arial" w:hAnsi="Arial" w:cs="Arial"/>
          <w:sz w:val="24"/>
          <w:szCs w:val="24"/>
          <w:lang w:val="en-GB" w:eastAsia="en-US"/>
        </w:rPr>
        <w:t>ce opening their doors in 2007 they have been changing the lives of not only the performers, but their parents too</w:t>
      </w:r>
      <w:r w:rsidR="00F12E6C">
        <w:rPr>
          <w:rFonts w:ascii="Arial" w:hAnsi="Arial" w:cs="Arial"/>
          <w:sz w:val="24"/>
          <w:szCs w:val="24"/>
          <w:lang w:val="en-GB" w:eastAsia="en-US"/>
        </w:rPr>
        <w:t xml:space="preserve"> </w:t>
      </w:r>
      <w:r w:rsidR="005B5692" w:rsidRPr="00646B2F">
        <w:rPr>
          <w:rFonts w:ascii="Arial" w:hAnsi="Arial" w:cs="Arial"/>
          <w:sz w:val="24"/>
          <w:szCs w:val="24"/>
          <w:lang w:val="en-GB" w:eastAsia="en-US"/>
        </w:rPr>
        <w:t>(Rising Stars</w:t>
      </w:r>
      <w:r w:rsidR="00F12E6C" w:rsidRPr="00646B2F">
        <w:rPr>
          <w:rFonts w:ascii="Arial" w:hAnsi="Arial" w:cs="Arial"/>
          <w:sz w:val="24"/>
          <w:szCs w:val="24"/>
          <w:lang w:val="en-GB" w:eastAsia="en-US"/>
        </w:rPr>
        <w:t>, 2017)</w:t>
      </w:r>
      <w:r w:rsidR="0031558B" w:rsidRPr="00646B2F">
        <w:rPr>
          <w:rFonts w:ascii="Arial" w:hAnsi="Arial" w:cs="Arial"/>
          <w:sz w:val="24"/>
          <w:szCs w:val="24"/>
          <w:lang w:val="en-GB" w:eastAsia="en-US"/>
        </w:rPr>
        <w:t>.</w:t>
      </w:r>
      <w:r w:rsidR="0031558B">
        <w:rPr>
          <w:rFonts w:ascii="Arial" w:hAnsi="Arial" w:cs="Arial"/>
          <w:sz w:val="24"/>
          <w:szCs w:val="24"/>
          <w:lang w:val="en-GB" w:eastAsia="en-US"/>
        </w:rPr>
        <w:t xml:space="preserve">  </w:t>
      </w:r>
      <w:r w:rsidR="00184F40">
        <w:rPr>
          <w:rFonts w:ascii="Arial" w:hAnsi="Arial" w:cs="Arial"/>
          <w:sz w:val="24"/>
          <w:szCs w:val="24"/>
          <w:lang w:val="en-GB" w:eastAsia="en-US"/>
        </w:rPr>
        <w:t xml:space="preserve">As a local charity in a niche market they have not received </w:t>
      </w:r>
      <w:r w:rsidR="00646ADD">
        <w:rPr>
          <w:rFonts w:ascii="Arial" w:hAnsi="Arial" w:cs="Arial"/>
          <w:sz w:val="24"/>
          <w:szCs w:val="24"/>
          <w:lang w:val="en-GB" w:eastAsia="en-US"/>
        </w:rPr>
        <w:t xml:space="preserve">much exposure, it was agreed upon with members of The </w:t>
      </w:r>
      <w:r w:rsidR="00180F0D">
        <w:rPr>
          <w:rFonts w:ascii="Arial" w:hAnsi="Arial" w:cs="Arial"/>
          <w:sz w:val="24"/>
          <w:szCs w:val="24"/>
          <w:lang w:val="en-GB" w:eastAsia="en-US"/>
        </w:rPr>
        <w:t>Rising</w:t>
      </w:r>
      <w:r w:rsidR="00646ADD">
        <w:rPr>
          <w:rFonts w:ascii="Arial" w:hAnsi="Arial" w:cs="Arial"/>
          <w:sz w:val="24"/>
          <w:szCs w:val="24"/>
          <w:lang w:val="en-GB" w:eastAsia="en-US"/>
        </w:rPr>
        <w:t xml:space="preserve"> Stars committee that as our collaborative project they would like us </w:t>
      </w:r>
      <w:r w:rsidR="00180F0D">
        <w:rPr>
          <w:rFonts w:ascii="Arial" w:hAnsi="Arial" w:cs="Arial"/>
          <w:sz w:val="24"/>
          <w:szCs w:val="24"/>
          <w:lang w:val="en-GB" w:eastAsia="en-US"/>
        </w:rPr>
        <w:t xml:space="preserve">to help raise awareness for the incredible work they do.  </w:t>
      </w:r>
      <w:r w:rsidR="002E5338">
        <w:rPr>
          <w:rFonts w:ascii="Arial" w:hAnsi="Arial" w:cs="Arial"/>
          <w:sz w:val="24"/>
          <w:szCs w:val="24"/>
          <w:lang w:val="en-GB" w:eastAsia="en-US"/>
        </w:rPr>
        <w:t xml:space="preserve">This report will reflect upon the marketing elements of our project, including how we adapted our strategy to accommodate the fact that </w:t>
      </w:r>
      <w:r w:rsidR="004323A5">
        <w:rPr>
          <w:rFonts w:ascii="Arial" w:hAnsi="Arial" w:cs="Arial"/>
          <w:sz w:val="24"/>
          <w:szCs w:val="24"/>
          <w:lang w:val="en-GB" w:eastAsia="en-US"/>
        </w:rPr>
        <w:t xml:space="preserve">we recognized that this charity will not appeal to </w:t>
      </w:r>
      <w:r w:rsidR="00513EBE">
        <w:rPr>
          <w:rFonts w:ascii="Arial" w:hAnsi="Arial" w:cs="Arial"/>
          <w:sz w:val="24"/>
          <w:szCs w:val="24"/>
          <w:lang w:val="en-GB" w:eastAsia="en-US"/>
        </w:rPr>
        <w:t xml:space="preserve">majority of people.  </w:t>
      </w:r>
    </w:p>
    <w:p w14:paraId="257166EB" w14:textId="77777777" w:rsidR="00353715" w:rsidRDefault="00353715" w:rsidP="00353715">
      <w:pPr>
        <w:spacing w:after="200" w:line="276" w:lineRule="auto"/>
        <w:contextualSpacing/>
        <w:rPr>
          <w:rFonts w:ascii="Arial" w:hAnsi="Arial" w:cs="Arial"/>
          <w:sz w:val="24"/>
          <w:szCs w:val="24"/>
          <w:lang w:val="en-GB" w:eastAsia="en-US"/>
        </w:rPr>
      </w:pPr>
    </w:p>
    <w:p w14:paraId="233C64C2" w14:textId="77777777" w:rsidR="005D0FFD" w:rsidRDefault="00AA46C1" w:rsidP="00AA46C1">
      <w:pPr>
        <w:spacing w:after="200" w:line="276" w:lineRule="auto"/>
        <w:contextualSpacing/>
        <w:rPr>
          <w:rFonts w:ascii="Arial" w:hAnsi="Arial" w:cs="Arial"/>
          <w:sz w:val="24"/>
          <w:szCs w:val="24"/>
          <w:lang w:val="en-GB" w:eastAsia="en-US"/>
        </w:rPr>
      </w:pPr>
      <w:r>
        <w:rPr>
          <w:rFonts w:ascii="Arial" w:hAnsi="Arial" w:cs="Arial"/>
          <w:sz w:val="24"/>
          <w:szCs w:val="24"/>
          <w:lang w:val="en-GB" w:eastAsia="en-US"/>
        </w:rPr>
        <w:t xml:space="preserve">The marketing mix plays a crucial role in an organizations marketing strategy, it determines whether your current marketing approach is as effective as it can be.  It is also used by organizations when launching a new product, to identify their chosen place in the market.  This is accomplished through assessing the four original P’s of marketing, which includes, product, price, place, and promotion.  It will assess whether the current product is achieving the level of sales that is expected, and then propose new ideas to gain an advantage on the competition and increase sales.  Pricing will then be assessed, as it is a crucial aspect to marketing they need to ensure it is reasonable if they wish to succeed.  </w:t>
      </w:r>
    </w:p>
    <w:p w14:paraId="0B305C6B" w14:textId="77777777" w:rsidR="005D0FFD" w:rsidRDefault="005D0FFD" w:rsidP="00AA46C1">
      <w:pPr>
        <w:spacing w:after="200" w:line="276" w:lineRule="auto"/>
        <w:contextualSpacing/>
        <w:rPr>
          <w:rFonts w:ascii="Arial" w:hAnsi="Arial" w:cs="Arial"/>
          <w:sz w:val="24"/>
          <w:szCs w:val="24"/>
          <w:lang w:val="en-GB" w:eastAsia="en-US"/>
        </w:rPr>
      </w:pPr>
    </w:p>
    <w:p w14:paraId="59561AB5" w14:textId="77777777" w:rsidR="005D0FFD" w:rsidRDefault="00AA46C1" w:rsidP="00AA46C1">
      <w:pPr>
        <w:spacing w:after="200" w:line="276" w:lineRule="auto"/>
        <w:contextualSpacing/>
        <w:rPr>
          <w:rFonts w:ascii="Arial" w:hAnsi="Arial" w:cs="Arial"/>
          <w:sz w:val="24"/>
          <w:szCs w:val="24"/>
          <w:lang w:val="en-GB" w:eastAsia="en-US"/>
        </w:rPr>
      </w:pPr>
      <w:r>
        <w:rPr>
          <w:rFonts w:ascii="Arial" w:hAnsi="Arial" w:cs="Arial"/>
          <w:sz w:val="24"/>
          <w:szCs w:val="24"/>
          <w:lang w:val="en-GB" w:eastAsia="en-US"/>
        </w:rPr>
        <w:t xml:space="preserve">There are many strategies to pricing, with different uses.  Penetration is a clever pricing strategy used by organizations who want to enter their product into a new market, they do so by selling the product at a price lower than the competition in order to establish a foothold in said market.  Place is how the organization will get their product to the customer, by choosing distribution methods that will aid their marketing ambitions.  This would include things such as agents, retailers, or wholesalers.  The final element of the marketing mix is promotion.  This field requires extensive planning, as strategy and tactical planning is used in advertising in order to make the public aware of the product.  </w:t>
      </w:r>
    </w:p>
    <w:p w14:paraId="079BA7A8" w14:textId="77777777" w:rsidR="005D0FFD" w:rsidRDefault="005D0FFD" w:rsidP="00AA46C1">
      <w:pPr>
        <w:spacing w:after="200" w:line="276" w:lineRule="auto"/>
        <w:contextualSpacing/>
        <w:rPr>
          <w:rFonts w:ascii="Arial" w:hAnsi="Arial" w:cs="Arial"/>
          <w:sz w:val="24"/>
          <w:szCs w:val="24"/>
          <w:lang w:val="en-GB" w:eastAsia="en-US"/>
        </w:rPr>
      </w:pPr>
    </w:p>
    <w:p w14:paraId="266E7CA0" w14:textId="459DFD6E" w:rsidR="00AA46C1" w:rsidRDefault="00AA46C1" w:rsidP="00AA46C1">
      <w:pPr>
        <w:spacing w:after="200" w:line="276" w:lineRule="auto"/>
        <w:contextualSpacing/>
        <w:rPr>
          <w:rFonts w:ascii="Arial" w:hAnsi="Arial" w:cs="Arial"/>
          <w:sz w:val="24"/>
          <w:szCs w:val="24"/>
          <w:lang w:val="en-GB" w:eastAsia="en-US"/>
        </w:rPr>
      </w:pPr>
      <w:r>
        <w:rPr>
          <w:rFonts w:ascii="Arial" w:hAnsi="Arial" w:cs="Arial"/>
          <w:sz w:val="24"/>
          <w:szCs w:val="24"/>
          <w:lang w:val="en-GB" w:eastAsia="en-US"/>
        </w:rPr>
        <w:t xml:space="preserve">However, there an extended marketing mix now exists which includes another 3 P’s with people, process, and physical evidence.  The people aspect of the marketing mix relates to the employees of the organization, and how they themselves are representing the business.  Which means that it is important they uphold the values of said organization with regards to customer service and personal presentation.  The next P in the extended marketing mix is process, process describes the steps the consumer must take in order to ascertain an organizations product or service.  In our modern business landscape consumers desire products or services which are quick and basic, which is why companies are advancing their processes to meet these needs.  We can see </w:t>
      </w:r>
      <w:r w:rsidRPr="00902B7B">
        <w:rPr>
          <w:rFonts w:ascii="Arial" w:hAnsi="Arial" w:cs="Arial"/>
          <w:sz w:val="24"/>
          <w:szCs w:val="24"/>
          <w:lang w:val="en-GB" w:eastAsia="en-US"/>
        </w:rPr>
        <w:t>this with Amazon’s latest one click buy feature, which</w:t>
      </w:r>
      <w:r>
        <w:rPr>
          <w:rFonts w:ascii="Arial" w:hAnsi="Arial" w:cs="Arial"/>
          <w:sz w:val="24"/>
          <w:szCs w:val="24"/>
          <w:lang w:val="en-GB" w:eastAsia="en-US"/>
        </w:rPr>
        <w:t xml:space="preserve"> </w:t>
      </w:r>
      <w:r>
        <w:rPr>
          <w:rFonts w:ascii="Arial" w:hAnsi="Arial" w:cs="Arial"/>
          <w:sz w:val="24"/>
          <w:szCs w:val="24"/>
          <w:lang w:val="en-GB" w:eastAsia="en-US"/>
        </w:rPr>
        <w:lastRenderedPageBreak/>
        <w:t>allows consumers to order products through one click, instead of the market standard process where payment details and delivery are always required to be double checked even when pre-set</w:t>
      </w:r>
      <w:r w:rsidR="007B25E3">
        <w:rPr>
          <w:rFonts w:ascii="Arial" w:hAnsi="Arial" w:cs="Arial"/>
          <w:sz w:val="24"/>
          <w:szCs w:val="24"/>
          <w:lang w:val="en-GB" w:eastAsia="en-US"/>
        </w:rPr>
        <w:t xml:space="preserve"> (Amazon, 2017)</w:t>
      </w:r>
      <w:r>
        <w:rPr>
          <w:rFonts w:ascii="Arial" w:hAnsi="Arial" w:cs="Arial"/>
          <w:sz w:val="24"/>
          <w:szCs w:val="24"/>
          <w:lang w:val="en-GB" w:eastAsia="en-US"/>
        </w:rPr>
        <w:t xml:space="preserve">.  The final P of the extended marketing mix is physical evidence; this is how an organization can shape the physical presentation their consumers relate to their brand identity.  This is most common in high street clothing shops; Hollister Co. is a prime example of this.  Hollister Co. shops are designed to appear like vintage beach shacks, with low interior lighting to immerse consumers into the So-Cal inspired image they represent.  </w:t>
      </w:r>
    </w:p>
    <w:p w14:paraId="77AFCB48" w14:textId="77777777" w:rsidR="00AA46C1" w:rsidRDefault="00AA46C1" w:rsidP="00AA46C1">
      <w:pPr>
        <w:spacing w:after="200" w:line="276" w:lineRule="auto"/>
        <w:contextualSpacing/>
        <w:rPr>
          <w:rFonts w:ascii="Arial" w:hAnsi="Arial" w:cs="Arial"/>
          <w:sz w:val="24"/>
          <w:szCs w:val="24"/>
          <w:lang w:val="en-GB" w:eastAsia="en-US"/>
        </w:rPr>
      </w:pPr>
    </w:p>
    <w:p w14:paraId="31E9DB34" w14:textId="3A92DF34" w:rsidR="00AA46C1" w:rsidRDefault="00AA46C1" w:rsidP="00AA46C1">
      <w:pPr>
        <w:spacing w:after="200" w:line="276" w:lineRule="auto"/>
        <w:contextualSpacing/>
        <w:rPr>
          <w:rFonts w:ascii="Arial" w:hAnsi="Arial" w:cs="Arial"/>
          <w:sz w:val="24"/>
          <w:szCs w:val="24"/>
          <w:lang w:val="en-GB" w:eastAsia="en-US"/>
        </w:rPr>
      </w:pPr>
      <w:r>
        <w:rPr>
          <w:rFonts w:ascii="Arial" w:hAnsi="Arial" w:cs="Arial"/>
          <w:sz w:val="24"/>
          <w:szCs w:val="24"/>
          <w:lang w:val="en-GB" w:eastAsia="en-US"/>
        </w:rPr>
        <w:t xml:space="preserve">Using not only the original but also the extended version of the marketing mix can create an advanced strategy which is the right fit for the organization, allowing them to cement themselves into whatever position they desire within their market share, while also allowing the freedom of expansion.  The </w:t>
      </w:r>
      <w:r w:rsidRPr="0062531C">
        <w:rPr>
          <w:rFonts w:ascii="Arial" w:hAnsi="Arial" w:cs="Arial"/>
          <w:sz w:val="24"/>
          <w:szCs w:val="24"/>
          <w:lang w:val="en-GB" w:eastAsia="en-US"/>
        </w:rPr>
        <w:t>marketing mix is also used by organizations offering services instead of products.  Services have been defined as “</w:t>
      </w:r>
      <w:r w:rsidRPr="0062531C">
        <w:rPr>
          <w:rFonts w:ascii="Arial" w:hAnsi="Arial" w:cs="Arial"/>
          <w:i/>
          <w:sz w:val="24"/>
          <w:szCs w:val="24"/>
          <w:lang w:val="en-GB" w:eastAsia="en-US"/>
        </w:rPr>
        <w:t>any activity or benefit that one party can offer to another which is essentially intangible and does not result in the ownership of anything</w:t>
      </w:r>
      <w:proofErr w:type="gramStart"/>
      <w:r w:rsidRPr="0062531C">
        <w:rPr>
          <w:rFonts w:ascii="Arial" w:hAnsi="Arial" w:cs="Arial"/>
          <w:sz w:val="24"/>
          <w:szCs w:val="24"/>
          <w:lang w:val="en-GB" w:eastAsia="en-US"/>
        </w:rPr>
        <w:t>.”(</w:t>
      </w:r>
      <w:proofErr w:type="gramEnd"/>
      <w:r w:rsidR="0062531C">
        <w:rPr>
          <w:rFonts w:ascii="Arial" w:hAnsi="Arial" w:cs="Arial"/>
          <w:sz w:val="24"/>
          <w:szCs w:val="24"/>
          <w:lang w:val="en-GB" w:eastAsia="en-US"/>
        </w:rPr>
        <w:t>Kotler, 2014)</w:t>
      </w:r>
      <w:r w:rsidRPr="0062531C">
        <w:rPr>
          <w:rFonts w:ascii="Arial" w:hAnsi="Arial" w:cs="Arial"/>
          <w:sz w:val="24"/>
          <w:szCs w:val="24"/>
          <w:lang w:val="en-GB" w:eastAsia="en-US"/>
        </w:rPr>
        <w:t xml:space="preserve">  As we can see from that definition, The Rising Stars Theatre Company falls into this category.  As previously mention they are a charitable institution that provides</w:t>
      </w:r>
      <w:r>
        <w:rPr>
          <w:rFonts w:ascii="Arial" w:hAnsi="Arial" w:cs="Arial"/>
          <w:sz w:val="24"/>
          <w:szCs w:val="24"/>
          <w:lang w:val="en-GB" w:eastAsia="en-US"/>
        </w:rPr>
        <w:t xml:space="preserve"> a service, this was taken into consideration with our marketing aspect of collaborating with the group.  While marketing for the group we made posters in order to raise awareness on the services they offer, as they do not offer any products to sell.  We also expanded their online presence by creating a blog, this blog allowed us to connect with people across the world as they were able to see the good work the charity is accomplishing.  </w:t>
      </w:r>
    </w:p>
    <w:p w14:paraId="3C93FA80" w14:textId="77777777" w:rsidR="00636ED9" w:rsidRDefault="00636ED9" w:rsidP="00353715">
      <w:pPr>
        <w:spacing w:after="200" w:line="276" w:lineRule="auto"/>
        <w:contextualSpacing/>
        <w:rPr>
          <w:rFonts w:ascii="Arial" w:hAnsi="Arial" w:cs="Arial"/>
          <w:sz w:val="24"/>
          <w:szCs w:val="24"/>
          <w:lang w:val="en-GB" w:eastAsia="en-US"/>
        </w:rPr>
      </w:pPr>
    </w:p>
    <w:p w14:paraId="1D434396" w14:textId="77777777" w:rsidR="005D0FFD" w:rsidRDefault="00AA46C1" w:rsidP="00AA46C1">
      <w:pPr>
        <w:rPr>
          <w:rFonts w:ascii="Arial" w:hAnsi="Arial" w:cs="Arial"/>
          <w:sz w:val="24"/>
        </w:rPr>
      </w:pPr>
      <w:r w:rsidRPr="00AA46C1">
        <w:rPr>
          <w:rFonts w:ascii="Arial" w:hAnsi="Arial" w:cs="Arial"/>
          <w:sz w:val="24"/>
        </w:rPr>
        <w:t xml:space="preserve">Value differentiates between person to person, as it is preference and opinion some consumers will prefer certain products or services to others.  Marketing strategies have been adapted in order to reach targeted consumers, who will value and purchase what the organization is offering.  Firstly, in order to decide which customers to target the organization will segment the market, giving them a view of each small section.  Segmentation is commonly done between 4 variables, geographic, demographic, psychographic, and behavioral.  This will gather groups of potential customers with similar requirements, which the organization may then capitalize on.  </w:t>
      </w:r>
    </w:p>
    <w:p w14:paraId="53185FC9" w14:textId="77777777" w:rsidR="005D0FFD" w:rsidRDefault="005D0FFD" w:rsidP="00AA46C1">
      <w:pPr>
        <w:rPr>
          <w:rFonts w:ascii="Arial" w:hAnsi="Arial" w:cs="Arial"/>
          <w:sz w:val="24"/>
        </w:rPr>
      </w:pPr>
    </w:p>
    <w:p w14:paraId="691F8107" w14:textId="42A27CF8" w:rsidR="005D0FFD" w:rsidRDefault="00AA46C1" w:rsidP="00AA46C1">
      <w:pPr>
        <w:rPr>
          <w:rFonts w:ascii="Arial" w:hAnsi="Arial" w:cs="Arial"/>
          <w:sz w:val="24"/>
        </w:rPr>
      </w:pPr>
      <w:r w:rsidRPr="00AA46C1">
        <w:rPr>
          <w:rFonts w:ascii="Arial" w:hAnsi="Arial" w:cs="Arial"/>
          <w:sz w:val="24"/>
        </w:rPr>
        <w:t xml:space="preserve">Geographic segmentation divides the market into certain areas, this could mean countries, regions, or even neighborhoods.  Next we have demographic segmentation, this classifies people under areas such as age, income, or religion.  Having detailed knowledge such as family size and income are extremely useful to an organization, as it allows them to accurately adjust their marketing strategy to ensure it will appeal on every level and be of value to these customers.  Psychographic segmentation differentiates consumers in 3 separate ways, it analyses social class, lifestyle, and personality.  Being able to identify the personalities of their targeted consumers is an extremely valuable marketing tool, and when used effectively can yield beneficial results for the organization.  An example of this is the new development created </w:t>
      </w:r>
      <w:r w:rsidRPr="00F477D9">
        <w:rPr>
          <w:rFonts w:ascii="Arial" w:hAnsi="Arial" w:cs="Arial"/>
          <w:sz w:val="24"/>
        </w:rPr>
        <w:t>by coca cola wherein they introduced a new packaging design which included many common</w:t>
      </w:r>
      <w:r w:rsidRPr="00AA46C1">
        <w:rPr>
          <w:rFonts w:ascii="Arial" w:hAnsi="Arial" w:cs="Arial"/>
          <w:sz w:val="24"/>
        </w:rPr>
        <w:t xml:space="preserve"> names, this new idea was extremely popular and quickly gained worldwide attention</w:t>
      </w:r>
      <w:r w:rsidR="00F477D9">
        <w:rPr>
          <w:rFonts w:ascii="Arial" w:hAnsi="Arial" w:cs="Arial"/>
          <w:sz w:val="24"/>
        </w:rPr>
        <w:t xml:space="preserve"> (Coca Cola, 2013)</w:t>
      </w:r>
      <w:r w:rsidRPr="00AA46C1">
        <w:rPr>
          <w:rFonts w:ascii="Arial" w:hAnsi="Arial" w:cs="Arial"/>
          <w:sz w:val="24"/>
        </w:rPr>
        <w:t xml:space="preserve">.  This also relates to geographical &amp; demographic segmentation, as they were able to research the most common names in each selected region in order to create these new designs.  Finally, there is behavioral segmentation.  This divides a market on how different consumers respond to different products, including things such as brand loyalty.  </w:t>
      </w:r>
    </w:p>
    <w:p w14:paraId="0C1CC311" w14:textId="77777777" w:rsidR="005D0FFD" w:rsidRDefault="005D0FFD" w:rsidP="00AA46C1">
      <w:pPr>
        <w:rPr>
          <w:rFonts w:ascii="Arial" w:hAnsi="Arial" w:cs="Arial"/>
          <w:sz w:val="24"/>
        </w:rPr>
      </w:pPr>
    </w:p>
    <w:p w14:paraId="4C2E1B79" w14:textId="61054BDE" w:rsidR="00AA46C1" w:rsidRPr="00AA46C1" w:rsidRDefault="00AA46C1" w:rsidP="00AA46C1">
      <w:pPr>
        <w:rPr>
          <w:rFonts w:ascii="Arial" w:hAnsi="Arial" w:cs="Arial"/>
          <w:sz w:val="24"/>
        </w:rPr>
      </w:pPr>
      <w:r w:rsidRPr="00AA46C1">
        <w:rPr>
          <w:rFonts w:ascii="Arial" w:hAnsi="Arial" w:cs="Arial"/>
          <w:sz w:val="24"/>
        </w:rPr>
        <w:t xml:space="preserve">Brand loyalty is a prime example of value customers hold on certain products, demonstrating that they have a preference and will often pay more to obtain the brand they are loyal to.  They may then use this information in many ways, such as identifying a gap within the market, and analyzing the competitor in order to see what they did to achieve their position.  As you can see an understanding of the consumer will create an understanding of the market, which is why businesses spend millions of pounds researching and creating these strategies.  The service that The Rising Stars offer would fall into the niche section of marketing, a niche market is highly specific sub section in a larger market.  It falls into this category as the only charity which provides this service to disabled youth and adults, giving all those who have a passion for theatre a chance they would usually never receive.  The members of niche groups will certainly hold extreme value to the service or product being offered to them, as it is specifically adapted to their needs.  And the members of The Rising Stars are no different, the consumers hold the charity in high regard as it is an extremely unique organization.  This is something we took into account while collaborating with The Rising Stars, recognizing the fact that they will not appeal to the majority of people.  We expanded the presence of the charity into areas we thought would take an interest in the topic, by creating a theatre based blog in order to attract like-minded people who share the same interests as the charity.  </w:t>
      </w:r>
    </w:p>
    <w:p w14:paraId="1EE4BF6E" w14:textId="77777777" w:rsidR="00353715" w:rsidRDefault="00353715" w:rsidP="00353715">
      <w:pPr>
        <w:spacing w:after="200" w:line="276" w:lineRule="auto"/>
        <w:contextualSpacing/>
        <w:rPr>
          <w:rFonts w:ascii="Arial" w:hAnsi="Arial" w:cs="Arial"/>
          <w:sz w:val="24"/>
          <w:szCs w:val="24"/>
          <w:lang w:val="en-GB" w:eastAsia="en-US"/>
        </w:rPr>
      </w:pPr>
    </w:p>
    <w:p w14:paraId="797B886F" w14:textId="37F56517" w:rsidR="005D0FFD" w:rsidRDefault="00935F36" w:rsidP="008545D7">
      <w:pPr>
        <w:rPr>
          <w:rFonts w:ascii="Arial" w:eastAsiaTheme="minorHAnsi" w:hAnsi="Arial" w:cs="Arial"/>
          <w:color w:val="000000" w:themeColor="text1"/>
          <w:sz w:val="24"/>
          <w:szCs w:val="24"/>
          <w:lang w:eastAsia="en-US"/>
        </w:rPr>
      </w:pPr>
      <w:r w:rsidRPr="008545D7">
        <w:rPr>
          <w:rFonts w:ascii="Arial" w:hAnsi="Arial" w:cs="Arial"/>
          <w:sz w:val="24"/>
        </w:rPr>
        <w:t>Stakeholders have been defined as “</w:t>
      </w:r>
      <w:r w:rsidRPr="008545D7">
        <w:rPr>
          <w:rFonts w:ascii="Arial" w:eastAsiaTheme="minorHAnsi" w:hAnsi="Arial" w:cs="Arial"/>
          <w:i/>
          <w:color w:val="000000" w:themeColor="text1"/>
          <w:sz w:val="24"/>
          <w:szCs w:val="24"/>
          <w:lang w:eastAsia="en-US"/>
        </w:rPr>
        <w:t xml:space="preserve">any group or individual who can affect or is affected by the achievement of an organizations </w:t>
      </w:r>
      <w:r w:rsidRPr="001B3DAF">
        <w:rPr>
          <w:rFonts w:ascii="Arial" w:eastAsiaTheme="minorHAnsi" w:hAnsi="Arial" w:cs="Arial"/>
          <w:i/>
          <w:color w:val="000000" w:themeColor="text1"/>
          <w:sz w:val="24"/>
          <w:szCs w:val="24"/>
          <w:lang w:eastAsia="en-US"/>
        </w:rPr>
        <w:t>purpose</w:t>
      </w:r>
      <w:r w:rsidRPr="001B3DAF">
        <w:rPr>
          <w:rFonts w:ascii="Arial" w:eastAsiaTheme="minorHAnsi" w:hAnsi="Arial" w:cs="Arial"/>
          <w:color w:val="000000" w:themeColor="text1"/>
          <w:sz w:val="24"/>
          <w:szCs w:val="24"/>
          <w:lang w:eastAsia="en-US"/>
        </w:rPr>
        <w:t>”</w:t>
      </w:r>
      <w:r w:rsidRPr="001B3DAF">
        <w:rPr>
          <w:rFonts w:ascii="Arial" w:eastAsiaTheme="minorHAnsi" w:hAnsi="Arial" w:cs="Arial"/>
          <w:i/>
          <w:iCs/>
          <w:color w:val="E00050"/>
          <w:sz w:val="26"/>
          <w:szCs w:val="26"/>
          <w:lang w:eastAsia="en-US"/>
        </w:rPr>
        <w:t xml:space="preserve"> </w:t>
      </w:r>
      <w:r w:rsidRPr="001B3DAF">
        <w:rPr>
          <w:rFonts w:ascii="Arial" w:eastAsiaTheme="minorHAnsi" w:hAnsi="Arial" w:cs="Arial"/>
          <w:iCs/>
          <w:color w:val="000000" w:themeColor="text1"/>
          <w:sz w:val="26"/>
          <w:szCs w:val="26"/>
          <w:lang w:eastAsia="en-US"/>
        </w:rPr>
        <w:t>(</w:t>
      </w:r>
      <w:r w:rsidRPr="001B3DAF">
        <w:rPr>
          <w:rFonts w:ascii="Arial" w:eastAsiaTheme="minorHAnsi" w:hAnsi="Arial" w:cs="Arial"/>
          <w:iCs/>
          <w:color w:val="000000" w:themeColor="text1"/>
          <w:sz w:val="24"/>
          <w:szCs w:val="26"/>
          <w:lang w:eastAsia="en-US"/>
        </w:rPr>
        <w:t>Freeman</w:t>
      </w:r>
      <w:r w:rsidR="006E02FC" w:rsidRPr="001B3DAF">
        <w:rPr>
          <w:rFonts w:ascii="Arial" w:eastAsiaTheme="minorHAnsi" w:hAnsi="Arial" w:cs="Arial"/>
          <w:iCs/>
          <w:color w:val="000000" w:themeColor="text1"/>
          <w:sz w:val="24"/>
          <w:szCs w:val="26"/>
          <w:lang w:eastAsia="en-US"/>
        </w:rPr>
        <w:t>,</w:t>
      </w:r>
      <w:r w:rsidRPr="001B3DAF">
        <w:rPr>
          <w:rFonts w:ascii="Arial" w:eastAsiaTheme="minorHAnsi" w:hAnsi="Arial" w:cs="Arial"/>
          <w:iCs/>
          <w:color w:val="000000" w:themeColor="text1"/>
          <w:sz w:val="24"/>
          <w:szCs w:val="26"/>
          <w:lang w:eastAsia="en-US"/>
        </w:rPr>
        <w:t xml:space="preserve"> 1984)</w:t>
      </w:r>
      <w:r w:rsidRPr="001B3DAF">
        <w:rPr>
          <w:rFonts w:ascii="Arial" w:eastAsiaTheme="minorHAnsi" w:hAnsi="Arial" w:cs="Arial"/>
          <w:color w:val="000000" w:themeColor="text1"/>
          <w:sz w:val="24"/>
          <w:szCs w:val="24"/>
          <w:lang w:eastAsia="en-US"/>
        </w:rPr>
        <w:t>.  Two</w:t>
      </w:r>
      <w:r w:rsidRPr="008545D7">
        <w:rPr>
          <w:rFonts w:ascii="Arial" w:eastAsiaTheme="minorHAnsi" w:hAnsi="Arial" w:cs="Arial"/>
          <w:color w:val="000000" w:themeColor="text1"/>
          <w:sz w:val="24"/>
          <w:szCs w:val="24"/>
          <w:lang w:eastAsia="en-US"/>
        </w:rPr>
        <w:t xml:space="preserve"> types of stakeholder groups exist, these being primary &amp; secondary.  Primary stakeholders are crucial as an organization will not be able to function without their ongoing participation, an example of these would be shareholders, employees, or customers.  Secondary stakeholders are not essential to an organizations survival, they are the group which will influence and affect the decisions which are made.  Examples of this would be the media, pressure groups, or government agencies.  Using what we learn here we can identify that The Rising Stars only include primary stakeholders, with these stakeholders being the volunteers, the committee members, the parents, and finally the actors themselves.  </w:t>
      </w:r>
    </w:p>
    <w:p w14:paraId="648B1A80" w14:textId="77777777" w:rsidR="005D0FFD" w:rsidRDefault="005D0FFD" w:rsidP="008545D7">
      <w:pPr>
        <w:rPr>
          <w:rFonts w:ascii="Arial" w:eastAsiaTheme="minorHAnsi" w:hAnsi="Arial" w:cs="Arial"/>
          <w:color w:val="000000" w:themeColor="text1"/>
          <w:sz w:val="24"/>
          <w:szCs w:val="24"/>
          <w:lang w:eastAsia="en-US"/>
        </w:rPr>
      </w:pPr>
    </w:p>
    <w:p w14:paraId="79DFCE72" w14:textId="576054B3" w:rsidR="00353715" w:rsidRPr="008545D7" w:rsidRDefault="00935F36" w:rsidP="008545D7">
      <w:pPr>
        <w:rPr>
          <w:rFonts w:ascii="Arial" w:eastAsiaTheme="minorHAnsi" w:hAnsi="Arial" w:cs="Arial"/>
          <w:color w:val="000000" w:themeColor="text1"/>
          <w:sz w:val="24"/>
          <w:szCs w:val="24"/>
          <w:lang w:eastAsia="en-US"/>
        </w:rPr>
      </w:pPr>
      <w:r w:rsidRPr="008545D7">
        <w:rPr>
          <w:rFonts w:ascii="Arial" w:eastAsiaTheme="minorHAnsi" w:hAnsi="Arial" w:cs="Arial"/>
          <w:color w:val="000000" w:themeColor="text1"/>
          <w:sz w:val="24"/>
          <w:szCs w:val="24"/>
          <w:lang w:eastAsia="en-US"/>
        </w:rPr>
        <w:t>While considering marketing possibilities organizations will go through a process named stakeholder analysis, this involves gathering information on all relevant stakeholder groups in order of importance.  This research is completed regularly in order to ensure that the organization has the ability to contact these groups if the need for communication arises.  Through stakeholder analysis diagrams are created, these diagrams will categorize groups depending on aspects such as size, power, and importance.  An example of a stakeholder group with a tremendous amount of size</w:t>
      </w:r>
      <w:r w:rsidR="00235773" w:rsidRPr="008545D7">
        <w:rPr>
          <w:rFonts w:ascii="Arial" w:eastAsiaTheme="minorHAnsi" w:hAnsi="Arial" w:cs="Arial"/>
          <w:color w:val="000000" w:themeColor="text1"/>
          <w:sz w:val="24"/>
          <w:szCs w:val="24"/>
          <w:lang w:eastAsia="en-US"/>
        </w:rPr>
        <w:t>,</w:t>
      </w:r>
      <w:r w:rsidRPr="008545D7">
        <w:rPr>
          <w:rFonts w:ascii="Arial" w:eastAsiaTheme="minorHAnsi" w:hAnsi="Arial" w:cs="Arial"/>
          <w:color w:val="000000" w:themeColor="text1"/>
          <w:sz w:val="24"/>
          <w:szCs w:val="24"/>
          <w:lang w:eastAsia="en-US"/>
        </w:rPr>
        <w:t xml:space="preserve"> power</w:t>
      </w:r>
      <w:r w:rsidR="00235773" w:rsidRPr="008545D7">
        <w:rPr>
          <w:rFonts w:ascii="Arial" w:eastAsiaTheme="minorHAnsi" w:hAnsi="Arial" w:cs="Arial"/>
          <w:color w:val="000000" w:themeColor="text1"/>
          <w:sz w:val="24"/>
          <w:szCs w:val="24"/>
          <w:lang w:eastAsia="en-US"/>
        </w:rPr>
        <w:t>,</w:t>
      </w:r>
      <w:r w:rsidRPr="008545D7">
        <w:rPr>
          <w:rFonts w:ascii="Arial" w:eastAsiaTheme="minorHAnsi" w:hAnsi="Arial" w:cs="Arial"/>
          <w:color w:val="000000" w:themeColor="text1"/>
          <w:sz w:val="24"/>
          <w:szCs w:val="24"/>
          <w:lang w:eastAsia="en-US"/>
        </w:rPr>
        <w:t xml:space="preserve"> and importance would be Greenpeace, this pressure group has an enormous following worldwide and are well known for taking action against businesses with unet</w:t>
      </w:r>
      <w:r w:rsidR="00F12E6C" w:rsidRPr="008545D7">
        <w:rPr>
          <w:rFonts w:ascii="Arial" w:eastAsiaTheme="minorHAnsi" w:hAnsi="Arial" w:cs="Arial"/>
          <w:color w:val="000000" w:themeColor="text1"/>
          <w:sz w:val="24"/>
          <w:szCs w:val="24"/>
          <w:lang w:eastAsia="en-US"/>
        </w:rPr>
        <w:t xml:space="preserve">hical environmental </w:t>
      </w:r>
      <w:r w:rsidR="00F12E6C" w:rsidRPr="001D047E">
        <w:rPr>
          <w:rFonts w:ascii="Arial" w:eastAsiaTheme="minorHAnsi" w:hAnsi="Arial" w:cs="Arial"/>
          <w:color w:val="000000" w:themeColor="text1"/>
          <w:sz w:val="24"/>
          <w:szCs w:val="24"/>
          <w:lang w:eastAsia="en-US"/>
        </w:rPr>
        <w:t>practices</w:t>
      </w:r>
      <w:r w:rsidR="003D2428" w:rsidRPr="001D047E">
        <w:rPr>
          <w:rFonts w:ascii="Arial" w:eastAsiaTheme="minorHAnsi" w:hAnsi="Arial" w:cs="Arial"/>
          <w:color w:val="000000" w:themeColor="text1"/>
          <w:sz w:val="24"/>
          <w:szCs w:val="24"/>
          <w:lang w:eastAsia="en-US"/>
        </w:rPr>
        <w:t xml:space="preserve">, such as </w:t>
      </w:r>
      <w:r w:rsidR="00FE35DE" w:rsidRPr="001D047E">
        <w:rPr>
          <w:rFonts w:ascii="Arial" w:eastAsiaTheme="minorHAnsi" w:hAnsi="Arial" w:cs="Arial"/>
          <w:color w:val="000000" w:themeColor="text1"/>
          <w:sz w:val="24"/>
          <w:szCs w:val="24"/>
          <w:lang w:eastAsia="en-US"/>
        </w:rPr>
        <w:t>protesting</w:t>
      </w:r>
      <w:r w:rsidR="00FE35DE">
        <w:rPr>
          <w:rFonts w:ascii="Arial" w:eastAsiaTheme="minorHAnsi" w:hAnsi="Arial" w:cs="Arial"/>
          <w:color w:val="000000" w:themeColor="text1"/>
          <w:sz w:val="24"/>
          <w:szCs w:val="24"/>
          <w:lang w:eastAsia="en-US"/>
        </w:rPr>
        <w:t xml:space="preserve"> Shell for drilling in the Arctic</w:t>
      </w:r>
      <w:r w:rsidR="00F12E6C" w:rsidRPr="008545D7">
        <w:rPr>
          <w:rFonts w:ascii="Arial" w:eastAsiaTheme="minorHAnsi" w:hAnsi="Arial" w:cs="Arial"/>
          <w:color w:val="000000" w:themeColor="text1"/>
          <w:sz w:val="24"/>
          <w:szCs w:val="24"/>
          <w:lang w:eastAsia="en-US"/>
        </w:rPr>
        <w:t xml:space="preserve">.  </w:t>
      </w:r>
      <w:r w:rsidR="00CB4FBD" w:rsidRPr="008545D7">
        <w:rPr>
          <w:rFonts w:ascii="Arial" w:eastAsiaTheme="minorHAnsi" w:hAnsi="Arial" w:cs="Arial"/>
          <w:color w:val="000000" w:themeColor="text1"/>
          <w:sz w:val="24"/>
          <w:szCs w:val="24"/>
          <w:lang w:eastAsia="en-US"/>
        </w:rPr>
        <w:t xml:space="preserve"> </w:t>
      </w:r>
      <w:r w:rsidR="003D2428" w:rsidRPr="008545D7">
        <w:rPr>
          <w:rFonts w:ascii="Arial" w:eastAsiaTheme="minorHAnsi" w:hAnsi="Arial" w:cs="Arial"/>
          <w:color w:val="000000" w:themeColor="text1"/>
          <w:sz w:val="24"/>
          <w:szCs w:val="24"/>
          <w:lang w:eastAsia="en-US"/>
        </w:rPr>
        <w:t xml:space="preserve">This is a clear example of how stakeholders have a direct impact on the marketing activities of an organization, as </w:t>
      </w:r>
      <w:r w:rsidR="003E450B" w:rsidRPr="008545D7">
        <w:rPr>
          <w:rFonts w:ascii="Arial" w:eastAsiaTheme="minorHAnsi" w:hAnsi="Arial" w:cs="Arial"/>
          <w:color w:val="000000" w:themeColor="text1"/>
          <w:sz w:val="24"/>
          <w:szCs w:val="24"/>
          <w:lang w:eastAsia="en-US"/>
        </w:rPr>
        <w:t xml:space="preserve">a mistake can cause a tremendous amount of backlash and negative press.  </w:t>
      </w:r>
      <w:r w:rsidR="002A1F4A" w:rsidRPr="008545D7">
        <w:rPr>
          <w:rFonts w:ascii="Arial" w:eastAsiaTheme="minorHAnsi" w:hAnsi="Arial" w:cs="Arial"/>
          <w:color w:val="000000" w:themeColor="text1"/>
          <w:sz w:val="24"/>
          <w:szCs w:val="24"/>
          <w:lang w:eastAsia="en-US"/>
        </w:rPr>
        <w:t xml:space="preserve">A recent example of this occurred in the news </w:t>
      </w:r>
      <w:r w:rsidR="002A1F4A" w:rsidRPr="00550DD1">
        <w:rPr>
          <w:rFonts w:ascii="Arial" w:eastAsiaTheme="minorHAnsi" w:hAnsi="Arial" w:cs="Arial"/>
          <w:color w:val="000000" w:themeColor="text1"/>
          <w:sz w:val="24"/>
          <w:szCs w:val="24"/>
          <w:lang w:eastAsia="en-US"/>
        </w:rPr>
        <w:t>when H&amp;M</w:t>
      </w:r>
      <w:r w:rsidR="002A1F4A" w:rsidRPr="008545D7">
        <w:rPr>
          <w:rFonts w:ascii="Arial" w:eastAsiaTheme="minorHAnsi" w:hAnsi="Arial" w:cs="Arial"/>
          <w:color w:val="000000" w:themeColor="text1"/>
          <w:sz w:val="24"/>
          <w:szCs w:val="24"/>
          <w:lang w:eastAsia="en-US"/>
        </w:rPr>
        <w:t xml:space="preserve"> were condemned by not only stakeholders but also the public when a racist image was used to advertise a certain clothing product on their website, creating an appalling image for their brand in the </w:t>
      </w:r>
      <w:r w:rsidR="007A5451" w:rsidRPr="008545D7">
        <w:rPr>
          <w:rFonts w:ascii="Arial" w:eastAsiaTheme="minorHAnsi" w:hAnsi="Arial" w:cs="Arial"/>
          <w:color w:val="000000" w:themeColor="text1"/>
          <w:sz w:val="24"/>
          <w:szCs w:val="24"/>
          <w:lang w:eastAsia="en-US"/>
        </w:rPr>
        <w:t xml:space="preserve">public eye.  </w:t>
      </w:r>
    </w:p>
    <w:p w14:paraId="5B46D0E0" w14:textId="77777777" w:rsidR="008666D9" w:rsidRDefault="008666D9" w:rsidP="00F12E6C">
      <w:pPr>
        <w:pStyle w:val="ListParagraph"/>
        <w:ind w:left="560"/>
        <w:rPr>
          <w:rFonts w:ascii="Arial" w:eastAsiaTheme="minorHAnsi" w:hAnsi="Arial" w:cs="Arial"/>
          <w:sz w:val="24"/>
          <w:szCs w:val="24"/>
          <w:lang w:eastAsia="en-US"/>
        </w:rPr>
      </w:pPr>
    </w:p>
    <w:p w14:paraId="08103264" w14:textId="3B523538" w:rsidR="008666D9" w:rsidRDefault="007934EA" w:rsidP="008545D7">
      <w:pPr>
        <w:jc w:val="both"/>
        <w:rPr>
          <w:rFonts w:ascii="Arial" w:eastAsiaTheme="minorHAnsi" w:hAnsi="Arial" w:cs="Arial"/>
          <w:color w:val="000000" w:themeColor="text1"/>
          <w:sz w:val="24"/>
          <w:szCs w:val="24"/>
          <w:lang w:eastAsia="en-US"/>
        </w:rPr>
      </w:pPr>
      <w:r w:rsidRPr="008545D7">
        <w:rPr>
          <w:rFonts w:ascii="Arial" w:eastAsiaTheme="minorHAnsi" w:hAnsi="Arial" w:cs="Arial"/>
          <w:color w:val="000000" w:themeColor="text1"/>
          <w:sz w:val="24"/>
          <w:szCs w:val="24"/>
          <w:lang w:eastAsia="en-US"/>
        </w:rPr>
        <w:t xml:space="preserve">The primary communication tool we used in our project was creating a blog, we chose to create a blog on the website WordPress.  We chose this platform to create our blog due to the fact that not only does it </w:t>
      </w:r>
      <w:r w:rsidR="006A46AC" w:rsidRPr="008545D7">
        <w:rPr>
          <w:rFonts w:ascii="Arial" w:eastAsiaTheme="minorHAnsi" w:hAnsi="Arial" w:cs="Arial"/>
          <w:color w:val="000000" w:themeColor="text1"/>
          <w:sz w:val="24"/>
          <w:szCs w:val="24"/>
          <w:lang w:eastAsia="en-US"/>
        </w:rPr>
        <w:t xml:space="preserve">have a simple interface, but it also possesses </w:t>
      </w:r>
      <w:r w:rsidR="006A46AC" w:rsidRPr="007907BC">
        <w:rPr>
          <w:rFonts w:ascii="Arial" w:eastAsiaTheme="minorHAnsi" w:hAnsi="Arial" w:cs="Arial"/>
          <w:color w:val="000000" w:themeColor="text1"/>
          <w:sz w:val="24"/>
          <w:szCs w:val="24"/>
          <w:lang w:eastAsia="en-US"/>
        </w:rPr>
        <w:t xml:space="preserve">millions of members from all around the world.  </w:t>
      </w:r>
      <w:r w:rsidR="001063C7" w:rsidRPr="007907BC">
        <w:rPr>
          <w:rFonts w:ascii="Arial" w:eastAsiaTheme="minorHAnsi" w:hAnsi="Arial" w:cs="Arial"/>
          <w:color w:val="000000" w:themeColor="text1"/>
          <w:sz w:val="24"/>
          <w:szCs w:val="24"/>
          <w:lang w:eastAsia="en-US"/>
        </w:rPr>
        <w:t>The simple user interface allowed us to create and customize our blog with ease,</w:t>
      </w:r>
      <w:r w:rsidR="000049FB" w:rsidRPr="007907BC">
        <w:rPr>
          <w:rFonts w:ascii="Arial" w:eastAsiaTheme="minorHAnsi" w:hAnsi="Arial" w:cs="Arial"/>
          <w:color w:val="000000" w:themeColor="text1"/>
          <w:sz w:val="24"/>
          <w:szCs w:val="24"/>
          <w:lang w:eastAsia="en-US"/>
        </w:rPr>
        <w:t xml:space="preserve"> </w:t>
      </w:r>
      <w:r w:rsidR="0053395F" w:rsidRPr="007907BC">
        <w:rPr>
          <w:rFonts w:ascii="Arial" w:eastAsiaTheme="minorHAnsi" w:hAnsi="Arial" w:cs="Arial"/>
          <w:color w:val="000000" w:themeColor="text1"/>
          <w:sz w:val="24"/>
          <w:szCs w:val="24"/>
          <w:lang w:eastAsia="en-US"/>
        </w:rPr>
        <w:t>this was</w:t>
      </w:r>
      <w:r w:rsidR="0053395F" w:rsidRPr="008545D7">
        <w:rPr>
          <w:rFonts w:ascii="Arial" w:eastAsiaTheme="minorHAnsi" w:hAnsi="Arial" w:cs="Arial"/>
          <w:color w:val="000000" w:themeColor="text1"/>
          <w:sz w:val="24"/>
          <w:szCs w:val="24"/>
          <w:lang w:eastAsia="en-US"/>
        </w:rPr>
        <w:t xml:space="preserve"> extremely important as we wanted to represent the charity in a professional manner which does them justice.  </w:t>
      </w:r>
      <w:r w:rsidR="00C40632" w:rsidRPr="008545D7">
        <w:rPr>
          <w:rFonts w:ascii="Arial" w:eastAsiaTheme="minorHAnsi" w:hAnsi="Arial" w:cs="Arial"/>
          <w:color w:val="000000" w:themeColor="text1"/>
          <w:sz w:val="24"/>
          <w:szCs w:val="24"/>
          <w:lang w:eastAsia="en-US"/>
        </w:rPr>
        <w:t xml:space="preserve">Creating this blog was an extremely effective way to expand the awareness for The Rising Stars, </w:t>
      </w:r>
      <w:r w:rsidR="00B9395B" w:rsidRPr="008545D7">
        <w:rPr>
          <w:rFonts w:ascii="Arial" w:eastAsiaTheme="minorHAnsi" w:hAnsi="Arial" w:cs="Arial"/>
          <w:color w:val="000000" w:themeColor="text1"/>
          <w:sz w:val="24"/>
          <w:szCs w:val="24"/>
          <w:lang w:eastAsia="en-US"/>
        </w:rPr>
        <w:t xml:space="preserve">as we received </w:t>
      </w:r>
      <w:r w:rsidR="00D716F6" w:rsidRPr="008545D7">
        <w:rPr>
          <w:rFonts w:ascii="Arial" w:eastAsiaTheme="minorHAnsi" w:hAnsi="Arial" w:cs="Arial"/>
          <w:color w:val="000000" w:themeColor="text1"/>
          <w:sz w:val="24"/>
          <w:szCs w:val="24"/>
          <w:lang w:eastAsia="en-US"/>
        </w:rPr>
        <w:t xml:space="preserve">countless views.  </w:t>
      </w:r>
      <w:r w:rsidR="00C06E9B" w:rsidRPr="008545D7">
        <w:rPr>
          <w:rFonts w:ascii="Arial" w:eastAsiaTheme="minorHAnsi" w:hAnsi="Arial" w:cs="Arial"/>
          <w:color w:val="000000" w:themeColor="text1"/>
          <w:sz w:val="24"/>
          <w:szCs w:val="24"/>
          <w:lang w:eastAsia="en-US"/>
        </w:rPr>
        <w:t xml:space="preserve">These were the exact results we were targeting, the platform we received due to selecting this communication tool allowed our blog to be viewed from numerous countries around the world.  </w:t>
      </w:r>
      <w:r w:rsidR="00102C2F" w:rsidRPr="008545D7">
        <w:rPr>
          <w:rFonts w:ascii="Arial" w:eastAsiaTheme="minorHAnsi" w:hAnsi="Arial" w:cs="Arial"/>
          <w:color w:val="000000" w:themeColor="text1"/>
          <w:sz w:val="24"/>
          <w:szCs w:val="24"/>
          <w:lang w:eastAsia="en-US"/>
        </w:rPr>
        <w:t xml:space="preserve">Although we were successfully gaining awareness through our blog we decided that it was also important for the local community to recognize the good work that is being done </w:t>
      </w:r>
      <w:r w:rsidR="004A1EAF" w:rsidRPr="008545D7">
        <w:rPr>
          <w:rFonts w:ascii="Arial" w:eastAsiaTheme="minorHAnsi" w:hAnsi="Arial" w:cs="Arial"/>
          <w:color w:val="000000" w:themeColor="text1"/>
          <w:sz w:val="24"/>
          <w:szCs w:val="24"/>
          <w:lang w:eastAsia="en-US"/>
        </w:rPr>
        <w:t xml:space="preserve">in their area, with the hope of receiving donations which are invaluable to the charity.  </w:t>
      </w:r>
      <w:r w:rsidR="000302B5" w:rsidRPr="008545D7">
        <w:rPr>
          <w:rFonts w:ascii="Arial" w:eastAsiaTheme="minorHAnsi" w:hAnsi="Arial" w:cs="Arial"/>
          <w:color w:val="000000" w:themeColor="text1"/>
          <w:sz w:val="24"/>
          <w:szCs w:val="24"/>
          <w:lang w:eastAsia="en-US"/>
        </w:rPr>
        <w:t xml:space="preserve">We did this through creating posters which were then placed </w:t>
      </w:r>
      <w:r w:rsidR="0032121B" w:rsidRPr="008545D7">
        <w:rPr>
          <w:rFonts w:ascii="Arial" w:eastAsiaTheme="minorHAnsi" w:hAnsi="Arial" w:cs="Arial"/>
          <w:color w:val="000000" w:themeColor="text1"/>
          <w:sz w:val="24"/>
          <w:szCs w:val="24"/>
          <w:lang w:eastAsia="en-US"/>
        </w:rPr>
        <w:t>by our members</w:t>
      </w:r>
      <w:r w:rsidR="00376AC4" w:rsidRPr="008545D7">
        <w:rPr>
          <w:rFonts w:ascii="Arial" w:eastAsiaTheme="minorHAnsi" w:hAnsi="Arial" w:cs="Arial"/>
          <w:color w:val="000000" w:themeColor="text1"/>
          <w:sz w:val="24"/>
          <w:szCs w:val="24"/>
          <w:lang w:eastAsia="en-US"/>
        </w:rPr>
        <w:t xml:space="preserve"> i</w:t>
      </w:r>
      <w:r w:rsidR="004662EE" w:rsidRPr="008545D7">
        <w:rPr>
          <w:rFonts w:ascii="Arial" w:eastAsiaTheme="minorHAnsi" w:hAnsi="Arial" w:cs="Arial"/>
          <w:color w:val="000000" w:themeColor="text1"/>
          <w:sz w:val="24"/>
          <w:szCs w:val="24"/>
          <w:lang w:eastAsia="en-US"/>
        </w:rPr>
        <w:t xml:space="preserve">n areas we knew would be seen.  </w:t>
      </w:r>
      <w:r w:rsidR="0082333C" w:rsidRPr="008545D7">
        <w:rPr>
          <w:rFonts w:ascii="Arial" w:eastAsiaTheme="minorHAnsi" w:hAnsi="Arial" w:cs="Arial"/>
          <w:color w:val="000000" w:themeColor="text1"/>
          <w:sz w:val="24"/>
          <w:szCs w:val="24"/>
          <w:lang w:eastAsia="en-US"/>
        </w:rPr>
        <w:t>However, I believe that there was room to improve while advertising locally</w:t>
      </w:r>
      <w:r w:rsidR="00847540" w:rsidRPr="008545D7">
        <w:rPr>
          <w:rFonts w:ascii="Arial" w:eastAsiaTheme="minorHAnsi" w:hAnsi="Arial" w:cs="Arial"/>
          <w:color w:val="000000" w:themeColor="text1"/>
          <w:sz w:val="24"/>
          <w:szCs w:val="24"/>
          <w:lang w:eastAsia="en-US"/>
        </w:rPr>
        <w:t xml:space="preserve">.  In order to improve we could have specifically targeted the members of the community who enjoyed theatre, we could have accomplished this by investigating when a local play was showing and </w:t>
      </w:r>
      <w:r w:rsidR="003837AF" w:rsidRPr="008545D7">
        <w:rPr>
          <w:rFonts w:ascii="Arial" w:eastAsiaTheme="minorHAnsi" w:hAnsi="Arial" w:cs="Arial"/>
          <w:color w:val="000000" w:themeColor="text1"/>
          <w:sz w:val="24"/>
          <w:szCs w:val="24"/>
          <w:lang w:eastAsia="en-US"/>
        </w:rPr>
        <w:t xml:space="preserve">campaigned </w:t>
      </w:r>
      <w:r w:rsidR="00847540" w:rsidRPr="008545D7">
        <w:rPr>
          <w:rFonts w:ascii="Arial" w:eastAsiaTheme="minorHAnsi" w:hAnsi="Arial" w:cs="Arial"/>
          <w:color w:val="000000" w:themeColor="text1"/>
          <w:sz w:val="24"/>
          <w:szCs w:val="24"/>
          <w:lang w:eastAsia="en-US"/>
        </w:rPr>
        <w:t xml:space="preserve">at this event.  </w:t>
      </w:r>
      <w:r w:rsidR="003837AF" w:rsidRPr="008545D7">
        <w:rPr>
          <w:rFonts w:ascii="Arial" w:eastAsiaTheme="minorHAnsi" w:hAnsi="Arial" w:cs="Arial"/>
          <w:color w:val="000000" w:themeColor="text1"/>
          <w:sz w:val="24"/>
          <w:szCs w:val="24"/>
          <w:lang w:eastAsia="en-US"/>
        </w:rPr>
        <w:t xml:space="preserve">By doing this we would be appealing to people who have a passion for theatre, and would firmly believe in the work that The Rising Stars would be accomplishing.  </w:t>
      </w:r>
    </w:p>
    <w:p w14:paraId="3C440965" w14:textId="77777777" w:rsidR="00A37771" w:rsidRDefault="00A37771" w:rsidP="008545D7">
      <w:pPr>
        <w:jc w:val="both"/>
        <w:rPr>
          <w:rFonts w:ascii="Arial" w:eastAsiaTheme="minorHAnsi" w:hAnsi="Arial" w:cs="Arial"/>
          <w:color w:val="000000" w:themeColor="text1"/>
          <w:sz w:val="24"/>
          <w:szCs w:val="24"/>
          <w:lang w:eastAsia="en-US"/>
        </w:rPr>
      </w:pPr>
    </w:p>
    <w:p w14:paraId="192942F5" w14:textId="77777777" w:rsidR="00A37771" w:rsidRDefault="00A37771" w:rsidP="008545D7">
      <w:pPr>
        <w:jc w:val="both"/>
        <w:rPr>
          <w:rFonts w:ascii="Arial" w:eastAsiaTheme="minorHAnsi" w:hAnsi="Arial" w:cs="Arial"/>
          <w:color w:val="000000" w:themeColor="text1"/>
          <w:sz w:val="24"/>
          <w:szCs w:val="24"/>
          <w:lang w:eastAsia="en-US"/>
        </w:rPr>
      </w:pPr>
    </w:p>
    <w:p w14:paraId="5EFA6D9F" w14:textId="77777777" w:rsidR="00A37771" w:rsidRDefault="00A37771" w:rsidP="008545D7">
      <w:pPr>
        <w:jc w:val="both"/>
        <w:rPr>
          <w:rFonts w:ascii="Arial" w:eastAsiaTheme="minorHAnsi" w:hAnsi="Arial" w:cs="Arial"/>
          <w:color w:val="000000" w:themeColor="text1"/>
          <w:sz w:val="24"/>
          <w:szCs w:val="24"/>
          <w:lang w:eastAsia="en-US"/>
        </w:rPr>
      </w:pPr>
    </w:p>
    <w:p w14:paraId="484C4494" w14:textId="77777777" w:rsidR="00A37771" w:rsidRDefault="00A37771" w:rsidP="008545D7">
      <w:pPr>
        <w:jc w:val="both"/>
        <w:rPr>
          <w:rFonts w:ascii="Arial" w:eastAsiaTheme="minorHAnsi" w:hAnsi="Arial" w:cs="Arial"/>
          <w:color w:val="000000" w:themeColor="text1"/>
          <w:sz w:val="24"/>
          <w:szCs w:val="24"/>
          <w:lang w:eastAsia="en-US"/>
        </w:rPr>
      </w:pPr>
    </w:p>
    <w:p w14:paraId="30EFB71C" w14:textId="77777777" w:rsidR="00A37771" w:rsidRDefault="00A37771" w:rsidP="008545D7">
      <w:pPr>
        <w:jc w:val="both"/>
        <w:rPr>
          <w:rFonts w:ascii="Arial" w:eastAsiaTheme="minorHAnsi" w:hAnsi="Arial" w:cs="Arial"/>
          <w:color w:val="000000" w:themeColor="text1"/>
          <w:sz w:val="24"/>
          <w:szCs w:val="24"/>
          <w:lang w:eastAsia="en-US"/>
        </w:rPr>
      </w:pPr>
    </w:p>
    <w:p w14:paraId="775082BD" w14:textId="77777777" w:rsidR="00A37771" w:rsidRDefault="00A37771" w:rsidP="008545D7">
      <w:pPr>
        <w:jc w:val="both"/>
        <w:rPr>
          <w:rFonts w:ascii="Arial" w:eastAsiaTheme="minorHAnsi" w:hAnsi="Arial" w:cs="Arial"/>
          <w:color w:val="000000" w:themeColor="text1"/>
          <w:sz w:val="24"/>
          <w:szCs w:val="24"/>
          <w:lang w:eastAsia="en-US"/>
        </w:rPr>
      </w:pPr>
    </w:p>
    <w:p w14:paraId="66B47722" w14:textId="77777777" w:rsidR="00A37771" w:rsidRDefault="00A37771" w:rsidP="008545D7">
      <w:pPr>
        <w:jc w:val="both"/>
        <w:rPr>
          <w:rFonts w:ascii="Arial" w:eastAsiaTheme="minorHAnsi" w:hAnsi="Arial" w:cs="Arial"/>
          <w:color w:val="000000" w:themeColor="text1"/>
          <w:sz w:val="24"/>
          <w:szCs w:val="24"/>
          <w:lang w:eastAsia="en-US"/>
        </w:rPr>
      </w:pPr>
    </w:p>
    <w:p w14:paraId="344B318A" w14:textId="77777777" w:rsidR="00A37771" w:rsidRDefault="00A37771" w:rsidP="008545D7">
      <w:pPr>
        <w:jc w:val="both"/>
        <w:rPr>
          <w:rFonts w:ascii="Arial" w:eastAsiaTheme="minorHAnsi" w:hAnsi="Arial" w:cs="Arial"/>
          <w:color w:val="000000" w:themeColor="text1"/>
          <w:sz w:val="24"/>
          <w:szCs w:val="24"/>
          <w:lang w:eastAsia="en-US"/>
        </w:rPr>
      </w:pPr>
    </w:p>
    <w:p w14:paraId="43B83AF9" w14:textId="77777777" w:rsidR="00A37771" w:rsidRDefault="00A37771" w:rsidP="008545D7">
      <w:pPr>
        <w:jc w:val="both"/>
        <w:rPr>
          <w:rFonts w:ascii="Arial" w:eastAsiaTheme="minorHAnsi" w:hAnsi="Arial" w:cs="Arial"/>
          <w:color w:val="000000" w:themeColor="text1"/>
          <w:sz w:val="24"/>
          <w:szCs w:val="24"/>
          <w:lang w:eastAsia="en-US"/>
        </w:rPr>
      </w:pPr>
    </w:p>
    <w:p w14:paraId="0DBB3302" w14:textId="77777777" w:rsidR="00A37771" w:rsidRDefault="00A37771" w:rsidP="008545D7">
      <w:pPr>
        <w:jc w:val="both"/>
        <w:rPr>
          <w:rFonts w:ascii="Arial" w:eastAsiaTheme="minorHAnsi" w:hAnsi="Arial" w:cs="Arial"/>
          <w:color w:val="000000" w:themeColor="text1"/>
          <w:sz w:val="24"/>
          <w:szCs w:val="24"/>
          <w:lang w:eastAsia="en-US"/>
        </w:rPr>
      </w:pPr>
    </w:p>
    <w:p w14:paraId="61A09151" w14:textId="77777777" w:rsidR="00A37771" w:rsidRDefault="00A37771" w:rsidP="008545D7">
      <w:pPr>
        <w:jc w:val="both"/>
        <w:rPr>
          <w:rFonts w:ascii="Arial" w:eastAsiaTheme="minorHAnsi" w:hAnsi="Arial" w:cs="Arial"/>
          <w:color w:val="000000" w:themeColor="text1"/>
          <w:sz w:val="24"/>
          <w:szCs w:val="24"/>
          <w:lang w:eastAsia="en-US"/>
        </w:rPr>
      </w:pPr>
    </w:p>
    <w:p w14:paraId="67F3B61A" w14:textId="77777777" w:rsidR="00A37771" w:rsidRDefault="00A37771" w:rsidP="008545D7">
      <w:pPr>
        <w:jc w:val="both"/>
        <w:rPr>
          <w:rFonts w:ascii="Arial" w:eastAsiaTheme="minorHAnsi" w:hAnsi="Arial" w:cs="Arial"/>
          <w:color w:val="000000" w:themeColor="text1"/>
          <w:sz w:val="24"/>
          <w:szCs w:val="24"/>
          <w:lang w:eastAsia="en-US"/>
        </w:rPr>
      </w:pPr>
    </w:p>
    <w:p w14:paraId="0B9DEFF2" w14:textId="77777777" w:rsidR="00A37771" w:rsidRDefault="00A37771" w:rsidP="008545D7">
      <w:pPr>
        <w:jc w:val="both"/>
        <w:rPr>
          <w:rFonts w:ascii="Arial" w:eastAsiaTheme="minorHAnsi" w:hAnsi="Arial" w:cs="Arial"/>
          <w:color w:val="000000" w:themeColor="text1"/>
          <w:sz w:val="24"/>
          <w:szCs w:val="24"/>
          <w:lang w:eastAsia="en-US"/>
        </w:rPr>
      </w:pPr>
    </w:p>
    <w:p w14:paraId="450ACAFD" w14:textId="77777777" w:rsidR="00A37771" w:rsidRDefault="00A37771" w:rsidP="008545D7">
      <w:pPr>
        <w:jc w:val="both"/>
        <w:rPr>
          <w:rFonts w:ascii="Arial" w:eastAsiaTheme="minorHAnsi" w:hAnsi="Arial" w:cs="Arial"/>
          <w:color w:val="000000" w:themeColor="text1"/>
          <w:sz w:val="24"/>
          <w:szCs w:val="24"/>
          <w:lang w:eastAsia="en-US"/>
        </w:rPr>
      </w:pPr>
    </w:p>
    <w:p w14:paraId="4A1A2EF7" w14:textId="77777777" w:rsidR="00A37771" w:rsidRDefault="00A37771" w:rsidP="008545D7">
      <w:pPr>
        <w:jc w:val="both"/>
        <w:rPr>
          <w:rFonts w:ascii="Arial" w:eastAsiaTheme="minorHAnsi" w:hAnsi="Arial" w:cs="Arial"/>
          <w:color w:val="000000" w:themeColor="text1"/>
          <w:sz w:val="24"/>
          <w:szCs w:val="24"/>
          <w:lang w:eastAsia="en-US"/>
        </w:rPr>
      </w:pPr>
    </w:p>
    <w:p w14:paraId="69889883" w14:textId="77777777" w:rsidR="00A37771" w:rsidRDefault="00A37771" w:rsidP="008545D7">
      <w:pPr>
        <w:jc w:val="both"/>
        <w:rPr>
          <w:rFonts w:ascii="Arial" w:eastAsiaTheme="minorHAnsi" w:hAnsi="Arial" w:cs="Arial"/>
          <w:color w:val="000000" w:themeColor="text1"/>
          <w:sz w:val="24"/>
          <w:szCs w:val="24"/>
          <w:lang w:eastAsia="en-US"/>
        </w:rPr>
      </w:pPr>
    </w:p>
    <w:p w14:paraId="384FD12D" w14:textId="77777777" w:rsidR="00A37771" w:rsidRDefault="00A37771" w:rsidP="008545D7">
      <w:pPr>
        <w:jc w:val="both"/>
        <w:rPr>
          <w:rFonts w:ascii="Arial" w:eastAsiaTheme="minorHAnsi" w:hAnsi="Arial" w:cs="Arial"/>
          <w:color w:val="000000" w:themeColor="text1"/>
          <w:sz w:val="24"/>
          <w:szCs w:val="24"/>
          <w:lang w:eastAsia="en-US"/>
        </w:rPr>
      </w:pPr>
    </w:p>
    <w:p w14:paraId="6918814A" w14:textId="77777777" w:rsidR="00A37771" w:rsidRDefault="00A37771" w:rsidP="008545D7">
      <w:pPr>
        <w:jc w:val="both"/>
        <w:rPr>
          <w:rFonts w:ascii="Arial" w:eastAsiaTheme="minorHAnsi" w:hAnsi="Arial" w:cs="Arial"/>
          <w:color w:val="000000" w:themeColor="text1"/>
          <w:sz w:val="24"/>
          <w:szCs w:val="24"/>
          <w:lang w:eastAsia="en-US"/>
        </w:rPr>
      </w:pPr>
    </w:p>
    <w:p w14:paraId="6C24DAD5" w14:textId="77777777" w:rsidR="00A37771" w:rsidRDefault="00A37771" w:rsidP="008545D7">
      <w:pPr>
        <w:jc w:val="both"/>
        <w:rPr>
          <w:rFonts w:ascii="Arial" w:eastAsiaTheme="minorHAnsi" w:hAnsi="Arial" w:cs="Arial"/>
          <w:color w:val="000000" w:themeColor="text1"/>
          <w:sz w:val="24"/>
          <w:szCs w:val="24"/>
          <w:lang w:eastAsia="en-US"/>
        </w:rPr>
      </w:pPr>
    </w:p>
    <w:p w14:paraId="5CEC0D3F" w14:textId="77777777" w:rsidR="00A37771" w:rsidRDefault="00A37771" w:rsidP="008545D7">
      <w:pPr>
        <w:jc w:val="both"/>
        <w:rPr>
          <w:rFonts w:ascii="Arial" w:eastAsiaTheme="minorHAnsi" w:hAnsi="Arial" w:cs="Arial"/>
          <w:color w:val="000000" w:themeColor="text1"/>
          <w:sz w:val="24"/>
          <w:szCs w:val="24"/>
          <w:lang w:eastAsia="en-US"/>
        </w:rPr>
      </w:pPr>
    </w:p>
    <w:p w14:paraId="08EF7C28" w14:textId="77777777" w:rsidR="002F36C9" w:rsidRDefault="002F36C9" w:rsidP="008545D7">
      <w:pPr>
        <w:jc w:val="both"/>
        <w:rPr>
          <w:rFonts w:ascii="Arial" w:eastAsiaTheme="minorHAnsi" w:hAnsi="Arial" w:cs="Arial"/>
          <w:b/>
          <w:color w:val="000000" w:themeColor="text1"/>
          <w:sz w:val="28"/>
          <w:szCs w:val="24"/>
          <w:lang w:eastAsia="en-US"/>
        </w:rPr>
      </w:pPr>
    </w:p>
    <w:p w14:paraId="667ACCEA" w14:textId="77777777" w:rsidR="002F36C9" w:rsidRDefault="002F36C9" w:rsidP="008545D7">
      <w:pPr>
        <w:jc w:val="both"/>
        <w:rPr>
          <w:rFonts w:ascii="Arial" w:eastAsiaTheme="minorHAnsi" w:hAnsi="Arial" w:cs="Arial"/>
          <w:b/>
          <w:color w:val="000000" w:themeColor="text1"/>
          <w:sz w:val="28"/>
          <w:szCs w:val="24"/>
          <w:lang w:eastAsia="en-US"/>
        </w:rPr>
      </w:pPr>
    </w:p>
    <w:p w14:paraId="16AD734F" w14:textId="77777777" w:rsidR="00F25514" w:rsidRDefault="00F25514" w:rsidP="008545D7">
      <w:pPr>
        <w:jc w:val="both"/>
        <w:rPr>
          <w:rFonts w:ascii="Arial" w:eastAsiaTheme="minorHAnsi" w:hAnsi="Arial" w:cs="Arial"/>
          <w:b/>
          <w:color w:val="000000" w:themeColor="text1"/>
          <w:sz w:val="28"/>
          <w:szCs w:val="24"/>
          <w:lang w:eastAsia="en-US"/>
        </w:rPr>
      </w:pPr>
    </w:p>
    <w:p w14:paraId="66C50B11" w14:textId="53BE9161" w:rsidR="00A37771" w:rsidRDefault="003933DC" w:rsidP="008545D7">
      <w:pPr>
        <w:jc w:val="both"/>
        <w:rPr>
          <w:rFonts w:ascii="Arial" w:eastAsiaTheme="minorHAnsi" w:hAnsi="Arial" w:cs="Arial"/>
          <w:b/>
          <w:color w:val="000000" w:themeColor="text1"/>
          <w:sz w:val="28"/>
          <w:szCs w:val="24"/>
          <w:lang w:eastAsia="en-US"/>
        </w:rPr>
      </w:pPr>
      <w:r>
        <w:rPr>
          <w:rFonts w:ascii="Arial" w:eastAsiaTheme="minorHAnsi" w:hAnsi="Arial" w:cs="Arial"/>
          <w:b/>
          <w:color w:val="000000" w:themeColor="text1"/>
          <w:sz w:val="28"/>
          <w:szCs w:val="24"/>
          <w:lang w:eastAsia="en-US"/>
        </w:rPr>
        <w:t>References:</w:t>
      </w:r>
    </w:p>
    <w:p w14:paraId="2A0E9D08" w14:textId="77777777" w:rsidR="00A37771" w:rsidRDefault="00A37771" w:rsidP="008545D7">
      <w:pPr>
        <w:jc w:val="both"/>
        <w:rPr>
          <w:rFonts w:ascii="Arial" w:eastAsiaTheme="minorHAnsi" w:hAnsi="Arial" w:cs="Arial"/>
          <w:b/>
          <w:color w:val="000000" w:themeColor="text1"/>
          <w:sz w:val="28"/>
          <w:szCs w:val="24"/>
          <w:lang w:eastAsia="en-US"/>
        </w:rPr>
      </w:pPr>
    </w:p>
    <w:p w14:paraId="6F29DD29" w14:textId="77777777" w:rsidR="00A37771" w:rsidRDefault="00A37771" w:rsidP="00A37771">
      <w:pPr>
        <w:pStyle w:val="Style1"/>
        <w:spacing w:line="480" w:lineRule="auto"/>
        <w:rPr>
          <w:rFonts w:cs="SegoeUI"/>
          <w:color w:val="191919"/>
          <w:szCs w:val="30"/>
          <w:lang w:val="en-US"/>
        </w:rPr>
      </w:pPr>
    </w:p>
    <w:p w14:paraId="67B8EB09" w14:textId="77777777" w:rsidR="00F663DD" w:rsidRPr="00FB4543" w:rsidRDefault="00F663DD" w:rsidP="00F663DD">
      <w:pPr>
        <w:pStyle w:val="Style1"/>
        <w:spacing w:line="480" w:lineRule="auto"/>
        <w:jc w:val="left"/>
        <w:rPr>
          <w:rFonts w:ascii="Arial" w:eastAsiaTheme="minorHAnsi" w:hAnsi="Arial" w:cs="Arial"/>
          <w:color w:val="000000" w:themeColor="text1"/>
          <w:szCs w:val="32"/>
        </w:rPr>
      </w:pPr>
      <w:r w:rsidRPr="00FB4543">
        <w:rPr>
          <w:rFonts w:ascii="Arial" w:eastAsiaTheme="minorHAnsi" w:hAnsi="Arial" w:cs="Arial"/>
          <w:color w:val="000000" w:themeColor="text1"/>
          <w:szCs w:val="32"/>
        </w:rPr>
        <w:t xml:space="preserve">Amazon. 2017. </w:t>
      </w:r>
      <w:r w:rsidRPr="00FB4543">
        <w:rPr>
          <w:rFonts w:ascii="Arial" w:eastAsiaTheme="minorHAnsi" w:hAnsi="Arial" w:cs="Arial"/>
          <w:i/>
          <w:iCs/>
          <w:color w:val="000000" w:themeColor="text1"/>
          <w:szCs w:val="32"/>
        </w:rPr>
        <w:t>About 1-Click Ordering</w:t>
      </w:r>
      <w:r w:rsidRPr="00FB4543">
        <w:rPr>
          <w:rFonts w:ascii="Arial" w:eastAsiaTheme="minorHAnsi" w:hAnsi="Arial" w:cs="Arial"/>
          <w:color w:val="000000" w:themeColor="text1"/>
          <w:szCs w:val="32"/>
        </w:rPr>
        <w:t xml:space="preserve">. [ONLINE] Available at: </w:t>
      </w:r>
      <w:hyperlink r:id="rId5" w:history="1">
        <w:r w:rsidRPr="00FB4543">
          <w:rPr>
            <w:rFonts w:ascii="Arial" w:eastAsiaTheme="minorHAnsi" w:hAnsi="Arial" w:cs="Arial"/>
            <w:color w:val="5B9BD5" w:themeColor="accent1"/>
            <w:szCs w:val="32"/>
            <w:u w:val="single" w:color="1664AC"/>
          </w:rPr>
          <w:t>https://www.amazon.co.uk/gp/help/customer/display.html?nodeId=201889620</w:t>
        </w:r>
      </w:hyperlink>
    </w:p>
    <w:p w14:paraId="3C1DA6CA" w14:textId="77777777" w:rsidR="00F663DD" w:rsidRDefault="00F663DD" w:rsidP="00F663DD">
      <w:pPr>
        <w:pStyle w:val="Style1"/>
        <w:spacing w:line="480" w:lineRule="auto"/>
        <w:jc w:val="left"/>
        <w:rPr>
          <w:rFonts w:ascii="Arial" w:eastAsiaTheme="minorHAnsi" w:hAnsi="Arial" w:cs="Arial"/>
          <w:color w:val="000000" w:themeColor="text1"/>
          <w:szCs w:val="32"/>
        </w:rPr>
      </w:pPr>
    </w:p>
    <w:p w14:paraId="58946A26" w14:textId="77777777" w:rsidR="00F663DD" w:rsidRPr="00256904" w:rsidRDefault="00F663DD" w:rsidP="00F663DD">
      <w:pPr>
        <w:pStyle w:val="Style1"/>
        <w:spacing w:line="480" w:lineRule="auto"/>
        <w:jc w:val="left"/>
        <w:rPr>
          <w:rFonts w:ascii="Arial" w:eastAsiaTheme="minorHAnsi" w:hAnsi="Arial" w:cs="Arial"/>
          <w:color w:val="777777"/>
          <w:szCs w:val="32"/>
        </w:rPr>
      </w:pPr>
      <w:r w:rsidRPr="00256904">
        <w:rPr>
          <w:rFonts w:ascii="Arial" w:eastAsiaTheme="minorHAnsi" w:hAnsi="Arial" w:cs="Arial"/>
          <w:color w:val="000000" w:themeColor="text1"/>
          <w:szCs w:val="32"/>
        </w:rPr>
        <w:t xml:space="preserve">BBC. 2018. </w:t>
      </w:r>
      <w:r w:rsidRPr="00256904">
        <w:rPr>
          <w:rFonts w:ascii="Arial" w:eastAsiaTheme="minorHAnsi" w:hAnsi="Arial" w:cs="Arial"/>
          <w:i/>
          <w:iCs/>
          <w:color w:val="000000" w:themeColor="text1"/>
          <w:szCs w:val="32"/>
        </w:rPr>
        <w:t>H&amp;M apologises over 'racist' image of black boy in hoodie</w:t>
      </w:r>
      <w:r w:rsidRPr="00256904">
        <w:rPr>
          <w:rFonts w:ascii="Arial" w:eastAsiaTheme="minorHAnsi" w:hAnsi="Arial" w:cs="Arial"/>
          <w:color w:val="000000" w:themeColor="text1"/>
          <w:szCs w:val="32"/>
        </w:rPr>
        <w:t xml:space="preserve">. [ONLINE] Available at: </w:t>
      </w:r>
      <w:hyperlink r:id="rId6" w:history="1">
        <w:r w:rsidRPr="00256904">
          <w:rPr>
            <w:rFonts w:ascii="Arial" w:eastAsiaTheme="minorHAnsi" w:hAnsi="Arial" w:cs="Arial"/>
            <w:color w:val="5B9BD5" w:themeColor="accent1"/>
            <w:szCs w:val="32"/>
            <w:u w:val="single" w:color="1664AC"/>
          </w:rPr>
          <w:t>http://www.bbc.co.uk/newsbeat/article/42603960/hm-apologises-over-racist-image-of-black-boy-in-hoodie</w:t>
        </w:r>
      </w:hyperlink>
      <w:r w:rsidRPr="00256904">
        <w:rPr>
          <w:rFonts w:ascii="Arial" w:eastAsiaTheme="minorHAnsi" w:hAnsi="Arial" w:cs="Arial"/>
          <w:color w:val="777777"/>
          <w:szCs w:val="32"/>
        </w:rPr>
        <w:t xml:space="preserve"> </w:t>
      </w:r>
    </w:p>
    <w:p w14:paraId="50B91AAE" w14:textId="77777777" w:rsidR="00F663DD" w:rsidRDefault="00F663DD" w:rsidP="00F663DD">
      <w:pPr>
        <w:pStyle w:val="Style1"/>
        <w:spacing w:line="480" w:lineRule="auto"/>
        <w:jc w:val="left"/>
        <w:rPr>
          <w:rFonts w:ascii="Arial" w:eastAsiaTheme="minorHAnsi" w:hAnsi="Arial" w:cs="Arial"/>
          <w:color w:val="000000" w:themeColor="text1"/>
          <w:szCs w:val="32"/>
        </w:rPr>
      </w:pPr>
    </w:p>
    <w:p w14:paraId="68416E1C" w14:textId="77777777" w:rsidR="00F663DD" w:rsidRPr="00FB4543" w:rsidRDefault="00F663DD" w:rsidP="00F663DD">
      <w:pPr>
        <w:pStyle w:val="Style1"/>
        <w:spacing w:line="480" w:lineRule="auto"/>
        <w:jc w:val="left"/>
        <w:rPr>
          <w:rFonts w:ascii="Arial" w:eastAsiaTheme="minorHAnsi" w:hAnsi="Arial" w:cs="Arial"/>
          <w:color w:val="000000" w:themeColor="text1"/>
          <w:szCs w:val="32"/>
        </w:rPr>
      </w:pPr>
      <w:r w:rsidRPr="00FB4543">
        <w:rPr>
          <w:rFonts w:ascii="Arial" w:eastAsiaTheme="minorHAnsi" w:hAnsi="Arial" w:cs="Arial"/>
          <w:color w:val="000000" w:themeColor="text1"/>
          <w:szCs w:val="32"/>
        </w:rPr>
        <w:t xml:space="preserve">Coca-Cola. 2013. </w:t>
      </w:r>
      <w:r w:rsidRPr="00FB4543">
        <w:rPr>
          <w:rFonts w:ascii="Arial" w:eastAsiaTheme="minorHAnsi" w:hAnsi="Arial" w:cs="Arial"/>
          <w:i/>
          <w:iCs/>
          <w:color w:val="000000" w:themeColor="text1"/>
          <w:szCs w:val="32"/>
        </w:rPr>
        <w:t>What is ‘Share a Coke</w:t>
      </w:r>
      <w:proofErr w:type="gramStart"/>
      <w:r w:rsidRPr="00FB4543">
        <w:rPr>
          <w:rFonts w:ascii="Arial" w:eastAsiaTheme="minorHAnsi" w:hAnsi="Arial" w:cs="Arial"/>
          <w:i/>
          <w:iCs/>
          <w:color w:val="000000" w:themeColor="text1"/>
          <w:szCs w:val="32"/>
        </w:rPr>
        <w:t>’?</w:t>
      </w:r>
      <w:r w:rsidRPr="00FB4543">
        <w:rPr>
          <w:rFonts w:ascii="Arial" w:eastAsiaTheme="minorHAnsi" w:hAnsi="Arial" w:cs="Arial"/>
          <w:color w:val="000000" w:themeColor="text1"/>
          <w:szCs w:val="32"/>
        </w:rPr>
        <w:t>.</w:t>
      </w:r>
      <w:proofErr w:type="gramEnd"/>
      <w:r w:rsidRPr="00FB4543">
        <w:rPr>
          <w:rFonts w:ascii="Arial" w:eastAsiaTheme="minorHAnsi" w:hAnsi="Arial" w:cs="Arial"/>
          <w:color w:val="000000" w:themeColor="text1"/>
          <w:szCs w:val="32"/>
        </w:rPr>
        <w:t xml:space="preserve"> [ONLINE] Available at: </w:t>
      </w:r>
      <w:hyperlink r:id="rId7" w:history="1">
        <w:r w:rsidRPr="00FB4543">
          <w:rPr>
            <w:rFonts w:ascii="Arial" w:eastAsiaTheme="minorHAnsi" w:hAnsi="Arial" w:cs="Arial"/>
            <w:color w:val="5B9BD5" w:themeColor="accent1"/>
            <w:szCs w:val="32"/>
            <w:u w:val="single" w:color="1664AC"/>
          </w:rPr>
          <w:t>http://www.coca-cola.co.uk/faq/what-is-share-a-coke-and-how-can-i-get-my-name-on-a-bottle</w:t>
        </w:r>
      </w:hyperlink>
    </w:p>
    <w:p w14:paraId="312A0D67" w14:textId="77777777" w:rsidR="00F663DD" w:rsidRDefault="00F663DD" w:rsidP="00F663DD"/>
    <w:p w14:paraId="3550EB1B" w14:textId="77777777" w:rsidR="00F663DD" w:rsidRDefault="00F663DD" w:rsidP="00F663DD">
      <w:pPr>
        <w:pStyle w:val="Style1"/>
        <w:spacing w:line="480" w:lineRule="auto"/>
        <w:jc w:val="left"/>
        <w:rPr>
          <w:rFonts w:ascii="Arial" w:eastAsiaTheme="minorHAnsi" w:hAnsi="Arial" w:cs="Arial"/>
          <w:color w:val="000000" w:themeColor="text1"/>
          <w:szCs w:val="32"/>
        </w:rPr>
      </w:pPr>
      <w:r w:rsidRPr="00737190">
        <w:rPr>
          <w:rFonts w:ascii="Arial" w:eastAsiaTheme="minorHAnsi" w:hAnsi="Arial" w:cs="Arial"/>
          <w:color w:val="000000" w:themeColor="text1"/>
          <w:szCs w:val="32"/>
        </w:rPr>
        <w:t xml:space="preserve">Freeman, R., 1984. </w:t>
      </w:r>
      <w:r w:rsidRPr="00737190">
        <w:rPr>
          <w:rFonts w:ascii="Arial" w:eastAsiaTheme="minorHAnsi" w:hAnsi="Arial" w:cs="Arial"/>
          <w:iCs/>
          <w:color w:val="000000" w:themeColor="text1"/>
          <w:szCs w:val="32"/>
        </w:rPr>
        <w:t xml:space="preserve">Strategic </w:t>
      </w:r>
      <w:proofErr w:type="gramStart"/>
      <w:r w:rsidRPr="00737190">
        <w:rPr>
          <w:rFonts w:ascii="Arial" w:eastAsiaTheme="minorHAnsi" w:hAnsi="Arial" w:cs="Arial"/>
          <w:iCs/>
          <w:color w:val="000000" w:themeColor="text1"/>
          <w:szCs w:val="32"/>
        </w:rPr>
        <w:t>Management :</w:t>
      </w:r>
      <w:proofErr w:type="gramEnd"/>
      <w:r w:rsidRPr="00737190">
        <w:rPr>
          <w:rFonts w:ascii="Arial" w:eastAsiaTheme="minorHAnsi" w:hAnsi="Arial" w:cs="Arial"/>
          <w:iCs/>
          <w:color w:val="000000" w:themeColor="text1"/>
          <w:szCs w:val="32"/>
        </w:rPr>
        <w:t xml:space="preserve"> A Stakeholder Approach</w:t>
      </w:r>
      <w:r w:rsidRPr="00737190">
        <w:rPr>
          <w:rFonts w:ascii="Arial" w:eastAsiaTheme="minorHAnsi" w:hAnsi="Arial" w:cs="Arial"/>
          <w:color w:val="000000" w:themeColor="text1"/>
          <w:szCs w:val="32"/>
        </w:rPr>
        <w:t>. 1st ed. UK: Cambridge University Press.</w:t>
      </w:r>
    </w:p>
    <w:p w14:paraId="7C58379B" w14:textId="77777777" w:rsidR="00F663DD" w:rsidRDefault="00F663DD" w:rsidP="00F663DD"/>
    <w:p w14:paraId="5F5A3C7A" w14:textId="77777777" w:rsidR="00F663DD" w:rsidRDefault="00F663DD" w:rsidP="00F663DD">
      <w:pPr>
        <w:pStyle w:val="Style1"/>
        <w:spacing w:line="480" w:lineRule="auto"/>
        <w:jc w:val="left"/>
        <w:rPr>
          <w:rFonts w:ascii="Arial" w:eastAsiaTheme="minorHAnsi" w:hAnsi="Arial" w:cs="Arial"/>
          <w:color w:val="5B9BD5" w:themeColor="accent1"/>
          <w:szCs w:val="18"/>
        </w:rPr>
      </w:pPr>
      <w:proofErr w:type="spellStart"/>
      <w:r w:rsidRPr="00D760AF">
        <w:rPr>
          <w:rFonts w:ascii="Arial" w:eastAsiaTheme="minorHAnsi" w:hAnsi="Arial" w:cs="Arial"/>
          <w:color w:val="000000" w:themeColor="text1"/>
          <w:szCs w:val="18"/>
        </w:rPr>
        <w:t>GreenPeace</w:t>
      </w:r>
      <w:proofErr w:type="spellEnd"/>
      <w:r w:rsidRPr="00D760AF">
        <w:rPr>
          <w:rFonts w:ascii="Arial" w:eastAsiaTheme="minorHAnsi" w:hAnsi="Arial" w:cs="Arial"/>
          <w:color w:val="000000" w:themeColor="text1"/>
          <w:szCs w:val="18"/>
        </w:rPr>
        <w:t xml:space="preserve">. 2017. </w:t>
      </w:r>
      <w:r w:rsidRPr="00D760AF">
        <w:rPr>
          <w:rFonts w:ascii="Arial" w:eastAsiaTheme="minorHAnsi" w:hAnsi="Arial" w:cs="Arial"/>
          <w:i/>
          <w:iCs/>
          <w:color w:val="000000" w:themeColor="text1"/>
          <w:szCs w:val="18"/>
        </w:rPr>
        <w:t>Six Greenpeace Non Violent Direct Actions</w:t>
      </w:r>
      <w:r w:rsidRPr="00D760AF">
        <w:rPr>
          <w:rFonts w:ascii="Arial" w:eastAsiaTheme="minorHAnsi" w:hAnsi="Arial" w:cs="Arial"/>
          <w:color w:val="000000" w:themeColor="text1"/>
          <w:szCs w:val="18"/>
        </w:rPr>
        <w:t xml:space="preserve">. [ONLINE] Available at: </w:t>
      </w:r>
      <w:hyperlink r:id="rId8" w:history="1">
        <w:r w:rsidRPr="00D760AF">
          <w:rPr>
            <w:rFonts w:ascii="Arial" w:eastAsiaTheme="minorHAnsi" w:hAnsi="Arial" w:cs="Arial"/>
            <w:color w:val="5B9BD5" w:themeColor="accent1"/>
            <w:szCs w:val="18"/>
            <w:u w:val="single" w:color="1664AC"/>
          </w:rPr>
          <w:t>https://www.greenpeace.org.uk/what-you-can-do/jobs-and-volunteering/six-actions/</w:t>
        </w:r>
      </w:hyperlink>
    </w:p>
    <w:p w14:paraId="23CF083D" w14:textId="77777777" w:rsidR="00F663DD" w:rsidRDefault="00F663DD" w:rsidP="00F663DD"/>
    <w:p w14:paraId="587BBF8F" w14:textId="77777777" w:rsidR="00F663DD" w:rsidRPr="00FB4543" w:rsidRDefault="00F663DD" w:rsidP="00F663DD">
      <w:pPr>
        <w:pStyle w:val="Style1"/>
        <w:spacing w:line="480" w:lineRule="auto"/>
        <w:jc w:val="left"/>
        <w:rPr>
          <w:rFonts w:ascii="Arial" w:eastAsiaTheme="minorHAnsi" w:hAnsi="Arial" w:cs="Arial"/>
          <w:color w:val="000000" w:themeColor="text1"/>
          <w:sz w:val="8"/>
          <w:szCs w:val="32"/>
        </w:rPr>
      </w:pPr>
      <w:r w:rsidRPr="00FB4543">
        <w:rPr>
          <w:rFonts w:ascii="Arial" w:eastAsiaTheme="minorHAnsi" w:hAnsi="Arial" w:cs="Arial"/>
          <w:color w:val="000000" w:themeColor="text1"/>
          <w:szCs w:val="32"/>
        </w:rPr>
        <w:t xml:space="preserve">Kotler, P., 2014. </w:t>
      </w:r>
      <w:r w:rsidRPr="00FB4543">
        <w:rPr>
          <w:rFonts w:ascii="Arial" w:eastAsiaTheme="minorHAnsi" w:hAnsi="Arial" w:cs="Arial"/>
          <w:i/>
          <w:iCs/>
          <w:color w:val="000000" w:themeColor="text1"/>
          <w:szCs w:val="32"/>
        </w:rPr>
        <w:t>Principles of Marketing</w:t>
      </w:r>
      <w:r w:rsidRPr="00FB4543">
        <w:rPr>
          <w:rFonts w:ascii="Arial" w:eastAsiaTheme="minorHAnsi" w:hAnsi="Arial" w:cs="Arial"/>
          <w:color w:val="000000" w:themeColor="text1"/>
          <w:szCs w:val="32"/>
        </w:rPr>
        <w:t>. 6th ed. Europe: Pearson Education Limited</w:t>
      </w:r>
    </w:p>
    <w:p w14:paraId="1E70C205" w14:textId="77777777" w:rsidR="00F663DD" w:rsidRDefault="00F663DD" w:rsidP="00F663DD"/>
    <w:p w14:paraId="66CFF0F6" w14:textId="77777777" w:rsidR="00F663DD" w:rsidRPr="00FB4543" w:rsidRDefault="00F663DD" w:rsidP="00F663DD">
      <w:pPr>
        <w:pStyle w:val="Style1"/>
        <w:spacing w:line="480" w:lineRule="auto"/>
        <w:jc w:val="left"/>
        <w:rPr>
          <w:rFonts w:ascii="Arial" w:hAnsi="Arial" w:cs="Arial"/>
          <w:color w:val="000000" w:themeColor="text1"/>
          <w:szCs w:val="30"/>
          <w:u w:val="single" w:color="094EC0"/>
          <w:lang w:val="en-US"/>
        </w:rPr>
      </w:pPr>
      <w:r w:rsidRPr="00FB4543">
        <w:rPr>
          <w:rFonts w:ascii="Arial" w:hAnsi="Arial" w:cs="Arial"/>
          <w:color w:val="000000" w:themeColor="text1"/>
          <w:szCs w:val="30"/>
          <w:lang w:val="en-US"/>
        </w:rPr>
        <w:t xml:space="preserve">The Rising Stars Theatre Company. 2017. The Rising Stars. [ONLINE] Available at: </w:t>
      </w:r>
      <w:hyperlink r:id="rId9" w:history="1">
        <w:r w:rsidRPr="00FB4543">
          <w:rPr>
            <w:rFonts w:ascii="Arial" w:hAnsi="Arial" w:cs="Arial"/>
            <w:color w:val="5B9BD5" w:themeColor="accent1"/>
            <w:szCs w:val="30"/>
            <w:u w:val="single" w:color="094EC0"/>
            <w:lang w:val="en-US"/>
          </w:rPr>
          <w:t>https://www.facebook.com/groups/36562862521/</w:t>
        </w:r>
      </w:hyperlink>
    </w:p>
    <w:p w14:paraId="576E7629" w14:textId="77777777" w:rsidR="00A37771" w:rsidRPr="00FB4543" w:rsidRDefault="00A37771" w:rsidP="00A37771">
      <w:pPr>
        <w:pStyle w:val="Style1"/>
        <w:spacing w:line="480" w:lineRule="auto"/>
        <w:rPr>
          <w:rFonts w:cs="SegoeUI"/>
          <w:color w:val="000000" w:themeColor="text1"/>
          <w:szCs w:val="30"/>
          <w:u w:val="single" w:color="094EC0"/>
          <w:lang w:val="en-US"/>
        </w:rPr>
      </w:pPr>
    </w:p>
    <w:p w14:paraId="22E0645B" w14:textId="77777777" w:rsidR="00112E8A" w:rsidRPr="00FB4543" w:rsidRDefault="00112E8A" w:rsidP="00EC2A11">
      <w:pPr>
        <w:pStyle w:val="Style1"/>
        <w:spacing w:line="480" w:lineRule="auto"/>
        <w:jc w:val="left"/>
        <w:rPr>
          <w:rFonts w:ascii="Arial" w:eastAsiaTheme="minorHAnsi" w:hAnsi="Arial" w:cs="Arial"/>
          <w:color w:val="000000" w:themeColor="text1"/>
          <w:szCs w:val="32"/>
        </w:rPr>
      </w:pPr>
    </w:p>
    <w:p w14:paraId="6548F8A1" w14:textId="77777777" w:rsidR="00EC2A11" w:rsidRPr="00FB4543" w:rsidRDefault="00EC2A11" w:rsidP="00EC2A11">
      <w:pPr>
        <w:pStyle w:val="Style1"/>
        <w:spacing w:line="480" w:lineRule="auto"/>
        <w:jc w:val="left"/>
        <w:rPr>
          <w:rFonts w:ascii="Arial" w:eastAsiaTheme="minorHAnsi" w:hAnsi="Arial" w:cs="Arial"/>
          <w:color w:val="000000" w:themeColor="text1"/>
          <w:szCs w:val="32"/>
        </w:rPr>
      </w:pPr>
    </w:p>
    <w:p w14:paraId="751460D3" w14:textId="77777777" w:rsidR="00737190" w:rsidRDefault="00737190" w:rsidP="00737190">
      <w:pPr>
        <w:pStyle w:val="Style1"/>
        <w:spacing w:line="480" w:lineRule="auto"/>
        <w:ind w:left="0"/>
        <w:jc w:val="left"/>
        <w:rPr>
          <w:rFonts w:ascii="Arial" w:eastAsiaTheme="minorHAnsi" w:hAnsi="Arial" w:cs="Arial"/>
          <w:iCs/>
          <w:color w:val="000000" w:themeColor="text1"/>
          <w:szCs w:val="23"/>
        </w:rPr>
      </w:pPr>
    </w:p>
    <w:p w14:paraId="54DEBD78" w14:textId="77777777" w:rsidR="00737190" w:rsidRDefault="00737190" w:rsidP="00EC2A11">
      <w:pPr>
        <w:pStyle w:val="Style1"/>
        <w:spacing w:line="480" w:lineRule="auto"/>
        <w:jc w:val="left"/>
        <w:rPr>
          <w:rFonts w:ascii="Arial" w:eastAsiaTheme="minorHAnsi" w:hAnsi="Arial" w:cs="Arial"/>
          <w:color w:val="000000" w:themeColor="text1"/>
          <w:szCs w:val="32"/>
        </w:rPr>
      </w:pPr>
    </w:p>
    <w:p w14:paraId="2FCA6063" w14:textId="77777777" w:rsidR="00D760AF" w:rsidRDefault="00D760AF" w:rsidP="00F663DD">
      <w:pPr>
        <w:pStyle w:val="Style1"/>
        <w:spacing w:line="480" w:lineRule="auto"/>
        <w:ind w:left="0"/>
        <w:jc w:val="left"/>
        <w:rPr>
          <w:rFonts w:ascii="Arial" w:eastAsiaTheme="minorHAnsi" w:hAnsi="Arial" w:cs="Arial"/>
          <w:color w:val="5B9BD5" w:themeColor="accent1"/>
          <w:szCs w:val="18"/>
        </w:rPr>
      </w:pPr>
    </w:p>
    <w:p w14:paraId="15AB2CC2" w14:textId="21CC6E74" w:rsidR="00256904" w:rsidRPr="00256904" w:rsidRDefault="00256904" w:rsidP="00F25514">
      <w:pPr>
        <w:pStyle w:val="Style1"/>
        <w:spacing w:line="480" w:lineRule="auto"/>
        <w:jc w:val="left"/>
        <w:rPr>
          <w:rFonts w:ascii="Arial" w:eastAsiaTheme="minorHAnsi" w:hAnsi="Arial" w:cs="Arial"/>
          <w:color w:val="777777"/>
          <w:szCs w:val="32"/>
        </w:rPr>
      </w:pPr>
    </w:p>
    <w:sectPr w:rsidR="00256904" w:rsidRPr="00256904" w:rsidSect="00F3086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Verdana">
    <w:panose1 w:val="020B0604030504040204"/>
    <w:charset w:val="00"/>
    <w:family w:val="auto"/>
    <w:pitch w:val="variable"/>
    <w:sig w:usb0="A10006FF" w:usb1="4000205B" w:usb2="00000010" w:usb3="00000000" w:csb0="0000019F" w:csb1="00000000"/>
  </w:font>
  <w:font w:name="SegoeUI">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7F655A"/>
    <w:multiLevelType w:val="hybridMultilevel"/>
    <w:tmpl w:val="864ED5E2"/>
    <w:lvl w:ilvl="0" w:tplc="33CEABE8">
      <w:start w:val="14"/>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1270FC5"/>
    <w:multiLevelType w:val="hybridMultilevel"/>
    <w:tmpl w:val="FB0A5F1C"/>
    <w:lvl w:ilvl="0" w:tplc="4734FAE0">
      <w:start w:val="3"/>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9325F22"/>
    <w:multiLevelType w:val="hybridMultilevel"/>
    <w:tmpl w:val="0754851E"/>
    <w:lvl w:ilvl="0" w:tplc="8CD4043E">
      <w:start w:val="14"/>
      <w:numFmt w:val="bullet"/>
      <w:lvlText w:val="-"/>
      <w:lvlJc w:val="left"/>
      <w:pPr>
        <w:ind w:left="560" w:hanging="360"/>
      </w:pPr>
      <w:rPr>
        <w:rFonts w:ascii="Arial" w:eastAsia="Times New Roman" w:hAnsi="Arial" w:cs="Arial" w:hint="default"/>
      </w:rPr>
    </w:lvl>
    <w:lvl w:ilvl="1" w:tplc="04090003" w:tentative="1">
      <w:start w:val="1"/>
      <w:numFmt w:val="bullet"/>
      <w:lvlText w:val="o"/>
      <w:lvlJc w:val="left"/>
      <w:pPr>
        <w:ind w:left="1280" w:hanging="360"/>
      </w:pPr>
      <w:rPr>
        <w:rFonts w:ascii="Courier New" w:hAnsi="Courier New" w:cs="Courier New" w:hint="default"/>
      </w:rPr>
    </w:lvl>
    <w:lvl w:ilvl="2" w:tplc="04090005" w:tentative="1">
      <w:start w:val="1"/>
      <w:numFmt w:val="bullet"/>
      <w:lvlText w:val=""/>
      <w:lvlJc w:val="left"/>
      <w:pPr>
        <w:ind w:left="2000" w:hanging="360"/>
      </w:pPr>
      <w:rPr>
        <w:rFonts w:ascii="Wingdings" w:hAnsi="Wingdings" w:hint="default"/>
      </w:rPr>
    </w:lvl>
    <w:lvl w:ilvl="3" w:tplc="04090001" w:tentative="1">
      <w:start w:val="1"/>
      <w:numFmt w:val="bullet"/>
      <w:lvlText w:val=""/>
      <w:lvlJc w:val="left"/>
      <w:pPr>
        <w:ind w:left="2720" w:hanging="360"/>
      </w:pPr>
      <w:rPr>
        <w:rFonts w:ascii="Symbol" w:hAnsi="Symbol" w:hint="default"/>
      </w:rPr>
    </w:lvl>
    <w:lvl w:ilvl="4" w:tplc="04090003" w:tentative="1">
      <w:start w:val="1"/>
      <w:numFmt w:val="bullet"/>
      <w:lvlText w:val="o"/>
      <w:lvlJc w:val="left"/>
      <w:pPr>
        <w:ind w:left="3440" w:hanging="360"/>
      </w:pPr>
      <w:rPr>
        <w:rFonts w:ascii="Courier New" w:hAnsi="Courier New" w:cs="Courier New" w:hint="default"/>
      </w:rPr>
    </w:lvl>
    <w:lvl w:ilvl="5" w:tplc="04090005" w:tentative="1">
      <w:start w:val="1"/>
      <w:numFmt w:val="bullet"/>
      <w:lvlText w:val=""/>
      <w:lvlJc w:val="left"/>
      <w:pPr>
        <w:ind w:left="4160" w:hanging="360"/>
      </w:pPr>
      <w:rPr>
        <w:rFonts w:ascii="Wingdings" w:hAnsi="Wingdings" w:hint="default"/>
      </w:rPr>
    </w:lvl>
    <w:lvl w:ilvl="6" w:tplc="04090001" w:tentative="1">
      <w:start w:val="1"/>
      <w:numFmt w:val="bullet"/>
      <w:lvlText w:val=""/>
      <w:lvlJc w:val="left"/>
      <w:pPr>
        <w:ind w:left="4880" w:hanging="360"/>
      </w:pPr>
      <w:rPr>
        <w:rFonts w:ascii="Symbol" w:hAnsi="Symbol" w:hint="default"/>
      </w:rPr>
    </w:lvl>
    <w:lvl w:ilvl="7" w:tplc="04090003" w:tentative="1">
      <w:start w:val="1"/>
      <w:numFmt w:val="bullet"/>
      <w:lvlText w:val="o"/>
      <w:lvlJc w:val="left"/>
      <w:pPr>
        <w:ind w:left="5600" w:hanging="360"/>
      </w:pPr>
      <w:rPr>
        <w:rFonts w:ascii="Courier New" w:hAnsi="Courier New" w:cs="Courier New" w:hint="default"/>
      </w:rPr>
    </w:lvl>
    <w:lvl w:ilvl="8" w:tplc="04090005" w:tentative="1">
      <w:start w:val="1"/>
      <w:numFmt w:val="bullet"/>
      <w:lvlText w:val=""/>
      <w:lvlJc w:val="left"/>
      <w:pPr>
        <w:ind w:left="6320" w:hanging="360"/>
      </w:pPr>
      <w:rPr>
        <w:rFonts w:ascii="Wingdings" w:hAnsi="Wingdings" w:hint="default"/>
      </w:rPr>
    </w:lvl>
  </w:abstractNum>
  <w:abstractNum w:abstractNumId="3">
    <w:nsid w:val="77B53B1C"/>
    <w:multiLevelType w:val="hybridMultilevel"/>
    <w:tmpl w:val="D2F21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3715"/>
    <w:rsid w:val="000049FB"/>
    <w:rsid w:val="000302B5"/>
    <w:rsid w:val="00063E9C"/>
    <w:rsid w:val="00067FBE"/>
    <w:rsid w:val="000A34E5"/>
    <w:rsid w:val="000B5436"/>
    <w:rsid w:val="00102C2F"/>
    <w:rsid w:val="001063C7"/>
    <w:rsid w:val="00112E8A"/>
    <w:rsid w:val="00137E81"/>
    <w:rsid w:val="00180F0D"/>
    <w:rsid w:val="00184F40"/>
    <w:rsid w:val="001B3DAF"/>
    <w:rsid w:val="001D047E"/>
    <w:rsid w:val="001E5196"/>
    <w:rsid w:val="00225662"/>
    <w:rsid w:val="00235773"/>
    <w:rsid w:val="00252D15"/>
    <w:rsid w:val="00256904"/>
    <w:rsid w:val="00262489"/>
    <w:rsid w:val="002A1F4A"/>
    <w:rsid w:val="002E5338"/>
    <w:rsid w:val="002F36C9"/>
    <w:rsid w:val="00303668"/>
    <w:rsid w:val="0031558B"/>
    <w:rsid w:val="0032121B"/>
    <w:rsid w:val="00353715"/>
    <w:rsid w:val="00376AC4"/>
    <w:rsid w:val="003837AF"/>
    <w:rsid w:val="003933DC"/>
    <w:rsid w:val="003C0547"/>
    <w:rsid w:val="003C0BC4"/>
    <w:rsid w:val="003D2428"/>
    <w:rsid w:val="003D72B7"/>
    <w:rsid w:val="003E450B"/>
    <w:rsid w:val="003E7415"/>
    <w:rsid w:val="00427773"/>
    <w:rsid w:val="004323A5"/>
    <w:rsid w:val="00435A40"/>
    <w:rsid w:val="004366F8"/>
    <w:rsid w:val="00460969"/>
    <w:rsid w:val="004662EE"/>
    <w:rsid w:val="004A1EAF"/>
    <w:rsid w:val="004B5109"/>
    <w:rsid w:val="004D733B"/>
    <w:rsid w:val="00506491"/>
    <w:rsid w:val="00513EBE"/>
    <w:rsid w:val="0053395F"/>
    <w:rsid w:val="00550DD1"/>
    <w:rsid w:val="0056051E"/>
    <w:rsid w:val="005721EC"/>
    <w:rsid w:val="005B5692"/>
    <w:rsid w:val="005D0FFD"/>
    <w:rsid w:val="0060633C"/>
    <w:rsid w:val="00621D4D"/>
    <w:rsid w:val="006247CF"/>
    <w:rsid w:val="0062531C"/>
    <w:rsid w:val="00636ED9"/>
    <w:rsid w:val="00643514"/>
    <w:rsid w:val="00646ADD"/>
    <w:rsid w:val="00646B2F"/>
    <w:rsid w:val="006A46AC"/>
    <w:rsid w:val="006B2949"/>
    <w:rsid w:val="006D003F"/>
    <w:rsid w:val="006E02FC"/>
    <w:rsid w:val="00737190"/>
    <w:rsid w:val="007907BC"/>
    <w:rsid w:val="007934EA"/>
    <w:rsid w:val="007A5451"/>
    <w:rsid w:val="007B026A"/>
    <w:rsid w:val="007B25E3"/>
    <w:rsid w:val="007E1F9B"/>
    <w:rsid w:val="00820974"/>
    <w:rsid w:val="0082333C"/>
    <w:rsid w:val="008312F9"/>
    <w:rsid w:val="00840613"/>
    <w:rsid w:val="00847540"/>
    <w:rsid w:val="008545D7"/>
    <w:rsid w:val="008666D9"/>
    <w:rsid w:val="00896F94"/>
    <w:rsid w:val="008A0815"/>
    <w:rsid w:val="008F14C0"/>
    <w:rsid w:val="008F6F94"/>
    <w:rsid w:val="00902B7B"/>
    <w:rsid w:val="00935F36"/>
    <w:rsid w:val="00947F81"/>
    <w:rsid w:val="00952727"/>
    <w:rsid w:val="00981927"/>
    <w:rsid w:val="009B4B22"/>
    <w:rsid w:val="00A270E0"/>
    <w:rsid w:val="00A32268"/>
    <w:rsid w:val="00A37771"/>
    <w:rsid w:val="00A37BD8"/>
    <w:rsid w:val="00A45775"/>
    <w:rsid w:val="00A86C3E"/>
    <w:rsid w:val="00AA46C1"/>
    <w:rsid w:val="00AB7268"/>
    <w:rsid w:val="00AD3E84"/>
    <w:rsid w:val="00B06666"/>
    <w:rsid w:val="00B07803"/>
    <w:rsid w:val="00B40E93"/>
    <w:rsid w:val="00B815BD"/>
    <w:rsid w:val="00B9395B"/>
    <w:rsid w:val="00B94979"/>
    <w:rsid w:val="00BE6B5D"/>
    <w:rsid w:val="00BF5B3A"/>
    <w:rsid w:val="00BF7691"/>
    <w:rsid w:val="00C06E9B"/>
    <w:rsid w:val="00C40632"/>
    <w:rsid w:val="00C61F14"/>
    <w:rsid w:val="00C92B17"/>
    <w:rsid w:val="00CB4FBD"/>
    <w:rsid w:val="00CC6C8D"/>
    <w:rsid w:val="00CC707E"/>
    <w:rsid w:val="00CE14F6"/>
    <w:rsid w:val="00D65134"/>
    <w:rsid w:val="00D716F6"/>
    <w:rsid w:val="00D760AF"/>
    <w:rsid w:val="00DB754F"/>
    <w:rsid w:val="00E538F8"/>
    <w:rsid w:val="00E55468"/>
    <w:rsid w:val="00EC2A11"/>
    <w:rsid w:val="00F12E6C"/>
    <w:rsid w:val="00F25514"/>
    <w:rsid w:val="00F30861"/>
    <w:rsid w:val="00F477D9"/>
    <w:rsid w:val="00F6577E"/>
    <w:rsid w:val="00F663DD"/>
    <w:rsid w:val="00F7601F"/>
    <w:rsid w:val="00FB4543"/>
    <w:rsid w:val="00FE35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CF61BD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53715"/>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0E93"/>
    <w:pPr>
      <w:ind w:left="720"/>
      <w:contextualSpacing/>
    </w:pPr>
  </w:style>
  <w:style w:type="paragraph" w:customStyle="1" w:styleId="Style1">
    <w:name w:val="Style1"/>
    <w:basedOn w:val="NormalIndent"/>
    <w:link w:val="Style1Char"/>
    <w:qFormat/>
    <w:rsid w:val="00A37771"/>
    <w:pPr>
      <w:autoSpaceDE w:val="0"/>
      <w:autoSpaceDN w:val="0"/>
      <w:adjustRightInd w:val="0"/>
      <w:spacing w:line="360" w:lineRule="auto"/>
      <w:ind w:left="851"/>
      <w:jc w:val="both"/>
    </w:pPr>
    <w:rPr>
      <w:rFonts w:ascii="Verdana" w:hAnsi="Verdana"/>
      <w:sz w:val="18"/>
      <w:szCs w:val="24"/>
      <w:lang w:val="en-GB" w:eastAsia="en-US"/>
    </w:rPr>
  </w:style>
  <w:style w:type="character" w:customStyle="1" w:styleId="Style1Char">
    <w:name w:val="Style1 Char"/>
    <w:basedOn w:val="DefaultParagraphFont"/>
    <w:link w:val="Style1"/>
    <w:rsid w:val="00A37771"/>
    <w:rPr>
      <w:rFonts w:ascii="Verdana" w:eastAsia="Times New Roman" w:hAnsi="Verdana" w:cs="Times New Roman"/>
      <w:sz w:val="18"/>
      <w:lang w:val="en-GB"/>
    </w:rPr>
  </w:style>
  <w:style w:type="paragraph" w:styleId="NormalIndent">
    <w:name w:val="Normal Indent"/>
    <w:basedOn w:val="Normal"/>
    <w:uiPriority w:val="99"/>
    <w:semiHidden/>
    <w:unhideWhenUsed/>
    <w:rsid w:val="00A37771"/>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amazon.co.uk/gp/help/customer/display.html?nodeId=201889620" TargetMode="External"/><Relationship Id="rId6" Type="http://schemas.openxmlformats.org/officeDocument/2006/relationships/hyperlink" Target="http://www.bbc.co.uk/newsbeat/article/42603960/hm-apologises-over-racist-image-of-black-boy-in-hoodie" TargetMode="External"/><Relationship Id="rId7" Type="http://schemas.openxmlformats.org/officeDocument/2006/relationships/hyperlink" Target="http://www.coca-cola.co.uk/faq/what-is-share-a-coke-and-how-can-i-get-my-name-on-a-bottle" TargetMode="External"/><Relationship Id="rId8" Type="http://schemas.openxmlformats.org/officeDocument/2006/relationships/hyperlink" Target="https://www.greenpeace.org.uk/what-you-can-do/jobs-and-volunteering/six-actions/" TargetMode="External"/><Relationship Id="rId9" Type="http://schemas.openxmlformats.org/officeDocument/2006/relationships/hyperlink" Target="https://www.facebook.com/groups/36562862521/"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2097</Words>
  <Characters>11958</Characters>
  <Application>Microsoft Macintosh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14027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Ellis</dc:creator>
  <cp:keywords/>
  <dc:description/>
  <cp:lastModifiedBy>Cai Ellis</cp:lastModifiedBy>
  <cp:revision>2</cp:revision>
  <dcterms:created xsi:type="dcterms:W3CDTF">2018-01-12T23:37:00Z</dcterms:created>
  <dcterms:modified xsi:type="dcterms:W3CDTF">2018-01-12T23:37:00Z</dcterms:modified>
</cp:coreProperties>
</file>